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43FA95" w14:textId="77777777" w:rsidR="0061032A" w:rsidRDefault="0061032A" w:rsidP="0061032A">
      <w:pPr>
        <w:spacing w:line="480" w:lineRule="auto"/>
        <w:jc w:val="center"/>
        <w:rPr>
          <w:rFonts w:ascii="Times New Roman" w:hAnsi="Times New Roman" w:cs="Times New Roman"/>
          <w:b/>
          <w:bCs/>
          <w:sz w:val="28"/>
          <w:szCs w:val="28"/>
        </w:rPr>
      </w:pPr>
    </w:p>
    <w:p w14:paraId="68ADA4E0" w14:textId="77777777" w:rsidR="0061032A" w:rsidRDefault="0061032A" w:rsidP="0061032A">
      <w:pPr>
        <w:spacing w:line="480" w:lineRule="auto"/>
        <w:jc w:val="center"/>
        <w:rPr>
          <w:rFonts w:ascii="Times New Roman" w:hAnsi="Times New Roman" w:cs="Times New Roman"/>
          <w:b/>
          <w:bCs/>
          <w:sz w:val="28"/>
          <w:szCs w:val="28"/>
        </w:rPr>
      </w:pPr>
      <w:bookmarkStart w:id="0" w:name="_GoBack"/>
      <w:bookmarkEnd w:id="0"/>
    </w:p>
    <w:p w14:paraId="6C17B146" w14:textId="77777777" w:rsidR="0061032A" w:rsidRDefault="0061032A" w:rsidP="0061032A">
      <w:pPr>
        <w:spacing w:line="480" w:lineRule="auto"/>
        <w:jc w:val="center"/>
        <w:rPr>
          <w:rFonts w:ascii="Times New Roman" w:hAnsi="Times New Roman" w:cs="Times New Roman"/>
          <w:b/>
          <w:bCs/>
          <w:sz w:val="28"/>
          <w:szCs w:val="28"/>
        </w:rPr>
      </w:pPr>
    </w:p>
    <w:p w14:paraId="20130C06" w14:textId="77777777" w:rsidR="0061032A" w:rsidRDefault="0061032A" w:rsidP="0061032A">
      <w:pPr>
        <w:spacing w:line="480" w:lineRule="auto"/>
        <w:jc w:val="center"/>
        <w:rPr>
          <w:rFonts w:ascii="Times New Roman" w:hAnsi="Times New Roman" w:cs="Times New Roman"/>
          <w:b/>
          <w:bCs/>
          <w:sz w:val="28"/>
          <w:szCs w:val="28"/>
        </w:rPr>
      </w:pPr>
    </w:p>
    <w:p w14:paraId="4D020088" w14:textId="1336E6BE" w:rsidR="005963F8" w:rsidRDefault="005963F8" w:rsidP="0061032A">
      <w:pPr>
        <w:spacing w:line="480" w:lineRule="auto"/>
        <w:jc w:val="center"/>
        <w:rPr>
          <w:rFonts w:ascii="Times New Roman" w:hAnsi="Times New Roman" w:cs="Times New Roman"/>
          <w:b/>
          <w:bCs/>
          <w:sz w:val="28"/>
          <w:szCs w:val="28"/>
        </w:rPr>
      </w:pPr>
      <w:r w:rsidRPr="00710AE9">
        <w:rPr>
          <w:rFonts w:ascii="Times New Roman" w:hAnsi="Times New Roman" w:cs="Times New Roman"/>
          <w:b/>
          <w:bCs/>
          <w:sz w:val="28"/>
          <w:szCs w:val="28"/>
        </w:rPr>
        <w:t xml:space="preserve">Intraspecific </w:t>
      </w:r>
      <w:r w:rsidR="00D42670" w:rsidRPr="00710AE9">
        <w:rPr>
          <w:rFonts w:ascii="Times New Roman" w:hAnsi="Times New Roman" w:cs="Times New Roman"/>
          <w:b/>
          <w:bCs/>
          <w:sz w:val="28"/>
          <w:szCs w:val="28"/>
        </w:rPr>
        <w:t>plasticity</w:t>
      </w:r>
      <w:r w:rsidR="00970F6C" w:rsidRPr="00710AE9">
        <w:rPr>
          <w:rFonts w:ascii="Times New Roman" w:hAnsi="Times New Roman" w:cs="Times New Roman"/>
          <w:b/>
          <w:bCs/>
          <w:sz w:val="28"/>
          <w:szCs w:val="28"/>
        </w:rPr>
        <w:t xml:space="preserve"> and trans-generational adaptation </w:t>
      </w:r>
      <w:r w:rsidRPr="00710AE9">
        <w:rPr>
          <w:rFonts w:ascii="Times New Roman" w:hAnsi="Times New Roman" w:cs="Times New Roman"/>
          <w:b/>
          <w:bCs/>
          <w:sz w:val="28"/>
          <w:szCs w:val="28"/>
        </w:rPr>
        <w:t>o</w:t>
      </w:r>
      <w:r w:rsidR="005D472B">
        <w:rPr>
          <w:rFonts w:ascii="Times New Roman" w:hAnsi="Times New Roman" w:cs="Times New Roman"/>
          <w:b/>
          <w:bCs/>
          <w:sz w:val="28"/>
          <w:szCs w:val="28"/>
        </w:rPr>
        <w:t>f</w:t>
      </w:r>
      <w:r w:rsidRPr="00710AE9">
        <w:rPr>
          <w:rFonts w:ascii="Times New Roman" w:hAnsi="Times New Roman" w:cs="Times New Roman"/>
          <w:b/>
          <w:bCs/>
          <w:sz w:val="28"/>
          <w:szCs w:val="28"/>
        </w:rPr>
        <w:t xml:space="preserve"> reproductive traits</w:t>
      </w:r>
      <w:r w:rsidR="00970F6C" w:rsidRPr="00710AE9">
        <w:rPr>
          <w:rFonts w:ascii="Times New Roman" w:hAnsi="Times New Roman" w:cs="Times New Roman"/>
          <w:b/>
          <w:bCs/>
          <w:sz w:val="28"/>
          <w:szCs w:val="28"/>
        </w:rPr>
        <w:t xml:space="preserve"> </w:t>
      </w:r>
      <w:r w:rsidR="00D42670" w:rsidRPr="00710AE9">
        <w:rPr>
          <w:rFonts w:ascii="Times New Roman" w:hAnsi="Times New Roman" w:cs="Times New Roman"/>
          <w:b/>
          <w:bCs/>
          <w:sz w:val="28"/>
          <w:szCs w:val="28"/>
        </w:rPr>
        <w:t xml:space="preserve">and early development </w:t>
      </w:r>
      <w:r w:rsidR="00173691" w:rsidRPr="00710AE9">
        <w:rPr>
          <w:rFonts w:ascii="Times New Roman" w:hAnsi="Times New Roman" w:cs="Times New Roman"/>
          <w:b/>
          <w:bCs/>
          <w:sz w:val="28"/>
          <w:szCs w:val="28"/>
        </w:rPr>
        <w:t>in</w:t>
      </w:r>
      <w:r w:rsidRPr="00710AE9">
        <w:rPr>
          <w:rFonts w:ascii="Times New Roman" w:hAnsi="Times New Roman" w:cs="Times New Roman"/>
          <w:b/>
          <w:bCs/>
          <w:sz w:val="28"/>
          <w:szCs w:val="28"/>
        </w:rPr>
        <w:t xml:space="preserve"> </w:t>
      </w:r>
      <w:r w:rsidR="00970F6C" w:rsidRPr="00710AE9">
        <w:rPr>
          <w:rFonts w:ascii="Times New Roman" w:hAnsi="Times New Roman" w:cs="Times New Roman"/>
          <w:b/>
          <w:bCs/>
          <w:sz w:val="28"/>
          <w:szCs w:val="28"/>
        </w:rPr>
        <w:t>a temperate</w:t>
      </w:r>
      <w:r w:rsidR="00173691" w:rsidRPr="00710AE9">
        <w:rPr>
          <w:rFonts w:ascii="Times New Roman" w:hAnsi="Times New Roman" w:cs="Times New Roman"/>
          <w:b/>
          <w:bCs/>
          <w:sz w:val="28"/>
          <w:szCs w:val="28"/>
        </w:rPr>
        <w:t xml:space="preserve"> marine </w:t>
      </w:r>
      <w:r w:rsidR="00970F6C" w:rsidRPr="00710AE9">
        <w:rPr>
          <w:rFonts w:ascii="Times New Roman" w:hAnsi="Times New Roman" w:cs="Times New Roman"/>
          <w:b/>
          <w:bCs/>
          <w:sz w:val="28"/>
          <w:szCs w:val="28"/>
        </w:rPr>
        <w:t>neo</w:t>
      </w:r>
      <w:r w:rsidR="00E24C74" w:rsidRPr="00710AE9">
        <w:rPr>
          <w:rFonts w:ascii="Times New Roman" w:hAnsi="Times New Roman" w:cs="Times New Roman"/>
          <w:b/>
          <w:bCs/>
          <w:sz w:val="28"/>
          <w:szCs w:val="28"/>
        </w:rPr>
        <w:t>gastropod</w:t>
      </w:r>
    </w:p>
    <w:p w14:paraId="48BAE8BC" w14:textId="372BAD02" w:rsidR="0024084A" w:rsidRDefault="0024084A" w:rsidP="0061032A">
      <w:pPr>
        <w:spacing w:line="480" w:lineRule="auto"/>
        <w:jc w:val="both"/>
        <w:rPr>
          <w:rFonts w:ascii="Times New Roman" w:hAnsi="Times New Roman" w:cs="Times New Roman"/>
          <w:b/>
          <w:bCs/>
          <w:sz w:val="28"/>
          <w:szCs w:val="28"/>
        </w:rPr>
      </w:pPr>
    </w:p>
    <w:p w14:paraId="2198FFDE" w14:textId="77777777" w:rsidR="0061032A" w:rsidRDefault="0061032A" w:rsidP="0061032A">
      <w:pPr>
        <w:spacing w:line="480" w:lineRule="auto"/>
        <w:jc w:val="both"/>
        <w:rPr>
          <w:rFonts w:ascii="Times New Roman" w:hAnsi="Times New Roman" w:cs="Times New Roman"/>
          <w:b/>
          <w:bCs/>
          <w:sz w:val="28"/>
          <w:szCs w:val="28"/>
        </w:rPr>
      </w:pPr>
    </w:p>
    <w:p w14:paraId="4B65CF19" w14:textId="4ADD18DA" w:rsidR="0024084A" w:rsidRPr="0024084A" w:rsidRDefault="0024084A" w:rsidP="0061032A">
      <w:pPr>
        <w:spacing w:line="480" w:lineRule="auto"/>
        <w:jc w:val="both"/>
        <w:rPr>
          <w:rFonts w:ascii="Times New Roman" w:hAnsi="Times New Roman" w:cs="Times New Roman"/>
          <w:b/>
          <w:bCs/>
        </w:rPr>
      </w:pPr>
      <w:r>
        <w:rPr>
          <w:rFonts w:ascii="Times New Roman" w:hAnsi="Times New Roman" w:cs="Times New Roman"/>
          <w:b/>
          <w:bCs/>
        </w:rPr>
        <w:t>Author information</w:t>
      </w:r>
    </w:p>
    <w:p w14:paraId="54B65A7B" w14:textId="2A9C7E1C" w:rsidR="009452E7" w:rsidRDefault="009452E7" w:rsidP="0061032A">
      <w:pPr>
        <w:spacing w:line="480" w:lineRule="auto"/>
        <w:rPr>
          <w:rFonts w:ascii="Times New Roman" w:hAnsi="Times New Roman" w:cs="Times New Roman"/>
          <w:vertAlign w:val="superscript"/>
        </w:rPr>
      </w:pPr>
      <w:r w:rsidRPr="00710AE9">
        <w:rPr>
          <w:rFonts w:ascii="Times New Roman" w:hAnsi="Times New Roman" w:cs="Times New Roman"/>
        </w:rPr>
        <w:t>Maria Loreto Mardones</w:t>
      </w:r>
      <w:r w:rsidRPr="00710AE9">
        <w:rPr>
          <w:rFonts w:ascii="Times New Roman" w:hAnsi="Times New Roman" w:cs="Times New Roman"/>
          <w:vertAlign w:val="superscript"/>
        </w:rPr>
        <w:t>1</w:t>
      </w:r>
      <w:r w:rsidRPr="00710AE9">
        <w:rPr>
          <w:rFonts w:ascii="Times New Roman" w:hAnsi="Times New Roman" w:cs="Times New Roman"/>
        </w:rPr>
        <w:t>*, Phillip B. Fenberg</w:t>
      </w:r>
      <w:r w:rsidRPr="00710AE9">
        <w:rPr>
          <w:rFonts w:ascii="Times New Roman" w:hAnsi="Times New Roman" w:cs="Times New Roman"/>
          <w:vertAlign w:val="superscript"/>
        </w:rPr>
        <w:t>1</w:t>
      </w:r>
      <w:r w:rsidRPr="00710AE9">
        <w:rPr>
          <w:rFonts w:ascii="Times New Roman" w:hAnsi="Times New Roman" w:cs="Times New Roman"/>
        </w:rPr>
        <w:t>, Sven Thatje</w:t>
      </w:r>
      <w:r w:rsidRPr="00710AE9">
        <w:rPr>
          <w:rFonts w:ascii="Times New Roman" w:hAnsi="Times New Roman" w:cs="Times New Roman"/>
          <w:vertAlign w:val="superscript"/>
        </w:rPr>
        <w:t>1</w:t>
      </w:r>
      <w:r w:rsidRPr="00710AE9">
        <w:rPr>
          <w:rFonts w:ascii="Times New Roman" w:hAnsi="Times New Roman" w:cs="Times New Roman"/>
        </w:rPr>
        <w:t>, Chris Hauton</w:t>
      </w:r>
      <w:r w:rsidRPr="00710AE9">
        <w:rPr>
          <w:rFonts w:ascii="Times New Roman" w:hAnsi="Times New Roman" w:cs="Times New Roman"/>
          <w:vertAlign w:val="superscript"/>
        </w:rPr>
        <w:t>1</w:t>
      </w:r>
    </w:p>
    <w:p w14:paraId="509ED216" w14:textId="77777777" w:rsidR="0061032A" w:rsidRPr="00710AE9" w:rsidRDefault="0061032A" w:rsidP="0061032A">
      <w:pPr>
        <w:spacing w:line="480" w:lineRule="auto"/>
        <w:rPr>
          <w:rFonts w:ascii="Times New Roman" w:hAnsi="Times New Roman" w:cs="Times New Roman"/>
        </w:rPr>
      </w:pPr>
    </w:p>
    <w:p w14:paraId="72BA09E1" w14:textId="77777777" w:rsidR="009452E7" w:rsidRPr="00710AE9" w:rsidRDefault="009452E7" w:rsidP="0061032A">
      <w:pPr>
        <w:spacing w:line="480" w:lineRule="auto"/>
        <w:jc w:val="both"/>
        <w:rPr>
          <w:rFonts w:ascii="Times New Roman" w:hAnsi="Times New Roman" w:cs="Times New Roman"/>
        </w:rPr>
      </w:pPr>
    </w:p>
    <w:p w14:paraId="6619FDD6" w14:textId="744D6589" w:rsidR="00875437" w:rsidRPr="00710AE9" w:rsidRDefault="0024084A" w:rsidP="0061032A">
      <w:pPr>
        <w:spacing w:line="480" w:lineRule="auto"/>
        <w:jc w:val="both"/>
        <w:rPr>
          <w:rFonts w:ascii="Times New Roman" w:hAnsi="Times New Roman" w:cs="Times New Roman"/>
        </w:rPr>
      </w:pPr>
      <w:r>
        <w:rPr>
          <w:rFonts w:ascii="Times New Roman" w:hAnsi="Times New Roman" w:cs="Times New Roman"/>
        </w:rPr>
        <w:t>*Corresponding author</w:t>
      </w:r>
    </w:p>
    <w:p w14:paraId="0E2BF9C0" w14:textId="77777777" w:rsidR="009452E7" w:rsidRPr="00710AE9" w:rsidRDefault="009452E7" w:rsidP="0061032A">
      <w:pPr>
        <w:spacing w:line="480" w:lineRule="auto"/>
        <w:jc w:val="both"/>
        <w:rPr>
          <w:rFonts w:ascii="Times New Roman" w:hAnsi="Times New Roman" w:cs="Times New Roman"/>
        </w:rPr>
      </w:pPr>
      <w:r w:rsidRPr="00710AE9">
        <w:rPr>
          <w:rFonts w:ascii="Times New Roman" w:hAnsi="Times New Roman" w:cs="Times New Roman"/>
        </w:rPr>
        <w:t>1. School of Ocean and Earth Science, National Oceanography Centre, University of</w:t>
      </w:r>
    </w:p>
    <w:p w14:paraId="4818E9A8" w14:textId="1674030B" w:rsidR="009452E7" w:rsidRDefault="009452E7" w:rsidP="0061032A">
      <w:pPr>
        <w:spacing w:line="480" w:lineRule="auto"/>
        <w:jc w:val="both"/>
        <w:rPr>
          <w:rFonts w:ascii="Times New Roman" w:hAnsi="Times New Roman" w:cs="Times New Roman"/>
        </w:rPr>
      </w:pPr>
      <w:r w:rsidRPr="00710AE9">
        <w:rPr>
          <w:rFonts w:ascii="Times New Roman" w:hAnsi="Times New Roman" w:cs="Times New Roman"/>
        </w:rPr>
        <w:t>Southampton, Southampton SO14 3ZH, UK</w:t>
      </w:r>
    </w:p>
    <w:p w14:paraId="7BA57F9B" w14:textId="77777777" w:rsidR="0061032A" w:rsidRPr="00710AE9" w:rsidRDefault="0061032A" w:rsidP="0061032A">
      <w:pPr>
        <w:spacing w:line="480" w:lineRule="auto"/>
        <w:jc w:val="both"/>
        <w:rPr>
          <w:rFonts w:ascii="Times New Roman" w:hAnsi="Times New Roman" w:cs="Times New Roman"/>
        </w:rPr>
      </w:pPr>
    </w:p>
    <w:p w14:paraId="7EC8A0A1" w14:textId="77777777" w:rsidR="009452E7" w:rsidRPr="00710AE9" w:rsidRDefault="009452E7" w:rsidP="0061032A">
      <w:pPr>
        <w:spacing w:line="480" w:lineRule="auto"/>
        <w:jc w:val="both"/>
        <w:rPr>
          <w:rFonts w:ascii="Times New Roman" w:hAnsi="Times New Roman" w:cs="Times New Roman"/>
        </w:rPr>
      </w:pPr>
    </w:p>
    <w:p w14:paraId="71C72F14" w14:textId="34DBC743" w:rsidR="009452E7" w:rsidRDefault="009452E7" w:rsidP="0061032A">
      <w:pPr>
        <w:spacing w:line="480" w:lineRule="auto"/>
        <w:jc w:val="both"/>
        <w:rPr>
          <w:rFonts w:ascii="Times New Roman" w:hAnsi="Times New Roman" w:cs="Times New Roman"/>
        </w:rPr>
      </w:pPr>
      <w:r w:rsidRPr="00710AE9">
        <w:rPr>
          <w:rFonts w:ascii="Times New Roman" w:hAnsi="Times New Roman" w:cs="Times New Roman"/>
          <w:b/>
        </w:rPr>
        <w:t xml:space="preserve">Corresponding author: </w:t>
      </w:r>
      <w:hyperlink r:id="rId8" w:history="1">
        <w:r w:rsidR="0061032A" w:rsidRPr="004576DD">
          <w:rPr>
            <w:rStyle w:val="Hyperlink"/>
            <w:rFonts w:ascii="Times New Roman" w:hAnsi="Times New Roman" w:cs="Times New Roman"/>
          </w:rPr>
          <w:t>mlm1y14@soton.ac.uk</w:t>
        </w:r>
      </w:hyperlink>
      <w:r w:rsidRPr="00710AE9">
        <w:rPr>
          <w:rFonts w:ascii="Times New Roman" w:hAnsi="Times New Roman" w:cs="Times New Roman"/>
        </w:rPr>
        <w:t xml:space="preserve"> </w:t>
      </w:r>
    </w:p>
    <w:p w14:paraId="12099EA6" w14:textId="77777777" w:rsidR="0061032A" w:rsidRPr="00710AE9" w:rsidRDefault="0061032A" w:rsidP="0061032A">
      <w:pPr>
        <w:spacing w:line="480" w:lineRule="auto"/>
        <w:jc w:val="both"/>
        <w:rPr>
          <w:rFonts w:ascii="Times New Roman" w:hAnsi="Times New Roman" w:cs="Times New Roman"/>
          <w:b/>
        </w:rPr>
      </w:pPr>
    </w:p>
    <w:p w14:paraId="375D8FED" w14:textId="149F353B" w:rsidR="00777506" w:rsidRPr="0024084A" w:rsidRDefault="00777506" w:rsidP="0086103F">
      <w:pPr>
        <w:spacing w:line="360" w:lineRule="auto"/>
        <w:rPr>
          <w:rFonts w:ascii="Times New Roman" w:hAnsi="Times New Roman" w:cs="Times New Roman"/>
          <w:b/>
          <w:bCs/>
        </w:rPr>
      </w:pPr>
    </w:p>
    <w:p w14:paraId="07D44EB0" w14:textId="6DA617CB" w:rsidR="00B32090" w:rsidRDefault="00B32090" w:rsidP="0086103F">
      <w:pPr>
        <w:spacing w:line="360" w:lineRule="auto"/>
        <w:rPr>
          <w:rFonts w:ascii="Times New Roman" w:hAnsi="Times New Roman" w:cs="Times New Roman"/>
          <w:b/>
          <w:bCs/>
        </w:rPr>
      </w:pPr>
    </w:p>
    <w:p w14:paraId="17EBB2B8" w14:textId="584475D4" w:rsidR="0061032A" w:rsidRDefault="0061032A" w:rsidP="0086103F">
      <w:pPr>
        <w:spacing w:line="360" w:lineRule="auto"/>
        <w:rPr>
          <w:rFonts w:ascii="Times New Roman" w:hAnsi="Times New Roman" w:cs="Times New Roman"/>
          <w:b/>
          <w:bCs/>
        </w:rPr>
      </w:pPr>
    </w:p>
    <w:p w14:paraId="556922ED" w14:textId="19C29AAC" w:rsidR="0061032A" w:rsidRDefault="0061032A" w:rsidP="0086103F">
      <w:pPr>
        <w:spacing w:line="360" w:lineRule="auto"/>
        <w:rPr>
          <w:rFonts w:ascii="Times New Roman" w:hAnsi="Times New Roman" w:cs="Times New Roman"/>
          <w:b/>
          <w:bCs/>
        </w:rPr>
      </w:pPr>
    </w:p>
    <w:p w14:paraId="59B4819D" w14:textId="508C1C20" w:rsidR="0061032A" w:rsidRDefault="0061032A" w:rsidP="0086103F">
      <w:pPr>
        <w:spacing w:line="360" w:lineRule="auto"/>
        <w:rPr>
          <w:rFonts w:ascii="Times New Roman" w:hAnsi="Times New Roman" w:cs="Times New Roman"/>
          <w:b/>
          <w:bCs/>
        </w:rPr>
      </w:pPr>
    </w:p>
    <w:p w14:paraId="2A1FD450" w14:textId="7D31DF20" w:rsidR="0061032A" w:rsidRDefault="0061032A" w:rsidP="0086103F">
      <w:pPr>
        <w:spacing w:line="360" w:lineRule="auto"/>
        <w:rPr>
          <w:rFonts w:ascii="Times New Roman" w:hAnsi="Times New Roman" w:cs="Times New Roman"/>
          <w:b/>
          <w:bCs/>
        </w:rPr>
      </w:pPr>
    </w:p>
    <w:p w14:paraId="62138D63" w14:textId="6339F6DD" w:rsidR="005963F8" w:rsidRPr="00710AE9" w:rsidRDefault="005963F8" w:rsidP="0061032A">
      <w:pPr>
        <w:spacing w:line="480" w:lineRule="auto"/>
        <w:rPr>
          <w:rFonts w:ascii="Times New Roman" w:hAnsi="Times New Roman" w:cs="Times New Roman"/>
          <w:b/>
          <w:bCs/>
        </w:rPr>
      </w:pPr>
      <w:r w:rsidRPr="00710AE9">
        <w:rPr>
          <w:rFonts w:ascii="Times New Roman" w:hAnsi="Times New Roman" w:cs="Times New Roman"/>
          <w:b/>
          <w:bCs/>
        </w:rPr>
        <w:lastRenderedPageBreak/>
        <w:t>Abstract</w:t>
      </w:r>
    </w:p>
    <w:p w14:paraId="50504B08" w14:textId="23F648A9" w:rsidR="00650475" w:rsidRDefault="00500B61" w:rsidP="0061032A">
      <w:pPr>
        <w:spacing w:line="480" w:lineRule="auto"/>
        <w:jc w:val="both"/>
        <w:rPr>
          <w:rFonts w:ascii="Times New Roman" w:hAnsi="Times New Roman" w:cs="Times New Roman"/>
        </w:rPr>
      </w:pPr>
      <w:r w:rsidRPr="00710AE9">
        <w:rPr>
          <w:rFonts w:ascii="Times New Roman" w:hAnsi="Times New Roman" w:cs="Times New Roman"/>
        </w:rPr>
        <w:t>Climate warming is altering the distribution of species</w:t>
      </w:r>
      <w:r w:rsidR="002B6F87" w:rsidRPr="00710AE9">
        <w:rPr>
          <w:rFonts w:ascii="Times New Roman" w:hAnsi="Times New Roman" w:cs="Times New Roman"/>
        </w:rPr>
        <w:t>,</w:t>
      </w:r>
      <w:r w:rsidRPr="00710AE9">
        <w:rPr>
          <w:rFonts w:ascii="Times New Roman" w:hAnsi="Times New Roman" w:cs="Times New Roman"/>
        </w:rPr>
        <w:t xml:space="preserve"> producing range shifts and promoting local extinctions. There is an urgent need to understand the </w:t>
      </w:r>
      <w:r w:rsidR="000F0EED" w:rsidRPr="00710AE9">
        <w:rPr>
          <w:rFonts w:ascii="Times New Roman" w:hAnsi="Times New Roman" w:cs="Times New Roman"/>
        </w:rPr>
        <w:t xml:space="preserve">underlying </w:t>
      </w:r>
      <w:r w:rsidRPr="00710AE9">
        <w:rPr>
          <w:rFonts w:ascii="Times New Roman" w:hAnsi="Times New Roman" w:cs="Times New Roman"/>
        </w:rPr>
        <w:t>mechanisms that influence the persistence of populations across a species</w:t>
      </w:r>
      <w:r w:rsidR="00B60D90" w:rsidRPr="00710AE9">
        <w:rPr>
          <w:rFonts w:ascii="Times New Roman" w:hAnsi="Times New Roman" w:cs="Times New Roman"/>
        </w:rPr>
        <w:t xml:space="preserve">’ </w:t>
      </w:r>
      <w:r w:rsidR="000F0EED" w:rsidRPr="00710AE9">
        <w:rPr>
          <w:rFonts w:ascii="Times New Roman" w:hAnsi="Times New Roman" w:cs="Times New Roman"/>
        </w:rPr>
        <w:t>distribution</w:t>
      </w:r>
      <w:r w:rsidR="00B60D90" w:rsidRPr="00710AE9">
        <w:rPr>
          <w:rFonts w:ascii="Times New Roman" w:hAnsi="Times New Roman" w:cs="Times New Roman"/>
        </w:rPr>
        <w:t xml:space="preserve"> range</w:t>
      </w:r>
      <w:r w:rsidR="000F0EED" w:rsidRPr="00710AE9">
        <w:rPr>
          <w:rFonts w:ascii="Times New Roman" w:hAnsi="Times New Roman" w:cs="Times New Roman"/>
        </w:rPr>
        <w:t xml:space="preserve"> </w:t>
      </w:r>
      <w:r w:rsidRPr="00710AE9">
        <w:rPr>
          <w:rFonts w:ascii="Times New Roman" w:hAnsi="Times New Roman" w:cs="Times New Roman"/>
        </w:rPr>
        <w:t>in the face of</w:t>
      </w:r>
      <w:r w:rsidR="002F603D">
        <w:rPr>
          <w:rFonts w:ascii="Times New Roman" w:hAnsi="Times New Roman" w:cs="Times New Roman"/>
        </w:rPr>
        <w:t xml:space="preserve"> </w:t>
      </w:r>
      <w:r w:rsidRPr="00710AE9">
        <w:rPr>
          <w:rFonts w:ascii="Times New Roman" w:hAnsi="Times New Roman" w:cs="Times New Roman"/>
        </w:rPr>
        <w:t xml:space="preserve">global warming. </w:t>
      </w:r>
      <w:r w:rsidR="005963F8" w:rsidRPr="00710AE9">
        <w:rPr>
          <w:rFonts w:ascii="Times New Roman" w:hAnsi="Times New Roman" w:cs="Times New Roman"/>
          <w:i/>
        </w:rPr>
        <w:t>Ocenebra erinaceus</w:t>
      </w:r>
      <w:r w:rsidR="005963F8" w:rsidRPr="00710AE9">
        <w:rPr>
          <w:rFonts w:ascii="Times New Roman" w:hAnsi="Times New Roman" w:cs="Times New Roman"/>
        </w:rPr>
        <w:t xml:space="preserve"> is a </w:t>
      </w:r>
      <w:r w:rsidR="0023295E" w:rsidRPr="00710AE9">
        <w:rPr>
          <w:rFonts w:ascii="Times New Roman" w:hAnsi="Times New Roman" w:cs="Times New Roman"/>
        </w:rPr>
        <w:t xml:space="preserve">marine </w:t>
      </w:r>
      <w:r w:rsidR="005963F8" w:rsidRPr="00710AE9">
        <w:rPr>
          <w:rFonts w:ascii="Times New Roman" w:hAnsi="Times New Roman" w:cs="Times New Roman"/>
        </w:rPr>
        <w:t xml:space="preserve">gastropod that </w:t>
      </w:r>
      <w:r w:rsidR="0023295E" w:rsidRPr="00710AE9">
        <w:rPr>
          <w:rFonts w:ascii="Times New Roman" w:hAnsi="Times New Roman" w:cs="Times New Roman"/>
        </w:rPr>
        <w:t>exhibit</w:t>
      </w:r>
      <w:r w:rsidR="00FE2EC6" w:rsidRPr="00710AE9">
        <w:rPr>
          <w:rFonts w:ascii="Times New Roman" w:hAnsi="Times New Roman" w:cs="Times New Roman"/>
        </w:rPr>
        <w:t xml:space="preserve">s </w:t>
      </w:r>
      <w:r w:rsidR="005963F8" w:rsidRPr="00710AE9">
        <w:rPr>
          <w:rFonts w:ascii="Times New Roman" w:hAnsi="Times New Roman" w:cs="Times New Roman"/>
        </w:rPr>
        <w:t>high intraspecific variability in</w:t>
      </w:r>
      <w:r w:rsidR="0023295E" w:rsidRPr="00710AE9">
        <w:rPr>
          <w:rFonts w:ascii="Times New Roman" w:hAnsi="Times New Roman" w:cs="Times New Roman"/>
        </w:rPr>
        <w:t xml:space="preserve"> </w:t>
      </w:r>
      <w:r w:rsidR="005963F8" w:rsidRPr="00710AE9">
        <w:rPr>
          <w:rFonts w:ascii="Times New Roman" w:hAnsi="Times New Roman" w:cs="Times New Roman"/>
        </w:rPr>
        <w:t xml:space="preserve">maternal investment </w:t>
      </w:r>
      <w:r w:rsidR="001E7504" w:rsidRPr="00710AE9">
        <w:rPr>
          <w:rFonts w:ascii="Times New Roman" w:hAnsi="Times New Roman" w:cs="Times New Roman"/>
        </w:rPr>
        <w:t>and physiological capacity during early stages</w:t>
      </w:r>
      <w:r w:rsidR="005963F8" w:rsidRPr="00710AE9">
        <w:rPr>
          <w:rFonts w:ascii="Times New Roman" w:hAnsi="Times New Roman" w:cs="Times New Roman"/>
        </w:rPr>
        <w:t>, which suggest</w:t>
      </w:r>
      <w:r w:rsidR="00FE2EC6" w:rsidRPr="00710AE9">
        <w:rPr>
          <w:rFonts w:ascii="Times New Roman" w:hAnsi="Times New Roman" w:cs="Times New Roman"/>
        </w:rPr>
        <w:t>s</w:t>
      </w:r>
      <w:r w:rsidR="005963F8" w:rsidRPr="00710AE9">
        <w:rPr>
          <w:rFonts w:ascii="Times New Roman" w:hAnsi="Times New Roman" w:cs="Times New Roman"/>
        </w:rPr>
        <w:t xml:space="preserve"> </w:t>
      </w:r>
      <w:r w:rsidR="0023295E" w:rsidRPr="00710AE9">
        <w:rPr>
          <w:rFonts w:ascii="Times New Roman" w:hAnsi="Times New Roman" w:cs="Times New Roman"/>
        </w:rPr>
        <w:t xml:space="preserve">local </w:t>
      </w:r>
      <w:r w:rsidR="005963F8" w:rsidRPr="00710AE9">
        <w:rPr>
          <w:rFonts w:ascii="Times New Roman" w:hAnsi="Times New Roman" w:cs="Times New Roman"/>
        </w:rPr>
        <w:t xml:space="preserve">adaptation to </w:t>
      </w:r>
      <w:r w:rsidR="0023295E" w:rsidRPr="00710AE9">
        <w:rPr>
          <w:rFonts w:ascii="Times New Roman" w:hAnsi="Times New Roman" w:cs="Times New Roman"/>
        </w:rPr>
        <w:t xml:space="preserve">natal </w:t>
      </w:r>
      <w:r w:rsidR="005963F8" w:rsidRPr="00710AE9">
        <w:rPr>
          <w:rFonts w:ascii="Times New Roman" w:hAnsi="Times New Roman" w:cs="Times New Roman"/>
        </w:rPr>
        <w:t>environmental conditions</w:t>
      </w:r>
      <w:r w:rsidR="00FF6E4B" w:rsidRPr="00710AE9">
        <w:rPr>
          <w:rFonts w:ascii="Times New Roman" w:hAnsi="Times New Roman" w:cs="Times New Roman"/>
        </w:rPr>
        <w:t>.</w:t>
      </w:r>
      <w:r w:rsidR="00FA3E80" w:rsidRPr="00710AE9">
        <w:rPr>
          <w:rFonts w:ascii="Times New Roman" w:hAnsi="Times New Roman" w:cs="Times New Roman"/>
        </w:rPr>
        <w:t xml:space="preserve"> In this study,</w:t>
      </w:r>
      <w:r w:rsidR="001E7504" w:rsidRPr="00710AE9">
        <w:rPr>
          <w:rFonts w:ascii="Times New Roman" w:hAnsi="Times New Roman" w:cs="Times New Roman"/>
        </w:rPr>
        <w:t xml:space="preserve"> </w:t>
      </w:r>
      <w:r w:rsidR="0023295E" w:rsidRPr="00710AE9">
        <w:rPr>
          <w:rFonts w:ascii="Times New Roman" w:hAnsi="Times New Roman" w:cs="Times New Roman"/>
        </w:rPr>
        <w:t>reproductive traits</w:t>
      </w:r>
      <w:r w:rsidR="001E7504" w:rsidRPr="00710AE9">
        <w:rPr>
          <w:rFonts w:ascii="Times New Roman" w:hAnsi="Times New Roman" w:cs="Times New Roman"/>
        </w:rPr>
        <w:t xml:space="preserve"> and trans-generation</w:t>
      </w:r>
      <w:r w:rsidR="0023295E" w:rsidRPr="00710AE9">
        <w:rPr>
          <w:rFonts w:ascii="Times New Roman" w:hAnsi="Times New Roman" w:cs="Times New Roman"/>
        </w:rPr>
        <w:t>al</w:t>
      </w:r>
      <w:r w:rsidR="001E7504" w:rsidRPr="00710AE9">
        <w:rPr>
          <w:rFonts w:ascii="Times New Roman" w:hAnsi="Times New Roman" w:cs="Times New Roman"/>
        </w:rPr>
        <w:t xml:space="preserve"> adaptation </w:t>
      </w:r>
      <w:r w:rsidR="00777506" w:rsidRPr="00710AE9">
        <w:rPr>
          <w:rFonts w:ascii="Times New Roman" w:hAnsi="Times New Roman" w:cs="Times New Roman"/>
        </w:rPr>
        <w:t xml:space="preserve">were </w:t>
      </w:r>
      <w:r w:rsidR="00FF6E4B" w:rsidRPr="00710AE9">
        <w:rPr>
          <w:rFonts w:ascii="Times New Roman" w:hAnsi="Times New Roman" w:cs="Times New Roman"/>
        </w:rPr>
        <w:t>measured</w:t>
      </w:r>
      <w:r w:rsidR="00777506" w:rsidRPr="00710AE9">
        <w:rPr>
          <w:rFonts w:ascii="Times New Roman" w:hAnsi="Times New Roman" w:cs="Times New Roman"/>
        </w:rPr>
        <w:t xml:space="preserve"> </w:t>
      </w:r>
      <w:r w:rsidR="00FF6E4B" w:rsidRPr="00710AE9">
        <w:rPr>
          <w:rFonts w:ascii="Times New Roman" w:hAnsi="Times New Roman" w:cs="Times New Roman"/>
        </w:rPr>
        <w:t>i</w:t>
      </w:r>
      <w:r w:rsidR="001E7504" w:rsidRPr="00710AE9">
        <w:rPr>
          <w:rFonts w:ascii="Times New Roman" w:hAnsi="Times New Roman" w:cs="Times New Roman"/>
        </w:rPr>
        <w:t xml:space="preserve">n </w:t>
      </w:r>
      <w:r w:rsidR="00FA3E80" w:rsidRPr="00710AE9">
        <w:rPr>
          <w:rFonts w:ascii="Times New Roman" w:hAnsi="Times New Roman" w:cs="Times New Roman"/>
        </w:rPr>
        <w:t>two</w:t>
      </w:r>
      <w:r w:rsidR="00777506" w:rsidRPr="00710AE9">
        <w:rPr>
          <w:rFonts w:ascii="Times New Roman" w:hAnsi="Times New Roman" w:cs="Times New Roman"/>
        </w:rPr>
        <w:t xml:space="preserve"> </w:t>
      </w:r>
      <w:r w:rsidR="005F525E" w:rsidRPr="00710AE9">
        <w:rPr>
          <w:rFonts w:ascii="Times New Roman" w:hAnsi="Times New Roman" w:cs="Times New Roman"/>
        </w:rPr>
        <w:t xml:space="preserve">subtidal </w:t>
      </w:r>
      <w:r w:rsidR="00FA3E80" w:rsidRPr="00710AE9">
        <w:rPr>
          <w:rFonts w:ascii="Times New Roman" w:hAnsi="Times New Roman" w:cs="Times New Roman"/>
        </w:rPr>
        <w:t>populations</w:t>
      </w:r>
      <w:r w:rsidR="001E7504" w:rsidRPr="00710AE9">
        <w:rPr>
          <w:rFonts w:ascii="Times New Roman" w:hAnsi="Times New Roman" w:cs="Times New Roman"/>
        </w:rPr>
        <w:t>:</w:t>
      </w:r>
      <w:r w:rsidR="005F525E" w:rsidRPr="00710AE9">
        <w:rPr>
          <w:rFonts w:ascii="Times New Roman" w:hAnsi="Times New Roman" w:cs="Times New Roman"/>
        </w:rPr>
        <w:t xml:space="preserve"> one from the middle</w:t>
      </w:r>
      <w:r w:rsidR="002B6F87" w:rsidRPr="00710AE9">
        <w:rPr>
          <w:rFonts w:ascii="Times New Roman" w:hAnsi="Times New Roman" w:cs="Times New Roman"/>
        </w:rPr>
        <w:t xml:space="preserve"> (</w:t>
      </w:r>
      <w:r w:rsidR="005F525E" w:rsidRPr="00710AE9">
        <w:rPr>
          <w:rFonts w:ascii="Times New Roman" w:hAnsi="Times New Roman" w:cs="Times New Roman"/>
        </w:rPr>
        <w:t>the Solent, UK</w:t>
      </w:r>
      <w:r w:rsidR="002B6F87" w:rsidRPr="00710AE9">
        <w:rPr>
          <w:rFonts w:ascii="Times New Roman" w:hAnsi="Times New Roman" w:cs="Times New Roman"/>
        </w:rPr>
        <w:t>)</w:t>
      </w:r>
      <w:r w:rsidR="005F525E" w:rsidRPr="00710AE9">
        <w:rPr>
          <w:rFonts w:ascii="Times New Roman" w:hAnsi="Times New Roman" w:cs="Times New Roman"/>
        </w:rPr>
        <w:t xml:space="preserve"> and another towards the southern </w:t>
      </w:r>
      <w:r w:rsidR="002B6F87" w:rsidRPr="00710AE9">
        <w:rPr>
          <w:rFonts w:ascii="Times New Roman" w:hAnsi="Times New Roman" w:cs="Times New Roman"/>
        </w:rPr>
        <w:t xml:space="preserve">end </w:t>
      </w:r>
      <w:r w:rsidR="00970F6C" w:rsidRPr="00710AE9">
        <w:rPr>
          <w:rFonts w:ascii="Times New Roman" w:hAnsi="Times New Roman" w:cs="Times New Roman"/>
        </w:rPr>
        <w:t xml:space="preserve">of their geographic </w:t>
      </w:r>
      <w:r w:rsidR="00FE2EC6" w:rsidRPr="00710AE9">
        <w:rPr>
          <w:rFonts w:ascii="Times New Roman" w:hAnsi="Times New Roman" w:cs="Times New Roman"/>
        </w:rPr>
        <w:t>distribution</w:t>
      </w:r>
      <w:r w:rsidR="002B6F87" w:rsidRPr="00710AE9">
        <w:rPr>
          <w:rFonts w:ascii="Times New Roman" w:hAnsi="Times New Roman" w:cs="Times New Roman"/>
        </w:rPr>
        <w:t xml:space="preserve"> (</w:t>
      </w:r>
      <w:r w:rsidR="005F525E" w:rsidRPr="00710AE9">
        <w:rPr>
          <w:rFonts w:ascii="Times New Roman" w:hAnsi="Times New Roman" w:cs="Times New Roman"/>
        </w:rPr>
        <w:t>Arcachon, France</w:t>
      </w:r>
      <w:r w:rsidR="002B6F87" w:rsidRPr="00710AE9">
        <w:rPr>
          <w:rFonts w:ascii="Times New Roman" w:hAnsi="Times New Roman" w:cs="Times New Roman"/>
        </w:rPr>
        <w:t>)</w:t>
      </w:r>
      <w:r w:rsidR="005F525E" w:rsidRPr="00710AE9">
        <w:rPr>
          <w:rFonts w:ascii="Times New Roman" w:hAnsi="Times New Roman" w:cs="Times New Roman"/>
        </w:rPr>
        <w:t xml:space="preserve">. Local adaptation was evaluated </w:t>
      </w:r>
      <w:r w:rsidR="001E7504" w:rsidRPr="00710AE9">
        <w:rPr>
          <w:rFonts w:ascii="Times New Roman" w:hAnsi="Times New Roman" w:cs="Times New Roman"/>
        </w:rPr>
        <w:t xml:space="preserve">with a </w:t>
      </w:r>
      <w:r w:rsidR="00222462">
        <w:rPr>
          <w:rFonts w:ascii="Times New Roman" w:hAnsi="Times New Roman" w:cs="Times New Roman"/>
        </w:rPr>
        <w:t>transf</w:t>
      </w:r>
      <w:r w:rsidR="0056644D">
        <w:rPr>
          <w:rFonts w:ascii="Times New Roman" w:hAnsi="Times New Roman" w:cs="Times New Roman"/>
        </w:rPr>
        <w:t>er</w:t>
      </w:r>
      <w:r w:rsidR="00222462" w:rsidRPr="00710AE9">
        <w:rPr>
          <w:rFonts w:ascii="Times New Roman" w:hAnsi="Times New Roman" w:cs="Times New Roman"/>
        </w:rPr>
        <w:t xml:space="preserve"> </w:t>
      </w:r>
      <w:r w:rsidR="001E7504" w:rsidRPr="00710AE9">
        <w:rPr>
          <w:rFonts w:ascii="Times New Roman" w:hAnsi="Times New Roman" w:cs="Times New Roman"/>
        </w:rPr>
        <w:t xml:space="preserve">experiment (i.e. </w:t>
      </w:r>
      <w:r w:rsidR="00AB25AA" w:rsidRPr="00710AE9">
        <w:rPr>
          <w:rFonts w:ascii="Times New Roman" w:hAnsi="Times New Roman" w:cs="Times New Roman"/>
        </w:rPr>
        <w:t>Arcachon</w:t>
      </w:r>
      <w:r w:rsidR="0023295E" w:rsidRPr="00710AE9">
        <w:rPr>
          <w:rFonts w:ascii="Times New Roman" w:hAnsi="Times New Roman" w:cs="Times New Roman"/>
        </w:rPr>
        <w:t xml:space="preserve"> females</w:t>
      </w:r>
      <w:r w:rsidR="00AB25AA" w:rsidRPr="00710AE9">
        <w:rPr>
          <w:rFonts w:ascii="Times New Roman" w:hAnsi="Times New Roman" w:cs="Times New Roman"/>
        </w:rPr>
        <w:t xml:space="preserve"> transferred to Solent thermal conditions</w:t>
      </w:r>
      <w:r w:rsidR="001E7504" w:rsidRPr="00710AE9">
        <w:rPr>
          <w:rFonts w:ascii="Times New Roman" w:hAnsi="Times New Roman" w:cs="Times New Roman"/>
        </w:rPr>
        <w:t>)</w:t>
      </w:r>
      <w:r w:rsidR="00335226" w:rsidRPr="00710AE9">
        <w:rPr>
          <w:rFonts w:ascii="Times New Roman" w:hAnsi="Times New Roman" w:cs="Times New Roman"/>
        </w:rPr>
        <w:t xml:space="preserve"> and</w:t>
      </w:r>
      <w:r w:rsidR="00AB25AA" w:rsidRPr="00710AE9">
        <w:rPr>
          <w:rFonts w:ascii="Times New Roman" w:hAnsi="Times New Roman" w:cs="Times New Roman"/>
        </w:rPr>
        <w:t xml:space="preserve"> </w:t>
      </w:r>
      <w:r w:rsidR="00335226" w:rsidRPr="00710AE9">
        <w:rPr>
          <w:rFonts w:ascii="Times New Roman" w:hAnsi="Times New Roman" w:cs="Times New Roman"/>
        </w:rPr>
        <w:t>t</w:t>
      </w:r>
      <w:r w:rsidR="00AB25AA" w:rsidRPr="00710AE9">
        <w:rPr>
          <w:rFonts w:ascii="Times New Roman" w:hAnsi="Times New Roman" w:cs="Times New Roman"/>
        </w:rPr>
        <w:t xml:space="preserve">rans-generational adaptation was evaluated in </w:t>
      </w:r>
      <w:r w:rsidR="00A95DF0" w:rsidRPr="00710AE9">
        <w:rPr>
          <w:rFonts w:ascii="Times New Roman" w:hAnsi="Times New Roman" w:cs="Times New Roman"/>
        </w:rPr>
        <w:t>the thermal tolerance response of</w:t>
      </w:r>
      <w:r w:rsidR="00912856">
        <w:rPr>
          <w:rFonts w:ascii="Times New Roman" w:hAnsi="Times New Roman" w:cs="Times New Roman"/>
        </w:rPr>
        <w:t xml:space="preserve"> </w:t>
      </w:r>
      <w:r w:rsidR="00A95DF0" w:rsidRPr="00710AE9">
        <w:rPr>
          <w:rFonts w:ascii="Times New Roman" w:hAnsi="Times New Roman" w:cs="Times New Roman"/>
        </w:rPr>
        <w:t xml:space="preserve">embryos </w:t>
      </w:r>
      <w:r w:rsidR="00AB25AA" w:rsidRPr="00710AE9">
        <w:rPr>
          <w:rFonts w:ascii="Times New Roman" w:hAnsi="Times New Roman" w:cs="Times New Roman"/>
        </w:rPr>
        <w:t xml:space="preserve">exposed to temperatures between 10 and 20 °C. </w:t>
      </w:r>
      <w:r w:rsidR="0023295E" w:rsidRPr="00710AE9">
        <w:rPr>
          <w:rFonts w:ascii="Times New Roman" w:hAnsi="Times New Roman" w:cs="Times New Roman"/>
        </w:rPr>
        <w:t>This study</w:t>
      </w:r>
      <w:r w:rsidR="005963F8" w:rsidRPr="00710AE9">
        <w:rPr>
          <w:rFonts w:ascii="Times New Roman" w:hAnsi="Times New Roman" w:cs="Times New Roman"/>
        </w:rPr>
        <w:t xml:space="preserve"> show</w:t>
      </w:r>
      <w:r w:rsidR="0023295E" w:rsidRPr="00710AE9">
        <w:rPr>
          <w:rFonts w:ascii="Times New Roman" w:hAnsi="Times New Roman" w:cs="Times New Roman"/>
        </w:rPr>
        <w:t>s</w:t>
      </w:r>
      <w:r w:rsidR="005963F8" w:rsidRPr="00710AE9">
        <w:rPr>
          <w:rFonts w:ascii="Times New Roman" w:hAnsi="Times New Roman" w:cs="Times New Roman"/>
        </w:rPr>
        <w:t xml:space="preserve"> that both populations </w:t>
      </w:r>
      <w:r w:rsidR="001E7504" w:rsidRPr="00710AE9">
        <w:rPr>
          <w:rFonts w:ascii="Times New Roman" w:hAnsi="Times New Roman" w:cs="Times New Roman"/>
        </w:rPr>
        <w:t xml:space="preserve">have similar </w:t>
      </w:r>
      <w:r w:rsidR="00676EE1" w:rsidRPr="00710AE9">
        <w:rPr>
          <w:rFonts w:ascii="Times New Roman" w:hAnsi="Times New Roman" w:cs="Times New Roman"/>
        </w:rPr>
        <w:t>fitness</w:t>
      </w:r>
      <w:r w:rsidR="001E7504" w:rsidRPr="00710AE9">
        <w:rPr>
          <w:rFonts w:ascii="Times New Roman" w:hAnsi="Times New Roman" w:cs="Times New Roman"/>
        </w:rPr>
        <w:t xml:space="preserve">; however, </w:t>
      </w:r>
      <w:r w:rsidR="0023295E" w:rsidRPr="00710AE9">
        <w:rPr>
          <w:rFonts w:ascii="Times New Roman" w:hAnsi="Times New Roman" w:cs="Times New Roman"/>
        </w:rPr>
        <w:t>there are</w:t>
      </w:r>
      <w:r w:rsidR="001E7504" w:rsidRPr="00710AE9">
        <w:rPr>
          <w:rFonts w:ascii="Times New Roman" w:hAnsi="Times New Roman" w:cs="Times New Roman"/>
        </w:rPr>
        <w:t xml:space="preserve"> </w:t>
      </w:r>
      <w:r w:rsidR="005963F8" w:rsidRPr="00710AE9">
        <w:rPr>
          <w:rFonts w:ascii="Times New Roman" w:hAnsi="Times New Roman" w:cs="Times New Roman"/>
        </w:rPr>
        <w:t>adaptive costs to live under their natal</w:t>
      </w:r>
      <w:r w:rsidR="0023295E" w:rsidRPr="00710AE9">
        <w:rPr>
          <w:rFonts w:ascii="Times New Roman" w:hAnsi="Times New Roman" w:cs="Times New Roman"/>
        </w:rPr>
        <w:t xml:space="preserve"> location</w:t>
      </w:r>
      <w:r w:rsidR="005963F8" w:rsidRPr="00710AE9">
        <w:rPr>
          <w:rFonts w:ascii="Times New Roman" w:hAnsi="Times New Roman" w:cs="Times New Roman"/>
        </w:rPr>
        <w:t xml:space="preserve">, resulting in trade-offs between reproductive traits. </w:t>
      </w:r>
      <w:r w:rsidR="001E7504" w:rsidRPr="00710AE9">
        <w:rPr>
          <w:rFonts w:ascii="Times New Roman" w:hAnsi="Times New Roman" w:cs="Times New Roman"/>
        </w:rPr>
        <w:t>Trans</w:t>
      </w:r>
      <w:r w:rsidR="00222462">
        <w:rPr>
          <w:rFonts w:ascii="Times New Roman" w:hAnsi="Times New Roman" w:cs="Times New Roman"/>
        </w:rPr>
        <w:t xml:space="preserve">ferred </w:t>
      </w:r>
      <w:r w:rsidR="00FF6E4B" w:rsidRPr="00710AE9">
        <w:rPr>
          <w:rFonts w:ascii="Times New Roman" w:hAnsi="Times New Roman" w:cs="Times New Roman"/>
        </w:rPr>
        <w:t xml:space="preserve">females </w:t>
      </w:r>
      <w:r w:rsidR="00B1421B" w:rsidRPr="00710AE9">
        <w:rPr>
          <w:rFonts w:ascii="Times New Roman" w:hAnsi="Times New Roman" w:cs="Times New Roman"/>
        </w:rPr>
        <w:t xml:space="preserve">show </w:t>
      </w:r>
      <w:r w:rsidR="00FF6E4B" w:rsidRPr="00710AE9">
        <w:rPr>
          <w:rFonts w:ascii="Times New Roman" w:hAnsi="Times New Roman" w:cs="Times New Roman"/>
        </w:rPr>
        <w:t xml:space="preserve">lower </w:t>
      </w:r>
      <w:r w:rsidR="000E1696" w:rsidRPr="00710AE9">
        <w:rPr>
          <w:rFonts w:ascii="Times New Roman" w:hAnsi="Times New Roman" w:cs="Times New Roman"/>
        </w:rPr>
        <w:t>reproductive output</w:t>
      </w:r>
      <w:r w:rsidR="00FE2EC6" w:rsidRPr="00710AE9">
        <w:rPr>
          <w:rFonts w:ascii="Times New Roman" w:hAnsi="Times New Roman" w:cs="Times New Roman"/>
        </w:rPr>
        <w:t>,</w:t>
      </w:r>
      <w:r w:rsidR="00FF6E4B" w:rsidRPr="00710AE9">
        <w:rPr>
          <w:rFonts w:ascii="Times New Roman" w:hAnsi="Times New Roman" w:cs="Times New Roman"/>
        </w:rPr>
        <w:t xml:space="preserve"> which suggest</w:t>
      </w:r>
      <w:r w:rsidR="00BD59FD" w:rsidRPr="00710AE9">
        <w:rPr>
          <w:rFonts w:ascii="Times New Roman" w:hAnsi="Times New Roman" w:cs="Times New Roman"/>
        </w:rPr>
        <w:t>s</w:t>
      </w:r>
      <w:r w:rsidR="00FF6E4B" w:rsidRPr="00710AE9">
        <w:rPr>
          <w:rFonts w:ascii="Times New Roman" w:hAnsi="Times New Roman" w:cs="Times New Roman"/>
        </w:rPr>
        <w:t xml:space="preserve"> that females </w:t>
      </w:r>
      <w:r w:rsidR="00FE2EC6" w:rsidRPr="00710AE9">
        <w:rPr>
          <w:rFonts w:ascii="Times New Roman" w:hAnsi="Times New Roman" w:cs="Times New Roman"/>
        </w:rPr>
        <w:t>a</w:t>
      </w:r>
      <w:r w:rsidR="00FF6E4B" w:rsidRPr="00710AE9">
        <w:rPr>
          <w:rFonts w:ascii="Times New Roman" w:hAnsi="Times New Roman" w:cs="Times New Roman"/>
        </w:rPr>
        <w:t xml:space="preserve">re maladapted to live under </w:t>
      </w:r>
      <w:r w:rsidR="0056644D">
        <w:rPr>
          <w:rFonts w:ascii="Times New Roman" w:hAnsi="Times New Roman" w:cs="Times New Roman"/>
        </w:rPr>
        <w:t xml:space="preserve">a </w:t>
      </w:r>
      <w:r w:rsidR="002B6F87" w:rsidRPr="00710AE9">
        <w:rPr>
          <w:rFonts w:ascii="Times New Roman" w:hAnsi="Times New Roman" w:cs="Times New Roman"/>
        </w:rPr>
        <w:t>new</w:t>
      </w:r>
      <w:r w:rsidR="00FF6E4B" w:rsidRPr="00710AE9">
        <w:rPr>
          <w:rFonts w:ascii="Times New Roman" w:hAnsi="Times New Roman" w:cs="Times New Roman"/>
        </w:rPr>
        <w:t xml:space="preserve"> environment.</w:t>
      </w:r>
      <w:r w:rsidR="0023295E" w:rsidRPr="00710AE9">
        <w:rPr>
          <w:rFonts w:ascii="Times New Roman" w:hAnsi="Times New Roman" w:cs="Times New Roman"/>
        </w:rPr>
        <w:t xml:space="preserve"> The</w:t>
      </w:r>
      <w:r w:rsidR="00FF6E4B" w:rsidRPr="00710AE9">
        <w:rPr>
          <w:rFonts w:ascii="Times New Roman" w:hAnsi="Times New Roman" w:cs="Times New Roman"/>
        </w:rPr>
        <w:t xml:space="preserve"> </w:t>
      </w:r>
      <w:r w:rsidR="0023295E" w:rsidRPr="00710AE9">
        <w:rPr>
          <w:rFonts w:ascii="Times New Roman" w:hAnsi="Times New Roman" w:cs="Times New Roman"/>
        </w:rPr>
        <w:t>t</w:t>
      </w:r>
      <w:r w:rsidR="006B0ACB" w:rsidRPr="00710AE9">
        <w:rPr>
          <w:rFonts w:ascii="Times New Roman" w:hAnsi="Times New Roman" w:cs="Times New Roman"/>
        </w:rPr>
        <w:t xml:space="preserve">rans-generational experiment </w:t>
      </w:r>
      <w:r w:rsidR="00FE2EC6" w:rsidRPr="00710AE9">
        <w:rPr>
          <w:rFonts w:ascii="Times New Roman" w:hAnsi="Times New Roman" w:cs="Times New Roman"/>
        </w:rPr>
        <w:t>demonstrates</w:t>
      </w:r>
      <w:r w:rsidR="006B0ACB" w:rsidRPr="00710AE9">
        <w:rPr>
          <w:rFonts w:ascii="Times New Roman" w:hAnsi="Times New Roman" w:cs="Times New Roman"/>
        </w:rPr>
        <w:t xml:space="preserve"> </w:t>
      </w:r>
      <w:r w:rsidR="0023295E" w:rsidRPr="00710AE9">
        <w:rPr>
          <w:rFonts w:ascii="Times New Roman" w:hAnsi="Times New Roman" w:cs="Times New Roman"/>
        </w:rPr>
        <w:t>contrasting thermal tolerance ranges between populations.</w:t>
      </w:r>
      <w:r w:rsidR="00E01C3F" w:rsidRPr="00710AE9">
        <w:rPr>
          <w:rFonts w:ascii="Times New Roman" w:hAnsi="Times New Roman" w:cs="Times New Roman"/>
        </w:rPr>
        <w:t xml:space="preserve"> </w:t>
      </w:r>
      <w:r w:rsidR="004822E8" w:rsidRPr="00710AE9">
        <w:rPr>
          <w:rFonts w:ascii="Times New Roman" w:hAnsi="Times New Roman" w:cs="Times New Roman"/>
        </w:rPr>
        <w:t>A</w:t>
      </w:r>
      <w:r w:rsidR="000E1696" w:rsidRPr="00710AE9">
        <w:rPr>
          <w:rFonts w:ascii="Times New Roman" w:hAnsi="Times New Roman" w:cs="Times New Roman"/>
        </w:rPr>
        <w:t>daptation</w:t>
      </w:r>
      <w:r w:rsidR="004822E8" w:rsidRPr="00710AE9">
        <w:rPr>
          <w:rFonts w:ascii="Times New Roman" w:hAnsi="Times New Roman" w:cs="Times New Roman"/>
        </w:rPr>
        <w:t xml:space="preserve"> to local thermal conditions</w:t>
      </w:r>
      <w:r w:rsidR="000E1696" w:rsidRPr="00710AE9">
        <w:rPr>
          <w:rFonts w:ascii="Times New Roman" w:hAnsi="Times New Roman" w:cs="Times New Roman"/>
        </w:rPr>
        <w:t xml:space="preserve"> was observed </w:t>
      </w:r>
      <w:r w:rsidR="0056644D">
        <w:rPr>
          <w:rFonts w:ascii="Times New Roman" w:hAnsi="Times New Roman" w:cs="Times New Roman"/>
        </w:rPr>
        <w:t>i</w:t>
      </w:r>
      <w:r w:rsidR="0023295E" w:rsidRPr="00710AE9">
        <w:rPr>
          <w:rFonts w:ascii="Times New Roman" w:hAnsi="Times New Roman" w:cs="Times New Roman"/>
        </w:rPr>
        <w:t>n trans</w:t>
      </w:r>
      <w:r w:rsidR="00222462">
        <w:rPr>
          <w:rFonts w:ascii="Times New Roman" w:hAnsi="Times New Roman" w:cs="Times New Roman"/>
        </w:rPr>
        <w:t>ferred</w:t>
      </w:r>
      <w:r w:rsidR="0023295E" w:rsidRPr="00710AE9">
        <w:rPr>
          <w:rFonts w:ascii="Times New Roman" w:hAnsi="Times New Roman" w:cs="Times New Roman"/>
        </w:rPr>
        <w:t xml:space="preserve"> embryos, showing </w:t>
      </w:r>
      <w:r w:rsidR="00C80EF4" w:rsidRPr="00710AE9">
        <w:rPr>
          <w:rFonts w:ascii="Times New Roman" w:hAnsi="Times New Roman" w:cs="Times New Roman"/>
        </w:rPr>
        <w:t>poor performance</w:t>
      </w:r>
      <w:r w:rsidR="000E1696" w:rsidRPr="00710AE9">
        <w:rPr>
          <w:rFonts w:ascii="Times New Roman" w:hAnsi="Times New Roman" w:cs="Times New Roman"/>
        </w:rPr>
        <w:t xml:space="preserve"> and high mortalities</w:t>
      </w:r>
      <w:r w:rsidR="00C80EF4" w:rsidRPr="00710AE9">
        <w:rPr>
          <w:rFonts w:ascii="Times New Roman" w:hAnsi="Times New Roman" w:cs="Times New Roman"/>
        </w:rPr>
        <w:t xml:space="preserve"> under the new environment.</w:t>
      </w:r>
      <w:r w:rsidR="00280F13" w:rsidRPr="00710AE9">
        <w:rPr>
          <w:rFonts w:ascii="Times New Roman" w:hAnsi="Times New Roman" w:cs="Times New Roman"/>
        </w:rPr>
        <w:t xml:space="preserve"> O</w:t>
      </w:r>
      <w:r w:rsidR="00650475" w:rsidRPr="00710AE9">
        <w:rPr>
          <w:rFonts w:ascii="Times New Roman" w:hAnsi="Times New Roman" w:cs="Times New Roman"/>
        </w:rPr>
        <w:t xml:space="preserve">ur results provide a better understanding </w:t>
      </w:r>
      <w:r w:rsidR="00280F13" w:rsidRPr="00710AE9">
        <w:rPr>
          <w:rFonts w:ascii="Times New Roman" w:hAnsi="Times New Roman" w:cs="Times New Roman"/>
        </w:rPr>
        <w:t xml:space="preserve">of </w:t>
      </w:r>
      <w:r w:rsidR="00650475" w:rsidRPr="00710AE9">
        <w:rPr>
          <w:rFonts w:ascii="Times New Roman" w:hAnsi="Times New Roman" w:cs="Times New Roman"/>
        </w:rPr>
        <w:t xml:space="preserve">intraspecific differences </w:t>
      </w:r>
      <w:r w:rsidR="00280F13" w:rsidRPr="00710AE9">
        <w:rPr>
          <w:rFonts w:ascii="Times New Roman" w:hAnsi="Times New Roman" w:cs="Times New Roman"/>
        </w:rPr>
        <w:t xml:space="preserve">and adaptations </w:t>
      </w:r>
      <w:r w:rsidR="00650475" w:rsidRPr="00710AE9">
        <w:rPr>
          <w:rFonts w:ascii="Times New Roman" w:hAnsi="Times New Roman" w:cs="Times New Roman"/>
        </w:rPr>
        <w:t xml:space="preserve">across a species’ distribution range and </w:t>
      </w:r>
      <w:r w:rsidR="000712E9" w:rsidRPr="00710AE9">
        <w:rPr>
          <w:rFonts w:ascii="Times New Roman" w:hAnsi="Times New Roman" w:cs="Times New Roman"/>
        </w:rPr>
        <w:t xml:space="preserve">provide </w:t>
      </w:r>
      <w:r w:rsidR="00280F13" w:rsidRPr="00710AE9">
        <w:rPr>
          <w:rFonts w:ascii="Times New Roman" w:hAnsi="Times New Roman" w:cs="Times New Roman"/>
        </w:rPr>
        <w:t xml:space="preserve">insights </w:t>
      </w:r>
      <w:r w:rsidR="002F4622" w:rsidRPr="00710AE9">
        <w:rPr>
          <w:rFonts w:ascii="Times New Roman" w:hAnsi="Times New Roman" w:cs="Times New Roman"/>
        </w:rPr>
        <w:t>into</w:t>
      </w:r>
      <w:r w:rsidR="00280F13" w:rsidRPr="00710AE9">
        <w:rPr>
          <w:rFonts w:ascii="Times New Roman" w:hAnsi="Times New Roman" w:cs="Times New Roman"/>
        </w:rPr>
        <w:t xml:space="preserve"> </w:t>
      </w:r>
      <w:r w:rsidR="00650475" w:rsidRPr="00710AE9">
        <w:rPr>
          <w:rFonts w:ascii="Times New Roman" w:hAnsi="Times New Roman" w:cs="Times New Roman"/>
        </w:rPr>
        <w:t xml:space="preserve">how </w:t>
      </w:r>
      <w:r w:rsidR="0056644D">
        <w:rPr>
          <w:rFonts w:ascii="Times New Roman" w:hAnsi="Times New Roman" w:cs="Times New Roman"/>
        </w:rPr>
        <w:t>climate</w:t>
      </w:r>
      <w:r w:rsidR="00650475" w:rsidRPr="00710AE9">
        <w:rPr>
          <w:rFonts w:ascii="Times New Roman" w:hAnsi="Times New Roman" w:cs="Times New Roman"/>
        </w:rPr>
        <w:t xml:space="preserve"> warming </w:t>
      </w:r>
      <w:r w:rsidR="00280F13" w:rsidRPr="00710AE9">
        <w:rPr>
          <w:rFonts w:ascii="Times New Roman" w:hAnsi="Times New Roman" w:cs="Times New Roman"/>
        </w:rPr>
        <w:t xml:space="preserve">will impact </w:t>
      </w:r>
      <w:r w:rsidR="00201CF5" w:rsidRPr="00710AE9">
        <w:rPr>
          <w:rFonts w:ascii="Times New Roman" w:hAnsi="Times New Roman" w:cs="Times New Roman"/>
        </w:rPr>
        <w:t xml:space="preserve">encapsulated </w:t>
      </w:r>
      <w:r w:rsidR="00280F13" w:rsidRPr="00710AE9">
        <w:rPr>
          <w:rFonts w:ascii="Times New Roman" w:hAnsi="Times New Roman" w:cs="Times New Roman"/>
        </w:rPr>
        <w:t>species</w:t>
      </w:r>
      <w:r w:rsidR="00B31702" w:rsidRPr="00710AE9">
        <w:rPr>
          <w:rFonts w:ascii="Times New Roman" w:hAnsi="Times New Roman" w:cs="Times New Roman"/>
        </w:rPr>
        <w:t xml:space="preserve"> </w:t>
      </w:r>
      <w:r w:rsidR="00280F13" w:rsidRPr="00710AE9">
        <w:rPr>
          <w:rFonts w:ascii="Times New Roman" w:hAnsi="Times New Roman" w:cs="Times New Roman"/>
        </w:rPr>
        <w:t>exhibiting loca</w:t>
      </w:r>
      <w:r w:rsidR="00F42A96" w:rsidRPr="00710AE9">
        <w:rPr>
          <w:rFonts w:ascii="Times New Roman" w:hAnsi="Times New Roman" w:cs="Times New Roman"/>
        </w:rPr>
        <w:t>tion-specific</w:t>
      </w:r>
      <w:r w:rsidR="00280F13" w:rsidRPr="00710AE9">
        <w:rPr>
          <w:rFonts w:ascii="Times New Roman" w:hAnsi="Times New Roman" w:cs="Times New Roman"/>
        </w:rPr>
        <w:t xml:space="preserve"> adaptation. </w:t>
      </w:r>
    </w:p>
    <w:p w14:paraId="37BD48E0" w14:textId="6D4F358B" w:rsidR="0061032A" w:rsidRDefault="0061032A" w:rsidP="0061032A">
      <w:pPr>
        <w:spacing w:line="480" w:lineRule="auto"/>
        <w:jc w:val="both"/>
        <w:rPr>
          <w:rFonts w:ascii="Times New Roman" w:hAnsi="Times New Roman" w:cs="Times New Roman"/>
        </w:rPr>
      </w:pPr>
    </w:p>
    <w:p w14:paraId="4141D7D7" w14:textId="54072BFE" w:rsidR="0061032A" w:rsidRDefault="0061032A" w:rsidP="0061032A">
      <w:pPr>
        <w:spacing w:line="480" w:lineRule="auto"/>
        <w:rPr>
          <w:rFonts w:ascii="Times New Roman" w:hAnsi="Times New Roman" w:cs="Times New Roman"/>
        </w:rPr>
      </w:pPr>
      <w:r w:rsidRPr="0024084A">
        <w:rPr>
          <w:rFonts w:ascii="Times New Roman" w:hAnsi="Times New Roman" w:cs="Times New Roman"/>
          <w:b/>
          <w:bCs/>
        </w:rPr>
        <w:t>Keywords</w:t>
      </w:r>
      <w:r w:rsidRPr="00710AE9">
        <w:rPr>
          <w:rFonts w:ascii="Times New Roman" w:hAnsi="Times New Roman" w:cs="Times New Roman"/>
        </w:rPr>
        <w:t xml:space="preserve">: Gastropoda, intraspecific differences, plasticity, fecundity, local adaptation. </w:t>
      </w:r>
    </w:p>
    <w:p w14:paraId="33DA4C86" w14:textId="2E646FAA" w:rsidR="00222462" w:rsidRDefault="00222462" w:rsidP="0061032A">
      <w:pPr>
        <w:spacing w:line="480" w:lineRule="auto"/>
        <w:rPr>
          <w:rFonts w:ascii="Times New Roman" w:hAnsi="Times New Roman" w:cs="Times New Roman"/>
        </w:rPr>
      </w:pPr>
    </w:p>
    <w:p w14:paraId="5E1CA95E" w14:textId="77777777" w:rsidR="0056644D" w:rsidRPr="00710AE9" w:rsidRDefault="0056644D" w:rsidP="0061032A">
      <w:pPr>
        <w:spacing w:line="480" w:lineRule="auto"/>
        <w:rPr>
          <w:rFonts w:ascii="Times New Roman" w:hAnsi="Times New Roman" w:cs="Times New Roman"/>
        </w:rPr>
      </w:pPr>
    </w:p>
    <w:p w14:paraId="63B65CBB" w14:textId="7689A7FB" w:rsidR="005963F8" w:rsidRPr="0061032A" w:rsidRDefault="009452E7" w:rsidP="0061032A">
      <w:pPr>
        <w:spacing w:line="480" w:lineRule="auto"/>
        <w:rPr>
          <w:rFonts w:ascii="Times New Roman" w:hAnsi="Times New Roman" w:cs="Times New Roman"/>
        </w:rPr>
      </w:pPr>
      <w:r w:rsidRPr="0061032A">
        <w:rPr>
          <w:rFonts w:ascii="Times New Roman" w:hAnsi="Times New Roman" w:cs="Times New Roman"/>
        </w:rPr>
        <w:lastRenderedPageBreak/>
        <w:t xml:space="preserve">1. </w:t>
      </w:r>
      <w:r w:rsidR="005963F8" w:rsidRPr="0061032A">
        <w:rPr>
          <w:rFonts w:ascii="Times New Roman" w:hAnsi="Times New Roman" w:cs="Times New Roman"/>
        </w:rPr>
        <w:t xml:space="preserve">Introduction </w:t>
      </w:r>
    </w:p>
    <w:p w14:paraId="1E622CA0" w14:textId="51C600A2" w:rsidR="005963F8" w:rsidRPr="00710AE9" w:rsidRDefault="00500B61" w:rsidP="0061032A">
      <w:pPr>
        <w:spacing w:line="480" w:lineRule="auto"/>
        <w:jc w:val="both"/>
        <w:rPr>
          <w:rFonts w:ascii="Times New Roman" w:hAnsi="Times New Roman" w:cs="Times New Roman"/>
        </w:rPr>
      </w:pPr>
      <w:r w:rsidRPr="00710AE9">
        <w:rPr>
          <w:rFonts w:ascii="Times New Roman" w:eastAsia="Times New Roman" w:hAnsi="Times New Roman" w:cs="Times New Roman"/>
          <w:lang w:eastAsia="zh-CN"/>
        </w:rPr>
        <w:t>Climate change is shifting temperature regimes across Earth, which will result in impacts on the physiology, ecology and distribution patterns of organisms</w:t>
      </w:r>
      <w:r w:rsidR="00E10195" w:rsidRPr="00710AE9">
        <w:rPr>
          <w:rFonts w:ascii="Times New Roman" w:eastAsia="Times New Roman" w:hAnsi="Times New Roman" w:cs="Times New Roman"/>
          <w:lang w:eastAsia="zh-CN"/>
        </w:rPr>
        <w:t xml:space="preserve"> </w:t>
      </w:r>
      <w:r w:rsidRPr="00710AE9">
        <w:rPr>
          <w:rFonts w:ascii="Times New Roman" w:eastAsia="Times New Roman" w:hAnsi="Times New Roman" w:cs="Times New Roman"/>
          <w:lang w:eastAsia="zh-CN"/>
        </w:rPr>
        <w:t>(</w:t>
      </w:r>
      <w:proofErr w:type="spellStart"/>
      <w:r w:rsidR="00E01C3F" w:rsidRPr="00710AE9">
        <w:rPr>
          <w:rFonts w:ascii="Times New Roman" w:eastAsia="Times New Roman" w:hAnsi="Times New Roman" w:cs="Times New Roman"/>
          <w:lang w:eastAsia="zh-CN"/>
        </w:rPr>
        <w:t>Somero</w:t>
      </w:r>
      <w:proofErr w:type="spellEnd"/>
      <w:r w:rsidR="00E01C3F" w:rsidRPr="00710AE9">
        <w:rPr>
          <w:rFonts w:ascii="Times New Roman" w:eastAsia="Times New Roman" w:hAnsi="Times New Roman" w:cs="Times New Roman"/>
          <w:lang w:eastAsia="zh-CN"/>
        </w:rPr>
        <w:t>, 2005</w:t>
      </w:r>
      <w:r w:rsidR="00DC24AB">
        <w:rPr>
          <w:rFonts w:ascii="Times New Roman" w:eastAsia="Times New Roman" w:hAnsi="Times New Roman" w:cs="Times New Roman"/>
          <w:lang w:eastAsia="zh-CN"/>
        </w:rPr>
        <w:t>;</w:t>
      </w:r>
      <w:r w:rsidR="00E01C3F" w:rsidRPr="00710AE9">
        <w:rPr>
          <w:rFonts w:ascii="Times New Roman" w:eastAsia="Times New Roman" w:hAnsi="Times New Roman" w:cs="Times New Roman"/>
          <w:lang w:eastAsia="zh-CN"/>
        </w:rPr>
        <w:t xml:space="preserve"> </w:t>
      </w:r>
      <w:proofErr w:type="spellStart"/>
      <w:r w:rsidR="00E01C3F" w:rsidRPr="00710AE9">
        <w:rPr>
          <w:rFonts w:ascii="Times New Roman" w:eastAsia="Times New Roman" w:hAnsi="Times New Roman" w:cs="Times New Roman"/>
          <w:lang w:eastAsia="zh-CN"/>
        </w:rPr>
        <w:t>Castañeda</w:t>
      </w:r>
      <w:proofErr w:type="spellEnd"/>
      <w:r w:rsidR="0056644D">
        <w:rPr>
          <w:rFonts w:ascii="Times New Roman" w:eastAsia="Times New Roman" w:hAnsi="Times New Roman" w:cs="Times New Roman"/>
          <w:lang w:eastAsia="zh-CN"/>
        </w:rPr>
        <w:t>,</w:t>
      </w:r>
      <w:r w:rsidR="00E01C3F" w:rsidRPr="00710AE9">
        <w:rPr>
          <w:rFonts w:ascii="Times New Roman" w:eastAsia="Times New Roman" w:hAnsi="Times New Roman" w:cs="Times New Roman"/>
          <w:lang w:eastAsia="zh-CN"/>
        </w:rPr>
        <w:t xml:space="preserve"> 2004</w:t>
      </w:r>
      <w:r w:rsidRPr="00710AE9">
        <w:rPr>
          <w:rFonts w:ascii="Times New Roman" w:eastAsia="Times New Roman" w:hAnsi="Times New Roman" w:cs="Times New Roman"/>
          <w:lang w:eastAsia="zh-CN"/>
        </w:rPr>
        <w:t>).</w:t>
      </w:r>
      <w:r w:rsidRPr="00710AE9">
        <w:rPr>
          <w:rFonts w:ascii="Times New Roman" w:eastAsia="Times New Roman" w:hAnsi="Times New Roman" w:cs="Times New Roman"/>
          <w:sz w:val="22"/>
          <w:szCs w:val="22"/>
          <w:lang w:eastAsia="zh-CN"/>
        </w:rPr>
        <w:t xml:space="preserve"> </w:t>
      </w:r>
      <w:r w:rsidRPr="00710AE9">
        <w:rPr>
          <w:rFonts w:ascii="Times New Roman" w:eastAsia="Times New Roman" w:hAnsi="Times New Roman" w:cs="Times New Roman"/>
          <w:lang w:eastAsia="zh-CN"/>
        </w:rPr>
        <w:t xml:space="preserve">Many </w:t>
      </w:r>
      <w:r w:rsidR="003F182B">
        <w:rPr>
          <w:rFonts w:ascii="Times New Roman" w:eastAsia="Times New Roman" w:hAnsi="Times New Roman" w:cs="Times New Roman"/>
          <w:lang w:eastAsia="zh-CN"/>
        </w:rPr>
        <w:t xml:space="preserve">climate-model </w:t>
      </w:r>
      <w:r w:rsidRPr="00710AE9">
        <w:rPr>
          <w:rFonts w:ascii="Times New Roman" w:eastAsia="Times New Roman" w:hAnsi="Times New Roman" w:cs="Times New Roman"/>
          <w:lang w:eastAsia="zh-CN"/>
        </w:rPr>
        <w:t>predictions assume that each population of a particular species has the same environmental niche; however, these predictions do not consider that across species geographic distributions, species exhibit intraspecific differences among populations (</w:t>
      </w:r>
      <w:r w:rsidR="00E10195" w:rsidRPr="00710AE9">
        <w:rPr>
          <w:rFonts w:ascii="Times New Roman" w:eastAsia="Times New Roman" w:hAnsi="Times New Roman" w:cs="Times New Roman"/>
          <w:lang w:eastAsia="zh-CN"/>
        </w:rPr>
        <w:t>Donelson et al., 2019, Valladares et al., 2014</w:t>
      </w:r>
      <w:r w:rsidRPr="00710AE9">
        <w:rPr>
          <w:rFonts w:ascii="Times New Roman" w:eastAsia="Times New Roman" w:hAnsi="Times New Roman" w:cs="Times New Roman"/>
          <w:lang w:eastAsia="zh-CN"/>
        </w:rPr>
        <w:t xml:space="preserve">). </w:t>
      </w:r>
      <w:r w:rsidR="00936DA7" w:rsidRPr="00710AE9">
        <w:rPr>
          <w:rFonts w:ascii="Times New Roman" w:hAnsi="Times New Roman" w:cs="Times New Roman"/>
        </w:rPr>
        <w:t>Across</w:t>
      </w:r>
      <w:r w:rsidR="0056644D">
        <w:rPr>
          <w:rFonts w:ascii="Times New Roman" w:hAnsi="Times New Roman" w:cs="Times New Roman"/>
        </w:rPr>
        <w:t xml:space="preserve"> </w:t>
      </w:r>
      <w:r w:rsidR="00936DA7" w:rsidRPr="00710AE9">
        <w:rPr>
          <w:rFonts w:ascii="Times New Roman" w:hAnsi="Times New Roman" w:cs="Times New Roman"/>
        </w:rPr>
        <w:t xml:space="preserve">geographic range, </w:t>
      </w:r>
      <w:r w:rsidR="004C11AE" w:rsidRPr="00710AE9">
        <w:rPr>
          <w:rFonts w:ascii="Times New Roman" w:hAnsi="Times New Roman" w:cs="Times New Roman"/>
        </w:rPr>
        <w:t>o</w:t>
      </w:r>
      <w:r w:rsidR="005963F8" w:rsidRPr="00710AE9">
        <w:rPr>
          <w:rFonts w:ascii="Times New Roman" w:hAnsi="Times New Roman" w:cs="Times New Roman"/>
        </w:rPr>
        <w:t>rganisms have evolved intraspecific variation in response to strong selection pressures</w:t>
      </w:r>
      <w:r w:rsidR="006008E5" w:rsidRPr="00710AE9">
        <w:rPr>
          <w:rFonts w:ascii="Times New Roman" w:hAnsi="Times New Roman" w:cs="Times New Roman"/>
        </w:rPr>
        <w:t>,</w:t>
      </w:r>
      <w:r w:rsidR="005963F8" w:rsidRPr="00710AE9">
        <w:rPr>
          <w:rFonts w:ascii="Times New Roman" w:hAnsi="Times New Roman" w:cs="Times New Roman"/>
        </w:rPr>
        <w:t xml:space="preserve"> such as </w:t>
      </w:r>
      <w:r w:rsidR="00117492" w:rsidRPr="00710AE9">
        <w:rPr>
          <w:rFonts w:ascii="Times New Roman" w:hAnsi="Times New Roman" w:cs="Times New Roman"/>
        </w:rPr>
        <w:t xml:space="preserve">biotic (e.g. </w:t>
      </w:r>
      <w:r w:rsidR="005963F8" w:rsidRPr="00710AE9">
        <w:rPr>
          <w:rFonts w:ascii="Times New Roman" w:hAnsi="Times New Roman" w:cs="Times New Roman"/>
        </w:rPr>
        <w:t>predation</w:t>
      </w:r>
      <w:r w:rsidR="004C11AE" w:rsidRPr="00710AE9">
        <w:rPr>
          <w:rFonts w:ascii="Times New Roman" w:hAnsi="Times New Roman" w:cs="Times New Roman"/>
        </w:rPr>
        <w:t>,</w:t>
      </w:r>
      <w:r w:rsidR="00F33406" w:rsidRPr="00710AE9">
        <w:rPr>
          <w:rFonts w:ascii="Times New Roman" w:hAnsi="Times New Roman" w:cs="Times New Roman"/>
        </w:rPr>
        <w:t xml:space="preserve"> competition</w:t>
      </w:r>
      <w:r w:rsidR="00117492" w:rsidRPr="00710AE9">
        <w:rPr>
          <w:rFonts w:ascii="Times New Roman" w:hAnsi="Times New Roman" w:cs="Times New Roman"/>
        </w:rPr>
        <w:t>;</w:t>
      </w:r>
      <w:r w:rsidR="005963F8" w:rsidRPr="00710AE9">
        <w:rPr>
          <w:rFonts w:ascii="Times New Roman" w:hAnsi="Times New Roman" w:cs="Times New Roman"/>
        </w:rPr>
        <w:t xml:space="preserve"> </w:t>
      </w:r>
      <w:r w:rsidR="00F33406" w:rsidRPr="00710AE9">
        <w:rPr>
          <w:rFonts w:ascii="Times New Roman" w:hAnsi="Times New Roman" w:cs="Times New Roman"/>
        </w:rPr>
        <w:t xml:space="preserve">Pardo and Johnson, 2005; Benito-Garzón et al., 2013) </w:t>
      </w:r>
      <w:r w:rsidR="005963F8" w:rsidRPr="00710AE9">
        <w:rPr>
          <w:rFonts w:ascii="Times New Roman" w:hAnsi="Times New Roman" w:cs="Times New Roman"/>
        </w:rPr>
        <w:t xml:space="preserve">or </w:t>
      </w:r>
      <w:r w:rsidR="002B3C0C" w:rsidRPr="00710AE9">
        <w:rPr>
          <w:rFonts w:ascii="Times New Roman" w:hAnsi="Times New Roman" w:cs="Times New Roman"/>
        </w:rPr>
        <w:t>abiotic</w:t>
      </w:r>
      <w:r w:rsidR="00CE3BD4" w:rsidRPr="00710AE9">
        <w:rPr>
          <w:rFonts w:ascii="Times New Roman" w:hAnsi="Times New Roman" w:cs="Times New Roman"/>
        </w:rPr>
        <w:t xml:space="preserve"> </w:t>
      </w:r>
      <w:r w:rsidR="00F33406" w:rsidRPr="00710AE9">
        <w:rPr>
          <w:rFonts w:ascii="Times New Roman" w:hAnsi="Times New Roman" w:cs="Times New Roman"/>
        </w:rPr>
        <w:t>gradients</w:t>
      </w:r>
      <w:r w:rsidR="002B3C0C" w:rsidRPr="00710AE9">
        <w:rPr>
          <w:rFonts w:ascii="Times New Roman" w:hAnsi="Times New Roman" w:cs="Times New Roman"/>
        </w:rPr>
        <w:t xml:space="preserve"> (e.g. temperature, pH, oxygen amongst others; Hadfield, 1989; </w:t>
      </w:r>
      <w:proofErr w:type="spellStart"/>
      <w:r w:rsidR="00F33406" w:rsidRPr="00710AE9">
        <w:rPr>
          <w:rFonts w:ascii="Times New Roman" w:hAnsi="Times New Roman" w:cs="Times New Roman"/>
        </w:rPr>
        <w:t>Osores</w:t>
      </w:r>
      <w:proofErr w:type="spellEnd"/>
      <w:r w:rsidR="00F33406" w:rsidRPr="00710AE9">
        <w:rPr>
          <w:rFonts w:ascii="Times New Roman" w:hAnsi="Times New Roman" w:cs="Times New Roman"/>
        </w:rPr>
        <w:t xml:space="preserve"> et al., 2017; </w:t>
      </w:r>
      <w:proofErr w:type="spellStart"/>
      <w:r w:rsidR="002B3C0C" w:rsidRPr="00710AE9">
        <w:rPr>
          <w:rFonts w:ascii="Times New Roman" w:hAnsi="Times New Roman" w:cs="Times New Roman"/>
        </w:rPr>
        <w:t>Ramajo</w:t>
      </w:r>
      <w:proofErr w:type="spellEnd"/>
      <w:r w:rsidR="002B3C0C" w:rsidRPr="00710AE9">
        <w:rPr>
          <w:rFonts w:ascii="Times New Roman" w:hAnsi="Times New Roman" w:cs="Times New Roman"/>
        </w:rPr>
        <w:t xml:space="preserve"> et al., 2016)</w:t>
      </w:r>
      <w:r w:rsidR="005963F8" w:rsidRPr="00710AE9">
        <w:rPr>
          <w:rFonts w:ascii="Times New Roman" w:hAnsi="Times New Roman" w:cs="Times New Roman"/>
        </w:rPr>
        <w:t xml:space="preserve">. </w:t>
      </w:r>
      <w:r w:rsidR="006B0ACB" w:rsidRPr="00710AE9">
        <w:rPr>
          <w:rFonts w:ascii="Times New Roman" w:hAnsi="Times New Roman" w:cs="Times New Roman"/>
        </w:rPr>
        <w:t>I</w:t>
      </w:r>
      <w:r w:rsidR="00C84682" w:rsidRPr="00710AE9">
        <w:rPr>
          <w:rFonts w:ascii="Times New Roman" w:hAnsi="Times New Roman" w:cs="Times New Roman"/>
        </w:rPr>
        <w:t>n fact</w:t>
      </w:r>
      <w:r w:rsidR="006B0ACB" w:rsidRPr="00710AE9">
        <w:rPr>
          <w:rFonts w:ascii="Times New Roman" w:hAnsi="Times New Roman" w:cs="Times New Roman"/>
        </w:rPr>
        <w:t>, a</w:t>
      </w:r>
      <w:r w:rsidR="00676EE1" w:rsidRPr="00710AE9">
        <w:rPr>
          <w:rFonts w:ascii="Times New Roman" w:hAnsi="Times New Roman" w:cs="Times New Roman"/>
        </w:rPr>
        <w:t xml:space="preserve"> </w:t>
      </w:r>
      <w:r w:rsidR="004C11AE" w:rsidRPr="00710AE9">
        <w:rPr>
          <w:rFonts w:ascii="Times New Roman" w:hAnsi="Times New Roman" w:cs="Times New Roman"/>
        </w:rPr>
        <w:t>large body</w:t>
      </w:r>
      <w:r w:rsidR="00676EE1" w:rsidRPr="00710AE9">
        <w:rPr>
          <w:rFonts w:ascii="Times New Roman" w:hAnsi="Times New Roman" w:cs="Times New Roman"/>
        </w:rPr>
        <w:t xml:space="preserve"> </w:t>
      </w:r>
      <w:r w:rsidR="004C11AE" w:rsidRPr="00710AE9">
        <w:rPr>
          <w:rFonts w:ascii="Times New Roman" w:hAnsi="Times New Roman" w:cs="Times New Roman"/>
        </w:rPr>
        <w:t>of evidence already exists</w:t>
      </w:r>
      <w:r w:rsidR="006B0ACB" w:rsidRPr="00710AE9">
        <w:rPr>
          <w:rFonts w:ascii="Times New Roman" w:hAnsi="Times New Roman" w:cs="Times New Roman"/>
        </w:rPr>
        <w:t xml:space="preserve"> </w:t>
      </w:r>
      <w:r w:rsidR="00676EE1" w:rsidRPr="00710AE9">
        <w:rPr>
          <w:rFonts w:ascii="Times New Roman" w:hAnsi="Times New Roman" w:cs="Times New Roman"/>
        </w:rPr>
        <w:t xml:space="preserve">in terrestrial environments </w:t>
      </w:r>
      <w:r w:rsidR="006B0ACB" w:rsidRPr="00710AE9">
        <w:rPr>
          <w:rFonts w:ascii="Times New Roman" w:hAnsi="Times New Roman" w:cs="Times New Roman"/>
        </w:rPr>
        <w:t xml:space="preserve">showing that </w:t>
      </w:r>
      <w:r w:rsidR="004C11AE" w:rsidRPr="00710AE9">
        <w:rPr>
          <w:rFonts w:ascii="Times New Roman" w:hAnsi="Times New Roman" w:cs="Times New Roman"/>
        </w:rPr>
        <w:t>populations within a species</w:t>
      </w:r>
      <w:r w:rsidR="002E164F" w:rsidRPr="00710AE9">
        <w:rPr>
          <w:rFonts w:ascii="Times New Roman" w:hAnsi="Times New Roman" w:cs="Times New Roman"/>
        </w:rPr>
        <w:t xml:space="preserve"> </w:t>
      </w:r>
      <w:r w:rsidR="006606EC" w:rsidRPr="00710AE9">
        <w:rPr>
          <w:rFonts w:ascii="Times New Roman" w:hAnsi="Times New Roman" w:cs="Times New Roman"/>
        </w:rPr>
        <w:t xml:space="preserve">that </w:t>
      </w:r>
      <w:r w:rsidR="006B0ACB" w:rsidRPr="00710AE9">
        <w:rPr>
          <w:rFonts w:ascii="Times New Roman" w:hAnsi="Times New Roman" w:cs="Times New Roman"/>
        </w:rPr>
        <w:t>experienc</w:t>
      </w:r>
      <w:r w:rsidR="006606EC" w:rsidRPr="00710AE9">
        <w:rPr>
          <w:rFonts w:ascii="Times New Roman" w:hAnsi="Times New Roman" w:cs="Times New Roman"/>
        </w:rPr>
        <w:t>e</w:t>
      </w:r>
      <w:r w:rsidR="004C11AE" w:rsidRPr="00710AE9">
        <w:rPr>
          <w:rFonts w:ascii="Times New Roman" w:hAnsi="Times New Roman" w:cs="Times New Roman"/>
        </w:rPr>
        <w:t xml:space="preserve"> different environmental conditions often differ in phenotypic response and genetic structure (</w:t>
      </w:r>
      <w:r w:rsidR="00C84682" w:rsidRPr="00710AE9">
        <w:rPr>
          <w:rFonts w:ascii="Times New Roman" w:hAnsi="Times New Roman" w:cs="Times New Roman"/>
        </w:rPr>
        <w:t>Valladares et al., 2014;</w:t>
      </w:r>
      <w:r w:rsidR="006B0ACB" w:rsidRPr="00710AE9">
        <w:rPr>
          <w:rFonts w:ascii="Times New Roman" w:hAnsi="Times New Roman" w:cs="Times New Roman"/>
        </w:rPr>
        <w:t xml:space="preserve"> Sultan </w:t>
      </w:r>
      <w:r w:rsidR="00A842E8" w:rsidRPr="00710AE9">
        <w:rPr>
          <w:rFonts w:ascii="Times New Roman" w:hAnsi="Times New Roman" w:cs="Times New Roman"/>
        </w:rPr>
        <w:t>and</w:t>
      </w:r>
      <w:r w:rsidR="006B0ACB" w:rsidRPr="00710AE9">
        <w:rPr>
          <w:rFonts w:ascii="Times New Roman" w:hAnsi="Times New Roman" w:cs="Times New Roman"/>
        </w:rPr>
        <w:t xml:space="preserve"> Spencer 2002</w:t>
      </w:r>
      <w:r w:rsidR="004C11AE" w:rsidRPr="00710AE9">
        <w:rPr>
          <w:rFonts w:ascii="Times New Roman" w:hAnsi="Times New Roman" w:cs="Times New Roman"/>
        </w:rPr>
        <w:t>).</w:t>
      </w:r>
      <w:r w:rsidR="00320B0B" w:rsidRPr="00710AE9">
        <w:rPr>
          <w:rFonts w:ascii="Times New Roman" w:hAnsi="Times New Roman" w:cs="Times New Roman"/>
        </w:rPr>
        <w:t xml:space="preserve"> In marine environments, </w:t>
      </w:r>
      <w:r w:rsidR="002B3C0C" w:rsidRPr="00710AE9">
        <w:rPr>
          <w:rFonts w:ascii="Times New Roman" w:hAnsi="Times New Roman" w:cs="Times New Roman"/>
        </w:rPr>
        <w:t xml:space="preserve"> </w:t>
      </w:r>
      <w:r w:rsidR="00320B0B" w:rsidRPr="00710AE9">
        <w:rPr>
          <w:rFonts w:ascii="Times New Roman" w:hAnsi="Times New Roman" w:cs="Times New Roman"/>
        </w:rPr>
        <w:t>c</w:t>
      </w:r>
      <w:r w:rsidR="005963F8" w:rsidRPr="00710AE9">
        <w:rPr>
          <w:rFonts w:ascii="Times New Roman" w:hAnsi="Times New Roman" w:cs="Times New Roman"/>
        </w:rPr>
        <w:t xml:space="preserve">oastlines </w:t>
      </w:r>
      <w:r w:rsidR="00EC5570" w:rsidRPr="00710AE9">
        <w:rPr>
          <w:rFonts w:ascii="Times New Roman" w:hAnsi="Times New Roman" w:cs="Times New Roman"/>
        </w:rPr>
        <w:t xml:space="preserve">(e.g. intertidal and subtidal zone) </w:t>
      </w:r>
      <w:r w:rsidR="005963F8" w:rsidRPr="00710AE9">
        <w:rPr>
          <w:rFonts w:ascii="Times New Roman" w:hAnsi="Times New Roman" w:cs="Times New Roman"/>
        </w:rPr>
        <w:t>are often characterized by strong fluctuations of temperature, pH, nutrients and oxygen availability that can vary not only latitudinally but also according to local conditions such as tides, substrate heterogeneity, heat or upwelling events (Feely et al</w:t>
      </w:r>
      <w:r w:rsidR="005963F8" w:rsidRPr="00710AE9">
        <w:rPr>
          <w:rFonts w:ascii="Times New Roman" w:hAnsi="Times New Roman" w:cs="Times New Roman"/>
          <w:i/>
        </w:rPr>
        <w:t>.</w:t>
      </w:r>
      <w:r w:rsidR="005963F8" w:rsidRPr="00710AE9">
        <w:rPr>
          <w:rFonts w:ascii="Times New Roman" w:hAnsi="Times New Roman" w:cs="Times New Roman"/>
        </w:rPr>
        <w:t xml:space="preserve">, 2008; </w:t>
      </w:r>
      <w:r w:rsidR="005963F8" w:rsidRPr="00710AE9">
        <w:rPr>
          <w:rFonts w:ascii="Times New Roman" w:hAnsi="Times New Roman" w:cs="Times New Roman"/>
        </w:rPr>
        <w:fldChar w:fldCharType="begin" w:fldLock="1"/>
      </w:r>
      <w:r w:rsidR="005963F8" w:rsidRPr="00710AE9">
        <w:rPr>
          <w:rFonts w:ascii="Times New Roman" w:hAnsi="Times New Roman" w:cs="Times New Roman"/>
        </w:rPr>
        <w:instrText>ADDIN CSL_CITATION {"citationItems":[{"id":"ITEM-1","itemData":{"DOI":"10.4319/lo.2006.51.6.2564","ISSN":"00243590","abstract":"The region of the eastern North Pacific coastline dominated by the California Current was surveyed annually from 2001-2003 to examine (1) benthic macro-invertebrate and algal populations, (2) the magnitude and patterns of key environmental variables, and (3) how dynamic populations and communities of macroalgae and invertebrates respond to spatial differences in nearshore geomorphology, wave dynamics, and oceanography of the coastal shelf. We used a highly replicated spatially nested sampling design consisting of 144 shore segments (bedrock platforms longer than 50 m) with three replicate segments per site (</w:instrText>
      </w:r>
      <w:r w:rsidR="005963F8" w:rsidRPr="00710AE9">
        <w:rPr>
          <w:rFonts w:ascii="Cambria Math" w:hAnsi="Cambria Math" w:cs="Cambria Math"/>
        </w:rPr>
        <w:instrText>∼</w:instrText>
      </w:r>
      <w:r w:rsidR="005963F8" w:rsidRPr="00710AE9">
        <w:rPr>
          <w:rFonts w:ascii="Times New Roman" w:hAnsi="Times New Roman" w:cs="Times New Roman"/>
        </w:rPr>
        <w:instrText>1 km), three sites per area (</w:instrText>
      </w:r>
      <w:r w:rsidR="005963F8" w:rsidRPr="00710AE9">
        <w:rPr>
          <w:rFonts w:ascii="Cambria Math" w:hAnsi="Cambria Math" w:cs="Cambria Math"/>
        </w:rPr>
        <w:instrText>∼</w:instrText>
      </w:r>
      <w:r w:rsidR="005963F8" w:rsidRPr="00710AE9">
        <w:rPr>
          <w:rFonts w:ascii="Times New Roman" w:hAnsi="Times New Roman" w:cs="Times New Roman"/>
        </w:rPr>
        <w:instrText>10 km), and sixteen areas (&gt;10 km) grouped into six domains (hundreds of kilometers). Results suggest that (1) low zone diversity was higher at northern latitudes when measured at segment, site, and area scales, but at domain scales there were more species at southern latitudes; (2) community structure showed high fidelity to geographic location with community similarity inversely related to separation distance, and the only regional scale biological discontinuity in community structure was centered near Pt. Conception; and (3) wave runup was the most significant physical parameter affecting overall community structure, however, tidal range, precipitation, air and water temperature, upwelling, salinity, and sand were significant mechanisms forcing differences in community structure within the region. © 2006, by the American Society of Limnology and Oceanography, Inc.","author":[{"dropping-particle":"","family":"Schoch","given":"G. Carl","non-dropping-particle":"","parse-names":false,"suffix":""},{"dropping-particle":"","family":"Menge","given":"Bruce A.","non-dropping-particle":"","parse-names":false,"suffix":""},{"dropping-particle":"","family":"Allison","given":"Gary","non-dropping-particle":"","parse-names":false,"suffix":""},{"dropping-particle":"","family":"Kavanaugh","given":"Maria","non-dropping-particle":"","parse-names":false,"suffix":""},{"dropping-particle":"","family":"Thompson","given":"Sarah Ann","non-dropping-particle":"","parse-names":false,"suffix":""},{"dropping-particle":"","family":"Wood","given":"Spencer A.","non-dropping-particle":"","parse-names":false,"suffix":""}],"container-title":"Limnology and Oceanography","id":"ITEM-1","issue":"6","issued":{"date-parts":[["2006"]]},"page":"2564-2585","title":"Fifteen degrees of separation: Latitudinal gradients of rocky intertidal biota along the California Current","type":"article-journal","volume":"51"},"uris":["http://www.mendeley.com/documents/?uuid=1c3527ab-299f-4be5-abc0-5024d1d2d677"]},{"id":"ITEM-2","itemData":{"DOI":"10.1146/annurev.ecolsys.37.091305.110149","ISBN":"1543-592X\\n978-0-8243-1437-8","ISSN":"1543-592X","abstract":"Long-term monitoring shows that the poleward range edges of intertidal biota have shifted by as much as 50 km per decade, faster than most recorded shifts of terrestrial species. Although most studies have concentrated on species-range edges, recent work emphasizes how modifying factors such as regional differences in the timing of low tide can overwhelm large-scale climatic gradients, leading to a mosaic of environmental stress. We discuss how changes in the mean and variability in climatic regimes, as modified by local and regional factors, can lead to complex patterns of species distribution rather than simple range shifts. We describe how ecological forecasting may be used to generate explicit hypotheses regarding the likely impacts of different climatic change scenarios on the distribution of intertidal species and how related hindcasting methods can be used to evaluate changes that have already been detected. These hypotheses can then be tested over a hierarchy of temporal and spatial scales using coupled field and laboratory-based approaches.","author":[{"dropping-particle":"","family":"Helmuth","given":"Brian","non-dropping-particle":"","parse-names":false,"suffix":""},{"dropping-particle":"","family":"Mieszkowska","given":"Nova","non-dropping-particle":"","parse-names":false,"suffix":""},{"dropping-particle":"","family":"Moore","given":"Pippa","non-dropping-particle":"","parse-names":false,"suffix":""},{"dropping-particle":"","family":"Hawkins","given":"Stephen J.","non-dropping-particle":"","parse-names":false,"suffix":""}],"container-title":"Annual Review of Ecology, Evolution, and Systematics","id":"ITEM-2","issue":"1","issued":{"date-parts":[["2006"]]},"page":"373-404","title":"Living on the Edge of Two Changing Worlds: Forecasting the Responses of Rocky Intertidal Ecosystems to Climate Change","type":"article-journal","volume":"37"},"uris":["http://www.mendeley.com/documents/?uuid=bb9e412c-8e73-43ef-ae1b-94504d47a794"]},{"id":"ITEM-3","itemData":{"DOI":"10.1126/science.1155676","ISSN":"00368075","abstract":"The absorption of atmospheric carbon dioxide (CO2) into the ocean lowers the pH of the waters. This so-called ocean acidification could have important consequences for marine ecosystems. To better understand the extent of this ocean acidification in coastal waters, we conducted hydrographic surveys along the continental shelf of western North America from central Canada to northern Mexico. We observed seawater that is undersaturated with respect to aragonite upwelling onto large portions of the continental shelf, reaching depths of ≈40 to 120 meters along most transect lines and all the way to the surface on one transect off northern California. Although seasonal upwelling of the undersaturated waters onto the shelf is a natural phenomenon in this region, the ocean uptake of anthropogenic CO2 has increased the areal extent of the affected area.","author":[{"dropping-particle":"","family":"Feely","given":"Richard A.","non-dropping-particle":"","parse-names":false,"suffix":""},{"dropping-particle":"","family":"Sabine","given":"Christopher L.","non-dropping-particle":"","parse-names":false,"suffix":""},{"dropping-particle":"","family":"Hernandez-Ayon","given":"J. Martin","non-dropping-particle":"","parse-names":false,"suffix":""},{"dropping-particle":"","family":"Ianson","given":"Debby","non-dropping-particle":"","parse-names":false,"suffix":""},{"dropping-particle":"","family":"Hales","given":"Burke","non-dropping-particle":"","parse-names":false,"suffix":""}],"container-title":"Science","id":"ITEM-3","issue":"5882","issued":{"date-parts":[["2008"]]},"page":"1490-1492","title":"Evidence for upwelling of corrosive \"acidified\" water onto the continental shelf","type":"article-journal","volume":"320"},"uris":["http://www.mendeley.com/documents/?uuid=9f434046-ce3c-4c58-b034-c52d810fdb74"]}],"mendeley":{"formattedCitation":"(Helmuth &lt;i&gt;et al.&lt;/i&gt;, 2006; Schoch &lt;i&gt;et al.&lt;/i&gt;, 2006; Feely &lt;i&gt;et al.&lt;/i&gt;, 2008)","plainTextFormattedCitation":"(Helmuth et al., 2006; Schoch et al., 2006; Feely et al., 2008)","previouslyFormattedCitation":"(Helmuth &lt;i&gt;et al.&lt;/i&gt;, 2006; Schoch &lt;i&gt;et al.&lt;/i&gt;, 2006; Feely &lt;i&gt;et al.&lt;/i&gt;, 2008)"},"properties":{"noteIndex":0},"schema":"https://github.com/citation-style-language/schema/raw/master/csl-citation.json"}</w:instrText>
      </w:r>
      <w:r w:rsidR="005963F8" w:rsidRPr="00710AE9">
        <w:rPr>
          <w:rFonts w:ascii="Times New Roman" w:hAnsi="Times New Roman" w:cs="Times New Roman"/>
        </w:rPr>
        <w:fldChar w:fldCharType="separate"/>
      </w:r>
      <w:r w:rsidR="005963F8" w:rsidRPr="00710AE9">
        <w:rPr>
          <w:rFonts w:ascii="Times New Roman" w:hAnsi="Times New Roman" w:cs="Times New Roman"/>
        </w:rPr>
        <w:t>Helmuth et al</w:t>
      </w:r>
      <w:r w:rsidR="005963F8" w:rsidRPr="00710AE9">
        <w:rPr>
          <w:rFonts w:ascii="Times New Roman" w:hAnsi="Times New Roman" w:cs="Times New Roman"/>
          <w:i/>
        </w:rPr>
        <w:t>.</w:t>
      </w:r>
      <w:r w:rsidR="005963F8" w:rsidRPr="00710AE9">
        <w:rPr>
          <w:rFonts w:ascii="Times New Roman" w:hAnsi="Times New Roman" w:cs="Times New Roman"/>
        </w:rPr>
        <w:t>, 2006; Schoch et al</w:t>
      </w:r>
      <w:r w:rsidR="005963F8" w:rsidRPr="00710AE9">
        <w:rPr>
          <w:rFonts w:ascii="Times New Roman" w:hAnsi="Times New Roman" w:cs="Times New Roman"/>
          <w:i/>
        </w:rPr>
        <w:t>.</w:t>
      </w:r>
      <w:r w:rsidR="005963F8" w:rsidRPr="00710AE9">
        <w:rPr>
          <w:rFonts w:ascii="Times New Roman" w:hAnsi="Times New Roman" w:cs="Times New Roman"/>
        </w:rPr>
        <w:t>, 2006)</w:t>
      </w:r>
      <w:r w:rsidR="005963F8" w:rsidRPr="00710AE9">
        <w:rPr>
          <w:rFonts w:ascii="Times New Roman" w:hAnsi="Times New Roman" w:cs="Times New Roman"/>
        </w:rPr>
        <w:fldChar w:fldCharType="end"/>
      </w:r>
      <w:r w:rsidR="005963F8" w:rsidRPr="00710AE9">
        <w:rPr>
          <w:rFonts w:ascii="Times New Roman" w:hAnsi="Times New Roman" w:cs="Times New Roman"/>
        </w:rPr>
        <w:t xml:space="preserve">. As a result, </w:t>
      </w:r>
      <w:r w:rsidR="006606EC" w:rsidRPr="00710AE9">
        <w:rPr>
          <w:rFonts w:ascii="Times New Roman" w:hAnsi="Times New Roman" w:cs="Times New Roman"/>
        </w:rPr>
        <w:t xml:space="preserve">many </w:t>
      </w:r>
      <w:r w:rsidR="005963F8" w:rsidRPr="00710AE9">
        <w:rPr>
          <w:rFonts w:ascii="Times New Roman" w:hAnsi="Times New Roman" w:cs="Times New Roman"/>
        </w:rPr>
        <w:t>coastal species exhibit intraspecific</w:t>
      </w:r>
      <w:r w:rsidR="00777506" w:rsidRPr="00710AE9">
        <w:rPr>
          <w:rFonts w:ascii="Times New Roman" w:hAnsi="Times New Roman" w:cs="Times New Roman"/>
        </w:rPr>
        <w:t xml:space="preserve"> </w:t>
      </w:r>
      <w:r w:rsidR="005963F8" w:rsidRPr="00710AE9">
        <w:rPr>
          <w:rFonts w:ascii="Times New Roman" w:hAnsi="Times New Roman" w:cs="Times New Roman"/>
        </w:rPr>
        <w:t>differences in physiological traits such as</w:t>
      </w:r>
      <w:r w:rsidR="00A95DF0" w:rsidRPr="00710AE9">
        <w:rPr>
          <w:rFonts w:ascii="Times New Roman" w:hAnsi="Times New Roman" w:cs="Times New Roman"/>
        </w:rPr>
        <w:t>, reproduction</w:t>
      </w:r>
      <w:r w:rsidR="00777506" w:rsidRPr="00710AE9">
        <w:rPr>
          <w:rFonts w:ascii="Times New Roman" w:hAnsi="Times New Roman" w:cs="Times New Roman"/>
        </w:rPr>
        <w:t xml:space="preserve">, </w:t>
      </w:r>
      <w:r w:rsidR="005963F8" w:rsidRPr="00710AE9">
        <w:rPr>
          <w:rFonts w:ascii="Times New Roman" w:hAnsi="Times New Roman" w:cs="Times New Roman"/>
        </w:rPr>
        <w:t>growth</w:t>
      </w:r>
      <w:r w:rsidR="00777506" w:rsidRPr="00710AE9">
        <w:rPr>
          <w:rFonts w:ascii="Times New Roman" w:hAnsi="Times New Roman" w:cs="Times New Roman"/>
        </w:rPr>
        <w:t xml:space="preserve"> and</w:t>
      </w:r>
      <w:r w:rsidR="00A95DF0" w:rsidRPr="00710AE9">
        <w:rPr>
          <w:rFonts w:ascii="Times New Roman" w:hAnsi="Times New Roman" w:cs="Times New Roman"/>
        </w:rPr>
        <w:t xml:space="preserve"> metaboli</w:t>
      </w:r>
      <w:r w:rsidR="00777506" w:rsidRPr="00710AE9">
        <w:rPr>
          <w:rFonts w:ascii="Times New Roman" w:hAnsi="Times New Roman" w:cs="Times New Roman"/>
        </w:rPr>
        <w:t>c response</w:t>
      </w:r>
      <w:r w:rsidR="005963F8" w:rsidRPr="00710AE9">
        <w:rPr>
          <w:rFonts w:ascii="Times New Roman" w:hAnsi="Times New Roman" w:cs="Times New Roman"/>
        </w:rPr>
        <w:t xml:space="preserve"> across a species’ geographic distribution </w:t>
      </w:r>
      <w:r w:rsidR="005963F8" w:rsidRPr="00710AE9">
        <w:rPr>
          <w:rFonts w:ascii="Times New Roman" w:hAnsi="Times New Roman" w:cs="Times New Roman"/>
        </w:rPr>
        <w:fldChar w:fldCharType="begin" w:fldLock="1"/>
      </w:r>
      <w:r w:rsidR="005963F8" w:rsidRPr="00710AE9">
        <w:rPr>
          <w:rFonts w:ascii="Times New Roman" w:hAnsi="Times New Roman" w:cs="Times New Roman"/>
        </w:rPr>
        <w:instrText>ADDIN CSL_CITATION {"citationItems":[{"id":"ITEM-1","itemData":{"DOI":"10.1016/j.jembe.2017.02.005","ISBN":"00220981","ISSN":"00220981","abstract":"Geographically widespread species must cope with environmental differences between habitats. Information concerning geographic variations in response to climate variability is critical because many morphological, life-history and physiological traits show variation across space. Reciprocal transplant experiments have shown to be relevant to evaluate the role of phenotypic plasticity and potential local adaptation in ecophysiological responses when coping with environmental variability. In this study, we characterize through reciprocal transplant experiments the reaction norms of morphological, biochemical, physiological and life-history traits between two intertidal populations of the socioeconomically important mussel Mytilus chilensis, inhabiting contrasting local environments (estuarine vs coastal habitats). We found a gradient in phenotypic plasticity with plastic trait responses in metabolic, ingestion and clearance rates, and in HsP70 gene expression, and some traits with responses more canalized as growth and calcification rates. This emphasizes that responses not only vary across different local populations but also in different traits in M. chilensis, thus it is difficult to establish an overall trend of the responses at integrated organismal level. Moreover, the synergistic interaction of factors such as salinity and carbonate system parameters evaluated make it necessary to study the response at the population level with emphasis on benthic species important in aquaculture. Finally, field studies such as this one are useful for documenting the patterns of traits variation that occur in nature, identifying possible causes of such variation, and generating testable hypotheses for future controlled experiments.","author":[{"dropping-particle":"","family":"Osores","given":"Sebasti??n J.A.","non-dropping-particle":"","parse-names":false,"suffix":""},{"dropping-particle":"","family":"Lagos","given":"Nelson A.","non-dropping-particle":"","parse-names":false,"suffix":""},{"dropping-particle":"","family":"San Mart??n","given":"Valeska","non-dropping-particle":"","parse-names":false,"suffix":""},{"dropping-particle":"","family":"Manr??quez","given":"Patricio H.","non-dropping-particle":"","parse-names":false,"suffix":""},{"dropping-particle":"","family":"Vargas","given":"Cristian A.","non-dropping-particle":"","parse-names":false,"suffix":""},{"dropping-particle":"","family":"Torres","given":"Rodrigo","non-dropping-particle":"","parse-names":false,"suffix":""},{"dropping-particle":"","family":"Navarro","given":"Jorge M.","non-dropping-particle":"","parse-names":false,"suffix":""},{"dropping-particle":"","family":"Poupin","given":"M. Josefina","non-dropping-particle":"","parse-names":false,"suffix":""},{"dropping-particle":"","family":"Sald??as","given":"Gonzalo S.","non-dropping-particle":"","parse-names":false,"suffix":""},{"dropping-particle":"","family":"Lardies","given":"Marco A.","non-dropping-particle":"","parse-names":false,"suffix":""}],"container-title":"Journal of Experimental Marine Biology and Ecology","id":"ITEM-1","issued":{"date-parts":[["2017"]]},"note":"This stdy is a comparision between two environment: coastal and estuarine.\nEstuarine has high fluctuations of CO2\nCoastal: more constant \n\nThey made a transplant experiment, to see the phenotipic variation to different physiological traits, such as: growth, clearance rate, ingestion, Hp70 and shell morphology.\n\nImportant: some reference about the effects of OA in the shell.","page":"1-12","title":"Plasticity and inter-population variability in physiological and life-history traits of the mussel Mytilus chilensis: A reciprocal transplant experiment","type":"article-journal","volume":"490"},"uris":["http://www.mendeley.com/documents/?uuid=4e6054a0-efb6-400d-924c-a988ca142e1f"]},{"id":"ITEM-2","itemData":{"author":[{"dropping-particle":"","family":"Pardo","given":"L M","non-dropping-particle":"","parse-names":false,"suffix":""},{"dropping-particle":"","family":"Johnson","given":"L E","non-dropping-particle":"","parse-names":false,"suffix":""}],"container-title":"Marine Ecology Progress Series","id":"ITEM-2","issued":{"date-parts":[["2005"]]},"page":"229-239","title":"Explaining variation in life-history traits: growth rate, size, and fecundity in a marine snail across an environmental gradient lacking predators","type":"article-journal","volume":"296"},"uris":["http://www.mendeley.com/documents/?uuid=d829ba26-7170-4fae-98d0-ea5c1ce4188a"]},{"id":"ITEM-3","itemData":{"DOI":"10.3354/meps08102","ISBN":"0171-8630","ISSN":"01718630","abstract":"Although climate envelope models are used increasingly to predict the response of species to climate change, these models may perform poorly when species are comprised of locally adapted populations with differing environmental tolerances. Despite this concern, little is known about how tolerance traits vary across a species' geographic range. In this study, we tested whether the upper thermal limits of a direct- developing intertidal snail, Nucella canaliculata, varied among populations distributed along the northeastern Pacific coast. Snails from 7 sites in central California, northern California, and Oregon (USA) were reared through 2 generations in a common laboratory environment to minimize the potential influence of field acclimatization and other non-genetic effects. Laboratory assays of acute lethal temperature tolerance (LT50) indicated that newly hatched N. canaliculata from central California were less heat tolerant than their conspecifics from Oregon. These differences in upper thermal limits likely have a genetic basis and are consistent with a mosaic of potential thermal stress in rocky intertidal habitats along the northeastern Pacific coast. In particular, some northern sites experience longer exposures to stressful midday low tides than southern sites, due to variation among regions in the timing of low tides. Persistent regional differences in tidal regimes, climate, and other environmental factors may act as selective forces that influence the physiology of intertidal species with broad latitudinal ranges. The resulting geographic distribution of thermally tolerant genotypes may be spatially complex, and may thus alter predictions regarding the effects of climate change on local extinctions and species' geographic range shifts.","author":[{"dropping-particle":"","family":"Kuo","given":"E. S L","non-dropping-particle":"","parse-names":false,"suffix":""},{"dropping-particle":"","family":"Sanford","given":"Eric","non-dropping-particle":"","parse-names":false,"suffix":""}],"container-title":"Marine Ecology Progress Series","id":"ITEM-3","issued":{"date-parts":[["2009"]]},"page":"137-146","title":"Geographic variation in the upper thermal limits of an intertidal snail: Implications for climate envelope models","type":"article-journal","volume":"388"},"uris":["http://www.mendeley.com/documents/?uuid=944a09b4-95b4-4f38-b0d3-5ce2c45ec4de"]},{"id":"ITEM-4","itemData":{"DOI":"10.2983/035.029.0220","ISBN":"0730-8000","ISSN":"07308000 (ISSN)","abstract":"Agrowing body of research on calcifyingmarine invertebrates suggests that ocean acidificationwill have deleterious effects on development and various physiological processes in these organisms. In laboratory experiments designed to mimic seawater chemistry in future oceans, we examined the effect of pH reduction, driven by the carbon dioxide (CO2) acidification of seawater, on larvae of the red abalone, Haliotis rufescens. Following development under CO2-acidified conditions, we measured 2 indicators of physiological response to low pH in 4 stages of larval development: (1) tolerance of acute thermal challenges and (2) quantitative real-time polymerase chain reaction-determined expression of 2 genes involved in shell formation (engrailed and ap24). The results showed that low pH (pH 7.87 vs. pH 8.05 for control treatments) had a significant effect and decreased larval thermal tolerance for some developmental stages (pretorsion and late veliger), but not for others (posttorsion and premetamorphic veligers). In contrast to the thermal tolerance data, decreased pHdid not affect the expression pattern of the 2 shell formation genes in any of the abalone larval stages. The results indicate larval stageswere differentially sensitive to lowpHconditions and this variabilitymay play into the resilience of individual species to withstand environmental change in the longer term","author":[{"dropping-particle":"","family":"Zippay","given":"Mackenzie L","non-dropping-particle":"","parse-names":false,"suffix":""},{"dropping-particle":"","family":"Hofmann","given":"Gretchen E","non-dropping-particle":"","parse-names":false,"suffix":""}],"container-title":"Journal of Shellfish Research","id":"ITEM-4","issue":"2","issued":{"date-parts":[["2010"]]},"note":"Paper importante!!!!\n\nTitle: Gene expression, thermal tolerance, Red abalone, gastropoda \n\nEntrega un parrafo completo de la importancia de estudiar molluscos, como grandes productores de carbonato de calcio.\n\nProteins suitable for biomineralization studies \nMSP1 scallops \nMSI 60 oysters \nMucoperlin Mussels \nNacrein Snales \n\ngenes\n1. engrailed (transcriptor factor) regulates expression of proteins responsible of mineralizing plates and also larval shell formation\n\n2. gene (ap24) encodes the aragonite protein a class of shell matrix proteins that has a calcite-binding domain and is found in the aragonite- containing nacre layer of abalone (Michenfelder","page":"429-439","title":"EFFECT OF pH ON GENE EXPRESSION AND THERMAL TOLERANCE OF EARLY LIFE HISTORY STAGES OF RED ABALONE (HALIOTIS RUFESCENS)","type":"article-journal","volume":"29"},"uris":["http://www.mendeley.com/documents/?uuid=c88baa12-d7ef-47db-8992-80314c9f81a6"]}],"mendeley":{"formattedCitation":"(Pardo &amp; Johnson, 2005; Kuo &amp; Sanford, 2009; Zippay &amp; Hofmann, 2010; Osores &lt;i&gt;et al.&lt;/i&gt;, 2017)","plainTextFormattedCitation":"(Pardo &amp; Johnson, 2005; Kuo &amp; Sanford, 2009; Zippay &amp; Hofmann, 2010; Osores et al., 2017)","previouslyFormattedCitation":"(Pardo &amp; Johnson, 2005; Kuo &amp; Sanford, 2009; Zippay &amp; Hofmann, 2010; Osores &lt;i&gt;et al.&lt;/i&gt;, 2017)"},"properties":{"noteIndex":0},"schema":"https://github.com/citation-style-language/schema/raw/master/csl-citation.json"}</w:instrText>
      </w:r>
      <w:r w:rsidR="005963F8" w:rsidRPr="00710AE9">
        <w:rPr>
          <w:rFonts w:ascii="Times New Roman" w:hAnsi="Times New Roman" w:cs="Times New Roman"/>
        </w:rPr>
        <w:fldChar w:fldCharType="separate"/>
      </w:r>
      <w:r w:rsidR="005963F8" w:rsidRPr="00710AE9">
        <w:rPr>
          <w:rFonts w:ascii="Times New Roman" w:hAnsi="Times New Roman" w:cs="Times New Roman"/>
        </w:rPr>
        <w:t>(Kuo and Sanford, 2009, Osores et al</w:t>
      </w:r>
      <w:r w:rsidR="005963F8" w:rsidRPr="00710AE9">
        <w:rPr>
          <w:rFonts w:ascii="Times New Roman" w:hAnsi="Times New Roman" w:cs="Times New Roman"/>
          <w:i/>
        </w:rPr>
        <w:t>.</w:t>
      </w:r>
      <w:r w:rsidR="005963F8" w:rsidRPr="00710AE9">
        <w:rPr>
          <w:rFonts w:ascii="Times New Roman" w:hAnsi="Times New Roman" w:cs="Times New Roman"/>
        </w:rPr>
        <w:t>, 2017; Pardo and Johnson, 2005; Zippay and Hofmann, 2010)</w:t>
      </w:r>
      <w:r w:rsidR="005963F8" w:rsidRPr="00710AE9">
        <w:rPr>
          <w:rFonts w:ascii="Times New Roman" w:hAnsi="Times New Roman" w:cs="Times New Roman"/>
        </w:rPr>
        <w:fldChar w:fldCharType="end"/>
      </w:r>
      <w:r w:rsidR="005963F8" w:rsidRPr="00710AE9">
        <w:rPr>
          <w:rFonts w:ascii="Times New Roman" w:hAnsi="Times New Roman" w:cs="Times New Roman"/>
        </w:rPr>
        <w:t xml:space="preserve">. </w:t>
      </w:r>
    </w:p>
    <w:p w14:paraId="3756AEC6" w14:textId="77777777" w:rsidR="005963F8" w:rsidRPr="00710AE9" w:rsidRDefault="005963F8" w:rsidP="0061032A">
      <w:pPr>
        <w:spacing w:line="480" w:lineRule="auto"/>
        <w:jc w:val="both"/>
        <w:rPr>
          <w:rFonts w:ascii="Times New Roman" w:hAnsi="Times New Roman" w:cs="Times New Roman"/>
        </w:rPr>
      </w:pPr>
    </w:p>
    <w:p w14:paraId="137BA1B2" w14:textId="5B551FDD" w:rsidR="004E0A56" w:rsidRDefault="005963F8" w:rsidP="0061032A">
      <w:pPr>
        <w:spacing w:line="480" w:lineRule="auto"/>
        <w:jc w:val="both"/>
        <w:rPr>
          <w:rFonts w:ascii="Times New Roman" w:hAnsi="Times New Roman" w:cs="Times New Roman"/>
        </w:rPr>
      </w:pPr>
      <w:r w:rsidRPr="00710AE9" w:rsidDel="00B6494C">
        <w:rPr>
          <w:rFonts w:ascii="Times New Roman" w:hAnsi="Times New Roman" w:cs="Times New Roman"/>
        </w:rPr>
        <w:t>Two mechanisms underlie the intraspecific variability within species: phenotypic plasticity and genetic adaptation</w:t>
      </w:r>
      <w:r w:rsidR="00777506" w:rsidRPr="00710AE9" w:rsidDel="00B6494C">
        <w:rPr>
          <w:rFonts w:ascii="Times New Roman" w:hAnsi="Times New Roman" w:cs="Times New Roman"/>
        </w:rPr>
        <w:t xml:space="preserve"> (Thomas et al., 20</w:t>
      </w:r>
      <w:r w:rsidR="007931B7" w:rsidRPr="00710AE9" w:rsidDel="00B6494C">
        <w:rPr>
          <w:rFonts w:ascii="Times New Roman" w:hAnsi="Times New Roman" w:cs="Times New Roman"/>
        </w:rPr>
        <w:t>18</w:t>
      </w:r>
      <w:r w:rsidR="000B18F3" w:rsidRPr="00710AE9" w:rsidDel="00B6494C">
        <w:rPr>
          <w:rFonts w:ascii="Times New Roman" w:hAnsi="Times New Roman" w:cs="Times New Roman"/>
        </w:rPr>
        <w:t xml:space="preserve">; </w:t>
      </w:r>
      <w:proofErr w:type="spellStart"/>
      <w:r w:rsidR="007931B7" w:rsidRPr="00710AE9" w:rsidDel="00B6494C">
        <w:rPr>
          <w:rFonts w:ascii="Times New Roman" w:hAnsi="Times New Roman" w:cs="Times New Roman"/>
        </w:rPr>
        <w:t>Yampolski</w:t>
      </w:r>
      <w:proofErr w:type="spellEnd"/>
      <w:r w:rsidR="007931B7" w:rsidRPr="00710AE9" w:rsidDel="00B6494C">
        <w:rPr>
          <w:rFonts w:ascii="Times New Roman" w:hAnsi="Times New Roman" w:cs="Times New Roman"/>
        </w:rPr>
        <w:t xml:space="preserve"> et al</w:t>
      </w:r>
      <w:r w:rsidR="00F9476C" w:rsidRPr="00710AE9" w:rsidDel="00B6494C">
        <w:rPr>
          <w:rFonts w:ascii="Times New Roman" w:hAnsi="Times New Roman" w:cs="Times New Roman"/>
        </w:rPr>
        <w:t>.,</w:t>
      </w:r>
      <w:r w:rsidR="007931B7" w:rsidRPr="00710AE9" w:rsidDel="00B6494C">
        <w:rPr>
          <w:rFonts w:ascii="Times New Roman" w:hAnsi="Times New Roman" w:cs="Times New Roman"/>
        </w:rPr>
        <w:t xml:space="preserve"> 2014</w:t>
      </w:r>
      <w:r w:rsidR="00777506" w:rsidRPr="00710AE9" w:rsidDel="00B6494C">
        <w:rPr>
          <w:rFonts w:ascii="Times New Roman" w:hAnsi="Times New Roman" w:cs="Times New Roman"/>
        </w:rPr>
        <w:t>)</w:t>
      </w:r>
      <w:r w:rsidRPr="00710AE9" w:rsidDel="00B6494C">
        <w:rPr>
          <w:rFonts w:ascii="Times New Roman" w:hAnsi="Times New Roman" w:cs="Times New Roman"/>
        </w:rPr>
        <w:t xml:space="preserve">. Phenotypic plasticity facilitates an organism’s physiological acclimation to a range of environmental conditions </w:t>
      </w:r>
      <w:r w:rsidRPr="00710AE9" w:rsidDel="00B6494C">
        <w:rPr>
          <w:rFonts w:ascii="Times New Roman" w:hAnsi="Times New Roman" w:cs="Times New Roman"/>
        </w:rPr>
        <w:fldChar w:fldCharType="begin" w:fldLock="1"/>
      </w:r>
      <w:r w:rsidRPr="00710AE9" w:rsidDel="00B6494C">
        <w:rPr>
          <w:rFonts w:ascii="Times New Roman" w:hAnsi="Times New Roman" w:cs="Times New Roman"/>
        </w:rPr>
        <w:instrText>ADDIN CSL_CITATION {"citationItems":[{"id":"ITEM-1","itemData":{"DOI":"10.1038/s41598-018-30074-9","ISBN":"4159801830074","ISSN":"20452322","abstract":"Understanding how populations adapt to different thermal environments is an important issue for biodiversity conservation in the context of recent global warming. To test the hypothesis that populations from southern region are more sensitive to climate change than northern region in cold-water species, we determined the thermal tolerance of two geographical populations of a cold-water fish, Rhynchocypris oxycephalus: the Hangzhou population from southern region and the Gaizhou population from northern region, then compared their transcriptomic responses between a control and a high temperature treatment. The results showed that the thermal tolerance range and thermal tolerance polygon area of Hangzhou population were narrower than the Gaizhou population, indicating populations from southern region were possibly more vulnerable. Further transcriptomic analysis revealed that the Gaizhou population expressed more temperature responding genes than the Hangzhou population (583 VS. 484), corresponding with their higher thermal tolerance, while some of these genes (e.g. heat shock protein) showed higher expression in the Hangzhou population under control condition, suggesting individuals from southern region possibly have already responded to the present higher environmental temperature pressure. Therefore, these results confirm the prediction that populations from southern region are more sensitive to global warming, and will be important for their future conservation. Thermal adaptation is one of the most important factors that influence the fates of species in response to recent global warming 1,2. Comparisons across plants and animals have shown some species and populations are more heat tolerant than others 3,4 , and latitudinal gradients in temperatures may result in adaptive divergence among populations 5-7. Consequently, it is important to determine whether geographically distinct populations vary in thermal tolerance when assessing the potential impact of climate change 8. When regional differences occur, understanding the underlying molecular mechanisms is important to better explain contemporary biogeographic patterning and predict how populations will respond to global warming 9-11. Many studies have found intraspe-cific differences in thermal tolerance among populations in eurythermal species (poikilothermic species able to tolerate a wide range of body temperatures) 12-15 , but little is known to cold-water species 16,17. There were two mechanis…","author":[{"dropping-particle":"","family":"Yu","given":"Dan","non-dropping-particle":"","parse-names":false,"suffix":""},{"dropping-particle":"","family":"Zhang","given":"Zhi","non-dropping-particle":"","parse-names":false,"suffix":""},{"dropping-particle":"","family":"Shen","given":"Zhongyuan","non-dropping-particle":"","parse-names":false,"suffix":""},{"dropping-particle":"","family":"Zhang","given":"Chen","non-dropping-particle":"","parse-names":false,"suffix":""},{"dropping-particle":"","family":"Liu","given":"Huanzhang","non-dropping-particle":"","parse-names":false,"suffix":""}],"container-title":"Scientific Reports","id":"ITEM-1","issue":"1","issued":{"date-parts":[["2018"]]},"page":"1-11","title":"Regional differences in thermal adaptation of a cold-water fish Rhynchocypris oxycephalus revealed by thermal tolerance and transcriptomic responses","type":"article-journal","volume":"8"},"uris":["http://www.mendeley.com/documents/?uuid=c733ab3e-807c-40f8-854e-2b143fdb01a9"]}],"mendeley":{"formattedCitation":"(Yu &lt;i&gt;et al.&lt;/i&gt;, 2018)","plainTextFormattedCitation":"(Yu et al., 2018)","previouslyFormattedCitation":"(Yu &lt;i&gt;et al.&lt;/i&gt;, 2018)"},"properties":{"noteIndex":0},"schema":"https://github.com/citation-style-language/schema/raw/master/csl-citation.json"}</w:instrText>
      </w:r>
      <w:r w:rsidRPr="00710AE9" w:rsidDel="00B6494C">
        <w:rPr>
          <w:rFonts w:ascii="Times New Roman" w:hAnsi="Times New Roman" w:cs="Times New Roman"/>
        </w:rPr>
        <w:fldChar w:fldCharType="separate"/>
      </w:r>
      <w:r w:rsidRPr="00710AE9" w:rsidDel="00B6494C">
        <w:rPr>
          <w:rFonts w:ascii="Times New Roman" w:hAnsi="Times New Roman" w:cs="Times New Roman"/>
        </w:rPr>
        <w:t xml:space="preserve">(Yu </w:t>
      </w:r>
      <w:r w:rsidRPr="00710AE9" w:rsidDel="00B6494C">
        <w:rPr>
          <w:rFonts w:ascii="Times New Roman" w:hAnsi="Times New Roman" w:cs="Times New Roman"/>
        </w:rPr>
        <w:lastRenderedPageBreak/>
        <w:t>et al</w:t>
      </w:r>
      <w:r w:rsidRPr="00710AE9" w:rsidDel="00B6494C">
        <w:rPr>
          <w:rFonts w:ascii="Times New Roman" w:hAnsi="Times New Roman" w:cs="Times New Roman"/>
          <w:i/>
        </w:rPr>
        <w:t>.</w:t>
      </w:r>
      <w:r w:rsidRPr="00710AE9" w:rsidDel="00B6494C">
        <w:rPr>
          <w:rFonts w:ascii="Times New Roman" w:hAnsi="Times New Roman" w:cs="Times New Roman"/>
        </w:rPr>
        <w:t>, 2018</w:t>
      </w:r>
      <w:r w:rsidR="0031620A" w:rsidRPr="00710AE9" w:rsidDel="00B6494C">
        <w:rPr>
          <w:rFonts w:ascii="Times New Roman" w:hAnsi="Times New Roman" w:cs="Times New Roman"/>
        </w:rPr>
        <w:t>;</w:t>
      </w:r>
      <w:r w:rsidR="000B18F3" w:rsidRPr="00710AE9" w:rsidDel="00B6494C">
        <w:rPr>
          <w:rFonts w:ascii="Times New Roman" w:hAnsi="Times New Roman" w:cs="Times New Roman"/>
        </w:rPr>
        <w:t xml:space="preserve"> Pigliucci, 2005</w:t>
      </w:r>
      <w:r w:rsidRPr="00710AE9" w:rsidDel="00B6494C">
        <w:rPr>
          <w:rFonts w:ascii="Times New Roman" w:hAnsi="Times New Roman" w:cs="Times New Roman"/>
        </w:rPr>
        <w:t>)</w:t>
      </w:r>
      <w:r w:rsidRPr="00710AE9" w:rsidDel="00B6494C">
        <w:rPr>
          <w:rFonts w:ascii="Times New Roman" w:hAnsi="Times New Roman" w:cs="Times New Roman"/>
        </w:rPr>
        <w:fldChar w:fldCharType="end"/>
      </w:r>
      <w:r w:rsidRPr="00710AE9" w:rsidDel="00B6494C">
        <w:rPr>
          <w:rFonts w:ascii="Times New Roman" w:hAnsi="Times New Roman" w:cs="Times New Roman"/>
        </w:rPr>
        <w:t>. However, whe</w:t>
      </w:r>
      <w:r w:rsidR="00F9476C" w:rsidRPr="00710AE9" w:rsidDel="00B6494C">
        <w:rPr>
          <w:rFonts w:ascii="Times New Roman" w:hAnsi="Times New Roman" w:cs="Times New Roman"/>
        </w:rPr>
        <w:t>re</w:t>
      </w:r>
      <w:r w:rsidRPr="00710AE9" w:rsidDel="00B6494C">
        <w:rPr>
          <w:rFonts w:ascii="Times New Roman" w:hAnsi="Times New Roman" w:cs="Times New Roman"/>
        </w:rPr>
        <w:t xml:space="preserve"> there </w:t>
      </w:r>
      <w:r w:rsidR="00777506" w:rsidRPr="00710AE9" w:rsidDel="00B6494C">
        <w:rPr>
          <w:rFonts w:ascii="Times New Roman" w:hAnsi="Times New Roman" w:cs="Times New Roman"/>
        </w:rPr>
        <w:t xml:space="preserve">are </w:t>
      </w:r>
      <w:r w:rsidRPr="00710AE9" w:rsidDel="00B6494C">
        <w:rPr>
          <w:rFonts w:ascii="Times New Roman" w:hAnsi="Times New Roman" w:cs="Times New Roman"/>
        </w:rPr>
        <w:t>persistent environmental gradient</w:t>
      </w:r>
      <w:r w:rsidR="00777506" w:rsidRPr="00710AE9" w:rsidDel="00B6494C">
        <w:rPr>
          <w:rFonts w:ascii="Times New Roman" w:hAnsi="Times New Roman" w:cs="Times New Roman"/>
        </w:rPr>
        <w:t>s</w:t>
      </w:r>
      <w:r w:rsidRPr="00710AE9" w:rsidDel="00B6494C">
        <w:rPr>
          <w:rFonts w:ascii="Times New Roman" w:hAnsi="Times New Roman" w:cs="Times New Roman"/>
        </w:rPr>
        <w:t xml:space="preserve"> imposing divergent selection, species can evolve morphological, physiological and behavioural adaptations that can be passed on to the next generations</w:t>
      </w:r>
      <w:r w:rsidR="00777506" w:rsidRPr="00710AE9" w:rsidDel="00B6494C">
        <w:rPr>
          <w:rFonts w:ascii="Times New Roman" w:hAnsi="Times New Roman" w:cs="Times New Roman"/>
        </w:rPr>
        <w:t xml:space="preserve"> (</w:t>
      </w:r>
      <w:proofErr w:type="spellStart"/>
      <w:r w:rsidR="00777506" w:rsidRPr="00710AE9" w:rsidDel="00B6494C">
        <w:rPr>
          <w:rFonts w:ascii="Times New Roman" w:hAnsi="Times New Roman" w:cs="Times New Roman"/>
        </w:rPr>
        <w:t>Kuo</w:t>
      </w:r>
      <w:proofErr w:type="spellEnd"/>
      <w:r w:rsidR="00777506" w:rsidRPr="00710AE9" w:rsidDel="00B6494C">
        <w:rPr>
          <w:rFonts w:ascii="Times New Roman" w:hAnsi="Times New Roman" w:cs="Times New Roman"/>
        </w:rPr>
        <w:t xml:space="preserve"> and Sanford, 2009; </w:t>
      </w:r>
      <w:r w:rsidR="00275093" w:rsidRPr="00710AE9" w:rsidDel="00B6494C">
        <w:rPr>
          <w:rFonts w:ascii="Times New Roman" w:hAnsi="Times New Roman" w:cs="Times New Roman"/>
        </w:rPr>
        <w:t>Gleason and Burton, 2013</w:t>
      </w:r>
      <w:r w:rsidR="00777506" w:rsidRPr="00710AE9" w:rsidDel="00B6494C">
        <w:rPr>
          <w:rFonts w:ascii="Times New Roman" w:hAnsi="Times New Roman" w:cs="Times New Roman"/>
        </w:rPr>
        <w:t>)</w:t>
      </w:r>
      <w:r w:rsidRPr="00710AE9" w:rsidDel="00B6494C">
        <w:rPr>
          <w:rFonts w:ascii="Times New Roman" w:hAnsi="Times New Roman" w:cs="Times New Roman"/>
        </w:rPr>
        <w:t>. Indeed, growing evidence has demonstrated that local selective gradients such as tides, wave action or local temperatures can also lead to local adaptation resulting in populations with high fitness in their native locations compared to populations from a more distant location</w:t>
      </w:r>
      <w:r w:rsidR="00777506" w:rsidRPr="00710AE9" w:rsidDel="00B6494C">
        <w:rPr>
          <w:rFonts w:ascii="Times New Roman" w:hAnsi="Times New Roman" w:cs="Times New Roman"/>
        </w:rPr>
        <w:t xml:space="preserve"> (Kawecki and Ebert, 2004; </w:t>
      </w:r>
      <w:r w:rsidR="007931B7" w:rsidRPr="00710AE9" w:rsidDel="00B6494C">
        <w:rPr>
          <w:rFonts w:ascii="Times New Roman" w:hAnsi="Times New Roman" w:cs="Times New Roman"/>
        </w:rPr>
        <w:t>Sanford and Kelly, 2011</w:t>
      </w:r>
      <w:r w:rsidR="00777506" w:rsidRPr="00710AE9" w:rsidDel="00B6494C">
        <w:rPr>
          <w:rFonts w:ascii="Times New Roman" w:hAnsi="Times New Roman" w:cs="Times New Roman"/>
        </w:rPr>
        <w:t>)</w:t>
      </w:r>
      <w:r w:rsidRPr="00710AE9" w:rsidDel="00B6494C">
        <w:rPr>
          <w:rFonts w:ascii="Times New Roman" w:hAnsi="Times New Roman" w:cs="Times New Roman"/>
        </w:rPr>
        <w:t xml:space="preserve">. Thus, understanding the intraspecific variability among populations is relevant for predicting, for example, whether </w:t>
      </w:r>
      <w:r w:rsidR="00777506" w:rsidRPr="00710AE9" w:rsidDel="00B6494C">
        <w:rPr>
          <w:rFonts w:ascii="Times New Roman" w:hAnsi="Times New Roman" w:cs="Times New Roman"/>
        </w:rPr>
        <w:t>climate cha</w:t>
      </w:r>
      <w:r w:rsidR="007931B7" w:rsidRPr="00710AE9" w:rsidDel="00B6494C">
        <w:rPr>
          <w:rFonts w:ascii="Times New Roman" w:hAnsi="Times New Roman" w:cs="Times New Roman"/>
        </w:rPr>
        <w:t>nge</w:t>
      </w:r>
      <w:r w:rsidRPr="00710AE9" w:rsidDel="00B6494C">
        <w:rPr>
          <w:rFonts w:ascii="Times New Roman" w:hAnsi="Times New Roman" w:cs="Times New Roman"/>
        </w:rPr>
        <w:t xml:space="preserve"> will promote extinction and/or range shift of species</w:t>
      </w:r>
      <w:r w:rsidR="00777506" w:rsidRPr="00710AE9" w:rsidDel="00B6494C">
        <w:rPr>
          <w:rFonts w:ascii="Times New Roman" w:hAnsi="Times New Roman" w:cs="Times New Roman"/>
        </w:rPr>
        <w:t xml:space="preserve"> (</w:t>
      </w:r>
      <w:r w:rsidR="009B40F6" w:rsidRPr="00710AE9" w:rsidDel="00B6494C">
        <w:rPr>
          <w:rFonts w:ascii="Times New Roman" w:hAnsi="Times New Roman" w:cs="Times New Roman"/>
        </w:rPr>
        <w:t>Valladares et al., 2014;</w:t>
      </w:r>
      <w:r w:rsidR="007931B7" w:rsidRPr="00710AE9" w:rsidDel="00B6494C">
        <w:rPr>
          <w:rFonts w:ascii="Times New Roman" w:hAnsi="Times New Roman" w:cs="Times New Roman"/>
        </w:rPr>
        <w:t xml:space="preserve"> Donelson et al., 2019</w:t>
      </w:r>
      <w:r w:rsidR="00777506" w:rsidRPr="00710AE9" w:rsidDel="00B6494C">
        <w:rPr>
          <w:rFonts w:ascii="Times New Roman" w:hAnsi="Times New Roman" w:cs="Times New Roman"/>
        </w:rPr>
        <w:t>)</w:t>
      </w:r>
      <w:r w:rsidRPr="00710AE9" w:rsidDel="00B6494C">
        <w:rPr>
          <w:rFonts w:ascii="Times New Roman" w:hAnsi="Times New Roman" w:cs="Times New Roman"/>
        </w:rPr>
        <w:t xml:space="preserve">. </w:t>
      </w:r>
    </w:p>
    <w:p w14:paraId="35E526E3" w14:textId="77777777" w:rsidR="00FF50FE" w:rsidRPr="00710AE9" w:rsidRDefault="00FF50FE" w:rsidP="0061032A">
      <w:pPr>
        <w:spacing w:line="480" w:lineRule="auto"/>
        <w:jc w:val="both"/>
        <w:rPr>
          <w:rFonts w:ascii="Times New Roman" w:hAnsi="Times New Roman" w:cs="Times New Roman"/>
        </w:rPr>
      </w:pPr>
    </w:p>
    <w:p w14:paraId="0115304A" w14:textId="42E16252" w:rsidR="00824AC5" w:rsidRDefault="0068646B" w:rsidP="0061032A">
      <w:pPr>
        <w:spacing w:line="480" w:lineRule="auto"/>
        <w:jc w:val="both"/>
        <w:rPr>
          <w:rFonts w:ascii="Times New Roman" w:hAnsi="Times New Roman" w:cs="Times New Roman"/>
        </w:rPr>
      </w:pPr>
      <w:r>
        <w:rPr>
          <w:rFonts w:ascii="Times New Roman" w:hAnsi="Times New Roman" w:cs="Times New Roman"/>
        </w:rPr>
        <w:t>I</w:t>
      </w:r>
      <w:r w:rsidR="00CE6008">
        <w:rPr>
          <w:rFonts w:ascii="Times New Roman" w:hAnsi="Times New Roman" w:cs="Times New Roman"/>
        </w:rPr>
        <w:t>ntraspecific variability in reproductive traits</w:t>
      </w:r>
      <w:r>
        <w:rPr>
          <w:rFonts w:ascii="Times New Roman" w:hAnsi="Times New Roman" w:cs="Times New Roman"/>
        </w:rPr>
        <w:t xml:space="preserve">, e.g. maternal investment or reproductive output,  </w:t>
      </w:r>
      <w:r w:rsidR="00CE6008">
        <w:rPr>
          <w:rFonts w:ascii="Times New Roman" w:hAnsi="Times New Roman" w:cs="Times New Roman"/>
        </w:rPr>
        <w:t xml:space="preserve">could be the result of </w:t>
      </w:r>
      <w:r w:rsidR="00CE6008" w:rsidRPr="00710AE9">
        <w:rPr>
          <w:rFonts w:ascii="Times New Roman" w:hAnsi="Times New Roman" w:cs="Times New Roman"/>
        </w:rPr>
        <w:t>maternal effects</w:t>
      </w:r>
      <w:r w:rsidR="00CE6008">
        <w:rPr>
          <w:rFonts w:ascii="Times New Roman" w:hAnsi="Times New Roman" w:cs="Times New Roman"/>
        </w:rPr>
        <w:t xml:space="preserve"> (i.e. phenotypic effects)</w:t>
      </w:r>
      <w:r w:rsidR="00CE6008" w:rsidRPr="00710AE9">
        <w:rPr>
          <w:rFonts w:ascii="Times New Roman" w:hAnsi="Times New Roman" w:cs="Times New Roman"/>
        </w:rPr>
        <w:t xml:space="preserve">, such as maternal nutritional history </w:t>
      </w:r>
      <w:r w:rsidR="00CE6008" w:rsidRPr="00710AE9">
        <w:rPr>
          <w:rFonts w:ascii="Times New Roman" w:hAnsi="Times New Roman" w:cs="Times New Roman"/>
        </w:rPr>
        <w:fldChar w:fldCharType="begin" w:fldLock="1"/>
      </w:r>
      <w:r w:rsidR="00CE6008" w:rsidRPr="00710AE9">
        <w:rPr>
          <w:rFonts w:ascii="Times New Roman" w:hAnsi="Times New Roman" w:cs="Times New Roman"/>
        </w:rPr>
        <w:instrText>ADDIN CSL_CITATION {"citationItems":[{"id":"ITEM-1","itemData":{"DOI":"10.1016/0022-0981(91)90143-K","ISBN":"0022-0981","ISSN":"00220981","abstract":"Fecundity, egg size, and energetic investment·egg-1were studied in two populations of Capitella sp.: one population inhabited an intertidal mudflat and fed on detritus and the other resided inside of and fed on squid egg capsules subtidally. Animals of the subtidal population were larger and produced smaller eggs than animals of the intertidal population but subtidal worms compensated by producing more eggs. Laboratory experiments (altering the food types between sibling offspring from each population) indicated that fecundity, egg size, and egg energy content are mediated by food. © 1991.","author":[{"dropping-particle":"","family":"Qian","given":"Pei Yuan","non-dropping-particle":"","parse-names":false,"suffix":""},{"dropping-particle":"","family":"Chia","given":"Fu Shiang","non-dropping-particle":"","parse-names":false,"suffix":""}],"container-title":"Journal of Experimental Marine Biology and Ecology","id":"ITEM-1","issue":"1","issued":{"date-parts":[["1991"]]},"page":"11-25","title":"Fecundity and egg size are mediated by food quality in the polychaete worm Capitella sp.","type":"article-journal","volume":"148"},"uris":["http://www.mendeley.com/documents/?uuid=d9ec71c3-aba4-4de2-9afd-461499c21b20"]},{"id":"ITEM-2","itemData":{"DOI":"10.1016/j.jembe.2004.01.017","ISBN":"0022-0981","ISSN":"00220981","abstract":"Using a 'model' sepiolid, Euprymna tasmanica, this study investigated the role of maternal nutritional and thermal history on egg quality and subsequent embryo survival. E. tasmanica is a multiple spawner, therefore it was possible to track egg quality and hatching success over successive spawning episodes. A two-factor orthogonal experimental design, involving two feeding levels (high and low rations) and two temperatures (summer and winter), was implemented with half of the replicates used to explore embryonic development and the remaining half examining egg-yolk quality via fatty acid analysis. Differences in reproductive output and embryo mortality were largely attributed to maternal ration and not temperature. Females maintained on low ration produced smaller clutches, consisting of smaller eggs and exhibiting higher embryo mortality rates than high ration females. Both batch fecundity and relative hatching success declined over successive clutches. Lipid content was also significantly lower in low ration females, however, the relative quality in terms of lipid and fatty acid constituents was maintained regardless of treatment and spawning frequency. It is suggested that elevated embryo mortality rate in eggs spawned by low-fed females was a function of insufficient maternally derived yolk resources to fuel embryogenesis. Results indicate that maternal nutritional and reproductive history are important determinates for offspring survival, potentially having significant effects on the magnitude of subsequent recruitment events in squid populations. ?? 2004 Elsevier B.V. All rights reserved.","author":[{"dropping-particle":"","family":"Steer","given":"M. A.","non-dropping-particle":"","parse-names":false,"suffix":""},{"dropping-particle":"","family":"Moltschaniwskyj","given":"N. A.","non-dropping-particle":"","parse-names":false,"suffix":""},{"dropping-particle":"","family":"Nichols","given":"D. S.","non-dropping-particle":"","parse-names":false,"suffix":""},{"dropping-particle":"","family":"Miller","given":"M.","non-dropping-particle":"","parse-names":false,"suffix":""}],"container-title":"Journal of Experimental Marine Biology and Ecology","id":"ITEM-2","issue":"1","issued":{"date-parts":[["2004"]]},"page":"73-89","title":"The role of temperature and maternal ration in embryo survival: Using the dumpling squid Euprymna tasmanica as a model","type":"article-journal","volume":"307"},"uris":["http://www.mendeley.com/documents/?uuid=c6b2d309-0f2e-4349-bbcf-8023a8698622"]},{"id":"ITEM-3","itemData":{"DOI":"10.1007/s10530-011-0047-2","ISSN":"13873547","abstract":"Phenotypic plasticity in life history traits favors the establishment of invaders and may magnify their ecological impacts. Pomacea canaliculata, the only freshwater snail listed among the 100 worst invaders worldwide, is able to complete its life cycle within a wide range of conditions, a capacity attributed to its life history plasticity. Using snails from their native range in Argentina we investigated the changes in fecundity, egg mass traits, offspring quality, and efficiency of food conversion into eggs in response to different levels of food availability throughout different life stages. Pre-maturity mortality was not affected by chronic reductions of up to 80% in food availability. Females fed ad libitum demonstrated no significant reproductive output differences when mated with males raised at different food availability levels. For females, the number and total weight of eggs and the size of egg masses decreased at high levels of food deprivation. Their efficiency of conversion into eggs of the food ingested during the reproductive period increased with deprivation, as did the survival time of their offspring. In contrast, the egg mass laying rate and the individual egg weight did not differ under different food availability regimes. Reductions in food availability have been suggested as a control method but our results indicate that fecundity would be lessened only at deprivation levels higher than 50% and would be partially compensated by an increase in hatchling survival.","author":[{"dropping-particle":"","family":"Tamburi","given":"Nicolás E.","non-dropping-particle":"","parse-names":false,"suffix":""},{"dropping-particle":"","family":"Martín","given":"Pablo R.","non-dropping-particle":"","parse-names":false,"suffix":""}],"container-title":"Biological Invasions","id":"ITEM-3","issue":"10","issued":{"date-parts":[["2011"]]},"page":"2351-2360","title":"Effects of food availability on reproductive output, offspring quality and reproductive efficiency in the apple snail Pomacea canaliculata","type":"article-journal","volume":"13"},"uris":["http://www.mendeley.com/documents/?uuid=b87c8455-daf0-4fb5-baa3-b7b45a2485f0"]}],"mendeley":{"formattedCitation":"(Qian &amp; Chia, 1991; Steer &lt;i&gt;et al.&lt;/i&gt;, 2004; Tamburi &amp; Martín, 2011)","plainTextFormattedCitation":"(Qian &amp; Chia, 1991; Steer et al., 2004; Tamburi &amp; Martín, 2011)","previouslyFormattedCitation":"(Qian &amp; Chia, 1991; Steer &lt;i&gt;et al.&lt;/i&gt;, 2004; Tamburi &amp; Martín, 2011)"},"properties":{"noteIndex":0},"schema":"https://github.com/citation-style-language/schema/raw/master/csl-citation.json"}</w:instrText>
      </w:r>
      <w:r w:rsidR="00CE6008" w:rsidRPr="00710AE9">
        <w:rPr>
          <w:rFonts w:ascii="Times New Roman" w:hAnsi="Times New Roman" w:cs="Times New Roman"/>
        </w:rPr>
        <w:fldChar w:fldCharType="separate"/>
      </w:r>
      <w:r w:rsidR="00CE6008" w:rsidRPr="00710AE9">
        <w:rPr>
          <w:rFonts w:ascii="Times New Roman" w:hAnsi="Times New Roman" w:cs="Times New Roman"/>
        </w:rPr>
        <w:t>(Qian and Chia, 1991; Steer et al</w:t>
      </w:r>
      <w:r w:rsidR="00CE6008" w:rsidRPr="00710AE9">
        <w:rPr>
          <w:rFonts w:ascii="Times New Roman" w:hAnsi="Times New Roman" w:cs="Times New Roman"/>
          <w:i/>
        </w:rPr>
        <w:t>.</w:t>
      </w:r>
      <w:r w:rsidR="00CE6008" w:rsidRPr="00710AE9">
        <w:rPr>
          <w:rFonts w:ascii="Times New Roman" w:hAnsi="Times New Roman" w:cs="Times New Roman"/>
        </w:rPr>
        <w:t>, 2004; Tamburi and Martín, 2011)</w:t>
      </w:r>
      <w:r w:rsidR="00CE6008" w:rsidRPr="00710AE9">
        <w:rPr>
          <w:rFonts w:ascii="Times New Roman" w:hAnsi="Times New Roman" w:cs="Times New Roman"/>
        </w:rPr>
        <w:fldChar w:fldCharType="end"/>
      </w:r>
      <w:r w:rsidR="00CE6008" w:rsidRPr="00710AE9">
        <w:rPr>
          <w:rFonts w:ascii="Times New Roman" w:hAnsi="Times New Roman" w:cs="Times New Roman"/>
        </w:rPr>
        <w:t xml:space="preserve">, maternal size </w:t>
      </w:r>
      <w:r w:rsidR="00CE6008" w:rsidRPr="00710AE9">
        <w:rPr>
          <w:rFonts w:ascii="Times New Roman" w:hAnsi="Times New Roman" w:cs="Times New Roman"/>
        </w:rPr>
        <w:fldChar w:fldCharType="begin" w:fldLock="1"/>
      </w:r>
      <w:r w:rsidR="00CE6008" w:rsidRPr="00710AE9">
        <w:rPr>
          <w:rFonts w:ascii="Times New Roman" w:hAnsi="Times New Roman" w:cs="Times New Roman"/>
        </w:rPr>
        <w:instrText>ADDIN CSL_CITATION {"citationItems":[{"id":"ITEM-1","itemData":{"DOI":"10.1016/S0022-0981(98)00115-4","ISBN":"0022-0981","ISSN":"00220981","abstract":"In the marine gastropod Crepidula dilatata Lamarck, egg capsule height and width, the weight of the capsule wall, and the number of eggs per capsule increased with the female's shell length. However, since not all the eggs developed (some being nurse eggs), the number of embryos per capsule was independent of the shell length or dry tissue weight of the female parent, as were egg diameter and the number of capsules per brood. More than 90% of the energy invested in the egg mass was allocated to egg production, and less than 8% to constructing the capsules themselves. Small females produced embryos with a lower growth potential than that of embryos from larger females, because the larger the female, the more nurse eggs available to each embryo. The low energy investment in the production of capsule walls may be a consequence of 'physical' parental care, because the female lays the capsules on the substratum and covers them with her shell throughout intracapsular development. The mean size of juveniles at hatching increased with the shell length of the female, because more nurse eggs were available to an embryo from a larger female than to an embryo from a smaller one. Larger juveniles may be at a competitive advantage in estuaries, where physical conditions vary over short time intervals and are often unfavourable.","author":[{"dropping-particle":"","family":"Chaparro","given":"O. R.","non-dropping-particle":"","parse-names":false,"suffix":""},{"dropping-particle":"","family":"Oyarzun","given":"R. F.","non-dropping-particle":"","parse-names":false,"suffix":""},{"dropping-particle":"","family":"Vergara","given":"A. M.","non-dropping-particle":"","parse-names":false,"suffix":""},{"dropping-particle":"","family":"Thompson","given":"R. J.","non-dropping-particle":"","parse-names":false,"suffix":""}],"container-title":"Journal of Experimental Marine Biology and Ecology","id":"ITEM-1","issue":"2","issued":{"date-parts":[["1999"]]},"note":"This work is about fecundity and different relationship with egg capsule, female size. \n\nresults:\n1. no relationship between the number of capsule per brood and the shell lenght or dry weight of the female (Gallardo found a positive relationship)\n2. positive relationship size of capsule and female size\n3. egg size is not affected\n4. the number of eggs increases with the shell length","page":"261-274","title":"Energy investment in nurse eggs and egg capsules in crepidula dilatata lamarck (gastropoda, calyptraeidae) and its influence on the hatching size of the juvenile","type":"article-journal","volume":"232"},"uris":["http://www.mendeley.com/documents/?uuid=ff459de8-b2af-4d19-a180-88450ac59060"]},{"id":"ITEM-2","itemData":{"DOI":"10.1007/s00227-005-0066-6","ISBN":"0269-8463","ISSN":"00253162","abstract":"To better understand the role and importance of body size in hermaphroditic mating system theory, the mating behaviour of the shelled sacoglossan Oxynoe olivacea was studied. This simultaneous hermaphrodite exhibits bilateral and unilateral sperm transfer and thus it is particularly suitable for studies on hermaphrodite sexual conflict. 2. In this study three hypotheses on body size were tested: that O. olivacea partner size has an effect on (i) mating mode choice, (ii) duration of mating modes, and (iii) choice of sexual role. Furthermore, we tested Charnov’s hypothesis that in O. olivacea , like many simultaneous hermaphrodites, a sexual conflict exists and the male role is preferred. 3. A laboratory experiment was done to test the aforementioned hypothesis and to observe the general mating behaviour of O. olivacea . Pairs of similar (S) and different (D) sizes were considered for a total of five different treatments (S1, S2, S3, D1, D2). 4. During the five copulatory treatments O. olivacea mated up to 93 times. Specifically, pairs of the same size mated with bilateral sperm transfer while unilateral copulation was common in pairs of slightly differing size. Contrary to predictions, animals of small body size started mating in the female role. O. olivacea showed an active alterna- tion of sexual roles and thus did not specialize in one particular sexual role. 5. This study produced evidence of a relationship between mating mode and body size in O. olivacea and highlighted the need for new studies on this simultaneously hermaphroditic species.","author":[{"dropping-particle":"","family":"Gianguzza","given":"P.","non-dropping-particle":"","parse-names":false,"suffix":""},{"dropping-particle":"","family":"Jensen","given":"K. R.","non-dropping-particle":"","parse-names":false,"suffix":""},{"dropping-particle":"","family":"Badalamenti","given":"F.","non-dropping-particle":"","parse-names":false,"suffix":""},{"dropping-particle":"","family":"Riggio","given":"S.","non-dropping-particle":"","parse-names":false,"suffix":""}],"container-title":"Marine Biology","id":"ITEM-2","issue":"1","issued":{"date-parts":[["2005"]]},"page":"117-122","title":"Relationship between egg features and maternal body size in the simultaneous hermaphrodite Oxynoe olivacea (Mollusca, Opisthobranchia, Sacoglossa)","type":"article-journal","volume":"148"},"uris":["http://www.mendeley.com/documents/?uuid=61c45cb8-c39c-4e3f-8be7-fe9d6e2be388"]},{"id":"ITEM-3","itemData":{"author":[{"dropping-particle":"","family":"Parker","given":"Geoffrey A","non-dropping-particle":"","parse-names":false,"suffix":""},{"dropping-particle":"","family":"Begon","given":"Michael","non-dropping-particle":"","parse-names":false,"suffix":""}],"container-title":"The American Naturalist","id":"ITEM-3","issue":"4","issued":{"date-parts":[["1986"]]},"page":"573-592","title":"Optimal Egg Size and Clutch Size : Effects of Environment and Maternal Phenotype","type":"article-journal","volume":"128"},"uris":["http://www.mendeley.com/documents/?uuid=8edf68ef-a1f1-40c0-b578-a42dde8921fb"]}],"mendeley":{"formattedCitation":"(Parker &amp; Begon, 1986; Chaparro &lt;i&gt;et al.&lt;/i&gt;, 1999; Gianguzza &lt;i&gt;et al.&lt;/i&gt;, 2005)","plainTextFormattedCitation":"(Parker &amp; Begon, 1986; Chaparro et al., 1999; Gianguzza et al., 2005)","previouslyFormattedCitation":"(Parker &amp; Begon, 1986; Chaparro &lt;i&gt;et al.&lt;/i&gt;, 1999; Gianguzza &lt;i&gt;et al.&lt;/i&gt;, 2005)"},"properties":{"noteIndex":0},"schema":"https://github.com/citation-style-language/schema/raw/master/csl-citation.json"}</w:instrText>
      </w:r>
      <w:r w:rsidR="00CE6008" w:rsidRPr="00710AE9">
        <w:rPr>
          <w:rFonts w:ascii="Times New Roman" w:hAnsi="Times New Roman" w:cs="Times New Roman"/>
        </w:rPr>
        <w:fldChar w:fldCharType="separate"/>
      </w:r>
      <w:r w:rsidR="00CE6008" w:rsidRPr="00710AE9">
        <w:rPr>
          <w:rFonts w:ascii="Times New Roman" w:hAnsi="Times New Roman" w:cs="Times New Roman"/>
        </w:rPr>
        <w:t>(Chaparro et al</w:t>
      </w:r>
      <w:r w:rsidR="00CE6008" w:rsidRPr="00710AE9">
        <w:rPr>
          <w:rFonts w:ascii="Times New Roman" w:hAnsi="Times New Roman" w:cs="Times New Roman"/>
          <w:i/>
        </w:rPr>
        <w:t>.</w:t>
      </w:r>
      <w:r w:rsidR="00CE6008" w:rsidRPr="00710AE9">
        <w:rPr>
          <w:rFonts w:ascii="Times New Roman" w:hAnsi="Times New Roman" w:cs="Times New Roman"/>
        </w:rPr>
        <w:t>, 1999; Gianguzza et al</w:t>
      </w:r>
      <w:r w:rsidR="00CE6008" w:rsidRPr="00710AE9">
        <w:rPr>
          <w:rFonts w:ascii="Times New Roman" w:hAnsi="Times New Roman" w:cs="Times New Roman"/>
          <w:i/>
        </w:rPr>
        <w:t>.</w:t>
      </w:r>
      <w:r w:rsidR="00CE6008" w:rsidRPr="00710AE9">
        <w:rPr>
          <w:rFonts w:ascii="Times New Roman" w:hAnsi="Times New Roman" w:cs="Times New Roman"/>
        </w:rPr>
        <w:t>, 2005; Parker and Begon, 1986)</w:t>
      </w:r>
      <w:r w:rsidR="00CE6008" w:rsidRPr="00710AE9">
        <w:rPr>
          <w:rFonts w:ascii="Times New Roman" w:hAnsi="Times New Roman" w:cs="Times New Roman"/>
        </w:rPr>
        <w:fldChar w:fldCharType="end"/>
      </w:r>
      <w:r w:rsidR="00CE6008" w:rsidRPr="00710AE9">
        <w:rPr>
          <w:rFonts w:ascii="Times New Roman" w:hAnsi="Times New Roman" w:cs="Times New Roman"/>
        </w:rPr>
        <w:t xml:space="preserve">, maternal environmental conditions </w:t>
      </w:r>
      <w:r w:rsidR="00CE6008" w:rsidRPr="00710AE9">
        <w:rPr>
          <w:rFonts w:ascii="Times New Roman" w:hAnsi="Times New Roman" w:cs="Times New Roman"/>
        </w:rPr>
        <w:fldChar w:fldCharType="begin" w:fldLock="1"/>
      </w:r>
      <w:r w:rsidR="00CE6008" w:rsidRPr="00710AE9">
        <w:rPr>
          <w:rFonts w:ascii="Times New Roman" w:hAnsi="Times New Roman" w:cs="Times New Roman"/>
        </w:rPr>
        <w:instrText>ADDIN CSL_CITATION {"citationItems":[{"id":"ITEM-1","itemData":{"author":[{"dropping-particle":"","family":"Atkinson","given":"David","non-dropping-particle":"","parse-names":false,"suffix":""},{"dropping-particle":"","family":"Morley","given":"Simon A","non-dropping-particle":"","parse-names":false,"suffix":""},{"dropping-particle":"","family":"Weetman","given":"David","non-dropping-particle":"","parse-names":false,"suffix":""},{"dropping-particle":"","family":"Hughes","given":"Roger N","non-dropping-particle":"","parse-names":false,"suffix":""}],"container-title":"Animal Developmental Ecology","id":"ITEM-1","issued":{"date-parts":[["2001"]]},"page":"269–285","title":"Offspring size responses to maternal temperature in ectotherms","type":"article-journal"},"uris":["http://www.mendeley.com/documents/?uuid=cdf83933-7387-43be-8d88-512211d10957"]}],"mendeley":{"formattedCitation":"(Atkinson &lt;i&gt;et al.&lt;/i&gt;, 2001)","plainTextFormattedCitation":"(Atkinson et al., 2001)","previouslyFormattedCitation":"(Atkinson &lt;i&gt;et al.&lt;/i&gt;, 2001)"},"properties":{"noteIndex":0},"schema":"https://github.com/citation-style-language/schema/raw/master/csl-citation.json"}</w:instrText>
      </w:r>
      <w:r w:rsidR="00CE6008" w:rsidRPr="00710AE9">
        <w:rPr>
          <w:rFonts w:ascii="Times New Roman" w:hAnsi="Times New Roman" w:cs="Times New Roman"/>
        </w:rPr>
        <w:fldChar w:fldCharType="separate"/>
      </w:r>
      <w:r w:rsidR="00CE6008" w:rsidRPr="00710AE9">
        <w:rPr>
          <w:rFonts w:ascii="Times New Roman" w:hAnsi="Times New Roman" w:cs="Times New Roman"/>
        </w:rPr>
        <w:t>(Atkinson et al</w:t>
      </w:r>
      <w:r w:rsidR="00CE6008" w:rsidRPr="00710AE9">
        <w:rPr>
          <w:rFonts w:ascii="Times New Roman" w:hAnsi="Times New Roman" w:cs="Times New Roman"/>
          <w:i/>
        </w:rPr>
        <w:t>.</w:t>
      </w:r>
      <w:r w:rsidR="00CE6008" w:rsidRPr="00710AE9">
        <w:rPr>
          <w:rFonts w:ascii="Times New Roman" w:hAnsi="Times New Roman" w:cs="Times New Roman"/>
        </w:rPr>
        <w:t>, 2001)</w:t>
      </w:r>
      <w:r w:rsidR="00CE6008" w:rsidRPr="00710AE9">
        <w:rPr>
          <w:rFonts w:ascii="Times New Roman" w:hAnsi="Times New Roman" w:cs="Times New Roman"/>
        </w:rPr>
        <w:fldChar w:fldCharType="end"/>
      </w:r>
      <w:r w:rsidR="00CE6008" w:rsidRPr="00710AE9">
        <w:rPr>
          <w:rFonts w:ascii="Times New Roman" w:hAnsi="Times New Roman" w:cs="Times New Roman"/>
        </w:rPr>
        <w:t xml:space="preserve"> but also be the result of local adaptations to regional environmental conditions </w:t>
      </w:r>
      <w:r w:rsidR="00CE6008" w:rsidRPr="00710AE9">
        <w:rPr>
          <w:rFonts w:ascii="Times New Roman" w:hAnsi="Times New Roman" w:cs="Times New Roman"/>
        </w:rPr>
        <w:fldChar w:fldCharType="begin" w:fldLock="1"/>
      </w:r>
      <w:r w:rsidR="00CE6008" w:rsidRPr="00710AE9">
        <w:rPr>
          <w:rFonts w:ascii="Times New Roman" w:hAnsi="Times New Roman" w:cs="Times New Roman"/>
        </w:rPr>
        <w:instrText>ADDIN CSL_CITATION {"citationItems":[{"id":"ITEM-1","itemData":{"DOI":"10.1007/s10152-007-0070-y","ISBN":"1438-387X","ISSN":"1438387X","abstract":"Reproductive traits at the beginning and the end of the annual reproductive season were compared between two populations of the intertidal crab Chasmagnathus granulatus living in ecologically contrasting habitats: (1) Mar Chiquita (MC) (37 degrees 45'S, 57 degrees 19'W), a highly productive estuarine coastal lagoon with strong salinity fluctuations. (2) San Antonio Bay (SA) (40 degrees 46'S, 64 degrees 50'), a physically stable but less productive coastal marine environment. Number, size, and elemental composition (CHN) of eggs and larvae differed significantly between populations. Regardless of the season, more but smaller eggs and larvae were produced in MC, while eggs and larvae from SA revealed higher dry mass and C/N ratios indicating higher lipid content. A latitudinal temperature gradient cannot explain these patterns, suggesting that other environmental factors including salinity, quality or quantity of benthic food sources and productivity may be responsible. In both populations, fecundity and biomass per egg were higher at the beginning as compared to the end of the reproductive season. As a consequence, the reproductive effort was consistently maximal at the beginning of the season. At MC, also variability was found between two successive years. Intraspecific (both interpopulational and seasonal) variations in reproductive and developmental traits may be important for the formation of physiologically different metapopulations along the wide geographic range of C. granulatus.","author":[{"dropping-particle":"","family":"Bas","given":"Claudia C.","non-dropping-particle":"","parse-names":false,"suffix":""},{"dropping-particle":"","family":"Spivak","given":"Eduardo D.","non-dropping-particle":"","parse-names":false,"suffix":""},{"dropping-particle":"","family":"Anger","given":"Klaus","non-dropping-particle":"","parse-names":false,"suffix":""}],"container-title":"Helgoland Marine Research","id":"ITEM-1","issue":"4","issued":{"date-parts":[["2007"]]},"note":"Main idea\n\nThey compared reproductive traits at the begining and the end of the reproductive season between two populations of a intertidal crabs. Season can produce intraspecific variation in the reproduction of marine invertebrates. They measured fecundity, reproductive effort, size and elemental composition of eggs and newly hatched larvae. The result showed that:\nMC (Low latitud, northern): RE high, smaller larvae \nSA (high latitud, southern): RE low, larger larvae\n\nNot only temperature can affect the reproductive effort, also the food that mothers were exposed before to the reproduction can affect the eggs and larvae\n\nHigh C/n ratios indicates high lipid contents (search in Anger 2001)","page":"225-237","title":"Seasonal and interpopulational variability in fecundity, egg size, and elemental composition (CHN) of eggs and larvae in a grapsoid crab, Chasmagnathus granulatus","type":"article-journal","volume":"61"},"uris":["http://www.mendeley.com/documents/?uuid=443e18ae-62cd-43ae-84aa-e80d982c7926"]},{"id":"ITEM-2","itemData":{"DOI":"10.1007/s10152-011-0250-7","ISBN":"1438-387X","ISSN":"1438387X","abstract":"The porcellanid crab Petrolisthes armatus, with a known geographic distribution covering a wide range of latitudes, was selected to conduct a comparative study on egg production and reproductive output between two populations from Pacific and Atlantic coasts. Ovigerous females were collected between September and November 2005 in Punta Morales, Pacific coast of Costa Rica (n = 137) and from March 2005 to July 2006 in Ara double dagger A region, So Paulo, Brazil (n = 46). The mean size of females was statistically different between both populations with larger females from Brazil than Costa Rica (7.9 +/- 1.31 and 6.6 +/- 0.95 mm CW, respectively). Likewise, egg production was significantly different in both populations and started in Pacific Costa Rica at a smaller female size than in Brazil. Specimens from Pacific Costa Rica produced roughly three times more eggs than equally sized females from Brazil, while newly extruded embryos were larger in Brazil than in Costa Rica (0.045 and 0.039 mm(3), respectively). Egg volume increased during embryogenesis by 112.8 and 164.5% in Costa Rican and Brazilian populations, respectively. The egg water content increased steadily in both populations; however, eggs produced in Brazil contained always more water than those from the same developmental stage in Costa Rica. Average reproductive output (based on dry weight) was substantially lower in Brazil (0.031) than in Costa Rica (0.065). Our results confirm an impressive intraspecific plasticity of reproductive features in an intertidal decapod. The observed phenotypical variability might be related to local environmental conditions as well as to the location of the studied population concerning its geographic range of distribution.","author":[{"dropping-particle":"","family":"Wehrtmann","given":"Ingo S.","non-dropping-particle":"","parse-names":false,"suffix":""},{"dropping-particle":"","family":"Miranda","given":"Ivana","non-dropping-particle":"","parse-names":false,"suffix":""},{"dropping-particle":"","family":"Lizana-Moreno","given":"Claudia A.","non-dropping-particle":"","parse-names":false,"suffix":""},{"dropping-particle":"","family":"Hernáez","given":"Patricio","non-dropping-particle":"","parse-names":false,"suffix":""},{"dropping-particle":"","family":"Barrantes-Echandi","given":"Vera","non-dropping-particle":"","parse-names":false,"suffix":""},{"dropping-particle":"","family":"Mantelatto","given":"Fernando L.","non-dropping-particle":"","parse-names":false,"suffix":""}],"container-title":"Helgoland Marine Research","id":"ITEM-2","issue":"1","issued":{"date-parts":[["2012"]]},"note":"Info: Population\n\nStudy about reproductive output between two populations\n\nLower latitud: Pacific Costa Rica: Warm (high production of eggs, small size); maternal investment high\n\nHigher latitud: Brazil: cold (low production of eggs, high egg size); maternal investment low, probably because they are living in the southern limit, so they invest more energy in growth rather than in reproduction \n\nliving in the border limits\n\nIncrease in the egg volume or water content can be a salinity effect","page":"87-96","title":"Reproductive plasticity in Petrolisthes armatus (Anomura, Porcellanidae): A comparison between a Pacific and an Atlantic population","type":"article-journal","volume":"66"},"uris":["http://www.mendeley.com/documents/?uuid=032a9ea5-1661-416f-b76d-4007fac311dd"]}],"mendeley":{"formattedCitation":"(Bas &lt;i&gt;et al.&lt;/i&gt;, 2007; Wehrtmann &lt;i&gt;et al.&lt;/i&gt;, 2012)","plainTextFormattedCitation":"(Bas et al., 2007; Wehrtmann et al., 2012)","previouslyFormattedCitation":"(Bas &lt;i&gt;et al.&lt;/i&gt;, 2007; Wehrtmann &lt;i&gt;et al.&lt;/i&gt;, 2012)"},"properties":{"noteIndex":0},"schema":"https://github.com/citation-style-language/schema/raw/master/csl-citation.json"}</w:instrText>
      </w:r>
      <w:r w:rsidR="00CE6008" w:rsidRPr="00710AE9">
        <w:rPr>
          <w:rFonts w:ascii="Times New Roman" w:hAnsi="Times New Roman" w:cs="Times New Roman"/>
        </w:rPr>
        <w:fldChar w:fldCharType="separate"/>
      </w:r>
      <w:r w:rsidR="00CE6008" w:rsidRPr="00710AE9">
        <w:rPr>
          <w:rFonts w:ascii="Times New Roman" w:hAnsi="Times New Roman" w:cs="Times New Roman"/>
        </w:rPr>
        <w:t>(Bas et al</w:t>
      </w:r>
      <w:r w:rsidR="00CE6008" w:rsidRPr="00710AE9">
        <w:rPr>
          <w:rFonts w:ascii="Times New Roman" w:hAnsi="Times New Roman" w:cs="Times New Roman"/>
          <w:i/>
        </w:rPr>
        <w:t>.</w:t>
      </w:r>
      <w:r w:rsidR="00CE6008" w:rsidRPr="00710AE9">
        <w:rPr>
          <w:rFonts w:ascii="Times New Roman" w:hAnsi="Times New Roman" w:cs="Times New Roman"/>
        </w:rPr>
        <w:t>, 2007; Wehrtmann et al</w:t>
      </w:r>
      <w:r w:rsidR="00CE6008" w:rsidRPr="00710AE9">
        <w:rPr>
          <w:rFonts w:ascii="Times New Roman" w:hAnsi="Times New Roman" w:cs="Times New Roman"/>
          <w:i/>
        </w:rPr>
        <w:t>.</w:t>
      </w:r>
      <w:r w:rsidR="00CE6008" w:rsidRPr="00710AE9">
        <w:rPr>
          <w:rFonts w:ascii="Times New Roman" w:hAnsi="Times New Roman" w:cs="Times New Roman"/>
        </w:rPr>
        <w:t>, 2012)</w:t>
      </w:r>
      <w:r w:rsidR="00CE6008" w:rsidRPr="00710AE9">
        <w:rPr>
          <w:rFonts w:ascii="Times New Roman" w:hAnsi="Times New Roman" w:cs="Times New Roman"/>
        </w:rPr>
        <w:fldChar w:fldCharType="end"/>
      </w:r>
      <w:r w:rsidR="00CE6008" w:rsidRPr="00710AE9">
        <w:rPr>
          <w:rFonts w:ascii="Times New Roman" w:hAnsi="Times New Roman" w:cs="Times New Roman"/>
        </w:rPr>
        <w:t xml:space="preserve">. Local adaptation often results in differential trade-offs, because the adaptation to one environmental constraint can result in a cost of adaptation to </w:t>
      </w:r>
      <w:r w:rsidR="0056644D">
        <w:rPr>
          <w:rFonts w:ascii="Times New Roman" w:hAnsi="Times New Roman" w:cs="Times New Roman"/>
        </w:rPr>
        <w:t xml:space="preserve">another </w:t>
      </w:r>
      <w:r w:rsidR="00CE6008" w:rsidRPr="00710AE9">
        <w:rPr>
          <w:rFonts w:ascii="Times New Roman" w:hAnsi="Times New Roman" w:cs="Times New Roman"/>
        </w:rPr>
        <w:fldChar w:fldCharType="begin" w:fldLock="1"/>
      </w:r>
      <w:r w:rsidR="00CE6008" w:rsidRPr="00710AE9">
        <w:rPr>
          <w:rFonts w:ascii="Times New Roman" w:hAnsi="Times New Roman" w:cs="Times New Roman"/>
        </w:rPr>
        <w:instrText>ADDIN CSL_CITATION {"citationItems":[{"id":"ITEM-1","itemData":{"DOI":"10.1086/597611","ISSN":"0003-0147","abstract":"The long history of reciprocal transplant studies testing the hypothesis of local adaptation has shown that populations are often adapted to their local environments. Yet many studies have not demonstrated local adaptation, suggesting that sometimes native populations are no better adapted than are genotypes from foreign environments. Local adaptation may also lead to trade-offs, in which adaptation to one environment comes at a cost of adaptation to another environment. I conducted a survey of published studies of local adaptation to quantify its frequency and magnitude and the costs associated with local adaptation. I also quantified the relationship between local adaptation and environmental differences and the relationship between local adaptation and phenotypic divergence. The overall frequency of local adaptation was 0.71, and the magnitude of the native population advantage in relative fitness was 45%. Divergence between home site environments was positively associated with the magnitude of local adaptation, but phenotypic divergence was not. I found a small negative correlation between a population's relative fitness in its native environment and its fitness in a foreign environment, indicating weak trade-offs associated with local adaptation. These results suggest that populations are often locally adapted but stochastic processes such as genetic drift may limit the efficacy of divergent selection.","author":[{"dropping-particle":"","family":"Hereford","given":"Joe","non-dropping-particle":"","parse-names":false,"suffix":""}],"container-title":"The American Naturalist","id":"ITEM-1","issue":"5","issued":{"date-parts":[["2009"]]},"page":"579-588","title":"A Quantitative Survey of Local Adaptation and Fitness Trade‐Offs","type":"article-journal","volume":"173"},"uris":["http://www.mendeley.com/documents/?uuid=fbe18534-5906-413b-a178-5142f37d30b1"]}],"mendeley":{"formattedCitation":"(Hereford, 2009)","plainTextFormattedCitation":"(Hereford, 2009)","previouslyFormattedCitation":"(Hereford, 2009)"},"properties":{"noteIndex":0},"schema":"https://github.com/citation-style-language/schema/raw/master/csl-citation.json"}</w:instrText>
      </w:r>
      <w:r w:rsidR="00CE6008" w:rsidRPr="00710AE9">
        <w:rPr>
          <w:rFonts w:ascii="Times New Roman" w:hAnsi="Times New Roman" w:cs="Times New Roman"/>
        </w:rPr>
        <w:fldChar w:fldCharType="separate"/>
      </w:r>
      <w:r w:rsidR="00CE6008" w:rsidRPr="00710AE9">
        <w:rPr>
          <w:rFonts w:ascii="Times New Roman" w:hAnsi="Times New Roman" w:cs="Times New Roman"/>
        </w:rPr>
        <w:t>(Hereford, 2009)</w:t>
      </w:r>
      <w:r w:rsidR="00CE6008" w:rsidRPr="00710AE9">
        <w:rPr>
          <w:rFonts w:ascii="Times New Roman" w:hAnsi="Times New Roman" w:cs="Times New Roman"/>
        </w:rPr>
        <w:fldChar w:fldCharType="end"/>
      </w:r>
      <w:r w:rsidR="0056644D">
        <w:rPr>
          <w:rFonts w:ascii="Times New Roman" w:hAnsi="Times New Roman" w:cs="Times New Roman"/>
        </w:rPr>
        <w:t xml:space="preserve">. These trade-offs might represent </w:t>
      </w:r>
      <w:r w:rsidR="00CE6008" w:rsidRPr="00710AE9">
        <w:rPr>
          <w:rFonts w:ascii="Times New Roman" w:hAnsi="Times New Roman" w:cs="Times New Roman"/>
        </w:rPr>
        <w:t xml:space="preserve"> a differential adaptive cost that affects the maternal investment in response to local conditions. </w:t>
      </w:r>
      <w:r w:rsidR="0056644D">
        <w:rPr>
          <w:rFonts w:ascii="Times New Roman" w:hAnsi="Times New Roman" w:cs="Times New Roman"/>
        </w:rPr>
        <w:t>T</w:t>
      </w:r>
      <w:r w:rsidR="00CE6008" w:rsidRPr="00710AE9">
        <w:rPr>
          <w:rFonts w:ascii="Times New Roman" w:hAnsi="Times New Roman" w:cs="Times New Roman"/>
        </w:rPr>
        <w:t>rade-off</w:t>
      </w:r>
      <w:r w:rsidR="0056644D">
        <w:rPr>
          <w:rFonts w:ascii="Times New Roman" w:hAnsi="Times New Roman" w:cs="Times New Roman"/>
        </w:rPr>
        <w:t>s</w:t>
      </w:r>
      <w:r w:rsidR="000803C6">
        <w:rPr>
          <w:rFonts w:ascii="Times New Roman" w:hAnsi="Times New Roman" w:cs="Times New Roman"/>
        </w:rPr>
        <w:t xml:space="preserve"> </w:t>
      </w:r>
      <w:r w:rsidR="00CE6008">
        <w:rPr>
          <w:rFonts w:ascii="Times New Roman" w:hAnsi="Times New Roman" w:cs="Times New Roman"/>
        </w:rPr>
        <w:t>could be more pronounce</w:t>
      </w:r>
      <w:r w:rsidR="000803C6">
        <w:rPr>
          <w:rFonts w:ascii="Times New Roman" w:hAnsi="Times New Roman" w:cs="Times New Roman"/>
        </w:rPr>
        <w:t>d</w:t>
      </w:r>
      <w:r w:rsidR="00CE6008">
        <w:rPr>
          <w:rFonts w:ascii="Times New Roman" w:hAnsi="Times New Roman" w:cs="Times New Roman"/>
        </w:rPr>
        <w:t xml:space="preserve"> in</w:t>
      </w:r>
      <w:r w:rsidR="00CE6008" w:rsidRPr="00710AE9">
        <w:rPr>
          <w:rFonts w:ascii="Times New Roman" w:hAnsi="Times New Roman" w:cs="Times New Roman"/>
        </w:rPr>
        <w:t xml:space="preserve"> species with direct development</w:t>
      </w:r>
      <w:r w:rsidR="00CE6008">
        <w:rPr>
          <w:rFonts w:ascii="Times New Roman" w:hAnsi="Times New Roman" w:cs="Times New Roman"/>
        </w:rPr>
        <w:t xml:space="preserve"> </w:t>
      </w:r>
      <w:r w:rsidR="0056644D">
        <w:rPr>
          <w:rFonts w:ascii="Times New Roman" w:hAnsi="Times New Roman" w:cs="Times New Roman"/>
        </w:rPr>
        <w:t>and</w:t>
      </w:r>
      <w:r w:rsidR="00CE6008">
        <w:rPr>
          <w:rFonts w:ascii="Times New Roman" w:hAnsi="Times New Roman" w:cs="Times New Roman"/>
        </w:rPr>
        <w:t xml:space="preserve"> </w:t>
      </w:r>
      <w:r w:rsidR="00CE6008" w:rsidRPr="00710AE9">
        <w:rPr>
          <w:rFonts w:ascii="Times New Roman" w:hAnsi="Times New Roman" w:cs="Times New Roman"/>
        </w:rPr>
        <w:t>low gene flow, high spatial environmental heterogeneity</w:t>
      </w:r>
      <w:r w:rsidR="0056644D">
        <w:rPr>
          <w:rFonts w:ascii="Times New Roman" w:hAnsi="Times New Roman" w:cs="Times New Roman"/>
        </w:rPr>
        <w:t>,</w:t>
      </w:r>
      <w:r w:rsidR="00CE6008" w:rsidRPr="00710AE9">
        <w:rPr>
          <w:rFonts w:ascii="Times New Roman" w:hAnsi="Times New Roman" w:cs="Times New Roman"/>
        </w:rPr>
        <w:t xml:space="preserve"> and restricted connectivity</w:t>
      </w:r>
      <w:r w:rsidR="0056644D">
        <w:rPr>
          <w:rFonts w:ascii="Times New Roman" w:hAnsi="Times New Roman" w:cs="Times New Roman"/>
        </w:rPr>
        <w:t>,</w:t>
      </w:r>
      <w:r w:rsidR="00CE6008" w:rsidRPr="00710AE9">
        <w:rPr>
          <w:rFonts w:ascii="Times New Roman" w:hAnsi="Times New Roman" w:cs="Times New Roman"/>
        </w:rPr>
        <w:t xml:space="preserve"> </w:t>
      </w:r>
      <w:r w:rsidR="00CE6008">
        <w:rPr>
          <w:rFonts w:ascii="Times New Roman" w:hAnsi="Times New Roman" w:cs="Times New Roman"/>
        </w:rPr>
        <w:t xml:space="preserve">which </w:t>
      </w:r>
      <w:r w:rsidR="00CE6008" w:rsidRPr="00710AE9">
        <w:rPr>
          <w:rFonts w:ascii="Times New Roman" w:hAnsi="Times New Roman" w:cs="Times New Roman"/>
        </w:rPr>
        <w:t>result</w:t>
      </w:r>
      <w:r w:rsidR="0056644D">
        <w:rPr>
          <w:rFonts w:ascii="Times New Roman" w:hAnsi="Times New Roman" w:cs="Times New Roman"/>
        </w:rPr>
        <w:t>s</w:t>
      </w:r>
      <w:r w:rsidR="00CE6008" w:rsidRPr="00710AE9">
        <w:rPr>
          <w:rFonts w:ascii="Times New Roman" w:hAnsi="Times New Roman" w:cs="Times New Roman"/>
        </w:rPr>
        <w:t xml:space="preserve"> in high levels of genetic differentiation between populations (</w:t>
      </w:r>
      <w:proofErr w:type="spellStart"/>
      <w:r w:rsidR="00CE6008" w:rsidRPr="00710AE9">
        <w:rPr>
          <w:rFonts w:ascii="Times New Roman" w:hAnsi="Times New Roman" w:cs="Times New Roman"/>
        </w:rPr>
        <w:t>Beherens</w:t>
      </w:r>
      <w:proofErr w:type="spellEnd"/>
      <w:r w:rsidR="00CE6008" w:rsidRPr="00710AE9">
        <w:rPr>
          <w:rFonts w:ascii="Times New Roman" w:hAnsi="Times New Roman" w:cs="Times New Roman"/>
        </w:rPr>
        <w:t>, 1989; Parsons, 1998; Sanford and Kelly, 2011)</w:t>
      </w:r>
      <w:r w:rsidR="00CE6008">
        <w:rPr>
          <w:rFonts w:ascii="Times New Roman" w:hAnsi="Times New Roman" w:cs="Times New Roman"/>
        </w:rPr>
        <w:t xml:space="preserve">. </w:t>
      </w:r>
      <w:r w:rsidR="00824AC5">
        <w:rPr>
          <w:rFonts w:ascii="Times New Roman" w:hAnsi="Times New Roman" w:cs="Times New Roman"/>
        </w:rPr>
        <w:t>However, no studies ha</w:t>
      </w:r>
      <w:r w:rsidR="000803C6">
        <w:rPr>
          <w:rFonts w:ascii="Times New Roman" w:hAnsi="Times New Roman" w:cs="Times New Roman"/>
        </w:rPr>
        <w:t>ve</w:t>
      </w:r>
      <w:r w:rsidR="00824AC5">
        <w:rPr>
          <w:rFonts w:ascii="Times New Roman" w:hAnsi="Times New Roman" w:cs="Times New Roman"/>
        </w:rPr>
        <w:t xml:space="preserve"> studied the possibility for local adaptation o</w:t>
      </w:r>
      <w:r w:rsidR="0056644D">
        <w:rPr>
          <w:rFonts w:ascii="Times New Roman" w:hAnsi="Times New Roman" w:cs="Times New Roman"/>
        </w:rPr>
        <w:t>f</w:t>
      </w:r>
      <w:r w:rsidR="00824AC5">
        <w:rPr>
          <w:rFonts w:ascii="Times New Roman" w:hAnsi="Times New Roman" w:cs="Times New Roman"/>
        </w:rPr>
        <w:t xml:space="preserve"> reproductive traits in species with direct development. </w:t>
      </w:r>
    </w:p>
    <w:p w14:paraId="79EDB5E0" w14:textId="6BA8B92C" w:rsidR="00276C84" w:rsidRDefault="00276C84" w:rsidP="0061032A">
      <w:pPr>
        <w:spacing w:line="480" w:lineRule="auto"/>
        <w:jc w:val="both"/>
        <w:rPr>
          <w:rFonts w:ascii="Times New Roman" w:hAnsi="Times New Roman" w:cs="Times New Roman"/>
        </w:rPr>
      </w:pPr>
    </w:p>
    <w:p w14:paraId="35CF75D1" w14:textId="21CC8DEB" w:rsidR="00CE6008" w:rsidRDefault="00B445BD" w:rsidP="005F20D9">
      <w:pPr>
        <w:spacing w:line="480" w:lineRule="auto"/>
        <w:jc w:val="both"/>
        <w:rPr>
          <w:rFonts w:ascii="Times New Roman" w:hAnsi="Times New Roman" w:cs="Times New Roman"/>
        </w:rPr>
      </w:pPr>
      <w:r>
        <w:rPr>
          <w:rFonts w:ascii="Times New Roman" w:hAnsi="Times New Roman" w:cs="Times New Roman"/>
        </w:rPr>
        <w:t xml:space="preserve">Furthermore, </w:t>
      </w:r>
      <w:r w:rsidR="0056644D">
        <w:rPr>
          <w:rFonts w:ascii="Times New Roman" w:hAnsi="Times New Roman" w:cs="Times New Roman"/>
        </w:rPr>
        <w:t>e</w:t>
      </w:r>
      <w:r w:rsidR="00276C84">
        <w:rPr>
          <w:rFonts w:ascii="Times New Roman" w:hAnsi="Times New Roman" w:cs="Times New Roman"/>
        </w:rPr>
        <w:t xml:space="preserve">arly </w:t>
      </w:r>
      <w:r w:rsidR="0056644D">
        <w:rPr>
          <w:rFonts w:ascii="Times New Roman" w:hAnsi="Times New Roman" w:cs="Times New Roman"/>
        </w:rPr>
        <w:t>ontogenetic</w:t>
      </w:r>
      <w:r w:rsidR="00C65777">
        <w:rPr>
          <w:rFonts w:ascii="Times New Roman" w:hAnsi="Times New Roman" w:cs="Times New Roman"/>
        </w:rPr>
        <w:t xml:space="preserve"> </w:t>
      </w:r>
      <w:r w:rsidR="00276C84">
        <w:rPr>
          <w:rFonts w:ascii="Times New Roman" w:hAnsi="Times New Roman" w:cs="Times New Roman"/>
        </w:rPr>
        <w:t>stages</w:t>
      </w:r>
      <w:r w:rsidR="00606B5C">
        <w:rPr>
          <w:rFonts w:ascii="Times New Roman" w:hAnsi="Times New Roman" w:cs="Times New Roman"/>
        </w:rPr>
        <w:t xml:space="preserve"> have received little attention in studies exploring adaptation to local environmental conditions</w:t>
      </w:r>
      <w:r w:rsidR="005F20D9">
        <w:rPr>
          <w:rFonts w:ascii="Times New Roman" w:hAnsi="Times New Roman" w:cs="Times New Roman"/>
        </w:rPr>
        <w:t xml:space="preserve"> </w:t>
      </w:r>
      <w:r w:rsidR="0056644D">
        <w:rPr>
          <w:rFonts w:ascii="Times New Roman" w:hAnsi="Times New Roman" w:cs="Times New Roman"/>
        </w:rPr>
        <w:t xml:space="preserve">in which </w:t>
      </w:r>
      <w:r w:rsidR="00CE6008">
        <w:rPr>
          <w:rFonts w:ascii="Times New Roman" w:hAnsi="Times New Roman" w:cs="Times New Roman"/>
        </w:rPr>
        <w:t>plasticity can override adaptation</w:t>
      </w:r>
      <w:r w:rsidR="00912856">
        <w:rPr>
          <w:rFonts w:ascii="Times New Roman" w:hAnsi="Times New Roman" w:cs="Times New Roman"/>
        </w:rPr>
        <w:t>; h</w:t>
      </w:r>
      <w:r w:rsidR="00276C84">
        <w:rPr>
          <w:rFonts w:ascii="Times New Roman" w:hAnsi="Times New Roman" w:cs="Times New Roman"/>
        </w:rPr>
        <w:t>owever, e</w:t>
      </w:r>
      <w:r w:rsidR="00606B5C">
        <w:rPr>
          <w:rFonts w:ascii="Times New Roman" w:hAnsi="Times New Roman" w:cs="Times New Roman"/>
        </w:rPr>
        <w:t xml:space="preserve">arly </w:t>
      </w:r>
      <w:r w:rsidR="0056644D">
        <w:rPr>
          <w:rFonts w:ascii="Times New Roman" w:hAnsi="Times New Roman" w:cs="Times New Roman"/>
        </w:rPr>
        <w:t>ontogenetic</w:t>
      </w:r>
      <w:r w:rsidR="00AD2AC8">
        <w:rPr>
          <w:rFonts w:ascii="Times New Roman" w:hAnsi="Times New Roman" w:cs="Times New Roman"/>
        </w:rPr>
        <w:t xml:space="preserve"> </w:t>
      </w:r>
      <w:r w:rsidR="00606B5C">
        <w:rPr>
          <w:rFonts w:ascii="Times New Roman" w:hAnsi="Times New Roman" w:cs="Times New Roman"/>
        </w:rPr>
        <w:t xml:space="preserve">stages </w:t>
      </w:r>
      <w:r w:rsidR="00276C84">
        <w:rPr>
          <w:rFonts w:ascii="Times New Roman" w:hAnsi="Times New Roman" w:cs="Times New Roman"/>
        </w:rPr>
        <w:t xml:space="preserve">play an important role </w:t>
      </w:r>
      <w:r w:rsidR="0056644D">
        <w:rPr>
          <w:rFonts w:ascii="Times New Roman" w:hAnsi="Times New Roman" w:cs="Times New Roman"/>
        </w:rPr>
        <w:t>in the life cycle</w:t>
      </w:r>
      <w:r w:rsidR="0056644D" w:rsidDel="0056644D">
        <w:rPr>
          <w:rFonts w:ascii="Times New Roman" w:hAnsi="Times New Roman" w:cs="Times New Roman"/>
        </w:rPr>
        <w:t xml:space="preserve"> </w:t>
      </w:r>
      <w:r w:rsidR="00276C84">
        <w:rPr>
          <w:rFonts w:ascii="Times New Roman" w:hAnsi="Times New Roman" w:cs="Times New Roman"/>
        </w:rPr>
        <w:t xml:space="preserve">and </w:t>
      </w:r>
      <w:r w:rsidR="001F3AC7">
        <w:rPr>
          <w:rFonts w:ascii="Times New Roman" w:hAnsi="Times New Roman" w:cs="Times New Roman"/>
        </w:rPr>
        <w:t xml:space="preserve">can </w:t>
      </w:r>
      <w:r w:rsidR="00745B3A">
        <w:rPr>
          <w:rFonts w:ascii="Times New Roman" w:hAnsi="Times New Roman" w:cs="Times New Roman"/>
        </w:rPr>
        <w:t>contribute strongly to local adaptation</w:t>
      </w:r>
      <w:r>
        <w:rPr>
          <w:rFonts w:ascii="Times New Roman" w:hAnsi="Times New Roman" w:cs="Times New Roman"/>
        </w:rPr>
        <w:t xml:space="preserve"> (</w:t>
      </w:r>
      <w:r w:rsidRPr="00710AE9">
        <w:rPr>
          <w:rFonts w:ascii="Times New Roman" w:hAnsi="Times New Roman" w:cs="Times New Roman"/>
        </w:rPr>
        <w:t xml:space="preserve">Postma and </w:t>
      </w:r>
      <w:proofErr w:type="spellStart"/>
      <w:r w:rsidRPr="00710AE9">
        <w:rPr>
          <w:rFonts w:ascii="Times New Roman" w:hAnsi="Times New Roman" w:cs="Times New Roman"/>
        </w:rPr>
        <w:t>Ågren</w:t>
      </w:r>
      <w:proofErr w:type="spellEnd"/>
      <w:r w:rsidRPr="00710AE9">
        <w:rPr>
          <w:rFonts w:ascii="Times New Roman" w:hAnsi="Times New Roman" w:cs="Times New Roman"/>
        </w:rPr>
        <w:t xml:space="preserve"> et al., 2016</w:t>
      </w:r>
      <w:r w:rsidR="00912856">
        <w:rPr>
          <w:rFonts w:ascii="Times New Roman" w:hAnsi="Times New Roman" w:cs="Times New Roman"/>
        </w:rPr>
        <w:t xml:space="preserve">, </w:t>
      </w:r>
      <w:r w:rsidR="00912856" w:rsidRPr="00710AE9" w:rsidDel="00B6494C">
        <w:rPr>
          <w:rFonts w:ascii="Times New Roman" w:hAnsi="Times New Roman" w:cs="Times New Roman"/>
        </w:rPr>
        <w:t>Sanford and Kelly, 2011</w:t>
      </w:r>
      <w:r>
        <w:rPr>
          <w:rFonts w:ascii="Times New Roman" w:hAnsi="Times New Roman" w:cs="Times New Roman"/>
        </w:rPr>
        <w:t>)</w:t>
      </w:r>
      <w:r w:rsidR="00276C84">
        <w:rPr>
          <w:rFonts w:ascii="Times New Roman" w:hAnsi="Times New Roman" w:cs="Times New Roman"/>
        </w:rPr>
        <w:t>. N</w:t>
      </w:r>
      <w:r w:rsidR="00824AC5" w:rsidRPr="00710AE9">
        <w:rPr>
          <w:rFonts w:ascii="Times New Roman" w:hAnsi="Times New Roman" w:cs="Times New Roman"/>
        </w:rPr>
        <w:t xml:space="preserve">atural selection </w:t>
      </w:r>
      <w:r w:rsidR="00606B5C">
        <w:rPr>
          <w:rFonts w:ascii="Times New Roman" w:hAnsi="Times New Roman" w:cs="Times New Roman"/>
        </w:rPr>
        <w:t xml:space="preserve">can </w:t>
      </w:r>
      <w:r w:rsidR="00276C84">
        <w:rPr>
          <w:rFonts w:ascii="Times New Roman" w:hAnsi="Times New Roman" w:cs="Times New Roman"/>
        </w:rPr>
        <w:t xml:space="preserve">be severe during early </w:t>
      </w:r>
      <w:r w:rsidR="0056644D">
        <w:rPr>
          <w:rFonts w:ascii="Times New Roman" w:hAnsi="Times New Roman" w:cs="Times New Roman"/>
        </w:rPr>
        <w:t>ontogenetic</w:t>
      </w:r>
      <w:r w:rsidR="0056644D" w:rsidDel="0056644D">
        <w:rPr>
          <w:rFonts w:ascii="Times New Roman" w:hAnsi="Times New Roman" w:cs="Times New Roman"/>
        </w:rPr>
        <w:t xml:space="preserve"> </w:t>
      </w:r>
      <w:r w:rsidR="00276C84">
        <w:rPr>
          <w:rFonts w:ascii="Times New Roman" w:hAnsi="Times New Roman" w:cs="Times New Roman"/>
        </w:rPr>
        <w:t>stages</w:t>
      </w:r>
      <w:r w:rsidR="0056644D">
        <w:rPr>
          <w:rFonts w:ascii="Times New Roman" w:hAnsi="Times New Roman" w:cs="Times New Roman"/>
        </w:rPr>
        <w:t>,</w:t>
      </w:r>
      <w:r w:rsidR="00276C84">
        <w:rPr>
          <w:rFonts w:ascii="Times New Roman" w:hAnsi="Times New Roman" w:cs="Times New Roman"/>
        </w:rPr>
        <w:t xml:space="preserve"> </w:t>
      </w:r>
      <w:r w:rsidR="005F20D9">
        <w:rPr>
          <w:rFonts w:ascii="Times New Roman" w:hAnsi="Times New Roman" w:cs="Times New Roman"/>
        </w:rPr>
        <w:t>select</w:t>
      </w:r>
      <w:r w:rsidR="001F3AC7">
        <w:rPr>
          <w:rFonts w:ascii="Times New Roman" w:hAnsi="Times New Roman" w:cs="Times New Roman"/>
        </w:rPr>
        <w:t>ing</w:t>
      </w:r>
      <w:r w:rsidR="005F20D9">
        <w:rPr>
          <w:rFonts w:ascii="Times New Roman" w:hAnsi="Times New Roman" w:cs="Times New Roman"/>
        </w:rPr>
        <w:t xml:space="preserve"> </w:t>
      </w:r>
      <w:r w:rsidR="00824AC5" w:rsidRPr="00710AE9">
        <w:rPr>
          <w:rFonts w:ascii="Times New Roman" w:hAnsi="Times New Roman" w:cs="Times New Roman"/>
        </w:rPr>
        <w:t xml:space="preserve">some genotypes over others </w:t>
      </w:r>
      <w:r w:rsidR="001F3AC7">
        <w:rPr>
          <w:rFonts w:ascii="Times New Roman" w:hAnsi="Times New Roman" w:cs="Times New Roman"/>
        </w:rPr>
        <w:t xml:space="preserve">and </w:t>
      </w:r>
      <w:r w:rsidR="00824AC5" w:rsidRPr="00710AE9">
        <w:rPr>
          <w:rFonts w:ascii="Times New Roman" w:hAnsi="Times New Roman" w:cs="Times New Roman"/>
        </w:rPr>
        <w:t>producing cascading effects on later life stages</w:t>
      </w:r>
      <w:r w:rsidR="00912856">
        <w:rPr>
          <w:rFonts w:ascii="Times New Roman" w:hAnsi="Times New Roman" w:cs="Times New Roman"/>
        </w:rPr>
        <w:t xml:space="preserve"> (</w:t>
      </w:r>
      <w:r w:rsidR="00912856" w:rsidRPr="00710AE9">
        <w:rPr>
          <w:rFonts w:ascii="Times New Roman" w:hAnsi="Times New Roman" w:cs="Times New Roman"/>
        </w:rPr>
        <w:t xml:space="preserve">Postma and </w:t>
      </w:r>
      <w:proofErr w:type="spellStart"/>
      <w:r w:rsidR="00912856" w:rsidRPr="00710AE9">
        <w:rPr>
          <w:rFonts w:ascii="Times New Roman" w:hAnsi="Times New Roman" w:cs="Times New Roman"/>
        </w:rPr>
        <w:t>Ågren</w:t>
      </w:r>
      <w:proofErr w:type="spellEnd"/>
      <w:r w:rsidR="00912856" w:rsidRPr="00710AE9">
        <w:rPr>
          <w:rFonts w:ascii="Times New Roman" w:hAnsi="Times New Roman" w:cs="Times New Roman"/>
        </w:rPr>
        <w:t xml:space="preserve"> et al., 2016)</w:t>
      </w:r>
      <w:r w:rsidR="005F20D9">
        <w:rPr>
          <w:rFonts w:ascii="Times New Roman" w:hAnsi="Times New Roman" w:cs="Times New Roman"/>
        </w:rPr>
        <w:t xml:space="preserve">; which, in part, </w:t>
      </w:r>
      <w:r w:rsidR="00276C84">
        <w:rPr>
          <w:rFonts w:ascii="Times New Roman" w:hAnsi="Times New Roman" w:cs="Times New Roman"/>
        </w:rPr>
        <w:t xml:space="preserve">can </w:t>
      </w:r>
      <w:r w:rsidR="005F20D9">
        <w:rPr>
          <w:rFonts w:ascii="Times New Roman" w:hAnsi="Times New Roman" w:cs="Times New Roman"/>
        </w:rPr>
        <w:t>establish species’ geographic ranges</w:t>
      </w:r>
      <w:r w:rsidR="00824AC5">
        <w:rPr>
          <w:rFonts w:ascii="Times New Roman" w:hAnsi="Times New Roman" w:cs="Times New Roman"/>
        </w:rPr>
        <w:t xml:space="preserve">. </w:t>
      </w:r>
      <w:r w:rsidR="005F20D9">
        <w:rPr>
          <w:rFonts w:ascii="Times New Roman" w:hAnsi="Times New Roman" w:cs="Times New Roman"/>
        </w:rPr>
        <w:t xml:space="preserve">For example, </w:t>
      </w:r>
      <w:proofErr w:type="spellStart"/>
      <w:r w:rsidR="00D170D5">
        <w:rPr>
          <w:rFonts w:ascii="Times New Roman" w:hAnsi="Times New Roman" w:cs="Times New Roman"/>
        </w:rPr>
        <w:t>Zippay</w:t>
      </w:r>
      <w:proofErr w:type="spellEnd"/>
      <w:r w:rsidR="00D170D5">
        <w:rPr>
          <w:rFonts w:ascii="Times New Roman" w:hAnsi="Times New Roman" w:cs="Times New Roman"/>
        </w:rPr>
        <w:t xml:space="preserve"> and Hofmann (2010), showed that </w:t>
      </w:r>
      <w:r w:rsidR="005F20D9">
        <w:rPr>
          <w:rFonts w:ascii="Times New Roman" w:hAnsi="Times New Roman" w:cs="Times New Roman"/>
        </w:rPr>
        <w:t>early s</w:t>
      </w:r>
      <w:r w:rsidR="00D97313">
        <w:rPr>
          <w:rFonts w:ascii="Times New Roman" w:hAnsi="Times New Roman" w:cs="Times New Roman"/>
        </w:rPr>
        <w:t>tages</w:t>
      </w:r>
      <w:r w:rsidR="00D170D5">
        <w:rPr>
          <w:rFonts w:ascii="Times New Roman" w:hAnsi="Times New Roman" w:cs="Times New Roman"/>
        </w:rPr>
        <w:t xml:space="preserve"> of the gastropod </w:t>
      </w:r>
      <w:proofErr w:type="spellStart"/>
      <w:r w:rsidR="00D170D5" w:rsidRPr="001F3AC7">
        <w:rPr>
          <w:rFonts w:ascii="Times New Roman" w:hAnsi="Times New Roman" w:cs="Times New Roman"/>
          <w:i/>
          <w:iCs/>
        </w:rPr>
        <w:t>Nucella</w:t>
      </w:r>
      <w:proofErr w:type="spellEnd"/>
      <w:r w:rsidR="00D170D5" w:rsidRPr="001F3AC7">
        <w:rPr>
          <w:rFonts w:ascii="Times New Roman" w:hAnsi="Times New Roman" w:cs="Times New Roman"/>
          <w:i/>
          <w:iCs/>
        </w:rPr>
        <w:t xml:space="preserve"> </w:t>
      </w:r>
      <w:proofErr w:type="spellStart"/>
      <w:r w:rsidR="00D170D5" w:rsidRPr="001F3AC7">
        <w:rPr>
          <w:rFonts w:ascii="Times New Roman" w:hAnsi="Times New Roman" w:cs="Times New Roman"/>
          <w:i/>
          <w:iCs/>
        </w:rPr>
        <w:t>ostrina</w:t>
      </w:r>
      <w:proofErr w:type="spellEnd"/>
      <w:r w:rsidR="00D170D5">
        <w:rPr>
          <w:rFonts w:ascii="Times New Roman" w:hAnsi="Times New Roman" w:cs="Times New Roman"/>
        </w:rPr>
        <w:t xml:space="preserve"> displayed different thermal tolerance limit as a function of latitude at which they were collected.</w:t>
      </w:r>
      <w:r w:rsidR="0056644D">
        <w:rPr>
          <w:rFonts w:ascii="Times New Roman" w:hAnsi="Times New Roman" w:cs="Times New Roman"/>
        </w:rPr>
        <w:t xml:space="preserve"> T</w:t>
      </w:r>
      <w:r w:rsidR="00D170D5">
        <w:rPr>
          <w:rFonts w:ascii="Times New Roman" w:hAnsi="Times New Roman" w:cs="Times New Roman"/>
        </w:rPr>
        <w:t>h</w:t>
      </w:r>
      <w:r w:rsidR="00FC54A7">
        <w:rPr>
          <w:rFonts w:ascii="Times New Roman" w:hAnsi="Times New Roman" w:cs="Times New Roman"/>
        </w:rPr>
        <w:t>ese</w:t>
      </w:r>
      <w:r w:rsidR="00D170D5">
        <w:rPr>
          <w:rFonts w:ascii="Times New Roman" w:hAnsi="Times New Roman" w:cs="Times New Roman"/>
        </w:rPr>
        <w:t xml:space="preserve"> </w:t>
      </w:r>
      <w:r w:rsidR="00745B3A">
        <w:rPr>
          <w:rFonts w:ascii="Times New Roman" w:hAnsi="Times New Roman" w:cs="Times New Roman"/>
        </w:rPr>
        <w:t xml:space="preserve">local </w:t>
      </w:r>
      <w:r w:rsidR="00D170D5">
        <w:rPr>
          <w:rFonts w:ascii="Times New Roman" w:hAnsi="Times New Roman" w:cs="Times New Roman"/>
        </w:rPr>
        <w:t xml:space="preserve">differences can persist </w:t>
      </w:r>
      <w:r w:rsidR="00D97313">
        <w:rPr>
          <w:rFonts w:ascii="Times New Roman" w:hAnsi="Times New Roman" w:cs="Times New Roman"/>
        </w:rPr>
        <w:t xml:space="preserve">over </w:t>
      </w:r>
      <w:r w:rsidR="00FC54A7">
        <w:rPr>
          <w:rFonts w:ascii="Times New Roman" w:hAnsi="Times New Roman" w:cs="Times New Roman"/>
        </w:rPr>
        <w:t>later ontogenetic stages</w:t>
      </w:r>
      <w:r w:rsidR="00D170D5">
        <w:rPr>
          <w:rFonts w:ascii="Times New Roman" w:hAnsi="Times New Roman" w:cs="Times New Roman"/>
        </w:rPr>
        <w:t xml:space="preserve">, </w:t>
      </w:r>
      <w:r w:rsidR="001F3AC7">
        <w:rPr>
          <w:rFonts w:ascii="Times New Roman" w:hAnsi="Times New Roman" w:cs="Times New Roman"/>
        </w:rPr>
        <w:t xml:space="preserve">e.g. </w:t>
      </w:r>
      <w:proofErr w:type="spellStart"/>
      <w:r w:rsidR="00D170D5">
        <w:rPr>
          <w:rFonts w:ascii="Times New Roman" w:hAnsi="Times New Roman" w:cs="Times New Roman"/>
        </w:rPr>
        <w:t>Kuo</w:t>
      </w:r>
      <w:proofErr w:type="spellEnd"/>
      <w:r w:rsidR="00D170D5">
        <w:rPr>
          <w:rFonts w:ascii="Times New Roman" w:hAnsi="Times New Roman" w:cs="Times New Roman"/>
        </w:rPr>
        <w:t xml:space="preserve"> and Sanford (2009) showed that juveniles of </w:t>
      </w:r>
      <w:proofErr w:type="spellStart"/>
      <w:r w:rsidR="00D170D5" w:rsidRPr="001F3AC7">
        <w:rPr>
          <w:rFonts w:ascii="Times New Roman" w:hAnsi="Times New Roman" w:cs="Times New Roman"/>
          <w:i/>
          <w:iCs/>
        </w:rPr>
        <w:t>Nucella</w:t>
      </w:r>
      <w:proofErr w:type="spellEnd"/>
      <w:r w:rsidR="00D170D5" w:rsidRPr="001F3AC7">
        <w:rPr>
          <w:rFonts w:ascii="Times New Roman" w:hAnsi="Times New Roman" w:cs="Times New Roman"/>
          <w:i/>
          <w:iCs/>
        </w:rPr>
        <w:t xml:space="preserve"> canaliculata</w:t>
      </w:r>
      <w:r w:rsidR="00D170D5" w:rsidRPr="00D170D5">
        <w:rPr>
          <w:rFonts w:ascii="Times New Roman" w:hAnsi="Times New Roman" w:cs="Times New Roman"/>
        </w:rPr>
        <w:t xml:space="preserve"> w</w:t>
      </w:r>
      <w:r w:rsidR="00745B3A">
        <w:rPr>
          <w:rFonts w:ascii="Times New Roman" w:hAnsi="Times New Roman" w:cs="Times New Roman"/>
        </w:rPr>
        <w:t>ere</w:t>
      </w:r>
      <w:r w:rsidR="00D170D5" w:rsidRPr="00D170D5">
        <w:rPr>
          <w:rFonts w:ascii="Times New Roman" w:hAnsi="Times New Roman" w:cs="Times New Roman"/>
        </w:rPr>
        <w:t xml:space="preserve"> locally adapted throughout the </w:t>
      </w:r>
      <w:proofErr w:type="spellStart"/>
      <w:r w:rsidR="00D170D5" w:rsidRPr="00D170D5">
        <w:rPr>
          <w:rFonts w:ascii="Times New Roman" w:hAnsi="Times New Roman" w:cs="Times New Roman"/>
        </w:rPr>
        <w:t>northeastern</w:t>
      </w:r>
      <w:proofErr w:type="spellEnd"/>
      <w:r w:rsidR="00D170D5" w:rsidRPr="00D170D5">
        <w:rPr>
          <w:rFonts w:ascii="Times New Roman" w:hAnsi="Times New Roman" w:cs="Times New Roman"/>
        </w:rPr>
        <w:t xml:space="preserve"> Pacific coast</w:t>
      </w:r>
      <w:r w:rsidR="00D170D5">
        <w:rPr>
          <w:rFonts w:ascii="Times New Roman" w:hAnsi="Times New Roman" w:cs="Times New Roman"/>
        </w:rPr>
        <w:t>. After two generations</w:t>
      </w:r>
      <w:r w:rsidR="0056644D">
        <w:rPr>
          <w:rFonts w:ascii="Times New Roman" w:hAnsi="Times New Roman" w:cs="Times New Roman"/>
        </w:rPr>
        <w:t xml:space="preserve"> </w:t>
      </w:r>
      <w:r w:rsidR="00D170D5">
        <w:rPr>
          <w:rFonts w:ascii="Times New Roman" w:hAnsi="Times New Roman" w:cs="Times New Roman"/>
        </w:rPr>
        <w:t xml:space="preserve">in captivity, juveniles displayed different </w:t>
      </w:r>
      <w:r w:rsidR="00745B3A">
        <w:rPr>
          <w:rFonts w:ascii="Times New Roman" w:hAnsi="Times New Roman" w:cs="Times New Roman"/>
        </w:rPr>
        <w:t xml:space="preserve">upper </w:t>
      </w:r>
      <w:r w:rsidR="00D170D5">
        <w:rPr>
          <w:rFonts w:ascii="Times New Roman" w:hAnsi="Times New Roman" w:cs="Times New Roman"/>
        </w:rPr>
        <w:t>thermal tolerance limit</w:t>
      </w:r>
      <w:r w:rsidR="0056644D">
        <w:rPr>
          <w:rFonts w:ascii="Times New Roman" w:hAnsi="Times New Roman" w:cs="Times New Roman"/>
        </w:rPr>
        <w:t>s</w:t>
      </w:r>
      <w:r w:rsidR="00D170D5">
        <w:rPr>
          <w:rFonts w:ascii="Times New Roman" w:hAnsi="Times New Roman" w:cs="Times New Roman"/>
        </w:rPr>
        <w:t xml:space="preserve"> </w:t>
      </w:r>
      <w:r w:rsidR="00745B3A">
        <w:rPr>
          <w:rFonts w:ascii="Times New Roman" w:hAnsi="Times New Roman" w:cs="Times New Roman"/>
        </w:rPr>
        <w:t xml:space="preserve">according to the location </w:t>
      </w:r>
      <w:r w:rsidR="00D170D5">
        <w:rPr>
          <w:rFonts w:ascii="Times New Roman" w:hAnsi="Times New Roman" w:cs="Times New Roman"/>
        </w:rPr>
        <w:t>at which they were collected.</w:t>
      </w:r>
      <w:r w:rsidR="00745B3A">
        <w:rPr>
          <w:rFonts w:ascii="Times New Roman" w:hAnsi="Times New Roman" w:cs="Times New Roman"/>
        </w:rPr>
        <w:t xml:space="preserve"> </w:t>
      </w:r>
      <w:r w:rsidR="00222462">
        <w:rPr>
          <w:rFonts w:ascii="Times New Roman" w:hAnsi="Times New Roman" w:cs="Times New Roman"/>
        </w:rPr>
        <w:t xml:space="preserve"> </w:t>
      </w:r>
      <w:r w:rsidR="00222462" w:rsidRPr="00222462">
        <w:rPr>
          <w:rFonts w:ascii="Times New Roman" w:hAnsi="Times New Roman" w:cs="Times New Roman"/>
        </w:rPr>
        <w:t xml:space="preserve">However, </w:t>
      </w:r>
      <w:r>
        <w:rPr>
          <w:rFonts w:ascii="Times New Roman" w:hAnsi="Times New Roman" w:cs="Times New Roman"/>
        </w:rPr>
        <w:t xml:space="preserve">to what extent </w:t>
      </w:r>
      <w:r w:rsidR="00222462">
        <w:rPr>
          <w:rFonts w:ascii="Times New Roman" w:hAnsi="Times New Roman" w:cs="Times New Roman"/>
        </w:rPr>
        <w:t>local adaptation</w:t>
      </w:r>
      <w:r w:rsidR="00222462" w:rsidRPr="00222462">
        <w:rPr>
          <w:rFonts w:ascii="Times New Roman" w:hAnsi="Times New Roman" w:cs="Times New Roman"/>
        </w:rPr>
        <w:t xml:space="preserve"> could influence the thermal tolerance response of early ontogenetic stages has not yet been explored.</w:t>
      </w:r>
    </w:p>
    <w:p w14:paraId="3B21D9A6" w14:textId="77777777" w:rsidR="00CE6008" w:rsidRPr="00710AE9" w:rsidRDefault="00CE6008" w:rsidP="0061032A">
      <w:pPr>
        <w:spacing w:line="480" w:lineRule="auto"/>
        <w:jc w:val="both"/>
        <w:rPr>
          <w:rFonts w:ascii="Times New Roman" w:hAnsi="Times New Roman" w:cs="Times New Roman"/>
        </w:rPr>
      </w:pPr>
    </w:p>
    <w:p w14:paraId="0956395E" w14:textId="47A84E38" w:rsidR="00CE6008" w:rsidRDefault="005963F8" w:rsidP="0061032A">
      <w:pPr>
        <w:spacing w:line="480" w:lineRule="auto"/>
        <w:jc w:val="both"/>
        <w:rPr>
          <w:rFonts w:ascii="Times New Roman" w:hAnsi="Times New Roman" w:cs="Times New Roman"/>
        </w:rPr>
      </w:pPr>
      <w:r w:rsidRPr="00710AE9">
        <w:rPr>
          <w:rFonts w:ascii="Times New Roman" w:hAnsi="Times New Roman" w:cs="Times New Roman"/>
          <w:i/>
        </w:rPr>
        <w:t>Ocenebra erinaceus</w:t>
      </w:r>
      <w:r w:rsidR="006B0ACB" w:rsidRPr="00710AE9">
        <w:rPr>
          <w:rFonts w:ascii="Times New Roman" w:hAnsi="Times New Roman" w:cs="Times New Roman"/>
          <w:iCs/>
        </w:rPr>
        <w:t xml:space="preserve">, also known </w:t>
      </w:r>
      <w:r w:rsidR="006B0ACB" w:rsidRPr="00710AE9">
        <w:rPr>
          <w:rFonts w:ascii="Times New Roman" w:hAnsi="Times New Roman" w:cs="Times New Roman"/>
        </w:rPr>
        <w:t>as the oyster drill,</w:t>
      </w:r>
      <w:r w:rsidRPr="00710AE9">
        <w:rPr>
          <w:rFonts w:ascii="Times New Roman" w:hAnsi="Times New Roman" w:cs="Times New Roman"/>
        </w:rPr>
        <w:t xml:space="preserve"> is </w:t>
      </w:r>
      <w:r w:rsidR="00F9476C" w:rsidRPr="00710AE9">
        <w:rPr>
          <w:rFonts w:ascii="Times New Roman" w:hAnsi="Times New Roman" w:cs="Times New Roman"/>
        </w:rPr>
        <w:t xml:space="preserve">a </w:t>
      </w:r>
      <w:r w:rsidRPr="00710AE9">
        <w:rPr>
          <w:rFonts w:ascii="Times New Roman" w:hAnsi="Times New Roman" w:cs="Times New Roman"/>
        </w:rPr>
        <w:t>mixed developer gastropod (i.e. with a short planktonic phase at hatching),</w:t>
      </w:r>
      <w:r w:rsidR="009B40F6" w:rsidRPr="00710AE9">
        <w:rPr>
          <w:rFonts w:ascii="Times New Roman" w:hAnsi="Times New Roman" w:cs="Times New Roman"/>
        </w:rPr>
        <w:t xml:space="preserve"> </w:t>
      </w:r>
      <w:r w:rsidRPr="00710AE9">
        <w:rPr>
          <w:rFonts w:ascii="Times New Roman" w:hAnsi="Times New Roman" w:cs="Times New Roman"/>
        </w:rPr>
        <w:t xml:space="preserve">which inhabits the intertidal and shallow subtidal zones </w:t>
      </w:r>
      <w:r w:rsidR="009B40F6" w:rsidRPr="00710AE9">
        <w:rPr>
          <w:rFonts w:ascii="Times New Roman" w:hAnsi="Times New Roman" w:cs="Times New Roman"/>
        </w:rPr>
        <w:t>from the Shetland Islands, north of Scotland to Greece and Azores</w:t>
      </w:r>
      <w:r w:rsidR="00E24C74" w:rsidRPr="00710AE9">
        <w:rPr>
          <w:rFonts w:ascii="Times New Roman" w:hAnsi="Times New Roman" w:cs="Times New Roman"/>
        </w:rPr>
        <w:t xml:space="preserve"> (</w:t>
      </w:r>
      <w:hyperlink r:id="rId9" w:history="1">
        <w:r w:rsidR="00E24C74" w:rsidRPr="00710AE9">
          <w:rPr>
            <w:rStyle w:val="Hyperlink"/>
            <w:rFonts w:ascii="Times New Roman" w:hAnsi="Times New Roman" w:cs="Times New Roman"/>
          </w:rPr>
          <w:t>https://obis.org/taxon/140405</w:t>
        </w:r>
      </w:hyperlink>
      <w:r w:rsidR="00E24C74" w:rsidRPr="00710AE9">
        <w:rPr>
          <w:rFonts w:ascii="Times New Roman" w:hAnsi="Times New Roman" w:cs="Times New Roman"/>
        </w:rPr>
        <w:t xml:space="preserve">, 2020). </w:t>
      </w:r>
      <w:r w:rsidR="0056644D" w:rsidRPr="006631E9">
        <w:rPr>
          <w:rFonts w:ascii="Times New Roman" w:hAnsi="Times New Roman" w:cs="Times New Roman"/>
        </w:rPr>
        <w:t xml:space="preserve">Females </w:t>
      </w:r>
      <w:r w:rsidR="00B35AD1" w:rsidRPr="006631E9">
        <w:rPr>
          <w:rFonts w:ascii="Times New Roman" w:hAnsi="Times New Roman" w:cs="Times New Roman"/>
        </w:rPr>
        <w:t>enclose their embryos in capsules (</w:t>
      </w:r>
      <w:r w:rsidR="006631E9" w:rsidRPr="006631E9">
        <w:rPr>
          <w:rFonts w:ascii="Times New Roman" w:hAnsi="Times New Roman" w:cs="Times New Roman"/>
        </w:rPr>
        <w:t>~</w:t>
      </w:r>
      <w:r w:rsidR="00B35AD1" w:rsidRPr="006631E9">
        <w:rPr>
          <w:rFonts w:ascii="Times New Roman" w:hAnsi="Times New Roman" w:cs="Times New Roman"/>
        </w:rPr>
        <w:t>2</w:t>
      </w:r>
      <w:r w:rsidR="006631E9" w:rsidRPr="006631E9">
        <w:rPr>
          <w:rFonts w:ascii="Times New Roman" w:hAnsi="Times New Roman" w:cs="Times New Roman"/>
        </w:rPr>
        <w:t>1</w:t>
      </w:r>
      <w:r w:rsidR="00B35AD1" w:rsidRPr="006631E9">
        <w:rPr>
          <w:rFonts w:ascii="Times New Roman" w:hAnsi="Times New Roman" w:cs="Times New Roman"/>
        </w:rPr>
        <w:t xml:space="preserve"> capsules per egg mass</w:t>
      </w:r>
      <w:r w:rsidR="006631E9" w:rsidRPr="006631E9">
        <w:rPr>
          <w:rFonts w:ascii="Times New Roman" w:hAnsi="Times New Roman" w:cs="Times New Roman"/>
        </w:rPr>
        <w:t xml:space="preserve">) </w:t>
      </w:r>
      <w:r w:rsidR="00B35AD1" w:rsidRPr="006631E9">
        <w:rPr>
          <w:rFonts w:ascii="Times New Roman" w:hAnsi="Times New Roman" w:cs="Times New Roman"/>
        </w:rPr>
        <w:t xml:space="preserve">and leave them on for up to 2 – 3 months </w:t>
      </w:r>
      <w:r w:rsidR="006631E9" w:rsidRPr="006631E9">
        <w:rPr>
          <w:rFonts w:ascii="Times New Roman" w:hAnsi="Times New Roman" w:cs="Times New Roman"/>
        </w:rPr>
        <w:t xml:space="preserve">on rocky shores </w:t>
      </w:r>
      <w:r w:rsidR="00B35AD1" w:rsidRPr="006631E9">
        <w:rPr>
          <w:rFonts w:ascii="Times New Roman" w:hAnsi="Times New Roman" w:cs="Times New Roman"/>
        </w:rPr>
        <w:t>(</w:t>
      </w:r>
      <w:r w:rsidR="006631E9" w:rsidRPr="006631E9">
        <w:rPr>
          <w:rFonts w:ascii="Times New Roman" w:hAnsi="Times New Roman" w:cs="Times New Roman"/>
        </w:rPr>
        <w:t>Smith et al., 2015</w:t>
      </w:r>
      <w:r w:rsidR="00B35AD1" w:rsidRPr="006631E9">
        <w:rPr>
          <w:rFonts w:ascii="Times New Roman" w:hAnsi="Times New Roman" w:cs="Times New Roman"/>
        </w:rPr>
        <w:t>)</w:t>
      </w:r>
      <w:r w:rsidR="0056644D" w:rsidRPr="006631E9">
        <w:rPr>
          <w:rFonts w:ascii="Times New Roman" w:hAnsi="Times New Roman" w:cs="Times New Roman"/>
        </w:rPr>
        <w:t>.</w:t>
      </w:r>
      <w:r w:rsidR="0056644D">
        <w:rPr>
          <w:rFonts w:ascii="Times New Roman" w:hAnsi="Times New Roman" w:cs="Times New Roman"/>
        </w:rPr>
        <w:t xml:space="preserve"> </w:t>
      </w:r>
      <w:r w:rsidRPr="00710AE9">
        <w:rPr>
          <w:rFonts w:ascii="Times New Roman" w:hAnsi="Times New Roman" w:cs="Times New Roman"/>
        </w:rPr>
        <w:t xml:space="preserve">Appreciable intraspecific differences in </w:t>
      </w:r>
      <w:r w:rsidR="00E10195" w:rsidRPr="00710AE9">
        <w:rPr>
          <w:rFonts w:ascii="Times New Roman" w:hAnsi="Times New Roman" w:cs="Times New Roman"/>
        </w:rPr>
        <w:t xml:space="preserve">reproductive traits </w:t>
      </w:r>
      <w:r w:rsidRPr="00710AE9">
        <w:rPr>
          <w:rFonts w:ascii="Times New Roman" w:hAnsi="Times New Roman" w:cs="Times New Roman"/>
        </w:rPr>
        <w:t xml:space="preserve">have been reported for </w:t>
      </w:r>
      <w:r w:rsidRPr="00710AE9">
        <w:rPr>
          <w:rFonts w:ascii="Times New Roman" w:hAnsi="Times New Roman" w:cs="Times New Roman"/>
          <w:i/>
        </w:rPr>
        <w:t>O. erinaceus</w:t>
      </w:r>
      <w:r w:rsidRPr="00710AE9">
        <w:rPr>
          <w:rFonts w:ascii="Times New Roman" w:hAnsi="Times New Roman" w:cs="Times New Roman"/>
        </w:rPr>
        <w:t xml:space="preserve">. For example, </w:t>
      </w:r>
      <w:r w:rsidR="002E164F" w:rsidRPr="00710AE9">
        <w:rPr>
          <w:rFonts w:ascii="Times New Roman" w:hAnsi="Times New Roman" w:cs="Times New Roman"/>
        </w:rPr>
        <w:t xml:space="preserve">in the northern portion of their geographic distribution, </w:t>
      </w:r>
      <w:r w:rsidRPr="00710AE9">
        <w:rPr>
          <w:rFonts w:ascii="Times New Roman" w:hAnsi="Times New Roman" w:cs="Times New Roman"/>
        </w:rPr>
        <w:t xml:space="preserve">fecundity has been estimated at 1012, 476 and 2356 eggs per egg mass/female per year in the Solent, Plymouth, and Falmouth, UK respectively </w:t>
      </w:r>
      <w:r w:rsidRPr="00710AE9">
        <w:rPr>
          <w:rFonts w:ascii="Times New Roman" w:hAnsi="Times New Roman" w:cs="Times New Roman"/>
        </w:rPr>
        <w:fldChar w:fldCharType="begin" w:fldLock="1"/>
      </w:r>
      <w:r w:rsidRPr="00710AE9">
        <w:rPr>
          <w:rFonts w:ascii="Times New Roman" w:hAnsi="Times New Roman" w:cs="Times New Roman"/>
        </w:rPr>
        <w:instrText>ADDIN CSL_CITATION {"citationItems":[{"id":"ITEM-1","itemData":{"author":[{"dropping-particle":"","family":"Gibbs","given":"P E","non-dropping-particle":"","parse-names":false,"suffix":""}],"container-title":"J. Molluscan Stud.","id":"ITEM-1","issued":{"date-parts":[["1996"]]},"page":"403-413","title":"Oviduct malformation as a sterilising effect of tributyltin ( TBT) - induced imposx in Ocenebra erinacea ( Gastropoda : muricidae )","type":"article-journal","volume":"662"},"uris":["http://www.mendeley.com/documents/?uuid=4120ec1a-9121-49ce-8725-bc89883a6e3d"]},{"id":"ITEM-2","itemData":{"ISBN":"0309063647","author":[{"dropping-particle":"","family":"Hancock","given":"D. A.","non-dropping-particle":"","parse-names":false,"suffix":""}],"container-title":"Proceedings of Malacological Society of London","id":"ITEM-2","issued":{"date-parts":[["1960"]]},"page":"123-142","title":"The ecology of the molluscan enemies of the edible mollusc","type":"article-journal"},"uris":["http://www.mendeley.com/documents/?uuid=da9807db-22c5-450c-8204-8291e40fd074"]},{"id":"ITEM-3","itemData":{"DOI":"10.1007/s10152-015-0433-8","ISBN":"http://dx.doi.org/10.1007/s10152-015-0433-8","ISSN":"14383888","abstract":"Intraspecific polymorphism during development, such as poecilogony or dispersal polymorphism, has rarely been observed in the marine environment. The ecological advantages of this bet-hedging strategy, whereby the offspring from one species exhibit multiple developmental modes, include the potential for rapid colonization of new habitats while simultaneously achieving a degree of gene flow between populations. The muricid gastropod, Ocenebra erinaceus, is a common, shallow-water marine predator found across England and France. Historically, O. erinaceus caused significant damage to shellfisheries, but more recently it has been impacted by TBT-induced imposex. Despite the previous attention given to this species, little is known about its encapsulated development. Studying O. erinaceus egg capsules from the Solent, UK, we describe intracapsular development at 15 °C, the in situ temperature at time of oviposition. Within each capsule, all embryos developed; no nurse eggs were present. Development was categorized into eight ontogenetic stages, although not all individuals displayed every stage; embryos hatched as either swimming late-pediveliger larvae or crawling juveniles after 59–69 days, indicating dispersal polymorphism to occur in this species. Swimming late-pediveliger larvae completed metamorphosis within 72 h of hatching. As O. erinaceus continues to recover from TBT pollution, dispersal polymorphism may facilitate a rapid expansion in both population size and range. If this occurs, O. erinaceus has the potential to, once again, become a serious problem for shellfisheries around Europe.","author":[{"dropping-particle":"","family":"Smith","given":"Kathryn E.","non-dropping-particle":"","parse-names":false,"suffix":""},{"dropping-particle":"","family":"Reed","given":"Adam J.","non-dropping-particle":"","parse-names":false,"suffix":""},{"dropping-particle":"","family":"Thatje","given":"Sven","non-dropping-particle":"","parse-names":false,"suffix":""}],"container-title":"Helgoland Marine Research","id":"ITEM-3","issue":"3","issued":{"date-parts":[["2015"]]},"page":"249-258","publisher":"Springer Berlin Heidelberg","title":"Intracapsular development and dispersal polymorphism in the predatory gastropod Ocenebra erinaceus (Linnaeus 1758)","type":"article-journal","volume":"69"},"uris":["http://www.mendeley.com/documents/?uuid=2a63978a-0175-47a5-bd85-ec9eeb218575"]}],"mendeley":{"formattedCitation":"(Hancock, 1960; Gibbs, 1996; Smith &lt;i&gt;et al.&lt;/i&gt;, 2015)","plainTextFormattedCitation":"(Hancock, 1960; Gibbs, 1996; Smith et al., 2015)","previouslyFormattedCitation":"(Hancock, 1960; Gibbs, 1996; Smith &lt;i&gt;et al.&lt;/i&gt;, 2015)"},"properties":{"noteIndex":0},"schema":"https://github.com/citation-style-language/schema/raw/master/csl-citation.json"}</w:instrText>
      </w:r>
      <w:r w:rsidRPr="00710AE9">
        <w:rPr>
          <w:rFonts w:ascii="Times New Roman" w:hAnsi="Times New Roman" w:cs="Times New Roman"/>
        </w:rPr>
        <w:fldChar w:fldCharType="separate"/>
      </w:r>
      <w:r w:rsidRPr="00710AE9">
        <w:rPr>
          <w:rFonts w:ascii="Times New Roman" w:hAnsi="Times New Roman" w:cs="Times New Roman"/>
        </w:rPr>
        <w:t>(Gibbs, 1996; Hancock, 1960; Smith et al</w:t>
      </w:r>
      <w:r w:rsidRPr="00710AE9">
        <w:rPr>
          <w:rFonts w:ascii="Times New Roman" w:hAnsi="Times New Roman" w:cs="Times New Roman"/>
          <w:i/>
        </w:rPr>
        <w:t>.</w:t>
      </w:r>
      <w:r w:rsidRPr="00710AE9">
        <w:rPr>
          <w:rFonts w:ascii="Times New Roman" w:hAnsi="Times New Roman" w:cs="Times New Roman"/>
        </w:rPr>
        <w:t>, 2015)</w:t>
      </w:r>
      <w:r w:rsidRPr="00710AE9">
        <w:rPr>
          <w:rFonts w:ascii="Times New Roman" w:hAnsi="Times New Roman" w:cs="Times New Roman"/>
        </w:rPr>
        <w:fldChar w:fldCharType="end"/>
      </w:r>
      <w:r w:rsidR="002E164F" w:rsidRPr="00710AE9">
        <w:rPr>
          <w:rFonts w:ascii="Times New Roman" w:hAnsi="Times New Roman" w:cs="Times New Roman"/>
        </w:rPr>
        <w:t xml:space="preserve">. </w:t>
      </w:r>
      <w:r w:rsidR="002E164F" w:rsidRPr="00710AE9">
        <w:rPr>
          <w:rFonts w:ascii="Times New Roman" w:hAnsi="Times New Roman" w:cs="Times New Roman"/>
        </w:rPr>
        <w:lastRenderedPageBreak/>
        <w:t xml:space="preserve">From the middle of their geographic range, fecundity was estimated to be </w:t>
      </w:r>
      <w:r w:rsidR="00B6494C" w:rsidRPr="00710AE9">
        <w:rPr>
          <w:rFonts w:ascii="Times New Roman" w:hAnsi="Times New Roman" w:cs="Times New Roman"/>
        </w:rPr>
        <w:t xml:space="preserve">an average  of </w:t>
      </w:r>
      <w:r w:rsidR="002E164F" w:rsidRPr="00710AE9">
        <w:rPr>
          <w:rFonts w:ascii="Times New Roman" w:hAnsi="Times New Roman" w:cs="Times New Roman"/>
        </w:rPr>
        <w:t xml:space="preserve">1830 eggs per female </w:t>
      </w:r>
      <w:r w:rsidR="00A95DF0" w:rsidRPr="00710AE9">
        <w:rPr>
          <w:rFonts w:ascii="Times New Roman" w:hAnsi="Times New Roman" w:cs="Times New Roman"/>
        </w:rPr>
        <w:t xml:space="preserve">in </w:t>
      </w:r>
      <w:proofErr w:type="spellStart"/>
      <w:r w:rsidRPr="00710AE9">
        <w:rPr>
          <w:rFonts w:ascii="Times New Roman" w:hAnsi="Times New Roman" w:cs="Times New Roman"/>
        </w:rPr>
        <w:t>Rivedoux</w:t>
      </w:r>
      <w:proofErr w:type="spellEnd"/>
      <w:r w:rsidRPr="00710AE9">
        <w:rPr>
          <w:rFonts w:ascii="Times New Roman" w:hAnsi="Times New Roman" w:cs="Times New Roman"/>
        </w:rPr>
        <w:t>, France</w:t>
      </w:r>
      <w:r w:rsidR="00B6494C" w:rsidRPr="00710AE9">
        <w:rPr>
          <w:rFonts w:ascii="Times New Roman" w:hAnsi="Times New Roman" w:cs="Times New Roman"/>
        </w:rPr>
        <w:t xml:space="preserve"> </w:t>
      </w:r>
      <w:r w:rsidRPr="00710AE9">
        <w:rPr>
          <w:rFonts w:ascii="Times New Roman" w:hAnsi="Times New Roman" w:cs="Times New Roman"/>
        </w:rPr>
        <w:fldChar w:fldCharType="begin" w:fldLock="1"/>
      </w:r>
      <w:r w:rsidRPr="00710AE9">
        <w:rPr>
          <w:rFonts w:ascii="Times New Roman" w:hAnsi="Times New Roman" w:cs="Times New Roman"/>
        </w:rPr>
        <w:instrText>ADDIN CSL_CITATION {"citationItems":[{"id":"ITEM-1","itemData":{"DOI":"10.1007/s00227-004-1421-8","ISBN":"0025-3162","ISSN":"00253162","abstract":" Invasive species impacts on native species and communities have been widely recognised for decades and may involve important economical losses. In this study, we examined two marine muricid gastropods: an invader, Ocinebrellus inornatus, and a resident, Ocenebra erinacea. Both species co-occur on French Atlantic coasts and probably have economical impacts on oyster farming areas of the Charente-Maritime region of France. In previous studies, we investigated the introduction source and the expansion patterns of O. inornatus, using molecular markers. However, these studies are not sufficient to fully understand the expansion dynamics of the exotics. The present framework is devoted to comparing life-history traits between the introduced and resident species. Our results first showed that O. inornatus has more favourable traits, such as a better mean growth rate and a higher reproductive effort, in comparison with O. erinacea. These traits may explain the invader establishment and, partly, its spread along the coast of France. Secondly, the resident species drilled a higher rate of oysters than the invader. Finally, the establishment of O. inornatus in France does not seem to be at the expense of O. erinacea  because: (1) resources are not limiting in oyster farming areas and (2) there does not appear to be competition by interference between the species.","author":[{"dropping-particle":"","family":"Martel","given":"C.","non-dropping-particle":"","parse-names":false,"suffix":""},{"dropping-particle":"","family":"Guarini","given":"J. M.","non-dropping-particle":"","parse-names":false,"suffix":""},{"dropping-particle":"","family":"Blanchard","given":"G.","non-dropping-particle":"","parse-names":false,"suffix":""},{"dropping-particle":"","family":"Sauriau","given":"P. G.","non-dropping-particle":"","parse-names":false,"suffix":""},{"dropping-particle":"","family":"Trichet","given":"C.","non-dropping-particle":"","parse-names":false,"suffix":""},{"dropping-particle":"","family":"Robert","given":"S.","non-dropping-particle":"","parse-names":false,"suffix":""},{"dropping-particle":"","family":"Garcia-Meunier","given":"P.","non-dropping-particle":"","parse-names":false,"suffix":""}],"container-title":"Marine Biology","id":"ITEM-1","issue":"1","issued":{"date-parts":[["2004"]]},"page":"93-102","title":"Invasion by the marine gastropod Ocinebrellus inornatus in France. III. Comparison of biological traits with the resident species Ocenebra erinacea","type":"article-journal","volume":"146"},"uris":["http://www.mendeley.com/documents/?uuid=13df9b8d-5aa4-468e-8bc6-b392030544e2"]}],"mendeley":{"formattedCitation":"(Martel &lt;i&gt;et al.&lt;/i&gt;, 2004)","plainTextFormattedCitation":"(Martel et al., 2004)","previouslyFormattedCitation":"(Martel &lt;i&gt;et al.&lt;/i&gt;, 2004)"},"properties":{"noteIndex":0},"schema":"https://github.com/citation-style-language/schema/raw/master/csl-citation.json"}</w:instrText>
      </w:r>
      <w:r w:rsidRPr="00710AE9">
        <w:rPr>
          <w:rFonts w:ascii="Times New Roman" w:hAnsi="Times New Roman" w:cs="Times New Roman"/>
        </w:rPr>
        <w:fldChar w:fldCharType="separate"/>
      </w:r>
      <w:r w:rsidRPr="00710AE9">
        <w:rPr>
          <w:rFonts w:ascii="Times New Roman" w:hAnsi="Times New Roman" w:cs="Times New Roman"/>
        </w:rPr>
        <w:t>(Martel et al</w:t>
      </w:r>
      <w:r w:rsidRPr="00710AE9">
        <w:rPr>
          <w:rFonts w:ascii="Times New Roman" w:hAnsi="Times New Roman" w:cs="Times New Roman"/>
          <w:i/>
        </w:rPr>
        <w:t>.</w:t>
      </w:r>
      <w:r w:rsidRPr="00710AE9">
        <w:rPr>
          <w:rFonts w:ascii="Times New Roman" w:hAnsi="Times New Roman" w:cs="Times New Roman"/>
        </w:rPr>
        <w:t>, 2004)</w:t>
      </w:r>
      <w:r w:rsidRPr="00710AE9">
        <w:rPr>
          <w:rFonts w:ascii="Times New Roman" w:hAnsi="Times New Roman" w:cs="Times New Roman"/>
        </w:rPr>
        <w:fldChar w:fldCharType="end"/>
      </w:r>
      <w:r w:rsidRPr="00710AE9">
        <w:rPr>
          <w:rFonts w:ascii="Times New Roman" w:hAnsi="Times New Roman" w:cs="Times New Roman"/>
        </w:rPr>
        <w:t>.</w:t>
      </w:r>
      <w:r w:rsidR="00CE3BD4" w:rsidRPr="00710AE9">
        <w:rPr>
          <w:rFonts w:ascii="Times New Roman" w:hAnsi="Times New Roman" w:cs="Times New Roman"/>
        </w:rPr>
        <w:t xml:space="preserve"> </w:t>
      </w:r>
      <w:r w:rsidR="00FF50FE">
        <w:rPr>
          <w:rFonts w:ascii="Times New Roman" w:hAnsi="Times New Roman" w:cs="Times New Roman"/>
        </w:rPr>
        <w:t>I</w:t>
      </w:r>
      <w:r w:rsidR="00EC256B" w:rsidRPr="00710AE9">
        <w:rPr>
          <w:rFonts w:ascii="Times New Roman" w:hAnsi="Times New Roman" w:cs="Times New Roman"/>
        </w:rPr>
        <w:t xml:space="preserve">t could be </w:t>
      </w:r>
      <w:r w:rsidR="000F0EED" w:rsidRPr="00710AE9">
        <w:rPr>
          <w:rFonts w:ascii="Times New Roman" w:hAnsi="Times New Roman" w:cs="Times New Roman"/>
        </w:rPr>
        <w:t>expected</w:t>
      </w:r>
      <w:r w:rsidR="00EC256B" w:rsidRPr="00710AE9">
        <w:rPr>
          <w:rFonts w:ascii="Times New Roman" w:hAnsi="Times New Roman" w:cs="Times New Roman"/>
        </w:rPr>
        <w:t xml:space="preserve"> that </w:t>
      </w:r>
      <w:r w:rsidR="00EC256B" w:rsidRPr="00710AE9">
        <w:rPr>
          <w:rFonts w:ascii="Times New Roman" w:hAnsi="Times New Roman" w:cs="Times New Roman"/>
          <w:i/>
        </w:rPr>
        <w:t>O. erinaceus</w:t>
      </w:r>
      <w:r w:rsidR="00EC256B" w:rsidRPr="00710AE9">
        <w:rPr>
          <w:rFonts w:ascii="Times New Roman" w:hAnsi="Times New Roman" w:cs="Times New Roman"/>
        </w:rPr>
        <w:t xml:space="preserve"> </w:t>
      </w:r>
      <w:r w:rsidR="0056644D">
        <w:rPr>
          <w:rFonts w:ascii="Times New Roman" w:hAnsi="Times New Roman" w:cs="Times New Roman"/>
        </w:rPr>
        <w:t xml:space="preserve">has </w:t>
      </w:r>
      <w:r w:rsidR="00EC256B" w:rsidRPr="00710AE9">
        <w:rPr>
          <w:rFonts w:ascii="Times New Roman" w:hAnsi="Times New Roman" w:cs="Times New Roman"/>
        </w:rPr>
        <w:t>evolved in populations adapted to local environmental conditions, as this species is a mixed developer species, inhabiting heterogenous habitats (i.e. intertidal and subtidal), with restricted connectivity and gene flow (i.e. adults have limited dispersal capability).</w:t>
      </w:r>
      <w:r w:rsidR="0056644D">
        <w:rPr>
          <w:rFonts w:ascii="Times New Roman" w:hAnsi="Times New Roman" w:cs="Times New Roman"/>
        </w:rPr>
        <w:t xml:space="preserve"> Indeed</w:t>
      </w:r>
      <w:r w:rsidR="000F0EED" w:rsidRPr="00710AE9">
        <w:rPr>
          <w:rFonts w:ascii="Times New Roman" w:hAnsi="Times New Roman" w:cs="Times New Roman"/>
        </w:rPr>
        <w:t>,</w:t>
      </w:r>
      <w:r w:rsidR="0056644D">
        <w:rPr>
          <w:rFonts w:ascii="Times New Roman" w:hAnsi="Times New Roman" w:cs="Times New Roman"/>
        </w:rPr>
        <w:t xml:space="preserve"> we have previously reported that </w:t>
      </w:r>
      <w:r w:rsidR="00BB500C">
        <w:rPr>
          <w:rFonts w:ascii="Times New Roman" w:hAnsi="Times New Roman" w:cs="Times New Roman"/>
        </w:rPr>
        <w:t xml:space="preserve">intraspecific variability </w:t>
      </w:r>
      <w:r w:rsidR="002218F4">
        <w:rPr>
          <w:rFonts w:ascii="Times New Roman" w:hAnsi="Times New Roman" w:cs="Times New Roman"/>
        </w:rPr>
        <w:t>i</w:t>
      </w:r>
      <w:r w:rsidR="00BB500C">
        <w:rPr>
          <w:rFonts w:ascii="Times New Roman" w:hAnsi="Times New Roman" w:cs="Times New Roman"/>
        </w:rPr>
        <w:t xml:space="preserve">n the aerobic response of </w:t>
      </w:r>
      <w:r w:rsidR="00BB500C" w:rsidRPr="00710AE9">
        <w:rPr>
          <w:rFonts w:ascii="Times New Roman" w:hAnsi="Times New Roman" w:cs="Times New Roman"/>
        </w:rPr>
        <w:t xml:space="preserve">early stages </w:t>
      </w:r>
      <w:r w:rsidR="00BB500C">
        <w:rPr>
          <w:rFonts w:ascii="Times New Roman" w:hAnsi="Times New Roman" w:cs="Times New Roman"/>
        </w:rPr>
        <w:t>in</w:t>
      </w:r>
      <w:r w:rsidR="00BB500C" w:rsidRPr="00710AE9">
        <w:rPr>
          <w:rFonts w:ascii="Times New Roman" w:hAnsi="Times New Roman" w:cs="Times New Roman"/>
        </w:rPr>
        <w:t xml:space="preserve"> </w:t>
      </w:r>
      <w:r w:rsidR="00BB500C" w:rsidRPr="00710AE9">
        <w:rPr>
          <w:rFonts w:ascii="Times New Roman" w:hAnsi="Times New Roman" w:cs="Times New Roman"/>
          <w:i/>
          <w:iCs/>
        </w:rPr>
        <w:t>O. erinaceus</w:t>
      </w:r>
      <w:r w:rsidR="00BB500C">
        <w:rPr>
          <w:rFonts w:ascii="Times New Roman" w:hAnsi="Times New Roman" w:cs="Times New Roman"/>
        </w:rPr>
        <w:t xml:space="preserve"> is the result of adaptation to local environmental conditions </w:t>
      </w:r>
      <w:r w:rsidR="00D97313">
        <w:rPr>
          <w:rFonts w:ascii="Times New Roman" w:hAnsi="Times New Roman" w:cs="Times New Roman"/>
        </w:rPr>
        <w:t xml:space="preserve">(Mardones et al. 2020). </w:t>
      </w:r>
      <w:r w:rsidR="00BB500C">
        <w:rPr>
          <w:rFonts w:ascii="Times New Roman" w:hAnsi="Times New Roman" w:cs="Times New Roman"/>
        </w:rPr>
        <w:t xml:space="preserve">Embryos from a warm-adapted population were </w:t>
      </w:r>
      <w:r w:rsidR="00222462" w:rsidRPr="00222462">
        <w:rPr>
          <w:rFonts w:ascii="Times New Roman" w:hAnsi="Times New Roman" w:cs="Times New Roman"/>
        </w:rPr>
        <w:t>able to adjust their aerobic metabolism</w:t>
      </w:r>
      <w:r w:rsidR="006E009B">
        <w:rPr>
          <w:rFonts w:ascii="Times New Roman" w:hAnsi="Times New Roman" w:cs="Times New Roman"/>
        </w:rPr>
        <w:t>:</w:t>
      </w:r>
      <w:r w:rsidR="00BB500C">
        <w:rPr>
          <w:rFonts w:ascii="Times New Roman" w:hAnsi="Times New Roman" w:cs="Times New Roman"/>
        </w:rPr>
        <w:t xml:space="preserve"> respiration rate increased as </w:t>
      </w:r>
      <w:r w:rsidR="00222462" w:rsidRPr="00222462">
        <w:rPr>
          <w:rFonts w:ascii="Times New Roman" w:hAnsi="Times New Roman" w:cs="Times New Roman"/>
        </w:rPr>
        <w:t>temperature</w:t>
      </w:r>
      <w:r w:rsidR="00B445BD">
        <w:rPr>
          <w:rFonts w:ascii="Times New Roman" w:hAnsi="Times New Roman" w:cs="Times New Roman"/>
        </w:rPr>
        <w:t xml:space="preserve"> increase</w:t>
      </w:r>
      <w:r w:rsidR="001F3AC7">
        <w:rPr>
          <w:rFonts w:ascii="Times New Roman" w:hAnsi="Times New Roman" w:cs="Times New Roman"/>
        </w:rPr>
        <w:t>d</w:t>
      </w:r>
      <w:r w:rsidR="006E009B">
        <w:rPr>
          <w:rFonts w:ascii="Times New Roman" w:hAnsi="Times New Roman" w:cs="Times New Roman"/>
        </w:rPr>
        <w:t>.</w:t>
      </w:r>
      <w:r w:rsidR="00D97313">
        <w:rPr>
          <w:rFonts w:ascii="Times New Roman" w:hAnsi="Times New Roman" w:cs="Times New Roman"/>
        </w:rPr>
        <w:t xml:space="preserve"> </w:t>
      </w:r>
      <w:r w:rsidR="002218F4">
        <w:rPr>
          <w:rFonts w:ascii="Times New Roman" w:hAnsi="Times New Roman" w:cs="Times New Roman"/>
        </w:rPr>
        <w:t>H</w:t>
      </w:r>
      <w:r w:rsidR="00D97313">
        <w:rPr>
          <w:rFonts w:ascii="Times New Roman" w:hAnsi="Times New Roman" w:cs="Times New Roman"/>
        </w:rPr>
        <w:t xml:space="preserve">owever, </w:t>
      </w:r>
      <w:r w:rsidR="00D97313" w:rsidRPr="00222462">
        <w:rPr>
          <w:rFonts w:ascii="Times New Roman" w:hAnsi="Times New Roman" w:cs="Times New Roman"/>
        </w:rPr>
        <w:t>embryos</w:t>
      </w:r>
      <w:r w:rsidR="001C68EE">
        <w:rPr>
          <w:rFonts w:ascii="Times New Roman" w:hAnsi="Times New Roman" w:cs="Times New Roman"/>
        </w:rPr>
        <w:t xml:space="preserve"> </w:t>
      </w:r>
      <w:r w:rsidR="00BB500C">
        <w:rPr>
          <w:rFonts w:ascii="Times New Roman" w:hAnsi="Times New Roman" w:cs="Times New Roman"/>
        </w:rPr>
        <w:t xml:space="preserve">from a cold-adapted population </w:t>
      </w:r>
      <w:r w:rsidR="00D97313" w:rsidRPr="00222462">
        <w:rPr>
          <w:rFonts w:ascii="Times New Roman" w:hAnsi="Times New Roman" w:cs="Times New Roman"/>
        </w:rPr>
        <w:t>showed no metabolic compensation at elevated temperatures</w:t>
      </w:r>
      <w:r w:rsidR="00071A7C">
        <w:rPr>
          <w:rFonts w:ascii="Times New Roman" w:hAnsi="Times New Roman" w:cs="Times New Roman"/>
        </w:rPr>
        <w:t xml:space="preserve"> (Mardones et al. 2020)</w:t>
      </w:r>
      <w:r w:rsidR="00B445BD">
        <w:rPr>
          <w:rFonts w:ascii="Times New Roman" w:hAnsi="Times New Roman" w:cs="Times New Roman"/>
        </w:rPr>
        <w:t xml:space="preserve">. </w:t>
      </w:r>
      <w:r w:rsidR="00222462">
        <w:rPr>
          <w:rFonts w:ascii="Times New Roman" w:hAnsi="Times New Roman" w:cs="Times New Roman"/>
        </w:rPr>
        <w:t>T</w:t>
      </w:r>
      <w:r w:rsidR="00EC256B" w:rsidRPr="00710AE9">
        <w:rPr>
          <w:rFonts w:ascii="Times New Roman" w:hAnsi="Times New Roman" w:cs="Times New Roman"/>
        </w:rPr>
        <w:t>o date</w:t>
      </w:r>
      <w:r w:rsidR="00D97313">
        <w:rPr>
          <w:rFonts w:ascii="Times New Roman" w:hAnsi="Times New Roman" w:cs="Times New Roman"/>
        </w:rPr>
        <w:t xml:space="preserve">, </w:t>
      </w:r>
      <w:r w:rsidR="00FF50FE">
        <w:rPr>
          <w:rFonts w:ascii="Times New Roman" w:hAnsi="Times New Roman" w:cs="Times New Roman"/>
        </w:rPr>
        <w:t>local adapt</w:t>
      </w:r>
      <w:r w:rsidR="00D97313">
        <w:rPr>
          <w:rFonts w:ascii="Times New Roman" w:hAnsi="Times New Roman" w:cs="Times New Roman"/>
        </w:rPr>
        <w:t>ation has been studied in gastropod</w:t>
      </w:r>
      <w:r w:rsidR="00B445BD">
        <w:rPr>
          <w:rFonts w:ascii="Times New Roman" w:hAnsi="Times New Roman" w:cs="Times New Roman"/>
        </w:rPr>
        <w:t xml:space="preserve">s </w:t>
      </w:r>
      <w:r w:rsidR="007C202E">
        <w:rPr>
          <w:rFonts w:ascii="Times New Roman" w:hAnsi="Times New Roman" w:cs="Times New Roman"/>
        </w:rPr>
        <w:t>(</w:t>
      </w:r>
      <w:proofErr w:type="spellStart"/>
      <w:r w:rsidR="00BB500C">
        <w:rPr>
          <w:rFonts w:ascii="Times New Roman" w:hAnsi="Times New Roman" w:cs="Times New Roman"/>
        </w:rPr>
        <w:t>Beherens</w:t>
      </w:r>
      <w:proofErr w:type="spellEnd"/>
      <w:r w:rsidR="00BB500C">
        <w:rPr>
          <w:rFonts w:ascii="Times New Roman" w:hAnsi="Times New Roman" w:cs="Times New Roman"/>
        </w:rPr>
        <w:t xml:space="preserve">, 1989; </w:t>
      </w:r>
      <w:proofErr w:type="spellStart"/>
      <w:r w:rsidR="00BB500C">
        <w:rPr>
          <w:rFonts w:ascii="Times New Roman" w:hAnsi="Times New Roman" w:cs="Times New Roman"/>
        </w:rPr>
        <w:t>Johannes</w:t>
      </w:r>
      <w:r w:rsidR="00DA1E23">
        <w:rPr>
          <w:rFonts w:ascii="Times New Roman" w:hAnsi="Times New Roman" w:cs="Times New Roman"/>
        </w:rPr>
        <w:t>s</w:t>
      </w:r>
      <w:r w:rsidR="00BB500C">
        <w:rPr>
          <w:rFonts w:ascii="Times New Roman" w:hAnsi="Times New Roman" w:cs="Times New Roman"/>
        </w:rPr>
        <w:t>on</w:t>
      </w:r>
      <w:proofErr w:type="spellEnd"/>
      <w:r w:rsidR="00BB500C">
        <w:rPr>
          <w:rFonts w:ascii="Times New Roman" w:hAnsi="Times New Roman" w:cs="Times New Roman"/>
        </w:rPr>
        <w:t xml:space="preserve"> et al., 1997; </w:t>
      </w:r>
      <w:proofErr w:type="spellStart"/>
      <w:r w:rsidR="00BB500C">
        <w:rPr>
          <w:rFonts w:ascii="Times New Roman" w:hAnsi="Times New Roman" w:cs="Times New Roman"/>
        </w:rPr>
        <w:t>Kuo</w:t>
      </w:r>
      <w:proofErr w:type="spellEnd"/>
      <w:r w:rsidR="00BB500C">
        <w:rPr>
          <w:rFonts w:ascii="Times New Roman" w:hAnsi="Times New Roman" w:cs="Times New Roman"/>
        </w:rPr>
        <w:t xml:space="preserve"> and Sanford 2009; </w:t>
      </w:r>
      <w:r w:rsidR="007C202E">
        <w:rPr>
          <w:rFonts w:ascii="Times New Roman" w:hAnsi="Times New Roman" w:cs="Times New Roman"/>
        </w:rPr>
        <w:t>Pardo and Johnson 2005)</w:t>
      </w:r>
      <w:r w:rsidR="00071A7C">
        <w:rPr>
          <w:rFonts w:ascii="Times New Roman" w:hAnsi="Times New Roman" w:cs="Times New Roman"/>
        </w:rPr>
        <w:t>, amongst others</w:t>
      </w:r>
      <w:r w:rsidR="00222462">
        <w:rPr>
          <w:rFonts w:ascii="Times New Roman" w:hAnsi="Times New Roman" w:cs="Times New Roman"/>
        </w:rPr>
        <w:t>;</w:t>
      </w:r>
      <w:r w:rsidR="00FF50FE">
        <w:rPr>
          <w:rFonts w:ascii="Times New Roman" w:hAnsi="Times New Roman" w:cs="Times New Roman"/>
        </w:rPr>
        <w:t xml:space="preserve"> </w:t>
      </w:r>
      <w:r w:rsidR="00222462">
        <w:rPr>
          <w:rFonts w:ascii="Times New Roman" w:hAnsi="Times New Roman" w:cs="Times New Roman"/>
        </w:rPr>
        <w:t>however</w:t>
      </w:r>
      <w:r w:rsidR="00FF50FE">
        <w:rPr>
          <w:rFonts w:ascii="Times New Roman" w:hAnsi="Times New Roman" w:cs="Times New Roman"/>
        </w:rPr>
        <w:t xml:space="preserve"> </w:t>
      </w:r>
      <w:r w:rsidR="00EC256B" w:rsidRPr="00710AE9">
        <w:rPr>
          <w:rFonts w:ascii="Times New Roman" w:hAnsi="Times New Roman" w:cs="Times New Roman"/>
        </w:rPr>
        <w:t xml:space="preserve">no study exists that </w:t>
      </w:r>
      <w:r w:rsidR="002218F4">
        <w:rPr>
          <w:rFonts w:ascii="Times New Roman" w:hAnsi="Times New Roman" w:cs="Times New Roman"/>
        </w:rPr>
        <w:t>explored</w:t>
      </w:r>
      <w:r w:rsidR="002218F4" w:rsidRPr="00710AE9">
        <w:rPr>
          <w:rFonts w:ascii="Times New Roman" w:hAnsi="Times New Roman" w:cs="Times New Roman"/>
        </w:rPr>
        <w:t xml:space="preserve"> </w:t>
      </w:r>
      <w:r w:rsidR="00EC256B" w:rsidRPr="00710AE9">
        <w:rPr>
          <w:rFonts w:ascii="Times New Roman" w:hAnsi="Times New Roman" w:cs="Times New Roman"/>
        </w:rPr>
        <w:t>the possibility of local adaptation</w:t>
      </w:r>
      <w:r w:rsidR="00FF50FE">
        <w:rPr>
          <w:rFonts w:ascii="Times New Roman" w:hAnsi="Times New Roman" w:cs="Times New Roman"/>
        </w:rPr>
        <w:t xml:space="preserve"> and its persistence during </w:t>
      </w:r>
      <w:r w:rsidR="00D97313">
        <w:rPr>
          <w:rFonts w:ascii="Times New Roman" w:hAnsi="Times New Roman" w:cs="Times New Roman"/>
        </w:rPr>
        <w:t>development</w:t>
      </w:r>
      <w:r w:rsidR="00EC256B" w:rsidRPr="00710AE9">
        <w:rPr>
          <w:rFonts w:ascii="Times New Roman" w:hAnsi="Times New Roman" w:cs="Times New Roman"/>
        </w:rPr>
        <w:t xml:space="preserve"> in </w:t>
      </w:r>
      <w:r w:rsidR="00EC256B" w:rsidRPr="00710AE9">
        <w:rPr>
          <w:rFonts w:ascii="Times New Roman" w:hAnsi="Times New Roman" w:cs="Times New Roman"/>
          <w:i/>
          <w:iCs/>
        </w:rPr>
        <w:t>O. erinaceus</w:t>
      </w:r>
      <w:r w:rsidR="00EC256B" w:rsidRPr="00710AE9">
        <w:rPr>
          <w:rFonts w:ascii="Times New Roman" w:hAnsi="Times New Roman" w:cs="Times New Roman"/>
        </w:rPr>
        <w:t>.</w:t>
      </w:r>
    </w:p>
    <w:p w14:paraId="3EB777CD" w14:textId="562EE283" w:rsidR="00CE6008" w:rsidRPr="00710AE9" w:rsidRDefault="00CE6008" w:rsidP="0061032A">
      <w:pPr>
        <w:spacing w:line="480" w:lineRule="auto"/>
        <w:jc w:val="both"/>
        <w:rPr>
          <w:rFonts w:ascii="Times New Roman" w:hAnsi="Times New Roman" w:cs="Times New Roman"/>
        </w:rPr>
      </w:pPr>
    </w:p>
    <w:p w14:paraId="65F435E9" w14:textId="6DEF6AC6" w:rsidR="001515BF" w:rsidRDefault="00A7328F" w:rsidP="0061032A">
      <w:pPr>
        <w:spacing w:line="480" w:lineRule="auto"/>
        <w:jc w:val="both"/>
        <w:rPr>
          <w:rFonts w:ascii="Times New Roman" w:hAnsi="Times New Roman" w:cs="Times New Roman"/>
        </w:rPr>
      </w:pPr>
      <w:r w:rsidRPr="00710AE9">
        <w:rPr>
          <w:rFonts w:ascii="Times New Roman" w:hAnsi="Times New Roman" w:cs="Times New Roman"/>
        </w:rPr>
        <w:t xml:space="preserve">Here, we seek </w:t>
      </w:r>
      <w:r w:rsidR="005963F8" w:rsidRPr="00710AE9">
        <w:rPr>
          <w:rFonts w:ascii="Times New Roman" w:hAnsi="Times New Roman" w:cs="Times New Roman"/>
        </w:rPr>
        <w:t xml:space="preserve">to determine whether the </w:t>
      </w:r>
      <w:r w:rsidRPr="00710AE9">
        <w:rPr>
          <w:rFonts w:ascii="Times New Roman" w:hAnsi="Times New Roman" w:cs="Times New Roman"/>
        </w:rPr>
        <w:t>intraspecific differences</w:t>
      </w:r>
      <w:r w:rsidR="0073062F" w:rsidRPr="00710AE9">
        <w:rPr>
          <w:rFonts w:ascii="Times New Roman" w:hAnsi="Times New Roman" w:cs="Times New Roman"/>
        </w:rPr>
        <w:t xml:space="preserve"> observed</w:t>
      </w:r>
      <w:r w:rsidRPr="00710AE9">
        <w:rPr>
          <w:rFonts w:ascii="Times New Roman" w:hAnsi="Times New Roman" w:cs="Times New Roman"/>
        </w:rPr>
        <w:t xml:space="preserve"> in</w:t>
      </w:r>
      <w:r w:rsidR="00EC256B" w:rsidRPr="00710AE9">
        <w:rPr>
          <w:rFonts w:ascii="Times New Roman" w:hAnsi="Times New Roman" w:cs="Times New Roman"/>
        </w:rPr>
        <w:t xml:space="preserve"> reproductive traits</w:t>
      </w:r>
      <w:r w:rsidRPr="00710AE9">
        <w:rPr>
          <w:rFonts w:ascii="Times New Roman" w:hAnsi="Times New Roman" w:cs="Times New Roman"/>
        </w:rPr>
        <w:t xml:space="preserve"> between</w:t>
      </w:r>
      <w:r w:rsidR="00F62922" w:rsidRPr="00710AE9">
        <w:rPr>
          <w:rFonts w:ascii="Times New Roman" w:hAnsi="Times New Roman" w:cs="Times New Roman"/>
        </w:rPr>
        <w:t xml:space="preserve"> </w:t>
      </w:r>
      <w:r w:rsidR="00251E12" w:rsidRPr="00710AE9">
        <w:rPr>
          <w:rFonts w:ascii="Times New Roman" w:hAnsi="Times New Roman" w:cs="Times New Roman"/>
        </w:rPr>
        <w:t xml:space="preserve">these </w:t>
      </w:r>
      <w:r w:rsidRPr="00710AE9">
        <w:rPr>
          <w:rFonts w:ascii="Times New Roman" w:hAnsi="Times New Roman" w:cs="Times New Roman"/>
        </w:rPr>
        <w:t xml:space="preserve">two geographically separated </w:t>
      </w:r>
      <w:r w:rsidR="00F35CB3" w:rsidRPr="00710AE9">
        <w:rPr>
          <w:rFonts w:ascii="Times New Roman" w:hAnsi="Times New Roman" w:cs="Times New Roman"/>
        </w:rPr>
        <w:t xml:space="preserve">populations </w:t>
      </w:r>
      <w:r w:rsidR="00B5752F" w:rsidRPr="00710AE9">
        <w:rPr>
          <w:rFonts w:ascii="Times New Roman" w:hAnsi="Times New Roman" w:cs="Times New Roman"/>
        </w:rPr>
        <w:t xml:space="preserve">are </w:t>
      </w:r>
      <w:r w:rsidR="005963F8" w:rsidRPr="00710AE9">
        <w:rPr>
          <w:rFonts w:ascii="Times New Roman" w:hAnsi="Times New Roman" w:cs="Times New Roman"/>
        </w:rPr>
        <w:t xml:space="preserve">due to adaptation to local environmental conditions and whether these </w:t>
      </w:r>
      <w:r w:rsidR="00FC54A7">
        <w:rPr>
          <w:rFonts w:ascii="Times New Roman" w:hAnsi="Times New Roman" w:cs="Times New Roman"/>
        </w:rPr>
        <w:t>adaptive differentiation</w:t>
      </w:r>
      <w:r w:rsidR="002218F4">
        <w:rPr>
          <w:rFonts w:ascii="Times New Roman" w:hAnsi="Times New Roman" w:cs="Times New Roman"/>
        </w:rPr>
        <w:t>s</w:t>
      </w:r>
      <w:r w:rsidR="00FC54A7">
        <w:rPr>
          <w:rFonts w:ascii="Times New Roman" w:hAnsi="Times New Roman" w:cs="Times New Roman"/>
        </w:rPr>
        <w:t xml:space="preserve"> </w:t>
      </w:r>
      <w:r w:rsidR="005963F8" w:rsidRPr="00710AE9">
        <w:rPr>
          <w:rFonts w:ascii="Times New Roman" w:hAnsi="Times New Roman" w:cs="Times New Roman"/>
        </w:rPr>
        <w:t xml:space="preserve">can persist during the early development of </w:t>
      </w:r>
      <w:r w:rsidR="005963F8" w:rsidRPr="00710AE9">
        <w:rPr>
          <w:rFonts w:ascii="Times New Roman" w:hAnsi="Times New Roman" w:cs="Times New Roman"/>
          <w:i/>
        </w:rPr>
        <w:t>O. erinaceus</w:t>
      </w:r>
      <w:r w:rsidR="0073062F" w:rsidRPr="00710AE9">
        <w:rPr>
          <w:rFonts w:ascii="Times New Roman" w:hAnsi="Times New Roman" w:cs="Times New Roman"/>
          <w:iCs/>
        </w:rPr>
        <w:t xml:space="preserve"> in terms of</w:t>
      </w:r>
      <w:r w:rsidR="00F35CB3" w:rsidRPr="00710AE9">
        <w:rPr>
          <w:rFonts w:ascii="Times New Roman" w:hAnsi="Times New Roman" w:cs="Times New Roman"/>
          <w:iCs/>
        </w:rPr>
        <w:t xml:space="preserve"> </w:t>
      </w:r>
      <w:r w:rsidR="007B40CE" w:rsidRPr="00710AE9">
        <w:rPr>
          <w:rFonts w:ascii="Times New Roman" w:hAnsi="Times New Roman" w:cs="Times New Roman"/>
          <w:iCs/>
        </w:rPr>
        <w:t xml:space="preserve">their </w:t>
      </w:r>
      <w:r w:rsidR="0073062F" w:rsidRPr="00710AE9">
        <w:rPr>
          <w:rFonts w:ascii="Times New Roman" w:hAnsi="Times New Roman" w:cs="Times New Roman"/>
          <w:iCs/>
        </w:rPr>
        <w:t>thermal tolerance response</w:t>
      </w:r>
      <w:r w:rsidR="005963F8" w:rsidRPr="00710AE9">
        <w:rPr>
          <w:rFonts w:ascii="Times New Roman" w:hAnsi="Times New Roman" w:cs="Times New Roman"/>
        </w:rPr>
        <w:t xml:space="preserve">. </w:t>
      </w:r>
      <w:r w:rsidR="000F0EED" w:rsidRPr="00710AE9">
        <w:rPr>
          <w:rFonts w:ascii="Times New Roman" w:hAnsi="Times New Roman" w:cs="Times New Roman"/>
        </w:rPr>
        <w:t>Fecun</w:t>
      </w:r>
      <w:r w:rsidR="00351C89" w:rsidRPr="00710AE9">
        <w:rPr>
          <w:rFonts w:ascii="Times New Roman" w:hAnsi="Times New Roman" w:cs="Times New Roman"/>
        </w:rPr>
        <w:t>d</w:t>
      </w:r>
      <w:r w:rsidR="000F0EED" w:rsidRPr="00710AE9">
        <w:rPr>
          <w:rFonts w:ascii="Times New Roman" w:hAnsi="Times New Roman" w:cs="Times New Roman"/>
        </w:rPr>
        <w:t xml:space="preserve">ity </w:t>
      </w:r>
      <w:r w:rsidR="000A1502" w:rsidRPr="00710AE9">
        <w:rPr>
          <w:rFonts w:ascii="Times New Roman" w:hAnsi="Times New Roman" w:cs="Times New Roman"/>
        </w:rPr>
        <w:t xml:space="preserve">was chosen as a good proxy </w:t>
      </w:r>
      <w:r w:rsidR="0008379E" w:rsidRPr="00710AE9">
        <w:rPr>
          <w:rFonts w:ascii="Times New Roman" w:hAnsi="Times New Roman" w:cs="Times New Roman"/>
        </w:rPr>
        <w:t>to estimate</w:t>
      </w:r>
      <w:r w:rsidR="000A1502" w:rsidRPr="00710AE9">
        <w:rPr>
          <w:rFonts w:ascii="Times New Roman" w:hAnsi="Times New Roman" w:cs="Times New Roman"/>
        </w:rPr>
        <w:t xml:space="preserve"> fitness</w:t>
      </w:r>
      <w:r w:rsidR="0008379E" w:rsidRPr="00710AE9">
        <w:rPr>
          <w:rFonts w:ascii="Times New Roman" w:hAnsi="Times New Roman" w:cs="Times New Roman"/>
        </w:rPr>
        <w:t xml:space="preserve"> at each location because </w:t>
      </w:r>
      <w:r w:rsidR="007E3E38" w:rsidRPr="00710AE9">
        <w:rPr>
          <w:rFonts w:ascii="Times New Roman" w:hAnsi="Times New Roman" w:cs="Times New Roman"/>
        </w:rPr>
        <w:t xml:space="preserve">it </w:t>
      </w:r>
      <w:r w:rsidR="000A1502" w:rsidRPr="00710AE9">
        <w:rPr>
          <w:rFonts w:ascii="Times New Roman" w:hAnsi="Times New Roman" w:cs="Times New Roman"/>
        </w:rPr>
        <w:t>represent</w:t>
      </w:r>
      <w:r w:rsidR="00FA06E1" w:rsidRPr="00710AE9">
        <w:rPr>
          <w:rFonts w:ascii="Times New Roman" w:hAnsi="Times New Roman" w:cs="Times New Roman"/>
        </w:rPr>
        <w:t>s</w:t>
      </w:r>
      <w:r w:rsidR="000A1502" w:rsidRPr="00710AE9">
        <w:rPr>
          <w:rFonts w:ascii="Times New Roman" w:hAnsi="Times New Roman" w:cs="Times New Roman"/>
        </w:rPr>
        <w:t xml:space="preserve"> the adaptational cost of </w:t>
      </w:r>
      <w:r w:rsidR="00FA06E1" w:rsidRPr="00710AE9">
        <w:rPr>
          <w:rFonts w:ascii="Times New Roman" w:hAnsi="Times New Roman" w:cs="Times New Roman"/>
        </w:rPr>
        <w:t xml:space="preserve">a </w:t>
      </w:r>
      <w:r w:rsidR="000A1502" w:rsidRPr="00710AE9">
        <w:rPr>
          <w:rFonts w:ascii="Times New Roman" w:hAnsi="Times New Roman" w:cs="Times New Roman"/>
        </w:rPr>
        <w:t>species to a particular environmental condition</w:t>
      </w:r>
      <w:r w:rsidR="00F35CB3" w:rsidRPr="00710AE9">
        <w:rPr>
          <w:rFonts w:ascii="Times New Roman" w:hAnsi="Times New Roman" w:cs="Times New Roman"/>
        </w:rPr>
        <w:t xml:space="preserve"> (Llodra, 2002)</w:t>
      </w:r>
      <w:r w:rsidR="000A1502" w:rsidRPr="00710AE9">
        <w:rPr>
          <w:rFonts w:ascii="Times New Roman" w:hAnsi="Times New Roman" w:cs="Times New Roman"/>
        </w:rPr>
        <w:t xml:space="preserve">. </w:t>
      </w:r>
      <w:r w:rsidR="005963F8" w:rsidRPr="00710AE9">
        <w:rPr>
          <w:rFonts w:ascii="Times New Roman" w:hAnsi="Times New Roman" w:cs="Times New Roman"/>
        </w:rPr>
        <w:t xml:space="preserve">The possibility </w:t>
      </w:r>
      <w:r w:rsidR="007B40CE" w:rsidRPr="00710AE9">
        <w:rPr>
          <w:rFonts w:ascii="Times New Roman" w:hAnsi="Times New Roman" w:cs="Times New Roman"/>
        </w:rPr>
        <w:t>for</w:t>
      </w:r>
      <w:r w:rsidR="005963F8" w:rsidRPr="00710AE9">
        <w:rPr>
          <w:rFonts w:ascii="Times New Roman" w:hAnsi="Times New Roman" w:cs="Times New Roman"/>
        </w:rPr>
        <w:t xml:space="preserve"> local adaptation was evaluated by “local versus foreign” criteria according to Kawecki and Ebert, (2004); individuals </w:t>
      </w:r>
      <w:r w:rsidR="00AE2470" w:rsidRPr="00710AE9">
        <w:rPr>
          <w:rFonts w:ascii="Times New Roman" w:hAnsi="Times New Roman" w:cs="Times New Roman"/>
        </w:rPr>
        <w:t>wer</w:t>
      </w:r>
      <w:r w:rsidR="005963F8" w:rsidRPr="00710AE9">
        <w:rPr>
          <w:rFonts w:ascii="Times New Roman" w:hAnsi="Times New Roman" w:cs="Times New Roman"/>
        </w:rPr>
        <w:t xml:space="preserve">e transferred from their native environments to a new foreign environment. When the performance of local genotypes exceeds the foreign genotypes, local adaptation is likely. </w:t>
      </w:r>
      <w:r w:rsidR="007B40CE" w:rsidRPr="007C202E">
        <w:rPr>
          <w:rFonts w:ascii="Times New Roman" w:hAnsi="Times New Roman" w:cs="Times New Roman"/>
        </w:rPr>
        <w:t>We</w:t>
      </w:r>
      <w:r w:rsidR="00F35CB3" w:rsidRPr="007C202E">
        <w:rPr>
          <w:rFonts w:ascii="Times New Roman" w:hAnsi="Times New Roman" w:cs="Times New Roman"/>
        </w:rPr>
        <w:t xml:space="preserve"> hypothesized</w:t>
      </w:r>
      <w:r w:rsidR="00F35CB3" w:rsidRPr="00710AE9">
        <w:rPr>
          <w:rFonts w:ascii="Times New Roman" w:hAnsi="Times New Roman" w:cs="Times New Roman"/>
        </w:rPr>
        <w:t xml:space="preserve"> that </w:t>
      </w:r>
      <w:r w:rsidR="00F35CB3" w:rsidRPr="00710AE9">
        <w:rPr>
          <w:rFonts w:ascii="Times New Roman" w:hAnsi="Times New Roman" w:cs="Times New Roman"/>
          <w:i/>
        </w:rPr>
        <w:t>O. erinaceus</w:t>
      </w:r>
      <w:r w:rsidR="00F35CB3" w:rsidRPr="00710AE9">
        <w:rPr>
          <w:rFonts w:ascii="Times New Roman" w:hAnsi="Times New Roman" w:cs="Times New Roman"/>
        </w:rPr>
        <w:t xml:space="preserve"> will exhibit maximal fitness in their </w:t>
      </w:r>
      <w:r w:rsidR="00F35CB3" w:rsidRPr="00710AE9">
        <w:rPr>
          <w:rFonts w:ascii="Times New Roman" w:hAnsi="Times New Roman" w:cs="Times New Roman"/>
        </w:rPr>
        <w:lastRenderedPageBreak/>
        <w:t>local habitats but not when trans</w:t>
      </w:r>
      <w:r w:rsidR="00FF50FE">
        <w:rPr>
          <w:rFonts w:ascii="Times New Roman" w:hAnsi="Times New Roman" w:cs="Times New Roman"/>
        </w:rPr>
        <w:t>ferred</w:t>
      </w:r>
      <w:r w:rsidR="00F35CB3" w:rsidRPr="00710AE9">
        <w:rPr>
          <w:rFonts w:ascii="Times New Roman" w:hAnsi="Times New Roman" w:cs="Times New Roman"/>
        </w:rPr>
        <w:t xml:space="preserve"> into foreign environmental conditions, which will provide evidence for local adaptation. </w:t>
      </w:r>
      <w:r w:rsidR="00FF50FE" w:rsidRPr="00710AE9">
        <w:rPr>
          <w:rFonts w:ascii="Times New Roman" w:hAnsi="Times New Roman" w:cs="Times New Roman"/>
        </w:rPr>
        <w:t>Th</w:t>
      </w:r>
      <w:r w:rsidR="00FF50FE">
        <w:rPr>
          <w:rFonts w:ascii="Times New Roman" w:hAnsi="Times New Roman" w:cs="Times New Roman"/>
        </w:rPr>
        <w:t xml:space="preserve">is local </w:t>
      </w:r>
      <w:r w:rsidR="00F35CB3" w:rsidRPr="00710AE9">
        <w:rPr>
          <w:rFonts w:ascii="Times New Roman" w:hAnsi="Times New Roman" w:cs="Times New Roman"/>
        </w:rPr>
        <w:t xml:space="preserve">adaptation to </w:t>
      </w:r>
      <w:r w:rsidR="00FF50FE">
        <w:rPr>
          <w:rFonts w:ascii="Times New Roman" w:hAnsi="Times New Roman" w:cs="Times New Roman"/>
        </w:rPr>
        <w:t>natal</w:t>
      </w:r>
      <w:r w:rsidR="00F35CB3" w:rsidRPr="00710AE9">
        <w:rPr>
          <w:rFonts w:ascii="Times New Roman" w:hAnsi="Times New Roman" w:cs="Times New Roman"/>
        </w:rPr>
        <w:t xml:space="preserve"> habitats </w:t>
      </w:r>
      <w:r w:rsidR="00FF50FE">
        <w:rPr>
          <w:rFonts w:ascii="Times New Roman" w:hAnsi="Times New Roman" w:cs="Times New Roman"/>
        </w:rPr>
        <w:t xml:space="preserve">(i.e. local thermal history) </w:t>
      </w:r>
      <w:r w:rsidR="00F35CB3" w:rsidRPr="00710AE9">
        <w:rPr>
          <w:rFonts w:ascii="Times New Roman" w:hAnsi="Times New Roman" w:cs="Times New Roman"/>
        </w:rPr>
        <w:t xml:space="preserve">will persist </w:t>
      </w:r>
      <w:r w:rsidR="002218F4">
        <w:rPr>
          <w:rFonts w:ascii="Times New Roman" w:hAnsi="Times New Roman" w:cs="Times New Roman"/>
        </w:rPr>
        <w:t>i</w:t>
      </w:r>
      <w:r w:rsidR="00FC54A7">
        <w:rPr>
          <w:rFonts w:ascii="Times New Roman" w:hAnsi="Times New Roman" w:cs="Times New Roman"/>
        </w:rPr>
        <w:t xml:space="preserve">n early </w:t>
      </w:r>
      <w:r w:rsidR="002218F4">
        <w:rPr>
          <w:rFonts w:ascii="Times New Roman" w:hAnsi="Times New Roman" w:cs="Times New Roman"/>
        </w:rPr>
        <w:t xml:space="preserve">ontogenetic </w:t>
      </w:r>
      <w:r w:rsidR="00FC54A7">
        <w:rPr>
          <w:rFonts w:ascii="Times New Roman" w:hAnsi="Times New Roman" w:cs="Times New Roman"/>
        </w:rPr>
        <w:t>stages</w:t>
      </w:r>
      <w:r w:rsidR="00FF50FE">
        <w:rPr>
          <w:rFonts w:ascii="Times New Roman" w:hAnsi="Times New Roman" w:cs="Times New Roman"/>
        </w:rPr>
        <w:t xml:space="preserve"> </w:t>
      </w:r>
      <w:r w:rsidR="00FF50FE" w:rsidRPr="00710AE9">
        <w:rPr>
          <w:rFonts w:ascii="Times New Roman" w:hAnsi="Times New Roman" w:cs="Times New Roman"/>
        </w:rPr>
        <w:t>(trans-generational effect)</w:t>
      </w:r>
      <w:r w:rsidR="00FF50FE">
        <w:rPr>
          <w:rFonts w:ascii="Times New Roman" w:hAnsi="Times New Roman" w:cs="Times New Roman"/>
        </w:rPr>
        <w:t xml:space="preserve">, exhibiting </w:t>
      </w:r>
      <w:r w:rsidR="00222462" w:rsidRPr="00710AE9">
        <w:rPr>
          <w:rFonts w:ascii="Times New Roman" w:hAnsi="Times New Roman" w:cs="Times New Roman"/>
        </w:rPr>
        <w:t xml:space="preserve">contrasting thermal tolerance ranges </w:t>
      </w:r>
      <w:r w:rsidR="00FF50FE">
        <w:rPr>
          <w:rFonts w:ascii="Times New Roman" w:hAnsi="Times New Roman" w:cs="Times New Roman"/>
        </w:rPr>
        <w:t xml:space="preserve">depending on the local temperature history. </w:t>
      </w:r>
      <w:r w:rsidR="002218F4">
        <w:rPr>
          <w:rFonts w:ascii="Times New Roman" w:hAnsi="Times New Roman" w:cs="Times New Roman"/>
        </w:rPr>
        <w:t>We predict that t</w:t>
      </w:r>
      <w:r w:rsidR="00FF50FE">
        <w:rPr>
          <w:rFonts w:ascii="Times New Roman" w:hAnsi="Times New Roman" w:cs="Times New Roman"/>
        </w:rPr>
        <w:t>he evidence for local adaptation will be observed in</w:t>
      </w:r>
      <w:r w:rsidR="00F35CB3" w:rsidRPr="00710AE9">
        <w:rPr>
          <w:rFonts w:ascii="Times New Roman" w:hAnsi="Times New Roman" w:cs="Times New Roman"/>
        </w:rPr>
        <w:t xml:space="preserve"> trans</w:t>
      </w:r>
      <w:r w:rsidR="00FF50FE">
        <w:rPr>
          <w:rFonts w:ascii="Times New Roman" w:hAnsi="Times New Roman" w:cs="Times New Roman"/>
        </w:rPr>
        <w:t>ferred</w:t>
      </w:r>
      <w:r w:rsidR="00F35CB3" w:rsidRPr="00710AE9">
        <w:rPr>
          <w:rFonts w:ascii="Times New Roman" w:hAnsi="Times New Roman" w:cs="Times New Roman"/>
        </w:rPr>
        <w:t xml:space="preserve"> embryos showing maladaptation to the foreign conditions. </w:t>
      </w:r>
      <w:r w:rsidR="00CE6008">
        <w:rPr>
          <w:rFonts w:ascii="Times New Roman" w:hAnsi="Times New Roman" w:cs="Times New Roman"/>
        </w:rPr>
        <w:t xml:space="preserve">Therefore, this study </w:t>
      </w:r>
      <w:r w:rsidR="00FF50FE">
        <w:rPr>
          <w:rFonts w:ascii="Times New Roman" w:hAnsi="Times New Roman" w:cs="Times New Roman"/>
        </w:rPr>
        <w:t>aim</w:t>
      </w:r>
      <w:r w:rsidR="00DA1E23">
        <w:rPr>
          <w:rFonts w:ascii="Times New Roman" w:hAnsi="Times New Roman" w:cs="Times New Roman"/>
        </w:rPr>
        <w:t>ed</w:t>
      </w:r>
      <w:r w:rsidR="00FF50FE">
        <w:rPr>
          <w:rFonts w:ascii="Times New Roman" w:hAnsi="Times New Roman" w:cs="Times New Roman"/>
        </w:rPr>
        <w:t>:</w:t>
      </w:r>
      <w:r w:rsidR="00CE6008">
        <w:rPr>
          <w:rFonts w:ascii="Times New Roman" w:hAnsi="Times New Roman" w:cs="Times New Roman"/>
        </w:rPr>
        <w:t xml:space="preserve"> </w:t>
      </w:r>
      <w:r w:rsidR="00DA1E23">
        <w:rPr>
          <w:rFonts w:ascii="Times New Roman" w:hAnsi="Times New Roman" w:cs="Times New Roman"/>
        </w:rPr>
        <w:t>firstly, to</w:t>
      </w:r>
      <w:r w:rsidR="00CE6008">
        <w:rPr>
          <w:rFonts w:ascii="Times New Roman" w:hAnsi="Times New Roman" w:cs="Times New Roman"/>
        </w:rPr>
        <w:t xml:space="preserve"> determine the intraspecific differences</w:t>
      </w:r>
      <w:r w:rsidR="00DA1E23">
        <w:rPr>
          <w:rFonts w:ascii="Times New Roman" w:hAnsi="Times New Roman" w:cs="Times New Roman"/>
        </w:rPr>
        <w:t xml:space="preserve"> in reproductive traits</w:t>
      </w:r>
      <w:r w:rsidR="00CE6008">
        <w:rPr>
          <w:rFonts w:ascii="Times New Roman" w:hAnsi="Times New Roman" w:cs="Times New Roman"/>
        </w:rPr>
        <w:t xml:space="preserve"> and whether this variability can be </w:t>
      </w:r>
      <w:r w:rsidR="00FC54A7">
        <w:rPr>
          <w:rFonts w:ascii="Times New Roman" w:hAnsi="Times New Roman" w:cs="Times New Roman"/>
        </w:rPr>
        <w:t>observed</w:t>
      </w:r>
      <w:r w:rsidR="00CE6008">
        <w:rPr>
          <w:rFonts w:ascii="Times New Roman" w:hAnsi="Times New Roman" w:cs="Times New Roman"/>
        </w:rPr>
        <w:t xml:space="preserve"> </w:t>
      </w:r>
      <w:r w:rsidR="001C68EE">
        <w:rPr>
          <w:rFonts w:ascii="Times New Roman" w:hAnsi="Times New Roman" w:cs="Times New Roman"/>
        </w:rPr>
        <w:t>i</w:t>
      </w:r>
      <w:r w:rsidR="00CE6008">
        <w:rPr>
          <w:rFonts w:ascii="Times New Roman" w:hAnsi="Times New Roman" w:cs="Times New Roman"/>
        </w:rPr>
        <w:t xml:space="preserve">n </w:t>
      </w:r>
      <w:r w:rsidR="00FC54A7">
        <w:rPr>
          <w:rFonts w:ascii="Times New Roman" w:hAnsi="Times New Roman" w:cs="Times New Roman"/>
        </w:rPr>
        <w:t>early stages</w:t>
      </w:r>
      <w:r w:rsidR="00CE6008">
        <w:rPr>
          <w:rFonts w:ascii="Times New Roman" w:hAnsi="Times New Roman" w:cs="Times New Roman"/>
        </w:rPr>
        <w:t xml:space="preserve">. Secondly, to understand whether this variability could be </w:t>
      </w:r>
      <w:r w:rsidR="00DA1E23">
        <w:rPr>
          <w:rFonts w:ascii="Times New Roman" w:hAnsi="Times New Roman" w:cs="Times New Roman"/>
        </w:rPr>
        <w:t>the result of local adaptation</w:t>
      </w:r>
      <w:r w:rsidR="00CE6008">
        <w:rPr>
          <w:rFonts w:ascii="Times New Roman" w:hAnsi="Times New Roman" w:cs="Times New Roman"/>
        </w:rPr>
        <w:t xml:space="preserve"> </w:t>
      </w:r>
      <w:r w:rsidR="002218F4">
        <w:rPr>
          <w:rFonts w:ascii="Times New Roman" w:hAnsi="Times New Roman" w:cs="Times New Roman"/>
        </w:rPr>
        <w:t>using</w:t>
      </w:r>
      <w:r w:rsidR="00FC54A7">
        <w:rPr>
          <w:rFonts w:ascii="Times New Roman" w:hAnsi="Times New Roman" w:cs="Times New Roman"/>
        </w:rPr>
        <w:t xml:space="preserve"> </w:t>
      </w:r>
      <w:r w:rsidR="00DA1E23">
        <w:rPr>
          <w:rFonts w:ascii="Times New Roman" w:hAnsi="Times New Roman" w:cs="Times New Roman"/>
        </w:rPr>
        <w:t xml:space="preserve">a transferring experiment </w:t>
      </w:r>
      <w:r w:rsidR="006E0656">
        <w:rPr>
          <w:rFonts w:ascii="Times New Roman" w:hAnsi="Times New Roman" w:cs="Times New Roman"/>
        </w:rPr>
        <w:t xml:space="preserve">from native to </w:t>
      </w:r>
      <w:r w:rsidR="002218F4">
        <w:rPr>
          <w:rFonts w:ascii="Times New Roman" w:hAnsi="Times New Roman" w:cs="Times New Roman"/>
        </w:rPr>
        <w:t>a</w:t>
      </w:r>
      <w:r w:rsidR="001C68EE">
        <w:rPr>
          <w:rFonts w:ascii="Times New Roman" w:hAnsi="Times New Roman" w:cs="Times New Roman"/>
        </w:rPr>
        <w:t xml:space="preserve"> </w:t>
      </w:r>
      <w:r w:rsidR="006E0656">
        <w:rPr>
          <w:rFonts w:ascii="Times New Roman" w:hAnsi="Times New Roman" w:cs="Times New Roman"/>
        </w:rPr>
        <w:t>foreign environment</w:t>
      </w:r>
      <w:r w:rsidR="00CE6008">
        <w:rPr>
          <w:rFonts w:ascii="Times New Roman" w:hAnsi="Times New Roman" w:cs="Times New Roman"/>
        </w:rPr>
        <w:t xml:space="preserve">. Considering </w:t>
      </w:r>
      <w:r w:rsidR="002218F4">
        <w:rPr>
          <w:rFonts w:ascii="Times New Roman" w:hAnsi="Times New Roman" w:cs="Times New Roman"/>
        </w:rPr>
        <w:t xml:space="preserve">the prediction </w:t>
      </w:r>
      <w:r w:rsidR="00CE6008">
        <w:rPr>
          <w:rFonts w:ascii="Times New Roman" w:hAnsi="Times New Roman" w:cs="Times New Roman"/>
        </w:rPr>
        <w:t xml:space="preserve">that the expected rise in global temperatures </w:t>
      </w:r>
      <w:r w:rsidR="00CE6008" w:rsidRPr="00710AE9">
        <w:rPr>
          <w:rFonts w:ascii="Times New Roman" w:hAnsi="Times New Roman" w:cs="Times New Roman"/>
        </w:rPr>
        <w:t>towards the end of this century</w:t>
      </w:r>
      <w:r w:rsidR="00CE6008">
        <w:rPr>
          <w:rFonts w:ascii="Times New Roman" w:hAnsi="Times New Roman" w:cs="Times New Roman"/>
        </w:rPr>
        <w:t xml:space="preserve"> will shift species’ biogeographic ranges and produce local extinctions </w:t>
      </w:r>
      <w:r w:rsidR="00CE6008" w:rsidRPr="00710AE9">
        <w:rPr>
          <w:rFonts w:ascii="Times New Roman" w:hAnsi="Times New Roman" w:cs="Times New Roman"/>
        </w:rPr>
        <w:t>(Donelson et al., 2019; Thomas et al., 2004; Valladares et al., 2014)</w:t>
      </w:r>
      <w:r w:rsidR="00CE6008">
        <w:rPr>
          <w:rFonts w:ascii="Times New Roman" w:hAnsi="Times New Roman" w:cs="Times New Roman"/>
        </w:rPr>
        <w:t>, t</w:t>
      </w:r>
      <w:r w:rsidR="00DF5FB1" w:rsidRPr="00710AE9">
        <w:rPr>
          <w:rFonts w:ascii="Times New Roman" w:hAnsi="Times New Roman" w:cs="Times New Roman"/>
        </w:rPr>
        <w:t xml:space="preserve">his study </w:t>
      </w:r>
      <w:r w:rsidR="001515BF" w:rsidRPr="00710AE9">
        <w:rPr>
          <w:rFonts w:ascii="Times New Roman" w:hAnsi="Times New Roman" w:cs="Times New Roman"/>
        </w:rPr>
        <w:t>contribute</w:t>
      </w:r>
      <w:r w:rsidR="007E3E38" w:rsidRPr="00710AE9">
        <w:rPr>
          <w:rFonts w:ascii="Times New Roman" w:hAnsi="Times New Roman" w:cs="Times New Roman"/>
        </w:rPr>
        <w:t>s</w:t>
      </w:r>
      <w:r w:rsidR="001515BF" w:rsidRPr="00710AE9">
        <w:rPr>
          <w:rFonts w:ascii="Times New Roman" w:hAnsi="Times New Roman" w:cs="Times New Roman"/>
        </w:rPr>
        <w:t xml:space="preserve"> to</w:t>
      </w:r>
      <w:r w:rsidR="002218F4">
        <w:rPr>
          <w:rFonts w:ascii="Times New Roman" w:hAnsi="Times New Roman" w:cs="Times New Roman"/>
        </w:rPr>
        <w:t xml:space="preserve"> greater resolution and refinement of our </w:t>
      </w:r>
      <w:r w:rsidR="001515BF" w:rsidRPr="00710AE9">
        <w:rPr>
          <w:rFonts w:ascii="Times New Roman" w:hAnsi="Times New Roman" w:cs="Times New Roman"/>
        </w:rPr>
        <w:t xml:space="preserve">understanding </w:t>
      </w:r>
      <w:r w:rsidR="002218F4">
        <w:rPr>
          <w:rFonts w:ascii="Times New Roman" w:hAnsi="Times New Roman" w:cs="Times New Roman"/>
        </w:rPr>
        <w:t xml:space="preserve">of </w:t>
      </w:r>
      <w:r w:rsidR="001515BF" w:rsidRPr="00710AE9">
        <w:rPr>
          <w:rFonts w:ascii="Times New Roman" w:hAnsi="Times New Roman" w:cs="Times New Roman"/>
        </w:rPr>
        <w:t>the variability of adaptations among populations</w:t>
      </w:r>
      <w:r w:rsidR="00DF5FB1" w:rsidRPr="00710AE9">
        <w:rPr>
          <w:rFonts w:ascii="Times New Roman" w:hAnsi="Times New Roman" w:cs="Times New Roman"/>
        </w:rPr>
        <w:t xml:space="preserve"> and will improve our ability to</w:t>
      </w:r>
      <w:r w:rsidR="002218F4">
        <w:rPr>
          <w:rFonts w:ascii="Times New Roman" w:hAnsi="Times New Roman" w:cs="Times New Roman"/>
        </w:rPr>
        <w:t xml:space="preserve"> accurately </w:t>
      </w:r>
      <w:r w:rsidR="00DF5FB1" w:rsidRPr="00710AE9">
        <w:rPr>
          <w:rFonts w:ascii="Times New Roman" w:hAnsi="Times New Roman" w:cs="Times New Roman"/>
        </w:rPr>
        <w:t xml:space="preserve">predict the effects of increased temperatures on </w:t>
      </w:r>
      <w:r w:rsidR="00956543" w:rsidRPr="00710AE9">
        <w:rPr>
          <w:rFonts w:ascii="Times New Roman" w:hAnsi="Times New Roman" w:cs="Times New Roman"/>
        </w:rPr>
        <w:t>population</w:t>
      </w:r>
      <w:r w:rsidR="007E3E38" w:rsidRPr="00710AE9">
        <w:rPr>
          <w:rFonts w:ascii="Times New Roman" w:hAnsi="Times New Roman" w:cs="Times New Roman"/>
        </w:rPr>
        <w:t xml:space="preserve"> and </w:t>
      </w:r>
      <w:r w:rsidR="00DF5FB1" w:rsidRPr="00710AE9">
        <w:rPr>
          <w:rFonts w:ascii="Times New Roman" w:hAnsi="Times New Roman" w:cs="Times New Roman"/>
        </w:rPr>
        <w:t>species extinctions.</w:t>
      </w:r>
    </w:p>
    <w:p w14:paraId="3E5D38A2" w14:textId="40CBC53B" w:rsidR="007B40CE" w:rsidRPr="00710AE9" w:rsidRDefault="007B40CE" w:rsidP="0061032A">
      <w:pPr>
        <w:spacing w:line="480" w:lineRule="auto"/>
        <w:jc w:val="both"/>
        <w:rPr>
          <w:rFonts w:ascii="Times New Roman" w:hAnsi="Times New Roman" w:cs="Times New Roman"/>
        </w:rPr>
      </w:pPr>
    </w:p>
    <w:p w14:paraId="1981918C" w14:textId="06A98888" w:rsidR="005963F8" w:rsidRPr="00DC24AB" w:rsidRDefault="003B3395" w:rsidP="0061032A">
      <w:pPr>
        <w:spacing w:line="480" w:lineRule="auto"/>
        <w:jc w:val="both"/>
        <w:rPr>
          <w:rFonts w:ascii="Times New Roman" w:hAnsi="Times New Roman" w:cs="Times New Roman"/>
        </w:rPr>
      </w:pPr>
      <w:r w:rsidRPr="00DC24AB">
        <w:rPr>
          <w:rFonts w:ascii="Times New Roman" w:hAnsi="Times New Roman" w:cs="Times New Roman"/>
        </w:rPr>
        <w:t>2</w:t>
      </w:r>
      <w:r w:rsidR="005963F8" w:rsidRPr="00DC24AB">
        <w:rPr>
          <w:rFonts w:ascii="Times New Roman" w:hAnsi="Times New Roman" w:cs="Times New Roman"/>
        </w:rPr>
        <w:t xml:space="preserve">. Material </w:t>
      </w:r>
      <w:r w:rsidR="00DC24AB">
        <w:rPr>
          <w:rFonts w:ascii="Times New Roman" w:hAnsi="Times New Roman" w:cs="Times New Roman"/>
        </w:rPr>
        <w:t>&amp;</w:t>
      </w:r>
      <w:r w:rsidR="005963F8" w:rsidRPr="00DC24AB">
        <w:rPr>
          <w:rFonts w:ascii="Times New Roman" w:hAnsi="Times New Roman" w:cs="Times New Roman"/>
        </w:rPr>
        <w:t xml:space="preserve"> methods</w:t>
      </w:r>
    </w:p>
    <w:p w14:paraId="57169FB4" w14:textId="2F839659" w:rsidR="005963F8" w:rsidRPr="00710AE9" w:rsidRDefault="003B3395" w:rsidP="0061032A">
      <w:pPr>
        <w:spacing w:line="480" w:lineRule="auto"/>
        <w:jc w:val="both"/>
        <w:rPr>
          <w:rFonts w:ascii="Times New Roman" w:hAnsi="Times New Roman" w:cs="Times New Roman"/>
          <w:i/>
          <w:iCs/>
        </w:rPr>
      </w:pPr>
      <w:r w:rsidRPr="00DC24AB">
        <w:rPr>
          <w:rFonts w:ascii="Times New Roman" w:hAnsi="Times New Roman" w:cs="Times New Roman"/>
        </w:rPr>
        <w:t>2</w:t>
      </w:r>
      <w:r w:rsidR="005963F8" w:rsidRPr="00DC24AB">
        <w:rPr>
          <w:rFonts w:ascii="Times New Roman" w:hAnsi="Times New Roman" w:cs="Times New Roman"/>
        </w:rPr>
        <w:t>.1.</w:t>
      </w:r>
      <w:r w:rsidR="005963F8" w:rsidRPr="00710AE9">
        <w:rPr>
          <w:rFonts w:ascii="Times New Roman" w:hAnsi="Times New Roman" w:cs="Times New Roman"/>
        </w:rPr>
        <w:t xml:space="preserve"> Study sites and </w:t>
      </w:r>
      <w:r w:rsidR="00B5226E" w:rsidRPr="00710AE9">
        <w:rPr>
          <w:rFonts w:ascii="Times New Roman" w:hAnsi="Times New Roman" w:cs="Times New Roman"/>
        </w:rPr>
        <w:t>thermal data acquisition</w:t>
      </w:r>
    </w:p>
    <w:p w14:paraId="4F459D52" w14:textId="3EEB9240" w:rsidR="00B5226E" w:rsidRPr="00710AE9" w:rsidRDefault="005963F8" w:rsidP="0061032A">
      <w:pPr>
        <w:spacing w:line="480" w:lineRule="auto"/>
        <w:jc w:val="both"/>
        <w:rPr>
          <w:rFonts w:ascii="Times New Roman" w:hAnsi="Times New Roman" w:cs="Times New Roman"/>
        </w:rPr>
      </w:pPr>
      <w:r w:rsidRPr="00710AE9">
        <w:rPr>
          <w:rFonts w:ascii="Times New Roman" w:hAnsi="Times New Roman" w:cs="Times New Roman"/>
        </w:rPr>
        <w:t xml:space="preserve">To study intraspecific variability in maternal investment, </w:t>
      </w:r>
      <w:r w:rsidR="005171CB" w:rsidRPr="00710AE9">
        <w:rPr>
          <w:rFonts w:ascii="Times New Roman" w:hAnsi="Times New Roman" w:cs="Times New Roman"/>
        </w:rPr>
        <w:t>females</w:t>
      </w:r>
      <w:r w:rsidR="00D13B81" w:rsidRPr="00710AE9">
        <w:rPr>
          <w:rFonts w:ascii="Times New Roman" w:hAnsi="Times New Roman" w:cs="Times New Roman"/>
        </w:rPr>
        <w:t xml:space="preserve"> </w:t>
      </w:r>
      <w:r w:rsidRPr="00710AE9">
        <w:rPr>
          <w:rFonts w:ascii="Times New Roman" w:hAnsi="Times New Roman" w:cs="Times New Roman"/>
        </w:rPr>
        <w:t xml:space="preserve">of </w:t>
      </w:r>
      <w:r w:rsidRPr="00710AE9">
        <w:rPr>
          <w:rFonts w:ascii="Times New Roman" w:hAnsi="Times New Roman" w:cs="Times New Roman"/>
          <w:i/>
        </w:rPr>
        <w:t>Ocenebra erinaceus</w:t>
      </w:r>
      <w:r w:rsidRPr="00710AE9">
        <w:rPr>
          <w:rFonts w:ascii="Times New Roman" w:hAnsi="Times New Roman" w:cs="Times New Roman"/>
        </w:rPr>
        <w:t xml:space="preserve"> were collected from two populations: </w:t>
      </w:r>
      <w:r w:rsidR="009E121C" w:rsidRPr="00710AE9">
        <w:rPr>
          <w:rFonts w:ascii="Times New Roman" w:hAnsi="Times New Roman" w:cs="Times New Roman"/>
        </w:rPr>
        <w:t>one from the middle of their geographic distribution, the Solent, Southampton, UK (50° 51’ N, 001° 21’ W) and the other towards the southern end of the geographic distribution: Arcachon, France (44° 41’ N, 001° 11’ W).</w:t>
      </w:r>
      <w:r w:rsidR="00CC4923">
        <w:rPr>
          <w:rFonts w:ascii="Times New Roman" w:hAnsi="Times New Roman" w:cs="Times New Roman"/>
        </w:rPr>
        <w:t xml:space="preserve"> </w:t>
      </w:r>
      <w:r w:rsidR="00CB65D2" w:rsidRPr="00696BED">
        <w:rPr>
          <w:rFonts w:ascii="Times New Roman" w:hAnsi="Times New Roman" w:cs="Times New Roman"/>
          <w:i/>
          <w:iCs/>
        </w:rPr>
        <w:t>O. erinaceus</w:t>
      </w:r>
      <w:r w:rsidR="00CB65D2">
        <w:rPr>
          <w:rFonts w:ascii="Times New Roman" w:hAnsi="Times New Roman" w:cs="Times New Roman"/>
        </w:rPr>
        <w:t xml:space="preserve"> is a </w:t>
      </w:r>
      <w:r w:rsidR="00D21EC6" w:rsidRPr="00767286">
        <w:rPr>
          <w:rFonts w:ascii="Times New Roman" w:hAnsi="Times New Roman" w:cs="Times New Roman"/>
          <w:color w:val="202020"/>
          <w:shd w:val="clear" w:color="auto" w:fill="FFFFFF"/>
        </w:rPr>
        <w:t>dioecious</w:t>
      </w:r>
      <w:r w:rsidR="00D21EC6">
        <w:rPr>
          <w:rFonts w:ascii="Times New Roman" w:hAnsi="Times New Roman" w:cs="Times New Roman"/>
        </w:rPr>
        <w:t xml:space="preserve"> </w:t>
      </w:r>
      <w:r w:rsidR="00CB65D2">
        <w:rPr>
          <w:rFonts w:ascii="Times New Roman" w:hAnsi="Times New Roman" w:cs="Times New Roman"/>
        </w:rPr>
        <w:t>species with internal fertilization, females exhibit one reproductive laying peak</w:t>
      </w:r>
      <w:r w:rsidR="00B35AD1">
        <w:rPr>
          <w:rFonts w:ascii="Times New Roman" w:hAnsi="Times New Roman" w:cs="Times New Roman"/>
        </w:rPr>
        <w:t xml:space="preserve"> each year</w:t>
      </w:r>
      <w:r w:rsidR="00CB65D2">
        <w:rPr>
          <w:rFonts w:ascii="Times New Roman" w:hAnsi="Times New Roman" w:cs="Times New Roman"/>
        </w:rPr>
        <w:t xml:space="preserve"> (Smith et al. 2015). </w:t>
      </w:r>
      <w:r w:rsidR="009E121C" w:rsidRPr="00710AE9">
        <w:rPr>
          <w:rFonts w:ascii="Times New Roman" w:hAnsi="Times New Roman" w:cs="Times New Roman"/>
        </w:rPr>
        <w:t xml:space="preserve">In the Solent, the </w:t>
      </w:r>
      <w:r w:rsidR="00B35AD1">
        <w:rPr>
          <w:rFonts w:ascii="Times New Roman" w:hAnsi="Times New Roman" w:cs="Times New Roman"/>
        </w:rPr>
        <w:t>laying</w:t>
      </w:r>
      <w:r w:rsidR="009E121C" w:rsidRPr="00710AE9">
        <w:rPr>
          <w:rFonts w:ascii="Times New Roman" w:hAnsi="Times New Roman" w:cs="Times New Roman"/>
        </w:rPr>
        <w:t xml:space="preserve"> season is between April and May, when sea surface temperatures (SST) </w:t>
      </w:r>
      <w:r w:rsidR="00B35AD1">
        <w:rPr>
          <w:rFonts w:ascii="Times New Roman" w:hAnsi="Times New Roman" w:cs="Times New Roman"/>
        </w:rPr>
        <w:t>are</w:t>
      </w:r>
      <w:r w:rsidR="00B35AD1" w:rsidRPr="00710AE9">
        <w:rPr>
          <w:rFonts w:ascii="Times New Roman" w:hAnsi="Times New Roman" w:cs="Times New Roman"/>
        </w:rPr>
        <w:t xml:space="preserve"> </w:t>
      </w:r>
      <w:r w:rsidR="009E121C" w:rsidRPr="00710AE9">
        <w:rPr>
          <w:rFonts w:ascii="Times New Roman" w:hAnsi="Times New Roman" w:cs="Times New Roman"/>
        </w:rPr>
        <w:t>between 12 and 16°C.</w:t>
      </w:r>
      <w:r w:rsidR="00CB65D2">
        <w:rPr>
          <w:rFonts w:ascii="Times New Roman" w:hAnsi="Times New Roman" w:cs="Times New Roman"/>
        </w:rPr>
        <w:t xml:space="preserve"> </w:t>
      </w:r>
      <w:r w:rsidR="009E121C" w:rsidRPr="00710AE9">
        <w:rPr>
          <w:rFonts w:ascii="Times New Roman" w:hAnsi="Times New Roman" w:cs="Times New Roman"/>
        </w:rPr>
        <w:t xml:space="preserve">No information was found regarding the </w:t>
      </w:r>
      <w:r w:rsidR="009E121C" w:rsidRPr="00710AE9">
        <w:rPr>
          <w:rFonts w:ascii="Times New Roman" w:hAnsi="Times New Roman" w:cs="Times New Roman"/>
        </w:rPr>
        <w:lastRenderedPageBreak/>
        <w:t xml:space="preserve">reproductive cycle of </w:t>
      </w:r>
      <w:r w:rsidR="009E121C" w:rsidRPr="00710AE9">
        <w:rPr>
          <w:rFonts w:ascii="Times New Roman" w:hAnsi="Times New Roman" w:cs="Times New Roman"/>
          <w:i/>
        </w:rPr>
        <w:t xml:space="preserve">O. erinaceus </w:t>
      </w:r>
      <w:r w:rsidR="009E121C" w:rsidRPr="00710AE9">
        <w:rPr>
          <w:rFonts w:ascii="Times New Roman" w:hAnsi="Times New Roman" w:cs="Times New Roman"/>
        </w:rPr>
        <w:t xml:space="preserve">in Arcachon, France. However, Martel et al. (2004) observed only one laying peak in May in </w:t>
      </w:r>
      <w:proofErr w:type="spellStart"/>
      <w:r w:rsidR="009E121C" w:rsidRPr="00710AE9">
        <w:rPr>
          <w:rFonts w:ascii="Times New Roman" w:hAnsi="Times New Roman" w:cs="Times New Roman"/>
        </w:rPr>
        <w:t>Rivedoux</w:t>
      </w:r>
      <w:proofErr w:type="spellEnd"/>
      <w:r w:rsidR="009E121C" w:rsidRPr="00710AE9">
        <w:rPr>
          <w:rFonts w:ascii="Times New Roman" w:hAnsi="Times New Roman" w:cs="Times New Roman"/>
        </w:rPr>
        <w:t xml:space="preserve">, France, a site 250 km North </w:t>
      </w:r>
      <w:r w:rsidR="00D515F5" w:rsidRPr="00710AE9">
        <w:rPr>
          <w:rFonts w:ascii="Times New Roman" w:hAnsi="Times New Roman" w:cs="Times New Roman"/>
        </w:rPr>
        <w:t>of</w:t>
      </w:r>
      <w:r w:rsidR="009E121C" w:rsidRPr="00710AE9">
        <w:rPr>
          <w:rFonts w:ascii="Times New Roman" w:hAnsi="Times New Roman" w:cs="Times New Roman"/>
        </w:rPr>
        <w:t xml:space="preserve"> Arcachon. At the end of May, a unique recruitment event of juveniles of </w:t>
      </w:r>
      <w:r w:rsidR="009E121C" w:rsidRPr="00710AE9">
        <w:rPr>
          <w:rFonts w:ascii="Times New Roman" w:hAnsi="Times New Roman" w:cs="Times New Roman"/>
          <w:i/>
        </w:rPr>
        <w:t xml:space="preserve">O. erinaceus </w:t>
      </w:r>
      <w:r w:rsidR="009E121C" w:rsidRPr="00710AE9">
        <w:rPr>
          <w:rFonts w:ascii="Times New Roman" w:hAnsi="Times New Roman" w:cs="Times New Roman"/>
        </w:rPr>
        <w:t xml:space="preserve">was observed 3 weeks after </w:t>
      </w:r>
      <w:r w:rsidR="00670241" w:rsidRPr="00710AE9">
        <w:rPr>
          <w:rFonts w:ascii="Times New Roman" w:hAnsi="Times New Roman" w:cs="Times New Roman"/>
        </w:rPr>
        <w:t>capsu</w:t>
      </w:r>
      <w:r w:rsidR="00D515F5" w:rsidRPr="00710AE9">
        <w:rPr>
          <w:rFonts w:ascii="Times New Roman" w:hAnsi="Times New Roman" w:cs="Times New Roman"/>
        </w:rPr>
        <w:t xml:space="preserve">le </w:t>
      </w:r>
      <w:r w:rsidR="009E121C" w:rsidRPr="00710AE9">
        <w:rPr>
          <w:rFonts w:ascii="Times New Roman" w:hAnsi="Times New Roman" w:cs="Times New Roman"/>
        </w:rPr>
        <w:t xml:space="preserve">laying (Martel et al., 2004). </w:t>
      </w:r>
    </w:p>
    <w:p w14:paraId="6B13093A" w14:textId="77777777" w:rsidR="009E121C" w:rsidRPr="00710AE9" w:rsidRDefault="009E121C" w:rsidP="0061032A">
      <w:pPr>
        <w:spacing w:line="480" w:lineRule="auto"/>
        <w:jc w:val="both"/>
        <w:rPr>
          <w:rFonts w:ascii="Times New Roman" w:hAnsi="Times New Roman" w:cs="Times New Roman"/>
        </w:rPr>
      </w:pPr>
    </w:p>
    <w:p w14:paraId="487F17AC" w14:textId="7CCA1613" w:rsidR="009E121C" w:rsidRPr="00710AE9" w:rsidRDefault="0008379E" w:rsidP="0061032A">
      <w:pPr>
        <w:spacing w:line="480" w:lineRule="auto"/>
        <w:jc w:val="both"/>
        <w:rPr>
          <w:rFonts w:ascii="Times New Roman" w:hAnsi="Times New Roman" w:cs="Times New Roman"/>
        </w:rPr>
      </w:pPr>
      <w:r w:rsidRPr="00710AE9">
        <w:rPr>
          <w:rFonts w:ascii="Times New Roman" w:hAnsi="Times New Roman" w:cs="Times New Roman"/>
        </w:rPr>
        <w:t xml:space="preserve">Laboratory experimental thermal conditions for </w:t>
      </w:r>
      <w:r w:rsidR="0086103F" w:rsidRPr="00710AE9">
        <w:rPr>
          <w:rFonts w:ascii="Times New Roman" w:hAnsi="Times New Roman" w:cs="Times New Roman"/>
        </w:rPr>
        <w:t xml:space="preserve">females of </w:t>
      </w:r>
      <w:r w:rsidR="0086103F" w:rsidRPr="00710AE9">
        <w:rPr>
          <w:rFonts w:ascii="Times New Roman" w:hAnsi="Times New Roman" w:cs="Times New Roman"/>
          <w:i/>
          <w:iCs/>
        </w:rPr>
        <w:t>O. erinaceus</w:t>
      </w:r>
      <w:r w:rsidRPr="00710AE9">
        <w:rPr>
          <w:rFonts w:ascii="Times New Roman" w:hAnsi="Times New Roman" w:cs="Times New Roman"/>
        </w:rPr>
        <w:t xml:space="preserve"> were designed according to seawater temperature data from XAUK buoy for the Solent (</w:t>
      </w:r>
      <w:hyperlink r:id="rId10" w:history="1">
        <w:r w:rsidRPr="00710AE9">
          <w:rPr>
            <w:rStyle w:val="Hyperlink"/>
            <w:rFonts w:ascii="Times New Roman" w:hAnsi="Times New Roman" w:cs="Times New Roman"/>
          </w:rPr>
          <w:t>https://stormcentral.waterlog.com/public/XAUKBuoy</w:t>
        </w:r>
      </w:hyperlink>
      <w:r w:rsidRPr="00710AE9">
        <w:rPr>
          <w:rFonts w:ascii="Times New Roman" w:hAnsi="Times New Roman" w:cs="Times New Roman"/>
        </w:rPr>
        <w:t>) and REPHY dataset 1987-2016 (</w:t>
      </w:r>
      <w:hyperlink r:id="rId11" w:history="1">
        <w:r w:rsidRPr="00710AE9">
          <w:rPr>
            <w:rStyle w:val="Hyperlink"/>
            <w:rFonts w:ascii="Times New Roman" w:hAnsi="Times New Roman" w:cs="Times New Roman"/>
          </w:rPr>
          <w:t>http://doi.org/10.17882/47248</w:t>
        </w:r>
      </w:hyperlink>
      <w:r w:rsidRPr="00710AE9">
        <w:rPr>
          <w:rFonts w:ascii="Times New Roman" w:hAnsi="Times New Roman" w:cs="Times New Roman"/>
        </w:rPr>
        <w:t xml:space="preserve">) for Arcachon during the interval 2014-2016. Monthly temperatures were obtained by averaging the daily temperatures per month. </w:t>
      </w:r>
      <w:r w:rsidR="0086103F" w:rsidRPr="00710AE9">
        <w:rPr>
          <w:rFonts w:ascii="Times New Roman" w:hAnsi="Times New Roman" w:cs="Times New Roman"/>
        </w:rPr>
        <w:t>T</w:t>
      </w:r>
      <w:r w:rsidR="009E121C" w:rsidRPr="00710AE9">
        <w:rPr>
          <w:rFonts w:ascii="Times New Roman" w:hAnsi="Times New Roman" w:cs="Times New Roman"/>
        </w:rPr>
        <w:t xml:space="preserve">he Solent is an estuarine system that experiences seasonal temperature variations, with surface water temperatures fluctuating between 7 and 10 °C in winter, and in summer between 17 and 20 °C. On the contrary, Arcachon is a coastal system in which temperature fluctuations throughout the year are less pronounced. Surface water temperatures range from 10 – 12 °C in winter and 19 – 22 °C in summer. The annual averages of surface water temperature are 13 and 16 °C in the Solent and Arcachon waters, respectively. </w:t>
      </w:r>
    </w:p>
    <w:p w14:paraId="4EBBF0D5" w14:textId="77777777" w:rsidR="009E121C" w:rsidRPr="00710AE9" w:rsidRDefault="009E121C" w:rsidP="0061032A">
      <w:pPr>
        <w:spacing w:line="480" w:lineRule="auto"/>
        <w:jc w:val="both"/>
        <w:rPr>
          <w:rFonts w:ascii="Times New Roman" w:hAnsi="Times New Roman" w:cs="Times New Roman"/>
        </w:rPr>
      </w:pPr>
    </w:p>
    <w:p w14:paraId="05779BE6" w14:textId="27708504" w:rsidR="00CA1D34" w:rsidRDefault="003B3395" w:rsidP="0061032A">
      <w:pPr>
        <w:spacing w:line="480" w:lineRule="auto"/>
        <w:jc w:val="both"/>
        <w:rPr>
          <w:rFonts w:ascii="Times New Roman" w:hAnsi="Times New Roman" w:cs="Times New Roman"/>
        </w:rPr>
      </w:pPr>
      <w:r w:rsidRPr="00B7470D">
        <w:rPr>
          <w:rFonts w:ascii="Times New Roman" w:hAnsi="Times New Roman" w:cs="Times New Roman"/>
        </w:rPr>
        <w:t>2</w:t>
      </w:r>
      <w:r w:rsidR="00CA4712" w:rsidRPr="00B7470D">
        <w:rPr>
          <w:rFonts w:ascii="Times New Roman" w:hAnsi="Times New Roman" w:cs="Times New Roman"/>
        </w:rPr>
        <w:t>.</w:t>
      </w:r>
      <w:r w:rsidR="00B5226E" w:rsidRPr="00B7470D">
        <w:rPr>
          <w:rFonts w:ascii="Times New Roman" w:hAnsi="Times New Roman" w:cs="Times New Roman"/>
        </w:rPr>
        <w:t>2</w:t>
      </w:r>
      <w:r w:rsidR="00CA4712" w:rsidRPr="00B7470D">
        <w:rPr>
          <w:rFonts w:ascii="Times New Roman" w:hAnsi="Times New Roman" w:cs="Times New Roman"/>
        </w:rPr>
        <w:t>.</w:t>
      </w:r>
      <w:r w:rsidR="00CA4712" w:rsidRPr="00710AE9">
        <w:rPr>
          <w:rFonts w:ascii="Times New Roman" w:hAnsi="Times New Roman" w:cs="Times New Roman"/>
        </w:rPr>
        <w:t xml:space="preserve"> Female collection and </w:t>
      </w:r>
      <w:r w:rsidR="006E0656">
        <w:rPr>
          <w:rFonts w:ascii="Times New Roman" w:hAnsi="Times New Roman" w:cs="Times New Roman"/>
        </w:rPr>
        <w:t xml:space="preserve">experimental conditions </w:t>
      </w:r>
    </w:p>
    <w:p w14:paraId="362F1CE2" w14:textId="1B80EB85" w:rsidR="004B2A68" w:rsidRDefault="003F77D0" w:rsidP="004B2A68">
      <w:pPr>
        <w:spacing w:line="480" w:lineRule="auto"/>
        <w:jc w:val="both"/>
        <w:rPr>
          <w:rFonts w:ascii="Times New Roman" w:hAnsi="Times New Roman" w:cs="Times New Roman"/>
        </w:rPr>
      </w:pPr>
      <w:r>
        <w:rPr>
          <w:rFonts w:ascii="Times New Roman" w:hAnsi="Times New Roman" w:cs="Times New Roman"/>
        </w:rPr>
        <w:t xml:space="preserve">Specimens </w:t>
      </w:r>
      <w:r w:rsidR="009E121C" w:rsidRPr="00710AE9">
        <w:rPr>
          <w:rFonts w:ascii="Times New Roman" w:hAnsi="Times New Roman" w:cs="Times New Roman"/>
        </w:rPr>
        <w:t xml:space="preserve">of </w:t>
      </w:r>
      <w:r w:rsidR="009E121C" w:rsidRPr="00710AE9">
        <w:rPr>
          <w:rFonts w:ascii="Times New Roman" w:hAnsi="Times New Roman" w:cs="Times New Roman"/>
          <w:i/>
        </w:rPr>
        <w:t>O. erinaceus</w:t>
      </w:r>
      <w:r w:rsidR="009E121C" w:rsidRPr="00710AE9">
        <w:rPr>
          <w:rFonts w:ascii="Times New Roman" w:hAnsi="Times New Roman" w:cs="Times New Roman"/>
        </w:rPr>
        <w:t xml:space="preserve"> were collected via trawling from the Solent between February-March 2016 and from a commercial oyster bed in Arcachon in October 2017. During sampling, seawater temperature </w:t>
      </w:r>
      <w:r w:rsidR="00CC4923">
        <w:rPr>
          <w:rFonts w:ascii="Times New Roman" w:hAnsi="Times New Roman" w:cs="Times New Roman"/>
        </w:rPr>
        <w:t xml:space="preserve">and salinity </w:t>
      </w:r>
      <w:r w:rsidR="00913524">
        <w:rPr>
          <w:rFonts w:ascii="Times New Roman" w:hAnsi="Times New Roman" w:cs="Times New Roman"/>
        </w:rPr>
        <w:t xml:space="preserve">was </w:t>
      </w:r>
      <w:r w:rsidR="00795AC9" w:rsidRPr="00710AE9">
        <w:rPr>
          <w:rFonts w:ascii="Times New Roman" w:hAnsi="Times New Roman" w:cs="Times New Roman"/>
        </w:rPr>
        <w:t>9</w:t>
      </w:r>
      <w:r w:rsidR="00795AC9">
        <w:rPr>
          <w:rFonts w:ascii="Times New Roman" w:hAnsi="Times New Roman" w:cs="Times New Roman"/>
        </w:rPr>
        <w:t>-</w:t>
      </w:r>
      <w:r w:rsidR="00795AC9" w:rsidRPr="00710AE9">
        <w:rPr>
          <w:rFonts w:ascii="Times New Roman" w:hAnsi="Times New Roman" w:cs="Times New Roman"/>
        </w:rPr>
        <w:t>10 °C</w:t>
      </w:r>
      <w:r w:rsidR="00795AC9">
        <w:rPr>
          <w:rFonts w:ascii="Times New Roman" w:hAnsi="Times New Roman" w:cs="Times New Roman"/>
        </w:rPr>
        <w:t xml:space="preserve"> and 32.3 </w:t>
      </w:r>
      <w:r w:rsidR="00CC4923">
        <w:rPr>
          <w:rFonts w:ascii="Times New Roman" w:hAnsi="Times New Roman" w:cs="Times New Roman"/>
        </w:rPr>
        <w:t>for</w:t>
      </w:r>
      <w:r w:rsidR="009E121C" w:rsidRPr="00710AE9">
        <w:rPr>
          <w:rFonts w:ascii="Times New Roman" w:hAnsi="Times New Roman" w:cs="Times New Roman"/>
        </w:rPr>
        <w:t xml:space="preserve"> the Solent</w:t>
      </w:r>
      <w:r w:rsidR="00795AC9">
        <w:rPr>
          <w:rFonts w:ascii="Times New Roman" w:hAnsi="Times New Roman" w:cs="Times New Roman"/>
        </w:rPr>
        <w:t xml:space="preserve"> </w:t>
      </w:r>
      <w:r w:rsidR="009E121C" w:rsidRPr="00710AE9">
        <w:rPr>
          <w:rFonts w:ascii="Times New Roman" w:hAnsi="Times New Roman" w:cs="Times New Roman"/>
        </w:rPr>
        <w:t>and between 14</w:t>
      </w:r>
      <w:r w:rsidR="00CC4923">
        <w:rPr>
          <w:rFonts w:ascii="Times New Roman" w:hAnsi="Times New Roman" w:cs="Times New Roman"/>
        </w:rPr>
        <w:t>-</w:t>
      </w:r>
      <w:r w:rsidR="009E121C" w:rsidRPr="00710AE9">
        <w:rPr>
          <w:rFonts w:ascii="Times New Roman" w:hAnsi="Times New Roman" w:cs="Times New Roman"/>
        </w:rPr>
        <w:t xml:space="preserve">16 °C </w:t>
      </w:r>
      <w:r w:rsidR="00CC4923">
        <w:rPr>
          <w:rFonts w:ascii="Times New Roman" w:hAnsi="Times New Roman" w:cs="Times New Roman"/>
        </w:rPr>
        <w:t>and 33.6</w:t>
      </w:r>
      <w:r w:rsidR="00795AC9">
        <w:rPr>
          <w:rFonts w:ascii="Times New Roman" w:hAnsi="Times New Roman" w:cs="Times New Roman"/>
        </w:rPr>
        <w:t xml:space="preserve"> for Arcachon</w:t>
      </w:r>
      <w:r w:rsidR="009E121C" w:rsidRPr="00710AE9">
        <w:rPr>
          <w:rFonts w:ascii="Times New Roman" w:hAnsi="Times New Roman" w:cs="Times New Roman"/>
        </w:rPr>
        <w:t>. After sampling, females from both populations were transferred in thermally controlled boxes to the National Oceanography Centre, Southampton (NOCS), UK</w:t>
      </w:r>
      <w:r w:rsidR="000C78FE" w:rsidRPr="00710AE9">
        <w:rPr>
          <w:rFonts w:ascii="Times New Roman" w:hAnsi="Times New Roman" w:cs="Times New Roman"/>
        </w:rPr>
        <w:t>,</w:t>
      </w:r>
      <w:r w:rsidR="009E121C" w:rsidRPr="00710AE9">
        <w:rPr>
          <w:rFonts w:ascii="Times New Roman" w:hAnsi="Times New Roman" w:cs="Times New Roman"/>
        </w:rPr>
        <w:t xml:space="preserve"> to aquarium conditions of </w:t>
      </w:r>
      <w:r w:rsidR="009E121C" w:rsidRPr="00071A7C">
        <w:rPr>
          <w:rFonts w:ascii="Times New Roman" w:hAnsi="Times New Roman" w:cs="Times New Roman"/>
        </w:rPr>
        <w:t>continuously re-circulated seawater</w:t>
      </w:r>
      <w:r w:rsidR="009E121C" w:rsidRPr="00710AE9">
        <w:rPr>
          <w:rFonts w:ascii="Times New Roman" w:hAnsi="Times New Roman" w:cs="Times New Roman"/>
        </w:rPr>
        <w:t xml:space="preserve"> that originated from </w:t>
      </w:r>
      <w:r w:rsidR="006606EC" w:rsidRPr="00710AE9">
        <w:rPr>
          <w:rFonts w:ascii="Times New Roman" w:hAnsi="Times New Roman" w:cs="Times New Roman"/>
        </w:rPr>
        <w:t xml:space="preserve">the </w:t>
      </w:r>
      <w:r w:rsidR="000C78FE" w:rsidRPr="00710AE9">
        <w:rPr>
          <w:rFonts w:ascii="Times New Roman" w:hAnsi="Times New Roman" w:cs="Times New Roman"/>
        </w:rPr>
        <w:t xml:space="preserve">local </w:t>
      </w:r>
      <w:r w:rsidR="009E121C" w:rsidRPr="00710AE9">
        <w:rPr>
          <w:rFonts w:ascii="Times New Roman" w:hAnsi="Times New Roman" w:cs="Times New Roman"/>
        </w:rPr>
        <w:t xml:space="preserve">Empress Dock. </w:t>
      </w:r>
      <w:r w:rsidR="0006130F" w:rsidRPr="00710AE9">
        <w:rPr>
          <w:rFonts w:ascii="Times New Roman" w:hAnsi="Times New Roman" w:cs="Times New Roman"/>
        </w:rPr>
        <w:t xml:space="preserve">Individuals were fed </w:t>
      </w:r>
      <w:r w:rsidR="0006130F" w:rsidRPr="00710AE9">
        <w:rPr>
          <w:rFonts w:ascii="Times New Roman" w:hAnsi="Times New Roman" w:cs="Times New Roman"/>
          <w:i/>
        </w:rPr>
        <w:t>ad libitum</w:t>
      </w:r>
      <w:r w:rsidR="0006130F" w:rsidRPr="00710AE9">
        <w:rPr>
          <w:rFonts w:ascii="Times New Roman" w:hAnsi="Times New Roman" w:cs="Times New Roman"/>
        </w:rPr>
        <w:t xml:space="preserve"> with mussel and oysters 3 times per week</w:t>
      </w:r>
      <w:r w:rsidR="0006130F">
        <w:rPr>
          <w:rFonts w:ascii="Times New Roman" w:hAnsi="Times New Roman" w:cs="Times New Roman"/>
        </w:rPr>
        <w:t>.</w:t>
      </w:r>
      <w:r w:rsidR="0006130F" w:rsidRPr="00710AE9">
        <w:rPr>
          <w:rFonts w:ascii="Times New Roman" w:hAnsi="Times New Roman" w:cs="Times New Roman"/>
        </w:rPr>
        <w:t xml:space="preserve"> Both </w:t>
      </w:r>
      <w:r w:rsidR="0006130F" w:rsidRPr="00710AE9">
        <w:rPr>
          <w:rFonts w:ascii="Times New Roman" w:hAnsi="Times New Roman" w:cs="Times New Roman"/>
        </w:rPr>
        <w:lastRenderedPageBreak/>
        <w:t>populations were maintained under different regimes of temperature to ensure that the acclimation period in the aquarium was similar to the temperatures that females experienced in the field</w:t>
      </w:r>
      <w:r w:rsidR="0006130F">
        <w:rPr>
          <w:rFonts w:ascii="Times New Roman" w:hAnsi="Times New Roman" w:cs="Times New Roman"/>
        </w:rPr>
        <w:t>.</w:t>
      </w:r>
      <w:r w:rsidR="004B2A68">
        <w:rPr>
          <w:rFonts w:ascii="Times New Roman" w:hAnsi="Times New Roman" w:cs="Times New Roman"/>
        </w:rPr>
        <w:t xml:space="preserve"> Temperature was adjusted with a </w:t>
      </w:r>
      <w:r w:rsidR="00B35AD1">
        <w:rPr>
          <w:rFonts w:ascii="Times New Roman" w:hAnsi="Times New Roman" w:cs="Times New Roman"/>
        </w:rPr>
        <w:t xml:space="preserve">water </w:t>
      </w:r>
      <w:r w:rsidR="004B2A68">
        <w:rPr>
          <w:rFonts w:ascii="Times New Roman" w:hAnsi="Times New Roman" w:cs="Times New Roman"/>
        </w:rPr>
        <w:t>chiller circulat</w:t>
      </w:r>
      <w:r w:rsidR="00B35AD1">
        <w:rPr>
          <w:rFonts w:ascii="Times New Roman" w:hAnsi="Times New Roman" w:cs="Times New Roman"/>
        </w:rPr>
        <w:t>ion</w:t>
      </w:r>
      <w:r w:rsidR="004B2A68">
        <w:rPr>
          <w:rFonts w:ascii="Times New Roman" w:hAnsi="Times New Roman" w:cs="Times New Roman"/>
        </w:rPr>
        <w:t xml:space="preserve"> pump, and</w:t>
      </w:r>
      <w:r w:rsidR="004B2A68" w:rsidRPr="00710AE9">
        <w:rPr>
          <w:rFonts w:ascii="Times New Roman" w:hAnsi="Times New Roman" w:cs="Times New Roman"/>
        </w:rPr>
        <w:t xml:space="preserve"> gradually increased or decreased one degree every </w:t>
      </w:r>
      <w:r w:rsidR="004B2A68">
        <w:rPr>
          <w:rFonts w:ascii="Times New Roman" w:hAnsi="Times New Roman" w:cs="Times New Roman"/>
        </w:rPr>
        <w:t>month</w:t>
      </w:r>
      <w:r w:rsidR="004B2A68" w:rsidRPr="00710AE9">
        <w:rPr>
          <w:rFonts w:ascii="Times New Roman" w:hAnsi="Times New Roman" w:cs="Times New Roman"/>
        </w:rPr>
        <w:t>, depending on the required experimental temperature</w:t>
      </w:r>
      <w:r w:rsidR="004B2A68">
        <w:rPr>
          <w:rFonts w:ascii="Times New Roman" w:hAnsi="Times New Roman" w:cs="Times New Roman"/>
        </w:rPr>
        <w:t>. S</w:t>
      </w:r>
      <w:r w:rsidR="004B2A68" w:rsidRPr="00710AE9">
        <w:rPr>
          <w:rFonts w:ascii="Times New Roman" w:hAnsi="Times New Roman" w:cs="Times New Roman"/>
        </w:rPr>
        <w:t xml:space="preserve">alinity was maintained between 32.5 and 34.0. </w:t>
      </w:r>
    </w:p>
    <w:p w14:paraId="205B5FC7" w14:textId="4873E510" w:rsidR="002549C5" w:rsidRDefault="002549C5" w:rsidP="0061032A">
      <w:pPr>
        <w:spacing w:line="480" w:lineRule="auto"/>
        <w:jc w:val="both"/>
        <w:rPr>
          <w:rFonts w:ascii="Times New Roman" w:hAnsi="Times New Roman" w:cs="Times New Roman"/>
        </w:rPr>
      </w:pPr>
    </w:p>
    <w:p w14:paraId="24941817" w14:textId="44851F56" w:rsidR="00CC4923" w:rsidRDefault="00CC4923" w:rsidP="0061032A">
      <w:pPr>
        <w:spacing w:line="480" w:lineRule="auto"/>
        <w:jc w:val="both"/>
        <w:rPr>
          <w:rFonts w:ascii="Times New Roman" w:hAnsi="Times New Roman" w:cs="Times New Roman"/>
        </w:rPr>
      </w:pPr>
      <w:r>
        <w:rPr>
          <w:rFonts w:ascii="Times New Roman" w:hAnsi="Times New Roman" w:cs="Times New Roman"/>
        </w:rPr>
        <w:t>The Solent population</w:t>
      </w:r>
      <w:r w:rsidR="000823EB">
        <w:rPr>
          <w:rFonts w:ascii="Times New Roman" w:hAnsi="Times New Roman" w:cs="Times New Roman"/>
        </w:rPr>
        <w:t xml:space="preserve"> </w:t>
      </w:r>
      <w:r>
        <w:rPr>
          <w:rFonts w:ascii="Times New Roman" w:hAnsi="Times New Roman" w:cs="Times New Roman"/>
        </w:rPr>
        <w:t>was maintained in captivity</w:t>
      </w:r>
      <w:r w:rsidR="000823EB">
        <w:rPr>
          <w:rFonts w:ascii="Times New Roman" w:hAnsi="Times New Roman" w:cs="Times New Roman"/>
        </w:rPr>
        <w:t xml:space="preserve"> </w:t>
      </w:r>
      <w:r>
        <w:rPr>
          <w:rFonts w:ascii="Times New Roman" w:hAnsi="Times New Roman" w:cs="Times New Roman"/>
        </w:rPr>
        <w:t>for 3 months before the beginning of capsule laying process (</w:t>
      </w:r>
      <w:r w:rsidRPr="00710AE9">
        <w:rPr>
          <w:rFonts w:ascii="Times New Roman" w:hAnsi="Times New Roman" w:cs="Times New Roman"/>
        </w:rPr>
        <w:t>March: 8 ± 1 °C, April: 11 ± 1 °C and May: 14 ± 0.3 °C</w:t>
      </w:r>
      <w:r>
        <w:rPr>
          <w:rFonts w:ascii="Times New Roman" w:hAnsi="Times New Roman" w:cs="Times New Roman"/>
        </w:rPr>
        <w:t>)</w:t>
      </w:r>
      <w:r w:rsidRPr="00710AE9">
        <w:rPr>
          <w:rFonts w:ascii="Times New Roman" w:hAnsi="Times New Roman" w:cs="Times New Roman"/>
        </w:rPr>
        <w:t xml:space="preserve">. </w:t>
      </w:r>
      <w:r>
        <w:rPr>
          <w:rFonts w:ascii="Times New Roman" w:hAnsi="Times New Roman" w:cs="Times New Roman"/>
        </w:rPr>
        <w:t>Under laboratory conditions, f</w:t>
      </w:r>
      <w:r w:rsidRPr="00710AE9">
        <w:rPr>
          <w:rFonts w:ascii="Times New Roman" w:hAnsi="Times New Roman" w:cs="Times New Roman"/>
        </w:rPr>
        <w:t xml:space="preserve">ifteen females (34.6 ± 6.0 mm, shell length </w:t>
      </w:r>
      <w:r w:rsidR="003F77D0">
        <w:rPr>
          <w:rFonts w:ascii="Times New Roman" w:hAnsi="Times New Roman" w:cs="Times New Roman"/>
        </w:rPr>
        <w:t>average</w:t>
      </w:r>
      <w:r w:rsidRPr="00710AE9">
        <w:rPr>
          <w:rFonts w:ascii="Times New Roman" w:hAnsi="Times New Roman" w:cs="Times New Roman"/>
        </w:rPr>
        <w:t>) started to deposit egg capsules between April and May 2016</w:t>
      </w:r>
      <w:r>
        <w:rPr>
          <w:rFonts w:ascii="Times New Roman" w:hAnsi="Times New Roman" w:cs="Times New Roman"/>
        </w:rPr>
        <w:t>.</w:t>
      </w:r>
      <w:r w:rsidR="003F77D0">
        <w:rPr>
          <w:rFonts w:ascii="Times New Roman" w:hAnsi="Times New Roman" w:cs="Times New Roman"/>
        </w:rPr>
        <w:t xml:space="preserve"> </w:t>
      </w:r>
      <w:r w:rsidR="00B35AD1">
        <w:rPr>
          <w:rFonts w:ascii="Times New Roman" w:hAnsi="Times New Roman" w:cs="Times New Roman"/>
        </w:rPr>
        <w:t xml:space="preserve">The </w:t>
      </w:r>
      <w:r>
        <w:rPr>
          <w:rFonts w:ascii="Times New Roman" w:hAnsi="Times New Roman" w:cs="Times New Roman"/>
        </w:rPr>
        <w:t>Arcachon population</w:t>
      </w:r>
      <w:r w:rsidR="003F77D0">
        <w:rPr>
          <w:rFonts w:ascii="Times New Roman" w:hAnsi="Times New Roman" w:cs="Times New Roman"/>
        </w:rPr>
        <w:t xml:space="preserve"> </w:t>
      </w:r>
      <w:r w:rsidR="00B705DF">
        <w:rPr>
          <w:rFonts w:ascii="Times New Roman" w:hAnsi="Times New Roman" w:cs="Times New Roman"/>
        </w:rPr>
        <w:t xml:space="preserve">(150 specimens) </w:t>
      </w:r>
      <w:r w:rsidR="003F77D0">
        <w:rPr>
          <w:rFonts w:ascii="Times New Roman" w:hAnsi="Times New Roman" w:cs="Times New Roman"/>
        </w:rPr>
        <w:t>was maintained in captivity for 6 months</w:t>
      </w:r>
      <w:r w:rsidR="00071A7C">
        <w:rPr>
          <w:rFonts w:ascii="Times New Roman" w:hAnsi="Times New Roman" w:cs="Times New Roman"/>
        </w:rPr>
        <w:t xml:space="preserve"> under Arcachon field thermal conditions  </w:t>
      </w:r>
      <w:r w:rsidR="003F77D0">
        <w:rPr>
          <w:rFonts w:ascii="Times New Roman" w:hAnsi="Times New Roman" w:cs="Times New Roman"/>
        </w:rPr>
        <w:t>(</w:t>
      </w:r>
      <w:r w:rsidR="00B705DF">
        <w:rPr>
          <w:rFonts w:ascii="Times New Roman" w:hAnsi="Times New Roman" w:cs="Times New Roman"/>
        </w:rPr>
        <w:t xml:space="preserve">Fig. 1a; </w:t>
      </w:r>
      <w:r w:rsidR="003F77D0" w:rsidRPr="00710AE9">
        <w:rPr>
          <w:rFonts w:ascii="Times New Roman" w:hAnsi="Times New Roman" w:cs="Times New Roman"/>
        </w:rPr>
        <w:t>October: 17 ± 1 °C; November: 15 ± 1 °C, December: 12 ± 1 °C; January: 10 ± 1 °C, February: 10 ± 1 °C; March: 11 ± 1 °C</w:t>
      </w:r>
      <w:r w:rsidR="003F77D0">
        <w:rPr>
          <w:rFonts w:ascii="Times New Roman" w:hAnsi="Times New Roman" w:cs="Times New Roman"/>
        </w:rPr>
        <w:t xml:space="preserve">). </w:t>
      </w:r>
      <w:r w:rsidR="003F77D0" w:rsidRPr="00710AE9">
        <w:rPr>
          <w:rFonts w:ascii="Times New Roman" w:hAnsi="Times New Roman" w:cs="Times New Roman"/>
        </w:rPr>
        <w:t xml:space="preserve">Sixteen females (37.7 ± 6.0 mm, shell length) started to </w:t>
      </w:r>
      <w:r w:rsidR="003F77D0">
        <w:rPr>
          <w:rFonts w:ascii="Times New Roman" w:hAnsi="Times New Roman" w:cs="Times New Roman"/>
        </w:rPr>
        <w:t>lay</w:t>
      </w:r>
      <w:r w:rsidR="003F77D0" w:rsidRPr="00710AE9">
        <w:rPr>
          <w:rFonts w:ascii="Times New Roman" w:hAnsi="Times New Roman" w:cs="Times New Roman"/>
        </w:rPr>
        <w:t xml:space="preserve"> capsules between February and March</w:t>
      </w:r>
      <w:r w:rsidR="000823EB">
        <w:rPr>
          <w:rFonts w:ascii="Times New Roman" w:hAnsi="Times New Roman" w:cs="Times New Roman"/>
        </w:rPr>
        <w:t xml:space="preserve"> 2017</w:t>
      </w:r>
      <w:r w:rsidR="003F77D0">
        <w:rPr>
          <w:rFonts w:ascii="Times New Roman" w:hAnsi="Times New Roman" w:cs="Times New Roman"/>
        </w:rPr>
        <w:t xml:space="preserve">. </w:t>
      </w:r>
    </w:p>
    <w:p w14:paraId="0AAF0B38" w14:textId="77777777" w:rsidR="00EA204F" w:rsidRDefault="00EA204F" w:rsidP="0061032A">
      <w:pPr>
        <w:spacing w:line="480" w:lineRule="auto"/>
        <w:jc w:val="both"/>
        <w:rPr>
          <w:rFonts w:ascii="Times New Roman" w:hAnsi="Times New Roman" w:cs="Times New Roman"/>
        </w:rPr>
      </w:pPr>
    </w:p>
    <w:p w14:paraId="56680CEC" w14:textId="5E457290" w:rsidR="00EA204F" w:rsidRDefault="003F77D0" w:rsidP="00EA204F">
      <w:pPr>
        <w:spacing w:line="480" w:lineRule="auto"/>
        <w:jc w:val="both"/>
        <w:rPr>
          <w:rFonts w:ascii="Times New Roman" w:hAnsi="Times New Roman" w:cs="Times New Roman"/>
        </w:rPr>
      </w:pPr>
      <w:r>
        <w:rPr>
          <w:rFonts w:ascii="Times New Roman" w:hAnsi="Times New Roman" w:cs="Times New Roman"/>
        </w:rPr>
        <w:t xml:space="preserve">To study </w:t>
      </w:r>
      <w:r w:rsidR="00B26AC4">
        <w:rPr>
          <w:rFonts w:ascii="Times New Roman" w:hAnsi="Times New Roman" w:cs="Times New Roman"/>
        </w:rPr>
        <w:t xml:space="preserve">the possibility for </w:t>
      </w:r>
      <w:r>
        <w:rPr>
          <w:rFonts w:ascii="Times New Roman" w:hAnsi="Times New Roman" w:cs="Times New Roman"/>
        </w:rPr>
        <w:t>adaptation</w:t>
      </w:r>
      <w:r w:rsidR="000823EB">
        <w:rPr>
          <w:rFonts w:ascii="Times New Roman" w:hAnsi="Times New Roman" w:cs="Times New Roman"/>
        </w:rPr>
        <w:t xml:space="preserve"> </w:t>
      </w:r>
      <w:r>
        <w:rPr>
          <w:rFonts w:ascii="Times New Roman" w:hAnsi="Times New Roman" w:cs="Times New Roman"/>
        </w:rPr>
        <w:t xml:space="preserve">to local </w:t>
      </w:r>
      <w:r w:rsidR="00071A7C">
        <w:rPr>
          <w:rFonts w:ascii="Times New Roman" w:hAnsi="Times New Roman" w:cs="Times New Roman"/>
        </w:rPr>
        <w:t xml:space="preserve">environmental </w:t>
      </w:r>
      <w:r>
        <w:rPr>
          <w:rFonts w:ascii="Times New Roman" w:hAnsi="Times New Roman" w:cs="Times New Roman"/>
        </w:rPr>
        <w:t xml:space="preserve">conditions, </w:t>
      </w:r>
      <w:r w:rsidR="000823EB">
        <w:rPr>
          <w:rFonts w:ascii="Times New Roman" w:hAnsi="Times New Roman" w:cs="Times New Roman"/>
        </w:rPr>
        <w:t>Arcachon specimens were transferred</w:t>
      </w:r>
      <w:r w:rsidR="004B2A68">
        <w:rPr>
          <w:rFonts w:ascii="Times New Roman" w:hAnsi="Times New Roman" w:cs="Times New Roman"/>
        </w:rPr>
        <w:t xml:space="preserve"> - after the laying process was finished- </w:t>
      </w:r>
      <w:r w:rsidR="000823EB">
        <w:rPr>
          <w:rFonts w:ascii="Times New Roman" w:hAnsi="Times New Roman" w:cs="Times New Roman"/>
        </w:rPr>
        <w:t xml:space="preserve">to Solent </w:t>
      </w:r>
      <w:r w:rsidR="00071A7C">
        <w:rPr>
          <w:rFonts w:ascii="Times New Roman" w:hAnsi="Times New Roman" w:cs="Times New Roman"/>
        </w:rPr>
        <w:t xml:space="preserve">environmental </w:t>
      </w:r>
      <w:r w:rsidR="004B2A68">
        <w:rPr>
          <w:rFonts w:ascii="Times New Roman" w:hAnsi="Times New Roman" w:cs="Times New Roman"/>
        </w:rPr>
        <w:t xml:space="preserve">conditions </w:t>
      </w:r>
      <w:r w:rsidR="00B705DF">
        <w:rPr>
          <w:rFonts w:ascii="Times New Roman" w:hAnsi="Times New Roman" w:cs="Times New Roman"/>
        </w:rPr>
        <w:t>(</w:t>
      </w:r>
      <w:r w:rsidR="0006130F">
        <w:rPr>
          <w:rFonts w:ascii="Times New Roman" w:hAnsi="Times New Roman" w:cs="Times New Roman"/>
        </w:rPr>
        <w:t>Fig</w:t>
      </w:r>
      <w:r w:rsidR="004B2A68">
        <w:rPr>
          <w:rFonts w:ascii="Times New Roman" w:hAnsi="Times New Roman" w:cs="Times New Roman"/>
        </w:rPr>
        <w:t>.</w:t>
      </w:r>
      <w:r w:rsidR="0006130F">
        <w:rPr>
          <w:rFonts w:ascii="Times New Roman" w:hAnsi="Times New Roman" w:cs="Times New Roman"/>
        </w:rPr>
        <w:t xml:space="preserve"> 1</w:t>
      </w:r>
      <w:r w:rsidR="00B705DF">
        <w:rPr>
          <w:rFonts w:ascii="Times New Roman" w:hAnsi="Times New Roman" w:cs="Times New Roman"/>
        </w:rPr>
        <w:t xml:space="preserve">). </w:t>
      </w:r>
      <w:r w:rsidR="00B35AD1">
        <w:rPr>
          <w:rFonts w:ascii="Times New Roman" w:hAnsi="Times New Roman" w:cs="Times New Roman"/>
        </w:rPr>
        <w:t>They were then</w:t>
      </w:r>
      <w:r w:rsidR="000823EB">
        <w:rPr>
          <w:rFonts w:ascii="Times New Roman" w:hAnsi="Times New Roman" w:cs="Times New Roman"/>
        </w:rPr>
        <w:t xml:space="preserve"> maintained </w:t>
      </w:r>
      <w:r w:rsidR="004B2A68">
        <w:rPr>
          <w:rFonts w:ascii="Times New Roman" w:hAnsi="Times New Roman" w:cs="Times New Roman"/>
        </w:rPr>
        <w:t xml:space="preserve">in captivity </w:t>
      </w:r>
      <w:r w:rsidR="000823EB">
        <w:rPr>
          <w:rFonts w:ascii="Times New Roman" w:hAnsi="Times New Roman" w:cs="Times New Roman"/>
        </w:rPr>
        <w:t>for 10 months in a</w:t>
      </w:r>
      <w:r w:rsidR="00B35AD1">
        <w:rPr>
          <w:rFonts w:ascii="Times New Roman" w:hAnsi="Times New Roman" w:cs="Times New Roman"/>
        </w:rPr>
        <w:t xml:space="preserve">n outdoor </w:t>
      </w:r>
      <w:r w:rsidR="008B5B04">
        <w:rPr>
          <w:rFonts w:ascii="Times New Roman" w:hAnsi="Times New Roman" w:cs="Times New Roman"/>
        </w:rPr>
        <w:t>flow-through</w:t>
      </w:r>
      <w:r w:rsidR="00B35AD1">
        <w:rPr>
          <w:rFonts w:ascii="Times New Roman" w:hAnsi="Times New Roman" w:cs="Times New Roman"/>
        </w:rPr>
        <w:t xml:space="preserve"> tan</w:t>
      </w:r>
      <w:r w:rsidR="008B5B04">
        <w:rPr>
          <w:rFonts w:ascii="Times New Roman" w:hAnsi="Times New Roman" w:cs="Times New Roman"/>
        </w:rPr>
        <w:t xml:space="preserve">k </w:t>
      </w:r>
      <w:r w:rsidR="00EA204F" w:rsidRPr="00071A7C">
        <w:rPr>
          <w:rFonts w:ascii="Times New Roman" w:hAnsi="Times New Roman" w:cs="Times New Roman"/>
        </w:rPr>
        <w:t xml:space="preserve">with </w:t>
      </w:r>
      <w:r w:rsidR="008B5B04">
        <w:rPr>
          <w:rFonts w:ascii="Times New Roman" w:hAnsi="Times New Roman" w:cs="Times New Roman"/>
        </w:rPr>
        <w:t xml:space="preserve">fresh </w:t>
      </w:r>
      <w:r w:rsidR="00EA204F" w:rsidRPr="00071A7C">
        <w:rPr>
          <w:rFonts w:ascii="Times New Roman" w:hAnsi="Times New Roman" w:cs="Times New Roman"/>
        </w:rPr>
        <w:t xml:space="preserve">seawater </w:t>
      </w:r>
      <w:r w:rsidR="008B5B04">
        <w:rPr>
          <w:rFonts w:ascii="Times New Roman" w:hAnsi="Times New Roman" w:cs="Times New Roman"/>
        </w:rPr>
        <w:t xml:space="preserve">pumped without filtration from </w:t>
      </w:r>
      <w:r w:rsidR="000823EB" w:rsidRPr="00071A7C">
        <w:rPr>
          <w:rFonts w:ascii="Times New Roman" w:hAnsi="Times New Roman" w:cs="Times New Roman"/>
        </w:rPr>
        <w:t>the Solent estuar</w:t>
      </w:r>
      <w:r w:rsidR="004B2A68" w:rsidRPr="00071A7C">
        <w:rPr>
          <w:rFonts w:ascii="Times New Roman" w:hAnsi="Times New Roman" w:cs="Times New Roman"/>
        </w:rPr>
        <w:t>y</w:t>
      </w:r>
      <w:r w:rsidR="00B35AD1">
        <w:rPr>
          <w:rFonts w:ascii="Times New Roman" w:hAnsi="Times New Roman" w:cs="Times New Roman"/>
        </w:rPr>
        <w:t xml:space="preserve">. The </w:t>
      </w:r>
      <w:r w:rsidR="00071A7C">
        <w:rPr>
          <w:rFonts w:ascii="Times New Roman" w:hAnsi="Times New Roman" w:cs="Times New Roman"/>
        </w:rPr>
        <w:t>sexual r</w:t>
      </w:r>
      <w:r w:rsidR="00B26AC4" w:rsidRPr="00A20AE6">
        <w:rPr>
          <w:rFonts w:ascii="Times New Roman" w:hAnsi="Times New Roman" w:cs="Times New Roman"/>
        </w:rPr>
        <w:t xml:space="preserve">atio </w:t>
      </w:r>
      <w:r w:rsidR="00B35AD1">
        <w:rPr>
          <w:rFonts w:ascii="Times New Roman" w:hAnsi="Times New Roman" w:cs="Times New Roman"/>
        </w:rPr>
        <w:t xml:space="preserve">in the </w:t>
      </w:r>
      <w:r w:rsidR="008B5B04">
        <w:rPr>
          <w:rFonts w:ascii="Times New Roman" w:hAnsi="Times New Roman" w:cs="Times New Roman"/>
        </w:rPr>
        <w:t xml:space="preserve">tank </w:t>
      </w:r>
      <w:r w:rsidR="00B26AC4" w:rsidRPr="00A20AE6">
        <w:rPr>
          <w:rFonts w:ascii="Times New Roman" w:hAnsi="Times New Roman" w:cs="Times New Roman"/>
        </w:rPr>
        <w:t xml:space="preserve">was </w:t>
      </w:r>
      <w:r w:rsidR="00071A7C">
        <w:rPr>
          <w:rFonts w:ascii="Times New Roman" w:hAnsi="Times New Roman" w:cs="Times New Roman"/>
        </w:rPr>
        <w:t>4</w:t>
      </w:r>
      <w:r w:rsidR="00C93A12">
        <w:rPr>
          <w:rFonts w:ascii="Times New Roman" w:hAnsi="Times New Roman" w:cs="Times New Roman"/>
        </w:rPr>
        <w:t>:6</w:t>
      </w:r>
      <w:r w:rsidR="0014255E" w:rsidRPr="0014255E">
        <w:rPr>
          <w:rFonts w:ascii="Times New Roman" w:hAnsi="Times New Roman" w:cs="Times New Roman"/>
        </w:rPr>
        <w:t xml:space="preserve"> </w:t>
      </w:r>
      <w:r w:rsidR="0014255E">
        <w:rPr>
          <w:rFonts w:ascii="Times New Roman" w:hAnsi="Times New Roman" w:cs="Times New Roman"/>
        </w:rPr>
        <w:t>male to female</w:t>
      </w:r>
      <w:r w:rsidR="00B26AC4">
        <w:rPr>
          <w:rFonts w:ascii="Times New Roman" w:hAnsi="Times New Roman" w:cs="Times New Roman"/>
        </w:rPr>
        <w:t xml:space="preserve">. </w:t>
      </w:r>
      <w:r w:rsidR="00B705DF">
        <w:rPr>
          <w:rFonts w:ascii="Times New Roman" w:hAnsi="Times New Roman" w:cs="Times New Roman"/>
        </w:rPr>
        <w:t>Natural thermal fluctuation</w:t>
      </w:r>
      <w:r w:rsidR="00B26AC4">
        <w:rPr>
          <w:rFonts w:ascii="Times New Roman" w:hAnsi="Times New Roman" w:cs="Times New Roman"/>
        </w:rPr>
        <w:t>s</w:t>
      </w:r>
      <w:r w:rsidR="00B705DF">
        <w:rPr>
          <w:rFonts w:ascii="Times New Roman" w:hAnsi="Times New Roman" w:cs="Times New Roman"/>
        </w:rPr>
        <w:t xml:space="preserve"> w</w:t>
      </w:r>
      <w:r w:rsidR="00B26AC4">
        <w:rPr>
          <w:rFonts w:ascii="Times New Roman" w:hAnsi="Times New Roman" w:cs="Times New Roman"/>
        </w:rPr>
        <w:t>ere</w:t>
      </w:r>
      <w:r w:rsidR="00B705DF">
        <w:rPr>
          <w:rFonts w:ascii="Times New Roman" w:hAnsi="Times New Roman" w:cs="Times New Roman"/>
        </w:rPr>
        <w:t xml:space="preserve"> recorded ev</w:t>
      </w:r>
      <w:r w:rsidR="00795AC9">
        <w:rPr>
          <w:rFonts w:ascii="Times New Roman" w:hAnsi="Times New Roman" w:cs="Times New Roman"/>
        </w:rPr>
        <w:t>e</w:t>
      </w:r>
      <w:r w:rsidR="00B705DF">
        <w:rPr>
          <w:rFonts w:ascii="Times New Roman" w:hAnsi="Times New Roman" w:cs="Times New Roman"/>
        </w:rPr>
        <w:t>ry day</w:t>
      </w:r>
      <w:r w:rsidR="00B26AC4">
        <w:rPr>
          <w:rFonts w:ascii="Times New Roman" w:hAnsi="Times New Roman" w:cs="Times New Roman"/>
        </w:rPr>
        <w:t xml:space="preserve"> (Fig. 1b)</w:t>
      </w:r>
      <w:r w:rsidR="00C93A12">
        <w:rPr>
          <w:rFonts w:ascii="Times New Roman" w:hAnsi="Times New Roman" w:cs="Times New Roman"/>
        </w:rPr>
        <w:t xml:space="preserve"> and s</w:t>
      </w:r>
      <w:r w:rsidR="00EA204F">
        <w:rPr>
          <w:rFonts w:ascii="Times New Roman" w:hAnsi="Times New Roman" w:cs="Times New Roman"/>
        </w:rPr>
        <w:t xml:space="preserve">alinity ranged between </w:t>
      </w:r>
      <w:r w:rsidR="004B2A68">
        <w:rPr>
          <w:rFonts w:ascii="Times New Roman" w:hAnsi="Times New Roman" w:cs="Times New Roman"/>
        </w:rPr>
        <w:t>29</w:t>
      </w:r>
      <w:r w:rsidR="00EA204F">
        <w:rPr>
          <w:rFonts w:ascii="Times New Roman" w:hAnsi="Times New Roman" w:cs="Times New Roman"/>
        </w:rPr>
        <w:t xml:space="preserve"> and </w:t>
      </w:r>
      <w:r w:rsidR="004B2A68">
        <w:rPr>
          <w:rFonts w:ascii="Times New Roman" w:hAnsi="Times New Roman" w:cs="Times New Roman"/>
        </w:rPr>
        <w:t>32</w:t>
      </w:r>
      <w:r w:rsidR="00C93A12">
        <w:rPr>
          <w:rFonts w:ascii="Times New Roman" w:hAnsi="Times New Roman" w:cs="Times New Roman"/>
        </w:rPr>
        <w:t xml:space="preserve"> </w:t>
      </w:r>
      <w:proofErr w:type="spellStart"/>
      <w:r w:rsidR="00C93A12">
        <w:rPr>
          <w:rFonts w:ascii="Times New Roman" w:hAnsi="Times New Roman" w:cs="Times New Roman"/>
        </w:rPr>
        <w:t>psu</w:t>
      </w:r>
      <w:proofErr w:type="spellEnd"/>
      <w:r w:rsidR="00EA204F">
        <w:rPr>
          <w:rFonts w:ascii="Times New Roman" w:hAnsi="Times New Roman" w:cs="Times New Roman"/>
        </w:rPr>
        <w:t xml:space="preserve">. </w:t>
      </w:r>
      <w:r w:rsidR="00EA204F" w:rsidRPr="00710AE9">
        <w:rPr>
          <w:rFonts w:ascii="Times New Roman" w:hAnsi="Times New Roman" w:cs="Times New Roman"/>
        </w:rPr>
        <w:t xml:space="preserve">Fifteen </w:t>
      </w:r>
      <w:r w:rsidR="00EA204F">
        <w:rPr>
          <w:rFonts w:ascii="Times New Roman" w:hAnsi="Times New Roman" w:cs="Times New Roman"/>
        </w:rPr>
        <w:t xml:space="preserve">Arcachon-transferred </w:t>
      </w:r>
      <w:r w:rsidR="00EA204F" w:rsidRPr="00710AE9">
        <w:rPr>
          <w:rFonts w:ascii="Times New Roman" w:hAnsi="Times New Roman" w:cs="Times New Roman"/>
        </w:rPr>
        <w:t xml:space="preserve">females (33.3 ± 5.0 mm, shell length) started to lay egg masses between March and April 2019, when temperatures ranged between 12 and 14 °C. </w:t>
      </w:r>
    </w:p>
    <w:p w14:paraId="3251D488" w14:textId="2BF2F9FE" w:rsidR="00EA204F" w:rsidRDefault="00EA204F" w:rsidP="00EA204F">
      <w:pPr>
        <w:spacing w:line="480" w:lineRule="auto"/>
        <w:jc w:val="both"/>
        <w:rPr>
          <w:rFonts w:ascii="Times New Roman" w:hAnsi="Times New Roman" w:cs="Times New Roman"/>
        </w:rPr>
      </w:pPr>
    </w:p>
    <w:p w14:paraId="223D0256" w14:textId="42056A3C" w:rsidR="00D01977" w:rsidRDefault="00795AC9" w:rsidP="00C93A12">
      <w:pPr>
        <w:spacing w:line="360" w:lineRule="auto"/>
        <w:jc w:val="both"/>
        <w:rPr>
          <w:rFonts w:ascii="Times New Roman" w:hAnsi="Times New Roman" w:cs="Times New Roman"/>
        </w:rPr>
      </w:pPr>
      <w:r>
        <w:rPr>
          <w:rFonts w:ascii="Times New Roman" w:hAnsi="Times New Roman" w:cs="Times New Roman"/>
        </w:rPr>
        <w:t>In each population (Solent, Arcachon and Arcachon-transferred), a</w:t>
      </w:r>
      <w:r w:rsidR="00EA204F" w:rsidRPr="00710AE9">
        <w:rPr>
          <w:rFonts w:ascii="Times New Roman" w:hAnsi="Times New Roman" w:cs="Times New Roman"/>
        </w:rPr>
        <w:t xml:space="preserve">fter 1 or 2 days of laying, three capsules per egg mass were dissected under the microscope (LEICA MZ16) to measure </w:t>
      </w:r>
      <w:r w:rsidR="00EA204F" w:rsidRPr="00710AE9">
        <w:rPr>
          <w:rFonts w:ascii="Times New Roman" w:hAnsi="Times New Roman" w:cs="Times New Roman"/>
        </w:rPr>
        <w:lastRenderedPageBreak/>
        <w:t>different reproductive traits: fecundity (i.e. total eggs per egg mass), number of eggs per capsule, capsule size, number of capsules per egg mass, and embryo size. Between 15 and 16 egg masses were analysed from the Solent</w:t>
      </w:r>
      <w:r w:rsidR="008B5B04">
        <w:rPr>
          <w:rFonts w:ascii="Times New Roman" w:hAnsi="Times New Roman" w:cs="Times New Roman"/>
        </w:rPr>
        <w:t>,</w:t>
      </w:r>
      <w:r w:rsidR="00EA204F" w:rsidRPr="00710AE9">
        <w:rPr>
          <w:rFonts w:ascii="Times New Roman" w:hAnsi="Times New Roman" w:cs="Times New Roman"/>
        </w:rPr>
        <w:t xml:space="preserve"> Arcachon</w:t>
      </w:r>
      <w:r w:rsidR="00EA204F">
        <w:rPr>
          <w:rFonts w:ascii="Times New Roman" w:hAnsi="Times New Roman" w:cs="Times New Roman"/>
        </w:rPr>
        <w:t>,</w:t>
      </w:r>
      <w:r w:rsidR="008B5B04">
        <w:rPr>
          <w:rFonts w:ascii="Times New Roman" w:hAnsi="Times New Roman" w:cs="Times New Roman"/>
        </w:rPr>
        <w:t xml:space="preserve"> and</w:t>
      </w:r>
      <w:r w:rsidR="00EA204F">
        <w:rPr>
          <w:rFonts w:ascii="Times New Roman" w:hAnsi="Times New Roman" w:cs="Times New Roman"/>
        </w:rPr>
        <w:t xml:space="preserve"> Arcachon-transferred populations</w:t>
      </w:r>
      <w:r w:rsidR="00EA204F" w:rsidRPr="00710AE9">
        <w:rPr>
          <w:rFonts w:ascii="Times New Roman" w:hAnsi="Times New Roman" w:cs="Times New Roman"/>
        </w:rPr>
        <w:t>. The number of eggs per egg mass was estimated from the average of number of eggs of three capsules per egg mass. To estimate the relationship between capsule size and number of eggs, a group of capsules with a wide range of sizes was collected from each location (i.e. Solent</w:t>
      </w:r>
      <w:r w:rsidR="00DA1E23">
        <w:rPr>
          <w:rFonts w:ascii="Times New Roman" w:hAnsi="Times New Roman" w:cs="Times New Roman"/>
        </w:rPr>
        <w:t xml:space="preserve">, </w:t>
      </w:r>
      <w:r w:rsidR="00EA204F" w:rsidRPr="00710AE9">
        <w:rPr>
          <w:rFonts w:ascii="Times New Roman" w:hAnsi="Times New Roman" w:cs="Times New Roman"/>
        </w:rPr>
        <w:t>Arcachon</w:t>
      </w:r>
      <w:r w:rsidR="00DA1E23">
        <w:rPr>
          <w:rFonts w:ascii="Times New Roman" w:hAnsi="Times New Roman" w:cs="Times New Roman"/>
        </w:rPr>
        <w:t xml:space="preserve"> and Arcachon-transferred</w:t>
      </w:r>
      <w:r w:rsidR="00EA204F" w:rsidRPr="00710AE9">
        <w:rPr>
          <w:rFonts w:ascii="Times New Roman" w:hAnsi="Times New Roman" w:cs="Times New Roman"/>
        </w:rPr>
        <w:t xml:space="preserve"> populations). </w:t>
      </w:r>
    </w:p>
    <w:p w14:paraId="613A2765" w14:textId="321B28E3" w:rsidR="00C93A12" w:rsidRDefault="00C93A12" w:rsidP="00C93A12">
      <w:pPr>
        <w:spacing w:line="360" w:lineRule="auto"/>
        <w:jc w:val="both"/>
        <w:rPr>
          <w:rFonts w:ascii="Times New Roman" w:hAnsi="Times New Roman" w:cs="Times New Roman"/>
        </w:rPr>
      </w:pPr>
    </w:p>
    <w:p w14:paraId="56FC621B" w14:textId="595C7D0D" w:rsidR="00C93A12" w:rsidRDefault="00C93A12" w:rsidP="00C93A12">
      <w:pPr>
        <w:spacing w:line="360" w:lineRule="auto"/>
        <w:jc w:val="both"/>
        <w:rPr>
          <w:rFonts w:ascii="Times New Roman" w:hAnsi="Times New Roman" w:cs="Times New Roman"/>
        </w:rPr>
      </w:pPr>
    </w:p>
    <w:p w14:paraId="4C36510F" w14:textId="77777777" w:rsidR="00C93A12" w:rsidRDefault="00C93A12" w:rsidP="00C93A12">
      <w:pPr>
        <w:spacing w:line="360" w:lineRule="auto"/>
        <w:jc w:val="both"/>
        <w:rPr>
          <w:rFonts w:ascii="Times New Roman" w:hAnsi="Times New Roman" w:cs="Times New Roman"/>
        </w:rPr>
      </w:pPr>
    </w:p>
    <w:p w14:paraId="198F5F55" w14:textId="4814DE76" w:rsidR="00D01977" w:rsidRPr="00710AE9" w:rsidRDefault="00B26AC4" w:rsidP="00D01977">
      <w:pPr>
        <w:spacing w:line="360" w:lineRule="auto"/>
        <w:ind w:left="-709"/>
        <w:jc w:val="both"/>
        <w:rPr>
          <w:rFonts w:ascii="Times New Roman" w:hAnsi="Times New Roman" w:cs="Times New Roman"/>
        </w:rPr>
      </w:pPr>
      <w:r>
        <w:rPr>
          <w:rFonts w:ascii="Times New Roman" w:hAnsi="Times New Roman" w:cs="Times New Roman"/>
          <w:noProof/>
        </w:rPr>
        <w:drawing>
          <wp:inline distT="0" distB="0" distL="0" distR="0" wp14:anchorId="63A73167" wp14:editId="17C956E2">
            <wp:extent cx="6219690" cy="2734733"/>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pdf"/>
                    <pic:cNvPicPr/>
                  </pic:nvPicPr>
                  <pic:blipFill>
                    <a:blip r:embed="rId12"/>
                    <a:stretch>
                      <a:fillRect/>
                    </a:stretch>
                  </pic:blipFill>
                  <pic:spPr>
                    <a:xfrm>
                      <a:off x="0" y="0"/>
                      <a:ext cx="6225010" cy="2737072"/>
                    </a:xfrm>
                    <a:prstGeom prst="rect">
                      <a:avLst/>
                    </a:prstGeom>
                  </pic:spPr>
                </pic:pic>
              </a:graphicData>
            </a:graphic>
          </wp:inline>
        </w:drawing>
      </w:r>
    </w:p>
    <w:p w14:paraId="2C48FB4C" w14:textId="77777777" w:rsidR="00D01977" w:rsidRPr="00710AE9" w:rsidRDefault="00D01977" w:rsidP="00D01977">
      <w:pPr>
        <w:spacing w:line="276" w:lineRule="auto"/>
        <w:jc w:val="both"/>
        <w:rPr>
          <w:rFonts w:ascii="Times New Roman" w:hAnsi="Times New Roman" w:cs="Times New Roman"/>
        </w:rPr>
      </w:pPr>
    </w:p>
    <w:p w14:paraId="1D3664D3" w14:textId="1F125F1B" w:rsidR="00D01977" w:rsidRDefault="00D01977" w:rsidP="00D01977">
      <w:pPr>
        <w:spacing w:line="360" w:lineRule="auto"/>
        <w:jc w:val="both"/>
        <w:rPr>
          <w:rFonts w:ascii="Times New Roman" w:hAnsi="Times New Roman" w:cs="Times New Roman"/>
        </w:rPr>
      </w:pPr>
      <w:bookmarkStart w:id="1" w:name="_Toc36478308"/>
      <w:r w:rsidRPr="00710AE9">
        <w:rPr>
          <w:rFonts w:ascii="Times New Roman" w:hAnsi="Times New Roman" w:cs="Times New Roman"/>
          <w:b/>
          <w:bCs/>
        </w:rPr>
        <w:t>Figure 1.</w:t>
      </w:r>
      <w:r w:rsidRPr="00710AE9">
        <w:rPr>
          <w:rFonts w:ascii="Times New Roman" w:hAnsi="Times New Roman" w:cs="Times New Roman"/>
        </w:rPr>
        <w:t xml:space="preserve"> Summary of </w:t>
      </w:r>
      <w:r w:rsidR="00B26AC4">
        <w:rPr>
          <w:rFonts w:ascii="Times New Roman" w:hAnsi="Times New Roman" w:cs="Times New Roman"/>
        </w:rPr>
        <w:t xml:space="preserve">field and </w:t>
      </w:r>
      <w:r w:rsidRPr="00710AE9">
        <w:rPr>
          <w:rFonts w:ascii="Times New Roman" w:hAnsi="Times New Roman" w:cs="Times New Roman"/>
        </w:rPr>
        <w:t xml:space="preserve">laboratory conditions (NOCS facilities) for Arcachon females collected in October 2017 until June 2018 and transferred to Solent climatic conditions when they ceased reproduction from July 2018 to May 2019. </w:t>
      </w:r>
      <w:r w:rsidRPr="00710AE9">
        <w:rPr>
          <w:rFonts w:ascii="Times New Roman" w:hAnsi="Times New Roman" w:cs="Times New Roman"/>
          <w:b/>
          <w:bCs/>
        </w:rPr>
        <w:t>(a)</w:t>
      </w:r>
      <w:r w:rsidRPr="00710AE9">
        <w:rPr>
          <w:rFonts w:ascii="Times New Roman" w:hAnsi="Times New Roman" w:cs="Times New Roman"/>
        </w:rPr>
        <w:t xml:space="preserve"> Arcachon field </w:t>
      </w:r>
      <w:r w:rsidR="00B26AC4">
        <w:rPr>
          <w:rFonts w:ascii="Times New Roman" w:hAnsi="Times New Roman" w:cs="Times New Roman"/>
        </w:rPr>
        <w:t xml:space="preserve">(REPHY data) </w:t>
      </w:r>
      <w:r w:rsidRPr="00710AE9">
        <w:rPr>
          <w:rFonts w:ascii="Times New Roman" w:hAnsi="Times New Roman" w:cs="Times New Roman"/>
        </w:rPr>
        <w:t xml:space="preserve">and laboratory </w:t>
      </w:r>
      <w:r w:rsidR="00B26AC4">
        <w:rPr>
          <w:rFonts w:ascii="Times New Roman" w:hAnsi="Times New Roman" w:cs="Times New Roman"/>
        </w:rPr>
        <w:t xml:space="preserve">controlled </w:t>
      </w:r>
      <w:r w:rsidRPr="00710AE9">
        <w:rPr>
          <w:rFonts w:ascii="Times New Roman" w:hAnsi="Times New Roman" w:cs="Times New Roman"/>
        </w:rPr>
        <w:t xml:space="preserve">temperatures for Arcachon females until females stopped laying capsules. </w:t>
      </w:r>
      <w:r w:rsidRPr="00710AE9">
        <w:rPr>
          <w:rFonts w:ascii="Times New Roman" w:hAnsi="Times New Roman" w:cs="Times New Roman"/>
          <w:b/>
          <w:bCs/>
        </w:rPr>
        <w:t>(b)</w:t>
      </w:r>
      <w:r w:rsidRPr="00710AE9">
        <w:rPr>
          <w:rFonts w:ascii="Times New Roman" w:hAnsi="Times New Roman" w:cs="Times New Roman"/>
        </w:rPr>
        <w:t xml:space="preserve"> Solent field </w:t>
      </w:r>
      <w:r w:rsidR="00B26AC4">
        <w:rPr>
          <w:rFonts w:ascii="Times New Roman" w:hAnsi="Times New Roman" w:cs="Times New Roman"/>
        </w:rPr>
        <w:t xml:space="preserve">(XAUK data) </w:t>
      </w:r>
      <w:r w:rsidRPr="00710AE9">
        <w:rPr>
          <w:rFonts w:ascii="Times New Roman" w:hAnsi="Times New Roman" w:cs="Times New Roman"/>
        </w:rPr>
        <w:t xml:space="preserve">and </w:t>
      </w:r>
      <w:r w:rsidR="00C93A12">
        <w:rPr>
          <w:rFonts w:ascii="Times New Roman" w:hAnsi="Times New Roman" w:cs="Times New Roman"/>
        </w:rPr>
        <w:t xml:space="preserve">aquarium </w:t>
      </w:r>
      <w:r w:rsidR="00CE6008">
        <w:rPr>
          <w:rFonts w:ascii="Times New Roman" w:hAnsi="Times New Roman" w:cs="Times New Roman"/>
        </w:rPr>
        <w:t>conditions</w:t>
      </w:r>
      <w:r w:rsidR="00C93A12">
        <w:rPr>
          <w:rFonts w:ascii="Times New Roman" w:hAnsi="Times New Roman" w:cs="Times New Roman"/>
        </w:rPr>
        <w:t xml:space="preserve"> (natural environmental fluctuation)</w:t>
      </w:r>
      <w:r w:rsidRPr="00710AE9">
        <w:rPr>
          <w:rFonts w:ascii="Times New Roman" w:hAnsi="Times New Roman" w:cs="Times New Roman"/>
        </w:rPr>
        <w:t xml:space="preserve"> for Arcachon transferred females from July 2018 to May 2019, when females started to lay egg masses. White and dark circle dots represent field temperatures from Arcachon and Solent, respectively. Grey triangles represent laboratory temperatures where females were maintained.</w:t>
      </w:r>
      <w:bookmarkEnd w:id="1"/>
      <w:r w:rsidRPr="00710AE9">
        <w:rPr>
          <w:rFonts w:ascii="Times New Roman" w:hAnsi="Times New Roman" w:cs="Times New Roman"/>
        </w:rPr>
        <w:t xml:space="preserve"> Values given as mean ± standard deviation</w:t>
      </w:r>
      <w:r>
        <w:rPr>
          <w:rFonts w:ascii="Times New Roman" w:hAnsi="Times New Roman" w:cs="Times New Roman"/>
        </w:rPr>
        <w:t>.</w:t>
      </w:r>
    </w:p>
    <w:p w14:paraId="1ED74AD4" w14:textId="60A6949C" w:rsidR="00AF24F7" w:rsidRDefault="00AF24F7" w:rsidP="00D01977">
      <w:pPr>
        <w:spacing w:line="360" w:lineRule="auto"/>
        <w:jc w:val="both"/>
        <w:rPr>
          <w:rFonts w:ascii="Times New Roman" w:hAnsi="Times New Roman" w:cs="Times New Roman"/>
        </w:rPr>
      </w:pPr>
    </w:p>
    <w:p w14:paraId="719FFD16" w14:textId="77777777" w:rsidR="00AF24F7" w:rsidRDefault="00AF24F7" w:rsidP="00D01977">
      <w:pPr>
        <w:spacing w:line="360" w:lineRule="auto"/>
        <w:jc w:val="both"/>
        <w:rPr>
          <w:rFonts w:ascii="Times New Roman" w:hAnsi="Times New Roman" w:cs="Times New Roman"/>
        </w:rPr>
      </w:pPr>
    </w:p>
    <w:p w14:paraId="49A375A1" w14:textId="67CA3028" w:rsidR="00C93A12" w:rsidRDefault="00C93A12" w:rsidP="00D01977">
      <w:pPr>
        <w:spacing w:line="360" w:lineRule="auto"/>
        <w:jc w:val="both"/>
        <w:rPr>
          <w:rFonts w:ascii="Times New Roman" w:hAnsi="Times New Roman" w:cs="Times New Roman"/>
        </w:rPr>
      </w:pPr>
    </w:p>
    <w:p w14:paraId="143C94F3" w14:textId="5120525D" w:rsidR="00CA4712" w:rsidRDefault="003B3395" w:rsidP="0061032A">
      <w:pPr>
        <w:spacing w:line="480" w:lineRule="auto"/>
        <w:jc w:val="both"/>
        <w:rPr>
          <w:rFonts w:ascii="Times New Roman" w:hAnsi="Times New Roman" w:cs="Times New Roman"/>
        </w:rPr>
      </w:pPr>
      <w:r w:rsidRPr="00962D8D">
        <w:rPr>
          <w:rFonts w:ascii="Times New Roman" w:hAnsi="Times New Roman" w:cs="Times New Roman"/>
        </w:rPr>
        <w:lastRenderedPageBreak/>
        <w:t>2.</w:t>
      </w:r>
      <w:r w:rsidR="00795AC9">
        <w:rPr>
          <w:rFonts w:ascii="Times New Roman" w:hAnsi="Times New Roman" w:cs="Times New Roman"/>
        </w:rPr>
        <w:t>4</w:t>
      </w:r>
      <w:r w:rsidRPr="00962D8D">
        <w:rPr>
          <w:rFonts w:ascii="Times New Roman" w:hAnsi="Times New Roman" w:cs="Times New Roman"/>
        </w:rPr>
        <w:t>.</w:t>
      </w:r>
      <w:r w:rsidRPr="00710AE9">
        <w:rPr>
          <w:rFonts w:ascii="Times New Roman" w:hAnsi="Times New Roman" w:cs="Times New Roman"/>
        </w:rPr>
        <w:t xml:space="preserve"> </w:t>
      </w:r>
      <w:bookmarkStart w:id="2" w:name="_Toc36478242"/>
      <w:r w:rsidR="00CA4712" w:rsidRPr="00710AE9">
        <w:rPr>
          <w:rFonts w:ascii="Times New Roman" w:hAnsi="Times New Roman" w:cs="Times New Roman"/>
        </w:rPr>
        <w:t xml:space="preserve">Egg mass collection and </w:t>
      </w:r>
      <w:bookmarkEnd w:id="2"/>
      <w:r w:rsidR="006E0656">
        <w:rPr>
          <w:rFonts w:ascii="Times New Roman" w:hAnsi="Times New Roman" w:cs="Times New Roman"/>
        </w:rPr>
        <w:t>experimental conditions</w:t>
      </w:r>
    </w:p>
    <w:p w14:paraId="5228B7FF" w14:textId="3339AF86" w:rsidR="00557EE4" w:rsidRPr="00710AE9" w:rsidRDefault="001C5770" w:rsidP="0061032A">
      <w:pPr>
        <w:spacing w:line="480" w:lineRule="auto"/>
        <w:jc w:val="both"/>
        <w:rPr>
          <w:rFonts w:ascii="Times New Roman" w:hAnsi="Times New Roman" w:cs="Times New Roman"/>
        </w:rPr>
      </w:pPr>
      <w:r>
        <w:rPr>
          <w:rFonts w:ascii="Times New Roman" w:hAnsi="Times New Roman" w:cs="Times New Roman"/>
        </w:rPr>
        <w:t>To study the trans-generational effects on early stages,</w:t>
      </w:r>
      <w:r w:rsidR="00CE6008">
        <w:rPr>
          <w:rFonts w:ascii="Times New Roman" w:hAnsi="Times New Roman" w:cs="Times New Roman"/>
        </w:rPr>
        <w:t xml:space="preserve"> </w:t>
      </w:r>
      <w:r>
        <w:rPr>
          <w:rFonts w:ascii="Times New Roman" w:hAnsi="Times New Roman" w:cs="Times New Roman"/>
        </w:rPr>
        <w:t xml:space="preserve">thermal tolerance response was compared between embryos from </w:t>
      </w:r>
      <w:r w:rsidRPr="00710AE9">
        <w:rPr>
          <w:rFonts w:ascii="Times New Roman" w:hAnsi="Times New Roman" w:cs="Times New Roman"/>
        </w:rPr>
        <w:t>Solent</w:t>
      </w:r>
      <w:r>
        <w:rPr>
          <w:rFonts w:ascii="Times New Roman" w:hAnsi="Times New Roman" w:cs="Times New Roman"/>
        </w:rPr>
        <w:t xml:space="preserve"> and </w:t>
      </w:r>
      <w:r w:rsidRPr="00710AE9">
        <w:rPr>
          <w:rFonts w:ascii="Times New Roman" w:hAnsi="Times New Roman" w:cs="Times New Roman"/>
        </w:rPr>
        <w:t xml:space="preserve">Arcachon </w:t>
      </w:r>
      <w:r>
        <w:rPr>
          <w:rFonts w:ascii="Times New Roman" w:hAnsi="Times New Roman" w:cs="Times New Roman"/>
        </w:rPr>
        <w:t xml:space="preserve">populations. </w:t>
      </w:r>
      <w:r w:rsidR="00CE6008">
        <w:rPr>
          <w:rFonts w:ascii="Times New Roman" w:hAnsi="Times New Roman" w:cs="Times New Roman"/>
        </w:rPr>
        <w:t>However, t</w:t>
      </w:r>
      <w:r>
        <w:rPr>
          <w:rFonts w:ascii="Times New Roman" w:hAnsi="Times New Roman" w:cs="Times New Roman"/>
        </w:rPr>
        <w:t xml:space="preserve">o </w:t>
      </w:r>
      <w:r w:rsidR="003F182B">
        <w:rPr>
          <w:rFonts w:ascii="Times New Roman" w:hAnsi="Times New Roman" w:cs="Times New Roman"/>
        </w:rPr>
        <w:t xml:space="preserve">study the possibility </w:t>
      </w:r>
      <w:r w:rsidR="00CE6008">
        <w:rPr>
          <w:rFonts w:ascii="Times New Roman" w:hAnsi="Times New Roman" w:cs="Times New Roman"/>
        </w:rPr>
        <w:t>for</w:t>
      </w:r>
      <w:r w:rsidR="003F182B">
        <w:rPr>
          <w:rFonts w:ascii="Times New Roman" w:hAnsi="Times New Roman" w:cs="Times New Roman"/>
        </w:rPr>
        <w:t xml:space="preserve"> local adaptation</w:t>
      </w:r>
      <w:r>
        <w:rPr>
          <w:rFonts w:ascii="Times New Roman" w:hAnsi="Times New Roman" w:cs="Times New Roman"/>
        </w:rPr>
        <w:t xml:space="preserve">, thermal </w:t>
      </w:r>
      <w:r w:rsidR="00CE6008">
        <w:rPr>
          <w:rFonts w:ascii="Times New Roman" w:hAnsi="Times New Roman" w:cs="Times New Roman"/>
        </w:rPr>
        <w:t xml:space="preserve">tolerance </w:t>
      </w:r>
      <w:r>
        <w:rPr>
          <w:rFonts w:ascii="Times New Roman" w:hAnsi="Times New Roman" w:cs="Times New Roman"/>
        </w:rPr>
        <w:t xml:space="preserve">response was </w:t>
      </w:r>
      <w:r w:rsidR="00CE6008">
        <w:rPr>
          <w:rFonts w:ascii="Times New Roman" w:hAnsi="Times New Roman" w:cs="Times New Roman"/>
        </w:rPr>
        <w:t>evaluated</w:t>
      </w:r>
      <w:r>
        <w:rPr>
          <w:rFonts w:ascii="Times New Roman" w:hAnsi="Times New Roman" w:cs="Times New Roman"/>
        </w:rPr>
        <w:t xml:space="preserve"> in </w:t>
      </w:r>
      <w:r w:rsidR="003F182B">
        <w:rPr>
          <w:rFonts w:ascii="Times New Roman" w:hAnsi="Times New Roman" w:cs="Times New Roman"/>
        </w:rPr>
        <w:t xml:space="preserve">Arcachon </w:t>
      </w:r>
      <w:r>
        <w:rPr>
          <w:rFonts w:ascii="Times New Roman" w:hAnsi="Times New Roman" w:cs="Times New Roman"/>
        </w:rPr>
        <w:t xml:space="preserve">embryos </w:t>
      </w:r>
      <w:r w:rsidR="003F182B">
        <w:rPr>
          <w:rFonts w:ascii="Times New Roman" w:hAnsi="Times New Roman" w:cs="Times New Roman"/>
        </w:rPr>
        <w:t xml:space="preserve">transferred to Solent </w:t>
      </w:r>
      <w:r w:rsidR="00C93A12">
        <w:rPr>
          <w:rFonts w:ascii="Times New Roman" w:hAnsi="Times New Roman" w:cs="Times New Roman"/>
        </w:rPr>
        <w:t xml:space="preserve">environmental </w:t>
      </w:r>
      <w:r w:rsidR="003F182B">
        <w:rPr>
          <w:rFonts w:ascii="Times New Roman" w:hAnsi="Times New Roman" w:cs="Times New Roman"/>
        </w:rPr>
        <w:t>conditions</w:t>
      </w:r>
      <w:r>
        <w:rPr>
          <w:rFonts w:ascii="Times New Roman" w:hAnsi="Times New Roman" w:cs="Times New Roman"/>
        </w:rPr>
        <w:t xml:space="preserve">. </w:t>
      </w:r>
      <w:r w:rsidR="008B5B04">
        <w:rPr>
          <w:rFonts w:ascii="Times New Roman" w:hAnsi="Times New Roman" w:cs="Times New Roman"/>
        </w:rPr>
        <w:t>A</w:t>
      </w:r>
      <w:r w:rsidR="00CA4712" w:rsidRPr="00710AE9">
        <w:rPr>
          <w:rFonts w:ascii="Times New Roman" w:hAnsi="Times New Roman" w:cs="Times New Roman"/>
        </w:rPr>
        <w:t>fter the laying</w:t>
      </w:r>
      <w:r w:rsidR="00CE6008">
        <w:rPr>
          <w:rFonts w:ascii="Times New Roman" w:hAnsi="Times New Roman" w:cs="Times New Roman"/>
        </w:rPr>
        <w:t xml:space="preserve">, </w:t>
      </w:r>
      <w:r w:rsidR="00CA4712" w:rsidRPr="00710AE9">
        <w:rPr>
          <w:rFonts w:ascii="Times New Roman" w:hAnsi="Times New Roman" w:cs="Times New Roman"/>
        </w:rPr>
        <w:t xml:space="preserve">egg masses </w:t>
      </w:r>
      <w:r w:rsidR="00557EE4" w:rsidRPr="00710AE9">
        <w:rPr>
          <w:rFonts w:ascii="Times New Roman" w:hAnsi="Times New Roman" w:cs="Times New Roman"/>
        </w:rPr>
        <w:t>from identified females from the Solent</w:t>
      </w:r>
      <w:r w:rsidR="00795AC9">
        <w:rPr>
          <w:rFonts w:ascii="Times New Roman" w:hAnsi="Times New Roman" w:cs="Times New Roman"/>
        </w:rPr>
        <w:t xml:space="preserve">, </w:t>
      </w:r>
      <w:r w:rsidR="00557EE4" w:rsidRPr="00710AE9">
        <w:rPr>
          <w:rFonts w:ascii="Times New Roman" w:hAnsi="Times New Roman" w:cs="Times New Roman"/>
        </w:rPr>
        <w:t xml:space="preserve">Arcachon </w:t>
      </w:r>
      <w:r w:rsidR="00795AC9">
        <w:rPr>
          <w:rFonts w:ascii="Times New Roman" w:hAnsi="Times New Roman" w:cs="Times New Roman"/>
        </w:rPr>
        <w:t xml:space="preserve">and Arcachon-transferred </w:t>
      </w:r>
      <w:r w:rsidR="00557EE4" w:rsidRPr="00710AE9">
        <w:rPr>
          <w:rFonts w:ascii="Times New Roman" w:hAnsi="Times New Roman" w:cs="Times New Roman"/>
        </w:rPr>
        <w:t xml:space="preserve">populations were </w:t>
      </w:r>
      <w:r w:rsidR="00795AC9">
        <w:rPr>
          <w:rFonts w:ascii="Times New Roman" w:hAnsi="Times New Roman" w:cs="Times New Roman"/>
        </w:rPr>
        <w:t>assigned</w:t>
      </w:r>
      <w:r w:rsidR="00795AC9" w:rsidRPr="00710AE9">
        <w:rPr>
          <w:rFonts w:ascii="Times New Roman" w:hAnsi="Times New Roman" w:cs="Times New Roman"/>
        </w:rPr>
        <w:t xml:space="preserve"> </w:t>
      </w:r>
      <w:r w:rsidR="00557EE4" w:rsidRPr="00710AE9">
        <w:rPr>
          <w:rFonts w:ascii="Times New Roman" w:hAnsi="Times New Roman" w:cs="Times New Roman"/>
        </w:rPr>
        <w:t>to one of six experimental temperature treatments (10, 12, 14, 16, 18 and 20 °C). For the Solent population, high mortalities were observed at 18 °C; thus, embryos were not exposed to 20 °C. To acclimate to experimental conditions, the initial egg mass temperature</w:t>
      </w:r>
      <w:r w:rsidR="004D18D9">
        <w:rPr>
          <w:rFonts w:ascii="Times New Roman" w:hAnsi="Times New Roman" w:cs="Times New Roman"/>
        </w:rPr>
        <w:t xml:space="preserve"> at which egg laying occurred</w:t>
      </w:r>
      <w:r w:rsidR="00557EE4" w:rsidRPr="00710AE9">
        <w:rPr>
          <w:rFonts w:ascii="Times New Roman" w:hAnsi="Times New Roman" w:cs="Times New Roman"/>
        </w:rPr>
        <w:t xml:space="preserve"> </w:t>
      </w:r>
      <w:r w:rsidR="00557EE4" w:rsidRPr="00AF24F7">
        <w:rPr>
          <w:rFonts w:ascii="Times New Roman" w:hAnsi="Times New Roman" w:cs="Times New Roman"/>
        </w:rPr>
        <w:t xml:space="preserve">(The Solent: 15 °C; Arcachon: 11-12 °C; </w:t>
      </w:r>
      <w:r w:rsidR="00795AC9" w:rsidRPr="00AF24F7">
        <w:rPr>
          <w:rFonts w:ascii="Times New Roman" w:hAnsi="Times New Roman" w:cs="Times New Roman"/>
        </w:rPr>
        <w:t>Arcachon-transferred</w:t>
      </w:r>
      <w:r w:rsidR="00557EE4" w:rsidRPr="00AF24F7">
        <w:rPr>
          <w:rFonts w:ascii="Times New Roman" w:hAnsi="Times New Roman" w:cs="Times New Roman"/>
        </w:rPr>
        <w:t xml:space="preserve">: </w:t>
      </w:r>
      <w:r w:rsidR="00D00698" w:rsidRPr="00AF24F7">
        <w:rPr>
          <w:rFonts w:ascii="Times New Roman" w:hAnsi="Times New Roman" w:cs="Times New Roman"/>
        </w:rPr>
        <w:t>14 °C</w:t>
      </w:r>
      <w:r w:rsidR="00557EE4" w:rsidRPr="00AF24F7">
        <w:rPr>
          <w:rFonts w:ascii="Times New Roman" w:hAnsi="Times New Roman" w:cs="Times New Roman"/>
        </w:rPr>
        <w:t>)</w:t>
      </w:r>
      <w:r w:rsidR="00557EE4" w:rsidRPr="00710AE9">
        <w:rPr>
          <w:rFonts w:ascii="Times New Roman" w:hAnsi="Times New Roman" w:cs="Times New Roman"/>
        </w:rPr>
        <w:t xml:space="preserve"> was gradually increased or decreased one degree every 24 hours, depending on the required experimental temperature treatment. Egg masses were maintained individually in 1.8 L aquariums with filtered seawater (1 </w:t>
      </w:r>
      <w:proofErr w:type="spellStart"/>
      <w:r w:rsidR="00557EE4" w:rsidRPr="00710AE9">
        <w:rPr>
          <w:rFonts w:ascii="Times New Roman" w:hAnsi="Times New Roman" w:cs="Times New Roman"/>
        </w:rPr>
        <w:t>μm</w:t>
      </w:r>
      <w:proofErr w:type="spellEnd"/>
      <w:r w:rsidR="00557EE4" w:rsidRPr="00710AE9">
        <w:rPr>
          <w:rFonts w:ascii="Times New Roman" w:hAnsi="Times New Roman" w:cs="Times New Roman"/>
        </w:rPr>
        <w:t xml:space="preserve">, 33-35 salinity) under constant aeration. 100% water changes were conducted 3 times per week. Temperature and salinity conditions were measured three times per week in each experimental treatment. </w:t>
      </w:r>
    </w:p>
    <w:p w14:paraId="477E4BA2" w14:textId="77777777" w:rsidR="00795AC9" w:rsidRPr="00710AE9" w:rsidRDefault="00795AC9" w:rsidP="0061032A">
      <w:pPr>
        <w:spacing w:line="480" w:lineRule="auto"/>
        <w:jc w:val="both"/>
        <w:rPr>
          <w:rFonts w:ascii="Times New Roman" w:hAnsi="Times New Roman" w:cs="Times New Roman"/>
        </w:rPr>
      </w:pPr>
    </w:p>
    <w:p w14:paraId="001C989D" w14:textId="05F4BB03" w:rsidR="00D00698" w:rsidRPr="00710AE9" w:rsidRDefault="00557EE4" w:rsidP="0061032A">
      <w:pPr>
        <w:spacing w:line="480" w:lineRule="auto"/>
        <w:jc w:val="both"/>
        <w:rPr>
          <w:rFonts w:ascii="Times New Roman" w:hAnsi="Times New Roman" w:cs="Times New Roman"/>
        </w:rPr>
      </w:pPr>
      <w:r w:rsidRPr="00710AE9">
        <w:rPr>
          <w:rFonts w:ascii="Times New Roman" w:hAnsi="Times New Roman" w:cs="Times New Roman"/>
        </w:rPr>
        <w:t>2-3 egg masses per population were exposed</w:t>
      </w:r>
      <w:r w:rsidR="008B5B04">
        <w:rPr>
          <w:rFonts w:ascii="Times New Roman" w:hAnsi="Times New Roman" w:cs="Times New Roman"/>
        </w:rPr>
        <w:t xml:space="preserve"> </w:t>
      </w:r>
      <w:r w:rsidRPr="00710AE9">
        <w:rPr>
          <w:rFonts w:ascii="Times New Roman" w:hAnsi="Times New Roman" w:cs="Times New Roman"/>
        </w:rPr>
        <w:t>per temperature treatment to quantify</w:t>
      </w:r>
      <w:r w:rsidR="00D00698" w:rsidRPr="00710AE9">
        <w:rPr>
          <w:rFonts w:ascii="Times New Roman" w:hAnsi="Times New Roman" w:cs="Times New Roman"/>
        </w:rPr>
        <w:t xml:space="preserve"> </w:t>
      </w:r>
      <w:r w:rsidRPr="00710AE9">
        <w:rPr>
          <w:rFonts w:ascii="Times New Roman" w:hAnsi="Times New Roman" w:cs="Times New Roman"/>
        </w:rPr>
        <w:t xml:space="preserve">the following traits: </w:t>
      </w:r>
      <w:r w:rsidR="00D00698" w:rsidRPr="00710AE9">
        <w:rPr>
          <w:rFonts w:ascii="Times New Roman" w:hAnsi="Times New Roman" w:cs="Times New Roman"/>
        </w:rPr>
        <w:t>capsular</w:t>
      </w:r>
      <w:r w:rsidR="00045366" w:rsidRPr="00710AE9">
        <w:rPr>
          <w:rFonts w:ascii="Times New Roman" w:hAnsi="Times New Roman" w:cs="Times New Roman"/>
        </w:rPr>
        <w:t xml:space="preserve"> survival, proportion of abnormal embryos</w:t>
      </w:r>
      <w:r w:rsidR="00954DAA" w:rsidRPr="00710AE9">
        <w:rPr>
          <w:rFonts w:ascii="Times New Roman" w:hAnsi="Times New Roman" w:cs="Times New Roman"/>
        </w:rPr>
        <w:t xml:space="preserve"> and </w:t>
      </w:r>
      <w:r w:rsidR="00045366" w:rsidRPr="00710AE9">
        <w:rPr>
          <w:rFonts w:ascii="Times New Roman" w:hAnsi="Times New Roman" w:cs="Times New Roman"/>
        </w:rPr>
        <w:t xml:space="preserve">metamorphosis time </w:t>
      </w:r>
      <w:r w:rsidR="00B31702" w:rsidRPr="00710AE9">
        <w:rPr>
          <w:rFonts w:ascii="Times New Roman" w:hAnsi="Times New Roman" w:cs="Times New Roman"/>
        </w:rPr>
        <w:t>(n= 20-25 capsules per egg mass)</w:t>
      </w:r>
      <w:r w:rsidR="00045366" w:rsidRPr="00710AE9">
        <w:rPr>
          <w:rFonts w:ascii="Times New Roman" w:hAnsi="Times New Roman" w:cs="Times New Roman"/>
        </w:rPr>
        <w:t xml:space="preserve">.  </w:t>
      </w:r>
      <w:r w:rsidRPr="00710AE9">
        <w:rPr>
          <w:rFonts w:ascii="Times New Roman" w:hAnsi="Times New Roman" w:cs="Times New Roman"/>
        </w:rPr>
        <w:t>Capsular mortality was checked each week. A capsule was considered dead when capsules developed an external purple colour or when no larval activity was found. Developmental abnormalities were identified when some of the embryos inside the capsule showed malformations</w:t>
      </w:r>
      <w:r w:rsidR="00954DAA" w:rsidRPr="00710AE9">
        <w:rPr>
          <w:rFonts w:ascii="Times New Roman" w:hAnsi="Times New Roman" w:cs="Times New Roman"/>
        </w:rPr>
        <w:t xml:space="preserve"> </w:t>
      </w:r>
      <w:r w:rsidRPr="00710AE9">
        <w:rPr>
          <w:rFonts w:ascii="Times New Roman" w:hAnsi="Times New Roman" w:cs="Times New Roman"/>
        </w:rPr>
        <w:t xml:space="preserve">in their shell morphology. </w:t>
      </w:r>
      <w:r w:rsidR="00D00698" w:rsidRPr="00710AE9">
        <w:rPr>
          <w:rFonts w:ascii="Times New Roman" w:hAnsi="Times New Roman" w:cs="Times New Roman"/>
        </w:rPr>
        <w:t>In</w:t>
      </w:r>
      <w:r w:rsidR="00954DAA" w:rsidRPr="00710AE9">
        <w:rPr>
          <w:rFonts w:ascii="Times New Roman" w:hAnsi="Times New Roman" w:cs="Times New Roman"/>
        </w:rPr>
        <w:t xml:space="preserve"> the </w:t>
      </w:r>
      <w:r w:rsidR="00C93A12" w:rsidRPr="00710AE9">
        <w:rPr>
          <w:rFonts w:ascii="Times New Roman" w:hAnsi="Times New Roman" w:cs="Times New Roman"/>
        </w:rPr>
        <w:t>trans</w:t>
      </w:r>
      <w:r w:rsidR="00C93A12">
        <w:rPr>
          <w:rFonts w:ascii="Times New Roman" w:hAnsi="Times New Roman" w:cs="Times New Roman"/>
        </w:rPr>
        <w:t>ferred</w:t>
      </w:r>
      <w:r w:rsidR="00C93A12" w:rsidRPr="00710AE9">
        <w:rPr>
          <w:rFonts w:ascii="Times New Roman" w:hAnsi="Times New Roman" w:cs="Times New Roman"/>
        </w:rPr>
        <w:t xml:space="preserve"> </w:t>
      </w:r>
      <w:r w:rsidR="00C93A12">
        <w:rPr>
          <w:rFonts w:ascii="Times New Roman" w:hAnsi="Times New Roman" w:cs="Times New Roman"/>
        </w:rPr>
        <w:t>population</w:t>
      </w:r>
      <w:r w:rsidR="00D00698" w:rsidRPr="00710AE9">
        <w:rPr>
          <w:rFonts w:ascii="Times New Roman" w:hAnsi="Times New Roman" w:cs="Times New Roman"/>
        </w:rPr>
        <w:t>, the presence of ‘soft capsules’ (i.e. capsules with abnormal wall consistency) was observed in all temperature treatments</w:t>
      </w:r>
      <w:r w:rsidR="008B5B04">
        <w:rPr>
          <w:rFonts w:ascii="Times New Roman" w:hAnsi="Times New Roman" w:cs="Times New Roman"/>
        </w:rPr>
        <w:t xml:space="preserve"> and were dead. </w:t>
      </w:r>
    </w:p>
    <w:p w14:paraId="5A49BC50" w14:textId="4593BFDA" w:rsidR="00557EE4" w:rsidRPr="00710AE9" w:rsidRDefault="00557EE4" w:rsidP="0061032A">
      <w:pPr>
        <w:spacing w:line="480" w:lineRule="auto"/>
        <w:jc w:val="both"/>
        <w:rPr>
          <w:rFonts w:ascii="Times New Roman" w:hAnsi="Times New Roman" w:cs="Times New Roman"/>
        </w:rPr>
      </w:pPr>
      <w:r w:rsidRPr="00710AE9">
        <w:rPr>
          <w:rFonts w:ascii="Times New Roman" w:hAnsi="Times New Roman" w:cs="Times New Roman"/>
        </w:rPr>
        <w:lastRenderedPageBreak/>
        <w:t xml:space="preserve">Until hatching, three capsules from each egg mass exposed to 14, 16 and 18 °C in the Solent and 14, 16, 18 and 20 °C in </w:t>
      </w:r>
      <w:r w:rsidR="006606EC" w:rsidRPr="00710AE9">
        <w:rPr>
          <w:rFonts w:ascii="Times New Roman" w:hAnsi="Times New Roman" w:cs="Times New Roman"/>
        </w:rPr>
        <w:t xml:space="preserve">the </w:t>
      </w:r>
      <w:r w:rsidRPr="00710AE9">
        <w:rPr>
          <w:rFonts w:ascii="Times New Roman" w:hAnsi="Times New Roman" w:cs="Times New Roman"/>
        </w:rPr>
        <w:t>Arcachon</w:t>
      </w:r>
      <w:r w:rsidR="001C5770">
        <w:rPr>
          <w:rFonts w:ascii="Times New Roman" w:hAnsi="Times New Roman" w:cs="Times New Roman"/>
        </w:rPr>
        <w:t xml:space="preserve"> and Arcachon-transferred</w:t>
      </w:r>
      <w:r w:rsidRPr="00710AE9">
        <w:rPr>
          <w:rFonts w:ascii="Times New Roman" w:hAnsi="Times New Roman" w:cs="Times New Roman"/>
        </w:rPr>
        <w:t xml:space="preserve"> population were maintained individually in small aquaria of 0.25l to observe the time to metamorphosis after hatching (i.e. the time that swimming veliger larvae spent in the water column until they settled as a crawling juvenile). Once the hatching process had begun, larvae were exposed to light for 15 minutes under a dissecting microscope (x40 magnification). If larvae exhibited pronounced velum lobes they were considered a swimming late-pediveliger and metamorphosis was deemed incomplete. However, if larvae showed crawling activity and the complete loss of the velum lobes they were considered to be crawling juveniles. Larvae that did not complete metamorphosis were maintained for additional days in the same aquarium until metamorphosis was completed. Every day, swimming late-pediveliger larvae were examined to see if they had reached metamorphosis. The number of days to reach complete metamorphosis was recorded. Also, the size of recently settled juveniles after the metamorphosis was recorded</w:t>
      </w:r>
      <w:r w:rsidR="00C93A12">
        <w:rPr>
          <w:rFonts w:ascii="Times New Roman" w:hAnsi="Times New Roman" w:cs="Times New Roman"/>
        </w:rPr>
        <w:t xml:space="preserve"> in each population.</w:t>
      </w:r>
    </w:p>
    <w:p w14:paraId="5D75D2FF" w14:textId="77777777" w:rsidR="00D00698" w:rsidRPr="00710AE9" w:rsidRDefault="00D00698" w:rsidP="0061032A">
      <w:pPr>
        <w:spacing w:line="480" w:lineRule="auto"/>
        <w:jc w:val="both"/>
        <w:rPr>
          <w:rFonts w:ascii="Times New Roman" w:hAnsi="Times New Roman" w:cs="Times New Roman"/>
        </w:rPr>
      </w:pPr>
    </w:p>
    <w:p w14:paraId="0C2C78D3" w14:textId="194929F4" w:rsidR="003B3395" w:rsidRPr="00710AE9" w:rsidRDefault="003B3395" w:rsidP="0061032A">
      <w:pPr>
        <w:spacing w:line="480" w:lineRule="auto"/>
        <w:jc w:val="both"/>
        <w:rPr>
          <w:rFonts w:ascii="Times New Roman" w:hAnsi="Times New Roman" w:cs="Times New Roman"/>
        </w:rPr>
      </w:pPr>
      <w:r w:rsidRPr="00962D8D">
        <w:rPr>
          <w:rFonts w:ascii="Times New Roman" w:hAnsi="Times New Roman" w:cs="Times New Roman"/>
        </w:rPr>
        <w:t>2.</w:t>
      </w:r>
      <w:r w:rsidR="00795AC9">
        <w:rPr>
          <w:rFonts w:ascii="Times New Roman" w:hAnsi="Times New Roman" w:cs="Times New Roman"/>
        </w:rPr>
        <w:t>5</w:t>
      </w:r>
      <w:r w:rsidRPr="00962D8D">
        <w:rPr>
          <w:rFonts w:ascii="Times New Roman" w:hAnsi="Times New Roman" w:cs="Times New Roman"/>
        </w:rPr>
        <w:t>.</w:t>
      </w:r>
      <w:r w:rsidRPr="00710AE9">
        <w:rPr>
          <w:rFonts w:ascii="Times New Roman" w:hAnsi="Times New Roman" w:cs="Times New Roman"/>
        </w:rPr>
        <w:t xml:space="preserve"> Statistical analysis</w:t>
      </w:r>
    </w:p>
    <w:p w14:paraId="7BDF2E61" w14:textId="7519CEAC" w:rsidR="00954DAA" w:rsidRPr="00710AE9" w:rsidRDefault="00CA4712" w:rsidP="0061032A">
      <w:pPr>
        <w:spacing w:line="480" w:lineRule="auto"/>
        <w:jc w:val="both"/>
        <w:rPr>
          <w:rFonts w:ascii="Times New Roman" w:hAnsi="Times New Roman" w:cs="Times New Roman"/>
        </w:rPr>
      </w:pPr>
      <w:r w:rsidRPr="00710AE9">
        <w:rPr>
          <w:rFonts w:ascii="Times New Roman" w:hAnsi="Times New Roman" w:cs="Times New Roman"/>
        </w:rPr>
        <w:t>Fecundity data (i.e. number of eggs, number of capsules, capsule size, egg size and female size) was analysed by standard linear regression. All data were log</w:t>
      </w:r>
      <w:r w:rsidRPr="00710AE9">
        <w:rPr>
          <w:rFonts w:ascii="Times New Roman" w:hAnsi="Times New Roman" w:cs="Times New Roman"/>
          <w:vertAlign w:val="subscript"/>
        </w:rPr>
        <w:t>(x)</w:t>
      </w:r>
      <w:r w:rsidRPr="00710AE9">
        <w:rPr>
          <w:rFonts w:ascii="Times New Roman" w:hAnsi="Times New Roman" w:cs="Times New Roman"/>
        </w:rPr>
        <w:t xml:space="preserve">-transformed before analysis. Linear regressions were compared using ANCOVA followed by Tukey </w:t>
      </w:r>
      <w:r w:rsidRPr="00710AE9">
        <w:rPr>
          <w:rFonts w:ascii="Times New Roman" w:hAnsi="Times New Roman" w:cs="Times New Roman"/>
          <w:i/>
        </w:rPr>
        <w:t xml:space="preserve">post hoc </w:t>
      </w:r>
      <w:r w:rsidRPr="00710AE9">
        <w:rPr>
          <w:rFonts w:ascii="Times New Roman" w:hAnsi="Times New Roman" w:cs="Times New Roman"/>
        </w:rPr>
        <w:t xml:space="preserve">analysis. Multiple comparisons of means (MCM) were used to compare the intercept fitted values. </w:t>
      </w:r>
    </w:p>
    <w:p w14:paraId="784FFB43" w14:textId="66938026" w:rsidR="00D34477" w:rsidRDefault="00CA4712" w:rsidP="0061032A">
      <w:pPr>
        <w:spacing w:line="480" w:lineRule="auto"/>
        <w:jc w:val="both"/>
        <w:rPr>
          <w:rFonts w:ascii="Times New Roman" w:hAnsi="Times New Roman" w:cs="Times New Roman"/>
        </w:rPr>
      </w:pPr>
      <w:r w:rsidRPr="00710AE9">
        <w:rPr>
          <w:rFonts w:ascii="Times New Roman" w:hAnsi="Times New Roman" w:cs="Times New Roman"/>
        </w:rPr>
        <w:t>Developmental data w</w:t>
      </w:r>
      <w:r w:rsidR="00E13251" w:rsidRPr="00710AE9">
        <w:rPr>
          <w:rFonts w:ascii="Times New Roman" w:hAnsi="Times New Roman" w:cs="Times New Roman"/>
        </w:rPr>
        <w:t>ere</w:t>
      </w:r>
      <w:r w:rsidRPr="00710AE9">
        <w:rPr>
          <w:rFonts w:ascii="Times New Roman" w:hAnsi="Times New Roman" w:cs="Times New Roman"/>
        </w:rPr>
        <w:t xml:space="preserve"> analysed with one-way ANOVA</w:t>
      </w:r>
      <w:r w:rsidR="00D00698" w:rsidRPr="00710AE9">
        <w:rPr>
          <w:rFonts w:ascii="Times New Roman" w:hAnsi="Times New Roman" w:cs="Times New Roman"/>
        </w:rPr>
        <w:t xml:space="preserve"> in the Solent</w:t>
      </w:r>
      <w:r w:rsidR="00CE6008">
        <w:rPr>
          <w:rFonts w:ascii="Times New Roman" w:hAnsi="Times New Roman" w:cs="Times New Roman"/>
        </w:rPr>
        <w:t>,</w:t>
      </w:r>
      <w:r w:rsidR="00AF24F7">
        <w:rPr>
          <w:rFonts w:ascii="Times New Roman" w:hAnsi="Times New Roman" w:cs="Times New Roman"/>
        </w:rPr>
        <w:t xml:space="preserve"> </w:t>
      </w:r>
      <w:r w:rsidR="00D00698" w:rsidRPr="00710AE9">
        <w:rPr>
          <w:rFonts w:ascii="Times New Roman" w:hAnsi="Times New Roman" w:cs="Times New Roman"/>
        </w:rPr>
        <w:t xml:space="preserve">Arcachon </w:t>
      </w:r>
      <w:r w:rsidR="00CE6008">
        <w:rPr>
          <w:rFonts w:ascii="Times New Roman" w:hAnsi="Times New Roman" w:cs="Times New Roman"/>
        </w:rPr>
        <w:t xml:space="preserve">and Arcachon-transferred </w:t>
      </w:r>
      <w:r w:rsidR="00D00698" w:rsidRPr="00710AE9">
        <w:rPr>
          <w:rFonts w:ascii="Times New Roman" w:hAnsi="Times New Roman" w:cs="Times New Roman"/>
        </w:rPr>
        <w:t xml:space="preserve">population </w:t>
      </w:r>
      <w:r w:rsidRPr="00710AE9">
        <w:rPr>
          <w:rFonts w:ascii="Times New Roman" w:hAnsi="Times New Roman" w:cs="Times New Roman"/>
        </w:rPr>
        <w:t xml:space="preserve">to compare the effect of temperature on embryo survival and embryo development followed by Tukey </w:t>
      </w:r>
      <w:r w:rsidRPr="00710AE9">
        <w:rPr>
          <w:rFonts w:ascii="Times New Roman" w:hAnsi="Times New Roman" w:cs="Times New Roman"/>
          <w:i/>
        </w:rPr>
        <w:t xml:space="preserve">post hoc </w:t>
      </w:r>
      <w:r w:rsidRPr="00710AE9">
        <w:rPr>
          <w:rFonts w:ascii="Times New Roman" w:hAnsi="Times New Roman" w:cs="Times New Roman"/>
        </w:rPr>
        <w:t xml:space="preserve">analysis. Prior to analysis, the percent survival and abnormal capsules were arcsine transformed. Juvenile size was analysed by two-way ANOVA followed by Tukey </w:t>
      </w:r>
      <w:r w:rsidRPr="00710AE9">
        <w:rPr>
          <w:rFonts w:ascii="Times New Roman" w:hAnsi="Times New Roman" w:cs="Times New Roman"/>
          <w:i/>
        </w:rPr>
        <w:t xml:space="preserve">post hoc </w:t>
      </w:r>
      <w:r w:rsidRPr="00710AE9">
        <w:rPr>
          <w:rFonts w:ascii="Times New Roman" w:hAnsi="Times New Roman" w:cs="Times New Roman"/>
        </w:rPr>
        <w:t>analysis to compare between</w:t>
      </w:r>
      <w:r w:rsidR="00CE6008" w:rsidRPr="00CE6008">
        <w:rPr>
          <w:rFonts w:ascii="Times New Roman" w:hAnsi="Times New Roman" w:cs="Times New Roman"/>
        </w:rPr>
        <w:t xml:space="preserve"> </w:t>
      </w:r>
      <w:r w:rsidR="00CE6008" w:rsidRPr="00710AE9">
        <w:rPr>
          <w:rFonts w:ascii="Times New Roman" w:hAnsi="Times New Roman" w:cs="Times New Roman"/>
        </w:rPr>
        <w:t>the Solent</w:t>
      </w:r>
      <w:r w:rsidR="00CE6008">
        <w:rPr>
          <w:rFonts w:ascii="Times New Roman" w:hAnsi="Times New Roman" w:cs="Times New Roman"/>
        </w:rPr>
        <w:t xml:space="preserve">, </w:t>
      </w:r>
      <w:r w:rsidR="00CE6008" w:rsidRPr="00710AE9">
        <w:rPr>
          <w:rFonts w:ascii="Times New Roman" w:hAnsi="Times New Roman" w:cs="Times New Roman"/>
        </w:rPr>
        <w:t xml:space="preserve">Arcachon </w:t>
      </w:r>
      <w:r w:rsidR="00CE6008">
        <w:rPr>
          <w:rFonts w:ascii="Times New Roman" w:hAnsi="Times New Roman" w:cs="Times New Roman"/>
        </w:rPr>
        <w:lastRenderedPageBreak/>
        <w:t xml:space="preserve">and Arcachon-transferred </w:t>
      </w:r>
      <w:r w:rsidR="00CE6008" w:rsidRPr="00710AE9">
        <w:rPr>
          <w:rFonts w:ascii="Times New Roman" w:hAnsi="Times New Roman" w:cs="Times New Roman"/>
        </w:rPr>
        <w:t>population</w:t>
      </w:r>
      <w:r w:rsidRPr="00710AE9">
        <w:rPr>
          <w:rFonts w:ascii="Times New Roman" w:hAnsi="Times New Roman" w:cs="Times New Roman"/>
        </w:rPr>
        <w:t xml:space="preserve">, with temperature and population as factors. Normality and homogeneity of variance were confirmed before respective analysis and statistical significance was identified at p &lt; 0.05. </w:t>
      </w:r>
      <w:r w:rsidRPr="00710AE9">
        <w:rPr>
          <w:rFonts w:ascii="Times New Roman" w:hAnsi="Times New Roman" w:cs="Times New Roman"/>
          <w:color w:val="000000"/>
        </w:rPr>
        <w:t xml:space="preserve">A </w:t>
      </w:r>
      <w:r w:rsidR="00EA13E9" w:rsidRPr="00710AE9">
        <w:rPr>
          <w:rFonts w:ascii="Times New Roman" w:hAnsi="Times New Roman" w:cs="Times New Roman"/>
          <w:color w:val="000000"/>
        </w:rPr>
        <w:t>K</w:t>
      </w:r>
      <w:r w:rsidRPr="00710AE9">
        <w:rPr>
          <w:rFonts w:ascii="Times New Roman" w:hAnsi="Times New Roman" w:cs="Times New Roman"/>
          <w:color w:val="000000"/>
        </w:rPr>
        <w:t xml:space="preserve">ruskal-Wallis analysis of variance by ranks, followed by Dunn’s method </w:t>
      </w:r>
      <w:r w:rsidRPr="00710AE9">
        <w:rPr>
          <w:rFonts w:ascii="Times New Roman" w:hAnsi="Times New Roman" w:cs="Times New Roman"/>
          <w:i/>
          <w:iCs/>
          <w:color w:val="000000"/>
        </w:rPr>
        <w:t>post hoc</w:t>
      </w:r>
      <w:r w:rsidRPr="00710AE9">
        <w:rPr>
          <w:rFonts w:ascii="Times New Roman" w:hAnsi="Times New Roman" w:cs="Times New Roman"/>
          <w:color w:val="000000"/>
        </w:rPr>
        <w:t xml:space="preserve"> analysis was used to compare the </w:t>
      </w:r>
      <w:r w:rsidR="00B5226E" w:rsidRPr="00710AE9">
        <w:rPr>
          <w:rFonts w:ascii="Times New Roman" w:hAnsi="Times New Roman" w:cs="Times New Roman"/>
          <w:color w:val="000000"/>
        </w:rPr>
        <w:t xml:space="preserve">time to </w:t>
      </w:r>
      <w:r w:rsidRPr="00710AE9">
        <w:rPr>
          <w:rFonts w:ascii="Times New Roman" w:hAnsi="Times New Roman" w:cs="Times New Roman"/>
          <w:color w:val="000000"/>
        </w:rPr>
        <w:t xml:space="preserve">metamorphosis in </w:t>
      </w:r>
      <w:r w:rsidR="00C93A12">
        <w:rPr>
          <w:rFonts w:ascii="Times New Roman" w:hAnsi="Times New Roman" w:cs="Times New Roman"/>
          <w:color w:val="000000"/>
        </w:rPr>
        <w:t xml:space="preserve">each </w:t>
      </w:r>
      <w:r w:rsidR="006E6500" w:rsidRPr="00710AE9">
        <w:rPr>
          <w:rFonts w:ascii="Times New Roman" w:hAnsi="Times New Roman" w:cs="Times New Roman"/>
          <w:color w:val="000000"/>
        </w:rPr>
        <w:t>population</w:t>
      </w:r>
      <w:r w:rsidRPr="00710AE9">
        <w:rPr>
          <w:rFonts w:ascii="Times New Roman" w:hAnsi="Times New Roman" w:cs="Times New Roman"/>
          <w:color w:val="000000"/>
        </w:rPr>
        <w:t xml:space="preserve">. </w:t>
      </w:r>
      <w:r w:rsidR="005E739C" w:rsidRPr="00710AE9">
        <w:rPr>
          <w:rFonts w:ascii="Times New Roman" w:hAnsi="Times New Roman" w:cs="Times New Roman"/>
        </w:rPr>
        <w:t>Software used was R platform 3.3.3 (r Development Core Team, 2017).</w:t>
      </w:r>
    </w:p>
    <w:p w14:paraId="4D2F1999" w14:textId="77777777" w:rsidR="009837CD" w:rsidRPr="00710AE9" w:rsidRDefault="009837CD" w:rsidP="0061032A">
      <w:pPr>
        <w:spacing w:line="480" w:lineRule="auto"/>
        <w:jc w:val="both"/>
        <w:rPr>
          <w:rFonts w:ascii="Times New Roman" w:hAnsi="Times New Roman" w:cs="Times New Roman"/>
        </w:rPr>
      </w:pPr>
    </w:p>
    <w:p w14:paraId="4E48FEA4" w14:textId="77777777" w:rsidR="005E739C" w:rsidRPr="00962D8D" w:rsidRDefault="003B3395" w:rsidP="0061032A">
      <w:pPr>
        <w:spacing w:line="480" w:lineRule="auto"/>
        <w:rPr>
          <w:rFonts w:ascii="Times New Roman" w:hAnsi="Times New Roman" w:cs="Times New Roman"/>
        </w:rPr>
      </w:pPr>
      <w:bookmarkStart w:id="3" w:name="_Toc36478244"/>
      <w:r w:rsidRPr="00962D8D">
        <w:rPr>
          <w:rFonts w:ascii="Times New Roman" w:hAnsi="Times New Roman" w:cs="Times New Roman"/>
        </w:rPr>
        <w:t xml:space="preserve">3. </w:t>
      </w:r>
      <w:r w:rsidR="00CA4712" w:rsidRPr="00962D8D">
        <w:rPr>
          <w:rFonts w:ascii="Times New Roman" w:hAnsi="Times New Roman" w:cs="Times New Roman"/>
        </w:rPr>
        <w:t>Results</w:t>
      </w:r>
      <w:bookmarkStart w:id="4" w:name="_Toc36478246"/>
      <w:bookmarkEnd w:id="3"/>
    </w:p>
    <w:p w14:paraId="6276C484" w14:textId="77777777" w:rsidR="00CA4712" w:rsidRPr="00710AE9" w:rsidRDefault="005E739C" w:rsidP="0061032A">
      <w:pPr>
        <w:spacing w:line="480" w:lineRule="auto"/>
        <w:rPr>
          <w:rFonts w:ascii="Times New Roman" w:hAnsi="Times New Roman" w:cs="Times New Roman"/>
          <w:i/>
          <w:iCs/>
        </w:rPr>
      </w:pPr>
      <w:r w:rsidRPr="00962D8D">
        <w:rPr>
          <w:rFonts w:ascii="Times New Roman" w:hAnsi="Times New Roman" w:cs="Times New Roman"/>
        </w:rPr>
        <w:t>3</w:t>
      </w:r>
      <w:r w:rsidR="003B3395" w:rsidRPr="00962D8D">
        <w:rPr>
          <w:rFonts w:ascii="Times New Roman" w:hAnsi="Times New Roman" w:cs="Times New Roman"/>
        </w:rPr>
        <w:t>.</w:t>
      </w:r>
      <w:r w:rsidR="00D00698" w:rsidRPr="00962D8D">
        <w:rPr>
          <w:rFonts w:ascii="Times New Roman" w:hAnsi="Times New Roman" w:cs="Times New Roman"/>
        </w:rPr>
        <w:t>1.</w:t>
      </w:r>
      <w:r w:rsidR="00D00698" w:rsidRPr="00710AE9">
        <w:rPr>
          <w:rFonts w:ascii="Times New Roman" w:hAnsi="Times New Roman" w:cs="Times New Roman"/>
        </w:rPr>
        <w:t xml:space="preserve"> </w:t>
      </w:r>
      <w:r w:rsidR="003B3395" w:rsidRPr="00710AE9">
        <w:rPr>
          <w:rFonts w:ascii="Times New Roman" w:hAnsi="Times New Roman" w:cs="Times New Roman"/>
        </w:rPr>
        <w:t xml:space="preserve"> </w:t>
      </w:r>
      <w:r w:rsidR="00CA4712" w:rsidRPr="00710AE9">
        <w:rPr>
          <w:rFonts w:ascii="Times New Roman" w:hAnsi="Times New Roman" w:cs="Times New Roman"/>
        </w:rPr>
        <w:t xml:space="preserve">Reproductive traits in </w:t>
      </w:r>
      <w:r w:rsidR="00CA4712" w:rsidRPr="00710AE9">
        <w:rPr>
          <w:rFonts w:ascii="Times New Roman" w:hAnsi="Times New Roman" w:cs="Times New Roman"/>
          <w:i/>
          <w:iCs/>
        </w:rPr>
        <w:t>Ocenebra erinaceus</w:t>
      </w:r>
      <w:bookmarkEnd w:id="4"/>
    </w:p>
    <w:p w14:paraId="0A832008" w14:textId="4CC7F249" w:rsidR="00CA4712" w:rsidRDefault="00CA4712" w:rsidP="0061032A">
      <w:pPr>
        <w:spacing w:line="480" w:lineRule="auto"/>
        <w:jc w:val="both"/>
        <w:rPr>
          <w:rFonts w:ascii="Times New Roman" w:hAnsi="Times New Roman" w:cs="Times New Roman"/>
        </w:rPr>
      </w:pPr>
      <w:r w:rsidRPr="00710AE9">
        <w:rPr>
          <w:rFonts w:ascii="Times New Roman" w:hAnsi="Times New Roman" w:cs="Times New Roman"/>
        </w:rPr>
        <w:t>Fecundity (i.e. the total number of eggs per egg mass) was highly correlated with female size in Arcachon and the Solent; larger females produced more eggs per egg mass than smaller females. However, in the</w:t>
      </w:r>
      <w:r w:rsidR="00C93A12">
        <w:rPr>
          <w:rFonts w:ascii="Times New Roman" w:hAnsi="Times New Roman" w:cs="Times New Roman"/>
        </w:rPr>
        <w:t xml:space="preserve"> Arcachon-transferred population</w:t>
      </w:r>
      <w:r w:rsidRPr="00710AE9">
        <w:rPr>
          <w:rFonts w:ascii="Times New Roman" w:hAnsi="Times New Roman" w:cs="Times New Roman"/>
        </w:rPr>
        <w:t xml:space="preserve">, fecundity was not correlated with female size (Fig. </w:t>
      </w:r>
      <w:r w:rsidR="00954DAA" w:rsidRPr="00710AE9">
        <w:rPr>
          <w:rFonts w:ascii="Times New Roman" w:hAnsi="Times New Roman" w:cs="Times New Roman"/>
        </w:rPr>
        <w:t>2</w:t>
      </w:r>
      <w:r w:rsidRPr="00710AE9">
        <w:rPr>
          <w:rFonts w:ascii="Times New Roman" w:hAnsi="Times New Roman" w:cs="Times New Roman"/>
        </w:rPr>
        <w:t xml:space="preserve">, Table </w:t>
      </w:r>
      <w:r w:rsidR="00954DAA" w:rsidRPr="00710AE9">
        <w:rPr>
          <w:rFonts w:ascii="Times New Roman" w:hAnsi="Times New Roman" w:cs="Times New Roman"/>
        </w:rPr>
        <w:t>1</w:t>
      </w:r>
      <w:r w:rsidRPr="00710AE9">
        <w:rPr>
          <w:rFonts w:ascii="Times New Roman" w:hAnsi="Times New Roman" w:cs="Times New Roman"/>
        </w:rPr>
        <w:t xml:space="preserve">). The slope and intercepts of the lines relating female shell size and fecundity were significantly different among populations (p &lt; 0.05, Table </w:t>
      </w:r>
      <w:r w:rsidR="00954DAA" w:rsidRPr="00710AE9">
        <w:rPr>
          <w:rFonts w:ascii="Times New Roman" w:hAnsi="Times New Roman" w:cs="Times New Roman"/>
        </w:rPr>
        <w:t>2</w:t>
      </w:r>
      <w:r w:rsidRPr="00710AE9">
        <w:rPr>
          <w:rFonts w:ascii="Times New Roman" w:hAnsi="Times New Roman" w:cs="Times New Roman"/>
        </w:rPr>
        <w:t xml:space="preserve">). </w:t>
      </w:r>
      <w:r w:rsidRPr="00710AE9">
        <w:rPr>
          <w:rFonts w:ascii="Times New Roman" w:hAnsi="Times New Roman" w:cs="Times New Roman"/>
          <w:i/>
        </w:rPr>
        <w:t>A posteriori</w:t>
      </w:r>
      <w:r w:rsidRPr="00710AE9">
        <w:rPr>
          <w:rFonts w:ascii="Times New Roman" w:hAnsi="Times New Roman" w:cs="Times New Roman"/>
        </w:rPr>
        <w:t xml:space="preserve"> MCM analysis showed that Arcachon and Solent females had similar fecundities but that they were significantly greater than those of the Arcachon</w:t>
      </w:r>
      <w:r w:rsidR="00CE6008">
        <w:rPr>
          <w:rFonts w:ascii="Times New Roman" w:hAnsi="Times New Roman" w:cs="Times New Roman"/>
        </w:rPr>
        <w:t>-transferred</w:t>
      </w:r>
      <w:r w:rsidRPr="00710AE9">
        <w:rPr>
          <w:rFonts w:ascii="Times New Roman" w:hAnsi="Times New Roman" w:cs="Times New Roman"/>
        </w:rPr>
        <w:t xml:space="preserve"> females. On average, the fecundity was 1402 ± 657 and 2076 ± 641 eggs per egg mass in the Solent and Arcachon, respectively. In the </w:t>
      </w:r>
      <w:r w:rsidR="00CE6008">
        <w:rPr>
          <w:rFonts w:ascii="Times New Roman" w:hAnsi="Times New Roman" w:cs="Times New Roman"/>
        </w:rPr>
        <w:t>Arcachon-transferred population</w:t>
      </w:r>
      <w:r w:rsidRPr="00710AE9">
        <w:rPr>
          <w:rFonts w:ascii="Times New Roman" w:hAnsi="Times New Roman" w:cs="Times New Roman"/>
        </w:rPr>
        <w:t xml:space="preserve">, fecundity was lower with 613 ± 230 eggs per egg mass. </w:t>
      </w:r>
    </w:p>
    <w:p w14:paraId="316BB48A" w14:textId="10AAE90F" w:rsidR="00D01977" w:rsidRPr="00710AE9" w:rsidRDefault="00D01977" w:rsidP="00D01977">
      <w:pPr>
        <w:keepNext/>
        <w:spacing w:line="360" w:lineRule="auto"/>
        <w:jc w:val="center"/>
        <w:rPr>
          <w:rFonts w:ascii="Times New Roman" w:hAnsi="Times New Roman" w:cs="Times New Roman"/>
        </w:rPr>
      </w:pPr>
    </w:p>
    <w:p w14:paraId="0BF9DB1E" w14:textId="78CF7DCB" w:rsidR="00D01977" w:rsidRPr="00710AE9" w:rsidRDefault="00744B2D" w:rsidP="00D01977">
      <w:pPr>
        <w:pStyle w:val="Caption"/>
        <w:ind w:left="0" w:firstLine="0"/>
        <w:jc w:val="both"/>
        <w:rPr>
          <w:rFonts w:ascii="Times New Roman" w:hAnsi="Times New Roman"/>
          <w:b/>
          <w:bCs/>
          <w:sz w:val="20"/>
          <w:szCs w:val="20"/>
        </w:rPr>
      </w:pPr>
      <w:bookmarkStart w:id="5" w:name="_Toc36478310"/>
      <w:r>
        <w:rPr>
          <w:rFonts w:ascii="Times New Roman" w:hAnsi="Times New Roman"/>
          <w:b/>
          <w:bCs/>
          <w:noProof/>
          <w:sz w:val="20"/>
          <w:szCs w:val="20"/>
        </w:rPr>
        <w:drawing>
          <wp:inline distT="0" distB="0" distL="0" distR="0" wp14:anchorId="4B19BC99" wp14:editId="2F0AA36A">
            <wp:extent cx="5368705" cy="4071764"/>
            <wp:effectExtent l="0" t="0" r="381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2.pdf"/>
                    <pic:cNvPicPr/>
                  </pic:nvPicPr>
                  <pic:blipFill>
                    <a:blip r:embed="rId13"/>
                    <a:stretch>
                      <a:fillRect/>
                    </a:stretch>
                  </pic:blipFill>
                  <pic:spPr>
                    <a:xfrm>
                      <a:off x="0" y="0"/>
                      <a:ext cx="5371606" cy="4073964"/>
                    </a:xfrm>
                    <a:prstGeom prst="rect">
                      <a:avLst/>
                    </a:prstGeom>
                  </pic:spPr>
                </pic:pic>
              </a:graphicData>
            </a:graphic>
          </wp:inline>
        </w:drawing>
      </w:r>
    </w:p>
    <w:p w14:paraId="0B57BE3B" w14:textId="77777777" w:rsidR="00D01977" w:rsidRPr="00710AE9" w:rsidRDefault="00D01977" w:rsidP="00D01977">
      <w:pPr>
        <w:pStyle w:val="Caption"/>
        <w:ind w:left="0" w:firstLine="0"/>
        <w:jc w:val="both"/>
        <w:rPr>
          <w:rFonts w:ascii="Times New Roman" w:hAnsi="Times New Roman"/>
          <w:sz w:val="24"/>
          <w:szCs w:val="24"/>
        </w:rPr>
      </w:pPr>
      <w:r w:rsidRPr="00710AE9">
        <w:rPr>
          <w:rFonts w:ascii="Times New Roman" w:hAnsi="Times New Roman"/>
          <w:b/>
          <w:bCs/>
          <w:sz w:val="24"/>
          <w:szCs w:val="24"/>
        </w:rPr>
        <w:t>Figure 2</w:t>
      </w:r>
      <w:r w:rsidRPr="00710AE9">
        <w:rPr>
          <w:rFonts w:ascii="Times New Roman" w:hAnsi="Times New Roman"/>
          <w:sz w:val="24"/>
          <w:szCs w:val="24"/>
        </w:rPr>
        <w:t>.</w:t>
      </w:r>
      <w:r w:rsidRPr="00710AE9">
        <w:rPr>
          <w:rFonts w:ascii="Times New Roman" w:hAnsi="Times New Roman"/>
          <w:b/>
          <w:bCs/>
          <w:sz w:val="24"/>
          <w:szCs w:val="24"/>
        </w:rPr>
        <w:t xml:space="preserve"> </w:t>
      </w:r>
      <w:r w:rsidRPr="00710AE9">
        <w:rPr>
          <w:rFonts w:ascii="Times New Roman" w:hAnsi="Times New Roman"/>
          <w:sz w:val="24"/>
          <w:szCs w:val="24"/>
        </w:rPr>
        <w:t xml:space="preserve"> The effects of location on the relationship between number of embryos per egg mass and female size in </w:t>
      </w:r>
      <w:r w:rsidRPr="00710AE9">
        <w:rPr>
          <w:rFonts w:ascii="Times New Roman" w:hAnsi="Times New Roman"/>
          <w:i/>
          <w:sz w:val="24"/>
          <w:szCs w:val="24"/>
        </w:rPr>
        <w:t>Ocenebra erinaceus</w:t>
      </w:r>
      <w:r w:rsidRPr="00710AE9">
        <w:rPr>
          <w:rFonts w:ascii="Times New Roman" w:hAnsi="Times New Roman"/>
          <w:sz w:val="24"/>
          <w:szCs w:val="24"/>
        </w:rPr>
        <w:t>. All data were log-transformed. Each dot represents the average number of eggs per egg mass/fecundity per female.</w:t>
      </w:r>
      <w:bookmarkEnd w:id="5"/>
    </w:p>
    <w:p w14:paraId="7350E417" w14:textId="314B6855" w:rsidR="00D01977" w:rsidRDefault="00D01977" w:rsidP="0061032A">
      <w:pPr>
        <w:spacing w:line="480" w:lineRule="auto"/>
        <w:jc w:val="both"/>
        <w:rPr>
          <w:rFonts w:ascii="Times New Roman" w:hAnsi="Times New Roman" w:cs="Times New Roman"/>
        </w:rPr>
      </w:pPr>
    </w:p>
    <w:p w14:paraId="34EE4C10" w14:textId="28393DDD" w:rsidR="00D01977" w:rsidRDefault="00D01977" w:rsidP="0061032A">
      <w:pPr>
        <w:spacing w:line="480" w:lineRule="auto"/>
        <w:jc w:val="both"/>
        <w:rPr>
          <w:rFonts w:ascii="Times New Roman" w:hAnsi="Times New Roman" w:cs="Times New Roman"/>
        </w:rPr>
      </w:pPr>
    </w:p>
    <w:p w14:paraId="02DCFDBD" w14:textId="0D39FDF0" w:rsidR="003B4048" w:rsidRPr="00710AE9" w:rsidRDefault="006A615D" w:rsidP="0061032A">
      <w:pPr>
        <w:spacing w:line="480" w:lineRule="auto"/>
        <w:jc w:val="both"/>
        <w:rPr>
          <w:rFonts w:ascii="Times New Roman" w:hAnsi="Times New Roman" w:cs="Times New Roman"/>
        </w:rPr>
      </w:pPr>
      <w:r w:rsidRPr="00710AE9">
        <w:rPr>
          <w:rFonts w:ascii="Times New Roman" w:hAnsi="Times New Roman" w:cs="Times New Roman"/>
        </w:rPr>
        <w:t xml:space="preserve">Similar results were observed in the number of eggs per capsule size </w:t>
      </w:r>
      <w:r w:rsidR="008B5B04">
        <w:rPr>
          <w:rFonts w:ascii="Times New Roman" w:hAnsi="Times New Roman" w:cs="Times New Roman"/>
        </w:rPr>
        <w:t xml:space="preserve">between </w:t>
      </w:r>
      <w:r w:rsidRPr="00710AE9">
        <w:rPr>
          <w:rFonts w:ascii="Times New Roman" w:hAnsi="Times New Roman" w:cs="Times New Roman"/>
        </w:rPr>
        <w:t xml:space="preserve">populations; larger capsules had more eggs developing inside of them (Fig. 3a, Table 1). Slopes and intercepts correlating capsular size with number of eggs were significantly different among populations (p &lt; 0.05; Table 2). </w:t>
      </w:r>
      <w:r w:rsidRPr="00710AE9">
        <w:rPr>
          <w:rFonts w:ascii="Times New Roman" w:hAnsi="Times New Roman" w:cs="Times New Roman"/>
          <w:i/>
        </w:rPr>
        <w:t>A posteriori</w:t>
      </w:r>
      <w:r w:rsidRPr="00710AE9">
        <w:rPr>
          <w:rFonts w:ascii="Times New Roman" w:hAnsi="Times New Roman" w:cs="Times New Roman"/>
        </w:rPr>
        <w:t xml:space="preserve"> MCM analysis showed more eggs developing inside capsules from Arcachon and the Solent populations than in the </w:t>
      </w:r>
      <w:r w:rsidR="00C93A12">
        <w:rPr>
          <w:rFonts w:ascii="Times New Roman" w:hAnsi="Times New Roman" w:cs="Times New Roman"/>
        </w:rPr>
        <w:t>Arcachon-transferred population</w:t>
      </w:r>
      <w:r w:rsidRPr="00710AE9">
        <w:rPr>
          <w:rFonts w:ascii="Times New Roman" w:hAnsi="Times New Roman" w:cs="Times New Roman"/>
        </w:rPr>
        <w:t xml:space="preserve">. </w:t>
      </w:r>
      <w:r w:rsidR="003B4048" w:rsidRPr="00710AE9">
        <w:rPr>
          <w:rFonts w:ascii="Times New Roman" w:hAnsi="Times New Roman" w:cs="Times New Roman"/>
        </w:rPr>
        <w:t xml:space="preserve">Egg size was not correlated with female size between populations; larger females did not lay larger eggs (Fig. </w:t>
      </w:r>
      <w:r w:rsidR="00537670" w:rsidRPr="00710AE9">
        <w:rPr>
          <w:rFonts w:ascii="Times New Roman" w:hAnsi="Times New Roman" w:cs="Times New Roman"/>
        </w:rPr>
        <w:t>3b</w:t>
      </w:r>
      <w:r w:rsidR="003B4048" w:rsidRPr="00710AE9">
        <w:rPr>
          <w:rFonts w:ascii="Times New Roman" w:hAnsi="Times New Roman" w:cs="Times New Roman"/>
        </w:rPr>
        <w:t xml:space="preserve">; Table </w:t>
      </w:r>
      <w:r w:rsidR="00537670" w:rsidRPr="00710AE9">
        <w:rPr>
          <w:rFonts w:ascii="Times New Roman" w:hAnsi="Times New Roman" w:cs="Times New Roman"/>
        </w:rPr>
        <w:t>1</w:t>
      </w:r>
      <w:r w:rsidR="003B4048" w:rsidRPr="00710AE9">
        <w:rPr>
          <w:rFonts w:ascii="Times New Roman" w:hAnsi="Times New Roman" w:cs="Times New Roman"/>
        </w:rPr>
        <w:t xml:space="preserve">). The slope and intercepts of the lines relating female shell size and egg size were significantly different among populations (p &lt; 0.05; Table </w:t>
      </w:r>
      <w:r w:rsidR="00537670" w:rsidRPr="00710AE9">
        <w:rPr>
          <w:rFonts w:ascii="Times New Roman" w:hAnsi="Times New Roman" w:cs="Times New Roman"/>
        </w:rPr>
        <w:t>2</w:t>
      </w:r>
      <w:r w:rsidR="003B4048" w:rsidRPr="00710AE9">
        <w:rPr>
          <w:rFonts w:ascii="Times New Roman" w:hAnsi="Times New Roman" w:cs="Times New Roman"/>
        </w:rPr>
        <w:t xml:space="preserve">). </w:t>
      </w:r>
      <w:r w:rsidR="00970644" w:rsidRPr="00710AE9">
        <w:rPr>
          <w:rFonts w:ascii="Times New Roman" w:hAnsi="Times New Roman" w:cs="Times New Roman"/>
        </w:rPr>
        <w:lastRenderedPageBreak/>
        <w:t xml:space="preserve">However, </w:t>
      </w:r>
      <w:r w:rsidR="00970644" w:rsidRPr="00710AE9">
        <w:rPr>
          <w:rFonts w:ascii="Times New Roman" w:hAnsi="Times New Roman" w:cs="Times New Roman"/>
          <w:i/>
        </w:rPr>
        <w:t>a</w:t>
      </w:r>
      <w:r w:rsidR="003B4048" w:rsidRPr="00710AE9">
        <w:rPr>
          <w:rFonts w:ascii="Times New Roman" w:hAnsi="Times New Roman" w:cs="Times New Roman"/>
          <w:i/>
        </w:rPr>
        <w:t xml:space="preserve"> posteriori</w:t>
      </w:r>
      <w:r w:rsidR="003B4048" w:rsidRPr="00710AE9">
        <w:rPr>
          <w:rFonts w:ascii="Times New Roman" w:hAnsi="Times New Roman" w:cs="Times New Roman"/>
        </w:rPr>
        <w:t xml:space="preserve"> MCM analysis showed that </w:t>
      </w:r>
      <w:r w:rsidR="00CE6008">
        <w:rPr>
          <w:rFonts w:ascii="Times New Roman" w:hAnsi="Times New Roman" w:cs="Times New Roman"/>
        </w:rPr>
        <w:t>Arcachon-transferred</w:t>
      </w:r>
      <w:r w:rsidR="00CE6008" w:rsidRPr="00710AE9">
        <w:rPr>
          <w:rFonts w:ascii="Times New Roman" w:hAnsi="Times New Roman" w:cs="Times New Roman"/>
        </w:rPr>
        <w:t xml:space="preserve"> </w:t>
      </w:r>
      <w:r w:rsidR="003B4048" w:rsidRPr="00710AE9">
        <w:rPr>
          <w:rFonts w:ascii="Times New Roman" w:hAnsi="Times New Roman" w:cs="Times New Roman"/>
        </w:rPr>
        <w:t>females laid smaller e</w:t>
      </w:r>
      <w:r w:rsidR="008B5B04">
        <w:rPr>
          <w:rFonts w:ascii="Times New Roman" w:hAnsi="Times New Roman" w:cs="Times New Roman"/>
        </w:rPr>
        <w:t>mbryos</w:t>
      </w:r>
      <w:r w:rsidR="003B4048" w:rsidRPr="00710AE9">
        <w:rPr>
          <w:rFonts w:ascii="Times New Roman" w:hAnsi="Times New Roman" w:cs="Times New Roman"/>
        </w:rPr>
        <w:t xml:space="preserve"> than Arcachon and Solent females. On average, embryo size ranged between 500 and 550 </w:t>
      </w:r>
      <w:proofErr w:type="spellStart"/>
      <w:r w:rsidR="003B4048" w:rsidRPr="00710AE9">
        <w:rPr>
          <w:rFonts w:ascii="Times New Roman" w:hAnsi="Times New Roman" w:cs="Times New Roman"/>
        </w:rPr>
        <w:t>μm</w:t>
      </w:r>
      <w:proofErr w:type="spellEnd"/>
      <w:r w:rsidR="003B4048" w:rsidRPr="00710AE9">
        <w:rPr>
          <w:rFonts w:ascii="Times New Roman" w:hAnsi="Times New Roman" w:cs="Times New Roman"/>
        </w:rPr>
        <w:t xml:space="preserve"> in the Solent and Arcachon</w:t>
      </w:r>
      <w:r w:rsidR="009837CD">
        <w:rPr>
          <w:rFonts w:ascii="Times New Roman" w:hAnsi="Times New Roman" w:cs="Times New Roman"/>
        </w:rPr>
        <w:t>;</w:t>
      </w:r>
      <w:r w:rsidR="003B4048" w:rsidRPr="00710AE9">
        <w:rPr>
          <w:rFonts w:ascii="Times New Roman" w:hAnsi="Times New Roman" w:cs="Times New Roman"/>
        </w:rPr>
        <w:t xml:space="preserve"> </w:t>
      </w:r>
      <w:r w:rsidR="009837CD">
        <w:rPr>
          <w:rFonts w:ascii="Times New Roman" w:hAnsi="Times New Roman" w:cs="Times New Roman"/>
        </w:rPr>
        <w:t>h</w:t>
      </w:r>
      <w:r w:rsidR="003B4048" w:rsidRPr="00710AE9">
        <w:rPr>
          <w:rFonts w:ascii="Times New Roman" w:hAnsi="Times New Roman" w:cs="Times New Roman"/>
        </w:rPr>
        <w:t xml:space="preserve">owever, females from </w:t>
      </w:r>
      <w:r w:rsidR="00CE6008">
        <w:rPr>
          <w:rFonts w:ascii="Times New Roman" w:hAnsi="Times New Roman" w:cs="Times New Roman"/>
        </w:rPr>
        <w:t>Arcachon-transferred population</w:t>
      </w:r>
      <w:r w:rsidR="003B4048" w:rsidRPr="00710AE9">
        <w:rPr>
          <w:rFonts w:ascii="Times New Roman" w:hAnsi="Times New Roman" w:cs="Times New Roman"/>
        </w:rPr>
        <w:t xml:space="preserve"> laid eggs with sizes of 440 </w:t>
      </w:r>
      <w:proofErr w:type="spellStart"/>
      <w:r w:rsidR="003B4048" w:rsidRPr="00710AE9">
        <w:rPr>
          <w:rFonts w:ascii="Times New Roman" w:hAnsi="Times New Roman" w:cs="Times New Roman"/>
        </w:rPr>
        <w:t>μm</w:t>
      </w:r>
      <w:proofErr w:type="spellEnd"/>
      <w:r w:rsidR="003B4048" w:rsidRPr="00710AE9">
        <w:rPr>
          <w:rFonts w:ascii="Times New Roman" w:hAnsi="Times New Roman" w:cs="Times New Roman"/>
        </w:rPr>
        <w:t xml:space="preserve"> on average.</w:t>
      </w:r>
    </w:p>
    <w:p w14:paraId="72FEF594" w14:textId="77777777" w:rsidR="003B4048" w:rsidRPr="00710AE9" w:rsidRDefault="003B4048" w:rsidP="0061032A">
      <w:pPr>
        <w:spacing w:line="480" w:lineRule="auto"/>
        <w:jc w:val="both"/>
        <w:rPr>
          <w:rFonts w:ascii="Times New Roman" w:hAnsi="Times New Roman" w:cs="Times New Roman"/>
        </w:rPr>
      </w:pPr>
    </w:p>
    <w:p w14:paraId="3A201845" w14:textId="7BB06169" w:rsidR="00CA4712" w:rsidRDefault="003B4048" w:rsidP="0061032A">
      <w:pPr>
        <w:spacing w:line="480" w:lineRule="auto"/>
        <w:jc w:val="both"/>
        <w:rPr>
          <w:rFonts w:ascii="Times New Roman" w:hAnsi="Times New Roman" w:cs="Times New Roman"/>
        </w:rPr>
      </w:pPr>
      <w:r w:rsidRPr="00710AE9">
        <w:rPr>
          <w:rFonts w:ascii="Times New Roman" w:hAnsi="Times New Roman" w:cs="Times New Roman"/>
        </w:rPr>
        <w:t xml:space="preserve"> </w:t>
      </w:r>
      <w:r w:rsidR="00CA4712" w:rsidRPr="00710AE9">
        <w:rPr>
          <w:rFonts w:ascii="Times New Roman" w:hAnsi="Times New Roman" w:cs="Times New Roman"/>
        </w:rPr>
        <w:t xml:space="preserve">A positive correlation was found between capsule size and female shell length among populations, larger females deposited larger capsules than smaller females (Fig. </w:t>
      </w:r>
      <w:r w:rsidR="00537670" w:rsidRPr="00710AE9">
        <w:rPr>
          <w:rFonts w:ascii="Times New Roman" w:hAnsi="Times New Roman" w:cs="Times New Roman"/>
        </w:rPr>
        <w:t>3c</w:t>
      </w:r>
      <w:r w:rsidR="00CA4712" w:rsidRPr="00710AE9">
        <w:rPr>
          <w:rFonts w:ascii="Times New Roman" w:hAnsi="Times New Roman" w:cs="Times New Roman"/>
        </w:rPr>
        <w:t xml:space="preserve">, Table </w:t>
      </w:r>
      <w:r w:rsidR="00537670" w:rsidRPr="00710AE9">
        <w:rPr>
          <w:rFonts w:ascii="Times New Roman" w:hAnsi="Times New Roman" w:cs="Times New Roman"/>
        </w:rPr>
        <w:t>1</w:t>
      </w:r>
      <w:r w:rsidR="00CA4712" w:rsidRPr="00710AE9">
        <w:rPr>
          <w:rFonts w:ascii="Times New Roman" w:hAnsi="Times New Roman" w:cs="Times New Roman"/>
        </w:rPr>
        <w:t xml:space="preserve">). Whilst the slopes of these relationships did not differ between populations, i.e. female investment in capsule size, scales consistently with female size, irrespective of origin; the intercepts were significantly different (p &lt; 0.05, Table </w:t>
      </w:r>
      <w:r w:rsidR="00537670" w:rsidRPr="00710AE9">
        <w:rPr>
          <w:rFonts w:ascii="Times New Roman" w:hAnsi="Times New Roman" w:cs="Times New Roman"/>
        </w:rPr>
        <w:t>2</w:t>
      </w:r>
      <w:r w:rsidR="00CA4712" w:rsidRPr="00710AE9">
        <w:rPr>
          <w:rFonts w:ascii="Times New Roman" w:hAnsi="Times New Roman" w:cs="Times New Roman"/>
        </w:rPr>
        <w:t>). MCM analyses showed that Arcachon females deposited larger capsules than females from the Solent</w:t>
      </w:r>
      <w:r w:rsidR="00CE6008">
        <w:rPr>
          <w:rFonts w:ascii="Times New Roman" w:hAnsi="Times New Roman" w:cs="Times New Roman"/>
        </w:rPr>
        <w:t xml:space="preserve"> and Arcachon-transferred</w:t>
      </w:r>
      <w:r w:rsidR="00CA4712" w:rsidRPr="00710AE9">
        <w:rPr>
          <w:rFonts w:ascii="Times New Roman" w:hAnsi="Times New Roman" w:cs="Times New Roman"/>
        </w:rPr>
        <w:t xml:space="preserve"> population</w:t>
      </w:r>
      <w:r w:rsidR="0044736A">
        <w:rPr>
          <w:rFonts w:ascii="Times New Roman" w:hAnsi="Times New Roman" w:cs="Times New Roman"/>
        </w:rPr>
        <w:t>s</w:t>
      </w:r>
      <w:r w:rsidR="00CA4712" w:rsidRPr="00710AE9">
        <w:rPr>
          <w:rFonts w:ascii="Times New Roman" w:hAnsi="Times New Roman" w:cs="Times New Roman"/>
        </w:rPr>
        <w:t>.</w:t>
      </w:r>
      <w:r w:rsidR="00970644" w:rsidRPr="00710AE9">
        <w:rPr>
          <w:rFonts w:ascii="Times New Roman" w:hAnsi="Times New Roman" w:cs="Times New Roman"/>
        </w:rPr>
        <w:t xml:space="preserve"> </w:t>
      </w:r>
      <w:r w:rsidR="00CA4712" w:rsidRPr="00710AE9">
        <w:rPr>
          <w:rFonts w:ascii="Times New Roman" w:hAnsi="Times New Roman" w:cs="Times New Roman"/>
        </w:rPr>
        <w:t xml:space="preserve">On the contrary, the number of capsules was not correlated with female size (Fig. </w:t>
      </w:r>
      <w:r w:rsidR="00537670" w:rsidRPr="00710AE9">
        <w:rPr>
          <w:rFonts w:ascii="Times New Roman" w:hAnsi="Times New Roman" w:cs="Times New Roman"/>
        </w:rPr>
        <w:t>3d</w:t>
      </w:r>
      <w:r w:rsidR="00CA4712" w:rsidRPr="00710AE9">
        <w:rPr>
          <w:rFonts w:ascii="Times New Roman" w:hAnsi="Times New Roman" w:cs="Times New Roman"/>
        </w:rPr>
        <w:t xml:space="preserve">, </w:t>
      </w:r>
      <w:r w:rsidR="00DE19E7" w:rsidRPr="00710AE9">
        <w:rPr>
          <w:rFonts w:ascii="Times New Roman" w:hAnsi="Times New Roman" w:cs="Times New Roman"/>
        </w:rPr>
        <w:t>T</w:t>
      </w:r>
      <w:r w:rsidR="00CA4712" w:rsidRPr="00710AE9">
        <w:rPr>
          <w:rFonts w:ascii="Times New Roman" w:hAnsi="Times New Roman" w:cs="Times New Roman"/>
        </w:rPr>
        <w:t xml:space="preserve">able </w:t>
      </w:r>
      <w:r w:rsidR="00537670" w:rsidRPr="00710AE9">
        <w:rPr>
          <w:rFonts w:ascii="Times New Roman" w:hAnsi="Times New Roman" w:cs="Times New Roman"/>
        </w:rPr>
        <w:t>1</w:t>
      </w:r>
      <w:r w:rsidR="00CA4712" w:rsidRPr="00710AE9">
        <w:rPr>
          <w:rFonts w:ascii="Times New Roman" w:hAnsi="Times New Roman" w:cs="Times New Roman"/>
        </w:rPr>
        <w:t xml:space="preserve">). The regression slope relating the number of capsules with female shell length were not significantly different between populations (p &gt; 0.05, </w:t>
      </w:r>
      <w:r w:rsidR="00DE19E7" w:rsidRPr="00710AE9">
        <w:rPr>
          <w:rFonts w:ascii="Times New Roman" w:hAnsi="Times New Roman" w:cs="Times New Roman"/>
        </w:rPr>
        <w:t>T</w:t>
      </w:r>
      <w:r w:rsidR="00CA4712" w:rsidRPr="00710AE9">
        <w:rPr>
          <w:rFonts w:ascii="Times New Roman" w:hAnsi="Times New Roman" w:cs="Times New Roman"/>
        </w:rPr>
        <w:t xml:space="preserve">able </w:t>
      </w:r>
      <w:r w:rsidR="00537670" w:rsidRPr="00710AE9">
        <w:rPr>
          <w:rFonts w:ascii="Times New Roman" w:hAnsi="Times New Roman" w:cs="Times New Roman"/>
        </w:rPr>
        <w:t>2</w:t>
      </w:r>
      <w:r w:rsidR="00CA4712" w:rsidRPr="00710AE9">
        <w:rPr>
          <w:rFonts w:ascii="Times New Roman" w:hAnsi="Times New Roman" w:cs="Times New Roman"/>
        </w:rPr>
        <w:t>). Thus, larger females did not lay significantly more egg capsules per egg mass than smaller individuals in all populations studied. However, the intercept did differ significantly between populations (</w:t>
      </w:r>
      <w:r w:rsidR="00DE19E7" w:rsidRPr="00710AE9">
        <w:rPr>
          <w:rFonts w:ascii="Times New Roman" w:hAnsi="Times New Roman" w:cs="Times New Roman"/>
        </w:rPr>
        <w:t>T</w:t>
      </w:r>
      <w:r w:rsidR="00CA4712" w:rsidRPr="00710AE9">
        <w:rPr>
          <w:rFonts w:ascii="Times New Roman" w:hAnsi="Times New Roman" w:cs="Times New Roman"/>
        </w:rPr>
        <w:t xml:space="preserve">able </w:t>
      </w:r>
      <w:r w:rsidR="00537670" w:rsidRPr="00710AE9">
        <w:rPr>
          <w:rFonts w:ascii="Times New Roman" w:hAnsi="Times New Roman" w:cs="Times New Roman"/>
        </w:rPr>
        <w:t>2</w:t>
      </w:r>
      <w:r w:rsidR="00CA4712" w:rsidRPr="00710AE9">
        <w:rPr>
          <w:rFonts w:ascii="Times New Roman" w:hAnsi="Times New Roman" w:cs="Times New Roman"/>
        </w:rPr>
        <w:t xml:space="preserve">), with the Solent and Arcachon females producing more capsules than </w:t>
      </w:r>
      <w:r w:rsidR="00CE6008">
        <w:rPr>
          <w:rFonts w:ascii="Times New Roman" w:hAnsi="Times New Roman" w:cs="Times New Roman"/>
        </w:rPr>
        <w:t xml:space="preserve">Arcachon-transferred </w:t>
      </w:r>
      <w:r w:rsidR="00CA4712" w:rsidRPr="00710AE9">
        <w:rPr>
          <w:rFonts w:ascii="Times New Roman" w:hAnsi="Times New Roman" w:cs="Times New Roman"/>
        </w:rPr>
        <w:t xml:space="preserve">females. On average, the number of capsules was similar in the Solent and Arcachon populations, with 26 capsules on average per egg mass; on the contrary, </w:t>
      </w:r>
      <w:r w:rsidR="00CE6008">
        <w:rPr>
          <w:rFonts w:ascii="Times New Roman" w:hAnsi="Times New Roman" w:cs="Times New Roman"/>
        </w:rPr>
        <w:t xml:space="preserve">Arcachon-transferred </w:t>
      </w:r>
      <w:r w:rsidR="00CA4712" w:rsidRPr="00710AE9">
        <w:rPr>
          <w:rFonts w:ascii="Times New Roman" w:hAnsi="Times New Roman" w:cs="Times New Roman"/>
        </w:rPr>
        <w:t>females deposit 14 capsules on average.</w:t>
      </w:r>
    </w:p>
    <w:p w14:paraId="61E0921E" w14:textId="318D6A12" w:rsidR="00D01977" w:rsidRDefault="00D01977" w:rsidP="0061032A">
      <w:pPr>
        <w:spacing w:line="480" w:lineRule="auto"/>
        <w:jc w:val="both"/>
        <w:rPr>
          <w:rFonts w:ascii="Times New Roman" w:hAnsi="Times New Roman" w:cs="Times New Roman"/>
        </w:rPr>
      </w:pPr>
    </w:p>
    <w:p w14:paraId="24BD457D" w14:textId="43B79DD1" w:rsidR="00D01977" w:rsidRPr="00710AE9" w:rsidRDefault="00A616CA" w:rsidP="00AF24F7">
      <w:pPr>
        <w:pStyle w:val="Caption"/>
        <w:ind w:hanging="1418"/>
        <w:jc w:val="center"/>
        <w:rPr>
          <w:rFonts w:ascii="Times New Roman" w:hAnsi="Times New Roman"/>
        </w:rPr>
      </w:pPr>
      <w:r>
        <w:rPr>
          <w:rFonts w:ascii="Times New Roman" w:hAnsi="Times New Roman"/>
          <w:noProof/>
          <w:lang w:val="en-US"/>
        </w:rPr>
        <w:lastRenderedPageBreak/>
        <w:drawing>
          <wp:inline distT="0" distB="0" distL="0" distR="0" wp14:anchorId="20C4A163" wp14:editId="156E78F4">
            <wp:extent cx="6512119" cy="4938959"/>
            <wp:effectExtent l="0" t="0" r="317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3.pdf"/>
                    <pic:cNvPicPr/>
                  </pic:nvPicPr>
                  <pic:blipFill>
                    <a:blip r:embed="rId14"/>
                    <a:stretch>
                      <a:fillRect/>
                    </a:stretch>
                  </pic:blipFill>
                  <pic:spPr>
                    <a:xfrm>
                      <a:off x="0" y="0"/>
                      <a:ext cx="6517300" cy="4942888"/>
                    </a:xfrm>
                    <a:prstGeom prst="rect">
                      <a:avLst/>
                    </a:prstGeom>
                  </pic:spPr>
                </pic:pic>
              </a:graphicData>
            </a:graphic>
          </wp:inline>
        </w:drawing>
      </w:r>
    </w:p>
    <w:p w14:paraId="0C1F7FF7" w14:textId="77777777" w:rsidR="00D01977" w:rsidRPr="00710AE9" w:rsidRDefault="00D01977" w:rsidP="00D01977">
      <w:pPr>
        <w:spacing w:line="360" w:lineRule="auto"/>
        <w:rPr>
          <w:rFonts w:ascii="Times New Roman" w:hAnsi="Times New Roman" w:cs="Times New Roman"/>
        </w:rPr>
      </w:pPr>
    </w:p>
    <w:p w14:paraId="2F7CD902" w14:textId="77777777" w:rsidR="00D01977" w:rsidRDefault="00D01977" w:rsidP="00D01977">
      <w:pPr>
        <w:keepNext/>
        <w:spacing w:line="360" w:lineRule="auto"/>
        <w:jc w:val="both"/>
        <w:rPr>
          <w:rFonts w:ascii="Times New Roman" w:hAnsi="Times New Roman" w:cs="Times New Roman"/>
        </w:rPr>
      </w:pPr>
      <w:r w:rsidRPr="00710AE9">
        <w:rPr>
          <w:rFonts w:ascii="Times New Roman" w:hAnsi="Times New Roman" w:cs="Times New Roman"/>
          <w:b/>
          <w:bCs/>
        </w:rPr>
        <w:t xml:space="preserve">Figure 3. </w:t>
      </w:r>
      <w:r w:rsidRPr="00710AE9">
        <w:rPr>
          <w:rFonts w:ascii="Times New Roman" w:hAnsi="Times New Roman" w:cs="Times New Roman"/>
        </w:rPr>
        <w:t xml:space="preserve">The effects of location on the relationship of </w:t>
      </w:r>
      <w:r w:rsidRPr="00710AE9">
        <w:rPr>
          <w:rFonts w:ascii="Times New Roman" w:hAnsi="Times New Roman" w:cs="Times New Roman"/>
          <w:b/>
          <w:bCs/>
        </w:rPr>
        <w:t>(a)</w:t>
      </w:r>
      <w:r w:rsidRPr="00710AE9">
        <w:rPr>
          <w:rFonts w:ascii="Times New Roman" w:hAnsi="Times New Roman" w:cs="Times New Roman"/>
        </w:rPr>
        <w:t xml:space="preserve"> number of eggs per capsule and capsule size; </w:t>
      </w:r>
      <w:r w:rsidRPr="00710AE9">
        <w:rPr>
          <w:rFonts w:ascii="Times New Roman" w:hAnsi="Times New Roman" w:cs="Times New Roman"/>
          <w:b/>
          <w:bCs/>
        </w:rPr>
        <w:t>(b)</w:t>
      </w:r>
      <w:r w:rsidRPr="00710AE9">
        <w:rPr>
          <w:rFonts w:ascii="Times New Roman" w:hAnsi="Times New Roman" w:cs="Times New Roman"/>
        </w:rPr>
        <w:t xml:space="preserve"> egg size per egg mass and female size; </w:t>
      </w:r>
      <w:r w:rsidRPr="00710AE9">
        <w:rPr>
          <w:rFonts w:ascii="Times New Roman" w:hAnsi="Times New Roman" w:cs="Times New Roman"/>
          <w:b/>
          <w:bCs/>
        </w:rPr>
        <w:t xml:space="preserve">(c) </w:t>
      </w:r>
      <w:r w:rsidRPr="00710AE9">
        <w:rPr>
          <w:rFonts w:ascii="Times New Roman" w:hAnsi="Times New Roman" w:cs="Times New Roman"/>
        </w:rPr>
        <w:t xml:space="preserve">capsule size per egg mass and female size; </w:t>
      </w:r>
      <w:r w:rsidRPr="00710AE9">
        <w:rPr>
          <w:rFonts w:ascii="Times New Roman" w:hAnsi="Times New Roman" w:cs="Times New Roman"/>
          <w:b/>
          <w:bCs/>
        </w:rPr>
        <w:t xml:space="preserve">(d) </w:t>
      </w:r>
      <w:r w:rsidRPr="00710AE9">
        <w:rPr>
          <w:rFonts w:ascii="Times New Roman" w:hAnsi="Times New Roman" w:cs="Times New Roman"/>
        </w:rPr>
        <w:t xml:space="preserve">number of capsules per egg mass in </w:t>
      </w:r>
      <w:r w:rsidRPr="00710AE9">
        <w:rPr>
          <w:rFonts w:ascii="Times New Roman" w:hAnsi="Times New Roman" w:cs="Times New Roman"/>
          <w:i/>
          <w:iCs/>
        </w:rPr>
        <w:t>Ocenebra erinaceus</w:t>
      </w:r>
      <w:r w:rsidRPr="00710AE9">
        <w:rPr>
          <w:rFonts w:ascii="Times New Roman" w:hAnsi="Times New Roman" w:cs="Times New Roman"/>
        </w:rPr>
        <w:t xml:space="preserve">. All data were log-transformed. </w:t>
      </w:r>
    </w:p>
    <w:p w14:paraId="192AF44E" w14:textId="70721BA2" w:rsidR="00D01977" w:rsidRDefault="00D01977" w:rsidP="0061032A">
      <w:pPr>
        <w:spacing w:line="480" w:lineRule="auto"/>
        <w:jc w:val="both"/>
        <w:rPr>
          <w:rFonts w:ascii="Times New Roman" w:hAnsi="Times New Roman" w:cs="Times New Roman"/>
        </w:rPr>
      </w:pPr>
    </w:p>
    <w:p w14:paraId="649B1095" w14:textId="0DBFBC53" w:rsidR="00D01977" w:rsidRDefault="00D01977" w:rsidP="0061032A">
      <w:pPr>
        <w:spacing w:line="480" w:lineRule="auto"/>
        <w:jc w:val="both"/>
        <w:rPr>
          <w:rFonts w:ascii="Times New Roman" w:hAnsi="Times New Roman" w:cs="Times New Roman"/>
        </w:rPr>
      </w:pPr>
    </w:p>
    <w:p w14:paraId="0FA87FE4" w14:textId="59ECF5C4" w:rsidR="00D01977" w:rsidRDefault="00D01977" w:rsidP="0061032A">
      <w:pPr>
        <w:spacing w:line="480" w:lineRule="auto"/>
        <w:jc w:val="both"/>
        <w:rPr>
          <w:rFonts w:ascii="Times New Roman" w:hAnsi="Times New Roman" w:cs="Times New Roman"/>
        </w:rPr>
      </w:pPr>
    </w:p>
    <w:p w14:paraId="729D33AC" w14:textId="56F12791" w:rsidR="00D01977" w:rsidRDefault="00D01977" w:rsidP="0061032A">
      <w:pPr>
        <w:spacing w:line="480" w:lineRule="auto"/>
        <w:jc w:val="both"/>
        <w:rPr>
          <w:rFonts w:ascii="Times New Roman" w:hAnsi="Times New Roman" w:cs="Times New Roman"/>
        </w:rPr>
      </w:pPr>
    </w:p>
    <w:p w14:paraId="7C87C475" w14:textId="4B9DB3B7" w:rsidR="00D01977" w:rsidRDefault="00D01977" w:rsidP="0061032A">
      <w:pPr>
        <w:spacing w:line="480" w:lineRule="auto"/>
        <w:jc w:val="both"/>
        <w:rPr>
          <w:rFonts w:ascii="Times New Roman" w:hAnsi="Times New Roman" w:cs="Times New Roman"/>
        </w:rPr>
      </w:pPr>
    </w:p>
    <w:p w14:paraId="7C04546F" w14:textId="0E2DB5B5" w:rsidR="00D01977" w:rsidRDefault="00D01977" w:rsidP="0061032A">
      <w:pPr>
        <w:spacing w:line="480" w:lineRule="auto"/>
        <w:jc w:val="both"/>
        <w:rPr>
          <w:rFonts w:ascii="Times New Roman" w:hAnsi="Times New Roman" w:cs="Times New Roman"/>
        </w:rPr>
      </w:pPr>
    </w:p>
    <w:p w14:paraId="687A08EF" w14:textId="77777777" w:rsidR="00D01977" w:rsidRPr="00D01977" w:rsidRDefault="00D01977" w:rsidP="00D01977"/>
    <w:tbl>
      <w:tblPr>
        <w:tblW w:w="9271" w:type="dxa"/>
        <w:tblInd w:w="58" w:type="dxa"/>
        <w:tblLook w:val="04A0" w:firstRow="1" w:lastRow="0" w:firstColumn="1" w:lastColumn="0" w:noHBand="0" w:noVBand="1"/>
      </w:tblPr>
      <w:tblGrid>
        <w:gridCol w:w="1244"/>
        <w:gridCol w:w="1218"/>
        <w:gridCol w:w="1933"/>
        <w:gridCol w:w="618"/>
        <w:gridCol w:w="1366"/>
        <w:gridCol w:w="897"/>
        <w:gridCol w:w="872"/>
        <w:gridCol w:w="1123"/>
      </w:tblGrid>
      <w:tr w:rsidR="00D01977" w:rsidRPr="00D01977" w14:paraId="651BFB79" w14:textId="77777777" w:rsidTr="00D01977">
        <w:trPr>
          <w:trHeight w:val="378"/>
        </w:trPr>
        <w:tc>
          <w:tcPr>
            <w:tcW w:w="1244" w:type="dxa"/>
            <w:tcBorders>
              <w:top w:val="single" w:sz="4" w:space="0" w:color="auto"/>
              <w:bottom w:val="single" w:sz="4" w:space="0" w:color="auto"/>
            </w:tcBorders>
          </w:tcPr>
          <w:p w14:paraId="57AF1D3D"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sz w:val="21"/>
                <w:szCs w:val="21"/>
              </w:rPr>
              <w:lastRenderedPageBreak/>
              <w:t>Variable</w:t>
            </w:r>
          </w:p>
        </w:tc>
        <w:tc>
          <w:tcPr>
            <w:tcW w:w="1218" w:type="dxa"/>
            <w:tcBorders>
              <w:top w:val="single" w:sz="4" w:space="0" w:color="auto"/>
              <w:bottom w:val="single" w:sz="4" w:space="0" w:color="auto"/>
            </w:tcBorders>
          </w:tcPr>
          <w:p w14:paraId="74019CBA"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sz w:val="21"/>
                <w:szCs w:val="21"/>
              </w:rPr>
              <w:t>Population</w:t>
            </w:r>
          </w:p>
        </w:tc>
        <w:tc>
          <w:tcPr>
            <w:tcW w:w="1933" w:type="dxa"/>
            <w:tcBorders>
              <w:top w:val="single" w:sz="4" w:space="0" w:color="auto"/>
              <w:bottom w:val="single" w:sz="4" w:space="0" w:color="auto"/>
            </w:tcBorders>
          </w:tcPr>
          <w:p w14:paraId="7CE6772A"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sz w:val="21"/>
                <w:szCs w:val="21"/>
              </w:rPr>
              <w:t>Equation</w:t>
            </w:r>
          </w:p>
        </w:tc>
        <w:tc>
          <w:tcPr>
            <w:tcW w:w="618" w:type="dxa"/>
            <w:tcBorders>
              <w:top w:val="single" w:sz="4" w:space="0" w:color="auto"/>
              <w:bottom w:val="single" w:sz="4" w:space="0" w:color="auto"/>
            </w:tcBorders>
          </w:tcPr>
          <w:p w14:paraId="3076802B"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sz w:val="21"/>
                <w:szCs w:val="21"/>
              </w:rPr>
              <w:t>n</w:t>
            </w:r>
          </w:p>
        </w:tc>
        <w:tc>
          <w:tcPr>
            <w:tcW w:w="1366" w:type="dxa"/>
            <w:tcBorders>
              <w:top w:val="single" w:sz="4" w:space="0" w:color="auto"/>
              <w:bottom w:val="single" w:sz="4" w:space="0" w:color="auto"/>
            </w:tcBorders>
          </w:tcPr>
          <w:p w14:paraId="4D1FB97A" w14:textId="77777777" w:rsidR="00D01977" w:rsidRPr="00D01977" w:rsidRDefault="00D01977" w:rsidP="00D01977">
            <w:pPr>
              <w:spacing w:line="360" w:lineRule="auto"/>
              <w:ind w:left="-64" w:firstLine="64"/>
              <w:jc w:val="both"/>
              <w:rPr>
                <w:rFonts w:ascii="Times New Roman" w:hAnsi="Times New Roman" w:cs="Times New Roman"/>
                <w:sz w:val="21"/>
                <w:szCs w:val="21"/>
              </w:rPr>
            </w:pPr>
            <w:r w:rsidRPr="00D01977">
              <w:rPr>
                <w:rFonts w:ascii="Times New Roman" w:hAnsi="Times New Roman" w:cs="Times New Roman"/>
                <w:sz w:val="21"/>
                <w:szCs w:val="21"/>
              </w:rPr>
              <w:t>CI</w:t>
            </w:r>
          </w:p>
        </w:tc>
        <w:tc>
          <w:tcPr>
            <w:tcW w:w="897" w:type="dxa"/>
            <w:tcBorders>
              <w:top w:val="single" w:sz="4" w:space="0" w:color="auto"/>
              <w:bottom w:val="single" w:sz="4" w:space="0" w:color="auto"/>
            </w:tcBorders>
          </w:tcPr>
          <w:p w14:paraId="551B5E94" w14:textId="77777777" w:rsidR="00D01977" w:rsidRPr="00D01977" w:rsidRDefault="00D01977" w:rsidP="00D01977">
            <w:pPr>
              <w:spacing w:line="360" w:lineRule="auto"/>
              <w:ind w:left="-64" w:firstLine="64"/>
              <w:jc w:val="both"/>
              <w:rPr>
                <w:rFonts w:ascii="Times New Roman" w:hAnsi="Times New Roman" w:cs="Times New Roman"/>
                <w:sz w:val="21"/>
                <w:szCs w:val="21"/>
                <w:vertAlign w:val="superscript"/>
              </w:rPr>
            </w:pPr>
            <w:r w:rsidRPr="00D01977">
              <w:rPr>
                <w:rFonts w:ascii="Times New Roman" w:hAnsi="Times New Roman" w:cs="Times New Roman"/>
                <w:sz w:val="21"/>
                <w:szCs w:val="21"/>
              </w:rPr>
              <w:t>R</w:t>
            </w:r>
            <w:r w:rsidRPr="00D01977">
              <w:rPr>
                <w:rFonts w:ascii="Times New Roman" w:hAnsi="Times New Roman" w:cs="Times New Roman"/>
                <w:sz w:val="21"/>
                <w:szCs w:val="21"/>
                <w:vertAlign w:val="superscript"/>
              </w:rPr>
              <w:t>2</w:t>
            </w:r>
          </w:p>
        </w:tc>
        <w:tc>
          <w:tcPr>
            <w:tcW w:w="872" w:type="dxa"/>
            <w:tcBorders>
              <w:top w:val="single" w:sz="4" w:space="0" w:color="auto"/>
              <w:bottom w:val="single" w:sz="4" w:space="0" w:color="auto"/>
            </w:tcBorders>
          </w:tcPr>
          <w:p w14:paraId="160824C4"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sz w:val="21"/>
                <w:szCs w:val="21"/>
              </w:rPr>
              <w:t>F</w:t>
            </w:r>
          </w:p>
        </w:tc>
        <w:tc>
          <w:tcPr>
            <w:tcW w:w="1123" w:type="dxa"/>
            <w:tcBorders>
              <w:top w:val="single" w:sz="4" w:space="0" w:color="auto"/>
              <w:bottom w:val="single" w:sz="4" w:space="0" w:color="auto"/>
            </w:tcBorders>
          </w:tcPr>
          <w:p w14:paraId="5177343D"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i/>
                <w:sz w:val="21"/>
                <w:szCs w:val="21"/>
              </w:rPr>
              <w:t>p</w:t>
            </w:r>
            <w:r w:rsidRPr="00D01977">
              <w:rPr>
                <w:rFonts w:ascii="Times New Roman" w:hAnsi="Times New Roman" w:cs="Times New Roman"/>
                <w:sz w:val="21"/>
                <w:szCs w:val="21"/>
              </w:rPr>
              <w:t>-value</w:t>
            </w:r>
          </w:p>
        </w:tc>
      </w:tr>
      <w:tr w:rsidR="00D01977" w:rsidRPr="00D01977" w14:paraId="6217A1B3" w14:textId="77777777" w:rsidTr="00D01977">
        <w:trPr>
          <w:trHeight w:val="215"/>
        </w:trPr>
        <w:tc>
          <w:tcPr>
            <w:tcW w:w="9271" w:type="dxa"/>
            <w:gridSpan w:val="8"/>
            <w:tcBorders>
              <w:top w:val="single" w:sz="4" w:space="0" w:color="auto"/>
            </w:tcBorders>
          </w:tcPr>
          <w:p w14:paraId="7D8B3FB3" w14:textId="77777777" w:rsidR="00D01977" w:rsidRPr="00D01977" w:rsidRDefault="00D01977" w:rsidP="00D01977">
            <w:pPr>
              <w:spacing w:line="360" w:lineRule="auto"/>
              <w:ind w:left="-64" w:firstLine="64"/>
              <w:jc w:val="both"/>
              <w:rPr>
                <w:rFonts w:ascii="Times New Roman" w:hAnsi="Times New Roman" w:cs="Times New Roman"/>
                <w:sz w:val="21"/>
                <w:szCs w:val="21"/>
              </w:rPr>
            </w:pPr>
            <w:r w:rsidRPr="00D01977">
              <w:rPr>
                <w:rFonts w:ascii="Times New Roman" w:hAnsi="Times New Roman" w:cs="Times New Roman"/>
                <w:sz w:val="21"/>
                <w:szCs w:val="21"/>
              </w:rPr>
              <w:t>Number of eggs per egg mass</w:t>
            </w:r>
          </w:p>
        </w:tc>
      </w:tr>
      <w:tr w:rsidR="00D01977" w:rsidRPr="00D01977" w14:paraId="39770FD1" w14:textId="77777777" w:rsidTr="00D01977">
        <w:trPr>
          <w:trHeight w:val="215"/>
        </w:trPr>
        <w:tc>
          <w:tcPr>
            <w:tcW w:w="1244" w:type="dxa"/>
          </w:tcPr>
          <w:p w14:paraId="3FA32A9E" w14:textId="77777777" w:rsidR="00D01977" w:rsidRPr="00D01977" w:rsidRDefault="00D01977" w:rsidP="00D01977">
            <w:pPr>
              <w:spacing w:line="360" w:lineRule="auto"/>
              <w:jc w:val="both"/>
              <w:rPr>
                <w:rFonts w:ascii="Times New Roman" w:hAnsi="Times New Roman" w:cs="Times New Roman"/>
                <w:sz w:val="21"/>
                <w:szCs w:val="21"/>
              </w:rPr>
            </w:pPr>
          </w:p>
        </w:tc>
        <w:tc>
          <w:tcPr>
            <w:tcW w:w="1218" w:type="dxa"/>
          </w:tcPr>
          <w:p w14:paraId="71A6BA06"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sz w:val="21"/>
                <w:szCs w:val="21"/>
              </w:rPr>
              <w:t>SO</w:t>
            </w:r>
          </w:p>
        </w:tc>
        <w:tc>
          <w:tcPr>
            <w:tcW w:w="1933" w:type="dxa"/>
          </w:tcPr>
          <w:p w14:paraId="243B7516" w14:textId="77777777" w:rsidR="00D01977" w:rsidRPr="00D01977" w:rsidRDefault="00D01977" w:rsidP="00D01977">
            <w:pPr>
              <w:spacing w:line="360" w:lineRule="auto"/>
              <w:jc w:val="both"/>
              <w:rPr>
                <w:rFonts w:ascii="Times New Roman" w:hAnsi="Times New Roman" w:cs="Times New Roman"/>
                <w:sz w:val="21"/>
                <w:szCs w:val="21"/>
                <w:vertAlign w:val="superscript"/>
              </w:rPr>
            </w:pPr>
            <w:r w:rsidRPr="00D01977">
              <w:rPr>
                <w:rFonts w:ascii="Times New Roman" w:hAnsi="Times New Roman" w:cs="Times New Roman"/>
                <w:sz w:val="21"/>
                <w:szCs w:val="21"/>
              </w:rPr>
              <w:t>y = -0.42 + 2.31</w:t>
            </w:r>
            <w:r w:rsidRPr="00D01977">
              <w:rPr>
                <w:rFonts w:ascii="Times New Roman" w:hAnsi="Times New Roman" w:cs="Times New Roman"/>
                <w:sz w:val="21"/>
                <w:szCs w:val="21"/>
                <w:vertAlign w:val="superscript"/>
              </w:rPr>
              <w:t>X</w:t>
            </w:r>
          </w:p>
        </w:tc>
        <w:tc>
          <w:tcPr>
            <w:tcW w:w="618" w:type="dxa"/>
          </w:tcPr>
          <w:p w14:paraId="18079F0B"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sz w:val="21"/>
                <w:szCs w:val="21"/>
              </w:rPr>
              <w:t>15</w:t>
            </w:r>
          </w:p>
        </w:tc>
        <w:tc>
          <w:tcPr>
            <w:tcW w:w="1366" w:type="dxa"/>
          </w:tcPr>
          <w:p w14:paraId="776D187F" w14:textId="77777777" w:rsidR="00D01977" w:rsidRPr="00D01977" w:rsidRDefault="00D01977" w:rsidP="00D01977">
            <w:pPr>
              <w:spacing w:line="360" w:lineRule="auto"/>
              <w:ind w:left="-64" w:firstLine="64"/>
              <w:jc w:val="both"/>
              <w:rPr>
                <w:rFonts w:ascii="Times New Roman" w:hAnsi="Times New Roman" w:cs="Times New Roman"/>
                <w:sz w:val="21"/>
                <w:szCs w:val="21"/>
              </w:rPr>
            </w:pPr>
            <w:r w:rsidRPr="00D01977">
              <w:rPr>
                <w:rFonts w:ascii="Times New Roman" w:hAnsi="Times New Roman" w:cs="Times New Roman"/>
                <w:sz w:val="21"/>
                <w:szCs w:val="21"/>
              </w:rPr>
              <w:t>2.95 ± 1.53</w:t>
            </w:r>
          </w:p>
        </w:tc>
        <w:tc>
          <w:tcPr>
            <w:tcW w:w="897" w:type="dxa"/>
          </w:tcPr>
          <w:p w14:paraId="2F51C67C" w14:textId="77777777" w:rsidR="00D01977" w:rsidRPr="00D01977" w:rsidRDefault="00D01977" w:rsidP="00D01977">
            <w:pPr>
              <w:spacing w:line="360" w:lineRule="auto"/>
              <w:ind w:left="-64" w:firstLine="64"/>
              <w:jc w:val="both"/>
              <w:rPr>
                <w:rFonts w:ascii="Times New Roman" w:hAnsi="Times New Roman" w:cs="Times New Roman"/>
                <w:sz w:val="21"/>
                <w:szCs w:val="21"/>
              </w:rPr>
            </w:pPr>
            <w:r w:rsidRPr="00D01977">
              <w:rPr>
                <w:rFonts w:ascii="Times New Roman" w:hAnsi="Times New Roman" w:cs="Times New Roman"/>
                <w:sz w:val="21"/>
                <w:szCs w:val="21"/>
              </w:rPr>
              <w:t>0.64</w:t>
            </w:r>
          </w:p>
        </w:tc>
        <w:tc>
          <w:tcPr>
            <w:tcW w:w="872" w:type="dxa"/>
          </w:tcPr>
          <w:p w14:paraId="6F3850BF"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sz w:val="21"/>
                <w:szCs w:val="21"/>
              </w:rPr>
              <w:t>22.97</w:t>
            </w:r>
          </w:p>
        </w:tc>
        <w:tc>
          <w:tcPr>
            <w:tcW w:w="1123" w:type="dxa"/>
          </w:tcPr>
          <w:p w14:paraId="5E7E9716" w14:textId="77777777" w:rsidR="00D01977" w:rsidRPr="00D01977" w:rsidRDefault="00D01977" w:rsidP="00D01977">
            <w:pPr>
              <w:spacing w:line="360" w:lineRule="auto"/>
              <w:jc w:val="both"/>
              <w:rPr>
                <w:rFonts w:ascii="Times New Roman" w:hAnsi="Times New Roman" w:cs="Times New Roman"/>
                <w:b/>
                <w:sz w:val="21"/>
                <w:szCs w:val="21"/>
              </w:rPr>
            </w:pPr>
            <w:r w:rsidRPr="00D01977">
              <w:rPr>
                <w:rFonts w:ascii="Times New Roman" w:hAnsi="Times New Roman" w:cs="Times New Roman"/>
                <w:b/>
                <w:sz w:val="21"/>
                <w:szCs w:val="21"/>
              </w:rPr>
              <w:t>p &lt; 0.05</w:t>
            </w:r>
          </w:p>
        </w:tc>
      </w:tr>
      <w:tr w:rsidR="00D01977" w:rsidRPr="00D01977" w14:paraId="7F56F3D5" w14:textId="77777777" w:rsidTr="00D01977">
        <w:trPr>
          <w:trHeight w:val="215"/>
        </w:trPr>
        <w:tc>
          <w:tcPr>
            <w:tcW w:w="1244" w:type="dxa"/>
          </w:tcPr>
          <w:p w14:paraId="27A6A330" w14:textId="77777777" w:rsidR="00D01977" w:rsidRPr="00D01977" w:rsidRDefault="00D01977" w:rsidP="00D01977">
            <w:pPr>
              <w:spacing w:line="360" w:lineRule="auto"/>
              <w:jc w:val="both"/>
              <w:rPr>
                <w:rFonts w:ascii="Times New Roman" w:hAnsi="Times New Roman" w:cs="Times New Roman"/>
                <w:sz w:val="21"/>
                <w:szCs w:val="21"/>
              </w:rPr>
            </w:pPr>
          </w:p>
        </w:tc>
        <w:tc>
          <w:tcPr>
            <w:tcW w:w="1218" w:type="dxa"/>
          </w:tcPr>
          <w:p w14:paraId="3ECF2F3F"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sz w:val="21"/>
                <w:szCs w:val="21"/>
              </w:rPr>
              <w:t>AR</w:t>
            </w:r>
          </w:p>
        </w:tc>
        <w:tc>
          <w:tcPr>
            <w:tcW w:w="1933" w:type="dxa"/>
          </w:tcPr>
          <w:p w14:paraId="2D545051"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sz w:val="21"/>
                <w:szCs w:val="21"/>
              </w:rPr>
              <w:t>y = -1.35 + 2.95</w:t>
            </w:r>
            <w:r w:rsidRPr="00D01977">
              <w:rPr>
                <w:rFonts w:ascii="Times New Roman" w:hAnsi="Times New Roman" w:cs="Times New Roman"/>
                <w:sz w:val="21"/>
                <w:szCs w:val="21"/>
                <w:vertAlign w:val="superscript"/>
              </w:rPr>
              <w:t>X</w:t>
            </w:r>
          </w:p>
        </w:tc>
        <w:tc>
          <w:tcPr>
            <w:tcW w:w="618" w:type="dxa"/>
          </w:tcPr>
          <w:p w14:paraId="1699F165"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sz w:val="21"/>
                <w:szCs w:val="21"/>
              </w:rPr>
              <w:t>16</w:t>
            </w:r>
          </w:p>
        </w:tc>
        <w:tc>
          <w:tcPr>
            <w:tcW w:w="1366" w:type="dxa"/>
          </w:tcPr>
          <w:p w14:paraId="2ACE6B7C" w14:textId="77777777" w:rsidR="00D01977" w:rsidRPr="00D01977" w:rsidRDefault="00D01977" w:rsidP="00D01977">
            <w:pPr>
              <w:spacing w:line="360" w:lineRule="auto"/>
              <w:ind w:left="-64" w:firstLine="64"/>
              <w:jc w:val="both"/>
              <w:rPr>
                <w:rFonts w:ascii="Times New Roman" w:hAnsi="Times New Roman" w:cs="Times New Roman"/>
                <w:sz w:val="21"/>
                <w:szCs w:val="21"/>
              </w:rPr>
            </w:pPr>
            <w:r w:rsidRPr="00D01977">
              <w:rPr>
                <w:rFonts w:ascii="Times New Roman" w:hAnsi="Times New Roman" w:cs="Times New Roman"/>
                <w:sz w:val="21"/>
                <w:szCs w:val="21"/>
              </w:rPr>
              <w:t>2.31 ± 1.04</w:t>
            </w:r>
          </w:p>
        </w:tc>
        <w:tc>
          <w:tcPr>
            <w:tcW w:w="897" w:type="dxa"/>
          </w:tcPr>
          <w:p w14:paraId="4BFE4BF0" w14:textId="77777777" w:rsidR="00D01977" w:rsidRPr="00D01977" w:rsidRDefault="00D01977" w:rsidP="00D01977">
            <w:pPr>
              <w:spacing w:line="360" w:lineRule="auto"/>
              <w:ind w:left="-64" w:firstLine="64"/>
              <w:jc w:val="both"/>
              <w:rPr>
                <w:rFonts w:ascii="Times New Roman" w:hAnsi="Times New Roman" w:cs="Times New Roman"/>
                <w:sz w:val="21"/>
                <w:szCs w:val="21"/>
              </w:rPr>
            </w:pPr>
            <w:r w:rsidRPr="00D01977">
              <w:rPr>
                <w:rFonts w:ascii="Times New Roman" w:hAnsi="Times New Roman" w:cs="Times New Roman"/>
                <w:sz w:val="21"/>
                <w:szCs w:val="21"/>
              </w:rPr>
              <w:t>0.55</w:t>
            </w:r>
          </w:p>
        </w:tc>
        <w:tc>
          <w:tcPr>
            <w:tcW w:w="872" w:type="dxa"/>
          </w:tcPr>
          <w:p w14:paraId="75B4127F"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sz w:val="21"/>
                <w:szCs w:val="21"/>
              </w:rPr>
              <w:t>17.24</w:t>
            </w:r>
          </w:p>
        </w:tc>
        <w:tc>
          <w:tcPr>
            <w:tcW w:w="1123" w:type="dxa"/>
          </w:tcPr>
          <w:p w14:paraId="183689F3" w14:textId="77777777" w:rsidR="00D01977" w:rsidRPr="00D01977" w:rsidRDefault="00D01977" w:rsidP="00D01977">
            <w:pPr>
              <w:spacing w:line="360" w:lineRule="auto"/>
              <w:jc w:val="both"/>
              <w:rPr>
                <w:rFonts w:ascii="Times New Roman" w:hAnsi="Times New Roman" w:cs="Times New Roman"/>
                <w:b/>
                <w:sz w:val="21"/>
                <w:szCs w:val="21"/>
              </w:rPr>
            </w:pPr>
            <w:r w:rsidRPr="00D01977">
              <w:rPr>
                <w:rFonts w:ascii="Times New Roman" w:hAnsi="Times New Roman" w:cs="Times New Roman"/>
                <w:b/>
                <w:sz w:val="21"/>
                <w:szCs w:val="21"/>
              </w:rPr>
              <w:t>p &lt; 0.05</w:t>
            </w:r>
          </w:p>
        </w:tc>
      </w:tr>
      <w:tr w:rsidR="00D01977" w:rsidRPr="00D01977" w14:paraId="401FDAE5" w14:textId="77777777" w:rsidTr="00D01977">
        <w:trPr>
          <w:trHeight w:val="222"/>
        </w:trPr>
        <w:tc>
          <w:tcPr>
            <w:tcW w:w="1244" w:type="dxa"/>
          </w:tcPr>
          <w:p w14:paraId="45D53A4C" w14:textId="77777777" w:rsidR="00D01977" w:rsidRPr="00D01977" w:rsidRDefault="00D01977" w:rsidP="00D01977">
            <w:pPr>
              <w:spacing w:line="360" w:lineRule="auto"/>
              <w:jc w:val="both"/>
              <w:rPr>
                <w:rFonts w:ascii="Times New Roman" w:hAnsi="Times New Roman" w:cs="Times New Roman"/>
                <w:sz w:val="21"/>
                <w:szCs w:val="21"/>
              </w:rPr>
            </w:pPr>
          </w:p>
        </w:tc>
        <w:tc>
          <w:tcPr>
            <w:tcW w:w="1218" w:type="dxa"/>
          </w:tcPr>
          <w:p w14:paraId="202A62A2" w14:textId="32DA1B03" w:rsidR="00D01977" w:rsidRPr="00D01977" w:rsidRDefault="00A616CA" w:rsidP="00D01977">
            <w:pPr>
              <w:spacing w:line="360" w:lineRule="auto"/>
              <w:jc w:val="both"/>
              <w:rPr>
                <w:rFonts w:ascii="Times New Roman" w:hAnsi="Times New Roman" w:cs="Times New Roman"/>
                <w:sz w:val="21"/>
                <w:szCs w:val="21"/>
              </w:rPr>
            </w:pPr>
            <w:r>
              <w:rPr>
                <w:rFonts w:ascii="Times New Roman" w:hAnsi="Times New Roman" w:cs="Times New Roman"/>
                <w:sz w:val="21"/>
                <w:szCs w:val="21"/>
              </w:rPr>
              <w:t>A</w:t>
            </w:r>
            <w:r w:rsidRPr="00D01977">
              <w:rPr>
                <w:rFonts w:ascii="Times New Roman" w:hAnsi="Times New Roman" w:cs="Times New Roman"/>
                <w:sz w:val="21"/>
                <w:szCs w:val="21"/>
              </w:rPr>
              <w:t>T</w:t>
            </w:r>
          </w:p>
        </w:tc>
        <w:tc>
          <w:tcPr>
            <w:tcW w:w="1933" w:type="dxa"/>
          </w:tcPr>
          <w:p w14:paraId="15169F58" w14:textId="77777777" w:rsidR="00D01977" w:rsidRPr="00D01977" w:rsidRDefault="00D01977" w:rsidP="00D01977">
            <w:pPr>
              <w:spacing w:line="360" w:lineRule="auto"/>
              <w:jc w:val="both"/>
              <w:rPr>
                <w:rFonts w:ascii="Times New Roman" w:hAnsi="Times New Roman" w:cs="Times New Roman"/>
                <w:sz w:val="21"/>
                <w:szCs w:val="21"/>
                <w:vertAlign w:val="superscript"/>
              </w:rPr>
            </w:pPr>
            <w:r w:rsidRPr="00D01977">
              <w:rPr>
                <w:rFonts w:ascii="Times New Roman" w:hAnsi="Times New Roman" w:cs="Times New Roman"/>
                <w:sz w:val="21"/>
                <w:szCs w:val="21"/>
              </w:rPr>
              <w:t>y = 1.97 + 0.52</w:t>
            </w:r>
            <w:r w:rsidRPr="00D01977">
              <w:rPr>
                <w:rFonts w:ascii="Times New Roman" w:hAnsi="Times New Roman" w:cs="Times New Roman"/>
                <w:sz w:val="21"/>
                <w:szCs w:val="21"/>
                <w:vertAlign w:val="superscript"/>
              </w:rPr>
              <w:t>X</w:t>
            </w:r>
          </w:p>
        </w:tc>
        <w:tc>
          <w:tcPr>
            <w:tcW w:w="618" w:type="dxa"/>
          </w:tcPr>
          <w:p w14:paraId="1FEBB92E"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sz w:val="21"/>
                <w:szCs w:val="21"/>
              </w:rPr>
              <w:t>15</w:t>
            </w:r>
          </w:p>
        </w:tc>
        <w:tc>
          <w:tcPr>
            <w:tcW w:w="1366" w:type="dxa"/>
          </w:tcPr>
          <w:p w14:paraId="312BD4C1" w14:textId="77777777" w:rsidR="00D01977" w:rsidRPr="00D01977" w:rsidRDefault="00D01977" w:rsidP="00D01977">
            <w:pPr>
              <w:spacing w:line="360" w:lineRule="auto"/>
              <w:ind w:left="-64" w:firstLine="64"/>
              <w:jc w:val="both"/>
              <w:rPr>
                <w:rFonts w:ascii="Times New Roman" w:hAnsi="Times New Roman" w:cs="Times New Roman"/>
                <w:sz w:val="21"/>
                <w:szCs w:val="21"/>
              </w:rPr>
            </w:pPr>
            <w:r w:rsidRPr="00D01977">
              <w:rPr>
                <w:rFonts w:ascii="Times New Roman" w:hAnsi="Times New Roman" w:cs="Times New Roman"/>
                <w:sz w:val="21"/>
                <w:szCs w:val="21"/>
              </w:rPr>
              <w:t>0.52 ± 1.33</w:t>
            </w:r>
          </w:p>
        </w:tc>
        <w:tc>
          <w:tcPr>
            <w:tcW w:w="897" w:type="dxa"/>
          </w:tcPr>
          <w:p w14:paraId="798DCF0B" w14:textId="77777777" w:rsidR="00D01977" w:rsidRPr="00D01977" w:rsidRDefault="00D01977" w:rsidP="00D01977">
            <w:pPr>
              <w:spacing w:line="360" w:lineRule="auto"/>
              <w:ind w:left="-64" w:firstLine="64"/>
              <w:jc w:val="both"/>
              <w:rPr>
                <w:rFonts w:ascii="Times New Roman" w:hAnsi="Times New Roman" w:cs="Times New Roman"/>
                <w:sz w:val="21"/>
                <w:szCs w:val="21"/>
              </w:rPr>
            </w:pPr>
            <w:r w:rsidRPr="00D01977">
              <w:rPr>
                <w:rFonts w:ascii="Times New Roman" w:hAnsi="Times New Roman" w:cs="Times New Roman"/>
                <w:sz w:val="21"/>
                <w:szCs w:val="21"/>
              </w:rPr>
              <w:t>0.05</w:t>
            </w:r>
          </w:p>
        </w:tc>
        <w:tc>
          <w:tcPr>
            <w:tcW w:w="872" w:type="dxa"/>
          </w:tcPr>
          <w:p w14:paraId="504CDE85"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sz w:val="21"/>
                <w:szCs w:val="21"/>
              </w:rPr>
              <w:t>0.73</w:t>
            </w:r>
          </w:p>
        </w:tc>
        <w:tc>
          <w:tcPr>
            <w:tcW w:w="1123" w:type="dxa"/>
          </w:tcPr>
          <w:p w14:paraId="3001622B"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sz w:val="21"/>
                <w:szCs w:val="21"/>
              </w:rPr>
              <w:t>p = 0.41</w:t>
            </w:r>
          </w:p>
        </w:tc>
      </w:tr>
      <w:tr w:rsidR="00D01977" w:rsidRPr="00D01977" w14:paraId="7F8981EF" w14:textId="77777777" w:rsidTr="00D01977">
        <w:trPr>
          <w:trHeight w:val="215"/>
        </w:trPr>
        <w:tc>
          <w:tcPr>
            <w:tcW w:w="9271" w:type="dxa"/>
            <w:gridSpan w:val="8"/>
          </w:tcPr>
          <w:p w14:paraId="211D63C7" w14:textId="77777777" w:rsidR="00D01977" w:rsidRPr="00D01977" w:rsidRDefault="00D01977" w:rsidP="00D01977">
            <w:pPr>
              <w:spacing w:line="360" w:lineRule="auto"/>
              <w:ind w:left="-64" w:firstLine="64"/>
              <w:jc w:val="both"/>
              <w:rPr>
                <w:rFonts w:ascii="Times New Roman" w:hAnsi="Times New Roman" w:cs="Times New Roman"/>
                <w:sz w:val="21"/>
                <w:szCs w:val="21"/>
              </w:rPr>
            </w:pPr>
            <w:r w:rsidRPr="00D01977">
              <w:rPr>
                <w:rFonts w:ascii="Times New Roman" w:hAnsi="Times New Roman" w:cs="Times New Roman"/>
                <w:sz w:val="21"/>
                <w:szCs w:val="21"/>
              </w:rPr>
              <w:t>Number of eggs per capsule size</w:t>
            </w:r>
          </w:p>
        </w:tc>
      </w:tr>
      <w:tr w:rsidR="00D01977" w:rsidRPr="00D01977" w14:paraId="58DA0298" w14:textId="77777777" w:rsidTr="00D01977">
        <w:trPr>
          <w:trHeight w:val="215"/>
        </w:trPr>
        <w:tc>
          <w:tcPr>
            <w:tcW w:w="1244" w:type="dxa"/>
          </w:tcPr>
          <w:p w14:paraId="594ABA50" w14:textId="77777777" w:rsidR="00D01977" w:rsidRPr="00D01977" w:rsidRDefault="00D01977" w:rsidP="00D01977">
            <w:pPr>
              <w:spacing w:line="360" w:lineRule="auto"/>
              <w:jc w:val="both"/>
              <w:rPr>
                <w:rFonts w:ascii="Times New Roman" w:hAnsi="Times New Roman" w:cs="Times New Roman"/>
                <w:sz w:val="21"/>
                <w:szCs w:val="21"/>
              </w:rPr>
            </w:pPr>
          </w:p>
        </w:tc>
        <w:tc>
          <w:tcPr>
            <w:tcW w:w="1218" w:type="dxa"/>
          </w:tcPr>
          <w:p w14:paraId="22DA7F15"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sz w:val="21"/>
                <w:szCs w:val="21"/>
              </w:rPr>
              <w:t>SO</w:t>
            </w:r>
          </w:p>
        </w:tc>
        <w:tc>
          <w:tcPr>
            <w:tcW w:w="1933" w:type="dxa"/>
          </w:tcPr>
          <w:p w14:paraId="334A114F" w14:textId="77777777" w:rsidR="00D01977" w:rsidRPr="00D01977" w:rsidRDefault="00D01977" w:rsidP="00D01977">
            <w:pPr>
              <w:spacing w:line="360" w:lineRule="auto"/>
              <w:jc w:val="both"/>
              <w:rPr>
                <w:rFonts w:ascii="Times New Roman" w:hAnsi="Times New Roman" w:cs="Times New Roman"/>
                <w:sz w:val="21"/>
                <w:szCs w:val="21"/>
                <w:vertAlign w:val="superscript"/>
              </w:rPr>
            </w:pPr>
            <w:r w:rsidRPr="00D01977">
              <w:rPr>
                <w:rFonts w:ascii="Times New Roman" w:hAnsi="Times New Roman" w:cs="Times New Roman"/>
                <w:sz w:val="21"/>
                <w:szCs w:val="21"/>
              </w:rPr>
              <w:t>y = 0.47 + 1.43</w:t>
            </w:r>
            <w:r w:rsidRPr="00D01977">
              <w:rPr>
                <w:rFonts w:ascii="Times New Roman" w:hAnsi="Times New Roman" w:cs="Times New Roman"/>
                <w:sz w:val="21"/>
                <w:szCs w:val="21"/>
                <w:vertAlign w:val="superscript"/>
              </w:rPr>
              <w:t>X</w:t>
            </w:r>
          </w:p>
        </w:tc>
        <w:tc>
          <w:tcPr>
            <w:tcW w:w="618" w:type="dxa"/>
          </w:tcPr>
          <w:p w14:paraId="3B86E4E2"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sz w:val="21"/>
                <w:szCs w:val="21"/>
              </w:rPr>
              <w:t>44</w:t>
            </w:r>
          </w:p>
        </w:tc>
        <w:tc>
          <w:tcPr>
            <w:tcW w:w="1366" w:type="dxa"/>
          </w:tcPr>
          <w:p w14:paraId="41077C22" w14:textId="77777777" w:rsidR="00D01977" w:rsidRPr="00D01977" w:rsidRDefault="00D01977" w:rsidP="00D01977">
            <w:pPr>
              <w:spacing w:line="360" w:lineRule="auto"/>
              <w:ind w:left="-64" w:firstLine="64"/>
              <w:jc w:val="both"/>
              <w:rPr>
                <w:rFonts w:ascii="Times New Roman" w:hAnsi="Times New Roman" w:cs="Times New Roman"/>
                <w:sz w:val="21"/>
                <w:szCs w:val="21"/>
              </w:rPr>
            </w:pPr>
            <w:r w:rsidRPr="00D01977">
              <w:rPr>
                <w:rFonts w:ascii="Times New Roman" w:hAnsi="Times New Roman" w:cs="Times New Roman"/>
                <w:sz w:val="21"/>
                <w:szCs w:val="21"/>
              </w:rPr>
              <w:t>1.43 ± 0.37</w:t>
            </w:r>
          </w:p>
        </w:tc>
        <w:tc>
          <w:tcPr>
            <w:tcW w:w="897" w:type="dxa"/>
          </w:tcPr>
          <w:p w14:paraId="5731E982" w14:textId="77777777" w:rsidR="00D01977" w:rsidRPr="00D01977" w:rsidRDefault="00D01977" w:rsidP="00D01977">
            <w:pPr>
              <w:spacing w:line="360" w:lineRule="auto"/>
              <w:ind w:left="-64" w:firstLine="64"/>
              <w:jc w:val="both"/>
              <w:rPr>
                <w:rFonts w:ascii="Times New Roman" w:hAnsi="Times New Roman" w:cs="Times New Roman"/>
                <w:sz w:val="21"/>
                <w:szCs w:val="21"/>
              </w:rPr>
            </w:pPr>
            <w:r w:rsidRPr="00D01977">
              <w:rPr>
                <w:rFonts w:ascii="Times New Roman" w:hAnsi="Times New Roman" w:cs="Times New Roman"/>
                <w:sz w:val="21"/>
                <w:szCs w:val="21"/>
              </w:rPr>
              <w:t>0.58</w:t>
            </w:r>
          </w:p>
        </w:tc>
        <w:tc>
          <w:tcPr>
            <w:tcW w:w="872" w:type="dxa"/>
          </w:tcPr>
          <w:p w14:paraId="30D8132B"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sz w:val="21"/>
                <w:szCs w:val="21"/>
              </w:rPr>
              <w:t>60.79</w:t>
            </w:r>
          </w:p>
        </w:tc>
        <w:tc>
          <w:tcPr>
            <w:tcW w:w="1123" w:type="dxa"/>
          </w:tcPr>
          <w:p w14:paraId="6C642485" w14:textId="77777777" w:rsidR="00D01977" w:rsidRPr="00D01977" w:rsidRDefault="00D01977" w:rsidP="00D01977">
            <w:pPr>
              <w:spacing w:line="360" w:lineRule="auto"/>
              <w:jc w:val="both"/>
              <w:rPr>
                <w:rFonts w:ascii="Times New Roman" w:hAnsi="Times New Roman" w:cs="Times New Roman"/>
                <w:b/>
                <w:sz w:val="21"/>
                <w:szCs w:val="21"/>
              </w:rPr>
            </w:pPr>
            <w:r w:rsidRPr="00D01977">
              <w:rPr>
                <w:rFonts w:ascii="Times New Roman" w:hAnsi="Times New Roman" w:cs="Times New Roman"/>
                <w:b/>
                <w:sz w:val="21"/>
                <w:szCs w:val="21"/>
              </w:rPr>
              <w:t>p &lt; 0.001</w:t>
            </w:r>
          </w:p>
        </w:tc>
      </w:tr>
      <w:tr w:rsidR="00D01977" w:rsidRPr="00D01977" w14:paraId="791000E3" w14:textId="77777777" w:rsidTr="00D01977">
        <w:trPr>
          <w:trHeight w:val="215"/>
        </w:trPr>
        <w:tc>
          <w:tcPr>
            <w:tcW w:w="1244" w:type="dxa"/>
          </w:tcPr>
          <w:p w14:paraId="3EA259DC" w14:textId="77777777" w:rsidR="00D01977" w:rsidRPr="00D01977" w:rsidRDefault="00D01977" w:rsidP="00D01977">
            <w:pPr>
              <w:spacing w:line="360" w:lineRule="auto"/>
              <w:jc w:val="both"/>
              <w:rPr>
                <w:rFonts w:ascii="Times New Roman" w:hAnsi="Times New Roman" w:cs="Times New Roman"/>
                <w:sz w:val="21"/>
                <w:szCs w:val="21"/>
              </w:rPr>
            </w:pPr>
          </w:p>
        </w:tc>
        <w:tc>
          <w:tcPr>
            <w:tcW w:w="1218" w:type="dxa"/>
          </w:tcPr>
          <w:p w14:paraId="755E2230"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sz w:val="21"/>
                <w:szCs w:val="21"/>
              </w:rPr>
              <w:t>AR</w:t>
            </w:r>
          </w:p>
        </w:tc>
        <w:tc>
          <w:tcPr>
            <w:tcW w:w="1933" w:type="dxa"/>
          </w:tcPr>
          <w:p w14:paraId="37528067"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sz w:val="21"/>
                <w:szCs w:val="21"/>
              </w:rPr>
              <w:t>y = -0.38 + 2.31</w:t>
            </w:r>
            <w:r w:rsidRPr="00D01977">
              <w:rPr>
                <w:rFonts w:ascii="Times New Roman" w:hAnsi="Times New Roman" w:cs="Times New Roman"/>
                <w:sz w:val="21"/>
                <w:szCs w:val="21"/>
                <w:vertAlign w:val="superscript"/>
              </w:rPr>
              <w:t>X</w:t>
            </w:r>
          </w:p>
        </w:tc>
        <w:tc>
          <w:tcPr>
            <w:tcW w:w="618" w:type="dxa"/>
          </w:tcPr>
          <w:p w14:paraId="7314B7B9"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sz w:val="21"/>
                <w:szCs w:val="21"/>
              </w:rPr>
              <w:t>84</w:t>
            </w:r>
          </w:p>
        </w:tc>
        <w:tc>
          <w:tcPr>
            <w:tcW w:w="1366" w:type="dxa"/>
          </w:tcPr>
          <w:p w14:paraId="7CD918E8" w14:textId="77777777" w:rsidR="00D01977" w:rsidRPr="00D01977" w:rsidRDefault="00D01977" w:rsidP="00D01977">
            <w:pPr>
              <w:spacing w:line="360" w:lineRule="auto"/>
              <w:ind w:left="-64" w:firstLine="64"/>
              <w:jc w:val="both"/>
              <w:rPr>
                <w:rFonts w:ascii="Times New Roman" w:hAnsi="Times New Roman" w:cs="Times New Roman"/>
                <w:sz w:val="21"/>
                <w:szCs w:val="21"/>
              </w:rPr>
            </w:pPr>
            <w:r w:rsidRPr="00D01977">
              <w:rPr>
                <w:rFonts w:ascii="Times New Roman" w:hAnsi="Times New Roman" w:cs="Times New Roman"/>
                <w:sz w:val="21"/>
                <w:szCs w:val="21"/>
              </w:rPr>
              <w:t>2.31 ± 0.50</w:t>
            </w:r>
          </w:p>
        </w:tc>
        <w:tc>
          <w:tcPr>
            <w:tcW w:w="897" w:type="dxa"/>
          </w:tcPr>
          <w:p w14:paraId="2F9D8148" w14:textId="77777777" w:rsidR="00D01977" w:rsidRPr="00D01977" w:rsidRDefault="00D01977" w:rsidP="00D01977">
            <w:pPr>
              <w:spacing w:line="360" w:lineRule="auto"/>
              <w:ind w:left="-64" w:firstLine="64"/>
              <w:jc w:val="both"/>
              <w:rPr>
                <w:rFonts w:ascii="Times New Roman" w:hAnsi="Times New Roman" w:cs="Times New Roman"/>
                <w:sz w:val="21"/>
                <w:szCs w:val="21"/>
              </w:rPr>
            </w:pPr>
            <w:r w:rsidRPr="00D01977">
              <w:rPr>
                <w:rFonts w:ascii="Times New Roman" w:hAnsi="Times New Roman" w:cs="Times New Roman"/>
                <w:sz w:val="21"/>
                <w:szCs w:val="21"/>
              </w:rPr>
              <w:t>0.51</w:t>
            </w:r>
          </w:p>
        </w:tc>
        <w:tc>
          <w:tcPr>
            <w:tcW w:w="872" w:type="dxa"/>
          </w:tcPr>
          <w:p w14:paraId="48756A84"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sz w:val="21"/>
                <w:szCs w:val="21"/>
              </w:rPr>
              <w:t>85.53</w:t>
            </w:r>
          </w:p>
        </w:tc>
        <w:tc>
          <w:tcPr>
            <w:tcW w:w="1123" w:type="dxa"/>
          </w:tcPr>
          <w:p w14:paraId="5B842F1B" w14:textId="77777777" w:rsidR="00D01977" w:rsidRPr="00D01977" w:rsidRDefault="00D01977" w:rsidP="00D01977">
            <w:pPr>
              <w:spacing w:line="360" w:lineRule="auto"/>
              <w:jc w:val="both"/>
              <w:rPr>
                <w:rFonts w:ascii="Times New Roman" w:hAnsi="Times New Roman" w:cs="Times New Roman"/>
                <w:b/>
                <w:sz w:val="21"/>
                <w:szCs w:val="21"/>
              </w:rPr>
            </w:pPr>
            <w:r w:rsidRPr="00D01977">
              <w:rPr>
                <w:rFonts w:ascii="Times New Roman" w:hAnsi="Times New Roman" w:cs="Times New Roman"/>
                <w:b/>
                <w:sz w:val="21"/>
                <w:szCs w:val="21"/>
              </w:rPr>
              <w:t>p &lt; 0.001</w:t>
            </w:r>
          </w:p>
        </w:tc>
      </w:tr>
      <w:tr w:rsidR="00D01977" w:rsidRPr="00D01977" w14:paraId="4BB5EA2E" w14:textId="77777777" w:rsidTr="00D01977">
        <w:trPr>
          <w:trHeight w:val="222"/>
        </w:trPr>
        <w:tc>
          <w:tcPr>
            <w:tcW w:w="1244" w:type="dxa"/>
          </w:tcPr>
          <w:p w14:paraId="75FEFBBF" w14:textId="77777777" w:rsidR="00D01977" w:rsidRPr="00D01977" w:rsidRDefault="00D01977" w:rsidP="00D01977">
            <w:pPr>
              <w:spacing w:line="360" w:lineRule="auto"/>
              <w:jc w:val="both"/>
              <w:rPr>
                <w:rFonts w:ascii="Times New Roman" w:hAnsi="Times New Roman" w:cs="Times New Roman"/>
                <w:sz w:val="21"/>
                <w:szCs w:val="21"/>
              </w:rPr>
            </w:pPr>
          </w:p>
        </w:tc>
        <w:tc>
          <w:tcPr>
            <w:tcW w:w="1218" w:type="dxa"/>
          </w:tcPr>
          <w:p w14:paraId="520CD52F" w14:textId="6A304BA9" w:rsidR="00D01977" w:rsidRPr="00D01977" w:rsidRDefault="00A616CA" w:rsidP="00D01977">
            <w:pPr>
              <w:spacing w:line="360" w:lineRule="auto"/>
              <w:jc w:val="both"/>
              <w:rPr>
                <w:rFonts w:ascii="Times New Roman" w:hAnsi="Times New Roman" w:cs="Times New Roman"/>
                <w:sz w:val="21"/>
                <w:szCs w:val="21"/>
              </w:rPr>
            </w:pPr>
            <w:r>
              <w:rPr>
                <w:rFonts w:ascii="Times New Roman" w:hAnsi="Times New Roman" w:cs="Times New Roman"/>
                <w:sz w:val="21"/>
                <w:szCs w:val="21"/>
              </w:rPr>
              <w:t>A</w:t>
            </w:r>
            <w:r w:rsidR="00D01977" w:rsidRPr="00D01977">
              <w:rPr>
                <w:rFonts w:ascii="Times New Roman" w:hAnsi="Times New Roman" w:cs="Times New Roman"/>
                <w:sz w:val="21"/>
                <w:szCs w:val="21"/>
              </w:rPr>
              <w:t>T</w:t>
            </w:r>
          </w:p>
        </w:tc>
        <w:tc>
          <w:tcPr>
            <w:tcW w:w="1933" w:type="dxa"/>
          </w:tcPr>
          <w:p w14:paraId="515B3D39" w14:textId="77777777" w:rsidR="00D01977" w:rsidRPr="00D01977" w:rsidRDefault="00D01977" w:rsidP="00D01977">
            <w:pPr>
              <w:spacing w:line="360" w:lineRule="auto"/>
              <w:jc w:val="both"/>
              <w:rPr>
                <w:rFonts w:ascii="Times New Roman" w:hAnsi="Times New Roman" w:cs="Times New Roman"/>
                <w:sz w:val="21"/>
                <w:szCs w:val="21"/>
                <w:vertAlign w:val="superscript"/>
              </w:rPr>
            </w:pPr>
            <w:r w:rsidRPr="00D01977">
              <w:rPr>
                <w:rFonts w:ascii="Times New Roman" w:hAnsi="Times New Roman" w:cs="Times New Roman"/>
                <w:sz w:val="21"/>
                <w:szCs w:val="21"/>
              </w:rPr>
              <w:t>y = 0.38 + 1.44</w:t>
            </w:r>
            <w:r w:rsidRPr="00D01977">
              <w:rPr>
                <w:rFonts w:ascii="Times New Roman" w:hAnsi="Times New Roman" w:cs="Times New Roman"/>
                <w:sz w:val="21"/>
                <w:szCs w:val="21"/>
                <w:vertAlign w:val="superscript"/>
              </w:rPr>
              <w:t>X</w:t>
            </w:r>
          </w:p>
        </w:tc>
        <w:tc>
          <w:tcPr>
            <w:tcW w:w="618" w:type="dxa"/>
          </w:tcPr>
          <w:p w14:paraId="344882AF"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sz w:val="21"/>
                <w:szCs w:val="21"/>
              </w:rPr>
              <w:t>56</w:t>
            </w:r>
          </w:p>
        </w:tc>
        <w:tc>
          <w:tcPr>
            <w:tcW w:w="1366" w:type="dxa"/>
          </w:tcPr>
          <w:p w14:paraId="5CCA3848" w14:textId="77777777" w:rsidR="00D01977" w:rsidRPr="00D01977" w:rsidRDefault="00D01977" w:rsidP="00D01977">
            <w:pPr>
              <w:spacing w:line="360" w:lineRule="auto"/>
              <w:ind w:left="-64" w:firstLine="64"/>
              <w:jc w:val="both"/>
              <w:rPr>
                <w:rFonts w:ascii="Times New Roman" w:hAnsi="Times New Roman" w:cs="Times New Roman"/>
                <w:sz w:val="21"/>
                <w:szCs w:val="21"/>
              </w:rPr>
            </w:pPr>
            <w:r w:rsidRPr="00D01977">
              <w:rPr>
                <w:rFonts w:ascii="Times New Roman" w:hAnsi="Times New Roman" w:cs="Times New Roman"/>
                <w:sz w:val="21"/>
                <w:szCs w:val="21"/>
              </w:rPr>
              <w:t>1.44 ± 0.53</w:t>
            </w:r>
          </w:p>
        </w:tc>
        <w:tc>
          <w:tcPr>
            <w:tcW w:w="897" w:type="dxa"/>
          </w:tcPr>
          <w:p w14:paraId="54DE11A6" w14:textId="77777777" w:rsidR="00D01977" w:rsidRPr="00D01977" w:rsidRDefault="00D01977" w:rsidP="00D01977">
            <w:pPr>
              <w:spacing w:line="360" w:lineRule="auto"/>
              <w:ind w:left="-64" w:firstLine="64"/>
              <w:jc w:val="both"/>
              <w:rPr>
                <w:rFonts w:ascii="Times New Roman" w:hAnsi="Times New Roman" w:cs="Times New Roman"/>
                <w:sz w:val="21"/>
                <w:szCs w:val="21"/>
              </w:rPr>
            </w:pPr>
            <w:r w:rsidRPr="00D01977">
              <w:rPr>
                <w:rFonts w:ascii="Times New Roman" w:hAnsi="Times New Roman" w:cs="Times New Roman"/>
                <w:sz w:val="21"/>
                <w:szCs w:val="21"/>
              </w:rPr>
              <w:t>0.34</w:t>
            </w:r>
          </w:p>
        </w:tc>
        <w:tc>
          <w:tcPr>
            <w:tcW w:w="872" w:type="dxa"/>
          </w:tcPr>
          <w:p w14:paraId="6657F1EE"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sz w:val="21"/>
                <w:szCs w:val="21"/>
              </w:rPr>
              <w:t>48.80</w:t>
            </w:r>
          </w:p>
        </w:tc>
        <w:tc>
          <w:tcPr>
            <w:tcW w:w="1123" w:type="dxa"/>
          </w:tcPr>
          <w:p w14:paraId="56E9357D"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b/>
                <w:sz w:val="21"/>
                <w:szCs w:val="21"/>
              </w:rPr>
              <w:t>p &lt; 0.001</w:t>
            </w:r>
          </w:p>
        </w:tc>
      </w:tr>
      <w:tr w:rsidR="00D01977" w:rsidRPr="00D01977" w14:paraId="35B10C0B" w14:textId="77777777" w:rsidTr="00D01977">
        <w:trPr>
          <w:trHeight w:val="215"/>
        </w:trPr>
        <w:tc>
          <w:tcPr>
            <w:tcW w:w="9271" w:type="dxa"/>
            <w:gridSpan w:val="8"/>
          </w:tcPr>
          <w:p w14:paraId="1CE5C486" w14:textId="77777777" w:rsidR="00D01977" w:rsidRPr="00D01977" w:rsidRDefault="00D01977" w:rsidP="00D01977">
            <w:pPr>
              <w:spacing w:line="360" w:lineRule="auto"/>
              <w:ind w:left="-64" w:firstLine="64"/>
              <w:jc w:val="both"/>
              <w:rPr>
                <w:rFonts w:ascii="Times New Roman" w:hAnsi="Times New Roman" w:cs="Times New Roman"/>
                <w:sz w:val="21"/>
                <w:szCs w:val="21"/>
              </w:rPr>
            </w:pPr>
            <w:r w:rsidRPr="00D01977">
              <w:rPr>
                <w:rFonts w:ascii="Times New Roman" w:hAnsi="Times New Roman" w:cs="Times New Roman"/>
                <w:sz w:val="21"/>
                <w:szCs w:val="21"/>
              </w:rPr>
              <w:t>Egg size per egg mass</w:t>
            </w:r>
          </w:p>
        </w:tc>
      </w:tr>
      <w:tr w:rsidR="00D01977" w:rsidRPr="00D01977" w14:paraId="28370736" w14:textId="77777777" w:rsidTr="00D01977">
        <w:trPr>
          <w:trHeight w:val="215"/>
        </w:trPr>
        <w:tc>
          <w:tcPr>
            <w:tcW w:w="1244" w:type="dxa"/>
          </w:tcPr>
          <w:p w14:paraId="6427C0C9" w14:textId="77777777" w:rsidR="00D01977" w:rsidRPr="00D01977" w:rsidRDefault="00D01977" w:rsidP="00D01977">
            <w:pPr>
              <w:spacing w:line="360" w:lineRule="auto"/>
              <w:jc w:val="both"/>
              <w:rPr>
                <w:rFonts w:ascii="Times New Roman" w:hAnsi="Times New Roman" w:cs="Times New Roman"/>
                <w:sz w:val="21"/>
                <w:szCs w:val="21"/>
              </w:rPr>
            </w:pPr>
          </w:p>
        </w:tc>
        <w:tc>
          <w:tcPr>
            <w:tcW w:w="1218" w:type="dxa"/>
          </w:tcPr>
          <w:p w14:paraId="641BC119"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sz w:val="21"/>
                <w:szCs w:val="21"/>
              </w:rPr>
              <w:t>SO</w:t>
            </w:r>
          </w:p>
        </w:tc>
        <w:tc>
          <w:tcPr>
            <w:tcW w:w="1933" w:type="dxa"/>
          </w:tcPr>
          <w:p w14:paraId="17CBD35F" w14:textId="77777777" w:rsidR="00D01977" w:rsidRPr="00D01977" w:rsidRDefault="00D01977" w:rsidP="00D01977">
            <w:pPr>
              <w:spacing w:line="360" w:lineRule="auto"/>
              <w:jc w:val="both"/>
              <w:rPr>
                <w:rFonts w:ascii="Times New Roman" w:hAnsi="Times New Roman" w:cs="Times New Roman"/>
                <w:sz w:val="21"/>
                <w:szCs w:val="21"/>
                <w:vertAlign w:val="superscript"/>
              </w:rPr>
            </w:pPr>
            <w:r w:rsidRPr="00D01977">
              <w:rPr>
                <w:rFonts w:ascii="Times New Roman" w:hAnsi="Times New Roman" w:cs="Times New Roman"/>
                <w:sz w:val="21"/>
                <w:szCs w:val="21"/>
              </w:rPr>
              <w:t>y = 2.61 + 0.07</w:t>
            </w:r>
            <w:r w:rsidRPr="00D01977">
              <w:rPr>
                <w:rFonts w:ascii="Times New Roman" w:hAnsi="Times New Roman" w:cs="Times New Roman"/>
                <w:sz w:val="21"/>
                <w:szCs w:val="21"/>
                <w:vertAlign w:val="superscript"/>
              </w:rPr>
              <w:t>X</w:t>
            </w:r>
          </w:p>
        </w:tc>
        <w:tc>
          <w:tcPr>
            <w:tcW w:w="618" w:type="dxa"/>
          </w:tcPr>
          <w:p w14:paraId="01789D96"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sz w:val="21"/>
                <w:szCs w:val="21"/>
              </w:rPr>
              <w:t>15</w:t>
            </w:r>
          </w:p>
        </w:tc>
        <w:tc>
          <w:tcPr>
            <w:tcW w:w="1366" w:type="dxa"/>
          </w:tcPr>
          <w:p w14:paraId="0B422E34" w14:textId="77777777" w:rsidR="00D01977" w:rsidRPr="00D01977" w:rsidRDefault="00D01977" w:rsidP="00D01977">
            <w:pPr>
              <w:spacing w:line="360" w:lineRule="auto"/>
              <w:ind w:left="-64" w:firstLine="64"/>
              <w:jc w:val="both"/>
              <w:rPr>
                <w:rFonts w:ascii="Times New Roman" w:hAnsi="Times New Roman" w:cs="Times New Roman"/>
                <w:sz w:val="21"/>
                <w:szCs w:val="21"/>
              </w:rPr>
            </w:pPr>
            <w:r w:rsidRPr="00D01977">
              <w:rPr>
                <w:rFonts w:ascii="Times New Roman" w:hAnsi="Times New Roman" w:cs="Times New Roman"/>
                <w:sz w:val="21"/>
                <w:szCs w:val="21"/>
              </w:rPr>
              <w:t>0.07 ± 0.16</w:t>
            </w:r>
          </w:p>
        </w:tc>
        <w:tc>
          <w:tcPr>
            <w:tcW w:w="897" w:type="dxa"/>
          </w:tcPr>
          <w:p w14:paraId="04F348E7" w14:textId="77777777" w:rsidR="00D01977" w:rsidRPr="00D01977" w:rsidRDefault="00D01977" w:rsidP="00D01977">
            <w:pPr>
              <w:spacing w:line="360" w:lineRule="auto"/>
              <w:ind w:left="-64" w:firstLine="64"/>
              <w:jc w:val="both"/>
              <w:rPr>
                <w:rFonts w:ascii="Times New Roman" w:hAnsi="Times New Roman" w:cs="Times New Roman"/>
                <w:sz w:val="21"/>
                <w:szCs w:val="21"/>
              </w:rPr>
            </w:pPr>
            <w:r w:rsidRPr="00D01977">
              <w:rPr>
                <w:rFonts w:ascii="Times New Roman" w:hAnsi="Times New Roman" w:cs="Times New Roman"/>
                <w:sz w:val="21"/>
                <w:szCs w:val="21"/>
              </w:rPr>
              <w:t>0.01</w:t>
            </w:r>
          </w:p>
        </w:tc>
        <w:tc>
          <w:tcPr>
            <w:tcW w:w="872" w:type="dxa"/>
          </w:tcPr>
          <w:p w14:paraId="044073E4"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sz w:val="21"/>
                <w:szCs w:val="21"/>
              </w:rPr>
              <w:t>0.80</w:t>
            </w:r>
          </w:p>
        </w:tc>
        <w:tc>
          <w:tcPr>
            <w:tcW w:w="1123" w:type="dxa"/>
          </w:tcPr>
          <w:p w14:paraId="37AAA2DF"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sz w:val="21"/>
                <w:szCs w:val="21"/>
              </w:rPr>
              <w:t>p = 0.39</w:t>
            </w:r>
          </w:p>
        </w:tc>
      </w:tr>
      <w:tr w:rsidR="00D01977" w:rsidRPr="00D01977" w14:paraId="260C0873" w14:textId="77777777" w:rsidTr="00D01977">
        <w:trPr>
          <w:trHeight w:val="215"/>
        </w:trPr>
        <w:tc>
          <w:tcPr>
            <w:tcW w:w="1244" w:type="dxa"/>
          </w:tcPr>
          <w:p w14:paraId="621C7BA1" w14:textId="77777777" w:rsidR="00D01977" w:rsidRPr="00D01977" w:rsidRDefault="00D01977" w:rsidP="00D01977">
            <w:pPr>
              <w:spacing w:line="360" w:lineRule="auto"/>
              <w:jc w:val="both"/>
              <w:rPr>
                <w:rFonts w:ascii="Times New Roman" w:hAnsi="Times New Roman" w:cs="Times New Roman"/>
                <w:sz w:val="21"/>
                <w:szCs w:val="21"/>
              </w:rPr>
            </w:pPr>
          </w:p>
        </w:tc>
        <w:tc>
          <w:tcPr>
            <w:tcW w:w="1218" w:type="dxa"/>
          </w:tcPr>
          <w:p w14:paraId="79BFC798"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sz w:val="21"/>
                <w:szCs w:val="21"/>
              </w:rPr>
              <w:t>AR</w:t>
            </w:r>
          </w:p>
        </w:tc>
        <w:tc>
          <w:tcPr>
            <w:tcW w:w="1933" w:type="dxa"/>
          </w:tcPr>
          <w:p w14:paraId="4D5918F0"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sz w:val="21"/>
                <w:szCs w:val="21"/>
              </w:rPr>
              <w:t>y = 2.48 + 0.15</w:t>
            </w:r>
            <w:r w:rsidRPr="00D01977">
              <w:rPr>
                <w:rFonts w:ascii="Times New Roman" w:hAnsi="Times New Roman" w:cs="Times New Roman"/>
                <w:sz w:val="21"/>
                <w:szCs w:val="21"/>
                <w:vertAlign w:val="superscript"/>
              </w:rPr>
              <w:t>X</w:t>
            </w:r>
          </w:p>
        </w:tc>
        <w:tc>
          <w:tcPr>
            <w:tcW w:w="618" w:type="dxa"/>
          </w:tcPr>
          <w:p w14:paraId="6E1E9FCD"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sz w:val="21"/>
                <w:szCs w:val="21"/>
              </w:rPr>
              <w:t>16</w:t>
            </w:r>
          </w:p>
        </w:tc>
        <w:tc>
          <w:tcPr>
            <w:tcW w:w="1366" w:type="dxa"/>
          </w:tcPr>
          <w:p w14:paraId="27E57BE7" w14:textId="77777777" w:rsidR="00D01977" w:rsidRPr="00D01977" w:rsidRDefault="00D01977" w:rsidP="00D01977">
            <w:pPr>
              <w:spacing w:line="360" w:lineRule="auto"/>
              <w:ind w:left="-64" w:firstLine="64"/>
              <w:jc w:val="both"/>
              <w:rPr>
                <w:rFonts w:ascii="Times New Roman" w:hAnsi="Times New Roman" w:cs="Times New Roman"/>
                <w:sz w:val="21"/>
                <w:szCs w:val="21"/>
              </w:rPr>
            </w:pPr>
            <w:r w:rsidRPr="00D01977">
              <w:rPr>
                <w:rFonts w:ascii="Times New Roman" w:hAnsi="Times New Roman" w:cs="Times New Roman"/>
                <w:sz w:val="21"/>
                <w:szCs w:val="21"/>
              </w:rPr>
              <w:t>0.15 ± 0.45</w:t>
            </w:r>
          </w:p>
        </w:tc>
        <w:tc>
          <w:tcPr>
            <w:tcW w:w="897" w:type="dxa"/>
          </w:tcPr>
          <w:p w14:paraId="29CF0D48" w14:textId="77777777" w:rsidR="00D01977" w:rsidRPr="00D01977" w:rsidRDefault="00D01977" w:rsidP="00D01977">
            <w:pPr>
              <w:spacing w:line="360" w:lineRule="auto"/>
              <w:ind w:left="-64" w:firstLine="64"/>
              <w:jc w:val="both"/>
              <w:rPr>
                <w:rFonts w:ascii="Times New Roman" w:hAnsi="Times New Roman" w:cs="Times New Roman"/>
                <w:sz w:val="21"/>
                <w:szCs w:val="21"/>
              </w:rPr>
            </w:pPr>
            <w:r w:rsidRPr="00D01977">
              <w:rPr>
                <w:rFonts w:ascii="Times New Roman" w:hAnsi="Times New Roman" w:cs="Times New Roman"/>
                <w:sz w:val="21"/>
                <w:szCs w:val="21"/>
              </w:rPr>
              <w:t>0.04</w:t>
            </w:r>
          </w:p>
        </w:tc>
        <w:tc>
          <w:tcPr>
            <w:tcW w:w="872" w:type="dxa"/>
          </w:tcPr>
          <w:p w14:paraId="073D5E1F"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sz w:val="21"/>
                <w:szCs w:val="21"/>
              </w:rPr>
              <w:t>0.53</w:t>
            </w:r>
          </w:p>
        </w:tc>
        <w:tc>
          <w:tcPr>
            <w:tcW w:w="1123" w:type="dxa"/>
          </w:tcPr>
          <w:p w14:paraId="5850925E"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sz w:val="21"/>
                <w:szCs w:val="21"/>
              </w:rPr>
              <w:t>p = 0.48</w:t>
            </w:r>
          </w:p>
        </w:tc>
      </w:tr>
      <w:tr w:rsidR="00D01977" w:rsidRPr="00D01977" w14:paraId="7B06152A" w14:textId="77777777" w:rsidTr="00D01977">
        <w:trPr>
          <w:trHeight w:val="222"/>
        </w:trPr>
        <w:tc>
          <w:tcPr>
            <w:tcW w:w="1244" w:type="dxa"/>
          </w:tcPr>
          <w:p w14:paraId="36ACF79F" w14:textId="77777777" w:rsidR="00D01977" w:rsidRPr="00D01977" w:rsidRDefault="00D01977" w:rsidP="00D01977">
            <w:pPr>
              <w:spacing w:line="360" w:lineRule="auto"/>
              <w:jc w:val="both"/>
              <w:rPr>
                <w:rFonts w:ascii="Times New Roman" w:hAnsi="Times New Roman" w:cs="Times New Roman"/>
                <w:sz w:val="21"/>
                <w:szCs w:val="21"/>
              </w:rPr>
            </w:pPr>
          </w:p>
        </w:tc>
        <w:tc>
          <w:tcPr>
            <w:tcW w:w="1218" w:type="dxa"/>
          </w:tcPr>
          <w:p w14:paraId="24A4726B" w14:textId="2158EF89" w:rsidR="00D01977" w:rsidRPr="00D01977" w:rsidRDefault="00A616CA" w:rsidP="00D01977">
            <w:pPr>
              <w:spacing w:line="360" w:lineRule="auto"/>
              <w:jc w:val="both"/>
              <w:rPr>
                <w:rFonts w:ascii="Times New Roman" w:hAnsi="Times New Roman" w:cs="Times New Roman"/>
                <w:sz w:val="21"/>
                <w:szCs w:val="21"/>
              </w:rPr>
            </w:pPr>
            <w:r>
              <w:rPr>
                <w:rFonts w:ascii="Times New Roman" w:hAnsi="Times New Roman" w:cs="Times New Roman"/>
                <w:sz w:val="21"/>
                <w:szCs w:val="21"/>
              </w:rPr>
              <w:t>A</w:t>
            </w:r>
            <w:r w:rsidRPr="00D01977">
              <w:rPr>
                <w:rFonts w:ascii="Times New Roman" w:hAnsi="Times New Roman" w:cs="Times New Roman"/>
                <w:sz w:val="21"/>
                <w:szCs w:val="21"/>
              </w:rPr>
              <w:t>T</w:t>
            </w:r>
          </w:p>
        </w:tc>
        <w:tc>
          <w:tcPr>
            <w:tcW w:w="1933" w:type="dxa"/>
          </w:tcPr>
          <w:p w14:paraId="53C63CAD" w14:textId="77777777" w:rsidR="00D01977" w:rsidRPr="00D01977" w:rsidRDefault="00D01977" w:rsidP="00D01977">
            <w:pPr>
              <w:spacing w:line="360" w:lineRule="auto"/>
              <w:jc w:val="both"/>
              <w:rPr>
                <w:rFonts w:ascii="Times New Roman" w:hAnsi="Times New Roman" w:cs="Times New Roman"/>
                <w:sz w:val="21"/>
                <w:szCs w:val="21"/>
                <w:vertAlign w:val="superscript"/>
              </w:rPr>
            </w:pPr>
            <w:r w:rsidRPr="00D01977">
              <w:rPr>
                <w:rFonts w:ascii="Times New Roman" w:hAnsi="Times New Roman" w:cs="Times New Roman"/>
                <w:sz w:val="21"/>
                <w:szCs w:val="21"/>
              </w:rPr>
              <w:t>y = 2.72 + 0.04</w:t>
            </w:r>
            <w:r w:rsidRPr="00D01977">
              <w:rPr>
                <w:rFonts w:ascii="Times New Roman" w:hAnsi="Times New Roman" w:cs="Times New Roman"/>
                <w:sz w:val="21"/>
                <w:szCs w:val="21"/>
                <w:vertAlign w:val="superscript"/>
              </w:rPr>
              <w:t>X</w:t>
            </w:r>
          </w:p>
        </w:tc>
        <w:tc>
          <w:tcPr>
            <w:tcW w:w="618" w:type="dxa"/>
          </w:tcPr>
          <w:p w14:paraId="77128F76"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sz w:val="21"/>
                <w:szCs w:val="21"/>
              </w:rPr>
              <w:t>15</w:t>
            </w:r>
          </w:p>
        </w:tc>
        <w:tc>
          <w:tcPr>
            <w:tcW w:w="1366" w:type="dxa"/>
          </w:tcPr>
          <w:p w14:paraId="1E16A12C" w14:textId="77777777" w:rsidR="00D01977" w:rsidRPr="00D01977" w:rsidRDefault="00D01977" w:rsidP="00D01977">
            <w:pPr>
              <w:spacing w:line="360" w:lineRule="auto"/>
              <w:ind w:left="-64" w:firstLine="64"/>
              <w:jc w:val="both"/>
              <w:rPr>
                <w:rFonts w:ascii="Times New Roman" w:hAnsi="Times New Roman" w:cs="Times New Roman"/>
                <w:sz w:val="21"/>
                <w:szCs w:val="21"/>
              </w:rPr>
            </w:pPr>
            <w:r w:rsidRPr="00D01977">
              <w:rPr>
                <w:rFonts w:ascii="Times New Roman" w:hAnsi="Times New Roman" w:cs="Times New Roman"/>
                <w:sz w:val="21"/>
                <w:szCs w:val="21"/>
              </w:rPr>
              <w:t>-0.04 ± 0.45</w:t>
            </w:r>
          </w:p>
        </w:tc>
        <w:tc>
          <w:tcPr>
            <w:tcW w:w="897" w:type="dxa"/>
          </w:tcPr>
          <w:p w14:paraId="6531DFD6" w14:textId="77777777" w:rsidR="00D01977" w:rsidRPr="00D01977" w:rsidRDefault="00D01977" w:rsidP="00D01977">
            <w:pPr>
              <w:spacing w:line="360" w:lineRule="auto"/>
              <w:ind w:left="-64" w:firstLine="64"/>
              <w:jc w:val="both"/>
              <w:rPr>
                <w:rFonts w:ascii="Times New Roman" w:hAnsi="Times New Roman" w:cs="Times New Roman"/>
                <w:sz w:val="21"/>
                <w:szCs w:val="21"/>
              </w:rPr>
            </w:pPr>
            <w:r w:rsidRPr="00D01977">
              <w:rPr>
                <w:rFonts w:ascii="Times New Roman" w:hAnsi="Times New Roman" w:cs="Times New Roman"/>
                <w:sz w:val="21"/>
                <w:szCs w:val="21"/>
              </w:rPr>
              <w:t>0.001</w:t>
            </w:r>
          </w:p>
        </w:tc>
        <w:tc>
          <w:tcPr>
            <w:tcW w:w="872" w:type="dxa"/>
          </w:tcPr>
          <w:p w14:paraId="45650030"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sz w:val="21"/>
                <w:szCs w:val="21"/>
              </w:rPr>
              <w:t>0.13</w:t>
            </w:r>
          </w:p>
        </w:tc>
        <w:tc>
          <w:tcPr>
            <w:tcW w:w="1123" w:type="dxa"/>
          </w:tcPr>
          <w:p w14:paraId="4EC51D69"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sz w:val="21"/>
                <w:szCs w:val="21"/>
              </w:rPr>
              <w:t>p = 0.72</w:t>
            </w:r>
          </w:p>
        </w:tc>
      </w:tr>
      <w:tr w:rsidR="00D01977" w:rsidRPr="00D01977" w14:paraId="0E7EBD22" w14:textId="77777777" w:rsidTr="00D01977">
        <w:trPr>
          <w:trHeight w:val="215"/>
        </w:trPr>
        <w:tc>
          <w:tcPr>
            <w:tcW w:w="9271" w:type="dxa"/>
            <w:gridSpan w:val="8"/>
          </w:tcPr>
          <w:p w14:paraId="3366EC29" w14:textId="77777777" w:rsidR="00D01977" w:rsidRPr="00D01977" w:rsidRDefault="00D01977" w:rsidP="00D01977">
            <w:pPr>
              <w:spacing w:line="360" w:lineRule="auto"/>
              <w:ind w:left="-64" w:firstLine="64"/>
              <w:jc w:val="both"/>
              <w:rPr>
                <w:rFonts w:ascii="Times New Roman" w:hAnsi="Times New Roman" w:cs="Times New Roman"/>
                <w:sz w:val="21"/>
                <w:szCs w:val="21"/>
              </w:rPr>
            </w:pPr>
            <w:r w:rsidRPr="00D01977">
              <w:rPr>
                <w:rFonts w:ascii="Times New Roman" w:hAnsi="Times New Roman" w:cs="Times New Roman"/>
                <w:sz w:val="21"/>
                <w:szCs w:val="21"/>
              </w:rPr>
              <w:t>Capsule size per egg mass</w:t>
            </w:r>
          </w:p>
        </w:tc>
      </w:tr>
      <w:tr w:rsidR="00D01977" w:rsidRPr="00D01977" w14:paraId="6B6CB1B0" w14:textId="77777777" w:rsidTr="00D01977">
        <w:trPr>
          <w:trHeight w:val="215"/>
        </w:trPr>
        <w:tc>
          <w:tcPr>
            <w:tcW w:w="1244" w:type="dxa"/>
          </w:tcPr>
          <w:p w14:paraId="2F2A8BD5" w14:textId="77777777" w:rsidR="00D01977" w:rsidRPr="00D01977" w:rsidRDefault="00D01977" w:rsidP="00D01977">
            <w:pPr>
              <w:spacing w:line="360" w:lineRule="auto"/>
              <w:jc w:val="both"/>
              <w:rPr>
                <w:rFonts w:ascii="Times New Roman" w:hAnsi="Times New Roman" w:cs="Times New Roman"/>
                <w:sz w:val="21"/>
                <w:szCs w:val="21"/>
              </w:rPr>
            </w:pPr>
          </w:p>
        </w:tc>
        <w:tc>
          <w:tcPr>
            <w:tcW w:w="1218" w:type="dxa"/>
          </w:tcPr>
          <w:p w14:paraId="0E4332FD"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sz w:val="21"/>
                <w:szCs w:val="21"/>
              </w:rPr>
              <w:t>SO</w:t>
            </w:r>
          </w:p>
        </w:tc>
        <w:tc>
          <w:tcPr>
            <w:tcW w:w="1933" w:type="dxa"/>
          </w:tcPr>
          <w:p w14:paraId="4307C7C3" w14:textId="77777777" w:rsidR="00D01977" w:rsidRPr="00D01977" w:rsidRDefault="00D01977" w:rsidP="00D01977">
            <w:pPr>
              <w:spacing w:line="360" w:lineRule="auto"/>
              <w:jc w:val="both"/>
              <w:rPr>
                <w:rFonts w:ascii="Times New Roman" w:hAnsi="Times New Roman" w:cs="Times New Roman"/>
                <w:sz w:val="21"/>
                <w:szCs w:val="21"/>
                <w:vertAlign w:val="superscript"/>
              </w:rPr>
            </w:pPr>
            <w:r w:rsidRPr="00D01977">
              <w:rPr>
                <w:rFonts w:ascii="Times New Roman" w:hAnsi="Times New Roman" w:cs="Times New Roman"/>
                <w:sz w:val="21"/>
                <w:szCs w:val="21"/>
              </w:rPr>
              <w:t>y = -0.41 + 0.85</w:t>
            </w:r>
            <w:r w:rsidRPr="00D01977">
              <w:rPr>
                <w:rFonts w:ascii="Times New Roman" w:hAnsi="Times New Roman" w:cs="Times New Roman"/>
                <w:sz w:val="21"/>
                <w:szCs w:val="21"/>
                <w:vertAlign w:val="superscript"/>
              </w:rPr>
              <w:t>X</w:t>
            </w:r>
          </w:p>
        </w:tc>
        <w:tc>
          <w:tcPr>
            <w:tcW w:w="618" w:type="dxa"/>
          </w:tcPr>
          <w:p w14:paraId="1C8751FE"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sz w:val="21"/>
                <w:szCs w:val="21"/>
              </w:rPr>
              <w:t>15</w:t>
            </w:r>
          </w:p>
        </w:tc>
        <w:tc>
          <w:tcPr>
            <w:tcW w:w="1366" w:type="dxa"/>
          </w:tcPr>
          <w:p w14:paraId="0E614210" w14:textId="77777777" w:rsidR="00D01977" w:rsidRPr="00D01977" w:rsidRDefault="00D01977" w:rsidP="00D01977">
            <w:pPr>
              <w:spacing w:line="360" w:lineRule="auto"/>
              <w:ind w:left="-64" w:firstLine="64"/>
              <w:jc w:val="both"/>
              <w:rPr>
                <w:rFonts w:ascii="Times New Roman" w:hAnsi="Times New Roman" w:cs="Times New Roman"/>
                <w:sz w:val="21"/>
                <w:szCs w:val="21"/>
              </w:rPr>
            </w:pPr>
            <w:r w:rsidRPr="00D01977">
              <w:rPr>
                <w:rFonts w:ascii="Times New Roman" w:hAnsi="Times New Roman" w:cs="Times New Roman"/>
                <w:sz w:val="21"/>
                <w:szCs w:val="21"/>
              </w:rPr>
              <w:t>0.85 ± 0.20</w:t>
            </w:r>
          </w:p>
        </w:tc>
        <w:tc>
          <w:tcPr>
            <w:tcW w:w="897" w:type="dxa"/>
          </w:tcPr>
          <w:p w14:paraId="4430098C" w14:textId="77777777" w:rsidR="00D01977" w:rsidRPr="00D01977" w:rsidRDefault="00D01977" w:rsidP="00D01977">
            <w:pPr>
              <w:spacing w:line="360" w:lineRule="auto"/>
              <w:ind w:left="-64" w:firstLine="64"/>
              <w:jc w:val="both"/>
              <w:rPr>
                <w:rFonts w:ascii="Times New Roman" w:hAnsi="Times New Roman" w:cs="Times New Roman"/>
                <w:sz w:val="21"/>
                <w:szCs w:val="21"/>
              </w:rPr>
            </w:pPr>
            <w:r w:rsidRPr="00D01977">
              <w:rPr>
                <w:rFonts w:ascii="Times New Roman" w:hAnsi="Times New Roman" w:cs="Times New Roman"/>
                <w:sz w:val="21"/>
                <w:szCs w:val="21"/>
              </w:rPr>
              <w:t>0.87</w:t>
            </w:r>
          </w:p>
        </w:tc>
        <w:tc>
          <w:tcPr>
            <w:tcW w:w="872" w:type="dxa"/>
          </w:tcPr>
          <w:p w14:paraId="01EB205F"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sz w:val="21"/>
                <w:szCs w:val="21"/>
              </w:rPr>
              <w:t>88.85</w:t>
            </w:r>
          </w:p>
        </w:tc>
        <w:tc>
          <w:tcPr>
            <w:tcW w:w="1123" w:type="dxa"/>
          </w:tcPr>
          <w:p w14:paraId="34458E31" w14:textId="77777777" w:rsidR="00D01977" w:rsidRPr="00D01977" w:rsidRDefault="00D01977" w:rsidP="00D01977">
            <w:pPr>
              <w:spacing w:line="360" w:lineRule="auto"/>
              <w:jc w:val="both"/>
              <w:rPr>
                <w:rFonts w:ascii="Times New Roman" w:hAnsi="Times New Roman" w:cs="Times New Roman"/>
                <w:b/>
                <w:sz w:val="21"/>
                <w:szCs w:val="21"/>
              </w:rPr>
            </w:pPr>
            <w:r w:rsidRPr="00D01977">
              <w:rPr>
                <w:rFonts w:ascii="Times New Roman" w:hAnsi="Times New Roman" w:cs="Times New Roman"/>
                <w:b/>
                <w:sz w:val="21"/>
                <w:szCs w:val="21"/>
              </w:rPr>
              <w:t>p &lt; 0.001</w:t>
            </w:r>
          </w:p>
        </w:tc>
      </w:tr>
      <w:tr w:rsidR="00D01977" w:rsidRPr="00D01977" w14:paraId="49744234" w14:textId="77777777" w:rsidTr="00D01977">
        <w:trPr>
          <w:trHeight w:val="215"/>
        </w:trPr>
        <w:tc>
          <w:tcPr>
            <w:tcW w:w="1244" w:type="dxa"/>
          </w:tcPr>
          <w:p w14:paraId="43E98D25" w14:textId="77777777" w:rsidR="00D01977" w:rsidRPr="00D01977" w:rsidRDefault="00D01977" w:rsidP="00D01977">
            <w:pPr>
              <w:spacing w:line="360" w:lineRule="auto"/>
              <w:jc w:val="both"/>
              <w:rPr>
                <w:rFonts w:ascii="Times New Roman" w:hAnsi="Times New Roman" w:cs="Times New Roman"/>
                <w:sz w:val="21"/>
                <w:szCs w:val="21"/>
              </w:rPr>
            </w:pPr>
          </w:p>
        </w:tc>
        <w:tc>
          <w:tcPr>
            <w:tcW w:w="1218" w:type="dxa"/>
          </w:tcPr>
          <w:p w14:paraId="71D8A6F8"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sz w:val="21"/>
                <w:szCs w:val="21"/>
              </w:rPr>
              <w:t>AR</w:t>
            </w:r>
          </w:p>
        </w:tc>
        <w:tc>
          <w:tcPr>
            <w:tcW w:w="1933" w:type="dxa"/>
          </w:tcPr>
          <w:p w14:paraId="1F8A72D4"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sz w:val="21"/>
                <w:szCs w:val="21"/>
              </w:rPr>
              <w:t>y = -0.01 + 0.62</w:t>
            </w:r>
            <w:r w:rsidRPr="00D01977">
              <w:rPr>
                <w:rFonts w:ascii="Times New Roman" w:hAnsi="Times New Roman" w:cs="Times New Roman"/>
                <w:sz w:val="21"/>
                <w:szCs w:val="21"/>
                <w:vertAlign w:val="superscript"/>
              </w:rPr>
              <w:t>X</w:t>
            </w:r>
          </w:p>
        </w:tc>
        <w:tc>
          <w:tcPr>
            <w:tcW w:w="618" w:type="dxa"/>
          </w:tcPr>
          <w:p w14:paraId="1D63F6E0"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sz w:val="21"/>
                <w:szCs w:val="21"/>
              </w:rPr>
              <w:t>16</w:t>
            </w:r>
          </w:p>
        </w:tc>
        <w:tc>
          <w:tcPr>
            <w:tcW w:w="1366" w:type="dxa"/>
          </w:tcPr>
          <w:p w14:paraId="1F02AA45" w14:textId="77777777" w:rsidR="00D01977" w:rsidRPr="00D01977" w:rsidRDefault="00D01977" w:rsidP="00D01977">
            <w:pPr>
              <w:spacing w:line="360" w:lineRule="auto"/>
              <w:ind w:left="-64" w:firstLine="64"/>
              <w:jc w:val="both"/>
              <w:rPr>
                <w:rFonts w:ascii="Times New Roman" w:hAnsi="Times New Roman" w:cs="Times New Roman"/>
                <w:sz w:val="21"/>
                <w:szCs w:val="21"/>
              </w:rPr>
            </w:pPr>
            <w:r w:rsidRPr="00D01977">
              <w:rPr>
                <w:rFonts w:ascii="Times New Roman" w:hAnsi="Times New Roman" w:cs="Times New Roman"/>
                <w:sz w:val="21"/>
                <w:szCs w:val="21"/>
              </w:rPr>
              <w:t>0.69 ± 0.26</w:t>
            </w:r>
          </w:p>
        </w:tc>
        <w:tc>
          <w:tcPr>
            <w:tcW w:w="897" w:type="dxa"/>
          </w:tcPr>
          <w:p w14:paraId="444AEA10" w14:textId="77777777" w:rsidR="00D01977" w:rsidRPr="00D01977" w:rsidRDefault="00D01977" w:rsidP="00D01977">
            <w:pPr>
              <w:spacing w:line="360" w:lineRule="auto"/>
              <w:ind w:left="-64" w:firstLine="64"/>
              <w:jc w:val="both"/>
              <w:rPr>
                <w:rFonts w:ascii="Times New Roman" w:hAnsi="Times New Roman" w:cs="Times New Roman"/>
                <w:sz w:val="21"/>
                <w:szCs w:val="21"/>
              </w:rPr>
            </w:pPr>
            <w:r w:rsidRPr="00D01977">
              <w:rPr>
                <w:rFonts w:ascii="Times New Roman" w:hAnsi="Times New Roman" w:cs="Times New Roman"/>
                <w:sz w:val="21"/>
                <w:szCs w:val="21"/>
              </w:rPr>
              <w:t>0.78</w:t>
            </w:r>
          </w:p>
        </w:tc>
        <w:tc>
          <w:tcPr>
            <w:tcW w:w="872" w:type="dxa"/>
          </w:tcPr>
          <w:p w14:paraId="09024F38"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sz w:val="21"/>
                <w:szCs w:val="21"/>
              </w:rPr>
              <w:t>48.80</w:t>
            </w:r>
          </w:p>
        </w:tc>
        <w:tc>
          <w:tcPr>
            <w:tcW w:w="1123" w:type="dxa"/>
          </w:tcPr>
          <w:p w14:paraId="38A5BDEF" w14:textId="77777777" w:rsidR="00D01977" w:rsidRPr="00D01977" w:rsidRDefault="00D01977" w:rsidP="00D01977">
            <w:pPr>
              <w:spacing w:line="360" w:lineRule="auto"/>
              <w:jc w:val="both"/>
              <w:rPr>
                <w:rFonts w:ascii="Times New Roman" w:hAnsi="Times New Roman" w:cs="Times New Roman"/>
                <w:b/>
                <w:sz w:val="21"/>
                <w:szCs w:val="21"/>
              </w:rPr>
            </w:pPr>
            <w:r w:rsidRPr="00D01977">
              <w:rPr>
                <w:rFonts w:ascii="Times New Roman" w:hAnsi="Times New Roman" w:cs="Times New Roman"/>
                <w:b/>
                <w:sz w:val="21"/>
                <w:szCs w:val="21"/>
              </w:rPr>
              <w:t>p &lt; 0.001</w:t>
            </w:r>
          </w:p>
        </w:tc>
      </w:tr>
      <w:tr w:rsidR="00D01977" w:rsidRPr="00D01977" w14:paraId="2C5903EA" w14:textId="77777777" w:rsidTr="00D01977">
        <w:trPr>
          <w:trHeight w:val="222"/>
        </w:trPr>
        <w:tc>
          <w:tcPr>
            <w:tcW w:w="1244" w:type="dxa"/>
          </w:tcPr>
          <w:p w14:paraId="0C1CB091" w14:textId="77777777" w:rsidR="00D01977" w:rsidRPr="00D01977" w:rsidRDefault="00D01977" w:rsidP="00D01977">
            <w:pPr>
              <w:spacing w:line="360" w:lineRule="auto"/>
              <w:jc w:val="both"/>
              <w:rPr>
                <w:rFonts w:ascii="Times New Roman" w:hAnsi="Times New Roman" w:cs="Times New Roman"/>
                <w:sz w:val="21"/>
                <w:szCs w:val="21"/>
              </w:rPr>
            </w:pPr>
          </w:p>
        </w:tc>
        <w:tc>
          <w:tcPr>
            <w:tcW w:w="1218" w:type="dxa"/>
          </w:tcPr>
          <w:p w14:paraId="43AE5ED3" w14:textId="23744058" w:rsidR="00D01977" w:rsidRPr="00D01977" w:rsidRDefault="00A616CA" w:rsidP="00D01977">
            <w:pPr>
              <w:spacing w:line="360" w:lineRule="auto"/>
              <w:jc w:val="both"/>
              <w:rPr>
                <w:rFonts w:ascii="Times New Roman" w:hAnsi="Times New Roman" w:cs="Times New Roman"/>
                <w:sz w:val="21"/>
                <w:szCs w:val="21"/>
              </w:rPr>
            </w:pPr>
            <w:r>
              <w:rPr>
                <w:rFonts w:ascii="Times New Roman" w:hAnsi="Times New Roman" w:cs="Times New Roman"/>
                <w:sz w:val="21"/>
                <w:szCs w:val="21"/>
              </w:rPr>
              <w:t>A</w:t>
            </w:r>
            <w:r w:rsidRPr="00D01977">
              <w:rPr>
                <w:rFonts w:ascii="Times New Roman" w:hAnsi="Times New Roman" w:cs="Times New Roman"/>
                <w:sz w:val="21"/>
                <w:szCs w:val="21"/>
              </w:rPr>
              <w:t>T</w:t>
            </w:r>
          </w:p>
        </w:tc>
        <w:tc>
          <w:tcPr>
            <w:tcW w:w="1933" w:type="dxa"/>
          </w:tcPr>
          <w:p w14:paraId="1378AEAE" w14:textId="77777777" w:rsidR="00D01977" w:rsidRPr="00D01977" w:rsidRDefault="00D01977" w:rsidP="00D01977">
            <w:pPr>
              <w:spacing w:line="360" w:lineRule="auto"/>
              <w:jc w:val="both"/>
              <w:rPr>
                <w:rFonts w:ascii="Times New Roman" w:hAnsi="Times New Roman" w:cs="Times New Roman"/>
                <w:sz w:val="21"/>
                <w:szCs w:val="21"/>
                <w:vertAlign w:val="superscript"/>
              </w:rPr>
            </w:pPr>
            <w:r w:rsidRPr="00D01977">
              <w:rPr>
                <w:rFonts w:ascii="Times New Roman" w:hAnsi="Times New Roman" w:cs="Times New Roman"/>
                <w:sz w:val="21"/>
                <w:szCs w:val="21"/>
              </w:rPr>
              <w:t>y = -0.18 + 0.69</w:t>
            </w:r>
            <w:r w:rsidRPr="00D01977">
              <w:rPr>
                <w:rFonts w:ascii="Times New Roman" w:hAnsi="Times New Roman" w:cs="Times New Roman"/>
                <w:sz w:val="21"/>
                <w:szCs w:val="21"/>
                <w:vertAlign w:val="superscript"/>
              </w:rPr>
              <w:t>X</w:t>
            </w:r>
          </w:p>
        </w:tc>
        <w:tc>
          <w:tcPr>
            <w:tcW w:w="618" w:type="dxa"/>
          </w:tcPr>
          <w:p w14:paraId="17D1FD83"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sz w:val="21"/>
                <w:szCs w:val="21"/>
              </w:rPr>
              <w:t>15</w:t>
            </w:r>
          </w:p>
        </w:tc>
        <w:tc>
          <w:tcPr>
            <w:tcW w:w="1366" w:type="dxa"/>
          </w:tcPr>
          <w:p w14:paraId="6DF75C2F" w14:textId="77777777" w:rsidR="00D01977" w:rsidRPr="00D01977" w:rsidRDefault="00D01977" w:rsidP="00D01977">
            <w:pPr>
              <w:spacing w:line="360" w:lineRule="auto"/>
              <w:ind w:left="-64" w:firstLine="64"/>
              <w:jc w:val="both"/>
              <w:rPr>
                <w:rFonts w:ascii="Times New Roman" w:hAnsi="Times New Roman" w:cs="Times New Roman"/>
                <w:sz w:val="21"/>
                <w:szCs w:val="21"/>
              </w:rPr>
            </w:pPr>
            <w:r w:rsidRPr="00D01977">
              <w:rPr>
                <w:rFonts w:ascii="Times New Roman" w:hAnsi="Times New Roman" w:cs="Times New Roman"/>
                <w:sz w:val="21"/>
                <w:szCs w:val="21"/>
              </w:rPr>
              <w:t>0.62 ± 0.26</w:t>
            </w:r>
          </w:p>
        </w:tc>
        <w:tc>
          <w:tcPr>
            <w:tcW w:w="897" w:type="dxa"/>
          </w:tcPr>
          <w:p w14:paraId="45986FDC" w14:textId="77777777" w:rsidR="00D01977" w:rsidRPr="00D01977" w:rsidRDefault="00D01977" w:rsidP="00D01977">
            <w:pPr>
              <w:spacing w:line="360" w:lineRule="auto"/>
              <w:ind w:left="-64" w:firstLine="64"/>
              <w:jc w:val="both"/>
              <w:rPr>
                <w:rFonts w:ascii="Times New Roman" w:hAnsi="Times New Roman" w:cs="Times New Roman"/>
                <w:sz w:val="21"/>
                <w:szCs w:val="21"/>
              </w:rPr>
            </w:pPr>
            <w:r w:rsidRPr="00D01977">
              <w:rPr>
                <w:rFonts w:ascii="Times New Roman" w:hAnsi="Times New Roman" w:cs="Times New Roman"/>
                <w:sz w:val="21"/>
                <w:szCs w:val="21"/>
              </w:rPr>
              <w:t>0.71</w:t>
            </w:r>
          </w:p>
        </w:tc>
        <w:tc>
          <w:tcPr>
            <w:tcW w:w="872" w:type="dxa"/>
          </w:tcPr>
          <w:p w14:paraId="04081D46"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sz w:val="21"/>
                <w:szCs w:val="21"/>
              </w:rPr>
              <w:t>31.68</w:t>
            </w:r>
          </w:p>
        </w:tc>
        <w:tc>
          <w:tcPr>
            <w:tcW w:w="1123" w:type="dxa"/>
          </w:tcPr>
          <w:p w14:paraId="4657AB72"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b/>
                <w:sz w:val="21"/>
                <w:szCs w:val="21"/>
              </w:rPr>
              <w:t>p &lt; 0.001</w:t>
            </w:r>
          </w:p>
        </w:tc>
      </w:tr>
      <w:tr w:rsidR="00D01977" w:rsidRPr="00D01977" w14:paraId="5CD0A5FF" w14:textId="77777777" w:rsidTr="00D01977">
        <w:trPr>
          <w:trHeight w:val="215"/>
        </w:trPr>
        <w:tc>
          <w:tcPr>
            <w:tcW w:w="9271" w:type="dxa"/>
            <w:gridSpan w:val="8"/>
          </w:tcPr>
          <w:p w14:paraId="6DF7F721" w14:textId="77777777" w:rsidR="00D01977" w:rsidRPr="00D01977" w:rsidRDefault="00D01977" w:rsidP="00D01977">
            <w:pPr>
              <w:spacing w:line="360" w:lineRule="auto"/>
              <w:ind w:left="-64" w:firstLine="64"/>
              <w:jc w:val="both"/>
              <w:rPr>
                <w:rFonts w:ascii="Times New Roman" w:hAnsi="Times New Roman" w:cs="Times New Roman"/>
                <w:sz w:val="21"/>
                <w:szCs w:val="21"/>
              </w:rPr>
            </w:pPr>
            <w:r w:rsidRPr="00D01977">
              <w:rPr>
                <w:rFonts w:ascii="Times New Roman" w:hAnsi="Times New Roman" w:cs="Times New Roman"/>
                <w:sz w:val="21"/>
                <w:szCs w:val="21"/>
              </w:rPr>
              <w:t>Number of capsules per egg mass</w:t>
            </w:r>
          </w:p>
        </w:tc>
      </w:tr>
      <w:tr w:rsidR="00D01977" w:rsidRPr="00D01977" w14:paraId="4BA615A1" w14:textId="77777777" w:rsidTr="00D01977">
        <w:trPr>
          <w:trHeight w:val="215"/>
        </w:trPr>
        <w:tc>
          <w:tcPr>
            <w:tcW w:w="1244" w:type="dxa"/>
          </w:tcPr>
          <w:p w14:paraId="4B7D0EF6" w14:textId="77777777" w:rsidR="00D01977" w:rsidRPr="00D01977" w:rsidRDefault="00D01977" w:rsidP="00D01977">
            <w:pPr>
              <w:spacing w:line="360" w:lineRule="auto"/>
              <w:jc w:val="both"/>
              <w:rPr>
                <w:rFonts w:ascii="Times New Roman" w:hAnsi="Times New Roman" w:cs="Times New Roman"/>
                <w:sz w:val="21"/>
                <w:szCs w:val="21"/>
              </w:rPr>
            </w:pPr>
          </w:p>
        </w:tc>
        <w:tc>
          <w:tcPr>
            <w:tcW w:w="1218" w:type="dxa"/>
          </w:tcPr>
          <w:p w14:paraId="17B3DFB7"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sz w:val="21"/>
                <w:szCs w:val="21"/>
              </w:rPr>
              <w:t>SO</w:t>
            </w:r>
          </w:p>
        </w:tc>
        <w:tc>
          <w:tcPr>
            <w:tcW w:w="1933" w:type="dxa"/>
          </w:tcPr>
          <w:p w14:paraId="6A9A3BFB" w14:textId="77777777" w:rsidR="00D01977" w:rsidRPr="00D01977" w:rsidRDefault="00D01977" w:rsidP="00D01977">
            <w:pPr>
              <w:spacing w:line="360" w:lineRule="auto"/>
              <w:jc w:val="both"/>
              <w:rPr>
                <w:rFonts w:ascii="Times New Roman" w:hAnsi="Times New Roman" w:cs="Times New Roman"/>
                <w:sz w:val="21"/>
                <w:szCs w:val="21"/>
                <w:vertAlign w:val="superscript"/>
              </w:rPr>
            </w:pPr>
            <w:r w:rsidRPr="00D01977">
              <w:rPr>
                <w:rFonts w:ascii="Times New Roman" w:hAnsi="Times New Roman" w:cs="Times New Roman"/>
                <w:sz w:val="21"/>
                <w:szCs w:val="21"/>
              </w:rPr>
              <w:t>y = 0.28 + 0.72</w:t>
            </w:r>
            <w:r w:rsidRPr="00D01977">
              <w:rPr>
                <w:rFonts w:ascii="Times New Roman" w:hAnsi="Times New Roman" w:cs="Times New Roman"/>
                <w:sz w:val="21"/>
                <w:szCs w:val="21"/>
                <w:vertAlign w:val="superscript"/>
              </w:rPr>
              <w:t>X</w:t>
            </w:r>
          </w:p>
        </w:tc>
        <w:tc>
          <w:tcPr>
            <w:tcW w:w="618" w:type="dxa"/>
          </w:tcPr>
          <w:p w14:paraId="39FBF77B"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sz w:val="21"/>
                <w:szCs w:val="21"/>
              </w:rPr>
              <w:t>14</w:t>
            </w:r>
          </w:p>
        </w:tc>
        <w:tc>
          <w:tcPr>
            <w:tcW w:w="1366" w:type="dxa"/>
          </w:tcPr>
          <w:p w14:paraId="125207B9" w14:textId="77777777" w:rsidR="00D01977" w:rsidRPr="00D01977" w:rsidRDefault="00D01977" w:rsidP="00D01977">
            <w:pPr>
              <w:spacing w:line="360" w:lineRule="auto"/>
              <w:ind w:left="-64" w:firstLine="64"/>
              <w:jc w:val="both"/>
              <w:rPr>
                <w:rFonts w:ascii="Times New Roman" w:hAnsi="Times New Roman" w:cs="Times New Roman"/>
                <w:sz w:val="21"/>
                <w:szCs w:val="21"/>
              </w:rPr>
            </w:pPr>
            <w:r w:rsidRPr="00D01977">
              <w:rPr>
                <w:rFonts w:ascii="Times New Roman" w:hAnsi="Times New Roman" w:cs="Times New Roman"/>
                <w:sz w:val="21"/>
                <w:szCs w:val="21"/>
              </w:rPr>
              <w:t>0.72 ± 0.77</w:t>
            </w:r>
          </w:p>
        </w:tc>
        <w:tc>
          <w:tcPr>
            <w:tcW w:w="897" w:type="dxa"/>
          </w:tcPr>
          <w:p w14:paraId="6FFEF61B" w14:textId="77777777" w:rsidR="00D01977" w:rsidRPr="00D01977" w:rsidRDefault="00D01977" w:rsidP="00D01977">
            <w:pPr>
              <w:spacing w:line="360" w:lineRule="auto"/>
              <w:ind w:left="-64" w:firstLine="64"/>
              <w:jc w:val="both"/>
              <w:rPr>
                <w:rFonts w:ascii="Times New Roman" w:hAnsi="Times New Roman" w:cs="Times New Roman"/>
                <w:sz w:val="21"/>
                <w:szCs w:val="21"/>
              </w:rPr>
            </w:pPr>
            <w:r w:rsidRPr="00D01977">
              <w:rPr>
                <w:rFonts w:ascii="Times New Roman" w:hAnsi="Times New Roman" w:cs="Times New Roman"/>
                <w:sz w:val="21"/>
                <w:szCs w:val="21"/>
              </w:rPr>
              <w:t>0.26</w:t>
            </w:r>
          </w:p>
        </w:tc>
        <w:tc>
          <w:tcPr>
            <w:tcW w:w="872" w:type="dxa"/>
          </w:tcPr>
          <w:p w14:paraId="233468F7"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sz w:val="21"/>
                <w:szCs w:val="21"/>
              </w:rPr>
              <w:t>4.25</w:t>
            </w:r>
          </w:p>
        </w:tc>
        <w:tc>
          <w:tcPr>
            <w:tcW w:w="1123" w:type="dxa"/>
          </w:tcPr>
          <w:p w14:paraId="2CAB88A6"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sz w:val="21"/>
                <w:szCs w:val="21"/>
              </w:rPr>
              <w:t>p = 0.06</w:t>
            </w:r>
          </w:p>
        </w:tc>
      </w:tr>
      <w:tr w:rsidR="00D01977" w:rsidRPr="00D01977" w14:paraId="2E7A7539" w14:textId="77777777" w:rsidTr="00D01977">
        <w:trPr>
          <w:trHeight w:val="215"/>
        </w:trPr>
        <w:tc>
          <w:tcPr>
            <w:tcW w:w="1244" w:type="dxa"/>
          </w:tcPr>
          <w:p w14:paraId="3D98ACB6" w14:textId="77777777" w:rsidR="00D01977" w:rsidRPr="00D01977" w:rsidRDefault="00D01977" w:rsidP="00D01977">
            <w:pPr>
              <w:spacing w:line="360" w:lineRule="auto"/>
              <w:jc w:val="both"/>
              <w:rPr>
                <w:rFonts w:ascii="Times New Roman" w:hAnsi="Times New Roman" w:cs="Times New Roman"/>
                <w:sz w:val="21"/>
                <w:szCs w:val="21"/>
              </w:rPr>
            </w:pPr>
          </w:p>
        </w:tc>
        <w:tc>
          <w:tcPr>
            <w:tcW w:w="1218" w:type="dxa"/>
          </w:tcPr>
          <w:p w14:paraId="25269930"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sz w:val="21"/>
                <w:szCs w:val="21"/>
              </w:rPr>
              <w:t>AR</w:t>
            </w:r>
          </w:p>
        </w:tc>
        <w:tc>
          <w:tcPr>
            <w:tcW w:w="1933" w:type="dxa"/>
          </w:tcPr>
          <w:p w14:paraId="54CF7C76"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sz w:val="21"/>
                <w:szCs w:val="21"/>
              </w:rPr>
              <w:t>y = -0.66 + 1.30</w:t>
            </w:r>
            <w:r w:rsidRPr="00D01977">
              <w:rPr>
                <w:rFonts w:ascii="Times New Roman" w:hAnsi="Times New Roman" w:cs="Times New Roman"/>
                <w:sz w:val="21"/>
                <w:szCs w:val="21"/>
                <w:vertAlign w:val="superscript"/>
              </w:rPr>
              <w:t>X</w:t>
            </w:r>
          </w:p>
        </w:tc>
        <w:tc>
          <w:tcPr>
            <w:tcW w:w="618" w:type="dxa"/>
          </w:tcPr>
          <w:p w14:paraId="36E69349"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sz w:val="21"/>
                <w:szCs w:val="21"/>
              </w:rPr>
              <w:t>16</w:t>
            </w:r>
          </w:p>
        </w:tc>
        <w:tc>
          <w:tcPr>
            <w:tcW w:w="1366" w:type="dxa"/>
          </w:tcPr>
          <w:p w14:paraId="46AD17E2" w14:textId="77777777" w:rsidR="00D01977" w:rsidRPr="00D01977" w:rsidRDefault="00D01977" w:rsidP="00D01977">
            <w:pPr>
              <w:spacing w:line="360" w:lineRule="auto"/>
              <w:ind w:left="-64" w:firstLine="64"/>
              <w:jc w:val="both"/>
              <w:rPr>
                <w:rFonts w:ascii="Times New Roman" w:hAnsi="Times New Roman" w:cs="Times New Roman"/>
                <w:sz w:val="21"/>
                <w:szCs w:val="21"/>
              </w:rPr>
            </w:pPr>
            <w:r w:rsidRPr="00D01977">
              <w:rPr>
                <w:rFonts w:ascii="Times New Roman" w:hAnsi="Times New Roman" w:cs="Times New Roman"/>
                <w:sz w:val="21"/>
                <w:szCs w:val="21"/>
              </w:rPr>
              <w:t>1.31 ± 1.69</w:t>
            </w:r>
          </w:p>
        </w:tc>
        <w:tc>
          <w:tcPr>
            <w:tcW w:w="897" w:type="dxa"/>
          </w:tcPr>
          <w:p w14:paraId="797A1410" w14:textId="77777777" w:rsidR="00D01977" w:rsidRPr="00D01977" w:rsidRDefault="00D01977" w:rsidP="00D01977">
            <w:pPr>
              <w:spacing w:line="360" w:lineRule="auto"/>
              <w:ind w:left="-64" w:firstLine="64"/>
              <w:jc w:val="both"/>
              <w:rPr>
                <w:rFonts w:ascii="Times New Roman" w:hAnsi="Times New Roman" w:cs="Times New Roman"/>
                <w:sz w:val="21"/>
                <w:szCs w:val="21"/>
              </w:rPr>
            </w:pPr>
            <w:r w:rsidRPr="00D01977">
              <w:rPr>
                <w:rFonts w:ascii="Times New Roman" w:hAnsi="Times New Roman" w:cs="Times New Roman"/>
                <w:sz w:val="21"/>
                <w:szCs w:val="21"/>
              </w:rPr>
              <w:t>0.15</w:t>
            </w:r>
          </w:p>
        </w:tc>
        <w:tc>
          <w:tcPr>
            <w:tcW w:w="872" w:type="dxa"/>
          </w:tcPr>
          <w:p w14:paraId="5B609748"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sz w:val="21"/>
                <w:szCs w:val="21"/>
              </w:rPr>
              <w:t>2.69</w:t>
            </w:r>
          </w:p>
        </w:tc>
        <w:tc>
          <w:tcPr>
            <w:tcW w:w="1123" w:type="dxa"/>
          </w:tcPr>
          <w:p w14:paraId="23988D89"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sz w:val="21"/>
                <w:szCs w:val="21"/>
              </w:rPr>
              <w:t>p = 0.12</w:t>
            </w:r>
          </w:p>
        </w:tc>
      </w:tr>
      <w:tr w:rsidR="00D01977" w:rsidRPr="00D01977" w14:paraId="1DC61DCE" w14:textId="77777777" w:rsidTr="00D01977">
        <w:trPr>
          <w:trHeight w:val="222"/>
        </w:trPr>
        <w:tc>
          <w:tcPr>
            <w:tcW w:w="1244" w:type="dxa"/>
            <w:tcBorders>
              <w:bottom w:val="single" w:sz="4" w:space="0" w:color="auto"/>
            </w:tcBorders>
          </w:tcPr>
          <w:p w14:paraId="2AEFC4E1" w14:textId="77777777" w:rsidR="00D01977" w:rsidRPr="00D01977" w:rsidRDefault="00D01977" w:rsidP="00D01977">
            <w:pPr>
              <w:spacing w:line="360" w:lineRule="auto"/>
              <w:jc w:val="both"/>
              <w:rPr>
                <w:rFonts w:ascii="Times New Roman" w:hAnsi="Times New Roman" w:cs="Times New Roman"/>
                <w:sz w:val="21"/>
                <w:szCs w:val="21"/>
              </w:rPr>
            </w:pPr>
          </w:p>
        </w:tc>
        <w:tc>
          <w:tcPr>
            <w:tcW w:w="1218" w:type="dxa"/>
            <w:tcBorders>
              <w:bottom w:val="single" w:sz="4" w:space="0" w:color="auto"/>
            </w:tcBorders>
          </w:tcPr>
          <w:p w14:paraId="4B60B5EB" w14:textId="0D287A77" w:rsidR="00D01977" w:rsidRPr="00D01977" w:rsidRDefault="00A616CA" w:rsidP="00D01977">
            <w:pPr>
              <w:spacing w:line="360" w:lineRule="auto"/>
              <w:jc w:val="both"/>
              <w:rPr>
                <w:rFonts w:ascii="Times New Roman" w:hAnsi="Times New Roman" w:cs="Times New Roman"/>
                <w:sz w:val="21"/>
                <w:szCs w:val="21"/>
              </w:rPr>
            </w:pPr>
            <w:r>
              <w:rPr>
                <w:rFonts w:ascii="Times New Roman" w:hAnsi="Times New Roman" w:cs="Times New Roman"/>
                <w:sz w:val="21"/>
                <w:szCs w:val="21"/>
              </w:rPr>
              <w:t>A</w:t>
            </w:r>
            <w:r w:rsidRPr="00D01977">
              <w:rPr>
                <w:rFonts w:ascii="Times New Roman" w:hAnsi="Times New Roman" w:cs="Times New Roman"/>
                <w:sz w:val="21"/>
                <w:szCs w:val="21"/>
              </w:rPr>
              <w:t>T</w:t>
            </w:r>
          </w:p>
        </w:tc>
        <w:tc>
          <w:tcPr>
            <w:tcW w:w="1933" w:type="dxa"/>
            <w:tcBorders>
              <w:bottom w:val="single" w:sz="4" w:space="0" w:color="auto"/>
            </w:tcBorders>
          </w:tcPr>
          <w:p w14:paraId="582FCB77" w14:textId="77777777" w:rsidR="00D01977" w:rsidRPr="00D01977" w:rsidRDefault="00D01977" w:rsidP="00D01977">
            <w:pPr>
              <w:spacing w:line="360" w:lineRule="auto"/>
              <w:jc w:val="both"/>
              <w:rPr>
                <w:rFonts w:ascii="Times New Roman" w:hAnsi="Times New Roman" w:cs="Times New Roman"/>
                <w:sz w:val="21"/>
                <w:szCs w:val="21"/>
                <w:vertAlign w:val="superscript"/>
              </w:rPr>
            </w:pPr>
            <w:r w:rsidRPr="00D01977">
              <w:rPr>
                <w:rFonts w:ascii="Times New Roman" w:hAnsi="Times New Roman" w:cs="Times New Roman"/>
                <w:sz w:val="21"/>
                <w:szCs w:val="21"/>
              </w:rPr>
              <w:t>y = 0.25 + 0.59</w:t>
            </w:r>
            <w:r w:rsidRPr="00D01977">
              <w:rPr>
                <w:rFonts w:ascii="Times New Roman" w:hAnsi="Times New Roman" w:cs="Times New Roman"/>
                <w:sz w:val="21"/>
                <w:szCs w:val="21"/>
                <w:vertAlign w:val="superscript"/>
              </w:rPr>
              <w:t>X</w:t>
            </w:r>
          </w:p>
        </w:tc>
        <w:tc>
          <w:tcPr>
            <w:tcW w:w="618" w:type="dxa"/>
            <w:tcBorders>
              <w:bottom w:val="single" w:sz="4" w:space="0" w:color="auto"/>
            </w:tcBorders>
          </w:tcPr>
          <w:p w14:paraId="3C9D7EEE"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sz w:val="21"/>
                <w:szCs w:val="21"/>
              </w:rPr>
              <w:t>15</w:t>
            </w:r>
          </w:p>
        </w:tc>
        <w:tc>
          <w:tcPr>
            <w:tcW w:w="1366" w:type="dxa"/>
            <w:tcBorders>
              <w:bottom w:val="single" w:sz="4" w:space="0" w:color="auto"/>
            </w:tcBorders>
          </w:tcPr>
          <w:p w14:paraId="011B3D1E" w14:textId="77777777" w:rsidR="00D01977" w:rsidRPr="00D01977" w:rsidRDefault="00D01977" w:rsidP="00D01977">
            <w:pPr>
              <w:spacing w:line="360" w:lineRule="auto"/>
              <w:ind w:left="-64" w:firstLine="64"/>
              <w:jc w:val="both"/>
              <w:rPr>
                <w:rFonts w:ascii="Times New Roman" w:hAnsi="Times New Roman" w:cs="Times New Roman"/>
                <w:sz w:val="21"/>
                <w:szCs w:val="21"/>
              </w:rPr>
            </w:pPr>
            <w:r w:rsidRPr="00D01977">
              <w:rPr>
                <w:rFonts w:ascii="Times New Roman" w:hAnsi="Times New Roman" w:cs="Times New Roman"/>
                <w:sz w:val="21"/>
                <w:szCs w:val="21"/>
              </w:rPr>
              <w:t>0.59 ± 0.88</w:t>
            </w:r>
          </w:p>
        </w:tc>
        <w:tc>
          <w:tcPr>
            <w:tcW w:w="897" w:type="dxa"/>
            <w:tcBorders>
              <w:bottom w:val="single" w:sz="4" w:space="0" w:color="auto"/>
            </w:tcBorders>
          </w:tcPr>
          <w:p w14:paraId="0D045469" w14:textId="77777777" w:rsidR="00D01977" w:rsidRPr="00D01977" w:rsidRDefault="00D01977" w:rsidP="00D01977">
            <w:pPr>
              <w:spacing w:line="360" w:lineRule="auto"/>
              <w:ind w:left="-64" w:firstLine="64"/>
              <w:jc w:val="both"/>
              <w:rPr>
                <w:rFonts w:ascii="Times New Roman" w:hAnsi="Times New Roman" w:cs="Times New Roman"/>
                <w:sz w:val="21"/>
                <w:szCs w:val="21"/>
              </w:rPr>
            </w:pPr>
            <w:r w:rsidRPr="00D01977">
              <w:rPr>
                <w:rFonts w:ascii="Times New Roman" w:hAnsi="Times New Roman" w:cs="Times New Roman"/>
                <w:sz w:val="21"/>
                <w:szCs w:val="21"/>
              </w:rPr>
              <w:t>0.14</w:t>
            </w:r>
          </w:p>
        </w:tc>
        <w:tc>
          <w:tcPr>
            <w:tcW w:w="872" w:type="dxa"/>
            <w:tcBorders>
              <w:bottom w:val="single" w:sz="4" w:space="0" w:color="auto"/>
            </w:tcBorders>
          </w:tcPr>
          <w:p w14:paraId="7A26EF92"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sz w:val="21"/>
                <w:szCs w:val="21"/>
              </w:rPr>
              <w:t>2.11</w:t>
            </w:r>
          </w:p>
        </w:tc>
        <w:tc>
          <w:tcPr>
            <w:tcW w:w="1123" w:type="dxa"/>
            <w:tcBorders>
              <w:bottom w:val="single" w:sz="4" w:space="0" w:color="auto"/>
            </w:tcBorders>
          </w:tcPr>
          <w:p w14:paraId="42C1BEEB" w14:textId="77777777" w:rsidR="00D01977" w:rsidRPr="00D01977" w:rsidRDefault="00D01977" w:rsidP="00D01977">
            <w:pPr>
              <w:spacing w:line="360" w:lineRule="auto"/>
              <w:jc w:val="both"/>
              <w:rPr>
                <w:rFonts w:ascii="Times New Roman" w:hAnsi="Times New Roman" w:cs="Times New Roman"/>
                <w:sz w:val="21"/>
                <w:szCs w:val="21"/>
              </w:rPr>
            </w:pPr>
            <w:r w:rsidRPr="00D01977">
              <w:rPr>
                <w:rFonts w:ascii="Times New Roman" w:hAnsi="Times New Roman" w:cs="Times New Roman"/>
                <w:sz w:val="21"/>
                <w:szCs w:val="21"/>
              </w:rPr>
              <w:t>p = 0.17</w:t>
            </w:r>
          </w:p>
        </w:tc>
      </w:tr>
    </w:tbl>
    <w:p w14:paraId="36FDEE1B" w14:textId="77777777" w:rsidR="00672301" w:rsidRDefault="00672301" w:rsidP="00631832">
      <w:pPr>
        <w:pStyle w:val="Caption"/>
        <w:keepNext/>
        <w:ind w:left="0" w:firstLine="0"/>
        <w:jc w:val="both"/>
        <w:rPr>
          <w:rFonts w:ascii="Times New Roman" w:hAnsi="Times New Roman"/>
          <w:b/>
          <w:bCs/>
          <w:sz w:val="24"/>
          <w:szCs w:val="24"/>
        </w:rPr>
      </w:pPr>
    </w:p>
    <w:p w14:paraId="6D9B282D" w14:textId="1E5A2B01" w:rsidR="00631832" w:rsidRDefault="00631832" w:rsidP="00631832">
      <w:pPr>
        <w:pStyle w:val="Caption"/>
        <w:keepNext/>
        <w:ind w:left="0" w:firstLine="0"/>
        <w:jc w:val="both"/>
        <w:rPr>
          <w:rFonts w:ascii="Times New Roman" w:hAnsi="Times New Roman"/>
          <w:sz w:val="24"/>
          <w:szCs w:val="24"/>
        </w:rPr>
      </w:pPr>
      <w:r w:rsidRPr="00710AE9">
        <w:rPr>
          <w:rFonts w:ascii="Times New Roman" w:hAnsi="Times New Roman"/>
          <w:b/>
          <w:bCs/>
          <w:sz w:val="24"/>
          <w:szCs w:val="24"/>
        </w:rPr>
        <w:t>Table 1</w:t>
      </w:r>
      <w:r w:rsidRPr="00710AE9">
        <w:rPr>
          <w:rFonts w:ascii="Times New Roman" w:hAnsi="Times New Roman"/>
          <w:sz w:val="24"/>
          <w:szCs w:val="24"/>
        </w:rPr>
        <w:t xml:space="preserve">. Linear regressions and analysis of variance comparison of the mean conducted in the experimental variables measured in the Solent (SO), Arcachon (AR) </w:t>
      </w:r>
      <w:r w:rsidR="00A616CA">
        <w:rPr>
          <w:rFonts w:ascii="Times New Roman" w:hAnsi="Times New Roman"/>
          <w:sz w:val="24"/>
          <w:szCs w:val="24"/>
        </w:rPr>
        <w:t xml:space="preserve">and Arcachon-transferred (AT) </w:t>
      </w:r>
      <w:r w:rsidRPr="00710AE9">
        <w:rPr>
          <w:rFonts w:ascii="Times New Roman" w:hAnsi="Times New Roman"/>
          <w:sz w:val="24"/>
          <w:szCs w:val="24"/>
        </w:rPr>
        <w:t xml:space="preserve">populations. ‘CI’ means confidence interval. All data were log-transformed before to conduct the analysis.  </w:t>
      </w:r>
    </w:p>
    <w:p w14:paraId="468C95F7" w14:textId="77777777" w:rsidR="00A616CA" w:rsidRPr="00AF24F7" w:rsidRDefault="00A616CA" w:rsidP="00AF24F7"/>
    <w:p w14:paraId="3CFE0AA7" w14:textId="77777777" w:rsidR="00D01977" w:rsidRDefault="00D01977" w:rsidP="00D01977"/>
    <w:p w14:paraId="78EB717F" w14:textId="77777777" w:rsidR="00D01977" w:rsidRDefault="00D01977" w:rsidP="00D01977"/>
    <w:p w14:paraId="7B6E0441" w14:textId="77777777" w:rsidR="00D01977" w:rsidRDefault="00D01977" w:rsidP="00D01977"/>
    <w:p w14:paraId="46A619D7" w14:textId="77777777" w:rsidR="00D01977" w:rsidRDefault="00D01977" w:rsidP="00D01977"/>
    <w:p w14:paraId="6D3A1A0E" w14:textId="77777777" w:rsidR="00D01977" w:rsidRDefault="00D01977" w:rsidP="00D01977"/>
    <w:p w14:paraId="690679D4" w14:textId="77777777" w:rsidR="00D01977" w:rsidRDefault="00D01977" w:rsidP="00D01977"/>
    <w:p w14:paraId="387CA5D7" w14:textId="77777777" w:rsidR="00D01977" w:rsidRDefault="00D01977" w:rsidP="00D01977"/>
    <w:p w14:paraId="20F2EB32" w14:textId="77777777" w:rsidR="00D01977" w:rsidRDefault="00D01977" w:rsidP="00D01977"/>
    <w:p w14:paraId="22359896" w14:textId="77777777" w:rsidR="00D01977" w:rsidRDefault="00D01977" w:rsidP="00D01977"/>
    <w:p w14:paraId="205D6D93" w14:textId="398DC50C" w:rsidR="00D01977" w:rsidRDefault="00D01977" w:rsidP="00D01977">
      <w:pPr>
        <w:pStyle w:val="Caption"/>
        <w:keepNext/>
        <w:tabs>
          <w:tab w:val="clear" w:pos="1418"/>
          <w:tab w:val="left" w:pos="0"/>
        </w:tabs>
        <w:ind w:left="0" w:firstLine="0"/>
        <w:jc w:val="both"/>
        <w:rPr>
          <w:rFonts w:ascii="Times New Roman" w:hAnsi="Times New Roman"/>
          <w:sz w:val="24"/>
          <w:szCs w:val="24"/>
        </w:rPr>
      </w:pPr>
    </w:p>
    <w:p w14:paraId="54439277" w14:textId="77777777" w:rsidR="00631832" w:rsidRPr="00631832" w:rsidRDefault="00631832" w:rsidP="00631832"/>
    <w:tbl>
      <w:tblPr>
        <w:tblW w:w="9215" w:type="dxa"/>
        <w:tblInd w:w="36" w:type="dxa"/>
        <w:tblLook w:val="04A0" w:firstRow="1" w:lastRow="0" w:firstColumn="1" w:lastColumn="0" w:noHBand="0" w:noVBand="1"/>
      </w:tblPr>
      <w:tblGrid>
        <w:gridCol w:w="1602"/>
        <w:gridCol w:w="1118"/>
        <w:gridCol w:w="2413"/>
        <w:gridCol w:w="2770"/>
        <w:gridCol w:w="1312"/>
      </w:tblGrid>
      <w:tr w:rsidR="00D01977" w:rsidRPr="00710AE9" w14:paraId="3A4ABF4D" w14:textId="77777777" w:rsidTr="00D01977">
        <w:trPr>
          <w:trHeight w:val="359"/>
        </w:trPr>
        <w:tc>
          <w:tcPr>
            <w:tcW w:w="1602" w:type="dxa"/>
            <w:tcBorders>
              <w:top w:val="single" w:sz="4" w:space="0" w:color="auto"/>
            </w:tcBorders>
          </w:tcPr>
          <w:p w14:paraId="3B416ACF" w14:textId="77777777" w:rsidR="00D01977" w:rsidRPr="00710AE9" w:rsidRDefault="00D01977" w:rsidP="00D01977">
            <w:pPr>
              <w:spacing w:line="360" w:lineRule="auto"/>
              <w:jc w:val="both"/>
              <w:rPr>
                <w:rFonts w:ascii="Times New Roman" w:hAnsi="Times New Roman" w:cs="Times New Roman"/>
                <w:sz w:val="21"/>
                <w:szCs w:val="21"/>
              </w:rPr>
            </w:pPr>
            <w:r w:rsidRPr="00710AE9">
              <w:rPr>
                <w:rFonts w:ascii="Times New Roman" w:hAnsi="Times New Roman" w:cs="Times New Roman"/>
                <w:sz w:val="21"/>
                <w:szCs w:val="21"/>
              </w:rPr>
              <w:lastRenderedPageBreak/>
              <w:t>Variable</w:t>
            </w:r>
          </w:p>
        </w:tc>
        <w:tc>
          <w:tcPr>
            <w:tcW w:w="1118" w:type="dxa"/>
            <w:tcBorders>
              <w:top w:val="single" w:sz="4" w:space="0" w:color="auto"/>
              <w:bottom w:val="single" w:sz="4" w:space="0" w:color="auto"/>
            </w:tcBorders>
          </w:tcPr>
          <w:p w14:paraId="57AB48D6" w14:textId="77777777" w:rsidR="00D01977" w:rsidRPr="00710AE9" w:rsidRDefault="00D01977" w:rsidP="00D01977">
            <w:pPr>
              <w:spacing w:line="360" w:lineRule="auto"/>
              <w:jc w:val="both"/>
              <w:rPr>
                <w:rFonts w:ascii="Times New Roman" w:hAnsi="Times New Roman" w:cs="Times New Roman"/>
                <w:sz w:val="21"/>
                <w:szCs w:val="21"/>
              </w:rPr>
            </w:pPr>
          </w:p>
        </w:tc>
        <w:tc>
          <w:tcPr>
            <w:tcW w:w="5183" w:type="dxa"/>
            <w:gridSpan w:val="2"/>
            <w:tcBorders>
              <w:top w:val="single" w:sz="4" w:space="0" w:color="auto"/>
              <w:bottom w:val="single" w:sz="4" w:space="0" w:color="auto"/>
            </w:tcBorders>
          </w:tcPr>
          <w:p w14:paraId="61161813" w14:textId="77777777" w:rsidR="00D01977" w:rsidRPr="00710AE9" w:rsidRDefault="00D01977" w:rsidP="00D01977">
            <w:pPr>
              <w:spacing w:line="360" w:lineRule="auto"/>
              <w:jc w:val="both"/>
              <w:rPr>
                <w:rFonts w:ascii="Times New Roman" w:hAnsi="Times New Roman" w:cs="Times New Roman"/>
                <w:sz w:val="21"/>
                <w:szCs w:val="21"/>
              </w:rPr>
            </w:pPr>
            <w:r w:rsidRPr="00710AE9">
              <w:rPr>
                <w:rFonts w:ascii="Times New Roman" w:hAnsi="Times New Roman" w:cs="Times New Roman"/>
                <w:sz w:val="21"/>
                <w:szCs w:val="21"/>
              </w:rPr>
              <w:t>Parameters estimation</w:t>
            </w:r>
          </w:p>
        </w:tc>
        <w:tc>
          <w:tcPr>
            <w:tcW w:w="1312" w:type="dxa"/>
            <w:tcBorders>
              <w:top w:val="single" w:sz="4" w:space="0" w:color="auto"/>
            </w:tcBorders>
          </w:tcPr>
          <w:p w14:paraId="27A6850B" w14:textId="77777777" w:rsidR="00D01977" w:rsidRPr="00710AE9" w:rsidRDefault="00D01977" w:rsidP="00D01977">
            <w:pPr>
              <w:spacing w:line="360" w:lineRule="auto"/>
              <w:jc w:val="both"/>
              <w:rPr>
                <w:rFonts w:ascii="Times New Roman" w:hAnsi="Times New Roman" w:cs="Times New Roman"/>
                <w:sz w:val="21"/>
                <w:szCs w:val="21"/>
              </w:rPr>
            </w:pPr>
          </w:p>
        </w:tc>
      </w:tr>
      <w:tr w:rsidR="00D01977" w:rsidRPr="00710AE9" w14:paraId="2D05A901" w14:textId="77777777" w:rsidTr="00D01977">
        <w:trPr>
          <w:trHeight w:val="426"/>
        </w:trPr>
        <w:tc>
          <w:tcPr>
            <w:tcW w:w="1602" w:type="dxa"/>
            <w:tcBorders>
              <w:bottom w:val="single" w:sz="4" w:space="0" w:color="auto"/>
            </w:tcBorders>
          </w:tcPr>
          <w:p w14:paraId="6099D1AD" w14:textId="77777777" w:rsidR="00D01977" w:rsidRPr="00710AE9" w:rsidRDefault="00D01977" w:rsidP="00D01977">
            <w:pPr>
              <w:spacing w:line="360" w:lineRule="auto"/>
              <w:jc w:val="both"/>
              <w:rPr>
                <w:rFonts w:ascii="Times New Roman" w:hAnsi="Times New Roman" w:cs="Times New Roman"/>
                <w:sz w:val="21"/>
                <w:szCs w:val="21"/>
              </w:rPr>
            </w:pPr>
          </w:p>
        </w:tc>
        <w:tc>
          <w:tcPr>
            <w:tcW w:w="1118" w:type="dxa"/>
            <w:tcBorders>
              <w:top w:val="single" w:sz="4" w:space="0" w:color="auto"/>
              <w:bottom w:val="single" w:sz="4" w:space="0" w:color="auto"/>
            </w:tcBorders>
          </w:tcPr>
          <w:p w14:paraId="080DB87C" w14:textId="77777777" w:rsidR="00D01977" w:rsidRPr="00710AE9" w:rsidRDefault="00D01977" w:rsidP="00D01977">
            <w:pPr>
              <w:spacing w:line="360" w:lineRule="auto"/>
              <w:jc w:val="both"/>
              <w:rPr>
                <w:rFonts w:ascii="Times New Roman" w:hAnsi="Times New Roman" w:cs="Times New Roman"/>
                <w:sz w:val="21"/>
                <w:szCs w:val="21"/>
              </w:rPr>
            </w:pPr>
            <w:r w:rsidRPr="00710AE9">
              <w:rPr>
                <w:rFonts w:ascii="Times New Roman" w:hAnsi="Times New Roman" w:cs="Times New Roman"/>
                <w:sz w:val="21"/>
                <w:szCs w:val="21"/>
              </w:rPr>
              <w:t>Source</w:t>
            </w:r>
          </w:p>
        </w:tc>
        <w:tc>
          <w:tcPr>
            <w:tcW w:w="2413" w:type="dxa"/>
            <w:tcBorders>
              <w:top w:val="single" w:sz="4" w:space="0" w:color="auto"/>
              <w:bottom w:val="single" w:sz="4" w:space="0" w:color="auto"/>
            </w:tcBorders>
          </w:tcPr>
          <w:p w14:paraId="116B3056" w14:textId="77777777" w:rsidR="00D01977" w:rsidRPr="00710AE9" w:rsidRDefault="00D01977" w:rsidP="00D01977">
            <w:pPr>
              <w:spacing w:line="360" w:lineRule="auto"/>
              <w:jc w:val="both"/>
              <w:rPr>
                <w:rFonts w:ascii="Times New Roman" w:hAnsi="Times New Roman" w:cs="Times New Roman"/>
                <w:sz w:val="21"/>
                <w:szCs w:val="21"/>
              </w:rPr>
            </w:pPr>
            <w:r w:rsidRPr="00710AE9">
              <w:rPr>
                <w:rFonts w:ascii="Times New Roman" w:hAnsi="Times New Roman" w:cs="Times New Roman"/>
                <w:sz w:val="21"/>
                <w:szCs w:val="21"/>
              </w:rPr>
              <w:t>Slope ± SE</w:t>
            </w:r>
          </w:p>
        </w:tc>
        <w:tc>
          <w:tcPr>
            <w:tcW w:w="2770" w:type="dxa"/>
            <w:tcBorders>
              <w:top w:val="single" w:sz="4" w:space="0" w:color="auto"/>
              <w:bottom w:val="single" w:sz="4" w:space="0" w:color="auto"/>
            </w:tcBorders>
          </w:tcPr>
          <w:p w14:paraId="582A0B10" w14:textId="77777777" w:rsidR="00D01977" w:rsidRPr="00710AE9" w:rsidRDefault="00D01977" w:rsidP="00D01977">
            <w:pPr>
              <w:spacing w:line="360" w:lineRule="auto"/>
              <w:jc w:val="both"/>
              <w:rPr>
                <w:rFonts w:ascii="Times New Roman" w:hAnsi="Times New Roman" w:cs="Times New Roman"/>
                <w:sz w:val="21"/>
                <w:szCs w:val="21"/>
              </w:rPr>
            </w:pPr>
            <w:r w:rsidRPr="00710AE9">
              <w:rPr>
                <w:rFonts w:ascii="Times New Roman" w:hAnsi="Times New Roman" w:cs="Times New Roman"/>
                <w:sz w:val="21"/>
                <w:szCs w:val="21"/>
              </w:rPr>
              <w:t>Intercept ± SE</w:t>
            </w:r>
          </w:p>
        </w:tc>
        <w:tc>
          <w:tcPr>
            <w:tcW w:w="1312" w:type="dxa"/>
            <w:tcBorders>
              <w:bottom w:val="single" w:sz="4" w:space="0" w:color="auto"/>
            </w:tcBorders>
          </w:tcPr>
          <w:p w14:paraId="5FF74B03" w14:textId="77777777" w:rsidR="00D01977" w:rsidRPr="00710AE9" w:rsidRDefault="00D01977" w:rsidP="00D01977">
            <w:pPr>
              <w:spacing w:line="360" w:lineRule="auto"/>
              <w:jc w:val="both"/>
              <w:rPr>
                <w:rFonts w:ascii="Times New Roman" w:hAnsi="Times New Roman" w:cs="Times New Roman"/>
                <w:sz w:val="21"/>
                <w:szCs w:val="21"/>
              </w:rPr>
            </w:pPr>
            <w:r w:rsidRPr="00710AE9">
              <w:rPr>
                <w:rFonts w:ascii="Times New Roman" w:hAnsi="Times New Roman" w:cs="Times New Roman"/>
                <w:sz w:val="21"/>
                <w:szCs w:val="21"/>
              </w:rPr>
              <w:t>MCM</w:t>
            </w:r>
          </w:p>
        </w:tc>
      </w:tr>
      <w:tr w:rsidR="00D01977" w:rsidRPr="00710AE9" w14:paraId="6DAEB92C" w14:textId="77777777" w:rsidTr="00D01977">
        <w:trPr>
          <w:trHeight w:val="8"/>
        </w:trPr>
        <w:tc>
          <w:tcPr>
            <w:tcW w:w="5133" w:type="dxa"/>
            <w:gridSpan w:val="3"/>
            <w:tcBorders>
              <w:top w:val="single" w:sz="4" w:space="0" w:color="auto"/>
            </w:tcBorders>
          </w:tcPr>
          <w:p w14:paraId="4D3148F4" w14:textId="77777777" w:rsidR="00D01977" w:rsidRPr="00710AE9" w:rsidRDefault="00D01977" w:rsidP="00D01977">
            <w:pPr>
              <w:spacing w:line="360" w:lineRule="auto"/>
              <w:jc w:val="both"/>
              <w:rPr>
                <w:rFonts w:ascii="Times New Roman" w:hAnsi="Times New Roman" w:cs="Times New Roman"/>
                <w:sz w:val="21"/>
                <w:szCs w:val="21"/>
              </w:rPr>
            </w:pPr>
            <w:r w:rsidRPr="00710AE9">
              <w:rPr>
                <w:rFonts w:ascii="Times New Roman" w:hAnsi="Times New Roman" w:cs="Times New Roman"/>
                <w:sz w:val="21"/>
                <w:szCs w:val="21"/>
              </w:rPr>
              <w:t>Number of eggs per egg mass</w:t>
            </w:r>
          </w:p>
        </w:tc>
        <w:tc>
          <w:tcPr>
            <w:tcW w:w="2770" w:type="dxa"/>
          </w:tcPr>
          <w:p w14:paraId="76C89E51" w14:textId="77777777" w:rsidR="00D01977" w:rsidRPr="00710AE9" w:rsidRDefault="00D01977" w:rsidP="00D01977">
            <w:pPr>
              <w:spacing w:line="360" w:lineRule="auto"/>
              <w:jc w:val="both"/>
              <w:rPr>
                <w:rFonts w:ascii="Times New Roman" w:hAnsi="Times New Roman" w:cs="Times New Roman"/>
                <w:sz w:val="21"/>
                <w:szCs w:val="21"/>
              </w:rPr>
            </w:pPr>
          </w:p>
        </w:tc>
        <w:tc>
          <w:tcPr>
            <w:tcW w:w="1312" w:type="dxa"/>
          </w:tcPr>
          <w:p w14:paraId="096E75ED" w14:textId="77777777" w:rsidR="00D01977" w:rsidRPr="00710AE9" w:rsidRDefault="00D01977" w:rsidP="00D01977">
            <w:pPr>
              <w:spacing w:line="360" w:lineRule="auto"/>
              <w:ind w:right="-303"/>
              <w:jc w:val="both"/>
              <w:rPr>
                <w:rFonts w:ascii="Times New Roman" w:hAnsi="Times New Roman" w:cs="Times New Roman"/>
                <w:sz w:val="21"/>
                <w:szCs w:val="21"/>
              </w:rPr>
            </w:pPr>
          </w:p>
        </w:tc>
      </w:tr>
      <w:tr w:rsidR="00D01977" w:rsidRPr="00710AE9" w14:paraId="22AE025C" w14:textId="77777777" w:rsidTr="00D01977">
        <w:trPr>
          <w:trHeight w:val="221"/>
        </w:trPr>
        <w:tc>
          <w:tcPr>
            <w:tcW w:w="1602" w:type="dxa"/>
          </w:tcPr>
          <w:p w14:paraId="6302B00A" w14:textId="77777777" w:rsidR="00D01977" w:rsidRPr="00710AE9" w:rsidRDefault="00D01977" w:rsidP="00D01977">
            <w:pPr>
              <w:spacing w:line="360" w:lineRule="auto"/>
              <w:jc w:val="both"/>
              <w:rPr>
                <w:rFonts w:ascii="Times New Roman" w:hAnsi="Times New Roman" w:cs="Times New Roman"/>
                <w:sz w:val="21"/>
                <w:szCs w:val="21"/>
              </w:rPr>
            </w:pPr>
          </w:p>
        </w:tc>
        <w:tc>
          <w:tcPr>
            <w:tcW w:w="1118" w:type="dxa"/>
          </w:tcPr>
          <w:p w14:paraId="79284E90" w14:textId="77777777" w:rsidR="00D01977" w:rsidRPr="00710AE9" w:rsidRDefault="00D01977" w:rsidP="00D01977">
            <w:pPr>
              <w:spacing w:line="360" w:lineRule="auto"/>
              <w:jc w:val="both"/>
              <w:rPr>
                <w:rFonts w:ascii="Times New Roman" w:hAnsi="Times New Roman" w:cs="Times New Roman"/>
                <w:sz w:val="21"/>
                <w:szCs w:val="21"/>
              </w:rPr>
            </w:pPr>
            <w:r w:rsidRPr="00710AE9">
              <w:rPr>
                <w:rFonts w:ascii="Times New Roman" w:hAnsi="Times New Roman" w:cs="Times New Roman"/>
                <w:sz w:val="21"/>
                <w:szCs w:val="21"/>
              </w:rPr>
              <w:t>SO</w:t>
            </w:r>
          </w:p>
        </w:tc>
        <w:tc>
          <w:tcPr>
            <w:tcW w:w="2413" w:type="dxa"/>
          </w:tcPr>
          <w:p w14:paraId="1A5AEFD6" w14:textId="77777777" w:rsidR="00D01977" w:rsidRPr="00710AE9" w:rsidRDefault="00D01977" w:rsidP="00D01977">
            <w:pPr>
              <w:spacing w:line="360" w:lineRule="auto"/>
              <w:jc w:val="both"/>
              <w:rPr>
                <w:rFonts w:ascii="Times New Roman" w:hAnsi="Times New Roman" w:cs="Times New Roman"/>
                <w:sz w:val="21"/>
                <w:szCs w:val="21"/>
              </w:rPr>
            </w:pPr>
            <w:r w:rsidRPr="00710AE9">
              <w:rPr>
                <w:rFonts w:ascii="Times New Roman" w:hAnsi="Times New Roman" w:cs="Times New Roman"/>
                <w:sz w:val="21"/>
                <w:szCs w:val="21"/>
              </w:rPr>
              <w:t>-0.41 ± 0.13</w:t>
            </w:r>
          </w:p>
        </w:tc>
        <w:tc>
          <w:tcPr>
            <w:tcW w:w="2770" w:type="dxa"/>
          </w:tcPr>
          <w:p w14:paraId="2DAFB298" w14:textId="77777777" w:rsidR="00D01977" w:rsidRPr="00710AE9" w:rsidRDefault="00D01977" w:rsidP="00D01977">
            <w:pPr>
              <w:spacing w:line="360" w:lineRule="auto"/>
              <w:jc w:val="both"/>
              <w:rPr>
                <w:rFonts w:ascii="Times New Roman" w:hAnsi="Times New Roman" w:cs="Times New Roman"/>
                <w:sz w:val="21"/>
                <w:szCs w:val="21"/>
              </w:rPr>
            </w:pPr>
            <w:r w:rsidRPr="00710AE9">
              <w:rPr>
                <w:rFonts w:ascii="Times New Roman" w:hAnsi="Times New Roman" w:cs="Times New Roman"/>
                <w:sz w:val="21"/>
                <w:szCs w:val="21"/>
              </w:rPr>
              <w:t>0.62 ± 0.54</w:t>
            </w:r>
          </w:p>
        </w:tc>
        <w:tc>
          <w:tcPr>
            <w:tcW w:w="1312" w:type="dxa"/>
          </w:tcPr>
          <w:p w14:paraId="4863407E" w14:textId="77777777" w:rsidR="00D01977" w:rsidRPr="00710AE9" w:rsidRDefault="00D01977" w:rsidP="00D01977">
            <w:pPr>
              <w:spacing w:line="360" w:lineRule="auto"/>
              <w:ind w:right="-108"/>
              <w:jc w:val="both"/>
              <w:rPr>
                <w:rFonts w:ascii="Times New Roman" w:hAnsi="Times New Roman" w:cs="Times New Roman"/>
                <w:sz w:val="21"/>
                <w:szCs w:val="21"/>
              </w:rPr>
            </w:pPr>
            <w:r w:rsidRPr="00710AE9">
              <w:rPr>
                <w:rFonts w:ascii="Times New Roman" w:hAnsi="Times New Roman" w:cs="Times New Roman"/>
                <w:sz w:val="21"/>
                <w:szCs w:val="21"/>
              </w:rPr>
              <w:t>a</w:t>
            </w:r>
          </w:p>
        </w:tc>
      </w:tr>
      <w:tr w:rsidR="00D01977" w:rsidRPr="00710AE9" w14:paraId="051CB87C" w14:textId="77777777" w:rsidTr="00D01977">
        <w:trPr>
          <w:trHeight w:val="185"/>
        </w:trPr>
        <w:tc>
          <w:tcPr>
            <w:tcW w:w="1602" w:type="dxa"/>
          </w:tcPr>
          <w:p w14:paraId="089D3C12" w14:textId="77777777" w:rsidR="00D01977" w:rsidRPr="00710AE9" w:rsidRDefault="00D01977" w:rsidP="00D01977">
            <w:pPr>
              <w:spacing w:line="360" w:lineRule="auto"/>
              <w:jc w:val="both"/>
              <w:rPr>
                <w:rFonts w:ascii="Times New Roman" w:hAnsi="Times New Roman" w:cs="Times New Roman"/>
                <w:sz w:val="21"/>
                <w:szCs w:val="21"/>
              </w:rPr>
            </w:pPr>
          </w:p>
        </w:tc>
        <w:tc>
          <w:tcPr>
            <w:tcW w:w="1118" w:type="dxa"/>
          </w:tcPr>
          <w:p w14:paraId="13163E4E" w14:textId="77777777" w:rsidR="00D01977" w:rsidRPr="00710AE9" w:rsidRDefault="00D01977" w:rsidP="00D01977">
            <w:pPr>
              <w:spacing w:line="360" w:lineRule="auto"/>
              <w:jc w:val="both"/>
              <w:rPr>
                <w:rFonts w:ascii="Times New Roman" w:hAnsi="Times New Roman" w:cs="Times New Roman"/>
                <w:sz w:val="21"/>
                <w:szCs w:val="21"/>
              </w:rPr>
            </w:pPr>
            <w:r w:rsidRPr="00710AE9">
              <w:rPr>
                <w:rFonts w:ascii="Times New Roman" w:hAnsi="Times New Roman" w:cs="Times New Roman"/>
                <w:sz w:val="21"/>
                <w:szCs w:val="21"/>
              </w:rPr>
              <w:t>AR</w:t>
            </w:r>
          </w:p>
        </w:tc>
        <w:tc>
          <w:tcPr>
            <w:tcW w:w="2413" w:type="dxa"/>
          </w:tcPr>
          <w:p w14:paraId="5760FFEA" w14:textId="77777777" w:rsidR="00D01977" w:rsidRPr="00710AE9" w:rsidRDefault="00D01977" w:rsidP="00D01977">
            <w:pPr>
              <w:spacing w:line="360" w:lineRule="auto"/>
              <w:jc w:val="both"/>
              <w:rPr>
                <w:rFonts w:ascii="Times New Roman" w:hAnsi="Times New Roman" w:cs="Times New Roman"/>
                <w:sz w:val="21"/>
                <w:szCs w:val="21"/>
              </w:rPr>
            </w:pPr>
            <w:r w:rsidRPr="00710AE9">
              <w:rPr>
                <w:rFonts w:ascii="Times New Roman" w:hAnsi="Times New Roman" w:cs="Times New Roman"/>
                <w:sz w:val="21"/>
                <w:szCs w:val="21"/>
              </w:rPr>
              <w:t>-0.93 ± 0.31</w:t>
            </w:r>
          </w:p>
        </w:tc>
        <w:tc>
          <w:tcPr>
            <w:tcW w:w="2770" w:type="dxa"/>
          </w:tcPr>
          <w:p w14:paraId="3F469C15" w14:textId="77777777" w:rsidR="00D01977" w:rsidRPr="00710AE9" w:rsidRDefault="00D01977" w:rsidP="00D01977">
            <w:pPr>
              <w:spacing w:line="360" w:lineRule="auto"/>
              <w:jc w:val="both"/>
              <w:rPr>
                <w:rFonts w:ascii="Times New Roman" w:hAnsi="Times New Roman" w:cs="Times New Roman"/>
                <w:sz w:val="21"/>
                <w:szCs w:val="21"/>
              </w:rPr>
            </w:pPr>
            <w:r w:rsidRPr="00710AE9">
              <w:rPr>
                <w:rFonts w:ascii="Times New Roman" w:hAnsi="Times New Roman" w:cs="Times New Roman"/>
                <w:sz w:val="21"/>
                <w:szCs w:val="21"/>
              </w:rPr>
              <w:t>0.09 ± 0.05</w:t>
            </w:r>
          </w:p>
        </w:tc>
        <w:tc>
          <w:tcPr>
            <w:tcW w:w="1312" w:type="dxa"/>
          </w:tcPr>
          <w:p w14:paraId="12DEB6EF" w14:textId="77777777" w:rsidR="00D01977" w:rsidRPr="00710AE9" w:rsidRDefault="00D01977" w:rsidP="00D01977">
            <w:pPr>
              <w:spacing w:line="360" w:lineRule="auto"/>
              <w:ind w:right="-108"/>
              <w:jc w:val="both"/>
              <w:rPr>
                <w:rFonts w:ascii="Times New Roman" w:hAnsi="Times New Roman" w:cs="Times New Roman"/>
                <w:sz w:val="21"/>
                <w:szCs w:val="21"/>
              </w:rPr>
            </w:pPr>
            <w:r w:rsidRPr="00710AE9">
              <w:rPr>
                <w:rFonts w:ascii="Times New Roman" w:hAnsi="Times New Roman" w:cs="Times New Roman"/>
                <w:sz w:val="21"/>
                <w:szCs w:val="21"/>
              </w:rPr>
              <w:t>a</w:t>
            </w:r>
          </w:p>
        </w:tc>
      </w:tr>
      <w:tr w:rsidR="00D01977" w:rsidRPr="00710AE9" w14:paraId="6D7CADDE" w14:textId="77777777" w:rsidTr="00D01977">
        <w:trPr>
          <w:trHeight w:val="174"/>
        </w:trPr>
        <w:tc>
          <w:tcPr>
            <w:tcW w:w="1602" w:type="dxa"/>
          </w:tcPr>
          <w:p w14:paraId="39DE0F5D" w14:textId="77777777" w:rsidR="00D01977" w:rsidRPr="00710AE9" w:rsidRDefault="00D01977" w:rsidP="00D01977">
            <w:pPr>
              <w:spacing w:line="360" w:lineRule="auto"/>
              <w:jc w:val="both"/>
              <w:rPr>
                <w:rFonts w:ascii="Times New Roman" w:hAnsi="Times New Roman" w:cs="Times New Roman"/>
                <w:sz w:val="21"/>
                <w:szCs w:val="21"/>
              </w:rPr>
            </w:pPr>
          </w:p>
        </w:tc>
        <w:tc>
          <w:tcPr>
            <w:tcW w:w="1118" w:type="dxa"/>
          </w:tcPr>
          <w:p w14:paraId="170043F8" w14:textId="63BE81AD" w:rsidR="00D01977" w:rsidRPr="00710AE9" w:rsidRDefault="00A616CA" w:rsidP="00D01977">
            <w:pPr>
              <w:spacing w:line="360" w:lineRule="auto"/>
              <w:jc w:val="both"/>
              <w:rPr>
                <w:rFonts w:ascii="Times New Roman" w:hAnsi="Times New Roman" w:cs="Times New Roman"/>
                <w:sz w:val="21"/>
                <w:szCs w:val="21"/>
              </w:rPr>
            </w:pPr>
            <w:r>
              <w:rPr>
                <w:rFonts w:ascii="Times New Roman" w:hAnsi="Times New Roman" w:cs="Times New Roman"/>
                <w:sz w:val="21"/>
                <w:szCs w:val="21"/>
              </w:rPr>
              <w:t>A</w:t>
            </w:r>
            <w:r w:rsidR="00D01977" w:rsidRPr="00710AE9">
              <w:rPr>
                <w:rFonts w:ascii="Times New Roman" w:hAnsi="Times New Roman" w:cs="Times New Roman"/>
                <w:sz w:val="21"/>
                <w:szCs w:val="21"/>
              </w:rPr>
              <w:t>T</w:t>
            </w:r>
          </w:p>
        </w:tc>
        <w:tc>
          <w:tcPr>
            <w:tcW w:w="2413" w:type="dxa"/>
          </w:tcPr>
          <w:p w14:paraId="003C4B21" w14:textId="77777777" w:rsidR="00D01977" w:rsidRPr="00710AE9" w:rsidRDefault="00D01977" w:rsidP="00D01977">
            <w:pPr>
              <w:spacing w:line="360" w:lineRule="auto"/>
              <w:jc w:val="both"/>
              <w:rPr>
                <w:rFonts w:ascii="Times New Roman" w:hAnsi="Times New Roman" w:cs="Times New Roman"/>
                <w:sz w:val="21"/>
                <w:szCs w:val="21"/>
              </w:rPr>
            </w:pPr>
            <w:r w:rsidRPr="00710AE9">
              <w:rPr>
                <w:rFonts w:ascii="Times New Roman" w:hAnsi="Times New Roman" w:cs="Times New Roman"/>
                <w:sz w:val="21"/>
                <w:szCs w:val="21"/>
              </w:rPr>
              <w:t>2.39 ± 0.19</w:t>
            </w:r>
          </w:p>
        </w:tc>
        <w:tc>
          <w:tcPr>
            <w:tcW w:w="2770" w:type="dxa"/>
          </w:tcPr>
          <w:p w14:paraId="241ACFC9" w14:textId="77777777" w:rsidR="00D01977" w:rsidRPr="00710AE9" w:rsidRDefault="00D01977" w:rsidP="00D01977">
            <w:pPr>
              <w:spacing w:line="360" w:lineRule="auto"/>
              <w:jc w:val="both"/>
              <w:rPr>
                <w:rFonts w:ascii="Times New Roman" w:hAnsi="Times New Roman" w:cs="Times New Roman"/>
                <w:sz w:val="21"/>
                <w:szCs w:val="21"/>
              </w:rPr>
            </w:pPr>
            <w:r w:rsidRPr="00710AE9">
              <w:rPr>
                <w:rFonts w:ascii="Times New Roman" w:hAnsi="Times New Roman" w:cs="Times New Roman"/>
                <w:sz w:val="21"/>
                <w:szCs w:val="21"/>
              </w:rPr>
              <w:t>-0.34 ± 0.05</w:t>
            </w:r>
          </w:p>
        </w:tc>
        <w:tc>
          <w:tcPr>
            <w:tcW w:w="1312" w:type="dxa"/>
          </w:tcPr>
          <w:p w14:paraId="33A21E99" w14:textId="77777777" w:rsidR="00D01977" w:rsidRPr="00710AE9" w:rsidRDefault="00D01977" w:rsidP="00D01977">
            <w:pPr>
              <w:spacing w:line="360" w:lineRule="auto"/>
              <w:ind w:right="-108"/>
              <w:jc w:val="both"/>
              <w:rPr>
                <w:rFonts w:ascii="Times New Roman" w:hAnsi="Times New Roman" w:cs="Times New Roman"/>
                <w:sz w:val="21"/>
                <w:szCs w:val="21"/>
              </w:rPr>
            </w:pPr>
            <w:r w:rsidRPr="00710AE9">
              <w:rPr>
                <w:rFonts w:ascii="Times New Roman" w:hAnsi="Times New Roman" w:cs="Times New Roman"/>
                <w:sz w:val="21"/>
                <w:szCs w:val="21"/>
              </w:rPr>
              <w:t>b</w:t>
            </w:r>
          </w:p>
        </w:tc>
      </w:tr>
      <w:tr w:rsidR="00D01977" w:rsidRPr="00710AE9" w14:paraId="120FEC60" w14:textId="77777777" w:rsidTr="00D01977">
        <w:trPr>
          <w:trHeight w:val="368"/>
        </w:trPr>
        <w:tc>
          <w:tcPr>
            <w:tcW w:w="1602" w:type="dxa"/>
          </w:tcPr>
          <w:p w14:paraId="63271921" w14:textId="77777777" w:rsidR="00D01977" w:rsidRPr="00710AE9" w:rsidRDefault="00D01977" w:rsidP="00D01977">
            <w:pPr>
              <w:spacing w:line="360" w:lineRule="auto"/>
              <w:jc w:val="both"/>
              <w:rPr>
                <w:rFonts w:ascii="Times New Roman" w:hAnsi="Times New Roman" w:cs="Times New Roman"/>
                <w:sz w:val="21"/>
                <w:szCs w:val="21"/>
              </w:rPr>
            </w:pPr>
          </w:p>
        </w:tc>
        <w:tc>
          <w:tcPr>
            <w:tcW w:w="1118" w:type="dxa"/>
          </w:tcPr>
          <w:p w14:paraId="6DFBEE03" w14:textId="77777777" w:rsidR="00D01977" w:rsidRPr="00710AE9" w:rsidRDefault="00D01977" w:rsidP="00D01977">
            <w:pPr>
              <w:spacing w:line="360" w:lineRule="auto"/>
              <w:jc w:val="both"/>
              <w:rPr>
                <w:rFonts w:ascii="Times New Roman" w:hAnsi="Times New Roman" w:cs="Times New Roman"/>
                <w:sz w:val="21"/>
                <w:szCs w:val="21"/>
              </w:rPr>
            </w:pPr>
          </w:p>
        </w:tc>
        <w:tc>
          <w:tcPr>
            <w:tcW w:w="2413" w:type="dxa"/>
          </w:tcPr>
          <w:p w14:paraId="74E6DFEC" w14:textId="77777777" w:rsidR="00D01977" w:rsidRPr="00710AE9" w:rsidRDefault="00D01977" w:rsidP="00D01977">
            <w:pPr>
              <w:spacing w:line="360" w:lineRule="auto"/>
              <w:jc w:val="both"/>
              <w:rPr>
                <w:rFonts w:ascii="Times New Roman" w:hAnsi="Times New Roman" w:cs="Times New Roman"/>
                <w:sz w:val="21"/>
                <w:szCs w:val="21"/>
              </w:rPr>
            </w:pPr>
            <w:r w:rsidRPr="00710AE9">
              <w:rPr>
                <w:rFonts w:ascii="Times New Roman" w:hAnsi="Times New Roman" w:cs="Times New Roman"/>
                <w:sz w:val="21"/>
                <w:szCs w:val="21"/>
              </w:rPr>
              <w:t>F</w:t>
            </w:r>
            <w:r w:rsidRPr="00710AE9">
              <w:rPr>
                <w:rFonts w:ascii="Times New Roman" w:hAnsi="Times New Roman" w:cs="Times New Roman"/>
                <w:sz w:val="21"/>
                <w:szCs w:val="21"/>
                <w:vertAlign w:val="subscript"/>
              </w:rPr>
              <w:t xml:space="preserve">(2,42) </w:t>
            </w:r>
            <w:r w:rsidRPr="00710AE9">
              <w:rPr>
                <w:rFonts w:ascii="Times New Roman" w:hAnsi="Times New Roman" w:cs="Times New Roman"/>
                <w:sz w:val="21"/>
                <w:szCs w:val="21"/>
              </w:rPr>
              <w:t xml:space="preserve">= 4.44; </w:t>
            </w:r>
            <w:r w:rsidRPr="00710AE9">
              <w:rPr>
                <w:rFonts w:ascii="Times New Roman" w:hAnsi="Times New Roman" w:cs="Times New Roman"/>
                <w:b/>
                <w:sz w:val="21"/>
                <w:szCs w:val="21"/>
              </w:rPr>
              <w:t>p = 0.02</w:t>
            </w:r>
          </w:p>
        </w:tc>
        <w:tc>
          <w:tcPr>
            <w:tcW w:w="2770" w:type="dxa"/>
          </w:tcPr>
          <w:p w14:paraId="5829643B" w14:textId="77777777" w:rsidR="00D01977" w:rsidRPr="00710AE9" w:rsidRDefault="00D01977" w:rsidP="00D01977">
            <w:pPr>
              <w:spacing w:line="360" w:lineRule="auto"/>
              <w:ind w:right="-731"/>
              <w:jc w:val="both"/>
              <w:rPr>
                <w:rFonts w:ascii="Times New Roman" w:hAnsi="Times New Roman" w:cs="Times New Roman"/>
                <w:sz w:val="21"/>
                <w:szCs w:val="21"/>
              </w:rPr>
            </w:pPr>
            <w:r w:rsidRPr="00710AE9">
              <w:rPr>
                <w:rFonts w:ascii="Times New Roman" w:hAnsi="Times New Roman" w:cs="Times New Roman"/>
                <w:sz w:val="21"/>
                <w:szCs w:val="21"/>
              </w:rPr>
              <w:t>F</w:t>
            </w:r>
            <w:r w:rsidRPr="00710AE9">
              <w:rPr>
                <w:rFonts w:ascii="Times New Roman" w:hAnsi="Times New Roman" w:cs="Times New Roman"/>
                <w:sz w:val="21"/>
                <w:szCs w:val="21"/>
                <w:vertAlign w:val="subscript"/>
              </w:rPr>
              <w:t>(2,42)</w:t>
            </w:r>
            <w:r w:rsidRPr="00710AE9">
              <w:rPr>
                <w:rFonts w:ascii="Times New Roman" w:hAnsi="Times New Roman" w:cs="Times New Roman"/>
                <w:sz w:val="21"/>
                <w:szCs w:val="21"/>
              </w:rPr>
              <w:t xml:space="preserve">= 36.86; </w:t>
            </w:r>
            <w:r w:rsidRPr="00710AE9">
              <w:rPr>
                <w:rFonts w:ascii="Times New Roman" w:hAnsi="Times New Roman" w:cs="Times New Roman"/>
                <w:b/>
                <w:sz w:val="21"/>
                <w:szCs w:val="21"/>
              </w:rPr>
              <w:t>p &lt; 0.001</w:t>
            </w:r>
          </w:p>
        </w:tc>
        <w:tc>
          <w:tcPr>
            <w:tcW w:w="1312" w:type="dxa"/>
          </w:tcPr>
          <w:p w14:paraId="46F7233E" w14:textId="77777777" w:rsidR="00D01977" w:rsidRPr="00710AE9" w:rsidRDefault="00D01977" w:rsidP="00D01977">
            <w:pPr>
              <w:spacing w:line="360" w:lineRule="auto"/>
              <w:ind w:right="-107"/>
              <w:jc w:val="both"/>
              <w:rPr>
                <w:rFonts w:ascii="Times New Roman" w:hAnsi="Times New Roman" w:cs="Times New Roman"/>
                <w:sz w:val="21"/>
                <w:szCs w:val="21"/>
              </w:rPr>
            </w:pPr>
          </w:p>
        </w:tc>
      </w:tr>
      <w:tr w:rsidR="00D01977" w:rsidRPr="00710AE9" w14:paraId="7347C975" w14:textId="77777777" w:rsidTr="00D01977">
        <w:trPr>
          <w:trHeight w:val="8"/>
        </w:trPr>
        <w:tc>
          <w:tcPr>
            <w:tcW w:w="5133" w:type="dxa"/>
            <w:gridSpan w:val="3"/>
          </w:tcPr>
          <w:p w14:paraId="07EBD31B" w14:textId="77777777" w:rsidR="00D01977" w:rsidRPr="00710AE9" w:rsidRDefault="00D01977" w:rsidP="00D01977">
            <w:pPr>
              <w:spacing w:line="360" w:lineRule="auto"/>
              <w:jc w:val="both"/>
              <w:rPr>
                <w:rFonts w:ascii="Times New Roman" w:hAnsi="Times New Roman" w:cs="Times New Roman"/>
                <w:sz w:val="21"/>
                <w:szCs w:val="21"/>
              </w:rPr>
            </w:pPr>
            <w:r w:rsidRPr="00710AE9">
              <w:rPr>
                <w:rFonts w:ascii="Times New Roman" w:hAnsi="Times New Roman" w:cs="Times New Roman"/>
                <w:sz w:val="21"/>
                <w:szCs w:val="21"/>
              </w:rPr>
              <w:t>Number of eggs per capsule size</w:t>
            </w:r>
          </w:p>
        </w:tc>
        <w:tc>
          <w:tcPr>
            <w:tcW w:w="2770" w:type="dxa"/>
          </w:tcPr>
          <w:p w14:paraId="7D0E5712" w14:textId="77777777" w:rsidR="00D01977" w:rsidRPr="00710AE9" w:rsidRDefault="00D01977" w:rsidP="00D01977">
            <w:pPr>
              <w:spacing w:line="360" w:lineRule="auto"/>
              <w:jc w:val="both"/>
              <w:rPr>
                <w:rFonts w:ascii="Times New Roman" w:hAnsi="Times New Roman" w:cs="Times New Roman"/>
                <w:sz w:val="21"/>
                <w:szCs w:val="21"/>
              </w:rPr>
            </w:pPr>
          </w:p>
        </w:tc>
        <w:tc>
          <w:tcPr>
            <w:tcW w:w="1312" w:type="dxa"/>
          </w:tcPr>
          <w:p w14:paraId="2A2F4A72" w14:textId="77777777" w:rsidR="00D01977" w:rsidRPr="00710AE9" w:rsidRDefault="00D01977" w:rsidP="00D01977">
            <w:pPr>
              <w:spacing w:line="360" w:lineRule="auto"/>
              <w:ind w:right="-303"/>
              <w:jc w:val="both"/>
              <w:rPr>
                <w:rFonts w:ascii="Times New Roman" w:hAnsi="Times New Roman" w:cs="Times New Roman"/>
                <w:sz w:val="21"/>
                <w:szCs w:val="21"/>
              </w:rPr>
            </w:pPr>
          </w:p>
        </w:tc>
      </w:tr>
      <w:tr w:rsidR="00D01977" w:rsidRPr="00710AE9" w14:paraId="3400BA0D" w14:textId="77777777" w:rsidTr="00D01977">
        <w:trPr>
          <w:trHeight w:val="221"/>
        </w:trPr>
        <w:tc>
          <w:tcPr>
            <w:tcW w:w="1602" w:type="dxa"/>
          </w:tcPr>
          <w:p w14:paraId="240889BD" w14:textId="77777777" w:rsidR="00D01977" w:rsidRPr="00710AE9" w:rsidRDefault="00D01977" w:rsidP="00D01977">
            <w:pPr>
              <w:spacing w:line="360" w:lineRule="auto"/>
              <w:jc w:val="both"/>
              <w:rPr>
                <w:rFonts w:ascii="Times New Roman" w:hAnsi="Times New Roman" w:cs="Times New Roman"/>
                <w:sz w:val="21"/>
                <w:szCs w:val="21"/>
              </w:rPr>
            </w:pPr>
          </w:p>
        </w:tc>
        <w:tc>
          <w:tcPr>
            <w:tcW w:w="1118" w:type="dxa"/>
          </w:tcPr>
          <w:p w14:paraId="7698D16D" w14:textId="77777777" w:rsidR="00D01977" w:rsidRPr="00710AE9" w:rsidRDefault="00D01977" w:rsidP="00D01977">
            <w:pPr>
              <w:spacing w:line="360" w:lineRule="auto"/>
              <w:jc w:val="both"/>
              <w:rPr>
                <w:rFonts w:ascii="Times New Roman" w:hAnsi="Times New Roman" w:cs="Times New Roman"/>
                <w:sz w:val="21"/>
                <w:szCs w:val="21"/>
              </w:rPr>
            </w:pPr>
            <w:r w:rsidRPr="00710AE9">
              <w:rPr>
                <w:rFonts w:ascii="Times New Roman" w:hAnsi="Times New Roman" w:cs="Times New Roman"/>
                <w:sz w:val="21"/>
                <w:szCs w:val="21"/>
              </w:rPr>
              <w:t>SO</w:t>
            </w:r>
          </w:p>
        </w:tc>
        <w:tc>
          <w:tcPr>
            <w:tcW w:w="2413" w:type="dxa"/>
          </w:tcPr>
          <w:p w14:paraId="5FA74486" w14:textId="77777777" w:rsidR="00D01977" w:rsidRPr="00710AE9" w:rsidRDefault="00D01977" w:rsidP="00D01977">
            <w:pPr>
              <w:spacing w:line="360" w:lineRule="auto"/>
              <w:jc w:val="both"/>
              <w:rPr>
                <w:rFonts w:ascii="Times New Roman" w:hAnsi="Times New Roman" w:cs="Times New Roman"/>
                <w:sz w:val="21"/>
                <w:szCs w:val="21"/>
              </w:rPr>
            </w:pPr>
            <w:r w:rsidRPr="00710AE9">
              <w:rPr>
                <w:rFonts w:ascii="Times New Roman" w:hAnsi="Times New Roman" w:cs="Times New Roman"/>
                <w:sz w:val="21"/>
                <w:szCs w:val="21"/>
              </w:rPr>
              <w:t>0.47 ± 0.17</w:t>
            </w:r>
          </w:p>
        </w:tc>
        <w:tc>
          <w:tcPr>
            <w:tcW w:w="2770" w:type="dxa"/>
          </w:tcPr>
          <w:p w14:paraId="2EFCA152" w14:textId="77777777" w:rsidR="00D01977" w:rsidRPr="00710AE9" w:rsidRDefault="00D01977" w:rsidP="00D01977">
            <w:pPr>
              <w:spacing w:line="360" w:lineRule="auto"/>
              <w:jc w:val="both"/>
              <w:rPr>
                <w:rFonts w:ascii="Times New Roman" w:hAnsi="Times New Roman" w:cs="Times New Roman"/>
                <w:sz w:val="21"/>
                <w:szCs w:val="21"/>
              </w:rPr>
            </w:pPr>
            <w:r w:rsidRPr="00710AE9">
              <w:rPr>
                <w:rFonts w:ascii="Times New Roman" w:hAnsi="Times New Roman" w:cs="Times New Roman"/>
                <w:sz w:val="21"/>
                <w:szCs w:val="21"/>
              </w:rPr>
              <w:t>0.20 ± 0.12</w:t>
            </w:r>
          </w:p>
        </w:tc>
        <w:tc>
          <w:tcPr>
            <w:tcW w:w="1312" w:type="dxa"/>
          </w:tcPr>
          <w:p w14:paraId="2CC59C0F" w14:textId="77777777" w:rsidR="00D01977" w:rsidRPr="00710AE9" w:rsidRDefault="00D01977" w:rsidP="00D01977">
            <w:pPr>
              <w:spacing w:line="360" w:lineRule="auto"/>
              <w:ind w:right="-108"/>
              <w:jc w:val="both"/>
              <w:rPr>
                <w:rFonts w:ascii="Times New Roman" w:hAnsi="Times New Roman" w:cs="Times New Roman"/>
                <w:sz w:val="21"/>
                <w:szCs w:val="21"/>
              </w:rPr>
            </w:pPr>
            <w:r w:rsidRPr="00710AE9">
              <w:rPr>
                <w:rFonts w:ascii="Times New Roman" w:hAnsi="Times New Roman" w:cs="Times New Roman"/>
                <w:sz w:val="21"/>
                <w:szCs w:val="21"/>
              </w:rPr>
              <w:t>a</w:t>
            </w:r>
          </w:p>
        </w:tc>
      </w:tr>
      <w:tr w:rsidR="00D01977" w:rsidRPr="00710AE9" w14:paraId="397BD54E" w14:textId="77777777" w:rsidTr="00D01977">
        <w:trPr>
          <w:trHeight w:val="185"/>
        </w:trPr>
        <w:tc>
          <w:tcPr>
            <w:tcW w:w="1602" w:type="dxa"/>
          </w:tcPr>
          <w:p w14:paraId="1AEE4CF5" w14:textId="77777777" w:rsidR="00D01977" w:rsidRPr="00710AE9" w:rsidRDefault="00D01977" w:rsidP="00D01977">
            <w:pPr>
              <w:spacing w:line="360" w:lineRule="auto"/>
              <w:jc w:val="both"/>
              <w:rPr>
                <w:rFonts w:ascii="Times New Roman" w:hAnsi="Times New Roman" w:cs="Times New Roman"/>
                <w:sz w:val="21"/>
                <w:szCs w:val="21"/>
              </w:rPr>
            </w:pPr>
          </w:p>
        </w:tc>
        <w:tc>
          <w:tcPr>
            <w:tcW w:w="1118" w:type="dxa"/>
          </w:tcPr>
          <w:p w14:paraId="430B0A60" w14:textId="77777777" w:rsidR="00D01977" w:rsidRPr="00710AE9" w:rsidRDefault="00D01977" w:rsidP="00D01977">
            <w:pPr>
              <w:spacing w:line="360" w:lineRule="auto"/>
              <w:jc w:val="both"/>
              <w:rPr>
                <w:rFonts w:ascii="Times New Roman" w:hAnsi="Times New Roman" w:cs="Times New Roman"/>
                <w:sz w:val="21"/>
                <w:szCs w:val="21"/>
              </w:rPr>
            </w:pPr>
            <w:r w:rsidRPr="00710AE9">
              <w:rPr>
                <w:rFonts w:ascii="Times New Roman" w:hAnsi="Times New Roman" w:cs="Times New Roman"/>
                <w:sz w:val="21"/>
                <w:szCs w:val="21"/>
              </w:rPr>
              <w:t>AR</w:t>
            </w:r>
          </w:p>
        </w:tc>
        <w:tc>
          <w:tcPr>
            <w:tcW w:w="2413" w:type="dxa"/>
          </w:tcPr>
          <w:p w14:paraId="1999E7A2" w14:textId="77777777" w:rsidR="00D01977" w:rsidRPr="00710AE9" w:rsidRDefault="00D01977" w:rsidP="00D01977">
            <w:pPr>
              <w:spacing w:line="360" w:lineRule="auto"/>
              <w:jc w:val="both"/>
              <w:rPr>
                <w:rFonts w:ascii="Times New Roman" w:hAnsi="Times New Roman" w:cs="Times New Roman"/>
                <w:sz w:val="21"/>
                <w:szCs w:val="21"/>
              </w:rPr>
            </w:pPr>
            <w:r w:rsidRPr="00710AE9">
              <w:rPr>
                <w:rFonts w:ascii="Times New Roman" w:hAnsi="Times New Roman" w:cs="Times New Roman"/>
                <w:sz w:val="21"/>
                <w:szCs w:val="21"/>
              </w:rPr>
              <w:t>-0.84 ± 0.20</w:t>
            </w:r>
          </w:p>
        </w:tc>
        <w:tc>
          <w:tcPr>
            <w:tcW w:w="2770" w:type="dxa"/>
          </w:tcPr>
          <w:p w14:paraId="4057F4C3" w14:textId="77777777" w:rsidR="00D01977" w:rsidRPr="00710AE9" w:rsidRDefault="00D01977" w:rsidP="00D01977">
            <w:pPr>
              <w:spacing w:line="360" w:lineRule="auto"/>
              <w:jc w:val="both"/>
              <w:rPr>
                <w:rFonts w:ascii="Times New Roman" w:hAnsi="Times New Roman" w:cs="Times New Roman"/>
                <w:sz w:val="21"/>
                <w:szCs w:val="21"/>
              </w:rPr>
            </w:pPr>
            <w:r w:rsidRPr="00710AE9">
              <w:rPr>
                <w:rFonts w:ascii="Times New Roman" w:hAnsi="Times New Roman" w:cs="Times New Roman"/>
                <w:sz w:val="21"/>
                <w:szCs w:val="21"/>
              </w:rPr>
              <w:t>-0.03 ± 0.02</w:t>
            </w:r>
          </w:p>
        </w:tc>
        <w:tc>
          <w:tcPr>
            <w:tcW w:w="1312" w:type="dxa"/>
          </w:tcPr>
          <w:p w14:paraId="0955BE8D" w14:textId="77777777" w:rsidR="00D01977" w:rsidRPr="00710AE9" w:rsidRDefault="00D01977" w:rsidP="00D01977">
            <w:pPr>
              <w:spacing w:line="360" w:lineRule="auto"/>
              <w:ind w:right="-108"/>
              <w:jc w:val="both"/>
              <w:rPr>
                <w:rFonts w:ascii="Times New Roman" w:hAnsi="Times New Roman" w:cs="Times New Roman"/>
                <w:sz w:val="21"/>
                <w:szCs w:val="21"/>
              </w:rPr>
            </w:pPr>
            <w:r w:rsidRPr="00710AE9">
              <w:rPr>
                <w:rFonts w:ascii="Times New Roman" w:hAnsi="Times New Roman" w:cs="Times New Roman"/>
                <w:sz w:val="21"/>
                <w:szCs w:val="21"/>
              </w:rPr>
              <w:t>a</w:t>
            </w:r>
          </w:p>
        </w:tc>
      </w:tr>
      <w:tr w:rsidR="00D01977" w:rsidRPr="00710AE9" w14:paraId="0FC8A88E" w14:textId="77777777" w:rsidTr="00D01977">
        <w:trPr>
          <w:trHeight w:val="174"/>
        </w:trPr>
        <w:tc>
          <w:tcPr>
            <w:tcW w:w="1602" w:type="dxa"/>
          </w:tcPr>
          <w:p w14:paraId="5EB2E002" w14:textId="77777777" w:rsidR="00D01977" w:rsidRPr="00710AE9" w:rsidRDefault="00D01977" w:rsidP="00D01977">
            <w:pPr>
              <w:spacing w:line="360" w:lineRule="auto"/>
              <w:jc w:val="both"/>
              <w:rPr>
                <w:rFonts w:ascii="Times New Roman" w:hAnsi="Times New Roman" w:cs="Times New Roman"/>
                <w:sz w:val="21"/>
                <w:szCs w:val="21"/>
              </w:rPr>
            </w:pPr>
          </w:p>
        </w:tc>
        <w:tc>
          <w:tcPr>
            <w:tcW w:w="1118" w:type="dxa"/>
          </w:tcPr>
          <w:p w14:paraId="0F48A24B" w14:textId="7DFF4EAF" w:rsidR="00D01977" w:rsidRPr="00710AE9" w:rsidRDefault="00A616CA" w:rsidP="00D01977">
            <w:pPr>
              <w:spacing w:line="360" w:lineRule="auto"/>
              <w:jc w:val="both"/>
              <w:rPr>
                <w:rFonts w:ascii="Times New Roman" w:hAnsi="Times New Roman" w:cs="Times New Roman"/>
                <w:sz w:val="21"/>
                <w:szCs w:val="21"/>
              </w:rPr>
            </w:pPr>
            <w:r>
              <w:rPr>
                <w:rFonts w:ascii="Times New Roman" w:hAnsi="Times New Roman" w:cs="Times New Roman"/>
                <w:sz w:val="21"/>
                <w:szCs w:val="21"/>
              </w:rPr>
              <w:t>A</w:t>
            </w:r>
            <w:r w:rsidR="00D01977" w:rsidRPr="00710AE9">
              <w:rPr>
                <w:rFonts w:ascii="Times New Roman" w:hAnsi="Times New Roman" w:cs="Times New Roman"/>
                <w:sz w:val="21"/>
                <w:szCs w:val="21"/>
              </w:rPr>
              <w:t>T</w:t>
            </w:r>
          </w:p>
        </w:tc>
        <w:tc>
          <w:tcPr>
            <w:tcW w:w="2413" w:type="dxa"/>
          </w:tcPr>
          <w:p w14:paraId="7086CA7F" w14:textId="77777777" w:rsidR="00D01977" w:rsidRPr="00710AE9" w:rsidRDefault="00D01977" w:rsidP="00D01977">
            <w:pPr>
              <w:spacing w:line="360" w:lineRule="auto"/>
              <w:jc w:val="both"/>
              <w:rPr>
                <w:rFonts w:ascii="Times New Roman" w:hAnsi="Times New Roman" w:cs="Times New Roman"/>
                <w:sz w:val="21"/>
                <w:szCs w:val="21"/>
              </w:rPr>
            </w:pPr>
            <w:r w:rsidRPr="00710AE9">
              <w:rPr>
                <w:rFonts w:ascii="Times New Roman" w:hAnsi="Times New Roman" w:cs="Times New Roman"/>
                <w:sz w:val="21"/>
                <w:szCs w:val="21"/>
              </w:rPr>
              <w:t>-0.01 ± 0.28</w:t>
            </w:r>
          </w:p>
        </w:tc>
        <w:tc>
          <w:tcPr>
            <w:tcW w:w="2770" w:type="dxa"/>
          </w:tcPr>
          <w:p w14:paraId="7E134D43" w14:textId="77777777" w:rsidR="00D01977" w:rsidRPr="00710AE9" w:rsidRDefault="00D01977" w:rsidP="00D01977">
            <w:pPr>
              <w:spacing w:line="360" w:lineRule="auto"/>
              <w:jc w:val="both"/>
              <w:rPr>
                <w:rFonts w:ascii="Times New Roman" w:hAnsi="Times New Roman" w:cs="Times New Roman"/>
                <w:sz w:val="21"/>
                <w:szCs w:val="21"/>
              </w:rPr>
            </w:pPr>
            <w:r w:rsidRPr="00710AE9">
              <w:rPr>
                <w:rFonts w:ascii="Times New Roman" w:hAnsi="Times New Roman" w:cs="Times New Roman"/>
                <w:sz w:val="21"/>
                <w:szCs w:val="21"/>
              </w:rPr>
              <w:t>-0.09 ± 0.02</w:t>
            </w:r>
          </w:p>
        </w:tc>
        <w:tc>
          <w:tcPr>
            <w:tcW w:w="1312" w:type="dxa"/>
          </w:tcPr>
          <w:p w14:paraId="45880F88" w14:textId="77777777" w:rsidR="00D01977" w:rsidRPr="00710AE9" w:rsidRDefault="00D01977" w:rsidP="00D01977">
            <w:pPr>
              <w:spacing w:line="360" w:lineRule="auto"/>
              <w:ind w:right="-108"/>
              <w:jc w:val="both"/>
              <w:rPr>
                <w:rFonts w:ascii="Times New Roman" w:hAnsi="Times New Roman" w:cs="Times New Roman"/>
                <w:sz w:val="21"/>
                <w:szCs w:val="21"/>
              </w:rPr>
            </w:pPr>
            <w:r w:rsidRPr="00710AE9">
              <w:rPr>
                <w:rFonts w:ascii="Times New Roman" w:hAnsi="Times New Roman" w:cs="Times New Roman"/>
                <w:sz w:val="21"/>
                <w:szCs w:val="21"/>
              </w:rPr>
              <w:t>b</w:t>
            </w:r>
          </w:p>
        </w:tc>
      </w:tr>
      <w:tr w:rsidR="00D01977" w:rsidRPr="00710AE9" w14:paraId="749130A8" w14:textId="77777777" w:rsidTr="00D01977">
        <w:trPr>
          <w:trHeight w:val="368"/>
        </w:trPr>
        <w:tc>
          <w:tcPr>
            <w:tcW w:w="1602" w:type="dxa"/>
          </w:tcPr>
          <w:p w14:paraId="1FF70264" w14:textId="77777777" w:rsidR="00D01977" w:rsidRPr="00710AE9" w:rsidRDefault="00D01977" w:rsidP="00D01977">
            <w:pPr>
              <w:spacing w:line="360" w:lineRule="auto"/>
              <w:jc w:val="both"/>
              <w:rPr>
                <w:rFonts w:ascii="Times New Roman" w:hAnsi="Times New Roman" w:cs="Times New Roman"/>
                <w:sz w:val="21"/>
                <w:szCs w:val="21"/>
              </w:rPr>
            </w:pPr>
          </w:p>
        </w:tc>
        <w:tc>
          <w:tcPr>
            <w:tcW w:w="1118" w:type="dxa"/>
          </w:tcPr>
          <w:p w14:paraId="62236FA6" w14:textId="77777777" w:rsidR="00D01977" w:rsidRPr="00710AE9" w:rsidRDefault="00D01977" w:rsidP="00D01977">
            <w:pPr>
              <w:spacing w:line="360" w:lineRule="auto"/>
              <w:jc w:val="both"/>
              <w:rPr>
                <w:rFonts w:ascii="Times New Roman" w:hAnsi="Times New Roman" w:cs="Times New Roman"/>
                <w:sz w:val="21"/>
                <w:szCs w:val="21"/>
              </w:rPr>
            </w:pPr>
          </w:p>
        </w:tc>
        <w:tc>
          <w:tcPr>
            <w:tcW w:w="2413" w:type="dxa"/>
          </w:tcPr>
          <w:p w14:paraId="047F0B6D" w14:textId="77777777" w:rsidR="00D01977" w:rsidRPr="00710AE9" w:rsidRDefault="00D01977" w:rsidP="00D01977">
            <w:pPr>
              <w:spacing w:line="360" w:lineRule="auto"/>
              <w:jc w:val="both"/>
              <w:rPr>
                <w:rFonts w:ascii="Times New Roman" w:hAnsi="Times New Roman" w:cs="Times New Roman"/>
                <w:sz w:val="21"/>
                <w:szCs w:val="21"/>
              </w:rPr>
            </w:pPr>
            <w:r w:rsidRPr="00710AE9">
              <w:rPr>
                <w:rFonts w:ascii="Times New Roman" w:hAnsi="Times New Roman" w:cs="Times New Roman"/>
                <w:sz w:val="21"/>
                <w:szCs w:val="21"/>
              </w:rPr>
              <w:t>F</w:t>
            </w:r>
            <w:r w:rsidRPr="00710AE9">
              <w:rPr>
                <w:rFonts w:ascii="Times New Roman" w:hAnsi="Times New Roman" w:cs="Times New Roman"/>
                <w:sz w:val="21"/>
                <w:szCs w:val="21"/>
                <w:vertAlign w:val="subscript"/>
              </w:rPr>
              <w:t>(3,186)</w:t>
            </w:r>
            <w:r w:rsidRPr="00710AE9">
              <w:rPr>
                <w:rFonts w:ascii="Times New Roman" w:hAnsi="Times New Roman" w:cs="Times New Roman"/>
                <w:sz w:val="21"/>
                <w:szCs w:val="21"/>
              </w:rPr>
              <w:t xml:space="preserve">= 4.81; </w:t>
            </w:r>
            <w:r w:rsidRPr="00710AE9">
              <w:rPr>
                <w:rFonts w:ascii="Times New Roman" w:hAnsi="Times New Roman" w:cs="Times New Roman"/>
                <w:b/>
                <w:sz w:val="21"/>
                <w:szCs w:val="21"/>
              </w:rPr>
              <w:t>p = 0.01</w:t>
            </w:r>
          </w:p>
        </w:tc>
        <w:tc>
          <w:tcPr>
            <w:tcW w:w="2770" w:type="dxa"/>
          </w:tcPr>
          <w:p w14:paraId="18E5F917" w14:textId="77777777" w:rsidR="00D01977" w:rsidRPr="00710AE9" w:rsidRDefault="00D01977" w:rsidP="00D01977">
            <w:pPr>
              <w:spacing w:line="360" w:lineRule="auto"/>
              <w:ind w:right="-731"/>
              <w:jc w:val="both"/>
              <w:rPr>
                <w:rFonts w:ascii="Times New Roman" w:hAnsi="Times New Roman" w:cs="Times New Roman"/>
                <w:sz w:val="21"/>
                <w:szCs w:val="21"/>
              </w:rPr>
            </w:pPr>
            <w:r w:rsidRPr="00710AE9">
              <w:rPr>
                <w:rFonts w:ascii="Times New Roman" w:hAnsi="Times New Roman" w:cs="Times New Roman"/>
                <w:sz w:val="21"/>
                <w:szCs w:val="21"/>
              </w:rPr>
              <w:t>F</w:t>
            </w:r>
            <w:r w:rsidRPr="00710AE9">
              <w:rPr>
                <w:rFonts w:ascii="Times New Roman" w:hAnsi="Times New Roman" w:cs="Times New Roman"/>
                <w:sz w:val="21"/>
                <w:szCs w:val="21"/>
                <w:vertAlign w:val="subscript"/>
              </w:rPr>
              <w:t>(2,186)</w:t>
            </w:r>
            <w:r w:rsidRPr="00710AE9">
              <w:rPr>
                <w:rFonts w:ascii="Times New Roman" w:hAnsi="Times New Roman" w:cs="Times New Roman"/>
                <w:sz w:val="21"/>
                <w:szCs w:val="21"/>
              </w:rPr>
              <w:t>= 23.01 ;</w:t>
            </w:r>
            <w:r w:rsidRPr="00710AE9">
              <w:rPr>
                <w:rFonts w:ascii="Times New Roman" w:hAnsi="Times New Roman" w:cs="Times New Roman"/>
                <w:b/>
                <w:sz w:val="21"/>
                <w:szCs w:val="21"/>
              </w:rPr>
              <w:t>p &lt; 0.001</w:t>
            </w:r>
          </w:p>
        </w:tc>
        <w:tc>
          <w:tcPr>
            <w:tcW w:w="1312" w:type="dxa"/>
          </w:tcPr>
          <w:p w14:paraId="4991AC70" w14:textId="77777777" w:rsidR="00D01977" w:rsidRPr="00710AE9" w:rsidRDefault="00D01977" w:rsidP="00D01977">
            <w:pPr>
              <w:spacing w:line="360" w:lineRule="auto"/>
              <w:jc w:val="both"/>
              <w:rPr>
                <w:rFonts w:ascii="Times New Roman" w:hAnsi="Times New Roman" w:cs="Times New Roman"/>
                <w:sz w:val="21"/>
                <w:szCs w:val="21"/>
              </w:rPr>
            </w:pPr>
          </w:p>
        </w:tc>
      </w:tr>
      <w:tr w:rsidR="00D01977" w:rsidRPr="00710AE9" w14:paraId="2E822EB6" w14:textId="77777777" w:rsidTr="00D01977">
        <w:trPr>
          <w:trHeight w:val="8"/>
        </w:trPr>
        <w:tc>
          <w:tcPr>
            <w:tcW w:w="5133" w:type="dxa"/>
            <w:gridSpan w:val="3"/>
          </w:tcPr>
          <w:p w14:paraId="0104936C" w14:textId="77777777" w:rsidR="00D01977" w:rsidRPr="00710AE9" w:rsidRDefault="00D01977" w:rsidP="00D01977">
            <w:pPr>
              <w:spacing w:line="360" w:lineRule="auto"/>
              <w:jc w:val="both"/>
              <w:rPr>
                <w:rFonts w:ascii="Times New Roman" w:hAnsi="Times New Roman" w:cs="Times New Roman"/>
                <w:sz w:val="21"/>
                <w:szCs w:val="21"/>
              </w:rPr>
            </w:pPr>
            <w:r w:rsidRPr="00710AE9">
              <w:rPr>
                <w:rFonts w:ascii="Times New Roman" w:hAnsi="Times New Roman" w:cs="Times New Roman"/>
                <w:sz w:val="21"/>
                <w:szCs w:val="21"/>
              </w:rPr>
              <w:t>Egg size per egg mass</w:t>
            </w:r>
          </w:p>
        </w:tc>
        <w:tc>
          <w:tcPr>
            <w:tcW w:w="2770" w:type="dxa"/>
          </w:tcPr>
          <w:p w14:paraId="2798496A" w14:textId="77777777" w:rsidR="00D01977" w:rsidRPr="00710AE9" w:rsidRDefault="00D01977" w:rsidP="00D01977">
            <w:pPr>
              <w:spacing w:line="360" w:lineRule="auto"/>
              <w:jc w:val="both"/>
              <w:rPr>
                <w:rFonts w:ascii="Times New Roman" w:hAnsi="Times New Roman" w:cs="Times New Roman"/>
                <w:sz w:val="21"/>
                <w:szCs w:val="21"/>
              </w:rPr>
            </w:pPr>
          </w:p>
        </w:tc>
        <w:tc>
          <w:tcPr>
            <w:tcW w:w="1312" w:type="dxa"/>
          </w:tcPr>
          <w:p w14:paraId="18451D4F" w14:textId="77777777" w:rsidR="00D01977" w:rsidRPr="00710AE9" w:rsidRDefault="00D01977" w:rsidP="00D01977">
            <w:pPr>
              <w:spacing w:line="360" w:lineRule="auto"/>
              <w:ind w:right="-303"/>
              <w:jc w:val="both"/>
              <w:rPr>
                <w:rFonts w:ascii="Times New Roman" w:hAnsi="Times New Roman" w:cs="Times New Roman"/>
                <w:sz w:val="21"/>
                <w:szCs w:val="21"/>
              </w:rPr>
            </w:pPr>
          </w:p>
        </w:tc>
      </w:tr>
      <w:tr w:rsidR="00D01977" w:rsidRPr="00710AE9" w14:paraId="2A6C7882" w14:textId="77777777" w:rsidTr="00D01977">
        <w:trPr>
          <w:trHeight w:val="221"/>
        </w:trPr>
        <w:tc>
          <w:tcPr>
            <w:tcW w:w="1602" w:type="dxa"/>
          </w:tcPr>
          <w:p w14:paraId="5346D77E" w14:textId="77777777" w:rsidR="00D01977" w:rsidRPr="00710AE9" w:rsidRDefault="00D01977" w:rsidP="00D01977">
            <w:pPr>
              <w:spacing w:line="360" w:lineRule="auto"/>
              <w:jc w:val="both"/>
              <w:rPr>
                <w:rFonts w:ascii="Times New Roman" w:hAnsi="Times New Roman" w:cs="Times New Roman"/>
                <w:sz w:val="21"/>
                <w:szCs w:val="21"/>
              </w:rPr>
            </w:pPr>
          </w:p>
        </w:tc>
        <w:tc>
          <w:tcPr>
            <w:tcW w:w="1118" w:type="dxa"/>
          </w:tcPr>
          <w:p w14:paraId="5FC5D706" w14:textId="77777777" w:rsidR="00D01977" w:rsidRPr="00710AE9" w:rsidRDefault="00D01977" w:rsidP="00D01977">
            <w:pPr>
              <w:spacing w:line="360" w:lineRule="auto"/>
              <w:jc w:val="both"/>
              <w:rPr>
                <w:rFonts w:ascii="Times New Roman" w:hAnsi="Times New Roman" w:cs="Times New Roman"/>
                <w:sz w:val="21"/>
                <w:szCs w:val="21"/>
              </w:rPr>
            </w:pPr>
            <w:r w:rsidRPr="00710AE9">
              <w:rPr>
                <w:rFonts w:ascii="Times New Roman" w:hAnsi="Times New Roman" w:cs="Times New Roman"/>
                <w:sz w:val="21"/>
                <w:szCs w:val="21"/>
              </w:rPr>
              <w:t>SO</w:t>
            </w:r>
          </w:p>
        </w:tc>
        <w:tc>
          <w:tcPr>
            <w:tcW w:w="2413" w:type="dxa"/>
          </w:tcPr>
          <w:p w14:paraId="43D6E609" w14:textId="77777777" w:rsidR="00D01977" w:rsidRPr="00710AE9" w:rsidRDefault="00D01977" w:rsidP="00D01977">
            <w:pPr>
              <w:spacing w:line="360" w:lineRule="auto"/>
              <w:jc w:val="both"/>
              <w:rPr>
                <w:rFonts w:ascii="Times New Roman" w:hAnsi="Times New Roman" w:cs="Times New Roman"/>
                <w:sz w:val="21"/>
                <w:szCs w:val="21"/>
              </w:rPr>
            </w:pPr>
            <w:r w:rsidRPr="00710AE9">
              <w:rPr>
                <w:rFonts w:ascii="Times New Roman" w:hAnsi="Times New Roman" w:cs="Times New Roman"/>
                <w:sz w:val="21"/>
                <w:szCs w:val="21"/>
              </w:rPr>
              <w:t>-0.42 ± 0.74</w:t>
            </w:r>
          </w:p>
        </w:tc>
        <w:tc>
          <w:tcPr>
            <w:tcW w:w="2770" w:type="dxa"/>
          </w:tcPr>
          <w:p w14:paraId="2643AD7B" w14:textId="77777777" w:rsidR="00D01977" w:rsidRPr="00710AE9" w:rsidRDefault="00D01977" w:rsidP="00D01977">
            <w:pPr>
              <w:spacing w:line="360" w:lineRule="auto"/>
              <w:jc w:val="both"/>
              <w:rPr>
                <w:rFonts w:ascii="Times New Roman" w:hAnsi="Times New Roman" w:cs="Times New Roman"/>
                <w:sz w:val="21"/>
                <w:szCs w:val="21"/>
              </w:rPr>
            </w:pPr>
            <w:r w:rsidRPr="00710AE9">
              <w:rPr>
                <w:rFonts w:ascii="Times New Roman" w:hAnsi="Times New Roman" w:cs="Times New Roman"/>
                <w:sz w:val="21"/>
                <w:szCs w:val="21"/>
              </w:rPr>
              <w:t>0.62 ± 0.54</w:t>
            </w:r>
          </w:p>
        </w:tc>
        <w:tc>
          <w:tcPr>
            <w:tcW w:w="1312" w:type="dxa"/>
          </w:tcPr>
          <w:p w14:paraId="0D6302BB" w14:textId="77777777" w:rsidR="00D01977" w:rsidRPr="00710AE9" w:rsidRDefault="00D01977" w:rsidP="00D01977">
            <w:pPr>
              <w:spacing w:line="360" w:lineRule="auto"/>
              <w:ind w:right="-108"/>
              <w:jc w:val="both"/>
              <w:rPr>
                <w:rFonts w:ascii="Times New Roman" w:hAnsi="Times New Roman" w:cs="Times New Roman"/>
                <w:sz w:val="21"/>
                <w:szCs w:val="21"/>
              </w:rPr>
            </w:pPr>
            <w:r w:rsidRPr="00710AE9">
              <w:rPr>
                <w:rFonts w:ascii="Times New Roman" w:hAnsi="Times New Roman" w:cs="Times New Roman"/>
                <w:sz w:val="21"/>
                <w:szCs w:val="21"/>
              </w:rPr>
              <w:t>a</w:t>
            </w:r>
          </w:p>
        </w:tc>
      </w:tr>
      <w:tr w:rsidR="00D01977" w:rsidRPr="00710AE9" w14:paraId="413FA801" w14:textId="77777777" w:rsidTr="00D01977">
        <w:trPr>
          <w:trHeight w:val="185"/>
        </w:trPr>
        <w:tc>
          <w:tcPr>
            <w:tcW w:w="1602" w:type="dxa"/>
          </w:tcPr>
          <w:p w14:paraId="1E57CC06" w14:textId="77777777" w:rsidR="00D01977" w:rsidRPr="00710AE9" w:rsidRDefault="00D01977" w:rsidP="00D01977">
            <w:pPr>
              <w:spacing w:line="360" w:lineRule="auto"/>
              <w:jc w:val="both"/>
              <w:rPr>
                <w:rFonts w:ascii="Times New Roman" w:hAnsi="Times New Roman" w:cs="Times New Roman"/>
                <w:sz w:val="21"/>
                <w:szCs w:val="21"/>
              </w:rPr>
            </w:pPr>
          </w:p>
        </w:tc>
        <w:tc>
          <w:tcPr>
            <w:tcW w:w="1118" w:type="dxa"/>
          </w:tcPr>
          <w:p w14:paraId="293ACFE2" w14:textId="77777777" w:rsidR="00D01977" w:rsidRPr="00710AE9" w:rsidRDefault="00D01977" w:rsidP="00D01977">
            <w:pPr>
              <w:spacing w:line="360" w:lineRule="auto"/>
              <w:jc w:val="both"/>
              <w:rPr>
                <w:rFonts w:ascii="Times New Roman" w:hAnsi="Times New Roman" w:cs="Times New Roman"/>
                <w:sz w:val="21"/>
                <w:szCs w:val="21"/>
              </w:rPr>
            </w:pPr>
            <w:r w:rsidRPr="00710AE9">
              <w:rPr>
                <w:rFonts w:ascii="Times New Roman" w:hAnsi="Times New Roman" w:cs="Times New Roman"/>
                <w:sz w:val="21"/>
                <w:szCs w:val="21"/>
              </w:rPr>
              <w:t>AR</w:t>
            </w:r>
          </w:p>
        </w:tc>
        <w:tc>
          <w:tcPr>
            <w:tcW w:w="2413" w:type="dxa"/>
          </w:tcPr>
          <w:p w14:paraId="5045D270" w14:textId="77777777" w:rsidR="00D01977" w:rsidRPr="00710AE9" w:rsidRDefault="00D01977" w:rsidP="00D01977">
            <w:pPr>
              <w:spacing w:line="360" w:lineRule="auto"/>
              <w:jc w:val="both"/>
              <w:rPr>
                <w:rFonts w:ascii="Times New Roman" w:hAnsi="Times New Roman" w:cs="Times New Roman"/>
                <w:sz w:val="21"/>
                <w:szCs w:val="21"/>
              </w:rPr>
            </w:pPr>
            <w:r w:rsidRPr="00710AE9">
              <w:rPr>
                <w:rFonts w:ascii="Times New Roman" w:hAnsi="Times New Roman" w:cs="Times New Roman"/>
                <w:sz w:val="21"/>
                <w:szCs w:val="21"/>
              </w:rPr>
              <w:t>-0.93 ± 1.65</w:t>
            </w:r>
          </w:p>
        </w:tc>
        <w:tc>
          <w:tcPr>
            <w:tcW w:w="2770" w:type="dxa"/>
          </w:tcPr>
          <w:p w14:paraId="21A6FB84" w14:textId="77777777" w:rsidR="00D01977" w:rsidRPr="00710AE9" w:rsidRDefault="00D01977" w:rsidP="00D01977">
            <w:pPr>
              <w:spacing w:line="360" w:lineRule="auto"/>
              <w:jc w:val="both"/>
              <w:rPr>
                <w:rFonts w:ascii="Times New Roman" w:hAnsi="Times New Roman" w:cs="Times New Roman"/>
                <w:sz w:val="21"/>
                <w:szCs w:val="21"/>
              </w:rPr>
            </w:pPr>
            <w:r w:rsidRPr="00710AE9">
              <w:rPr>
                <w:rFonts w:ascii="Times New Roman" w:hAnsi="Times New Roman" w:cs="Times New Roman"/>
                <w:sz w:val="21"/>
                <w:szCs w:val="21"/>
              </w:rPr>
              <w:t>0.09 ± 0.05</w:t>
            </w:r>
          </w:p>
        </w:tc>
        <w:tc>
          <w:tcPr>
            <w:tcW w:w="1312" w:type="dxa"/>
          </w:tcPr>
          <w:p w14:paraId="1E0BAEDA" w14:textId="77777777" w:rsidR="00D01977" w:rsidRPr="00710AE9" w:rsidRDefault="00D01977" w:rsidP="00D01977">
            <w:pPr>
              <w:spacing w:line="360" w:lineRule="auto"/>
              <w:ind w:right="-108"/>
              <w:jc w:val="both"/>
              <w:rPr>
                <w:rFonts w:ascii="Times New Roman" w:hAnsi="Times New Roman" w:cs="Times New Roman"/>
                <w:sz w:val="21"/>
                <w:szCs w:val="21"/>
              </w:rPr>
            </w:pPr>
            <w:r w:rsidRPr="00710AE9">
              <w:rPr>
                <w:rFonts w:ascii="Times New Roman" w:hAnsi="Times New Roman" w:cs="Times New Roman"/>
                <w:sz w:val="21"/>
                <w:szCs w:val="21"/>
              </w:rPr>
              <w:t>a</w:t>
            </w:r>
          </w:p>
        </w:tc>
      </w:tr>
      <w:tr w:rsidR="00D01977" w:rsidRPr="00710AE9" w14:paraId="68A6C8AC" w14:textId="77777777" w:rsidTr="00D01977">
        <w:trPr>
          <w:trHeight w:val="174"/>
        </w:trPr>
        <w:tc>
          <w:tcPr>
            <w:tcW w:w="1602" w:type="dxa"/>
          </w:tcPr>
          <w:p w14:paraId="421CFACA" w14:textId="77777777" w:rsidR="00D01977" w:rsidRPr="00710AE9" w:rsidRDefault="00D01977" w:rsidP="00D01977">
            <w:pPr>
              <w:spacing w:line="360" w:lineRule="auto"/>
              <w:jc w:val="both"/>
              <w:rPr>
                <w:rFonts w:ascii="Times New Roman" w:hAnsi="Times New Roman" w:cs="Times New Roman"/>
                <w:sz w:val="21"/>
                <w:szCs w:val="21"/>
              </w:rPr>
            </w:pPr>
          </w:p>
        </w:tc>
        <w:tc>
          <w:tcPr>
            <w:tcW w:w="1118" w:type="dxa"/>
          </w:tcPr>
          <w:p w14:paraId="6CCDFBB6" w14:textId="353397D6" w:rsidR="00D01977" w:rsidRPr="00710AE9" w:rsidRDefault="00A616CA" w:rsidP="00D01977">
            <w:pPr>
              <w:spacing w:line="360" w:lineRule="auto"/>
              <w:jc w:val="both"/>
              <w:rPr>
                <w:rFonts w:ascii="Times New Roman" w:hAnsi="Times New Roman" w:cs="Times New Roman"/>
                <w:sz w:val="21"/>
                <w:szCs w:val="21"/>
              </w:rPr>
            </w:pPr>
            <w:r>
              <w:rPr>
                <w:rFonts w:ascii="Times New Roman" w:hAnsi="Times New Roman" w:cs="Times New Roman"/>
                <w:sz w:val="21"/>
                <w:szCs w:val="21"/>
              </w:rPr>
              <w:t>A</w:t>
            </w:r>
            <w:r w:rsidR="00D01977" w:rsidRPr="00710AE9">
              <w:rPr>
                <w:rFonts w:ascii="Times New Roman" w:hAnsi="Times New Roman" w:cs="Times New Roman"/>
                <w:sz w:val="21"/>
                <w:szCs w:val="21"/>
              </w:rPr>
              <w:t>T</w:t>
            </w:r>
          </w:p>
        </w:tc>
        <w:tc>
          <w:tcPr>
            <w:tcW w:w="2413" w:type="dxa"/>
          </w:tcPr>
          <w:p w14:paraId="353E5746" w14:textId="77777777" w:rsidR="00D01977" w:rsidRPr="00710AE9" w:rsidRDefault="00D01977" w:rsidP="00D01977">
            <w:pPr>
              <w:spacing w:line="360" w:lineRule="auto"/>
              <w:jc w:val="both"/>
              <w:rPr>
                <w:rFonts w:ascii="Times New Roman" w:hAnsi="Times New Roman" w:cs="Times New Roman"/>
                <w:sz w:val="21"/>
                <w:szCs w:val="21"/>
              </w:rPr>
            </w:pPr>
            <w:r w:rsidRPr="00710AE9">
              <w:rPr>
                <w:rFonts w:ascii="Times New Roman" w:hAnsi="Times New Roman" w:cs="Times New Roman"/>
                <w:sz w:val="21"/>
                <w:szCs w:val="21"/>
              </w:rPr>
              <w:t>2.39 ± 1.07</w:t>
            </w:r>
          </w:p>
        </w:tc>
        <w:tc>
          <w:tcPr>
            <w:tcW w:w="2770" w:type="dxa"/>
          </w:tcPr>
          <w:p w14:paraId="33A6F079" w14:textId="77777777" w:rsidR="00D01977" w:rsidRPr="00710AE9" w:rsidRDefault="00D01977" w:rsidP="00D01977">
            <w:pPr>
              <w:spacing w:line="360" w:lineRule="auto"/>
              <w:jc w:val="both"/>
              <w:rPr>
                <w:rFonts w:ascii="Times New Roman" w:hAnsi="Times New Roman" w:cs="Times New Roman"/>
                <w:sz w:val="21"/>
                <w:szCs w:val="21"/>
              </w:rPr>
            </w:pPr>
            <w:r w:rsidRPr="00710AE9">
              <w:rPr>
                <w:rFonts w:ascii="Times New Roman" w:hAnsi="Times New Roman" w:cs="Times New Roman"/>
                <w:sz w:val="21"/>
                <w:szCs w:val="21"/>
              </w:rPr>
              <w:t>-0.34 ± 0.05</w:t>
            </w:r>
          </w:p>
        </w:tc>
        <w:tc>
          <w:tcPr>
            <w:tcW w:w="1312" w:type="dxa"/>
          </w:tcPr>
          <w:p w14:paraId="266415D8" w14:textId="77777777" w:rsidR="00D01977" w:rsidRPr="00710AE9" w:rsidRDefault="00D01977" w:rsidP="00D01977">
            <w:pPr>
              <w:spacing w:line="360" w:lineRule="auto"/>
              <w:ind w:right="-108"/>
              <w:jc w:val="both"/>
              <w:rPr>
                <w:rFonts w:ascii="Times New Roman" w:hAnsi="Times New Roman" w:cs="Times New Roman"/>
                <w:sz w:val="21"/>
                <w:szCs w:val="21"/>
              </w:rPr>
            </w:pPr>
            <w:r w:rsidRPr="00710AE9">
              <w:rPr>
                <w:rFonts w:ascii="Times New Roman" w:hAnsi="Times New Roman" w:cs="Times New Roman"/>
                <w:sz w:val="21"/>
                <w:szCs w:val="21"/>
              </w:rPr>
              <w:t>b</w:t>
            </w:r>
          </w:p>
        </w:tc>
      </w:tr>
      <w:tr w:rsidR="00D01977" w:rsidRPr="00710AE9" w14:paraId="12BACEAD" w14:textId="77777777" w:rsidTr="00D01977">
        <w:trPr>
          <w:trHeight w:val="368"/>
        </w:trPr>
        <w:tc>
          <w:tcPr>
            <w:tcW w:w="1602" w:type="dxa"/>
          </w:tcPr>
          <w:p w14:paraId="616D5A14" w14:textId="77777777" w:rsidR="00D01977" w:rsidRPr="00710AE9" w:rsidRDefault="00D01977" w:rsidP="00D01977">
            <w:pPr>
              <w:spacing w:line="360" w:lineRule="auto"/>
              <w:jc w:val="both"/>
              <w:rPr>
                <w:rFonts w:ascii="Times New Roman" w:hAnsi="Times New Roman" w:cs="Times New Roman"/>
                <w:sz w:val="21"/>
                <w:szCs w:val="21"/>
              </w:rPr>
            </w:pPr>
          </w:p>
        </w:tc>
        <w:tc>
          <w:tcPr>
            <w:tcW w:w="1118" w:type="dxa"/>
          </w:tcPr>
          <w:p w14:paraId="3B25AB2D" w14:textId="77777777" w:rsidR="00D01977" w:rsidRPr="00710AE9" w:rsidRDefault="00D01977" w:rsidP="00D01977">
            <w:pPr>
              <w:spacing w:line="360" w:lineRule="auto"/>
              <w:jc w:val="both"/>
              <w:rPr>
                <w:rFonts w:ascii="Times New Roman" w:hAnsi="Times New Roman" w:cs="Times New Roman"/>
                <w:sz w:val="21"/>
                <w:szCs w:val="21"/>
              </w:rPr>
            </w:pPr>
          </w:p>
        </w:tc>
        <w:tc>
          <w:tcPr>
            <w:tcW w:w="2413" w:type="dxa"/>
          </w:tcPr>
          <w:p w14:paraId="2F24A521" w14:textId="77777777" w:rsidR="00D01977" w:rsidRPr="00710AE9" w:rsidRDefault="00D01977" w:rsidP="00D01977">
            <w:pPr>
              <w:spacing w:line="360" w:lineRule="auto"/>
              <w:jc w:val="both"/>
              <w:rPr>
                <w:rFonts w:ascii="Times New Roman" w:hAnsi="Times New Roman" w:cs="Times New Roman"/>
                <w:sz w:val="21"/>
                <w:szCs w:val="21"/>
              </w:rPr>
            </w:pPr>
            <w:r w:rsidRPr="00710AE9">
              <w:rPr>
                <w:rFonts w:ascii="Times New Roman" w:hAnsi="Times New Roman" w:cs="Times New Roman"/>
                <w:sz w:val="21"/>
                <w:szCs w:val="21"/>
              </w:rPr>
              <w:t>F</w:t>
            </w:r>
            <w:r w:rsidRPr="00710AE9">
              <w:rPr>
                <w:rFonts w:ascii="Times New Roman" w:hAnsi="Times New Roman" w:cs="Times New Roman"/>
                <w:sz w:val="21"/>
                <w:szCs w:val="21"/>
                <w:vertAlign w:val="subscript"/>
              </w:rPr>
              <w:t xml:space="preserve">(2,42) </w:t>
            </w:r>
            <w:r w:rsidRPr="00710AE9">
              <w:rPr>
                <w:rFonts w:ascii="Times New Roman" w:hAnsi="Times New Roman" w:cs="Times New Roman"/>
                <w:sz w:val="21"/>
                <w:szCs w:val="21"/>
              </w:rPr>
              <w:t xml:space="preserve">= 4.42; </w:t>
            </w:r>
            <w:r w:rsidRPr="00710AE9">
              <w:rPr>
                <w:rFonts w:ascii="Times New Roman" w:hAnsi="Times New Roman" w:cs="Times New Roman"/>
                <w:b/>
                <w:sz w:val="21"/>
                <w:szCs w:val="21"/>
              </w:rPr>
              <w:t>p = 0.02</w:t>
            </w:r>
          </w:p>
        </w:tc>
        <w:tc>
          <w:tcPr>
            <w:tcW w:w="2770" w:type="dxa"/>
          </w:tcPr>
          <w:p w14:paraId="2BDFBD47" w14:textId="77777777" w:rsidR="00D01977" w:rsidRPr="00710AE9" w:rsidRDefault="00D01977" w:rsidP="00D01977">
            <w:pPr>
              <w:spacing w:line="360" w:lineRule="auto"/>
              <w:ind w:right="-731"/>
              <w:jc w:val="both"/>
              <w:rPr>
                <w:rFonts w:ascii="Times New Roman" w:hAnsi="Times New Roman" w:cs="Times New Roman"/>
                <w:sz w:val="21"/>
                <w:szCs w:val="21"/>
              </w:rPr>
            </w:pPr>
            <w:r w:rsidRPr="00710AE9">
              <w:rPr>
                <w:rFonts w:ascii="Times New Roman" w:hAnsi="Times New Roman" w:cs="Times New Roman"/>
                <w:sz w:val="21"/>
                <w:szCs w:val="21"/>
              </w:rPr>
              <w:t>F</w:t>
            </w:r>
            <w:r w:rsidRPr="00710AE9">
              <w:rPr>
                <w:rFonts w:ascii="Times New Roman" w:hAnsi="Times New Roman" w:cs="Times New Roman"/>
                <w:sz w:val="21"/>
                <w:szCs w:val="21"/>
                <w:vertAlign w:val="subscript"/>
              </w:rPr>
              <w:t>(2,42)</w:t>
            </w:r>
            <w:r w:rsidRPr="00710AE9">
              <w:rPr>
                <w:rFonts w:ascii="Times New Roman" w:hAnsi="Times New Roman" w:cs="Times New Roman"/>
                <w:sz w:val="21"/>
                <w:szCs w:val="21"/>
              </w:rPr>
              <w:t>= 36.86 ;</w:t>
            </w:r>
            <w:r w:rsidRPr="00710AE9">
              <w:rPr>
                <w:rFonts w:ascii="Times New Roman" w:hAnsi="Times New Roman" w:cs="Times New Roman"/>
                <w:b/>
                <w:sz w:val="21"/>
                <w:szCs w:val="21"/>
              </w:rPr>
              <w:t>p &lt; 0.001</w:t>
            </w:r>
          </w:p>
        </w:tc>
        <w:tc>
          <w:tcPr>
            <w:tcW w:w="1312" w:type="dxa"/>
          </w:tcPr>
          <w:p w14:paraId="416D21E9" w14:textId="77777777" w:rsidR="00D01977" w:rsidRPr="00710AE9" w:rsidRDefault="00D01977" w:rsidP="00D01977">
            <w:pPr>
              <w:spacing w:line="360" w:lineRule="auto"/>
              <w:jc w:val="both"/>
              <w:rPr>
                <w:rFonts w:ascii="Times New Roman" w:hAnsi="Times New Roman" w:cs="Times New Roman"/>
                <w:sz w:val="21"/>
                <w:szCs w:val="21"/>
              </w:rPr>
            </w:pPr>
          </w:p>
        </w:tc>
      </w:tr>
      <w:tr w:rsidR="00D01977" w:rsidRPr="00710AE9" w14:paraId="2AB939E1" w14:textId="77777777" w:rsidTr="00D01977">
        <w:trPr>
          <w:trHeight w:val="8"/>
        </w:trPr>
        <w:tc>
          <w:tcPr>
            <w:tcW w:w="5133" w:type="dxa"/>
            <w:gridSpan w:val="3"/>
          </w:tcPr>
          <w:p w14:paraId="23976CF6" w14:textId="77777777" w:rsidR="00D01977" w:rsidRPr="00710AE9" w:rsidRDefault="00D01977" w:rsidP="00D01977">
            <w:pPr>
              <w:spacing w:line="360" w:lineRule="auto"/>
              <w:jc w:val="both"/>
              <w:rPr>
                <w:rFonts w:ascii="Times New Roman" w:hAnsi="Times New Roman" w:cs="Times New Roman"/>
                <w:sz w:val="21"/>
                <w:szCs w:val="21"/>
              </w:rPr>
            </w:pPr>
            <w:r w:rsidRPr="00710AE9">
              <w:rPr>
                <w:rFonts w:ascii="Times New Roman" w:hAnsi="Times New Roman" w:cs="Times New Roman"/>
                <w:sz w:val="21"/>
                <w:szCs w:val="21"/>
              </w:rPr>
              <w:t>Capsule size per egg mass</w:t>
            </w:r>
          </w:p>
        </w:tc>
        <w:tc>
          <w:tcPr>
            <w:tcW w:w="2770" w:type="dxa"/>
          </w:tcPr>
          <w:p w14:paraId="033BCFFE" w14:textId="77777777" w:rsidR="00D01977" w:rsidRPr="00710AE9" w:rsidRDefault="00D01977" w:rsidP="00D01977">
            <w:pPr>
              <w:spacing w:line="360" w:lineRule="auto"/>
              <w:jc w:val="both"/>
              <w:rPr>
                <w:rFonts w:ascii="Times New Roman" w:hAnsi="Times New Roman" w:cs="Times New Roman"/>
                <w:sz w:val="21"/>
                <w:szCs w:val="21"/>
              </w:rPr>
            </w:pPr>
          </w:p>
        </w:tc>
        <w:tc>
          <w:tcPr>
            <w:tcW w:w="1312" w:type="dxa"/>
          </w:tcPr>
          <w:p w14:paraId="28A706B6" w14:textId="77777777" w:rsidR="00D01977" w:rsidRPr="00710AE9" w:rsidRDefault="00D01977" w:rsidP="00D01977">
            <w:pPr>
              <w:spacing w:line="360" w:lineRule="auto"/>
              <w:ind w:right="-303"/>
              <w:jc w:val="both"/>
              <w:rPr>
                <w:rFonts w:ascii="Times New Roman" w:hAnsi="Times New Roman" w:cs="Times New Roman"/>
                <w:sz w:val="21"/>
                <w:szCs w:val="21"/>
              </w:rPr>
            </w:pPr>
          </w:p>
        </w:tc>
      </w:tr>
      <w:tr w:rsidR="00D01977" w:rsidRPr="00710AE9" w14:paraId="1C7A87CC" w14:textId="77777777" w:rsidTr="00D01977">
        <w:trPr>
          <w:trHeight w:val="221"/>
        </w:trPr>
        <w:tc>
          <w:tcPr>
            <w:tcW w:w="1602" w:type="dxa"/>
          </w:tcPr>
          <w:p w14:paraId="1EEE3B57" w14:textId="77777777" w:rsidR="00D01977" w:rsidRPr="00710AE9" w:rsidRDefault="00D01977" w:rsidP="00D01977">
            <w:pPr>
              <w:spacing w:line="360" w:lineRule="auto"/>
              <w:jc w:val="both"/>
              <w:rPr>
                <w:rFonts w:ascii="Times New Roman" w:hAnsi="Times New Roman" w:cs="Times New Roman"/>
                <w:sz w:val="21"/>
                <w:szCs w:val="21"/>
              </w:rPr>
            </w:pPr>
          </w:p>
        </w:tc>
        <w:tc>
          <w:tcPr>
            <w:tcW w:w="1118" w:type="dxa"/>
          </w:tcPr>
          <w:p w14:paraId="346740D6" w14:textId="77777777" w:rsidR="00D01977" w:rsidRPr="00710AE9" w:rsidRDefault="00D01977" w:rsidP="00D01977">
            <w:pPr>
              <w:spacing w:line="360" w:lineRule="auto"/>
              <w:jc w:val="both"/>
              <w:rPr>
                <w:rFonts w:ascii="Times New Roman" w:hAnsi="Times New Roman" w:cs="Times New Roman"/>
                <w:sz w:val="21"/>
                <w:szCs w:val="21"/>
              </w:rPr>
            </w:pPr>
            <w:r w:rsidRPr="00710AE9">
              <w:rPr>
                <w:rFonts w:ascii="Times New Roman" w:hAnsi="Times New Roman" w:cs="Times New Roman"/>
                <w:sz w:val="21"/>
                <w:szCs w:val="21"/>
              </w:rPr>
              <w:t>SO</w:t>
            </w:r>
          </w:p>
        </w:tc>
        <w:tc>
          <w:tcPr>
            <w:tcW w:w="2413" w:type="dxa"/>
          </w:tcPr>
          <w:p w14:paraId="782F2F79" w14:textId="77777777" w:rsidR="00D01977" w:rsidRPr="00710AE9" w:rsidRDefault="00D01977" w:rsidP="00D01977">
            <w:pPr>
              <w:spacing w:line="360" w:lineRule="auto"/>
              <w:jc w:val="both"/>
              <w:rPr>
                <w:rFonts w:ascii="Times New Roman" w:hAnsi="Times New Roman" w:cs="Times New Roman"/>
                <w:sz w:val="21"/>
                <w:szCs w:val="21"/>
              </w:rPr>
            </w:pPr>
            <w:r w:rsidRPr="00710AE9">
              <w:rPr>
                <w:rFonts w:ascii="Times New Roman" w:hAnsi="Times New Roman" w:cs="Times New Roman"/>
                <w:sz w:val="21"/>
                <w:szCs w:val="21"/>
              </w:rPr>
              <w:t>-0.41 ± 0.13</w:t>
            </w:r>
          </w:p>
        </w:tc>
        <w:tc>
          <w:tcPr>
            <w:tcW w:w="2770" w:type="dxa"/>
          </w:tcPr>
          <w:p w14:paraId="453D3E13" w14:textId="77777777" w:rsidR="00D01977" w:rsidRPr="00710AE9" w:rsidRDefault="00D01977" w:rsidP="00D01977">
            <w:pPr>
              <w:spacing w:line="360" w:lineRule="auto"/>
              <w:jc w:val="both"/>
              <w:rPr>
                <w:rFonts w:ascii="Times New Roman" w:hAnsi="Times New Roman" w:cs="Times New Roman"/>
                <w:sz w:val="21"/>
                <w:szCs w:val="21"/>
              </w:rPr>
            </w:pPr>
            <w:r w:rsidRPr="00710AE9">
              <w:rPr>
                <w:rFonts w:ascii="Times New Roman" w:hAnsi="Times New Roman" w:cs="Times New Roman"/>
                <w:sz w:val="21"/>
                <w:szCs w:val="21"/>
              </w:rPr>
              <w:t>-0.27 ± 0.09</w:t>
            </w:r>
          </w:p>
        </w:tc>
        <w:tc>
          <w:tcPr>
            <w:tcW w:w="1312" w:type="dxa"/>
          </w:tcPr>
          <w:p w14:paraId="59834853" w14:textId="77777777" w:rsidR="00D01977" w:rsidRPr="00710AE9" w:rsidRDefault="00D01977" w:rsidP="00D01977">
            <w:pPr>
              <w:spacing w:line="360" w:lineRule="auto"/>
              <w:ind w:right="-108"/>
              <w:jc w:val="both"/>
              <w:rPr>
                <w:rFonts w:ascii="Times New Roman" w:hAnsi="Times New Roman" w:cs="Times New Roman"/>
                <w:sz w:val="21"/>
                <w:szCs w:val="21"/>
              </w:rPr>
            </w:pPr>
            <w:r w:rsidRPr="00710AE9">
              <w:rPr>
                <w:rFonts w:ascii="Times New Roman" w:hAnsi="Times New Roman" w:cs="Times New Roman"/>
                <w:sz w:val="21"/>
                <w:szCs w:val="21"/>
              </w:rPr>
              <w:t>a</w:t>
            </w:r>
          </w:p>
        </w:tc>
      </w:tr>
      <w:tr w:rsidR="00D01977" w:rsidRPr="00710AE9" w14:paraId="683960E3" w14:textId="77777777" w:rsidTr="00D01977">
        <w:trPr>
          <w:trHeight w:val="185"/>
        </w:trPr>
        <w:tc>
          <w:tcPr>
            <w:tcW w:w="1602" w:type="dxa"/>
          </w:tcPr>
          <w:p w14:paraId="23B86950" w14:textId="77777777" w:rsidR="00D01977" w:rsidRPr="00710AE9" w:rsidRDefault="00D01977" w:rsidP="00D01977">
            <w:pPr>
              <w:spacing w:line="360" w:lineRule="auto"/>
              <w:jc w:val="both"/>
              <w:rPr>
                <w:rFonts w:ascii="Times New Roman" w:hAnsi="Times New Roman" w:cs="Times New Roman"/>
                <w:sz w:val="21"/>
                <w:szCs w:val="21"/>
              </w:rPr>
            </w:pPr>
          </w:p>
        </w:tc>
        <w:tc>
          <w:tcPr>
            <w:tcW w:w="1118" w:type="dxa"/>
          </w:tcPr>
          <w:p w14:paraId="74ACF17C" w14:textId="77777777" w:rsidR="00D01977" w:rsidRPr="00710AE9" w:rsidRDefault="00D01977" w:rsidP="00D01977">
            <w:pPr>
              <w:spacing w:line="360" w:lineRule="auto"/>
              <w:jc w:val="both"/>
              <w:rPr>
                <w:rFonts w:ascii="Times New Roman" w:hAnsi="Times New Roman" w:cs="Times New Roman"/>
                <w:sz w:val="21"/>
                <w:szCs w:val="21"/>
              </w:rPr>
            </w:pPr>
            <w:r w:rsidRPr="00710AE9">
              <w:rPr>
                <w:rFonts w:ascii="Times New Roman" w:hAnsi="Times New Roman" w:cs="Times New Roman"/>
                <w:sz w:val="21"/>
                <w:szCs w:val="21"/>
              </w:rPr>
              <w:t>AR</w:t>
            </w:r>
          </w:p>
        </w:tc>
        <w:tc>
          <w:tcPr>
            <w:tcW w:w="2413" w:type="dxa"/>
          </w:tcPr>
          <w:p w14:paraId="29B91091" w14:textId="77777777" w:rsidR="00D01977" w:rsidRPr="00710AE9" w:rsidRDefault="00D01977" w:rsidP="00D01977">
            <w:pPr>
              <w:spacing w:line="360" w:lineRule="auto"/>
              <w:jc w:val="both"/>
              <w:rPr>
                <w:rFonts w:ascii="Times New Roman" w:hAnsi="Times New Roman" w:cs="Times New Roman"/>
                <w:sz w:val="21"/>
                <w:szCs w:val="21"/>
              </w:rPr>
            </w:pPr>
            <w:r w:rsidRPr="00710AE9">
              <w:rPr>
                <w:rFonts w:ascii="Times New Roman" w:hAnsi="Times New Roman" w:cs="Times New Roman"/>
                <w:sz w:val="21"/>
                <w:szCs w:val="21"/>
              </w:rPr>
              <w:t>0.84  ± 0.31</w:t>
            </w:r>
          </w:p>
        </w:tc>
        <w:tc>
          <w:tcPr>
            <w:tcW w:w="2770" w:type="dxa"/>
          </w:tcPr>
          <w:p w14:paraId="3BBD6185" w14:textId="77777777" w:rsidR="00D01977" w:rsidRPr="00710AE9" w:rsidRDefault="00D01977" w:rsidP="00D01977">
            <w:pPr>
              <w:spacing w:line="360" w:lineRule="auto"/>
              <w:jc w:val="both"/>
              <w:rPr>
                <w:rFonts w:ascii="Times New Roman" w:hAnsi="Times New Roman" w:cs="Times New Roman"/>
                <w:sz w:val="21"/>
                <w:szCs w:val="21"/>
              </w:rPr>
            </w:pPr>
            <w:r w:rsidRPr="00710AE9">
              <w:rPr>
                <w:rFonts w:ascii="Times New Roman" w:hAnsi="Times New Roman" w:cs="Times New Roman"/>
                <w:sz w:val="21"/>
                <w:szCs w:val="21"/>
              </w:rPr>
              <w:t>-0.22 ± 0.01</w:t>
            </w:r>
          </w:p>
        </w:tc>
        <w:tc>
          <w:tcPr>
            <w:tcW w:w="1312" w:type="dxa"/>
          </w:tcPr>
          <w:p w14:paraId="6B52F2CC" w14:textId="77777777" w:rsidR="00D01977" w:rsidRPr="00710AE9" w:rsidRDefault="00D01977" w:rsidP="00D01977">
            <w:pPr>
              <w:spacing w:line="360" w:lineRule="auto"/>
              <w:ind w:right="-108"/>
              <w:jc w:val="both"/>
              <w:rPr>
                <w:rFonts w:ascii="Times New Roman" w:hAnsi="Times New Roman" w:cs="Times New Roman"/>
                <w:sz w:val="21"/>
                <w:szCs w:val="21"/>
              </w:rPr>
            </w:pPr>
            <w:r w:rsidRPr="00710AE9">
              <w:rPr>
                <w:rFonts w:ascii="Times New Roman" w:hAnsi="Times New Roman" w:cs="Times New Roman"/>
                <w:sz w:val="21"/>
                <w:szCs w:val="21"/>
              </w:rPr>
              <w:t>b</w:t>
            </w:r>
          </w:p>
        </w:tc>
      </w:tr>
      <w:tr w:rsidR="00D01977" w:rsidRPr="00710AE9" w14:paraId="34BCB66F" w14:textId="77777777" w:rsidTr="00D01977">
        <w:trPr>
          <w:trHeight w:val="174"/>
        </w:trPr>
        <w:tc>
          <w:tcPr>
            <w:tcW w:w="1602" w:type="dxa"/>
          </w:tcPr>
          <w:p w14:paraId="7C46CA24" w14:textId="77777777" w:rsidR="00D01977" w:rsidRPr="00710AE9" w:rsidRDefault="00D01977" w:rsidP="00D01977">
            <w:pPr>
              <w:spacing w:line="360" w:lineRule="auto"/>
              <w:jc w:val="both"/>
              <w:rPr>
                <w:rFonts w:ascii="Times New Roman" w:hAnsi="Times New Roman" w:cs="Times New Roman"/>
                <w:sz w:val="21"/>
                <w:szCs w:val="21"/>
              </w:rPr>
            </w:pPr>
          </w:p>
        </w:tc>
        <w:tc>
          <w:tcPr>
            <w:tcW w:w="1118" w:type="dxa"/>
          </w:tcPr>
          <w:p w14:paraId="42C5B393" w14:textId="080032A7" w:rsidR="00D01977" w:rsidRPr="00710AE9" w:rsidRDefault="00A616CA" w:rsidP="00D01977">
            <w:pPr>
              <w:spacing w:line="360" w:lineRule="auto"/>
              <w:jc w:val="both"/>
              <w:rPr>
                <w:rFonts w:ascii="Times New Roman" w:hAnsi="Times New Roman" w:cs="Times New Roman"/>
                <w:sz w:val="21"/>
                <w:szCs w:val="21"/>
              </w:rPr>
            </w:pPr>
            <w:r>
              <w:rPr>
                <w:rFonts w:ascii="Times New Roman" w:hAnsi="Times New Roman" w:cs="Times New Roman"/>
                <w:sz w:val="21"/>
                <w:szCs w:val="21"/>
              </w:rPr>
              <w:t>A</w:t>
            </w:r>
            <w:r w:rsidR="00D01977" w:rsidRPr="00710AE9">
              <w:rPr>
                <w:rFonts w:ascii="Times New Roman" w:hAnsi="Times New Roman" w:cs="Times New Roman"/>
                <w:sz w:val="21"/>
                <w:szCs w:val="21"/>
              </w:rPr>
              <w:t>T</w:t>
            </w:r>
          </w:p>
        </w:tc>
        <w:tc>
          <w:tcPr>
            <w:tcW w:w="2413" w:type="dxa"/>
          </w:tcPr>
          <w:p w14:paraId="3586E8D7" w14:textId="77777777" w:rsidR="00D01977" w:rsidRPr="00710AE9" w:rsidRDefault="00D01977" w:rsidP="00D01977">
            <w:pPr>
              <w:spacing w:line="360" w:lineRule="auto"/>
              <w:jc w:val="both"/>
              <w:rPr>
                <w:rFonts w:ascii="Times New Roman" w:hAnsi="Times New Roman" w:cs="Times New Roman"/>
                <w:sz w:val="21"/>
                <w:szCs w:val="21"/>
              </w:rPr>
            </w:pPr>
            <w:r w:rsidRPr="00710AE9">
              <w:rPr>
                <w:rFonts w:ascii="Times New Roman" w:hAnsi="Times New Roman" w:cs="Times New Roman"/>
                <w:sz w:val="21"/>
                <w:szCs w:val="21"/>
              </w:rPr>
              <w:t>0.24  ± 0.19</w:t>
            </w:r>
          </w:p>
        </w:tc>
        <w:tc>
          <w:tcPr>
            <w:tcW w:w="2770" w:type="dxa"/>
          </w:tcPr>
          <w:p w14:paraId="139F632A" w14:textId="77777777" w:rsidR="00D01977" w:rsidRPr="00710AE9" w:rsidRDefault="00D01977" w:rsidP="00D01977">
            <w:pPr>
              <w:spacing w:line="360" w:lineRule="auto"/>
              <w:jc w:val="both"/>
              <w:rPr>
                <w:rFonts w:ascii="Times New Roman" w:hAnsi="Times New Roman" w:cs="Times New Roman"/>
                <w:sz w:val="21"/>
                <w:szCs w:val="21"/>
              </w:rPr>
            </w:pPr>
            <w:r w:rsidRPr="00710AE9">
              <w:rPr>
                <w:rFonts w:ascii="Times New Roman" w:hAnsi="Times New Roman" w:cs="Times New Roman"/>
                <w:sz w:val="21"/>
                <w:szCs w:val="21"/>
              </w:rPr>
              <w:t>-0.25 ± 0.01</w:t>
            </w:r>
          </w:p>
        </w:tc>
        <w:tc>
          <w:tcPr>
            <w:tcW w:w="1312" w:type="dxa"/>
          </w:tcPr>
          <w:p w14:paraId="64ABFAAD" w14:textId="77777777" w:rsidR="00D01977" w:rsidRPr="00710AE9" w:rsidRDefault="00D01977" w:rsidP="00D01977">
            <w:pPr>
              <w:spacing w:line="360" w:lineRule="auto"/>
              <w:ind w:right="-108"/>
              <w:jc w:val="both"/>
              <w:rPr>
                <w:rFonts w:ascii="Times New Roman" w:hAnsi="Times New Roman" w:cs="Times New Roman"/>
                <w:sz w:val="21"/>
                <w:szCs w:val="21"/>
              </w:rPr>
            </w:pPr>
            <w:r w:rsidRPr="00710AE9">
              <w:rPr>
                <w:rFonts w:ascii="Times New Roman" w:hAnsi="Times New Roman" w:cs="Times New Roman"/>
                <w:sz w:val="21"/>
                <w:szCs w:val="21"/>
              </w:rPr>
              <w:t>a</w:t>
            </w:r>
          </w:p>
        </w:tc>
      </w:tr>
      <w:tr w:rsidR="00D01977" w:rsidRPr="00710AE9" w14:paraId="00EAEEC2" w14:textId="77777777" w:rsidTr="00D01977">
        <w:trPr>
          <w:trHeight w:val="368"/>
        </w:trPr>
        <w:tc>
          <w:tcPr>
            <w:tcW w:w="1602" w:type="dxa"/>
          </w:tcPr>
          <w:p w14:paraId="46AF9644" w14:textId="77777777" w:rsidR="00D01977" w:rsidRPr="00710AE9" w:rsidRDefault="00D01977" w:rsidP="00D01977">
            <w:pPr>
              <w:spacing w:line="360" w:lineRule="auto"/>
              <w:jc w:val="both"/>
              <w:rPr>
                <w:rFonts w:ascii="Times New Roman" w:hAnsi="Times New Roman" w:cs="Times New Roman"/>
                <w:sz w:val="21"/>
                <w:szCs w:val="21"/>
              </w:rPr>
            </w:pPr>
          </w:p>
        </w:tc>
        <w:tc>
          <w:tcPr>
            <w:tcW w:w="1118" w:type="dxa"/>
          </w:tcPr>
          <w:p w14:paraId="592495A7" w14:textId="77777777" w:rsidR="00D01977" w:rsidRPr="00710AE9" w:rsidRDefault="00D01977" w:rsidP="00D01977">
            <w:pPr>
              <w:spacing w:line="360" w:lineRule="auto"/>
              <w:jc w:val="both"/>
              <w:rPr>
                <w:rFonts w:ascii="Times New Roman" w:hAnsi="Times New Roman" w:cs="Times New Roman"/>
                <w:sz w:val="21"/>
                <w:szCs w:val="21"/>
              </w:rPr>
            </w:pPr>
          </w:p>
        </w:tc>
        <w:tc>
          <w:tcPr>
            <w:tcW w:w="2413" w:type="dxa"/>
          </w:tcPr>
          <w:p w14:paraId="6B8E1789" w14:textId="77777777" w:rsidR="00D01977" w:rsidRPr="00710AE9" w:rsidRDefault="00D01977" w:rsidP="00D01977">
            <w:pPr>
              <w:spacing w:line="360" w:lineRule="auto"/>
              <w:jc w:val="both"/>
              <w:rPr>
                <w:rFonts w:ascii="Times New Roman" w:hAnsi="Times New Roman" w:cs="Times New Roman"/>
                <w:sz w:val="21"/>
                <w:szCs w:val="21"/>
              </w:rPr>
            </w:pPr>
            <w:r w:rsidRPr="00710AE9">
              <w:rPr>
                <w:rFonts w:ascii="Times New Roman" w:hAnsi="Times New Roman" w:cs="Times New Roman"/>
                <w:sz w:val="21"/>
                <w:szCs w:val="21"/>
              </w:rPr>
              <w:t>F</w:t>
            </w:r>
            <w:r w:rsidRPr="00710AE9">
              <w:rPr>
                <w:rFonts w:ascii="Times New Roman" w:hAnsi="Times New Roman" w:cs="Times New Roman"/>
                <w:sz w:val="21"/>
                <w:szCs w:val="21"/>
                <w:vertAlign w:val="subscript"/>
              </w:rPr>
              <w:t xml:space="preserve">(2,42) </w:t>
            </w:r>
            <w:r w:rsidRPr="00710AE9">
              <w:rPr>
                <w:rFonts w:ascii="Times New Roman" w:hAnsi="Times New Roman" w:cs="Times New Roman"/>
                <w:sz w:val="21"/>
                <w:szCs w:val="21"/>
              </w:rPr>
              <w:t>= 1.12; p = 0.34</w:t>
            </w:r>
          </w:p>
        </w:tc>
        <w:tc>
          <w:tcPr>
            <w:tcW w:w="2770" w:type="dxa"/>
          </w:tcPr>
          <w:p w14:paraId="4529C3E0" w14:textId="77777777" w:rsidR="00D01977" w:rsidRPr="00710AE9" w:rsidRDefault="00D01977" w:rsidP="00D01977">
            <w:pPr>
              <w:spacing w:line="360" w:lineRule="auto"/>
              <w:ind w:right="-731"/>
              <w:jc w:val="both"/>
              <w:rPr>
                <w:rFonts w:ascii="Times New Roman" w:hAnsi="Times New Roman" w:cs="Times New Roman"/>
                <w:sz w:val="21"/>
                <w:szCs w:val="21"/>
              </w:rPr>
            </w:pPr>
            <w:r w:rsidRPr="00710AE9">
              <w:rPr>
                <w:rFonts w:ascii="Times New Roman" w:hAnsi="Times New Roman" w:cs="Times New Roman"/>
                <w:sz w:val="21"/>
                <w:szCs w:val="21"/>
              </w:rPr>
              <w:t>F</w:t>
            </w:r>
            <w:r w:rsidRPr="00710AE9">
              <w:rPr>
                <w:rFonts w:ascii="Times New Roman" w:hAnsi="Times New Roman" w:cs="Times New Roman"/>
                <w:sz w:val="21"/>
                <w:szCs w:val="21"/>
                <w:vertAlign w:val="subscript"/>
              </w:rPr>
              <w:t>(2,42)</w:t>
            </w:r>
            <w:r w:rsidRPr="00710AE9">
              <w:rPr>
                <w:rFonts w:ascii="Times New Roman" w:hAnsi="Times New Roman" w:cs="Times New Roman"/>
                <w:sz w:val="21"/>
                <w:szCs w:val="21"/>
              </w:rPr>
              <w:t xml:space="preserve">= 23.01; </w:t>
            </w:r>
            <w:r w:rsidRPr="00710AE9">
              <w:rPr>
                <w:rFonts w:ascii="Times New Roman" w:hAnsi="Times New Roman" w:cs="Times New Roman"/>
                <w:b/>
                <w:sz w:val="21"/>
                <w:szCs w:val="21"/>
              </w:rPr>
              <w:t>p &lt; 0.001</w:t>
            </w:r>
          </w:p>
        </w:tc>
        <w:tc>
          <w:tcPr>
            <w:tcW w:w="1312" w:type="dxa"/>
          </w:tcPr>
          <w:p w14:paraId="6E4C51CC" w14:textId="77777777" w:rsidR="00D01977" w:rsidRPr="00710AE9" w:rsidRDefault="00D01977" w:rsidP="00D01977">
            <w:pPr>
              <w:spacing w:line="360" w:lineRule="auto"/>
              <w:ind w:right="-107"/>
              <w:jc w:val="both"/>
              <w:rPr>
                <w:rFonts w:ascii="Times New Roman" w:hAnsi="Times New Roman" w:cs="Times New Roman"/>
                <w:sz w:val="21"/>
                <w:szCs w:val="21"/>
              </w:rPr>
            </w:pPr>
          </w:p>
        </w:tc>
      </w:tr>
      <w:tr w:rsidR="00D01977" w:rsidRPr="00710AE9" w14:paraId="4E5E6F15" w14:textId="77777777" w:rsidTr="00D01977">
        <w:trPr>
          <w:trHeight w:val="8"/>
        </w:trPr>
        <w:tc>
          <w:tcPr>
            <w:tcW w:w="5133" w:type="dxa"/>
            <w:gridSpan w:val="3"/>
          </w:tcPr>
          <w:p w14:paraId="4FD62E77" w14:textId="77777777" w:rsidR="00D01977" w:rsidRPr="00710AE9" w:rsidRDefault="00D01977" w:rsidP="00D01977">
            <w:pPr>
              <w:spacing w:line="360" w:lineRule="auto"/>
              <w:jc w:val="both"/>
              <w:rPr>
                <w:rFonts w:ascii="Times New Roman" w:hAnsi="Times New Roman" w:cs="Times New Roman"/>
                <w:sz w:val="21"/>
                <w:szCs w:val="21"/>
              </w:rPr>
            </w:pPr>
            <w:r w:rsidRPr="00710AE9">
              <w:rPr>
                <w:rFonts w:ascii="Times New Roman" w:hAnsi="Times New Roman" w:cs="Times New Roman"/>
                <w:sz w:val="21"/>
                <w:szCs w:val="21"/>
              </w:rPr>
              <w:t>Number of capsules per egg mass</w:t>
            </w:r>
          </w:p>
        </w:tc>
        <w:tc>
          <w:tcPr>
            <w:tcW w:w="2770" w:type="dxa"/>
          </w:tcPr>
          <w:p w14:paraId="66C16897" w14:textId="77777777" w:rsidR="00D01977" w:rsidRPr="00710AE9" w:rsidRDefault="00D01977" w:rsidP="00D01977">
            <w:pPr>
              <w:spacing w:line="360" w:lineRule="auto"/>
              <w:jc w:val="both"/>
              <w:rPr>
                <w:rFonts w:ascii="Times New Roman" w:hAnsi="Times New Roman" w:cs="Times New Roman"/>
                <w:sz w:val="21"/>
                <w:szCs w:val="21"/>
              </w:rPr>
            </w:pPr>
          </w:p>
        </w:tc>
        <w:tc>
          <w:tcPr>
            <w:tcW w:w="1312" w:type="dxa"/>
          </w:tcPr>
          <w:p w14:paraId="24D65A99" w14:textId="77777777" w:rsidR="00D01977" w:rsidRPr="00710AE9" w:rsidRDefault="00D01977" w:rsidP="00D01977">
            <w:pPr>
              <w:spacing w:line="360" w:lineRule="auto"/>
              <w:ind w:right="-303"/>
              <w:jc w:val="both"/>
              <w:rPr>
                <w:rFonts w:ascii="Times New Roman" w:hAnsi="Times New Roman" w:cs="Times New Roman"/>
                <w:sz w:val="21"/>
                <w:szCs w:val="21"/>
              </w:rPr>
            </w:pPr>
          </w:p>
        </w:tc>
      </w:tr>
      <w:tr w:rsidR="00D01977" w:rsidRPr="00710AE9" w14:paraId="61A10E7A" w14:textId="77777777" w:rsidTr="00D01977">
        <w:trPr>
          <w:trHeight w:val="221"/>
        </w:trPr>
        <w:tc>
          <w:tcPr>
            <w:tcW w:w="1602" w:type="dxa"/>
          </w:tcPr>
          <w:p w14:paraId="17D847C2" w14:textId="77777777" w:rsidR="00D01977" w:rsidRPr="00710AE9" w:rsidRDefault="00D01977" w:rsidP="00D01977">
            <w:pPr>
              <w:spacing w:line="360" w:lineRule="auto"/>
              <w:jc w:val="both"/>
              <w:rPr>
                <w:rFonts w:ascii="Times New Roman" w:hAnsi="Times New Roman" w:cs="Times New Roman"/>
                <w:sz w:val="21"/>
                <w:szCs w:val="21"/>
              </w:rPr>
            </w:pPr>
          </w:p>
        </w:tc>
        <w:tc>
          <w:tcPr>
            <w:tcW w:w="1118" w:type="dxa"/>
          </w:tcPr>
          <w:p w14:paraId="5F4589C2" w14:textId="77777777" w:rsidR="00D01977" w:rsidRPr="00710AE9" w:rsidRDefault="00D01977" w:rsidP="00D01977">
            <w:pPr>
              <w:spacing w:line="360" w:lineRule="auto"/>
              <w:jc w:val="both"/>
              <w:rPr>
                <w:rFonts w:ascii="Times New Roman" w:hAnsi="Times New Roman" w:cs="Times New Roman"/>
                <w:sz w:val="21"/>
                <w:szCs w:val="21"/>
              </w:rPr>
            </w:pPr>
            <w:r w:rsidRPr="00710AE9">
              <w:rPr>
                <w:rFonts w:ascii="Times New Roman" w:hAnsi="Times New Roman" w:cs="Times New Roman"/>
                <w:sz w:val="21"/>
                <w:szCs w:val="21"/>
              </w:rPr>
              <w:t>SO</w:t>
            </w:r>
          </w:p>
        </w:tc>
        <w:tc>
          <w:tcPr>
            <w:tcW w:w="2413" w:type="dxa"/>
          </w:tcPr>
          <w:p w14:paraId="09C2BEBB" w14:textId="77777777" w:rsidR="00D01977" w:rsidRPr="00710AE9" w:rsidRDefault="00D01977" w:rsidP="00D01977">
            <w:pPr>
              <w:spacing w:line="360" w:lineRule="auto"/>
              <w:jc w:val="both"/>
              <w:rPr>
                <w:rFonts w:ascii="Times New Roman" w:hAnsi="Times New Roman" w:cs="Times New Roman"/>
                <w:sz w:val="21"/>
                <w:szCs w:val="21"/>
              </w:rPr>
            </w:pPr>
            <w:r w:rsidRPr="00710AE9">
              <w:rPr>
                <w:rFonts w:ascii="Times New Roman" w:hAnsi="Times New Roman" w:cs="Times New Roman"/>
                <w:sz w:val="21"/>
                <w:szCs w:val="21"/>
              </w:rPr>
              <w:t>0.28 ± 0.13</w:t>
            </w:r>
          </w:p>
        </w:tc>
        <w:tc>
          <w:tcPr>
            <w:tcW w:w="2770" w:type="dxa"/>
          </w:tcPr>
          <w:p w14:paraId="0F1BCAF4" w14:textId="77777777" w:rsidR="00D01977" w:rsidRPr="00710AE9" w:rsidRDefault="00D01977" w:rsidP="00D01977">
            <w:pPr>
              <w:spacing w:line="360" w:lineRule="auto"/>
              <w:jc w:val="both"/>
              <w:rPr>
                <w:rFonts w:ascii="Times New Roman" w:hAnsi="Times New Roman" w:cs="Times New Roman"/>
                <w:sz w:val="21"/>
                <w:szCs w:val="21"/>
              </w:rPr>
            </w:pPr>
            <w:r w:rsidRPr="00710AE9">
              <w:rPr>
                <w:rFonts w:ascii="Times New Roman" w:hAnsi="Times New Roman" w:cs="Times New Roman"/>
                <w:sz w:val="21"/>
                <w:szCs w:val="21"/>
              </w:rPr>
              <w:t>0.26 ± 0.39</w:t>
            </w:r>
          </w:p>
        </w:tc>
        <w:tc>
          <w:tcPr>
            <w:tcW w:w="1312" w:type="dxa"/>
          </w:tcPr>
          <w:p w14:paraId="38459CE7" w14:textId="77777777" w:rsidR="00D01977" w:rsidRPr="00710AE9" w:rsidRDefault="00D01977" w:rsidP="00D01977">
            <w:pPr>
              <w:spacing w:line="360" w:lineRule="auto"/>
              <w:ind w:right="-108"/>
              <w:jc w:val="both"/>
              <w:rPr>
                <w:rFonts w:ascii="Times New Roman" w:hAnsi="Times New Roman" w:cs="Times New Roman"/>
                <w:sz w:val="21"/>
                <w:szCs w:val="21"/>
              </w:rPr>
            </w:pPr>
            <w:r w:rsidRPr="00710AE9">
              <w:rPr>
                <w:rFonts w:ascii="Times New Roman" w:hAnsi="Times New Roman" w:cs="Times New Roman"/>
                <w:sz w:val="21"/>
                <w:szCs w:val="21"/>
              </w:rPr>
              <w:t>a</w:t>
            </w:r>
          </w:p>
        </w:tc>
      </w:tr>
      <w:tr w:rsidR="00D01977" w:rsidRPr="00710AE9" w14:paraId="45AE4A87" w14:textId="77777777" w:rsidTr="00D01977">
        <w:trPr>
          <w:trHeight w:val="185"/>
        </w:trPr>
        <w:tc>
          <w:tcPr>
            <w:tcW w:w="1602" w:type="dxa"/>
          </w:tcPr>
          <w:p w14:paraId="7AB53FE0" w14:textId="77777777" w:rsidR="00D01977" w:rsidRPr="00710AE9" w:rsidRDefault="00D01977" w:rsidP="00D01977">
            <w:pPr>
              <w:spacing w:line="360" w:lineRule="auto"/>
              <w:jc w:val="both"/>
              <w:rPr>
                <w:rFonts w:ascii="Times New Roman" w:hAnsi="Times New Roman" w:cs="Times New Roman"/>
                <w:sz w:val="21"/>
                <w:szCs w:val="21"/>
              </w:rPr>
            </w:pPr>
          </w:p>
        </w:tc>
        <w:tc>
          <w:tcPr>
            <w:tcW w:w="1118" w:type="dxa"/>
          </w:tcPr>
          <w:p w14:paraId="16606140" w14:textId="77777777" w:rsidR="00D01977" w:rsidRPr="00710AE9" w:rsidRDefault="00D01977" w:rsidP="00D01977">
            <w:pPr>
              <w:spacing w:line="360" w:lineRule="auto"/>
              <w:jc w:val="both"/>
              <w:rPr>
                <w:rFonts w:ascii="Times New Roman" w:hAnsi="Times New Roman" w:cs="Times New Roman"/>
                <w:sz w:val="21"/>
                <w:szCs w:val="21"/>
              </w:rPr>
            </w:pPr>
            <w:r w:rsidRPr="00710AE9">
              <w:rPr>
                <w:rFonts w:ascii="Times New Roman" w:hAnsi="Times New Roman" w:cs="Times New Roman"/>
                <w:sz w:val="21"/>
                <w:szCs w:val="21"/>
              </w:rPr>
              <w:t>AR</w:t>
            </w:r>
          </w:p>
        </w:tc>
        <w:tc>
          <w:tcPr>
            <w:tcW w:w="2413" w:type="dxa"/>
          </w:tcPr>
          <w:p w14:paraId="0A7F84E2" w14:textId="77777777" w:rsidR="00D01977" w:rsidRPr="00710AE9" w:rsidRDefault="00D01977" w:rsidP="00D01977">
            <w:pPr>
              <w:spacing w:line="360" w:lineRule="auto"/>
              <w:jc w:val="both"/>
              <w:rPr>
                <w:rFonts w:ascii="Times New Roman" w:hAnsi="Times New Roman" w:cs="Times New Roman"/>
                <w:sz w:val="21"/>
                <w:szCs w:val="21"/>
              </w:rPr>
            </w:pPr>
            <w:r w:rsidRPr="00710AE9">
              <w:rPr>
                <w:rFonts w:ascii="Times New Roman" w:hAnsi="Times New Roman" w:cs="Times New Roman"/>
                <w:sz w:val="21"/>
                <w:szCs w:val="21"/>
              </w:rPr>
              <w:t>-0.94 ± 0.31</w:t>
            </w:r>
          </w:p>
        </w:tc>
        <w:tc>
          <w:tcPr>
            <w:tcW w:w="2770" w:type="dxa"/>
          </w:tcPr>
          <w:p w14:paraId="59198128" w14:textId="77777777" w:rsidR="00D01977" w:rsidRPr="00710AE9" w:rsidRDefault="00D01977" w:rsidP="00D01977">
            <w:pPr>
              <w:spacing w:line="360" w:lineRule="auto"/>
              <w:jc w:val="both"/>
              <w:rPr>
                <w:rFonts w:ascii="Times New Roman" w:hAnsi="Times New Roman" w:cs="Times New Roman"/>
                <w:sz w:val="21"/>
                <w:szCs w:val="21"/>
              </w:rPr>
            </w:pPr>
            <w:r w:rsidRPr="00710AE9">
              <w:rPr>
                <w:rFonts w:ascii="Times New Roman" w:hAnsi="Times New Roman" w:cs="Times New Roman"/>
                <w:sz w:val="21"/>
                <w:szCs w:val="21"/>
              </w:rPr>
              <w:t>-0.03 ± 0.04</w:t>
            </w:r>
          </w:p>
        </w:tc>
        <w:tc>
          <w:tcPr>
            <w:tcW w:w="1312" w:type="dxa"/>
          </w:tcPr>
          <w:p w14:paraId="427CB811" w14:textId="77777777" w:rsidR="00D01977" w:rsidRPr="00710AE9" w:rsidRDefault="00D01977" w:rsidP="00D01977">
            <w:pPr>
              <w:spacing w:line="360" w:lineRule="auto"/>
              <w:ind w:right="-108"/>
              <w:jc w:val="both"/>
              <w:rPr>
                <w:rFonts w:ascii="Times New Roman" w:hAnsi="Times New Roman" w:cs="Times New Roman"/>
                <w:sz w:val="21"/>
                <w:szCs w:val="21"/>
              </w:rPr>
            </w:pPr>
            <w:r w:rsidRPr="00710AE9">
              <w:rPr>
                <w:rFonts w:ascii="Times New Roman" w:hAnsi="Times New Roman" w:cs="Times New Roman"/>
                <w:sz w:val="21"/>
                <w:szCs w:val="21"/>
              </w:rPr>
              <w:t>a</w:t>
            </w:r>
          </w:p>
        </w:tc>
      </w:tr>
      <w:tr w:rsidR="00D01977" w:rsidRPr="00710AE9" w14:paraId="2D1E1A53" w14:textId="77777777" w:rsidTr="00D01977">
        <w:trPr>
          <w:trHeight w:val="174"/>
        </w:trPr>
        <w:tc>
          <w:tcPr>
            <w:tcW w:w="1602" w:type="dxa"/>
          </w:tcPr>
          <w:p w14:paraId="4A6DFB87" w14:textId="77777777" w:rsidR="00D01977" w:rsidRPr="00710AE9" w:rsidRDefault="00D01977" w:rsidP="00D01977">
            <w:pPr>
              <w:spacing w:line="360" w:lineRule="auto"/>
              <w:jc w:val="both"/>
              <w:rPr>
                <w:rFonts w:ascii="Times New Roman" w:hAnsi="Times New Roman" w:cs="Times New Roman"/>
                <w:sz w:val="21"/>
                <w:szCs w:val="21"/>
              </w:rPr>
            </w:pPr>
          </w:p>
        </w:tc>
        <w:tc>
          <w:tcPr>
            <w:tcW w:w="1118" w:type="dxa"/>
          </w:tcPr>
          <w:p w14:paraId="785745C1" w14:textId="582DCC9F" w:rsidR="00D01977" w:rsidRPr="00710AE9" w:rsidRDefault="00C93A12" w:rsidP="00D01977">
            <w:pPr>
              <w:spacing w:line="360" w:lineRule="auto"/>
              <w:jc w:val="both"/>
              <w:rPr>
                <w:rFonts w:ascii="Times New Roman" w:hAnsi="Times New Roman" w:cs="Times New Roman"/>
                <w:sz w:val="21"/>
                <w:szCs w:val="21"/>
              </w:rPr>
            </w:pPr>
            <w:r>
              <w:rPr>
                <w:rFonts w:ascii="Times New Roman" w:hAnsi="Times New Roman" w:cs="Times New Roman"/>
                <w:sz w:val="21"/>
                <w:szCs w:val="21"/>
              </w:rPr>
              <w:t>AT</w:t>
            </w:r>
          </w:p>
        </w:tc>
        <w:tc>
          <w:tcPr>
            <w:tcW w:w="2413" w:type="dxa"/>
          </w:tcPr>
          <w:p w14:paraId="471BE38A" w14:textId="77777777" w:rsidR="00D01977" w:rsidRPr="00710AE9" w:rsidRDefault="00D01977" w:rsidP="00D01977">
            <w:pPr>
              <w:spacing w:line="360" w:lineRule="auto"/>
              <w:jc w:val="both"/>
              <w:rPr>
                <w:rFonts w:ascii="Times New Roman" w:hAnsi="Times New Roman" w:cs="Times New Roman"/>
                <w:sz w:val="21"/>
                <w:szCs w:val="21"/>
              </w:rPr>
            </w:pPr>
            <w:r w:rsidRPr="00710AE9">
              <w:rPr>
                <w:rFonts w:ascii="Times New Roman" w:hAnsi="Times New Roman" w:cs="Times New Roman"/>
                <w:sz w:val="21"/>
                <w:szCs w:val="21"/>
              </w:rPr>
              <w:t>-0.03 ± 0.19</w:t>
            </w:r>
          </w:p>
        </w:tc>
        <w:tc>
          <w:tcPr>
            <w:tcW w:w="2770" w:type="dxa"/>
          </w:tcPr>
          <w:p w14:paraId="13F50AAA" w14:textId="77777777" w:rsidR="00D01977" w:rsidRPr="00710AE9" w:rsidRDefault="00D01977" w:rsidP="00D01977">
            <w:pPr>
              <w:spacing w:line="360" w:lineRule="auto"/>
              <w:jc w:val="both"/>
              <w:rPr>
                <w:rFonts w:ascii="Times New Roman" w:hAnsi="Times New Roman" w:cs="Times New Roman"/>
                <w:sz w:val="21"/>
                <w:szCs w:val="21"/>
              </w:rPr>
            </w:pPr>
            <w:r w:rsidRPr="00710AE9">
              <w:rPr>
                <w:rFonts w:ascii="Times New Roman" w:hAnsi="Times New Roman" w:cs="Times New Roman"/>
                <w:sz w:val="21"/>
                <w:szCs w:val="21"/>
              </w:rPr>
              <w:t>-0.24 ± 0.04</w:t>
            </w:r>
          </w:p>
        </w:tc>
        <w:tc>
          <w:tcPr>
            <w:tcW w:w="1312" w:type="dxa"/>
          </w:tcPr>
          <w:p w14:paraId="3AA6D3F4" w14:textId="77777777" w:rsidR="00D01977" w:rsidRPr="00710AE9" w:rsidRDefault="00D01977" w:rsidP="00D01977">
            <w:pPr>
              <w:spacing w:line="360" w:lineRule="auto"/>
              <w:ind w:right="-108"/>
              <w:jc w:val="both"/>
              <w:rPr>
                <w:rFonts w:ascii="Times New Roman" w:hAnsi="Times New Roman" w:cs="Times New Roman"/>
                <w:sz w:val="21"/>
                <w:szCs w:val="21"/>
              </w:rPr>
            </w:pPr>
            <w:r w:rsidRPr="00710AE9">
              <w:rPr>
                <w:rFonts w:ascii="Times New Roman" w:hAnsi="Times New Roman" w:cs="Times New Roman"/>
                <w:sz w:val="21"/>
                <w:szCs w:val="21"/>
              </w:rPr>
              <w:t>b</w:t>
            </w:r>
          </w:p>
        </w:tc>
      </w:tr>
      <w:tr w:rsidR="00D01977" w:rsidRPr="00710AE9" w14:paraId="59BA8FAF" w14:textId="77777777" w:rsidTr="00D01977">
        <w:trPr>
          <w:trHeight w:val="368"/>
        </w:trPr>
        <w:tc>
          <w:tcPr>
            <w:tcW w:w="1602" w:type="dxa"/>
            <w:tcBorders>
              <w:bottom w:val="single" w:sz="4" w:space="0" w:color="auto"/>
            </w:tcBorders>
          </w:tcPr>
          <w:p w14:paraId="76E49E18" w14:textId="77777777" w:rsidR="00D01977" w:rsidRPr="00710AE9" w:rsidRDefault="00D01977" w:rsidP="00D01977">
            <w:pPr>
              <w:spacing w:line="360" w:lineRule="auto"/>
              <w:jc w:val="both"/>
              <w:rPr>
                <w:rFonts w:ascii="Times New Roman" w:hAnsi="Times New Roman" w:cs="Times New Roman"/>
                <w:sz w:val="21"/>
                <w:szCs w:val="21"/>
              </w:rPr>
            </w:pPr>
          </w:p>
        </w:tc>
        <w:tc>
          <w:tcPr>
            <w:tcW w:w="1118" w:type="dxa"/>
            <w:tcBorders>
              <w:bottom w:val="single" w:sz="4" w:space="0" w:color="auto"/>
            </w:tcBorders>
          </w:tcPr>
          <w:p w14:paraId="3B91E48C" w14:textId="77777777" w:rsidR="00D01977" w:rsidRPr="00710AE9" w:rsidRDefault="00D01977" w:rsidP="00D01977">
            <w:pPr>
              <w:spacing w:line="360" w:lineRule="auto"/>
              <w:jc w:val="both"/>
              <w:rPr>
                <w:rFonts w:ascii="Times New Roman" w:hAnsi="Times New Roman" w:cs="Times New Roman"/>
                <w:sz w:val="21"/>
                <w:szCs w:val="21"/>
              </w:rPr>
            </w:pPr>
          </w:p>
        </w:tc>
        <w:tc>
          <w:tcPr>
            <w:tcW w:w="2413" w:type="dxa"/>
            <w:tcBorders>
              <w:bottom w:val="single" w:sz="4" w:space="0" w:color="auto"/>
            </w:tcBorders>
          </w:tcPr>
          <w:p w14:paraId="66F9A300" w14:textId="77777777" w:rsidR="00D01977" w:rsidRPr="00710AE9" w:rsidRDefault="00D01977" w:rsidP="00D01977">
            <w:pPr>
              <w:spacing w:line="360" w:lineRule="auto"/>
              <w:jc w:val="both"/>
              <w:rPr>
                <w:rFonts w:ascii="Times New Roman" w:hAnsi="Times New Roman" w:cs="Times New Roman"/>
                <w:sz w:val="21"/>
                <w:szCs w:val="21"/>
              </w:rPr>
            </w:pPr>
            <w:r w:rsidRPr="00710AE9">
              <w:rPr>
                <w:rFonts w:ascii="Times New Roman" w:hAnsi="Times New Roman" w:cs="Times New Roman"/>
                <w:sz w:val="21"/>
                <w:szCs w:val="21"/>
              </w:rPr>
              <w:t>F</w:t>
            </w:r>
            <w:r w:rsidRPr="00710AE9">
              <w:rPr>
                <w:rFonts w:ascii="Times New Roman" w:hAnsi="Times New Roman" w:cs="Times New Roman"/>
                <w:sz w:val="21"/>
                <w:szCs w:val="21"/>
                <w:vertAlign w:val="subscript"/>
              </w:rPr>
              <w:t xml:space="preserve">(2,42) </w:t>
            </w:r>
            <w:r w:rsidRPr="00710AE9">
              <w:rPr>
                <w:rFonts w:ascii="Times New Roman" w:hAnsi="Times New Roman" w:cs="Times New Roman"/>
                <w:sz w:val="21"/>
                <w:szCs w:val="21"/>
              </w:rPr>
              <w:t>=0.36 ; p = 0.70</w:t>
            </w:r>
          </w:p>
        </w:tc>
        <w:tc>
          <w:tcPr>
            <w:tcW w:w="2770" w:type="dxa"/>
            <w:tcBorders>
              <w:bottom w:val="single" w:sz="4" w:space="0" w:color="auto"/>
            </w:tcBorders>
          </w:tcPr>
          <w:p w14:paraId="11EF3688" w14:textId="77777777" w:rsidR="00D01977" w:rsidRPr="00710AE9" w:rsidRDefault="00D01977" w:rsidP="00D01977">
            <w:pPr>
              <w:spacing w:line="360" w:lineRule="auto"/>
              <w:ind w:right="-731"/>
              <w:jc w:val="both"/>
              <w:rPr>
                <w:rFonts w:ascii="Times New Roman" w:hAnsi="Times New Roman" w:cs="Times New Roman"/>
                <w:sz w:val="21"/>
                <w:szCs w:val="21"/>
              </w:rPr>
            </w:pPr>
            <w:r w:rsidRPr="00710AE9">
              <w:rPr>
                <w:rFonts w:ascii="Times New Roman" w:hAnsi="Times New Roman" w:cs="Times New Roman"/>
                <w:sz w:val="21"/>
                <w:szCs w:val="21"/>
              </w:rPr>
              <w:t>F</w:t>
            </w:r>
            <w:r w:rsidRPr="00710AE9">
              <w:rPr>
                <w:rFonts w:ascii="Times New Roman" w:hAnsi="Times New Roman" w:cs="Times New Roman"/>
                <w:sz w:val="21"/>
                <w:szCs w:val="21"/>
                <w:vertAlign w:val="subscript"/>
              </w:rPr>
              <w:t>(2,42)</w:t>
            </w:r>
            <w:r w:rsidRPr="00710AE9">
              <w:rPr>
                <w:rFonts w:ascii="Times New Roman" w:hAnsi="Times New Roman" w:cs="Times New Roman"/>
                <w:sz w:val="21"/>
                <w:szCs w:val="21"/>
              </w:rPr>
              <w:t xml:space="preserve">= 22.58; </w:t>
            </w:r>
            <w:r w:rsidRPr="00710AE9">
              <w:rPr>
                <w:rFonts w:ascii="Times New Roman" w:hAnsi="Times New Roman" w:cs="Times New Roman"/>
                <w:b/>
                <w:sz w:val="21"/>
                <w:szCs w:val="21"/>
              </w:rPr>
              <w:t>p &lt; 0.001</w:t>
            </w:r>
          </w:p>
        </w:tc>
        <w:tc>
          <w:tcPr>
            <w:tcW w:w="1312" w:type="dxa"/>
            <w:tcBorders>
              <w:bottom w:val="single" w:sz="4" w:space="0" w:color="auto"/>
            </w:tcBorders>
          </w:tcPr>
          <w:p w14:paraId="210BB8BB" w14:textId="77777777" w:rsidR="00D01977" w:rsidRPr="00710AE9" w:rsidRDefault="00D01977" w:rsidP="00D01977">
            <w:pPr>
              <w:spacing w:line="360" w:lineRule="auto"/>
              <w:ind w:right="-107"/>
              <w:jc w:val="both"/>
              <w:rPr>
                <w:rFonts w:ascii="Times New Roman" w:hAnsi="Times New Roman" w:cs="Times New Roman"/>
                <w:sz w:val="21"/>
                <w:szCs w:val="21"/>
              </w:rPr>
            </w:pPr>
          </w:p>
        </w:tc>
      </w:tr>
    </w:tbl>
    <w:p w14:paraId="71AC8BAA" w14:textId="77777777" w:rsidR="00A616CA" w:rsidRDefault="00A616CA" w:rsidP="00631832">
      <w:pPr>
        <w:tabs>
          <w:tab w:val="left" w:pos="2579"/>
        </w:tabs>
        <w:spacing w:line="360" w:lineRule="auto"/>
        <w:jc w:val="both"/>
        <w:rPr>
          <w:rFonts w:ascii="Times New Roman" w:hAnsi="Times New Roman"/>
          <w:b/>
          <w:bCs/>
        </w:rPr>
      </w:pPr>
      <w:bookmarkStart w:id="6" w:name="_Toc36478285"/>
      <w:bookmarkStart w:id="7" w:name="_Toc36478247"/>
    </w:p>
    <w:p w14:paraId="1907828F" w14:textId="08A86A09" w:rsidR="00631832" w:rsidRDefault="00631832" w:rsidP="00631832">
      <w:pPr>
        <w:tabs>
          <w:tab w:val="left" w:pos="2579"/>
        </w:tabs>
        <w:spacing w:line="360" w:lineRule="auto"/>
        <w:jc w:val="both"/>
        <w:rPr>
          <w:rFonts w:ascii="Times New Roman" w:hAnsi="Times New Roman"/>
        </w:rPr>
      </w:pPr>
      <w:r w:rsidRPr="00710AE9">
        <w:rPr>
          <w:rFonts w:ascii="Times New Roman" w:hAnsi="Times New Roman"/>
          <w:b/>
          <w:bCs/>
        </w:rPr>
        <w:t>Table 2.</w:t>
      </w:r>
      <w:r w:rsidRPr="00710AE9">
        <w:rPr>
          <w:rFonts w:ascii="Times New Roman" w:hAnsi="Times New Roman"/>
        </w:rPr>
        <w:t xml:space="preserve"> Parameter estimation using regression analysis for comparing slopes and intercepts describing the scaling relationships (log-transformed data) between number of eggs, capsule size and egg size variables and female size (covariate variable); and number of eggs variable and capsule size (covariate variable) in the Solen</w:t>
      </w:r>
      <w:r w:rsidR="00C93A12">
        <w:rPr>
          <w:rFonts w:ascii="Times New Roman" w:hAnsi="Times New Roman"/>
        </w:rPr>
        <w:t xml:space="preserve">t, </w:t>
      </w:r>
      <w:r w:rsidRPr="00710AE9">
        <w:rPr>
          <w:rFonts w:ascii="Times New Roman" w:hAnsi="Times New Roman"/>
        </w:rPr>
        <w:t>Arcachon</w:t>
      </w:r>
      <w:r w:rsidR="00C93A12">
        <w:rPr>
          <w:rFonts w:ascii="Times New Roman" w:hAnsi="Times New Roman"/>
        </w:rPr>
        <w:t xml:space="preserve">, </w:t>
      </w:r>
      <w:r w:rsidR="005F727F">
        <w:rPr>
          <w:rFonts w:ascii="Times New Roman" w:hAnsi="Times New Roman"/>
        </w:rPr>
        <w:t xml:space="preserve">and </w:t>
      </w:r>
      <w:r w:rsidR="00C93A12">
        <w:rPr>
          <w:rFonts w:ascii="Times New Roman" w:hAnsi="Times New Roman"/>
        </w:rPr>
        <w:t>Arcachon-transferred population</w:t>
      </w:r>
      <w:r w:rsidRPr="00710AE9">
        <w:rPr>
          <w:rFonts w:ascii="Times New Roman" w:hAnsi="Times New Roman"/>
        </w:rPr>
        <w:t>.  Below each parameter is showed the ANCOVA summary (</w:t>
      </w:r>
      <w:proofErr w:type="spellStart"/>
      <w:r w:rsidRPr="00710AE9">
        <w:rPr>
          <w:rFonts w:ascii="Times New Roman" w:hAnsi="Times New Roman"/>
        </w:rPr>
        <w:t>F</w:t>
      </w:r>
      <w:r w:rsidRPr="00710AE9">
        <w:rPr>
          <w:rFonts w:ascii="Times New Roman" w:hAnsi="Times New Roman"/>
          <w:vertAlign w:val="subscript"/>
        </w:rPr>
        <w:t>value</w:t>
      </w:r>
      <w:proofErr w:type="spellEnd"/>
      <w:r w:rsidRPr="00710AE9">
        <w:rPr>
          <w:rFonts w:ascii="Times New Roman" w:hAnsi="Times New Roman"/>
        </w:rPr>
        <w:t>, p-value) testing for equal slopes and homogeneous intercepts. Multiple comparisons of means (MCM) were used to compare the intercept fitted values. Identical letters means no significant differences. SO’ indicates The Solent population; ‘AR’ indicates Arcachon population; ‘</w:t>
      </w:r>
      <w:r w:rsidR="00A616CA">
        <w:rPr>
          <w:rFonts w:ascii="Times New Roman" w:hAnsi="Times New Roman"/>
        </w:rPr>
        <w:t>A</w:t>
      </w:r>
      <w:r w:rsidR="00C93A12">
        <w:rPr>
          <w:rFonts w:ascii="Times New Roman" w:hAnsi="Times New Roman"/>
        </w:rPr>
        <w:t>T</w:t>
      </w:r>
      <w:r w:rsidRPr="00710AE9">
        <w:rPr>
          <w:rFonts w:ascii="Times New Roman" w:hAnsi="Times New Roman"/>
        </w:rPr>
        <w:t xml:space="preserve">’ indicates </w:t>
      </w:r>
      <w:r w:rsidR="00A616CA">
        <w:rPr>
          <w:rFonts w:ascii="Times New Roman" w:hAnsi="Times New Roman"/>
        </w:rPr>
        <w:t>Arcachon-transferred population</w:t>
      </w:r>
      <w:r w:rsidRPr="00710AE9">
        <w:rPr>
          <w:rFonts w:ascii="Times New Roman" w:hAnsi="Times New Roman"/>
        </w:rPr>
        <w:t>.</w:t>
      </w:r>
      <w:bookmarkEnd w:id="6"/>
    </w:p>
    <w:p w14:paraId="70EFB9B0" w14:textId="23A4725B" w:rsidR="00CA4712" w:rsidRDefault="003B4048" w:rsidP="0061032A">
      <w:pPr>
        <w:tabs>
          <w:tab w:val="left" w:pos="2579"/>
        </w:tabs>
        <w:spacing w:line="480" w:lineRule="auto"/>
        <w:jc w:val="both"/>
        <w:rPr>
          <w:rFonts w:ascii="Times New Roman" w:hAnsi="Times New Roman" w:cs="Times New Roman"/>
        </w:rPr>
      </w:pPr>
      <w:r w:rsidRPr="00962D8D">
        <w:rPr>
          <w:rFonts w:ascii="Times New Roman" w:hAnsi="Times New Roman" w:cs="Times New Roman"/>
        </w:rPr>
        <w:lastRenderedPageBreak/>
        <w:t>3.2.</w:t>
      </w:r>
      <w:r w:rsidRPr="00710AE9">
        <w:rPr>
          <w:rFonts w:ascii="Times New Roman" w:hAnsi="Times New Roman" w:cs="Times New Roman"/>
        </w:rPr>
        <w:t xml:space="preserve"> </w:t>
      </w:r>
      <w:bookmarkEnd w:id="7"/>
      <w:r w:rsidR="006E6500" w:rsidRPr="00710AE9">
        <w:rPr>
          <w:rFonts w:ascii="Times New Roman" w:hAnsi="Times New Roman" w:cs="Times New Roman"/>
        </w:rPr>
        <w:t>Local adaptation in early stages</w:t>
      </w:r>
    </w:p>
    <w:p w14:paraId="7E8A41F7" w14:textId="0E251CF2" w:rsidR="006E6500" w:rsidRDefault="006E6500" w:rsidP="0061032A">
      <w:pPr>
        <w:tabs>
          <w:tab w:val="left" w:pos="2579"/>
        </w:tabs>
        <w:spacing w:line="480" w:lineRule="auto"/>
        <w:jc w:val="both"/>
        <w:rPr>
          <w:rFonts w:ascii="Times New Roman" w:hAnsi="Times New Roman" w:cs="Times New Roman"/>
        </w:rPr>
      </w:pPr>
      <w:r w:rsidRPr="00710AE9">
        <w:rPr>
          <w:rFonts w:ascii="Times New Roman" w:hAnsi="Times New Roman" w:cs="Times New Roman"/>
        </w:rPr>
        <w:t>Survival and percentage of normal development during intracapsular development differed between temperature treatments and populations. In the Solent population, embryo survival was significantly affected by temperature (F</w:t>
      </w:r>
      <w:r w:rsidRPr="00710AE9">
        <w:rPr>
          <w:rFonts w:ascii="Times New Roman" w:hAnsi="Times New Roman" w:cs="Times New Roman"/>
          <w:vertAlign w:val="subscript"/>
        </w:rPr>
        <w:t>(4,14)</w:t>
      </w:r>
      <w:r w:rsidRPr="00710AE9">
        <w:rPr>
          <w:rFonts w:ascii="Times New Roman" w:hAnsi="Times New Roman" w:cs="Times New Roman"/>
        </w:rPr>
        <w:t xml:space="preserve">=24.85, p &lt; 0.05; Fig. </w:t>
      </w:r>
      <w:r w:rsidR="00173691" w:rsidRPr="00710AE9">
        <w:rPr>
          <w:rFonts w:ascii="Times New Roman" w:hAnsi="Times New Roman" w:cs="Times New Roman"/>
        </w:rPr>
        <w:t>4</w:t>
      </w:r>
      <w:r w:rsidRPr="00710AE9">
        <w:rPr>
          <w:rFonts w:ascii="Times New Roman" w:hAnsi="Times New Roman" w:cs="Times New Roman"/>
        </w:rPr>
        <w:t xml:space="preserve">a). Tukey </w:t>
      </w:r>
      <w:r w:rsidRPr="00710AE9">
        <w:rPr>
          <w:rFonts w:ascii="Times New Roman" w:hAnsi="Times New Roman" w:cs="Times New Roman"/>
          <w:i/>
        </w:rPr>
        <w:t>post hoc</w:t>
      </w:r>
      <w:r w:rsidRPr="00710AE9">
        <w:rPr>
          <w:rFonts w:ascii="Times New Roman" w:hAnsi="Times New Roman" w:cs="Times New Roman"/>
        </w:rPr>
        <w:t xml:space="preserve"> analysis showed differences at both ends of the thermal range; survival was lower at 10 and 18 °C with values of 50 – 40%, respectively.  Optimal temperatures for intracapsular development were observed between 14 and 16 °C. On the contrary, temperature did not significantly affect survival in the Arcachon population; high survival was observed for all temperature treatments (F</w:t>
      </w:r>
      <w:r w:rsidRPr="00710AE9">
        <w:rPr>
          <w:rFonts w:ascii="Times New Roman" w:hAnsi="Times New Roman" w:cs="Times New Roman"/>
          <w:vertAlign w:val="subscript"/>
        </w:rPr>
        <w:t>(5,17)</w:t>
      </w:r>
      <w:r w:rsidRPr="00710AE9">
        <w:rPr>
          <w:rFonts w:ascii="Times New Roman" w:hAnsi="Times New Roman" w:cs="Times New Roman"/>
        </w:rPr>
        <w:t>=1.77, p &gt; 0.05; Fig.</w:t>
      </w:r>
      <w:r w:rsidR="00173691" w:rsidRPr="00710AE9">
        <w:rPr>
          <w:rFonts w:ascii="Times New Roman" w:hAnsi="Times New Roman" w:cs="Times New Roman"/>
        </w:rPr>
        <w:t xml:space="preserve"> 4a</w:t>
      </w:r>
      <w:r w:rsidRPr="00710AE9">
        <w:rPr>
          <w:rFonts w:ascii="Times New Roman" w:hAnsi="Times New Roman" w:cs="Times New Roman"/>
        </w:rPr>
        <w:t>). The percentage of capsules with embryos with normal development was not significantly different between temperature treatments in the Solent (F</w:t>
      </w:r>
      <w:r w:rsidRPr="00710AE9">
        <w:rPr>
          <w:rFonts w:ascii="Times New Roman" w:hAnsi="Times New Roman" w:cs="Times New Roman"/>
          <w:vertAlign w:val="subscript"/>
        </w:rPr>
        <w:t>(4,14)</w:t>
      </w:r>
      <w:r w:rsidRPr="00710AE9">
        <w:rPr>
          <w:rFonts w:ascii="Times New Roman" w:hAnsi="Times New Roman" w:cs="Times New Roman"/>
        </w:rPr>
        <w:t xml:space="preserve">=1.03, p &gt; 0.05; Fig. </w:t>
      </w:r>
      <w:r w:rsidR="00173691" w:rsidRPr="00710AE9">
        <w:rPr>
          <w:rFonts w:ascii="Times New Roman" w:hAnsi="Times New Roman" w:cs="Times New Roman"/>
        </w:rPr>
        <w:t>4b</w:t>
      </w:r>
      <w:r w:rsidRPr="00710AE9">
        <w:rPr>
          <w:rFonts w:ascii="Times New Roman" w:hAnsi="Times New Roman" w:cs="Times New Roman"/>
        </w:rPr>
        <w:t>). On the contrary, Arcachon embryos exhibited ~20 – 25% of abnormalities (i.e. shell deformations) during the development at both extremes of the experimental range (F</w:t>
      </w:r>
      <w:r w:rsidRPr="00710AE9">
        <w:rPr>
          <w:rFonts w:ascii="Times New Roman" w:hAnsi="Times New Roman" w:cs="Times New Roman"/>
          <w:vertAlign w:val="subscript"/>
        </w:rPr>
        <w:t>(5,17)</w:t>
      </w:r>
      <w:r w:rsidRPr="00710AE9">
        <w:rPr>
          <w:rFonts w:ascii="Times New Roman" w:hAnsi="Times New Roman" w:cs="Times New Roman"/>
        </w:rPr>
        <w:t xml:space="preserve">=6.24, p &lt; 0.05; Fig. </w:t>
      </w:r>
      <w:r w:rsidR="00173691" w:rsidRPr="00710AE9">
        <w:rPr>
          <w:rFonts w:ascii="Times New Roman" w:hAnsi="Times New Roman" w:cs="Times New Roman"/>
        </w:rPr>
        <w:t>4</w:t>
      </w:r>
      <w:r w:rsidRPr="00710AE9">
        <w:rPr>
          <w:rFonts w:ascii="Times New Roman" w:hAnsi="Times New Roman" w:cs="Times New Roman"/>
        </w:rPr>
        <w:t xml:space="preserve">b). Tukey </w:t>
      </w:r>
      <w:r w:rsidRPr="00710AE9">
        <w:rPr>
          <w:rFonts w:ascii="Times New Roman" w:hAnsi="Times New Roman" w:cs="Times New Roman"/>
          <w:i/>
        </w:rPr>
        <w:t>post hoc</w:t>
      </w:r>
      <w:r w:rsidRPr="00710AE9">
        <w:rPr>
          <w:rFonts w:ascii="Times New Roman" w:hAnsi="Times New Roman" w:cs="Times New Roman"/>
        </w:rPr>
        <w:t xml:space="preserve"> analysis showed that normal embryonic development was observed between 12 and 18 °C. Time To Metamorphosis (TTM) (i.e. the time that swimming late-pediveliger larvae spent in the column of water until they metamorphosed into juvenile stage) was affected by increased temperature increase and geographic origin. In the Solent, TTM was significantly affected by temperature (H= 11.18, p &lt; 0.05; Fig. </w:t>
      </w:r>
      <w:r w:rsidR="005E739C" w:rsidRPr="00710AE9">
        <w:rPr>
          <w:rFonts w:ascii="Times New Roman" w:hAnsi="Times New Roman" w:cs="Times New Roman"/>
        </w:rPr>
        <w:t>4c</w:t>
      </w:r>
      <w:r w:rsidRPr="00710AE9">
        <w:rPr>
          <w:rFonts w:ascii="Times New Roman" w:hAnsi="Times New Roman" w:cs="Times New Roman"/>
        </w:rPr>
        <w:t xml:space="preserve">). Dunn’s </w:t>
      </w:r>
      <w:r w:rsidRPr="00710AE9">
        <w:rPr>
          <w:rFonts w:ascii="Times New Roman" w:hAnsi="Times New Roman" w:cs="Times New Roman"/>
          <w:i/>
        </w:rPr>
        <w:t>post hoc</w:t>
      </w:r>
      <w:r w:rsidRPr="00710AE9">
        <w:rPr>
          <w:rFonts w:ascii="Times New Roman" w:hAnsi="Times New Roman" w:cs="Times New Roman"/>
        </w:rPr>
        <w:t xml:space="preserve"> analysis showed that fifty percent of swimming late-pediveliger exposed to 16 or 18 °C spent more time in the pelagic environment compared with larvae maintained at 14 °C. Swimming late-pediveligers settled before 24 hours at 14 °C; however, at higher temperature treatments (16-18 °C) this took approximately 60 hours. On the contrary, the MMT of swimming larvae from Arcachon increase</w:t>
      </w:r>
      <w:r w:rsidR="00905FF8" w:rsidRPr="00710AE9">
        <w:rPr>
          <w:rFonts w:ascii="Times New Roman" w:hAnsi="Times New Roman" w:cs="Times New Roman"/>
        </w:rPr>
        <w:t>d</w:t>
      </w:r>
      <w:r w:rsidRPr="00710AE9">
        <w:rPr>
          <w:rFonts w:ascii="Times New Roman" w:hAnsi="Times New Roman" w:cs="Times New Roman"/>
        </w:rPr>
        <w:t xml:space="preserve"> with increasing temperature but it </w:t>
      </w:r>
      <w:r w:rsidR="00905FF8" w:rsidRPr="00710AE9">
        <w:rPr>
          <w:rFonts w:ascii="Times New Roman" w:hAnsi="Times New Roman" w:cs="Times New Roman"/>
        </w:rPr>
        <w:t>was</w:t>
      </w:r>
      <w:r w:rsidRPr="00710AE9">
        <w:rPr>
          <w:rFonts w:ascii="Times New Roman" w:hAnsi="Times New Roman" w:cs="Times New Roman"/>
        </w:rPr>
        <w:t xml:space="preserve"> not significant (H= 5.66, p &gt; 0.05; Fig. </w:t>
      </w:r>
      <w:r w:rsidR="005E739C" w:rsidRPr="00710AE9">
        <w:rPr>
          <w:rFonts w:ascii="Times New Roman" w:hAnsi="Times New Roman" w:cs="Times New Roman"/>
        </w:rPr>
        <w:t>4c</w:t>
      </w:r>
      <w:r w:rsidRPr="00710AE9">
        <w:rPr>
          <w:rFonts w:ascii="Times New Roman" w:hAnsi="Times New Roman" w:cs="Times New Roman"/>
        </w:rPr>
        <w:t xml:space="preserve">). The time that larvae spent in the plankton was not affected by temperature treatments with values ranging between 24 and 48 hours (Dunn’s </w:t>
      </w:r>
      <w:r w:rsidRPr="00710AE9">
        <w:rPr>
          <w:rFonts w:ascii="Times New Roman" w:hAnsi="Times New Roman" w:cs="Times New Roman"/>
          <w:i/>
        </w:rPr>
        <w:t>post hoc</w:t>
      </w:r>
      <w:r w:rsidRPr="00710AE9">
        <w:rPr>
          <w:rFonts w:ascii="Times New Roman" w:hAnsi="Times New Roman" w:cs="Times New Roman"/>
        </w:rPr>
        <w:t xml:space="preserve"> analysis).</w:t>
      </w:r>
    </w:p>
    <w:p w14:paraId="5152856F" w14:textId="40D38B94" w:rsidR="00CA4712" w:rsidRDefault="00A616CA" w:rsidP="0061032A">
      <w:pPr>
        <w:spacing w:line="480" w:lineRule="auto"/>
        <w:jc w:val="both"/>
        <w:rPr>
          <w:rFonts w:ascii="Times New Roman" w:hAnsi="Times New Roman" w:cs="Times New Roman"/>
        </w:rPr>
      </w:pPr>
      <w:r w:rsidRPr="00710AE9">
        <w:rPr>
          <w:rFonts w:ascii="Times New Roman" w:hAnsi="Times New Roman" w:cs="Times New Roman"/>
        </w:rPr>
        <w:lastRenderedPageBreak/>
        <w:t>Tra</w:t>
      </w:r>
      <w:r>
        <w:rPr>
          <w:rFonts w:ascii="Times New Roman" w:hAnsi="Times New Roman" w:cs="Times New Roman"/>
        </w:rPr>
        <w:t>nsferred</w:t>
      </w:r>
      <w:r w:rsidRPr="00710AE9">
        <w:rPr>
          <w:rFonts w:ascii="Times New Roman" w:hAnsi="Times New Roman" w:cs="Times New Roman"/>
        </w:rPr>
        <w:t xml:space="preserve"> </w:t>
      </w:r>
      <w:r w:rsidR="00CA4712" w:rsidRPr="00710AE9">
        <w:rPr>
          <w:rFonts w:ascii="Times New Roman" w:hAnsi="Times New Roman" w:cs="Times New Roman"/>
        </w:rPr>
        <w:t>embryos (i.e. Arcachon embryos under the Solent conditions) exhibited low survival at both ends of the experimental temperature range (F</w:t>
      </w:r>
      <w:r w:rsidR="00CA4712" w:rsidRPr="00710AE9">
        <w:rPr>
          <w:rFonts w:ascii="Times New Roman" w:hAnsi="Times New Roman" w:cs="Times New Roman"/>
          <w:vertAlign w:val="subscript"/>
        </w:rPr>
        <w:t>(5,17)</w:t>
      </w:r>
      <w:r w:rsidR="00CA4712" w:rsidRPr="00710AE9">
        <w:rPr>
          <w:rFonts w:ascii="Times New Roman" w:hAnsi="Times New Roman" w:cs="Times New Roman"/>
        </w:rPr>
        <w:t xml:space="preserve">=3.96; p &lt; 0.05; Fig. </w:t>
      </w:r>
      <w:r w:rsidR="005E739C" w:rsidRPr="00710AE9">
        <w:rPr>
          <w:rFonts w:ascii="Times New Roman" w:hAnsi="Times New Roman" w:cs="Times New Roman"/>
        </w:rPr>
        <w:t>4</w:t>
      </w:r>
      <w:r w:rsidR="00CA4712" w:rsidRPr="00710AE9">
        <w:rPr>
          <w:rFonts w:ascii="Times New Roman" w:hAnsi="Times New Roman" w:cs="Times New Roman"/>
        </w:rPr>
        <w:t xml:space="preserve">a). At extreme temperatures 10 and 20 °C, the survival was significantly lower with values between 50 and 30%, respectively (Tukey </w:t>
      </w:r>
      <w:r w:rsidR="00CA4712" w:rsidRPr="00710AE9">
        <w:rPr>
          <w:rFonts w:ascii="Times New Roman" w:hAnsi="Times New Roman" w:cs="Times New Roman"/>
          <w:i/>
        </w:rPr>
        <w:t>post hoc</w:t>
      </w:r>
      <w:r w:rsidR="00CA4712" w:rsidRPr="00710AE9">
        <w:rPr>
          <w:rFonts w:ascii="Times New Roman" w:hAnsi="Times New Roman" w:cs="Times New Roman"/>
        </w:rPr>
        <w:t xml:space="preserve"> analysis). The presence of ‘soft capsules’ was observed in all temperature treatments. The maximal survival was observed at 14 – 16 °C, which is coincident with the optimal temperatures for development observed in the Solent. The development of trans</w:t>
      </w:r>
      <w:r w:rsidR="00C93A12">
        <w:rPr>
          <w:rFonts w:ascii="Times New Roman" w:hAnsi="Times New Roman" w:cs="Times New Roman"/>
        </w:rPr>
        <w:t xml:space="preserve">ferred </w:t>
      </w:r>
      <w:r w:rsidR="00CA4712" w:rsidRPr="00710AE9">
        <w:rPr>
          <w:rFonts w:ascii="Times New Roman" w:hAnsi="Times New Roman" w:cs="Times New Roman"/>
        </w:rPr>
        <w:t>embryos was not affected by temperature (F</w:t>
      </w:r>
      <w:r w:rsidR="00CA4712" w:rsidRPr="00710AE9">
        <w:rPr>
          <w:rFonts w:ascii="Times New Roman" w:hAnsi="Times New Roman" w:cs="Times New Roman"/>
          <w:vertAlign w:val="subscript"/>
        </w:rPr>
        <w:t>(5,17)</w:t>
      </w:r>
      <w:r w:rsidR="00CA4712" w:rsidRPr="00710AE9">
        <w:rPr>
          <w:rFonts w:ascii="Times New Roman" w:hAnsi="Times New Roman" w:cs="Times New Roman"/>
        </w:rPr>
        <w:t xml:space="preserve">=4.45, p &gt; 0.05), embryos showed normal development at all experimental temperature treatments (Fig. 4b). Temperature significantly affected the metamorphosis time in </w:t>
      </w:r>
      <w:r w:rsidR="00C93A12" w:rsidRPr="00710AE9">
        <w:rPr>
          <w:rFonts w:ascii="Times New Roman" w:hAnsi="Times New Roman" w:cs="Times New Roman"/>
        </w:rPr>
        <w:t>trans</w:t>
      </w:r>
      <w:r w:rsidR="00C93A12">
        <w:rPr>
          <w:rFonts w:ascii="Times New Roman" w:hAnsi="Times New Roman" w:cs="Times New Roman"/>
        </w:rPr>
        <w:t>ferred</w:t>
      </w:r>
      <w:r w:rsidR="00C93A12" w:rsidRPr="00710AE9">
        <w:rPr>
          <w:rFonts w:ascii="Times New Roman" w:hAnsi="Times New Roman" w:cs="Times New Roman"/>
        </w:rPr>
        <w:t xml:space="preserve"> </w:t>
      </w:r>
      <w:r w:rsidR="00C93A12">
        <w:rPr>
          <w:rFonts w:ascii="Times New Roman" w:hAnsi="Times New Roman" w:cs="Times New Roman"/>
        </w:rPr>
        <w:t xml:space="preserve">Arcachon </w:t>
      </w:r>
      <w:r w:rsidR="00CA4712" w:rsidRPr="00710AE9">
        <w:rPr>
          <w:rFonts w:ascii="Times New Roman" w:hAnsi="Times New Roman" w:cs="Times New Roman"/>
        </w:rPr>
        <w:t xml:space="preserve">swimming larvae (H= 12.23, p &lt; 0.05; Fig. 4c). Larvae exposed to high temperatures spent between 24 and 48 hours in the water column compared to larvae exposed to 14 °C where larvae spent only 24 hours (Dunn’s </w:t>
      </w:r>
      <w:r w:rsidR="00CA4712" w:rsidRPr="00710AE9">
        <w:rPr>
          <w:rFonts w:ascii="Times New Roman" w:hAnsi="Times New Roman" w:cs="Times New Roman"/>
          <w:i/>
        </w:rPr>
        <w:t>post hoc</w:t>
      </w:r>
      <w:r w:rsidR="00CA4712" w:rsidRPr="00710AE9">
        <w:rPr>
          <w:rFonts w:ascii="Times New Roman" w:hAnsi="Times New Roman" w:cs="Times New Roman"/>
        </w:rPr>
        <w:t xml:space="preserve"> analysis).</w:t>
      </w:r>
    </w:p>
    <w:p w14:paraId="073BCA0B" w14:textId="77777777" w:rsidR="003F228B" w:rsidRDefault="003F228B" w:rsidP="0061032A">
      <w:pPr>
        <w:spacing w:line="480" w:lineRule="auto"/>
        <w:jc w:val="both"/>
        <w:rPr>
          <w:rFonts w:ascii="Times New Roman" w:hAnsi="Times New Roman" w:cs="Times New Roman"/>
        </w:rPr>
      </w:pPr>
    </w:p>
    <w:p w14:paraId="389C1773" w14:textId="7949ED9B" w:rsidR="001808B1" w:rsidRDefault="001808B1" w:rsidP="001808B1">
      <w:pPr>
        <w:spacing w:line="480" w:lineRule="auto"/>
        <w:jc w:val="both"/>
        <w:rPr>
          <w:rFonts w:ascii="Times New Roman" w:hAnsi="Times New Roman" w:cs="Times New Roman"/>
        </w:rPr>
      </w:pPr>
      <w:r w:rsidRPr="00962D8D">
        <w:rPr>
          <w:rFonts w:ascii="Times New Roman" w:hAnsi="Times New Roman" w:cs="Times New Roman"/>
        </w:rPr>
        <w:t xml:space="preserve">3.3. </w:t>
      </w:r>
      <w:r w:rsidRPr="00710AE9">
        <w:rPr>
          <w:rFonts w:ascii="Times New Roman" w:hAnsi="Times New Roman" w:cs="Times New Roman"/>
        </w:rPr>
        <w:t>Juvenile size at hatching</w:t>
      </w:r>
    </w:p>
    <w:p w14:paraId="242D3AB6" w14:textId="77777777" w:rsidR="003F228B" w:rsidRPr="00710AE9" w:rsidRDefault="003F228B" w:rsidP="001808B1">
      <w:pPr>
        <w:spacing w:line="480" w:lineRule="auto"/>
        <w:jc w:val="both"/>
        <w:rPr>
          <w:rFonts w:ascii="Times New Roman" w:hAnsi="Times New Roman" w:cs="Times New Roman"/>
        </w:rPr>
      </w:pPr>
    </w:p>
    <w:p w14:paraId="573C5CFC" w14:textId="450C66A4" w:rsidR="001808B1" w:rsidRPr="00710AE9" w:rsidRDefault="001808B1" w:rsidP="001808B1">
      <w:pPr>
        <w:spacing w:line="480" w:lineRule="auto"/>
        <w:jc w:val="both"/>
        <w:rPr>
          <w:rFonts w:ascii="Times New Roman" w:hAnsi="Times New Roman" w:cs="Times New Roman"/>
        </w:rPr>
      </w:pPr>
      <w:r w:rsidRPr="00710AE9">
        <w:rPr>
          <w:rFonts w:ascii="Times New Roman" w:hAnsi="Times New Roman" w:cs="Times New Roman"/>
        </w:rPr>
        <w:t>The size of juveniles was significantly affected by geographic origin and temperature (Location: F</w:t>
      </w:r>
      <w:r w:rsidRPr="00710AE9">
        <w:rPr>
          <w:rFonts w:ascii="Times New Roman" w:hAnsi="Times New Roman" w:cs="Times New Roman"/>
          <w:vertAlign w:val="subscript"/>
        </w:rPr>
        <w:t xml:space="preserve">(2,343) </w:t>
      </w:r>
      <w:r w:rsidRPr="00710AE9">
        <w:rPr>
          <w:rFonts w:ascii="Times New Roman" w:hAnsi="Times New Roman" w:cs="Times New Roman"/>
        </w:rPr>
        <w:t>= 44.02, p &lt; 0.001 ; Temperature: F</w:t>
      </w:r>
      <w:r w:rsidRPr="00710AE9">
        <w:rPr>
          <w:rFonts w:ascii="Times New Roman" w:hAnsi="Times New Roman" w:cs="Times New Roman"/>
          <w:vertAlign w:val="subscript"/>
        </w:rPr>
        <w:t xml:space="preserve">(2,343) </w:t>
      </w:r>
      <w:r w:rsidRPr="00710AE9">
        <w:rPr>
          <w:rFonts w:ascii="Times New Roman" w:hAnsi="Times New Roman" w:cs="Times New Roman"/>
        </w:rPr>
        <w:t>= 10.14, p &lt; 0.001; L x T: F</w:t>
      </w:r>
      <w:r w:rsidRPr="00710AE9">
        <w:rPr>
          <w:rFonts w:ascii="Times New Roman" w:hAnsi="Times New Roman" w:cs="Times New Roman"/>
          <w:vertAlign w:val="subscript"/>
        </w:rPr>
        <w:t xml:space="preserve">(2,343) </w:t>
      </w:r>
      <w:r w:rsidRPr="00710AE9">
        <w:rPr>
          <w:rFonts w:ascii="Times New Roman" w:hAnsi="Times New Roman" w:cs="Times New Roman"/>
        </w:rPr>
        <w:t>= 13.05, p &lt; 0.001</w:t>
      </w:r>
      <w:r>
        <w:rPr>
          <w:rFonts w:ascii="Times New Roman" w:hAnsi="Times New Roman" w:cs="Times New Roman"/>
        </w:rPr>
        <w:t>; Fig. 4d</w:t>
      </w:r>
      <w:r w:rsidRPr="00710AE9">
        <w:rPr>
          <w:rFonts w:ascii="Times New Roman" w:hAnsi="Times New Roman" w:cs="Times New Roman"/>
        </w:rPr>
        <w:t xml:space="preserve">); juveniles were significantly larger for the Solent and Arcachon population compared to the </w:t>
      </w:r>
      <w:r w:rsidR="00C93A12">
        <w:rPr>
          <w:rFonts w:ascii="Times New Roman" w:hAnsi="Times New Roman" w:cs="Times New Roman"/>
        </w:rPr>
        <w:t xml:space="preserve">Arcachon-transferred population </w:t>
      </w:r>
      <w:r w:rsidRPr="00710AE9">
        <w:rPr>
          <w:rFonts w:ascii="Times New Roman" w:hAnsi="Times New Roman" w:cs="Times New Roman"/>
        </w:rPr>
        <w:t xml:space="preserve">(Tukey </w:t>
      </w:r>
      <w:r w:rsidRPr="00710AE9">
        <w:rPr>
          <w:rFonts w:ascii="Times New Roman" w:hAnsi="Times New Roman" w:cs="Times New Roman"/>
          <w:i/>
        </w:rPr>
        <w:t>post hoc</w:t>
      </w:r>
      <w:r w:rsidRPr="00710AE9">
        <w:rPr>
          <w:rFonts w:ascii="Times New Roman" w:hAnsi="Times New Roman" w:cs="Times New Roman"/>
        </w:rPr>
        <w:t xml:space="preserve"> analysis). On average, juvenile size was 0.90 mm for the Solent and Arcachon; however, the average size of </w:t>
      </w:r>
      <w:r w:rsidR="0044736A">
        <w:rPr>
          <w:rFonts w:ascii="Times New Roman" w:hAnsi="Times New Roman" w:cs="Times New Roman"/>
        </w:rPr>
        <w:t>transferred-</w:t>
      </w:r>
      <w:r w:rsidRPr="00710AE9">
        <w:rPr>
          <w:rFonts w:ascii="Times New Roman" w:hAnsi="Times New Roman" w:cs="Times New Roman"/>
        </w:rPr>
        <w:t xml:space="preserve">juveniles was 0.81 mm. Temperature also affected the juvenile’s size (p &lt; 0.05). In the Solent, larger juveniles were observed at 16 °C. In the Arcachon </w:t>
      </w:r>
      <w:r w:rsidR="0044736A">
        <w:rPr>
          <w:rFonts w:ascii="Times New Roman" w:hAnsi="Times New Roman" w:cs="Times New Roman"/>
        </w:rPr>
        <w:t xml:space="preserve">and Arcachon-transferred </w:t>
      </w:r>
      <w:r w:rsidRPr="00710AE9">
        <w:rPr>
          <w:rFonts w:ascii="Times New Roman" w:hAnsi="Times New Roman" w:cs="Times New Roman"/>
        </w:rPr>
        <w:t xml:space="preserve">population, high temperatures did not affect the juvenile size. </w:t>
      </w:r>
    </w:p>
    <w:p w14:paraId="7CA8892A" w14:textId="3CEA293B" w:rsidR="0040679E" w:rsidRDefault="0040679E" w:rsidP="0061032A">
      <w:pPr>
        <w:spacing w:line="480" w:lineRule="auto"/>
        <w:jc w:val="both"/>
        <w:rPr>
          <w:rFonts w:ascii="Times New Roman" w:hAnsi="Times New Roman" w:cs="Times New Roman"/>
        </w:rPr>
      </w:pPr>
    </w:p>
    <w:p w14:paraId="0066DFB8" w14:textId="77777777" w:rsidR="0040679E" w:rsidRDefault="0040679E" w:rsidP="0040679E"/>
    <w:p w14:paraId="05A14700" w14:textId="77777777" w:rsidR="0040679E" w:rsidRDefault="0040679E" w:rsidP="0040679E"/>
    <w:p w14:paraId="172D8479" w14:textId="4DFE9714" w:rsidR="0040679E" w:rsidRDefault="0040679E" w:rsidP="0040679E"/>
    <w:p w14:paraId="483FE405" w14:textId="5CCAAB15" w:rsidR="0040679E" w:rsidRDefault="0040679E" w:rsidP="0040679E"/>
    <w:p w14:paraId="561B611B" w14:textId="344E2A32" w:rsidR="0040679E" w:rsidRDefault="00672301" w:rsidP="0040679E">
      <w:r>
        <w:rPr>
          <w:noProof/>
        </w:rPr>
        <w:drawing>
          <wp:inline distT="0" distB="0" distL="0" distR="0" wp14:anchorId="35B5870C" wp14:editId="7E659CBC">
            <wp:extent cx="6048723" cy="6092982"/>
            <wp:effectExtent l="0" t="0" r="0" b="3175"/>
            <wp:docPr id="7" name="Picture 7" descr="A picture containing large, side, kitchen,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Thermal tolerance 3.JPG"/>
                    <pic:cNvPicPr/>
                  </pic:nvPicPr>
                  <pic:blipFill>
                    <a:blip r:embed="rId15"/>
                    <a:stretch>
                      <a:fillRect/>
                    </a:stretch>
                  </pic:blipFill>
                  <pic:spPr>
                    <a:xfrm>
                      <a:off x="0" y="0"/>
                      <a:ext cx="6054435" cy="6098736"/>
                    </a:xfrm>
                    <a:prstGeom prst="rect">
                      <a:avLst/>
                    </a:prstGeom>
                  </pic:spPr>
                </pic:pic>
              </a:graphicData>
            </a:graphic>
          </wp:inline>
        </w:drawing>
      </w:r>
    </w:p>
    <w:p w14:paraId="6F15BCD5" w14:textId="77777777" w:rsidR="00672301" w:rsidRDefault="00672301" w:rsidP="0040679E">
      <w:pPr>
        <w:pStyle w:val="Caption"/>
        <w:ind w:left="0" w:firstLine="0"/>
        <w:jc w:val="both"/>
        <w:rPr>
          <w:rFonts w:ascii="Times New Roman" w:hAnsi="Times New Roman"/>
          <w:b/>
          <w:bCs/>
          <w:sz w:val="24"/>
          <w:szCs w:val="24"/>
        </w:rPr>
      </w:pPr>
    </w:p>
    <w:p w14:paraId="73691D53" w14:textId="7C1C2DD7" w:rsidR="0040679E" w:rsidRPr="00710AE9" w:rsidRDefault="0040679E" w:rsidP="0040679E">
      <w:pPr>
        <w:pStyle w:val="Caption"/>
        <w:ind w:left="0" w:firstLine="0"/>
        <w:jc w:val="both"/>
        <w:rPr>
          <w:rFonts w:ascii="Times New Roman" w:hAnsi="Times New Roman"/>
          <w:sz w:val="24"/>
          <w:szCs w:val="24"/>
        </w:rPr>
      </w:pPr>
      <w:r w:rsidRPr="00710AE9">
        <w:rPr>
          <w:rFonts w:ascii="Times New Roman" w:hAnsi="Times New Roman"/>
          <w:b/>
          <w:bCs/>
          <w:sz w:val="24"/>
          <w:szCs w:val="24"/>
        </w:rPr>
        <w:t>Figure 4.</w:t>
      </w:r>
      <w:r w:rsidRPr="00710AE9">
        <w:rPr>
          <w:rFonts w:ascii="Times New Roman" w:hAnsi="Times New Roman"/>
          <w:sz w:val="24"/>
          <w:szCs w:val="24"/>
        </w:rPr>
        <w:t xml:space="preserve"> Effects of temperature on </w:t>
      </w:r>
      <w:r w:rsidRPr="00710AE9">
        <w:rPr>
          <w:rFonts w:ascii="Times New Roman" w:hAnsi="Times New Roman"/>
          <w:b/>
          <w:bCs/>
          <w:sz w:val="24"/>
          <w:szCs w:val="24"/>
        </w:rPr>
        <w:t>(a)</w:t>
      </w:r>
      <w:r w:rsidRPr="00710AE9">
        <w:rPr>
          <w:rFonts w:ascii="Times New Roman" w:hAnsi="Times New Roman"/>
          <w:sz w:val="24"/>
          <w:szCs w:val="24"/>
        </w:rPr>
        <w:t xml:space="preserve"> embryo survival, </w:t>
      </w:r>
      <w:r w:rsidRPr="00710AE9">
        <w:rPr>
          <w:rFonts w:ascii="Times New Roman" w:hAnsi="Times New Roman"/>
          <w:b/>
          <w:bCs/>
          <w:sz w:val="24"/>
          <w:szCs w:val="24"/>
        </w:rPr>
        <w:t>(b)</w:t>
      </w:r>
      <w:r w:rsidRPr="00710AE9">
        <w:rPr>
          <w:rFonts w:ascii="Times New Roman" w:hAnsi="Times New Roman"/>
          <w:sz w:val="24"/>
          <w:szCs w:val="24"/>
        </w:rPr>
        <w:t xml:space="preserve"> embryo abnormalities during intracapsular development, </w:t>
      </w:r>
      <w:r w:rsidRPr="00710AE9">
        <w:rPr>
          <w:rFonts w:ascii="Times New Roman" w:hAnsi="Times New Roman"/>
          <w:b/>
          <w:bCs/>
          <w:sz w:val="24"/>
          <w:szCs w:val="24"/>
        </w:rPr>
        <w:t>(c)</w:t>
      </w:r>
      <w:r w:rsidRPr="00710AE9">
        <w:rPr>
          <w:rFonts w:ascii="Times New Roman" w:hAnsi="Times New Roman"/>
          <w:sz w:val="24"/>
          <w:szCs w:val="24"/>
        </w:rPr>
        <w:t xml:space="preserve"> metamorphosis time</w:t>
      </w:r>
      <w:r w:rsidR="00672301">
        <w:rPr>
          <w:rFonts w:ascii="Times New Roman" w:hAnsi="Times New Roman"/>
          <w:sz w:val="24"/>
          <w:szCs w:val="24"/>
        </w:rPr>
        <w:t>, and (</w:t>
      </w:r>
      <w:r w:rsidR="00672301" w:rsidRPr="0044736A">
        <w:rPr>
          <w:rFonts w:ascii="Times New Roman" w:hAnsi="Times New Roman"/>
          <w:b/>
          <w:bCs/>
          <w:sz w:val="24"/>
          <w:szCs w:val="24"/>
        </w:rPr>
        <w:t>d</w:t>
      </w:r>
      <w:r w:rsidR="00672301">
        <w:rPr>
          <w:rFonts w:ascii="Times New Roman" w:hAnsi="Times New Roman"/>
          <w:sz w:val="24"/>
          <w:szCs w:val="24"/>
        </w:rPr>
        <w:t>) juvenile size</w:t>
      </w:r>
      <w:r w:rsidRPr="00710AE9">
        <w:rPr>
          <w:rFonts w:ascii="Times New Roman" w:hAnsi="Times New Roman"/>
          <w:sz w:val="24"/>
          <w:szCs w:val="24"/>
        </w:rPr>
        <w:t xml:space="preserve"> in Solent, Arcachon and </w:t>
      </w:r>
      <w:r w:rsidR="00672301">
        <w:rPr>
          <w:rFonts w:ascii="Times New Roman" w:hAnsi="Times New Roman"/>
          <w:sz w:val="24"/>
          <w:szCs w:val="24"/>
        </w:rPr>
        <w:t>Arcachon-transferred populations</w:t>
      </w:r>
      <w:r w:rsidRPr="00710AE9">
        <w:rPr>
          <w:rFonts w:ascii="Times New Roman" w:hAnsi="Times New Roman"/>
          <w:sz w:val="24"/>
          <w:szCs w:val="24"/>
        </w:rPr>
        <w:t>. (*) means significant differences between treatments</w:t>
      </w:r>
      <w:r>
        <w:rPr>
          <w:rFonts w:ascii="Times New Roman" w:hAnsi="Times New Roman"/>
          <w:sz w:val="24"/>
          <w:szCs w:val="24"/>
        </w:rPr>
        <w:t xml:space="preserve"> (p &lt; 0.05)</w:t>
      </w:r>
      <w:r w:rsidRPr="00710AE9">
        <w:rPr>
          <w:rFonts w:ascii="Times New Roman" w:hAnsi="Times New Roman"/>
          <w:sz w:val="24"/>
          <w:szCs w:val="24"/>
        </w:rPr>
        <w:t>. Values are given as mean ± standard deviation. n = 3 egg masses per temperature treatment in (a) and (b), respectively; n = 9 – 10 capsules (48 embryos approximately per capsule) per temperature treatment in (c)</w:t>
      </w:r>
      <w:r w:rsidR="00672301">
        <w:rPr>
          <w:rFonts w:ascii="Times New Roman" w:hAnsi="Times New Roman"/>
          <w:sz w:val="24"/>
          <w:szCs w:val="24"/>
        </w:rPr>
        <w:t>; n = 35-40 juveniles per temperature treatments.</w:t>
      </w:r>
    </w:p>
    <w:p w14:paraId="7E3C8569" w14:textId="12978134" w:rsidR="0040679E" w:rsidRDefault="0040679E" w:rsidP="0061032A">
      <w:pPr>
        <w:spacing w:line="480" w:lineRule="auto"/>
        <w:jc w:val="both"/>
        <w:rPr>
          <w:rFonts w:ascii="Times New Roman" w:hAnsi="Times New Roman" w:cs="Times New Roman"/>
        </w:rPr>
      </w:pPr>
    </w:p>
    <w:p w14:paraId="0FC80BED" w14:textId="69909C5D" w:rsidR="00201CF5" w:rsidRPr="00962D8D" w:rsidRDefault="00201CF5" w:rsidP="0061032A">
      <w:pPr>
        <w:spacing w:line="480" w:lineRule="auto"/>
        <w:jc w:val="both"/>
        <w:rPr>
          <w:rFonts w:ascii="Times New Roman" w:hAnsi="Times New Roman" w:cs="Times New Roman"/>
        </w:rPr>
      </w:pPr>
      <w:r w:rsidRPr="00962D8D">
        <w:rPr>
          <w:rFonts w:ascii="Times New Roman" w:hAnsi="Times New Roman" w:cs="Times New Roman"/>
        </w:rPr>
        <w:t>4. Discussion</w:t>
      </w:r>
    </w:p>
    <w:p w14:paraId="31B058CF" w14:textId="20C38CDC" w:rsidR="00C06554" w:rsidRPr="00710AE9" w:rsidRDefault="00CA4712" w:rsidP="0061032A">
      <w:pPr>
        <w:spacing w:line="480" w:lineRule="auto"/>
        <w:jc w:val="both"/>
        <w:rPr>
          <w:rFonts w:ascii="Times New Roman" w:hAnsi="Times New Roman" w:cs="Times New Roman"/>
        </w:rPr>
      </w:pPr>
      <w:r w:rsidRPr="00710AE9">
        <w:rPr>
          <w:rFonts w:ascii="Times New Roman" w:hAnsi="Times New Roman" w:cs="Times New Roman"/>
        </w:rPr>
        <w:t>Natural selection acts on marine organisms leading to different trade-offs among</w:t>
      </w:r>
      <w:r w:rsidR="00905FF8" w:rsidRPr="00710AE9">
        <w:rPr>
          <w:rFonts w:ascii="Times New Roman" w:hAnsi="Times New Roman" w:cs="Times New Roman"/>
        </w:rPr>
        <w:t>st</w:t>
      </w:r>
      <w:r w:rsidRPr="00710AE9">
        <w:rPr>
          <w:rFonts w:ascii="Times New Roman" w:hAnsi="Times New Roman" w:cs="Times New Roman"/>
        </w:rPr>
        <w:t xml:space="preserve"> life history traits, which gives rise to variable and complex reproductive strategies </w:t>
      </w:r>
      <w:r w:rsidRPr="00710AE9">
        <w:rPr>
          <w:rFonts w:ascii="Times New Roman" w:hAnsi="Times New Roman" w:cs="Times New Roman"/>
        </w:rPr>
        <w:fldChar w:fldCharType="begin" w:fldLock="1"/>
      </w:r>
      <w:r w:rsidRPr="00710AE9">
        <w:rPr>
          <w:rFonts w:ascii="Times New Roman" w:hAnsi="Times New Roman" w:cs="Times New Roman"/>
        </w:rPr>
        <w:instrText>ADDIN CSL_CITATION {"citationItems":[{"id":"ITEM-1","itemData":{"DOI":"http://dx.doi.org/10.1016/S0065-2881(02)43004-0","ISBN":"012026143X","ISSN":"0065-2881","PMID":"12154615","abstract":"The reproductive strategies of an organism play a major role in the dynamics of the population and the biogeography and continuity of the species. Numerous processes are involved in reproduction leading to the production of offspring. Although diverse processes are involved in oogenesis (the production of eggs) and spermatogenesis (the production of sperm), the basic patterns of gametogenesis are similar amongst invertebrates, with the proliferation and differentiation of germ cells leading to the final production of mature gametes. The production of gametes, especially eggs, is energetically expensive, and therefore strongly sensitive to selective pressures. An organism can ingest and assimilate a limited amount of energy from the environment. The different ways by which energy is allocated to growth and reproduction in order to maximize fitness forms the basis of the differing life-history strategies that have developed in marine invertebrates. Fecundity is defined as the number of offspring produced by a female in a determined time period. The term fecundity needs to be explicitly defined in each study in order to obtain the maximum information from the data analysed. Because of the variety of egg production patterns found among marine invertebrates, a wide range of methodologies has been developed to quantify fecundity. These include direct egg counts in brooding species, spawning induction in live individuals and histological studies of preserved material. Specific considerations need to be taken into account for colonial organisms, because of their modular organization. The production of eggs requires an optimal allocation of energy into growth and reproduction for the maximization of parental fitness. Fecundity is central in studies of life-history theory and in the development of life-history models because it is directly related to energy allocation and partitioning. There are important relationships and trade-offs between fecundity and other life-history traits, such as egg size, female size and age, age at first reproduction, reproductive effort and residual reproductive value. These trade-offs, together with morpho-functional constraints and genetic variation determine the evolution of life histories through natural selection. Fecundity is a highly plastic character within the limits defined by the bioenergetics and life-history strategy of the organism. Egg production is affected mainly by environmental factors such as food quantity and qua…","author":[{"dropping-particle":"","family":"Llodra","given":"Eva","non-dropping-particle":"","parse-names":false,"suffix":""}],"container-title":"Advances in marine biology","id":"ITEM-1","issued":{"date-parts":[["2002"]]},"note":"Fecundity: the number of offspring produced by a female in a determined time period\n\nBrooding species: Direct egg counts\n\nFecundity is central in studies of life history theory because it is directly related to energy allocation and partitioning. It's a very highly plastic character. The differences in fecundity between closed species from different biogeographical location reflects the differing environmental conditions of their habitats. \n\nIf we want to compare fecundity between animals of the same species at different locations or different times we should quatified as number per eggs per 1 mm of caparace lenght.","number-of-pages":"87-170","title":"Fecundity and life-history strategies in marine invertebrates.","type":"book","volume":"43"},"uris":["http://www.mendeley.com/documents/?uuid=c09f8164-eb2b-4bdb-b15f-d37c036b75fb"]}],"mendeley":{"formattedCitation":"(Llodra, 2002)","plainTextFormattedCitation":"(Llodra, 2002)","previouslyFormattedCitation":"(Llodra, 2002)"},"properties":{"noteIndex":0},"schema":"https://github.com/citation-style-language/schema/raw/master/csl-citation.json"}</w:instrText>
      </w:r>
      <w:r w:rsidRPr="00710AE9">
        <w:rPr>
          <w:rFonts w:ascii="Times New Roman" w:hAnsi="Times New Roman" w:cs="Times New Roman"/>
        </w:rPr>
        <w:fldChar w:fldCharType="separate"/>
      </w:r>
      <w:r w:rsidRPr="00710AE9">
        <w:rPr>
          <w:rFonts w:ascii="Times New Roman" w:hAnsi="Times New Roman" w:cs="Times New Roman"/>
          <w:noProof/>
        </w:rPr>
        <w:t>(Llodra, 2002)</w:t>
      </w:r>
      <w:r w:rsidRPr="00710AE9">
        <w:rPr>
          <w:rFonts w:ascii="Times New Roman" w:hAnsi="Times New Roman" w:cs="Times New Roman"/>
        </w:rPr>
        <w:fldChar w:fldCharType="end"/>
      </w:r>
      <w:r w:rsidRPr="00710AE9">
        <w:rPr>
          <w:rFonts w:ascii="Times New Roman" w:hAnsi="Times New Roman" w:cs="Times New Roman"/>
        </w:rPr>
        <w:t xml:space="preserve">. This is more evident in direct developing species that exhibit restricted connectivity and low gene flow among populations </w:t>
      </w:r>
      <w:r w:rsidRPr="00710AE9">
        <w:rPr>
          <w:rFonts w:ascii="Times New Roman" w:hAnsi="Times New Roman" w:cs="Times New Roman"/>
        </w:rPr>
        <w:fldChar w:fldCharType="begin" w:fldLock="1"/>
      </w:r>
      <w:r w:rsidRPr="00710AE9">
        <w:rPr>
          <w:rFonts w:ascii="Times New Roman" w:hAnsi="Times New Roman" w:cs="Times New Roman"/>
        </w:rPr>
        <w:instrText>ADDIN CSL_CITATION {"citationItems":[{"id":"ITEM-1","itemData":{"DOI":"10.1007/BF00397275","ISBN":"0025-3162","ISSN":"00253162","abstract":"The hypothesis that populations of direct developers exhibit greater geographic differentiation in life history features than populations of planktonic developers, was tested with two species of grazing snails of the genus Littorina from 1986 to 1987. Littorina sitkana (direct developer) and L. scutulata (planktonic developer) coexist on sun- and wave-sheltered beaches from Alaska to Oregon, USA. Seasonal patterns in growth, survival and reproduction were monitored for samples from four geographically separated populations of each species grown in population cages at a common site, Friday Harbor, Washington, USA. The environmental and population effects on growth in the two species were determined in a four-way reciprocal transplant experiment with the same populations. Both the direct and planktonic developers exhibited geographic differentiation in life history features. Differentiation in the direct developer occurred over distances shorter than 30 km, while differentiation in the planktonic developer occurred over the 500 km distance examined (greater than their larvae would likely travel). © 1989 Springer-Verlag.","author":[{"dropping-particle":"","family":"Beherens","given":"Y. S","non-dropping-particle":"","parse-names":false,"suffix":""}],"container-title":"Marine Biology","id":"ITEM-1","issue":"3","issued":{"date-parts":[["1989"]]},"page":"403-411","title":"Are direct developers more locally adapted than planktonic developers?","type":"article-journal","volume":"103"},"uris":["http://www.mendeley.com/documents/?uuid=9d22e795-9e05-49d8-b28b-0a465ea55a0e"]},{"id":"ITEM-2","itemData":{"author":[{"dropping-particle":"","family":"Parsons","given":"Karen E","non-dropping-particle":"","parse-names":false,"suffix":""}],"id":"ITEM-2","issued":{"date-parts":[["1998"]]},"page":"1-25","title":"The Role of dispersal ability in the phenotypic differentiation and plasticity of two marine gastropods II. Growth","type":"article-journal","volume":"221"},"uris":["http://www.mendeley.com/documents/?uuid=bcf014ed-e14f-45e7-a8ff-1cab911f27bb"]}],"mendeley":{"formattedCitation":"(Beherens, 1989; Parsons, 1998)","plainTextFormattedCitation":"(Beherens, 1989; Parsons, 1998)","previouslyFormattedCitation":"(Beherens, 1989; Parsons, 1998)"},"properties":{"noteIndex":0},"schema":"https://github.com/citation-style-language/schema/raw/master/csl-citation.json"}</w:instrText>
      </w:r>
      <w:r w:rsidRPr="00710AE9">
        <w:rPr>
          <w:rFonts w:ascii="Times New Roman" w:hAnsi="Times New Roman" w:cs="Times New Roman"/>
        </w:rPr>
        <w:fldChar w:fldCharType="separate"/>
      </w:r>
      <w:r w:rsidRPr="00710AE9">
        <w:rPr>
          <w:rFonts w:ascii="Times New Roman" w:hAnsi="Times New Roman" w:cs="Times New Roman"/>
          <w:noProof/>
        </w:rPr>
        <w:t>(Beherens, 1989; Parsons, 1998)</w:t>
      </w:r>
      <w:r w:rsidRPr="00710AE9">
        <w:rPr>
          <w:rFonts w:ascii="Times New Roman" w:hAnsi="Times New Roman" w:cs="Times New Roman"/>
        </w:rPr>
        <w:fldChar w:fldCharType="end"/>
      </w:r>
      <w:r w:rsidRPr="00710AE9">
        <w:rPr>
          <w:rFonts w:ascii="Times New Roman" w:hAnsi="Times New Roman" w:cs="Times New Roman"/>
        </w:rPr>
        <w:t xml:space="preserve">, which results in a mosaic of locally adapted populations </w:t>
      </w:r>
      <w:r w:rsidRPr="00710AE9">
        <w:rPr>
          <w:rFonts w:ascii="Times New Roman" w:hAnsi="Times New Roman" w:cs="Times New Roman"/>
        </w:rPr>
        <w:fldChar w:fldCharType="begin" w:fldLock="1"/>
      </w:r>
      <w:r w:rsidRPr="00710AE9">
        <w:rPr>
          <w:rFonts w:ascii="Times New Roman" w:hAnsi="Times New Roman" w:cs="Times New Roman"/>
        </w:rPr>
        <w:instrText>ADDIN CSL_CITATION {"citationItems":[{"id":"ITEM-1","itemData":{"DOI":"10.1111/j.1461-0248.2004.00684.x","ISBN":"1461-023X","ISSN":"1461023X","PMID":"1418097585842656351","abstract":"Studies of local adaptation provide important insights into the power of natural selection relative to gene flow and other evolutionary forces. They are a paradigm for testing evolutionary hypotheses about traits favoured by particular environmental factors. This paper is an attempt to summarize the conceptual framework for local adaptation studies. We first review theoretical work relevant for local adaptation. Then we discuss reciprocal transplant and common garden experiments designed to detect local adaptation in the pattern of deme × habitat interaction for fitness. Finally, we review research questions and approaches to studying the processes of local adaptation – divergent natural selection, dispersal and gene flow, and other processes affecting adaptive differentiation of local demes. We advocate multifaceted approaches to the study of local adaptation, and stress the need for experiments explicitly addressing hypotheses about the role of particular ecological and genetic factors that promote or hinder local adaptation. Experimental evolution of replicated populations in controlled spatially heterogeneous environments allow direct tests of such hypotheses, and thus would be a valuable way to complement research on natural populations.","author":[{"dropping-particle":"","family":"Kawecki","given":"Tadeusz J.","non-dropping-particle":"","parse-names":false,"suffix":""},{"dropping-particle":"","family":"Ebert","given":"Dieter","non-dropping-particle":"","parse-names":false,"suffix":""}],"container-title":"Ecology Letters","id":"ITEM-1","issue":"12","issued":{"date-parts":[["2004"]]},"note":"search: Futuyama and moreno 1988\n\nGenetic Polymorphism: multiple forms of a single gene that exists in an individual or among a group of individuals\n\nloci or locus: is a fixed position on a chromosome\n\npolygenic variation: more than one gen act on a trait","page":"1225-1241","title":"Conceptual issues in local adaptation","type":"article-journal","volume":"7"},"uris":["http://www.mendeley.com/documents/?uuid=ba6123a7-22e7-44b3-8c4a-eacdd8a72c7e"]}],"mendeley":{"formattedCitation":"(Kawecki &amp; Ebert, 2004)","plainTextFormattedCitation":"(Kawecki &amp; Ebert, 2004)","previouslyFormattedCitation":"(Kawecki &amp; Ebert, 2004)"},"properties":{"noteIndex":0},"schema":"https://github.com/citation-style-language/schema/raw/master/csl-citation.json"}</w:instrText>
      </w:r>
      <w:r w:rsidRPr="00710AE9">
        <w:rPr>
          <w:rFonts w:ascii="Times New Roman" w:hAnsi="Times New Roman" w:cs="Times New Roman"/>
        </w:rPr>
        <w:fldChar w:fldCharType="separate"/>
      </w:r>
      <w:r w:rsidRPr="00710AE9">
        <w:rPr>
          <w:rFonts w:ascii="Times New Roman" w:hAnsi="Times New Roman" w:cs="Times New Roman"/>
          <w:noProof/>
        </w:rPr>
        <w:t>(Kawecki and Ebert, 2004</w:t>
      </w:r>
      <w:r w:rsidR="00D71223" w:rsidRPr="00710AE9">
        <w:rPr>
          <w:rFonts w:ascii="Times New Roman" w:hAnsi="Times New Roman" w:cs="Times New Roman"/>
          <w:noProof/>
        </w:rPr>
        <w:t>; Kuo and Sanford 2009</w:t>
      </w:r>
      <w:r w:rsidRPr="00710AE9">
        <w:rPr>
          <w:rFonts w:ascii="Times New Roman" w:hAnsi="Times New Roman" w:cs="Times New Roman"/>
          <w:noProof/>
        </w:rPr>
        <w:t>)</w:t>
      </w:r>
      <w:r w:rsidRPr="00710AE9">
        <w:rPr>
          <w:rFonts w:ascii="Times New Roman" w:hAnsi="Times New Roman" w:cs="Times New Roman"/>
        </w:rPr>
        <w:fldChar w:fldCharType="end"/>
      </w:r>
      <w:r w:rsidRPr="00710AE9">
        <w:rPr>
          <w:rFonts w:ascii="Times New Roman" w:hAnsi="Times New Roman" w:cs="Times New Roman"/>
        </w:rPr>
        <w:t xml:space="preserve">. In this study, it was observed that females from each population of </w:t>
      </w:r>
      <w:r w:rsidR="00173691" w:rsidRPr="00710AE9">
        <w:rPr>
          <w:rFonts w:ascii="Times New Roman" w:hAnsi="Times New Roman" w:cs="Times New Roman"/>
        </w:rPr>
        <w:t xml:space="preserve">the gastropod species </w:t>
      </w:r>
      <w:r w:rsidRPr="00710AE9">
        <w:rPr>
          <w:rFonts w:ascii="Times New Roman" w:hAnsi="Times New Roman" w:cs="Times New Roman"/>
          <w:i/>
        </w:rPr>
        <w:t>Ocenebra erinaceus</w:t>
      </w:r>
      <w:r w:rsidRPr="00710AE9">
        <w:rPr>
          <w:rFonts w:ascii="Times New Roman" w:hAnsi="Times New Roman" w:cs="Times New Roman"/>
        </w:rPr>
        <w:t xml:space="preserve"> exhibited </w:t>
      </w:r>
      <w:r w:rsidR="00D71223" w:rsidRPr="00710AE9">
        <w:rPr>
          <w:rFonts w:ascii="Times New Roman" w:hAnsi="Times New Roman" w:cs="Times New Roman"/>
        </w:rPr>
        <w:t>similar</w:t>
      </w:r>
      <w:r w:rsidRPr="00710AE9">
        <w:rPr>
          <w:rFonts w:ascii="Times New Roman" w:hAnsi="Times New Roman" w:cs="Times New Roman"/>
        </w:rPr>
        <w:t xml:space="preserve"> fitness (i.e. maternal investment); however, they have different adaptive costs resulting in trade-offs between reproductive traits</w:t>
      </w:r>
      <w:r w:rsidR="00D71223" w:rsidRPr="00710AE9">
        <w:rPr>
          <w:rFonts w:ascii="Times New Roman" w:hAnsi="Times New Roman" w:cs="Times New Roman"/>
        </w:rPr>
        <w:t xml:space="preserve"> (i.e. capsule size)</w:t>
      </w:r>
      <w:r w:rsidRPr="00710AE9">
        <w:rPr>
          <w:rFonts w:ascii="Times New Roman" w:hAnsi="Times New Roman" w:cs="Times New Roman"/>
        </w:rPr>
        <w:t>. The decrease in the reproductive output observed in trans</w:t>
      </w:r>
      <w:r w:rsidR="0044736A">
        <w:rPr>
          <w:rFonts w:ascii="Times New Roman" w:hAnsi="Times New Roman" w:cs="Times New Roman"/>
        </w:rPr>
        <w:t>ferred</w:t>
      </w:r>
      <w:r w:rsidR="00C06554" w:rsidRPr="00710AE9">
        <w:rPr>
          <w:rFonts w:ascii="Times New Roman" w:hAnsi="Times New Roman" w:cs="Times New Roman"/>
        </w:rPr>
        <w:t xml:space="preserve"> females</w:t>
      </w:r>
      <w:r w:rsidRPr="00710AE9">
        <w:rPr>
          <w:rFonts w:ascii="Times New Roman" w:hAnsi="Times New Roman" w:cs="Times New Roman"/>
        </w:rPr>
        <w:t xml:space="preserve"> (i.e. Arcachon females into the Solent </w:t>
      </w:r>
      <w:r w:rsidR="006631E9">
        <w:rPr>
          <w:rFonts w:ascii="Times New Roman" w:hAnsi="Times New Roman" w:cs="Times New Roman"/>
        </w:rPr>
        <w:t xml:space="preserve">environmental </w:t>
      </w:r>
      <w:r w:rsidRPr="00710AE9">
        <w:rPr>
          <w:rFonts w:ascii="Times New Roman" w:hAnsi="Times New Roman" w:cs="Times New Roman"/>
        </w:rPr>
        <w:t>conditions) suggests that reproductive traits exhibit, to some degree, local adaptation. Furthermore, this maladaptation persisted during the early development of trans</w:t>
      </w:r>
      <w:r w:rsidR="0044736A">
        <w:rPr>
          <w:rFonts w:ascii="Times New Roman" w:hAnsi="Times New Roman" w:cs="Times New Roman"/>
        </w:rPr>
        <w:t xml:space="preserve">ferred </w:t>
      </w:r>
      <w:r w:rsidRPr="00710AE9">
        <w:rPr>
          <w:rFonts w:ascii="Times New Roman" w:hAnsi="Times New Roman" w:cs="Times New Roman"/>
        </w:rPr>
        <w:t xml:space="preserve">embryos. Solent </w:t>
      </w:r>
      <w:r w:rsidR="006631E9">
        <w:rPr>
          <w:rFonts w:ascii="Times New Roman" w:hAnsi="Times New Roman" w:cs="Times New Roman"/>
        </w:rPr>
        <w:t>environmental</w:t>
      </w:r>
      <w:r w:rsidRPr="00710AE9">
        <w:rPr>
          <w:rFonts w:ascii="Times New Roman" w:hAnsi="Times New Roman" w:cs="Times New Roman"/>
        </w:rPr>
        <w:t xml:space="preserve"> conditions influenced the thermal tolerance range of trans</w:t>
      </w:r>
      <w:r w:rsidR="0044736A">
        <w:rPr>
          <w:rFonts w:ascii="Times New Roman" w:hAnsi="Times New Roman" w:cs="Times New Roman"/>
        </w:rPr>
        <w:t xml:space="preserve">ferred </w:t>
      </w:r>
      <w:r w:rsidRPr="00710AE9">
        <w:rPr>
          <w:rFonts w:ascii="Times New Roman" w:hAnsi="Times New Roman" w:cs="Times New Roman"/>
        </w:rPr>
        <w:t xml:space="preserve">embryos in a similar way </w:t>
      </w:r>
      <w:r w:rsidR="006631E9">
        <w:rPr>
          <w:rFonts w:ascii="Times New Roman" w:hAnsi="Times New Roman" w:cs="Times New Roman"/>
        </w:rPr>
        <w:t>to</w:t>
      </w:r>
      <w:r w:rsidRPr="00710AE9">
        <w:rPr>
          <w:rFonts w:ascii="Times New Roman" w:hAnsi="Times New Roman" w:cs="Times New Roman"/>
        </w:rPr>
        <w:t xml:space="preserve"> embryos from the Solent; however, high mortalities, presence of soft capsules (i.e. low</w:t>
      </w:r>
      <w:r w:rsidR="00C734E2">
        <w:rPr>
          <w:rFonts w:ascii="Times New Roman" w:hAnsi="Times New Roman" w:cs="Times New Roman"/>
        </w:rPr>
        <w:t>-</w:t>
      </w:r>
      <w:r w:rsidRPr="00710AE9">
        <w:rPr>
          <w:rFonts w:ascii="Times New Roman" w:hAnsi="Times New Roman" w:cs="Times New Roman"/>
        </w:rPr>
        <w:t xml:space="preserve">quality capsules) and reduction in juvenile size, demonstrated that </w:t>
      </w:r>
      <w:r w:rsidR="0044736A" w:rsidRPr="00710AE9">
        <w:rPr>
          <w:rFonts w:ascii="Times New Roman" w:hAnsi="Times New Roman" w:cs="Times New Roman"/>
        </w:rPr>
        <w:t>trans</w:t>
      </w:r>
      <w:r w:rsidR="0044736A">
        <w:rPr>
          <w:rFonts w:ascii="Times New Roman" w:hAnsi="Times New Roman" w:cs="Times New Roman"/>
        </w:rPr>
        <w:t>ferred</w:t>
      </w:r>
      <w:r w:rsidR="0044736A" w:rsidRPr="00710AE9">
        <w:rPr>
          <w:rFonts w:ascii="Times New Roman" w:hAnsi="Times New Roman" w:cs="Times New Roman"/>
        </w:rPr>
        <w:t xml:space="preserve"> </w:t>
      </w:r>
      <w:r w:rsidRPr="00710AE9">
        <w:rPr>
          <w:rFonts w:ascii="Times New Roman" w:hAnsi="Times New Roman" w:cs="Times New Roman"/>
        </w:rPr>
        <w:t xml:space="preserve">embryos were not adapted to live under this new environment. </w:t>
      </w:r>
      <w:bookmarkStart w:id="8" w:name="_Toc36478249"/>
    </w:p>
    <w:p w14:paraId="2377FFA5" w14:textId="77777777" w:rsidR="00962D8D" w:rsidRDefault="00962D8D" w:rsidP="0061032A">
      <w:pPr>
        <w:spacing w:line="480" w:lineRule="auto"/>
        <w:jc w:val="both"/>
        <w:rPr>
          <w:rFonts w:ascii="Times New Roman" w:hAnsi="Times New Roman" w:cs="Times New Roman"/>
        </w:rPr>
      </w:pPr>
    </w:p>
    <w:p w14:paraId="49A9406E" w14:textId="030CF74D" w:rsidR="00CA4712" w:rsidRPr="00710AE9" w:rsidRDefault="00C24A49" w:rsidP="0061032A">
      <w:pPr>
        <w:spacing w:line="480" w:lineRule="auto"/>
        <w:jc w:val="both"/>
        <w:rPr>
          <w:rFonts w:ascii="Times New Roman" w:hAnsi="Times New Roman" w:cs="Times New Roman"/>
        </w:rPr>
      </w:pPr>
      <w:r w:rsidRPr="00962D8D">
        <w:rPr>
          <w:rFonts w:ascii="Times New Roman" w:hAnsi="Times New Roman" w:cs="Times New Roman"/>
        </w:rPr>
        <w:t>4.1.</w:t>
      </w:r>
      <w:r w:rsidRPr="00710AE9">
        <w:rPr>
          <w:rFonts w:ascii="Times New Roman" w:hAnsi="Times New Roman" w:cs="Times New Roman"/>
        </w:rPr>
        <w:t xml:space="preserve"> </w:t>
      </w:r>
      <w:r w:rsidR="005511D3" w:rsidRPr="00710AE9">
        <w:rPr>
          <w:rFonts w:ascii="Times New Roman" w:hAnsi="Times New Roman" w:cs="Times New Roman"/>
        </w:rPr>
        <w:t>Intraspecific differences</w:t>
      </w:r>
      <w:r w:rsidR="00CA4712" w:rsidRPr="00710AE9">
        <w:rPr>
          <w:rFonts w:ascii="Times New Roman" w:hAnsi="Times New Roman" w:cs="Times New Roman"/>
        </w:rPr>
        <w:t xml:space="preserve"> in reproductive traits</w:t>
      </w:r>
      <w:bookmarkEnd w:id="8"/>
      <w:r w:rsidR="005511D3" w:rsidRPr="00710AE9">
        <w:rPr>
          <w:rFonts w:ascii="Times New Roman" w:hAnsi="Times New Roman" w:cs="Times New Roman"/>
        </w:rPr>
        <w:t xml:space="preserve"> </w:t>
      </w:r>
    </w:p>
    <w:p w14:paraId="7D199173" w14:textId="143C7E02" w:rsidR="00CA4712" w:rsidRDefault="00CA4712" w:rsidP="0061032A">
      <w:pPr>
        <w:spacing w:line="480" w:lineRule="auto"/>
        <w:jc w:val="both"/>
        <w:rPr>
          <w:rFonts w:ascii="Times New Roman" w:hAnsi="Times New Roman" w:cs="Times New Roman"/>
        </w:rPr>
      </w:pPr>
      <w:r w:rsidRPr="00710AE9">
        <w:rPr>
          <w:rFonts w:ascii="Times New Roman" w:hAnsi="Times New Roman" w:cs="Times New Roman"/>
        </w:rPr>
        <w:t xml:space="preserve">The laying time of </w:t>
      </w:r>
      <w:r w:rsidRPr="00710AE9">
        <w:rPr>
          <w:rFonts w:ascii="Times New Roman" w:hAnsi="Times New Roman" w:cs="Times New Roman"/>
          <w:i/>
        </w:rPr>
        <w:t>O. erinaceus</w:t>
      </w:r>
      <w:r w:rsidRPr="00710AE9">
        <w:rPr>
          <w:rFonts w:ascii="Times New Roman" w:hAnsi="Times New Roman" w:cs="Times New Roman"/>
        </w:rPr>
        <w:t xml:space="preserve"> </w:t>
      </w:r>
      <w:r w:rsidR="005511D3" w:rsidRPr="00710AE9">
        <w:rPr>
          <w:rFonts w:ascii="Times New Roman" w:hAnsi="Times New Roman" w:cs="Times New Roman"/>
        </w:rPr>
        <w:t xml:space="preserve">females </w:t>
      </w:r>
      <w:r w:rsidRPr="00710AE9">
        <w:rPr>
          <w:rFonts w:ascii="Times New Roman" w:hAnsi="Times New Roman" w:cs="Times New Roman"/>
        </w:rPr>
        <w:t xml:space="preserve">was highly correlated with environmental temperatures. Only one reproductive peak was observed during the year, when temperatures started to increase from winter to spring. In the Solent, the egg capsule laying time was in April and May, when temperatures increased from 11 to 14 °C; which is coincident with the laying time observed by Smith et al. (2015) at the same location. In contrast, Arcachon females experienced warmer temperatures throughout the year. Egg capsule laying took place between February and March when temperatures started to rise from 10 to 11 °C. </w:t>
      </w:r>
    </w:p>
    <w:p w14:paraId="3B82862C" w14:textId="233282F2" w:rsidR="00CA4712" w:rsidRPr="00710AE9" w:rsidRDefault="00CA4712" w:rsidP="0061032A">
      <w:pPr>
        <w:spacing w:line="480" w:lineRule="auto"/>
        <w:jc w:val="both"/>
        <w:rPr>
          <w:rFonts w:ascii="Times New Roman" w:hAnsi="Times New Roman" w:cs="Times New Roman"/>
        </w:rPr>
      </w:pPr>
      <w:r w:rsidRPr="00710AE9">
        <w:rPr>
          <w:rFonts w:ascii="Times New Roman" w:hAnsi="Times New Roman" w:cs="Times New Roman"/>
        </w:rPr>
        <w:t>Regardless of the temperatures that females of both populations experienced in the field (</w:t>
      </w:r>
      <w:r w:rsidR="00173691" w:rsidRPr="00710AE9">
        <w:rPr>
          <w:rFonts w:ascii="Times New Roman" w:hAnsi="Times New Roman" w:cs="Times New Roman"/>
        </w:rPr>
        <w:t xml:space="preserve">annual </w:t>
      </w:r>
      <w:r w:rsidR="00153007" w:rsidRPr="00710AE9">
        <w:rPr>
          <w:rFonts w:ascii="Times New Roman" w:hAnsi="Times New Roman" w:cs="Times New Roman"/>
        </w:rPr>
        <w:t>SST</w:t>
      </w:r>
      <w:r w:rsidR="00173691" w:rsidRPr="00710AE9">
        <w:rPr>
          <w:rFonts w:ascii="Times New Roman" w:hAnsi="Times New Roman" w:cs="Times New Roman"/>
        </w:rPr>
        <w:t xml:space="preserve">: </w:t>
      </w:r>
      <w:r w:rsidR="00DE013B" w:rsidRPr="00710AE9">
        <w:rPr>
          <w:rFonts w:ascii="Times New Roman" w:hAnsi="Times New Roman" w:cs="Times New Roman"/>
        </w:rPr>
        <w:t>~</w:t>
      </w:r>
      <w:r w:rsidR="00C06554" w:rsidRPr="00710AE9">
        <w:rPr>
          <w:rFonts w:ascii="Times New Roman" w:hAnsi="Times New Roman" w:cs="Times New Roman"/>
        </w:rPr>
        <w:t xml:space="preserve"> </w:t>
      </w:r>
      <w:r w:rsidR="00DE013B" w:rsidRPr="00710AE9">
        <w:rPr>
          <w:rFonts w:ascii="Times New Roman" w:hAnsi="Times New Roman" w:cs="Times New Roman"/>
        </w:rPr>
        <w:t>13 °C</w:t>
      </w:r>
      <w:r w:rsidR="00173691" w:rsidRPr="00710AE9">
        <w:rPr>
          <w:rFonts w:ascii="Times New Roman" w:hAnsi="Times New Roman" w:cs="Times New Roman"/>
        </w:rPr>
        <w:t xml:space="preserve"> Solent and</w:t>
      </w:r>
      <w:r w:rsidR="00DE013B" w:rsidRPr="00710AE9">
        <w:rPr>
          <w:rFonts w:ascii="Times New Roman" w:hAnsi="Times New Roman" w:cs="Times New Roman"/>
        </w:rPr>
        <w:t xml:space="preserve"> ~</w:t>
      </w:r>
      <w:r w:rsidR="00C06554" w:rsidRPr="00710AE9">
        <w:rPr>
          <w:rFonts w:ascii="Times New Roman" w:hAnsi="Times New Roman" w:cs="Times New Roman"/>
        </w:rPr>
        <w:t xml:space="preserve"> </w:t>
      </w:r>
      <w:r w:rsidR="00DE013B" w:rsidRPr="00710AE9">
        <w:rPr>
          <w:rFonts w:ascii="Times New Roman" w:hAnsi="Times New Roman" w:cs="Times New Roman"/>
        </w:rPr>
        <w:t>16 °C</w:t>
      </w:r>
      <w:r w:rsidR="00173691" w:rsidRPr="00710AE9">
        <w:rPr>
          <w:rFonts w:ascii="Times New Roman" w:hAnsi="Times New Roman" w:cs="Times New Roman"/>
        </w:rPr>
        <w:t xml:space="preserve"> Arcachon</w:t>
      </w:r>
      <w:r w:rsidRPr="00710AE9">
        <w:rPr>
          <w:rFonts w:ascii="Times New Roman" w:hAnsi="Times New Roman" w:cs="Times New Roman"/>
        </w:rPr>
        <w:t xml:space="preserve">), no differences were observed in maternal investment (i.e. total number of eggs per egg mass) between Arcachon and Solent females. Egg production depends on maternal size in gastropods species </w:t>
      </w:r>
      <w:r w:rsidRPr="00710AE9">
        <w:rPr>
          <w:rFonts w:ascii="Times New Roman" w:hAnsi="Times New Roman" w:cs="Times New Roman"/>
        </w:rPr>
        <w:fldChar w:fldCharType="begin" w:fldLock="1"/>
      </w:r>
      <w:r w:rsidRPr="00710AE9">
        <w:rPr>
          <w:rFonts w:ascii="Times New Roman" w:hAnsi="Times New Roman" w:cs="Times New Roman"/>
        </w:rPr>
        <w:instrText>ADDIN CSL_CITATION {"citationItems":[{"id":"ITEM-1","itemData":{"DOI":"10.1080/00288330.2002.9517122","ISBN":"0028-8330","ISSN":"0028-8330","abstract":"A study was undertaken on the distribution of energy in the reproductive output of Crepidula fecunda Gallardo 1979, a species which provides parental care of deposited eggs during their incubation period. A positive relationship was observed between the shell dimensions and dry tissue weight of the females which was not in turn related to the number of capsules incubated, nor with the size or dry weight of eggs deposited. Positive relationships were observed, however, between the female size and the capsular size and with the numbers of eggs per capsule and per spawning. No significant relationship was observed between the size of the females and the biochemical compositions of the individual eggs, but there was a positive relation between the sizes of the females and the total content of proteins, carbohydrates, and lipids deposited in each capsule wall and in all of the eggs of each spawning. The energetic cost per embryo varied from 0.045 to 0.049 J/embryo in females from 0.5 to 3.5 g tissue dry weight, respectively. Of the total energy invested per spawning, between 92 and 98% was in the eggs, and 2-8% in the capsular walls. Thus, parental care was relevant to the distribution of energy in the reproductive output, favouring production of gametes rather than of protective structures such as capsular walls.","author":[{"dropping-particle":"","family":"Chaparro","given":"O R","non-dropping-particle":"","parse-names":false,"suffix":""},{"dropping-particle":"","family":"Flores","given":"M L","non-dropping-particle":"","parse-names":false,"suffix":""}],"container-title":"New Zealand Journal of Marine and Freshwater Research","id":"ITEM-1","issue":"4","issued":{"date-parts":[["2002"]]},"page":"661-673","title":"Reproductive output of Crepidula fecunda females: distribution of energy in the production of gametes and capsular walls","type":"article-journal","volume":"36"},"uris":["http://www.mendeley.com/documents/?uuid=940db500-94db-48e9-844c-9d08fb163e64"]},{"id":"ITEM-2","itemData":{"DOI":"10.12717/DR.2013.17.1.025","ISSN":"12266752","author":[{"dropping-particle":"","family":"Chung","given":"Ee-yung","non-dropping-particle":"","parse-names":false,"suffix":""},{"dropping-particle":"","family":"Park","given":"Kwan Ha","non-dropping-particle":"","parse-names":false,"suffix":""},{"dropping-particle":"","family":"Lee","given":"Chang-hoon","non-dropping-particle":"","parse-names":false,"suffix":""},{"dropping-particle":"","family":"Park","given":"Young Jae","non-dropping-particle":"","parse-names":false,"suffix":""}],"container-title":"Development &amp; Reproduction","id":"ITEM-2","issue":"1","issued":{"date-parts":[["2013"]]},"page":"25-35","title":"The Effects of Female Shell Size on Reproductive Potential of the Egg Capsule in Rapa Whelk Rapana venosa in Three Regions of Different Salinities","type":"article-journal","volume":"17"},"uris":["http://www.mendeley.com/documents/?uuid=b528de0a-1467-4fae-b6ee-b72afb9d7bf6"]},{"id":"ITEM-3","itemData":{"DOI":"10.1007/BF00391898","ISSN":"00253162","author":[{"dropping-particle":"","family":"Spight","given":"T. M.","non-dropping-particle":"","parse-names":false,"suffix":""},{"dropping-particle":"","family":"Birkeland","given":"C.","non-dropping-particle":"","parse-names":false,"suffix":""},{"dropping-particle":"","family":"Lyons","given":"A.","non-dropping-particle":"","parse-names":false,"suffix":""}],"container-title":"Marine Biology","id":"ITEM-3","issue":"3","issued":{"date-parts":[["1974"]]},"page":"229-242","title":"Life histories of large and small murexes (Prosobranchia: Muricidae)","type":"article-journal","volume":"24"},"uris":["http://www.mendeley.com/documents/?uuid=3c13cdd3-b007-4572-b6b5-44bc01348f3f"]},{"id":"ITEM-4","itemData":{"DOI":"10.1007/s00227-005-0066-6","ISBN":"0269-8463","ISSN":"00253162","abstract":"To better understand the role and importance of body size in hermaphroditic mating system theory, the mating behaviour of the shelled sacoglossan Oxynoe olivacea was studied. This simultaneous hermaphrodite exhibits bilateral and unilateral sperm transfer and thus it is particularly suitable for studies on hermaphrodite sexual conflict. 2. In this study three hypotheses on body size were tested: that O. olivacea partner size has an effect on (i) mating mode choice, (ii) duration of mating modes, and (iii) choice of sexual role. Furthermore, we tested Charnov’s hypothesis that in O. olivacea , like many simultaneous hermaphrodites, a sexual conflict exists and the male role is preferred. 3. A laboratory experiment was done to test the aforementioned hypothesis and to observe the general mating behaviour of O. olivacea . Pairs of similar (S) and different (D) sizes were considered for a total of five different treatments (S1, S2, S3, D1, D2). 4. During the five copulatory treatments O. olivacea mated up to 93 times. Specifically, pairs of the same size mated with bilateral sperm transfer while unilateral copulation was common in pairs of slightly differing size. Contrary to predictions, animals of small body size started mating in the female role. O. olivacea showed an active alterna- tion of sexual roles and thus did not specialize in one particular sexual role. 5. This study produced evidence of a relationship between mating mode and body size in O. olivacea and highlighted the need for new studies on this simultaneously hermaphroditic species.","author":[{"dropping-particle":"","family":"Gianguzza","given":"P.","non-dropping-particle":"","parse-names":false,"suffix":""},{"dropping-particle":"","family":"Jensen","given":"K. R.","non-dropping-particle":"","parse-names":false,"suffix":""},{"dropping-particle":"","family":"Badalamenti","given":"F.","non-dropping-particle":"","parse-names":false,"suffix":""},{"dropping-particle":"","family":"Riggio","given":"S.","non-dropping-particle":"","parse-names":false,"suffix":""}],"container-title":"Marine Biology","id":"ITEM-4","issue":"1","issued":{"date-parts":[["2005"]]},"page":"117-122","title":"Relationship between egg features and maternal body size in the simultaneous hermaphrodite Oxynoe olivacea (Mollusca, Opisthobranchia, Sacoglossa)","type":"article-journal","volume":"148"},"uris":["http://www.mendeley.com/documents/?uuid=61c45cb8-c39c-4e3f-8be7-fe9d6e2be388"]}],"mendeley":{"formattedCitation":"(Spight &lt;i&gt;et al.&lt;/i&gt;, 1974; Chaparro &amp; Flores, 2002; Gianguzza &lt;i&gt;et al.&lt;/i&gt;, 2005; Chung &lt;i&gt;et al.&lt;/i&gt;, 2013)","plainTextFormattedCitation":"(Spight et al., 1974; Chaparro &amp; Flores, 2002; Gianguzza et al., 2005; Chung et al., 2013)","previouslyFormattedCitation":"(Spight &lt;i&gt;et al.&lt;/i&gt;, 1974; Chaparro &amp; Flores, 2002; Gianguzza &lt;i&gt;et al.&lt;/i&gt;, 2005; Chung &lt;i&gt;et al.&lt;/i&gt;, 2013)"},"properties":{"noteIndex":0},"schema":"https://github.com/citation-style-language/schema/raw/master/csl-citation.json"}</w:instrText>
      </w:r>
      <w:r w:rsidRPr="00710AE9">
        <w:rPr>
          <w:rFonts w:ascii="Times New Roman" w:hAnsi="Times New Roman" w:cs="Times New Roman"/>
        </w:rPr>
        <w:fldChar w:fldCharType="separate"/>
      </w:r>
      <w:r w:rsidRPr="00710AE9">
        <w:rPr>
          <w:rFonts w:ascii="Times New Roman" w:hAnsi="Times New Roman" w:cs="Times New Roman"/>
          <w:noProof/>
        </w:rPr>
        <w:t>(Chaparro and Flores, 2002; Chung et al</w:t>
      </w:r>
      <w:r w:rsidRPr="00710AE9">
        <w:rPr>
          <w:rFonts w:ascii="Times New Roman" w:hAnsi="Times New Roman" w:cs="Times New Roman"/>
          <w:i/>
          <w:noProof/>
        </w:rPr>
        <w:t>.</w:t>
      </w:r>
      <w:r w:rsidRPr="00710AE9">
        <w:rPr>
          <w:rFonts w:ascii="Times New Roman" w:hAnsi="Times New Roman" w:cs="Times New Roman"/>
          <w:noProof/>
        </w:rPr>
        <w:t>, 2013; Gianguzza et al</w:t>
      </w:r>
      <w:r w:rsidRPr="00710AE9">
        <w:rPr>
          <w:rFonts w:ascii="Times New Roman" w:hAnsi="Times New Roman" w:cs="Times New Roman"/>
          <w:i/>
          <w:noProof/>
        </w:rPr>
        <w:t>.</w:t>
      </w:r>
      <w:r w:rsidRPr="00710AE9">
        <w:rPr>
          <w:rFonts w:ascii="Times New Roman" w:hAnsi="Times New Roman" w:cs="Times New Roman"/>
          <w:noProof/>
        </w:rPr>
        <w:t>, 2005; Spight et al</w:t>
      </w:r>
      <w:r w:rsidRPr="00710AE9">
        <w:rPr>
          <w:rFonts w:ascii="Times New Roman" w:hAnsi="Times New Roman" w:cs="Times New Roman"/>
          <w:i/>
          <w:noProof/>
        </w:rPr>
        <w:t>.</w:t>
      </w:r>
      <w:r w:rsidRPr="00710AE9">
        <w:rPr>
          <w:rFonts w:ascii="Times New Roman" w:hAnsi="Times New Roman" w:cs="Times New Roman"/>
          <w:noProof/>
        </w:rPr>
        <w:t>, 1974)</w:t>
      </w:r>
      <w:r w:rsidRPr="00710AE9">
        <w:rPr>
          <w:rFonts w:ascii="Times New Roman" w:hAnsi="Times New Roman" w:cs="Times New Roman"/>
        </w:rPr>
        <w:fldChar w:fldCharType="end"/>
      </w:r>
      <w:r w:rsidRPr="00710AE9">
        <w:rPr>
          <w:rFonts w:ascii="Times New Roman" w:hAnsi="Times New Roman" w:cs="Times New Roman"/>
        </w:rPr>
        <w:t xml:space="preserve"> and </w:t>
      </w:r>
      <w:r w:rsidRPr="00710AE9">
        <w:rPr>
          <w:rFonts w:ascii="Times New Roman" w:hAnsi="Times New Roman" w:cs="Times New Roman"/>
          <w:noProof/>
        </w:rPr>
        <w:t>as observed in this study, where fecundity wa</w:t>
      </w:r>
      <w:r w:rsidRPr="00710AE9">
        <w:rPr>
          <w:rFonts w:ascii="Times New Roman" w:hAnsi="Times New Roman" w:cs="Times New Roman"/>
        </w:rPr>
        <w:t xml:space="preserve">s correlated positively with female size. Egg production and size was similar in both populations and within the range of previous estimates </w:t>
      </w:r>
      <w:r w:rsidRPr="00710AE9">
        <w:rPr>
          <w:rFonts w:ascii="Times New Roman" w:hAnsi="Times New Roman" w:cs="Times New Roman"/>
        </w:rPr>
        <w:fldChar w:fldCharType="begin" w:fldLock="1"/>
      </w:r>
      <w:r w:rsidRPr="00710AE9">
        <w:rPr>
          <w:rFonts w:ascii="Times New Roman" w:hAnsi="Times New Roman" w:cs="Times New Roman"/>
        </w:rPr>
        <w:instrText>ADDIN CSL_CITATION {"citationItems":[{"id":"ITEM-1","itemData":{"author":[{"dropping-particle":"","family":"Gibbs","given":"P E","non-dropping-particle":"","parse-names":false,"suffix":""}],"container-title":"J. Molluscan Stud.","id":"ITEM-1","issued":{"date-parts":[["1996"]]},"page":"403-413","title":"Oviduct malformation as a sterilising effect of tributyltin ( TBT) - induced imposx in Ocenebra erinacea ( Gastropoda : muricidae )","type":"article-journal","volume":"662"},"uris":["http://www.mendeley.com/documents/?uuid=4120ec1a-9121-49ce-8725-bc89883a6e3d"]},{"id":"ITEM-2","itemData":{"DOI":"10.1007/s00227-004-1421-8","ISBN":"0025-3162","ISSN":"00253162","abstract":" Invasive species impacts on native species and communities have been widely recognised for decades and may involve important economical losses. In this study, we examined two marine muricid gastropods: an invader, Ocinebrellus inornatus, and a resident, Ocenebra erinacea. Both species co-occur on French Atlantic coasts and probably have economical impacts on oyster farming areas of the Charente-Maritime region of France. In previous studies, we investigated the introduction source and the expansion patterns of O. inornatus, using molecular markers. However, these studies are not sufficient to fully understand the expansion dynamics of the exotics. The present framework is devoted to comparing life-history traits between the introduced and resident species. Our results first showed that O. inornatus has more favourable traits, such as a better mean growth rate and a higher reproductive effort, in comparison with O. erinacea. These traits may explain the invader establishment and, partly, its spread along the coast of France. Secondly, the resident species drilled a higher rate of oysters than the invader. Finally, the establishment of O. inornatus in France does not seem to be at the expense of O. erinacea  because: (1) resources are not limiting in oyster farming areas and (2) there does not appear to be competition by interference between the species.","author":[{"dropping-particle":"","family":"Martel","given":"C.","non-dropping-particle":"","parse-names":false,"suffix":""},{"dropping-particle":"","family":"Guarini","given":"J. M.","non-dropping-particle":"","parse-names":false,"suffix":""},{"dropping-particle":"","family":"Blanchard","given":"G.","non-dropping-particle":"","parse-names":false,"suffix":""},{"dropping-particle":"","family":"Sauriau","given":"P. G.","non-dropping-particle":"","parse-names":false,"suffix":""},{"dropping-particle":"","family":"Trichet","given":"C.","non-dropping-particle":"","parse-names":false,"suffix":""},{"dropping-particle":"","family":"Robert","given":"S.","non-dropping-particle":"","parse-names":false,"suffix":""},{"dropping-particle":"","family":"Garcia-Meunier","given":"P.","non-dropping-particle":"","parse-names":false,"suffix":""}],"container-title":"Marine Biology","id":"ITEM-2","issue":"1","issued":{"date-parts":[["2004"]]},"page":"93-102","title":"Invasion by the marine gastropod Ocinebrellus inornatus in France. III. Comparison of biological traits with the resident species Ocenebra erinacea","type":"article-journal","volume":"146"},"uris":["http://www.mendeley.com/documents/?uuid=13df9b8d-5aa4-468e-8bc6-b392030544e2"]}],"mendeley":{"formattedCitation":"(Gibbs, 1996; Martel &lt;i&gt;et al.&lt;/i&gt;, 2004)","plainTextFormattedCitation":"(Gibbs, 1996; Martel et al., 2004)","previouslyFormattedCitation":"(Gibbs, 1996; Martel &lt;i&gt;et al.&lt;/i&gt;, 2004)"},"properties":{"noteIndex":0},"schema":"https://github.com/citation-style-language/schema/raw/master/csl-citation.json"}</w:instrText>
      </w:r>
      <w:r w:rsidRPr="00710AE9">
        <w:rPr>
          <w:rFonts w:ascii="Times New Roman" w:hAnsi="Times New Roman" w:cs="Times New Roman"/>
        </w:rPr>
        <w:fldChar w:fldCharType="separate"/>
      </w:r>
      <w:r w:rsidRPr="00710AE9">
        <w:rPr>
          <w:rFonts w:ascii="Times New Roman" w:hAnsi="Times New Roman" w:cs="Times New Roman"/>
          <w:noProof/>
        </w:rPr>
        <w:t>(Gibbs, 1996; Martel et al</w:t>
      </w:r>
      <w:r w:rsidRPr="00710AE9">
        <w:rPr>
          <w:rFonts w:ascii="Times New Roman" w:hAnsi="Times New Roman" w:cs="Times New Roman"/>
          <w:i/>
          <w:noProof/>
        </w:rPr>
        <w:t>.</w:t>
      </w:r>
      <w:r w:rsidRPr="00710AE9">
        <w:rPr>
          <w:rFonts w:ascii="Times New Roman" w:hAnsi="Times New Roman" w:cs="Times New Roman"/>
          <w:noProof/>
        </w:rPr>
        <w:t>, 2004)</w:t>
      </w:r>
      <w:r w:rsidRPr="00710AE9">
        <w:rPr>
          <w:rFonts w:ascii="Times New Roman" w:hAnsi="Times New Roman" w:cs="Times New Roman"/>
        </w:rPr>
        <w:fldChar w:fldCharType="end"/>
      </w:r>
      <w:r w:rsidRPr="00710AE9">
        <w:rPr>
          <w:rFonts w:ascii="Times New Roman" w:hAnsi="Times New Roman" w:cs="Times New Roman"/>
        </w:rPr>
        <w:t>. The results suggest that natural selection favoured the same reproductive potential for both populations in their native conditions. However, there were adaptive costs to live under those local conditions, leading to a trade-off between capsule size and number of eggs.</w:t>
      </w:r>
    </w:p>
    <w:p w14:paraId="196224D9" w14:textId="77777777" w:rsidR="005511D3" w:rsidRPr="00710AE9" w:rsidRDefault="005511D3" w:rsidP="0061032A">
      <w:pPr>
        <w:spacing w:line="480" w:lineRule="auto"/>
        <w:jc w:val="both"/>
        <w:rPr>
          <w:rFonts w:ascii="Times New Roman" w:hAnsi="Times New Roman" w:cs="Times New Roman"/>
        </w:rPr>
      </w:pPr>
    </w:p>
    <w:p w14:paraId="2F69DCF9" w14:textId="6FF02EE8" w:rsidR="00B30948" w:rsidRDefault="00CA4712" w:rsidP="0061032A">
      <w:pPr>
        <w:spacing w:line="480" w:lineRule="auto"/>
        <w:jc w:val="both"/>
        <w:rPr>
          <w:rFonts w:ascii="Times New Roman" w:hAnsi="Times New Roman" w:cs="Times New Roman"/>
        </w:rPr>
      </w:pPr>
      <w:r w:rsidRPr="00710AE9">
        <w:rPr>
          <w:rFonts w:ascii="Times New Roman" w:hAnsi="Times New Roman" w:cs="Times New Roman"/>
        </w:rPr>
        <w:t xml:space="preserve">Capsules deposited by Arcachon females (i.e. warm temperatures) were larger and with more eggs than for Solent and </w:t>
      </w:r>
      <w:r w:rsidR="0044736A" w:rsidRPr="00710AE9">
        <w:rPr>
          <w:rFonts w:ascii="Times New Roman" w:hAnsi="Times New Roman" w:cs="Times New Roman"/>
        </w:rPr>
        <w:t>trans</w:t>
      </w:r>
      <w:r w:rsidR="0044736A">
        <w:rPr>
          <w:rFonts w:ascii="Times New Roman" w:hAnsi="Times New Roman" w:cs="Times New Roman"/>
        </w:rPr>
        <w:t xml:space="preserve">ferred </w:t>
      </w:r>
      <w:r w:rsidRPr="00710AE9">
        <w:rPr>
          <w:rFonts w:ascii="Times New Roman" w:hAnsi="Times New Roman" w:cs="Times New Roman"/>
        </w:rPr>
        <w:t xml:space="preserve">females. This difference in size could be explained as a combined effect of temperature and oxygen. In </w:t>
      </w:r>
      <w:r w:rsidR="00C06554" w:rsidRPr="00710AE9">
        <w:rPr>
          <w:rFonts w:ascii="Times New Roman" w:hAnsi="Times New Roman" w:cs="Times New Roman"/>
        </w:rPr>
        <w:t>caeno</w:t>
      </w:r>
      <w:r w:rsidRPr="00710AE9">
        <w:rPr>
          <w:rFonts w:ascii="Times New Roman" w:hAnsi="Times New Roman" w:cs="Times New Roman"/>
        </w:rPr>
        <w:t xml:space="preserve">gastropods, encapsulation can be constrained by the increase of temperature and oxygen availability </w:t>
      </w:r>
      <w:r w:rsidRPr="00710AE9">
        <w:rPr>
          <w:rFonts w:ascii="Times New Roman" w:hAnsi="Times New Roman" w:cs="Times New Roman"/>
        </w:rPr>
        <w:fldChar w:fldCharType="begin" w:fldLock="1"/>
      </w:r>
      <w:r w:rsidRPr="00710AE9">
        <w:rPr>
          <w:rFonts w:ascii="Times New Roman" w:hAnsi="Times New Roman" w:cs="Times New Roman"/>
        </w:rPr>
        <w:instrText>ADDIN CSL_CITATION {"citationItems":[{"id":"ITEM-1","itemData":{"DOI":"10.1017/S0025315410001335","ISBN":"0025-3154","ISSN":"0025-3154","abstract":"Intracapsular oxygen availability is one of the main factors affecting embryo development of marine gastropod species with encapsulation. This is because the low solubility and diffusion rate of O(2) in water, plus the low oxygen diffusion rate that the capsule wall presents, reduces oxygen inside capsules. In addition, temperature affects embryo development inside capsules through its effect on embryo metabolic rate and oxygen availability. In spite of both factors being highly correlated and that a synergic effect on embryo development may be expected, there are few studies evaluating temperature and intracapsular oxygen availability simultaneously. In this work we evaluated the role of the capsule wall of the marine gastropod Chorus giganteus as a barrier for oxygen diffusion and its interaction with temperature affecting intracapsular oxygen availability and embryonic development. For that, we cultivated capsules in seawater at three different temperatures, 9, 12 and 15 degrees C, for a time to complete embryo development. Oxygen level was measured inside capsules with and without embryos, and outside capsules at all temperatures. The number of capsules successfully hatched at the end of the experiment, and early and late embryo mortality were recorded. Finally, we measured embryo metabolic rate at the three different temperatures assayed. We found that embryo mortality and abnormal morphological development were more frequent at higher temperatures. Intracapsular oxygen availability decreases at higher temperatures in capsules with and without embryos. These results may be explained by an increase in the total intracapsular embryo metabolic rate (per capsule) with temperature and an inadequate oxygen diffusion rate from seawater through the capsule wall and intracapsular fluid to the embryonic cells. Our findings suggest that encapsulation is constrained at high temperatures in C. giganetus affecting significantly its reproductive success. This may have important consequences in a scenario of global warming.","author":[{"dropping-particle":"","family":"Cancino","given":"Juan M.","non-dropping-particle":"","parse-names":false,"suffix":""},{"dropping-particle":"","family":"Gallardo","given":"José A.","non-dropping-particle":"","parse-names":false,"suffix":""},{"dropping-particle":"","family":"Brante","given":"Antonio","non-dropping-particle":"","parse-names":false,"suffix":""}],"container-title":"Journal of the Marine Biological Association of the United Kingdom","id":"ITEM-1","issue":"03","issued":{"date-parts":[["2011"]]},"page":"727-733","title":"The relationship between temperature, oxygen condition and embryo encapsulation in the marine gastropod Chorus giganteus","type":"article-journal","volume":"91"},"uris":["http://www.mendeley.com/documents/?uuid=417d15ef-abd3-47e4-ab26-38f17fd4919a"]},{"id":"ITEM-2","itemData":{"DOI":"10.3354/meps239139","ISBN":"0171-8630","ISSN":"01718630","abstract":"Most taxa of aquatic invertebrates exhibit (1) strong variation in\\nnumber and size of offspring, and (2) an association between adult size\\nand mode of development, and also between mode of development and size\\nof the clutch. These patterns suggest that a similar set of constraints\\naffects both critical life-history traits and physiology of most taxa,\\nEvidence suggests that oxygen is limiting during early development in\\naggregated egg masses of marine invertebrates. We studied whether oxygen\\navailability during early development could be a determinant of clutch\\nsize in the gastropod Acanthina monodon. We estimated intra- and\\nextracapsubar oxygen availability throughout embryo development using\\noptic fibers and incubated capsules at different oxygen partial\\npressures (hypoxia, normoxia and hyperoxia) throughout development, We\\nalso compared the ratio between nurse eggs and embryos in capsules\\ncollected in situ as well as in experimental capsules. We found that\\nintracapsular oxygen availability decreased as embryos developed (80%\\nair saturation in early stages to 40% air saturation in late stages),\\nThe mean number of embryos increased as oxygen availability increased\\nfrom hypoxia to hyperoxia, while the total number of eggs remained\\nconstant, The mean number of embryos that developed under normoxia was\\nsimilar to that recorded in field-collected capsules, We suggest that\\noxygen availability determines clutch size in this species, probably as\\na result of oxygen competition among siblings, This may also occur in\\nother taxa of marine invertebrates, since oxygen is limiting in egg\\nmasses in general.","author":[{"dropping-particle":"","family":"Lardies","given":"Marco A.","non-dropping-particle":"","parse-names":false,"suffix":""},{"dropping-particle":"","family":"Fernández","given":"Miriam.","non-dropping-particle":"","parse-names":false,"suffix":""}],"container-title":"Marine Ecology Progress Series","id":"ITEM-2","issued":{"date-parts":[["2002"]]},"page":"139-146","title":"Effect of oxygen availability in determining clutch size in Acanthina monodon","type":"article-journal","volume":"239"},"uris":["http://www.mendeley.com/documents/?uuid=be47628a-263d-4931-abc2-611abdfba641"]}],"mendeley":{"formattedCitation":"(Lardies &amp; Fernández, 2002; Cancino &lt;i&gt;et al.&lt;/i&gt;, 2011)","plainTextFormattedCitation":"(Lardies &amp; Fernández, 2002; Cancino et al., 2011)","previouslyFormattedCitation":"(Lardies &amp; Fernández, 2002; Cancino &lt;i&gt;et al.&lt;/i&gt;, 2011)"},"properties":{"noteIndex":0},"schema":"https://github.com/citation-style-language/schema/raw/master/csl-citation.json"}</w:instrText>
      </w:r>
      <w:r w:rsidRPr="00710AE9">
        <w:rPr>
          <w:rFonts w:ascii="Times New Roman" w:hAnsi="Times New Roman" w:cs="Times New Roman"/>
        </w:rPr>
        <w:fldChar w:fldCharType="separate"/>
      </w:r>
      <w:r w:rsidRPr="00710AE9">
        <w:rPr>
          <w:rFonts w:ascii="Times New Roman" w:hAnsi="Times New Roman" w:cs="Times New Roman"/>
          <w:noProof/>
        </w:rPr>
        <w:t>(Lardies and Fernández, 2002; Cancino et al</w:t>
      </w:r>
      <w:r w:rsidRPr="00710AE9">
        <w:rPr>
          <w:rFonts w:ascii="Times New Roman" w:hAnsi="Times New Roman" w:cs="Times New Roman"/>
          <w:i/>
          <w:noProof/>
        </w:rPr>
        <w:t>.</w:t>
      </w:r>
      <w:r w:rsidRPr="00710AE9">
        <w:rPr>
          <w:rFonts w:ascii="Times New Roman" w:hAnsi="Times New Roman" w:cs="Times New Roman"/>
          <w:noProof/>
        </w:rPr>
        <w:t>, 2011)</w:t>
      </w:r>
      <w:r w:rsidRPr="00710AE9">
        <w:rPr>
          <w:rFonts w:ascii="Times New Roman" w:hAnsi="Times New Roman" w:cs="Times New Roman"/>
        </w:rPr>
        <w:fldChar w:fldCharType="end"/>
      </w:r>
      <w:r w:rsidRPr="00710AE9">
        <w:rPr>
          <w:rFonts w:ascii="Times New Roman" w:hAnsi="Times New Roman" w:cs="Times New Roman"/>
        </w:rPr>
        <w:t>. Females deposit eggs inside capsules with the same oxygen concentration that they experienced in the field, usually with values between 8 - 9 mg O</w:t>
      </w:r>
      <w:r w:rsidRPr="00710AE9">
        <w:rPr>
          <w:rFonts w:ascii="Times New Roman" w:hAnsi="Times New Roman" w:cs="Times New Roman"/>
          <w:vertAlign w:val="subscript"/>
        </w:rPr>
        <w:t xml:space="preserve">2 </w:t>
      </w:r>
      <w:r w:rsidRPr="00710AE9">
        <w:rPr>
          <w:rFonts w:ascii="Times New Roman" w:hAnsi="Times New Roman" w:cs="Times New Roman"/>
        </w:rPr>
        <w:t>L</w:t>
      </w:r>
      <w:r w:rsidRPr="00710AE9">
        <w:rPr>
          <w:rFonts w:ascii="Times New Roman" w:hAnsi="Times New Roman" w:cs="Times New Roman"/>
          <w:vertAlign w:val="superscript"/>
        </w:rPr>
        <w:t>-1</w:t>
      </w:r>
      <w:r w:rsidRPr="00710AE9">
        <w:rPr>
          <w:rFonts w:ascii="Times New Roman" w:hAnsi="Times New Roman" w:cs="Times New Roman"/>
        </w:rPr>
        <w:t xml:space="preserve"> </w:t>
      </w:r>
      <w:r w:rsidRPr="00710AE9">
        <w:rPr>
          <w:rFonts w:ascii="Times New Roman" w:hAnsi="Times New Roman" w:cs="Times New Roman"/>
        </w:rPr>
        <w:fldChar w:fldCharType="begin" w:fldLock="1"/>
      </w:r>
      <w:r w:rsidRPr="00710AE9">
        <w:rPr>
          <w:rFonts w:ascii="Times New Roman" w:hAnsi="Times New Roman" w:cs="Times New Roman"/>
        </w:rPr>
        <w:instrText>ADDIN CSL_CITATION {"citationItems":[{"id":"ITEM-1","itemData":{"DOI":"10.1017/S0025315410001335","ISBN":"0025-3154","ISSN":"0025-3154","abstract":"Intracapsular oxygen availability is one of the main factors affecting embryo development of marine gastropod species with encapsulation. This is because the low solubility and diffusion rate of O(2) in water, plus the low oxygen diffusion rate that the capsule wall presents, reduces oxygen inside capsules. In addition, temperature affects embryo development inside capsules through its effect on embryo metabolic rate and oxygen availability. In spite of both factors being highly correlated and that a synergic effect on embryo development may be expected, there are few studies evaluating temperature and intracapsular oxygen availability simultaneously. In this work we evaluated the role of the capsule wall of the marine gastropod Chorus giganteus as a barrier for oxygen diffusion and its interaction with temperature affecting intracapsular oxygen availability and embryonic development. For that, we cultivated capsules in seawater at three different temperatures, 9, 12 and 15 degrees C, for a time to complete embryo development. Oxygen level was measured inside capsules with and without embryos, and outside capsules at all temperatures. The number of capsules successfully hatched at the end of the experiment, and early and late embryo mortality were recorded. Finally, we measured embryo metabolic rate at the three different temperatures assayed. We found that embryo mortality and abnormal morphological development were more frequent at higher temperatures. Intracapsular oxygen availability decreases at higher temperatures in capsules with and without embryos. These results may be explained by an increase in the total intracapsular embryo metabolic rate (per capsule) with temperature and an inadequate oxygen diffusion rate from seawater through the capsule wall and intracapsular fluid to the embryonic cells. Our findings suggest that encapsulation is constrained at high temperatures in C. giganetus affecting significantly its reproductive success. This may have important consequences in a scenario of global warming.","author":[{"dropping-particle":"","family":"Cancino","given":"Juan M.","non-dropping-particle":"","parse-names":false,"suffix":""},{"dropping-particle":"","family":"Gallardo","given":"José A.","non-dropping-particle":"","parse-names":false,"suffix":""},{"dropping-particle":"","family":"Brante","given":"Antonio","non-dropping-particle":"","parse-names":false,"suffix":""}],"container-title":"Journal of the Marine Biological Association of the United Kingdom","id":"ITEM-1","issue":"03","issued":{"date-parts":[["2011"]]},"page":"727-733","title":"The relationship between temperature, oxygen condition and embryo encapsulation in the marine gastropod Chorus giganteus","type":"article-journal","volume":"91"},"uris":["http://www.mendeley.com/documents/?uuid=417d15ef-abd3-47e4-ab26-38f17fd4919a"]},{"id":"ITEM-2","itemData":{"DOI":"10.1093/mollus/eyr025","ISBN":"0260-1230","ISSN":"14643766","abstract":"Large-scale patterns of encapsulated embryo development and causal factors determining developmental success in the marine environment have been relevant issues of research for decades. We studied the embryonic development and intracapsular oxygen availability of Trophon geversianus in egg capsules from northern Patagonia (Golfo Nuevo, Argentina). The intracapsular embryonic development had a mean duration of 112 days (at 12–14C). The initial number of eggs per capsule was 197 (mean diameter 270 mm), but on average only four embryos per capsule reached the juvenile stage. Embryos fed on nurse eggs (which disintegrated spontaneously 48 h after oviposition). The sequence of intracapsular developmental stages was recorded from egg to hatching occurred at the crawling stage (mean shell length 2.8 mm). Maximum growth rate was observed at the ‘veliger’ stage, while nurse eggs were consumed. A decrease in embryo number was observed between prehatching and hatching. Cannibalism was recorded in an egg capsule containing a prehatching embryo, which showed signs of shell drilling by the accessory boring organ. Intracapsular oxygen availability decreased from 90% during the cleavage stage to 45% of air saturation in the final stages of development (at 138C). Abnormal embryos were recognized in egg capsules, probably associated with food competition or oxygen limitation.","author":[{"dropping-particle":"","family":"Cumplido","given":"Mariano","non-dropping-particle":"","parse-names":false,"suffix":""},{"dropping-particle":"","family":"Pappalardo","given":"Paula","non-dropping-particle":"","parse-names":false,"suffix":""},{"dropping-particle":"","family":"Fernández","given":"Miriam","non-dropping-particle":"","parse-names":false,"suffix":""},{"dropping-particle":"","family":"Averbuj","given":"Andrés","non-dropping-particle":"","parse-names":false,"suffix":""},{"dropping-particle":"","family":"Bigatti","given":"Gregorio","non-dropping-particle":"","parse-names":false,"suffix":""}],"container-title":"Journal of Molluscan Studies","id":"ITEM-2","issue":"4","issued":{"date-parts":[["2011"]]},"page":"429-436","title":"Embryonic development, feeding and intracapsular oxygen availability in Trophon geversianus (Gastropoda: Muricidae)","type":"article-journal","volume":"77"},"uris":["http://www.mendeley.com/documents/?uuid=bbb32668-6d42-4d36-b49c-d240b3e8573e"]}],"mendeley":{"formattedCitation":"(Cancino &lt;i&gt;et al.&lt;/i&gt;, 2011; Cumplido &lt;i&gt;et al.&lt;/i&gt;, 2011)","plainTextFormattedCitation":"(Cancino et al., 2011; Cumplido et al., 2011)","previouslyFormattedCitation":"(Cancino &lt;i&gt;et al.&lt;/i&gt;, 2011; Cumplido &lt;i&gt;et al.&lt;/i&gt;, 2011)"},"properties":{"noteIndex":0},"schema":"https://github.com/citation-style-language/schema/raw/master/csl-citation.json"}</w:instrText>
      </w:r>
      <w:r w:rsidRPr="00710AE9">
        <w:rPr>
          <w:rFonts w:ascii="Times New Roman" w:hAnsi="Times New Roman" w:cs="Times New Roman"/>
        </w:rPr>
        <w:fldChar w:fldCharType="separate"/>
      </w:r>
      <w:r w:rsidRPr="00710AE9">
        <w:rPr>
          <w:rFonts w:ascii="Times New Roman" w:hAnsi="Times New Roman" w:cs="Times New Roman"/>
          <w:noProof/>
        </w:rPr>
        <w:t>(Cancino et al</w:t>
      </w:r>
      <w:r w:rsidRPr="00710AE9">
        <w:rPr>
          <w:rFonts w:ascii="Times New Roman" w:hAnsi="Times New Roman" w:cs="Times New Roman"/>
          <w:i/>
          <w:noProof/>
        </w:rPr>
        <w:t>.</w:t>
      </w:r>
      <w:r w:rsidRPr="00710AE9">
        <w:rPr>
          <w:rFonts w:ascii="Times New Roman" w:hAnsi="Times New Roman" w:cs="Times New Roman"/>
          <w:noProof/>
        </w:rPr>
        <w:t>, 2011; Cumplido et al</w:t>
      </w:r>
      <w:r w:rsidRPr="00710AE9">
        <w:rPr>
          <w:rFonts w:ascii="Times New Roman" w:hAnsi="Times New Roman" w:cs="Times New Roman"/>
          <w:i/>
          <w:noProof/>
        </w:rPr>
        <w:t>.</w:t>
      </w:r>
      <w:r w:rsidRPr="00710AE9">
        <w:rPr>
          <w:rFonts w:ascii="Times New Roman" w:hAnsi="Times New Roman" w:cs="Times New Roman"/>
          <w:noProof/>
        </w:rPr>
        <w:t>, 2011)</w:t>
      </w:r>
      <w:r w:rsidRPr="00710AE9">
        <w:rPr>
          <w:rFonts w:ascii="Times New Roman" w:hAnsi="Times New Roman" w:cs="Times New Roman"/>
        </w:rPr>
        <w:fldChar w:fldCharType="end"/>
      </w:r>
      <w:r w:rsidRPr="00710AE9">
        <w:rPr>
          <w:rFonts w:ascii="Times New Roman" w:hAnsi="Times New Roman" w:cs="Times New Roman"/>
        </w:rPr>
        <w:t xml:space="preserve">. There is minimal diffusion of oxygen through the capsule wall from the external environment </w:t>
      </w:r>
      <w:r w:rsidRPr="00710AE9">
        <w:rPr>
          <w:rFonts w:ascii="Times New Roman" w:hAnsi="Times New Roman" w:cs="Times New Roman"/>
        </w:rPr>
        <w:fldChar w:fldCharType="begin" w:fldLock="1"/>
      </w:r>
      <w:r w:rsidRPr="00710AE9">
        <w:rPr>
          <w:rFonts w:ascii="Times New Roman" w:hAnsi="Times New Roman" w:cs="Times New Roman"/>
        </w:rPr>
        <w:instrText>ADDIN CSL_CITATION {"citationItems":[{"id":"ITEM-1","itemData":{"DOI":"10.1016/j.jembe.2010.04.007","ISSN":"00220981","abstract":"Encapsulation of developing embryos imposes potential restrictions, because the capsule wall must allow for adequate inward diffusion of oxygen and for increased diffusion of oxygen as metabolic demand increases with continued development. Samples of egg capsules from the gastropod Crepipatella dilatata were used to document surface characteristics, composition of the different capsule wall layers, and alterations in wall thickness during development. The diffusion coefficient and capsule wall permeability were determined experimentally for capsules containing embryos at different developmental stages. We also determined oxygen consumption rates for various embryonic stages and for nurse eggs, which provide food for embryos during development. The capsule wall of C. dilatata possesses 2 differentiated layers: the external capsular wall (ECW) and the internal capsular wall (ICW). The ECW is compact and fibrous, features that remain invariable during development, and lacks surface features that might make some portions of the capsule wall more permeable to oxygen than others. On the other hand, the ICW is initially spongy and thick, but significantly decreases in thickness over time, particularly before the embryos begin feeding on nurse eggs. Although the capsule wall is a serious barrier to diffusion, permeability to oxygen increases over time by 112% due to the dramatic thinning of the inner capsule wall layer. Nurse eggs consume oxygen but at very low rates, supporting the idea that they correspond to living embryonic cells that have stopped their development. Respiration measurements indicated that embryos are initially supplied with enough oxygen within the egg capsules to carry out the activities characteristic of embryogenesis, even though the capsular walls show their maximum thickness and lowest permeability at this time. However, as the embryo develops its velum and becomes more active, capsule wall thickness decreases and capsule permeability to oxygen increases. Correspondingly, the oxygen demands of metamorphosed but still encapsulated specimens are approximately 135% higher than those of pre-metamorphosed sibling embryos. © 2010 Elsevier B.V. All rights reserved.","author":[{"dropping-particle":"","family":"Segura","given":"C. J.","non-dropping-particle":"","parse-names":false,"suffix":""},{"dropping-particle":"","family":"Chaparro","given":"O. R.","non-dropping-particle":"","parse-names":false,"suffix":""},{"dropping-particle":"","family":"Paschke","given":"K. A.","non-dropping-particle":"","parse-names":false,"suffix":""},{"dropping-particle":"","family":"Pechenik","given":"J. A.","non-dropping-particle":"","parse-names":false,"suffix":""}],"container-title":"Journal of Experimental Marine Biology and Ecology","id":"ITEM-1","issue":"1","issued":{"date-parts":[["2010"]]},"page":"49-57","publisher":"Elsevier B.V.","title":"Capsule walls as barriers to oxygen availability: Implications for the development of brooded embryos by the estuarine gastropod Crepipatella dilatata (Calyptraeidae)","type":"article-journal","volume":"390"},"uris":["http://www.mendeley.com/documents/?uuid=fbb99de2-9deb-41ca-bea7-3cedba5b3cf4"]}],"mendeley":{"formattedCitation":"(Segura &lt;i&gt;et al.&lt;/i&gt;, 2010)","plainTextFormattedCitation":"(Segura et al., 2010)","previouslyFormattedCitation":"(Segura &lt;i&gt;et al.&lt;/i&gt;, 2010)"},"properties":{"noteIndex":0},"schema":"https://github.com/citation-style-language/schema/raw/master/csl-citation.json"}</w:instrText>
      </w:r>
      <w:r w:rsidRPr="00710AE9">
        <w:rPr>
          <w:rFonts w:ascii="Times New Roman" w:hAnsi="Times New Roman" w:cs="Times New Roman"/>
        </w:rPr>
        <w:fldChar w:fldCharType="separate"/>
      </w:r>
      <w:r w:rsidRPr="00710AE9">
        <w:rPr>
          <w:rFonts w:ascii="Times New Roman" w:hAnsi="Times New Roman" w:cs="Times New Roman"/>
          <w:noProof/>
        </w:rPr>
        <w:t>(Segura et al</w:t>
      </w:r>
      <w:r w:rsidRPr="00710AE9">
        <w:rPr>
          <w:rFonts w:ascii="Times New Roman" w:hAnsi="Times New Roman" w:cs="Times New Roman"/>
          <w:i/>
          <w:noProof/>
        </w:rPr>
        <w:t>.</w:t>
      </w:r>
      <w:r w:rsidRPr="00710AE9">
        <w:rPr>
          <w:rFonts w:ascii="Times New Roman" w:hAnsi="Times New Roman" w:cs="Times New Roman"/>
          <w:noProof/>
        </w:rPr>
        <w:t>, 2010)</w:t>
      </w:r>
      <w:r w:rsidRPr="00710AE9">
        <w:rPr>
          <w:rFonts w:ascii="Times New Roman" w:hAnsi="Times New Roman" w:cs="Times New Roman"/>
        </w:rPr>
        <w:fldChar w:fldCharType="end"/>
      </w:r>
      <w:r w:rsidRPr="00710AE9">
        <w:rPr>
          <w:rFonts w:ascii="Times New Roman" w:hAnsi="Times New Roman" w:cs="Times New Roman"/>
        </w:rPr>
        <w:t xml:space="preserve">. Therefore, the oxygen at the beginning of the development depends on the environmental temperature and oxygen saturation that the mother experienced at the time of laying. In this study, Arcachon females and their offspring experienced warmer temperatures in the field than in the Solent; thus, it can be concluded that Arcachon females allocated more resources in laying larger capsules to allow more oxygen availability per embryo which could </w:t>
      </w:r>
      <w:r w:rsidR="007834C3" w:rsidRPr="00710AE9">
        <w:rPr>
          <w:rFonts w:ascii="Times New Roman" w:hAnsi="Times New Roman" w:cs="Times New Roman"/>
        </w:rPr>
        <w:t xml:space="preserve">positively </w:t>
      </w:r>
      <w:r w:rsidRPr="00710AE9">
        <w:rPr>
          <w:rFonts w:ascii="Times New Roman" w:hAnsi="Times New Roman" w:cs="Times New Roman"/>
        </w:rPr>
        <w:t>impact on the embryo survival at high temperatures.</w:t>
      </w:r>
      <w:bookmarkStart w:id="9" w:name="_Toc36478250"/>
    </w:p>
    <w:p w14:paraId="663BA70D" w14:textId="77777777" w:rsidR="00B30948" w:rsidRPr="00710AE9" w:rsidRDefault="00B30948" w:rsidP="0061032A">
      <w:pPr>
        <w:spacing w:line="480" w:lineRule="auto"/>
        <w:jc w:val="both"/>
        <w:rPr>
          <w:rFonts w:ascii="Times New Roman" w:hAnsi="Times New Roman" w:cs="Times New Roman"/>
        </w:rPr>
      </w:pPr>
    </w:p>
    <w:p w14:paraId="13C2C206" w14:textId="4DF35177" w:rsidR="009501C1" w:rsidRDefault="0044736A" w:rsidP="0061032A">
      <w:pPr>
        <w:spacing w:line="480" w:lineRule="auto"/>
        <w:jc w:val="both"/>
        <w:rPr>
          <w:rFonts w:ascii="Times New Roman" w:hAnsi="Times New Roman" w:cs="Times New Roman"/>
        </w:rPr>
      </w:pPr>
      <w:r>
        <w:rPr>
          <w:rFonts w:ascii="Times New Roman" w:hAnsi="Times New Roman" w:cs="Times New Roman"/>
        </w:rPr>
        <w:t>Arcachon-transferr</w:t>
      </w:r>
      <w:r w:rsidR="009D61A3" w:rsidRPr="00710AE9">
        <w:rPr>
          <w:rFonts w:ascii="Times New Roman" w:hAnsi="Times New Roman" w:cs="Times New Roman"/>
        </w:rPr>
        <w:t xml:space="preserve">ed females showed lower reproductive </w:t>
      </w:r>
      <w:r w:rsidR="00C06554" w:rsidRPr="00710AE9">
        <w:rPr>
          <w:rFonts w:ascii="Times New Roman" w:hAnsi="Times New Roman" w:cs="Times New Roman"/>
        </w:rPr>
        <w:t>output</w:t>
      </w:r>
      <w:r w:rsidR="009D61A3" w:rsidRPr="00710AE9">
        <w:rPr>
          <w:rFonts w:ascii="Times New Roman" w:hAnsi="Times New Roman" w:cs="Times New Roman"/>
        </w:rPr>
        <w:t xml:space="preserve"> under the foreign environment (i.e. Solent). E</w:t>
      </w:r>
      <w:r w:rsidR="009501C1" w:rsidRPr="00710AE9">
        <w:rPr>
          <w:rFonts w:ascii="Times New Roman" w:hAnsi="Times New Roman" w:cs="Times New Roman"/>
        </w:rPr>
        <w:t xml:space="preserve">nvironmental temperatures influenced the laying time of </w:t>
      </w:r>
      <w:r w:rsidRPr="00710AE9">
        <w:rPr>
          <w:rFonts w:ascii="Times New Roman" w:hAnsi="Times New Roman" w:cs="Times New Roman"/>
        </w:rPr>
        <w:t>trans</w:t>
      </w:r>
      <w:r>
        <w:rPr>
          <w:rFonts w:ascii="Times New Roman" w:hAnsi="Times New Roman" w:cs="Times New Roman"/>
        </w:rPr>
        <w:t>ferred</w:t>
      </w:r>
      <w:r w:rsidRPr="00710AE9">
        <w:rPr>
          <w:rFonts w:ascii="Times New Roman" w:hAnsi="Times New Roman" w:cs="Times New Roman"/>
        </w:rPr>
        <w:t xml:space="preserve"> </w:t>
      </w:r>
      <w:r w:rsidR="009501C1" w:rsidRPr="00710AE9">
        <w:rPr>
          <w:rFonts w:ascii="Times New Roman" w:hAnsi="Times New Roman" w:cs="Times New Roman"/>
        </w:rPr>
        <w:t xml:space="preserve">females after 9-months of exposure under Solent climatic conditions; females began laying capsules between March and April, as observed in the Solent population. However, the Solent thermal conditions impacted the fecundity of </w:t>
      </w:r>
      <w:r w:rsidRPr="00710AE9">
        <w:rPr>
          <w:rFonts w:ascii="Times New Roman" w:hAnsi="Times New Roman" w:cs="Times New Roman"/>
        </w:rPr>
        <w:t>trans</w:t>
      </w:r>
      <w:r>
        <w:rPr>
          <w:rFonts w:ascii="Times New Roman" w:hAnsi="Times New Roman" w:cs="Times New Roman"/>
        </w:rPr>
        <w:t>ferred</w:t>
      </w:r>
      <w:r w:rsidRPr="00710AE9">
        <w:rPr>
          <w:rFonts w:ascii="Times New Roman" w:hAnsi="Times New Roman" w:cs="Times New Roman"/>
        </w:rPr>
        <w:t xml:space="preserve"> </w:t>
      </w:r>
      <w:r w:rsidR="009501C1" w:rsidRPr="00710AE9">
        <w:rPr>
          <w:rFonts w:ascii="Times New Roman" w:hAnsi="Times New Roman" w:cs="Times New Roman"/>
        </w:rPr>
        <w:t>females reducing egg production by 70</w:t>
      </w:r>
      <w:r w:rsidR="00C06554" w:rsidRPr="00710AE9">
        <w:rPr>
          <w:rFonts w:ascii="Times New Roman" w:hAnsi="Times New Roman" w:cs="Times New Roman"/>
        </w:rPr>
        <w:t xml:space="preserve">% </w:t>
      </w:r>
      <w:r w:rsidR="009501C1" w:rsidRPr="00710AE9">
        <w:rPr>
          <w:rFonts w:ascii="Times New Roman" w:hAnsi="Times New Roman" w:cs="Times New Roman"/>
        </w:rPr>
        <w:t xml:space="preserve">in comparison with Arcachon females. Moreover, the fecundity of </w:t>
      </w:r>
      <w:r w:rsidRPr="00710AE9">
        <w:rPr>
          <w:rFonts w:ascii="Times New Roman" w:hAnsi="Times New Roman" w:cs="Times New Roman"/>
        </w:rPr>
        <w:t>trans</w:t>
      </w:r>
      <w:r>
        <w:rPr>
          <w:rFonts w:ascii="Times New Roman" w:hAnsi="Times New Roman" w:cs="Times New Roman"/>
        </w:rPr>
        <w:t xml:space="preserve">ferred </w:t>
      </w:r>
      <w:r w:rsidR="009501C1" w:rsidRPr="00710AE9">
        <w:rPr>
          <w:rFonts w:ascii="Times New Roman" w:hAnsi="Times New Roman" w:cs="Times New Roman"/>
        </w:rPr>
        <w:t xml:space="preserve">females was lower than those from the Solent, indicating a poor adaptation to the foreign environment (i.e. colder conditions). In addition, </w:t>
      </w:r>
      <w:r w:rsidRPr="00710AE9">
        <w:rPr>
          <w:rFonts w:ascii="Times New Roman" w:hAnsi="Times New Roman" w:cs="Times New Roman"/>
        </w:rPr>
        <w:t>trans</w:t>
      </w:r>
      <w:r>
        <w:rPr>
          <w:rFonts w:ascii="Times New Roman" w:hAnsi="Times New Roman" w:cs="Times New Roman"/>
        </w:rPr>
        <w:t>ferred</w:t>
      </w:r>
      <w:r w:rsidRPr="00710AE9">
        <w:rPr>
          <w:rFonts w:ascii="Times New Roman" w:hAnsi="Times New Roman" w:cs="Times New Roman"/>
        </w:rPr>
        <w:t xml:space="preserve"> </w:t>
      </w:r>
      <w:r w:rsidR="009501C1" w:rsidRPr="00710AE9">
        <w:rPr>
          <w:rFonts w:ascii="Times New Roman" w:hAnsi="Times New Roman" w:cs="Times New Roman"/>
        </w:rPr>
        <w:t>females laid smaller capsules and eggs than females from Arcachon and the Solent; which means that females under a new environment reduced the maternal provisioning per egg</w:t>
      </w:r>
      <w:r w:rsidR="00B7324C" w:rsidRPr="00710AE9">
        <w:rPr>
          <w:rFonts w:ascii="Times New Roman" w:hAnsi="Times New Roman" w:cs="Times New Roman"/>
        </w:rPr>
        <w:t xml:space="preserve"> (Graphical summary, </w:t>
      </w:r>
      <w:r w:rsidR="009501C1" w:rsidRPr="00710AE9">
        <w:rPr>
          <w:rFonts w:ascii="Times New Roman" w:hAnsi="Times New Roman" w:cs="Times New Roman"/>
        </w:rPr>
        <w:t xml:space="preserve">Fig. </w:t>
      </w:r>
      <w:r w:rsidR="00C24A49" w:rsidRPr="00710AE9">
        <w:rPr>
          <w:rFonts w:ascii="Times New Roman" w:hAnsi="Times New Roman" w:cs="Times New Roman"/>
        </w:rPr>
        <w:t>5</w:t>
      </w:r>
      <w:r w:rsidR="009501C1" w:rsidRPr="00710AE9">
        <w:rPr>
          <w:rFonts w:ascii="Times New Roman" w:hAnsi="Times New Roman" w:cs="Times New Roman"/>
        </w:rPr>
        <w:t>).</w:t>
      </w:r>
    </w:p>
    <w:p w14:paraId="2BDBCD06" w14:textId="41705CA0" w:rsidR="0040679E" w:rsidRDefault="0040679E" w:rsidP="0061032A">
      <w:pPr>
        <w:spacing w:line="480" w:lineRule="auto"/>
        <w:jc w:val="both"/>
        <w:rPr>
          <w:rFonts w:ascii="Times New Roman" w:hAnsi="Times New Roman" w:cs="Times New Roman"/>
        </w:rPr>
      </w:pPr>
    </w:p>
    <w:p w14:paraId="0E9E4A62" w14:textId="2EAE69DA" w:rsidR="0040679E" w:rsidRDefault="0040679E" w:rsidP="0061032A">
      <w:pPr>
        <w:spacing w:line="480" w:lineRule="auto"/>
        <w:jc w:val="both"/>
        <w:rPr>
          <w:rFonts w:ascii="Times New Roman" w:hAnsi="Times New Roman" w:cs="Times New Roman"/>
        </w:rPr>
      </w:pPr>
    </w:p>
    <w:p w14:paraId="741F968D" w14:textId="7A4FF485" w:rsidR="0040679E" w:rsidRDefault="0040679E" w:rsidP="0061032A">
      <w:pPr>
        <w:spacing w:line="480" w:lineRule="auto"/>
        <w:jc w:val="both"/>
        <w:rPr>
          <w:rFonts w:ascii="Times New Roman" w:hAnsi="Times New Roman" w:cs="Times New Roman"/>
        </w:rPr>
      </w:pPr>
    </w:p>
    <w:p w14:paraId="6864833B" w14:textId="504BC00C" w:rsidR="0040679E" w:rsidRDefault="001B7D83" w:rsidP="0061032A">
      <w:pPr>
        <w:spacing w:line="480" w:lineRule="auto"/>
        <w:jc w:val="both"/>
        <w:rPr>
          <w:rFonts w:ascii="Times New Roman" w:hAnsi="Times New Roman" w:cs="Times New Roman"/>
        </w:rPr>
      </w:pPr>
      <w:r>
        <w:rPr>
          <w:rFonts w:ascii="Times New Roman" w:hAnsi="Times New Roman" w:cs="Times New Roman"/>
          <w:noProof/>
        </w:rPr>
        <w:drawing>
          <wp:inline distT="0" distB="0" distL="0" distR="0" wp14:anchorId="0D52E417" wp14:editId="274A89D4">
            <wp:extent cx="5727700" cy="4295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5.pdf"/>
                    <pic:cNvPicPr/>
                  </pic:nvPicPr>
                  <pic:blipFill>
                    <a:blip r:embed="rId16"/>
                    <a:stretch>
                      <a:fillRect/>
                    </a:stretch>
                  </pic:blipFill>
                  <pic:spPr>
                    <a:xfrm>
                      <a:off x="0" y="0"/>
                      <a:ext cx="5727700" cy="4295775"/>
                    </a:xfrm>
                    <a:prstGeom prst="rect">
                      <a:avLst/>
                    </a:prstGeom>
                  </pic:spPr>
                </pic:pic>
              </a:graphicData>
            </a:graphic>
          </wp:inline>
        </w:drawing>
      </w:r>
    </w:p>
    <w:p w14:paraId="594B0537" w14:textId="77777777" w:rsidR="0040679E" w:rsidRPr="00710AE9" w:rsidRDefault="0040679E" w:rsidP="00F321D2">
      <w:pPr>
        <w:spacing w:line="276" w:lineRule="auto"/>
        <w:rPr>
          <w:rFonts w:ascii="Times New Roman" w:hAnsi="Times New Roman" w:cs="Times New Roman"/>
        </w:rPr>
      </w:pPr>
    </w:p>
    <w:p w14:paraId="2E13E8E5" w14:textId="6AB53DA9" w:rsidR="0040679E" w:rsidRPr="00710AE9" w:rsidRDefault="0040679E" w:rsidP="0040679E">
      <w:pPr>
        <w:pStyle w:val="Caption"/>
        <w:ind w:left="0" w:firstLine="0"/>
        <w:jc w:val="both"/>
        <w:rPr>
          <w:rFonts w:ascii="Times New Roman" w:hAnsi="Times New Roman"/>
          <w:sz w:val="24"/>
          <w:szCs w:val="24"/>
        </w:rPr>
      </w:pPr>
      <w:bookmarkStart w:id="10" w:name="_Toc34145654"/>
      <w:bookmarkStart w:id="11" w:name="_Toc36478317"/>
      <w:r w:rsidRPr="00710AE9">
        <w:rPr>
          <w:rFonts w:ascii="Times New Roman" w:hAnsi="Times New Roman"/>
          <w:b/>
          <w:sz w:val="24"/>
          <w:szCs w:val="24"/>
        </w:rPr>
        <w:t xml:space="preserve">Figure 5. </w:t>
      </w:r>
      <w:r w:rsidRPr="00710AE9">
        <w:rPr>
          <w:rFonts w:ascii="Times New Roman" w:hAnsi="Times New Roman"/>
          <w:sz w:val="24"/>
          <w:szCs w:val="24"/>
        </w:rPr>
        <w:t>Graphical summary of reproductive traits in Solent</w:t>
      </w:r>
      <w:r w:rsidR="0044736A">
        <w:rPr>
          <w:rFonts w:ascii="Times New Roman" w:hAnsi="Times New Roman"/>
          <w:sz w:val="24"/>
          <w:szCs w:val="24"/>
        </w:rPr>
        <w:t xml:space="preserve">, </w:t>
      </w:r>
      <w:r w:rsidRPr="00710AE9">
        <w:rPr>
          <w:rFonts w:ascii="Times New Roman" w:hAnsi="Times New Roman"/>
          <w:sz w:val="24"/>
          <w:szCs w:val="24"/>
        </w:rPr>
        <w:t xml:space="preserve">Arcachon </w:t>
      </w:r>
      <w:r w:rsidR="0044736A">
        <w:rPr>
          <w:rFonts w:ascii="Times New Roman" w:hAnsi="Times New Roman"/>
          <w:sz w:val="24"/>
          <w:szCs w:val="24"/>
        </w:rPr>
        <w:t xml:space="preserve">and Arcachon-transferred </w:t>
      </w:r>
      <w:r w:rsidRPr="00710AE9">
        <w:rPr>
          <w:rFonts w:ascii="Times New Roman" w:hAnsi="Times New Roman"/>
          <w:sz w:val="24"/>
          <w:szCs w:val="24"/>
        </w:rPr>
        <w:t xml:space="preserve">populations. Females from the Solent and Arcachon have similar reproductive output (egg masses size, number of capsules per egg mass, number of eggs and egg size); however, capsules were larger in Arcachon than in the Solent egg masses. On the contrary, </w:t>
      </w:r>
      <w:r w:rsidR="0044736A" w:rsidRPr="00710AE9">
        <w:rPr>
          <w:rFonts w:ascii="Times New Roman" w:hAnsi="Times New Roman"/>
          <w:sz w:val="24"/>
          <w:szCs w:val="24"/>
        </w:rPr>
        <w:t>trans</w:t>
      </w:r>
      <w:r w:rsidR="0044736A">
        <w:rPr>
          <w:rFonts w:ascii="Times New Roman" w:hAnsi="Times New Roman"/>
          <w:sz w:val="24"/>
          <w:szCs w:val="24"/>
        </w:rPr>
        <w:t>ferred</w:t>
      </w:r>
      <w:r w:rsidR="0044736A" w:rsidRPr="00710AE9">
        <w:rPr>
          <w:rFonts w:ascii="Times New Roman" w:hAnsi="Times New Roman"/>
          <w:sz w:val="24"/>
          <w:szCs w:val="24"/>
        </w:rPr>
        <w:t xml:space="preserve"> </w:t>
      </w:r>
      <w:r w:rsidRPr="00710AE9">
        <w:rPr>
          <w:rFonts w:ascii="Times New Roman" w:hAnsi="Times New Roman"/>
          <w:sz w:val="24"/>
          <w:szCs w:val="24"/>
        </w:rPr>
        <w:t>females (i.e. Arcachon females under the Solent thermal conditions) laid a few number of capsules (i.e. small egg mass), smaller capsules, small eggs and low number of eggs.</w:t>
      </w:r>
      <w:bookmarkEnd w:id="10"/>
      <w:bookmarkEnd w:id="11"/>
    </w:p>
    <w:p w14:paraId="36238F9C" w14:textId="6C87B6DB" w:rsidR="0040679E" w:rsidRDefault="0040679E" w:rsidP="0061032A">
      <w:pPr>
        <w:spacing w:line="480" w:lineRule="auto"/>
        <w:jc w:val="both"/>
        <w:rPr>
          <w:rFonts w:ascii="Times New Roman" w:hAnsi="Times New Roman" w:cs="Times New Roman"/>
        </w:rPr>
      </w:pPr>
    </w:p>
    <w:p w14:paraId="2D7EEB1E" w14:textId="2268320E" w:rsidR="0040679E" w:rsidRDefault="0040679E" w:rsidP="0061032A">
      <w:pPr>
        <w:spacing w:line="480" w:lineRule="auto"/>
        <w:jc w:val="both"/>
        <w:rPr>
          <w:rFonts w:ascii="Times New Roman" w:hAnsi="Times New Roman" w:cs="Times New Roman"/>
        </w:rPr>
      </w:pPr>
    </w:p>
    <w:p w14:paraId="1255022E" w14:textId="77777777" w:rsidR="0040679E" w:rsidRPr="00710AE9" w:rsidRDefault="0040679E" w:rsidP="0061032A">
      <w:pPr>
        <w:spacing w:line="480" w:lineRule="auto"/>
        <w:jc w:val="both"/>
        <w:rPr>
          <w:rFonts w:ascii="Times New Roman" w:hAnsi="Times New Roman" w:cs="Times New Roman"/>
        </w:rPr>
      </w:pPr>
    </w:p>
    <w:bookmarkEnd w:id="9"/>
    <w:p w14:paraId="5578E918" w14:textId="3FB59694" w:rsidR="007935D4" w:rsidRDefault="007935D4" w:rsidP="0061032A">
      <w:pPr>
        <w:spacing w:line="480" w:lineRule="auto"/>
        <w:jc w:val="both"/>
        <w:rPr>
          <w:rFonts w:ascii="Times New Roman" w:hAnsi="Times New Roman" w:cs="Times New Roman"/>
        </w:rPr>
      </w:pPr>
    </w:p>
    <w:p w14:paraId="345E74F9" w14:textId="3E27EE16" w:rsidR="0040679E" w:rsidRDefault="0040679E" w:rsidP="0061032A">
      <w:pPr>
        <w:spacing w:line="480" w:lineRule="auto"/>
        <w:jc w:val="both"/>
        <w:rPr>
          <w:rFonts w:ascii="Times New Roman" w:hAnsi="Times New Roman" w:cs="Times New Roman"/>
        </w:rPr>
      </w:pPr>
    </w:p>
    <w:p w14:paraId="1CE59EE8" w14:textId="5BDF830A" w:rsidR="0040679E" w:rsidRDefault="0040679E" w:rsidP="0061032A">
      <w:pPr>
        <w:spacing w:line="480" w:lineRule="auto"/>
        <w:jc w:val="both"/>
        <w:rPr>
          <w:rFonts w:ascii="Times New Roman" w:hAnsi="Times New Roman" w:cs="Times New Roman"/>
        </w:rPr>
      </w:pPr>
    </w:p>
    <w:p w14:paraId="28B30F58" w14:textId="40733036" w:rsidR="0040679E" w:rsidRDefault="0040679E" w:rsidP="0061032A">
      <w:pPr>
        <w:spacing w:line="480" w:lineRule="auto"/>
        <w:jc w:val="both"/>
        <w:rPr>
          <w:rFonts w:ascii="Times New Roman" w:hAnsi="Times New Roman" w:cs="Times New Roman"/>
        </w:rPr>
      </w:pPr>
    </w:p>
    <w:p w14:paraId="01FBE2A9" w14:textId="21940CDB" w:rsidR="00CA4712" w:rsidRPr="00710AE9" w:rsidRDefault="00CA4712" w:rsidP="0061032A">
      <w:pPr>
        <w:spacing w:line="480" w:lineRule="auto"/>
        <w:jc w:val="both"/>
        <w:rPr>
          <w:rFonts w:ascii="Times New Roman" w:hAnsi="Times New Roman" w:cs="Times New Roman"/>
        </w:rPr>
      </w:pPr>
      <w:r w:rsidRPr="00710AE9">
        <w:rPr>
          <w:rFonts w:ascii="Times New Roman" w:hAnsi="Times New Roman" w:cs="Times New Roman"/>
        </w:rPr>
        <w:t xml:space="preserve">The low reproductive fitness observed in Arcachon females under the foreign environment indicates that the environmental conditions in the Solent imposed a strong selection against Arcachon female genotype. Even though </w:t>
      </w:r>
      <w:r w:rsidR="0044736A" w:rsidRPr="00710AE9">
        <w:rPr>
          <w:rFonts w:ascii="Times New Roman" w:hAnsi="Times New Roman" w:cs="Times New Roman"/>
        </w:rPr>
        <w:t>trans</w:t>
      </w:r>
      <w:r w:rsidR="0044736A">
        <w:rPr>
          <w:rFonts w:ascii="Times New Roman" w:hAnsi="Times New Roman" w:cs="Times New Roman"/>
        </w:rPr>
        <w:t>ferr</w:t>
      </w:r>
      <w:r w:rsidR="0044736A" w:rsidRPr="00710AE9">
        <w:rPr>
          <w:rFonts w:ascii="Times New Roman" w:hAnsi="Times New Roman" w:cs="Times New Roman"/>
        </w:rPr>
        <w:t xml:space="preserve">ed </w:t>
      </w:r>
      <w:r w:rsidRPr="00710AE9">
        <w:rPr>
          <w:rFonts w:ascii="Times New Roman" w:hAnsi="Times New Roman" w:cs="Times New Roman"/>
        </w:rPr>
        <w:t xml:space="preserve">females were fed </w:t>
      </w:r>
      <w:r w:rsidRPr="00710AE9">
        <w:rPr>
          <w:rFonts w:ascii="Times New Roman" w:hAnsi="Times New Roman" w:cs="Times New Roman"/>
          <w:i/>
        </w:rPr>
        <w:t>ad-libitum</w:t>
      </w:r>
      <w:r w:rsidRPr="00710AE9">
        <w:rPr>
          <w:rFonts w:ascii="Times New Roman" w:hAnsi="Times New Roman" w:cs="Times New Roman"/>
        </w:rPr>
        <w:t xml:space="preserve">, the reduction in number and egg size suggests that Arcachon females were not adapted to experience colder temperatures (i.e. Solent environmental conditions). Previous reports in terrestrial (e.g. plants and insects) and marine environments have shown that reproductive traits can be strongly influenced by thermal environmental conditions leading to genetic changes among populations </w:t>
      </w:r>
      <w:r w:rsidRPr="00710AE9">
        <w:rPr>
          <w:rFonts w:ascii="Times New Roman" w:hAnsi="Times New Roman" w:cs="Times New Roman"/>
        </w:rPr>
        <w:fldChar w:fldCharType="begin" w:fldLock="1"/>
      </w:r>
      <w:r w:rsidRPr="00710AE9">
        <w:rPr>
          <w:rFonts w:ascii="Times New Roman" w:hAnsi="Times New Roman" w:cs="Times New Roman"/>
        </w:rPr>
        <w:instrText>ADDIN CSL_CITATION {"citationItems":[{"id":"ITEM-1","itemData":{"DOI":"10.1371/journal.ppat.1000025","ISSN":"15537366","abstract":"Natural populations of most organisms harbor substantial genetic variation for resistance to infection. The continued existence of such variation is unexpected under simple evolutionary models that either posit direct and continuous natural selection on the immune system or an evolved life history \"balance\" between immunity and other fitness traits in a constant environment. However, both local adaptation to heterogeneous environments and genotype-by-environment interactions can maintain genetic variation in a species. In this study, we test Drosophila melanogaster genotypes sampled from tropical Africa, temperate northeastern North America, and semi-tropical southeastern North America for resistance to bacterial infection and fecundity at three different environmental temperatures. Environmental temperature had absolute effects on all traits, but there were also marked genotype-by- environment interactions that may limit the global efficiency of natural selection on both traits. African flies performed more poorly than North American flies in both immunity and fecundity at the lowest temperature, but not at the higher temperatures, suggesting that the African population is maladapted to low temperature. In contrast, there was no evidence for clinal variation driven by thermal adaptation within North America for either trait. Resistance to infection and reproductive success were generally uncorrelated across genotypes, so this study finds no evidence for a fitness tradeoff between immunity and fecundity under the conditions tested. Both local adaptation to geographically heterogeneous environments and genotype-by-environment interactions may explain the persistence of genetic variation for resistance to infection in natural populations. © 2008 Lazzaro et al.","author":[{"dropping-particle":"","family":"Lazzaro","given":"Brian P.","non-dropping-particle":"","parse-names":false,"suffix":""},{"dropping-particle":"","family":"Flores","given":"Heather A.","non-dropping-particle":"","parse-names":false,"suffix":""},{"dropping-particle":"","family":"Lorigan","given":"James G.","non-dropping-particle":"","parse-names":false,"suffix":""},{"dropping-particle":"","family":"Yourth","given":"Christopher P.","non-dropping-particle":"","parse-names":false,"suffix":""}],"container-title":"PLoS Pathogens","id":"ITEM-1","issue":"3","issued":{"date-parts":[["2008"]]},"page":"1-9","title":"Genotype-by-environment interactions and adaptation to local temperature affect immunity and fecundity in Drosophila melanogaster","type":"article-journal","volume":"4"},"uris":["http://www.mendeley.com/documents/?uuid=5d502a27-7e6e-44a1-93ff-dd53ab05d59f"]},{"id":"ITEM-2","itemData":{"DOI":"10.1073/pnas.1606303113","ISSN":"10916490","abstract":"The magnitude and genetic basis of local adaptation is of fundamental interest in evolutionary biology. However, field experiments usually do not consider early life stages, and therefore may underestimate local adaptation and miss genetically based tradeoffs. We examined the contribution of differences in seedling establishment to adaptive differentiation and the genetic architecture of local adaptation using recombinant inbred lines (RIL) derived from a cross between two locally adapted populations (Italy and Sweden) of the annual plant Arabidopsis thaliana. We planted freshly matured, dormant seeds (&gt;180 000) representing &gt;200 RILs at the native field sites of the parental genotypes, estimated the strength of selection during different life stages, mapped quantitative trait loci (QTL) for fitness and its components, and quantified selection on seed dormancy. We found that selection during the seedling establishment phase contributed strongly to the fitness advantage of the local genotype at both sites. With one exception, local alleles of the eight distinct establishment QTL were favored. The major QTL for establishment and total fitness showed evidence of a fitness tradeoff and was located in the same region as the major seed dormancy QTL and the dormancy gene DELAY OF GERMINATION 1 (DOG1). RIL seed dormancy could explain variation in seedling establishment and fitness across the life cycle. Our results demonstrate that genetically based differences in traits affecting performance during early life stages can contribute strongly to adaptive differentiation and genetic tradeoffs, and should be considered for a full understanding of the ecology and genetics of local adaptation.","author":[{"dropping-particle":"","family":"Postma","given":"Froukje M.","non-dropping-particle":"","parse-names":false,"suffix":""},{"dropping-particle":"","family":"Ågren","given":"Jon","non-dropping-particle":"","parse-names":false,"suffix":""}],"container-title":"Proceedings of the National Academy of Sciences of the United States of America","id":"ITEM-2","issue":"27","issued":{"date-parts":[["2016"]]},"page":"7590-7595","title":"Early life stages contribute strongly to local adaptation in Arabidopsis thaliana","type":"article-journal","volume":"113"},"uris":["http://www.mendeley.com/documents/?uuid=9c2465fd-35c4-4cd6-b75e-ca154f775bc7"]},{"id":"ITEM-3","itemData":{"DOI":"10.1179/2042349714y.0000000050","ISSN":"2042-3489","abstract":"Nardus stricta L is widespread in species-poor grassland on acidic soils throughout Scotland. Its wide altitudinal, latitudinal and longitudinal range enables a study of how plant reproductive performance is influenced by variation in the climatic environment. The aim of this study was to establish whether any such changes in reproductive performance are attributable to direct environmental effects or to genetic differentiation between populations. The investigation involved field observations, germination tests with seeds of diverse provenance, and the transplantation of tillers sourced from low (&lt;500 m) and high (&gt;900 m) altitudes into planting sites located at low and at high altitude. Geographic variation in fecundity was evident, with seed germinability declining markedly with increasing altitude and oceanicity of origin. Reciprocal transplantation showed that the number of flowering spikes, spike maturation, seed germinability, and seed production per plant were all strongly influenced by the growing environment. Transplantation also showed that plants were adapted to their altitude of origin in that they exhibited significant home-site advantages. Hence, at the low-altitude planting site, the fecundity of transplants from low altitude greatly exceeded that of those from high altitude. At the high-altitude site, the high-altitude transplants flowered better and matured earlier than did their low-altitude counterparts. Yet their fecundity did not differ because infertility was prevalent in the plants sourced from high altitude. This, coupled with the established agamospermy of N. stricta, suggests that gene exchange in high-altitude populations may be very restricted, thus constraining the plant’s ability to adapt to environmental change.","author":[{"dropping-particle":"","family":"Miller","given":"G. R.","non-dropping-particle":"","parse-names":false,"suffix":""},{"dropping-particle":"","family":"Cummins","given":"R. P.","non-dropping-particle":"","parse-names":false,"suffix":""}],"container-title":"New Journal of Botany","id":"ITEM-3","issue":"3","issued":{"date-parts":[["2014"]]},"page":"143-153","title":" The influence of local environment and population origin on some reproductive traits of Nardus stricta (Poaceae) in the Scottish Highlands ","type":"article-journal","volume":"4"},"uris":["http://www.mendeley.com/documents/?uuid=694e3428-b686-4765-913a-eac12e0d4d4e"]}],"mendeley":{"formattedCitation":"(Lazzaro &lt;i&gt;et al.&lt;/i&gt;, 2008; Miller &amp; Cummins, 2014; Postma &amp; Ågren, 2016)","plainTextFormattedCitation":"(Lazzaro et al., 2008; Miller &amp; Cummins, 2014; Postma &amp; Ågren, 2016)"},"properties":{"noteIndex":0},"schema":"https://github.com/citation-style-language/schema/raw/master/csl-citation.json"}</w:instrText>
      </w:r>
      <w:r w:rsidRPr="00710AE9">
        <w:rPr>
          <w:rFonts w:ascii="Times New Roman" w:hAnsi="Times New Roman" w:cs="Times New Roman"/>
        </w:rPr>
        <w:fldChar w:fldCharType="separate"/>
      </w:r>
      <w:r w:rsidRPr="00710AE9">
        <w:rPr>
          <w:rFonts w:ascii="Times New Roman" w:hAnsi="Times New Roman" w:cs="Times New Roman"/>
          <w:noProof/>
        </w:rPr>
        <w:t>(Lazzaro et al</w:t>
      </w:r>
      <w:r w:rsidRPr="00710AE9">
        <w:rPr>
          <w:rFonts w:ascii="Times New Roman" w:hAnsi="Times New Roman" w:cs="Times New Roman"/>
          <w:i/>
          <w:noProof/>
        </w:rPr>
        <w:t>.</w:t>
      </w:r>
      <w:r w:rsidRPr="00710AE9">
        <w:rPr>
          <w:rFonts w:ascii="Times New Roman" w:hAnsi="Times New Roman" w:cs="Times New Roman"/>
          <w:noProof/>
        </w:rPr>
        <w:t>, 2008; Miller and Cummins, 2014; Postma and Ågren, 2016)</w:t>
      </w:r>
      <w:r w:rsidRPr="00710AE9">
        <w:rPr>
          <w:rFonts w:ascii="Times New Roman" w:hAnsi="Times New Roman" w:cs="Times New Roman"/>
        </w:rPr>
        <w:fldChar w:fldCharType="end"/>
      </w:r>
      <w:r w:rsidRPr="00710AE9">
        <w:rPr>
          <w:rFonts w:ascii="Times New Roman" w:hAnsi="Times New Roman" w:cs="Times New Roman"/>
        </w:rPr>
        <w:t>. For example in terrestrial environments, a population of</w:t>
      </w:r>
      <w:r w:rsidRPr="00710AE9">
        <w:rPr>
          <w:rFonts w:ascii="Times New Roman" w:hAnsi="Times New Roman" w:cs="Times New Roman"/>
          <w:i/>
        </w:rPr>
        <w:t xml:space="preserve"> Drosophila melanogaster</w:t>
      </w:r>
      <w:r w:rsidRPr="00710AE9">
        <w:rPr>
          <w:rFonts w:ascii="Times New Roman" w:hAnsi="Times New Roman" w:cs="Times New Roman"/>
        </w:rPr>
        <w:t xml:space="preserve"> from a tropical environment showed decreased fecundity and low resistance to bacterial infection in comparison with a temperate population when they were exposed to low temperatures. Lazzaro et al., (2008) suggested that these differences could be attributable to genetic adaptations to </w:t>
      </w:r>
      <w:r w:rsidR="006606EC" w:rsidRPr="00710AE9">
        <w:rPr>
          <w:rFonts w:ascii="Times New Roman" w:hAnsi="Times New Roman" w:cs="Times New Roman"/>
        </w:rPr>
        <w:t xml:space="preserve">the </w:t>
      </w:r>
      <w:r w:rsidRPr="00710AE9">
        <w:rPr>
          <w:rFonts w:ascii="Times New Roman" w:hAnsi="Times New Roman" w:cs="Times New Roman"/>
        </w:rPr>
        <w:t xml:space="preserve">local abiotic environment. The same pattern was observed in plants, Miller and Cummins (2014) showed that the geographical origin (i.e. altitude) influenced the reproductive performance of the grassland </w:t>
      </w:r>
      <w:r w:rsidRPr="00710AE9">
        <w:rPr>
          <w:rFonts w:ascii="Times New Roman" w:hAnsi="Times New Roman" w:cs="Times New Roman"/>
          <w:i/>
        </w:rPr>
        <w:t>Nardus stricta</w:t>
      </w:r>
      <w:r w:rsidRPr="00710AE9">
        <w:rPr>
          <w:rFonts w:ascii="Times New Roman" w:hAnsi="Times New Roman" w:cs="Times New Roman"/>
        </w:rPr>
        <w:t xml:space="preserve">. Plants growing in their native location showed home-site advantages over foreign plants. </w:t>
      </w:r>
      <w:r w:rsidR="00120318" w:rsidRPr="00710AE9">
        <w:rPr>
          <w:rFonts w:ascii="Times New Roman" w:hAnsi="Times New Roman" w:cs="Times New Roman"/>
        </w:rPr>
        <w:t>On the other hand, i</w:t>
      </w:r>
      <w:r w:rsidRPr="00710AE9">
        <w:rPr>
          <w:rFonts w:ascii="Times New Roman" w:hAnsi="Times New Roman" w:cs="Times New Roman"/>
        </w:rPr>
        <w:t xml:space="preserve">n marine environments, Gleason and Burton (2013) studied whether temperate populations of the marine gastropod </w:t>
      </w:r>
      <w:proofErr w:type="spellStart"/>
      <w:r w:rsidRPr="00710AE9">
        <w:rPr>
          <w:rFonts w:ascii="Times New Roman" w:hAnsi="Times New Roman" w:cs="Times New Roman"/>
          <w:i/>
        </w:rPr>
        <w:t>Chlorostoma</w:t>
      </w:r>
      <w:proofErr w:type="spellEnd"/>
      <w:r w:rsidRPr="00710AE9">
        <w:rPr>
          <w:rFonts w:ascii="Times New Roman" w:hAnsi="Times New Roman" w:cs="Times New Roman"/>
          <w:i/>
        </w:rPr>
        <w:t xml:space="preserve"> </w:t>
      </w:r>
      <w:proofErr w:type="spellStart"/>
      <w:r w:rsidRPr="00710AE9">
        <w:rPr>
          <w:rFonts w:ascii="Times New Roman" w:hAnsi="Times New Roman" w:cs="Times New Roman"/>
          <w:i/>
        </w:rPr>
        <w:t>funebralis</w:t>
      </w:r>
      <w:proofErr w:type="spellEnd"/>
      <w:r w:rsidRPr="00710AE9">
        <w:rPr>
          <w:rFonts w:ascii="Times New Roman" w:hAnsi="Times New Roman" w:cs="Times New Roman"/>
          <w:i/>
        </w:rPr>
        <w:t xml:space="preserve"> </w:t>
      </w:r>
      <w:r w:rsidRPr="00710AE9">
        <w:rPr>
          <w:rFonts w:ascii="Times New Roman" w:hAnsi="Times New Roman" w:cs="Times New Roman"/>
          <w:iCs/>
        </w:rPr>
        <w:t>(</w:t>
      </w:r>
      <w:proofErr w:type="spellStart"/>
      <w:r w:rsidRPr="00710AE9">
        <w:rPr>
          <w:rFonts w:ascii="Times New Roman" w:hAnsi="Times New Roman" w:cs="Times New Roman"/>
          <w:iCs/>
        </w:rPr>
        <w:t>Veligastropoda</w:t>
      </w:r>
      <w:proofErr w:type="spellEnd"/>
      <w:r w:rsidRPr="00710AE9">
        <w:rPr>
          <w:rFonts w:ascii="Times New Roman" w:hAnsi="Times New Roman" w:cs="Times New Roman"/>
          <w:iCs/>
        </w:rPr>
        <w:t>)</w:t>
      </w:r>
      <w:r w:rsidRPr="00710AE9">
        <w:rPr>
          <w:rFonts w:ascii="Times New Roman" w:hAnsi="Times New Roman" w:cs="Times New Roman"/>
        </w:rPr>
        <w:t xml:space="preserve">, a species with a similar development of </w:t>
      </w:r>
      <w:r w:rsidRPr="00710AE9">
        <w:rPr>
          <w:rFonts w:ascii="Times New Roman" w:hAnsi="Times New Roman" w:cs="Times New Roman"/>
          <w:i/>
        </w:rPr>
        <w:t xml:space="preserve">O. erinaceus </w:t>
      </w:r>
      <w:r w:rsidRPr="00710AE9">
        <w:rPr>
          <w:rFonts w:ascii="Times New Roman" w:hAnsi="Times New Roman" w:cs="Times New Roman"/>
          <w:iCs/>
        </w:rPr>
        <w:t>(i.e. short larvae pelagic phase)</w:t>
      </w:r>
      <w:r w:rsidRPr="00710AE9">
        <w:rPr>
          <w:rFonts w:ascii="Times New Roman" w:hAnsi="Times New Roman" w:cs="Times New Roman"/>
          <w:i/>
        </w:rPr>
        <w:t>,</w:t>
      </w:r>
      <w:r w:rsidRPr="00710AE9">
        <w:rPr>
          <w:rFonts w:ascii="Times New Roman" w:hAnsi="Times New Roman" w:cs="Times New Roman"/>
        </w:rPr>
        <w:t xml:space="preserve"> were adapted to their local environmental conditions. They found that although </w:t>
      </w:r>
      <w:r w:rsidRPr="00710AE9">
        <w:rPr>
          <w:rFonts w:ascii="Times New Roman" w:hAnsi="Times New Roman" w:cs="Times New Roman"/>
          <w:i/>
        </w:rPr>
        <w:t xml:space="preserve">C. </w:t>
      </w:r>
      <w:proofErr w:type="spellStart"/>
      <w:r w:rsidRPr="00710AE9">
        <w:rPr>
          <w:rFonts w:ascii="Times New Roman" w:hAnsi="Times New Roman" w:cs="Times New Roman"/>
          <w:i/>
        </w:rPr>
        <w:t>funebralis</w:t>
      </w:r>
      <w:proofErr w:type="spellEnd"/>
      <w:r w:rsidRPr="00710AE9">
        <w:rPr>
          <w:rFonts w:ascii="Times New Roman" w:hAnsi="Times New Roman" w:cs="Times New Roman"/>
        </w:rPr>
        <w:t xml:space="preserve"> has a short pelagic phase, the species evolved in locally adapted populations. Under common garden conditions (i.e. similar conditions for all individuals), southern populations showed lower mortality and high recovery following heat stress compared to northern populations. They concluded that southern populations possess genetic adaptations to tolerate the extreme heat stress they experience. </w:t>
      </w:r>
    </w:p>
    <w:p w14:paraId="37331C27" w14:textId="77777777" w:rsidR="00120318" w:rsidRPr="00710AE9" w:rsidRDefault="00120318" w:rsidP="0061032A">
      <w:pPr>
        <w:spacing w:line="480" w:lineRule="auto"/>
        <w:jc w:val="both"/>
        <w:rPr>
          <w:rFonts w:ascii="Times New Roman" w:hAnsi="Times New Roman" w:cs="Times New Roman"/>
        </w:rPr>
      </w:pPr>
    </w:p>
    <w:p w14:paraId="3ECBC4D5" w14:textId="1AE3FD3E" w:rsidR="00DE013B" w:rsidRDefault="00CA4712" w:rsidP="0061032A">
      <w:pPr>
        <w:spacing w:line="480" w:lineRule="auto"/>
        <w:jc w:val="both"/>
        <w:rPr>
          <w:rFonts w:ascii="Times New Roman" w:hAnsi="Times New Roman" w:cs="Times New Roman"/>
        </w:rPr>
      </w:pPr>
      <w:r w:rsidRPr="00710AE9">
        <w:rPr>
          <w:rFonts w:ascii="Times New Roman" w:hAnsi="Times New Roman" w:cs="Times New Roman"/>
        </w:rPr>
        <w:t xml:space="preserve">In all these examples, ‘local and foreign’ criteria showed that local genotypes have higher fitness than foreign genotypes. In this study, it was shown that the differences observed between these two populations are due to local adaptations to natal environmental conditions. Solent and Arcachon genotypes showed higher fitness in their native environments; however, when </w:t>
      </w:r>
      <w:r w:rsidR="006606EC" w:rsidRPr="00710AE9">
        <w:rPr>
          <w:rFonts w:ascii="Times New Roman" w:hAnsi="Times New Roman" w:cs="Times New Roman"/>
        </w:rPr>
        <w:t xml:space="preserve">the </w:t>
      </w:r>
      <w:r w:rsidRPr="00710AE9">
        <w:rPr>
          <w:rFonts w:ascii="Times New Roman" w:hAnsi="Times New Roman" w:cs="Times New Roman"/>
        </w:rPr>
        <w:t xml:space="preserve">Arcachon genotype was exposed to the Solent environmental conditions, females performed poorly, reducing their reproductive fitness. </w:t>
      </w:r>
      <w:bookmarkStart w:id="12" w:name="_Toc36478251"/>
    </w:p>
    <w:p w14:paraId="3776F35D" w14:textId="77777777" w:rsidR="0015028D" w:rsidRPr="00710AE9" w:rsidRDefault="0015028D" w:rsidP="0061032A">
      <w:pPr>
        <w:spacing w:line="480" w:lineRule="auto"/>
        <w:jc w:val="both"/>
        <w:rPr>
          <w:rFonts w:ascii="Times New Roman" w:hAnsi="Times New Roman" w:cs="Times New Roman"/>
        </w:rPr>
      </w:pPr>
    </w:p>
    <w:p w14:paraId="527B7AD3" w14:textId="13AD68CD" w:rsidR="00DE013B" w:rsidRPr="00710AE9" w:rsidRDefault="00C24A49" w:rsidP="0061032A">
      <w:pPr>
        <w:spacing w:line="480" w:lineRule="auto"/>
        <w:jc w:val="both"/>
        <w:rPr>
          <w:rFonts w:ascii="Times New Roman" w:hAnsi="Times New Roman" w:cs="Times New Roman"/>
        </w:rPr>
      </w:pPr>
      <w:r w:rsidRPr="00962D8D">
        <w:rPr>
          <w:rFonts w:ascii="Times New Roman" w:hAnsi="Times New Roman" w:cs="Times New Roman"/>
        </w:rPr>
        <w:t>4.2.</w:t>
      </w:r>
      <w:r w:rsidRPr="00710AE9">
        <w:rPr>
          <w:rFonts w:ascii="Times New Roman" w:hAnsi="Times New Roman" w:cs="Times New Roman"/>
        </w:rPr>
        <w:t xml:space="preserve"> Persistence of local adaptation during the </w:t>
      </w:r>
      <w:r w:rsidR="009501C1" w:rsidRPr="00710AE9">
        <w:rPr>
          <w:rFonts w:ascii="Times New Roman" w:hAnsi="Times New Roman" w:cs="Times New Roman"/>
        </w:rPr>
        <w:t xml:space="preserve">early </w:t>
      </w:r>
      <w:bookmarkEnd w:id="12"/>
      <w:r w:rsidRPr="00710AE9">
        <w:rPr>
          <w:rFonts w:ascii="Times New Roman" w:hAnsi="Times New Roman" w:cs="Times New Roman"/>
        </w:rPr>
        <w:t>development</w:t>
      </w:r>
    </w:p>
    <w:p w14:paraId="3FB4F1EC" w14:textId="71BCB042" w:rsidR="008917E2" w:rsidRPr="00710AE9" w:rsidRDefault="00CA4712" w:rsidP="0061032A">
      <w:pPr>
        <w:spacing w:line="480" w:lineRule="auto"/>
        <w:jc w:val="both"/>
        <w:rPr>
          <w:rFonts w:ascii="Times New Roman" w:hAnsi="Times New Roman" w:cs="Times New Roman"/>
          <w:lang w:val="en-US"/>
        </w:rPr>
      </w:pPr>
      <w:r w:rsidRPr="00710AE9">
        <w:rPr>
          <w:rFonts w:ascii="Times New Roman" w:hAnsi="Times New Roman" w:cs="Times New Roman"/>
        </w:rPr>
        <w:t xml:space="preserve">Early stages can play an important role in local adaptation; however, little is known about the potential impact on the species genetic divergence between populations (Postma and </w:t>
      </w:r>
      <w:proofErr w:type="spellStart"/>
      <w:r w:rsidRPr="00710AE9">
        <w:rPr>
          <w:rFonts w:ascii="Times New Roman" w:hAnsi="Times New Roman" w:cs="Times New Roman"/>
        </w:rPr>
        <w:t>Ågren</w:t>
      </w:r>
      <w:proofErr w:type="spellEnd"/>
      <w:r w:rsidRPr="00710AE9">
        <w:rPr>
          <w:rFonts w:ascii="Times New Roman" w:hAnsi="Times New Roman" w:cs="Times New Roman"/>
        </w:rPr>
        <w:t xml:space="preserve"> et al., 2016). Natural selection can be severe during the first part of the life of cycle when organisms are vulnerable and suffer high mortalities, which can lead to selecting some genotypes over others producing cascading effects on later life stages (Postma and </w:t>
      </w:r>
      <w:proofErr w:type="spellStart"/>
      <w:r w:rsidRPr="00710AE9">
        <w:rPr>
          <w:rFonts w:ascii="Times New Roman" w:hAnsi="Times New Roman" w:cs="Times New Roman"/>
        </w:rPr>
        <w:t>Ågren</w:t>
      </w:r>
      <w:proofErr w:type="spellEnd"/>
      <w:r w:rsidRPr="00710AE9">
        <w:rPr>
          <w:rFonts w:ascii="Times New Roman" w:hAnsi="Times New Roman" w:cs="Times New Roman"/>
        </w:rPr>
        <w:t xml:space="preserve"> et al., 2016).</w:t>
      </w:r>
      <w:r w:rsidR="009501C1" w:rsidRPr="00710AE9">
        <w:rPr>
          <w:rFonts w:ascii="Times New Roman" w:hAnsi="Times New Roman" w:cs="Times New Roman"/>
        </w:rPr>
        <w:t xml:space="preserve"> In this study</w:t>
      </w:r>
      <w:r w:rsidR="00F12690" w:rsidRPr="00710AE9">
        <w:rPr>
          <w:rFonts w:ascii="Times New Roman" w:hAnsi="Times New Roman" w:cs="Times New Roman"/>
        </w:rPr>
        <w:t xml:space="preserve"> (Fig. 4)</w:t>
      </w:r>
      <w:r w:rsidR="009501C1" w:rsidRPr="00710AE9">
        <w:rPr>
          <w:rFonts w:ascii="Times New Roman" w:hAnsi="Times New Roman" w:cs="Times New Roman"/>
        </w:rPr>
        <w:t>,</w:t>
      </w:r>
      <w:r w:rsidR="00BA6C33" w:rsidRPr="00710AE9">
        <w:rPr>
          <w:rFonts w:ascii="Times New Roman" w:hAnsi="Times New Roman" w:cs="Times New Roman"/>
        </w:rPr>
        <w:t xml:space="preserve"> embryos from </w:t>
      </w:r>
      <w:r w:rsidR="00BA6C33" w:rsidRPr="00710AE9">
        <w:rPr>
          <w:rFonts w:ascii="Times New Roman" w:hAnsi="Times New Roman" w:cs="Times New Roman"/>
          <w:lang w:val="en-US"/>
        </w:rPr>
        <w:t>Arcachon</w:t>
      </w:r>
      <w:r w:rsidR="00261033" w:rsidRPr="00710AE9">
        <w:rPr>
          <w:rFonts w:ascii="Times New Roman" w:hAnsi="Times New Roman" w:cs="Times New Roman"/>
          <w:lang w:val="en-US"/>
        </w:rPr>
        <w:t xml:space="preserve"> (</w:t>
      </w:r>
      <w:r w:rsidR="00BA6C33" w:rsidRPr="00710AE9">
        <w:rPr>
          <w:rFonts w:ascii="Times New Roman" w:hAnsi="Times New Roman" w:cs="Times New Roman"/>
        </w:rPr>
        <w:t>44° 41’N) showed high thermal plasticity</w:t>
      </w:r>
      <w:r w:rsidR="00261033" w:rsidRPr="00710AE9">
        <w:rPr>
          <w:rFonts w:ascii="Times New Roman" w:hAnsi="Times New Roman" w:cs="Times New Roman"/>
        </w:rPr>
        <w:t xml:space="preserve"> (12 – 18 °C), </w:t>
      </w:r>
      <w:r w:rsidR="00BA6C33" w:rsidRPr="00710AE9">
        <w:rPr>
          <w:rFonts w:ascii="Times New Roman" w:hAnsi="Times New Roman" w:cs="Times New Roman"/>
        </w:rPr>
        <w:t>high survival (</w:t>
      </w:r>
      <w:r w:rsidR="00261033" w:rsidRPr="00710AE9">
        <w:rPr>
          <w:rFonts w:ascii="Times New Roman" w:hAnsi="Times New Roman" w:cs="Times New Roman"/>
        </w:rPr>
        <w:t>~</w:t>
      </w:r>
      <w:r w:rsidR="002D7D94" w:rsidRPr="00710AE9">
        <w:rPr>
          <w:rFonts w:ascii="Times New Roman" w:hAnsi="Times New Roman" w:cs="Times New Roman"/>
        </w:rPr>
        <w:t xml:space="preserve"> </w:t>
      </w:r>
      <w:r w:rsidR="00261033" w:rsidRPr="00710AE9">
        <w:rPr>
          <w:rFonts w:ascii="Times New Roman" w:hAnsi="Times New Roman" w:cs="Times New Roman"/>
        </w:rPr>
        <w:t xml:space="preserve">80 – 100%), and sub-lethal effects (i.e. abnormalities) at both ends of the thermal range (10 and 20 °C). </w:t>
      </w:r>
      <w:r w:rsidR="0066745C" w:rsidRPr="00710AE9">
        <w:rPr>
          <w:rFonts w:ascii="Times New Roman" w:hAnsi="Times New Roman" w:cs="Times New Roman"/>
          <w:lang w:val="en-US"/>
        </w:rPr>
        <w:t>A</w:t>
      </w:r>
      <w:r w:rsidR="00261033" w:rsidRPr="00710AE9">
        <w:rPr>
          <w:rFonts w:ascii="Times New Roman" w:hAnsi="Times New Roman" w:cs="Times New Roman"/>
          <w:lang w:val="en-US"/>
        </w:rPr>
        <w:t>t the end of the intracapsular development, temperature did not significantly affect the metamorphosis time in the Arcachon population</w:t>
      </w:r>
      <w:r w:rsidR="002D7D94" w:rsidRPr="00710AE9">
        <w:rPr>
          <w:rFonts w:ascii="Times New Roman" w:hAnsi="Times New Roman" w:cs="Times New Roman"/>
        </w:rPr>
        <w:t>.</w:t>
      </w:r>
      <w:r w:rsidR="00D46217" w:rsidRPr="00710AE9">
        <w:rPr>
          <w:rFonts w:ascii="Times New Roman" w:hAnsi="Times New Roman" w:cs="Times New Roman"/>
        </w:rPr>
        <w:t xml:space="preserve"> </w:t>
      </w:r>
      <w:r w:rsidR="00261033" w:rsidRPr="00710AE9">
        <w:rPr>
          <w:rFonts w:ascii="Times New Roman" w:hAnsi="Times New Roman" w:cs="Times New Roman"/>
        </w:rPr>
        <w:t xml:space="preserve">On the contrary, embryos form the Solent </w:t>
      </w:r>
      <w:r w:rsidR="006301C7" w:rsidRPr="00710AE9">
        <w:rPr>
          <w:rFonts w:ascii="Times New Roman" w:hAnsi="Times New Roman" w:cs="Times New Roman"/>
        </w:rPr>
        <w:t>(</w:t>
      </w:r>
      <w:r w:rsidR="00261033" w:rsidRPr="00710AE9">
        <w:rPr>
          <w:rFonts w:ascii="Times New Roman" w:hAnsi="Times New Roman" w:cs="Times New Roman"/>
        </w:rPr>
        <w:t>50° 51’ N) showed low thermal plasticity (14 – 16 °C</w:t>
      </w:r>
      <w:r w:rsidR="002D7D94" w:rsidRPr="00710AE9">
        <w:rPr>
          <w:rFonts w:ascii="Times New Roman" w:hAnsi="Times New Roman" w:cs="Times New Roman"/>
        </w:rPr>
        <w:t>) and</w:t>
      </w:r>
      <w:r w:rsidR="00261033" w:rsidRPr="00710AE9">
        <w:rPr>
          <w:rFonts w:ascii="Times New Roman" w:hAnsi="Times New Roman" w:cs="Times New Roman"/>
        </w:rPr>
        <w:t xml:space="preserve"> low survival at </w:t>
      </w:r>
      <w:r w:rsidR="002D7D94" w:rsidRPr="00710AE9">
        <w:rPr>
          <w:rFonts w:ascii="Times New Roman" w:hAnsi="Times New Roman" w:cs="Times New Roman"/>
        </w:rPr>
        <w:t>both ends of the temperature range</w:t>
      </w:r>
      <w:r w:rsidR="00261033" w:rsidRPr="00710AE9">
        <w:rPr>
          <w:rFonts w:ascii="Times New Roman" w:hAnsi="Times New Roman" w:cs="Times New Roman"/>
        </w:rPr>
        <w:t xml:space="preserve"> (~ </w:t>
      </w:r>
      <w:r w:rsidR="002D7D94" w:rsidRPr="00710AE9">
        <w:rPr>
          <w:rFonts w:ascii="Times New Roman" w:hAnsi="Times New Roman" w:cs="Times New Roman"/>
        </w:rPr>
        <w:t>5</w:t>
      </w:r>
      <w:r w:rsidR="00261033" w:rsidRPr="00710AE9">
        <w:rPr>
          <w:rFonts w:ascii="Times New Roman" w:hAnsi="Times New Roman" w:cs="Times New Roman"/>
        </w:rPr>
        <w:t>0%</w:t>
      </w:r>
      <w:r w:rsidR="002D7D94" w:rsidRPr="00710AE9">
        <w:rPr>
          <w:rFonts w:ascii="Times New Roman" w:hAnsi="Times New Roman" w:cs="Times New Roman"/>
        </w:rPr>
        <w:t xml:space="preserve">). Lethal effects </w:t>
      </w:r>
      <w:r w:rsidR="002D7D94" w:rsidRPr="00710AE9">
        <w:rPr>
          <w:rFonts w:ascii="Times New Roman" w:hAnsi="Times New Roman" w:cs="Times New Roman"/>
          <w:lang w:val="en-US"/>
        </w:rPr>
        <w:t xml:space="preserve">were observed at 10 – 18 </w:t>
      </w:r>
      <w:r w:rsidR="002D7D94" w:rsidRPr="00710AE9">
        <w:rPr>
          <w:rFonts w:ascii="Times New Roman" w:hAnsi="Times New Roman" w:cs="Times New Roman"/>
        </w:rPr>
        <w:t>°C</w:t>
      </w:r>
      <w:r w:rsidR="002D7D94" w:rsidRPr="00710AE9">
        <w:rPr>
          <w:rFonts w:ascii="Times New Roman" w:hAnsi="Times New Roman" w:cs="Times New Roman"/>
          <w:lang w:val="en-US"/>
        </w:rPr>
        <w:t xml:space="preserve"> </w:t>
      </w:r>
      <w:r w:rsidR="0066745C" w:rsidRPr="00710AE9">
        <w:rPr>
          <w:rFonts w:ascii="Times New Roman" w:hAnsi="Times New Roman" w:cs="Times New Roman"/>
          <w:lang w:val="en-US"/>
        </w:rPr>
        <w:t>with</w:t>
      </w:r>
      <w:r w:rsidR="002D7D94" w:rsidRPr="00710AE9">
        <w:rPr>
          <w:rFonts w:ascii="Times New Roman" w:hAnsi="Times New Roman" w:cs="Times New Roman"/>
          <w:lang w:val="en-US"/>
        </w:rPr>
        <w:t xml:space="preserve"> no abnormalities </w:t>
      </w:r>
      <w:r w:rsidR="0066745C" w:rsidRPr="00710AE9">
        <w:rPr>
          <w:rFonts w:ascii="Times New Roman" w:hAnsi="Times New Roman" w:cs="Times New Roman"/>
          <w:lang w:val="en-US"/>
        </w:rPr>
        <w:t>due to</w:t>
      </w:r>
      <w:r w:rsidR="002D7D94" w:rsidRPr="00710AE9">
        <w:rPr>
          <w:rFonts w:ascii="Times New Roman" w:hAnsi="Times New Roman" w:cs="Times New Roman"/>
          <w:lang w:val="en-US"/>
        </w:rPr>
        <w:t xml:space="preserve"> embryos could not survive at extreme temperatures. </w:t>
      </w:r>
      <w:r w:rsidR="008917E2" w:rsidRPr="00710AE9">
        <w:rPr>
          <w:rFonts w:ascii="Times New Roman" w:hAnsi="Times New Roman" w:cs="Times New Roman"/>
          <w:lang w:val="en-US"/>
        </w:rPr>
        <w:t xml:space="preserve">At the end of the intracapsular development, </w:t>
      </w:r>
      <w:r w:rsidR="00D46217" w:rsidRPr="00710AE9">
        <w:rPr>
          <w:rFonts w:ascii="Times New Roman" w:hAnsi="Times New Roman" w:cs="Times New Roman"/>
          <w:lang w:val="en-US"/>
        </w:rPr>
        <w:t>temperature affect</w:t>
      </w:r>
      <w:r w:rsidR="0066745C" w:rsidRPr="00710AE9">
        <w:rPr>
          <w:rFonts w:ascii="Times New Roman" w:hAnsi="Times New Roman" w:cs="Times New Roman"/>
          <w:lang w:val="en-US"/>
        </w:rPr>
        <w:t>ed</w:t>
      </w:r>
      <w:r w:rsidR="00D46217" w:rsidRPr="00710AE9">
        <w:rPr>
          <w:rFonts w:ascii="Times New Roman" w:hAnsi="Times New Roman" w:cs="Times New Roman"/>
          <w:lang w:val="en-US"/>
        </w:rPr>
        <w:t xml:space="preserve"> the</w:t>
      </w:r>
      <w:r w:rsidR="00F12690" w:rsidRPr="00710AE9">
        <w:rPr>
          <w:rFonts w:ascii="Times New Roman" w:hAnsi="Times New Roman" w:cs="Times New Roman"/>
          <w:lang w:val="en-US"/>
        </w:rPr>
        <w:t xml:space="preserve"> time to metamorphosis, </w:t>
      </w:r>
      <w:r w:rsidR="008917E2" w:rsidRPr="00710AE9">
        <w:rPr>
          <w:rFonts w:ascii="Times New Roman" w:hAnsi="Times New Roman" w:cs="Times New Roman"/>
        </w:rPr>
        <w:t>fifty percent of Solent larvae at 16 and 18 °C delayed their metamorphosis for approximately 60 hours</w:t>
      </w:r>
      <w:r w:rsidR="00F12690" w:rsidRPr="00710AE9">
        <w:rPr>
          <w:rFonts w:ascii="Times New Roman" w:hAnsi="Times New Roman" w:cs="Times New Roman"/>
        </w:rPr>
        <w:t xml:space="preserve">. </w:t>
      </w:r>
    </w:p>
    <w:p w14:paraId="595E1ED5" w14:textId="77777777" w:rsidR="00CA1B22" w:rsidRPr="00710AE9" w:rsidRDefault="00CA1B22" w:rsidP="0061032A">
      <w:pPr>
        <w:spacing w:line="480" w:lineRule="auto"/>
        <w:jc w:val="both"/>
        <w:rPr>
          <w:rFonts w:ascii="Times New Roman" w:hAnsi="Times New Roman" w:cs="Times New Roman"/>
        </w:rPr>
      </w:pPr>
    </w:p>
    <w:p w14:paraId="4243C023" w14:textId="2882873F" w:rsidR="009D4651" w:rsidRDefault="00165329" w:rsidP="009D4651">
      <w:pPr>
        <w:spacing w:line="480" w:lineRule="auto"/>
        <w:jc w:val="both"/>
        <w:rPr>
          <w:rFonts w:ascii="Times New Roman" w:hAnsi="Times New Roman" w:cs="Times New Roman"/>
        </w:rPr>
      </w:pPr>
      <w:r w:rsidRPr="00710AE9">
        <w:rPr>
          <w:rFonts w:ascii="Times New Roman" w:hAnsi="Times New Roman" w:cs="Times New Roman"/>
        </w:rPr>
        <w:t>T</w:t>
      </w:r>
      <w:r w:rsidR="008917E2" w:rsidRPr="00710AE9">
        <w:rPr>
          <w:rFonts w:ascii="Times New Roman" w:hAnsi="Times New Roman" w:cs="Times New Roman"/>
        </w:rPr>
        <w:t xml:space="preserve">he </w:t>
      </w:r>
      <w:r w:rsidR="00AD7143" w:rsidRPr="00710AE9">
        <w:rPr>
          <w:rFonts w:ascii="Times New Roman" w:hAnsi="Times New Roman" w:cs="Times New Roman"/>
        </w:rPr>
        <w:t>contrasting</w:t>
      </w:r>
      <w:r w:rsidR="008917E2" w:rsidRPr="00710AE9">
        <w:rPr>
          <w:rFonts w:ascii="Times New Roman" w:hAnsi="Times New Roman" w:cs="Times New Roman"/>
        </w:rPr>
        <w:t xml:space="preserve"> thermal response </w:t>
      </w:r>
      <w:r w:rsidRPr="00710AE9">
        <w:rPr>
          <w:rFonts w:ascii="Times New Roman" w:hAnsi="Times New Roman" w:cs="Times New Roman"/>
        </w:rPr>
        <w:t xml:space="preserve">between these two populations </w:t>
      </w:r>
      <w:r w:rsidR="008917E2" w:rsidRPr="00710AE9">
        <w:rPr>
          <w:rFonts w:ascii="Times New Roman" w:hAnsi="Times New Roman" w:cs="Times New Roman"/>
        </w:rPr>
        <w:t xml:space="preserve">suggest that embryos from the Arcachon population might possess genetic adaptations to tolerate warm temperatures; whilst embryos from the Solent population </w:t>
      </w:r>
      <w:r w:rsidR="008917E2" w:rsidRPr="00710AE9">
        <w:rPr>
          <w:rFonts w:ascii="Times New Roman" w:hAnsi="Times New Roman" w:cs="Times New Roman"/>
          <w:lang w:val="en-US"/>
        </w:rPr>
        <w:t>are less adapted to such conditions</w:t>
      </w:r>
      <w:r w:rsidR="00211201" w:rsidRPr="00710AE9">
        <w:rPr>
          <w:rFonts w:ascii="Times New Roman" w:hAnsi="Times New Roman" w:cs="Times New Roman"/>
          <w:lang w:val="en-US"/>
        </w:rPr>
        <w:t>. In fact,</w:t>
      </w:r>
      <w:r w:rsidRPr="00710AE9">
        <w:rPr>
          <w:rFonts w:ascii="Times New Roman" w:hAnsi="Times New Roman" w:cs="Times New Roman"/>
          <w:lang w:val="en-US"/>
        </w:rPr>
        <w:t xml:space="preserve"> when embryos from Arcachon</w:t>
      </w:r>
      <w:r w:rsidR="0044736A">
        <w:rPr>
          <w:rFonts w:ascii="Times New Roman" w:hAnsi="Times New Roman" w:cs="Times New Roman"/>
          <w:lang w:val="en-US"/>
        </w:rPr>
        <w:t>-transferred</w:t>
      </w:r>
      <w:r w:rsidRPr="00710AE9">
        <w:rPr>
          <w:rFonts w:ascii="Times New Roman" w:hAnsi="Times New Roman" w:cs="Times New Roman"/>
          <w:lang w:val="en-US"/>
        </w:rPr>
        <w:t xml:space="preserve"> females were exposed to the </w:t>
      </w:r>
      <w:r w:rsidR="009D4651">
        <w:rPr>
          <w:rFonts w:ascii="Times New Roman" w:hAnsi="Times New Roman" w:cs="Times New Roman"/>
          <w:lang w:val="en-US"/>
        </w:rPr>
        <w:t>Solent environmental conditions</w:t>
      </w:r>
      <w:r w:rsidRPr="00710AE9">
        <w:rPr>
          <w:rFonts w:ascii="Times New Roman" w:hAnsi="Times New Roman" w:cs="Times New Roman"/>
          <w:lang w:val="en-US"/>
        </w:rPr>
        <w:t xml:space="preserve">, they </w:t>
      </w:r>
      <w:r w:rsidR="00211201" w:rsidRPr="00710AE9">
        <w:rPr>
          <w:rFonts w:ascii="Times New Roman" w:hAnsi="Times New Roman" w:cs="Times New Roman"/>
          <w:lang w:val="en-US"/>
        </w:rPr>
        <w:t>showed maladaptation to the new environment</w:t>
      </w:r>
      <w:r w:rsidR="005F727F">
        <w:rPr>
          <w:rFonts w:ascii="Times New Roman" w:hAnsi="Times New Roman" w:cs="Times New Roman"/>
          <w:lang w:val="en-US"/>
        </w:rPr>
        <w:t xml:space="preserve"> </w:t>
      </w:r>
      <w:r w:rsidR="0005787A">
        <w:rPr>
          <w:rFonts w:ascii="Times New Roman" w:hAnsi="Times New Roman" w:cs="Times New Roman"/>
          <w:lang w:val="en-US"/>
        </w:rPr>
        <w:t>with high mortality</w:t>
      </w:r>
      <w:r w:rsidR="009D4651">
        <w:rPr>
          <w:rFonts w:ascii="Times New Roman" w:hAnsi="Times New Roman" w:cs="Times New Roman"/>
          <w:lang w:val="en-US"/>
        </w:rPr>
        <w:t xml:space="preserve"> at both end of the thermal range</w:t>
      </w:r>
      <w:r w:rsidR="0005787A">
        <w:rPr>
          <w:rFonts w:ascii="Times New Roman" w:hAnsi="Times New Roman" w:cs="Times New Roman"/>
          <w:lang w:val="en-US"/>
        </w:rPr>
        <w:t xml:space="preserve">, presence of ‘soft capsules’ </w:t>
      </w:r>
      <w:r w:rsidR="0005787A" w:rsidRPr="00710AE9">
        <w:rPr>
          <w:rFonts w:ascii="Times New Roman" w:hAnsi="Times New Roman" w:cs="Times New Roman"/>
        </w:rPr>
        <w:t>(i.e. capsules</w:t>
      </w:r>
      <w:r w:rsidR="0005787A">
        <w:rPr>
          <w:rFonts w:ascii="Times New Roman" w:hAnsi="Times New Roman" w:cs="Times New Roman"/>
          <w:lang w:val="en-US"/>
        </w:rPr>
        <w:t xml:space="preserve"> </w:t>
      </w:r>
      <w:r w:rsidR="0005787A" w:rsidRPr="00710AE9">
        <w:rPr>
          <w:rFonts w:ascii="Times New Roman" w:hAnsi="Times New Roman" w:cs="Times New Roman"/>
        </w:rPr>
        <w:t xml:space="preserve">with abnormal wall) and </w:t>
      </w:r>
      <w:r w:rsidR="005F727F">
        <w:rPr>
          <w:rFonts w:ascii="Times New Roman" w:hAnsi="Times New Roman" w:cs="Times New Roman"/>
        </w:rPr>
        <w:t xml:space="preserve">size </w:t>
      </w:r>
      <w:r w:rsidR="0005787A" w:rsidRPr="00710AE9">
        <w:rPr>
          <w:rFonts w:ascii="Times New Roman" w:hAnsi="Times New Roman" w:cs="Times New Roman"/>
        </w:rPr>
        <w:t>reduction</w:t>
      </w:r>
      <w:r w:rsidR="009D4651">
        <w:rPr>
          <w:rFonts w:ascii="Times New Roman" w:hAnsi="Times New Roman" w:cs="Times New Roman"/>
        </w:rPr>
        <w:t xml:space="preserve"> in </w:t>
      </w:r>
      <w:r w:rsidR="0005787A" w:rsidRPr="00710AE9">
        <w:rPr>
          <w:rFonts w:ascii="Times New Roman" w:hAnsi="Times New Roman" w:cs="Times New Roman"/>
        </w:rPr>
        <w:t>settled juvenile</w:t>
      </w:r>
      <w:r w:rsidR="009D4651">
        <w:rPr>
          <w:rFonts w:ascii="Times New Roman" w:hAnsi="Times New Roman" w:cs="Times New Roman"/>
        </w:rPr>
        <w:t xml:space="preserve">. </w:t>
      </w:r>
      <w:r w:rsidR="009D4651" w:rsidRPr="00710AE9">
        <w:rPr>
          <w:rFonts w:ascii="Times New Roman" w:hAnsi="Times New Roman" w:cs="Times New Roman"/>
        </w:rPr>
        <w:t xml:space="preserve">Studies of local adaptation during early stages in terrestrial environments have shown that early stages can be locally adapted. For example, Postma and </w:t>
      </w:r>
      <w:proofErr w:type="spellStart"/>
      <w:r w:rsidR="009D4651" w:rsidRPr="00710AE9">
        <w:rPr>
          <w:rFonts w:ascii="Times New Roman" w:hAnsi="Times New Roman" w:cs="Times New Roman"/>
        </w:rPr>
        <w:t>Ågren</w:t>
      </w:r>
      <w:proofErr w:type="spellEnd"/>
      <w:r w:rsidR="009D4651" w:rsidRPr="00710AE9">
        <w:rPr>
          <w:rFonts w:ascii="Times New Roman" w:hAnsi="Times New Roman" w:cs="Times New Roman"/>
        </w:rPr>
        <w:t xml:space="preserve"> (2016) demonstrated strong selection against non-local genotypes during the seed establishment phase of the annual plant </w:t>
      </w:r>
      <w:r w:rsidR="009D4651" w:rsidRPr="00710AE9">
        <w:rPr>
          <w:rFonts w:ascii="Times New Roman" w:hAnsi="Times New Roman" w:cs="Times New Roman"/>
          <w:i/>
        </w:rPr>
        <w:t>Arabidopsis thaliana</w:t>
      </w:r>
      <w:r w:rsidR="009D4651" w:rsidRPr="00710AE9">
        <w:rPr>
          <w:rFonts w:ascii="Times New Roman" w:hAnsi="Times New Roman" w:cs="Times New Roman"/>
        </w:rPr>
        <w:t xml:space="preserve">. They conducted a reciprocal transplant experiment with seeds from two locally adapted populations. The results showed that natural selection strongly favoured the local genotypes; local alleles were favoured against non-local; thus, they suggest that genetic differentiation may be strong in early stages and may contribute to genetic differences.  On the contrary, few attempts have been made to determine local adaptation during early life stages in marine environments. </w:t>
      </w:r>
      <w:proofErr w:type="spellStart"/>
      <w:r w:rsidR="009D4651" w:rsidRPr="00710AE9">
        <w:rPr>
          <w:rFonts w:ascii="Times New Roman" w:hAnsi="Times New Roman" w:cs="Times New Roman"/>
        </w:rPr>
        <w:t>Kuo</w:t>
      </w:r>
      <w:proofErr w:type="spellEnd"/>
      <w:r w:rsidR="009D4651" w:rsidRPr="00710AE9">
        <w:rPr>
          <w:rFonts w:ascii="Times New Roman" w:hAnsi="Times New Roman" w:cs="Times New Roman"/>
        </w:rPr>
        <w:t xml:space="preserve"> and Sanford (2009) studied the influence of geographic origin in the upper thermal limits of newly hatched juveniles of the temperate gastropod </w:t>
      </w:r>
      <w:proofErr w:type="spellStart"/>
      <w:r w:rsidR="009D4651" w:rsidRPr="00710AE9">
        <w:rPr>
          <w:rFonts w:ascii="Times New Roman" w:hAnsi="Times New Roman" w:cs="Times New Roman"/>
          <w:i/>
        </w:rPr>
        <w:t>Nucella</w:t>
      </w:r>
      <w:proofErr w:type="spellEnd"/>
      <w:r w:rsidR="009D4651" w:rsidRPr="00710AE9">
        <w:rPr>
          <w:rFonts w:ascii="Times New Roman" w:hAnsi="Times New Roman" w:cs="Times New Roman"/>
          <w:i/>
        </w:rPr>
        <w:t xml:space="preserve"> canaliculata</w:t>
      </w:r>
      <w:r w:rsidR="009D4651" w:rsidRPr="00710AE9">
        <w:rPr>
          <w:rFonts w:ascii="Times New Roman" w:hAnsi="Times New Roman" w:cs="Times New Roman"/>
          <w:iCs/>
        </w:rPr>
        <w:t xml:space="preserve">, a species with the same development of </w:t>
      </w:r>
      <w:r w:rsidR="009D4651" w:rsidRPr="00710AE9">
        <w:rPr>
          <w:rFonts w:ascii="Times New Roman" w:hAnsi="Times New Roman" w:cs="Times New Roman"/>
          <w:i/>
        </w:rPr>
        <w:t>O. erinaceus</w:t>
      </w:r>
      <w:r w:rsidR="009D4651" w:rsidRPr="00710AE9">
        <w:rPr>
          <w:rFonts w:ascii="Times New Roman" w:hAnsi="Times New Roman" w:cs="Times New Roman"/>
        </w:rPr>
        <w:t xml:space="preserve">. Individuals were reared in common garden conditions over two generations to avoid the potential impact of acclimatization and non-genetic effects. They demonstrated that the differences observed in the upper thermal limits of newly hatched juveniles are likely to be genetic. Individuals from populations inhabiting hot spots had greater thermal tolerance at high temperatures than those from less thermally stressful sites.  They concluded that populations of </w:t>
      </w:r>
      <w:r w:rsidR="009D4651" w:rsidRPr="00710AE9">
        <w:rPr>
          <w:rFonts w:ascii="Times New Roman" w:hAnsi="Times New Roman" w:cs="Times New Roman"/>
          <w:i/>
        </w:rPr>
        <w:t>N. canaliculata</w:t>
      </w:r>
      <w:r w:rsidR="009D4651" w:rsidRPr="00710AE9">
        <w:rPr>
          <w:rFonts w:ascii="Times New Roman" w:hAnsi="Times New Roman" w:cs="Times New Roman"/>
        </w:rPr>
        <w:t xml:space="preserve"> were genetically differentiated along a latitudinal gradient (</w:t>
      </w:r>
      <w:proofErr w:type="spellStart"/>
      <w:r w:rsidR="009D4651" w:rsidRPr="00710AE9">
        <w:rPr>
          <w:rFonts w:ascii="Times New Roman" w:hAnsi="Times New Roman" w:cs="Times New Roman"/>
        </w:rPr>
        <w:t>Kuo</w:t>
      </w:r>
      <w:proofErr w:type="spellEnd"/>
      <w:r w:rsidR="009D4651" w:rsidRPr="00710AE9">
        <w:rPr>
          <w:rFonts w:ascii="Times New Roman" w:hAnsi="Times New Roman" w:cs="Times New Roman"/>
        </w:rPr>
        <w:t xml:space="preserve"> and Sanford 2009). In our study, the results obtained from trans</w:t>
      </w:r>
      <w:r w:rsidR="009D4651">
        <w:rPr>
          <w:rFonts w:ascii="Times New Roman" w:hAnsi="Times New Roman" w:cs="Times New Roman"/>
        </w:rPr>
        <w:t>ferr</w:t>
      </w:r>
      <w:r w:rsidR="009D4651" w:rsidRPr="00710AE9">
        <w:rPr>
          <w:rFonts w:ascii="Times New Roman" w:hAnsi="Times New Roman" w:cs="Times New Roman"/>
        </w:rPr>
        <w:t xml:space="preserve">ed embryos and their poor performance under Solent </w:t>
      </w:r>
      <w:r w:rsidR="009D4651">
        <w:rPr>
          <w:rFonts w:ascii="Times New Roman" w:hAnsi="Times New Roman" w:cs="Times New Roman"/>
        </w:rPr>
        <w:t>environmental</w:t>
      </w:r>
      <w:r w:rsidR="009D4651" w:rsidRPr="00710AE9">
        <w:rPr>
          <w:rFonts w:ascii="Times New Roman" w:hAnsi="Times New Roman" w:cs="Times New Roman"/>
        </w:rPr>
        <w:t xml:space="preserve"> conditions </w:t>
      </w:r>
      <w:r w:rsidR="009D4651">
        <w:rPr>
          <w:rFonts w:ascii="Times New Roman" w:hAnsi="Times New Roman" w:cs="Times New Roman"/>
        </w:rPr>
        <w:t>demonstrat</w:t>
      </w:r>
      <w:r w:rsidR="003146A8">
        <w:rPr>
          <w:rFonts w:ascii="Times New Roman" w:hAnsi="Times New Roman" w:cs="Times New Roman"/>
        </w:rPr>
        <w:t>e</w:t>
      </w:r>
      <w:r w:rsidR="009D4651">
        <w:rPr>
          <w:rFonts w:ascii="Times New Roman" w:hAnsi="Times New Roman" w:cs="Times New Roman"/>
        </w:rPr>
        <w:t xml:space="preserve"> a high energ</w:t>
      </w:r>
      <w:r w:rsidR="005F727F">
        <w:rPr>
          <w:rFonts w:ascii="Times New Roman" w:hAnsi="Times New Roman" w:cs="Times New Roman"/>
        </w:rPr>
        <w:t>etic</w:t>
      </w:r>
      <w:r w:rsidR="009D4651">
        <w:rPr>
          <w:rFonts w:ascii="Times New Roman" w:hAnsi="Times New Roman" w:cs="Times New Roman"/>
        </w:rPr>
        <w:t xml:space="preserve"> cost of living in a new thermal environment, </w:t>
      </w:r>
      <w:r w:rsidR="003146A8">
        <w:rPr>
          <w:rFonts w:ascii="Times New Roman" w:hAnsi="Times New Roman" w:cs="Times New Roman"/>
        </w:rPr>
        <w:t xml:space="preserve">which </w:t>
      </w:r>
      <w:r w:rsidR="009D4651" w:rsidRPr="00710AE9">
        <w:rPr>
          <w:rFonts w:ascii="Times New Roman" w:hAnsi="Times New Roman" w:cs="Times New Roman"/>
        </w:rPr>
        <w:t>support</w:t>
      </w:r>
      <w:r w:rsidR="003146A8">
        <w:rPr>
          <w:rFonts w:ascii="Times New Roman" w:hAnsi="Times New Roman" w:cs="Times New Roman"/>
        </w:rPr>
        <w:t>s</w:t>
      </w:r>
      <w:r w:rsidR="009D4651" w:rsidRPr="00710AE9">
        <w:rPr>
          <w:rFonts w:ascii="Times New Roman" w:hAnsi="Times New Roman" w:cs="Times New Roman"/>
        </w:rPr>
        <w:t xml:space="preserve"> the idea that early stages of </w:t>
      </w:r>
      <w:r w:rsidR="009D4651" w:rsidRPr="00710AE9">
        <w:rPr>
          <w:rFonts w:ascii="Times New Roman" w:hAnsi="Times New Roman" w:cs="Times New Roman"/>
          <w:i/>
        </w:rPr>
        <w:t>O. erinaceus</w:t>
      </w:r>
      <w:r w:rsidR="009D4651" w:rsidRPr="00710AE9">
        <w:rPr>
          <w:rFonts w:ascii="Times New Roman" w:hAnsi="Times New Roman" w:cs="Times New Roman"/>
        </w:rPr>
        <w:t xml:space="preserve"> are locally adapted to regional thermal conditions.</w:t>
      </w:r>
      <w:r w:rsidR="009D4651" w:rsidRPr="009D4651">
        <w:rPr>
          <w:rFonts w:ascii="Times New Roman" w:hAnsi="Times New Roman" w:cs="Times New Roman"/>
        </w:rPr>
        <w:t xml:space="preserve"> </w:t>
      </w:r>
    </w:p>
    <w:p w14:paraId="718E6468" w14:textId="307F0E6D" w:rsidR="00222462" w:rsidRDefault="00222462" w:rsidP="0061032A">
      <w:pPr>
        <w:spacing w:line="480" w:lineRule="auto"/>
        <w:jc w:val="both"/>
        <w:rPr>
          <w:rFonts w:ascii="Times New Roman" w:hAnsi="Times New Roman" w:cs="Times New Roman"/>
        </w:rPr>
      </w:pPr>
    </w:p>
    <w:p w14:paraId="388B2BD3" w14:textId="5B46745E" w:rsidR="00E54138" w:rsidRDefault="00222462" w:rsidP="0061032A">
      <w:pPr>
        <w:spacing w:line="480" w:lineRule="auto"/>
        <w:jc w:val="both"/>
        <w:rPr>
          <w:rFonts w:ascii="Times New Roman" w:hAnsi="Times New Roman" w:cs="Times New Roman"/>
        </w:rPr>
      </w:pPr>
      <w:r w:rsidRPr="00222462">
        <w:rPr>
          <w:rFonts w:ascii="Times New Roman" w:hAnsi="Times New Roman" w:cs="Times New Roman"/>
        </w:rPr>
        <w:t xml:space="preserve">In this study, </w:t>
      </w:r>
      <w:r w:rsidR="0044736A">
        <w:rPr>
          <w:rFonts w:ascii="Times New Roman" w:hAnsi="Times New Roman" w:cs="Times New Roman"/>
        </w:rPr>
        <w:t xml:space="preserve">we suggest </w:t>
      </w:r>
      <w:r w:rsidRPr="00222462">
        <w:rPr>
          <w:rFonts w:ascii="Times New Roman" w:hAnsi="Times New Roman" w:cs="Times New Roman"/>
        </w:rPr>
        <w:t xml:space="preserve">local adaptation as a possible explanation for the intraspecific differences observed in </w:t>
      </w:r>
      <w:r w:rsidR="00DE16E7">
        <w:rPr>
          <w:rFonts w:ascii="Times New Roman" w:hAnsi="Times New Roman" w:cs="Times New Roman"/>
        </w:rPr>
        <w:t xml:space="preserve">reproductive traits and in </w:t>
      </w:r>
      <w:r w:rsidRPr="00222462">
        <w:rPr>
          <w:rFonts w:ascii="Times New Roman" w:hAnsi="Times New Roman" w:cs="Times New Roman"/>
        </w:rPr>
        <w:t>the thermal tolerance response during early development</w:t>
      </w:r>
      <w:r w:rsidR="005D472B" w:rsidRPr="005D472B">
        <w:rPr>
          <w:rFonts w:ascii="Times New Roman" w:hAnsi="Times New Roman" w:cs="Times New Roman"/>
        </w:rPr>
        <w:t xml:space="preserve"> </w:t>
      </w:r>
      <w:r w:rsidR="005D472B">
        <w:rPr>
          <w:rFonts w:ascii="Times New Roman" w:hAnsi="Times New Roman" w:cs="Times New Roman"/>
        </w:rPr>
        <w:t xml:space="preserve">of </w:t>
      </w:r>
      <w:r w:rsidR="005D472B" w:rsidRPr="002F603D">
        <w:rPr>
          <w:rFonts w:ascii="Times New Roman" w:hAnsi="Times New Roman" w:cs="Times New Roman"/>
          <w:i/>
          <w:iCs/>
        </w:rPr>
        <w:t>O. erinaceus</w:t>
      </w:r>
      <w:r w:rsidR="00DE16E7">
        <w:rPr>
          <w:rFonts w:ascii="Times New Roman" w:hAnsi="Times New Roman" w:cs="Times New Roman"/>
        </w:rPr>
        <w:t xml:space="preserve">. </w:t>
      </w:r>
      <w:r w:rsidRPr="00222462">
        <w:rPr>
          <w:rFonts w:ascii="Times New Roman" w:hAnsi="Times New Roman" w:cs="Times New Roman"/>
        </w:rPr>
        <w:t>However,</w:t>
      </w:r>
      <w:r w:rsidR="003146A8">
        <w:rPr>
          <w:rFonts w:ascii="Times New Roman" w:hAnsi="Times New Roman" w:cs="Times New Roman"/>
        </w:rPr>
        <w:t xml:space="preserve"> </w:t>
      </w:r>
      <w:r w:rsidR="005D472B">
        <w:rPr>
          <w:rFonts w:ascii="Times New Roman" w:hAnsi="Times New Roman" w:cs="Times New Roman"/>
        </w:rPr>
        <w:t>based on</w:t>
      </w:r>
      <w:r w:rsidR="005D472B" w:rsidRPr="00222462">
        <w:rPr>
          <w:rFonts w:ascii="Times New Roman" w:hAnsi="Times New Roman" w:cs="Times New Roman"/>
        </w:rPr>
        <w:t xml:space="preserve"> </w:t>
      </w:r>
      <w:r w:rsidRPr="00222462">
        <w:rPr>
          <w:rFonts w:ascii="Times New Roman" w:hAnsi="Times New Roman" w:cs="Times New Roman"/>
        </w:rPr>
        <w:t xml:space="preserve">the experimental design, phenotypic plasticity and genetic differentiation cannot be distinguished. Although </w:t>
      </w:r>
      <w:r w:rsidR="00DE16E7">
        <w:rPr>
          <w:rFonts w:ascii="Times New Roman" w:hAnsi="Times New Roman" w:cs="Times New Roman"/>
        </w:rPr>
        <w:t xml:space="preserve">Arcachon </w:t>
      </w:r>
      <w:r w:rsidRPr="00222462">
        <w:rPr>
          <w:rFonts w:ascii="Times New Roman" w:hAnsi="Times New Roman" w:cs="Times New Roman"/>
        </w:rPr>
        <w:t>females were maintained</w:t>
      </w:r>
      <w:r w:rsidR="00DE16E7">
        <w:rPr>
          <w:rFonts w:ascii="Times New Roman" w:hAnsi="Times New Roman" w:cs="Times New Roman"/>
        </w:rPr>
        <w:t xml:space="preserve"> </w:t>
      </w:r>
      <w:r w:rsidRPr="00222462">
        <w:rPr>
          <w:rFonts w:ascii="Times New Roman" w:hAnsi="Times New Roman" w:cs="Times New Roman"/>
        </w:rPr>
        <w:t xml:space="preserve">under Solent climatic conditions for </w:t>
      </w:r>
      <w:r w:rsidR="001C68EE">
        <w:rPr>
          <w:rFonts w:ascii="Times New Roman" w:hAnsi="Times New Roman" w:cs="Times New Roman"/>
        </w:rPr>
        <w:t>10</w:t>
      </w:r>
      <w:r w:rsidRPr="00222462">
        <w:rPr>
          <w:rFonts w:ascii="Times New Roman" w:hAnsi="Times New Roman" w:cs="Times New Roman"/>
        </w:rPr>
        <w:t xml:space="preserve"> months to reduce </w:t>
      </w:r>
      <w:r w:rsidR="001C68EE">
        <w:rPr>
          <w:rFonts w:ascii="Times New Roman" w:hAnsi="Times New Roman" w:cs="Times New Roman"/>
        </w:rPr>
        <w:t xml:space="preserve">the </w:t>
      </w:r>
      <w:r w:rsidRPr="00222462">
        <w:rPr>
          <w:rFonts w:ascii="Times New Roman" w:hAnsi="Times New Roman" w:cs="Times New Roman"/>
        </w:rPr>
        <w:t xml:space="preserve">effects of environmental history, female origin </w:t>
      </w:r>
      <w:r w:rsidR="005C63A1">
        <w:rPr>
          <w:rFonts w:ascii="Times New Roman" w:hAnsi="Times New Roman" w:cs="Times New Roman"/>
        </w:rPr>
        <w:t>and</w:t>
      </w:r>
      <w:r w:rsidR="00DE16E7">
        <w:rPr>
          <w:rFonts w:ascii="Times New Roman" w:hAnsi="Times New Roman" w:cs="Times New Roman"/>
        </w:rPr>
        <w:t xml:space="preserve"> captivity effects </w:t>
      </w:r>
      <w:r w:rsidRPr="00222462">
        <w:rPr>
          <w:rFonts w:ascii="Times New Roman" w:hAnsi="Times New Roman" w:cs="Times New Roman"/>
        </w:rPr>
        <w:t xml:space="preserve">could have, nonetheless, influenced the response of early </w:t>
      </w:r>
      <w:r w:rsidR="005D472B">
        <w:rPr>
          <w:rFonts w:ascii="Times New Roman" w:hAnsi="Times New Roman" w:cs="Times New Roman"/>
        </w:rPr>
        <w:t xml:space="preserve">ontogenetic </w:t>
      </w:r>
      <w:r w:rsidRPr="00222462">
        <w:rPr>
          <w:rFonts w:ascii="Times New Roman" w:hAnsi="Times New Roman" w:cs="Times New Roman"/>
        </w:rPr>
        <w:t>stages.</w:t>
      </w:r>
      <w:r w:rsidR="00DE16E7">
        <w:rPr>
          <w:rFonts w:ascii="Times New Roman" w:hAnsi="Times New Roman" w:cs="Times New Roman"/>
        </w:rPr>
        <w:t xml:space="preserve"> </w:t>
      </w:r>
      <w:r w:rsidRPr="00222462">
        <w:rPr>
          <w:rFonts w:ascii="Times New Roman" w:hAnsi="Times New Roman" w:cs="Times New Roman"/>
        </w:rPr>
        <w:t xml:space="preserve">Therefore, </w:t>
      </w:r>
      <w:r w:rsidR="00F321D2">
        <w:rPr>
          <w:rFonts w:ascii="Times New Roman" w:hAnsi="Times New Roman" w:cs="Times New Roman"/>
        </w:rPr>
        <w:t>a full</w:t>
      </w:r>
      <w:r w:rsidR="00E54138">
        <w:rPr>
          <w:rFonts w:ascii="Times New Roman" w:hAnsi="Times New Roman" w:cs="Times New Roman"/>
        </w:rPr>
        <w:t>y</w:t>
      </w:r>
      <w:r w:rsidR="00F321D2">
        <w:rPr>
          <w:rFonts w:ascii="Times New Roman" w:hAnsi="Times New Roman" w:cs="Times New Roman"/>
        </w:rPr>
        <w:t xml:space="preserve"> reciprocal transpla</w:t>
      </w:r>
      <w:r w:rsidR="00E54138">
        <w:rPr>
          <w:rFonts w:ascii="Times New Roman" w:hAnsi="Times New Roman" w:cs="Times New Roman"/>
        </w:rPr>
        <w:t>n</w:t>
      </w:r>
      <w:r w:rsidR="00F321D2">
        <w:rPr>
          <w:rFonts w:ascii="Times New Roman" w:hAnsi="Times New Roman" w:cs="Times New Roman"/>
        </w:rPr>
        <w:t>t exp</w:t>
      </w:r>
      <w:r w:rsidR="00E54138">
        <w:rPr>
          <w:rFonts w:ascii="Times New Roman" w:hAnsi="Times New Roman" w:cs="Times New Roman"/>
        </w:rPr>
        <w:t>eriment or</w:t>
      </w:r>
      <w:r w:rsidR="001C68EE">
        <w:rPr>
          <w:rFonts w:ascii="Times New Roman" w:hAnsi="Times New Roman" w:cs="Times New Roman"/>
        </w:rPr>
        <w:t xml:space="preserve"> </w:t>
      </w:r>
      <w:r w:rsidRPr="00222462">
        <w:rPr>
          <w:rFonts w:ascii="Times New Roman" w:hAnsi="Times New Roman" w:cs="Times New Roman"/>
        </w:rPr>
        <w:t>genetic analyses</w:t>
      </w:r>
      <w:r w:rsidR="00E54138">
        <w:rPr>
          <w:rFonts w:ascii="Times New Roman" w:hAnsi="Times New Roman" w:cs="Times New Roman"/>
        </w:rPr>
        <w:t xml:space="preserve"> </w:t>
      </w:r>
      <w:r w:rsidR="005D472B">
        <w:rPr>
          <w:rFonts w:ascii="Times New Roman" w:hAnsi="Times New Roman" w:cs="Times New Roman"/>
        </w:rPr>
        <w:t xml:space="preserve">(e.g. genome-scan techniques) </w:t>
      </w:r>
      <w:r w:rsidRPr="00222462">
        <w:rPr>
          <w:rFonts w:ascii="Times New Roman" w:hAnsi="Times New Roman" w:cs="Times New Roman"/>
        </w:rPr>
        <w:t xml:space="preserve">are necessary to elucidate </w:t>
      </w:r>
      <w:r w:rsidR="00E54138" w:rsidRPr="00222462">
        <w:rPr>
          <w:rFonts w:ascii="Times New Roman" w:hAnsi="Times New Roman" w:cs="Times New Roman"/>
        </w:rPr>
        <w:t>the adaptive cost to live under each native location</w:t>
      </w:r>
      <w:r w:rsidR="00E54138">
        <w:rPr>
          <w:rFonts w:ascii="Times New Roman" w:hAnsi="Times New Roman" w:cs="Times New Roman"/>
        </w:rPr>
        <w:t xml:space="preserve"> and </w:t>
      </w:r>
      <w:r w:rsidRPr="00222462">
        <w:rPr>
          <w:rFonts w:ascii="Times New Roman" w:hAnsi="Times New Roman" w:cs="Times New Roman"/>
        </w:rPr>
        <w:t xml:space="preserve">whether there is a genetic differentiation between these two populations. </w:t>
      </w:r>
    </w:p>
    <w:p w14:paraId="79D928DD" w14:textId="77777777" w:rsidR="00E54138" w:rsidRPr="00710AE9" w:rsidRDefault="00E54138" w:rsidP="0061032A">
      <w:pPr>
        <w:spacing w:line="480" w:lineRule="auto"/>
        <w:jc w:val="both"/>
        <w:rPr>
          <w:rFonts w:ascii="Times New Roman" w:hAnsi="Times New Roman" w:cs="Times New Roman"/>
        </w:rPr>
      </w:pPr>
    </w:p>
    <w:p w14:paraId="251A0A32" w14:textId="7A8D8DC8" w:rsidR="0015028D" w:rsidRDefault="00CA4712" w:rsidP="0061032A">
      <w:pPr>
        <w:spacing w:line="480" w:lineRule="auto"/>
        <w:jc w:val="both"/>
        <w:rPr>
          <w:rFonts w:ascii="Times New Roman" w:hAnsi="Times New Roman" w:cs="Times New Roman"/>
        </w:rPr>
      </w:pPr>
      <w:r w:rsidRPr="00710AE9">
        <w:rPr>
          <w:rFonts w:ascii="Times New Roman" w:hAnsi="Times New Roman" w:cs="Times New Roman"/>
        </w:rPr>
        <w:t xml:space="preserve"> </w:t>
      </w:r>
      <w:r w:rsidR="00962D8D">
        <w:rPr>
          <w:rFonts w:ascii="Times New Roman" w:hAnsi="Times New Roman" w:cs="Times New Roman"/>
        </w:rPr>
        <w:t>5</w:t>
      </w:r>
      <w:r w:rsidR="0015028D" w:rsidRPr="00962D8D">
        <w:rPr>
          <w:rFonts w:ascii="Times New Roman" w:hAnsi="Times New Roman" w:cs="Times New Roman"/>
        </w:rPr>
        <w:t>.</w:t>
      </w:r>
      <w:r w:rsidR="0015028D">
        <w:rPr>
          <w:rFonts w:ascii="Times New Roman" w:hAnsi="Times New Roman" w:cs="Times New Roman"/>
          <w:b/>
          <w:bCs/>
        </w:rPr>
        <w:t xml:space="preserve"> </w:t>
      </w:r>
      <w:r w:rsidR="0015028D">
        <w:rPr>
          <w:rFonts w:ascii="Times New Roman" w:hAnsi="Times New Roman" w:cs="Times New Roman"/>
        </w:rPr>
        <w:t>Conclusion</w:t>
      </w:r>
    </w:p>
    <w:p w14:paraId="23853874" w14:textId="77777777" w:rsidR="00DE16E7" w:rsidRDefault="00DE16E7" w:rsidP="0061032A">
      <w:pPr>
        <w:spacing w:line="480" w:lineRule="auto"/>
        <w:jc w:val="both"/>
        <w:rPr>
          <w:rFonts w:ascii="Times New Roman" w:hAnsi="Times New Roman" w:cs="Times New Roman"/>
        </w:rPr>
      </w:pPr>
    </w:p>
    <w:p w14:paraId="6CED3A94" w14:textId="1EA49FB7" w:rsidR="008B6A2F" w:rsidRPr="00710AE9" w:rsidRDefault="0015028D" w:rsidP="0061032A">
      <w:pPr>
        <w:spacing w:line="480" w:lineRule="auto"/>
        <w:jc w:val="both"/>
        <w:rPr>
          <w:rFonts w:ascii="Times New Roman" w:hAnsi="Times New Roman" w:cs="Times New Roman"/>
        </w:rPr>
      </w:pPr>
      <w:r>
        <w:rPr>
          <w:rFonts w:ascii="Times New Roman" w:hAnsi="Times New Roman" w:cs="Times New Roman"/>
        </w:rPr>
        <w:t xml:space="preserve"> G</w:t>
      </w:r>
      <w:r w:rsidR="00EE39DE" w:rsidRPr="00710AE9">
        <w:rPr>
          <w:rFonts w:ascii="Times New Roman" w:hAnsi="Times New Roman" w:cs="Times New Roman"/>
        </w:rPr>
        <w:t>l</w:t>
      </w:r>
      <w:r w:rsidR="000B4177" w:rsidRPr="00710AE9">
        <w:rPr>
          <w:rFonts w:ascii="Times New Roman" w:hAnsi="Times New Roman" w:cs="Times New Roman"/>
        </w:rPr>
        <w:t>obal</w:t>
      </w:r>
      <w:r w:rsidR="00F12690" w:rsidRPr="00710AE9">
        <w:rPr>
          <w:rFonts w:ascii="Times New Roman" w:hAnsi="Times New Roman" w:cs="Times New Roman"/>
        </w:rPr>
        <w:t xml:space="preserve"> warming is altering </w:t>
      </w:r>
      <w:r w:rsidR="000B4177" w:rsidRPr="00710AE9">
        <w:rPr>
          <w:rFonts w:ascii="Times New Roman" w:hAnsi="Times New Roman" w:cs="Times New Roman"/>
        </w:rPr>
        <w:t>the distribution o</w:t>
      </w:r>
      <w:r w:rsidR="00EE39DE" w:rsidRPr="00710AE9">
        <w:rPr>
          <w:rFonts w:ascii="Times New Roman" w:hAnsi="Times New Roman" w:cs="Times New Roman"/>
        </w:rPr>
        <w:t>f</w:t>
      </w:r>
      <w:r w:rsidR="000B4177" w:rsidRPr="00710AE9">
        <w:rPr>
          <w:rFonts w:ascii="Times New Roman" w:hAnsi="Times New Roman" w:cs="Times New Roman"/>
        </w:rPr>
        <w:t xml:space="preserve"> organisms and promoting the extinction and/or range shift of species. </w:t>
      </w:r>
      <w:r w:rsidR="0066745C" w:rsidRPr="00710AE9">
        <w:rPr>
          <w:rFonts w:ascii="Times New Roman" w:hAnsi="Times New Roman" w:cs="Times New Roman"/>
        </w:rPr>
        <w:t xml:space="preserve">In this work, </w:t>
      </w:r>
      <w:r w:rsidR="0066745C" w:rsidRPr="00710AE9">
        <w:rPr>
          <w:rFonts w:ascii="Times New Roman" w:hAnsi="Times New Roman" w:cs="Times New Roman"/>
          <w:lang w:eastAsia="en-GB"/>
        </w:rPr>
        <w:t>w</w:t>
      </w:r>
      <w:r w:rsidR="000B4177" w:rsidRPr="00710AE9">
        <w:rPr>
          <w:rFonts w:ascii="Times New Roman" w:hAnsi="Times New Roman" w:cs="Times New Roman"/>
          <w:lang w:eastAsia="en-GB"/>
        </w:rPr>
        <w:t xml:space="preserve">e showed that </w:t>
      </w:r>
      <w:r w:rsidR="00EE39DE" w:rsidRPr="00710AE9">
        <w:rPr>
          <w:rFonts w:ascii="Times New Roman" w:hAnsi="Times New Roman" w:cs="Times New Roman"/>
          <w:lang w:eastAsia="en-GB"/>
        </w:rPr>
        <w:t xml:space="preserve">the intraspecific differences observed in the reproductive traits in </w:t>
      </w:r>
      <w:r w:rsidR="00EE39DE" w:rsidRPr="00710AE9">
        <w:rPr>
          <w:rFonts w:ascii="Times New Roman" w:hAnsi="Times New Roman" w:cs="Times New Roman"/>
          <w:i/>
          <w:iCs/>
          <w:lang w:eastAsia="en-GB"/>
        </w:rPr>
        <w:t>O. erinaceus</w:t>
      </w:r>
      <w:r w:rsidR="00EE39DE" w:rsidRPr="00710AE9">
        <w:rPr>
          <w:rFonts w:ascii="Times New Roman" w:hAnsi="Times New Roman" w:cs="Times New Roman"/>
          <w:lang w:eastAsia="en-GB"/>
        </w:rPr>
        <w:t xml:space="preserve"> are due to adaptation to local thermal conditions. </w:t>
      </w:r>
      <w:r w:rsidR="00CA4712" w:rsidRPr="00710AE9">
        <w:rPr>
          <w:rFonts w:ascii="Times New Roman" w:hAnsi="Times New Roman" w:cs="Times New Roman"/>
        </w:rPr>
        <w:t xml:space="preserve">Warmer environments </w:t>
      </w:r>
      <w:r w:rsidR="000B4177" w:rsidRPr="00710AE9">
        <w:rPr>
          <w:rFonts w:ascii="Times New Roman" w:hAnsi="Times New Roman" w:cs="Times New Roman"/>
        </w:rPr>
        <w:t xml:space="preserve">(Arcachon) </w:t>
      </w:r>
      <w:r w:rsidR="00CA4712" w:rsidRPr="00710AE9">
        <w:rPr>
          <w:rFonts w:ascii="Times New Roman" w:hAnsi="Times New Roman" w:cs="Times New Roman"/>
        </w:rPr>
        <w:t>appear to select for</w:t>
      </w:r>
      <w:r w:rsidR="00165329" w:rsidRPr="00710AE9">
        <w:rPr>
          <w:rFonts w:ascii="Times New Roman" w:hAnsi="Times New Roman" w:cs="Times New Roman"/>
        </w:rPr>
        <w:t xml:space="preserve"> </w:t>
      </w:r>
      <w:r w:rsidR="00CA4712" w:rsidRPr="00710AE9">
        <w:rPr>
          <w:rFonts w:ascii="Times New Roman" w:hAnsi="Times New Roman" w:cs="Times New Roman"/>
        </w:rPr>
        <w:t xml:space="preserve">females </w:t>
      </w:r>
      <w:r w:rsidR="005D472B">
        <w:rPr>
          <w:rFonts w:ascii="Times New Roman" w:hAnsi="Times New Roman" w:cs="Times New Roman"/>
        </w:rPr>
        <w:t>laying</w:t>
      </w:r>
      <w:r w:rsidR="00CA4712" w:rsidRPr="00710AE9">
        <w:rPr>
          <w:rFonts w:ascii="Times New Roman" w:hAnsi="Times New Roman" w:cs="Times New Roman"/>
        </w:rPr>
        <w:t xml:space="preserve"> larger capsules to improve oxygen availability to a greater quantity of eggs per capsule. On the contrary, colder environments (i.e. Solent) could be selecting for smaller capsule</w:t>
      </w:r>
      <w:r w:rsidR="00165329" w:rsidRPr="00710AE9">
        <w:rPr>
          <w:rFonts w:ascii="Times New Roman" w:hAnsi="Times New Roman" w:cs="Times New Roman"/>
        </w:rPr>
        <w:t xml:space="preserve"> sizes</w:t>
      </w:r>
      <w:r w:rsidR="00CA4712" w:rsidRPr="00710AE9">
        <w:rPr>
          <w:rFonts w:ascii="Times New Roman" w:hAnsi="Times New Roman" w:cs="Times New Roman"/>
        </w:rPr>
        <w:t xml:space="preserve">. </w:t>
      </w:r>
      <w:r w:rsidR="00EE39DE" w:rsidRPr="00710AE9">
        <w:rPr>
          <w:rFonts w:ascii="Times New Roman" w:hAnsi="Times New Roman" w:cs="Times New Roman"/>
        </w:rPr>
        <w:t xml:space="preserve">Both </w:t>
      </w:r>
      <w:r w:rsidR="002A0C24" w:rsidRPr="00710AE9">
        <w:rPr>
          <w:rFonts w:ascii="Times New Roman" w:hAnsi="Times New Roman" w:cs="Times New Roman"/>
        </w:rPr>
        <w:t>populations</w:t>
      </w:r>
      <w:r w:rsidR="00EE39DE" w:rsidRPr="00710AE9">
        <w:rPr>
          <w:rFonts w:ascii="Times New Roman" w:hAnsi="Times New Roman" w:cs="Times New Roman"/>
        </w:rPr>
        <w:t>,</w:t>
      </w:r>
      <w:r w:rsidR="0066745C" w:rsidRPr="00710AE9">
        <w:rPr>
          <w:rFonts w:ascii="Times New Roman" w:hAnsi="Times New Roman" w:cs="Times New Roman"/>
        </w:rPr>
        <w:t xml:space="preserve"> </w:t>
      </w:r>
      <w:r w:rsidR="00CA4712" w:rsidRPr="00710AE9">
        <w:rPr>
          <w:rFonts w:ascii="Times New Roman" w:hAnsi="Times New Roman" w:cs="Times New Roman"/>
        </w:rPr>
        <w:t>Solent and Arcachon</w:t>
      </w:r>
      <w:r w:rsidR="00EE39DE" w:rsidRPr="00710AE9">
        <w:rPr>
          <w:rFonts w:ascii="Times New Roman" w:hAnsi="Times New Roman" w:cs="Times New Roman"/>
        </w:rPr>
        <w:t xml:space="preserve">, </w:t>
      </w:r>
      <w:r w:rsidR="00CA4712" w:rsidRPr="00710AE9">
        <w:rPr>
          <w:rFonts w:ascii="Times New Roman" w:hAnsi="Times New Roman" w:cs="Times New Roman"/>
        </w:rPr>
        <w:t xml:space="preserve">showed </w:t>
      </w:r>
      <w:r w:rsidR="00AD7143" w:rsidRPr="00710AE9">
        <w:rPr>
          <w:rFonts w:ascii="Times New Roman" w:hAnsi="Times New Roman" w:cs="Times New Roman"/>
        </w:rPr>
        <w:t>similar</w:t>
      </w:r>
      <w:r w:rsidR="00CA4712" w:rsidRPr="00710AE9">
        <w:rPr>
          <w:rFonts w:ascii="Times New Roman" w:hAnsi="Times New Roman" w:cs="Times New Roman"/>
        </w:rPr>
        <w:t xml:space="preserve"> fitness in their native environments; however, when </w:t>
      </w:r>
      <w:r w:rsidR="006606EC" w:rsidRPr="00710AE9">
        <w:rPr>
          <w:rFonts w:ascii="Times New Roman" w:hAnsi="Times New Roman" w:cs="Times New Roman"/>
        </w:rPr>
        <w:t xml:space="preserve">the </w:t>
      </w:r>
      <w:r w:rsidR="00CA4712" w:rsidRPr="00710AE9">
        <w:rPr>
          <w:rFonts w:ascii="Times New Roman" w:hAnsi="Times New Roman" w:cs="Times New Roman"/>
        </w:rPr>
        <w:t>Arcachon genotype was exposed to Solent environmental conditions, females performed poorly</w:t>
      </w:r>
      <w:r w:rsidR="003F40FC" w:rsidRPr="00710AE9">
        <w:rPr>
          <w:rFonts w:ascii="Times New Roman" w:hAnsi="Times New Roman" w:cs="Times New Roman"/>
        </w:rPr>
        <w:t xml:space="preserve"> showing reduced</w:t>
      </w:r>
      <w:r w:rsidR="00CA4712" w:rsidRPr="00710AE9">
        <w:rPr>
          <w:rFonts w:ascii="Times New Roman" w:hAnsi="Times New Roman" w:cs="Times New Roman"/>
        </w:rPr>
        <w:t xml:space="preserve"> fitness. </w:t>
      </w:r>
      <w:r w:rsidR="002A0C24" w:rsidRPr="00710AE9">
        <w:rPr>
          <w:rFonts w:ascii="Times New Roman" w:hAnsi="Times New Roman" w:cs="Times New Roman"/>
        </w:rPr>
        <w:t>The t</w:t>
      </w:r>
      <w:r w:rsidR="000B4177" w:rsidRPr="00710AE9">
        <w:rPr>
          <w:rFonts w:ascii="Times New Roman" w:hAnsi="Times New Roman" w:cs="Times New Roman"/>
        </w:rPr>
        <w:t>ransgenerational experiment</w:t>
      </w:r>
      <w:r w:rsidR="00CA4712" w:rsidRPr="00710AE9">
        <w:rPr>
          <w:rFonts w:ascii="Times New Roman" w:hAnsi="Times New Roman" w:cs="Times New Roman"/>
        </w:rPr>
        <w:t xml:space="preserve">, </w:t>
      </w:r>
      <w:r w:rsidR="00165329" w:rsidRPr="00710AE9">
        <w:rPr>
          <w:rFonts w:ascii="Times New Roman" w:hAnsi="Times New Roman" w:cs="Times New Roman"/>
        </w:rPr>
        <w:t>showed a very distinct thermal tolerance window indicating that embryos were adapted to local environmental conditions. Indeed, t</w:t>
      </w:r>
      <w:r w:rsidR="00CA4712" w:rsidRPr="00710AE9">
        <w:rPr>
          <w:rFonts w:ascii="Times New Roman" w:hAnsi="Times New Roman" w:cs="Times New Roman"/>
        </w:rPr>
        <w:t xml:space="preserve">he </w:t>
      </w:r>
      <w:r w:rsidR="00DA1E23" w:rsidRPr="00710AE9">
        <w:rPr>
          <w:rFonts w:ascii="Times New Roman" w:hAnsi="Times New Roman" w:cs="Times New Roman"/>
        </w:rPr>
        <w:t>trans</w:t>
      </w:r>
      <w:r w:rsidR="00DA1E23">
        <w:rPr>
          <w:rFonts w:ascii="Times New Roman" w:hAnsi="Times New Roman" w:cs="Times New Roman"/>
        </w:rPr>
        <w:t>ferred</w:t>
      </w:r>
      <w:r w:rsidR="00B30948">
        <w:rPr>
          <w:rFonts w:ascii="Times New Roman" w:hAnsi="Times New Roman" w:cs="Times New Roman"/>
        </w:rPr>
        <w:t xml:space="preserve"> </w:t>
      </w:r>
      <w:r w:rsidR="00CA4712" w:rsidRPr="00710AE9">
        <w:rPr>
          <w:rFonts w:ascii="Times New Roman" w:hAnsi="Times New Roman" w:cs="Times New Roman"/>
        </w:rPr>
        <w:t xml:space="preserve">experiment </w:t>
      </w:r>
      <w:r w:rsidR="00C61463" w:rsidRPr="00710AE9">
        <w:rPr>
          <w:rFonts w:ascii="Times New Roman" w:hAnsi="Times New Roman" w:cs="Times New Roman"/>
        </w:rPr>
        <w:t xml:space="preserve">demonstrated </w:t>
      </w:r>
      <w:r w:rsidR="00CA4712" w:rsidRPr="00710AE9">
        <w:rPr>
          <w:rFonts w:ascii="Times New Roman" w:hAnsi="Times New Roman" w:cs="Times New Roman"/>
        </w:rPr>
        <w:t xml:space="preserve">that the thermal response of </w:t>
      </w:r>
      <w:r w:rsidR="00B30948" w:rsidRPr="00710AE9">
        <w:rPr>
          <w:rFonts w:ascii="Times New Roman" w:hAnsi="Times New Roman" w:cs="Times New Roman"/>
        </w:rPr>
        <w:t>trans</w:t>
      </w:r>
      <w:r w:rsidR="00B30948">
        <w:rPr>
          <w:rFonts w:ascii="Times New Roman" w:hAnsi="Times New Roman" w:cs="Times New Roman"/>
        </w:rPr>
        <w:t xml:space="preserve">ferred </w:t>
      </w:r>
      <w:r w:rsidR="00CA4712" w:rsidRPr="00710AE9">
        <w:rPr>
          <w:rFonts w:ascii="Times New Roman" w:hAnsi="Times New Roman" w:cs="Times New Roman"/>
        </w:rPr>
        <w:t xml:space="preserve">embryos is plastic and highly correlated with environmental temperatures; however, the high energetic costs of surviving in a new environment (i.e. presence of soft capsules, high mortality and juvenile size reduction) </w:t>
      </w:r>
      <w:r w:rsidR="00165329" w:rsidRPr="00710AE9">
        <w:rPr>
          <w:rFonts w:ascii="Times New Roman" w:hAnsi="Times New Roman" w:cs="Times New Roman"/>
        </w:rPr>
        <w:t>are the evidence for local adaptation</w:t>
      </w:r>
      <w:r w:rsidR="00CA4712" w:rsidRPr="00710AE9">
        <w:rPr>
          <w:rFonts w:ascii="Times New Roman" w:hAnsi="Times New Roman" w:cs="Times New Roman"/>
        </w:rPr>
        <w:t>. Th</w:t>
      </w:r>
      <w:r w:rsidR="00EE39DE" w:rsidRPr="00710AE9">
        <w:rPr>
          <w:rFonts w:ascii="Times New Roman" w:hAnsi="Times New Roman" w:cs="Times New Roman"/>
        </w:rPr>
        <w:t>erefore</w:t>
      </w:r>
      <w:r w:rsidR="00CA4712" w:rsidRPr="00710AE9">
        <w:rPr>
          <w:rFonts w:ascii="Times New Roman" w:hAnsi="Times New Roman" w:cs="Times New Roman"/>
        </w:rPr>
        <w:t>,</w:t>
      </w:r>
      <w:r w:rsidR="0066745C" w:rsidRPr="00710AE9">
        <w:rPr>
          <w:rFonts w:ascii="Times New Roman" w:hAnsi="Times New Roman" w:cs="Times New Roman"/>
        </w:rPr>
        <w:t xml:space="preserve"> </w:t>
      </w:r>
      <w:r w:rsidR="002A0C24" w:rsidRPr="00710AE9">
        <w:rPr>
          <w:rFonts w:ascii="Times New Roman" w:hAnsi="Times New Roman" w:cs="Times New Roman"/>
        </w:rPr>
        <w:t xml:space="preserve">this study emphasises the need to understand population-scale variability in species response to climate change and cautions against the extrapolation of future species success from single population studies taken from limited geographic distribution. </w:t>
      </w:r>
    </w:p>
    <w:p w14:paraId="508BEBD8" w14:textId="247C6BE3" w:rsidR="008B6A2F" w:rsidRDefault="008B6A2F" w:rsidP="0061032A">
      <w:pPr>
        <w:spacing w:line="480" w:lineRule="auto"/>
        <w:jc w:val="both"/>
        <w:rPr>
          <w:rFonts w:ascii="Times New Roman" w:hAnsi="Times New Roman" w:cs="Times New Roman"/>
        </w:rPr>
      </w:pPr>
    </w:p>
    <w:p w14:paraId="5443AF37" w14:textId="116FBF2A" w:rsidR="00F321D2" w:rsidRDefault="00F321D2" w:rsidP="0061032A">
      <w:pPr>
        <w:spacing w:line="480" w:lineRule="auto"/>
        <w:jc w:val="both"/>
        <w:rPr>
          <w:rFonts w:ascii="Times New Roman" w:hAnsi="Times New Roman" w:cs="Times New Roman"/>
        </w:rPr>
      </w:pPr>
    </w:p>
    <w:p w14:paraId="07055BAB" w14:textId="38FB7311" w:rsidR="00F321D2" w:rsidRDefault="00F321D2" w:rsidP="0061032A">
      <w:pPr>
        <w:spacing w:line="480" w:lineRule="auto"/>
        <w:jc w:val="both"/>
        <w:rPr>
          <w:rFonts w:ascii="Times New Roman" w:hAnsi="Times New Roman" w:cs="Times New Roman"/>
        </w:rPr>
      </w:pPr>
    </w:p>
    <w:p w14:paraId="217A13EB" w14:textId="77777777" w:rsidR="00F321D2" w:rsidRPr="00710AE9" w:rsidRDefault="00F321D2" w:rsidP="0061032A">
      <w:pPr>
        <w:spacing w:line="480" w:lineRule="auto"/>
        <w:jc w:val="both"/>
        <w:rPr>
          <w:rFonts w:ascii="Times New Roman" w:hAnsi="Times New Roman" w:cs="Times New Roman"/>
        </w:rPr>
      </w:pPr>
    </w:p>
    <w:p w14:paraId="54286576" w14:textId="63D6E0DC" w:rsidR="00A37783" w:rsidRPr="00962D8D" w:rsidRDefault="00A37783" w:rsidP="0061032A">
      <w:pPr>
        <w:spacing w:line="480" w:lineRule="auto"/>
        <w:jc w:val="both"/>
        <w:rPr>
          <w:rFonts w:ascii="Times New Roman" w:hAnsi="Times New Roman" w:cs="Times New Roman"/>
        </w:rPr>
      </w:pPr>
      <w:r w:rsidRPr="00962D8D">
        <w:rPr>
          <w:rFonts w:ascii="Times New Roman" w:hAnsi="Times New Roman" w:cs="Times New Roman"/>
        </w:rPr>
        <w:t>Acknowledgments</w:t>
      </w:r>
      <w:r w:rsidR="00B04AC5" w:rsidRPr="00962D8D">
        <w:rPr>
          <w:rFonts w:ascii="Times New Roman" w:hAnsi="Times New Roman" w:cs="Times New Roman"/>
        </w:rPr>
        <w:t xml:space="preserve"> </w:t>
      </w:r>
    </w:p>
    <w:p w14:paraId="2CC94A0B" w14:textId="435B63ED" w:rsidR="00A37783" w:rsidRPr="00710AE9" w:rsidRDefault="00A37783" w:rsidP="0061032A">
      <w:pPr>
        <w:spacing w:line="480" w:lineRule="auto"/>
        <w:jc w:val="both"/>
        <w:rPr>
          <w:rFonts w:ascii="Times New Roman" w:hAnsi="Times New Roman" w:cs="Times New Roman"/>
        </w:rPr>
      </w:pPr>
      <w:r w:rsidRPr="00710AE9">
        <w:rPr>
          <w:rFonts w:ascii="Times New Roman" w:hAnsi="Times New Roman" w:cs="Times New Roman"/>
        </w:rPr>
        <w:t xml:space="preserve">The authors would like to thank the kind assistance of Professor Xavier de </w:t>
      </w:r>
      <w:proofErr w:type="spellStart"/>
      <w:r w:rsidRPr="00710AE9">
        <w:rPr>
          <w:rFonts w:ascii="Times New Roman" w:hAnsi="Times New Roman" w:cs="Times New Roman"/>
        </w:rPr>
        <w:t>Montaudouin</w:t>
      </w:r>
      <w:proofErr w:type="spellEnd"/>
      <w:r w:rsidRPr="00710AE9">
        <w:rPr>
          <w:rFonts w:ascii="Times New Roman" w:hAnsi="Times New Roman" w:cs="Times New Roman"/>
        </w:rPr>
        <w:t xml:space="preserve"> from Marine Station </w:t>
      </w:r>
      <w:proofErr w:type="spellStart"/>
      <w:r w:rsidRPr="00710AE9">
        <w:rPr>
          <w:rFonts w:ascii="Times New Roman" w:hAnsi="Times New Roman" w:cs="Times New Roman"/>
        </w:rPr>
        <w:t>D’Arcachon</w:t>
      </w:r>
      <w:proofErr w:type="spellEnd"/>
      <w:r w:rsidRPr="00710AE9">
        <w:rPr>
          <w:rFonts w:ascii="Times New Roman" w:hAnsi="Times New Roman" w:cs="Times New Roman"/>
        </w:rPr>
        <w:t xml:space="preserve"> for the collection of animals and R. Robinson for helping with the setup of experiments at the NOCS . This work was funded by the National Agency for Research and Development (ANID) /DOCTORADO BECAS CHILE/2015 – 72160099 and the University of Southampton. </w:t>
      </w:r>
      <w:r w:rsidR="005D472B">
        <w:rPr>
          <w:rFonts w:ascii="Times New Roman" w:hAnsi="Times New Roman" w:cs="Times New Roman"/>
        </w:rPr>
        <w:t xml:space="preserve">The authors would like to thank the contribution of two anonymous reviewers in greatly improving the quality of this manuscript. </w:t>
      </w:r>
    </w:p>
    <w:p w14:paraId="3160D565" w14:textId="4DD686F6" w:rsidR="00962D8D" w:rsidRDefault="00962D8D" w:rsidP="00081AF7">
      <w:pPr>
        <w:spacing w:line="360" w:lineRule="auto"/>
        <w:jc w:val="both"/>
        <w:rPr>
          <w:rFonts w:ascii="Times New Roman" w:hAnsi="Times New Roman" w:cs="Times New Roman"/>
        </w:rPr>
      </w:pPr>
    </w:p>
    <w:p w14:paraId="56FFD2DC" w14:textId="0AAB4854" w:rsidR="0040679E" w:rsidRDefault="0040679E" w:rsidP="00081AF7">
      <w:pPr>
        <w:spacing w:line="360" w:lineRule="auto"/>
        <w:jc w:val="both"/>
        <w:rPr>
          <w:rFonts w:ascii="Times New Roman" w:hAnsi="Times New Roman" w:cs="Times New Roman"/>
          <w:b/>
          <w:bCs/>
        </w:rPr>
      </w:pPr>
    </w:p>
    <w:p w14:paraId="680282D9" w14:textId="619C29B4" w:rsidR="005D472B" w:rsidRDefault="005D472B" w:rsidP="00081AF7">
      <w:pPr>
        <w:spacing w:line="360" w:lineRule="auto"/>
        <w:jc w:val="both"/>
        <w:rPr>
          <w:rFonts w:ascii="Times New Roman" w:hAnsi="Times New Roman" w:cs="Times New Roman"/>
          <w:b/>
          <w:bCs/>
        </w:rPr>
      </w:pPr>
    </w:p>
    <w:p w14:paraId="3EF8DA19" w14:textId="186EE2C8" w:rsidR="005D472B" w:rsidRDefault="005D472B" w:rsidP="00081AF7">
      <w:pPr>
        <w:spacing w:line="360" w:lineRule="auto"/>
        <w:jc w:val="both"/>
        <w:rPr>
          <w:rFonts w:ascii="Times New Roman" w:hAnsi="Times New Roman" w:cs="Times New Roman"/>
          <w:b/>
          <w:bCs/>
        </w:rPr>
      </w:pPr>
    </w:p>
    <w:p w14:paraId="70FECC46" w14:textId="4BF7E0F2" w:rsidR="005D472B" w:rsidRDefault="005D472B" w:rsidP="00081AF7">
      <w:pPr>
        <w:spacing w:line="360" w:lineRule="auto"/>
        <w:jc w:val="both"/>
        <w:rPr>
          <w:rFonts w:ascii="Times New Roman" w:hAnsi="Times New Roman" w:cs="Times New Roman"/>
          <w:b/>
          <w:bCs/>
        </w:rPr>
      </w:pPr>
    </w:p>
    <w:p w14:paraId="7F7D6EB0" w14:textId="6218E46C" w:rsidR="005D472B" w:rsidRDefault="005D472B" w:rsidP="00081AF7">
      <w:pPr>
        <w:spacing w:line="360" w:lineRule="auto"/>
        <w:jc w:val="both"/>
        <w:rPr>
          <w:rFonts w:ascii="Times New Roman" w:hAnsi="Times New Roman" w:cs="Times New Roman"/>
          <w:b/>
          <w:bCs/>
        </w:rPr>
      </w:pPr>
    </w:p>
    <w:p w14:paraId="6FFFFDAA" w14:textId="731D6E0C" w:rsidR="005D472B" w:rsidRDefault="005D472B" w:rsidP="00081AF7">
      <w:pPr>
        <w:spacing w:line="360" w:lineRule="auto"/>
        <w:jc w:val="both"/>
        <w:rPr>
          <w:rFonts w:ascii="Times New Roman" w:hAnsi="Times New Roman" w:cs="Times New Roman"/>
          <w:b/>
          <w:bCs/>
        </w:rPr>
      </w:pPr>
    </w:p>
    <w:p w14:paraId="4B13C40F" w14:textId="77777777" w:rsidR="005D472B" w:rsidRDefault="005D472B" w:rsidP="00081AF7">
      <w:pPr>
        <w:spacing w:line="360" w:lineRule="auto"/>
        <w:jc w:val="both"/>
        <w:rPr>
          <w:rFonts w:ascii="Times New Roman" w:hAnsi="Times New Roman" w:cs="Times New Roman"/>
          <w:b/>
          <w:bCs/>
        </w:rPr>
      </w:pPr>
    </w:p>
    <w:p w14:paraId="4E3387B0" w14:textId="7D729F93" w:rsidR="0091161D" w:rsidRPr="00B317FE" w:rsidRDefault="00962D8D" w:rsidP="00081AF7">
      <w:pPr>
        <w:spacing w:line="360" w:lineRule="auto"/>
        <w:jc w:val="both"/>
        <w:rPr>
          <w:rFonts w:ascii="Times New Roman" w:hAnsi="Times New Roman" w:cs="Times New Roman"/>
        </w:rPr>
      </w:pPr>
      <w:r w:rsidRPr="00B317FE">
        <w:rPr>
          <w:rFonts w:ascii="Times New Roman" w:hAnsi="Times New Roman" w:cs="Times New Roman"/>
        </w:rPr>
        <w:t>6</w:t>
      </w:r>
      <w:r w:rsidR="00710AE9" w:rsidRPr="00B317FE">
        <w:rPr>
          <w:rFonts w:ascii="Times New Roman" w:hAnsi="Times New Roman" w:cs="Times New Roman"/>
        </w:rPr>
        <w:t xml:space="preserve">. </w:t>
      </w:r>
      <w:r w:rsidR="0091161D" w:rsidRPr="00B317FE">
        <w:rPr>
          <w:rFonts w:ascii="Times New Roman" w:hAnsi="Times New Roman" w:cs="Times New Roman"/>
        </w:rPr>
        <w:t xml:space="preserve">References </w:t>
      </w:r>
    </w:p>
    <w:p w14:paraId="76CF2324" w14:textId="2444F9F4" w:rsidR="0091161D" w:rsidRPr="00B317FE" w:rsidRDefault="0091161D" w:rsidP="00081AF7">
      <w:pPr>
        <w:spacing w:line="360" w:lineRule="auto"/>
        <w:jc w:val="both"/>
        <w:rPr>
          <w:rFonts w:ascii="Times New Roman" w:hAnsi="Times New Roman" w:cs="Times New Roman"/>
          <w:noProof/>
          <w:lang w:val="en-US"/>
        </w:rPr>
      </w:pPr>
      <w:r w:rsidRPr="00B317FE">
        <w:rPr>
          <w:rFonts w:ascii="Times New Roman" w:hAnsi="Times New Roman" w:cs="Times New Roman"/>
          <w:noProof/>
          <w:lang w:val="en-US"/>
        </w:rPr>
        <w:t xml:space="preserve">Atkinson, D., Morley, S.A., Weetman, D. </w:t>
      </w:r>
      <w:r w:rsidR="00427810" w:rsidRPr="00B317FE">
        <w:rPr>
          <w:rFonts w:ascii="Times New Roman" w:hAnsi="Times New Roman" w:cs="Times New Roman"/>
          <w:noProof/>
          <w:lang w:val="en-US"/>
        </w:rPr>
        <w:t xml:space="preserve">and </w:t>
      </w:r>
      <w:r w:rsidRPr="00B317FE">
        <w:rPr>
          <w:rFonts w:ascii="Times New Roman" w:hAnsi="Times New Roman" w:cs="Times New Roman"/>
          <w:noProof/>
          <w:lang w:val="en-US"/>
        </w:rPr>
        <w:t xml:space="preserve">Hughes, R.N. (2001). Offspring size responses to maternal temperature in ectotherms. </w:t>
      </w:r>
      <w:r w:rsidRPr="00F12EC9">
        <w:rPr>
          <w:rFonts w:ascii="Times New Roman" w:hAnsi="Times New Roman" w:cs="Times New Roman"/>
          <w:iCs/>
          <w:noProof/>
          <w:lang w:val="en-US"/>
        </w:rPr>
        <w:t>A</w:t>
      </w:r>
      <w:r w:rsidR="00E70B6B" w:rsidRPr="00F12EC9">
        <w:rPr>
          <w:rFonts w:ascii="Times New Roman" w:hAnsi="Times New Roman" w:cs="Times New Roman"/>
          <w:iCs/>
          <w:noProof/>
          <w:lang w:val="en-US"/>
        </w:rPr>
        <w:t xml:space="preserve">nimal </w:t>
      </w:r>
      <w:r w:rsidRPr="00F12EC9">
        <w:rPr>
          <w:rFonts w:ascii="Times New Roman" w:hAnsi="Times New Roman" w:cs="Times New Roman"/>
          <w:iCs/>
          <w:noProof/>
          <w:lang w:val="en-US"/>
        </w:rPr>
        <w:t>Developmental Ecology</w:t>
      </w:r>
      <w:r w:rsidRPr="00B317FE">
        <w:rPr>
          <w:rFonts w:ascii="Times New Roman" w:hAnsi="Times New Roman" w:cs="Times New Roman"/>
          <w:iCs/>
          <w:noProof/>
          <w:lang w:val="en-US"/>
        </w:rPr>
        <w:t xml:space="preserve">, </w:t>
      </w:r>
      <w:r w:rsidRPr="00B317FE">
        <w:rPr>
          <w:rFonts w:ascii="Times New Roman" w:hAnsi="Times New Roman" w:cs="Times New Roman"/>
          <w:noProof/>
          <w:lang w:val="en-US"/>
        </w:rPr>
        <w:t xml:space="preserve"> 269–285.</w:t>
      </w:r>
    </w:p>
    <w:p w14:paraId="7C7A7C47" w14:textId="19C2A3AC" w:rsidR="0091161D" w:rsidRPr="00B317FE" w:rsidRDefault="0091161D" w:rsidP="00081AF7">
      <w:pPr>
        <w:widowControl w:val="0"/>
        <w:autoSpaceDE w:val="0"/>
        <w:autoSpaceDN w:val="0"/>
        <w:adjustRightInd w:val="0"/>
        <w:spacing w:line="360" w:lineRule="auto"/>
        <w:jc w:val="both"/>
        <w:rPr>
          <w:rFonts w:ascii="Times New Roman" w:hAnsi="Times New Roman" w:cs="Times New Roman"/>
          <w:noProof/>
          <w:lang w:val="en-US"/>
        </w:rPr>
      </w:pPr>
      <w:r w:rsidRPr="00B317FE">
        <w:rPr>
          <w:rFonts w:ascii="Times New Roman" w:hAnsi="Times New Roman" w:cs="Times New Roman"/>
          <w:noProof/>
          <w:lang w:val="en-US"/>
        </w:rPr>
        <w:t>Bas, C.C., Spivak, E.D.</w:t>
      </w:r>
      <w:r w:rsidR="00E70B6B" w:rsidRPr="00B317FE">
        <w:rPr>
          <w:rFonts w:ascii="Times New Roman" w:hAnsi="Times New Roman" w:cs="Times New Roman"/>
          <w:noProof/>
          <w:lang w:val="en-US"/>
        </w:rPr>
        <w:t xml:space="preserve"> and</w:t>
      </w:r>
      <w:r w:rsidRPr="00B317FE">
        <w:rPr>
          <w:rFonts w:ascii="Times New Roman" w:hAnsi="Times New Roman" w:cs="Times New Roman"/>
          <w:noProof/>
          <w:lang w:val="en-US"/>
        </w:rPr>
        <w:t xml:space="preserve"> Anger, K. (2007). Seasonal and interpopulational variability in fecundity, egg size, and elemental composition (CHN) of eggs and larvae in a grapsoid crab, </w:t>
      </w:r>
      <w:r w:rsidRPr="00B317FE">
        <w:rPr>
          <w:rFonts w:ascii="Times New Roman" w:hAnsi="Times New Roman" w:cs="Times New Roman"/>
          <w:i/>
          <w:noProof/>
          <w:lang w:val="en-US"/>
        </w:rPr>
        <w:t>Chasmagnathus granulatus</w:t>
      </w:r>
      <w:r w:rsidRPr="00B317FE">
        <w:rPr>
          <w:rFonts w:ascii="Times New Roman" w:hAnsi="Times New Roman" w:cs="Times New Roman"/>
          <w:noProof/>
          <w:lang w:val="en-US"/>
        </w:rPr>
        <w:t xml:space="preserve">. </w:t>
      </w:r>
      <w:r w:rsidRPr="00F12EC9">
        <w:rPr>
          <w:rFonts w:ascii="Times New Roman" w:hAnsi="Times New Roman" w:cs="Times New Roman"/>
          <w:iCs/>
          <w:noProof/>
          <w:lang w:val="en-US"/>
        </w:rPr>
        <w:t>Helgol</w:t>
      </w:r>
      <w:r w:rsidR="00E70B6B" w:rsidRPr="00F12EC9">
        <w:rPr>
          <w:rFonts w:ascii="Times New Roman" w:hAnsi="Times New Roman" w:cs="Times New Roman"/>
          <w:iCs/>
          <w:noProof/>
          <w:lang w:val="en-US"/>
        </w:rPr>
        <w:t>.</w:t>
      </w:r>
      <w:r w:rsidRPr="00F12EC9">
        <w:rPr>
          <w:rFonts w:ascii="Times New Roman" w:hAnsi="Times New Roman" w:cs="Times New Roman"/>
          <w:iCs/>
          <w:noProof/>
          <w:lang w:val="en-US"/>
        </w:rPr>
        <w:t xml:space="preserve"> Mar</w:t>
      </w:r>
      <w:r w:rsidR="00E70B6B" w:rsidRPr="00F12EC9">
        <w:rPr>
          <w:rFonts w:ascii="Times New Roman" w:hAnsi="Times New Roman" w:cs="Times New Roman"/>
          <w:iCs/>
          <w:noProof/>
          <w:lang w:val="en-US"/>
        </w:rPr>
        <w:t xml:space="preserve">. </w:t>
      </w:r>
      <w:r w:rsidRPr="00F12EC9">
        <w:rPr>
          <w:rFonts w:ascii="Times New Roman" w:hAnsi="Times New Roman" w:cs="Times New Roman"/>
          <w:iCs/>
          <w:noProof/>
          <w:lang w:val="en-US"/>
        </w:rPr>
        <w:t>Res</w:t>
      </w:r>
      <w:r w:rsidR="00E70B6B" w:rsidRPr="00F12EC9">
        <w:rPr>
          <w:rFonts w:ascii="Times New Roman" w:hAnsi="Times New Roman" w:cs="Times New Roman"/>
          <w:iCs/>
          <w:noProof/>
          <w:lang w:val="en-US"/>
        </w:rPr>
        <w:t>.</w:t>
      </w:r>
      <w:r w:rsidR="00E70B6B" w:rsidRPr="00B317FE">
        <w:rPr>
          <w:rFonts w:ascii="Times New Roman" w:hAnsi="Times New Roman" w:cs="Times New Roman"/>
          <w:iCs/>
          <w:noProof/>
          <w:lang w:val="en-US"/>
        </w:rPr>
        <w:t xml:space="preserve"> </w:t>
      </w:r>
      <w:r w:rsidRPr="00B317FE">
        <w:rPr>
          <w:rFonts w:ascii="Times New Roman" w:hAnsi="Times New Roman" w:cs="Times New Roman"/>
          <w:noProof/>
          <w:lang w:val="en-US"/>
        </w:rPr>
        <w:t>61, 225–237.</w:t>
      </w:r>
    </w:p>
    <w:p w14:paraId="23F1AD1B" w14:textId="4AD6F8CE" w:rsidR="0091161D" w:rsidRPr="00B317FE" w:rsidRDefault="0091161D" w:rsidP="00081AF7">
      <w:pPr>
        <w:widowControl w:val="0"/>
        <w:autoSpaceDE w:val="0"/>
        <w:autoSpaceDN w:val="0"/>
        <w:adjustRightInd w:val="0"/>
        <w:spacing w:line="360" w:lineRule="auto"/>
        <w:jc w:val="both"/>
        <w:rPr>
          <w:rFonts w:ascii="Times New Roman" w:hAnsi="Times New Roman" w:cs="Times New Roman"/>
          <w:noProof/>
          <w:lang w:val="en-US"/>
        </w:rPr>
      </w:pPr>
      <w:r w:rsidRPr="00B317FE">
        <w:rPr>
          <w:rFonts w:ascii="Times New Roman" w:hAnsi="Times New Roman" w:cs="Times New Roman"/>
          <w:noProof/>
          <w:lang w:val="en-US"/>
        </w:rPr>
        <w:t xml:space="preserve">Beherens, Y.S. (1989). Are direct developers more locally adapted than planktonic developers?. </w:t>
      </w:r>
      <w:r w:rsidRPr="00F12EC9">
        <w:rPr>
          <w:rFonts w:ascii="Times New Roman" w:hAnsi="Times New Roman" w:cs="Times New Roman"/>
          <w:iCs/>
          <w:noProof/>
          <w:lang w:val="en-US"/>
        </w:rPr>
        <w:t>Mar</w:t>
      </w:r>
      <w:r w:rsidR="00E70B6B" w:rsidRPr="00F12EC9">
        <w:rPr>
          <w:rFonts w:ascii="Times New Roman" w:hAnsi="Times New Roman" w:cs="Times New Roman"/>
          <w:iCs/>
          <w:noProof/>
          <w:lang w:val="en-US"/>
        </w:rPr>
        <w:t>.</w:t>
      </w:r>
      <w:r w:rsidRPr="00F12EC9">
        <w:rPr>
          <w:rFonts w:ascii="Times New Roman" w:hAnsi="Times New Roman" w:cs="Times New Roman"/>
          <w:iCs/>
          <w:noProof/>
          <w:lang w:val="en-US"/>
        </w:rPr>
        <w:t xml:space="preserve"> Biol</w:t>
      </w:r>
      <w:r w:rsidR="00E70B6B" w:rsidRPr="00B317FE">
        <w:rPr>
          <w:rFonts w:ascii="Times New Roman" w:hAnsi="Times New Roman" w:cs="Times New Roman"/>
          <w:iCs/>
          <w:noProof/>
          <w:lang w:val="en-US"/>
        </w:rPr>
        <w:t xml:space="preserve">. </w:t>
      </w:r>
      <w:r w:rsidRPr="00B317FE">
        <w:rPr>
          <w:rFonts w:ascii="Times New Roman" w:hAnsi="Times New Roman" w:cs="Times New Roman"/>
          <w:noProof/>
          <w:lang w:val="en-US"/>
        </w:rPr>
        <w:t>103, 403–411.</w:t>
      </w:r>
    </w:p>
    <w:p w14:paraId="277694E0" w14:textId="47821A20" w:rsidR="0091161D" w:rsidRPr="00B317FE" w:rsidRDefault="0091161D" w:rsidP="00081AF7">
      <w:pPr>
        <w:spacing w:line="360" w:lineRule="auto"/>
        <w:jc w:val="both"/>
        <w:rPr>
          <w:rFonts w:ascii="Times New Roman" w:hAnsi="Times New Roman" w:cs="Times New Roman"/>
        </w:rPr>
      </w:pPr>
      <w:r w:rsidRPr="00B317FE">
        <w:rPr>
          <w:rFonts w:ascii="Times New Roman" w:hAnsi="Times New Roman" w:cs="Times New Roman"/>
        </w:rPr>
        <w:t>Benito-Garzón, M., Ruiz-Benito, P.</w:t>
      </w:r>
      <w:r w:rsidR="00E70B6B" w:rsidRPr="00B317FE">
        <w:rPr>
          <w:rFonts w:ascii="Times New Roman" w:hAnsi="Times New Roman" w:cs="Times New Roman"/>
        </w:rPr>
        <w:t xml:space="preserve"> and</w:t>
      </w:r>
      <w:r w:rsidRPr="00B317FE">
        <w:rPr>
          <w:rFonts w:ascii="Times New Roman" w:hAnsi="Times New Roman" w:cs="Times New Roman"/>
        </w:rPr>
        <w:t xml:space="preserve"> Zavala, M.A.  (2013). Interspecific differences in tree growth and mortality responses to environmental drivers determine potential species distributional limits in Iberian forests. </w:t>
      </w:r>
      <w:r w:rsidRPr="00F12EC9">
        <w:rPr>
          <w:rFonts w:ascii="Times New Roman" w:hAnsi="Times New Roman" w:cs="Times New Roman"/>
        </w:rPr>
        <w:t>Glo</w:t>
      </w:r>
      <w:r w:rsidR="00E70B6B" w:rsidRPr="00F12EC9">
        <w:rPr>
          <w:rFonts w:ascii="Times New Roman" w:hAnsi="Times New Roman" w:cs="Times New Roman"/>
        </w:rPr>
        <w:t xml:space="preserve">b. </w:t>
      </w:r>
      <w:r w:rsidRPr="00F12EC9">
        <w:rPr>
          <w:rFonts w:ascii="Times New Roman" w:hAnsi="Times New Roman" w:cs="Times New Roman"/>
        </w:rPr>
        <w:t>Ecol</w:t>
      </w:r>
      <w:r w:rsidR="00E70B6B" w:rsidRPr="00F12EC9">
        <w:rPr>
          <w:rFonts w:ascii="Times New Roman" w:hAnsi="Times New Roman" w:cs="Times New Roman"/>
        </w:rPr>
        <w:t xml:space="preserve">. </w:t>
      </w:r>
      <w:proofErr w:type="spellStart"/>
      <w:r w:rsidRPr="00F12EC9">
        <w:rPr>
          <w:rFonts w:ascii="Times New Roman" w:hAnsi="Times New Roman" w:cs="Times New Roman"/>
        </w:rPr>
        <w:t>Biogeogr</w:t>
      </w:r>
      <w:proofErr w:type="spellEnd"/>
      <w:r w:rsidR="00E70B6B" w:rsidRPr="00B317FE">
        <w:rPr>
          <w:rFonts w:ascii="Times New Roman" w:hAnsi="Times New Roman" w:cs="Times New Roman"/>
        </w:rPr>
        <w:t>.</w:t>
      </w:r>
      <w:r w:rsidRPr="00B317FE">
        <w:rPr>
          <w:rFonts w:ascii="Times New Roman" w:hAnsi="Times New Roman" w:cs="Times New Roman"/>
        </w:rPr>
        <w:t xml:space="preserve"> 22, 1141-1151.</w:t>
      </w:r>
    </w:p>
    <w:p w14:paraId="4DBFD5DD" w14:textId="0CA1194F" w:rsidR="0091161D" w:rsidRPr="00B317FE" w:rsidRDefault="0091161D" w:rsidP="00081AF7">
      <w:pPr>
        <w:widowControl w:val="0"/>
        <w:autoSpaceDE w:val="0"/>
        <w:autoSpaceDN w:val="0"/>
        <w:adjustRightInd w:val="0"/>
        <w:spacing w:line="360" w:lineRule="auto"/>
        <w:jc w:val="both"/>
        <w:rPr>
          <w:rFonts w:ascii="Times New Roman" w:hAnsi="Times New Roman" w:cs="Times New Roman"/>
          <w:noProof/>
          <w:lang w:val="en-US"/>
        </w:rPr>
      </w:pPr>
      <w:r w:rsidRPr="00B317FE">
        <w:rPr>
          <w:rFonts w:ascii="Times New Roman" w:hAnsi="Times New Roman" w:cs="Times New Roman"/>
          <w:noProof/>
          <w:lang w:val="en-US"/>
        </w:rPr>
        <w:t>Cancino, J.M., Gallardo, J.A.</w:t>
      </w:r>
      <w:r w:rsidR="00E70B6B" w:rsidRPr="00B317FE">
        <w:rPr>
          <w:rFonts w:ascii="Times New Roman" w:hAnsi="Times New Roman" w:cs="Times New Roman"/>
          <w:noProof/>
          <w:lang w:val="en-US"/>
        </w:rPr>
        <w:t xml:space="preserve"> and</w:t>
      </w:r>
      <w:r w:rsidRPr="00B317FE">
        <w:rPr>
          <w:rFonts w:ascii="Times New Roman" w:hAnsi="Times New Roman" w:cs="Times New Roman"/>
          <w:noProof/>
          <w:lang w:val="en-US"/>
        </w:rPr>
        <w:t xml:space="preserve"> Brante, A. (2011). The relationship between temperature, oxygen condition and embryo encapsulation in the marine gastropod </w:t>
      </w:r>
      <w:r w:rsidRPr="00B317FE">
        <w:rPr>
          <w:rFonts w:ascii="Times New Roman" w:hAnsi="Times New Roman" w:cs="Times New Roman"/>
          <w:i/>
          <w:noProof/>
          <w:lang w:val="en-US"/>
        </w:rPr>
        <w:t>Chorus giganteus</w:t>
      </w:r>
      <w:r w:rsidRPr="00B317FE">
        <w:rPr>
          <w:rFonts w:ascii="Times New Roman" w:hAnsi="Times New Roman" w:cs="Times New Roman"/>
          <w:noProof/>
          <w:lang w:val="en-US"/>
        </w:rPr>
        <w:t xml:space="preserve">. </w:t>
      </w:r>
      <w:r w:rsidRPr="00F12EC9">
        <w:rPr>
          <w:rFonts w:ascii="Times New Roman" w:hAnsi="Times New Roman" w:cs="Times New Roman"/>
          <w:iCs/>
          <w:noProof/>
          <w:lang w:val="en-US"/>
        </w:rPr>
        <w:t>J</w:t>
      </w:r>
      <w:r w:rsidR="00E70B6B" w:rsidRPr="00F12EC9">
        <w:rPr>
          <w:rFonts w:ascii="Times New Roman" w:hAnsi="Times New Roman" w:cs="Times New Roman"/>
          <w:iCs/>
          <w:noProof/>
          <w:lang w:val="en-US"/>
        </w:rPr>
        <w:t xml:space="preserve">. </w:t>
      </w:r>
      <w:r w:rsidRPr="00F12EC9">
        <w:rPr>
          <w:rFonts w:ascii="Times New Roman" w:hAnsi="Times New Roman" w:cs="Times New Roman"/>
          <w:iCs/>
          <w:noProof/>
          <w:lang w:val="en-US"/>
        </w:rPr>
        <w:t>Mar</w:t>
      </w:r>
      <w:r w:rsidR="00E70B6B" w:rsidRPr="00F12EC9">
        <w:rPr>
          <w:rFonts w:ascii="Times New Roman" w:hAnsi="Times New Roman" w:cs="Times New Roman"/>
          <w:iCs/>
          <w:noProof/>
          <w:lang w:val="en-US"/>
        </w:rPr>
        <w:t xml:space="preserve">. </w:t>
      </w:r>
      <w:r w:rsidRPr="00F12EC9">
        <w:rPr>
          <w:rFonts w:ascii="Times New Roman" w:hAnsi="Times New Roman" w:cs="Times New Roman"/>
          <w:iCs/>
          <w:noProof/>
          <w:lang w:val="en-US"/>
        </w:rPr>
        <w:t>Biolog</w:t>
      </w:r>
      <w:r w:rsidR="00E70B6B" w:rsidRPr="00F12EC9">
        <w:rPr>
          <w:rFonts w:ascii="Times New Roman" w:hAnsi="Times New Roman" w:cs="Times New Roman"/>
          <w:iCs/>
          <w:noProof/>
          <w:lang w:val="en-US"/>
        </w:rPr>
        <w:t>.</w:t>
      </w:r>
      <w:r w:rsidRPr="00F12EC9">
        <w:rPr>
          <w:rFonts w:ascii="Times New Roman" w:hAnsi="Times New Roman" w:cs="Times New Roman"/>
          <w:iCs/>
          <w:noProof/>
          <w:lang w:val="en-US"/>
        </w:rPr>
        <w:t xml:space="preserve"> Assoc</w:t>
      </w:r>
      <w:r w:rsidR="00E70B6B" w:rsidRPr="00F12EC9">
        <w:rPr>
          <w:rFonts w:ascii="Times New Roman" w:hAnsi="Times New Roman" w:cs="Times New Roman"/>
          <w:iCs/>
          <w:noProof/>
          <w:lang w:val="en-US"/>
        </w:rPr>
        <w:t>.</w:t>
      </w:r>
      <w:r w:rsidR="00E70B6B" w:rsidRPr="00B317FE">
        <w:rPr>
          <w:rFonts w:ascii="Times New Roman" w:hAnsi="Times New Roman" w:cs="Times New Roman"/>
          <w:iCs/>
          <w:noProof/>
          <w:lang w:val="en-US"/>
        </w:rPr>
        <w:t xml:space="preserve"> </w:t>
      </w:r>
      <w:r w:rsidRPr="00B317FE">
        <w:rPr>
          <w:rFonts w:ascii="Times New Roman" w:hAnsi="Times New Roman" w:cs="Times New Roman"/>
          <w:noProof/>
          <w:lang w:val="en-US"/>
        </w:rPr>
        <w:t>91, 727–733.</w:t>
      </w:r>
    </w:p>
    <w:p w14:paraId="0AD6D740" w14:textId="6F5A7F53" w:rsidR="00A26601" w:rsidRPr="00B317FE" w:rsidRDefault="00A26601" w:rsidP="00081AF7">
      <w:pPr>
        <w:widowControl w:val="0"/>
        <w:autoSpaceDE w:val="0"/>
        <w:autoSpaceDN w:val="0"/>
        <w:adjustRightInd w:val="0"/>
        <w:spacing w:line="360" w:lineRule="auto"/>
        <w:jc w:val="both"/>
        <w:rPr>
          <w:rFonts w:ascii="Times New Roman" w:hAnsi="Times New Roman" w:cs="Times New Roman"/>
          <w:noProof/>
          <w:lang w:val="en-US"/>
        </w:rPr>
      </w:pPr>
      <w:r w:rsidRPr="00B317FE">
        <w:rPr>
          <w:rFonts w:ascii="Times New Roman" w:hAnsi="Times New Roman" w:cs="Times New Roman"/>
          <w:noProof/>
          <w:lang w:val="en-US"/>
        </w:rPr>
        <w:t>Castañeda, L.E., Lardies, M.A.</w:t>
      </w:r>
      <w:r w:rsidR="00E70B6B" w:rsidRPr="00B317FE">
        <w:rPr>
          <w:rFonts w:ascii="Times New Roman" w:hAnsi="Times New Roman" w:cs="Times New Roman"/>
          <w:noProof/>
          <w:lang w:val="en-US"/>
        </w:rPr>
        <w:t xml:space="preserve"> and</w:t>
      </w:r>
      <w:r w:rsidRPr="00B317FE">
        <w:rPr>
          <w:rFonts w:ascii="Times New Roman" w:hAnsi="Times New Roman" w:cs="Times New Roman"/>
          <w:noProof/>
          <w:lang w:val="en-US"/>
        </w:rPr>
        <w:t xml:space="preserve"> Bozinovic, F. (2004). Adaptive latitudinal shifts in the thermal physiology of a terrestrial isopod. </w:t>
      </w:r>
      <w:r w:rsidRPr="00F12EC9">
        <w:rPr>
          <w:rFonts w:ascii="Times New Roman" w:hAnsi="Times New Roman" w:cs="Times New Roman"/>
          <w:iCs/>
          <w:noProof/>
          <w:lang w:val="en-US"/>
        </w:rPr>
        <w:t>Evol</w:t>
      </w:r>
      <w:r w:rsidR="00E70B6B" w:rsidRPr="00F12EC9">
        <w:rPr>
          <w:rFonts w:ascii="Times New Roman" w:hAnsi="Times New Roman" w:cs="Times New Roman"/>
          <w:iCs/>
          <w:noProof/>
          <w:lang w:val="en-US"/>
        </w:rPr>
        <w:t xml:space="preserve">. </w:t>
      </w:r>
      <w:r w:rsidRPr="00F12EC9">
        <w:rPr>
          <w:rFonts w:ascii="Times New Roman" w:hAnsi="Times New Roman" w:cs="Times New Roman"/>
          <w:iCs/>
          <w:noProof/>
          <w:lang w:val="en-US"/>
        </w:rPr>
        <w:t>Ecol</w:t>
      </w:r>
      <w:r w:rsidR="00E70B6B" w:rsidRPr="00F12EC9">
        <w:rPr>
          <w:rFonts w:ascii="Times New Roman" w:hAnsi="Times New Roman" w:cs="Times New Roman"/>
          <w:iCs/>
          <w:noProof/>
          <w:lang w:val="en-US"/>
        </w:rPr>
        <w:t xml:space="preserve">. </w:t>
      </w:r>
      <w:r w:rsidRPr="00F12EC9">
        <w:rPr>
          <w:rFonts w:ascii="Times New Roman" w:hAnsi="Times New Roman" w:cs="Times New Roman"/>
          <w:iCs/>
          <w:noProof/>
          <w:lang w:val="en-US"/>
        </w:rPr>
        <w:t>Res</w:t>
      </w:r>
      <w:r w:rsidR="00E70B6B" w:rsidRPr="00F12EC9">
        <w:rPr>
          <w:rFonts w:ascii="Times New Roman" w:hAnsi="Times New Roman" w:cs="Times New Roman"/>
          <w:iCs/>
          <w:noProof/>
          <w:lang w:val="en-US"/>
        </w:rPr>
        <w:t>.</w:t>
      </w:r>
      <w:r w:rsidR="00E70B6B" w:rsidRPr="00B317FE">
        <w:rPr>
          <w:rFonts w:ascii="Times New Roman" w:hAnsi="Times New Roman" w:cs="Times New Roman"/>
          <w:iCs/>
          <w:noProof/>
          <w:lang w:val="en-US"/>
        </w:rPr>
        <w:t xml:space="preserve"> </w:t>
      </w:r>
      <w:r w:rsidRPr="00B317FE">
        <w:rPr>
          <w:rFonts w:ascii="Times New Roman" w:hAnsi="Times New Roman" w:cs="Times New Roman"/>
          <w:noProof/>
          <w:lang w:val="en-US"/>
        </w:rPr>
        <w:t>6, 579–593.</w:t>
      </w:r>
    </w:p>
    <w:p w14:paraId="677C0F60" w14:textId="5A0B2911" w:rsidR="0091161D" w:rsidRPr="00B317FE" w:rsidRDefault="0091161D" w:rsidP="00081AF7">
      <w:pPr>
        <w:widowControl w:val="0"/>
        <w:autoSpaceDE w:val="0"/>
        <w:autoSpaceDN w:val="0"/>
        <w:adjustRightInd w:val="0"/>
        <w:spacing w:line="360" w:lineRule="auto"/>
        <w:jc w:val="both"/>
        <w:rPr>
          <w:rFonts w:ascii="Times New Roman" w:hAnsi="Times New Roman" w:cs="Times New Roman"/>
          <w:noProof/>
          <w:lang w:val="en-US"/>
        </w:rPr>
      </w:pPr>
      <w:r w:rsidRPr="00B317FE">
        <w:rPr>
          <w:rFonts w:ascii="Times New Roman" w:hAnsi="Times New Roman" w:cs="Times New Roman"/>
          <w:noProof/>
          <w:lang w:val="en-US"/>
        </w:rPr>
        <w:t>Chaparro, O.R.</w:t>
      </w:r>
      <w:r w:rsidR="00E70B6B" w:rsidRPr="00B317FE">
        <w:rPr>
          <w:rFonts w:ascii="Times New Roman" w:hAnsi="Times New Roman" w:cs="Times New Roman"/>
          <w:noProof/>
          <w:lang w:val="en-US"/>
        </w:rPr>
        <w:t xml:space="preserve"> and</w:t>
      </w:r>
      <w:r w:rsidRPr="00B317FE">
        <w:rPr>
          <w:rFonts w:ascii="Times New Roman" w:hAnsi="Times New Roman" w:cs="Times New Roman"/>
          <w:noProof/>
          <w:lang w:val="en-US"/>
        </w:rPr>
        <w:t xml:space="preserve"> Flores, M.L. (2002). Reproductive output of </w:t>
      </w:r>
      <w:r w:rsidRPr="00B317FE">
        <w:rPr>
          <w:rFonts w:ascii="Times New Roman" w:hAnsi="Times New Roman" w:cs="Times New Roman"/>
          <w:i/>
          <w:noProof/>
          <w:lang w:val="en-US"/>
        </w:rPr>
        <w:t>Crepidula fecunda</w:t>
      </w:r>
      <w:r w:rsidRPr="00B317FE">
        <w:rPr>
          <w:rFonts w:ascii="Times New Roman" w:hAnsi="Times New Roman" w:cs="Times New Roman"/>
          <w:noProof/>
          <w:lang w:val="en-US"/>
        </w:rPr>
        <w:t xml:space="preserve"> females: distribution of energy in the production of gametes and capsular walls. </w:t>
      </w:r>
      <w:r w:rsidRPr="00F12EC9">
        <w:rPr>
          <w:rFonts w:ascii="Times New Roman" w:hAnsi="Times New Roman" w:cs="Times New Roman"/>
          <w:iCs/>
          <w:noProof/>
          <w:lang w:val="en-US"/>
        </w:rPr>
        <w:t>New Zeal</w:t>
      </w:r>
      <w:r w:rsidR="00E70B6B" w:rsidRPr="00F12EC9">
        <w:rPr>
          <w:rFonts w:ascii="Times New Roman" w:hAnsi="Times New Roman" w:cs="Times New Roman"/>
          <w:iCs/>
          <w:noProof/>
          <w:lang w:val="en-US"/>
        </w:rPr>
        <w:t>.</w:t>
      </w:r>
      <w:r w:rsidRPr="00F12EC9">
        <w:rPr>
          <w:rFonts w:ascii="Times New Roman" w:hAnsi="Times New Roman" w:cs="Times New Roman"/>
          <w:iCs/>
          <w:noProof/>
          <w:lang w:val="en-US"/>
        </w:rPr>
        <w:t xml:space="preserve"> J</w:t>
      </w:r>
      <w:r w:rsidR="00E70B6B" w:rsidRPr="00F12EC9">
        <w:rPr>
          <w:rFonts w:ascii="Times New Roman" w:hAnsi="Times New Roman" w:cs="Times New Roman"/>
          <w:iCs/>
          <w:noProof/>
          <w:lang w:val="en-US"/>
        </w:rPr>
        <w:t xml:space="preserve">. </w:t>
      </w:r>
      <w:r w:rsidRPr="00F12EC9">
        <w:rPr>
          <w:rFonts w:ascii="Times New Roman" w:hAnsi="Times New Roman" w:cs="Times New Roman"/>
          <w:iCs/>
          <w:noProof/>
          <w:lang w:val="en-US"/>
        </w:rPr>
        <w:t>Mar</w:t>
      </w:r>
      <w:r w:rsidR="00E70B6B" w:rsidRPr="00F12EC9">
        <w:rPr>
          <w:rFonts w:ascii="Times New Roman" w:hAnsi="Times New Roman" w:cs="Times New Roman"/>
          <w:iCs/>
          <w:noProof/>
          <w:lang w:val="en-US"/>
        </w:rPr>
        <w:t>.</w:t>
      </w:r>
      <w:r w:rsidRPr="00F12EC9">
        <w:rPr>
          <w:rFonts w:ascii="Times New Roman" w:hAnsi="Times New Roman" w:cs="Times New Roman"/>
          <w:iCs/>
          <w:noProof/>
          <w:lang w:val="en-US"/>
        </w:rPr>
        <w:t xml:space="preserve"> Fresh</w:t>
      </w:r>
      <w:r w:rsidR="00E70B6B" w:rsidRPr="00B317FE">
        <w:rPr>
          <w:rFonts w:ascii="Times New Roman" w:hAnsi="Times New Roman" w:cs="Times New Roman"/>
          <w:iCs/>
          <w:noProof/>
          <w:lang w:val="en-US"/>
        </w:rPr>
        <w:t xml:space="preserve">. </w:t>
      </w:r>
      <w:r w:rsidRPr="00B317FE">
        <w:rPr>
          <w:rFonts w:ascii="Times New Roman" w:hAnsi="Times New Roman" w:cs="Times New Roman"/>
          <w:noProof/>
          <w:lang w:val="en-US"/>
        </w:rPr>
        <w:t>36, 661–673.</w:t>
      </w:r>
    </w:p>
    <w:p w14:paraId="0D188FFA" w14:textId="03D423F5" w:rsidR="0091161D" w:rsidRPr="00B317FE" w:rsidRDefault="0091161D" w:rsidP="00081AF7">
      <w:pPr>
        <w:widowControl w:val="0"/>
        <w:autoSpaceDE w:val="0"/>
        <w:autoSpaceDN w:val="0"/>
        <w:adjustRightInd w:val="0"/>
        <w:spacing w:line="360" w:lineRule="auto"/>
        <w:jc w:val="both"/>
        <w:rPr>
          <w:rFonts w:ascii="Times New Roman" w:hAnsi="Times New Roman" w:cs="Times New Roman"/>
          <w:noProof/>
          <w:lang w:val="en-US"/>
        </w:rPr>
      </w:pPr>
      <w:r w:rsidRPr="00B317FE">
        <w:rPr>
          <w:rFonts w:ascii="Times New Roman" w:hAnsi="Times New Roman" w:cs="Times New Roman"/>
          <w:noProof/>
          <w:lang w:val="en-US"/>
        </w:rPr>
        <w:t>Chaparro, O.R., Oyarzun, R.F., Vergara, A.M.</w:t>
      </w:r>
      <w:r w:rsidR="00E70B6B" w:rsidRPr="00B317FE">
        <w:rPr>
          <w:rFonts w:ascii="Times New Roman" w:hAnsi="Times New Roman" w:cs="Times New Roman"/>
          <w:noProof/>
          <w:lang w:val="en-US"/>
        </w:rPr>
        <w:t xml:space="preserve"> and</w:t>
      </w:r>
      <w:r w:rsidRPr="00B317FE">
        <w:rPr>
          <w:rFonts w:ascii="Times New Roman" w:hAnsi="Times New Roman" w:cs="Times New Roman"/>
          <w:noProof/>
          <w:lang w:val="en-US"/>
        </w:rPr>
        <w:t xml:space="preserve"> Thompson, R.J. (1999). Energy investment in nurse eggs and egg capsules in crepidula dilatata lamarck (gastropoda, calyptraeidae) and its influence on the hatching size of the juvenile</w:t>
      </w:r>
      <w:r w:rsidRPr="00F12EC9">
        <w:rPr>
          <w:rFonts w:ascii="Times New Roman" w:hAnsi="Times New Roman" w:cs="Times New Roman"/>
          <w:noProof/>
          <w:lang w:val="en-US"/>
        </w:rPr>
        <w:t>.</w:t>
      </w:r>
      <w:r w:rsidR="00E70B6B" w:rsidRPr="00F12EC9">
        <w:rPr>
          <w:rFonts w:ascii="Times New Roman" w:hAnsi="Times New Roman" w:cs="Times New Roman"/>
          <w:noProof/>
          <w:lang w:val="en-US"/>
        </w:rPr>
        <w:t xml:space="preserve"> J. Exp. Mar. Biol. Ecol</w:t>
      </w:r>
      <w:r w:rsidR="00D1469A" w:rsidRPr="00B317FE">
        <w:rPr>
          <w:rFonts w:ascii="Times New Roman" w:hAnsi="Times New Roman" w:cs="Times New Roman"/>
          <w:iCs/>
          <w:noProof/>
          <w:lang w:val="en-US"/>
        </w:rPr>
        <w:t xml:space="preserve">. </w:t>
      </w:r>
      <w:r w:rsidRPr="00B317FE">
        <w:rPr>
          <w:rFonts w:ascii="Times New Roman" w:hAnsi="Times New Roman" w:cs="Times New Roman"/>
          <w:noProof/>
          <w:lang w:val="en-US"/>
        </w:rPr>
        <w:t>232, 261–274.</w:t>
      </w:r>
    </w:p>
    <w:p w14:paraId="0888885F" w14:textId="60021FD4" w:rsidR="0091161D" w:rsidRPr="00B317FE" w:rsidRDefault="0091161D" w:rsidP="00081AF7">
      <w:pPr>
        <w:widowControl w:val="0"/>
        <w:autoSpaceDE w:val="0"/>
        <w:autoSpaceDN w:val="0"/>
        <w:adjustRightInd w:val="0"/>
        <w:spacing w:line="360" w:lineRule="auto"/>
        <w:jc w:val="both"/>
        <w:rPr>
          <w:rFonts w:ascii="Times New Roman" w:hAnsi="Times New Roman" w:cs="Times New Roman"/>
          <w:noProof/>
          <w:lang w:val="en-US"/>
        </w:rPr>
      </w:pPr>
      <w:r w:rsidRPr="00B317FE">
        <w:rPr>
          <w:rFonts w:ascii="Times New Roman" w:hAnsi="Times New Roman" w:cs="Times New Roman"/>
          <w:noProof/>
          <w:lang w:val="en-US"/>
        </w:rPr>
        <w:t>Chung, E., Park, K.H., Lee, C.</w:t>
      </w:r>
      <w:r w:rsidR="00D1469A" w:rsidRPr="00B317FE">
        <w:rPr>
          <w:rFonts w:ascii="Times New Roman" w:hAnsi="Times New Roman" w:cs="Times New Roman"/>
          <w:noProof/>
          <w:lang w:val="en-US"/>
        </w:rPr>
        <w:t xml:space="preserve"> and</w:t>
      </w:r>
      <w:r w:rsidRPr="00B317FE">
        <w:rPr>
          <w:rFonts w:ascii="Times New Roman" w:hAnsi="Times New Roman" w:cs="Times New Roman"/>
          <w:noProof/>
          <w:lang w:val="en-US"/>
        </w:rPr>
        <w:t xml:space="preserve"> Park, Y.J. (2013). The effects of female shell size on reproductive potential of the egg capsule in rapa whelk </w:t>
      </w:r>
      <w:r w:rsidRPr="00B317FE">
        <w:rPr>
          <w:rFonts w:ascii="Times New Roman" w:hAnsi="Times New Roman" w:cs="Times New Roman"/>
          <w:i/>
          <w:noProof/>
          <w:lang w:val="en-US"/>
        </w:rPr>
        <w:t>rapana venosa</w:t>
      </w:r>
      <w:r w:rsidRPr="00B317FE">
        <w:rPr>
          <w:rFonts w:ascii="Times New Roman" w:hAnsi="Times New Roman" w:cs="Times New Roman"/>
          <w:noProof/>
          <w:lang w:val="en-US"/>
        </w:rPr>
        <w:t xml:space="preserve"> in three regions of different salinities. </w:t>
      </w:r>
      <w:r w:rsidRPr="00F12EC9">
        <w:rPr>
          <w:rFonts w:ascii="Times New Roman" w:hAnsi="Times New Roman" w:cs="Times New Roman"/>
          <w:iCs/>
          <w:noProof/>
          <w:lang w:val="en-US"/>
        </w:rPr>
        <w:t>Dev</w:t>
      </w:r>
      <w:r w:rsidR="00D1469A" w:rsidRPr="00F12EC9">
        <w:rPr>
          <w:rFonts w:ascii="Times New Roman" w:hAnsi="Times New Roman" w:cs="Times New Roman"/>
          <w:iCs/>
          <w:noProof/>
          <w:lang w:val="en-US"/>
        </w:rPr>
        <w:t xml:space="preserve">. </w:t>
      </w:r>
      <w:r w:rsidRPr="00F12EC9">
        <w:rPr>
          <w:rFonts w:ascii="Times New Roman" w:hAnsi="Times New Roman" w:cs="Times New Roman"/>
          <w:iCs/>
          <w:noProof/>
          <w:lang w:val="en-US"/>
        </w:rPr>
        <w:t>Reprod</w:t>
      </w:r>
      <w:r w:rsidR="00D1469A" w:rsidRPr="00B317FE">
        <w:rPr>
          <w:rFonts w:ascii="Times New Roman" w:hAnsi="Times New Roman" w:cs="Times New Roman"/>
          <w:iCs/>
          <w:noProof/>
          <w:lang w:val="en-US"/>
        </w:rPr>
        <w:t xml:space="preserve">. </w:t>
      </w:r>
      <w:r w:rsidRPr="00B317FE">
        <w:rPr>
          <w:rFonts w:ascii="Times New Roman" w:hAnsi="Times New Roman" w:cs="Times New Roman"/>
          <w:noProof/>
          <w:lang w:val="en-US"/>
        </w:rPr>
        <w:t>17, 25–35.</w:t>
      </w:r>
    </w:p>
    <w:p w14:paraId="6D2CD543" w14:textId="3183F2FA" w:rsidR="0091161D" w:rsidRPr="00B317FE" w:rsidRDefault="0091161D" w:rsidP="00081AF7">
      <w:pPr>
        <w:widowControl w:val="0"/>
        <w:autoSpaceDE w:val="0"/>
        <w:autoSpaceDN w:val="0"/>
        <w:adjustRightInd w:val="0"/>
        <w:spacing w:line="360" w:lineRule="auto"/>
        <w:jc w:val="both"/>
        <w:rPr>
          <w:rFonts w:ascii="Times New Roman" w:hAnsi="Times New Roman" w:cs="Times New Roman"/>
          <w:noProof/>
          <w:lang w:val="en-US"/>
        </w:rPr>
      </w:pPr>
      <w:r w:rsidRPr="00B317FE">
        <w:rPr>
          <w:rFonts w:ascii="Times New Roman" w:hAnsi="Times New Roman" w:cs="Times New Roman"/>
          <w:noProof/>
          <w:lang w:val="en-US"/>
        </w:rPr>
        <w:t xml:space="preserve">Cumplido, M., Pappalardo, P., Fernández, M., Averbuj, A. </w:t>
      </w:r>
      <w:r w:rsidR="00D1469A" w:rsidRPr="00B317FE">
        <w:rPr>
          <w:rFonts w:ascii="Times New Roman" w:hAnsi="Times New Roman" w:cs="Times New Roman"/>
          <w:noProof/>
          <w:lang w:val="en-US"/>
        </w:rPr>
        <w:t>and</w:t>
      </w:r>
      <w:r w:rsidRPr="00B317FE">
        <w:rPr>
          <w:rFonts w:ascii="Times New Roman" w:hAnsi="Times New Roman" w:cs="Times New Roman"/>
          <w:noProof/>
          <w:lang w:val="en-US"/>
        </w:rPr>
        <w:t xml:space="preserve"> Bigatti, G. (2011). Embryonic development, feeding and intracapsular oxygen availability in </w:t>
      </w:r>
      <w:r w:rsidRPr="00B317FE">
        <w:rPr>
          <w:rFonts w:ascii="Times New Roman" w:hAnsi="Times New Roman" w:cs="Times New Roman"/>
          <w:i/>
          <w:noProof/>
          <w:lang w:val="en-US"/>
        </w:rPr>
        <w:t xml:space="preserve">Trophon geversianus </w:t>
      </w:r>
      <w:r w:rsidRPr="00B317FE">
        <w:rPr>
          <w:rFonts w:ascii="Times New Roman" w:hAnsi="Times New Roman" w:cs="Times New Roman"/>
          <w:noProof/>
          <w:lang w:val="en-US"/>
        </w:rPr>
        <w:t xml:space="preserve">(Gastropoda: Muricidae). </w:t>
      </w:r>
      <w:r w:rsidRPr="00F12EC9">
        <w:rPr>
          <w:rFonts w:ascii="Times New Roman" w:hAnsi="Times New Roman" w:cs="Times New Roman"/>
          <w:iCs/>
          <w:noProof/>
          <w:lang w:val="en-US"/>
        </w:rPr>
        <w:t>J</w:t>
      </w:r>
      <w:r w:rsidR="00D1469A" w:rsidRPr="00F12EC9">
        <w:rPr>
          <w:rFonts w:ascii="Times New Roman" w:hAnsi="Times New Roman" w:cs="Times New Roman"/>
          <w:iCs/>
          <w:noProof/>
          <w:lang w:val="en-US"/>
        </w:rPr>
        <w:t xml:space="preserve">. </w:t>
      </w:r>
      <w:r w:rsidRPr="00F12EC9">
        <w:rPr>
          <w:rFonts w:ascii="Times New Roman" w:hAnsi="Times New Roman" w:cs="Times New Roman"/>
          <w:iCs/>
          <w:noProof/>
          <w:lang w:val="en-US"/>
        </w:rPr>
        <w:t>Moll</w:t>
      </w:r>
      <w:r w:rsidR="00D1469A" w:rsidRPr="00F12EC9">
        <w:rPr>
          <w:rFonts w:ascii="Times New Roman" w:hAnsi="Times New Roman" w:cs="Times New Roman"/>
          <w:iCs/>
          <w:noProof/>
          <w:lang w:val="en-US"/>
        </w:rPr>
        <w:t>.</w:t>
      </w:r>
      <w:r w:rsidRPr="00F12EC9">
        <w:rPr>
          <w:rFonts w:ascii="Times New Roman" w:hAnsi="Times New Roman" w:cs="Times New Roman"/>
          <w:iCs/>
          <w:noProof/>
          <w:lang w:val="en-US"/>
        </w:rPr>
        <w:t xml:space="preserve"> Stud</w:t>
      </w:r>
      <w:r w:rsidR="00D1469A" w:rsidRPr="00B317FE">
        <w:rPr>
          <w:rFonts w:ascii="Times New Roman" w:hAnsi="Times New Roman" w:cs="Times New Roman"/>
          <w:iCs/>
          <w:noProof/>
          <w:lang w:val="en-US"/>
        </w:rPr>
        <w:t xml:space="preserve">. </w:t>
      </w:r>
      <w:r w:rsidRPr="00B317FE">
        <w:rPr>
          <w:rFonts w:ascii="Times New Roman" w:hAnsi="Times New Roman" w:cs="Times New Roman"/>
          <w:noProof/>
          <w:lang w:val="en-US"/>
        </w:rPr>
        <w:t>77, 429–436.</w:t>
      </w:r>
    </w:p>
    <w:p w14:paraId="159C7CDB" w14:textId="68750518" w:rsidR="0091161D" w:rsidRPr="00B317FE" w:rsidRDefault="0091161D" w:rsidP="00081AF7">
      <w:pPr>
        <w:widowControl w:val="0"/>
        <w:autoSpaceDE w:val="0"/>
        <w:autoSpaceDN w:val="0"/>
        <w:adjustRightInd w:val="0"/>
        <w:spacing w:line="360" w:lineRule="auto"/>
        <w:jc w:val="both"/>
        <w:rPr>
          <w:rFonts w:ascii="Times New Roman" w:hAnsi="Times New Roman" w:cs="Times New Roman"/>
          <w:noProof/>
          <w:lang w:val="en-US"/>
        </w:rPr>
      </w:pPr>
      <w:r w:rsidRPr="00B317FE">
        <w:rPr>
          <w:rFonts w:ascii="Times New Roman" w:hAnsi="Times New Roman" w:cs="Times New Roman"/>
          <w:noProof/>
          <w:lang w:val="en-US"/>
        </w:rPr>
        <w:t>Donelson, Jennifer M., Sunday, J.M., Figueira, W.F., Gaitán-Espitia, J.D., Hobday, A.J., Johnson, C.R., Leis, J.M., Ling, S.D., Marshall, D., Pandolfi, J.M., Pecl, G., Rodgers, G.G., Booth, D.J.</w:t>
      </w:r>
      <w:r w:rsidR="00D1469A" w:rsidRPr="00B317FE">
        <w:rPr>
          <w:rFonts w:ascii="Times New Roman" w:hAnsi="Times New Roman" w:cs="Times New Roman"/>
          <w:noProof/>
          <w:lang w:val="en-US"/>
        </w:rPr>
        <w:t xml:space="preserve"> and</w:t>
      </w:r>
      <w:r w:rsidRPr="00B317FE">
        <w:rPr>
          <w:rFonts w:ascii="Times New Roman" w:hAnsi="Times New Roman" w:cs="Times New Roman"/>
          <w:noProof/>
          <w:lang w:val="en-US"/>
        </w:rPr>
        <w:t xml:space="preserve"> Munday, P.L. (2019). Understanding interactions between plasticity, adaptation and range shifts in response to marine environmental change.</w:t>
      </w:r>
      <w:r w:rsidR="00D1469A" w:rsidRPr="00B317FE">
        <w:rPr>
          <w:rFonts w:ascii="Times New Roman" w:hAnsi="Times New Roman" w:cs="Times New Roman"/>
          <w:noProof/>
          <w:lang w:val="en-US"/>
        </w:rPr>
        <w:t xml:space="preserve"> </w:t>
      </w:r>
      <w:r w:rsidR="00D1469A" w:rsidRPr="00F12EC9">
        <w:rPr>
          <w:rFonts w:ascii="Times New Roman" w:hAnsi="Times New Roman" w:cs="Times New Roman"/>
          <w:iCs/>
          <w:noProof/>
          <w:lang w:val="en-US"/>
        </w:rPr>
        <w:t>Philos. T. R. Soc. B.</w:t>
      </w:r>
      <w:r w:rsidRPr="00B317FE">
        <w:rPr>
          <w:rFonts w:ascii="Times New Roman" w:hAnsi="Times New Roman" w:cs="Times New Roman"/>
          <w:noProof/>
          <w:lang w:val="en-US"/>
        </w:rPr>
        <w:t xml:space="preserve"> 374.</w:t>
      </w:r>
    </w:p>
    <w:p w14:paraId="246FD0AE" w14:textId="2B5361B5" w:rsidR="0091161D" w:rsidRPr="00B317FE" w:rsidRDefault="0091161D" w:rsidP="00081AF7">
      <w:pPr>
        <w:widowControl w:val="0"/>
        <w:autoSpaceDE w:val="0"/>
        <w:autoSpaceDN w:val="0"/>
        <w:adjustRightInd w:val="0"/>
        <w:spacing w:line="360" w:lineRule="auto"/>
        <w:jc w:val="both"/>
        <w:rPr>
          <w:rFonts w:ascii="Times New Roman" w:hAnsi="Times New Roman" w:cs="Times New Roman"/>
          <w:noProof/>
          <w:lang w:val="en-US"/>
        </w:rPr>
      </w:pPr>
      <w:r w:rsidRPr="00B317FE">
        <w:rPr>
          <w:rFonts w:ascii="Times New Roman" w:hAnsi="Times New Roman" w:cs="Times New Roman"/>
          <w:noProof/>
          <w:lang w:val="en-US"/>
        </w:rPr>
        <w:t>Feely, R.A., Sabine, C.L., Hernandez-Ayon, J.M., Ianson, D.</w:t>
      </w:r>
      <w:r w:rsidR="00D1469A" w:rsidRPr="00B317FE">
        <w:rPr>
          <w:rFonts w:ascii="Times New Roman" w:hAnsi="Times New Roman" w:cs="Times New Roman"/>
          <w:noProof/>
          <w:lang w:val="en-US"/>
        </w:rPr>
        <w:t xml:space="preserve"> and</w:t>
      </w:r>
      <w:r w:rsidRPr="00B317FE">
        <w:rPr>
          <w:rFonts w:ascii="Times New Roman" w:hAnsi="Times New Roman" w:cs="Times New Roman"/>
          <w:noProof/>
          <w:lang w:val="en-US"/>
        </w:rPr>
        <w:t xml:space="preserve"> Hales, B. (2008). Evidence for upwelling of corrosive ‘acidified’ water onto the continental shelf. </w:t>
      </w:r>
      <w:r w:rsidRPr="00B317FE">
        <w:rPr>
          <w:rFonts w:ascii="Times New Roman" w:hAnsi="Times New Roman" w:cs="Times New Roman"/>
          <w:i/>
          <w:noProof/>
          <w:lang w:val="en-US"/>
        </w:rPr>
        <w:t>Sc</w:t>
      </w:r>
      <w:r w:rsidR="00D1469A" w:rsidRPr="00B317FE">
        <w:rPr>
          <w:rFonts w:ascii="Times New Roman" w:hAnsi="Times New Roman" w:cs="Times New Roman"/>
          <w:i/>
          <w:noProof/>
          <w:lang w:val="en-US"/>
        </w:rPr>
        <w:t>i</w:t>
      </w:r>
      <w:r w:rsidR="00D1469A" w:rsidRPr="00B317FE">
        <w:rPr>
          <w:rFonts w:ascii="Times New Roman" w:hAnsi="Times New Roman" w:cs="Times New Roman"/>
          <w:iCs/>
          <w:noProof/>
          <w:lang w:val="en-US"/>
        </w:rPr>
        <w:t xml:space="preserve">. </w:t>
      </w:r>
      <w:r w:rsidRPr="00B317FE">
        <w:rPr>
          <w:rFonts w:ascii="Times New Roman" w:hAnsi="Times New Roman" w:cs="Times New Roman"/>
          <w:noProof/>
          <w:lang w:val="en-US"/>
        </w:rPr>
        <w:t>320, 1490–1492.</w:t>
      </w:r>
    </w:p>
    <w:p w14:paraId="16372A5C" w14:textId="75AC7B4D" w:rsidR="0091161D" w:rsidRPr="00B317FE" w:rsidRDefault="0091161D" w:rsidP="00081AF7">
      <w:pPr>
        <w:widowControl w:val="0"/>
        <w:autoSpaceDE w:val="0"/>
        <w:autoSpaceDN w:val="0"/>
        <w:adjustRightInd w:val="0"/>
        <w:spacing w:line="360" w:lineRule="auto"/>
        <w:jc w:val="both"/>
        <w:rPr>
          <w:rFonts w:ascii="Times New Roman" w:hAnsi="Times New Roman" w:cs="Times New Roman"/>
          <w:noProof/>
          <w:lang w:val="en-US"/>
        </w:rPr>
      </w:pPr>
      <w:r w:rsidRPr="00B317FE">
        <w:rPr>
          <w:rFonts w:ascii="Times New Roman" w:hAnsi="Times New Roman" w:cs="Times New Roman"/>
          <w:noProof/>
          <w:lang w:val="en-US"/>
        </w:rPr>
        <w:t xml:space="preserve">Gibbs, P.E. (1996). Oviduct malformation as a sterilising effect of tributyltin ( TBT) - induced imposex in </w:t>
      </w:r>
      <w:r w:rsidRPr="00B317FE">
        <w:rPr>
          <w:rFonts w:ascii="Times New Roman" w:hAnsi="Times New Roman" w:cs="Times New Roman"/>
          <w:i/>
          <w:noProof/>
          <w:lang w:val="en-US"/>
        </w:rPr>
        <w:t>Ocenebra erinacea</w:t>
      </w:r>
      <w:r w:rsidRPr="00B317FE">
        <w:rPr>
          <w:rFonts w:ascii="Times New Roman" w:hAnsi="Times New Roman" w:cs="Times New Roman"/>
          <w:noProof/>
          <w:lang w:val="en-US"/>
        </w:rPr>
        <w:t xml:space="preserve"> ( Gastropoda : muricidae ). </w:t>
      </w:r>
      <w:r w:rsidRPr="00B317FE">
        <w:rPr>
          <w:rFonts w:ascii="Times New Roman" w:hAnsi="Times New Roman" w:cs="Times New Roman"/>
          <w:iCs/>
          <w:noProof/>
          <w:lang w:val="en-US"/>
        </w:rPr>
        <w:t>J</w:t>
      </w:r>
      <w:r w:rsidR="00D1469A" w:rsidRPr="00B317FE">
        <w:rPr>
          <w:rFonts w:ascii="Times New Roman" w:hAnsi="Times New Roman" w:cs="Times New Roman"/>
          <w:iCs/>
          <w:noProof/>
          <w:lang w:val="en-US"/>
        </w:rPr>
        <w:t xml:space="preserve">. </w:t>
      </w:r>
      <w:r w:rsidRPr="00B317FE">
        <w:rPr>
          <w:rFonts w:ascii="Times New Roman" w:hAnsi="Times New Roman" w:cs="Times New Roman"/>
          <w:iCs/>
          <w:noProof/>
          <w:lang w:val="en-US"/>
        </w:rPr>
        <w:t>Moll</w:t>
      </w:r>
      <w:r w:rsidR="00D1469A" w:rsidRPr="00B317FE">
        <w:rPr>
          <w:rFonts w:ascii="Times New Roman" w:hAnsi="Times New Roman" w:cs="Times New Roman"/>
          <w:iCs/>
          <w:noProof/>
          <w:lang w:val="en-US"/>
        </w:rPr>
        <w:t>.</w:t>
      </w:r>
      <w:r w:rsidRPr="00B317FE">
        <w:rPr>
          <w:rFonts w:ascii="Times New Roman" w:hAnsi="Times New Roman" w:cs="Times New Roman"/>
          <w:iCs/>
          <w:noProof/>
          <w:lang w:val="en-US"/>
        </w:rPr>
        <w:t xml:space="preserve"> Stud</w:t>
      </w:r>
      <w:r w:rsidR="00D1469A" w:rsidRPr="00B317FE">
        <w:rPr>
          <w:rFonts w:ascii="Times New Roman" w:hAnsi="Times New Roman" w:cs="Times New Roman"/>
          <w:iCs/>
          <w:noProof/>
          <w:lang w:val="en-US"/>
        </w:rPr>
        <w:t>.</w:t>
      </w:r>
      <w:r w:rsidRPr="00B317FE">
        <w:rPr>
          <w:rFonts w:ascii="Times New Roman" w:hAnsi="Times New Roman" w:cs="Times New Roman"/>
          <w:iCs/>
          <w:noProof/>
          <w:lang w:val="en-US"/>
        </w:rPr>
        <w:t xml:space="preserve"> </w:t>
      </w:r>
      <w:r w:rsidRPr="00B317FE">
        <w:rPr>
          <w:rFonts w:ascii="Times New Roman" w:hAnsi="Times New Roman" w:cs="Times New Roman"/>
          <w:noProof/>
          <w:lang w:val="en-US"/>
        </w:rPr>
        <w:t>662, 403–413.</w:t>
      </w:r>
    </w:p>
    <w:p w14:paraId="62D05780" w14:textId="4DA5031C" w:rsidR="0091161D" w:rsidRPr="00B317FE" w:rsidRDefault="0091161D" w:rsidP="00081AF7">
      <w:pPr>
        <w:widowControl w:val="0"/>
        <w:autoSpaceDE w:val="0"/>
        <w:autoSpaceDN w:val="0"/>
        <w:adjustRightInd w:val="0"/>
        <w:spacing w:line="360" w:lineRule="auto"/>
        <w:jc w:val="both"/>
        <w:rPr>
          <w:rFonts w:ascii="Times New Roman" w:hAnsi="Times New Roman" w:cs="Times New Roman"/>
          <w:noProof/>
          <w:lang w:val="en-US"/>
        </w:rPr>
      </w:pPr>
      <w:r w:rsidRPr="00B317FE">
        <w:rPr>
          <w:rFonts w:ascii="Times New Roman" w:hAnsi="Times New Roman" w:cs="Times New Roman"/>
          <w:noProof/>
          <w:lang w:val="en-US"/>
        </w:rPr>
        <w:t xml:space="preserve">Gianguzza, P., Jensen, K.R., Badalamenti, F., </w:t>
      </w:r>
      <w:r w:rsidR="00D1469A" w:rsidRPr="00B317FE">
        <w:rPr>
          <w:rFonts w:ascii="Times New Roman" w:hAnsi="Times New Roman" w:cs="Times New Roman"/>
          <w:noProof/>
          <w:lang w:val="en-US"/>
        </w:rPr>
        <w:t>and</w:t>
      </w:r>
      <w:r w:rsidRPr="00B317FE">
        <w:rPr>
          <w:rFonts w:ascii="Times New Roman" w:hAnsi="Times New Roman" w:cs="Times New Roman"/>
          <w:noProof/>
          <w:lang w:val="en-US"/>
        </w:rPr>
        <w:t xml:space="preserve"> Riggio, S. (2005). Relationship between egg features and maternal body size in the simultaneous hermaphrodite </w:t>
      </w:r>
      <w:r w:rsidRPr="00B317FE">
        <w:rPr>
          <w:rFonts w:ascii="Times New Roman" w:hAnsi="Times New Roman" w:cs="Times New Roman"/>
          <w:i/>
          <w:noProof/>
          <w:lang w:val="en-US"/>
        </w:rPr>
        <w:t xml:space="preserve">Oxynoe olivacea </w:t>
      </w:r>
      <w:r w:rsidRPr="00B317FE">
        <w:rPr>
          <w:rFonts w:ascii="Times New Roman" w:hAnsi="Times New Roman" w:cs="Times New Roman"/>
          <w:noProof/>
          <w:lang w:val="en-US"/>
        </w:rPr>
        <w:t xml:space="preserve">(Mollusca, Opisthobranchia, Sacoglossa). </w:t>
      </w:r>
      <w:r w:rsidRPr="00B317FE">
        <w:rPr>
          <w:rFonts w:ascii="Times New Roman" w:hAnsi="Times New Roman" w:cs="Times New Roman"/>
          <w:iCs/>
          <w:noProof/>
          <w:lang w:val="en-US"/>
        </w:rPr>
        <w:t>Mar</w:t>
      </w:r>
      <w:r w:rsidR="00D1469A" w:rsidRPr="00B317FE">
        <w:rPr>
          <w:rFonts w:ascii="Times New Roman" w:hAnsi="Times New Roman" w:cs="Times New Roman"/>
          <w:iCs/>
          <w:noProof/>
          <w:lang w:val="en-US"/>
        </w:rPr>
        <w:t>.</w:t>
      </w:r>
      <w:r w:rsidRPr="00B317FE">
        <w:rPr>
          <w:rFonts w:ascii="Times New Roman" w:hAnsi="Times New Roman" w:cs="Times New Roman"/>
          <w:iCs/>
          <w:noProof/>
          <w:lang w:val="en-US"/>
        </w:rPr>
        <w:t xml:space="preserve"> Bio</w:t>
      </w:r>
      <w:r w:rsidR="00D1469A" w:rsidRPr="00B317FE">
        <w:rPr>
          <w:rFonts w:ascii="Times New Roman" w:hAnsi="Times New Roman" w:cs="Times New Roman"/>
          <w:iCs/>
          <w:noProof/>
          <w:lang w:val="en-US"/>
        </w:rPr>
        <w:t>l.</w:t>
      </w:r>
      <w:r w:rsidRPr="00B317FE">
        <w:rPr>
          <w:rFonts w:ascii="Times New Roman" w:hAnsi="Times New Roman" w:cs="Times New Roman"/>
          <w:noProof/>
          <w:lang w:val="en-US"/>
        </w:rPr>
        <w:t xml:space="preserve"> 148, 117–122.</w:t>
      </w:r>
    </w:p>
    <w:p w14:paraId="0AB2991E" w14:textId="493828B4" w:rsidR="0091161D" w:rsidRPr="00B317FE" w:rsidRDefault="0091161D" w:rsidP="00081AF7">
      <w:pPr>
        <w:widowControl w:val="0"/>
        <w:autoSpaceDE w:val="0"/>
        <w:autoSpaceDN w:val="0"/>
        <w:adjustRightInd w:val="0"/>
        <w:spacing w:line="360" w:lineRule="auto"/>
        <w:jc w:val="both"/>
        <w:rPr>
          <w:rFonts w:ascii="Times New Roman" w:hAnsi="Times New Roman" w:cs="Times New Roman"/>
          <w:noProof/>
          <w:lang w:val="en-US"/>
        </w:rPr>
      </w:pPr>
      <w:r w:rsidRPr="00B317FE">
        <w:rPr>
          <w:rFonts w:ascii="Times New Roman" w:hAnsi="Times New Roman" w:cs="Times New Roman"/>
          <w:noProof/>
          <w:lang w:val="en-US"/>
        </w:rPr>
        <w:t>Gleason, L.U.</w:t>
      </w:r>
      <w:r w:rsidR="00D1469A" w:rsidRPr="00B317FE">
        <w:rPr>
          <w:rFonts w:ascii="Times New Roman" w:hAnsi="Times New Roman" w:cs="Times New Roman"/>
          <w:noProof/>
          <w:lang w:val="en-US"/>
        </w:rPr>
        <w:t xml:space="preserve"> and</w:t>
      </w:r>
      <w:r w:rsidRPr="00B317FE">
        <w:rPr>
          <w:rFonts w:ascii="Times New Roman" w:hAnsi="Times New Roman" w:cs="Times New Roman"/>
          <w:noProof/>
          <w:lang w:val="en-US"/>
        </w:rPr>
        <w:t xml:space="preserve"> Burton, R.S. (2013). Phenotypic evidence for local adaptation to heat stress in the marine snail </w:t>
      </w:r>
      <w:r w:rsidRPr="00B317FE">
        <w:rPr>
          <w:rFonts w:ascii="Times New Roman" w:hAnsi="Times New Roman" w:cs="Times New Roman"/>
          <w:i/>
          <w:noProof/>
          <w:lang w:val="en-US"/>
        </w:rPr>
        <w:t>Chlorostoma</w:t>
      </w:r>
      <w:r w:rsidRPr="00B317FE">
        <w:rPr>
          <w:rFonts w:ascii="Times New Roman" w:hAnsi="Times New Roman" w:cs="Times New Roman"/>
          <w:noProof/>
          <w:lang w:val="en-US"/>
        </w:rPr>
        <w:t xml:space="preserve"> (formerly </w:t>
      </w:r>
      <w:r w:rsidRPr="00B317FE">
        <w:rPr>
          <w:rFonts w:ascii="Times New Roman" w:hAnsi="Times New Roman" w:cs="Times New Roman"/>
          <w:i/>
          <w:noProof/>
          <w:lang w:val="en-US"/>
        </w:rPr>
        <w:t>Tegula</w:t>
      </w:r>
      <w:r w:rsidRPr="00B317FE">
        <w:rPr>
          <w:rFonts w:ascii="Times New Roman" w:hAnsi="Times New Roman" w:cs="Times New Roman"/>
          <w:noProof/>
          <w:lang w:val="en-US"/>
        </w:rPr>
        <w:t xml:space="preserve">) </w:t>
      </w:r>
      <w:r w:rsidRPr="00B317FE">
        <w:rPr>
          <w:rFonts w:ascii="Times New Roman" w:hAnsi="Times New Roman" w:cs="Times New Roman"/>
          <w:i/>
          <w:noProof/>
          <w:lang w:val="en-US"/>
        </w:rPr>
        <w:t>funebralis</w:t>
      </w:r>
      <w:r w:rsidRPr="00B317FE">
        <w:rPr>
          <w:rFonts w:ascii="Times New Roman" w:hAnsi="Times New Roman" w:cs="Times New Roman"/>
          <w:noProof/>
          <w:lang w:val="en-US"/>
        </w:rPr>
        <w:t xml:space="preserve">. </w:t>
      </w:r>
      <w:r w:rsidR="00D1469A" w:rsidRPr="00B317FE">
        <w:rPr>
          <w:rFonts w:ascii="Times New Roman" w:hAnsi="Times New Roman" w:cs="Times New Roman"/>
          <w:iCs/>
          <w:noProof/>
          <w:lang w:val="en-US"/>
        </w:rPr>
        <w:t xml:space="preserve">J. Exp. Mar. Biol. Ecol. </w:t>
      </w:r>
      <w:r w:rsidRPr="00B317FE">
        <w:rPr>
          <w:rFonts w:ascii="Times New Roman" w:hAnsi="Times New Roman" w:cs="Times New Roman"/>
          <w:noProof/>
          <w:lang w:val="en-US"/>
        </w:rPr>
        <w:t>448, 360–366.</w:t>
      </w:r>
    </w:p>
    <w:p w14:paraId="68E0DDEC" w14:textId="66464E62" w:rsidR="0091161D" w:rsidRPr="00B317FE" w:rsidRDefault="0091161D" w:rsidP="00081AF7">
      <w:pPr>
        <w:widowControl w:val="0"/>
        <w:autoSpaceDE w:val="0"/>
        <w:autoSpaceDN w:val="0"/>
        <w:adjustRightInd w:val="0"/>
        <w:spacing w:line="360" w:lineRule="auto"/>
        <w:jc w:val="both"/>
        <w:rPr>
          <w:rFonts w:ascii="Times New Roman" w:hAnsi="Times New Roman" w:cs="Times New Roman"/>
          <w:noProof/>
          <w:lang w:val="en-US"/>
        </w:rPr>
      </w:pPr>
      <w:r w:rsidRPr="00B317FE">
        <w:rPr>
          <w:rFonts w:ascii="Times New Roman" w:hAnsi="Times New Roman" w:cs="Times New Roman"/>
          <w:noProof/>
          <w:lang w:val="en-US"/>
        </w:rPr>
        <w:t xml:space="preserve">Hadfield, M.G. (1989). Latitudinal effects on juvenile size and fecundity in </w:t>
      </w:r>
      <w:r w:rsidRPr="00B317FE">
        <w:rPr>
          <w:rFonts w:ascii="Times New Roman" w:hAnsi="Times New Roman" w:cs="Times New Roman"/>
          <w:i/>
          <w:noProof/>
          <w:lang w:val="en-US"/>
        </w:rPr>
        <w:t xml:space="preserve">Petaloconchus </w:t>
      </w:r>
      <w:r w:rsidRPr="00B317FE">
        <w:rPr>
          <w:rFonts w:ascii="Times New Roman" w:hAnsi="Times New Roman" w:cs="Times New Roman"/>
          <w:noProof/>
          <w:lang w:val="en-US"/>
        </w:rPr>
        <w:t xml:space="preserve">(Gastropoda). </w:t>
      </w:r>
      <w:r w:rsidRPr="00B317FE">
        <w:rPr>
          <w:rFonts w:ascii="Times New Roman" w:hAnsi="Times New Roman" w:cs="Times New Roman"/>
          <w:iCs/>
          <w:noProof/>
          <w:lang w:val="en-US"/>
        </w:rPr>
        <w:t>Bull</w:t>
      </w:r>
      <w:r w:rsidR="00D1469A" w:rsidRPr="00B317FE">
        <w:rPr>
          <w:rFonts w:ascii="Times New Roman" w:hAnsi="Times New Roman" w:cs="Times New Roman"/>
          <w:iCs/>
          <w:noProof/>
          <w:lang w:val="en-US"/>
        </w:rPr>
        <w:t xml:space="preserve">. </w:t>
      </w:r>
      <w:r w:rsidRPr="00B317FE">
        <w:rPr>
          <w:rFonts w:ascii="Times New Roman" w:hAnsi="Times New Roman" w:cs="Times New Roman"/>
          <w:iCs/>
          <w:noProof/>
          <w:lang w:val="en-US"/>
        </w:rPr>
        <w:t>Mar</w:t>
      </w:r>
      <w:r w:rsidR="00D1469A" w:rsidRPr="00B317FE">
        <w:rPr>
          <w:rFonts w:ascii="Times New Roman" w:hAnsi="Times New Roman" w:cs="Times New Roman"/>
          <w:iCs/>
          <w:noProof/>
          <w:lang w:val="en-US"/>
        </w:rPr>
        <w:t xml:space="preserve">. </w:t>
      </w:r>
      <w:r w:rsidRPr="00B317FE">
        <w:rPr>
          <w:rFonts w:ascii="Times New Roman" w:hAnsi="Times New Roman" w:cs="Times New Roman"/>
          <w:iCs/>
          <w:noProof/>
          <w:lang w:val="en-US"/>
        </w:rPr>
        <w:t>Sci</w:t>
      </w:r>
      <w:r w:rsidR="00D1469A" w:rsidRPr="00B317FE">
        <w:rPr>
          <w:rFonts w:ascii="Times New Roman" w:hAnsi="Times New Roman" w:cs="Times New Roman"/>
          <w:iCs/>
          <w:noProof/>
          <w:lang w:val="en-US"/>
        </w:rPr>
        <w:t>.</w:t>
      </w:r>
      <w:r w:rsidRPr="00B317FE">
        <w:rPr>
          <w:rFonts w:ascii="Times New Roman" w:hAnsi="Times New Roman" w:cs="Times New Roman"/>
          <w:noProof/>
          <w:lang w:val="en-US"/>
        </w:rPr>
        <w:t xml:space="preserve"> 45, 369–376.</w:t>
      </w:r>
    </w:p>
    <w:p w14:paraId="62DDA0A8" w14:textId="13050DC0" w:rsidR="0091161D" w:rsidRPr="00B317FE" w:rsidRDefault="0091161D" w:rsidP="00081AF7">
      <w:pPr>
        <w:widowControl w:val="0"/>
        <w:autoSpaceDE w:val="0"/>
        <w:autoSpaceDN w:val="0"/>
        <w:adjustRightInd w:val="0"/>
        <w:spacing w:line="360" w:lineRule="auto"/>
        <w:jc w:val="both"/>
        <w:rPr>
          <w:rFonts w:ascii="Times New Roman" w:hAnsi="Times New Roman" w:cs="Times New Roman"/>
          <w:noProof/>
          <w:lang w:val="en-US"/>
        </w:rPr>
      </w:pPr>
      <w:r w:rsidRPr="00B317FE">
        <w:rPr>
          <w:rFonts w:ascii="Times New Roman" w:hAnsi="Times New Roman" w:cs="Times New Roman"/>
          <w:noProof/>
          <w:lang w:val="en-US"/>
        </w:rPr>
        <w:t>Hancock, D.A. (1960). The ecology of the molluscan enemies of the edible mollusc.</w:t>
      </w:r>
      <w:r w:rsidR="00F63541" w:rsidRPr="00B317FE">
        <w:rPr>
          <w:rFonts w:ascii="Times New Roman" w:hAnsi="Times New Roman" w:cs="Times New Roman"/>
          <w:noProof/>
          <w:lang w:val="en-US"/>
        </w:rPr>
        <w:t xml:space="preserve"> </w:t>
      </w:r>
      <w:r w:rsidR="00D1469A" w:rsidRPr="00B317FE">
        <w:rPr>
          <w:rFonts w:ascii="Times New Roman" w:hAnsi="Times New Roman" w:cs="Times New Roman"/>
          <w:iCs/>
          <w:noProof/>
          <w:lang w:val="en-US"/>
        </w:rPr>
        <w:t>J. Molluscan Stud. 34</w:t>
      </w:r>
      <w:r w:rsidR="00D1469A" w:rsidRPr="00B317FE">
        <w:rPr>
          <w:rFonts w:ascii="Times New Roman" w:hAnsi="Times New Roman" w:cs="Times New Roman"/>
          <w:noProof/>
          <w:lang w:val="en-US"/>
        </w:rPr>
        <w:t xml:space="preserve">, </w:t>
      </w:r>
      <w:r w:rsidRPr="00B317FE">
        <w:rPr>
          <w:rFonts w:ascii="Times New Roman" w:hAnsi="Times New Roman" w:cs="Times New Roman"/>
          <w:noProof/>
          <w:lang w:val="en-US"/>
        </w:rPr>
        <w:t>123–142.</w:t>
      </w:r>
    </w:p>
    <w:p w14:paraId="3F3845D3" w14:textId="1FC142A3" w:rsidR="0091161D" w:rsidRPr="00B317FE" w:rsidRDefault="0091161D" w:rsidP="00081AF7">
      <w:pPr>
        <w:widowControl w:val="0"/>
        <w:autoSpaceDE w:val="0"/>
        <w:autoSpaceDN w:val="0"/>
        <w:adjustRightInd w:val="0"/>
        <w:spacing w:line="360" w:lineRule="auto"/>
        <w:jc w:val="both"/>
        <w:rPr>
          <w:rFonts w:ascii="Times New Roman" w:hAnsi="Times New Roman" w:cs="Times New Roman"/>
          <w:noProof/>
          <w:lang w:val="en-US"/>
        </w:rPr>
      </w:pPr>
      <w:r w:rsidRPr="00B317FE">
        <w:rPr>
          <w:rFonts w:ascii="Times New Roman" w:hAnsi="Times New Roman" w:cs="Times New Roman"/>
          <w:noProof/>
          <w:lang w:val="en-US"/>
        </w:rPr>
        <w:t>Helmuth, B., Mieszkowska, N., Moore, P.</w:t>
      </w:r>
      <w:r w:rsidR="00D1469A" w:rsidRPr="00B317FE">
        <w:rPr>
          <w:rFonts w:ascii="Times New Roman" w:hAnsi="Times New Roman" w:cs="Times New Roman"/>
          <w:noProof/>
          <w:lang w:val="en-US"/>
        </w:rPr>
        <w:t xml:space="preserve"> and</w:t>
      </w:r>
      <w:r w:rsidRPr="00B317FE">
        <w:rPr>
          <w:rFonts w:ascii="Times New Roman" w:hAnsi="Times New Roman" w:cs="Times New Roman"/>
          <w:noProof/>
          <w:lang w:val="en-US"/>
        </w:rPr>
        <w:t xml:space="preserve"> Hawkins, S. (2006). Living on the Edge of Two Changing Worlds: Forecasting the Responses of Rocky Intertidal Ecosystems to Climate Change.</w:t>
      </w:r>
      <w:r w:rsidR="00D1469A" w:rsidRPr="00B317FE">
        <w:rPr>
          <w:rFonts w:ascii="Times New Roman" w:hAnsi="Times New Roman" w:cs="Times New Roman"/>
          <w:noProof/>
          <w:lang w:val="en-US"/>
        </w:rPr>
        <w:t xml:space="preserve"> </w:t>
      </w:r>
      <w:r w:rsidR="00D1469A" w:rsidRPr="00B317FE">
        <w:rPr>
          <w:rFonts w:ascii="Times New Roman" w:hAnsi="Times New Roman" w:cs="Times New Roman"/>
          <w:iCs/>
          <w:noProof/>
          <w:lang w:val="en-US"/>
        </w:rPr>
        <w:t>Annu. Rev. Ecol. Evol. Syst.</w:t>
      </w:r>
      <w:r w:rsidRPr="00B317FE">
        <w:rPr>
          <w:rFonts w:ascii="Times New Roman" w:hAnsi="Times New Roman" w:cs="Times New Roman"/>
          <w:iCs/>
          <w:noProof/>
          <w:lang w:val="en-US"/>
        </w:rPr>
        <w:t xml:space="preserve"> </w:t>
      </w:r>
      <w:r w:rsidRPr="00B317FE">
        <w:rPr>
          <w:rFonts w:ascii="Times New Roman" w:hAnsi="Times New Roman" w:cs="Times New Roman"/>
          <w:noProof/>
          <w:lang w:val="en-US"/>
        </w:rPr>
        <w:t>37, 373–404.</w:t>
      </w:r>
    </w:p>
    <w:p w14:paraId="3F5E5F9D" w14:textId="2C5B3DE4" w:rsidR="0091161D" w:rsidRPr="00B317FE" w:rsidRDefault="0091161D" w:rsidP="00081AF7">
      <w:pPr>
        <w:widowControl w:val="0"/>
        <w:autoSpaceDE w:val="0"/>
        <w:autoSpaceDN w:val="0"/>
        <w:adjustRightInd w:val="0"/>
        <w:spacing w:line="360" w:lineRule="auto"/>
        <w:jc w:val="both"/>
        <w:rPr>
          <w:rFonts w:ascii="Times New Roman" w:hAnsi="Times New Roman" w:cs="Times New Roman"/>
          <w:noProof/>
          <w:lang w:val="en-US"/>
        </w:rPr>
      </w:pPr>
      <w:r w:rsidRPr="00B317FE">
        <w:rPr>
          <w:rFonts w:ascii="Times New Roman" w:hAnsi="Times New Roman" w:cs="Times New Roman"/>
          <w:noProof/>
          <w:lang w:val="en-US"/>
        </w:rPr>
        <w:t>Hereford, J. (2009). A Quantitative Survey of Local Adaptation and Fitness Trade‐Offs</w:t>
      </w:r>
      <w:r w:rsidRPr="00B317FE">
        <w:rPr>
          <w:rFonts w:ascii="Times New Roman" w:hAnsi="Times New Roman" w:cs="Times New Roman"/>
          <w:i/>
          <w:iCs/>
          <w:noProof/>
          <w:lang w:val="en-US"/>
        </w:rPr>
        <w:t>.</w:t>
      </w:r>
      <w:r w:rsidR="00D1469A" w:rsidRPr="00B317FE">
        <w:rPr>
          <w:rFonts w:ascii="Times New Roman" w:hAnsi="Times New Roman" w:cs="Times New Roman"/>
          <w:i/>
          <w:iCs/>
          <w:noProof/>
          <w:lang w:val="en-US"/>
        </w:rPr>
        <w:t xml:space="preserve"> Am. Nat.</w:t>
      </w:r>
      <w:r w:rsidRPr="00B317FE">
        <w:rPr>
          <w:rFonts w:ascii="Times New Roman" w:hAnsi="Times New Roman" w:cs="Times New Roman"/>
          <w:noProof/>
          <w:lang w:val="en-US"/>
        </w:rPr>
        <w:t xml:space="preserve"> 173, 579–588.</w:t>
      </w:r>
    </w:p>
    <w:p w14:paraId="67CF9B31" w14:textId="386F2105" w:rsidR="0091161D" w:rsidRDefault="0091161D" w:rsidP="00081AF7">
      <w:pPr>
        <w:widowControl w:val="0"/>
        <w:autoSpaceDE w:val="0"/>
        <w:autoSpaceDN w:val="0"/>
        <w:adjustRightInd w:val="0"/>
        <w:spacing w:line="360" w:lineRule="auto"/>
        <w:jc w:val="both"/>
        <w:rPr>
          <w:rFonts w:ascii="Times New Roman" w:hAnsi="Times New Roman" w:cs="Times New Roman"/>
          <w:noProof/>
          <w:lang w:val="en-US"/>
        </w:rPr>
      </w:pPr>
      <w:r w:rsidRPr="00B317FE">
        <w:rPr>
          <w:rFonts w:ascii="Times New Roman" w:hAnsi="Times New Roman" w:cs="Times New Roman"/>
          <w:noProof/>
          <w:lang w:val="en-US"/>
        </w:rPr>
        <w:t>Jansen, J.M., Pronker, A.E., Kube, S., Sokolowski, A., Sola, J.C., Marquiegui, M.A., Schiedek, D., Wendelaar Bonga, S., Wolowicz, M.</w:t>
      </w:r>
      <w:r w:rsidR="00D1469A" w:rsidRPr="00B317FE">
        <w:rPr>
          <w:rFonts w:ascii="Times New Roman" w:hAnsi="Times New Roman" w:cs="Times New Roman"/>
          <w:noProof/>
          <w:lang w:val="en-US"/>
        </w:rPr>
        <w:t xml:space="preserve"> and</w:t>
      </w:r>
      <w:r w:rsidRPr="00B317FE">
        <w:rPr>
          <w:rFonts w:ascii="Times New Roman" w:hAnsi="Times New Roman" w:cs="Times New Roman"/>
          <w:noProof/>
          <w:lang w:val="en-US"/>
        </w:rPr>
        <w:t xml:space="preserve"> Hummel, H. (2007). Geographic and seasonal patterns and limits on the adaptive response to temperature of European</w:t>
      </w:r>
      <w:r w:rsidRPr="00B317FE">
        <w:rPr>
          <w:rFonts w:ascii="Times New Roman" w:hAnsi="Times New Roman" w:cs="Times New Roman"/>
          <w:i/>
          <w:noProof/>
          <w:lang w:val="en-US"/>
        </w:rPr>
        <w:t xml:space="preserve"> Mytilus</w:t>
      </w:r>
      <w:r w:rsidRPr="00B317FE">
        <w:rPr>
          <w:rFonts w:ascii="Times New Roman" w:hAnsi="Times New Roman" w:cs="Times New Roman"/>
          <w:noProof/>
          <w:lang w:val="en-US"/>
        </w:rPr>
        <w:t xml:space="preserve"> spp. and </w:t>
      </w:r>
      <w:r w:rsidRPr="00B317FE">
        <w:rPr>
          <w:rFonts w:ascii="Times New Roman" w:hAnsi="Times New Roman" w:cs="Times New Roman"/>
          <w:i/>
          <w:noProof/>
          <w:lang w:val="en-US"/>
        </w:rPr>
        <w:t>Macoma balthica</w:t>
      </w:r>
      <w:r w:rsidRPr="00B317FE">
        <w:rPr>
          <w:rFonts w:ascii="Times New Roman" w:hAnsi="Times New Roman" w:cs="Times New Roman"/>
          <w:noProof/>
          <w:lang w:val="en-US"/>
        </w:rPr>
        <w:t xml:space="preserve"> populations. </w:t>
      </w:r>
      <w:r w:rsidRPr="00B317FE">
        <w:rPr>
          <w:rFonts w:ascii="Times New Roman" w:hAnsi="Times New Roman" w:cs="Times New Roman"/>
          <w:iCs/>
          <w:noProof/>
          <w:lang w:val="en-US"/>
        </w:rPr>
        <w:t>Oecologia,</w:t>
      </w:r>
      <w:r w:rsidRPr="00B317FE">
        <w:rPr>
          <w:rFonts w:ascii="Times New Roman" w:hAnsi="Times New Roman" w:cs="Times New Roman"/>
          <w:noProof/>
          <w:lang w:val="en-US"/>
        </w:rPr>
        <w:t xml:space="preserve"> 154, 23–34.</w:t>
      </w:r>
    </w:p>
    <w:p w14:paraId="1A5282F4" w14:textId="07C19356" w:rsidR="00BB500C" w:rsidRPr="00A14088" w:rsidRDefault="00BB500C" w:rsidP="00081AF7">
      <w:pPr>
        <w:widowControl w:val="0"/>
        <w:autoSpaceDE w:val="0"/>
        <w:autoSpaceDN w:val="0"/>
        <w:adjustRightInd w:val="0"/>
        <w:spacing w:line="360" w:lineRule="auto"/>
        <w:jc w:val="both"/>
        <w:rPr>
          <w:rFonts w:ascii="Times New Roman" w:hAnsi="Times New Roman" w:cs="Times New Roman"/>
          <w:noProof/>
          <w:lang w:val="en-US"/>
        </w:rPr>
      </w:pPr>
      <w:r>
        <w:rPr>
          <w:rFonts w:ascii="Times New Roman" w:hAnsi="Times New Roman" w:cs="Times New Roman"/>
          <w:noProof/>
          <w:lang w:val="en-US"/>
        </w:rPr>
        <w:t>Johannesson, K, Rolán-Alvarez E. and Erlandsson J</w:t>
      </w:r>
      <w:r w:rsidR="00DA1E23">
        <w:rPr>
          <w:rFonts w:ascii="Times New Roman" w:hAnsi="Times New Roman" w:cs="Times New Roman"/>
          <w:noProof/>
          <w:lang w:val="en-US"/>
        </w:rPr>
        <w:t xml:space="preserve">. (1997). Growth rate differences between upper and lower shore ecotypes of the marine snail </w:t>
      </w:r>
      <w:r w:rsidR="00DA1E23">
        <w:rPr>
          <w:rFonts w:ascii="Times New Roman" w:hAnsi="Times New Roman" w:cs="Times New Roman"/>
          <w:i/>
          <w:iCs/>
          <w:noProof/>
          <w:lang w:val="en-US"/>
        </w:rPr>
        <w:t>Littorina saxatilis</w:t>
      </w:r>
      <w:r w:rsidR="00DA1E23">
        <w:rPr>
          <w:rFonts w:ascii="Times New Roman" w:hAnsi="Times New Roman" w:cs="Times New Roman"/>
          <w:noProof/>
          <w:lang w:val="en-US"/>
        </w:rPr>
        <w:t xml:space="preserve"> (Olivi) (Gastropoda). Biol. J. Linn. Soc, 61:267-79.</w:t>
      </w:r>
    </w:p>
    <w:p w14:paraId="22819519" w14:textId="29C5F880" w:rsidR="0091161D" w:rsidRPr="00B317FE" w:rsidRDefault="0091161D" w:rsidP="00081AF7">
      <w:pPr>
        <w:widowControl w:val="0"/>
        <w:autoSpaceDE w:val="0"/>
        <w:autoSpaceDN w:val="0"/>
        <w:adjustRightInd w:val="0"/>
        <w:spacing w:line="360" w:lineRule="auto"/>
        <w:jc w:val="both"/>
        <w:rPr>
          <w:rFonts w:ascii="Times New Roman" w:hAnsi="Times New Roman" w:cs="Times New Roman"/>
          <w:noProof/>
          <w:lang w:val="en-US"/>
        </w:rPr>
      </w:pPr>
      <w:r w:rsidRPr="00B317FE">
        <w:rPr>
          <w:rFonts w:ascii="Times New Roman" w:hAnsi="Times New Roman" w:cs="Times New Roman"/>
          <w:noProof/>
          <w:lang w:val="en-US"/>
        </w:rPr>
        <w:t>Kawecki, T.J.</w:t>
      </w:r>
      <w:r w:rsidR="00D1469A" w:rsidRPr="00B317FE">
        <w:rPr>
          <w:rFonts w:ascii="Times New Roman" w:hAnsi="Times New Roman" w:cs="Times New Roman"/>
          <w:noProof/>
          <w:lang w:val="en-US"/>
        </w:rPr>
        <w:t xml:space="preserve"> and</w:t>
      </w:r>
      <w:r w:rsidRPr="00B317FE">
        <w:rPr>
          <w:rFonts w:ascii="Times New Roman" w:hAnsi="Times New Roman" w:cs="Times New Roman"/>
          <w:noProof/>
          <w:lang w:val="en-US"/>
        </w:rPr>
        <w:t xml:space="preserve"> Ebert, D. (2004). Conceptual issues in local adaptation. </w:t>
      </w:r>
      <w:r w:rsidRPr="00B317FE">
        <w:rPr>
          <w:rFonts w:ascii="Times New Roman" w:hAnsi="Times New Roman" w:cs="Times New Roman"/>
          <w:iCs/>
          <w:noProof/>
          <w:lang w:val="en-US"/>
        </w:rPr>
        <w:t>Ecol</w:t>
      </w:r>
      <w:r w:rsidR="00D1469A" w:rsidRPr="00B317FE">
        <w:rPr>
          <w:rFonts w:ascii="Times New Roman" w:hAnsi="Times New Roman" w:cs="Times New Roman"/>
          <w:iCs/>
          <w:noProof/>
          <w:lang w:val="en-US"/>
        </w:rPr>
        <w:t>.</w:t>
      </w:r>
      <w:r w:rsidRPr="00B317FE">
        <w:rPr>
          <w:rFonts w:ascii="Times New Roman" w:hAnsi="Times New Roman" w:cs="Times New Roman"/>
          <w:iCs/>
          <w:noProof/>
          <w:lang w:val="en-US"/>
        </w:rPr>
        <w:t xml:space="preserve"> Lett</w:t>
      </w:r>
      <w:r w:rsidR="00D1469A" w:rsidRPr="00B317FE">
        <w:rPr>
          <w:rFonts w:ascii="Times New Roman" w:hAnsi="Times New Roman" w:cs="Times New Roman"/>
          <w:iCs/>
          <w:noProof/>
          <w:lang w:val="en-US"/>
        </w:rPr>
        <w:t>.</w:t>
      </w:r>
      <w:r w:rsidRPr="00B317FE">
        <w:rPr>
          <w:rFonts w:ascii="Times New Roman" w:hAnsi="Times New Roman" w:cs="Times New Roman"/>
          <w:noProof/>
          <w:lang w:val="en-US"/>
        </w:rPr>
        <w:t xml:space="preserve"> 7, 1225–1241. </w:t>
      </w:r>
    </w:p>
    <w:p w14:paraId="50EE8DCA" w14:textId="4BA21D33" w:rsidR="0091161D" w:rsidRPr="00B317FE" w:rsidRDefault="0091161D" w:rsidP="00081AF7">
      <w:pPr>
        <w:widowControl w:val="0"/>
        <w:autoSpaceDE w:val="0"/>
        <w:autoSpaceDN w:val="0"/>
        <w:adjustRightInd w:val="0"/>
        <w:spacing w:line="360" w:lineRule="auto"/>
        <w:jc w:val="both"/>
        <w:rPr>
          <w:rFonts w:ascii="Times New Roman" w:hAnsi="Times New Roman" w:cs="Times New Roman"/>
          <w:noProof/>
          <w:lang w:val="en-US"/>
        </w:rPr>
      </w:pPr>
      <w:r w:rsidRPr="00B317FE">
        <w:rPr>
          <w:rFonts w:ascii="Times New Roman" w:hAnsi="Times New Roman" w:cs="Times New Roman"/>
          <w:noProof/>
          <w:lang w:val="en-US"/>
        </w:rPr>
        <w:t>Kuo, E.S.L.</w:t>
      </w:r>
      <w:r w:rsidR="00F63541" w:rsidRPr="00B317FE">
        <w:rPr>
          <w:rFonts w:ascii="Times New Roman" w:hAnsi="Times New Roman" w:cs="Times New Roman"/>
          <w:noProof/>
          <w:lang w:val="en-US"/>
        </w:rPr>
        <w:t xml:space="preserve"> and</w:t>
      </w:r>
      <w:r w:rsidRPr="00B317FE">
        <w:rPr>
          <w:rFonts w:ascii="Times New Roman" w:hAnsi="Times New Roman" w:cs="Times New Roman"/>
          <w:noProof/>
          <w:lang w:val="en-US"/>
        </w:rPr>
        <w:t xml:space="preserve"> Sanford, E. (2009). Geographic variation in the upper thermal limits of an intertidal snail: Implications for climate envelope models. </w:t>
      </w:r>
      <w:r w:rsidR="00F63541" w:rsidRPr="00B317FE">
        <w:rPr>
          <w:rFonts w:ascii="Times New Roman" w:hAnsi="Times New Roman" w:cs="Times New Roman"/>
          <w:noProof/>
          <w:lang w:val="en-US"/>
        </w:rPr>
        <w:t xml:space="preserve">Mar. Ecol. Prog. Ser. </w:t>
      </w:r>
      <w:r w:rsidRPr="00B317FE">
        <w:rPr>
          <w:rFonts w:ascii="Times New Roman" w:hAnsi="Times New Roman" w:cs="Times New Roman"/>
          <w:noProof/>
          <w:lang w:val="en-US"/>
        </w:rPr>
        <w:t>388, 137–146.</w:t>
      </w:r>
    </w:p>
    <w:p w14:paraId="3ED5FC53" w14:textId="714A4478" w:rsidR="0091161D" w:rsidRPr="00B317FE" w:rsidRDefault="0091161D" w:rsidP="00081AF7">
      <w:pPr>
        <w:widowControl w:val="0"/>
        <w:autoSpaceDE w:val="0"/>
        <w:autoSpaceDN w:val="0"/>
        <w:adjustRightInd w:val="0"/>
        <w:spacing w:line="360" w:lineRule="auto"/>
        <w:jc w:val="both"/>
        <w:rPr>
          <w:rFonts w:ascii="Times New Roman" w:hAnsi="Times New Roman" w:cs="Times New Roman"/>
          <w:noProof/>
          <w:lang w:val="en-US"/>
        </w:rPr>
      </w:pPr>
      <w:r w:rsidRPr="00B317FE">
        <w:rPr>
          <w:rFonts w:ascii="Times New Roman" w:hAnsi="Times New Roman" w:cs="Times New Roman"/>
          <w:noProof/>
          <w:lang w:val="en-US"/>
        </w:rPr>
        <w:t>Lardies, M.A.</w:t>
      </w:r>
      <w:r w:rsidR="00F63541" w:rsidRPr="00B317FE">
        <w:rPr>
          <w:rFonts w:ascii="Times New Roman" w:hAnsi="Times New Roman" w:cs="Times New Roman"/>
          <w:noProof/>
          <w:lang w:val="en-US"/>
        </w:rPr>
        <w:t xml:space="preserve"> and</w:t>
      </w:r>
      <w:r w:rsidRPr="00B317FE">
        <w:rPr>
          <w:rFonts w:ascii="Times New Roman" w:hAnsi="Times New Roman" w:cs="Times New Roman"/>
          <w:noProof/>
          <w:lang w:val="en-US"/>
        </w:rPr>
        <w:t xml:space="preserve"> Fernández, M. (2002). Effect of oxygen availability in determining clutch size in </w:t>
      </w:r>
      <w:r w:rsidRPr="00B317FE">
        <w:rPr>
          <w:rFonts w:ascii="Times New Roman" w:hAnsi="Times New Roman" w:cs="Times New Roman"/>
          <w:i/>
          <w:noProof/>
          <w:lang w:val="en-US"/>
        </w:rPr>
        <w:t>Acanthina monodon</w:t>
      </w:r>
      <w:r w:rsidRPr="00B317FE">
        <w:rPr>
          <w:rFonts w:ascii="Times New Roman" w:hAnsi="Times New Roman" w:cs="Times New Roman"/>
          <w:noProof/>
          <w:lang w:val="en-US"/>
        </w:rPr>
        <w:t>.</w:t>
      </w:r>
      <w:r w:rsidR="00F63541" w:rsidRPr="00B317FE">
        <w:rPr>
          <w:rFonts w:ascii="Times New Roman" w:hAnsi="Times New Roman" w:cs="Times New Roman"/>
          <w:noProof/>
          <w:lang w:val="en-US"/>
        </w:rPr>
        <w:t xml:space="preserve"> Mar. Ecol. Prog. Ser. </w:t>
      </w:r>
      <w:r w:rsidRPr="00B317FE">
        <w:rPr>
          <w:rFonts w:ascii="Times New Roman" w:hAnsi="Times New Roman" w:cs="Times New Roman"/>
          <w:noProof/>
          <w:lang w:val="en-US"/>
        </w:rPr>
        <w:t>239, 139–146.</w:t>
      </w:r>
    </w:p>
    <w:p w14:paraId="0952C26E" w14:textId="4251CC50" w:rsidR="0091161D" w:rsidRPr="00B317FE" w:rsidRDefault="0091161D" w:rsidP="00081AF7">
      <w:pPr>
        <w:widowControl w:val="0"/>
        <w:autoSpaceDE w:val="0"/>
        <w:autoSpaceDN w:val="0"/>
        <w:adjustRightInd w:val="0"/>
        <w:spacing w:line="360" w:lineRule="auto"/>
        <w:jc w:val="both"/>
        <w:rPr>
          <w:rFonts w:ascii="Times New Roman" w:hAnsi="Times New Roman" w:cs="Times New Roman"/>
          <w:noProof/>
          <w:lang w:val="en-US"/>
        </w:rPr>
      </w:pPr>
      <w:r w:rsidRPr="00B317FE">
        <w:rPr>
          <w:rFonts w:ascii="Times New Roman" w:hAnsi="Times New Roman" w:cs="Times New Roman"/>
          <w:noProof/>
          <w:lang w:val="en-US"/>
        </w:rPr>
        <w:t>Lazzaro, B.P., Flores, H.A., Lorigan, J.G.</w:t>
      </w:r>
      <w:r w:rsidR="00F63541" w:rsidRPr="00B317FE">
        <w:rPr>
          <w:rFonts w:ascii="Times New Roman" w:hAnsi="Times New Roman" w:cs="Times New Roman"/>
          <w:noProof/>
          <w:lang w:val="en-US"/>
        </w:rPr>
        <w:t xml:space="preserve"> and </w:t>
      </w:r>
      <w:r w:rsidRPr="00B317FE">
        <w:rPr>
          <w:rFonts w:ascii="Times New Roman" w:hAnsi="Times New Roman" w:cs="Times New Roman"/>
          <w:noProof/>
          <w:lang w:val="en-US"/>
        </w:rPr>
        <w:t xml:space="preserve">Yourth, C.P. (2008). Genotype-by-environment interactions and adaptation to local temperature affect immunity and fecundity in </w:t>
      </w:r>
      <w:r w:rsidRPr="00B317FE">
        <w:rPr>
          <w:rFonts w:ascii="Times New Roman" w:hAnsi="Times New Roman" w:cs="Times New Roman"/>
          <w:i/>
          <w:noProof/>
          <w:lang w:val="en-US"/>
        </w:rPr>
        <w:t xml:space="preserve">Drosophila melanogaster. </w:t>
      </w:r>
      <w:r w:rsidRPr="00B317FE">
        <w:rPr>
          <w:rFonts w:ascii="Times New Roman" w:hAnsi="Times New Roman" w:cs="Times New Roman"/>
          <w:iCs/>
          <w:noProof/>
          <w:lang w:val="en-US"/>
        </w:rPr>
        <w:t>PLoS Pathogens</w:t>
      </w:r>
      <w:r w:rsidRPr="00B317FE">
        <w:rPr>
          <w:rFonts w:ascii="Times New Roman" w:hAnsi="Times New Roman" w:cs="Times New Roman"/>
          <w:noProof/>
          <w:lang w:val="en-US"/>
        </w:rPr>
        <w:t xml:space="preserve"> 4(3): e1000025.</w:t>
      </w:r>
    </w:p>
    <w:p w14:paraId="761C1A5F" w14:textId="1A87F444" w:rsidR="0091161D" w:rsidRPr="00B317FE" w:rsidRDefault="0091161D" w:rsidP="00081AF7">
      <w:pPr>
        <w:widowControl w:val="0"/>
        <w:autoSpaceDE w:val="0"/>
        <w:autoSpaceDN w:val="0"/>
        <w:adjustRightInd w:val="0"/>
        <w:spacing w:line="360" w:lineRule="auto"/>
        <w:jc w:val="both"/>
        <w:rPr>
          <w:rFonts w:ascii="Times New Roman" w:hAnsi="Times New Roman" w:cs="Times New Roman"/>
          <w:noProof/>
          <w:lang w:val="en-US"/>
        </w:rPr>
      </w:pPr>
      <w:r w:rsidRPr="00B317FE">
        <w:rPr>
          <w:rFonts w:ascii="Times New Roman" w:hAnsi="Times New Roman" w:cs="Times New Roman"/>
          <w:noProof/>
          <w:lang w:val="en-US"/>
        </w:rPr>
        <w:t xml:space="preserve">Llodra, E. (2002). </w:t>
      </w:r>
      <w:r w:rsidRPr="00B317FE">
        <w:rPr>
          <w:rFonts w:ascii="Times New Roman" w:hAnsi="Times New Roman" w:cs="Times New Roman"/>
          <w:iCs/>
          <w:noProof/>
          <w:lang w:val="en-US"/>
        </w:rPr>
        <w:t>Fecundity and life-history strategies in marine invertebrates.</w:t>
      </w:r>
      <w:r w:rsidRPr="00B317FE">
        <w:rPr>
          <w:rFonts w:ascii="Times New Roman" w:hAnsi="Times New Roman" w:cs="Times New Roman"/>
          <w:noProof/>
          <w:lang w:val="en-US"/>
        </w:rPr>
        <w:t xml:space="preserve"> </w:t>
      </w:r>
      <w:r w:rsidRPr="00B317FE">
        <w:rPr>
          <w:rFonts w:ascii="Times New Roman" w:hAnsi="Times New Roman" w:cs="Times New Roman"/>
          <w:iCs/>
          <w:noProof/>
          <w:lang w:val="en-US"/>
        </w:rPr>
        <w:t>Advances in Marine Biology</w:t>
      </w:r>
      <w:r w:rsidR="00F63541" w:rsidRPr="00B317FE">
        <w:rPr>
          <w:rFonts w:ascii="Times New Roman" w:hAnsi="Times New Roman" w:cs="Times New Roman"/>
          <w:iCs/>
          <w:noProof/>
          <w:lang w:val="en-US"/>
        </w:rPr>
        <w:t xml:space="preserve">. </w:t>
      </w:r>
      <w:r w:rsidRPr="00B317FE">
        <w:rPr>
          <w:rFonts w:ascii="Times New Roman" w:hAnsi="Times New Roman" w:cs="Times New Roman"/>
          <w:noProof/>
          <w:lang w:val="en-US"/>
        </w:rPr>
        <w:t>43, 87-170.</w:t>
      </w:r>
    </w:p>
    <w:p w14:paraId="5BFEA4DA" w14:textId="42222DC9" w:rsidR="0091161D" w:rsidRPr="00B317FE" w:rsidRDefault="0091161D" w:rsidP="00081AF7">
      <w:pPr>
        <w:widowControl w:val="0"/>
        <w:autoSpaceDE w:val="0"/>
        <w:autoSpaceDN w:val="0"/>
        <w:adjustRightInd w:val="0"/>
        <w:spacing w:line="360" w:lineRule="auto"/>
        <w:jc w:val="both"/>
        <w:rPr>
          <w:rFonts w:ascii="Times New Roman" w:hAnsi="Times New Roman" w:cs="Times New Roman"/>
          <w:noProof/>
          <w:lang w:val="en-US"/>
        </w:rPr>
      </w:pPr>
      <w:r w:rsidRPr="00B317FE">
        <w:rPr>
          <w:rFonts w:ascii="Times New Roman" w:hAnsi="Times New Roman" w:cs="Times New Roman"/>
          <w:noProof/>
          <w:lang w:val="en-US"/>
        </w:rPr>
        <w:t>Mardones, M.L., Fenberg, P., Thatje, S.</w:t>
      </w:r>
      <w:r w:rsidR="00F63541" w:rsidRPr="00B317FE">
        <w:rPr>
          <w:rFonts w:ascii="Times New Roman" w:hAnsi="Times New Roman" w:cs="Times New Roman"/>
          <w:noProof/>
          <w:lang w:val="en-US"/>
        </w:rPr>
        <w:t xml:space="preserve"> and </w:t>
      </w:r>
      <w:r w:rsidRPr="00B317FE">
        <w:rPr>
          <w:rFonts w:ascii="Times New Roman" w:hAnsi="Times New Roman" w:cs="Times New Roman"/>
          <w:noProof/>
          <w:lang w:val="en-US"/>
        </w:rPr>
        <w:t xml:space="preserve">Hauton, C. (2020). The role of temperature on the aerobic response of encapsulated embryos of </w:t>
      </w:r>
      <w:r w:rsidRPr="00B317FE">
        <w:rPr>
          <w:rFonts w:ascii="Times New Roman" w:hAnsi="Times New Roman" w:cs="Times New Roman"/>
          <w:i/>
          <w:iCs/>
          <w:noProof/>
          <w:lang w:val="en-US"/>
        </w:rPr>
        <w:t>Ocenebra erinaceus</w:t>
      </w:r>
      <w:r w:rsidRPr="00B317FE">
        <w:rPr>
          <w:rFonts w:ascii="Times New Roman" w:hAnsi="Times New Roman" w:cs="Times New Roman"/>
          <w:noProof/>
          <w:lang w:val="en-US"/>
        </w:rPr>
        <w:t xml:space="preserve"> (Neogastropoda, Muricidae): A comparative study between two populations. Mar</w:t>
      </w:r>
      <w:r w:rsidR="00F63541" w:rsidRPr="00B317FE">
        <w:rPr>
          <w:rFonts w:ascii="Times New Roman" w:hAnsi="Times New Roman" w:cs="Times New Roman"/>
          <w:noProof/>
          <w:lang w:val="en-US"/>
        </w:rPr>
        <w:t xml:space="preserve">. </w:t>
      </w:r>
      <w:r w:rsidRPr="00B317FE">
        <w:rPr>
          <w:rFonts w:ascii="Times New Roman" w:hAnsi="Times New Roman" w:cs="Times New Roman"/>
          <w:noProof/>
          <w:lang w:val="en-US"/>
        </w:rPr>
        <w:t>Environ</w:t>
      </w:r>
      <w:r w:rsidR="00F63541" w:rsidRPr="00B317FE">
        <w:rPr>
          <w:rFonts w:ascii="Times New Roman" w:hAnsi="Times New Roman" w:cs="Times New Roman"/>
          <w:noProof/>
          <w:lang w:val="en-US"/>
        </w:rPr>
        <w:t xml:space="preserve">. </w:t>
      </w:r>
      <w:r w:rsidRPr="00B317FE">
        <w:rPr>
          <w:rFonts w:ascii="Times New Roman" w:hAnsi="Times New Roman" w:cs="Times New Roman"/>
          <w:noProof/>
          <w:lang w:val="en-US"/>
        </w:rPr>
        <w:t>Res</w:t>
      </w:r>
      <w:r w:rsidR="00F63541" w:rsidRPr="00B317FE">
        <w:rPr>
          <w:rFonts w:ascii="Times New Roman" w:hAnsi="Times New Roman" w:cs="Times New Roman"/>
          <w:noProof/>
          <w:lang w:val="en-US"/>
        </w:rPr>
        <w:t xml:space="preserve">. </w:t>
      </w:r>
      <w:r w:rsidRPr="00B317FE">
        <w:rPr>
          <w:rFonts w:ascii="Times New Roman" w:hAnsi="Times New Roman" w:cs="Times New Roman"/>
          <w:noProof/>
          <w:lang w:val="en-US"/>
        </w:rPr>
        <w:t>153, 104815.</w:t>
      </w:r>
    </w:p>
    <w:p w14:paraId="55913AD3" w14:textId="6E07DA50" w:rsidR="0091161D" w:rsidRPr="00B317FE" w:rsidRDefault="0091161D" w:rsidP="00081AF7">
      <w:pPr>
        <w:widowControl w:val="0"/>
        <w:autoSpaceDE w:val="0"/>
        <w:autoSpaceDN w:val="0"/>
        <w:adjustRightInd w:val="0"/>
        <w:spacing w:line="360" w:lineRule="auto"/>
        <w:jc w:val="both"/>
        <w:rPr>
          <w:rFonts w:ascii="Times New Roman" w:hAnsi="Times New Roman" w:cs="Times New Roman"/>
          <w:noProof/>
          <w:lang w:val="en-US"/>
        </w:rPr>
      </w:pPr>
      <w:r w:rsidRPr="00B317FE">
        <w:rPr>
          <w:rFonts w:ascii="Times New Roman" w:hAnsi="Times New Roman" w:cs="Times New Roman"/>
          <w:noProof/>
          <w:lang w:val="en-US"/>
        </w:rPr>
        <w:t>Martel, C., Guarini, J.M., Blanchard, G., Sauriau, P.G., Trichet, C., Robert, S.</w:t>
      </w:r>
      <w:r w:rsidR="00F63541" w:rsidRPr="00B317FE">
        <w:rPr>
          <w:rFonts w:ascii="Times New Roman" w:hAnsi="Times New Roman" w:cs="Times New Roman"/>
          <w:noProof/>
          <w:lang w:val="en-US"/>
        </w:rPr>
        <w:t xml:space="preserve">  and </w:t>
      </w:r>
      <w:r w:rsidRPr="00B317FE">
        <w:rPr>
          <w:rFonts w:ascii="Times New Roman" w:hAnsi="Times New Roman" w:cs="Times New Roman"/>
          <w:noProof/>
          <w:lang w:val="en-US"/>
        </w:rPr>
        <w:t xml:space="preserve">Garcia-Meunier, P. (2004). Invasion by the marine gastropod </w:t>
      </w:r>
      <w:r w:rsidRPr="00B317FE">
        <w:rPr>
          <w:rFonts w:ascii="Times New Roman" w:hAnsi="Times New Roman" w:cs="Times New Roman"/>
          <w:i/>
          <w:noProof/>
          <w:lang w:val="en-US"/>
        </w:rPr>
        <w:t>Ocinebrellus inornatus</w:t>
      </w:r>
      <w:r w:rsidRPr="00B317FE">
        <w:rPr>
          <w:rFonts w:ascii="Times New Roman" w:hAnsi="Times New Roman" w:cs="Times New Roman"/>
          <w:noProof/>
          <w:lang w:val="en-US"/>
        </w:rPr>
        <w:t xml:space="preserve"> in France. III. Comparison of biological traits with the resident species </w:t>
      </w:r>
      <w:r w:rsidRPr="00B317FE">
        <w:rPr>
          <w:rFonts w:ascii="Times New Roman" w:hAnsi="Times New Roman" w:cs="Times New Roman"/>
          <w:i/>
          <w:noProof/>
          <w:lang w:val="en-US"/>
        </w:rPr>
        <w:t>Ocenebra erinacea</w:t>
      </w:r>
      <w:r w:rsidRPr="00B317FE">
        <w:rPr>
          <w:rFonts w:ascii="Times New Roman" w:hAnsi="Times New Roman" w:cs="Times New Roman"/>
          <w:noProof/>
          <w:lang w:val="en-US"/>
        </w:rPr>
        <w:t xml:space="preserve">. </w:t>
      </w:r>
      <w:r w:rsidRPr="00B317FE">
        <w:rPr>
          <w:rFonts w:ascii="Times New Roman" w:hAnsi="Times New Roman" w:cs="Times New Roman"/>
          <w:iCs/>
          <w:noProof/>
          <w:lang w:val="en-US"/>
        </w:rPr>
        <w:t>Mar</w:t>
      </w:r>
      <w:r w:rsidR="00F63541" w:rsidRPr="00B317FE">
        <w:rPr>
          <w:rFonts w:ascii="Times New Roman" w:hAnsi="Times New Roman" w:cs="Times New Roman"/>
          <w:iCs/>
          <w:noProof/>
          <w:lang w:val="en-US"/>
        </w:rPr>
        <w:t>.</w:t>
      </w:r>
      <w:r w:rsidRPr="00B317FE">
        <w:rPr>
          <w:rFonts w:ascii="Times New Roman" w:hAnsi="Times New Roman" w:cs="Times New Roman"/>
          <w:iCs/>
          <w:noProof/>
          <w:lang w:val="en-US"/>
        </w:rPr>
        <w:t xml:space="preserve"> Biol</w:t>
      </w:r>
      <w:r w:rsidR="00F63541" w:rsidRPr="00B317FE">
        <w:rPr>
          <w:rFonts w:ascii="Times New Roman" w:hAnsi="Times New Roman" w:cs="Times New Roman"/>
          <w:iCs/>
          <w:noProof/>
          <w:lang w:val="en-US"/>
        </w:rPr>
        <w:t xml:space="preserve">. </w:t>
      </w:r>
      <w:r w:rsidRPr="00B317FE">
        <w:rPr>
          <w:rFonts w:ascii="Times New Roman" w:hAnsi="Times New Roman" w:cs="Times New Roman"/>
          <w:noProof/>
          <w:lang w:val="en-US"/>
        </w:rPr>
        <w:t>146, 93–102.</w:t>
      </w:r>
    </w:p>
    <w:p w14:paraId="41D8AAF8" w14:textId="5D0FB64D" w:rsidR="0091161D" w:rsidRPr="00B317FE" w:rsidRDefault="0091161D" w:rsidP="00081AF7">
      <w:pPr>
        <w:widowControl w:val="0"/>
        <w:autoSpaceDE w:val="0"/>
        <w:autoSpaceDN w:val="0"/>
        <w:adjustRightInd w:val="0"/>
        <w:spacing w:line="360" w:lineRule="auto"/>
        <w:jc w:val="both"/>
        <w:rPr>
          <w:rFonts w:ascii="Times New Roman" w:hAnsi="Times New Roman" w:cs="Times New Roman"/>
          <w:noProof/>
          <w:lang w:val="en-US"/>
        </w:rPr>
      </w:pPr>
      <w:r w:rsidRPr="00B317FE">
        <w:rPr>
          <w:rFonts w:ascii="Times New Roman" w:hAnsi="Times New Roman" w:cs="Times New Roman"/>
          <w:noProof/>
          <w:lang w:val="en-US"/>
        </w:rPr>
        <w:t>Miller, G.R.</w:t>
      </w:r>
      <w:r w:rsidR="00F63541" w:rsidRPr="00B317FE">
        <w:rPr>
          <w:rFonts w:ascii="Times New Roman" w:hAnsi="Times New Roman" w:cs="Times New Roman"/>
          <w:noProof/>
          <w:lang w:val="en-US"/>
        </w:rPr>
        <w:t xml:space="preserve"> and </w:t>
      </w:r>
      <w:r w:rsidRPr="00B317FE">
        <w:rPr>
          <w:rFonts w:ascii="Times New Roman" w:hAnsi="Times New Roman" w:cs="Times New Roman"/>
          <w:noProof/>
          <w:lang w:val="en-US"/>
        </w:rPr>
        <w:t xml:space="preserve">Cummins, R.P. (2014).  The influence of local environment and population origin on some reproductive traits of </w:t>
      </w:r>
      <w:r w:rsidRPr="00B317FE">
        <w:rPr>
          <w:rFonts w:ascii="Times New Roman" w:hAnsi="Times New Roman" w:cs="Times New Roman"/>
          <w:i/>
          <w:noProof/>
          <w:lang w:val="en-US"/>
        </w:rPr>
        <w:t>Nardus stricta</w:t>
      </w:r>
      <w:r w:rsidRPr="00B317FE">
        <w:rPr>
          <w:rFonts w:ascii="Times New Roman" w:hAnsi="Times New Roman" w:cs="Times New Roman"/>
          <w:noProof/>
          <w:lang w:val="en-US"/>
        </w:rPr>
        <w:t xml:space="preserve"> (Poaceae) in the Scottish Highlands. </w:t>
      </w:r>
      <w:r w:rsidRPr="00B317FE">
        <w:rPr>
          <w:rFonts w:ascii="Times New Roman" w:hAnsi="Times New Roman" w:cs="Times New Roman"/>
          <w:iCs/>
          <w:noProof/>
          <w:lang w:val="en-US"/>
        </w:rPr>
        <w:t>New J</w:t>
      </w:r>
      <w:r w:rsidR="00F63541" w:rsidRPr="00B317FE">
        <w:rPr>
          <w:rFonts w:ascii="Times New Roman" w:hAnsi="Times New Roman" w:cs="Times New Roman"/>
          <w:iCs/>
          <w:noProof/>
          <w:lang w:val="en-US"/>
        </w:rPr>
        <w:t xml:space="preserve">. </w:t>
      </w:r>
      <w:r w:rsidRPr="00B317FE">
        <w:rPr>
          <w:rFonts w:ascii="Times New Roman" w:hAnsi="Times New Roman" w:cs="Times New Roman"/>
          <w:iCs/>
          <w:noProof/>
          <w:lang w:val="en-US"/>
        </w:rPr>
        <w:t>Bot</w:t>
      </w:r>
      <w:r w:rsidR="00F63541" w:rsidRPr="00B317FE">
        <w:rPr>
          <w:rFonts w:ascii="Times New Roman" w:hAnsi="Times New Roman" w:cs="Times New Roman"/>
          <w:iCs/>
          <w:noProof/>
          <w:lang w:val="en-US"/>
        </w:rPr>
        <w:t>.</w:t>
      </w:r>
      <w:r w:rsidRPr="00B317FE">
        <w:rPr>
          <w:rFonts w:ascii="Times New Roman" w:hAnsi="Times New Roman" w:cs="Times New Roman"/>
          <w:iCs/>
          <w:noProof/>
          <w:lang w:val="en-US"/>
        </w:rPr>
        <w:t xml:space="preserve"> </w:t>
      </w:r>
      <w:r w:rsidRPr="00B317FE">
        <w:rPr>
          <w:rFonts w:ascii="Times New Roman" w:hAnsi="Times New Roman" w:cs="Times New Roman"/>
          <w:noProof/>
          <w:lang w:val="en-US"/>
        </w:rPr>
        <w:t>4, 143–153.</w:t>
      </w:r>
    </w:p>
    <w:p w14:paraId="6913C07C" w14:textId="00230796" w:rsidR="0091161D" w:rsidRPr="00B317FE" w:rsidRDefault="0091161D" w:rsidP="00081AF7">
      <w:pPr>
        <w:widowControl w:val="0"/>
        <w:autoSpaceDE w:val="0"/>
        <w:autoSpaceDN w:val="0"/>
        <w:adjustRightInd w:val="0"/>
        <w:spacing w:line="360" w:lineRule="auto"/>
        <w:jc w:val="both"/>
        <w:rPr>
          <w:rFonts w:ascii="Times New Roman" w:hAnsi="Times New Roman" w:cs="Times New Roman"/>
          <w:noProof/>
          <w:lang w:val="en-US"/>
        </w:rPr>
      </w:pPr>
      <w:r w:rsidRPr="00B317FE">
        <w:rPr>
          <w:rFonts w:ascii="Times New Roman" w:hAnsi="Times New Roman" w:cs="Times New Roman"/>
          <w:noProof/>
          <w:lang w:val="en-US"/>
        </w:rPr>
        <w:t>Osores, S.J.A., Lagos, N.A., San Martín, V., Manriquez, P.H., Vargas, C.A., Torres, R., Navarro, J.M., Poupin, M.J., Saldías, G.S.</w:t>
      </w:r>
      <w:r w:rsidR="00F63541" w:rsidRPr="00B317FE">
        <w:rPr>
          <w:rFonts w:ascii="Times New Roman" w:hAnsi="Times New Roman" w:cs="Times New Roman"/>
          <w:noProof/>
          <w:lang w:val="en-US"/>
        </w:rPr>
        <w:t xml:space="preserve"> and </w:t>
      </w:r>
      <w:r w:rsidRPr="00B317FE">
        <w:rPr>
          <w:rFonts w:ascii="Times New Roman" w:hAnsi="Times New Roman" w:cs="Times New Roman"/>
          <w:noProof/>
          <w:lang w:val="en-US"/>
        </w:rPr>
        <w:t xml:space="preserve">Lardies, M.A. (2017). Plasticity and inter-population variability in physiological and life-history traits of the mussel </w:t>
      </w:r>
      <w:r w:rsidRPr="00B317FE">
        <w:rPr>
          <w:rFonts w:ascii="Times New Roman" w:hAnsi="Times New Roman" w:cs="Times New Roman"/>
          <w:i/>
          <w:noProof/>
          <w:lang w:val="en-US"/>
        </w:rPr>
        <w:t>Mytilus chilensis</w:t>
      </w:r>
      <w:r w:rsidRPr="00B317FE">
        <w:rPr>
          <w:rFonts w:ascii="Times New Roman" w:hAnsi="Times New Roman" w:cs="Times New Roman"/>
          <w:noProof/>
          <w:lang w:val="en-US"/>
        </w:rPr>
        <w:t xml:space="preserve">: A reciprocal transplant experiment. </w:t>
      </w:r>
      <w:r w:rsidR="00F63541" w:rsidRPr="00B317FE">
        <w:rPr>
          <w:rFonts w:ascii="Times New Roman" w:hAnsi="Times New Roman" w:cs="Times New Roman"/>
          <w:iCs/>
          <w:noProof/>
          <w:lang w:val="en-US"/>
        </w:rPr>
        <w:t>J. Exp. Mar. Biol. Ecol</w:t>
      </w:r>
      <w:r w:rsidR="00F63541" w:rsidRPr="00B317FE">
        <w:rPr>
          <w:rFonts w:ascii="Times New Roman" w:hAnsi="Times New Roman" w:cs="Times New Roman"/>
          <w:noProof/>
          <w:lang w:val="en-US"/>
        </w:rPr>
        <w:t xml:space="preserve">. </w:t>
      </w:r>
      <w:r w:rsidRPr="00B317FE">
        <w:rPr>
          <w:rFonts w:ascii="Times New Roman" w:hAnsi="Times New Roman" w:cs="Times New Roman"/>
          <w:noProof/>
          <w:lang w:val="en-US"/>
        </w:rPr>
        <w:t>490, 1–12.</w:t>
      </w:r>
    </w:p>
    <w:p w14:paraId="7651DF12" w14:textId="6436EE6F" w:rsidR="0091161D" w:rsidRPr="00B317FE" w:rsidRDefault="0091161D" w:rsidP="00081AF7">
      <w:pPr>
        <w:widowControl w:val="0"/>
        <w:autoSpaceDE w:val="0"/>
        <w:autoSpaceDN w:val="0"/>
        <w:adjustRightInd w:val="0"/>
        <w:spacing w:line="360" w:lineRule="auto"/>
        <w:jc w:val="both"/>
        <w:rPr>
          <w:rFonts w:ascii="Times New Roman" w:hAnsi="Times New Roman" w:cs="Times New Roman"/>
          <w:noProof/>
          <w:lang w:val="en-US"/>
        </w:rPr>
      </w:pPr>
      <w:r w:rsidRPr="00B317FE">
        <w:rPr>
          <w:rFonts w:ascii="Times New Roman" w:hAnsi="Times New Roman" w:cs="Times New Roman"/>
          <w:noProof/>
          <w:lang w:val="en-US"/>
        </w:rPr>
        <w:t>Pardo, L.M.</w:t>
      </w:r>
      <w:r w:rsidR="00F63541" w:rsidRPr="00B317FE">
        <w:rPr>
          <w:rFonts w:ascii="Times New Roman" w:hAnsi="Times New Roman" w:cs="Times New Roman"/>
          <w:noProof/>
          <w:lang w:val="en-US"/>
        </w:rPr>
        <w:t xml:space="preserve"> and </w:t>
      </w:r>
      <w:r w:rsidRPr="00B317FE">
        <w:rPr>
          <w:rFonts w:ascii="Times New Roman" w:hAnsi="Times New Roman" w:cs="Times New Roman"/>
          <w:noProof/>
          <w:lang w:val="en-US"/>
        </w:rPr>
        <w:t xml:space="preserve">Johnson, L.E. (2005). Explaining variation in life-history traits: growth rate, size, and fecundity in a marine snail across an environmental gradient lacking predators. </w:t>
      </w:r>
      <w:r w:rsidR="00F63541" w:rsidRPr="00B317FE">
        <w:rPr>
          <w:rFonts w:ascii="Times New Roman" w:hAnsi="Times New Roman" w:cs="Times New Roman"/>
          <w:noProof/>
          <w:lang w:val="en-US"/>
        </w:rPr>
        <w:t>Mar. Ecol. Prog. Ser</w:t>
      </w:r>
      <w:r w:rsidR="00F63541" w:rsidRPr="00B317FE">
        <w:rPr>
          <w:rFonts w:ascii="Times New Roman" w:hAnsi="Times New Roman" w:cs="Times New Roman"/>
          <w:i/>
          <w:iCs/>
          <w:noProof/>
          <w:lang w:val="en-US"/>
        </w:rPr>
        <w:t xml:space="preserve">. </w:t>
      </w:r>
      <w:r w:rsidRPr="00B317FE">
        <w:rPr>
          <w:rFonts w:ascii="Times New Roman" w:hAnsi="Times New Roman" w:cs="Times New Roman"/>
          <w:noProof/>
          <w:lang w:val="en-US"/>
        </w:rPr>
        <w:t>296, 229–239.</w:t>
      </w:r>
    </w:p>
    <w:p w14:paraId="663EA308" w14:textId="0BFBA0F0" w:rsidR="0091161D" w:rsidRPr="00B317FE" w:rsidRDefault="0091161D" w:rsidP="00081AF7">
      <w:pPr>
        <w:widowControl w:val="0"/>
        <w:autoSpaceDE w:val="0"/>
        <w:autoSpaceDN w:val="0"/>
        <w:adjustRightInd w:val="0"/>
        <w:spacing w:line="360" w:lineRule="auto"/>
        <w:jc w:val="both"/>
        <w:rPr>
          <w:rFonts w:ascii="Times New Roman" w:hAnsi="Times New Roman" w:cs="Times New Roman"/>
          <w:noProof/>
          <w:lang w:val="en-US"/>
        </w:rPr>
      </w:pPr>
      <w:r w:rsidRPr="00B317FE">
        <w:rPr>
          <w:rFonts w:ascii="Times New Roman" w:hAnsi="Times New Roman" w:cs="Times New Roman"/>
          <w:noProof/>
          <w:lang w:val="en-US"/>
        </w:rPr>
        <w:t>Parker, G.A.</w:t>
      </w:r>
      <w:r w:rsidR="00F63541" w:rsidRPr="00B317FE">
        <w:rPr>
          <w:rFonts w:ascii="Times New Roman" w:hAnsi="Times New Roman" w:cs="Times New Roman"/>
          <w:noProof/>
          <w:lang w:val="en-US"/>
        </w:rPr>
        <w:t xml:space="preserve"> and </w:t>
      </w:r>
      <w:r w:rsidRPr="00B317FE">
        <w:rPr>
          <w:rFonts w:ascii="Times New Roman" w:hAnsi="Times New Roman" w:cs="Times New Roman"/>
          <w:noProof/>
          <w:lang w:val="en-US"/>
        </w:rPr>
        <w:t xml:space="preserve">Begon, M. (1986). Optimal Egg Size and Clutch Size : Effects of Environment and Maternal Phenotype. </w:t>
      </w:r>
      <w:r w:rsidRPr="00B317FE">
        <w:rPr>
          <w:rFonts w:ascii="Times New Roman" w:hAnsi="Times New Roman" w:cs="Times New Roman"/>
          <w:iCs/>
          <w:noProof/>
          <w:lang w:val="en-US"/>
        </w:rPr>
        <w:t>Am</w:t>
      </w:r>
      <w:r w:rsidR="00F63541" w:rsidRPr="00B317FE">
        <w:rPr>
          <w:rFonts w:ascii="Times New Roman" w:hAnsi="Times New Roman" w:cs="Times New Roman"/>
          <w:iCs/>
          <w:noProof/>
          <w:lang w:val="en-US"/>
        </w:rPr>
        <w:t xml:space="preserve">. </w:t>
      </w:r>
      <w:r w:rsidRPr="00B317FE">
        <w:rPr>
          <w:rFonts w:ascii="Times New Roman" w:hAnsi="Times New Roman" w:cs="Times New Roman"/>
          <w:iCs/>
          <w:noProof/>
          <w:lang w:val="en-US"/>
        </w:rPr>
        <w:t>Nat</w:t>
      </w:r>
      <w:r w:rsidR="00F63541" w:rsidRPr="00B317FE">
        <w:rPr>
          <w:rFonts w:ascii="Times New Roman" w:hAnsi="Times New Roman" w:cs="Times New Roman"/>
          <w:i/>
          <w:noProof/>
          <w:lang w:val="en-US"/>
        </w:rPr>
        <w:t>.</w:t>
      </w:r>
      <w:r w:rsidRPr="00B317FE">
        <w:rPr>
          <w:rFonts w:ascii="Times New Roman" w:hAnsi="Times New Roman" w:cs="Times New Roman"/>
          <w:noProof/>
          <w:lang w:val="en-US"/>
        </w:rPr>
        <w:t xml:space="preserve"> 128, 573–592.</w:t>
      </w:r>
    </w:p>
    <w:p w14:paraId="0C014AA4" w14:textId="2C8ADEEA" w:rsidR="0091161D" w:rsidRPr="00B317FE" w:rsidRDefault="0091161D" w:rsidP="00081AF7">
      <w:pPr>
        <w:widowControl w:val="0"/>
        <w:autoSpaceDE w:val="0"/>
        <w:autoSpaceDN w:val="0"/>
        <w:adjustRightInd w:val="0"/>
        <w:spacing w:line="360" w:lineRule="auto"/>
        <w:jc w:val="both"/>
        <w:rPr>
          <w:rFonts w:ascii="Times New Roman" w:hAnsi="Times New Roman" w:cs="Times New Roman"/>
          <w:noProof/>
          <w:lang w:val="en-US"/>
        </w:rPr>
      </w:pPr>
      <w:r w:rsidRPr="00B317FE">
        <w:rPr>
          <w:rFonts w:ascii="Times New Roman" w:hAnsi="Times New Roman" w:cs="Times New Roman"/>
          <w:noProof/>
          <w:lang w:val="en-US"/>
        </w:rPr>
        <w:t xml:space="preserve">Parsons, K.E. (1998). The role of dispersal ability in the phenotypic differentiation and plasticity of two marine gastropods. II. Growth. </w:t>
      </w:r>
      <w:r w:rsidR="00F63541" w:rsidRPr="00B317FE">
        <w:rPr>
          <w:rFonts w:ascii="Times New Roman" w:hAnsi="Times New Roman" w:cs="Times New Roman"/>
          <w:iCs/>
          <w:noProof/>
          <w:lang w:val="en-US"/>
        </w:rPr>
        <w:t>J. Exp. Mar. Biol. Ecol</w:t>
      </w:r>
      <w:r w:rsidR="00F63541" w:rsidRPr="00B317FE">
        <w:rPr>
          <w:rFonts w:ascii="Times New Roman" w:hAnsi="Times New Roman" w:cs="Times New Roman"/>
          <w:noProof/>
          <w:lang w:val="en-US"/>
        </w:rPr>
        <w:t xml:space="preserve">. </w:t>
      </w:r>
      <w:r w:rsidRPr="00B317FE">
        <w:rPr>
          <w:rFonts w:ascii="Times New Roman" w:hAnsi="Times New Roman" w:cs="Times New Roman"/>
          <w:noProof/>
          <w:lang w:val="en-US"/>
        </w:rPr>
        <w:t xml:space="preserve">221,1–25. </w:t>
      </w:r>
    </w:p>
    <w:p w14:paraId="10CBDC95" w14:textId="2F7532C6" w:rsidR="0091161D" w:rsidRPr="00B317FE" w:rsidRDefault="0091161D" w:rsidP="00081AF7">
      <w:pPr>
        <w:widowControl w:val="0"/>
        <w:autoSpaceDE w:val="0"/>
        <w:autoSpaceDN w:val="0"/>
        <w:adjustRightInd w:val="0"/>
        <w:spacing w:line="360" w:lineRule="auto"/>
        <w:jc w:val="both"/>
        <w:rPr>
          <w:rFonts w:ascii="Times New Roman" w:hAnsi="Times New Roman" w:cs="Times New Roman"/>
          <w:noProof/>
          <w:lang w:val="en-US"/>
        </w:rPr>
      </w:pPr>
      <w:r w:rsidRPr="00B317FE">
        <w:rPr>
          <w:rFonts w:ascii="Times New Roman" w:hAnsi="Times New Roman" w:cs="Times New Roman"/>
          <w:noProof/>
          <w:lang w:val="en-US"/>
        </w:rPr>
        <w:t>Pigliucci, M. (2005). Evolution of phenotypic plasticity: Where are we going now?</w:t>
      </w:r>
      <w:r w:rsidR="00F63541" w:rsidRPr="00B317FE">
        <w:rPr>
          <w:rFonts w:ascii="Times New Roman" w:hAnsi="Times New Roman" w:cs="Times New Roman"/>
          <w:noProof/>
          <w:lang w:val="en-US"/>
        </w:rPr>
        <w:t xml:space="preserve">. </w:t>
      </w:r>
      <w:r w:rsidRPr="00B317FE">
        <w:rPr>
          <w:rFonts w:ascii="Times New Roman" w:hAnsi="Times New Roman" w:cs="Times New Roman"/>
          <w:iCs/>
          <w:noProof/>
          <w:lang w:val="en-US"/>
        </w:rPr>
        <w:t>Trends Ecol</w:t>
      </w:r>
      <w:r w:rsidR="00F63541" w:rsidRPr="00B317FE">
        <w:rPr>
          <w:rFonts w:ascii="Times New Roman" w:hAnsi="Times New Roman" w:cs="Times New Roman"/>
          <w:iCs/>
          <w:noProof/>
          <w:lang w:val="en-US"/>
        </w:rPr>
        <w:t>.</w:t>
      </w:r>
      <w:r w:rsidRPr="00B317FE">
        <w:rPr>
          <w:rFonts w:ascii="Times New Roman" w:hAnsi="Times New Roman" w:cs="Times New Roman"/>
          <w:iCs/>
          <w:noProof/>
          <w:lang w:val="en-US"/>
        </w:rPr>
        <w:t xml:space="preserve"> Evol</w:t>
      </w:r>
      <w:r w:rsidR="00F63541" w:rsidRPr="00B317FE">
        <w:rPr>
          <w:rFonts w:ascii="Times New Roman" w:hAnsi="Times New Roman" w:cs="Times New Roman"/>
          <w:iCs/>
          <w:noProof/>
          <w:lang w:val="en-US"/>
        </w:rPr>
        <w:t>.</w:t>
      </w:r>
      <w:r w:rsidRPr="00B317FE">
        <w:rPr>
          <w:rFonts w:ascii="Times New Roman" w:hAnsi="Times New Roman" w:cs="Times New Roman"/>
          <w:noProof/>
          <w:lang w:val="en-US"/>
        </w:rPr>
        <w:t xml:space="preserve"> 20, 481–486.</w:t>
      </w:r>
    </w:p>
    <w:p w14:paraId="00ADE41D" w14:textId="59E56475" w:rsidR="0091161D" w:rsidRPr="00B317FE" w:rsidRDefault="0091161D" w:rsidP="00081AF7">
      <w:pPr>
        <w:widowControl w:val="0"/>
        <w:autoSpaceDE w:val="0"/>
        <w:autoSpaceDN w:val="0"/>
        <w:adjustRightInd w:val="0"/>
        <w:spacing w:line="360" w:lineRule="auto"/>
        <w:jc w:val="both"/>
        <w:rPr>
          <w:rFonts w:ascii="Times New Roman" w:hAnsi="Times New Roman" w:cs="Times New Roman"/>
          <w:noProof/>
          <w:lang w:val="en-US"/>
        </w:rPr>
      </w:pPr>
      <w:r w:rsidRPr="00B317FE">
        <w:rPr>
          <w:rFonts w:ascii="Times New Roman" w:hAnsi="Times New Roman" w:cs="Times New Roman"/>
          <w:noProof/>
          <w:lang w:val="en-US"/>
        </w:rPr>
        <w:t>Postma, F.M.</w:t>
      </w:r>
      <w:r w:rsidR="00F63541" w:rsidRPr="00B317FE">
        <w:rPr>
          <w:rFonts w:ascii="Times New Roman" w:hAnsi="Times New Roman" w:cs="Times New Roman"/>
          <w:noProof/>
          <w:lang w:val="en-US"/>
        </w:rPr>
        <w:t xml:space="preserve"> and</w:t>
      </w:r>
      <w:r w:rsidRPr="00B317FE">
        <w:rPr>
          <w:rFonts w:ascii="Times New Roman" w:hAnsi="Times New Roman" w:cs="Times New Roman"/>
          <w:noProof/>
          <w:lang w:val="en-US"/>
        </w:rPr>
        <w:t xml:space="preserve"> Ågren, J. (2016). Early life stages contribute strongly to local adaptation in </w:t>
      </w:r>
      <w:r w:rsidRPr="00B317FE">
        <w:rPr>
          <w:rFonts w:ascii="Times New Roman" w:hAnsi="Times New Roman" w:cs="Times New Roman"/>
          <w:i/>
          <w:noProof/>
          <w:lang w:val="en-US"/>
        </w:rPr>
        <w:t>Arabidopsis thaliana</w:t>
      </w:r>
      <w:r w:rsidRPr="00B317FE">
        <w:rPr>
          <w:rFonts w:ascii="Times New Roman" w:hAnsi="Times New Roman" w:cs="Times New Roman"/>
          <w:i/>
          <w:iCs/>
          <w:noProof/>
          <w:lang w:val="en-US"/>
        </w:rPr>
        <w:t>.</w:t>
      </w:r>
      <w:r w:rsidR="00F63541" w:rsidRPr="00B317FE">
        <w:rPr>
          <w:rFonts w:ascii="Times New Roman" w:hAnsi="Times New Roman" w:cs="Times New Roman"/>
          <w:i/>
          <w:iCs/>
          <w:noProof/>
          <w:lang w:val="en-US"/>
        </w:rPr>
        <w:t xml:space="preserve"> Proc. Natl. Acad. Sci. U</w:t>
      </w:r>
      <w:r w:rsidR="00B317FE">
        <w:rPr>
          <w:rFonts w:ascii="Times New Roman" w:hAnsi="Times New Roman" w:cs="Times New Roman"/>
          <w:i/>
          <w:iCs/>
          <w:noProof/>
          <w:lang w:val="en-US"/>
        </w:rPr>
        <w:t>.</w:t>
      </w:r>
      <w:r w:rsidR="00F63541" w:rsidRPr="00B317FE">
        <w:rPr>
          <w:rFonts w:ascii="Times New Roman" w:hAnsi="Times New Roman" w:cs="Times New Roman"/>
          <w:i/>
          <w:iCs/>
          <w:noProof/>
          <w:lang w:val="en-US"/>
        </w:rPr>
        <w:t>S.A.</w:t>
      </w:r>
      <w:r w:rsidR="00F63541" w:rsidRPr="00B317FE">
        <w:rPr>
          <w:rFonts w:ascii="Times New Roman" w:hAnsi="Times New Roman" w:cs="Times New Roman"/>
          <w:i/>
          <w:noProof/>
          <w:lang w:val="en-US"/>
        </w:rPr>
        <w:t xml:space="preserve"> </w:t>
      </w:r>
      <w:r w:rsidRPr="00B317FE">
        <w:rPr>
          <w:rFonts w:ascii="Times New Roman" w:hAnsi="Times New Roman" w:cs="Times New Roman"/>
          <w:noProof/>
          <w:lang w:val="en-US"/>
        </w:rPr>
        <w:t>113, 7590–7595.</w:t>
      </w:r>
    </w:p>
    <w:p w14:paraId="7BCBFCD0" w14:textId="6FC65A43" w:rsidR="0091161D" w:rsidRPr="00B317FE" w:rsidRDefault="0091161D" w:rsidP="00081AF7">
      <w:pPr>
        <w:widowControl w:val="0"/>
        <w:autoSpaceDE w:val="0"/>
        <w:autoSpaceDN w:val="0"/>
        <w:adjustRightInd w:val="0"/>
        <w:spacing w:line="360" w:lineRule="auto"/>
        <w:jc w:val="both"/>
        <w:rPr>
          <w:rFonts w:ascii="Times New Roman" w:hAnsi="Times New Roman" w:cs="Times New Roman"/>
          <w:noProof/>
          <w:lang w:val="en-US"/>
        </w:rPr>
      </w:pPr>
      <w:r w:rsidRPr="00B317FE">
        <w:rPr>
          <w:rFonts w:ascii="Times New Roman" w:hAnsi="Times New Roman" w:cs="Times New Roman"/>
          <w:noProof/>
          <w:lang w:val="en-US"/>
        </w:rPr>
        <w:t>Qian, P.Y.</w:t>
      </w:r>
      <w:r w:rsidR="00F63541" w:rsidRPr="00B317FE">
        <w:rPr>
          <w:rFonts w:ascii="Times New Roman" w:hAnsi="Times New Roman" w:cs="Times New Roman"/>
          <w:noProof/>
          <w:lang w:val="en-US"/>
        </w:rPr>
        <w:t xml:space="preserve"> and</w:t>
      </w:r>
      <w:r w:rsidRPr="00B317FE">
        <w:rPr>
          <w:rFonts w:ascii="Times New Roman" w:hAnsi="Times New Roman" w:cs="Times New Roman"/>
          <w:noProof/>
          <w:lang w:val="en-US"/>
        </w:rPr>
        <w:t xml:space="preserve"> Chia, F.S. (1991). Fecundity and egg size are mediated by food quality in the polychaete worm </w:t>
      </w:r>
      <w:r w:rsidRPr="00B317FE">
        <w:rPr>
          <w:rFonts w:ascii="Times New Roman" w:hAnsi="Times New Roman" w:cs="Times New Roman"/>
          <w:i/>
          <w:noProof/>
          <w:lang w:val="en-US"/>
        </w:rPr>
        <w:t>Capitella sp</w:t>
      </w:r>
      <w:r w:rsidRPr="00B317FE">
        <w:rPr>
          <w:rFonts w:ascii="Times New Roman" w:hAnsi="Times New Roman" w:cs="Times New Roman"/>
          <w:noProof/>
          <w:lang w:val="en-US"/>
        </w:rPr>
        <w:t>.</w:t>
      </w:r>
      <w:r w:rsidR="00F63541" w:rsidRPr="00B317FE">
        <w:rPr>
          <w:rFonts w:ascii="Times New Roman" w:hAnsi="Times New Roman" w:cs="Times New Roman"/>
          <w:i/>
          <w:noProof/>
          <w:lang w:val="en-US"/>
        </w:rPr>
        <w:t xml:space="preserve"> </w:t>
      </w:r>
      <w:r w:rsidR="00F63541" w:rsidRPr="00B317FE">
        <w:rPr>
          <w:rFonts w:ascii="Times New Roman" w:hAnsi="Times New Roman" w:cs="Times New Roman"/>
          <w:iCs/>
          <w:noProof/>
          <w:lang w:val="en-US"/>
        </w:rPr>
        <w:t>J. Exp. Mar. Biol. Ecol</w:t>
      </w:r>
      <w:r w:rsidRPr="00B317FE">
        <w:rPr>
          <w:rFonts w:ascii="Times New Roman" w:hAnsi="Times New Roman" w:cs="Times New Roman"/>
          <w:iCs/>
          <w:noProof/>
          <w:lang w:val="en-US"/>
        </w:rPr>
        <w:t>,</w:t>
      </w:r>
      <w:r w:rsidRPr="00B317FE">
        <w:rPr>
          <w:rFonts w:ascii="Times New Roman" w:hAnsi="Times New Roman" w:cs="Times New Roman"/>
          <w:noProof/>
          <w:lang w:val="en-US"/>
        </w:rPr>
        <w:t xml:space="preserve"> 148, 11–25.</w:t>
      </w:r>
    </w:p>
    <w:p w14:paraId="5A57EA34" w14:textId="22201CDF" w:rsidR="0091161D" w:rsidRPr="00B317FE" w:rsidRDefault="0091161D" w:rsidP="00081AF7">
      <w:pPr>
        <w:widowControl w:val="0"/>
        <w:autoSpaceDE w:val="0"/>
        <w:autoSpaceDN w:val="0"/>
        <w:adjustRightInd w:val="0"/>
        <w:spacing w:line="360" w:lineRule="auto"/>
        <w:jc w:val="both"/>
        <w:rPr>
          <w:rFonts w:ascii="Times New Roman" w:hAnsi="Times New Roman" w:cs="Times New Roman"/>
          <w:noProof/>
          <w:lang w:val="en-US"/>
        </w:rPr>
      </w:pPr>
      <w:r w:rsidRPr="00B317FE">
        <w:rPr>
          <w:rFonts w:ascii="Times New Roman" w:hAnsi="Times New Roman" w:cs="Times New Roman"/>
          <w:noProof/>
          <w:lang w:val="en-US"/>
        </w:rPr>
        <w:t>Ramajo, L., Prado, L., Rodriguez-Navarro, A.B., Lardies, M.A., Duarte, C.M.</w:t>
      </w:r>
      <w:r w:rsidR="00F63541" w:rsidRPr="00B317FE">
        <w:rPr>
          <w:rFonts w:ascii="Times New Roman" w:hAnsi="Times New Roman" w:cs="Times New Roman"/>
          <w:noProof/>
          <w:lang w:val="en-US"/>
        </w:rPr>
        <w:t xml:space="preserve"> and </w:t>
      </w:r>
      <w:r w:rsidRPr="00B317FE">
        <w:rPr>
          <w:rFonts w:ascii="Times New Roman" w:hAnsi="Times New Roman" w:cs="Times New Roman"/>
          <w:noProof/>
          <w:lang w:val="en-US"/>
        </w:rPr>
        <w:t>Lagos, N.A. (2016). Plasticity and trade-offs in physiological traits of intertidal mussels subjected to freshwater-induced environmental variation.</w:t>
      </w:r>
      <w:r w:rsidR="00F63541" w:rsidRPr="00B317FE">
        <w:rPr>
          <w:rFonts w:ascii="Times New Roman" w:hAnsi="Times New Roman" w:cs="Times New Roman"/>
          <w:noProof/>
          <w:lang w:val="en-US"/>
        </w:rPr>
        <w:t xml:space="preserve"> Mar. Ecol. Prog. Ser</w:t>
      </w:r>
      <w:r w:rsidR="00F63541" w:rsidRPr="00B317FE">
        <w:rPr>
          <w:rFonts w:ascii="Times New Roman" w:hAnsi="Times New Roman" w:cs="Times New Roman"/>
          <w:i/>
          <w:iCs/>
          <w:noProof/>
          <w:lang w:val="en-US"/>
        </w:rPr>
        <w:t xml:space="preserve">. </w:t>
      </w:r>
      <w:r w:rsidRPr="00B317FE">
        <w:rPr>
          <w:rFonts w:ascii="Times New Roman" w:hAnsi="Times New Roman" w:cs="Times New Roman"/>
          <w:noProof/>
          <w:lang w:val="en-US"/>
        </w:rPr>
        <w:t>553, 93–109.</w:t>
      </w:r>
    </w:p>
    <w:p w14:paraId="719AA524" w14:textId="2682B218" w:rsidR="0091161D" w:rsidRPr="00B317FE" w:rsidRDefault="0091161D" w:rsidP="00081AF7">
      <w:pPr>
        <w:widowControl w:val="0"/>
        <w:autoSpaceDE w:val="0"/>
        <w:autoSpaceDN w:val="0"/>
        <w:adjustRightInd w:val="0"/>
        <w:spacing w:line="360" w:lineRule="auto"/>
        <w:jc w:val="both"/>
        <w:rPr>
          <w:rFonts w:ascii="Times New Roman" w:hAnsi="Times New Roman" w:cs="Times New Roman"/>
          <w:noProof/>
          <w:lang w:val="en-US"/>
        </w:rPr>
      </w:pPr>
      <w:r w:rsidRPr="00B317FE">
        <w:rPr>
          <w:rFonts w:ascii="Times New Roman" w:hAnsi="Times New Roman" w:cs="Times New Roman"/>
          <w:noProof/>
          <w:lang w:val="en-US"/>
        </w:rPr>
        <w:t>Reitzel, A.M., Chu, T., Edquist, S., Genovese, C., Church, C., Tarrant, A.M.</w:t>
      </w:r>
      <w:r w:rsidR="00F63541" w:rsidRPr="00B317FE">
        <w:rPr>
          <w:rFonts w:ascii="Times New Roman" w:hAnsi="Times New Roman" w:cs="Times New Roman"/>
          <w:noProof/>
          <w:lang w:val="en-US"/>
        </w:rPr>
        <w:t xml:space="preserve"> </w:t>
      </w:r>
      <w:r w:rsidRPr="00B317FE">
        <w:rPr>
          <w:rFonts w:ascii="Times New Roman" w:hAnsi="Times New Roman" w:cs="Times New Roman"/>
          <w:noProof/>
          <w:lang w:val="en-US"/>
        </w:rPr>
        <w:t xml:space="preserve">Finnerty, J.R. (2013). Physiological and developmental responses to temperature by the sea anemone </w:t>
      </w:r>
      <w:r w:rsidRPr="00B317FE">
        <w:rPr>
          <w:rFonts w:ascii="Times New Roman" w:hAnsi="Times New Roman" w:cs="Times New Roman"/>
          <w:i/>
          <w:noProof/>
          <w:lang w:val="en-US"/>
        </w:rPr>
        <w:t>Nematostella vectensis</w:t>
      </w:r>
      <w:r w:rsidRPr="00B317FE">
        <w:rPr>
          <w:rFonts w:ascii="Times New Roman" w:hAnsi="Times New Roman" w:cs="Times New Roman"/>
          <w:noProof/>
          <w:lang w:val="en-US"/>
        </w:rPr>
        <w:t xml:space="preserve">. </w:t>
      </w:r>
      <w:r w:rsidR="00F63541" w:rsidRPr="00B317FE">
        <w:rPr>
          <w:rFonts w:ascii="Times New Roman" w:hAnsi="Times New Roman" w:cs="Times New Roman"/>
          <w:noProof/>
          <w:lang w:val="en-US"/>
        </w:rPr>
        <w:t>Mar. Ecol. Prog. Ser</w:t>
      </w:r>
      <w:r w:rsidR="00F63541" w:rsidRPr="00B317FE">
        <w:rPr>
          <w:rFonts w:ascii="Times New Roman" w:hAnsi="Times New Roman" w:cs="Times New Roman"/>
          <w:i/>
          <w:iCs/>
          <w:noProof/>
          <w:lang w:val="en-US"/>
        </w:rPr>
        <w:t>.</w:t>
      </w:r>
      <w:r w:rsidR="00F63541" w:rsidRPr="00B317FE">
        <w:rPr>
          <w:rFonts w:ascii="Times New Roman" w:hAnsi="Times New Roman" w:cs="Times New Roman"/>
          <w:noProof/>
          <w:lang w:val="en-US"/>
        </w:rPr>
        <w:t xml:space="preserve"> </w:t>
      </w:r>
      <w:r w:rsidRPr="00B317FE">
        <w:rPr>
          <w:rFonts w:ascii="Times New Roman" w:hAnsi="Times New Roman" w:cs="Times New Roman"/>
          <w:noProof/>
          <w:lang w:val="en-US"/>
        </w:rPr>
        <w:t>484, 115–130.</w:t>
      </w:r>
    </w:p>
    <w:p w14:paraId="25291818" w14:textId="021D9C6E" w:rsidR="0091161D" w:rsidRPr="00B317FE" w:rsidRDefault="0091161D" w:rsidP="00081AF7">
      <w:pPr>
        <w:widowControl w:val="0"/>
        <w:autoSpaceDE w:val="0"/>
        <w:autoSpaceDN w:val="0"/>
        <w:adjustRightInd w:val="0"/>
        <w:spacing w:line="360" w:lineRule="auto"/>
        <w:jc w:val="both"/>
        <w:rPr>
          <w:rFonts w:ascii="Times New Roman" w:hAnsi="Times New Roman" w:cs="Times New Roman"/>
          <w:noProof/>
          <w:lang w:val="en-US"/>
        </w:rPr>
      </w:pPr>
      <w:r w:rsidRPr="00B317FE">
        <w:rPr>
          <w:rFonts w:ascii="Times New Roman" w:hAnsi="Times New Roman" w:cs="Times New Roman"/>
          <w:noProof/>
          <w:lang w:val="en-US"/>
        </w:rPr>
        <w:t>Sanford, E.</w:t>
      </w:r>
      <w:r w:rsidR="00F63541" w:rsidRPr="00B317FE">
        <w:rPr>
          <w:rFonts w:ascii="Times New Roman" w:hAnsi="Times New Roman" w:cs="Times New Roman"/>
          <w:noProof/>
          <w:lang w:val="en-US"/>
        </w:rPr>
        <w:t xml:space="preserve"> and </w:t>
      </w:r>
      <w:r w:rsidRPr="00B317FE">
        <w:rPr>
          <w:rFonts w:ascii="Times New Roman" w:hAnsi="Times New Roman" w:cs="Times New Roman"/>
          <w:noProof/>
          <w:lang w:val="en-US"/>
        </w:rPr>
        <w:t xml:space="preserve">Kelly, M.W. (2011). Local Adaptation in Marine Invertebrates. </w:t>
      </w:r>
      <w:r w:rsidR="00F63541" w:rsidRPr="00B317FE">
        <w:rPr>
          <w:rFonts w:ascii="Times New Roman" w:hAnsi="Times New Roman" w:cs="Times New Roman"/>
          <w:noProof/>
          <w:lang w:val="en-US"/>
        </w:rPr>
        <w:t>Annu. Rev. Mar. Sci</w:t>
      </w:r>
      <w:r w:rsidR="00F63541" w:rsidRPr="00B317FE">
        <w:rPr>
          <w:rFonts w:ascii="Times New Roman" w:hAnsi="Times New Roman" w:cs="Times New Roman"/>
          <w:i/>
          <w:iCs/>
          <w:noProof/>
          <w:lang w:val="en-US"/>
        </w:rPr>
        <w:t xml:space="preserve">. </w:t>
      </w:r>
      <w:r w:rsidRPr="00B317FE">
        <w:rPr>
          <w:rFonts w:ascii="Times New Roman" w:hAnsi="Times New Roman" w:cs="Times New Roman"/>
          <w:noProof/>
          <w:lang w:val="en-US"/>
        </w:rPr>
        <w:t>3, 509–535.</w:t>
      </w:r>
    </w:p>
    <w:p w14:paraId="4B17F7BC" w14:textId="6EC43B54" w:rsidR="0091161D" w:rsidRPr="00B317FE" w:rsidRDefault="0091161D" w:rsidP="00081AF7">
      <w:pPr>
        <w:widowControl w:val="0"/>
        <w:autoSpaceDE w:val="0"/>
        <w:autoSpaceDN w:val="0"/>
        <w:adjustRightInd w:val="0"/>
        <w:spacing w:line="360" w:lineRule="auto"/>
        <w:jc w:val="both"/>
        <w:rPr>
          <w:rFonts w:ascii="Times New Roman" w:hAnsi="Times New Roman" w:cs="Times New Roman"/>
          <w:noProof/>
          <w:lang w:val="en-US"/>
        </w:rPr>
      </w:pPr>
      <w:r w:rsidRPr="00B317FE">
        <w:rPr>
          <w:rFonts w:ascii="Times New Roman" w:hAnsi="Times New Roman" w:cs="Times New Roman"/>
          <w:noProof/>
          <w:lang w:val="en-US"/>
        </w:rPr>
        <w:t>Segura, C.J., Chaparro, O.R., Paschke, K.A.</w:t>
      </w:r>
      <w:r w:rsidR="00F63541" w:rsidRPr="00B317FE">
        <w:rPr>
          <w:rFonts w:ascii="Times New Roman" w:hAnsi="Times New Roman" w:cs="Times New Roman"/>
          <w:noProof/>
          <w:lang w:val="en-US"/>
        </w:rPr>
        <w:t xml:space="preserve"> and</w:t>
      </w:r>
      <w:r w:rsidRPr="00B317FE">
        <w:rPr>
          <w:rFonts w:ascii="Times New Roman" w:hAnsi="Times New Roman" w:cs="Times New Roman"/>
          <w:noProof/>
          <w:lang w:val="en-US"/>
        </w:rPr>
        <w:t xml:space="preserve"> Pechenik, J.A. (2010). Capsule walls as barriers to oxygen availability: Implications for the development of brooded embryos by the estuarine gastropod </w:t>
      </w:r>
      <w:r w:rsidRPr="00B317FE">
        <w:rPr>
          <w:rFonts w:ascii="Times New Roman" w:hAnsi="Times New Roman" w:cs="Times New Roman"/>
          <w:i/>
          <w:noProof/>
          <w:lang w:val="en-US"/>
        </w:rPr>
        <w:t>Crepipatella dilatata</w:t>
      </w:r>
      <w:r w:rsidRPr="00B317FE">
        <w:rPr>
          <w:rFonts w:ascii="Times New Roman" w:hAnsi="Times New Roman" w:cs="Times New Roman"/>
          <w:noProof/>
          <w:lang w:val="en-US"/>
        </w:rPr>
        <w:t xml:space="preserve"> (Calyptraeidae).</w:t>
      </w:r>
      <w:r w:rsidR="00F63541" w:rsidRPr="00B317FE">
        <w:rPr>
          <w:rFonts w:ascii="Times New Roman" w:hAnsi="Times New Roman" w:cs="Times New Roman"/>
          <w:iCs/>
          <w:noProof/>
          <w:lang w:val="en-US"/>
        </w:rPr>
        <w:t xml:space="preserve"> J. Exp. Mar. Biol. Ecol</w:t>
      </w:r>
      <w:r w:rsidR="00F63541" w:rsidRPr="00B317FE">
        <w:rPr>
          <w:rFonts w:ascii="Times New Roman" w:hAnsi="Times New Roman" w:cs="Times New Roman"/>
          <w:noProof/>
          <w:lang w:val="en-US"/>
        </w:rPr>
        <w:t xml:space="preserve">. </w:t>
      </w:r>
      <w:r w:rsidRPr="00B317FE">
        <w:rPr>
          <w:rFonts w:ascii="Times New Roman" w:hAnsi="Times New Roman" w:cs="Times New Roman"/>
          <w:noProof/>
          <w:lang w:val="en-US"/>
        </w:rPr>
        <w:t>390, 49–57.</w:t>
      </w:r>
    </w:p>
    <w:p w14:paraId="021735B9" w14:textId="24FED311" w:rsidR="0091161D" w:rsidRPr="00B317FE" w:rsidRDefault="0091161D" w:rsidP="00081AF7">
      <w:pPr>
        <w:widowControl w:val="0"/>
        <w:autoSpaceDE w:val="0"/>
        <w:autoSpaceDN w:val="0"/>
        <w:adjustRightInd w:val="0"/>
        <w:spacing w:line="360" w:lineRule="auto"/>
        <w:jc w:val="both"/>
        <w:rPr>
          <w:rFonts w:ascii="Times New Roman" w:hAnsi="Times New Roman" w:cs="Times New Roman"/>
          <w:noProof/>
          <w:lang w:val="en-US"/>
        </w:rPr>
      </w:pPr>
      <w:r w:rsidRPr="00B317FE">
        <w:rPr>
          <w:rFonts w:ascii="Times New Roman" w:hAnsi="Times New Roman" w:cs="Times New Roman"/>
          <w:noProof/>
          <w:lang w:val="en-US"/>
        </w:rPr>
        <w:t>Schoch, G.C., Menge, B.A., Allison, G., Kavanaugh, M., Thompson, S.A.</w:t>
      </w:r>
      <w:r w:rsidR="00F63541" w:rsidRPr="00B317FE">
        <w:rPr>
          <w:rFonts w:ascii="Times New Roman" w:hAnsi="Times New Roman" w:cs="Times New Roman"/>
          <w:noProof/>
          <w:lang w:val="en-US"/>
        </w:rPr>
        <w:t xml:space="preserve"> and </w:t>
      </w:r>
      <w:r w:rsidRPr="00B317FE">
        <w:rPr>
          <w:rFonts w:ascii="Times New Roman" w:hAnsi="Times New Roman" w:cs="Times New Roman"/>
          <w:noProof/>
          <w:lang w:val="en-US"/>
        </w:rPr>
        <w:t xml:space="preserve">Wood, S.A. (2006). Fifteen degrees of separation: Latitudinal gradients of rocky intertidal biota along the California Current. </w:t>
      </w:r>
      <w:r w:rsidRPr="00B317FE">
        <w:rPr>
          <w:rFonts w:ascii="Times New Roman" w:hAnsi="Times New Roman" w:cs="Times New Roman"/>
          <w:iCs/>
          <w:noProof/>
          <w:lang w:val="en-US"/>
        </w:rPr>
        <w:t>Limnol</w:t>
      </w:r>
      <w:r w:rsidR="00F63541" w:rsidRPr="00B317FE">
        <w:rPr>
          <w:rFonts w:ascii="Times New Roman" w:hAnsi="Times New Roman" w:cs="Times New Roman"/>
          <w:iCs/>
          <w:noProof/>
          <w:lang w:val="en-US"/>
        </w:rPr>
        <w:t xml:space="preserve">. </w:t>
      </w:r>
      <w:r w:rsidRPr="00B317FE">
        <w:rPr>
          <w:rFonts w:ascii="Times New Roman" w:hAnsi="Times New Roman" w:cs="Times New Roman"/>
          <w:iCs/>
          <w:noProof/>
          <w:lang w:val="en-US"/>
        </w:rPr>
        <w:t>Oceanogr</w:t>
      </w:r>
      <w:r w:rsidR="00F63541" w:rsidRPr="00B317FE">
        <w:rPr>
          <w:rFonts w:ascii="Times New Roman" w:hAnsi="Times New Roman" w:cs="Times New Roman"/>
          <w:iCs/>
          <w:noProof/>
          <w:lang w:val="en-US"/>
        </w:rPr>
        <w:t xml:space="preserve">. </w:t>
      </w:r>
      <w:r w:rsidRPr="00B317FE">
        <w:rPr>
          <w:rFonts w:ascii="Times New Roman" w:hAnsi="Times New Roman" w:cs="Times New Roman"/>
          <w:noProof/>
          <w:lang w:val="en-US"/>
        </w:rPr>
        <w:t>51, 2564–2585.</w:t>
      </w:r>
    </w:p>
    <w:p w14:paraId="1A8212CA" w14:textId="54CCD8BB" w:rsidR="0091161D" w:rsidRPr="00B317FE" w:rsidRDefault="0091161D" w:rsidP="00081AF7">
      <w:pPr>
        <w:widowControl w:val="0"/>
        <w:autoSpaceDE w:val="0"/>
        <w:autoSpaceDN w:val="0"/>
        <w:adjustRightInd w:val="0"/>
        <w:spacing w:line="360" w:lineRule="auto"/>
        <w:jc w:val="both"/>
        <w:rPr>
          <w:rFonts w:ascii="Times New Roman" w:hAnsi="Times New Roman" w:cs="Times New Roman"/>
          <w:iCs/>
          <w:noProof/>
          <w:lang w:val="en-US"/>
        </w:rPr>
      </w:pPr>
      <w:r w:rsidRPr="00B317FE">
        <w:rPr>
          <w:rFonts w:ascii="Times New Roman" w:hAnsi="Times New Roman" w:cs="Times New Roman"/>
          <w:noProof/>
          <w:lang w:val="en-US"/>
        </w:rPr>
        <w:t>Smith, K.E., Reed, A.J.</w:t>
      </w:r>
      <w:r w:rsidR="00F63541" w:rsidRPr="00B317FE">
        <w:rPr>
          <w:rFonts w:ascii="Times New Roman" w:hAnsi="Times New Roman" w:cs="Times New Roman"/>
          <w:noProof/>
          <w:lang w:val="en-US"/>
        </w:rPr>
        <w:t xml:space="preserve"> and </w:t>
      </w:r>
      <w:r w:rsidRPr="00B317FE">
        <w:rPr>
          <w:rFonts w:ascii="Times New Roman" w:hAnsi="Times New Roman" w:cs="Times New Roman"/>
          <w:noProof/>
          <w:lang w:val="en-US"/>
        </w:rPr>
        <w:t xml:space="preserve">Thatje, S. (2015). Intracapsular development and dispersal polymorphism in the predatory gastropod </w:t>
      </w:r>
      <w:r w:rsidRPr="00B317FE">
        <w:rPr>
          <w:rFonts w:ascii="Times New Roman" w:hAnsi="Times New Roman" w:cs="Times New Roman"/>
          <w:i/>
          <w:noProof/>
          <w:lang w:val="en-US"/>
        </w:rPr>
        <w:t xml:space="preserve">Ocenebra erinaceus </w:t>
      </w:r>
      <w:r w:rsidRPr="00B317FE">
        <w:rPr>
          <w:rFonts w:ascii="Times New Roman" w:hAnsi="Times New Roman" w:cs="Times New Roman"/>
          <w:noProof/>
          <w:lang w:val="en-US"/>
        </w:rPr>
        <w:t xml:space="preserve">(Linnaeus 1758). </w:t>
      </w:r>
      <w:r w:rsidRPr="00B317FE">
        <w:rPr>
          <w:rFonts w:ascii="Times New Roman" w:hAnsi="Times New Roman" w:cs="Times New Roman"/>
          <w:iCs/>
          <w:noProof/>
          <w:lang w:val="en-US"/>
        </w:rPr>
        <w:t>Helgo</w:t>
      </w:r>
      <w:r w:rsidR="00F63541" w:rsidRPr="00B317FE">
        <w:rPr>
          <w:rFonts w:ascii="Times New Roman" w:hAnsi="Times New Roman" w:cs="Times New Roman"/>
          <w:iCs/>
          <w:noProof/>
          <w:lang w:val="en-US"/>
        </w:rPr>
        <w:t>l.</w:t>
      </w:r>
      <w:r w:rsidRPr="00B317FE">
        <w:rPr>
          <w:rFonts w:ascii="Times New Roman" w:hAnsi="Times New Roman" w:cs="Times New Roman"/>
          <w:iCs/>
          <w:noProof/>
          <w:lang w:val="en-US"/>
        </w:rPr>
        <w:t xml:space="preserve"> Mar</w:t>
      </w:r>
      <w:r w:rsidR="00F63541" w:rsidRPr="00B317FE">
        <w:rPr>
          <w:rFonts w:ascii="Times New Roman" w:hAnsi="Times New Roman" w:cs="Times New Roman"/>
          <w:i/>
          <w:noProof/>
          <w:lang w:val="en-US"/>
        </w:rPr>
        <w:t>.</w:t>
      </w:r>
      <w:r w:rsidRPr="00B317FE">
        <w:rPr>
          <w:rFonts w:ascii="Times New Roman" w:hAnsi="Times New Roman" w:cs="Times New Roman"/>
          <w:i/>
          <w:noProof/>
          <w:lang w:val="en-US"/>
        </w:rPr>
        <w:t xml:space="preserve"> </w:t>
      </w:r>
      <w:r w:rsidRPr="00B317FE">
        <w:rPr>
          <w:rFonts w:ascii="Times New Roman" w:hAnsi="Times New Roman" w:cs="Times New Roman"/>
          <w:iCs/>
          <w:noProof/>
          <w:lang w:val="en-US"/>
        </w:rPr>
        <w:t>Res</w:t>
      </w:r>
      <w:r w:rsidR="00F63541" w:rsidRPr="00B317FE">
        <w:rPr>
          <w:rFonts w:ascii="Times New Roman" w:hAnsi="Times New Roman" w:cs="Times New Roman"/>
          <w:iCs/>
          <w:noProof/>
          <w:lang w:val="en-US"/>
        </w:rPr>
        <w:t>.</w:t>
      </w:r>
      <w:r w:rsidRPr="00B317FE">
        <w:rPr>
          <w:rFonts w:ascii="Times New Roman" w:hAnsi="Times New Roman" w:cs="Times New Roman"/>
          <w:noProof/>
          <w:lang w:val="en-US"/>
        </w:rPr>
        <w:t xml:space="preserve"> 69, 249–258.</w:t>
      </w:r>
    </w:p>
    <w:p w14:paraId="69A67EF7" w14:textId="3BBED7C8" w:rsidR="0091161D" w:rsidRPr="00B317FE" w:rsidRDefault="0091161D" w:rsidP="00081AF7">
      <w:pPr>
        <w:widowControl w:val="0"/>
        <w:autoSpaceDE w:val="0"/>
        <w:autoSpaceDN w:val="0"/>
        <w:adjustRightInd w:val="0"/>
        <w:spacing w:line="360" w:lineRule="auto"/>
        <w:jc w:val="both"/>
        <w:rPr>
          <w:rFonts w:ascii="Times New Roman" w:hAnsi="Times New Roman" w:cs="Times New Roman"/>
          <w:noProof/>
          <w:lang w:val="en-US"/>
        </w:rPr>
      </w:pPr>
      <w:r w:rsidRPr="00B317FE">
        <w:rPr>
          <w:rFonts w:ascii="Times New Roman" w:hAnsi="Times New Roman" w:cs="Times New Roman"/>
          <w:noProof/>
          <w:lang w:val="en-US"/>
        </w:rPr>
        <w:t>Spight, T.M., Birkeland, C</w:t>
      </w:r>
      <w:r w:rsidR="00F63541" w:rsidRPr="00B317FE">
        <w:rPr>
          <w:rFonts w:ascii="Times New Roman" w:hAnsi="Times New Roman" w:cs="Times New Roman"/>
          <w:noProof/>
          <w:lang w:val="en-US"/>
        </w:rPr>
        <w:t xml:space="preserve"> and </w:t>
      </w:r>
      <w:r w:rsidRPr="00B317FE">
        <w:rPr>
          <w:rFonts w:ascii="Times New Roman" w:hAnsi="Times New Roman" w:cs="Times New Roman"/>
          <w:noProof/>
          <w:lang w:val="en-US"/>
        </w:rPr>
        <w:t>Lyons, A. (1974). Life histories of large and small murexes (Prosobranchia: Muricidae).</w:t>
      </w:r>
      <w:r w:rsidR="00F63541" w:rsidRPr="00B317FE">
        <w:rPr>
          <w:rFonts w:ascii="Times New Roman" w:hAnsi="Times New Roman" w:cs="Times New Roman"/>
          <w:noProof/>
          <w:lang w:val="en-US"/>
        </w:rPr>
        <w:t xml:space="preserve"> Mar. Biol</w:t>
      </w:r>
      <w:r w:rsidR="00F63541" w:rsidRPr="00B317FE">
        <w:rPr>
          <w:rFonts w:ascii="Times New Roman" w:hAnsi="Times New Roman" w:cs="Times New Roman"/>
          <w:i/>
          <w:iCs/>
          <w:noProof/>
          <w:lang w:val="en-US"/>
        </w:rPr>
        <w:t xml:space="preserve">. </w:t>
      </w:r>
      <w:r w:rsidRPr="00B317FE">
        <w:rPr>
          <w:rFonts w:ascii="Times New Roman" w:hAnsi="Times New Roman" w:cs="Times New Roman"/>
          <w:noProof/>
          <w:lang w:val="en-US"/>
        </w:rPr>
        <w:t>24, 229–242.</w:t>
      </w:r>
    </w:p>
    <w:p w14:paraId="45BE3356" w14:textId="00756CA4" w:rsidR="0091161D" w:rsidRPr="00B317FE" w:rsidRDefault="0091161D" w:rsidP="00081AF7">
      <w:pPr>
        <w:widowControl w:val="0"/>
        <w:autoSpaceDE w:val="0"/>
        <w:autoSpaceDN w:val="0"/>
        <w:adjustRightInd w:val="0"/>
        <w:spacing w:line="360" w:lineRule="auto"/>
        <w:jc w:val="both"/>
        <w:rPr>
          <w:rFonts w:ascii="Times New Roman" w:hAnsi="Times New Roman" w:cs="Times New Roman"/>
          <w:noProof/>
          <w:lang w:val="en-US"/>
        </w:rPr>
      </w:pPr>
      <w:r w:rsidRPr="00B317FE">
        <w:rPr>
          <w:rFonts w:ascii="Times New Roman" w:hAnsi="Times New Roman" w:cs="Times New Roman"/>
          <w:noProof/>
          <w:lang w:val="en-US"/>
        </w:rPr>
        <w:t>Steer, M.A., Moltschaniwskyj, N.A., Nichols, D.S.</w:t>
      </w:r>
      <w:r w:rsidR="00F63541" w:rsidRPr="00B317FE">
        <w:rPr>
          <w:rFonts w:ascii="Times New Roman" w:hAnsi="Times New Roman" w:cs="Times New Roman"/>
          <w:noProof/>
          <w:lang w:val="en-US"/>
        </w:rPr>
        <w:t xml:space="preserve"> and </w:t>
      </w:r>
      <w:r w:rsidRPr="00B317FE">
        <w:rPr>
          <w:rFonts w:ascii="Times New Roman" w:hAnsi="Times New Roman" w:cs="Times New Roman"/>
          <w:noProof/>
          <w:lang w:val="en-US"/>
        </w:rPr>
        <w:t xml:space="preserve">Miller, M. (2004). The role of temperature and maternal ration in embryo survival: Using the dumpling squid </w:t>
      </w:r>
      <w:r w:rsidRPr="00B317FE">
        <w:rPr>
          <w:rFonts w:ascii="Times New Roman" w:hAnsi="Times New Roman" w:cs="Times New Roman"/>
          <w:i/>
          <w:noProof/>
          <w:lang w:val="en-US"/>
        </w:rPr>
        <w:t>Euprymna tasmanica</w:t>
      </w:r>
      <w:r w:rsidRPr="00B317FE">
        <w:rPr>
          <w:rFonts w:ascii="Times New Roman" w:hAnsi="Times New Roman" w:cs="Times New Roman"/>
          <w:noProof/>
          <w:lang w:val="en-US"/>
        </w:rPr>
        <w:t xml:space="preserve"> as a model. </w:t>
      </w:r>
      <w:r w:rsidR="00B64B99" w:rsidRPr="00B317FE">
        <w:rPr>
          <w:rFonts w:ascii="Times New Roman" w:hAnsi="Times New Roman" w:cs="Times New Roman"/>
          <w:iCs/>
          <w:noProof/>
          <w:lang w:val="en-US"/>
        </w:rPr>
        <w:t>J. Exp. Mar. Biol. Ecol</w:t>
      </w:r>
      <w:r w:rsidR="00B64B99" w:rsidRPr="00B317FE">
        <w:rPr>
          <w:rFonts w:ascii="Times New Roman" w:hAnsi="Times New Roman" w:cs="Times New Roman"/>
          <w:noProof/>
          <w:lang w:val="en-US"/>
        </w:rPr>
        <w:t xml:space="preserve">. </w:t>
      </w:r>
      <w:r w:rsidRPr="00B317FE">
        <w:rPr>
          <w:rFonts w:ascii="Times New Roman" w:hAnsi="Times New Roman" w:cs="Times New Roman"/>
          <w:noProof/>
          <w:lang w:val="en-US"/>
        </w:rPr>
        <w:t>307, 73–89.</w:t>
      </w:r>
    </w:p>
    <w:p w14:paraId="74EE5951" w14:textId="4320C885" w:rsidR="00E01C3F" w:rsidRPr="00B317FE" w:rsidRDefault="00E01C3F" w:rsidP="00081AF7">
      <w:pPr>
        <w:widowControl w:val="0"/>
        <w:autoSpaceDE w:val="0"/>
        <w:autoSpaceDN w:val="0"/>
        <w:adjustRightInd w:val="0"/>
        <w:spacing w:line="360" w:lineRule="auto"/>
        <w:jc w:val="both"/>
        <w:rPr>
          <w:rFonts w:ascii="Times New Roman" w:hAnsi="Times New Roman" w:cs="Times New Roman"/>
          <w:noProof/>
          <w:lang w:val="en-US"/>
        </w:rPr>
      </w:pPr>
      <w:r w:rsidRPr="00B317FE">
        <w:rPr>
          <w:rFonts w:ascii="Times New Roman" w:hAnsi="Times New Roman" w:cs="Times New Roman"/>
          <w:noProof/>
          <w:lang w:val="en-US"/>
        </w:rPr>
        <w:t xml:space="preserve">Somero, G.N. (2005). Linking biogeography to physiology: Evolutionary and acclimatory adjustments of thermal limits. </w:t>
      </w:r>
      <w:r w:rsidRPr="00B317FE">
        <w:rPr>
          <w:rFonts w:ascii="Times New Roman" w:hAnsi="Times New Roman" w:cs="Times New Roman"/>
          <w:iCs/>
          <w:noProof/>
          <w:lang w:val="en-US"/>
        </w:rPr>
        <w:t>Front</w:t>
      </w:r>
      <w:r w:rsidR="00B64B99" w:rsidRPr="00B317FE">
        <w:rPr>
          <w:rFonts w:ascii="Times New Roman" w:hAnsi="Times New Roman" w:cs="Times New Roman"/>
          <w:iCs/>
          <w:noProof/>
          <w:lang w:val="en-US"/>
        </w:rPr>
        <w:t xml:space="preserve">. </w:t>
      </w:r>
      <w:r w:rsidRPr="00B317FE">
        <w:rPr>
          <w:rFonts w:ascii="Times New Roman" w:hAnsi="Times New Roman" w:cs="Times New Roman"/>
          <w:iCs/>
          <w:noProof/>
          <w:lang w:val="en-US"/>
        </w:rPr>
        <w:t>Zool</w:t>
      </w:r>
      <w:r w:rsidR="00B64B99" w:rsidRPr="00B317FE">
        <w:rPr>
          <w:rFonts w:ascii="Times New Roman" w:hAnsi="Times New Roman" w:cs="Times New Roman"/>
          <w:iCs/>
          <w:noProof/>
          <w:lang w:val="en-US"/>
        </w:rPr>
        <w:t>.</w:t>
      </w:r>
      <w:r w:rsidRPr="00B317FE">
        <w:rPr>
          <w:rFonts w:ascii="Times New Roman" w:hAnsi="Times New Roman" w:cs="Times New Roman"/>
          <w:noProof/>
          <w:lang w:val="en-US"/>
        </w:rPr>
        <w:t xml:space="preserve"> 2, 1.</w:t>
      </w:r>
    </w:p>
    <w:p w14:paraId="02C7B089" w14:textId="5D55EF2B" w:rsidR="0091161D" w:rsidRPr="00B317FE" w:rsidRDefault="0091161D" w:rsidP="00081AF7">
      <w:pPr>
        <w:widowControl w:val="0"/>
        <w:autoSpaceDE w:val="0"/>
        <w:autoSpaceDN w:val="0"/>
        <w:adjustRightInd w:val="0"/>
        <w:spacing w:line="360" w:lineRule="auto"/>
        <w:jc w:val="both"/>
        <w:rPr>
          <w:rFonts w:ascii="Times New Roman" w:hAnsi="Times New Roman" w:cs="Times New Roman"/>
          <w:noProof/>
          <w:lang w:val="en-US"/>
        </w:rPr>
      </w:pPr>
      <w:r w:rsidRPr="00B317FE">
        <w:rPr>
          <w:rFonts w:ascii="Times New Roman" w:hAnsi="Times New Roman" w:cs="Times New Roman"/>
          <w:noProof/>
          <w:lang w:val="en-US"/>
        </w:rPr>
        <w:t>Sultan, S.E.</w:t>
      </w:r>
      <w:r w:rsidR="00B64B99" w:rsidRPr="00B317FE">
        <w:rPr>
          <w:rFonts w:ascii="Times New Roman" w:hAnsi="Times New Roman" w:cs="Times New Roman"/>
          <w:noProof/>
          <w:lang w:val="en-US"/>
        </w:rPr>
        <w:t xml:space="preserve"> and </w:t>
      </w:r>
      <w:r w:rsidRPr="00B317FE">
        <w:rPr>
          <w:rFonts w:ascii="Times New Roman" w:hAnsi="Times New Roman" w:cs="Times New Roman"/>
          <w:noProof/>
          <w:lang w:val="en-US"/>
        </w:rPr>
        <w:t>Spencer, H.G. (2002). Metapopulation structure favor plasticity over local adaptation. Am</w:t>
      </w:r>
      <w:r w:rsidR="00B64B99" w:rsidRPr="00B317FE">
        <w:rPr>
          <w:rFonts w:ascii="Times New Roman" w:hAnsi="Times New Roman" w:cs="Times New Roman"/>
          <w:noProof/>
          <w:lang w:val="en-US"/>
        </w:rPr>
        <w:t xml:space="preserve">. </w:t>
      </w:r>
      <w:r w:rsidRPr="00B317FE">
        <w:rPr>
          <w:rFonts w:ascii="Times New Roman" w:hAnsi="Times New Roman" w:cs="Times New Roman"/>
          <w:noProof/>
          <w:lang w:val="en-US"/>
        </w:rPr>
        <w:t>Nat</w:t>
      </w:r>
      <w:r w:rsidR="00B64B99" w:rsidRPr="00B317FE">
        <w:rPr>
          <w:rFonts w:ascii="Times New Roman" w:hAnsi="Times New Roman" w:cs="Times New Roman"/>
          <w:noProof/>
          <w:lang w:val="en-US"/>
        </w:rPr>
        <w:t xml:space="preserve">. </w:t>
      </w:r>
      <w:r w:rsidRPr="00B317FE">
        <w:rPr>
          <w:rFonts w:ascii="Times New Roman" w:hAnsi="Times New Roman" w:cs="Times New Roman"/>
          <w:noProof/>
          <w:lang w:val="en-US"/>
        </w:rPr>
        <w:t xml:space="preserve">160, 271-283. </w:t>
      </w:r>
    </w:p>
    <w:p w14:paraId="4F36D1FC" w14:textId="50F9C958" w:rsidR="0091161D" w:rsidRPr="00B317FE" w:rsidRDefault="0091161D" w:rsidP="00081AF7">
      <w:pPr>
        <w:widowControl w:val="0"/>
        <w:autoSpaceDE w:val="0"/>
        <w:autoSpaceDN w:val="0"/>
        <w:adjustRightInd w:val="0"/>
        <w:spacing w:line="360" w:lineRule="auto"/>
        <w:jc w:val="both"/>
        <w:rPr>
          <w:rFonts w:ascii="Times New Roman" w:hAnsi="Times New Roman" w:cs="Times New Roman"/>
          <w:noProof/>
          <w:lang w:val="en-US"/>
        </w:rPr>
      </w:pPr>
      <w:r w:rsidRPr="00B317FE">
        <w:rPr>
          <w:rFonts w:ascii="Times New Roman" w:hAnsi="Times New Roman" w:cs="Times New Roman"/>
          <w:noProof/>
          <w:lang w:val="en-US"/>
        </w:rPr>
        <w:t>Tamburi, N.E.</w:t>
      </w:r>
      <w:r w:rsidR="00B64B99" w:rsidRPr="00B317FE">
        <w:rPr>
          <w:rFonts w:ascii="Times New Roman" w:hAnsi="Times New Roman" w:cs="Times New Roman"/>
          <w:noProof/>
          <w:lang w:val="en-US"/>
        </w:rPr>
        <w:t xml:space="preserve"> and </w:t>
      </w:r>
      <w:r w:rsidRPr="00B317FE">
        <w:rPr>
          <w:rFonts w:ascii="Times New Roman" w:hAnsi="Times New Roman" w:cs="Times New Roman"/>
          <w:noProof/>
          <w:lang w:val="en-US"/>
        </w:rPr>
        <w:t xml:space="preserve">Martín, P.R. (2011). Effects of food availability on reproductive output, offspring quality and reproductive efficiency in the apple snail </w:t>
      </w:r>
      <w:r w:rsidRPr="00B317FE">
        <w:rPr>
          <w:rFonts w:ascii="Times New Roman" w:hAnsi="Times New Roman" w:cs="Times New Roman"/>
          <w:i/>
          <w:noProof/>
          <w:lang w:val="en-US"/>
        </w:rPr>
        <w:t>Pomacea canaliculata</w:t>
      </w:r>
      <w:r w:rsidRPr="00B317FE">
        <w:rPr>
          <w:rFonts w:ascii="Times New Roman" w:hAnsi="Times New Roman" w:cs="Times New Roman"/>
          <w:noProof/>
          <w:lang w:val="en-US"/>
        </w:rPr>
        <w:t xml:space="preserve">. </w:t>
      </w:r>
      <w:r w:rsidRPr="00B317FE">
        <w:rPr>
          <w:rFonts w:ascii="Times New Roman" w:hAnsi="Times New Roman" w:cs="Times New Roman"/>
          <w:iCs/>
          <w:noProof/>
          <w:lang w:val="en-US"/>
        </w:rPr>
        <w:t>Biol</w:t>
      </w:r>
      <w:r w:rsidR="00B64B99" w:rsidRPr="00B317FE">
        <w:rPr>
          <w:rFonts w:ascii="Times New Roman" w:hAnsi="Times New Roman" w:cs="Times New Roman"/>
          <w:iCs/>
          <w:noProof/>
          <w:lang w:val="en-US"/>
        </w:rPr>
        <w:t xml:space="preserve">. </w:t>
      </w:r>
      <w:r w:rsidRPr="00B317FE">
        <w:rPr>
          <w:rFonts w:ascii="Times New Roman" w:hAnsi="Times New Roman" w:cs="Times New Roman"/>
          <w:iCs/>
          <w:noProof/>
          <w:lang w:val="en-US"/>
        </w:rPr>
        <w:t xml:space="preserve"> Invasions</w:t>
      </w:r>
      <w:r w:rsidR="00B64B99" w:rsidRPr="00B317FE">
        <w:rPr>
          <w:rFonts w:ascii="Times New Roman" w:hAnsi="Times New Roman" w:cs="Times New Roman"/>
          <w:noProof/>
          <w:lang w:val="en-US"/>
        </w:rPr>
        <w:t>.</w:t>
      </w:r>
      <w:r w:rsidRPr="00B317FE">
        <w:rPr>
          <w:rFonts w:ascii="Times New Roman" w:hAnsi="Times New Roman" w:cs="Times New Roman"/>
          <w:noProof/>
          <w:lang w:val="en-US"/>
        </w:rPr>
        <w:t xml:space="preserve"> 13, 2351–2360.</w:t>
      </w:r>
    </w:p>
    <w:p w14:paraId="1A76FA61" w14:textId="49074749" w:rsidR="0091161D" w:rsidRPr="00B317FE" w:rsidRDefault="0091161D" w:rsidP="00081AF7">
      <w:pPr>
        <w:widowControl w:val="0"/>
        <w:autoSpaceDE w:val="0"/>
        <w:autoSpaceDN w:val="0"/>
        <w:adjustRightInd w:val="0"/>
        <w:spacing w:line="360" w:lineRule="auto"/>
        <w:jc w:val="both"/>
        <w:rPr>
          <w:rFonts w:ascii="Times New Roman" w:hAnsi="Times New Roman" w:cs="Times New Roman"/>
          <w:noProof/>
          <w:lang w:val="en-US"/>
        </w:rPr>
      </w:pPr>
      <w:r w:rsidRPr="00B317FE">
        <w:rPr>
          <w:rFonts w:ascii="Times New Roman" w:hAnsi="Times New Roman" w:cs="Times New Roman"/>
          <w:noProof/>
          <w:lang w:val="en-US"/>
        </w:rPr>
        <w:t xml:space="preserve">Thomas, L., Rose, N.H., Bay, R.A., López, E.H., Morikawa, M.K., Ruiz-Jones, L., </w:t>
      </w:r>
      <w:r w:rsidR="00B64B99" w:rsidRPr="00B317FE">
        <w:rPr>
          <w:rFonts w:ascii="Times New Roman" w:hAnsi="Times New Roman" w:cs="Times New Roman"/>
          <w:noProof/>
          <w:lang w:val="en-US"/>
        </w:rPr>
        <w:t>and</w:t>
      </w:r>
      <w:r w:rsidRPr="00B317FE">
        <w:rPr>
          <w:rFonts w:ascii="Times New Roman" w:hAnsi="Times New Roman" w:cs="Times New Roman"/>
          <w:noProof/>
          <w:lang w:val="en-US"/>
        </w:rPr>
        <w:t xml:space="preserve"> Palumbi, S.R. (2018). Mechanisms of Thermal Tolerance in Reef-Building Corals across a Fine-Grained Environmental Mosaic: Lessons from Ofu, American Samoa. </w:t>
      </w:r>
      <w:r w:rsidRPr="00B317FE">
        <w:rPr>
          <w:rFonts w:ascii="Times New Roman" w:hAnsi="Times New Roman" w:cs="Times New Roman"/>
          <w:iCs/>
          <w:noProof/>
          <w:lang w:val="en-US"/>
        </w:rPr>
        <w:t>Front</w:t>
      </w:r>
      <w:r w:rsidR="00B64B99" w:rsidRPr="00B317FE">
        <w:rPr>
          <w:rFonts w:ascii="Times New Roman" w:hAnsi="Times New Roman" w:cs="Times New Roman"/>
          <w:iCs/>
          <w:noProof/>
          <w:lang w:val="en-US"/>
        </w:rPr>
        <w:t>.</w:t>
      </w:r>
      <w:r w:rsidRPr="00B317FE">
        <w:rPr>
          <w:rFonts w:ascii="Times New Roman" w:hAnsi="Times New Roman" w:cs="Times New Roman"/>
          <w:iCs/>
          <w:noProof/>
          <w:lang w:val="en-US"/>
        </w:rPr>
        <w:t xml:space="preserve"> Mar</w:t>
      </w:r>
      <w:r w:rsidR="00B64B99" w:rsidRPr="00B317FE">
        <w:rPr>
          <w:rFonts w:ascii="Times New Roman" w:hAnsi="Times New Roman" w:cs="Times New Roman"/>
          <w:iCs/>
          <w:noProof/>
          <w:lang w:val="en-US"/>
        </w:rPr>
        <w:t xml:space="preserve">. </w:t>
      </w:r>
      <w:r w:rsidRPr="00B317FE">
        <w:rPr>
          <w:rFonts w:ascii="Times New Roman" w:hAnsi="Times New Roman" w:cs="Times New Roman"/>
          <w:iCs/>
          <w:noProof/>
          <w:lang w:val="en-US"/>
        </w:rPr>
        <w:t>Sci</w:t>
      </w:r>
      <w:r w:rsidR="00B64B99" w:rsidRPr="00B317FE">
        <w:rPr>
          <w:rFonts w:ascii="Times New Roman" w:hAnsi="Times New Roman" w:cs="Times New Roman"/>
          <w:i/>
          <w:noProof/>
          <w:lang w:val="en-US"/>
        </w:rPr>
        <w:t>.</w:t>
      </w:r>
      <w:r w:rsidRPr="00B317FE">
        <w:rPr>
          <w:rFonts w:ascii="Times New Roman" w:hAnsi="Times New Roman" w:cs="Times New Roman"/>
          <w:noProof/>
          <w:lang w:val="en-US"/>
        </w:rPr>
        <w:t xml:space="preserve"> 4:434.</w:t>
      </w:r>
    </w:p>
    <w:p w14:paraId="24BD3F76" w14:textId="02C7CDE6" w:rsidR="0091161D" w:rsidRPr="00B317FE" w:rsidRDefault="0091161D" w:rsidP="00081AF7">
      <w:pPr>
        <w:widowControl w:val="0"/>
        <w:autoSpaceDE w:val="0"/>
        <w:autoSpaceDN w:val="0"/>
        <w:adjustRightInd w:val="0"/>
        <w:spacing w:line="360" w:lineRule="auto"/>
        <w:jc w:val="both"/>
        <w:rPr>
          <w:rFonts w:ascii="Times New Roman" w:hAnsi="Times New Roman" w:cs="Times New Roman"/>
          <w:noProof/>
          <w:lang w:val="en-US"/>
        </w:rPr>
      </w:pPr>
      <w:r w:rsidRPr="00B317FE">
        <w:rPr>
          <w:rFonts w:ascii="Times New Roman" w:hAnsi="Times New Roman" w:cs="Times New Roman"/>
          <w:noProof/>
          <w:lang w:val="en-US"/>
        </w:rPr>
        <w:t>Thomas, C.D., Cameron, A., Green, R.E., Bakkenes, M.., Beaumont, L.J.</w:t>
      </w:r>
      <w:r w:rsidR="00B64B99" w:rsidRPr="00B317FE">
        <w:rPr>
          <w:rFonts w:ascii="Times New Roman" w:hAnsi="Times New Roman" w:cs="Times New Roman"/>
          <w:noProof/>
          <w:lang w:val="en-US"/>
        </w:rPr>
        <w:t xml:space="preserve"> and</w:t>
      </w:r>
      <w:r w:rsidRPr="00B317FE">
        <w:rPr>
          <w:rFonts w:ascii="Times New Roman" w:hAnsi="Times New Roman" w:cs="Times New Roman"/>
          <w:noProof/>
          <w:lang w:val="en-US"/>
        </w:rPr>
        <w:t xml:space="preserve"> et al. (2004). Extinction risk from climate change. Natur</w:t>
      </w:r>
      <w:r w:rsidR="00B64B99" w:rsidRPr="00B317FE">
        <w:rPr>
          <w:rFonts w:ascii="Times New Roman" w:hAnsi="Times New Roman" w:cs="Times New Roman"/>
          <w:noProof/>
          <w:lang w:val="en-US"/>
        </w:rPr>
        <w:t>e</w:t>
      </w:r>
      <w:r w:rsidR="00B64B99" w:rsidRPr="00B317FE">
        <w:rPr>
          <w:rFonts w:ascii="Times New Roman" w:hAnsi="Times New Roman" w:cs="Times New Roman"/>
          <w:i/>
          <w:noProof/>
          <w:lang w:val="en-US"/>
        </w:rPr>
        <w:t>.</w:t>
      </w:r>
      <w:r w:rsidR="00B64B99" w:rsidRPr="00B317FE">
        <w:rPr>
          <w:rFonts w:ascii="Times New Roman" w:hAnsi="Times New Roman" w:cs="Times New Roman"/>
          <w:iCs/>
          <w:noProof/>
          <w:lang w:val="en-US"/>
        </w:rPr>
        <w:t xml:space="preserve"> </w:t>
      </w:r>
      <w:r w:rsidRPr="00B317FE">
        <w:rPr>
          <w:rFonts w:ascii="Times New Roman" w:hAnsi="Times New Roman" w:cs="Times New Roman"/>
          <w:noProof/>
          <w:lang w:val="en-US"/>
        </w:rPr>
        <w:t>427, 145–148.</w:t>
      </w:r>
    </w:p>
    <w:p w14:paraId="0F01010A" w14:textId="31AA0BC0" w:rsidR="0091161D" w:rsidRPr="00B317FE" w:rsidRDefault="0091161D" w:rsidP="00081AF7">
      <w:pPr>
        <w:spacing w:line="360" w:lineRule="auto"/>
        <w:jc w:val="both"/>
        <w:rPr>
          <w:rFonts w:ascii="Times New Roman" w:hAnsi="Times New Roman" w:cs="Times New Roman"/>
        </w:rPr>
      </w:pPr>
      <w:r w:rsidRPr="00B317FE">
        <w:rPr>
          <w:rFonts w:ascii="Times New Roman" w:hAnsi="Times New Roman" w:cs="Times New Roman"/>
        </w:rPr>
        <w:t xml:space="preserve">Valladares, F., </w:t>
      </w:r>
      <w:proofErr w:type="spellStart"/>
      <w:r w:rsidRPr="00B317FE">
        <w:rPr>
          <w:rFonts w:ascii="Times New Roman" w:hAnsi="Times New Roman" w:cs="Times New Roman"/>
        </w:rPr>
        <w:t>Matesanz</w:t>
      </w:r>
      <w:proofErr w:type="spellEnd"/>
      <w:r w:rsidRPr="00B317FE">
        <w:rPr>
          <w:rFonts w:ascii="Times New Roman" w:hAnsi="Times New Roman" w:cs="Times New Roman"/>
        </w:rPr>
        <w:t xml:space="preserve">, S., </w:t>
      </w:r>
      <w:proofErr w:type="spellStart"/>
      <w:r w:rsidRPr="00B317FE">
        <w:rPr>
          <w:rFonts w:ascii="Times New Roman" w:hAnsi="Times New Roman" w:cs="Times New Roman"/>
        </w:rPr>
        <w:t>Guilhaumon</w:t>
      </w:r>
      <w:proofErr w:type="spellEnd"/>
      <w:r w:rsidRPr="00B317FE">
        <w:rPr>
          <w:rFonts w:ascii="Times New Roman" w:hAnsi="Times New Roman" w:cs="Times New Roman"/>
        </w:rPr>
        <w:t xml:space="preserve">, F., Araújo, M.B., Balaguer, L., Benito-Garzón, M., Cornwell, W., </w:t>
      </w:r>
      <w:proofErr w:type="spellStart"/>
      <w:r w:rsidRPr="00B317FE">
        <w:rPr>
          <w:rFonts w:ascii="Times New Roman" w:hAnsi="Times New Roman" w:cs="Times New Roman"/>
        </w:rPr>
        <w:t>Gianoli</w:t>
      </w:r>
      <w:proofErr w:type="spellEnd"/>
      <w:r w:rsidRPr="00B317FE">
        <w:rPr>
          <w:rFonts w:ascii="Times New Roman" w:hAnsi="Times New Roman" w:cs="Times New Roman"/>
        </w:rPr>
        <w:t xml:space="preserve">, E., </w:t>
      </w:r>
      <w:proofErr w:type="spellStart"/>
      <w:r w:rsidRPr="00B317FE">
        <w:rPr>
          <w:rFonts w:ascii="Times New Roman" w:hAnsi="Times New Roman" w:cs="Times New Roman"/>
        </w:rPr>
        <w:t>Kleunen</w:t>
      </w:r>
      <w:proofErr w:type="spellEnd"/>
      <w:r w:rsidRPr="00B317FE">
        <w:rPr>
          <w:rFonts w:ascii="Times New Roman" w:hAnsi="Times New Roman" w:cs="Times New Roman"/>
        </w:rPr>
        <w:t xml:space="preserve">, M.V., </w:t>
      </w:r>
      <w:proofErr w:type="spellStart"/>
      <w:r w:rsidRPr="00B317FE">
        <w:rPr>
          <w:rFonts w:ascii="Times New Roman" w:hAnsi="Times New Roman" w:cs="Times New Roman"/>
        </w:rPr>
        <w:t>Naya</w:t>
      </w:r>
      <w:proofErr w:type="spellEnd"/>
      <w:r w:rsidRPr="00B317FE">
        <w:rPr>
          <w:rFonts w:ascii="Times New Roman" w:hAnsi="Times New Roman" w:cs="Times New Roman"/>
        </w:rPr>
        <w:t xml:space="preserve">, D.E., Nicotra, A.B., </w:t>
      </w:r>
      <w:proofErr w:type="spellStart"/>
      <w:r w:rsidRPr="00B317FE">
        <w:rPr>
          <w:rFonts w:ascii="Times New Roman" w:hAnsi="Times New Roman" w:cs="Times New Roman"/>
        </w:rPr>
        <w:t>Poorter</w:t>
      </w:r>
      <w:proofErr w:type="spellEnd"/>
      <w:r w:rsidRPr="00B317FE">
        <w:rPr>
          <w:rFonts w:ascii="Times New Roman" w:hAnsi="Times New Roman" w:cs="Times New Roman"/>
        </w:rPr>
        <w:t>, H.</w:t>
      </w:r>
      <w:r w:rsidR="00B64B99" w:rsidRPr="00B317FE">
        <w:rPr>
          <w:rFonts w:ascii="Times New Roman" w:hAnsi="Times New Roman" w:cs="Times New Roman"/>
        </w:rPr>
        <w:t xml:space="preserve"> </w:t>
      </w:r>
      <w:r w:rsidRPr="00B317FE">
        <w:rPr>
          <w:rFonts w:ascii="Times New Roman" w:hAnsi="Times New Roman" w:cs="Times New Roman"/>
        </w:rPr>
        <w:t>Zavala, M.A. (2014). The effects of phenotypic plasticity and local adaptation on forecasts of species range shifts under climate change. Ecol</w:t>
      </w:r>
      <w:r w:rsidR="00B64B99" w:rsidRPr="00B317FE">
        <w:rPr>
          <w:rFonts w:ascii="Times New Roman" w:hAnsi="Times New Roman" w:cs="Times New Roman"/>
        </w:rPr>
        <w:t>.</w:t>
      </w:r>
      <w:r w:rsidRPr="00B317FE">
        <w:rPr>
          <w:rFonts w:ascii="Times New Roman" w:hAnsi="Times New Roman" w:cs="Times New Roman"/>
        </w:rPr>
        <w:t xml:space="preserve"> Let</w:t>
      </w:r>
      <w:r w:rsidR="00B64B99" w:rsidRPr="00B317FE">
        <w:rPr>
          <w:rFonts w:ascii="Times New Roman" w:hAnsi="Times New Roman" w:cs="Times New Roman"/>
        </w:rPr>
        <w:t xml:space="preserve">. </w:t>
      </w:r>
      <w:r w:rsidRPr="00B317FE">
        <w:rPr>
          <w:rFonts w:ascii="Times New Roman" w:hAnsi="Times New Roman" w:cs="Times New Roman"/>
        </w:rPr>
        <w:t>17, 1351-1364.</w:t>
      </w:r>
    </w:p>
    <w:p w14:paraId="1DFAE45F" w14:textId="2643D948" w:rsidR="0091161D" w:rsidRPr="00B317FE" w:rsidRDefault="0091161D" w:rsidP="00081AF7">
      <w:pPr>
        <w:widowControl w:val="0"/>
        <w:autoSpaceDE w:val="0"/>
        <w:autoSpaceDN w:val="0"/>
        <w:adjustRightInd w:val="0"/>
        <w:spacing w:line="360" w:lineRule="auto"/>
        <w:jc w:val="both"/>
        <w:rPr>
          <w:rFonts w:ascii="Times New Roman" w:hAnsi="Times New Roman" w:cs="Times New Roman"/>
          <w:noProof/>
          <w:lang w:val="en-US"/>
        </w:rPr>
      </w:pPr>
      <w:r w:rsidRPr="00B317FE">
        <w:rPr>
          <w:rFonts w:ascii="Times New Roman" w:hAnsi="Times New Roman" w:cs="Times New Roman"/>
          <w:noProof/>
          <w:lang w:val="en-US"/>
        </w:rPr>
        <w:t>Wehrtmann, I.S., Miranda, I., Lizana-Moreno, C.A., Hernáez, P., Barrantes-Echandi, V.</w:t>
      </w:r>
      <w:r w:rsidR="00B64B99" w:rsidRPr="00B317FE">
        <w:rPr>
          <w:rFonts w:ascii="Times New Roman" w:hAnsi="Times New Roman" w:cs="Times New Roman"/>
          <w:noProof/>
          <w:lang w:val="en-US"/>
        </w:rPr>
        <w:t xml:space="preserve"> and </w:t>
      </w:r>
      <w:r w:rsidRPr="00B317FE">
        <w:rPr>
          <w:rFonts w:ascii="Times New Roman" w:hAnsi="Times New Roman" w:cs="Times New Roman"/>
          <w:noProof/>
          <w:lang w:val="en-US"/>
        </w:rPr>
        <w:t xml:space="preserve">Mantelatto, F.L. (2012). Reproductive plasticity in </w:t>
      </w:r>
      <w:r w:rsidRPr="00B317FE">
        <w:rPr>
          <w:rFonts w:ascii="Times New Roman" w:hAnsi="Times New Roman" w:cs="Times New Roman"/>
          <w:i/>
          <w:noProof/>
          <w:lang w:val="en-US"/>
        </w:rPr>
        <w:t>Petrolisthes armatus</w:t>
      </w:r>
      <w:r w:rsidRPr="00B317FE">
        <w:rPr>
          <w:rFonts w:ascii="Times New Roman" w:hAnsi="Times New Roman" w:cs="Times New Roman"/>
          <w:noProof/>
          <w:lang w:val="en-US"/>
        </w:rPr>
        <w:t xml:space="preserve"> (Anomura, Porcellanidae): A comparison between a Pacific and an Atlantic population. </w:t>
      </w:r>
      <w:r w:rsidRPr="00B317FE">
        <w:rPr>
          <w:rFonts w:ascii="Times New Roman" w:hAnsi="Times New Roman" w:cs="Times New Roman"/>
          <w:iCs/>
          <w:noProof/>
          <w:lang w:val="en-US"/>
        </w:rPr>
        <w:t>Helgol</w:t>
      </w:r>
      <w:r w:rsidR="00B64B99" w:rsidRPr="00B317FE">
        <w:rPr>
          <w:rFonts w:ascii="Times New Roman" w:hAnsi="Times New Roman" w:cs="Times New Roman"/>
          <w:iCs/>
          <w:noProof/>
          <w:lang w:val="en-US"/>
        </w:rPr>
        <w:t xml:space="preserve">. </w:t>
      </w:r>
      <w:r w:rsidRPr="00B317FE">
        <w:rPr>
          <w:rFonts w:ascii="Times New Roman" w:hAnsi="Times New Roman" w:cs="Times New Roman"/>
          <w:iCs/>
          <w:noProof/>
          <w:lang w:val="en-US"/>
        </w:rPr>
        <w:t>Mar</w:t>
      </w:r>
      <w:r w:rsidR="00B64B99" w:rsidRPr="00B317FE">
        <w:rPr>
          <w:rFonts w:ascii="Times New Roman" w:hAnsi="Times New Roman" w:cs="Times New Roman"/>
          <w:iCs/>
          <w:noProof/>
          <w:lang w:val="en-US"/>
        </w:rPr>
        <w:t>.</w:t>
      </w:r>
      <w:r w:rsidRPr="00B317FE">
        <w:rPr>
          <w:rFonts w:ascii="Times New Roman" w:hAnsi="Times New Roman" w:cs="Times New Roman"/>
          <w:iCs/>
          <w:noProof/>
          <w:lang w:val="en-US"/>
        </w:rPr>
        <w:t xml:space="preserve"> Res</w:t>
      </w:r>
      <w:r w:rsidR="00B64B99" w:rsidRPr="00B317FE">
        <w:rPr>
          <w:rFonts w:ascii="Times New Roman" w:hAnsi="Times New Roman" w:cs="Times New Roman"/>
          <w:i/>
          <w:noProof/>
          <w:lang w:val="en-US"/>
        </w:rPr>
        <w:t>.</w:t>
      </w:r>
      <w:r w:rsidR="00B64B99" w:rsidRPr="00B317FE">
        <w:rPr>
          <w:rFonts w:ascii="Times New Roman" w:hAnsi="Times New Roman" w:cs="Times New Roman"/>
          <w:iCs/>
          <w:noProof/>
          <w:lang w:val="en-US"/>
        </w:rPr>
        <w:t xml:space="preserve"> </w:t>
      </w:r>
      <w:r w:rsidRPr="00B317FE">
        <w:rPr>
          <w:rFonts w:ascii="Times New Roman" w:hAnsi="Times New Roman" w:cs="Times New Roman"/>
          <w:noProof/>
          <w:lang w:val="en-US"/>
        </w:rPr>
        <w:t>66, 87–96.</w:t>
      </w:r>
    </w:p>
    <w:p w14:paraId="57BD44EE" w14:textId="22679569" w:rsidR="0091161D" w:rsidRPr="00B317FE" w:rsidRDefault="0091161D" w:rsidP="00081AF7">
      <w:pPr>
        <w:spacing w:line="360" w:lineRule="auto"/>
        <w:jc w:val="both"/>
        <w:rPr>
          <w:rFonts w:ascii="Times New Roman" w:hAnsi="Times New Roman" w:cs="Times New Roman"/>
        </w:rPr>
      </w:pPr>
      <w:proofErr w:type="spellStart"/>
      <w:r w:rsidRPr="00B317FE">
        <w:rPr>
          <w:rFonts w:ascii="Times New Roman" w:hAnsi="Times New Roman" w:cs="Times New Roman"/>
        </w:rPr>
        <w:t>Yampolski</w:t>
      </w:r>
      <w:proofErr w:type="spellEnd"/>
      <w:r w:rsidRPr="00B317FE">
        <w:rPr>
          <w:rFonts w:ascii="Times New Roman" w:hAnsi="Times New Roman" w:cs="Times New Roman"/>
        </w:rPr>
        <w:t xml:space="preserve">, L.Y., </w:t>
      </w:r>
      <w:proofErr w:type="spellStart"/>
      <w:r w:rsidRPr="00B317FE">
        <w:rPr>
          <w:rFonts w:ascii="Times New Roman" w:hAnsi="Times New Roman" w:cs="Times New Roman"/>
        </w:rPr>
        <w:t>Schaer</w:t>
      </w:r>
      <w:proofErr w:type="spellEnd"/>
      <w:r w:rsidRPr="00B317FE">
        <w:rPr>
          <w:rFonts w:ascii="Times New Roman" w:hAnsi="Times New Roman" w:cs="Times New Roman"/>
        </w:rPr>
        <w:t>, T.M.M.</w:t>
      </w:r>
      <w:r w:rsidR="00B64B99" w:rsidRPr="00B317FE">
        <w:rPr>
          <w:rFonts w:ascii="Times New Roman" w:hAnsi="Times New Roman" w:cs="Times New Roman"/>
        </w:rPr>
        <w:t xml:space="preserve"> and</w:t>
      </w:r>
      <w:r w:rsidRPr="00B317FE">
        <w:rPr>
          <w:rFonts w:ascii="Times New Roman" w:hAnsi="Times New Roman" w:cs="Times New Roman"/>
        </w:rPr>
        <w:t xml:space="preserve"> Ebert, D. (2014). Adaptive phenotypic plasticity and local adaptation for temperature tolerance in freshwater zooplankton.</w:t>
      </w:r>
      <w:r w:rsidR="00B64B99" w:rsidRPr="00B317FE">
        <w:rPr>
          <w:rFonts w:ascii="Times New Roman" w:hAnsi="Times New Roman" w:cs="Times New Roman"/>
        </w:rPr>
        <w:t xml:space="preserve"> P. Roy. Soc. B-Biol. Sci</w:t>
      </w:r>
      <w:r w:rsidR="00B64B99" w:rsidRPr="00B317FE">
        <w:rPr>
          <w:rFonts w:ascii="Times New Roman" w:hAnsi="Times New Roman" w:cs="Times New Roman"/>
          <w:i/>
          <w:iCs/>
        </w:rPr>
        <w:t>.</w:t>
      </w:r>
      <w:r w:rsidRPr="00B317FE">
        <w:rPr>
          <w:rFonts w:ascii="Times New Roman" w:hAnsi="Times New Roman" w:cs="Times New Roman"/>
        </w:rPr>
        <w:t xml:space="preserve"> 281, 20132744. </w:t>
      </w:r>
    </w:p>
    <w:p w14:paraId="114E40C9" w14:textId="57E9C099" w:rsidR="0091161D" w:rsidRPr="00B317FE" w:rsidRDefault="0091161D" w:rsidP="00081AF7">
      <w:pPr>
        <w:widowControl w:val="0"/>
        <w:autoSpaceDE w:val="0"/>
        <w:autoSpaceDN w:val="0"/>
        <w:adjustRightInd w:val="0"/>
        <w:spacing w:line="360" w:lineRule="auto"/>
        <w:jc w:val="both"/>
        <w:rPr>
          <w:rFonts w:ascii="Times New Roman" w:hAnsi="Times New Roman" w:cs="Times New Roman"/>
          <w:noProof/>
          <w:lang w:val="en-US"/>
        </w:rPr>
      </w:pPr>
      <w:r w:rsidRPr="00B317FE">
        <w:rPr>
          <w:rFonts w:ascii="Times New Roman" w:hAnsi="Times New Roman" w:cs="Times New Roman"/>
          <w:noProof/>
          <w:lang w:val="en-US"/>
        </w:rPr>
        <w:t>Yu, D., Zhang, Z., Shen, Z., Zhang, C.</w:t>
      </w:r>
      <w:r w:rsidR="00B64B99" w:rsidRPr="00B317FE">
        <w:rPr>
          <w:rFonts w:ascii="Times New Roman" w:hAnsi="Times New Roman" w:cs="Times New Roman"/>
          <w:noProof/>
          <w:lang w:val="en-US"/>
        </w:rPr>
        <w:t xml:space="preserve"> and </w:t>
      </w:r>
      <w:r w:rsidRPr="00B317FE">
        <w:rPr>
          <w:rFonts w:ascii="Times New Roman" w:hAnsi="Times New Roman" w:cs="Times New Roman"/>
          <w:noProof/>
          <w:lang w:val="en-US"/>
        </w:rPr>
        <w:t xml:space="preserve">Liu, H. (2018). Regional differences in thermal adaptation of a cold-water fish </w:t>
      </w:r>
      <w:r w:rsidRPr="00B317FE">
        <w:rPr>
          <w:rFonts w:ascii="Times New Roman" w:hAnsi="Times New Roman" w:cs="Times New Roman"/>
          <w:i/>
          <w:noProof/>
          <w:lang w:val="en-US"/>
        </w:rPr>
        <w:t>Rhynchocypris oxycephalus</w:t>
      </w:r>
      <w:r w:rsidRPr="00B317FE">
        <w:rPr>
          <w:rFonts w:ascii="Times New Roman" w:hAnsi="Times New Roman" w:cs="Times New Roman"/>
          <w:noProof/>
          <w:lang w:val="en-US"/>
        </w:rPr>
        <w:t xml:space="preserve"> revealed by thermal tolerance and transcriptomic responses. </w:t>
      </w:r>
      <w:r w:rsidRPr="00B317FE">
        <w:rPr>
          <w:rFonts w:ascii="Times New Roman" w:hAnsi="Times New Roman" w:cs="Times New Roman"/>
          <w:iCs/>
          <w:noProof/>
          <w:lang w:val="en-US"/>
        </w:rPr>
        <w:t>Sci</w:t>
      </w:r>
      <w:r w:rsidR="00B64B99" w:rsidRPr="00B317FE">
        <w:rPr>
          <w:rFonts w:ascii="Times New Roman" w:hAnsi="Times New Roman" w:cs="Times New Roman"/>
          <w:iCs/>
          <w:noProof/>
          <w:lang w:val="en-US"/>
        </w:rPr>
        <w:t xml:space="preserve">. </w:t>
      </w:r>
      <w:r w:rsidRPr="00B317FE">
        <w:rPr>
          <w:rFonts w:ascii="Times New Roman" w:hAnsi="Times New Roman" w:cs="Times New Roman"/>
          <w:iCs/>
          <w:noProof/>
          <w:lang w:val="en-US"/>
        </w:rPr>
        <w:t>Rep</w:t>
      </w:r>
      <w:r w:rsidR="00B64B99" w:rsidRPr="00B317FE">
        <w:rPr>
          <w:rFonts w:ascii="Times New Roman" w:hAnsi="Times New Roman" w:cs="Times New Roman"/>
          <w:iCs/>
          <w:noProof/>
          <w:lang w:val="en-US"/>
        </w:rPr>
        <w:t>.</w:t>
      </w:r>
      <w:r w:rsidRPr="00B317FE">
        <w:rPr>
          <w:rFonts w:ascii="Times New Roman" w:hAnsi="Times New Roman" w:cs="Times New Roman"/>
          <w:noProof/>
          <w:lang w:val="en-US"/>
        </w:rPr>
        <w:t xml:space="preserve"> 8, 1–11.</w:t>
      </w:r>
    </w:p>
    <w:p w14:paraId="28427434" w14:textId="7B801A09" w:rsidR="0091161D" w:rsidRPr="00B317FE" w:rsidRDefault="0091161D" w:rsidP="00081AF7">
      <w:pPr>
        <w:widowControl w:val="0"/>
        <w:autoSpaceDE w:val="0"/>
        <w:autoSpaceDN w:val="0"/>
        <w:adjustRightInd w:val="0"/>
        <w:spacing w:line="360" w:lineRule="auto"/>
        <w:jc w:val="both"/>
        <w:rPr>
          <w:rFonts w:ascii="Times New Roman" w:hAnsi="Times New Roman" w:cs="Times New Roman"/>
          <w:noProof/>
          <w:lang w:val="en-US"/>
        </w:rPr>
      </w:pPr>
      <w:r w:rsidRPr="00B317FE">
        <w:rPr>
          <w:rFonts w:ascii="Times New Roman" w:hAnsi="Times New Roman" w:cs="Times New Roman"/>
          <w:noProof/>
          <w:lang w:val="en-US"/>
        </w:rPr>
        <w:t>Zippay, M.L.</w:t>
      </w:r>
      <w:r w:rsidR="00B64B99" w:rsidRPr="00B317FE">
        <w:rPr>
          <w:rFonts w:ascii="Times New Roman" w:hAnsi="Times New Roman" w:cs="Times New Roman"/>
          <w:noProof/>
          <w:lang w:val="en-US"/>
        </w:rPr>
        <w:t xml:space="preserve"> and </w:t>
      </w:r>
      <w:r w:rsidRPr="00B317FE">
        <w:rPr>
          <w:rFonts w:ascii="Times New Roman" w:hAnsi="Times New Roman" w:cs="Times New Roman"/>
          <w:noProof/>
          <w:lang w:val="en-US"/>
        </w:rPr>
        <w:t>Hofmann, G.E. (2010). Physiological tolerances across latitudes: Thermal sensitivity of larval marine snails (</w:t>
      </w:r>
      <w:r w:rsidRPr="00B317FE">
        <w:rPr>
          <w:rFonts w:ascii="Times New Roman" w:hAnsi="Times New Roman" w:cs="Times New Roman"/>
          <w:i/>
          <w:noProof/>
          <w:lang w:val="en-US"/>
        </w:rPr>
        <w:t>Nucella</w:t>
      </w:r>
      <w:r w:rsidRPr="00B317FE">
        <w:rPr>
          <w:rFonts w:ascii="Times New Roman" w:hAnsi="Times New Roman" w:cs="Times New Roman"/>
          <w:noProof/>
          <w:lang w:val="en-US"/>
        </w:rPr>
        <w:t xml:space="preserve"> spp.).</w:t>
      </w:r>
      <w:r w:rsidRPr="00B317FE">
        <w:rPr>
          <w:rFonts w:ascii="Times New Roman" w:hAnsi="Times New Roman" w:cs="Times New Roman"/>
          <w:i/>
          <w:noProof/>
          <w:lang w:val="en-US"/>
        </w:rPr>
        <w:t xml:space="preserve"> </w:t>
      </w:r>
      <w:r w:rsidRPr="00B317FE">
        <w:rPr>
          <w:rFonts w:ascii="Times New Roman" w:hAnsi="Times New Roman" w:cs="Times New Roman"/>
          <w:iCs/>
          <w:noProof/>
          <w:lang w:val="en-US"/>
        </w:rPr>
        <w:t>Mar</w:t>
      </w:r>
      <w:r w:rsidR="00B64B99" w:rsidRPr="00B317FE">
        <w:rPr>
          <w:rFonts w:ascii="Times New Roman" w:hAnsi="Times New Roman" w:cs="Times New Roman"/>
          <w:iCs/>
          <w:noProof/>
          <w:lang w:val="en-US"/>
        </w:rPr>
        <w:t xml:space="preserve">. </w:t>
      </w:r>
      <w:r w:rsidRPr="00B317FE">
        <w:rPr>
          <w:rFonts w:ascii="Times New Roman" w:hAnsi="Times New Roman" w:cs="Times New Roman"/>
          <w:iCs/>
          <w:noProof/>
          <w:lang w:val="en-US"/>
        </w:rPr>
        <w:t>Biol</w:t>
      </w:r>
      <w:r w:rsidR="00B64B99" w:rsidRPr="00B317FE">
        <w:rPr>
          <w:rFonts w:ascii="Times New Roman" w:hAnsi="Times New Roman" w:cs="Times New Roman"/>
          <w:iCs/>
          <w:noProof/>
          <w:lang w:val="en-US"/>
        </w:rPr>
        <w:t>.</w:t>
      </w:r>
      <w:r w:rsidRPr="00B317FE">
        <w:rPr>
          <w:rFonts w:ascii="Times New Roman" w:hAnsi="Times New Roman" w:cs="Times New Roman"/>
          <w:noProof/>
          <w:lang w:val="en-US"/>
        </w:rPr>
        <w:t xml:space="preserve"> 157, 707–714.</w:t>
      </w:r>
    </w:p>
    <w:p w14:paraId="7C73C03B" w14:textId="4AFFB33B" w:rsidR="007935D4" w:rsidRPr="00B317FE" w:rsidRDefault="007935D4" w:rsidP="00081AF7">
      <w:pPr>
        <w:widowControl w:val="0"/>
        <w:autoSpaceDE w:val="0"/>
        <w:autoSpaceDN w:val="0"/>
        <w:adjustRightInd w:val="0"/>
        <w:spacing w:line="360" w:lineRule="auto"/>
        <w:jc w:val="both"/>
        <w:rPr>
          <w:rFonts w:ascii="Times New Roman" w:hAnsi="Times New Roman" w:cs="Times New Roman"/>
          <w:noProof/>
          <w:lang w:val="en-US"/>
        </w:rPr>
      </w:pPr>
    </w:p>
    <w:p w14:paraId="4E8BB337" w14:textId="4E16A3AA" w:rsidR="007935D4" w:rsidRPr="00B317FE" w:rsidRDefault="007935D4" w:rsidP="00081AF7">
      <w:pPr>
        <w:widowControl w:val="0"/>
        <w:autoSpaceDE w:val="0"/>
        <w:autoSpaceDN w:val="0"/>
        <w:adjustRightInd w:val="0"/>
        <w:spacing w:line="360" w:lineRule="auto"/>
        <w:jc w:val="both"/>
        <w:rPr>
          <w:rFonts w:ascii="Times New Roman" w:hAnsi="Times New Roman" w:cs="Times New Roman"/>
          <w:noProof/>
          <w:lang w:val="en-US"/>
        </w:rPr>
      </w:pPr>
    </w:p>
    <w:p w14:paraId="55919C34" w14:textId="71FB54D7" w:rsidR="007935D4" w:rsidRPr="00B317FE" w:rsidRDefault="007935D4" w:rsidP="00081AF7">
      <w:pPr>
        <w:widowControl w:val="0"/>
        <w:autoSpaceDE w:val="0"/>
        <w:autoSpaceDN w:val="0"/>
        <w:adjustRightInd w:val="0"/>
        <w:spacing w:line="360" w:lineRule="auto"/>
        <w:jc w:val="both"/>
        <w:rPr>
          <w:rFonts w:ascii="Times New Roman" w:hAnsi="Times New Roman" w:cs="Times New Roman"/>
          <w:noProof/>
          <w:lang w:val="en-US"/>
        </w:rPr>
      </w:pPr>
    </w:p>
    <w:p w14:paraId="51F2B2CB" w14:textId="1571E80D" w:rsidR="007935D4" w:rsidRPr="00B317FE" w:rsidRDefault="007935D4" w:rsidP="00081AF7">
      <w:pPr>
        <w:widowControl w:val="0"/>
        <w:autoSpaceDE w:val="0"/>
        <w:autoSpaceDN w:val="0"/>
        <w:adjustRightInd w:val="0"/>
        <w:spacing w:line="360" w:lineRule="auto"/>
        <w:jc w:val="both"/>
        <w:rPr>
          <w:rFonts w:ascii="Times New Roman" w:hAnsi="Times New Roman" w:cs="Times New Roman"/>
          <w:noProof/>
          <w:lang w:val="en-US"/>
        </w:rPr>
      </w:pPr>
    </w:p>
    <w:p w14:paraId="4DDFE6A1" w14:textId="68557201" w:rsidR="007935D4" w:rsidRPr="00B317FE" w:rsidRDefault="007935D4" w:rsidP="00081AF7">
      <w:pPr>
        <w:widowControl w:val="0"/>
        <w:autoSpaceDE w:val="0"/>
        <w:autoSpaceDN w:val="0"/>
        <w:adjustRightInd w:val="0"/>
        <w:spacing w:line="360" w:lineRule="auto"/>
        <w:jc w:val="both"/>
        <w:rPr>
          <w:rFonts w:ascii="Times New Roman" w:hAnsi="Times New Roman" w:cs="Times New Roman"/>
          <w:noProof/>
          <w:lang w:val="en-US"/>
        </w:rPr>
      </w:pPr>
    </w:p>
    <w:p w14:paraId="31038015" w14:textId="37152172" w:rsidR="007935D4" w:rsidRPr="00B317FE" w:rsidRDefault="007935D4" w:rsidP="00081AF7">
      <w:pPr>
        <w:widowControl w:val="0"/>
        <w:autoSpaceDE w:val="0"/>
        <w:autoSpaceDN w:val="0"/>
        <w:adjustRightInd w:val="0"/>
        <w:spacing w:line="360" w:lineRule="auto"/>
        <w:jc w:val="both"/>
        <w:rPr>
          <w:rFonts w:ascii="Times New Roman" w:hAnsi="Times New Roman" w:cs="Times New Roman"/>
          <w:noProof/>
          <w:lang w:val="en-US"/>
        </w:rPr>
      </w:pPr>
    </w:p>
    <w:p w14:paraId="40B0D8D9" w14:textId="35786A50" w:rsidR="007935D4" w:rsidRPr="00B317FE" w:rsidRDefault="007935D4" w:rsidP="00081AF7">
      <w:pPr>
        <w:widowControl w:val="0"/>
        <w:autoSpaceDE w:val="0"/>
        <w:autoSpaceDN w:val="0"/>
        <w:adjustRightInd w:val="0"/>
        <w:spacing w:line="360" w:lineRule="auto"/>
        <w:jc w:val="both"/>
        <w:rPr>
          <w:rFonts w:ascii="Times New Roman" w:hAnsi="Times New Roman" w:cs="Times New Roman"/>
          <w:noProof/>
          <w:lang w:val="en-US"/>
        </w:rPr>
      </w:pPr>
    </w:p>
    <w:p w14:paraId="67934F75" w14:textId="13C6EE6A" w:rsidR="007935D4" w:rsidRPr="00B317FE" w:rsidRDefault="007935D4" w:rsidP="00081AF7">
      <w:pPr>
        <w:widowControl w:val="0"/>
        <w:autoSpaceDE w:val="0"/>
        <w:autoSpaceDN w:val="0"/>
        <w:adjustRightInd w:val="0"/>
        <w:spacing w:line="360" w:lineRule="auto"/>
        <w:jc w:val="both"/>
        <w:rPr>
          <w:rFonts w:ascii="Times New Roman" w:hAnsi="Times New Roman" w:cs="Times New Roman"/>
          <w:noProof/>
          <w:lang w:val="en-US"/>
        </w:rPr>
      </w:pPr>
    </w:p>
    <w:p w14:paraId="51B51114" w14:textId="5717A04C" w:rsidR="007935D4" w:rsidRPr="00B317FE" w:rsidRDefault="007935D4" w:rsidP="00081AF7">
      <w:pPr>
        <w:widowControl w:val="0"/>
        <w:autoSpaceDE w:val="0"/>
        <w:autoSpaceDN w:val="0"/>
        <w:adjustRightInd w:val="0"/>
        <w:spacing w:line="360" w:lineRule="auto"/>
        <w:jc w:val="both"/>
        <w:rPr>
          <w:rFonts w:ascii="Times New Roman" w:hAnsi="Times New Roman" w:cs="Times New Roman"/>
          <w:noProof/>
          <w:lang w:val="en-US"/>
        </w:rPr>
      </w:pPr>
    </w:p>
    <w:p w14:paraId="406D57AE" w14:textId="6EE5927D" w:rsidR="007935D4" w:rsidRPr="00B317FE" w:rsidRDefault="007935D4" w:rsidP="00081AF7">
      <w:pPr>
        <w:widowControl w:val="0"/>
        <w:autoSpaceDE w:val="0"/>
        <w:autoSpaceDN w:val="0"/>
        <w:adjustRightInd w:val="0"/>
        <w:spacing w:line="360" w:lineRule="auto"/>
        <w:jc w:val="both"/>
        <w:rPr>
          <w:rFonts w:ascii="Times New Roman" w:hAnsi="Times New Roman" w:cs="Times New Roman"/>
          <w:noProof/>
          <w:lang w:val="en-US"/>
        </w:rPr>
      </w:pPr>
    </w:p>
    <w:p w14:paraId="7831B4C0" w14:textId="08658F29" w:rsidR="007935D4" w:rsidRPr="00B317FE" w:rsidRDefault="007935D4" w:rsidP="00081AF7">
      <w:pPr>
        <w:widowControl w:val="0"/>
        <w:autoSpaceDE w:val="0"/>
        <w:autoSpaceDN w:val="0"/>
        <w:adjustRightInd w:val="0"/>
        <w:spacing w:line="360" w:lineRule="auto"/>
        <w:jc w:val="both"/>
        <w:rPr>
          <w:rFonts w:ascii="Times New Roman" w:hAnsi="Times New Roman" w:cs="Times New Roman"/>
          <w:noProof/>
          <w:lang w:val="en-US"/>
        </w:rPr>
      </w:pPr>
    </w:p>
    <w:p w14:paraId="3B31C860" w14:textId="3139136C" w:rsidR="007935D4" w:rsidRPr="00B317FE" w:rsidRDefault="007935D4" w:rsidP="00081AF7">
      <w:pPr>
        <w:widowControl w:val="0"/>
        <w:autoSpaceDE w:val="0"/>
        <w:autoSpaceDN w:val="0"/>
        <w:adjustRightInd w:val="0"/>
        <w:spacing w:line="360" w:lineRule="auto"/>
        <w:jc w:val="both"/>
        <w:rPr>
          <w:rFonts w:ascii="Times New Roman" w:hAnsi="Times New Roman" w:cs="Times New Roman"/>
          <w:noProof/>
          <w:lang w:val="en-US"/>
        </w:rPr>
      </w:pPr>
    </w:p>
    <w:p w14:paraId="75AADD1D" w14:textId="4C5F5832" w:rsidR="007935D4" w:rsidRPr="00B317FE" w:rsidRDefault="007935D4" w:rsidP="00081AF7">
      <w:pPr>
        <w:widowControl w:val="0"/>
        <w:autoSpaceDE w:val="0"/>
        <w:autoSpaceDN w:val="0"/>
        <w:adjustRightInd w:val="0"/>
        <w:spacing w:line="360" w:lineRule="auto"/>
        <w:jc w:val="both"/>
        <w:rPr>
          <w:rFonts w:ascii="Times New Roman" w:hAnsi="Times New Roman" w:cs="Times New Roman"/>
          <w:noProof/>
          <w:lang w:val="en-US"/>
        </w:rPr>
      </w:pPr>
    </w:p>
    <w:p w14:paraId="00C74298" w14:textId="13747190" w:rsidR="007935D4" w:rsidRDefault="007935D4" w:rsidP="00081AF7">
      <w:pPr>
        <w:widowControl w:val="0"/>
        <w:autoSpaceDE w:val="0"/>
        <w:autoSpaceDN w:val="0"/>
        <w:adjustRightInd w:val="0"/>
        <w:spacing w:line="360" w:lineRule="auto"/>
        <w:jc w:val="both"/>
        <w:rPr>
          <w:rFonts w:ascii="Times New Roman" w:hAnsi="Times New Roman" w:cs="Times New Roman"/>
          <w:noProof/>
          <w:lang w:val="en-US"/>
        </w:rPr>
      </w:pPr>
    </w:p>
    <w:p w14:paraId="75355F20" w14:textId="06ABCE20" w:rsidR="007935D4" w:rsidRDefault="007935D4" w:rsidP="00081AF7">
      <w:pPr>
        <w:widowControl w:val="0"/>
        <w:autoSpaceDE w:val="0"/>
        <w:autoSpaceDN w:val="0"/>
        <w:adjustRightInd w:val="0"/>
        <w:spacing w:line="360" w:lineRule="auto"/>
        <w:jc w:val="both"/>
        <w:rPr>
          <w:rFonts w:ascii="Times New Roman" w:hAnsi="Times New Roman" w:cs="Times New Roman"/>
          <w:noProof/>
          <w:lang w:val="en-US"/>
        </w:rPr>
      </w:pPr>
    </w:p>
    <w:p w14:paraId="080F4346" w14:textId="50160890" w:rsidR="007935D4" w:rsidRDefault="007935D4" w:rsidP="00081AF7">
      <w:pPr>
        <w:widowControl w:val="0"/>
        <w:autoSpaceDE w:val="0"/>
        <w:autoSpaceDN w:val="0"/>
        <w:adjustRightInd w:val="0"/>
        <w:spacing w:line="360" w:lineRule="auto"/>
        <w:jc w:val="both"/>
        <w:rPr>
          <w:rFonts w:ascii="Times New Roman" w:hAnsi="Times New Roman" w:cs="Times New Roman"/>
          <w:noProof/>
          <w:lang w:val="en-US"/>
        </w:rPr>
      </w:pPr>
    </w:p>
    <w:p w14:paraId="785350E7" w14:textId="6A10FFC7" w:rsidR="007935D4" w:rsidRDefault="007935D4" w:rsidP="00081AF7">
      <w:pPr>
        <w:widowControl w:val="0"/>
        <w:autoSpaceDE w:val="0"/>
        <w:autoSpaceDN w:val="0"/>
        <w:adjustRightInd w:val="0"/>
        <w:spacing w:line="360" w:lineRule="auto"/>
        <w:jc w:val="both"/>
        <w:rPr>
          <w:rFonts w:ascii="Times New Roman" w:hAnsi="Times New Roman" w:cs="Times New Roman"/>
          <w:noProof/>
          <w:lang w:val="en-US"/>
        </w:rPr>
      </w:pPr>
    </w:p>
    <w:p w14:paraId="29315B92" w14:textId="4575BCCD" w:rsidR="007935D4" w:rsidRDefault="007935D4" w:rsidP="00081AF7">
      <w:pPr>
        <w:widowControl w:val="0"/>
        <w:autoSpaceDE w:val="0"/>
        <w:autoSpaceDN w:val="0"/>
        <w:adjustRightInd w:val="0"/>
        <w:spacing w:line="360" w:lineRule="auto"/>
        <w:jc w:val="both"/>
        <w:rPr>
          <w:rFonts w:ascii="Times New Roman" w:hAnsi="Times New Roman" w:cs="Times New Roman"/>
          <w:noProof/>
          <w:lang w:val="en-US"/>
        </w:rPr>
      </w:pPr>
    </w:p>
    <w:p w14:paraId="50D8E3EE" w14:textId="06D74966" w:rsidR="007935D4" w:rsidRDefault="007935D4" w:rsidP="00081AF7">
      <w:pPr>
        <w:widowControl w:val="0"/>
        <w:autoSpaceDE w:val="0"/>
        <w:autoSpaceDN w:val="0"/>
        <w:adjustRightInd w:val="0"/>
        <w:spacing w:line="360" w:lineRule="auto"/>
        <w:jc w:val="both"/>
        <w:rPr>
          <w:rFonts w:ascii="Times New Roman" w:hAnsi="Times New Roman" w:cs="Times New Roman"/>
          <w:noProof/>
          <w:lang w:val="en-US"/>
        </w:rPr>
      </w:pPr>
    </w:p>
    <w:p w14:paraId="4E04134E" w14:textId="77777777" w:rsidR="005963F8" w:rsidRPr="00710AE9" w:rsidRDefault="005963F8" w:rsidP="00081AF7">
      <w:pPr>
        <w:spacing w:line="360" w:lineRule="auto"/>
        <w:jc w:val="both"/>
        <w:rPr>
          <w:rFonts w:ascii="Times New Roman" w:hAnsi="Times New Roman" w:cs="Times New Roman"/>
        </w:rPr>
      </w:pPr>
    </w:p>
    <w:sectPr w:rsidR="005963F8" w:rsidRPr="00710AE9" w:rsidSect="005963F8">
      <w:headerReference w:type="even" r:id="rId17"/>
      <w:headerReference w:type="default" r:id="rId18"/>
      <w:pgSz w:w="11900" w:h="16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614A5F" w14:textId="77777777" w:rsidR="00254DE3" w:rsidRDefault="00254DE3" w:rsidP="00396020">
      <w:r>
        <w:separator/>
      </w:r>
    </w:p>
  </w:endnote>
  <w:endnote w:type="continuationSeparator" w:id="0">
    <w:p w14:paraId="20521360" w14:textId="77777777" w:rsidR="00254DE3" w:rsidRDefault="00254DE3" w:rsidP="00396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CE87EA" w14:textId="77777777" w:rsidR="00254DE3" w:rsidRDefault="00254DE3" w:rsidP="00396020">
      <w:r>
        <w:separator/>
      </w:r>
    </w:p>
  </w:footnote>
  <w:footnote w:type="continuationSeparator" w:id="0">
    <w:p w14:paraId="1CAB716E" w14:textId="77777777" w:rsidR="00254DE3" w:rsidRDefault="00254DE3" w:rsidP="003960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29163770"/>
      <w:docPartObj>
        <w:docPartGallery w:val="Page Numbers (Top of Page)"/>
        <w:docPartUnique/>
      </w:docPartObj>
    </w:sdtPr>
    <w:sdtEndPr>
      <w:rPr>
        <w:rStyle w:val="PageNumber"/>
      </w:rPr>
    </w:sdtEndPr>
    <w:sdtContent>
      <w:p w14:paraId="19E29D73" w14:textId="2C93ECC6" w:rsidR="005F727F" w:rsidRDefault="005F727F" w:rsidP="0039602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1D8776" w14:textId="77777777" w:rsidR="005F727F" w:rsidRDefault="005F727F" w:rsidP="0039602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40794856"/>
      <w:docPartObj>
        <w:docPartGallery w:val="Page Numbers (Top of Page)"/>
        <w:docPartUnique/>
      </w:docPartObj>
    </w:sdtPr>
    <w:sdtEndPr>
      <w:rPr>
        <w:rStyle w:val="PageNumber"/>
      </w:rPr>
    </w:sdtEndPr>
    <w:sdtContent>
      <w:p w14:paraId="424D5AA7" w14:textId="5AA11B72" w:rsidR="005F727F" w:rsidRDefault="005F727F" w:rsidP="0039602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F6C8C40" w14:textId="77777777" w:rsidR="005F727F" w:rsidRDefault="005F727F" w:rsidP="00396020">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C6A082A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5431A4B"/>
    <w:multiLevelType w:val="multilevel"/>
    <w:tmpl w:val="694034CE"/>
    <w:lvl w:ilvl="0">
      <w:start w:val="1"/>
      <w:numFmt w:val="upperLetter"/>
      <w:pStyle w:val="AppendixMain"/>
      <w:lvlText w:val="Appendix %1"/>
      <w:lvlJc w:val="left"/>
      <w:pPr>
        <w:ind w:left="360" w:hanging="360"/>
      </w:pPr>
      <w:rPr>
        <w:rFonts w:hint="default"/>
      </w:rPr>
    </w:lvl>
    <w:lvl w:ilvl="1">
      <w:start w:val="1"/>
      <w:numFmt w:val="decimal"/>
      <w:pStyle w:val="AppendixSubheading"/>
      <w:lvlText w:val="%1.%2"/>
      <w:lvlJc w:val="left"/>
      <w:pPr>
        <w:ind w:left="720" w:hanging="720"/>
      </w:pPr>
      <w:rPr>
        <w:rFonts w:hint="default"/>
      </w:rPr>
    </w:lvl>
    <w:lvl w:ilvl="2">
      <w:start w:val="1"/>
      <w:numFmt w:val="decimal"/>
      <w:pStyle w:val="AppendixThird"/>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3CEC591F"/>
    <w:multiLevelType w:val="multilevel"/>
    <w:tmpl w:val="9830086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11F0023"/>
    <w:multiLevelType w:val="multilevel"/>
    <w:tmpl w:val="73F895D2"/>
    <w:lvl w:ilvl="0">
      <w:start w:val="1"/>
      <w:numFmt w:val="decimal"/>
      <w:pStyle w:val="Heading1"/>
      <w:lvlText w:val="Chapter %1"/>
      <w:lvlJc w:val="left"/>
      <w:pPr>
        <w:tabs>
          <w:tab w:val="num" w:pos="1985"/>
        </w:tabs>
        <w:ind w:left="567" w:hanging="567"/>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1021"/>
        </w:tabs>
        <w:ind w:left="1021" w:hanging="1021"/>
      </w:pPr>
      <w:rPr>
        <w:rFonts w:hint="default"/>
        <w:i w:val="0"/>
        <w:iCs w:val="0"/>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247"/>
        </w:tabs>
        <w:ind w:left="1247" w:hanging="1247"/>
      </w:pPr>
      <w:rPr>
        <w:rFonts w:hint="default"/>
      </w:rPr>
    </w:lvl>
    <w:lvl w:ilvl="5">
      <w:start w:val="1"/>
      <w:numFmt w:val="decimal"/>
      <w:pStyle w:val="Heading6"/>
      <w:lvlText w:val="%1.%2.%3.%4.%5.%6"/>
      <w:lvlJc w:val="left"/>
      <w:pPr>
        <w:tabs>
          <w:tab w:val="num" w:pos="1361"/>
        </w:tabs>
        <w:ind w:left="1361" w:hanging="1361"/>
      </w:pPr>
      <w:rPr>
        <w:rFonts w:hint="default"/>
      </w:rPr>
    </w:lvl>
    <w:lvl w:ilvl="6">
      <w:start w:val="1"/>
      <w:numFmt w:val="decimal"/>
      <w:pStyle w:val="Heading7"/>
      <w:lvlText w:val="%1.%2.%3.%4.%5.%6.%7"/>
      <w:lvlJc w:val="left"/>
      <w:pPr>
        <w:tabs>
          <w:tab w:val="num" w:pos="1474"/>
        </w:tabs>
        <w:ind w:left="1474" w:hanging="1474"/>
      </w:pPr>
      <w:rPr>
        <w:rFonts w:hint="default"/>
      </w:rPr>
    </w:lvl>
    <w:lvl w:ilvl="7">
      <w:start w:val="1"/>
      <w:numFmt w:val="decimal"/>
      <w:pStyle w:val="Heading8"/>
      <w:lvlText w:val="%1.%2.%3.%4.%5.%6.%7.%8"/>
      <w:lvlJc w:val="left"/>
      <w:pPr>
        <w:tabs>
          <w:tab w:val="num" w:pos="1588"/>
        </w:tabs>
        <w:ind w:left="1588" w:hanging="1588"/>
      </w:pPr>
      <w:rPr>
        <w:rFonts w:hint="default"/>
      </w:rPr>
    </w:lvl>
    <w:lvl w:ilvl="8">
      <w:start w:val="1"/>
      <w:numFmt w:val="decimal"/>
      <w:pStyle w:val="Heading9"/>
      <w:lvlText w:val="%1.%2.%3.%4.%5.%6.%7.%8.%9"/>
      <w:lvlJc w:val="left"/>
      <w:pPr>
        <w:tabs>
          <w:tab w:val="num" w:pos="1701"/>
        </w:tabs>
        <w:ind w:left="1701" w:hanging="1701"/>
      </w:pPr>
      <w:rPr>
        <w:rFonts w:hint="default"/>
      </w:rPr>
    </w:lvl>
  </w:abstractNum>
  <w:abstractNum w:abstractNumId="4" w15:restartNumberingAfterBreak="0">
    <w:nsid w:val="45C72C2F"/>
    <w:multiLevelType w:val="multilevel"/>
    <w:tmpl w:val="49A47A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50FF7DD0"/>
    <w:multiLevelType w:val="multilevel"/>
    <w:tmpl w:val="E806F3AC"/>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6B76A79"/>
    <w:multiLevelType w:val="multilevel"/>
    <w:tmpl w:val="FD00A6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617580D"/>
    <w:multiLevelType w:val="multilevel"/>
    <w:tmpl w:val="4704BCE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9CB6371"/>
    <w:multiLevelType w:val="multilevel"/>
    <w:tmpl w:val="61A8D2F0"/>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B8A6D0D"/>
    <w:multiLevelType w:val="multilevel"/>
    <w:tmpl w:val="9078F96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2561852"/>
    <w:multiLevelType w:val="multilevel"/>
    <w:tmpl w:val="50C4FA32"/>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F3A1E16"/>
    <w:multiLevelType w:val="multilevel"/>
    <w:tmpl w:val="B686BB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9"/>
  </w:num>
  <w:num w:numId="3">
    <w:abstractNumId w:val="7"/>
  </w:num>
  <w:num w:numId="4">
    <w:abstractNumId w:val="6"/>
  </w:num>
  <w:num w:numId="5">
    <w:abstractNumId w:val="3"/>
  </w:num>
  <w:num w:numId="6">
    <w:abstractNumId w:val="1"/>
  </w:num>
  <w:num w:numId="7">
    <w:abstractNumId w:val="10"/>
  </w:num>
  <w:num w:numId="8">
    <w:abstractNumId w:val="8"/>
  </w:num>
  <w:num w:numId="9">
    <w:abstractNumId w:val="11"/>
  </w:num>
  <w:num w:numId="10">
    <w:abstractNumId w:val="2"/>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3F8"/>
    <w:rsid w:val="000143E2"/>
    <w:rsid w:val="00045366"/>
    <w:rsid w:val="000463E8"/>
    <w:rsid w:val="0005787A"/>
    <w:rsid w:val="0006130F"/>
    <w:rsid w:val="0006232F"/>
    <w:rsid w:val="00070C0E"/>
    <w:rsid w:val="000712E9"/>
    <w:rsid w:val="00071A7C"/>
    <w:rsid w:val="000803C6"/>
    <w:rsid w:val="00081AF7"/>
    <w:rsid w:val="000823EB"/>
    <w:rsid w:val="0008379E"/>
    <w:rsid w:val="00087707"/>
    <w:rsid w:val="00094BB6"/>
    <w:rsid w:val="000A1502"/>
    <w:rsid w:val="000A4ABA"/>
    <w:rsid w:val="000B18F3"/>
    <w:rsid w:val="000B4177"/>
    <w:rsid w:val="000C78FE"/>
    <w:rsid w:val="000D5DCB"/>
    <w:rsid w:val="000E1696"/>
    <w:rsid w:val="000F0EED"/>
    <w:rsid w:val="000F4F2B"/>
    <w:rsid w:val="00113AA3"/>
    <w:rsid w:val="00117492"/>
    <w:rsid w:val="00120318"/>
    <w:rsid w:val="0013660A"/>
    <w:rsid w:val="0014119E"/>
    <w:rsid w:val="0014255E"/>
    <w:rsid w:val="0015028D"/>
    <w:rsid w:val="001515BF"/>
    <w:rsid w:val="00153007"/>
    <w:rsid w:val="00154642"/>
    <w:rsid w:val="00165329"/>
    <w:rsid w:val="00173691"/>
    <w:rsid w:val="00173E87"/>
    <w:rsid w:val="001808B1"/>
    <w:rsid w:val="001B7D83"/>
    <w:rsid w:val="001C5770"/>
    <w:rsid w:val="001C68EE"/>
    <w:rsid w:val="001D464A"/>
    <w:rsid w:val="001E60A8"/>
    <w:rsid w:val="001E6634"/>
    <w:rsid w:val="001E7504"/>
    <w:rsid w:val="001F3113"/>
    <w:rsid w:val="001F3AC7"/>
    <w:rsid w:val="00200D9C"/>
    <w:rsid w:val="00201CF5"/>
    <w:rsid w:val="00211201"/>
    <w:rsid w:val="00211425"/>
    <w:rsid w:val="002218F4"/>
    <w:rsid w:val="00222462"/>
    <w:rsid w:val="0023295E"/>
    <w:rsid w:val="0024084A"/>
    <w:rsid w:val="00251E12"/>
    <w:rsid w:val="002547EE"/>
    <w:rsid w:val="002549C5"/>
    <w:rsid w:val="00254DE3"/>
    <w:rsid w:val="00261033"/>
    <w:rsid w:val="00275093"/>
    <w:rsid w:val="00276C84"/>
    <w:rsid w:val="00280B92"/>
    <w:rsid w:val="00280F13"/>
    <w:rsid w:val="002A0C24"/>
    <w:rsid w:val="002B3C0C"/>
    <w:rsid w:val="002B6F87"/>
    <w:rsid w:val="002D0CB7"/>
    <w:rsid w:val="002D1465"/>
    <w:rsid w:val="002D7D94"/>
    <w:rsid w:val="002E164F"/>
    <w:rsid w:val="002F4622"/>
    <w:rsid w:val="002F5B28"/>
    <w:rsid w:val="002F603D"/>
    <w:rsid w:val="00304F76"/>
    <w:rsid w:val="003146A8"/>
    <w:rsid w:val="003148D6"/>
    <w:rsid w:val="0031620A"/>
    <w:rsid w:val="00320B0B"/>
    <w:rsid w:val="00335226"/>
    <w:rsid w:val="00351C89"/>
    <w:rsid w:val="003872F2"/>
    <w:rsid w:val="00396020"/>
    <w:rsid w:val="003B3395"/>
    <w:rsid w:val="003B4048"/>
    <w:rsid w:val="003C5CEB"/>
    <w:rsid w:val="003F182B"/>
    <w:rsid w:val="003F228B"/>
    <w:rsid w:val="003F40FC"/>
    <w:rsid w:val="003F44D9"/>
    <w:rsid w:val="003F77D0"/>
    <w:rsid w:val="0040679E"/>
    <w:rsid w:val="00413FB9"/>
    <w:rsid w:val="00422751"/>
    <w:rsid w:val="00424924"/>
    <w:rsid w:val="00427810"/>
    <w:rsid w:val="0044736A"/>
    <w:rsid w:val="004613E1"/>
    <w:rsid w:val="00461A22"/>
    <w:rsid w:val="00473E31"/>
    <w:rsid w:val="0047443D"/>
    <w:rsid w:val="004822E8"/>
    <w:rsid w:val="004B2A68"/>
    <w:rsid w:val="004C11AE"/>
    <w:rsid w:val="004C28B3"/>
    <w:rsid w:val="004D18D9"/>
    <w:rsid w:val="004E0A56"/>
    <w:rsid w:val="00500B61"/>
    <w:rsid w:val="005171CB"/>
    <w:rsid w:val="00537670"/>
    <w:rsid w:val="00550C33"/>
    <w:rsid w:val="005511D3"/>
    <w:rsid w:val="00557EE4"/>
    <w:rsid w:val="005616EB"/>
    <w:rsid w:val="0056644D"/>
    <w:rsid w:val="00567BAE"/>
    <w:rsid w:val="005808A9"/>
    <w:rsid w:val="005867D3"/>
    <w:rsid w:val="005963F8"/>
    <w:rsid w:val="005978DB"/>
    <w:rsid w:val="005B28F4"/>
    <w:rsid w:val="005C2D73"/>
    <w:rsid w:val="005C63A1"/>
    <w:rsid w:val="005D472B"/>
    <w:rsid w:val="005E739C"/>
    <w:rsid w:val="005F20D9"/>
    <w:rsid w:val="005F525E"/>
    <w:rsid w:val="005F727F"/>
    <w:rsid w:val="006008E5"/>
    <w:rsid w:val="006046BC"/>
    <w:rsid w:val="00606B5C"/>
    <w:rsid w:val="0061032A"/>
    <w:rsid w:val="00614EC7"/>
    <w:rsid w:val="006152F7"/>
    <w:rsid w:val="0062196C"/>
    <w:rsid w:val="006301C7"/>
    <w:rsid w:val="00631832"/>
    <w:rsid w:val="00643377"/>
    <w:rsid w:val="00650475"/>
    <w:rsid w:val="0065693A"/>
    <w:rsid w:val="006606EC"/>
    <w:rsid w:val="006631E9"/>
    <w:rsid w:val="0066745C"/>
    <w:rsid w:val="00670241"/>
    <w:rsid w:val="00672301"/>
    <w:rsid w:val="00676EE1"/>
    <w:rsid w:val="00681426"/>
    <w:rsid w:val="0068646B"/>
    <w:rsid w:val="006A47D3"/>
    <w:rsid w:val="006A615D"/>
    <w:rsid w:val="006B0ACB"/>
    <w:rsid w:val="006E009B"/>
    <w:rsid w:val="006E0656"/>
    <w:rsid w:val="006E5160"/>
    <w:rsid w:val="006E6500"/>
    <w:rsid w:val="006F78EA"/>
    <w:rsid w:val="0070492F"/>
    <w:rsid w:val="00710AE9"/>
    <w:rsid w:val="00712A90"/>
    <w:rsid w:val="0073062F"/>
    <w:rsid w:val="00733C26"/>
    <w:rsid w:val="00737E87"/>
    <w:rsid w:val="00744B2D"/>
    <w:rsid w:val="00745B3A"/>
    <w:rsid w:val="00746AD8"/>
    <w:rsid w:val="00757F82"/>
    <w:rsid w:val="00766D51"/>
    <w:rsid w:val="00777506"/>
    <w:rsid w:val="007834C3"/>
    <w:rsid w:val="00791EF5"/>
    <w:rsid w:val="007931B7"/>
    <w:rsid w:val="007935D4"/>
    <w:rsid w:val="007944B5"/>
    <w:rsid w:val="00795AC9"/>
    <w:rsid w:val="007A53A1"/>
    <w:rsid w:val="007B40CE"/>
    <w:rsid w:val="007C202E"/>
    <w:rsid w:val="007C79FD"/>
    <w:rsid w:val="007E3E38"/>
    <w:rsid w:val="007F1ADD"/>
    <w:rsid w:val="007F4E1A"/>
    <w:rsid w:val="0081799C"/>
    <w:rsid w:val="00824AC5"/>
    <w:rsid w:val="0084162C"/>
    <w:rsid w:val="008445F9"/>
    <w:rsid w:val="00846D79"/>
    <w:rsid w:val="0085278F"/>
    <w:rsid w:val="0086103F"/>
    <w:rsid w:val="008657DE"/>
    <w:rsid w:val="00875437"/>
    <w:rsid w:val="008917E2"/>
    <w:rsid w:val="00893668"/>
    <w:rsid w:val="008B25CD"/>
    <w:rsid w:val="008B5B04"/>
    <w:rsid w:val="008B6A2F"/>
    <w:rsid w:val="008C2A73"/>
    <w:rsid w:val="008F12DC"/>
    <w:rsid w:val="008F420C"/>
    <w:rsid w:val="00901EEB"/>
    <w:rsid w:val="009055AB"/>
    <w:rsid w:val="00905FF8"/>
    <w:rsid w:val="009113A1"/>
    <w:rsid w:val="0091161D"/>
    <w:rsid w:val="00912856"/>
    <w:rsid w:val="00913524"/>
    <w:rsid w:val="00920B22"/>
    <w:rsid w:val="00934A63"/>
    <w:rsid w:val="00936DA7"/>
    <w:rsid w:val="009452E7"/>
    <w:rsid w:val="009501C1"/>
    <w:rsid w:val="009515D1"/>
    <w:rsid w:val="0095314C"/>
    <w:rsid w:val="00954DAA"/>
    <w:rsid w:val="00956543"/>
    <w:rsid w:val="00962D8D"/>
    <w:rsid w:val="009652ED"/>
    <w:rsid w:val="00970644"/>
    <w:rsid w:val="00970F6C"/>
    <w:rsid w:val="00971C20"/>
    <w:rsid w:val="009837CD"/>
    <w:rsid w:val="009A5472"/>
    <w:rsid w:val="009B40F6"/>
    <w:rsid w:val="009D0010"/>
    <w:rsid w:val="009D4651"/>
    <w:rsid w:val="009D61A3"/>
    <w:rsid w:val="009E121C"/>
    <w:rsid w:val="009F2479"/>
    <w:rsid w:val="00A14088"/>
    <w:rsid w:val="00A1691B"/>
    <w:rsid w:val="00A2426C"/>
    <w:rsid w:val="00A26601"/>
    <w:rsid w:val="00A36B9A"/>
    <w:rsid w:val="00A37783"/>
    <w:rsid w:val="00A42620"/>
    <w:rsid w:val="00A616CA"/>
    <w:rsid w:val="00A70B59"/>
    <w:rsid w:val="00A7328F"/>
    <w:rsid w:val="00A842E8"/>
    <w:rsid w:val="00A95DF0"/>
    <w:rsid w:val="00AA13A4"/>
    <w:rsid w:val="00AB25AA"/>
    <w:rsid w:val="00AC66A1"/>
    <w:rsid w:val="00AD2AC8"/>
    <w:rsid w:val="00AD7143"/>
    <w:rsid w:val="00AD7369"/>
    <w:rsid w:val="00AE2470"/>
    <w:rsid w:val="00AF24F7"/>
    <w:rsid w:val="00B04693"/>
    <w:rsid w:val="00B04AC5"/>
    <w:rsid w:val="00B13CD7"/>
    <w:rsid w:val="00B1421B"/>
    <w:rsid w:val="00B23594"/>
    <w:rsid w:val="00B26AC4"/>
    <w:rsid w:val="00B30948"/>
    <w:rsid w:val="00B31702"/>
    <w:rsid w:val="00B317FE"/>
    <w:rsid w:val="00B3200B"/>
    <w:rsid w:val="00B32090"/>
    <w:rsid w:val="00B35AD1"/>
    <w:rsid w:val="00B445BD"/>
    <w:rsid w:val="00B51A51"/>
    <w:rsid w:val="00B5226E"/>
    <w:rsid w:val="00B5752F"/>
    <w:rsid w:val="00B60D90"/>
    <w:rsid w:val="00B6494C"/>
    <w:rsid w:val="00B64B99"/>
    <w:rsid w:val="00B705DF"/>
    <w:rsid w:val="00B7324C"/>
    <w:rsid w:val="00B7470D"/>
    <w:rsid w:val="00B75D25"/>
    <w:rsid w:val="00B81113"/>
    <w:rsid w:val="00B86F55"/>
    <w:rsid w:val="00B97E3C"/>
    <w:rsid w:val="00BA6C33"/>
    <w:rsid w:val="00BB500C"/>
    <w:rsid w:val="00BD1BA9"/>
    <w:rsid w:val="00BD59FD"/>
    <w:rsid w:val="00BE0FDD"/>
    <w:rsid w:val="00C0024C"/>
    <w:rsid w:val="00C05255"/>
    <w:rsid w:val="00C06554"/>
    <w:rsid w:val="00C17D8C"/>
    <w:rsid w:val="00C24A49"/>
    <w:rsid w:val="00C35352"/>
    <w:rsid w:val="00C367E8"/>
    <w:rsid w:val="00C61463"/>
    <w:rsid w:val="00C64E52"/>
    <w:rsid w:val="00C65777"/>
    <w:rsid w:val="00C734E2"/>
    <w:rsid w:val="00C77FB9"/>
    <w:rsid w:val="00C80EF4"/>
    <w:rsid w:val="00C84682"/>
    <w:rsid w:val="00C93A12"/>
    <w:rsid w:val="00CA1B22"/>
    <w:rsid w:val="00CA1D34"/>
    <w:rsid w:val="00CA4712"/>
    <w:rsid w:val="00CB65D2"/>
    <w:rsid w:val="00CC4923"/>
    <w:rsid w:val="00CD0205"/>
    <w:rsid w:val="00CE3BD4"/>
    <w:rsid w:val="00CE6008"/>
    <w:rsid w:val="00CF0FBA"/>
    <w:rsid w:val="00D00698"/>
    <w:rsid w:val="00D00B08"/>
    <w:rsid w:val="00D01977"/>
    <w:rsid w:val="00D13B81"/>
    <w:rsid w:val="00D1469A"/>
    <w:rsid w:val="00D170D5"/>
    <w:rsid w:val="00D17656"/>
    <w:rsid w:val="00D21EC6"/>
    <w:rsid w:val="00D34477"/>
    <w:rsid w:val="00D42670"/>
    <w:rsid w:val="00D46217"/>
    <w:rsid w:val="00D515F5"/>
    <w:rsid w:val="00D71223"/>
    <w:rsid w:val="00D97313"/>
    <w:rsid w:val="00DA1E23"/>
    <w:rsid w:val="00DA790C"/>
    <w:rsid w:val="00DB0DE3"/>
    <w:rsid w:val="00DC24AB"/>
    <w:rsid w:val="00DC6C33"/>
    <w:rsid w:val="00DE013B"/>
    <w:rsid w:val="00DE16E7"/>
    <w:rsid w:val="00DE19E7"/>
    <w:rsid w:val="00DE40F4"/>
    <w:rsid w:val="00DF10D3"/>
    <w:rsid w:val="00DF5FB1"/>
    <w:rsid w:val="00E01C3F"/>
    <w:rsid w:val="00E10195"/>
    <w:rsid w:val="00E13251"/>
    <w:rsid w:val="00E157C3"/>
    <w:rsid w:val="00E24C74"/>
    <w:rsid w:val="00E416AC"/>
    <w:rsid w:val="00E42B12"/>
    <w:rsid w:val="00E54138"/>
    <w:rsid w:val="00E70B6B"/>
    <w:rsid w:val="00E76B8B"/>
    <w:rsid w:val="00E839CD"/>
    <w:rsid w:val="00E96C9F"/>
    <w:rsid w:val="00EA13E9"/>
    <w:rsid w:val="00EA204F"/>
    <w:rsid w:val="00EB6B4F"/>
    <w:rsid w:val="00EC16C6"/>
    <w:rsid w:val="00EC1B5F"/>
    <w:rsid w:val="00EC256B"/>
    <w:rsid w:val="00EC3D94"/>
    <w:rsid w:val="00EC5570"/>
    <w:rsid w:val="00ED2DDE"/>
    <w:rsid w:val="00EE39DE"/>
    <w:rsid w:val="00EF3F35"/>
    <w:rsid w:val="00EF7956"/>
    <w:rsid w:val="00F06FA3"/>
    <w:rsid w:val="00F12690"/>
    <w:rsid w:val="00F12EC9"/>
    <w:rsid w:val="00F321D2"/>
    <w:rsid w:val="00F33406"/>
    <w:rsid w:val="00F35CB3"/>
    <w:rsid w:val="00F35FFC"/>
    <w:rsid w:val="00F42A96"/>
    <w:rsid w:val="00F62922"/>
    <w:rsid w:val="00F63541"/>
    <w:rsid w:val="00F71ACD"/>
    <w:rsid w:val="00F9476C"/>
    <w:rsid w:val="00FA06E1"/>
    <w:rsid w:val="00FA3E80"/>
    <w:rsid w:val="00FC54A7"/>
    <w:rsid w:val="00FE2EC6"/>
    <w:rsid w:val="00FF16BA"/>
    <w:rsid w:val="00FF50FE"/>
    <w:rsid w:val="00FF6E4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8D31E0"/>
  <w15:docId w15:val="{47CDDA41-C9B8-0E4D-B8E3-286972562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qFormat/>
    <w:rsid w:val="00CA4712"/>
    <w:pPr>
      <w:keepNext/>
      <w:keepLines/>
      <w:numPr>
        <w:numId w:val="5"/>
      </w:numPr>
      <w:spacing w:before="200" w:after="240" w:line="360" w:lineRule="auto"/>
      <w:outlineLvl w:val="0"/>
    </w:pPr>
    <w:rPr>
      <w:rFonts w:ascii="Calibri" w:eastAsia="Times New Roman" w:hAnsi="Calibri" w:cs="Arial"/>
      <w:b/>
      <w:bCs/>
      <w:kern w:val="32"/>
      <w:sz w:val="36"/>
      <w:szCs w:val="32"/>
    </w:rPr>
  </w:style>
  <w:style w:type="paragraph" w:styleId="Heading2">
    <w:name w:val="heading 2"/>
    <w:basedOn w:val="Heading1"/>
    <w:next w:val="Normal"/>
    <w:link w:val="Heading2Char"/>
    <w:qFormat/>
    <w:rsid w:val="00CA4712"/>
    <w:pPr>
      <w:numPr>
        <w:ilvl w:val="1"/>
      </w:numPr>
      <w:spacing w:before="360"/>
      <w:outlineLvl w:val="1"/>
    </w:pPr>
    <w:rPr>
      <w:bCs w:val="0"/>
      <w:sz w:val="28"/>
      <w:szCs w:val="24"/>
      <w:lang w:eastAsia="en-GB"/>
    </w:rPr>
  </w:style>
  <w:style w:type="paragraph" w:styleId="Heading3">
    <w:name w:val="heading 3"/>
    <w:basedOn w:val="Heading1"/>
    <w:next w:val="Normal"/>
    <w:link w:val="Heading3Char"/>
    <w:qFormat/>
    <w:rsid w:val="00CA4712"/>
    <w:pPr>
      <w:numPr>
        <w:ilvl w:val="2"/>
      </w:numPr>
      <w:spacing w:before="360"/>
      <w:outlineLvl w:val="2"/>
    </w:pPr>
    <w:rPr>
      <w:bCs w:val="0"/>
      <w:sz w:val="22"/>
      <w:szCs w:val="26"/>
    </w:rPr>
  </w:style>
  <w:style w:type="paragraph" w:styleId="Heading4">
    <w:name w:val="heading 4"/>
    <w:basedOn w:val="Heading1"/>
    <w:next w:val="Normal"/>
    <w:link w:val="Heading4Char"/>
    <w:qFormat/>
    <w:rsid w:val="00CA4712"/>
    <w:pPr>
      <w:numPr>
        <w:ilvl w:val="3"/>
      </w:numPr>
      <w:outlineLvl w:val="3"/>
    </w:pPr>
    <w:rPr>
      <w:rFonts w:eastAsiaTheme="majorEastAsia" w:cstheme="majorBidi"/>
      <w:bCs w:val="0"/>
      <w:iCs/>
      <w:sz w:val="22"/>
      <w:szCs w:val="24"/>
    </w:rPr>
  </w:style>
  <w:style w:type="paragraph" w:styleId="Heading5">
    <w:name w:val="heading 5"/>
    <w:basedOn w:val="Heading1"/>
    <w:next w:val="Normal"/>
    <w:link w:val="Heading5Char"/>
    <w:qFormat/>
    <w:rsid w:val="00CA4712"/>
    <w:pPr>
      <w:numPr>
        <w:ilvl w:val="4"/>
      </w:numPr>
      <w:outlineLvl w:val="4"/>
    </w:pPr>
    <w:rPr>
      <w:rFonts w:eastAsiaTheme="majorEastAsia" w:cstheme="majorBidi"/>
      <w:sz w:val="22"/>
      <w:szCs w:val="24"/>
    </w:rPr>
  </w:style>
  <w:style w:type="paragraph" w:styleId="Heading6">
    <w:name w:val="heading 6"/>
    <w:basedOn w:val="Heading1"/>
    <w:next w:val="Normal"/>
    <w:link w:val="Heading6Char"/>
    <w:qFormat/>
    <w:rsid w:val="00CA4712"/>
    <w:pPr>
      <w:numPr>
        <w:ilvl w:val="5"/>
      </w:numPr>
      <w:outlineLvl w:val="5"/>
    </w:pPr>
    <w:rPr>
      <w:rFonts w:eastAsiaTheme="majorEastAsia" w:cstheme="majorBidi"/>
      <w:b w:val="0"/>
      <w:iCs/>
      <w:sz w:val="22"/>
      <w:szCs w:val="24"/>
    </w:rPr>
  </w:style>
  <w:style w:type="paragraph" w:styleId="Heading7">
    <w:name w:val="heading 7"/>
    <w:basedOn w:val="Heading1"/>
    <w:next w:val="Normal"/>
    <w:link w:val="Heading7Char"/>
    <w:qFormat/>
    <w:rsid w:val="00CA4712"/>
    <w:pPr>
      <w:numPr>
        <w:ilvl w:val="6"/>
      </w:numPr>
      <w:outlineLvl w:val="6"/>
    </w:pPr>
    <w:rPr>
      <w:rFonts w:eastAsiaTheme="majorEastAsia" w:cstheme="majorBidi"/>
      <w:b w:val="0"/>
      <w:iCs/>
      <w:sz w:val="22"/>
      <w:szCs w:val="24"/>
    </w:rPr>
  </w:style>
  <w:style w:type="paragraph" w:styleId="Heading8">
    <w:name w:val="heading 8"/>
    <w:basedOn w:val="Heading1"/>
    <w:next w:val="Normal"/>
    <w:link w:val="Heading8Char"/>
    <w:qFormat/>
    <w:rsid w:val="00CA4712"/>
    <w:pPr>
      <w:numPr>
        <w:ilvl w:val="7"/>
      </w:numPr>
      <w:outlineLvl w:val="7"/>
    </w:pPr>
    <w:rPr>
      <w:rFonts w:eastAsiaTheme="majorEastAsia" w:cstheme="majorBidi"/>
      <w:b w:val="0"/>
      <w:sz w:val="22"/>
    </w:rPr>
  </w:style>
  <w:style w:type="paragraph" w:styleId="Heading9">
    <w:name w:val="heading 9"/>
    <w:basedOn w:val="Heading1"/>
    <w:next w:val="Normal"/>
    <w:link w:val="Heading9Char"/>
    <w:qFormat/>
    <w:rsid w:val="00CA4712"/>
    <w:pPr>
      <w:numPr>
        <w:ilvl w:val="8"/>
      </w:numPr>
      <w:outlineLvl w:val="8"/>
    </w:pPr>
    <w:rPr>
      <w:rFonts w:eastAsiaTheme="majorEastAsia" w:cstheme="majorBidi"/>
      <w:b w:val="0"/>
      <w:iCs/>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5963F8"/>
  </w:style>
  <w:style w:type="paragraph" w:styleId="BalloonText">
    <w:name w:val="Balloon Text"/>
    <w:basedOn w:val="Normal"/>
    <w:link w:val="BalloonTextChar"/>
    <w:uiPriority w:val="99"/>
    <w:semiHidden/>
    <w:unhideWhenUsed/>
    <w:rsid w:val="005963F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963F8"/>
    <w:rPr>
      <w:rFonts w:ascii="Times New Roman" w:hAnsi="Times New Roman" w:cs="Times New Roman"/>
      <w:sz w:val="18"/>
      <w:szCs w:val="18"/>
    </w:rPr>
  </w:style>
  <w:style w:type="paragraph" w:styleId="ListParagraph">
    <w:name w:val="List Paragraph"/>
    <w:basedOn w:val="Normal"/>
    <w:uiPriority w:val="34"/>
    <w:qFormat/>
    <w:rsid w:val="005963F8"/>
    <w:pPr>
      <w:ind w:left="720"/>
      <w:contextualSpacing/>
    </w:pPr>
  </w:style>
  <w:style w:type="character" w:customStyle="1" w:styleId="Heading1Char">
    <w:name w:val="Heading 1 Char"/>
    <w:basedOn w:val="DefaultParagraphFont"/>
    <w:link w:val="Heading1"/>
    <w:rsid w:val="00CA4712"/>
    <w:rPr>
      <w:rFonts w:ascii="Calibri" w:eastAsia="Times New Roman" w:hAnsi="Calibri" w:cs="Arial"/>
      <w:b/>
      <w:bCs/>
      <w:kern w:val="32"/>
      <w:sz w:val="36"/>
      <w:szCs w:val="32"/>
    </w:rPr>
  </w:style>
  <w:style w:type="character" w:customStyle="1" w:styleId="Heading2Char">
    <w:name w:val="Heading 2 Char"/>
    <w:basedOn w:val="DefaultParagraphFont"/>
    <w:link w:val="Heading2"/>
    <w:rsid w:val="00CA4712"/>
    <w:rPr>
      <w:rFonts w:ascii="Calibri" w:eastAsia="Times New Roman" w:hAnsi="Calibri" w:cs="Arial"/>
      <w:b/>
      <w:kern w:val="32"/>
      <w:sz w:val="28"/>
      <w:lang w:eastAsia="en-GB"/>
    </w:rPr>
  </w:style>
  <w:style w:type="character" w:customStyle="1" w:styleId="Heading3Char">
    <w:name w:val="Heading 3 Char"/>
    <w:basedOn w:val="DefaultParagraphFont"/>
    <w:link w:val="Heading3"/>
    <w:rsid w:val="00CA4712"/>
    <w:rPr>
      <w:rFonts w:ascii="Calibri" w:eastAsia="Times New Roman" w:hAnsi="Calibri" w:cs="Arial"/>
      <w:b/>
      <w:kern w:val="32"/>
      <w:sz w:val="22"/>
      <w:szCs w:val="26"/>
    </w:rPr>
  </w:style>
  <w:style w:type="character" w:customStyle="1" w:styleId="Heading4Char">
    <w:name w:val="Heading 4 Char"/>
    <w:basedOn w:val="DefaultParagraphFont"/>
    <w:link w:val="Heading4"/>
    <w:rsid w:val="00CA4712"/>
    <w:rPr>
      <w:rFonts w:ascii="Calibri" w:eastAsiaTheme="majorEastAsia" w:hAnsi="Calibri" w:cstheme="majorBidi"/>
      <w:b/>
      <w:iCs/>
      <w:kern w:val="32"/>
      <w:sz w:val="22"/>
    </w:rPr>
  </w:style>
  <w:style w:type="character" w:customStyle="1" w:styleId="Heading5Char">
    <w:name w:val="Heading 5 Char"/>
    <w:basedOn w:val="DefaultParagraphFont"/>
    <w:link w:val="Heading5"/>
    <w:rsid w:val="00CA4712"/>
    <w:rPr>
      <w:rFonts w:ascii="Calibri" w:eastAsiaTheme="majorEastAsia" w:hAnsi="Calibri" w:cstheme="majorBidi"/>
      <w:b/>
      <w:bCs/>
      <w:kern w:val="32"/>
      <w:sz w:val="22"/>
    </w:rPr>
  </w:style>
  <w:style w:type="character" w:customStyle="1" w:styleId="Heading6Char">
    <w:name w:val="Heading 6 Char"/>
    <w:basedOn w:val="DefaultParagraphFont"/>
    <w:link w:val="Heading6"/>
    <w:rsid w:val="00CA4712"/>
    <w:rPr>
      <w:rFonts w:ascii="Calibri" w:eastAsiaTheme="majorEastAsia" w:hAnsi="Calibri" w:cstheme="majorBidi"/>
      <w:bCs/>
      <w:iCs/>
      <w:kern w:val="32"/>
      <w:sz w:val="22"/>
    </w:rPr>
  </w:style>
  <w:style w:type="character" w:customStyle="1" w:styleId="Heading7Char">
    <w:name w:val="Heading 7 Char"/>
    <w:basedOn w:val="DefaultParagraphFont"/>
    <w:link w:val="Heading7"/>
    <w:rsid w:val="00CA4712"/>
    <w:rPr>
      <w:rFonts w:ascii="Calibri" w:eastAsiaTheme="majorEastAsia" w:hAnsi="Calibri" w:cstheme="majorBidi"/>
      <w:bCs/>
      <w:iCs/>
      <w:kern w:val="32"/>
      <w:sz w:val="22"/>
    </w:rPr>
  </w:style>
  <w:style w:type="character" w:customStyle="1" w:styleId="Heading8Char">
    <w:name w:val="Heading 8 Char"/>
    <w:basedOn w:val="DefaultParagraphFont"/>
    <w:link w:val="Heading8"/>
    <w:rsid w:val="00CA4712"/>
    <w:rPr>
      <w:rFonts w:ascii="Calibri" w:eastAsiaTheme="majorEastAsia" w:hAnsi="Calibri" w:cstheme="majorBidi"/>
      <w:bCs/>
      <w:kern w:val="32"/>
      <w:sz w:val="22"/>
      <w:szCs w:val="32"/>
    </w:rPr>
  </w:style>
  <w:style w:type="character" w:customStyle="1" w:styleId="Heading9Char">
    <w:name w:val="Heading 9 Char"/>
    <w:basedOn w:val="DefaultParagraphFont"/>
    <w:link w:val="Heading9"/>
    <w:rsid w:val="00CA4712"/>
    <w:rPr>
      <w:rFonts w:ascii="Calibri" w:eastAsiaTheme="majorEastAsia" w:hAnsi="Calibri" w:cstheme="majorBidi"/>
      <w:bCs/>
      <w:iCs/>
      <w:color w:val="000000" w:themeColor="text1"/>
      <w:kern w:val="32"/>
      <w:sz w:val="22"/>
      <w:szCs w:val="32"/>
    </w:rPr>
  </w:style>
  <w:style w:type="paragraph" w:styleId="Caption">
    <w:name w:val="caption"/>
    <w:basedOn w:val="Normal"/>
    <w:next w:val="Normal"/>
    <w:rsid w:val="00CA4712"/>
    <w:pPr>
      <w:tabs>
        <w:tab w:val="left" w:pos="1418"/>
      </w:tabs>
      <w:spacing w:before="120" w:after="120" w:line="360" w:lineRule="auto"/>
      <w:ind w:left="1134" w:hanging="1134"/>
      <w:contextualSpacing/>
    </w:pPr>
    <w:rPr>
      <w:rFonts w:ascii="Calibri" w:eastAsia="Times New Roman" w:hAnsi="Calibri" w:cs="Times New Roman"/>
      <w:sz w:val="22"/>
      <w:szCs w:val="26"/>
    </w:rPr>
  </w:style>
  <w:style w:type="paragraph" w:customStyle="1" w:styleId="AppendixMain">
    <w:name w:val="Appendix Main"/>
    <w:basedOn w:val="Normal"/>
    <w:next w:val="Normal"/>
    <w:qFormat/>
    <w:rsid w:val="00CA4712"/>
    <w:pPr>
      <w:keepNext/>
      <w:numPr>
        <w:numId w:val="6"/>
      </w:numPr>
      <w:spacing w:before="360" w:line="360" w:lineRule="auto"/>
      <w:ind w:left="357" w:hanging="357"/>
      <w:outlineLvl w:val="0"/>
    </w:pPr>
    <w:rPr>
      <w:rFonts w:ascii="Calibri" w:eastAsia="Times New Roman" w:hAnsi="Calibri" w:cs="Arial"/>
      <w:b/>
      <w:bCs/>
      <w:kern w:val="32"/>
      <w:sz w:val="36"/>
      <w:szCs w:val="32"/>
    </w:rPr>
  </w:style>
  <w:style w:type="paragraph" w:customStyle="1" w:styleId="AppendixSubheading">
    <w:name w:val="Appendix Subheading"/>
    <w:basedOn w:val="AppendixMain"/>
    <w:next w:val="Normal"/>
    <w:qFormat/>
    <w:rsid w:val="00CA4712"/>
    <w:pPr>
      <w:numPr>
        <w:ilvl w:val="1"/>
      </w:numPr>
      <w:outlineLvl w:val="1"/>
    </w:pPr>
    <w:rPr>
      <w:sz w:val="28"/>
    </w:rPr>
  </w:style>
  <w:style w:type="paragraph" w:customStyle="1" w:styleId="AppendixThird">
    <w:name w:val="Appendix Third"/>
    <w:basedOn w:val="AppendixMain"/>
    <w:next w:val="Normal"/>
    <w:qFormat/>
    <w:rsid w:val="00CA4712"/>
    <w:pPr>
      <w:numPr>
        <w:ilvl w:val="2"/>
      </w:numPr>
      <w:ind w:left="1077" w:hanging="1077"/>
      <w:outlineLvl w:val="2"/>
    </w:pPr>
    <w:rPr>
      <w:sz w:val="24"/>
    </w:rPr>
  </w:style>
  <w:style w:type="character" w:styleId="Hyperlink">
    <w:name w:val="Hyperlink"/>
    <w:basedOn w:val="DefaultParagraphFont"/>
    <w:uiPriority w:val="99"/>
    <w:unhideWhenUsed/>
    <w:rsid w:val="009E121C"/>
    <w:rPr>
      <w:color w:val="0563C1" w:themeColor="hyperlink"/>
      <w:u w:val="single"/>
    </w:rPr>
  </w:style>
  <w:style w:type="character" w:customStyle="1" w:styleId="UnresolvedMention1">
    <w:name w:val="Unresolved Mention1"/>
    <w:basedOn w:val="DefaultParagraphFont"/>
    <w:uiPriority w:val="99"/>
    <w:semiHidden/>
    <w:unhideWhenUsed/>
    <w:rsid w:val="009E121C"/>
    <w:rPr>
      <w:color w:val="605E5C"/>
      <w:shd w:val="clear" w:color="auto" w:fill="E1DFDD"/>
    </w:rPr>
  </w:style>
  <w:style w:type="paragraph" w:styleId="ListBullet">
    <w:name w:val="List Bullet"/>
    <w:basedOn w:val="Normal"/>
    <w:semiHidden/>
    <w:unhideWhenUsed/>
    <w:rsid w:val="00557EE4"/>
    <w:pPr>
      <w:numPr>
        <w:numId w:val="11"/>
      </w:numPr>
      <w:spacing w:before="200" w:line="360" w:lineRule="auto"/>
      <w:contextualSpacing/>
    </w:pPr>
    <w:rPr>
      <w:rFonts w:ascii="Calibri" w:eastAsia="Times New Roman" w:hAnsi="Calibri" w:cs="Times New Roman"/>
      <w:sz w:val="22"/>
      <w:szCs w:val="22"/>
      <w:lang w:eastAsia="zh-CN"/>
    </w:rPr>
  </w:style>
  <w:style w:type="paragraph" w:styleId="Revision">
    <w:name w:val="Revision"/>
    <w:hidden/>
    <w:uiPriority w:val="99"/>
    <w:semiHidden/>
    <w:rsid w:val="00D00698"/>
  </w:style>
  <w:style w:type="character" w:styleId="CommentReference">
    <w:name w:val="annotation reference"/>
    <w:basedOn w:val="DefaultParagraphFont"/>
    <w:uiPriority w:val="99"/>
    <w:semiHidden/>
    <w:unhideWhenUsed/>
    <w:rsid w:val="00117492"/>
    <w:rPr>
      <w:sz w:val="16"/>
      <w:szCs w:val="16"/>
    </w:rPr>
  </w:style>
  <w:style w:type="paragraph" w:styleId="CommentText">
    <w:name w:val="annotation text"/>
    <w:basedOn w:val="Normal"/>
    <w:link w:val="CommentTextChar"/>
    <w:uiPriority w:val="99"/>
    <w:semiHidden/>
    <w:unhideWhenUsed/>
    <w:rsid w:val="00117492"/>
    <w:rPr>
      <w:sz w:val="20"/>
      <w:szCs w:val="20"/>
    </w:rPr>
  </w:style>
  <w:style w:type="character" w:customStyle="1" w:styleId="CommentTextChar">
    <w:name w:val="Comment Text Char"/>
    <w:basedOn w:val="DefaultParagraphFont"/>
    <w:link w:val="CommentText"/>
    <w:uiPriority w:val="99"/>
    <w:semiHidden/>
    <w:rsid w:val="00117492"/>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117492"/>
    <w:rPr>
      <w:b/>
      <w:bCs/>
    </w:rPr>
  </w:style>
  <w:style w:type="character" w:customStyle="1" w:styleId="CommentSubjectChar">
    <w:name w:val="Comment Subject Char"/>
    <w:basedOn w:val="CommentTextChar"/>
    <w:link w:val="CommentSubject"/>
    <w:uiPriority w:val="99"/>
    <w:semiHidden/>
    <w:rsid w:val="00117492"/>
    <w:rPr>
      <w:rFonts w:eastAsiaTheme="minorEastAsia"/>
      <w:b/>
      <w:bCs/>
      <w:sz w:val="20"/>
      <w:szCs w:val="20"/>
    </w:rPr>
  </w:style>
  <w:style w:type="character" w:styleId="FollowedHyperlink">
    <w:name w:val="FollowedHyperlink"/>
    <w:basedOn w:val="DefaultParagraphFont"/>
    <w:uiPriority w:val="99"/>
    <w:semiHidden/>
    <w:unhideWhenUsed/>
    <w:rsid w:val="00E24C74"/>
    <w:rPr>
      <w:color w:val="954F72" w:themeColor="followedHyperlink"/>
      <w:u w:val="single"/>
    </w:rPr>
  </w:style>
  <w:style w:type="paragraph" w:styleId="Header">
    <w:name w:val="header"/>
    <w:basedOn w:val="Normal"/>
    <w:link w:val="HeaderChar"/>
    <w:uiPriority w:val="99"/>
    <w:unhideWhenUsed/>
    <w:rsid w:val="00396020"/>
    <w:pPr>
      <w:tabs>
        <w:tab w:val="center" w:pos="4513"/>
        <w:tab w:val="right" w:pos="9026"/>
      </w:tabs>
    </w:pPr>
  </w:style>
  <w:style w:type="character" w:customStyle="1" w:styleId="HeaderChar">
    <w:name w:val="Header Char"/>
    <w:basedOn w:val="DefaultParagraphFont"/>
    <w:link w:val="Header"/>
    <w:uiPriority w:val="99"/>
    <w:rsid w:val="00396020"/>
    <w:rPr>
      <w:rFonts w:eastAsiaTheme="minorEastAsia"/>
    </w:rPr>
  </w:style>
  <w:style w:type="character" w:styleId="PageNumber">
    <w:name w:val="page number"/>
    <w:basedOn w:val="DefaultParagraphFont"/>
    <w:uiPriority w:val="99"/>
    <w:semiHidden/>
    <w:unhideWhenUsed/>
    <w:rsid w:val="00396020"/>
  </w:style>
  <w:style w:type="character" w:styleId="UnresolvedMention">
    <w:name w:val="Unresolved Mention"/>
    <w:basedOn w:val="DefaultParagraphFont"/>
    <w:uiPriority w:val="99"/>
    <w:semiHidden/>
    <w:unhideWhenUsed/>
    <w:rsid w:val="006103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054015">
      <w:bodyDiv w:val="1"/>
      <w:marLeft w:val="0"/>
      <w:marRight w:val="0"/>
      <w:marTop w:val="0"/>
      <w:marBottom w:val="0"/>
      <w:divBdr>
        <w:top w:val="none" w:sz="0" w:space="0" w:color="auto"/>
        <w:left w:val="none" w:sz="0" w:space="0" w:color="auto"/>
        <w:bottom w:val="none" w:sz="0" w:space="0" w:color="auto"/>
        <w:right w:val="none" w:sz="0" w:space="0" w:color="auto"/>
      </w:divBdr>
    </w:div>
    <w:div w:id="293949920">
      <w:bodyDiv w:val="1"/>
      <w:marLeft w:val="0"/>
      <w:marRight w:val="0"/>
      <w:marTop w:val="0"/>
      <w:marBottom w:val="0"/>
      <w:divBdr>
        <w:top w:val="none" w:sz="0" w:space="0" w:color="auto"/>
        <w:left w:val="none" w:sz="0" w:space="0" w:color="auto"/>
        <w:bottom w:val="none" w:sz="0" w:space="0" w:color="auto"/>
        <w:right w:val="none" w:sz="0" w:space="0" w:color="auto"/>
      </w:divBdr>
    </w:div>
    <w:div w:id="611934454">
      <w:bodyDiv w:val="1"/>
      <w:marLeft w:val="0"/>
      <w:marRight w:val="0"/>
      <w:marTop w:val="0"/>
      <w:marBottom w:val="0"/>
      <w:divBdr>
        <w:top w:val="none" w:sz="0" w:space="0" w:color="auto"/>
        <w:left w:val="none" w:sz="0" w:space="0" w:color="auto"/>
        <w:bottom w:val="none" w:sz="0" w:space="0" w:color="auto"/>
        <w:right w:val="none" w:sz="0" w:space="0" w:color="auto"/>
      </w:divBdr>
    </w:div>
    <w:div w:id="620767188">
      <w:bodyDiv w:val="1"/>
      <w:marLeft w:val="0"/>
      <w:marRight w:val="0"/>
      <w:marTop w:val="0"/>
      <w:marBottom w:val="0"/>
      <w:divBdr>
        <w:top w:val="none" w:sz="0" w:space="0" w:color="auto"/>
        <w:left w:val="none" w:sz="0" w:space="0" w:color="auto"/>
        <w:bottom w:val="none" w:sz="0" w:space="0" w:color="auto"/>
        <w:right w:val="none" w:sz="0" w:space="0" w:color="auto"/>
      </w:divBdr>
    </w:div>
    <w:div w:id="741105934">
      <w:bodyDiv w:val="1"/>
      <w:marLeft w:val="0"/>
      <w:marRight w:val="0"/>
      <w:marTop w:val="0"/>
      <w:marBottom w:val="0"/>
      <w:divBdr>
        <w:top w:val="none" w:sz="0" w:space="0" w:color="auto"/>
        <w:left w:val="none" w:sz="0" w:space="0" w:color="auto"/>
        <w:bottom w:val="none" w:sz="0" w:space="0" w:color="auto"/>
        <w:right w:val="none" w:sz="0" w:space="0" w:color="auto"/>
      </w:divBdr>
    </w:div>
    <w:div w:id="1095054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lm1y14@soton.ac.uk" TargetMode="External"/><Relationship Id="rId13" Type="http://schemas.openxmlformats.org/officeDocument/2006/relationships/image" Target="media/image2.emf"/><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i.org/10.17882/47248" TargetMode="Externa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yperlink" Target="https://stormcentral.waterlog.com/public/XAUKBuoy"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bis.org/taxon/140405"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EC0AB9-BDFB-2C42-BF05-7BC8BAF63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23248</Words>
  <Characters>132517</Characters>
  <Application>Microsoft Office Word</Application>
  <DocSecurity>0</DocSecurity>
  <Lines>1104</Lines>
  <Paragraphs>310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Mardones M.L.</dc:creator>
  <cp:keywords/>
  <dc:description/>
  <cp:lastModifiedBy>Mardones Velozo M.L.</cp:lastModifiedBy>
  <cp:revision>3</cp:revision>
  <cp:lastPrinted>2020-06-01T17:01:00Z</cp:lastPrinted>
  <dcterms:created xsi:type="dcterms:W3CDTF">2020-08-12T08:21:00Z</dcterms:created>
  <dcterms:modified xsi:type="dcterms:W3CDTF">2020-08-12T09:18:00Z</dcterms:modified>
</cp:coreProperties>
</file>