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BE634" w14:textId="39362A5D" w:rsidR="00F3359B" w:rsidRDefault="00DF7013" w:rsidP="00F3359B">
      <w:pPr>
        <w:pStyle w:val="Text"/>
        <w:tabs>
          <w:tab w:val="left" w:pos="4410"/>
        </w:tabs>
        <w:spacing w:before="360" w:line="520" w:lineRule="exact"/>
        <w:ind w:firstLine="0"/>
        <w:jc w:val="center"/>
        <w:rPr>
          <w:b/>
          <w:spacing w:val="-4"/>
          <w:w w:val="85"/>
          <w:sz w:val="48"/>
          <w:szCs w:val="48"/>
        </w:rPr>
      </w:pPr>
      <w:bookmarkStart w:id="0" w:name="_GoBack"/>
      <w:bookmarkEnd w:id="0"/>
      <w:r>
        <w:rPr>
          <w:b/>
          <w:spacing w:val="-4"/>
          <w:w w:val="85"/>
          <w:sz w:val="48"/>
          <w:szCs w:val="48"/>
        </w:rPr>
        <w:t xml:space="preserve">Analysis of </w:t>
      </w:r>
      <w:r w:rsidR="002C0567">
        <w:rPr>
          <w:b/>
          <w:spacing w:val="-4"/>
          <w:w w:val="85"/>
          <w:sz w:val="48"/>
          <w:szCs w:val="48"/>
        </w:rPr>
        <w:t>Thermo-Mechanical</w:t>
      </w:r>
      <w:r>
        <w:rPr>
          <w:b/>
          <w:spacing w:val="-4"/>
          <w:w w:val="85"/>
          <w:sz w:val="48"/>
          <w:szCs w:val="48"/>
        </w:rPr>
        <w:t xml:space="preserve"> Stress</w:t>
      </w:r>
      <w:r w:rsidR="002C0567">
        <w:rPr>
          <w:b/>
          <w:spacing w:val="-4"/>
          <w:w w:val="85"/>
          <w:sz w:val="48"/>
          <w:szCs w:val="48"/>
        </w:rPr>
        <w:t xml:space="preserve"> </w:t>
      </w:r>
      <w:r w:rsidR="008C588C">
        <w:rPr>
          <w:b/>
          <w:spacing w:val="-4"/>
          <w:w w:val="85"/>
          <w:sz w:val="48"/>
          <w:szCs w:val="48"/>
        </w:rPr>
        <w:t>in</w:t>
      </w:r>
      <w:r w:rsidR="002C0567">
        <w:rPr>
          <w:b/>
          <w:spacing w:val="-4"/>
          <w:w w:val="85"/>
          <w:sz w:val="48"/>
          <w:szCs w:val="48"/>
        </w:rPr>
        <w:t xml:space="preserve"> Three Core</w:t>
      </w:r>
      <w:r w:rsidR="009844A5">
        <w:rPr>
          <w:b/>
          <w:spacing w:val="-4"/>
          <w:w w:val="85"/>
          <w:sz w:val="48"/>
          <w:szCs w:val="48"/>
        </w:rPr>
        <w:t xml:space="preserve"> Submarine Power Cables</w:t>
      </w:r>
      <w:r w:rsidR="00F3359B">
        <w:rPr>
          <w:b/>
          <w:spacing w:val="-4"/>
          <w:w w:val="85"/>
          <w:sz w:val="48"/>
          <w:szCs w:val="48"/>
        </w:rPr>
        <w:t xml:space="preserve"> </w:t>
      </w:r>
    </w:p>
    <w:p w14:paraId="2A81917F" w14:textId="77777777" w:rsidR="00293C99" w:rsidRDefault="00293C99" w:rsidP="00293C99">
      <w:pPr>
        <w:pStyle w:val="Text"/>
        <w:spacing w:line="240" w:lineRule="auto"/>
        <w:ind w:firstLine="0"/>
        <w:jc w:val="center"/>
        <w:rPr>
          <w:rFonts w:ascii="Arial" w:hAnsi="Arial" w:cs="Arial"/>
          <w:b/>
          <w:sz w:val="24"/>
        </w:rPr>
      </w:pPr>
      <w:r w:rsidRPr="00584CC8">
        <w:rPr>
          <w:rFonts w:ascii="Arial" w:hAnsi="Arial" w:cs="Arial"/>
          <w:b/>
          <w:sz w:val="24"/>
        </w:rPr>
        <w:t>M</w:t>
      </w:r>
      <w:r>
        <w:rPr>
          <w:rFonts w:ascii="Arial" w:hAnsi="Arial" w:cs="Arial"/>
          <w:b/>
          <w:sz w:val="24"/>
        </w:rPr>
        <w:t>.</w:t>
      </w:r>
      <w:r w:rsidRPr="00584CC8">
        <w:rPr>
          <w:rFonts w:ascii="Arial" w:hAnsi="Arial" w:cs="Arial"/>
          <w:b/>
          <w:sz w:val="24"/>
        </w:rPr>
        <w:t xml:space="preserve"> A. Hamdan</w:t>
      </w:r>
      <w:r>
        <w:rPr>
          <w:rFonts w:ascii="Arial" w:hAnsi="Arial" w:cs="Arial"/>
          <w:b/>
          <w:sz w:val="24"/>
        </w:rPr>
        <w:t>, J.</w:t>
      </w:r>
      <w:r w:rsidRPr="00584CC8">
        <w:rPr>
          <w:rFonts w:ascii="Arial" w:hAnsi="Arial" w:cs="Arial"/>
          <w:b/>
          <w:sz w:val="24"/>
        </w:rPr>
        <w:t xml:space="preserve"> A. Pilgrim</w:t>
      </w:r>
      <w:r>
        <w:rPr>
          <w:rFonts w:ascii="Arial" w:hAnsi="Arial" w:cs="Arial"/>
          <w:b/>
          <w:sz w:val="24"/>
        </w:rPr>
        <w:t xml:space="preserve"> </w:t>
      </w:r>
      <w:r w:rsidRPr="00A9189F">
        <w:rPr>
          <w:rFonts w:ascii="Arial" w:hAnsi="Arial" w:cs="Arial"/>
          <w:sz w:val="22"/>
          <w:szCs w:val="22"/>
        </w:rPr>
        <w:t xml:space="preserve">and </w:t>
      </w:r>
      <w:r>
        <w:rPr>
          <w:rFonts w:ascii="Arial" w:hAnsi="Arial" w:cs="Arial"/>
          <w:b/>
          <w:sz w:val="24"/>
        </w:rPr>
        <w:t>P.</w:t>
      </w:r>
      <w:r w:rsidRPr="00584CC8">
        <w:rPr>
          <w:rFonts w:ascii="Arial" w:hAnsi="Arial" w:cs="Arial"/>
          <w:b/>
          <w:sz w:val="24"/>
        </w:rPr>
        <w:t xml:space="preserve"> L. Lewin</w:t>
      </w:r>
      <w:r>
        <w:rPr>
          <w:rFonts w:ascii="Arial" w:hAnsi="Arial" w:cs="Arial"/>
          <w:b/>
          <w:sz w:val="24"/>
        </w:rPr>
        <w:t xml:space="preserve"> </w:t>
      </w:r>
    </w:p>
    <w:p w14:paraId="47B7896E" w14:textId="77777777" w:rsidR="00293C99" w:rsidRDefault="00293C99" w:rsidP="00293C99">
      <w:pPr>
        <w:pStyle w:val="Text"/>
        <w:spacing w:line="240" w:lineRule="auto"/>
        <w:ind w:firstLine="0"/>
        <w:jc w:val="center"/>
      </w:pPr>
      <w:r w:rsidRPr="00584CC8">
        <w:t>The Tony Davies High Voltage Laboratory</w:t>
      </w:r>
    </w:p>
    <w:p w14:paraId="6720280F" w14:textId="77777777" w:rsidR="00293C99" w:rsidRDefault="00293C99" w:rsidP="00293C99">
      <w:pPr>
        <w:pStyle w:val="Text"/>
        <w:spacing w:line="240" w:lineRule="auto"/>
        <w:ind w:firstLine="0"/>
        <w:jc w:val="center"/>
      </w:pPr>
      <w:r w:rsidRPr="00584CC8">
        <w:t xml:space="preserve"> School of Electronics and Computer Science</w:t>
      </w:r>
    </w:p>
    <w:p w14:paraId="57ADC541" w14:textId="77777777" w:rsidR="00293C99" w:rsidRDefault="00293C99" w:rsidP="00293C99">
      <w:pPr>
        <w:pStyle w:val="Text"/>
        <w:spacing w:line="240" w:lineRule="auto"/>
        <w:ind w:firstLine="0"/>
        <w:jc w:val="center"/>
      </w:pPr>
      <w:r w:rsidRPr="00584CC8">
        <w:t xml:space="preserve"> University of Southampton</w:t>
      </w:r>
    </w:p>
    <w:p w14:paraId="4075277B" w14:textId="77777777" w:rsidR="00293C99" w:rsidRPr="00584CC8" w:rsidRDefault="00293C99" w:rsidP="00293C99">
      <w:pPr>
        <w:pStyle w:val="Text"/>
        <w:spacing w:line="240" w:lineRule="auto"/>
        <w:ind w:firstLine="0"/>
        <w:jc w:val="center"/>
      </w:pPr>
      <w:r w:rsidRPr="00584CC8">
        <w:t xml:space="preserve"> Southampton, SO17 1BJ, UK</w:t>
      </w:r>
    </w:p>
    <w:p w14:paraId="5A943D5F" w14:textId="77777777" w:rsidR="00C862F1" w:rsidRDefault="00C862F1" w:rsidP="00C862F1">
      <w:pPr>
        <w:pStyle w:val="Text"/>
        <w:spacing w:line="240" w:lineRule="auto"/>
        <w:ind w:firstLine="0"/>
        <w:jc w:val="center"/>
      </w:pPr>
    </w:p>
    <w:p w14:paraId="04035CE0" w14:textId="77777777" w:rsidR="00C862F1" w:rsidRDefault="00C862F1" w:rsidP="00C862F1">
      <w:pPr>
        <w:pStyle w:val="Text"/>
        <w:spacing w:line="240" w:lineRule="auto"/>
        <w:ind w:firstLine="0"/>
        <w:jc w:val="center"/>
        <w:rPr>
          <w:rFonts w:ascii="Arial" w:hAnsi="Arial" w:cs="Arial"/>
          <w:b/>
          <w:sz w:val="24"/>
        </w:rPr>
      </w:pPr>
      <w:r>
        <w:rPr>
          <w:rFonts w:ascii="Arial" w:hAnsi="Arial" w:cs="Arial"/>
          <w:b/>
          <w:sz w:val="24"/>
        </w:rPr>
        <w:t>ABSTRACT</w:t>
      </w:r>
    </w:p>
    <w:p w14:paraId="100EBE6A" w14:textId="76CB46EC" w:rsidR="00C862F1" w:rsidRPr="00C2681A" w:rsidRDefault="00725EC0" w:rsidP="00E156FB">
      <w:pPr>
        <w:pStyle w:val="Text"/>
        <w:ind w:left="1440" w:right="1440" w:firstLine="0"/>
        <w:rPr>
          <w:b/>
          <w:bCs/>
          <w:lang w:val="en-GB"/>
        </w:rPr>
      </w:pPr>
      <w:r>
        <w:rPr>
          <w:b/>
          <w:bCs/>
        </w:rPr>
        <w:t>Power delivery from offshore wind farms is depen</w:t>
      </w:r>
      <w:r w:rsidR="00B071BA">
        <w:rPr>
          <w:b/>
          <w:bCs/>
        </w:rPr>
        <w:t>dent on the performance of the export</w:t>
      </w:r>
      <w:r>
        <w:rPr>
          <w:b/>
          <w:bCs/>
        </w:rPr>
        <w:t xml:space="preserve"> cables</w:t>
      </w:r>
      <w:r w:rsidR="00C862F1">
        <w:rPr>
          <w:b/>
          <w:bCs/>
        </w:rPr>
        <w:t>.</w:t>
      </w:r>
      <w:r w:rsidR="000C54E0">
        <w:rPr>
          <w:b/>
          <w:bCs/>
        </w:rPr>
        <w:t xml:space="preserve"> However, the variable and uncontrollable nature of wind resources </w:t>
      </w:r>
      <w:r w:rsidR="008C588C">
        <w:rPr>
          <w:b/>
          <w:bCs/>
        </w:rPr>
        <w:t xml:space="preserve">mean the </w:t>
      </w:r>
      <w:r w:rsidR="00E35A84">
        <w:rPr>
          <w:b/>
          <w:bCs/>
        </w:rPr>
        <w:t>loading on</w:t>
      </w:r>
      <w:r w:rsidR="008C588C">
        <w:rPr>
          <w:b/>
          <w:bCs/>
        </w:rPr>
        <w:t xml:space="preserve"> these circuits </w:t>
      </w:r>
      <w:r w:rsidR="00E35A84">
        <w:rPr>
          <w:b/>
          <w:bCs/>
        </w:rPr>
        <w:t>is</w:t>
      </w:r>
      <w:r w:rsidR="008C588C">
        <w:rPr>
          <w:b/>
          <w:bCs/>
        </w:rPr>
        <w:t xml:space="preserve"> more</w:t>
      </w:r>
      <w:r w:rsidR="000C54E0">
        <w:rPr>
          <w:b/>
          <w:bCs/>
        </w:rPr>
        <w:t xml:space="preserve"> dynamic</w:t>
      </w:r>
      <w:r w:rsidR="00EB45AF">
        <w:rPr>
          <w:b/>
          <w:bCs/>
        </w:rPr>
        <w:t xml:space="preserve">. </w:t>
      </w:r>
      <w:r w:rsidR="00B071BA">
        <w:rPr>
          <w:b/>
          <w:bCs/>
        </w:rPr>
        <w:t>Three-core (3C) c</w:t>
      </w:r>
      <w:r w:rsidR="008C588C">
        <w:rPr>
          <w:b/>
          <w:bCs/>
        </w:rPr>
        <w:t>ables are tested</w:t>
      </w:r>
      <w:r w:rsidR="00AA679D">
        <w:rPr>
          <w:b/>
          <w:bCs/>
        </w:rPr>
        <w:t xml:space="preserve"> to assure that </w:t>
      </w:r>
      <w:r w:rsidR="008C588C">
        <w:rPr>
          <w:b/>
          <w:bCs/>
        </w:rPr>
        <w:t>they</w:t>
      </w:r>
      <w:r w:rsidR="00AA679D">
        <w:rPr>
          <w:b/>
          <w:bCs/>
        </w:rPr>
        <w:t xml:space="preserve"> will </w:t>
      </w:r>
      <w:r w:rsidR="00B071BA">
        <w:rPr>
          <w:b/>
          <w:bCs/>
        </w:rPr>
        <w:t>operate</w:t>
      </w:r>
      <w:r w:rsidR="00AA679D">
        <w:rPr>
          <w:b/>
          <w:bCs/>
        </w:rPr>
        <w:t xml:space="preserve"> as expected throughout </w:t>
      </w:r>
      <w:r w:rsidR="008C588C">
        <w:rPr>
          <w:b/>
          <w:bCs/>
        </w:rPr>
        <w:t>their</w:t>
      </w:r>
      <w:r w:rsidR="00AA679D">
        <w:rPr>
          <w:b/>
          <w:bCs/>
        </w:rPr>
        <w:t xml:space="preserve"> entire lifetime. However,</w:t>
      </w:r>
      <w:r w:rsidR="00B071BA">
        <w:rPr>
          <w:b/>
          <w:bCs/>
        </w:rPr>
        <w:t xml:space="preserve"> according to CIGRE TB 490 recommendations,</w:t>
      </w:r>
      <w:r w:rsidR="00AA679D">
        <w:rPr>
          <w:b/>
          <w:bCs/>
        </w:rPr>
        <w:t xml:space="preserve"> </w:t>
      </w:r>
      <w:r w:rsidR="00C2681A" w:rsidRPr="00C2681A">
        <w:rPr>
          <w:b/>
          <w:bCs/>
          <w:iCs/>
          <w:lang w:val="en-GB"/>
        </w:rPr>
        <w:t>electrical test</w:t>
      </w:r>
      <w:r w:rsidR="00B071BA">
        <w:rPr>
          <w:b/>
          <w:bCs/>
          <w:iCs/>
          <w:lang w:val="en-GB"/>
        </w:rPr>
        <w:t>ing</w:t>
      </w:r>
      <w:r w:rsidR="00C2681A" w:rsidRPr="00C2681A">
        <w:rPr>
          <w:b/>
          <w:bCs/>
          <w:iCs/>
          <w:lang w:val="en-GB"/>
        </w:rPr>
        <w:t xml:space="preserve"> </w:t>
      </w:r>
      <w:r w:rsidR="00B071BA">
        <w:rPr>
          <w:b/>
          <w:bCs/>
          <w:iCs/>
          <w:lang w:val="en-GB"/>
        </w:rPr>
        <w:t>of</w:t>
      </w:r>
      <w:r w:rsidR="00C2681A" w:rsidRPr="00C2681A">
        <w:rPr>
          <w:b/>
          <w:bCs/>
          <w:iCs/>
          <w:lang w:val="en-GB"/>
        </w:rPr>
        <w:t xml:space="preserve"> </w:t>
      </w:r>
      <w:r w:rsidR="00B70A3F" w:rsidRPr="00C2681A">
        <w:rPr>
          <w:b/>
          <w:bCs/>
          <w:iCs/>
          <w:lang w:val="en-GB"/>
        </w:rPr>
        <w:t xml:space="preserve">only </w:t>
      </w:r>
      <w:r w:rsidR="00B071BA">
        <w:rPr>
          <w:b/>
          <w:bCs/>
          <w:iCs/>
          <w:lang w:val="en-GB"/>
        </w:rPr>
        <w:t>one core of the whole cable is permitted</w:t>
      </w:r>
      <w:r w:rsidR="00E50FA0">
        <w:rPr>
          <w:b/>
          <w:bCs/>
          <w:iCs/>
          <w:lang w:val="en-GB"/>
        </w:rPr>
        <w:t xml:space="preserve">. </w:t>
      </w:r>
      <w:r w:rsidR="00E50FA0" w:rsidRPr="00CE245C">
        <w:rPr>
          <w:b/>
          <w:bCs/>
          <w:iCs/>
          <w:color w:val="FF0000"/>
          <w:lang w:val="en-GB"/>
        </w:rPr>
        <w:t>Before layup, these cores</w:t>
      </w:r>
      <w:r w:rsidR="0087089E" w:rsidRPr="00CE245C">
        <w:rPr>
          <w:b/>
          <w:bCs/>
          <w:iCs/>
          <w:color w:val="FF0000"/>
          <w:lang w:val="en-GB"/>
        </w:rPr>
        <w:t xml:space="preserve"> are highly concentric, but after the installation of the cable, the cores</w:t>
      </w:r>
      <w:r w:rsidR="00C2681A" w:rsidRPr="00CE245C">
        <w:rPr>
          <w:b/>
          <w:bCs/>
          <w:iCs/>
          <w:color w:val="FF0000"/>
          <w:lang w:val="en-GB"/>
        </w:rPr>
        <w:t xml:space="preserve"> may </w:t>
      </w:r>
      <w:r w:rsidR="0087089E" w:rsidRPr="00CE245C">
        <w:rPr>
          <w:b/>
          <w:bCs/>
          <w:iCs/>
          <w:color w:val="FF0000"/>
          <w:lang w:val="en-GB"/>
        </w:rPr>
        <w:t>lose their circular shape</w:t>
      </w:r>
      <w:r w:rsidR="00C2681A" w:rsidRPr="00CE245C">
        <w:rPr>
          <w:b/>
          <w:bCs/>
          <w:iCs/>
          <w:color w:val="FF0000"/>
          <w:lang w:val="en-GB"/>
        </w:rPr>
        <w:t>.</w:t>
      </w:r>
      <w:r w:rsidR="00E35A84" w:rsidRPr="00CE245C">
        <w:rPr>
          <w:b/>
          <w:bCs/>
          <w:iCs/>
          <w:color w:val="FF0000"/>
          <w:lang w:val="en-GB"/>
        </w:rPr>
        <w:t xml:space="preserve"> </w:t>
      </w:r>
      <w:r w:rsidR="00E35A84">
        <w:rPr>
          <w:b/>
          <w:bCs/>
          <w:iCs/>
          <w:lang w:val="en-GB"/>
        </w:rPr>
        <w:t xml:space="preserve">Due to </w:t>
      </w:r>
      <w:r w:rsidR="00C53C33">
        <w:rPr>
          <w:b/>
          <w:bCs/>
          <w:iCs/>
          <w:lang w:val="en-GB"/>
        </w:rPr>
        <w:t>the</w:t>
      </w:r>
      <w:r w:rsidR="00E35A84">
        <w:rPr>
          <w:b/>
          <w:bCs/>
          <w:iCs/>
          <w:lang w:val="en-GB"/>
        </w:rPr>
        <w:t xml:space="preserve"> deformation arising from thermomechanical forces</w:t>
      </w:r>
      <w:r w:rsidR="00C53C33">
        <w:rPr>
          <w:b/>
          <w:bCs/>
          <w:iCs/>
          <w:lang w:val="en-GB"/>
        </w:rPr>
        <w:t>,</w:t>
      </w:r>
      <w:r w:rsidR="00A56539">
        <w:rPr>
          <w:b/>
          <w:bCs/>
          <w:iCs/>
          <w:lang w:val="en-GB"/>
        </w:rPr>
        <w:t xml:space="preserve"> the</w:t>
      </w:r>
      <w:r w:rsidR="00E35A84">
        <w:rPr>
          <w:b/>
          <w:bCs/>
        </w:rPr>
        <w:t xml:space="preserve"> lead</w:t>
      </w:r>
      <w:r w:rsidR="00C87DE5">
        <w:rPr>
          <w:b/>
          <w:bCs/>
        </w:rPr>
        <w:t xml:space="preserve"> sheath could deform plastically</w:t>
      </w:r>
      <w:r w:rsidR="00A56539">
        <w:rPr>
          <w:b/>
          <w:bCs/>
        </w:rPr>
        <w:t>,</w:t>
      </w:r>
      <w:r w:rsidR="00C87DE5">
        <w:rPr>
          <w:b/>
          <w:bCs/>
        </w:rPr>
        <w:t xml:space="preserve"> increasing the </w:t>
      </w:r>
      <w:r w:rsidR="00C53C33">
        <w:rPr>
          <w:b/>
          <w:bCs/>
        </w:rPr>
        <w:t>chances of forming gaps</w:t>
      </w:r>
      <w:r w:rsidR="00C87DE5">
        <w:rPr>
          <w:b/>
          <w:bCs/>
        </w:rPr>
        <w:t xml:space="preserve"> at the interface</w:t>
      </w:r>
      <w:r w:rsidR="00C53C33">
        <w:rPr>
          <w:b/>
          <w:bCs/>
        </w:rPr>
        <w:t xml:space="preserve"> between the sheath and the inner core layers</w:t>
      </w:r>
      <w:r w:rsidR="00C87DE5">
        <w:rPr>
          <w:b/>
          <w:bCs/>
        </w:rPr>
        <w:t xml:space="preserve">. </w:t>
      </w:r>
      <w:r w:rsidR="00C53C33">
        <w:rPr>
          <w:b/>
          <w:bCs/>
        </w:rPr>
        <w:t>In this paper,</w:t>
      </w:r>
      <w:r w:rsidR="005A67DB">
        <w:rPr>
          <w:b/>
          <w:bCs/>
        </w:rPr>
        <w:t xml:space="preserve"> a 2D thermal –mechanical</w:t>
      </w:r>
      <w:r w:rsidR="00E959E5">
        <w:rPr>
          <w:b/>
          <w:bCs/>
        </w:rPr>
        <w:t xml:space="preserve"> coupled </w:t>
      </w:r>
      <w:r w:rsidR="00E84B3E">
        <w:rPr>
          <w:b/>
          <w:bCs/>
        </w:rPr>
        <w:t>model</w:t>
      </w:r>
      <w:r w:rsidR="00E959E5">
        <w:rPr>
          <w:b/>
          <w:bCs/>
        </w:rPr>
        <w:t xml:space="preserve"> is established</w:t>
      </w:r>
      <w:r w:rsidR="00C53C33" w:rsidRPr="00C53C33">
        <w:rPr>
          <w:b/>
          <w:bCs/>
        </w:rPr>
        <w:t xml:space="preserve"> </w:t>
      </w:r>
      <w:r w:rsidR="00C53C33">
        <w:rPr>
          <w:b/>
          <w:bCs/>
        </w:rPr>
        <w:t>using finite element modelling</w:t>
      </w:r>
      <w:r w:rsidR="00E959E5">
        <w:rPr>
          <w:b/>
          <w:bCs/>
        </w:rPr>
        <w:t>.</w:t>
      </w:r>
      <w:r w:rsidR="00C53C33">
        <w:rPr>
          <w:b/>
          <w:bCs/>
        </w:rPr>
        <w:t xml:space="preserve"> Through simulation,</w:t>
      </w:r>
      <w:r w:rsidR="00E959E5">
        <w:rPr>
          <w:b/>
          <w:bCs/>
        </w:rPr>
        <w:t xml:space="preserve"> </w:t>
      </w:r>
      <w:r w:rsidR="00C53C33">
        <w:rPr>
          <w:b/>
          <w:bCs/>
        </w:rPr>
        <w:t>t</w:t>
      </w:r>
      <w:r w:rsidR="00AA679D">
        <w:rPr>
          <w:b/>
          <w:bCs/>
        </w:rPr>
        <w:t>he advantage of testing the whole cable is highlighted.</w:t>
      </w:r>
      <w:r w:rsidR="00BE4BE4">
        <w:rPr>
          <w:b/>
          <w:bCs/>
        </w:rPr>
        <w:t xml:space="preserve"> It is found that </w:t>
      </w:r>
      <w:r w:rsidR="00040F71">
        <w:rPr>
          <w:b/>
          <w:bCs/>
        </w:rPr>
        <w:t>the risk of creating a gap</w:t>
      </w:r>
      <w:r w:rsidR="00E35A84">
        <w:rPr>
          <w:b/>
          <w:bCs/>
        </w:rPr>
        <w:t xml:space="preserve"> between dielectric and sheath</w:t>
      </w:r>
      <w:r w:rsidR="00040F71">
        <w:rPr>
          <w:b/>
          <w:bCs/>
        </w:rPr>
        <w:t xml:space="preserve"> is higher during cooling than heating especially when </w:t>
      </w:r>
      <w:r w:rsidR="00730565">
        <w:rPr>
          <w:b/>
          <w:bCs/>
        </w:rPr>
        <w:t>the sheath is plastically deformed. The deformed cable model is then studied through an electrical model</w:t>
      </w:r>
      <w:r w:rsidR="00A2361F">
        <w:rPr>
          <w:b/>
          <w:bCs/>
        </w:rPr>
        <w:t xml:space="preserve">. </w:t>
      </w:r>
      <w:r w:rsidR="00A2361F" w:rsidRPr="00CE245C">
        <w:rPr>
          <w:b/>
          <w:bCs/>
          <w:color w:val="FF0000"/>
        </w:rPr>
        <w:t>It is concluded</w:t>
      </w:r>
      <w:r w:rsidR="00F4582B" w:rsidRPr="00CE245C">
        <w:rPr>
          <w:b/>
          <w:bCs/>
          <w:color w:val="FF0000"/>
        </w:rPr>
        <w:t xml:space="preserve"> based on the simulation results</w:t>
      </w:r>
      <w:r w:rsidR="00A2361F" w:rsidRPr="00CE245C">
        <w:rPr>
          <w:b/>
          <w:bCs/>
          <w:color w:val="FF0000"/>
        </w:rPr>
        <w:t xml:space="preserve"> </w:t>
      </w:r>
      <w:r w:rsidR="00216C49" w:rsidRPr="00CE245C">
        <w:rPr>
          <w:b/>
          <w:bCs/>
          <w:color w:val="FF0000"/>
        </w:rPr>
        <w:t>that</w:t>
      </w:r>
      <w:r w:rsidR="0003301B" w:rsidRPr="00CE245C">
        <w:rPr>
          <w:b/>
          <w:bCs/>
          <w:color w:val="FF0000"/>
        </w:rPr>
        <w:t xml:space="preserve"> the</w:t>
      </w:r>
      <w:r w:rsidR="00216C49" w:rsidRPr="00CE245C">
        <w:rPr>
          <w:b/>
          <w:bCs/>
          <w:color w:val="FF0000"/>
        </w:rPr>
        <w:t xml:space="preserve"> </w:t>
      </w:r>
      <w:r w:rsidR="0003301B" w:rsidRPr="00CE245C">
        <w:rPr>
          <w:b/>
          <w:bCs/>
          <w:color w:val="FF0000"/>
        </w:rPr>
        <w:t>potential differences in the gaps created are found to be insufficient to trigger any degradation process</w:t>
      </w:r>
      <w:r w:rsidR="00293C99" w:rsidRPr="00CE245C">
        <w:rPr>
          <w:b/>
          <w:bCs/>
          <w:color w:val="FF0000"/>
        </w:rPr>
        <w:t>.</w:t>
      </w:r>
      <w:r w:rsidR="00293C99">
        <w:rPr>
          <w:b/>
          <w:bCs/>
        </w:rPr>
        <w:t xml:space="preserve"> </w:t>
      </w:r>
      <w:r w:rsidR="002F0652">
        <w:rPr>
          <w:b/>
          <w:bCs/>
        </w:rPr>
        <w:t xml:space="preserve">  </w:t>
      </w:r>
      <w:r w:rsidR="00040F71">
        <w:rPr>
          <w:b/>
          <w:bCs/>
        </w:rPr>
        <w:t xml:space="preserve">  </w:t>
      </w:r>
      <w:r w:rsidR="00BE4BE4">
        <w:rPr>
          <w:b/>
          <w:bCs/>
        </w:rPr>
        <w:t xml:space="preserve"> </w:t>
      </w:r>
      <w:r w:rsidR="00AA679D">
        <w:rPr>
          <w:b/>
          <w:bCs/>
        </w:rPr>
        <w:t xml:space="preserve"> </w:t>
      </w:r>
      <w:r w:rsidR="005A67DB">
        <w:rPr>
          <w:b/>
          <w:bCs/>
        </w:rPr>
        <w:t xml:space="preserve">  </w:t>
      </w:r>
      <w:r w:rsidR="00EC095C">
        <w:rPr>
          <w:b/>
          <w:bCs/>
        </w:rPr>
        <w:t xml:space="preserve">  </w:t>
      </w:r>
    </w:p>
    <w:p w14:paraId="4C2593CB" w14:textId="77777777" w:rsidR="00511DA3" w:rsidRDefault="00511DA3" w:rsidP="00C862F1">
      <w:pPr>
        <w:pStyle w:val="Text"/>
        <w:spacing w:line="240" w:lineRule="auto"/>
        <w:ind w:left="1440" w:right="1440" w:firstLine="0"/>
        <w:rPr>
          <w:b/>
          <w:bCs/>
        </w:rPr>
      </w:pPr>
    </w:p>
    <w:p w14:paraId="20ABB576" w14:textId="15B09E1E" w:rsidR="00C862F1" w:rsidRDefault="00C862F1" w:rsidP="00C862F1">
      <w:pPr>
        <w:pStyle w:val="Text"/>
        <w:spacing w:before="120" w:line="240" w:lineRule="auto"/>
        <w:ind w:left="1440" w:right="1440" w:firstLine="0"/>
        <w:rPr>
          <w:b/>
          <w:bCs/>
          <w:iCs/>
        </w:rPr>
      </w:pPr>
      <w:r>
        <w:rPr>
          <w:rFonts w:ascii="Arial" w:hAnsi="Arial" w:cs="Arial"/>
        </w:rPr>
        <w:t xml:space="preserve">   Index Terms </w:t>
      </w:r>
      <w:r>
        <w:rPr>
          <w:iCs/>
        </w:rPr>
        <w:t xml:space="preserve">— </w:t>
      </w:r>
      <w:r w:rsidR="003B3D32">
        <w:rPr>
          <w:b/>
          <w:bCs/>
          <w:iCs/>
        </w:rPr>
        <w:t>plastic deformation</w:t>
      </w:r>
      <w:r w:rsidR="00293C99">
        <w:rPr>
          <w:b/>
          <w:bCs/>
          <w:iCs/>
        </w:rPr>
        <w:t xml:space="preserve">, </w:t>
      </w:r>
      <w:r w:rsidR="003B3D32">
        <w:rPr>
          <w:b/>
          <w:bCs/>
          <w:iCs/>
        </w:rPr>
        <w:t>thermo-mechanical stress, three core</w:t>
      </w:r>
      <w:r w:rsidR="008E0446">
        <w:rPr>
          <w:b/>
          <w:bCs/>
          <w:iCs/>
        </w:rPr>
        <w:t xml:space="preserve"> </w:t>
      </w:r>
    </w:p>
    <w:p w14:paraId="2C0E60E7" w14:textId="7ABC7BDB" w:rsidR="00F3359B" w:rsidRDefault="00F3359B" w:rsidP="00C2681A">
      <w:pPr>
        <w:pStyle w:val="Text"/>
        <w:tabs>
          <w:tab w:val="left" w:pos="2655"/>
        </w:tabs>
        <w:spacing w:line="240" w:lineRule="auto"/>
        <w:ind w:firstLine="0"/>
        <w:rPr>
          <w:rFonts w:ascii="Arial" w:hAnsi="Arial" w:cs="Arial"/>
          <w:sz w:val="24"/>
        </w:rPr>
        <w:sectPr w:rsidR="00F3359B" w:rsidSect="00F43110">
          <w:headerReference w:type="default" r:id="rId9"/>
          <w:type w:val="continuous"/>
          <w:pgSz w:w="12240" w:h="15840" w:code="1"/>
          <w:pgMar w:top="1080" w:right="936" w:bottom="1008" w:left="936" w:header="720" w:footer="720" w:gutter="0"/>
          <w:cols w:space="720"/>
        </w:sectPr>
      </w:pPr>
    </w:p>
    <w:p w14:paraId="6B0F0638" w14:textId="77777777" w:rsidR="0046648D" w:rsidRPr="004A39DF" w:rsidRDefault="0046648D" w:rsidP="002F11D2">
      <w:pPr>
        <w:pStyle w:val="Heading1"/>
        <w:numPr>
          <w:ilvl w:val="0"/>
          <w:numId w:val="3"/>
        </w:numPr>
        <w:rPr>
          <w:rFonts w:ascii="Arial" w:hAnsi="Arial" w:cs="Arial"/>
          <w:b/>
          <w:caps/>
          <w:sz w:val="24"/>
        </w:rPr>
      </w:pPr>
      <w:r w:rsidRPr="004A39DF">
        <w:rPr>
          <w:rFonts w:ascii="Arial" w:hAnsi="Arial" w:cs="Arial"/>
          <w:b/>
          <w:caps/>
          <w:sz w:val="24"/>
        </w:rPr>
        <w:t>INTRODUCTION</w:t>
      </w:r>
    </w:p>
    <w:p w14:paraId="42780444" w14:textId="3CE098E0" w:rsidR="00A217C8" w:rsidRPr="00A217C8" w:rsidRDefault="003C12B4" w:rsidP="008915C3">
      <w:pPr>
        <w:ind w:firstLine="142"/>
        <w:jc w:val="both"/>
        <w:rPr>
          <w:rFonts w:eastAsiaTheme="minorHAnsi"/>
          <w:sz w:val="24"/>
          <w:szCs w:val="24"/>
          <w:lang w:val="en-GB"/>
        </w:rPr>
      </w:pPr>
      <w:r>
        <w:rPr>
          <w:b/>
          <w:spacing w:val="-4"/>
          <w:lang w:val="en-GB"/>
        </w:rPr>
        <w:t>TRANSMISSION</w:t>
      </w:r>
      <w:r w:rsidRPr="003C12B4">
        <w:rPr>
          <w:spacing w:val="-4"/>
          <w:lang w:val="en-GB"/>
        </w:rPr>
        <w:t xml:space="preserve"> of green energy, power trading, supply</w:t>
      </w:r>
      <w:r w:rsidR="00A217C8">
        <w:rPr>
          <w:spacing w:val="-4"/>
          <w:lang w:val="en-GB"/>
        </w:rPr>
        <w:t>ing</w:t>
      </w:r>
      <w:r w:rsidRPr="003C12B4">
        <w:rPr>
          <w:spacing w:val="-4"/>
          <w:lang w:val="en-GB"/>
        </w:rPr>
        <w:t xml:space="preserve"> marine platforms and connection of island</w:t>
      </w:r>
      <w:r w:rsidR="00C95FF6">
        <w:rPr>
          <w:spacing w:val="-4"/>
          <w:lang w:val="en-GB"/>
        </w:rPr>
        <w:t>s</w:t>
      </w:r>
      <w:r w:rsidRPr="003C12B4">
        <w:rPr>
          <w:spacing w:val="-4"/>
          <w:lang w:val="en-GB"/>
        </w:rPr>
        <w:t xml:space="preserve"> are all applicati</w:t>
      </w:r>
      <w:r w:rsidR="00C95FF6">
        <w:rPr>
          <w:spacing w:val="-4"/>
          <w:lang w:val="en-GB"/>
        </w:rPr>
        <w:t>ons where submarine power cables</w:t>
      </w:r>
      <w:r w:rsidRPr="003C12B4">
        <w:rPr>
          <w:spacing w:val="-4"/>
          <w:lang w:val="en-GB"/>
        </w:rPr>
        <w:t xml:space="preserve"> are utilized [1]. The increased number of these applications has stimulated intense research on </w:t>
      </w:r>
      <w:r w:rsidR="00C95FF6">
        <w:rPr>
          <w:spacing w:val="-4"/>
          <w:lang w:val="en-GB"/>
        </w:rPr>
        <w:t>improving submarine power cable</w:t>
      </w:r>
      <w:r w:rsidRPr="003C12B4">
        <w:rPr>
          <w:spacing w:val="-4"/>
          <w:lang w:val="en-GB"/>
        </w:rPr>
        <w:t xml:space="preserve"> reliability. The design of submarine cable links is </w:t>
      </w:r>
      <w:r w:rsidR="00BE4BE4" w:rsidRPr="003C12B4">
        <w:rPr>
          <w:spacing w:val="-4"/>
          <w:lang w:val="en-GB"/>
        </w:rPr>
        <w:t>complex</w:t>
      </w:r>
      <w:r w:rsidRPr="003C12B4">
        <w:rPr>
          <w:spacing w:val="-4"/>
          <w:lang w:val="en-GB"/>
        </w:rPr>
        <w:t xml:space="preserve">. The main cable components are conductor, insulation, metal sheath, armour and outer </w:t>
      </w:r>
      <w:r w:rsidR="00A217C8" w:rsidRPr="003C12B4">
        <w:rPr>
          <w:spacing w:val="-4"/>
          <w:lang w:val="en-GB"/>
        </w:rPr>
        <w:t>protection</w:t>
      </w:r>
      <w:r w:rsidR="00A217C8">
        <w:rPr>
          <w:spacing w:val="-4"/>
          <w:lang w:val="en-GB"/>
        </w:rPr>
        <w:t xml:space="preserve"> [2]</w:t>
      </w:r>
      <w:r w:rsidRPr="003C12B4">
        <w:rPr>
          <w:spacing w:val="-4"/>
          <w:lang w:val="en-GB"/>
        </w:rPr>
        <w:t>.</w:t>
      </w:r>
      <w:r w:rsidR="00497543" w:rsidRPr="00497543">
        <w:rPr>
          <w:rFonts w:eastAsiaTheme="minorHAnsi"/>
          <w:sz w:val="24"/>
          <w:szCs w:val="24"/>
          <w:lang w:val="en-GB"/>
        </w:rPr>
        <w:t xml:space="preserve"> </w:t>
      </w:r>
      <w:r w:rsidR="00C53C33" w:rsidRPr="00497543">
        <w:rPr>
          <w:spacing w:val="-4"/>
          <w:lang w:val="en-GB"/>
        </w:rPr>
        <w:t>Possible</w:t>
      </w:r>
      <w:r w:rsidR="00497543" w:rsidRPr="00497543">
        <w:rPr>
          <w:spacing w:val="-4"/>
          <w:lang w:val="en-GB"/>
        </w:rPr>
        <w:t xml:space="preserve"> internal threats are insulation degradation and thermal fatigue of lead</w:t>
      </w:r>
      <w:r w:rsidR="00F659F9">
        <w:rPr>
          <w:spacing w:val="-4"/>
          <w:lang w:val="en-GB"/>
        </w:rPr>
        <w:t xml:space="preserve"> (Pb)</w:t>
      </w:r>
      <w:r w:rsidR="00497543" w:rsidRPr="00497543">
        <w:rPr>
          <w:spacing w:val="-4"/>
          <w:lang w:val="en-GB"/>
        </w:rPr>
        <w:t xml:space="preserve"> sheath which could cause cracks and loss of water tig</w:t>
      </w:r>
      <w:r w:rsidR="00497543">
        <w:rPr>
          <w:spacing w:val="-4"/>
          <w:lang w:val="en-GB"/>
        </w:rPr>
        <w:t>htness</w:t>
      </w:r>
      <w:r w:rsidR="00A217C8">
        <w:rPr>
          <w:spacing w:val="-4"/>
          <w:lang w:val="en-GB"/>
        </w:rPr>
        <w:t xml:space="preserve"> [3]</w:t>
      </w:r>
      <w:r w:rsidR="0030119D">
        <w:rPr>
          <w:spacing w:val="-4"/>
          <w:lang w:val="en-GB"/>
        </w:rPr>
        <w:t xml:space="preserve">. </w:t>
      </w:r>
      <w:r w:rsidR="00497543" w:rsidRPr="00497543">
        <w:rPr>
          <w:spacing w:val="-4"/>
          <w:lang w:val="en-GB"/>
        </w:rPr>
        <w:t xml:space="preserve">The intermittent nature of wind </w:t>
      </w:r>
      <w:r w:rsidR="00A56539" w:rsidRPr="00497543">
        <w:rPr>
          <w:spacing w:val="-4"/>
          <w:lang w:val="en-GB"/>
        </w:rPr>
        <w:t xml:space="preserve">creates </w:t>
      </w:r>
      <w:r w:rsidR="00A56539">
        <w:rPr>
          <w:spacing w:val="-4"/>
          <w:lang w:val="en-GB"/>
        </w:rPr>
        <w:t xml:space="preserve">a </w:t>
      </w:r>
      <w:r w:rsidR="00497543" w:rsidRPr="00497543">
        <w:rPr>
          <w:spacing w:val="-4"/>
          <w:lang w:val="en-GB"/>
        </w:rPr>
        <w:t xml:space="preserve">significant number of </w:t>
      </w:r>
      <w:r w:rsidR="00C95FF6" w:rsidRPr="00497543">
        <w:rPr>
          <w:spacing w:val="-4"/>
          <w:lang w:val="en-GB"/>
        </w:rPr>
        <w:t xml:space="preserve">load </w:t>
      </w:r>
      <w:r w:rsidR="00497543" w:rsidRPr="00497543">
        <w:rPr>
          <w:spacing w:val="-4"/>
          <w:lang w:val="en-GB"/>
        </w:rPr>
        <w:t xml:space="preserve">current cycles during service. Cables connected to wind could stay unloaded for a </w:t>
      </w:r>
      <w:r w:rsidR="00497543" w:rsidRPr="00CE245C">
        <w:rPr>
          <w:color w:val="000000" w:themeColor="text1"/>
          <w:spacing w:val="-4"/>
          <w:lang w:val="en-GB"/>
        </w:rPr>
        <w:t>while</w:t>
      </w:r>
      <w:r w:rsidR="00CB4E77" w:rsidRPr="00CE245C">
        <w:rPr>
          <w:color w:val="FF0000"/>
          <w:spacing w:val="-4"/>
          <w:lang w:val="en-GB"/>
        </w:rPr>
        <w:t xml:space="preserve"> and</w:t>
      </w:r>
      <w:r w:rsidR="00497543" w:rsidRPr="00CE245C">
        <w:rPr>
          <w:color w:val="FF0000"/>
          <w:spacing w:val="-4"/>
          <w:lang w:val="en-GB"/>
        </w:rPr>
        <w:t xml:space="preserve"> </w:t>
      </w:r>
      <w:r w:rsidR="00497543" w:rsidRPr="00497543">
        <w:rPr>
          <w:spacing w:val="-4"/>
          <w:lang w:val="en-GB"/>
        </w:rPr>
        <w:t>then be rapidly loaded to</w:t>
      </w:r>
      <w:r w:rsidR="00CB4E77">
        <w:rPr>
          <w:spacing w:val="-4"/>
          <w:lang w:val="en-GB"/>
        </w:rPr>
        <w:t xml:space="preserve"> </w:t>
      </w:r>
      <w:r w:rsidR="00CB4E77" w:rsidRPr="00CE245C">
        <w:rPr>
          <w:color w:val="FF0000"/>
          <w:spacing w:val="-4"/>
          <w:lang w:val="en-GB"/>
        </w:rPr>
        <w:t>the</w:t>
      </w:r>
      <w:r w:rsidR="00497543" w:rsidRPr="00497543">
        <w:rPr>
          <w:spacing w:val="-4"/>
          <w:lang w:val="en-GB"/>
        </w:rPr>
        <w:t xml:space="preserve"> maximum rated load in a short time. </w:t>
      </w:r>
      <w:r w:rsidR="00A217C8" w:rsidRPr="00497543">
        <w:rPr>
          <w:spacing w:val="-4"/>
          <w:lang w:val="en-GB"/>
        </w:rPr>
        <w:t>The variation of the output power from high powe</w:t>
      </w:r>
      <w:r w:rsidR="00A217C8">
        <w:rPr>
          <w:spacing w:val="-4"/>
          <w:lang w:val="en-GB"/>
        </w:rPr>
        <w:t xml:space="preserve">r production to low or no power </w:t>
      </w:r>
      <w:r w:rsidR="00A217C8" w:rsidRPr="00A217C8">
        <w:rPr>
          <w:spacing w:val="-4"/>
          <w:lang w:val="en-GB"/>
        </w:rPr>
        <w:t xml:space="preserve">production means that cables will heat and expand then cool and </w:t>
      </w:r>
      <w:r w:rsidR="00A217C8" w:rsidRPr="00A217C8">
        <w:rPr>
          <w:spacing w:val="-4"/>
        </w:rPr>
        <w:t>contract</w:t>
      </w:r>
      <w:r w:rsidR="009A5203">
        <w:rPr>
          <w:spacing w:val="-4"/>
        </w:rPr>
        <w:t>,</w:t>
      </w:r>
      <w:r w:rsidR="00A217C8" w:rsidRPr="00A217C8">
        <w:rPr>
          <w:spacing w:val="-4"/>
        </w:rPr>
        <w:t xml:space="preserve"> more frequently.</w:t>
      </w:r>
      <w:r w:rsidR="00D21912" w:rsidRPr="00D21912">
        <w:t xml:space="preserve"> </w:t>
      </w:r>
      <w:r w:rsidR="00D21912" w:rsidRPr="002B41E5">
        <w:t>If the cables are severely load cycled this will increase the internal thermo-mechanical stresses.</w:t>
      </w:r>
      <w:r w:rsidR="008915C3" w:rsidRPr="008915C3">
        <w:t xml:space="preserve"> </w:t>
      </w:r>
      <w:r w:rsidR="008915C3">
        <w:t>Cables are subjected to type tests to demonstrate that the specific cable design is sufficient to meet the desired application [2].</w:t>
      </w:r>
    </w:p>
    <w:p w14:paraId="1541DABB" w14:textId="40CF4DE8" w:rsidR="00C53C33" w:rsidRDefault="00C862F1" w:rsidP="00A56539">
      <w:pPr>
        <w:ind w:firstLine="142"/>
        <w:jc w:val="both"/>
      </w:pPr>
      <w:r>
        <w:rPr>
          <w:noProof/>
          <w:spacing w:val="-4"/>
          <w:lang w:val="en-GB" w:eastAsia="en-GB"/>
        </w:rPr>
        <mc:AlternateContent>
          <mc:Choice Requires="wpg">
            <w:drawing>
              <wp:anchor distT="0" distB="0" distL="114300" distR="114300" simplePos="0" relativeHeight="251656192" behindDoc="0" locked="1" layoutInCell="1" allowOverlap="1" wp14:anchorId="04EC40AF" wp14:editId="14E115A1">
                <wp:simplePos x="0" y="0"/>
                <wp:positionH relativeFrom="margin">
                  <wp:posOffset>-83820</wp:posOffset>
                </wp:positionH>
                <wp:positionV relativeFrom="paragraph">
                  <wp:posOffset>3721100</wp:posOffset>
                </wp:positionV>
                <wp:extent cx="3276600" cy="523240"/>
                <wp:effectExtent l="0" t="0" r="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523240"/>
                          <a:chOff x="686" y="14667"/>
                          <a:chExt cx="5300" cy="373"/>
                        </a:xfrm>
                      </wpg:grpSpPr>
                      <wps:wsp>
                        <wps:cNvPr id="21" name="Text Box 3"/>
                        <wps:cNvSpPr txBox="1">
                          <a:spLocks noChangeArrowheads="1"/>
                        </wps:cNvSpPr>
                        <wps:spPr bwMode="auto">
                          <a:xfrm>
                            <a:off x="686" y="14667"/>
                            <a:ext cx="530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A3165" w14:textId="28F3A155" w:rsidR="00F0146D" w:rsidRPr="00E87478" w:rsidRDefault="00F0146D" w:rsidP="00C862F1">
                              <w:pPr>
                                <w:spacing w:before="120"/>
                                <w:rPr>
                                  <w:i/>
                                  <w:iCs/>
                                  <w:color w:val="FF0000"/>
                                  <w:sz w:val="16"/>
                                </w:rPr>
                              </w:pPr>
                              <w:r>
                                <w:rPr>
                                  <w:i/>
                                  <w:iCs/>
                                  <w:sz w:val="16"/>
                                </w:rPr>
                                <w:t xml:space="preserve">Manuscript received on xx Month 20yy, in final form xx Month 20yy, accepted xx Month 20yy.  Corresponding author: M. Name. </w:t>
                              </w:r>
                            </w:p>
                            <w:p w14:paraId="6D4C620F" w14:textId="77777777" w:rsidR="00F0146D" w:rsidRDefault="00F0146D"/>
                          </w:txbxContent>
                        </wps:txbx>
                        <wps:bodyPr rot="0" vert="horz" wrap="square" lIns="91440" tIns="45720" rIns="91440" bIns="45720" anchor="t" anchorCtr="0" upright="1">
                          <a:noAutofit/>
                        </wps:bodyPr>
                      </wps:wsp>
                      <wps:wsp>
                        <wps:cNvPr id="22" name="Line 4"/>
                        <wps:cNvCnPr>
                          <a:cxnSpLocks noChangeShapeType="1"/>
                        </wps:cNvCnPr>
                        <wps:spPr bwMode="auto">
                          <a:xfrm>
                            <a:off x="870" y="14670"/>
                            <a:ext cx="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EC40AF" id="Group 18" o:spid="_x0000_s1026" style="position:absolute;left:0;text-align:left;margin-left:-6.6pt;margin-top:293pt;width:258pt;height:41.2pt;z-index:251656192;mso-position-horizontal-relative:margin" coordorigin="686,14667" coordsize="5300,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">
                <v:shapetype id="_x0000_t202" coordsize="21600,21600" o:spt="202" path="m,l,21600r21600,l21600,xe">
                  <v:stroke joinstyle="miter"/>
                  <v:path gradientshapeok="t" o:connecttype="rect"/>
                </v:shapetype>
                <v:shape id="Text Box 3" o:spid="_x0000_s1027" type="#_x0000_t202" style="position:absolute;left:686;top:14667;width:530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67A3165" w14:textId="28F3A155" w:rsidR="00F0146D" w:rsidRPr="00E87478" w:rsidRDefault="00F0146D" w:rsidP="00C862F1">
                        <w:pPr>
                          <w:spacing w:before="120"/>
                          <w:rPr>
                            <w:i/>
                            <w:iCs/>
                            <w:color w:val="FF0000"/>
                            <w:sz w:val="16"/>
                          </w:rPr>
                        </w:pPr>
                        <w:r>
                          <w:rPr>
                            <w:i/>
                            <w:iCs/>
                            <w:sz w:val="16"/>
                          </w:rPr>
                          <w:t xml:space="preserve">Manuscript received on xx Month 20yy, in final form xx Month 20yy, accepted xx Month 20yy.  Corresponding author: M. Name. </w:t>
                        </w:r>
                      </w:p>
                      <w:p w14:paraId="6D4C620F" w14:textId="77777777" w:rsidR="00F0146D" w:rsidRDefault="00F0146D"/>
                    </w:txbxContent>
                  </v:textbox>
                </v:shape>
                <v:line id="Line 4" o:spid="_x0000_s1028" style="position:absolute;visibility:visible;mso-wrap-style:square" from="870,14670" to="2820,1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w10:wrap type="square" anchorx="margin"/>
                <w10:anchorlock/>
              </v:group>
            </w:pict>
          </mc:Fallback>
        </mc:AlternateContent>
      </w:r>
      <w:r w:rsidR="009A5203">
        <w:t xml:space="preserve"> </w:t>
      </w:r>
    </w:p>
    <w:p w14:paraId="17C59CA0" w14:textId="77777777" w:rsidR="00C53C33" w:rsidRDefault="00C53C33" w:rsidP="00C53C33">
      <w:pPr>
        <w:pStyle w:val="Text"/>
        <w:spacing w:after="60"/>
        <w:ind w:firstLine="0"/>
      </w:pPr>
    </w:p>
    <w:p w14:paraId="32997A17" w14:textId="1A1AE74C" w:rsidR="00047225" w:rsidRDefault="008915C3" w:rsidP="008E3167">
      <w:pPr>
        <w:pStyle w:val="Text"/>
        <w:spacing w:after="60"/>
        <w:ind w:firstLine="142"/>
      </w:pPr>
      <w:r>
        <w:t xml:space="preserve">In the electrical test, the cable is exposed to 20 </w:t>
      </w:r>
      <w:r w:rsidR="009A5203">
        <w:t>thermal cycles of 24 hours duration</w:t>
      </w:r>
      <w:r w:rsidR="002C0B2E">
        <w:t xml:space="preserve">. </w:t>
      </w:r>
      <w:r w:rsidR="001E15E6">
        <w:t xml:space="preserve"> The cycle </w:t>
      </w:r>
      <w:r w:rsidR="00266139">
        <w:t>consists of an eight-hour period of full load current</w:t>
      </w:r>
      <w:r w:rsidR="001E15E6">
        <w:t xml:space="preserve"> followed by 16-hours period of natural cooling</w:t>
      </w:r>
      <w:r w:rsidR="007013FA">
        <w:t xml:space="preserve"> [3]</w:t>
      </w:r>
      <w:r w:rsidR="001E15E6">
        <w:t xml:space="preserve">. </w:t>
      </w:r>
      <w:r w:rsidR="00E35A84">
        <w:t xml:space="preserve">However, </w:t>
      </w:r>
      <w:r w:rsidR="001E15E6" w:rsidRPr="007A4D7D">
        <w:t xml:space="preserve">only one cable core from a three-core cable or a single-core cable without </w:t>
      </w:r>
      <w:proofErr w:type="spellStart"/>
      <w:r w:rsidR="001E15E6" w:rsidRPr="007A4D7D">
        <w:t>armour</w:t>
      </w:r>
      <w:proofErr w:type="spellEnd"/>
      <w:r w:rsidR="001E15E6" w:rsidRPr="007A4D7D">
        <w:t xml:space="preserve"> may be exposed</w:t>
      </w:r>
      <w:r w:rsidR="001E15E6">
        <w:t xml:space="preserve"> to the electrical test</w:t>
      </w:r>
      <w:r w:rsidR="007013FA">
        <w:t xml:space="preserve"> </w:t>
      </w:r>
      <w:r w:rsidR="00552806">
        <w:t>according to CIGRE TB 490</w:t>
      </w:r>
      <w:r w:rsidR="001E15E6">
        <w:t>.</w:t>
      </w:r>
      <w:r w:rsidR="00313066">
        <w:t xml:space="preserve"> </w:t>
      </w:r>
      <w:r w:rsidR="00313066" w:rsidRPr="00CE245C">
        <w:rPr>
          <w:color w:val="FF0000"/>
        </w:rPr>
        <w:t>It should be noted that this</w:t>
      </w:r>
      <w:r w:rsidR="00625FFB" w:rsidRPr="00CE245C">
        <w:rPr>
          <w:color w:val="FF0000"/>
        </w:rPr>
        <w:t xml:space="preserve"> is</w:t>
      </w:r>
      <w:r w:rsidR="00313066" w:rsidRPr="00CE245C">
        <w:rPr>
          <w:color w:val="FF0000"/>
        </w:rPr>
        <w:t xml:space="preserve"> allowed, if the thermal </w:t>
      </w:r>
      <w:r w:rsidR="00581969" w:rsidRPr="00CE245C">
        <w:rPr>
          <w:color w:val="FF0000"/>
        </w:rPr>
        <w:t xml:space="preserve">distribution for a single core without an </w:t>
      </w:r>
      <w:proofErr w:type="spellStart"/>
      <w:r w:rsidR="00581969" w:rsidRPr="00CE245C">
        <w:rPr>
          <w:color w:val="FF0000"/>
        </w:rPr>
        <w:t>armour</w:t>
      </w:r>
      <w:proofErr w:type="spellEnd"/>
      <w:r w:rsidR="00581969" w:rsidRPr="00CE245C">
        <w:rPr>
          <w:color w:val="FF0000"/>
        </w:rPr>
        <w:t xml:space="preserve"> </w:t>
      </w:r>
      <w:r w:rsidR="005E3650" w:rsidRPr="00CE245C">
        <w:rPr>
          <w:color w:val="FF0000"/>
        </w:rPr>
        <w:t xml:space="preserve">or a cable core from a three core does not significantly </w:t>
      </w:r>
      <w:r w:rsidR="00625FFB" w:rsidRPr="00CE245C">
        <w:rPr>
          <w:color w:val="FF0000"/>
        </w:rPr>
        <w:t>differ from</w:t>
      </w:r>
      <w:r w:rsidR="005E3650" w:rsidRPr="00CE245C">
        <w:rPr>
          <w:color w:val="FF0000"/>
        </w:rPr>
        <w:t xml:space="preserve"> </w:t>
      </w:r>
      <w:r w:rsidR="00625FFB" w:rsidRPr="00CE245C">
        <w:rPr>
          <w:color w:val="FF0000"/>
        </w:rPr>
        <w:t xml:space="preserve">the thermal distribution in a cable with </w:t>
      </w:r>
      <w:proofErr w:type="spellStart"/>
      <w:r w:rsidR="00625FFB" w:rsidRPr="00CE245C">
        <w:rPr>
          <w:color w:val="FF0000"/>
        </w:rPr>
        <w:t>armour</w:t>
      </w:r>
      <w:proofErr w:type="spellEnd"/>
      <w:r w:rsidR="00552806">
        <w:t xml:space="preserve"> [2]</w:t>
      </w:r>
      <w:r w:rsidR="00625FFB">
        <w:t xml:space="preserve">. </w:t>
      </w:r>
      <w:r w:rsidR="001E15E6">
        <w:t>T</w:t>
      </w:r>
      <w:r w:rsidR="001E15E6" w:rsidRPr="007A4D7D">
        <w:t>his does not represent accurately what happens during operational conditions since the tested core is highly concentric whereas</w:t>
      </w:r>
      <w:r w:rsidR="009A5203">
        <w:t xml:space="preserve"> cores in</w:t>
      </w:r>
      <w:r w:rsidR="001E15E6" w:rsidRPr="007A4D7D">
        <w:t xml:space="preserve"> laid up </w:t>
      </w:r>
      <w:r w:rsidR="009A5203" w:rsidRPr="007A4D7D">
        <w:t>cables</w:t>
      </w:r>
      <w:r w:rsidR="001E15E6" w:rsidRPr="007A4D7D">
        <w:t xml:space="preserve"> may be more eccentric.</w:t>
      </w:r>
      <w:r w:rsidR="001E1DE7">
        <w:t xml:space="preserve"> </w:t>
      </w:r>
      <w:r w:rsidR="0084580A">
        <w:t xml:space="preserve">Furthermore, the temperature distribution in a three core is different from that in a single core. </w:t>
      </w:r>
    </w:p>
    <w:p w14:paraId="4E102A40" w14:textId="2CD90C0C" w:rsidR="00BD6072" w:rsidRPr="00E433D6" w:rsidRDefault="00120EC1" w:rsidP="00E433D6">
      <w:pPr>
        <w:pStyle w:val="Text"/>
        <w:spacing w:after="60"/>
        <w:ind w:firstLine="142"/>
      </w:pPr>
      <w:r w:rsidRPr="00120EC1">
        <w:t>Temperature distribut</w:t>
      </w:r>
      <w:r>
        <w:t>ion in a single core is radial</w:t>
      </w:r>
      <w:r w:rsidRPr="00120EC1">
        <w:t xml:space="preserve"> and uniformly distributed as shown in Figure </w:t>
      </w:r>
      <w:r w:rsidR="00047225">
        <w:t>1</w:t>
      </w:r>
      <w:r w:rsidR="00CC3C42">
        <w:t>.</w:t>
      </w:r>
      <w:r w:rsidRPr="00120EC1">
        <w:t xml:space="preserve"> This result</w:t>
      </w:r>
      <w:r w:rsidR="00047225">
        <w:t>s</w:t>
      </w:r>
      <w:r w:rsidRPr="00120EC1">
        <w:t xml:space="preserve"> in a unifor</w:t>
      </w:r>
      <w:r w:rsidR="00047225">
        <w:t>m distribution of temperature along</w:t>
      </w:r>
      <w:r w:rsidRPr="00120EC1">
        <w:t xml:space="preserve"> the sheath</w:t>
      </w:r>
      <w:r w:rsidR="00047225">
        <w:t xml:space="preserve"> circumference</w:t>
      </w:r>
      <w:r w:rsidRPr="00120EC1">
        <w:t>.</w:t>
      </w:r>
      <w:r w:rsidR="00D21912">
        <w:t xml:space="preserve"> </w:t>
      </w:r>
      <w:r w:rsidRPr="00120EC1">
        <w:t>However, the temperature distribution inside</w:t>
      </w:r>
      <w:r w:rsidR="00DF3EEF">
        <w:t xml:space="preserve"> </w:t>
      </w:r>
      <w:r w:rsidR="00DF3EEF" w:rsidRPr="00CE245C">
        <w:rPr>
          <w:color w:val="FF0000"/>
        </w:rPr>
        <w:t>a</w:t>
      </w:r>
      <w:r w:rsidR="00047225">
        <w:t xml:space="preserve"> 3C</w:t>
      </w:r>
      <w:r w:rsidRPr="00120EC1">
        <w:t xml:space="preserve"> cable is not uniform. This can be observed even more clearly in Figure </w:t>
      </w:r>
      <w:r>
        <w:t>2</w:t>
      </w:r>
      <w:r w:rsidR="00CC3C42">
        <w:t>,</w:t>
      </w:r>
      <w:r w:rsidRPr="00120EC1">
        <w:t xml:space="preserve"> where the temperature distribution in the sheath is illustrated. The part of the sheath facing the cores is at</w:t>
      </w:r>
      <w:r w:rsidR="00047225">
        <w:t xml:space="preserve"> substantially</w:t>
      </w:r>
      <w:r w:rsidRPr="00120EC1">
        <w:t xml:space="preserve"> higher temperature (82℃) than the part f</w:t>
      </w:r>
      <w:r w:rsidR="00047225">
        <w:t xml:space="preserve">acing the </w:t>
      </w:r>
      <w:proofErr w:type="spellStart"/>
      <w:r w:rsidR="00047225">
        <w:t>armour</w:t>
      </w:r>
      <w:proofErr w:type="spellEnd"/>
      <w:r w:rsidR="00047225">
        <w:t>, which is at 74</w:t>
      </w:r>
      <w:r w:rsidRPr="00120EC1">
        <w:t>℃.</w:t>
      </w:r>
      <w:r w:rsidR="00E433D6">
        <w:t xml:space="preserve"> </w:t>
      </w:r>
      <w:r w:rsidR="00E433D6" w:rsidRPr="00E433D6">
        <w:t xml:space="preserve">This observation could be very </w:t>
      </w:r>
      <w:r w:rsidR="00E433D6" w:rsidRPr="00E433D6">
        <w:lastRenderedPageBreak/>
        <w:t xml:space="preserve">important when dealing </w:t>
      </w:r>
      <w:r w:rsidR="00A56539">
        <w:t>with thermo-mechanical stresses as it</w:t>
      </w:r>
      <w:r w:rsidR="00E433D6" w:rsidRPr="00E433D6">
        <w:t xml:space="preserve"> may cause a non-uniform di</w:t>
      </w:r>
      <w:r w:rsidR="00C84937">
        <w:t>stribution of mechanical stress</w:t>
      </w:r>
      <w:r w:rsidR="00734C51">
        <w:t>.</w:t>
      </w:r>
    </w:p>
    <w:p w14:paraId="52931193" w14:textId="506B783E" w:rsidR="00120EC1" w:rsidRDefault="009355E0" w:rsidP="0093079C">
      <w:pPr>
        <w:pStyle w:val="Text"/>
        <w:keepNext/>
        <w:spacing w:after="60"/>
        <w:ind w:firstLine="0"/>
        <w:jc w:val="left"/>
      </w:pPr>
      <w:r>
        <w:rPr>
          <w:noProof/>
          <w:lang w:val="en-GB" w:eastAsia="en-GB"/>
        </w:rPr>
        <w:drawing>
          <wp:inline distT="0" distB="0" distL="0" distR="0" wp14:anchorId="0F97A5A3" wp14:editId="1CE9E220">
            <wp:extent cx="3145589" cy="1548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128"/>
                    <a:stretch/>
                  </pic:blipFill>
                  <pic:spPr bwMode="auto">
                    <a:xfrm>
                      <a:off x="0" y="0"/>
                      <a:ext cx="3191343" cy="1570906"/>
                    </a:xfrm>
                    <a:prstGeom prst="rect">
                      <a:avLst/>
                    </a:prstGeom>
                    <a:noFill/>
                    <a:ln>
                      <a:noFill/>
                    </a:ln>
                    <a:extLst>
                      <a:ext uri="{53640926-AAD7-44D8-BBD7-CCE9431645EC}">
                        <a14:shadowObscured xmlns:a14="http://schemas.microsoft.com/office/drawing/2010/main"/>
                      </a:ext>
                    </a:extLst>
                  </pic:spPr>
                </pic:pic>
              </a:graphicData>
            </a:graphic>
          </wp:inline>
        </w:drawing>
      </w:r>
    </w:p>
    <w:p w14:paraId="1B6AB7ED" w14:textId="4380D4CA" w:rsidR="00532003" w:rsidRDefault="00120EC1" w:rsidP="00084F93">
      <w:pPr>
        <w:pStyle w:val="Caption"/>
        <w:jc w:val="center"/>
      </w:pPr>
      <w:r w:rsidRPr="00120EC1">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1</w:t>
      </w:r>
      <w:r w:rsidR="00F3620D">
        <w:rPr>
          <w:rFonts w:ascii="Arial" w:hAnsi="Arial" w:cs="Arial"/>
          <w:sz w:val="16"/>
        </w:rPr>
        <w:fldChar w:fldCharType="end"/>
      </w:r>
      <w:r w:rsidR="00B45C08">
        <w:rPr>
          <w:rFonts w:ascii="Arial" w:hAnsi="Arial" w:cs="Arial"/>
          <w:sz w:val="16"/>
        </w:rPr>
        <w:t>.</w:t>
      </w:r>
      <w:r w:rsidR="0000408D">
        <w:t xml:space="preserve"> </w:t>
      </w:r>
      <w:r w:rsidRPr="00120EC1">
        <w:rPr>
          <w:b w:val="0"/>
          <w:bCs w:val="0"/>
          <w:sz w:val="16"/>
        </w:rPr>
        <w:t xml:space="preserve">(a) Temperature distribution of a single core </w:t>
      </w:r>
      <w:r w:rsidR="00EC001E">
        <w:rPr>
          <w:b w:val="0"/>
          <w:bCs w:val="0"/>
          <w:sz w:val="16"/>
        </w:rPr>
        <w:t xml:space="preserve">cable at 90℃ </w:t>
      </w:r>
      <w:r w:rsidRPr="00120EC1">
        <w:rPr>
          <w:b w:val="0"/>
          <w:bCs w:val="0"/>
          <w:sz w:val="16"/>
        </w:rPr>
        <w:t>(b) Sheath Temperature Distribution.</w:t>
      </w:r>
    </w:p>
    <w:p w14:paraId="49080299" w14:textId="2203655D" w:rsidR="00BC1AB1" w:rsidRDefault="00BC1AB1" w:rsidP="0000408D">
      <w:pPr>
        <w:keepNext/>
        <w:rPr>
          <w:noProof/>
          <w:lang w:val="en-GB" w:eastAsia="en-GB"/>
        </w:rPr>
      </w:pPr>
    </w:p>
    <w:p w14:paraId="20854E56" w14:textId="5C0F10E5" w:rsidR="00120EC1" w:rsidRDefault="0093079C" w:rsidP="0093079C">
      <w:pPr>
        <w:keepNext/>
        <w:jc w:val="center"/>
      </w:pPr>
      <w:r>
        <w:rPr>
          <w:noProof/>
          <w:lang w:val="en-GB" w:eastAsia="en-GB"/>
        </w:rPr>
        <w:drawing>
          <wp:inline distT="0" distB="0" distL="0" distR="0" wp14:anchorId="5FB44ADC" wp14:editId="4BAE849C">
            <wp:extent cx="3204549" cy="160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2305" cy="1620465"/>
                    </a:xfrm>
                    <a:prstGeom prst="rect">
                      <a:avLst/>
                    </a:prstGeom>
                    <a:noFill/>
                  </pic:spPr>
                </pic:pic>
              </a:graphicData>
            </a:graphic>
          </wp:inline>
        </w:drawing>
      </w:r>
    </w:p>
    <w:p w14:paraId="14166C0B" w14:textId="497DFA08" w:rsidR="00532003" w:rsidRPr="00455C28" w:rsidRDefault="00120EC1" w:rsidP="00455C28">
      <w:pPr>
        <w:pStyle w:val="Caption"/>
        <w:jc w:val="center"/>
        <w:rPr>
          <w:b w:val="0"/>
          <w:bCs w:val="0"/>
          <w:sz w:val="16"/>
        </w:rPr>
      </w:pPr>
      <w:r w:rsidRPr="00120EC1">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sz w:val="16"/>
        </w:rPr>
        <w:t>2</w:t>
      </w:r>
      <w:r w:rsidR="00F3620D">
        <w:rPr>
          <w:rFonts w:ascii="Arial" w:hAnsi="Arial" w:cs="Arial"/>
          <w:sz w:val="16"/>
        </w:rPr>
        <w:fldChar w:fldCharType="end"/>
      </w:r>
      <w:r w:rsidR="0000408D">
        <w:rPr>
          <w:rFonts w:ascii="Arial" w:hAnsi="Arial" w:cs="Arial"/>
          <w:sz w:val="16"/>
        </w:rPr>
        <w:t>.</w:t>
      </w:r>
      <w:r w:rsidRPr="00120EC1">
        <w:rPr>
          <w:rFonts w:ascii="Arial" w:hAnsi="Arial" w:cs="Arial"/>
          <w:noProof/>
          <w:sz w:val="16"/>
        </w:rPr>
        <w:t xml:space="preserve"> </w:t>
      </w:r>
      <w:r w:rsidRPr="00120EC1">
        <w:rPr>
          <w:b w:val="0"/>
          <w:bCs w:val="0"/>
          <w:sz w:val="16"/>
        </w:rPr>
        <w:t>(a) Temp</w:t>
      </w:r>
      <w:r>
        <w:rPr>
          <w:b w:val="0"/>
          <w:bCs w:val="0"/>
          <w:sz w:val="16"/>
        </w:rPr>
        <w:t xml:space="preserve">erature distribution of a </w:t>
      </w:r>
      <w:r w:rsidR="0071396A">
        <w:rPr>
          <w:b w:val="0"/>
          <w:bCs w:val="0"/>
          <w:sz w:val="16"/>
        </w:rPr>
        <w:t>three</w:t>
      </w:r>
      <w:r w:rsidR="0071396A" w:rsidRPr="00120EC1">
        <w:rPr>
          <w:b w:val="0"/>
          <w:bCs w:val="0"/>
          <w:sz w:val="16"/>
        </w:rPr>
        <w:t>-core</w:t>
      </w:r>
      <w:r w:rsidRPr="00120EC1">
        <w:rPr>
          <w:b w:val="0"/>
          <w:bCs w:val="0"/>
          <w:sz w:val="16"/>
        </w:rPr>
        <w:t xml:space="preserve"> cable at 90℃ (b) Sheath Temperature Distribution.</w:t>
      </w:r>
    </w:p>
    <w:p w14:paraId="0C7B05EE" w14:textId="775473BA" w:rsidR="00757C3E" w:rsidRDefault="00757C3E" w:rsidP="00455C28">
      <w:pPr>
        <w:jc w:val="both"/>
        <w:rPr>
          <w:lang w:val="en-GB"/>
        </w:rPr>
      </w:pPr>
    </w:p>
    <w:p w14:paraId="18C293BC" w14:textId="38D98974" w:rsidR="00247B21" w:rsidRDefault="0084580A" w:rsidP="00247B21">
      <w:pPr>
        <w:ind w:firstLine="142"/>
        <w:jc w:val="both"/>
        <w:rPr>
          <w:lang w:val="en-GB"/>
        </w:rPr>
      </w:pPr>
      <w:r w:rsidRPr="00CE245C">
        <w:rPr>
          <w:color w:val="FF0000"/>
          <w:lang w:val="en-GB"/>
        </w:rPr>
        <w:t>Moreover, t</w:t>
      </w:r>
      <w:r w:rsidR="00FD2936" w:rsidRPr="00CE245C">
        <w:rPr>
          <w:color w:val="FF0000"/>
          <w:lang w:val="en-GB"/>
        </w:rPr>
        <w:t xml:space="preserve">he </w:t>
      </w:r>
      <w:r w:rsidR="005047F2" w:rsidRPr="00CE245C">
        <w:rPr>
          <w:color w:val="FF0000"/>
          <w:lang w:val="en-GB"/>
        </w:rPr>
        <w:t>effect of cable insulation on sheath mechanical</w:t>
      </w:r>
      <w:r w:rsidR="00FD2936" w:rsidRPr="00CE245C">
        <w:rPr>
          <w:color w:val="FF0000"/>
          <w:lang w:val="en-GB"/>
        </w:rPr>
        <w:t xml:space="preserve"> stresses cannot be neglected.</w:t>
      </w:r>
      <w:r w:rsidR="00247B21" w:rsidRPr="00247B21">
        <w:t xml:space="preserve"> Figure </w:t>
      </w:r>
      <w:r w:rsidR="00247B21">
        <w:t>3</w:t>
      </w:r>
      <w:r w:rsidR="00247B21" w:rsidRPr="00247B21">
        <w:t xml:space="preserve"> shows how the elastic modulus and thermal expansion change with temperature [</w:t>
      </w:r>
      <w:r w:rsidR="006C79E1">
        <w:t>4, 5</w:t>
      </w:r>
      <w:r w:rsidR="00247B21" w:rsidRPr="00247B21">
        <w:t>]. At high temperature, the elastic modulus of XLPE decreases while t</w:t>
      </w:r>
      <w:r w:rsidR="004A7311">
        <w:t xml:space="preserve">he thermal expansion increases. </w:t>
      </w:r>
      <w:r w:rsidR="00FD2936">
        <w:rPr>
          <w:lang w:val="en-GB"/>
        </w:rPr>
        <w:t>XLPE has a high thermal expansion. As</w:t>
      </w:r>
      <w:r w:rsidR="00524EA0">
        <w:rPr>
          <w:lang w:val="en-GB"/>
        </w:rPr>
        <w:t xml:space="preserve"> its</w:t>
      </w:r>
      <w:r w:rsidR="00FD2936">
        <w:rPr>
          <w:lang w:val="en-GB"/>
        </w:rPr>
        <w:t xml:space="preserve"> temperature increases from 25 ℃ to 105 ℃, XLPE expands by 15% while copper expands by less than 3% in the same temperature range</w:t>
      </w:r>
      <w:r w:rsidR="00331366">
        <w:rPr>
          <w:lang w:val="en-GB"/>
        </w:rPr>
        <w:t xml:space="preserve"> [6]</w:t>
      </w:r>
      <w:r w:rsidR="00FD2936">
        <w:rPr>
          <w:lang w:val="en-GB"/>
        </w:rPr>
        <w:t>.</w:t>
      </w:r>
      <w:r w:rsidR="001443F9">
        <w:rPr>
          <w:lang w:val="en-GB"/>
        </w:rPr>
        <w:t xml:space="preserve"> Moreover, XLPE’s thermal expansion is </w:t>
      </w:r>
      <w:r w:rsidR="008C37B8">
        <w:rPr>
          <w:lang w:val="en-GB"/>
        </w:rPr>
        <w:t>higher than lead thermal expansion (</w:t>
      </w:r>
      <w:r w:rsidR="008C37B8" w:rsidRPr="008C37B8">
        <w:rPr>
          <w:lang w:val="en-GB"/>
        </w:rPr>
        <w:t>28.9×10</w:t>
      </w:r>
      <w:r w:rsidR="008C37B8" w:rsidRPr="008C37B8">
        <w:rPr>
          <w:vertAlign w:val="superscript"/>
          <w:lang w:val="en-GB"/>
        </w:rPr>
        <w:t>-6</w:t>
      </w:r>
      <w:r w:rsidR="008C37B8" w:rsidRPr="008C37B8">
        <w:rPr>
          <w:b/>
          <w:sz w:val="16"/>
          <w:szCs w:val="16"/>
          <w:lang w:val="en-GB"/>
        </w:rPr>
        <w:t xml:space="preserve"> </w:t>
      </w:r>
      <w:r>
        <w:rPr>
          <w:lang w:val="en-GB"/>
        </w:rPr>
        <w:t>℃</w:t>
      </w:r>
      <w:r w:rsidR="008C37B8" w:rsidRPr="0084580A">
        <w:rPr>
          <w:vertAlign w:val="superscript"/>
          <w:lang w:val="en-GB"/>
        </w:rPr>
        <w:t>-1</w:t>
      </w:r>
      <w:r w:rsidR="008C37B8">
        <w:rPr>
          <w:lang w:val="en-GB"/>
        </w:rPr>
        <w:t xml:space="preserve">) by a tenfold difference. </w:t>
      </w:r>
      <w:r w:rsidR="00FD2936">
        <w:rPr>
          <w:lang w:val="en-GB"/>
        </w:rPr>
        <w:t>This indicates that XPLE</w:t>
      </w:r>
      <w:r w:rsidR="00DD5B1C">
        <w:rPr>
          <w:lang w:val="en-GB"/>
        </w:rPr>
        <w:t xml:space="preserve"> might generate a</w:t>
      </w:r>
      <w:r w:rsidR="00FD2936">
        <w:rPr>
          <w:lang w:val="en-GB"/>
        </w:rPr>
        <w:t xml:space="preserve"> high pressure</w:t>
      </w:r>
      <w:r w:rsidR="00DD5B1C">
        <w:rPr>
          <w:lang w:val="en-GB"/>
        </w:rPr>
        <w:t xml:space="preserve"> on the inner wall of the cable sheath.</w:t>
      </w:r>
    </w:p>
    <w:p w14:paraId="24A14C87" w14:textId="77777777" w:rsidR="00247B21" w:rsidRDefault="00247B21" w:rsidP="0012027A">
      <w:pPr>
        <w:keepNext/>
        <w:jc w:val="center"/>
      </w:pPr>
      <w:r>
        <w:rPr>
          <w:noProof/>
          <w:lang w:val="en-GB" w:eastAsia="en-GB"/>
        </w:rPr>
        <w:drawing>
          <wp:inline distT="0" distB="0" distL="0" distR="0" wp14:anchorId="0A10859C" wp14:editId="12B3EACA">
            <wp:extent cx="3152898" cy="22181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330" cy="2238859"/>
                    </a:xfrm>
                    <a:prstGeom prst="rect">
                      <a:avLst/>
                    </a:prstGeom>
                    <a:noFill/>
                  </pic:spPr>
                </pic:pic>
              </a:graphicData>
            </a:graphic>
          </wp:inline>
        </w:drawing>
      </w:r>
    </w:p>
    <w:p w14:paraId="5E6B215B" w14:textId="7651BA4D" w:rsidR="00CC3C42" w:rsidRDefault="00247B21" w:rsidP="00BF0394">
      <w:pPr>
        <w:pStyle w:val="Caption"/>
        <w:jc w:val="center"/>
        <w:rPr>
          <w:lang w:val="en-GB"/>
        </w:rPr>
      </w:pPr>
      <w:r w:rsidRPr="00247B21">
        <w:rPr>
          <w:rFonts w:ascii="Arial" w:hAnsi="Arial" w:cs="Arial"/>
          <w:sz w:val="16"/>
        </w:rPr>
        <w:t xml:space="preserve">Figure </w:t>
      </w:r>
      <w:r w:rsidR="00CC79F0">
        <w:rPr>
          <w:rFonts w:ascii="Arial" w:hAnsi="Arial" w:cs="Arial"/>
          <w:sz w:val="16"/>
        </w:rPr>
        <w:t>3</w:t>
      </w:r>
      <w:r w:rsidRPr="00247B21">
        <w:rPr>
          <w:rFonts w:ascii="Arial" w:hAnsi="Arial" w:cs="Arial"/>
          <w:sz w:val="16"/>
        </w:rPr>
        <w:t>.</w:t>
      </w:r>
      <w:r>
        <w:t xml:space="preserve">  </w:t>
      </w:r>
      <w:r w:rsidRPr="00247B21">
        <w:rPr>
          <w:b w:val="0"/>
          <w:bCs w:val="0"/>
          <w:sz w:val="16"/>
        </w:rPr>
        <w:t>Elastic modulus and thermal expansion of XLPE [</w:t>
      </w:r>
      <w:r w:rsidR="006C79E1">
        <w:rPr>
          <w:b w:val="0"/>
          <w:bCs w:val="0"/>
          <w:sz w:val="16"/>
        </w:rPr>
        <w:t>4, 5</w:t>
      </w:r>
      <w:r w:rsidRPr="00247B21">
        <w:rPr>
          <w:b w:val="0"/>
          <w:bCs w:val="0"/>
          <w:sz w:val="16"/>
        </w:rPr>
        <w:t>].</w:t>
      </w:r>
    </w:p>
    <w:p w14:paraId="1AFE77AD" w14:textId="13E079E4" w:rsidR="00F67922" w:rsidRDefault="0084580A" w:rsidP="00F67922">
      <w:pPr>
        <w:pStyle w:val="Text"/>
        <w:spacing w:after="60"/>
        <w:ind w:firstLine="142"/>
      </w:pPr>
      <w:r w:rsidRPr="007A4D7D">
        <w:t xml:space="preserve">Lead and lead </w:t>
      </w:r>
      <w:r w:rsidRPr="00CE245C">
        <w:rPr>
          <w:color w:val="FF0000"/>
        </w:rPr>
        <w:t>alloy</w:t>
      </w:r>
      <w:r w:rsidR="00B55521" w:rsidRPr="00CE245C">
        <w:rPr>
          <w:color w:val="FF0000"/>
        </w:rPr>
        <w:t>s</w:t>
      </w:r>
      <w:r w:rsidRPr="007A4D7D">
        <w:t xml:space="preserve"> are ductile materials and must be protected against mechanical stresses during manufacturing, </w:t>
      </w:r>
      <w:r w:rsidRPr="007A4D7D">
        <w:t xml:space="preserve">cable transport, installation, operation and maintenance. </w:t>
      </w:r>
      <w:r w:rsidR="00F67922">
        <w:t>Lead is a common metal</w:t>
      </w:r>
      <w:r w:rsidR="00F67922" w:rsidRPr="007A4D7D">
        <w:t xml:space="preserve"> used for </w:t>
      </w:r>
      <w:r w:rsidR="00F67922">
        <w:t>m</w:t>
      </w:r>
      <w:r w:rsidR="00F67922" w:rsidRPr="007A4D7D">
        <w:t>etallic sheaths</w:t>
      </w:r>
      <w:r w:rsidR="00F67922">
        <w:t xml:space="preserve"> due to its corrosion resistance and ease of manufacturing.</w:t>
      </w:r>
      <w:r w:rsidR="00F67922" w:rsidRPr="007A4D7D">
        <w:t xml:space="preserve"> Alloy elements such as tin, calcium</w:t>
      </w:r>
      <w:r w:rsidR="00F67922">
        <w:t xml:space="preserve"> and</w:t>
      </w:r>
      <w:r w:rsidR="00F67922" w:rsidRPr="007A4D7D">
        <w:t xml:space="preserve"> tellurium are used with lead to improve long</w:t>
      </w:r>
      <w:r w:rsidR="00F67922">
        <w:t>-term</w:t>
      </w:r>
      <w:r w:rsidR="00F67922" w:rsidRPr="007A4D7D">
        <w:t xml:space="preserve"> stability, creep and extrusion properties of lead sheaths. </w:t>
      </w:r>
    </w:p>
    <w:p w14:paraId="66C754D7" w14:textId="0D198DE4" w:rsidR="00247B21" w:rsidRDefault="00247B21" w:rsidP="0000408D">
      <w:pPr>
        <w:ind w:firstLine="142"/>
        <w:jc w:val="both"/>
      </w:pPr>
      <w:r w:rsidRPr="00247B21">
        <w:t>Pure lead has yield stress of 5.5 MPa and lead alloy can have a yield stress of maximum of 66 MPa [</w:t>
      </w:r>
      <w:r w:rsidR="002732D0">
        <w:t>7</w:t>
      </w:r>
      <w:r w:rsidRPr="00247B21">
        <w:t xml:space="preserve">]. If the sheath used has a low yield stress, there is a possibility that the thermal stresses exceed the yield stress of the sheath. Then, the sheath will start to deform in the plastic region (irreversible deformation) increasing the chances of forming </w:t>
      </w:r>
      <w:r w:rsidR="009C5D4B">
        <w:t>gap</w:t>
      </w:r>
      <w:r w:rsidRPr="00247B21">
        <w:t>s at the interface between the sheath and</w:t>
      </w:r>
      <w:r w:rsidR="009C5D4B">
        <w:t xml:space="preserve"> bulk</w:t>
      </w:r>
      <w:r w:rsidRPr="00247B21">
        <w:t xml:space="preserve"> insulation.</w:t>
      </w:r>
      <w:r w:rsidR="004A7311">
        <w:t xml:space="preserve"> </w:t>
      </w:r>
      <w:r w:rsidR="004A7311" w:rsidRPr="00744078">
        <w:rPr>
          <w:color w:val="FF0000"/>
        </w:rPr>
        <w:t xml:space="preserve">The size of possible gaps will highly depend on the </w:t>
      </w:r>
      <w:r w:rsidR="008730BA" w:rsidRPr="00744078">
        <w:rPr>
          <w:color w:val="FF0000"/>
        </w:rPr>
        <w:t>quality</w:t>
      </w:r>
      <w:r w:rsidR="004A7311" w:rsidRPr="00744078">
        <w:rPr>
          <w:color w:val="FF0000"/>
        </w:rPr>
        <w:t xml:space="preserve"> of the materials </w:t>
      </w:r>
      <w:r w:rsidR="005B4571" w:rsidRPr="00744078">
        <w:rPr>
          <w:color w:val="FF0000"/>
        </w:rPr>
        <w:t xml:space="preserve">used. </w:t>
      </w:r>
      <w:r w:rsidRPr="00744078">
        <w:rPr>
          <w:color w:val="FF0000"/>
        </w:rPr>
        <w:t xml:space="preserve"> </w:t>
      </w:r>
    </w:p>
    <w:p w14:paraId="28651907" w14:textId="77777777" w:rsidR="0000408D" w:rsidRPr="00247B21" w:rsidRDefault="0000408D" w:rsidP="0000408D">
      <w:pPr>
        <w:ind w:firstLine="142"/>
        <w:jc w:val="both"/>
      </w:pPr>
    </w:p>
    <w:p w14:paraId="17423CE9" w14:textId="189E78DC" w:rsidR="00F60135" w:rsidRPr="0075004F" w:rsidRDefault="00267AB7" w:rsidP="0075004F">
      <w:pPr>
        <w:ind w:firstLine="142"/>
        <w:jc w:val="both"/>
        <w:rPr>
          <w:lang w:val="en-GB"/>
        </w:rPr>
      </w:pPr>
      <w:r>
        <w:rPr>
          <w:lang w:val="en-GB"/>
        </w:rPr>
        <w:t>In this paper,</w:t>
      </w:r>
      <w:r w:rsidR="00D11DDD">
        <w:rPr>
          <w:lang w:val="en-GB"/>
        </w:rPr>
        <w:t xml:space="preserve"> thermo-mechanical stresses in a three core cable is investigated. T</w:t>
      </w:r>
      <w:r w:rsidR="009C5D4B">
        <w:rPr>
          <w:lang w:val="en-GB"/>
        </w:rPr>
        <w:t>he non-uniform distribution of temperature, the effect of temperature on XLPE’s properties and sheath plastic deformation</w:t>
      </w:r>
      <w:r w:rsidR="00D11DDD">
        <w:rPr>
          <w:lang w:val="en-GB"/>
        </w:rPr>
        <w:t xml:space="preserve"> are taken into account.</w:t>
      </w:r>
      <w:r w:rsidR="009C5D4B">
        <w:rPr>
          <w:lang w:val="en-GB"/>
        </w:rPr>
        <w:t xml:space="preserve"> </w:t>
      </w:r>
      <w:r w:rsidR="00D11DDD">
        <w:rPr>
          <w:lang w:val="en-GB"/>
        </w:rPr>
        <w:t>F</w:t>
      </w:r>
      <w:r w:rsidR="00A937D5">
        <w:rPr>
          <w:lang w:val="en-GB"/>
        </w:rPr>
        <w:t xml:space="preserve">inite element method is used to model </w:t>
      </w:r>
      <w:r w:rsidR="00456534">
        <w:rPr>
          <w:lang w:val="en-GB"/>
        </w:rPr>
        <w:t>thermo</w:t>
      </w:r>
      <w:r w:rsidR="00A937D5">
        <w:rPr>
          <w:lang w:val="en-GB"/>
        </w:rPr>
        <w:t xml:space="preserve">mechanical stresses inside AC three core submarine cables. The main factors that </w:t>
      </w:r>
      <w:r w:rsidR="00457B76">
        <w:rPr>
          <w:lang w:val="en-GB"/>
        </w:rPr>
        <w:t xml:space="preserve">influence sheath plastic deformation are </w:t>
      </w:r>
      <w:r w:rsidR="00A937D5">
        <w:rPr>
          <w:lang w:val="en-GB"/>
        </w:rPr>
        <w:t>investigate</w:t>
      </w:r>
      <w:r w:rsidR="009A5203">
        <w:rPr>
          <w:lang w:val="en-GB"/>
        </w:rPr>
        <w:t>d.</w:t>
      </w:r>
      <w:r w:rsidR="00395ACB">
        <w:rPr>
          <w:lang w:val="en-GB"/>
        </w:rPr>
        <w:t xml:space="preserve"> An electrical model</w:t>
      </w:r>
      <w:r w:rsidR="006275F7">
        <w:rPr>
          <w:lang w:val="en-GB"/>
        </w:rPr>
        <w:t xml:space="preserve"> in the frequency domain is</w:t>
      </w:r>
      <w:r w:rsidR="00501431">
        <w:rPr>
          <w:lang w:val="en-GB"/>
        </w:rPr>
        <w:t xml:space="preserve"> then</w:t>
      </w:r>
      <w:r w:rsidR="006275F7">
        <w:rPr>
          <w:lang w:val="en-GB"/>
        </w:rPr>
        <w:t xml:space="preserve"> developed to</w:t>
      </w:r>
      <w:r w:rsidR="00A95C4D">
        <w:rPr>
          <w:lang w:val="en-GB"/>
        </w:rPr>
        <w:t xml:space="preserve"> take</w:t>
      </w:r>
      <w:r w:rsidR="00395ACB">
        <w:rPr>
          <w:lang w:val="en-GB"/>
        </w:rPr>
        <w:t xml:space="preserve"> into account the capacitive and resistive effects</w:t>
      </w:r>
      <w:r w:rsidR="006275F7">
        <w:rPr>
          <w:lang w:val="en-GB"/>
        </w:rPr>
        <w:t xml:space="preserve">. </w:t>
      </w:r>
      <w:r w:rsidR="009A5203">
        <w:rPr>
          <w:lang w:val="en-GB"/>
        </w:rPr>
        <w:t>The electric fi</w:t>
      </w:r>
      <w:r w:rsidR="00457B76">
        <w:rPr>
          <w:lang w:val="en-GB"/>
        </w:rPr>
        <w:t>e</w:t>
      </w:r>
      <w:r w:rsidR="009A5203">
        <w:rPr>
          <w:lang w:val="en-GB"/>
        </w:rPr>
        <w:t>l</w:t>
      </w:r>
      <w:r w:rsidR="00457B76">
        <w:rPr>
          <w:lang w:val="en-GB"/>
        </w:rPr>
        <w:t>d</w:t>
      </w:r>
      <w:r w:rsidR="00AA246B">
        <w:rPr>
          <w:lang w:val="en-GB"/>
        </w:rPr>
        <w:t xml:space="preserve"> distribution inside the deformed geometry is explored.</w:t>
      </w:r>
      <w:r w:rsidR="00395ACB">
        <w:rPr>
          <w:lang w:val="en-GB"/>
        </w:rPr>
        <w:t xml:space="preserve"> </w:t>
      </w:r>
      <w:r w:rsidR="00AA246B">
        <w:rPr>
          <w:lang w:val="en-GB"/>
        </w:rPr>
        <w:t xml:space="preserve"> </w:t>
      </w:r>
      <w:r w:rsidR="00331366">
        <w:t xml:space="preserve">In section two, </w:t>
      </w:r>
      <w:r w:rsidR="00264274">
        <w:t>a description of the model and boundary conditions</w:t>
      </w:r>
      <w:r w:rsidR="00501431">
        <w:t xml:space="preserve"> is provided</w:t>
      </w:r>
      <w:r w:rsidR="00264274">
        <w:t>.</w:t>
      </w:r>
      <w:r w:rsidR="00B55521">
        <w:t xml:space="preserve"> </w:t>
      </w:r>
      <w:r w:rsidR="00B55521" w:rsidRPr="00744078">
        <w:rPr>
          <w:color w:val="FF0000"/>
        </w:rPr>
        <w:t>Section three</w:t>
      </w:r>
      <w:r w:rsidR="00F4582B" w:rsidRPr="00744078">
        <w:rPr>
          <w:color w:val="FF0000"/>
        </w:rPr>
        <w:t xml:space="preserve"> presents</w:t>
      </w:r>
      <w:r w:rsidR="00B92FB2">
        <w:rPr>
          <w:color w:val="FF0000"/>
        </w:rPr>
        <w:t xml:space="preserve"> a comparison </w:t>
      </w:r>
      <w:r w:rsidR="00B21162">
        <w:rPr>
          <w:color w:val="FF0000"/>
        </w:rPr>
        <w:t>of</w:t>
      </w:r>
      <w:r w:rsidR="00B92FB2">
        <w:rPr>
          <w:color w:val="FF0000"/>
        </w:rPr>
        <w:t xml:space="preserve"> thermomechanical stresses </w:t>
      </w:r>
      <w:r w:rsidR="00B21162">
        <w:rPr>
          <w:color w:val="FF0000"/>
        </w:rPr>
        <w:t>in</w:t>
      </w:r>
      <w:r w:rsidR="00B92FB2">
        <w:rPr>
          <w:color w:val="FF0000"/>
        </w:rPr>
        <w:t xml:space="preserve"> a one core and a three core.</w:t>
      </w:r>
      <w:r w:rsidR="00501431">
        <w:t xml:space="preserve">  </w:t>
      </w:r>
      <w:r w:rsidR="00264274">
        <w:t>Section four</w:t>
      </w:r>
      <w:r w:rsidR="00F4582B">
        <w:t xml:space="preserve"> </w:t>
      </w:r>
      <w:r w:rsidR="00B92FB2">
        <w:t xml:space="preserve">an analysis of the main parameters that affect sheath plastic strain. Section five </w:t>
      </w:r>
      <w:r w:rsidR="00F4582B">
        <w:t xml:space="preserve">shows the deformed mesh after heating and cooling. In addition, it </w:t>
      </w:r>
      <w:r w:rsidR="00AC218F">
        <w:t xml:space="preserve">focuses on the electrical simulations of the deformed geometry. </w:t>
      </w:r>
      <w:r w:rsidR="00264274">
        <w:t xml:space="preserve"> </w:t>
      </w:r>
    </w:p>
    <w:p w14:paraId="643F0A24" w14:textId="253F09AE" w:rsidR="0046648D" w:rsidRDefault="00C95246" w:rsidP="002F11D2">
      <w:pPr>
        <w:pStyle w:val="Heading1"/>
        <w:numPr>
          <w:ilvl w:val="0"/>
          <w:numId w:val="3"/>
        </w:numPr>
        <w:rPr>
          <w:rFonts w:ascii="Arial" w:hAnsi="Arial" w:cs="Arial"/>
          <w:b/>
          <w:caps/>
          <w:sz w:val="24"/>
        </w:rPr>
      </w:pPr>
      <w:r>
        <w:rPr>
          <w:rFonts w:ascii="Arial" w:hAnsi="Arial"/>
          <w:b/>
          <w:bCs/>
          <w:caps/>
          <w:smallCaps w:val="0"/>
          <w:sz w:val="24"/>
        </w:rPr>
        <w:t>Three</w:t>
      </w:r>
      <w:r w:rsidR="00053A8C">
        <w:rPr>
          <w:rFonts w:ascii="Arial" w:hAnsi="Arial"/>
          <w:b/>
          <w:bCs/>
          <w:caps/>
          <w:smallCaps w:val="0"/>
          <w:sz w:val="24"/>
        </w:rPr>
        <w:t xml:space="preserve"> core submarine power cable model</w:t>
      </w:r>
    </w:p>
    <w:p w14:paraId="295C7825" w14:textId="6EDA8E1E" w:rsidR="00D11DDD" w:rsidRPr="00757C3E" w:rsidRDefault="009F1387" w:rsidP="00757C3E">
      <w:pPr>
        <w:ind w:firstLine="142"/>
        <w:jc w:val="both"/>
        <w:rPr>
          <w:spacing w:val="-4"/>
        </w:rPr>
      </w:pPr>
      <w:r>
        <w:rPr>
          <w:spacing w:val="-4"/>
        </w:rPr>
        <w:t xml:space="preserve">In this </w:t>
      </w:r>
      <w:r w:rsidR="00342F19">
        <w:rPr>
          <w:spacing w:val="-4"/>
        </w:rPr>
        <w:t>part</w:t>
      </w:r>
      <w:r>
        <w:rPr>
          <w:spacing w:val="-4"/>
        </w:rPr>
        <w:t xml:space="preserve">, a description of </w:t>
      </w:r>
      <w:r w:rsidR="00D15A44">
        <w:rPr>
          <w:spacing w:val="-4"/>
        </w:rPr>
        <w:t>the model physics</w:t>
      </w:r>
      <w:r w:rsidR="00CF45BE">
        <w:rPr>
          <w:spacing w:val="-4"/>
        </w:rPr>
        <w:t>, governing equations</w:t>
      </w:r>
      <w:r w:rsidR="003157B0">
        <w:rPr>
          <w:spacing w:val="-4"/>
        </w:rPr>
        <w:t>, material properties and boundary conditions is presented.</w:t>
      </w:r>
      <w:r w:rsidR="007848E2">
        <w:rPr>
          <w:spacing w:val="-4"/>
        </w:rPr>
        <w:t xml:space="preserve"> </w:t>
      </w:r>
    </w:p>
    <w:p w14:paraId="71330D9F" w14:textId="207C617A" w:rsidR="00D11DDD" w:rsidRPr="00D11DDD" w:rsidRDefault="00D11DDD" w:rsidP="002F11D2">
      <w:pPr>
        <w:pStyle w:val="Heading2"/>
        <w:numPr>
          <w:ilvl w:val="1"/>
          <w:numId w:val="3"/>
        </w:numPr>
        <w:jc w:val="center"/>
        <w:rPr>
          <w:rFonts w:ascii="Arial" w:hAnsi="Arial" w:cs="Arial"/>
          <w:b/>
          <w:i w:val="0"/>
          <w:iCs/>
          <w:caps/>
        </w:rPr>
      </w:pPr>
      <w:r>
        <w:rPr>
          <w:rFonts w:ascii="Arial" w:hAnsi="Arial" w:cs="Arial"/>
          <w:b/>
          <w:i w:val="0"/>
          <w:iCs/>
          <w:caps/>
        </w:rPr>
        <w:t>Sheath</w:t>
      </w:r>
      <w:r w:rsidRPr="00D11DDD">
        <w:rPr>
          <w:rFonts w:ascii="Arial" w:hAnsi="Arial" w:cs="Arial"/>
          <w:b/>
          <w:i w:val="0"/>
          <w:iCs/>
          <w:caps/>
        </w:rPr>
        <w:t xml:space="preserve"> Plastic Deformation Model </w:t>
      </w:r>
    </w:p>
    <w:p w14:paraId="070F44BD" w14:textId="533D914A" w:rsidR="00D11DDD" w:rsidRDefault="00D11DDD" w:rsidP="004412F4">
      <w:pPr>
        <w:ind w:firstLine="142"/>
        <w:jc w:val="both"/>
      </w:pPr>
      <w:r w:rsidRPr="00D11DDD">
        <w:t>Materials undergo temporary (elastic) deformation when subjected to a stress level below their yield stress (elastic limit). In the elastic region, the material can fully recover its original shape upon unloading. The stress strain relation will be linear and governed by Hooke’s law as long as the stress does not exceed the elastic limit. If the stress is further increased beyond the elastic limit, the amount of deformation increases but this extra amount is permanent (not recoverable upon unloading). After passing the yield stress, the material will deform in the plast</w:t>
      </w:r>
      <w:r w:rsidR="0075004F">
        <w:t>ic region.</w:t>
      </w:r>
      <w:r w:rsidR="00E21F01">
        <w:t xml:space="preserve"> </w:t>
      </w:r>
      <w:r w:rsidR="00AF23A6" w:rsidRPr="00744078">
        <w:rPr>
          <w:color w:val="FF0000"/>
        </w:rPr>
        <w:t>The total strain can be considered as the sum of the elastic and plastic strain. Usually the elastic component is neglected since th</w:t>
      </w:r>
      <w:r w:rsidR="00F51214" w:rsidRPr="00744078">
        <w:rPr>
          <w:color w:val="FF0000"/>
        </w:rPr>
        <w:t xml:space="preserve">ere could be a large amount of plastic strain is larger than the elastic strain. It </w:t>
      </w:r>
      <w:r w:rsidR="003B4E44" w:rsidRPr="00744078">
        <w:rPr>
          <w:color w:val="FF0000"/>
        </w:rPr>
        <w:t>is worth</w:t>
      </w:r>
      <w:r w:rsidR="00BB3900" w:rsidRPr="00744078">
        <w:rPr>
          <w:color w:val="FF0000"/>
        </w:rPr>
        <w:t xml:space="preserve"> noting that when the applied stress goes back to zero</w:t>
      </w:r>
      <w:r w:rsidR="003B4E44" w:rsidRPr="00744078">
        <w:rPr>
          <w:color w:val="FF0000"/>
        </w:rPr>
        <w:t xml:space="preserve"> </w:t>
      </w:r>
      <w:r w:rsidR="00C4166C" w:rsidRPr="00744078">
        <w:rPr>
          <w:color w:val="FF0000"/>
        </w:rPr>
        <w:t xml:space="preserve">only the plastic strain is permanent. </w:t>
      </w:r>
      <w:r w:rsidR="00F51214" w:rsidRPr="00744078">
        <w:rPr>
          <w:color w:val="FF0000"/>
        </w:rPr>
        <w:t xml:space="preserve"> </w:t>
      </w:r>
    </w:p>
    <w:p w14:paraId="18A3A582" w14:textId="01D186B0" w:rsidR="0075004F" w:rsidRPr="000A7209" w:rsidRDefault="0075004F" w:rsidP="0075004F">
      <w:pPr>
        <w:pStyle w:val="Text"/>
        <w:spacing w:after="60"/>
        <w:ind w:firstLine="142"/>
      </w:pPr>
      <w:r w:rsidRPr="000A7209">
        <w:t xml:space="preserve">For ductile materials, there are different ways to describe the increase in stress needed to continue plastic </w:t>
      </w:r>
      <w:r w:rsidRPr="00744078">
        <w:rPr>
          <w:color w:val="FF0000"/>
        </w:rPr>
        <w:t xml:space="preserve">deformation known </w:t>
      </w:r>
      <w:r w:rsidRPr="000A7209">
        <w:t xml:space="preserve">as strain hardening. If no strain hardening is included, the material is said to be perfectly plastic. In this case, the plastic </w:t>
      </w:r>
      <w:r w:rsidRPr="000A7209">
        <w:lastRenderedPageBreak/>
        <w:t>curve is horizontal and stress in the plastic region does not depend on plastic strain. The introduction of strain hardening can be through linear or power law relations.</w:t>
      </w:r>
    </w:p>
    <w:p w14:paraId="031675C1" w14:textId="67B69540" w:rsidR="0075004F" w:rsidRPr="000A7209" w:rsidRDefault="0075004F" w:rsidP="004412F4">
      <w:pPr>
        <w:pStyle w:val="Text"/>
        <w:spacing w:after="60"/>
        <w:ind w:firstLine="142"/>
        <w:rPr>
          <w:iCs/>
        </w:rPr>
      </w:pPr>
      <w:r w:rsidRPr="000A7209">
        <w:rPr>
          <w:iCs/>
        </w:rPr>
        <w:t xml:space="preserve">The </w:t>
      </w:r>
      <w:proofErr w:type="spellStart"/>
      <w:r w:rsidRPr="000A7209">
        <w:rPr>
          <w:iCs/>
        </w:rPr>
        <w:t>Ludwik</w:t>
      </w:r>
      <w:proofErr w:type="spellEnd"/>
      <w:r w:rsidRPr="000A7209">
        <w:rPr>
          <w:iCs/>
        </w:rPr>
        <w:t xml:space="preserve"> equation is used</w:t>
      </w:r>
      <w:r w:rsidR="002732D0">
        <w:rPr>
          <w:iCs/>
        </w:rPr>
        <w:t xml:space="preserve"> [</w:t>
      </w:r>
      <w:r w:rsidR="005765EE">
        <w:rPr>
          <w:iCs/>
        </w:rPr>
        <w:t>8, 9</w:t>
      </w:r>
      <w:r>
        <w:rPr>
          <w:iCs/>
        </w:rPr>
        <w:t>]</w:t>
      </w:r>
      <w:r w:rsidRPr="000A7209">
        <w:rPr>
          <w:iCs/>
        </w:rPr>
        <w:t>,</w:t>
      </w:r>
    </w:p>
    <w:p w14:paraId="71AE603C" w14:textId="00C73DE6" w:rsidR="0075004F" w:rsidRPr="000A7209" w:rsidRDefault="00FB19D2" w:rsidP="0075004F">
      <w:pPr>
        <w:pStyle w:val="Text"/>
        <w:spacing w:after="60"/>
        <w:ind w:firstLine="0"/>
        <w:rPr>
          <w:iCs/>
        </w:rPr>
      </w:pPr>
      <m:oMathPara>
        <m:oMath>
          <m:eqArr>
            <m:eqArrPr>
              <m:maxDist m:val="1"/>
              <m:ctrlPr>
                <w:rPr>
                  <w:rFonts w:ascii="Cambria Math" w:hAnsi="Cambria Math"/>
                  <w:i/>
                  <w:iCs/>
                </w:rPr>
              </m:ctrlPr>
            </m:eqArrPr>
            <m:e>
              <m:r>
                <w:rPr>
                  <w:rFonts w:ascii="Cambria Math" w:hAnsi="Cambria Math"/>
                </w:rPr>
                <m:t>σ=</m:t>
              </m:r>
              <m:d>
                <m:dPr>
                  <m:begChr m:val="{"/>
                  <m:endChr m:val=""/>
                  <m:ctrlPr>
                    <w:rPr>
                      <w:rFonts w:ascii="Cambria Math" w:hAnsi="Cambria Math"/>
                      <w:i/>
                      <w:iCs/>
                    </w:rPr>
                  </m:ctrlPr>
                </m:dPr>
                <m:e>
                  <m:eqArr>
                    <m:eqArrPr>
                      <m:ctrlPr>
                        <w:rPr>
                          <w:rFonts w:ascii="Cambria Math" w:hAnsi="Cambria Math"/>
                          <w:i/>
                          <w:iCs/>
                        </w:rPr>
                      </m:ctrlPr>
                    </m:eqArrPr>
                    <m:e>
                      <m:r>
                        <w:rPr>
                          <w:rFonts w:ascii="Cambria Math" w:hAnsi="Cambria Math"/>
                        </w:rPr>
                        <m:t>E</m:t>
                      </m:r>
                      <m:sSub>
                        <m:sSubPr>
                          <m:ctrlPr>
                            <w:rPr>
                              <w:rFonts w:ascii="Cambria Math" w:hAnsi="Cambria Math"/>
                              <w:i/>
                            </w:rPr>
                          </m:ctrlPr>
                        </m:sSubPr>
                        <m:e>
                          <m:r>
                            <w:rPr>
                              <w:rFonts w:ascii="Cambria Math" w:hAnsi="Cambria Math"/>
                            </w:rPr>
                            <m:t>ϵ</m:t>
                          </m:r>
                        </m:e>
                        <m:sub>
                          <m:r>
                            <w:rPr>
                              <w:rFonts w:ascii="Cambria Math" w:hAnsi="Cambria Math"/>
                            </w:rPr>
                            <m:t>el</m:t>
                          </m:r>
                        </m:sub>
                      </m:sSub>
                      <m:r>
                        <w:rPr>
                          <w:rFonts w:ascii="Cambria Math" w:hAnsi="Cambria Math"/>
                        </w:rPr>
                        <m:t>,  &amp;σ≤</m:t>
                      </m:r>
                      <m:sSub>
                        <m:sSubPr>
                          <m:ctrlPr>
                            <w:rPr>
                              <w:rFonts w:ascii="Cambria Math" w:hAnsi="Cambria Math"/>
                              <w:i/>
                              <w:iCs/>
                            </w:rPr>
                          </m:ctrlPr>
                        </m:sSubPr>
                        <m:e>
                          <m:r>
                            <w:rPr>
                              <w:rFonts w:ascii="Cambria Math" w:hAnsi="Cambria Math"/>
                            </w:rPr>
                            <m:t>σ</m:t>
                          </m:r>
                        </m:e>
                        <m:sub>
                          <m:r>
                            <w:rPr>
                              <w:rFonts w:ascii="Cambria Math" w:hAnsi="Cambria Math"/>
                            </w:rPr>
                            <m:t>Y</m:t>
                          </m:r>
                        </m:sub>
                      </m:sSub>
                    </m:e>
                    <m:e>
                      <m:sSub>
                        <m:sSubPr>
                          <m:ctrlPr>
                            <w:rPr>
                              <w:rFonts w:ascii="Cambria Math" w:hAnsi="Cambria Math"/>
                              <w:i/>
                              <w:iCs/>
                            </w:rPr>
                          </m:ctrlPr>
                        </m:sSubPr>
                        <m:e>
                          <m:r>
                            <w:rPr>
                              <w:rFonts w:ascii="Cambria Math" w:hAnsi="Cambria Math"/>
                            </w:rPr>
                            <m:t>σ</m:t>
                          </m:r>
                        </m:e>
                        <m:sub>
                          <m:r>
                            <w:rPr>
                              <w:rFonts w:ascii="Cambria Math" w:hAnsi="Cambria Math"/>
                            </w:rPr>
                            <m:t>Y</m:t>
                          </m:r>
                        </m:sub>
                      </m:sSub>
                      <m:r>
                        <w:rPr>
                          <w:rFonts w:ascii="Cambria Math" w:hAnsi="Cambria Math"/>
                        </w:rPr>
                        <m:t>+k</m:t>
                      </m:r>
                      <m:sSup>
                        <m:sSupPr>
                          <m:ctrlPr>
                            <w:rPr>
                              <w:rFonts w:ascii="Cambria Math" w:hAnsi="Cambria Math"/>
                              <w:i/>
                              <w:iCs/>
                            </w:rPr>
                          </m:ctrlPr>
                        </m:sSupPr>
                        <m:e>
                          <m:sSub>
                            <m:sSubPr>
                              <m:ctrlPr>
                                <w:rPr>
                                  <w:rFonts w:ascii="Cambria Math" w:hAnsi="Cambria Math"/>
                                  <w:i/>
                                </w:rPr>
                              </m:ctrlPr>
                            </m:sSubPr>
                            <m:e>
                              <m:r>
                                <w:rPr>
                                  <w:rFonts w:ascii="Cambria Math" w:hAnsi="Cambria Math"/>
                                </w:rPr>
                                <m:t>ϵ</m:t>
                              </m:r>
                            </m:e>
                            <m:sub>
                              <m:r>
                                <w:rPr>
                                  <w:rFonts w:ascii="Cambria Math" w:hAnsi="Cambria Math"/>
                                </w:rPr>
                                <m:t>p</m:t>
                              </m:r>
                            </m:sub>
                          </m:sSub>
                        </m:e>
                        <m:sup>
                          <m:r>
                            <w:rPr>
                              <w:rFonts w:ascii="Cambria Math" w:hAnsi="Cambria Math"/>
                            </w:rPr>
                            <m:t>n</m:t>
                          </m:r>
                        </m:sup>
                      </m:sSup>
                      <m:r>
                        <w:rPr>
                          <w:rFonts w:ascii="Cambria Math" w:hAnsi="Cambria Math"/>
                        </w:rPr>
                        <m:t>,  &amp;σ&gt;</m:t>
                      </m:r>
                      <m:sSub>
                        <m:sSubPr>
                          <m:ctrlPr>
                            <w:rPr>
                              <w:rFonts w:ascii="Cambria Math" w:hAnsi="Cambria Math"/>
                              <w:i/>
                              <w:iCs/>
                            </w:rPr>
                          </m:ctrlPr>
                        </m:sSubPr>
                        <m:e>
                          <m:r>
                            <w:rPr>
                              <w:rFonts w:ascii="Cambria Math" w:hAnsi="Cambria Math"/>
                            </w:rPr>
                            <m:t>σ</m:t>
                          </m:r>
                        </m:e>
                        <m:sub>
                          <m:r>
                            <w:rPr>
                              <w:rFonts w:ascii="Cambria Math" w:hAnsi="Cambria Math"/>
                            </w:rPr>
                            <m:t>Y</m:t>
                          </m:r>
                        </m:sub>
                      </m:sSub>
                    </m:e>
                  </m:eqArr>
                </m:e>
              </m:d>
              <m:r>
                <w:rPr>
                  <w:rFonts w:ascii="Cambria Math" w:hAnsi="Cambria Math"/>
                </w:rPr>
                <m:t>,#</m:t>
              </m:r>
              <m:d>
                <m:dPr>
                  <m:ctrlPr>
                    <w:rPr>
                      <w:rFonts w:ascii="Cambria Math" w:hAnsi="Cambria Math"/>
                      <w:i/>
                      <w:iCs/>
                    </w:rPr>
                  </m:ctrlPr>
                </m:dPr>
                <m:e>
                  <m:r>
                    <w:rPr>
                      <w:rFonts w:ascii="Cambria Math" w:hAnsi="Cambria Math"/>
                    </w:rPr>
                    <m:t>1</m:t>
                  </m:r>
                </m:e>
              </m:d>
            </m:e>
          </m:eqArr>
        </m:oMath>
      </m:oMathPara>
    </w:p>
    <w:p w14:paraId="230D97BA" w14:textId="273B095C" w:rsidR="00D11DDD" w:rsidRPr="0075004F" w:rsidRDefault="0075004F" w:rsidP="0075004F">
      <w:pPr>
        <w:pStyle w:val="Text"/>
        <w:spacing w:after="60"/>
        <w:ind w:firstLine="0"/>
        <w:rPr>
          <w:iCs/>
        </w:rPr>
      </w:pPr>
      <w:r w:rsidRPr="000A7209">
        <w:rPr>
          <w:iCs/>
        </w:rPr>
        <w:t xml:space="preserve">where </w:t>
      </w:r>
      <w:r w:rsidRPr="00EC1E2A">
        <w:rPr>
          <w:i/>
          <w:iCs/>
        </w:rPr>
        <w:t>E</w:t>
      </w:r>
      <w:r w:rsidRPr="000A7209">
        <w:rPr>
          <w:iCs/>
        </w:rPr>
        <w:t xml:space="preserve"> is the elastic modul</w:t>
      </w:r>
      <w:r>
        <w:rPr>
          <w:iCs/>
        </w:rPr>
        <w:t xml:space="preserve">us </w:t>
      </w:r>
      <w:r w:rsidRPr="000A7209">
        <w:rPr>
          <w:iCs/>
        </w:rPr>
        <w:t>N.</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Pr="000A7209">
        <w:rPr>
          <w:iCs/>
        </w:rPr>
        <w:t xml:space="preserve">,  </w:t>
      </w:r>
      <m:oMath>
        <m:sSub>
          <m:sSubPr>
            <m:ctrlPr>
              <w:rPr>
                <w:rFonts w:ascii="Cambria Math" w:hAnsi="Cambria Math"/>
                <w:i/>
                <w:iCs/>
              </w:rPr>
            </m:ctrlPr>
          </m:sSubPr>
          <m:e>
            <m:r>
              <w:rPr>
                <w:rFonts w:ascii="Cambria Math" w:hAnsi="Cambria Math"/>
              </w:rPr>
              <m:t>σ</m:t>
            </m:r>
          </m:e>
          <m:sub>
            <m:r>
              <w:rPr>
                <w:rFonts w:ascii="Cambria Math" w:hAnsi="Cambria Math"/>
              </w:rPr>
              <m:t>Y</m:t>
            </m:r>
          </m:sub>
        </m:sSub>
      </m:oMath>
      <w:r>
        <w:rPr>
          <w:iCs/>
        </w:rPr>
        <w:t xml:space="preserve"> is the yield stress </w:t>
      </w:r>
      <w:r w:rsidRPr="000A7209">
        <w:rPr>
          <w:iCs/>
        </w:rPr>
        <w:t>N.</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Pr="000A7209">
        <w:rPr>
          <w:iCs/>
        </w:rPr>
        <w:t xml:space="preserve">, </w:t>
      </w:r>
      <m:oMath>
        <m:sSub>
          <m:sSubPr>
            <m:ctrlPr>
              <w:rPr>
                <w:rFonts w:ascii="Cambria Math" w:hAnsi="Cambria Math"/>
                <w:i/>
                <w:iCs/>
              </w:rPr>
            </m:ctrlPr>
          </m:sSubPr>
          <m:e>
            <m:r>
              <w:rPr>
                <w:rFonts w:ascii="Cambria Math" w:hAnsi="Cambria Math"/>
              </w:rPr>
              <m:t>ϵ</m:t>
            </m:r>
          </m:e>
          <m:sub>
            <m:r>
              <w:rPr>
                <w:rFonts w:ascii="Cambria Math" w:hAnsi="Cambria Math"/>
              </w:rPr>
              <m:t>el</m:t>
            </m:r>
          </m:sub>
        </m:sSub>
      </m:oMath>
      <w:r w:rsidRPr="000A7209">
        <w:rPr>
          <w:iCs/>
        </w:rPr>
        <w:t xml:space="preserve"> and </w:t>
      </w:r>
      <m:oMath>
        <m:sSub>
          <m:sSubPr>
            <m:ctrlPr>
              <w:rPr>
                <w:rFonts w:ascii="Cambria Math" w:hAnsi="Cambria Math"/>
                <w:i/>
                <w:iCs/>
              </w:rPr>
            </m:ctrlPr>
          </m:sSubPr>
          <m:e>
            <m:r>
              <w:rPr>
                <w:rFonts w:ascii="Cambria Math" w:hAnsi="Cambria Math"/>
              </w:rPr>
              <m:t>ϵ</m:t>
            </m:r>
          </m:e>
          <m:sub>
            <m:r>
              <w:rPr>
                <w:rFonts w:ascii="Cambria Math" w:hAnsi="Cambria Math"/>
              </w:rPr>
              <m:t>p</m:t>
            </m:r>
          </m:sub>
        </m:sSub>
      </m:oMath>
      <w:r w:rsidRPr="000A7209">
        <w:rPr>
          <w:iCs/>
        </w:rPr>
        <w:t xml:space="preserve"> are the elastic and plastic strain respectively. The constants </w:t>
      </w:r>
      <w:r w:rsidRPr="00A7000A">
        <w:rPr>
          <w:i/>
          <w:iCs/>
        </w:rPr>
        <w:t>k</w:t>
      </w:r>
      <w:r w:rsidRPr="000A7209">
        <w:rPr>
          <w:iCs/>
        </w:rPr>
        <w:t xml:space="preserve"> and </w:t>
      </w:r>
      <w:r w:rsidRPr="00A7000A">
        <w:rPr>
          <w:i/>
          <w:iCs/>
        </w:rPr>
        <w:t>n</w:t>
      </w:r>
      <w:r w:rsidRPr="000A7209">
        <w:rPr>
          <w:iCs/>
        </w:rPr>
        <w:t xml:space="preserve"> depend on the nature of the material, temperature and strain. Usually </w:t>
      </w:r>
      <w:r w:rsidRPr="00A7000A">
        <w:rPr>
          <w:i/>
          <w:iCs/>
        </w:rPr>
        <w:t>n</w:t>
      </w:r>
      <w:r w:rsidRPr="000A7209">
        <w:rPr>
          <w:iCs/>
        </w:rPr>
        <w:t xml:space="preserve"> is between 0.2 and 0.5, whereas the values of </w:t>
      </w:r>
      <w:r w:rsidRPr="00A7000A">
        <w:rPr>
          <w:i/>
          <w:iCs/>
        </w:rPr>
        <w:t>k</w:t>
      </w:r>
      <w:r w:rsidRPr="000A7209">
        <w:rPr>
          <w:iCs/>
        </w:rPr>
        <w:t xml:space="preserve"> varies between G/100 and G/10</w:t>
      </w:r>
      <w:r w:rsidR="002732D0">
        <w:rPr>
          <w:iCs/>
        </w:rPr>
        <w:t>00, G being the shear modulus [</w:t>
      </w:r>
      <w:r w:rsidR="005765EE">
        <w:rPr>
          <w:iCs/>
        </w:rPr>
        <w:t>8, 9</w:t>
      </w:r>
      <w:r w:rsidRPr="000A7209">
        <w:rPr>
          <w:iCs/>
        </w:rPr>
        <w:t>]. If the stress is in the elastic region namely (</w:t>
      </w:r>
      <m:oMath>
        <m:sSub>
          <m:sSubPr>
            <m:ctrlPr>
              <w:rPr>
                <w:rFonts w:ascii="Cambria Math" w:hAnsi="Cambria Math"/>
                <w:i/>
                <w:iCs/>
              </w:rPr>
            </m:ctrlPr>
          </m:sSubPr>
          <m:e>
            <m:r>
              <w:rPr>
                <w:rFonts w:ascii="Cambria Math" w:hAnsi="Cambria Math"/>
              </w:rPr>
              <m:t>ϵ</m:t>
            </m:r>
          </m:e>
          <m:sub>
            <m:r>
              <w:rPr>
                <w:rFonts w:ascii="Cambria Math" w:hAnsi="Cambria Math"/>
              </w:rPr>
              <m:t>p</m:t>
            </m:r>
          </m:sub>
        </m:sSub>
      </m:oMath>
      <w:r w:rsidRPr="000A7209">
        <w:rPr>
          <w:iCs/>
        </w:rPr>
        <w:t>=0,</w:t>
      </w:r>
      <m:oMath>
        <m:r>
          <w:rPr>
            <w:rFonts w:ascii="Cambria Math" w:hAnsi="Cambria Math"/>
          </w:rPr>
          <m:t>σ≤</m:t>
        </m:r>
        <m:sSub>
          <m:sSubPr>
            <m:ctrlPr>
              <w:rPr>
                <w:rFonts w:ascii="Cambria Math" w:hAnsi="Cambria Math"/>
                <w:i/>
                <w:iCs/>
              </w:rPr>
            </m:ctrlPr>
          </m:sSubPr>
          <m:e>
            <m:r>
              <w:rPr>
                <w:rFonts w:ascii="Cambria Math" w:hAnsi="Cambria Math"/>
              </w:rPr>
              <m:t>σ</m:t>
            </m:r>
          </m:e>
          <m:sub>
            <m:r>
              <w:rPr>
                <w:rFonts w:ascii="Cambria Math" w:hAnsi="Cambria Math"/>
              </w:rPr>
              <m:t>Y</m:t>
            </m:r>
          </m:sub>
        </m:sSub>
      </m:oMath>
      <w:r w:rsidRPr="000A7209">
        <w:rPr>
          <w:iCs/>
        </w:rPr>
        <w:t xml:space="preserve">) then it has a linear relation with the strain. On the other hand, when the strain develops after exceeding the elastic limit it is prescribed by nonlinear relationship as in equation </w:t>
      </w:r>
      <w:r w:rsidR="00EB445F">
        <w:rPr>
          <w:iCs/>
        </w:rPr>
        <w:t>1</w:t>
      </w:r>
      <w:r w:rsidRPr="000A7209">
        <w:rPr>
          <w:iCs/>
        </w:rPr>
        <w:t>.</w:t>
      </w:r>
    </w:p>
    <w:p w14:paraId="7C1E5B49" w14:textId="3AE8F7F2" w:rsidR="00967145" w:rsidRPr="00422583" w:rsidRDefault="00053A8C" w:rsidP="002F11D2">
      <w:pPr>
        <w:pStyle w:val="Heading2"/>
        <w:numPr>
          <w:ilvl w:val="1"/>
          <w:numId w:val="3"/>
        </w:numPr>
        <w:jc w:val="center"/>
        <w:rPr>
          <w:rFonts w:ascii="Arial" w:hAnsi="Arial" w:cs="Arial"/>
          <w:b/>
          <w:i w:val="0"/>
          <w:iCs/>
          <w:caps/>
        </w:rPr>
      </w:pPr>
      <w:r>
        <w:rPr>
          <w:rFonts w:ascii="Arial" w:hAnsi="Arial" w:cs="Arial"/>
          <w:b/>
          <w:i w:val="0"/>
          <w:iCs/>
          <w:caps/>
        </w:rPr>
        <w:t>multiphysics approach</w:t>
      </w:r>
    </w:p>
    <w:p w14:paraId="75018379" w14:textId="7ED8E7D5" w:rsidR="005F5090" w:rsidRDefault="006E6721" w:rsidP="0075004F">
      <w:pPr>
        <w:ind w:firstLine="142"/>
        <w:jc w:val="both"/>
      </w:pPr>
      <w:r w:rsidRPr="006E6721">
        <w:rPr>
          <w:bCs/>
          <w:color w:val="000000" w:themeColor="text1"/>
          <w:lang w:val="en-AU"/>
        </w:rPr>
        <w:t>A 132 kV three phase XLPE insulated SL-type (each phase in separate lead sheath) submarine cable with 1000 mm</w:t>
      </w:r>
      <w:r w:rsidRPr="006E6721">
        <w:rPr>
          <w:bCs/>
          <w:color w:val="000000" w:themeColor="text1"/>
          <w:vertAlign w:val="superscript"/>
          <w:lang w:val="en-AU"/>
        </w:rPr>
        <w:t>2</w:t>
      </w:r>
      <w:r w:rsidRPr="006E6721">
        <w:rPr>
          <w:bCs/>
          <w:color w:val="000000" w:themeColor="text1"/>
          <w:lang w:val="en-AU"/>
        </w:rPr>
        <w:t xml:space="preserve"> conductors is modelled</w:t>
      </w:r>
      <w:r w:rsidR="00EC1E2A" w:rsidRPr="00744078">
        <w:rPr>
          <w:bCs/>
          <w:color w:val="FF0000"/>
          <w:lang w:val="en-AU"/>
        </w:rPr>
        <w:t xml:space="preserve"> (1150 A)</w:t>
      </w:r>
      <w:r w:rsidRPr="00744078">
        <w:rPr>
          <w:bCs/>
          <w:color w:val="FF0000"/>
          <w:lang w:val="en-AU"/>
        </w:rPr>
        <w:t xml:space="preserve">. </w:t>
      </w:r>
      <w:r w:rsidRPr="006E6721">
        <w:rPr>
          <w:bCs/>
          <w:color w:val="000000" w:themeColor="text1"/>
          <w:lang w:val="en-AU"/>
        </w:rPr>
        <w:t>The three cores are protected and covered together using layers of polyethylene and single steel armour wires</w:t>
      </w:r>
      <w:r>
        <w:rPr>
          <w:bCs/>
          <w:color w:val="000000" w:themeColor="text1"/>
          <w:lang w:val="en-AU"/>
        </w:rPr>
        <w:t xml:space="preserve">. </w:t>
      </w:r>
      <w:r w:rsidRPr="006E6721">
        <w:rPr>
          <w:bCs/>
          <w:color w:val="000000" w:themeColor="text1"/>
          <w:lang w:val="en-AU"/>
        </w:rPr>
        <w:t>The cable dimensions and thermal material properties are presented in</w:t>
      </w:r>
      <w:r>
        <w:rPr>
          <w:bCs/>
          <w:color w:val="000000" w:themeColor="text1"/>
          <w:lang w:val="en-AU"/>
        </w:rPr>
        <w:t xml:space="preserve"> [</w:t>
      </w:r>
      <w:r w:rsidR="002732D0">
        <w:rPr>
          <w:bCs/>
          <w:color w:val="000000" w:themeColor="text1"/>
          <w:lang w:val="en-AU"/>
        </w:rPr>
        <w:t>1</w:t>
      </w:r>
      <w:r w:rsidR="005765EE">
        <w:rPr>
          <w:bCs/>
          <w:color w:val="000000" w:themeColor="text1"/>
          <w:lang w:val="en-AU"/>
        </w:rPr>
        <w:t>0</w:t>
      </w:r>
      <w:r>
        <w:rPr>
          <w:bCs/>
          <w:color w:val="000000" w:themeColor="text1"/>
          <w:lang w:val="en-AU"/>
        </w:rPr>
        <w:t>].</w:t>
      </w:r>
      <w:r w:rsidRPr="006E6721">
        <w:rPr>
          <w:bCs/>
          <w:color w:val="000000" w:themeColor="text1"/>
          <w:lang w:val="en-AU"/>
        </w:rPr>
        <w:t xml:space="preserve"> </w:t>
      </w:r>
      <w:r w:rsidR="00422583">
        <w:rPr>
          <w:color w:val="000000" w:themeColor="text1"/>
        </w:rPr>
        <w:t>To model thermal stresses inside a power cable, heat sources must be identified and calculated.</w:t>
      </w:r>
      <w:r w:rsidR="00763659">
        <w:rPr>
          <w:color w:val="000000" w:themeColor="text1"/>
        </w:rPr>
        <w:t xml:space="preserve"> There are four main heat sources within a power cable: conductor, sheath, </w:t>
      </w:r>
      <w:proofErr w:type="spellStart"/>
      <w:r w:rsidR="00763659">
        <w:rPr>
          <w:color w:val="000000" w:themeColor="text1"/>
        </w:rPr>
        <w:t>armour</w:t>
      </w:r>
      <w:proofErr w:type="spellEnd"/>
      <w:r w:rsidR="00763659">
        <w:rPr>
          <w:color w:val="000000" w:themeColor="text1"/>
        </w:rPr>
        <w:t xml:space="preserve"> and dielectric losses. </w:t>
      </w:r>
      <w:r w:rsidR="00A57029">
        <w:rPr>
          <w:color w:val="000000" w:themeColor="text1"/>
        </w:rPr>
        <w:t xml:space="preserve">The losses are calculated based </w:t>
      </w:r>
      <w:r w:rsidR="00A57029">
        <w:rPr>
          <w:lang w:val="en-GB"/>
        </w:rPr>
        <w:t>on IEC 60287 standard.</w:t>
      </w:r>
      <w:r w:rsidR="00C912D3">
        <w:rPr>
          <w:lang w:val="en-GB"/>
        </w:rPr>
        <w:t xml:space="preserve"> </w:t>
      </w:r>
      <w:r w:rsidR="0075004F">
        <w:rPr>
          <w:lang w:val="en-GB"/>
        </w:rPr>
        <w:t>Once the heat sources have been set with the appropriate boundary conditions, the heat transfer equation of thermal conduction is solved for the temperature distribution.</w:t>
      </w:r>
      <w:r w:rsidR="0075004F">
        <w:t xml:space="preserve"> The heat transfer equation is </w:t>
      </w:r>
      <w:r w:rsidR="002E5020">
        <w:t>given in equation</w:t>
      </w:r>
      <w:r w:rsidR="0075004F">
        <w:t xml:space="preserve"> </w:t>
      </w:r>
      <w:r w:rsidR="002E5020">
        <w:t>2</w:t>
      </w:r>
      <w:r w:rsidR="0075004F">
        <w:t>, w</w:t>
      </w:r>
      <w:r w:rsidR="0075004F" w:rsidRPr="00557478">
        <w:t xml:space="preserve">here </w:t>
      </w:r>
      <w:r w:rsidR="0075004F" w:rsidRPr="006821DE">
        <w:rPr>
          <w:i/>
        </w:rPr>
        <w:t>ρ</w:t>
      </w:r>
      <w:r w:rsidR="0075004F" w:rsidRPr="00557478">
        <w:t xml:space="preserve"> is the mass density (</w:t>
      </w:r>
      <w:r w:rsidR="0075004F" w:rsidRPr="005C4C93">
        <w:t>kg.</w:t>
      </w:r>
      <m:oMath>
        <m:r>
          <m:rPr>
            <m:sty m:val="p"/>
          </m:rPr>
          <w:rPr>
            <w:rFonts w:ascii="Cambria Math" w:hAnsi="Cambria Math"/>
          </w:rPr>
          <m:t xml:space="preserve"> </m:t>
        </m:r>
        <w:bookmarkStart w:id="1" w:name="OLE_LINK16"/>
        <w:bookmarkStart w:id="2" w:name="OLE_LINK17"/>
        <w:bookmarkStart w:id="3" w:name="OLE_LINK18"/>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bookmarkEnd w:id="1"/>
      <w:bookmarkEnd w:id="2"/>
      <w:bookmarkEnd w:id="3"/>
      <w:r w:rsidR="0075004F" w:rsidRPr="00557478">
        <w:t xml:space="preserv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0075004F" w:rsidRPr="00557478">
        <w:t xml:space="preserve"> the specific heat capacity (J.</w:t>
      </w:r>
      <m:oMath>
        <m:r>
          <w:rPr>
            <w:rFonts w:ascii="Cambria Math" w:hAnsi="Cambria Math"/>
          </w:rPr>
          <m:t xml:space="preserve"> </m:t>
        </m:r>
        <m:sSup>
          <m:sSupPr>
            <m:ctrlPr>
              <w:rPr>
                <w:rFonts w:ascii="Cambria Math" w:hAnsi="Cambria Math"/>
                <w:i/>
              </w:rPr>
            </m:ctrlPr>
          </m:sSupPr>
          <m:e>
            <m:r>
              <m:rPr>
                <m:sty m:val="p"/>
              </m:rPr>
              <w:rPr>
                <w:rFonts w:ascii="Cambria Math" w:hAnsi="Cambria Math"/>
              </w:rPr>
              <m:t>kg</m:t>
            </m:r>
          </m:e>
          <m:sup>
            <m:r>
              <w:rPr>
                <w:rFonts w:ascii="Cambria Math" w:hAnsi="Cambria Math"/>
              </w:rPr>
              <m:t>-1</m:t>
            </m:r>
          </m:sup>
        </m:sSup>
        <m:sSup>
          <m:sSupPr>
            <m:ctrlPr>
              <w:rPr>
                <w:rFonts w:ascii="Cambria Math" w:hAnsi="Cambria Math"/>
                <w:i/>
              </w:rPr>
            </m:ctrlPr>
          </m:sSupPr>
          <m:e>
            <m:r>
              <w:rPr>
                <w:rFonts w:ascii="Cambria Math" w:hAnsi="Cambria Math"/>
              </w:rPr>
              <m:t>.</m:t>
            </m:r>
            <m:r>
              <m:rPr>
                <m:sty m:val="p"/>
              </m:rPr>
              <w:rPr>
                <w:rFonts w:ascii="Cambria Math" w:hAnsi="Cambria Math"/>
              </w:rPr>
              <m:t>K</m:t>
            </m:r>
          </m:e>
          <m:sup>
            <m:r>
              <w:rPr>
                <w:rFonts w:ascii="Cambria Math" w:hAnsi="Cambria Math"/>
              </w:rPr>
              <m:t>-1</m:t>
            </m:r>
          </m:sup>
        </m:sSup>
      </m:oMath>
      <w:r w:rsidR="0075004F" w:rsidRPr="00557478">
        <w:t xml:space="preserve">), T the absolute temperature (K), </w:t>
      </w:r>
      <w:r w:rsidR="0075004F" w:rsidRPr="00557478">
        <w:rPr>
          <w:i/>
        </w:rPr>
        <w:t>k</w:t>
      </w:r>
      <w:r w:rsidR="0075004F" w:rsidRPr="00557478">
        <w:t xml:space="preserve"> the thermal conductivity (W.</w:t>
      </w:r>
      <m:oMath>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sSup>
          <m:sSupPr>
            <m:ctrlPr>
              <w:rPr>
                <w:rFonts w:ascii="Cambria Math" w:hAnsi="Cambria Math"/>
                <w:i/>
              </w:rPr>
            </m:ctrlPr>
          </m:sSupPr>
          <m:e>
            <m:r>
              <w:rPr>
                <w:rFonts w:ascii="Cambria Math" w:hAnsi="Cambria Math"/>
              </w:rPr>
              <m:t>.</m:t>
            </m:r>
            <m:r>
              <m:rPr>
                <m:sty m:val="p"/>
              </m:rPr>
              <w:rPr>
                <w:rFonts w:ascii="Cambria Math" w:hAnsi="Cambria Math"/>
              </w:rPr>
              <m:t>K</m:t>
            </m:r>
          </m:e>
          <m:sup>
            <m:r>
              <w:rPr>
                <w:rFonts w:ascii="Cambria Math" w:hAnsi="Cambria Math"/>
              </w:rPr>
              <m:t>-1</m:t>
            </m:r>
          </m:sup>
        </m:sSup>
      </m:oMath>
      <w:r w:rsidR="0075004F">
        <w:t xml:space="preserve">) </w:t>
      </w:r>
      <w:r w:rsidR="0075004F" w:rsidRPr="000F3645">
        <w:t xml:space="preserve">and </w:t>
      </w:r>
      <w:r w:rsidR="0075004F" w:rsidRPr="00895C09">
        <w:rPr>
          <w:i/>
        </w:rPr>
        <w:t>Q</w:t>
      </w:r>
      <w:r w:rsidR="0075004F" w:rsidRPr="000F3645">
        <w:t xml:space="preserve"> is the heat source (W.</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rsidR="0075004F" w:rsidRPr="000F3645">
        <w:t>)</w:t>
      </w:r>
      <w:r w:rsidR="0075004F">
        <w:t>.</w:t>
      </w:r>
    </w:p>
    <w:p w14:paraId="3762652B" w14:textId="22A24147" w:rsidR="00BE5810" w:rsidRPr="00BE5810" w:rsidRDefault="00FB19D2" w:rsidP="00BE5810">
      <w:pPr>
        <w:jc w:val="center"/>
        <w:rPr>
          <w:szCs w:val="24"/>
        </w:rPr>
      </w:pPr>
      <m:oMathPara>
        <m:oMath>
          <m:eqArr>
            <m:eqArrPr>
              <m:maxDist m:val="1"/>
              <m:ctrlPr>
                <w:rPr>
                  <w:rFonts w:ascii="Cambria Math" w:hAnsi="Cambria Math"/>
                  <w:i/>
                  <w:szCs w:val="24"/>
                </w:rPr>
              </m:ctrlPr>
            </m:eqArrPr>
            <m:e>
              <m:r>
                <w:rPr>
                  <w:rFonts w:ascii="Cambria Math" w:hAnsi="Cambria Math"/>
                  <w:szCs w:val="24"/>
                </w:rPr>
                <m:t>ρ</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f>
                <m:fPr>
                  <m:ctrlPr>
                    <w:rPr>
                      <w:rFonts w:ascii="Cambria Math" w:hAnsi="Cambria Math"/>
                      <w:i/>
                      <w:szCs w:val="24"/>
                    </w:rPr>
                  </m:ctrlPr>
                </m:fPr>
                <m:num>
                  <m:r>
                    <w:rPr>
                      <w:rFonts w:ascii="Cambria Math" w:hAnsi="Cambria Math"/>
                      <w:szCs w:val="24"/>
                    </w:rPr>
                    <m:t>∂T</m:t>
                  </m:r>
                </m:num>
                <m:den>
                  <m:r>
                    <w:rPr>
                      <w:rFonts w:ascii="Cambria Math" w:hAnsi="Cambria Math"/>
                      <w:szCs w:val="24"/>
                    </w:rPr>
                    <m:t>∂t</m:t>
                  </m:r>
                </m:den>
              </m:f>
              <m:r>
                <w:rPr>
                  <w:rFonts w:ascii="Cambria Math" w:hAnsi="Cambria Math"/>
                  <w:szCs w:val="24"/>
                </w:rPr>
                <m:t>=</m:t>
              </m:r>
              <m:r>
                <m:rPr>
                  <m:sty m:val="p"/>
                </m:rPr>
                <w:rPr>
                  <w:rFonts w:ascii="Cambria Math" w:hAnsi="Cambria Math"/>
                  <w:szCs w:val="24"/>
                </w:rPr>
                <m:t>∇</m:t>
              </m:r>
              <m:r>
                <w:rPr>
                  <w:rFonts w:ascii="Cambria Math" w:hAnsi="Cambria Math"/>
                  <w:szCs w:val="24"/>
                </w:rPr>
                <m:t>.</m:t>
              </m:r>
              <m:d>
                <m:dPr>
                  <m:ctrlPr>
                    <w:rPr>
                      <w:rFonts w:ascii="Cambria Math" w:hAnsi="Cambria Math"/>
                      <w:i/>
                      <w:szCs w:val="24"/>
                    </w:rPr>
                  </m:ctrlPr>
                </m:dPr>
                <m:e>
                  <m:r>
                    <w:rPr>
                      <w:rFonts w:ascii="Cambria Math" w:hAnsi="Cambria Math"/>
                      <w:szCs w:val="24"/>
                    </w:rPr>
                    <m:t>k</m:t>
                  </m:r>
                  <m:r>
                    <m:rPr>
                      <m:sty m:val="p"/>
                    </m:rPr>
                    <w:rPr>
                      <w:rFonts w:ascii="Cambria Math" w:hAnsi="Cambria Math"/>
                      <w:szCs w:val="24"/>
                    </w:rPr>
                    <m:t>∇</m:t>
                  </m:r>
                  <m:r>
                    <w:rPr>
                      <w:rFonts w:ascii="Cambria Math" w:hAnsi="Cambria Math"/>
                      <w:szCs w:val="24"/>
                    </w:rPr>
                    <m:t>T</m:t>
                  </m:r>
                </m:e>
              </m:d>
              <m:r>
                <w:rPr>
                  <w:rFonts w:ascii="Cambria Math" w:hAnsi="Cambria Math"/>
                  <w:szCs w:val="24"/>
                </w:rPr>
                <m:t>+Q#</m:t>
              </m:r>
              <m:d>
                <m:dPr>
                  <m:ctrlPr>
                    <w:rPr>
                      <w:rFonts w:ascii="Cambria Math" w:hAnsi="Cambria Math"/>
                      <w:i/>
                      <w:szCs w:val="24"/>
                    </w:rPr>
                  </m:ctrlPr>
                </m:dPr>
                <m:e>
                  <m:r>
                    <w:rPr>
                      <w:rFonts w:ascii="Cambria Math" w:hAnsi="Cambria Math"/>
                      <w:szCs w:val="24"/>
                    </w:rPr>
                    <m:t>2</m:t>
                  </m:r>
                </m:e>
              </m:d>
            </m:e>
          </m:eqArr>
        </m:oMath>
      </m:oMathPara>
    </w:p>
    <w:p w14:paraId="7E68D1C0" w14:textId="7EEE52F9" w:rsidR="001E4D19" w:rsidRPr="00BE5810" w:rsidRDefault="00FB19D2" w:rsidP="00BE5810">
      <w:pPr>
        <w:jc w:val="center"/>
        <w:rPr>
          <w:szCs w:val="24"/>
          <w:lang w:eastAsia="en-GB"/>
        </w:rPr>
      </w:pPr>
      <m:oMathPara>
        <m:oMath>
          <m:eqArr>
            <m:eqArrPr>
              <m:maxDist m:val="1"/>
              <m:ctrlPr>
                <w:rPr>
                  <w:rFonts w:ascii="Cambria Math" w:hAnsi="Cambria Math"/>
                  <w:i/>
                  <w:szCs w:val="24"/>
                  <w:lang w:eastAsia="en-GB"/>
                </w:rPr>
              </m:ctrlPr>
            </m:eqArrPr>
            <m:e>
              <m:r>
                <m:rPr>
                  <m:sty m:val="p"/>
                </m:rPr>
                <w:rPr>
                  <w:rFonts w:ascii="Cambria Math" w:hAnsi="Cambria Math"/>
                  <w:szCs w:val="24"/>
                  <w:lang w:eastAsia="en-GB"/>
                </w:rPr>
                <m:t>∇</m:t>
              </m:r>
              <m:r>
                <w:rPr>
                  <w:rFonts w:ascii="Cambria Math" w:hAnsi="Cambria Math"/>
                  <w:szCs w:val="24"/>
                  <w:lang w:eastAsia="en-GB"/>
                </w:rPr>
                <m:t>∙</m:t>
              </m:r>
              <m:r>
                <m:rPr>
                  <m:sty m:val="bi"/>
                </m:rPr>
                <w:rPr>
                  <w:rFonts w:ascii="Cambria Math" w:hAnsi="Cambria Math"/>
                  <w:szCs w:val="24"/>
                  <w:lang w:eastAsia="en-GB"/>
                </w:rPr>
                <m:t>σ</m:t>
              </m:r>
              <m:r>
                <w:rPr>
                  <w:rFonts w:ascii="Cambria Math" w:hAnsi="Cambria Math"/>
                  <w:szCs w:val="24"/>
                  <w:lang w:eastAsia="en-GB"/>
                </w:rPr>
                <m:t>+</m:t>
              </m:r>
              <m:sSub>
                <m:sSubPr>
                  <m:ctrlPr>
                    <w:rPr>
                      <w:rFonts w:ascii="Cambria Math" w:hAnsi="Cambria Math"/>
                      <w:b/>
                      <w:i/>
                      <w:szCs w:val="24"/>
                      <w:lang w:eastAsia="en-GB"/>
                    </w:rPr>
                  </m:ctrlPr>
                </m:sSubPr>
                <m:e>
                  <m:r>
                    <m:rPr>
                      <m:sty m:val="bi"/>
                    </m:rPr>
                    <w:rPr>
                      <w:rFonts w:ascii="Cambria Math" w:hAnsi="Cambria Math"/>
                      <w:szCs w:val="24"/>
                      <w:lang w:eastAsia="en-GB"/>
                    </w:rPr>
                    <m:t>F</m:t>
                  </m:r>
                </m:e>
                <m:sub>
                  <m:r>
                    <m:rPr>
                      <m:sty m:val="bi"/>
                    </m:rPr>
                    <w:rPr>
                      <w:rFonts w:ascii="Cambria Math" w:hAnsi="Cambria Math"/>
                      <w:szCs w:val="24"/>
                      <w:lang w:eastAsia="en-GB"/>
                    </w:rPr>
                    <m:t>v</m:t>
                  </m:r>
                </m:sub>
              </m:sSub>
              <m:r>
                <w:rPr>
                  <w:rFonts w:ascii="Cambria Math" w:hAnsi="Cambria Math"/>
                  <w:szCs w:val="24"/>
                  <w:lang w:eastAsia="en-GB"/>
                </w:rPr>
                <m:t>=ρ</m:t>
              </m:r>
              <m:f>
                <m:fPr>
                  <m:ctrlPr>
                    <w:rPr>
                      <w:rFonts w:ascii="Cambria Math" w:hAnsi="Cambria Math"/>
                      <w:i/>
                      <w:szCs w:val="24"/>
                      <w:lang w:eastAsia="en-GB"/>
                    </w:rPr>
                  </m:ctrlPr>
                </m:fPr>
                <m:num>
                  <m:sSup>
                    <m:sSupPr>
                      <m:ctrlPr>
                        <w:rPr>
                          <w:rFonts w:ascii="Cambria Math" w:hAnsi="Cambria Math"/>
                          <w:i/>
                          <w:szCs w:val="24"/>
                          <w:lang w:eastAsia="en-GB"/>
                        </w:rPr>
                      </m:ctrlPr>
                    </m:sSupPr>
                    <m:e>
                      <m:r>
                        <w:rPr>
                          <w:rFonts w:ascii="Cambria Math" w:hAnsi="Cambria Math"/>
                          <w:szCs w:val="24"/>
                          <w:lang w:eastAsia="en-GB"/>
                        </w:rPr>
                        <m:t>∂</m:t>
                      </m:r>
                    </m:e>
                    <m:sup>
                      <m:r>
                        <w:rPr>
                          <w:rFonts w:ascii="Cambria Math" w:hAnsi="Cambria Math"/>
                          <w:szCs w:val="24"/>
                          <w:lang w:eastAsia="en-GB"/>
                        </w:rPr>
                        <m:t>2</m:t>
                      </m:r>
                    </m:sup>
                  </m:sSup>
                  <m:r>
                    <m:rPr>
                      <m:sty m:val="bi"/>
                    </m:rPr>
                    <w:rPr>
                      <w:rFonts w:ascii="Cambria Math" w:hAnsi="Cambria Math"/>
                      <w:szCs w:val="24"/>
                      <w:lang w:eastAsia="en-GB"/>
                    </w:rPr>
                    <m:t>u</m:t>
                  </m:r>
                </m:num>
                <m:den>
                  <m:r>
                    <w:rPr>
                      <w:rFonts w:ascii="Cambria Math" w:hAnsi="Cambria Math"/>
                      <w:szCs w:val="24"/>
                      <w:lang w:eastAsia="en-GB"/>
                    </w:rPr>
                    <m:t>∂</m:t>
                  </m:r>
                  <m:sSup>
                    <m:sSupPr>
                      <m:ctrlPr>
                        <w:rPr>
                          <w:rFonts w:ascii="Cambria Math" w:hAnsi="Cambria Math"/>
                          <w:i/>
                          <w:szCs w:val="24"/>
                          <w:lang w:eastAsia="en-GB"/>
                        </w:rPr>
                      </m:ctrlPr>
                    </m:sSupPr>
                    <m:e>
                      <m:r>
                        <w:rPr>
                          <w:rFonts w:ascii="Cambria Math" w:hAnsi="Cambria Math"/>
                          <w:szCs w:val="24"/>
                          <w:lang w:eastAsia="en-GB"/>
                        </w:rPr>
                        <m:t>t</m:t>
                      </m:r>
                    </m:e>
                    <m:sup>
                      <m:r>
                        <w:rPr>
                          <w:rFonts w:ascii="Cambria Math" w:hAnsi="Cambria Math"/>
                          <w:szCs w:val="24"/>
                          <w:lang w:eastAsia="en-GB"/>
                        </w:rPr>
                        <m:t>2</m:t>
                      </m:r>
                    </m:sup>
                  </m:sSup>
                </m:den>
              </m:f>
              <m:r>
                <w:rPr>
                  <w:rFonts w:ascii="Cambria Math" w:hAnsi="Cambria Math"/>
                  <w:szCs w:val="24"/>
                  <w:lang w:eastAsia="en-GB"/>
                </w:rPr>
                <m:t>#</m:t>
              </m:r>
              <m:d>
                <m:dPr>
                  <m:ctrlPr>
                    <w:rPr>
                      <w:rFonts w:ascii="Cambria Math" w:hAnsi="Cambria Math"/>
                      <w:i/>
                      <w:szCs w:val="24"/>
                      <w:lang w:eastAsia="en-GB"/>
                    </w:rPr>
                  </m:ctrlPr>
                </m:dPr>
                <m:e>
                  <m:r>
                    <w:rPr>
                      <w:rFonts w:ascii="Cambria Math" w:hAnsi="Cambria Math"/>
                      <w:szCs w:val="24"/>
                      <w:lang w:eastAsia="en-GB"/>
                    </w:rPr>
                    <m:t>3</m:t>
                  </m:r>
                </m:e>
              </m:d>
            </m:e>
          </m:eqArr>
        </m:oMath>
      </m:oMathPara>
    </w:p>
    <w:p w14:paraId="51803B31" w14:textId="6138CB43" w:rsidR="00322FAA" w:rsidRPr="00322FAA" w:rsidRDefault="00322FAA" w:rsidP="00322FAA">
      <w:pPr>
        <w:ind w:firstLine="142"/>
        <w:jc w:val="both"/>
      </w:pPr>
      <w:r>
        <w:t>For the structural analysis, the thermal strain and stress are found by applying the equilibrium equation</w:t>
      </w:r>
      <w:r w:rsidR="002E5020">
        <w:t xml:space="preserve"> 3</w:t>
      </w:r>
      <w:r>
        <w:t xml:space="preserve">, </w:t>
      </w:r>
      <w:r w:rsidRPr="00A137E1">
        <w:t xml:space="preserve">where </w:t>
      </w:r>
      <w:r>
        <w:rPr>
          <w:i/>
          <w:iCs/>
        </w:rPr>
        <w:t>u</w:t>
      </w:r>
      <w:r w:rsidRPr="00A137E1">
        <w:rPr>
          <w:i/>
          <w:iCs/>
        </w:rPr>
        <w:t xml:space="preserve"> </w:t>
      </w:r>
      <w:r w:rsidRPr="00A137E1">
        <w:t>and</w:t>
      </w:r>
      <w:r w:rsidRPr="00A137E1">
        <w:rPr>
          <w:i/>
          <w:iCs/>
        </w:rPr>
        <w:t xml:space="preserve"> σ </w:t>
      </w:r>
      <w:r>
        <w:t>are the displacement and</w:t>
      </w:r>
      <w:r w:rsidRPr="00A137E1">
        <w:t xml:space="preserve"> the stress (N.</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Pr="00A137E1">
        <w:t>) respectively</w:t>
      </w:r>
      <w:r>
        <w:t xml:space="preserve">, </w:t>
      </w:r>
      <m:oMath>
        <m:sSub>
          <m:sSubPr>
            <m:ctrlPr>
              <w:rPr>
                <w:rFonts w:ascii="Cambria Math" w:hAnsi="Cambria Math"/>
                <w:i/>
              </w:rPr>
            </m:ctrlPr>
          </m:sSubPr>
          <m:e>
            <m:r>
              <w:rPr>
                <w:rFonts w:ascii="Cambria Math" w:hAnsi="Cambria Math"/>
              </w:rPr>
              <m:t>F</m:t>
            </m:r>
          </m:e>
          <m:sub>
            <m:r>
              <w:rPr>
                <w:rFonts w:ascii="Cambria Math" w:hAnsi="Cambria Math"/>
              </w:rPr>
              <m:t>v</m:t>
            </m:r>
          </m:sub>
        </m:sSub>
      </m:oMath>
      <w:r w:rsidRPr="00895C09">
        <w:t xml:space="preserve"> is the body force per unit volume</w:t>
      </w:r>
      <w:r>
        <w:t xml:space="preserve"> (N.m</w:t>
      </w:r>
      <w:r>
        <w:rPr>
          <w:vertAlign w:val="superscript"/>
        </w:rPr>
        <w:t>-3</w:t>
      </w:r>
      <w:r>
        <w:t>)</w:t>
      </w:r>
      <w:r w:rsidRPr="00895C09">
        <w:t>.</w:t>
      </w:r>
    </w:p>
    <w:p w14:paraId="1772A831" w14:textId="5E9D313A" w:rsidR="00DE0968" w:rsidRPr="00367DCC" w:rsidRDefault="00D01EAF" w:rsidP="002F11D2">
      <w:pPr>
        <w:pStyle w:val="Heading2"/>
        <w:numPr>
          <w:ilvl w:val="1"/>
          <w:numId w:val="3"/>
        </w:numPr>
        <w:jc w:val="center"/>
        <w:rPr>
          <w:rFonts w:ascii="Arial" w:hAnsi="Arial" w:cs="Arial"/>
          <w:b/>
          <w:i w:val="0"/>
          <w:iCs/>
          <w:caps/>
        </w:rPr>
      </w:pPr>
      <w:r w:rsidRPr="00367DCC">
        <w:rPr>
          <w:rFonts w:ascii="Arial" w:hAnsi="Arial" w:cs="Arial"/>
          <w:b/>
          <w:i w:val="0"/>
          <w:iCs/>
          <w:caps/>
        </w:rPr>
        <w:t>MODEL parameters and boundary conditions</w:t>
      </w:r>
      <w:r w:rsidR="00675E6B" w:rsidRPr="00367DCC">
        <w:rPr>
          <w:rFonts w:ascii="Arial" w:hAnsi="Arial" w:cs="Arial"/>
          <w:b/>
          <w:i w:val="0"/>
          <w:iCs/>
          <w:caps/>
        </w:rPr>
        <w:t xml:space="preserve"> </w:t>
      </w:r>
      <w:r w:rsidR="00967145" w:rsidRPr="00367DCC">
        <w:rPr>
          <w:rFonts w:ascii="Arial" w:hAnsi="Arial" w:cs="Arial"/>
          <w:b/>
          <w:i w:val="0"/>
          <w:iCs/>
          <w:caps/>
        </w:rPr>
        <w:t xml:space="preserve"> </w:t>
      </w:r>
    </w:p>
    <w:p w14:paraId="734C8C5D" w14:textId="37B654BE" w:rsidR="00462950" w:rsidRDefault="00945A5B" w:rsidP="004A0166">
      <w:pPr>
        <w:ind w:firstLine="142"/>
        <w:jc w:val="both"/>
        <w:rPr>
          <w:lang w:val="en-GB"/>
        </w:rPr>
      </w:pPr>
      <w:r>
        <w:t xml:space="preserve">An </w:t>
      </w:r>
      <w:r w:rsidR="00FC27C6">
        <w:t>important</w:t>
      </w:r>
      <w:r>
        <w:t xml:space="preserve"> part of the model </w:t>
      </w:r>
      <w:r w:rsidR="00462950">
        <w:t xml:space="preserve">is setting the boundary conditions. </w:t>
      </w:r>
      <w:r w:rsidR="00462950" w:rsidRPr="00462950">
        <w:rPr>
          <w:lang w:val="en-GB"/>
        </w:rPr>
        <w:t xml:space="preserve">In the heat transfer module, the contact interface is modelled as a </w:t>
      </w:r>
      <w:r w:rsidR="00462950">
        <w:rPr>
          <w:lang w:val="en-GB"/>
        </w:rPr>
        <w:t xml:space="preserve">thin layer </w:t>
      </w:r>
      <w:r w:rsidR="00462950" w:rsidRPr="00462950">
        <w:rPr>
          <w:lang w:val="en-GB"/>
        </w:rPr>
        <w:t>with a low thermal resistance using thermal contact boundary condition. In addition, the thermal environment was represented by an environment having an external heat transfer coefficient 5.6 (W</w:t>
      </w:r>
      <w:r w:rsidR="00462950">
        <w:rPr>
          <w:lang w:val="en-GB"/>
        </w:rPr>
        <w:t>.</w:t>
      </w:r>
      <w:r w:rsidR="00462950" w:rsidRPr="00462950">
        <w:rPr>
          <w:lang w:val="en-GB"/>
        </w:rPr>
        <w:t>m</w:t>
      </w:r>
      <w:r w:rsidR="00462950">
        <w:rPr>
          <w:vertAlign w:val="superscript"/>
          <w:lang w:val="en-GB"/>
        </w:rPr>
        <w:t>2</w:t>
      </w:r>
      <w:r w:rsidR="00462950" w:rsidRPr="00462950">
        <w:rPr>
          <w:lang w:val="en-GB"/>
        </w:rPr>
        <w:t>.K</w:t>
      </w:r>
      <w:r w:rsidR="00462950">
        <w:rPr>
          <w:vertAlign w:val="superscript"/>
          <w:lang w:val="en-GB"/>
        </w:rPr>
        <w:t>-1</w:t>
      </w:r>
      <w:r w:rsidR="00462950" w:rsidRPr="00462950">
        <w:rPr>
          <w:lang w:val="en-GB"/>
        </w:rPr>
        <w:t>)</w:t>
      </w:r>
      <w:r w:rsidR="002732D0">
        <w:rPr>
          <w:lang w:val="en-GB"/>
        </w:rPr>
        <w:t xml:space="preserve"> [1</w:t>
      </w:r>
      <w:r w:rsidR="005765EE">
        <w:rPr>
          <w:lang w:val="en-GB"/>
        </w:rPr>
        <w:t>1</w:t>
      </w:r>
      <w:r w:rsidR="002732D0">
        <w:rPr>
          <w:lang w:val="en-GB"/>
        </w:rPr>
        <w:t>]</w:t>
      </w:r>
      <w:r w:rsidR="00462950" w:rsidRPr="00462950">
        <w:rPr>
          <w:lang w:val="en-GB"/>
        </w:rPr>
        <w:t>.</w:t>
      </w:r>
      <w:r w:rsidR="006821DE">
        <w:rPr>
          <w:lang w:val="en-GB"/>
        </w:rPr>
        <w:t xml:space="preserve"> </w:t>
      </w:r>
      <w:r w:rsidR="006821DE" w:rsidRPr="006821DE">
        <w:rPr>
          <w:bCs/>
          <w:lang w:val="en-GB"/>
        </w:rPr>
        <w:t>It is worth noting that changing this value will not change the temperature difference within each layer</w:t>
      </w:r>
      <w:r w:rsidR="0012027A">
        <w:rPr>
          <w:bCs/>
          <w:lang w:val="en-GB"/>
        </w:rPr>
        <w:t>, which governs the main behaviour of interest here.</w:t>
      </w:r>
      <w:r w:rsidR="006821DE" w:rsidRPr="006821DE">
        <w:rPr>
          <w:bCs/>
          <w:lang w:val="en-GB"/>
        </w:rPr>
        <w:t xml:space="preserve"> It will only shift the temperature profile</w:t>
      </w:r>
      <w:r w:rsidR="006821DE">
        <w:rPr>
          <w:bCs/>
          <w:lang w:val="en-GB"/>
        </w:rPr>
        <w:t>.</w:t>
      </w:r>
    </w:p>
    <w:p w14:paraId="75865427" w14:textId="77777777" w:rsidR="007F2EEA" w:rsidRDefault="007F2EEA" w:rsidP="004A0166">
      <w:pPr>
        <w:ind w:firstLine="142"/>
        <w:jc w:val="both"/>
        <w:rPr>
          <w:lang w:val="en-GB"/>
        </w:rPr>
      </w:pPr>
    </w:p>
    <w:p w14:paraId="66DE7AC1" w14:textId="77777777" w:rsidR="007F2EEA" w:rsidRDefault="007F2EEA" w:rsidP="007F2EEA">
      <w:pPr>
        <w:keepNext/>
        <w:ind w:firstLine="142"/>
        <w:jc w:val="center"/>
      </w:pPr>
      <w:r>
        <w:rPr>
          <w:noProof/>
          <w:lang w:val="en-GB" w:eastAsia="en-GB"/>
        </w:rPr>
        <w:drawing>
          <wp:inline distT="0" distB="0" distL="0" distR="0" wp14:anchorId="562264F6" wp14:editId="3769E8A8">
            <wp:extent cx="2584634" cy="1841447"/>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511" cy="1901206"/>
                    </a:xfrm>
                    <a:prstGeom prst="rect">
                      <a:avLst/>
                    </a:prstGeom>
                    <a:noFill/>
                  </pic:spPr>
                </pic:pic>
              </a:graphicData>
            </a:graphic>
          </wp:inline>
        </w:drawing>
      </w:r>
    </w:p>
    <w:p w14:paraId="2DAD8585" w14:textId="1822311A" w:rsidR="007F2EEA" w:rsidRDefault="007F2EEA" w:rsidP="007F2EEA">
      <w:pPr>
        <w:pStyle w:val="Caption"/>
        <w:jc w:val="center"/>
      </w:pPr>
      <w:r w:rsidRPr="007F2EEA">
        <w:rPr>
          <w:rFonts w:ascii="Arial" w:hAnsi="Arial" w:cs="Arial"/>
          <w:sz w:val="16"/>
        </w:rPr>
        <w:t xml:space="preserve">Figure </w:t>
      </w:r>
      <w:r w:rsidR="00CC79F0">
        <w:rPr>
          <w:rFonts w:ascii="Arial" w:hAnsi="Arial" w:cs="Arial"/>
          <w:sz w:val="16"/>
        </w:rPr>
        <w:t>4</w:t>
      </w:r>
      <w:r w:rsidRPr="007F2EEA">
        <w:rPr>
          <w:rFonts w:ascii="Arial" w:hAnsi="Arial" w:cs="Arial"/>
          <w:sz w:val="16"/>
        </w:rPr>
        <w:t>.</w:t>
      </w:r>
      <w:r>
        <w:t xml:space="preserve">  </w:t>
      </w:r>
      <w:r w:rsidRPr="007F2EEA">
        <w:rPr>
          <w:b w:val="0"/>
          <w:bCs w:val="0"/>
          <w:sz w:val="16"/>
        </w:rPr>
        <w:t>Simpliﬁed cross section of the three-phase export cable</w:t>
      </w:r>
    </w:p>
    <w:p w14:paraId="3A2C64E0" w14:textId="44E4C00C" w:rsidR="00E54E5A" w:rsidRPr="00322FAA" w:rsidRDefault="00E54E5A" w:rsidP="00BF0394">
      <w:pPr>
        <w:jc w:val="both"/>
        <w:rPr>
          <w:lang w:val="en-GB"/>
        </w:rPr>
      </w:pPr>
    </w:p>
    <w:p w14:paraId="1B3A42EE" w14:textId="04CCD907" w:rsidR="008C4CD4" w:rsidRDefault="008C4CD4" w:rsidP="008C4CD4">
      <w:pPr>
        <w:pStyle w:val="Caption"/>
        <w:keepNext/>
        <w:jc w:val="center"/>
      </w:pPr>
      <w:r w:rsidRPr="008C4CD4">
        <w:rPr>
          <w:rFonts w:ascii="Arial" w:hAnsi="Arial" w:cs="Arial"/>
          <w:sz w:val="16"/>
        </w:rPr>
        <w:t xml:space="preserve">Table </w:t>
      </w:r>
      <w:r w:rsidR="00C84937">
        <w:rPr>
          <w:rFonts w:ascii="Arial" w:hAnsi="Arial" w:cs="Arial"/>
          <w:sz w:val="16"/>
        </w:rPr>
        <w:t>1</w:t>
      </w:r>
      <w:r w:rsidR="00BE6166">
        <w:rPr>
          <w:rFonts w:ascii="Arial" w:hAnsi="Arial" w:cs="Arial"/>
          <w:sz w:val="16"/>
        </w:rPr>
        <w:t>.</w:t>
      </w:r>
      <w:r>
        <w:t xml:space="preserve">  </w:t>
      </w:r>
      <w:r w:rsidRPr="008C4CD4">
        <w:rPr>
          <w:b w:val="0"/>
          <w:bCs w:val="0"/>
          <w:sz w:val="16"/>
        </w:rPr>
        <w:t>Materials Mechanical Properties</w:t>
      </w:r>
    </w:p>
    <w:tbl>
      <w:tblPr>
        <w:tblStyle w:val="TableGrid"/>
        <w:tblW w:w="0" w:type="auto"/>
        <w:tblLook w:val="04A0" w:firstRow="1" w:lastRow="0" w:firstColumn="1" w:lastColumn="0" w:noHBand="0" w:noVBand="1"/>
      </w:tblPr>
      <w:tblGrid>
        <w:gridCol w:w="1034"/>
        <w:gridCol w:w="1150"/>
        <w:gridCol w:w="1142"/>
        <w:gridCol w:w="823"/>
        <w:gridCol w:w="880"/>
      </w:tblGrid>
      <w:tr w:rsidR="00A41BC0" w14:paraId="044A7CEC" w14:textId="77777777" w:rsidTr="008C4CD4">
        <w:tc>
          <w:tcPr>
            <w:tcW w:w="1034" w:type="dxa"/>
            <w:vAlign w:val="center"/>
          </w:tcPr>
          <w:p w14:paraId="63AD4A7B" w14:textId="499793F2" w:rsidR="00A41BC0" w:rsidRPr="00A41BC0" w:rsidRDefault="00A41BC0" w:rsidP="00A41BC0">
            <w:pPr>
              <w:jc w:val="center"/>
              <w:rPr>
                <w:b/>
                <w:sz w:val="16"/>
                <w:szCs w:val="16"/>
                <w:lang w:val="en-GB"/>
              </w:rPr>
            </w:pPr>
            <w:r w:rsidRPr="00A41BC0">
              <w:rPr>
                <w:b/>
                <w:sz w:val="16"/>
                <w:szCs w:val="16"/>
                <w:lang w:val="en-GB"/>
              </w:rPr>
              <w:t>Geometry</w:t>
            </w:r>
          </w:p>
        </w:tc>
        <w:tc>
          <w:tcPr>
            <w:tcW w:w="1150" w:type="dxa"/>
            <w:vAlign w:val="center"/>
          </w:tcPr>
          <w:p w14:paraId="0A0F4846" w14:textId="6B536785" w:rsidR="00A41BC0" w:rsidRPr="00A41BC0" w:rsidRDefault="00A41BC0" w:rsidP="00A41BC0">
            <w:pPr>
              <w:jc w:val="center"/>
              <w:rPr>
                <w:b/>
                <w:sz w:val="16"/>
                <w:szCs w:val="16"/>
                <w:lang w:val="en-GB"/>
              </w:rPr>
            </w:pPr>
            <w:r w:rsidRPr="00A41BC0">
              <w:rPr>
                <w:b/>
                <w:sz w:val="16"/>
                <w:szCs w:val="16"/>
                <w:lang w:val="en-GB"/>
              </w:rPr>
              <w:t>Material</w:t>
            </w:r>
          </w:p>
        </w:tc>
        <w:tc>
          <w:tcPr>
            <w:tcW w:w="1142" w:type="dxa"/>
            <w:vAlign w:val="center"/>
          </w:tcPr>
          <w:p w14:paraId="5B9B2D84" w14:textId="77777777" w:rsidR="00A41BC0" w:rsidRPr="00A41BC0" w:rsidRDefault="00A41BC0" w:rsidP="00A41BC0">
            <w:pPr>
              <w:jc w:val="center"/>
              <w:rPr>
                <w:b/>
                <w:sz w:val="16"/>
                <w:szCs w:val="16"/>
                <w:lang w:val="en-GB"/>
              </w:rPr>
            </w:pPr>
            <w:r w:rsidRPr="00A41BC0">
              <w:rPr>
                <w:b/>
                <w:sz w:val="16"/>
                <w:szCs w:val="16"/>
                <w:lang w:val="en-GB"/>
              </w:rPr>
              <w:t>Thermal</w:t>
            </w:r>
          </w:p>
          <w:p w14:paraId="07545503" w14:textId="582A8A52" w:rsidR="00A41BC0" w:rsidRPr="00A41BC0" w:rsidRDefault="00A41BC0" w:rsidP="00A41BC0">
            <w:pPr>
              <w:jc w:val="center"/>
              <w:rPr>
                <w:b/>
                <w:sz w:val="16"/>
                <w:szCs w:val="16"/>
                <w:lang w:val="en-GB"/>
              </w:rPr>
            </w:pPr>
            <w:r w:rsidRPr="00A41BC0">
              <w:rPr>
                <w:b/>
                <w:sz w:val="16"/>
                <w:szCs w:val="16"/>
                <w:lang w:val="en-GB"/>
              </w:rPr>
              <w:t>Expansion</w:t>
            </w:r>
            <w:r>
              <w:rPr>
                <w:b/>
                <w:sz w:val="16"/>
                <w:szCs w:val="16"/>
                <w:lang w:val="en-GB"/>
              </w:rPr>
              <w:t xml:space="preserve"> (K</w:t>
            </w:r>
            <w:r>
              <w:rPr>
                <w:b/>
                <w:sz w:val="16"/>
                <w:szCs w:val="16"/>
                <w:vertAlign w:val="superscript"/>
                <w:lang w:val="en-GB"/>
              </w:rPr>
              <w:t>-1</w:t>
            </w:r>
            <w:r>
              <w:rPr>
                <w:b/>
                <w:sz w:val="16"/>
                <w:szCs w:val="16"/>
                <w:lang w:val="en-GB"/>
              </w:rPr>
              <w:t>)</w:t>
            </w:r>
          </w:p>
        </w:tc>
        <w:tc>
          <w:tcPr>
            <w:tcW w:w="823" w:type="dxa"/>
            <w:vAlign w:val="center"/>
          </w:tcPr>
          <w:p w14:paraId="0A92071C" w14:textId="77777777" w:rsidR="00A41BC0" w:rsidRPr="00A41BC0" w:rsidRDefault="00A41BC0" w:rsidP="00A41BC0">
            <w:pPr>
              <w:jc w:val="center"/>
              <w:rPr>
                <w:b/>
                <w:sz w:val="16"/>
                <w:szCs w:val="16"/>
                <w:lang w:val="en-GB"/>
              </w:rPr>
            </w:pPr>
            <w:r w:rsidRPr="00A41BC0">
              <w:rPr>
                <w:b/>
                <w:sz w:val="16"/>
                <w:szCs w:val="16"/>
                <w:lang w:val="en-GB"/>
              </w:rPr>
              <w:t>Young’s</w:t>
            </w:r>
          </w:p>
          <w:p w14:paraId="494E14AE" w14:textId="47D7AB1B" w:rsidR="00A41BC0" w:rsidRPr="00A41BC0" w:rsidRDefault="00A41BC0" w:rsidP="00A41BC0">
            <w:pPr>
              <w:jc w:val="center"/>
              <w:rPr>
                <w:b/>
                <w:sz w:val="16"/>
                <w:szCs w:val="16"/>
                <w:lang w:val="en-GB"/>
              </w:rPr>
            </w:pPr>
            <w:r w:rsidRPr="00A41BC0">
              <w:rPr>
                <w:b/>
                <w:sz w:val="16"/>
                <w:szCs w:val="16"/>
                <w:lang w:val="en-GB"/>
              </w:rPr>
              <w:t>Modulus</w:t>
            </w:r>
            <w:r>
              <w:rPr>
                <w:b/>
                <w:sz w:val="16"/>
                <w:szCs w:val="16"/>
                <w:lang w:val="en-GB"/>
              </w:rPr>
              <w:t xml:space="preserve"> (Pa)</w:t>
            </w:r>
          </w:p>
        </w:tc>
        <w:tc>
          <w:tcPr>
            <w:tcW w:w="880" w:type="dxa"/>
            <w:vAlign w:val="center"/>
          </w:tcPr>
          <w:p w14:paraId="537C20B7" w14:textId="3A3370E6" w:rsidR="00A41BC0" w:rsidRPr="00A41BC0" w:rsidRDefault="00A41BC0" w:rsidP="00A41BC0">
            <w:pPr>
              <w:jc w:val="center"/>
              <w:rPr>
                <w:b/>
                <w:sz w:val="16"/>
                <w:szCs w:val="16"/>
                <w:lang w:val="en-GB"/>
              </w:rPr>
            </w:pPr>
            <w:r w:rsidRPr="00A41BC0">
              <w:rPr>
                <w:b/>
                <w:sz w:val="16"/>
                <w:szCs w:val="16"/>
                <w:lang w:val="en-GB"/>
              </w:rPr>
              <w:t>Poisson’s ratio</w:t>
            </w:r>
          </w:p>
        </w:tc>
      </w:tr>
      <w:tr w:rsidR="00A41BC0" w14:paraId="7004E062" w14:textId="77777777" w:rsidTr="008C4CD4">
        <w:tc>
          <w:tcPr>
            <w:tcW w:w="1034" w:type="dxa"/>
            <w:vAlign w:val="center"/>
          </w:tcPr>
          <w:p w14:paraId="38A70CA7" w14:textId="2D6EF39D" w:rsidR="00A41BC0" w:rsidRPr="00A41BC0" w:rsidRDefault="00A41BC0" w:rsidP="00A41BC0">
            <w:pPr>
              <w:jc w:val="center"/>
              <w:rPr>
                <w:sz w:val="16"/>
                <w:szCs w:val="16"/>
                <w:lang w:val="en-GB"/>
              </w:rPr>
            </w:pPr>
            <w:r w:rsidRPr="00A41BC0">
              <w:rPr>
                <w:sz w:val="16"/>
                <w:szCs w:val="16"/>
                <w:lang w:val="en-GB"/>
              </w:rPr>
              <w:t>Conductor</w:t>
            </w:r>
          </w:p>
        </w:tc>
        <w:tc>
          <w:tcPr>
            <w:tcW w:w="1150" w:type="dxa"/>
            <w:vAlign w:val="center"/>
          </w:tcPr>
          <w:p w14:paraId="7B9D2EDE" w14:textId="32008C22" w:rsidR="00A41BC0" w:rsidRPr="00A41BC0" w:rsidRDefault="00A41BC0" w:rsidP="00A41BC0">
            <w:pPr>
              <w:jc w:val="center"/>
              <w:rPr>
                <w:sz w:val="16"/>
                <w:szCs w:val="16"/>
                <w:lang w:val="en-GB"/>
              </w:rPr>
            </w:pPr>
            <w:r w:rsidRPr="00A41BC0">
              <w:rPr>
                <w:sz w:val="16"/>
                <w:szCs w:val="16"/>
                <w:lang w:val="en-GB"/>
              </w:rPr>
              <w:t>Copper</w:t>
            </w:r>
          </w:p>
        </w:tc>
        <w:tc>
          <w:tcPr>
            <w:tcW w:w="1142" w:type="dxa"/>
            <w:vAlign w:val="center"/>
          </w:tcPr>
          <w:p w14:paraId="581BF06F" w14:textId="18FF8D8F" w:rsidR="00A41BC0" w:rsidRPr="00A41BC0" w:rsidRDefault="00A41BC0" w:rsidP="00A41BC0">
            <w:pPr>
              <w:jc w:val="center"/>
              <w:rPr>
                <w:sz w:val="16"/>
                <w:szCs w:val="16"/>
                <w:lang w:val="en-GB"/>
              </w:rPr>
            </w:pPr>
            <w:r w:rsidRPr="00A41BC0">
              <w:rPr>
                <w:sz w:val="16"/>
                <w:szCs w:val="16"/>
                <w:lang w:val="en-GB"/>
              </w:rPr>
              <w:t>19×10</w:t>
            </w:r>
            <w:r w:rsidRPr="00A41BC0">
              <w:rPr>
                <w:sz w:val="16"/>
                <w:szCs w:val="16"/>
                <w:vertAlign w:val="superscript"/>
                <w:lang w:val="en-GB"/>
              </w:rPr>
              <w:t>-6</w:t>
            </w:r>
          </w:p>
        </w:tc>
        <w:tc>
          <w:tcPr>
            <w:tcW w:w="823" w:type="dxa"/>
            <w:vAlign w:val="center"/>
          </w:tcPr>
          <w:p w14:paraId="42E3C0D8" w14:textId="4F8B33A2" w:rsidR="00A41BC0" w:rsidRPr="00A41BC0" w:rsidRDefault="00A41BC0" w:rsidP="00A41BC0">
            <w:pPr>
              <w:jc w:val="center"/>
              <w:rPr>
                <w:sz w:val="16"/>
                <w:szCs w:val="16"/>
                <w:lang w:val="en-GB"/>
              </w:rPr>
            </w:pPr>
            <w:r w:rsidRPr="00A41BC0">
              <w:rPr>
                <w:sz w:val="16"/>
                <w:szCs w:val="16"/>
                <w:lang w:val="en-GB"/>
              </w:rPr>
              <w:t>110×10</w:t>
            </w:r>
            <w:r w:rsidRPr="00A41BC0">
              <w:rPr>
                <w:sz w:val="16"/>
                <w:szCs w:val="16"/>
                <w:vertAlign w:val="superscript"/>
                <w:lang w:val="en-GB"/>
              </w:rPr>
              <w:t>9</w:t>
            </w:r>
          </w:p>
        </w:tc>
        <w:tc>
          <w:tcPr>
            <w:tcW w:w="880" w:type="dxa"/>
            <w:vAlign w:val="center"/>
          </w:tcPr>
          <w:p w14:paraId="3669F53D" w14:textId="255CA724" w:rsidR="00A41BC0" w:rsidRPr="00A41BC0" w:rsidRDefault="00A41BC0" w:rsidP="00A41BC0">
            <w:pPr>
              <w:jc w:val="center"/>
              <w:rPr>
                <w:sz w:val="16"/>
                <w:szCs w:val="16"/>
                <w:lang w:val="en-GB"/>
              </w:rPr>
            </w:pPr>
            <w:r>
              <w:rPr>
                <w:sz w:val="16"/>
                <w:szCs w:val="16"/>
                <w:lang w:val="en-GB"/>
              </w:rPr>
              <w:t>0.35</w:t>
            </w:r>
          </w:p>
        </w:tc>
      </w:tr>
      <w:tr w:rsidR="00A41BC0" w14:paraId="3322FEAA" w14:textId="77777777" w:rsidTr="008C4CD4">
        <w:tc>
          <w:tcPr>
            <w:tcW w:w="1034" w:type="dxa"/>
            <w:vAlign w:val="center"/>
          </w:tcPr>
          <w:p w14:paraId="0620F4D5" w14:textId="1775A442" w:rsidR="00A41BC0" w:rsidRPr="00A41BC0" w:rsidRDefault="00A41BC0" w:rsidP="00A41BC0">
            <w:pPr>
              <w:jc w:val="center"/>
              <w:rPr>
                <w:sz w:val="16"/>
                <w:szCs w:val="16"/>
                <w:lang w:val="en-GB"/>
              </w:rPr>
            </w:pPr>
            <w:r w:rsidRPr="00A41BC0">
              <w:rPr>
                <w:sz w:val="16"/>
                <w:szCs w:val="16"/>
                <w:lang w:val="en-GB"/>
              </w:rPr>
              <w:t>Conductor screen</w:t>
            </w:r>
          </w:p>
        </w:tc>
        <w:tc>
          <w:tcPr>
            <w:tcW w:w="1150" w:type="dxa"/>
            <w:vAlign w:val="center"/>
          </w:tcPr>
          <w:p w14:paraId="395D5224" w14:textId="2CCC4814" w:rsidR="00A41BC0" w:rsidRPr="00A41BC0" w:rsidRDefault="00A41BC0" w:rsidP="00A41BC0">
            <w:pPr>
              <w:jc w:val="center"/>
              <w:rPr>
                <w:sz w:val="16"/>
                <w:szCs w:val="16"/>
                <w:lang w:val="en-GB"/>
              </w:rPr>
            </w:pPr>
            <w:proofErr w:type="spellStart"/>
            <w:r w:rsidRPr="00A41BC0">
              <w:rPr>
                <w:sz w:val="16"/>
                <w:szCs w:val="16"/>
                <w:lang w:val="en-GB"/>
              </w:rPr>
              <w:t>Semicon</w:t>
            </w:r>
            <w:proofErr w:type="spellEnd"/>
            <w:r w:rsidRPr="00A41BC0">
              <w:rPr>
                <w:sz w:val="16"/>
                <w:szCs w:val="16"/>
                <w:lang w:val="en-GB"/>
              </w:rPr>
              <w:t xml:space="preserve"> XLPE</w:t>
            </w:r>
          </w:p>
        </w:tc>
        <w:tc>
          <w:tcPr>
            <w:tcW w:w="1142" w:type="dxa"/>
            <w:vAlign w:val="center"/>
          </w:tcPr>
          <w:p w14:paraId="4C2502D9" w14:textId="6144171E" w:rsidR="00A41BC0" w:rsidRPr="00A41BC0" w:rsidRDefault="00A41BC0" w:rsidP="00A41BC0">
            <w:pPr>
              <w:jc w:val="center"/>
              <w:rPr>
                <w:sz w:val="16"/>
                <w:szCs w:val="16"/>
                <w:lang w:val="en-GB"/>
              </w:rPr>
            </w:pPr>
            <w:r>
              <w:rPr>
                <w:sz w:val="16"/>
                <w:szCs w:val="16"/>
                <w:lang w:val="en-GB"/>
              </w:rPr>
              <w:t>20</w:t>
            </w:r>
            <w:r w:rsidRPr="00A41BC0">
              <w:rPr>
                <w:sz w:val="16"/>
                <w:szCs w:val="16"/>
                <w:lang w:val="en-GB"/>
              </w:rPr>
              <w:t>×10</w:t>
            </w:r>
            <w:r w:rsidRPr="00A41BC0">
              <w:rPr>
                <w:sz w:val="16"/>
                <w:szCs w:val="16"/>
                <w:vertAlign w:val="superscript"/>
                <w:lang w:val="en-GB"/>
              </w:rPr>
              <w:t>-</w:t>
            </w:r>
            <w:r>
              <w:rPr>
                <w:sz w:val="16"/>
                <w:szCs w:val="16"/>
                <w:vertAlign w:val="superscript"/>
                <w:lang w:val="en-GB"/>
              </w:rPr>
              <w:t>5</w:t>
            </w:r>
          </w:p>
        </w:tc>
        <w:tc>
          <w:tcPr>
            <w:tcW w:w="823" w:type="dxa"/>
            <w:vAlign w:val="center"/>
          </w:tcPr>
          <w:p w14:paraId="42EB1B85" w14:textId="0B58E948" w:rsidR="00A41BC0" w:rsidRPr="00A41BC0" w:rsidRDefault="00A41BC0" w:rsidP="00AA679D">
            <w:pPr>
              <w:jc w:val="center"/>
              <w:rPr>
                <w:sz w:val="16"/>
                <w:szCs w:val="16"/>
                <w:lang w:val="en-GB"/>
              </w:rPr>
            </w:pPr>
            <w:r w:rsidRPr="00A41BC0">
              <w:rPr>
                <w:sz w:val="16"/>
                <w:szCs w:val="16"/>
                <w:lang w:val="en-GB"/>
              </w:rPr>
              <w:t>1</w:t>
            </w:r>
            <w:r w:rsidR="00AA679D">
              <w:rPr>
                <w:sz w:val="16"/>
                <w:szCs w:val="16"/>
                <w:lang w:val="en-GB"/>
              </w:rPr>
              <w:t>6</w:t>
            </w:r>
            <w:r w:rsidRPr="00A41BC0">
              <w:rPr>
                <w:sz w:val="16"/>
                <w:szCs w:val="16"/>
                <w:lang w:val="en-GB"/>
              </w:rPr>
              <w:t>0×10</w:t>
            </w:r>
            <w:r w:rsidRPr="00A41BC0">
              <w:rPr>
                <w:sz w:val="16"/>
                <w:szCs w:val="16"/>
                <w:vertAlign w:val="superscript"/>
                <w:lang w:val="en-GB"/>
              </w:rPr>
              <w:t>6</w:t>
            </w:r>
          </w:p>
        </w:tc>
        <w:tc>
          <w:tcPr>
            <w:tcW w:w="880" w:type="dxa"/>
            <w:vAlign w:val="center"/>
          </w:tcPr>
          <w:p w14:paraId="508B8B3E" w14:textId="60AFCA2A" w:rsidR="00A41BC0" w:rsidRPr="00A41BC0" w:rsidRDefault="00A41BC0" w:rsidP="00A41BC0">
            <w:pPr>
              <w:jc w:val="center"/>
              <w:rPr>
                <w:sz w:val="16"/>
                <w:szCs w:val="16"/>
                <w:lang w:val="en-GB"/>
              </w:rPr>
            </w:pPr>
            <w:r>
              <w:rPr>
                <w:sz w:val="16"/>
                <w:szCs w:val="16"/>
                <w:lang w:val="en-GB"/>
              </w:rPr>
              <w:t>0.46</w:t>
            </w:r>
          </w:p>
        </w:tc>
      </w:tr>
      <w:tr w:rsidR="00A41BC0" w14:paraId="633AE39D" w14:textId="77777777" w:rsidTr="008C4CD4">
        <w:tc>
          <w:tcPr>
            <w:tcW w:w="1034" w:type="dxa"/>
            <w:vAlign w:val="center"/>
          </w:tcPr>
          <w:p w14:paraId="60909F24" w14:textId="6069CC88" w:rsidR="00A41BC0" w:rsidRPr="00A41BC0" w:rsidRDefault="00A41BC0" w:rsidP="00A41BC0">
            <w:pPr>
              <w:jc w:val="center"/>
              <w:rPr>
                <w:sz w:val="16"/>
                <w:szCs w:val="16"/>
                <w:lang w:val="en-GB"/>
              </w:rPr>
            </w:pPr>
            <w:r w:rsidRPr="00A41BC0">
              <w:rPr>
                <w:sz w:val="16"/>
                <w:szCs w:val="16"/>
                <w:lang w:val="en-GB"/>
              </w:rPr>
              <w:t>Insulation</w:t>
            </w:r>
          </w:p>
        </w:tc>
        <w:tc>
          <w:tcPr>
            <w:tcW w:w="1150" w:type="dxa"/>
            <w:vAlign w:val="center"/>
          </w:tcPr>
          <w:p w14:paraId="27360AB0" w14:textId="5FE4AC88" w:rsidR="00A41BC0" w:rsidRPr="00A41BC0" w:rsidRDefault="00A41BC0" w:rsidP="00A41BC0">
            <w:pPr>
              <w:jc w:val="center"/>
              <w:rPr>
                <w:sz w:val="16"/>
                <w:szCs w:val="16"/>
                <w:lang w:val="en-GB"/>
              </w:rPr>
            </w:pPr>
            <w:r w:rsidRPr="00A41BC0">
              <w:rPr>
                <w:sz w:val="16"/>
                <w:szCs w:val="16"/>
                <w:lang w:val="en-GB"/>
              </w:rPr>
              <w:t>XLPE</w:t>
            </w:r>
          </w:p>
        </w:tc>
        <w:tc>
          <w:tcPr>
            <w:tcW w:w="1142" w:type="dxa"/>
            <w:vAlign w:val="center"/>
          </w:tcPr>
          <w:p w14:paraId="5F44B6E9" w14:textId="7F7AF0EF" w:rsidR="00A41BC0" w:rsidRPr="00A41BC0" w:rsidRDefault="00F72EE7" w:rsidP="00A41BC0">
            <w:pPr>
              <w:jc w:val="center"/>
              <w:rPr>
                <w:sz w:val="16"/>
                <w:szCs w:val="16"/>
                <w:lang w:val="en-GB"/>
              </w:rPr>
            </w:pPr>
            <w:r>
              <w:rPr>
                <w:sz w:val="16"/>
                <w:szCs w:val="16"/>
                <w:lang w:val="en-GB"/>
              </w:rPr>
              <w:t>25</w:t>
            </w:r>
            <w:r w:rsidR="00A41BC0" w:rsidRPr="00A41BC0">
              <w:rPr>
                <w:sz w:val="16"/>
                <w:szCs w:val="16"/>
                <w:lang w:val="en-GB"/>
              </w:rPr>
              <w:t>×10</w:t>
            </w:r>
            <w:r w:rsidR="00A41BC0" w:rsidRPr="00A41BC0">
              <w:rPr>
                <w:sz w:val="16"/>
                <w:szCs w:val="16"/>
                <w:vertAlign w:val="superscript"/>
                <w:lang w:val="en-GB"/>
              </w:rPr>
              <w:t>-5</w:t>
            </w:r>
          </w:p>
        </w:tc>
        <w:tc>
          <w:tcPr>
            <w:tcW w:w="823" w:type="dxa"/>
            <w:vAlign w:val="center"/>
          </w:tcPr>
          <w:p w14:paraId="6A29F297" w14:textId="025C71E6" w:rsidR="00A41BC0" w:rsidRPr="00A41BC0" w:rsidRDefault="00A41BC0" w:rsidP="00AA679D">
            <w:pPr>
              <w:jc w:val="center"/>
              <w:rPr>
                <w:sz w:val="16"/>
                <w:szCs w:val="16"/>
                <w:lang w:val="en-GB"/>
              </w:rPr>
            </w:pPr>
            <w:r w:rsidRPr="00A41BC0">
              <w:rPr>
                <w:sz w:val="16"/>
                <w:szCs w:val="16"/>
                <w:lang w:val="en-GB"/>
              </w:rPr>
              <w:t>1</w:t>
            </w:r>
            <w:r w:rsidR="00F72EE7">
              <w:rPr>
                <w:sz w:val="16"/>
                <w:szCs w:val="16"/>
                <w:lang w:val="en-GB"/>
              </w:rPr>
              <w:t>2</w:t>
            </w:r>
            <w:r w:rsidRPr="00A41BC0">
              <w:rPr>
                <w:sz w:val="16"/>
                <w:szCs w:val="16"/>
                <w:lang w:val="en-GB"/>
              </w:rPr>
              <w:t>0×10</w:t>
            </w:r>
            <w:r w:rsidRPr="00A41BC0">
              <w:rPr>
                <w:sz w:val="16"/>
                <w:szCs w:val="16"/>
                <w:vertAlign w:val="superscript"/>
                <w:lang w:val="en-GB"/>
              </w:rPr>
              <w:t>6</w:t>
            </w:r>
          </w:p>
        </w:tc>
        <w:tc>
          <w:tcPr>
            <w:tcW w:w="880" w:type="dxa"/>
            <w:vAlign w:val="center"/>
          </w:tcPr>
          <w:p w14:paraId="664C84E9" w14:textId="4385A251" w:rsidR="00A41BC0" w:rsidRPr="00A41BC0" w:rsidRDefault="00A41BC0" w:rsidP="00A41BC0">
            <w:pPr>
              <w:jc w:val="center"/>
              <w:rPr>
                <w:sz w:val="16"/>
                <w:szCs w:val="16"/>
                <w:lang w:val="en-GB"/>
              </w:rPr>
            </w:pPr>
            <w:r>
              <w:rPr>
                <w:sz w:val="16"/>
                <w:szCs w:val="16"/>
                <w:lang w:val="en-GB"/>
              </w:rPr>
              <w:t>0.46</w:t>
            </w:r>
          </w:p>
        </w:tc>
      </w:tr>
      <w:tr w:rsidR="00A41BC0" w14:paraId="21D30DE9" w14:textId="77777777" w:rsidTr="008C4CD4">
        <w:tc>
          <w:tcPr>
            <w:tcW w:w="1034" w:type="dxa"/>
            <w:vAlign w:val="center"/>
          </w:tcPr>
          <w:p w14:paraId="653AFA44" w14:textId="48C036D9" w:rsidR="00A41BC0" w:rsidRPr="00A41BC0" w:rsidRDefault="00A41BC0" w:rsidP="00A41BC0">
            <w:pPr>
              <w:jc w:val="center"/>
              <w:rPr>
                <w:sz w:val="16"/>
                <w:szCs w:val="16"/>
                <w:lang w:val="en-GB"/>
              </w:rPr>
            </w:pPr>
            <w:r w:rsidRPr="00A41BC0">
              <w:rPr>
                <w:sz w:val="16"/>
                <w:szCs w:val="16"/>
                <w:lang w:val="en-GB"/>
              </w:rPr>
              <w:t>Insulation screen</w:t>
            </w:r>
          </w:p>
        </w:tc>
        <w:tc>
          <w:tcPr>
            <w:tcW w:w="1150" w:type="dxa"/>
            <w:vAlign w:val="center"/>
          </w:tcPr>
          <w:p w14:paraId="229FE2B0" w14:textId="7D1FB6CD" w:rsidR="00A41BC0" w:rsidRPr="00A41BC0" w:rsidRDefault="00A41BC0" w:rsidP="00A41BC0">
            <w:pPr>
              <w:jc w:val="center"/>
              <w:rPr>
                <w:sz w:val="16"/>
                <w:szCs w:val="16"/>
                <w:lang w:val="en-GB"/>
              </w:rPr>
            </w:pPr>
            <w:proofErr w:type="spellStart"/>
            <w:r w:rsidRPr="00A41BC0">
              <w:rPr>
                <w:sz w:val="16"/>
                <w:szCs w:val="16"/>
                <w:lang w:val="en-GB"/>
              </w:rPr>
              <w:t>S</w:t>
            </w:r>
            <w:r>
              <w:rPr>
                <w:sz w:val="16"/>
                <w:szCs w:val="16"/>
                <w:lang w:val="en-GB"/>
              </w:rPr>
              <w:t>emi</w:t>
            </w:r>
            <w:r w:rsidRPr="00A41BC0">
              <w:rPr>
                <w:sz w:val="16"/>
                <w:szCs w:val="16"/>
                <w:lang w:val="en-GB"/>
              </w:rPr>
              <w:t>con</w:t>
            </w:r>
            <w:proofErr w:type="spellEnd"/>
            <w:r w:rsidRPr="00A41BC0">
              <w:rPr>
                <w:sz w:val="16"/>
                <w:szCs w:val="16"/>
                <w:lang w:val="en-GB"/>
              </w:rPr>
              <w:t xml:space="preserve"> XLPE</w:t>
            </w:r>
          </w:p>
        </w:tc>
        <w:tc>
          <w:tcPr>
            <w:tcW w:w="1142" w:type="dxa"/>
            <w:vAlign w:val="center"/>
          </w:tcPr>
          <w:p w14:paraId="6AC84790" w14:textId="6D58004A" w:rsidR="00A41BC0" w:rsidRPr="00A41BC0" w:rsidRDefault="00A41BC0" w:rsidP="00A41BC0">
            <w:pPr>
              <w:jc w:val="center"/>
              <w:rPr>
                <w:sz w:val="16"/>
                <w:szCs w:val="16"/>
                <w:lang w:val="en-GB"/>
              </w:rPr>
            </w:pPr>
            <w:r>
              <w:rPr>
                <w:sz w:val="16"/>
                <w:szCs w:val="16"/>
                <w:lang w:val="en-GB"/>
              </w:rPr>
              <w:t>20</w:t>
            </w:r>
            <w:r w:rsidRPr="00A41BC0">
              <w:rPr>
                <w:sz w:val="16"/>
                <w:szCs w:val="16"/>
                <w:lang w:val="en-GB"/>
              </w:rPr>
              <w:t>×10</w:t>
            </w:r>
            <w:r w:rsidRPr="00A41BC0">
              <w:rPr>
                <w:sz w:val="16"/>
                <w:szCs w:val="16"/>
                <w:vertAlign w:val="superscript"/>
                <w:lang w:val="en-GB"/>
              </w:rPr>
              <w:t>-5</w:t>
            </w:r>
          </w:p>
        </w:tc>
        <w:tc>
          <w:tcPr>
            <w:tcW w:w="823" w:type="dxa"/>
            <w:vAlign w:val="center"/>
          </w:tcPr>
          <w:p w14:paraId="206E400C" w14:textId="5D4825A1" w:rsidR="00A41BC0" w:rsidRPr="00A41BC0" w:rsidRDefault="00A41BC0" w:rsidP="00AA679D">
            <w:pPr>
              <w:jc w:val="center"/>
              <w:rPr>
                <w:sz w:val="16"/>
                <w:szCs w:val="16"/>
                <w:lang w:val="en-GB"/>
              </w:rPr>
            </w:pPr>
            <w:r w:rsidRPr="00A41BC0">
              <w:rPr>
                <w:sz w:val="16"/>
                <w:szCs w:val="16"/>
                <w:lang w:val="en-GB"/>
              </w:rPr>
              <w:t>1</w:t>
            </w:r>
            <w:r w:rsidR="00AA679D">
              <w:rPr>
                <w:sz w:val="16"/>
                <w:szCs w:val="16"/>
                <w:lang w:val="en-GB"/>
              </w:rPr>
              <w:t>6</w:t>
            </w:r>
            <w:r w:rsidRPr="00A41BC0">
              <w:rPr>
                <w:sz w:val="16"/>
                <w:szCs w:val="16"/>
                <w:lang w:val="en-GB"/>
              </w:rPr>
              <w:t>0×10</w:t>
            </w:r>
            <w:r w:rsidRPr="00A41BC0">
              <w:rPr>
                <w:sz w:val="16"/>
                <w:szCs w:val="16"/>
                <w:vertAlign w:val="superscript"/>
                <w:lang w:val="en-GB"/>
              </w:rPr>
              <w:t>6</w:t>
            </w:r>
          </w:p>
        </w:tc>
        <w:tc>
          <w:tcPr>
            <w:tcW w:w="880" w:type="dxa"/>
            <w:vAlign w:val="center"/>
          </w:tcPr>
          <w:p w14:paraId="409BD304" w14:textId="2E7CA3E0" w:rsidR="00A41BC0" w:rsidRPr="00A41BC0" w:rsidRDefault="00A41BC0" w:rsidP="00A41BC0">
            <w:pPr>
              <w:jc w:val="center"/>
              <w:rPr>
                <w:sz w:val="16"/>
                <w:szCs w:val="16"/>
                <w:lang w:val="en-GB"/>
              </w:rPr>
            </w:pPr>
            <w:r>
              <w:rPr>
                <w:sz w:val="16"/>
                <w:szCs w:val="16"/>
                <w:lang w:val="en-GB"/>
              </w:rPr>
              <w:t>0.46</w:t>
            </w:r>
          </w:p>
        </w:tc>
      </w:tr>
      <w:tr w:rsidR="00A41BC0" w14:paraId="549089F2" w14:textId="77777777" w:rsidTr="008C4CD4">
        <w:tc>
          <w:tcPr>
            <w:tcW w:w="1034" w:type="dxa"/>
            <w:vAlign w:val="center"/>
          </w:tcPr>
          <w:p w14:paraId="38C95EB0" w14:textId="435A0034" w:rsidR="00A41BC0" w:rsidRPr="00A41BC0" w:rsidRDefault="00A41BC0" w:rsidP="00A41BC0">
            <w:pPr>
              <w:jc w:val="center"/>
              <w:rPr>
                <w:sz w:val="16"/>
                <w:szCs w:val="16"/>
                <w:lang w:val="en-GB"/>
              </w:rPr>
            </w:pPr>
            <w:r w:rsidRPr="00A41BC0">
              <w:rPr>
                <w:sz w:val="16"/>
                <w:szCs w:val="16"/>
                <w:lang w:val="en-GB"/>
              </w:rPr>
              <w:t>Water</w:t>
            </w:r>
            <w:r w:rsidR="006E6721">
              <w:rPr>
                <w:sz w:val="16"/>
                <w:szCs w:val="16"/>
                <w:lang w:val="en-GB"/>
              </w:rPr>
              <w:t xml:space="preserve"> blocking</w:t>
            </w:r>
            <w:r w:rsidRPr="00A41BC0">
              <w:rPr>
                <w:sz w:val="16"/>
                <w:szCs w:val="16"/>
                <w:lang w:val="en-GB"/>
              </w:rPr>
              <w:t xml:space="preserve"> tape</w:t>
            </w:r>
          </w:p>
        </w:tc>
        <w:tc>
          <w:tcPr>
            <w:tcW w:w="1150" w:type="dxa"/>
            <w:vAlign w:val="center"/>
          </w:tcPr>
          <w:p w14:paraId="204264E0" w14:textId="1CC6C688" w:rsidR="00A41BC0" w:rsidRPr="00A41BC0" w:rsidRDefault="00A41BC0" w:rsidP="00A41BC0">
            <w:pPr>
              <w:jc w:val="center"/>
              <w:rPr>
                <w:sz w:val="16"/>
                <w:szCs w:val="16"/>
                <w:lang w:val="en-GB"/>
              </w:rPr>
            </w:pPr>
            <w:r w:rsidRPr="00A41BC0">
              <w:rPr>
                <w:sz w:val="16"/>
                <w:szCs w:val="16"/>
                <w:lang w:val="en-GB"/>
              </w:rPr>
              <w:t>Polymer</w:t>
            </w:r>
          </w:p>
        </w:tc>
        <w:tc>
          <w:tcPr>
            <w:tcW w:w="1142" w:type="dxa"/>
            <w:vAlign w:val="center"/>
          </w:tcPr>
          <w:p w14:paraId="2E249E2C" w14:textId="5376CDB0" w:rsidR="00A41BC0" w:rsidRPr="00A41BC0" w:rsidRDefault="00A41BC0" w:rsidP="00A41BC0">
            <w:pPr>
              <w:jc w:val="center"/>
              <w:rPr>
                <w:sz w:val="16"/>
                <w:szCs w:val="16"/>
                <w:lang w:val="en-GB"/>
              </w:rPr>
            </w:pPr>
            <w:r>
              <w:rPr>
                <w:sz w:val="16"/>
                <w:szCs w:val="16"/>
                <w:lang w:val="en-GB"/>
              </w:rPr>
              <w:t>10</w:t>
            </w:r>
            <w:r w:rsidRPr="00A41BC0">
              <w:rPr>
                <w:sz w:val="16"/>
                <w:szCs w:val="16"/>
                <w:lang w:val="en-GB"/>
              </w:rPr>
              <w:t>×10</w:t>
            </w:r>
            <w:r w:rsidRPr="00A41BC0">
              <w:rPr>
                <w:sz w:val="16"/>
                <w:szCs w:val="16"/>
                <w:vertAlign w:val="superscript"/>
                <w:lang w:val="en-GB"/>
              </w:rPr>
              <w:t>-5</w:t>
            </w:r>
          </w:p>
        </w:tc>
        <w:tc>
          <w:tcPr>
            <w:tcW w:w="823" w:type="dxa"/>
            <w:vAlign w:val="center"/>
          </w:tcPr>
          <w:p w14:paraId="4DD4CBAF" w14:textId="1644AC9B" w:rsidR="00A41BC0" w:rsidRPr="00A41BC0" w:rsidRDefault="00A41BC0" w:rsidP="00A41BC0">
            <w:pPr>
              <w:jc w:val="center"/>
              <w:rPr>
                <w:sz w:val="16"/>
                <w:szCs w:val="16"/>
                <w:lang w:val="en-GB"/>
              </w:rPr>
            </w:pPr>
            <w:r w:rsidRPr="00A41BC0">
              <w:rPr>
                <w:sz w:val="16"/>
                <w:szCs w:val="16"/>
                <w:lang w:val="en-GB"/>
              </w:rPr>
              <w:t>100×10</w:t>
            </w:r>
            <w:r w:rsidRPr="00A41BC0">
              <w:rPr>
                <w:sz w:val="16"/>
                <w:szCs w:val="16"/>
                <w:vertAlign w:val="superscript"/>
                <w:lang w:val="en-GB"/>
              </w:rPr>
              <w:t>6</w:t>
            </w:r>
          </w:p>
        </w:tc>
        <w:tc>
          <w:tcPr>
            <w:tcW w:w="880" w:type="dxa"/>
            <w:vAlign w:val="center"/>
          </w:tcPr>
          <w:p w14:paraId="7796E046" w14:textId="1472707C" w:rsidR="00A41BC0" w:rsidRPr="00A41BC0" w:rsidRDefault="00A41BC0" w:rsidP="00A41BC0">
            <w:pPr>
              <w:jc w:val="center"/>
              <w:rPr>
                <w:sz w:val="16"/>
                <w:szCs w:val="16"/>
                <w:lang w:val="en-GB"/>
              </w:rPr>
            </w:pPr>
            <w:r>
              <w:rPr>
                <w:sz w:val="16"/>
                <w:szCs w:val="16"/>
                <w:lang w:val="en-GB"/>
              </w:rPr>
              <w:t>0.46</w:t>
            </w:r>
          </w:p>
        </w:tc>
      </w:tr>
      <w:tr w:rsidR="00A41BC0" w14:paraId="43BB339D" w14:textId="77777777" w:rsidTr="008C4CD4">
        <w:tc>
          <w:tcPr>
            <w:tcW w:w="1034" w:type="dxa"/>
            <w:vAlign w:val="center"/>
          </w:tcPr>
          <w:p w14:paraId="4808FD21" w14:textId="42554E6E" w:rsidR="00A41BC0" w:rsidRPr="00A41BC0" w:rsidRDefault="00A41BC0" w:rsidP="00A41BC0">
            <w:pPr>
              <w:jc w:val="center"/>
              <w:rPr>
                <w:sz w:val="16"/>
                <w:szCs w:val="16"/>
                <w:lang w:val="en-GB"/>
              </w:rPr>
            </w:pPr>
            <w:r w:rsidRPr="00A41BC0">
              <w:rPr>
                <w:sz w:val="16"/>
                <w:szCs w:val="16"/>
                <w:lang w:val="en-GB"/>
              </w:rPr>
              <w:t>Sheath</w:t>
            </w:r>
          </w:p>
        </w:tc>
        <w:tc>
          <w:tcPr>
            <w:tcW w:w="1150" w:type="dxa"/>
            <w:vAlign w:val="center"/>
          </w:tcPr>
          <w:p w14:paraId="1BE3AA44" w14:textId="0B57264C" w:rsidR="00A41BC0" w:rsidRPr="00A41BC0" w:rsidRDefault="00A41BC0" w:rsidP="00A41BC0">
            <w:pPr>
              <w:jc w:val="center"/>
              <w:rPr>
                <w:sz w:val="16"/>
                <w:szCs w:val="16"/>
                <w:lang w:val="en-GB"/>
              </w:rPr>
            </w:pPr>
            <w:r w:rsidRPr="00A41BC0">
              <w:rPr>
                <w:sz w:val="16"/>
                <w:szCs w:val="16"/>
                <w:lang w:val="en-GB"/>
              </w:rPr>
              <w:t>Lead</w:t>
            </w:r>
          </w:p>
        </w:tc>
        <w:tc>
          <w:tcPr>
            <w:tcW w:w="1142" w:type="dxa"/>
            <w:vAlign w:val="center"/>
          </w:tcPr>
          <w:p w14:paraId="0807ACED" w14:textId="17B6A680" w:rsidR="00A41BC0" w:rsidRPr="00A41BC0" w:rsidRDefault="00A41BC0" w:rsidP="00A41BC0">
            <w:pPr>
              <w:jc w:val="center"/>
              <w:rPr>
                <w:sz w:val="16"/>
                <w:szCs w:val="16"/>
                <w:lang w:val="en-GB"/>
              </w:rPr>
            </w:pPr>
            <w:r>
              <w:rPr>
                <w:sz w:val="16"/>
                <w:szCs w:val="16"/>
                <w:lang w:val="en-GB"/>
              </w:rPr>
              <w:t>28.9</w:t>
            </w:r>
            <w:r w:rsidRPr="00A41BC0">
              <w:rPr>
                <w:sz w:val="16"/>
                <w:szCs w:val="16"/>
                <w:lang w:val="en-GB"/>
              </w:rPr>
              <w:t>×10</w:t>
            </w:r>
            <w:r w:rsidRPr="00A41BC0">
              <w:rPr>
                <w:sz w:val="16"/>
                <w:szCs w:val="16"/>
                <w:vertAlign w:val="superscript"/>
                <w:lang w:val="en-GB"/>
              </w:rPr>
              <w:t>-</w:t>
            </w:r>
            <w:r>
              <w:rPr>
                <w:sz w:val="16"/>
                <w:szCs w:val="16"/>
                <w:vertAlign w:val="superscript"/>
                <w:lang w:val="en-GB"/>
              </w:rPr>
              <w:t>6</w:t>
            </w:r>
          </w:p>
        </w:tc>
        <w:tc>
          <w:tcPr>
            <w:tcW w:w="823" w:type="dxa"/>
            <w:vAlign w:val="center"/>
          </w:tcPr>
          <w:p w14:paraId="2981B8BF" w14:textId="5C033AC4" w:rsidR="00A41BC0" w:rsidRPr="00A41BC0" w:rsidRDefault="00A41BC0" w:rsidP="00A41BC0">
            <w:pPr>
              <w:jc w:val="center"/>
              <w:rPr>
                <w:sz w:val="16"/>
                <w:szCs w:val="16"/>
                <w:lang w:val="en-GB"/>
              </w:rPr>
            </w:pPr>
            <w:r w:rsidRPr="00A41BC0">
              <w:rPr>
                <w:sz w:val="16"/>
                <w:szCs w:val="16"/>
                <w:lang w:val="en-GB"/>
              </w:rPr>
              <w:t>16×10</w:t>
            </w:r>
            <w:r w:rsidRPr="00A41BC0">
              <w:rPr>
                <w:sz w:val="16"/>
                <w:szCs w:val="16"/>
                <w:vertAlign w:val="superscript"/>
                <w:lang w:val="en-GB"/>
              </w:rPr>
              <w:t>9</w:t>
            </w:r>
          </w:p>
        </w:tc>
        <w:tc>
          <w:tcPr>
            <w:tcW w:w="880" w:type="dxa"/>
            <w:vAlign w:val="center"/>
          </w:tcPr>
          <w:p w14:paraId="70993726" w14:textId="3C3D8FF8" w:rsidR="00A41BC0" w:rsidRPr="00A41BC0" w:rsidRDefault="00A41BC0" w:rsidP="00A41BC0">
            <w:pPr>
              <w:jc w:val="center"/>
              <w:rPr>
                <w:sz w:val="16"/>
                <w:szCs w:val="16"/>
                <w:lang w:val="en-GB"/>
              </w:rPr>
            </w:pPr>
            <w:r>
              <w:rPr>
                <w:sz w:val="16"/>
                <w:szCs w:val="16"/>
                <w:lang w:val="en-GB"/>
              </w:rPr>
              <w:t>0.44</w:t>
            </w:r>
          </w:p>
        </w:tc>
      </w:tr>
      <w:tr w:rsidR="00A41BC0" w14:paraId="6229A9C4" w14:textId="77777777" w:rsidTr="008C4CD4">
        <w:tc>
          <w:tcPr>
            <w:tcW w:w="1034" w:type="dxa"/>
            <w:vAlign w:val="center"/>
          </w:tcPr>
          <w:p w14:paraId="7FB7DAE8" w14:textId="03A5628D" w:rsidR="00A41BC0" w:rsidRPr="00A41BC0" w:rsidRDefault="00A41BC0" w:rsidP="00A41BC0">
            <w:pPr>
              <w:jc w:val="center"/>
              <w:rPr>
                <w:sz w:val="16"/>
                <w:szCs w:val="16"/>
                <w:lang w:val="en-GB"/>
              </w:rPr>
            </w:pPr>
            <w:r w:rsidRPr="00A41BC0">
              <w:rPr>
                <w:sz w:val="16"/>
                <w:szCs w:val="16"/>
                <w:lang w:val="en-GB"/>
              </w:rPr>
              <w:t>Inner sheath</w:t>
            </w:r>
          </w:p>
        </w:tc>
        <w:tc>
          <w:tcPr>
            <w:tcW w:w="1150" w:type="dxa"/>
            <w:vAlign w:val="center"/>
          </w:tcPr>
          <w:p w14:paraId="4B56046B" w14:textId="1D9312B9" w:rsidR="00A41BC0" w:rsidRPr="00A41BC0" w:rsidRDefault="00A41BC0" w:rsidP="00A41BC0">
            <w:pPr>
              <w:jc w:val="center"/>
              <w:rPr>
                <w:sz w:val="16"/>
                <w:szCs w:val="16"/>
                <w:lang w:val="en-GB"/>
              </w:rPr>
            </w:pPr>
            <w:r w:rsidRPr="00A41BC0">
              <w:rPr>
                <w:sz w:val="16"/>
                <w:szCs w:val="16"/>
                <w:lang w:val="en-GB"/>
              </w:rPr>
              <w:t>PE</w:t>
            </w:r>
          </w:p>
        </w:tc>
        <w:tc>
          <w:tcPr>
            <w:tcW w:w="1142" w:type="dxa"/>
            <w:vAlign w:val="center"/>
          </w:tcPr>
          <w:p w14:paraId="3DF46CBD" w14:textId="6E7C2A38" w:rsidR="00A41BC0" w:rsidRPr="00A41BC0" w:rsidRDefault="00A41BC0" w:rsidP="00A41BC0">
            <w:pPr>
              <w:jc w:val="center"/>
              <w:rPr>
                <w:sz w:val="16"/>
                <w:szCs w:val="16"/>
                <w:lang w:val="en-GB"/>
              </w:rPr>
            </w:pPr>
            <w:r>
              <w:rPr>
                <w:sz w:val="16"/>
                <w:szCs w:val="16"/>
                <w:lang w:val="en-GB"/>
              </w:rPr>
              <w:t>15</w:t>
            </w:r>
            <w:r w:rsidRPr="00A41BC0">
              <w:rPr>
                <w:sz w:val="16"/>
                <w:szCs w:val="16"/>
                <w:lang w:val="en-GB"/>
              </w:rPr>
              <w:t>×10</w:t>
            </w:r>
            <w:r w:rsidRPr="00A41BC0">
              <w:rPr>
                <w:sz w:val="16"/>
                <w:szCs w:val="16"/>
                <w:vertAlign w:val="superscript"/>
                <w:lang w:val="en-GB"/>
              </w:rPr>
              <w:t>-</w:t>
            </w:r>
            <w:r>
              <w:rPr>
                <w:sz w:val="16"/>
                <w:szCs w:val="16"/>
                <w:vertAlign w:val="superscript"/>
                <w:lang w:val="en-GB"/>
              </w:rPr>
              <w:t>5</w:t>
            </w:r>
          </w:p>
        </w:tc>
        <w:tc>
          <w:tcPr>
            <w:tcW w:w="823" w:type="dxa"/>
            <w:vAlign w:val="center"/>
          </w:tcPr>
          <w:p w14:paraId="64FC6FC4" w14:textId="6F48FEE5" w:rsidR="00A41BC0" w:rsidRPr="00A41BC0" w:rsidRDefault="00A41BC0" w:rsidP="00A41BC0">
            <w:pPr>
              <w:jc w:val="center"/>
              <w:rPr>
                <w:sz w:val="16"/>
                <w:szCs w:val="16"/>
                <w:lang w:val="en-GB"/>
              </w:rPr>
            </w:pPr>
            <w:r w:rsidRPr="00A41BC0">
              <w:rPr>
                <w:sz w:val="16"/>
                <w:szCs w:val="16"/>
                <w:lang w:val="en-GB"/>
              </w:rPr>
              <w:t>1×10</w:t>
            </w:r>
            <w:r w:rsidRPr="00A41BC0">
              <w:rPr>
                <w:sz w:val="16"/>
                <w:szCs w:val="16"/>
                <w:vertAlign w:val="superscript"/>
                <w:lang w:val="en-GB"/>
              </w:rPr>
              <w:t>9</w:t>
            </w:r>
          </w:p>
        </w:tc>
        <w:tc>
          <w:tcPr>
            <w:tcW w:w="880" w:type="dxa"/>
            <w:vAlign w:val="center"/>
          </w:tcPr>
          <w:p w14:paraId="43589BA1" w14:textId="0B21B3A3" w:rsidR="00A41BC0" w:rsidRPr="00A41BC0" w:rsidRDefault="00A41BC0" w:rsidP="00A41BC0">
            <w:pPr>
              <w:jc w:val="center"/>
              <w:rPr>
                <w:sz w:val="16"/>
                <w:szCs w:val="16"/>
                <w:lang w:val="en-GB"/>
              </w:rPr>
            </w:pPr>
            <w:r>
              <w:rPr>
                <w:sz w:val="16"/>
                <w:szCs w:val="16"/>
                <w:lang w:val="en-GB"/>
              </w:rPr>
              <w:t>0.45</w:t>
            </w:r>
          </w:p>
        </w:tc>
      </w:tr>
      <w:tr w:rsidR="00A41BC0" w14:paraId="4C71384D" w14:textId="77777777" w:rsidTr="008C4CD4">
        <w:tc>
          <w:tcPr>
            <w:tcW w:w="1034" w:type="dxa"/>
            <w:vAlign w:val="center"/>
          </w:tcPr>
          <w:p w14:paraId="7362B9FD" w14:textId="61295033" w:rsidR="00A41BC0" w:rsidRPr="00A41BC0" w:rsidRDefault="00A41BC0" w:rsidP="00A41BC0">
            <w:pPr>
              <w:jc w:val="center"/>
              <w:rPr>
                <w:sz w:val="16"/>
                <w:szCs w:val="16"/>
                <w:lang w:val="en-GB"/>
              </w:rPr>
            </w:pPr>
            <w:r w:rsidRPr="00A41BC0">
              <w:rPr>
                <w:sz w:val="16"/>
                <w:szCs w:val="16"/>
                <w:lang w:val="en-GB"/>
              </w:rPr>
              <w:t>Bedding &amp; Filler</w:t>
            </w:r>
          </w:p>
        </w:tc>
        <w:tc>
          <w:tcPr>
            <w:tcW w:w="1150" w:type="dxa"/>
            <w:vAlign w:val="center"/>
          </w:tcPr>
          <w:p w14:paraId="2D860D6E" w14:textId="54468EC7" w:rsidR="00A41BC0" w:rsidRPr="00A41BC0" w:rsidRDefault="00A41BC0" w:rsidP="00A41BC0">
            <w:pPr>
              <w:jc w:val="center"/>
              <w:rPr>
                <w:sz w:val="16"/>
                <w:szCs w:val="16"/>
                <w:lang w:val="en-GB"/>
              </w:rPr>
            </w:pPr>
            <w:r w:rsidRPr="00A41BC0">
              <w:rPr>
                <w:sz w:val="16"/>
                <w:szCs w:val="16"/>
                <w:lang w:val="en-GB"/>
              </w:rPr>
              <w:t>Polypropylene</w:t>
            </w:r>
          </w:p>
        </w:tc>
        <w:tc>
          <w:tcPr>
            <w:tcW w:w="1142" w:type="dxa"/>
            <w:vAlign w:val="center"/>
          </w:tcPr>
          <w:p w14:paraId="0ABE0BCE" w14:textId="284AC6F0" w:rsidR="00A41BC0" w:rsidRPr="00A41BC0" w:rsidRDefault="00A41BC0" w:rsidP="00A41BC0">
            <w:pPr>
              <w:jc w:val="center"/>
              <w:rPr>
                <w:sz w:val="16"/>
                <w:szCs w:val="16"/>
                <w:lang w:val="en-GB"/>
              </w:rPr>
            </w:pPr>
            <w:r w:rsidRPr="00A41BC0">
              <w:rPr>
                <w:sz w:val="16"/>
                <w:szCs w:val="16"/>
                <w:lang w:val="en-GB"/>
              </w:rPr>
              <w:t>10×10</w:t>
            </w:r>
            <w:r w:rsidRPr="00A41BC0">
              <w:rPr>
                <w:sz w:val="16"/>
                <w:szCs w:val="16"/>
                <w:vertAlign w:val="superscript"/>
                <w:lang w:val="en-GB"/>
              </w:rPr>
              <w:t>-5</w:t>
            </w:r>
          </w:p>
        </w:tc>
        <w:tc>
          <w:tcPr>
            <w:tcW w:w="823" w:type="dxa"/>
            <w:vAlign w:val="center"/>
          </w:tcPr>
          <w:p w14:paraId="37D7A551" w14:textId="6F81A619" w:rsidR="00A41BC0" w:rsidRPr="00A41BC0" w:rsidRDefault="002D048C" w:rsidP="00AA679D">
            <w:pPr>
              <w:jc w:val="center"/>
              <w:rPr>
                <w:sz w:val="16"/>
                <w:szCs w:val="16"/>
                <w:lang w:val="en-GB"/>
              </w:rPr>
            </w:pPr>
            <w:r>
              <w:rPr>
                <w:sz w:val="16"/>
                <w:szCs w:val="16"/>
                <w:lang w:val="en-GB"/>
              </w:rPr>
              <w:t>85</w:t>
            </w:r>
            <w:r w:rsidR="00A41BC0" w:rsidRPr="00A41BC0">
              <w:rPr>
                <w:sz w:val="16"/>
                <w:szCs w:val="16"/>
                <w:lang w:val="en-GB"/>
              </w:rPr>
              <w:t>×10</w:t>
            </w:r>
            <w:r w:rsidR="00A41BC0" w:rsidRPr="00A41BC0">
              <w:rPr>
                <w:sz w:val="16"/>
                <w:szCs w:val="16"/>
                <w:vertAlign w:val="superscript"/>
                <w:lang w:val="en-GB"/>
              </w:rPr>
              <w:t>6</w:t>
            </w:r>
          </w:p>
        </w:tc>
        <w:tc>
          <w:tcPr>
            <w:tcW w:w="880" w:type="dxa"/>
            <w:vAlign w:val="center"/>
          </w:tcPr>
          <w:p w14:paraId="66EDF934" w14:textId="7D546802" w:rsidR="00A41BC0" w:rsidRPr="00A41BC0" w:rsidRDefault="00A41BC0" w:rsidP="00A41BC0">
            <w:pPr>
              <w:jc w:val="center"/>
              <w:rPr>
                <w:sz w:val="16"/>
                <w:szCs w:val="16"/>
                <w:lang w:val="en-GB"/>
              </w:rPr>
            </w:pPr>
            <w:r>
              <w:rPr>
                <w:sz w:val="16"/>
                <w:szCs w:val="16"/>
                <w:lang w:val="en-GB"/>
              </w:rPr>
              <w:t>0.42</w:t>
            </w:r>
          </w:p>
        </w:tc>
      </w:tr>
      <w:tr w:rsidR="00A41BC0" w14:paraId="3D0AA94A" w14:textId="77777777" w:rsidTr="008C4CD4">
        <w:tc>
          <w:tcPr>
            <w:tcW w:w="1034" w:type="dxa"/>
            <w:vAlign w:val="center"/>
          </w:tcPr>
          <w:p w14:paraId="2E89C089" w14:textId="6E21E74D" w:rsidR="00A41BC0" w:rsidRPr="00A41BC0" w:rsidRDefault="00A41BC0" w:rsidP="00A41BC0">
            <w:pPr>
              <w:jc w:val="center"/>
              <w:rPr>
                <w:sz w:val="16"/>
                <w:szCs w:val="16"/>
                <w:lang w:val="en-GB"/>
              </w:rPr>
            </w:pPr>
            <w:r w:rsidRPr="00A41BC0">
              <w:rPr>
                <w:sz w:val="16"/>
                <w:szCs w:val="16"/>
                <w:lang w:val="en-GB"/>
              </w:rPr>
              <w:t>Armour</w:t>
            </w:r>
          </w:p>
        </w:tc>
        <w:tc>
          <w:tcPr>
            <w:tcW w:w="1150" w:type="dxa"/>
            <w:vAlign w:val="center"/>
          </w:tcPr>
          <w:p w14:paraId="75AC0415" w14:textId="555DD158" w:rsidR="00A41BC0" w:rsidRPr="00A41BC0" w:rsidRDefault="00A41BC0" w:rsidP="00A41BC0">
            <w:pPr>
              <w:jc w:val="center"/>
              <w:rPr>
                <w:sz w:val="16"/>
                <w:szCs w:val="16"/>
                <w:lang w:val="en-GB"/>
              </w:rPr>
            </w:pPr>
            <w:r w:rsidRPr="00A41BC0">
              <w:rPr>
                <w:sz w:val="16"/>
                <w:szCs w:val="16"/>
                <w:lang w:val="en-GB"/>
              </w:rPr>
              <w:t>Steel</w:t>
            </w:r>
          </w:p>
        </w:tc>
        <w:tc>
          <w:tcPr>
            <w:tcW w:w="1142" w:type="dxa"/>
            <w:vAlign w:val="center"/>
          </w:tcPr>
          <w:p w14:paraId="6325A24C" w14:textId="694FDF40" w:rsidR="00A41BC0" w:rsidRPr="00A41BC0" w:rsidRDefault="00A41BC0" w:rsidP="00A41BC0">
            <w:pPr>
              <w:jc w:val="center"/>
              <w:rPr>
                <w:sz w:val="16"/>
                <w:szCs w:val="16"/>
                <w:lang w:val="en-GB"/>
              </w:rPr>
            </w:pPr>
            <w:r>
              <w:rPr>
                <w:sz w:val="16"/>
                <w:szCs w:val="16"/>
                <w:lang w:val="en-GB"/>
              </w:rPr>
              <w:t>12.3</w:t>
            </w:r>
            <w:r w:rsidRPr="00A41BC0">
              <w:rPr>
                <w:sz w:val="16"/>
                <w:szCs w:val="16"/>
                <w:lang w:val="en-GB"/>
              </w:rPr>
              <w:t>×10</w:t>
            </w:r>
            <w:r w:rsidRPr="00A41BC0">
              <w:rPr>
                <w:sz w:val="16"/>
                <w:szCs w:val="16"/>
                <w:vertAlign w:val="superscript"/>
                <w:lang w:val="en-GB"/>
              </w:rPr>
              <w:t>-</w:t>
            </w:r>
            <w:r>
              <w:rPr>
                <w:sz w:val="16"/>
                <w:szCs w:val="16"/>
                <w:vertAlign w:val="superscript"/>
                <w:lang w:val="en-GB"/>
              </w:rPr>
              <w:t>6</w:t>
            </w:r>
          </w:p>
        </w:tc>
        <w:tc>
          <w:tcPr>
            <w:tcW w:w="823" w:type="dxa"/>
            <w:vAlign w:val="center"/>
          </w:tcPr>
          <w:p w14:paraId="35D02370" w14:textId="1B0811BB" w:rsidR="00A41BC0" w:rsidRPr="00A41BC0" w:rsidRDefault="00A41BC0" w:rsidP="00A41BC0">
            <w:pPr>
              <w:jc w:val="center"/>
              <w:rPr>
                <w:sz w:val="16"/>
                <w:szCs w:val="16"/>
                <w:lang w:val="en-GB"/>
              </w:rPr>
            </w:pPr>
            <w:r w:rsidRPr="00A41BC0">
              <w:rPr>
                <w:sz w:val="16"/>
                <w:szCs w:val="16"/>
                <w:lang w:val="en-GB"/>
              </w:rPr>
              <w:t>200×10</w:t>
            </w:r>
            <w:r w:rsidRPr="00A41BC0">
              <w:rPr>
                <w:sz w:val="16"/>
                <w:szCs w:val="16"/>
                <w:vertAlign w:val="superscript"/>
                <w:lang w:val="en-GB"/>
              </w:rPr>
              <w:t>9</w:t>
            </w:r>
          </w:p>
        </w:tc>
        <w:tc>
          <w:tcPr>
            <w:tcW w:w="880" w:type="dxa"/>
            <w:vAlign w:val="center"/>
          </w:tcPr>
          <w:p w14:paraId="0CEC53C3" w14:textId="28E5C38D" w:rsidR="00A41BC0" w:rsidRPr="00A41BC0" w:rsidRDefault="00A41BC0" w:rsidP="00A41BC0">
            <w:pPr>
              <w:jc w:val="center"/>
              <w:rPr>
                <w:sz w:val="16"/>
                <w:szCs w:val="16"/>
                <w:lang w:val="en-GB"/>
              </w:rPr>
            </w:pPr>
            <w:r>
              <w:rPr>
                <w:sz w:val="16"/>
                <w:szCs w:val="16"/>
                <w:lang w:val="en-GB"/>
              </w:rPr>
              <w:t>0.30</w:t>
            </w:r>
          </w:p>
        </w:tc>
      </w:tr>
      <w:tr w:rsidR="00A41BC0" w14:paraId="169EB2FD" w14:textId="77777777" w:rsidTr="008C4CD4">
        <w:tc>
          <w:tcPr>
            <w:tcW w:w="1034" w:type="dxa"/>
            <w:vAlign w:val="center"/>
          </w:tcPr>
          <w:p w14:paraId="5D0D539F" w14:textId="23159966" w:rsidR="00A41BC0" w:rsidRPr="00A41BC0" w:rsidRDefault="00A41BC0" w:rsidP="00A41BC0">
            <w:pPr>
              <w:jc w:val="center"/>
              <w:rPr>
                <w:sz w:val="16"/>
                <w:szCs w:val="16"/>
                <w:lang w:val="en-GB"/>
              </w:rPr>
            </w:pPr>
            <w:r w:rsidRPr="00A41BC0">
              <w:rPr>
                <w:sz w:val="16"/>
                <w:szCs w:val="16"/>
                <w:lang w:val="en-GB"/>
              </w:rPr>
              <w:t>Serving</w:t>
            </w:r>
          </w:p>
        </w:tc>
        <w:tc>
          <w:tcPr>
            <w:tcW w:w="1150" w:type="dxa"/>
            <w:vAlign w:val="center"/>
          </w:tcPr>
          <w:p w14:paraId="634DEF80" w14:textId="0AEA297E" w:rsidR="00A41BC0" w:rsidRPr="00A41BC0" w:rsidRDefault="00A41BC0" w:rsidP="00A41BC0">
            <w:pPr>
              <w:jc w:val="center"/>
              <w:rPr>
                <w:sz w:val="16"/>
                <w:szCs w:val="16"/>
                <w:lang w:val="en-GB"/>
              </w:rPr>
            </w:pPr>
            <w:r w:rsidRPr="00A41BC0">
              <w:rPr>
                <w:sz w:val="16"/>
                <w:szCs w:val="16"/>
                <w:lang w:val="en-GB"/>
              </w:rPr>
              <w:t>PE</w:t>
            </w:r>
          </w:p>
        </w:tc>
        <w:tc>
          <w:tcPr>
            <w:tcW w:w="1142" w:type="dxa"/>
            <w:vAlign w:val="center"/>
          </w:tcPr>
          <w:p w14:paraId="3FE9DB31" w14:textId="7266D2E3" w:rsidR="00A41BC0" w:rsidRPr="00A41BC0" w:rsidRDefault="00A41BC0" w:rsidP="00A41BC0">
            <w:pPr>
              <w:jc w:val="center"/>
              <w:rPr>
                <w:sz w:val="16"/>
                <w:szCs w:val="16"/>
                <w:lang w:val="en-GB"/>
              </w:rPr>
            </w:pPr>
            <w:r>
              <w:rPr>
                <w:sz w:val="16"/>
                <w:szCs w:val="16"/>
                <w:lang w:val="en-GB"/>
              </w:rPr>
              <w:t>15</w:t>
            </w:r>
            <w:r w:rsidRPr="00A41BC0">
              <w:rPr>
                <w:sz w:val="16"/>
                <w:szCs w:val="16"/>
                <w:lang w:val="en-GB"/>
              </w:rPr>
              <w:t>×10</w:t>
            </w:r>
            <w:r w:rsidRPr="00A41BC0">
              <w:rPr>
                <w:sz w:val="16"/>
                <w:szCs w:val="16"/>
                <w:vertAlign w:val="superscript"/>
                <w:lang w:val="en-GB"/>
              </w:rPr>
              <w:t>-5</w:t>
            </w:r>
          </w:p>
        </w:tc>
        <w:tc>
          <w:tcPr>
            <w:tcW w:w="823" w:type="dxa"/>
            <w:vAlign w:val="center"/>
          </w:tcPr>
          <w:p w14:paraId="098AAA8A" w14:textId="31EC48B2" w:rsidR="00A41BC0" w:rsidRPr="00A41BC0" w:rsidRDefault="00A41BC0" w:rsidP="00A41BC0">
            <w:pPr>
              <w:jc w:val="center"/>
              <w:rPr>
                <w:sz w:val="16"/>
                <w:szCs w:val="16"/>
                <w:lang w:val="en-GB"/>
              </w:rPr>
            </w:pPr>
            <w:r w:rsidRPr="00A41BC0">
              <w:rPr>
                <w:sz w:val="16"/>
                <w:szCs w:val="16"/>
                <w:lang w:val="en-GB"/>
              </w:rPr>
              <w:t>1×10</w:t>
            </w:r>
            <w:r w:rsidRPr="00A41BC0">
              <w:rPr>
                <w:sz w:val="16"/>
                <w:szCs w:val="16"/>
                <w:vertAlign w:val="superscript"/>
                <w:lang w:val="en-GB"/>
              </w:rPr>
              <w:t>9</w:t>
            </w:r>
          </w:p>
        </w:tc>
        <w:tc>
          <w:tcPr>
            <w:tcW w:w="880" w:type="dxa"/>
            <w:vAlign w:val="center"/>
          </w:tcPr>
          <w:p w14:paraId="27BD2B67" w14:textId="4C949E01" w:rsidR="00A41BC0" w:rsidRPr="00A41BC0" w:rsidRDefault="00A41BC0" w:rsidP="00A41BC0">
            <w:pPr>
              <w:jc w:val="center"/>
              <w:rPr>
                <w:sz w:val="16"/>
                <w:szCs w:val="16"/>
                <w:lang w:val="en-GB"/>
              </w:rPr>
            </w:pPr>
            <w:r>
              <w:rPr>
                <w:sz w:val="16"/>
                <w:szCs w:val="16"/>
                <w:lang w:val="en-GB"/>
              </w:rPr>
              <w:t>0.45</w:t>
            </w:r>
          </w:p>
        </w:tc>
      </w:tr>
    </w:tbl>
    <w:p w14:paraId="7AD9E3E8" w14:textId="77777777" w:rsidR="00322FAA" w:rsidRDefault="00322FAA" w:rsidP="00910AAE">
      <w:pPr>
        <w:keepNext/>
        <w:jc w:val="both"/>
        <w:rPr>
          <w:lang w:val="en-GB"/>
        </w:rPr>
      </w:pPr>
    </w:p>
    <w:p w14:paraId="6F34470A" w14:textId="21E1C9F3" w:rsidR="007617F3" w:rsidRDefault="00B56766" w:rsidP="007617F3">
      <w:pPr>
        <w:keepNext/>
        <w:ind w:firstLine="142"/>
        <w:jc w:val="both"/>
        <w:rPr>
          <w:bCs/>
          <w:lang w:val="en-GB"/>
        </w:rPr>
      </w:pPr>
      <w:r>
        <w:rPr>
          <w:lang w:val="en-GB"/>
        </w:rPr>
        <w:t>Under the mechanical physics</w:t>
      </w:r>
      <w:r w:rsidR="00322FAA" w:rsidRPr="00462950">
        <w:rPr>
          <w:lang w:val="en-GB"/>
        </w:rPr>
        <w:t>, the circumference of the cable should be defined as fixed constraint</w:t>
      </w:r>
      <w:r w:rsidR="00322FAA">
        <w:rPr>
          <w:lang w:val="en-GB"/>
        </w:rPr>
        <w:t xml:space="preserve"> </w:t>
      </w:r>
      <w:r w:rsidR="00322FAA" w:rsidRPr="00462950">
        <w:rPr>
          <w:lang w:val="en-GB"/>
        </w:rPr>
        <w:t>(e.g. u=0) to fulfil the requirement for a constrained cable (e.g. buried in</w:t>
      </w:r>
      <w:r w:rsidR="00322FAA">
        <w:rPr>
          <w:lang w:val="en-GB"/>
        </w:rPr>
        <w:t xml:space="preserve"> the soil). In addition, only one third of the cable is simulated and symmetry is assumed as seen in Figure </w:t>
      </w:r>
      <w:r w:rsidR="00CC79F0">
        <w:rPr>
          <w:lang w:val="en-GB"/>
        </w:rPr>
        <w:t>4</w:t>
      </w:r>
      <w:r w:rsidR="00322FAA" w:rsidRPr="00462950">
        <w:rPr>
          <w:lang w:val="en-GB"/>
        </w:rPr>
        <w:t>.</w:t>
      </w:r>
      <w:r w:rsidR="00322FAA" w:rsidRPr="00462950">
        <w:rPr>
          <w:b/>
          <w:color w:val="000000"/>
          <w:lang w:val="en-GB" w:eastAsia="de-DE"/>
        </w:rPr>
        <w:t xml:space="preserve"> </w:t>
      </w:r>
      <w:r w:rsidR="00322FAA" w:rsidRPr="00462950">
        <w:rPr>
          <w:lang w:val="en-GB"/>
        </w:rPr>
        <w:t xml:space="preserve">Under the </w:t>
      </w:r>
      <w:r w:rsidR="00322FAA">
        <w:rPr>
          <w:lang w:val="en-GB"/>
        </w:rPr>
        <w:t>mechanical physics</w:t>
      </w:r>
      <w:r w:rsidR="00322FAA" w:rsidRPr="00462950">
        <w:rPr>
          <w:lang w:val="en-GB"/>
        </w:rPr>
        <w:t>, contact pairs are defined and adhesion with no separation is assumed for the contacts</w:t>
      </w:r>
      <w:r w:rsidR="00322FAA">
        <w:rPr>
          <w:lang w:val="en-GB"/>
        </w:rPr>
        <w:t xml:space="preserve"> inside each core ex</w:t>
      </w:r>
      <w:r w:rsidR="00322FAA" w:rsidRPr="00462950">
        <w:rPr>
          <w:lang w:val="en-GB"/>
        </w:rPr>
        <w:t>c</w:t>
      </w:r>
      <w:r w:rsidR="00322FAA">
        <w:rPr>
          <w:lang w:val="en-GB"/>
        </w:rPr>
        <w:t>ep</w:t>
      </w:r>
      <w:r w:rsidR="00322FAA" w:rsidRPr="00462950">
        <w:rPr>
          <w:lang w:val="en-GB"/>
        </w:rPr>
        <w:t>t for the sheath-</w:t>
      </w:r>
      <w:r w:rsidR="00322FAA">
        <w:rPr>
          <w:lang w:val="en-GB"/>
        </w:rPr>
        <w:t>water</w:t>
      </w:r>
      <w:r w:rsidR="006E6721">
        <w:rPr>
          <w:lang w:val="en-GB"/>
        </w:rPr>
        <w:t xml:space="preserve"> blocking</w:t>
      </w:r>
      <w:r w:rsidR="00322FAA">
        <w:rPr>
          <w:lang w:val="en-GB"/>
        </w:rPr>
        <w:t xml:space="preserve"> tape interface, whic</w:t>
      </w:r>
      <w:r w:rsidR="002732D0">
        <w:rPr>
          <w:lang w:val="en-GB"/>
        </w:rPr>
        <w:t>h has a static friction only [1</w:t>
      </w:r>
      <w:r w:rsidR="005765EE">
        <w:rPr>
          <w:lang w:val="en-GB"/>
        </w:rPr>
        <w:t>2</w:t>
      </w:r>
      <w:r w:rsidR="00322FAA" w:rsidRPr="00462950">
        <w:rPr>
          <w:lang w:val="en-GB"/>
        </w:rPr>
        <w:t>].</w:t>
      </w:r>
      <w:r w:rsidR="00322FAA">
        <w:rPr>
          <w:lang w:val="en-GB"/>
        </w:rPr>
        <w:t xml:space="preserve"> </w:t>
      </w:r>
      <w:r w:rsidR="00322FAA" w:rsidRPr="00E42AA3">
        <w:rPr>
          <w:color w:val="FF0000"/>
          <w:lang w:val="en-GB"/>
        </w:rPr>
        <w:t>Moreover, cable cores are assumed to be in contact</w:t>
      </w:r>
      <w:r w:rsidR="000E3FB1" w:rsidRPr="00E42AA3">
        <w:rPr>
          <w:color w:val="FF0000"/>
          <w:lang w:val="en-GB"/>
        </w:rPr>
        <w:t xml:space="preserve"> (but separable with no adhesion)</w:t>
      </w:r>
      <w:r w:rsidR="00322FAA" w:rsidRPr="00E42AA3">
        <w:rPr>
          <w:color w:val="FF0000"/>
          <w:lang w:val="en-GB"/>
        </w:rPr>
        <w:t xml:space="preserve"> to avoid any mesh deformations in the narrow area between the cores.</w:t>
      </w:r>
      <w:r w:rsidR="000E3FB1">
        <w:rPr>
          <w:lang w:val="en-GB"/>
        </w:rPr>
        <w:t xml:space="preserve"> </w:t>
      </w:r>
      <w:r w:rsidR="00322FAA">
        <w:rPr>
          <w:lang w:val="en-GB"/>
        </w:rPr>
        <w:t xml:space="preserve">Materials mechanical properties are listed in Table 1.  </w:t>
      </w:r>
      <w:r w:rsidR="007617F3" w:rsidRPr="007617F3">
        <w:rPr>
          <w:bCs/>
          <w:lang w:val="en-GB"/>
        </w:rPr>
        <w:t>Modelling of submarine power cables is not an easy task because of their complex structure. There are set of assumptions considered in this model and they are presented in</w:t>
      </w:r>
      <w:r w:rsidR="00472B29">
        <w:rPr>
          <w:bCs/>
          <w:lang w:val="en-GB"/>
        </w:rPr>
        <w:t xml:space="preserve"> the following points</w:t>
      </w:r>
      <w:r w:rsidR="007617F3" w:rsidRPr="007617F3">
        <w:rPr>
          <w:bCs/>
          <w:lang w:val="en-GB"/>
        </w:rPr>
        <w:t>. In addition, three sensitivity analyses are conducted to investigate some of</w:t>
      </w:r>
      <w:r w:rsidR="00E37BE6">
        <w:rPr>
          <w:bCs/>
          <w:lang w:val="en-GB"/>
        </w:rPr>
        <w:t xml:space="preserve"> the effects</w:t>
      </w:r>
      <w:r w:rsidR="007617F3" w:rsidRPr="007617F3">
        <w:rPr>
          <w:bCs/>
          <w:lang w:val="en-GB"/>
        </w:rPr>
        <w:t xml:space="preserve"> these assumptions</w:t>
      </w:r>
      <w:r w:rsidR="00E37BE6">
        <w:rPr>
          <w:bCs/>
          <w:lang w:val="en-GB"/>
        </w:rPr>
        <w:t xml:space="preserve"> have</w:t>
      </w:r>
      <w:r w:rsidR="007617F3" w:rsidRPr="007617F3">
        <w:rPr>
          <w:bCs/>
          <w:lang w:val="en-GB"/>
        </w:rPr>
        <w:t xml:space="preserve"> on sheath plastic strain.  </w:t>
      </w:r>
    </w:p>
    <w:p w14:paraId="0B00796B" w14:textId="77777777" w:rsidR="00E37BE6" w:rsidRPr="007617F3" w:rsidRDefault="00E37BE6" w:rsidP="007617F3">
      <w:pPr>
        <w:keepNext/>
        <w:ind w:firstLine="142"/>
        <w:jc w:val="both"/>
        <w:rPr>
          <w:bCs/>
          <w:lang w:val="en-AU"/>
        </w:rPr>
      </w:pPr>
    </w:p>
    <w:p w14:paraId="23876803" w14:textId="03930540" w:rsidR="007617F3" w:rsidRPr="007617F3" w:rsidRDefault="007617F3" w:rsidP="002F11D2">
      <w:pPr>
        <w:pStyle w:val="ListParagraph"/>
        <w:keepNext/>
        <w:numPr>
          <w:ilvl w:val="0"/>
          <w:numId w:val="5"/>
        </w:numPr>
        <w:jc w:val="both"/>
        <w:rPr>
          <w:lang w:val="en-GB"/>
        </w:rPr>
      </w:pPr>
      <w:r w:rsidRPr="007617F3">
        <w:rPr>
          <w:lang w:val="en-GB"/>
        </w:rPr>
        <w:t>The core</w:t>
      </w:r>
      <w:r w:rsidR="00625CAA">
        <w:rPr>
          <w:lang w:val="en-GB"/>
        </w:rPr>
        <w:t>s</w:t>
      </w:r>
      <w:r w:rsidRPr="007617F3">
        <w:rPr>
          <w:lang w:val="en-GB"/>
        </w:rPr>
        <w:t xml:space="preserve"> are assumed perfectly identical</w:t>
      </w:r>
      <w:r>
        <w:rPr>
          <w:lang w:val="en-GB"/>
        </w:rPr>
        <w:t xml:space="preserve"> </w:t>
      </w:r>
      <w:r w:rsidR="0075004F">
        <w:rPr>
          <w:bCs/>
          <w:lang w:val="en-GB"/>
        </w:rPr>
        <w:t>t</w:t>
      </w:r>
      <w:r w:rsidRPr="007617F3">
        <w:rPr>
          <w:bCs/>
          <w:lang w:val="en-GB"/>
        </w:rPr>
        <w:t>o improve computational efficiency, and so symmetry can be assumed.</w:t>
      </w:r>
    </w:p>
    <w:p w14:paraId="5A213BD1" w14:textId="0FA68A09" w:rsidR="007617F3" w:rsidRPr="007617F3" w:rsidRDefault="007617F3" w:rsidP="002F11D2">
      <w:pPr>
        <w:pStyle w:val="ListParagraph"/>
        <w:keepNext/>
        <w:numPr>
          <w:ilvl w:val="0"/>
          <w:numId w:val="5"/>
        </w:numPr>
        <w:jc w:val="both"/>
        <w:rPr>
          <w:lang w:val="en-GB"/>
        </w:rPr>
      </w:pPr>
      <w:r w:rsidRPr="007617F3">
        <w:rPr>
          <w:lang w:val="en-GB"/>
        </w:rPr>
        <w:t>The conductor and the insulation screen</w:t>
      </w:r>
      <w:r w:rsidR="0075004F">
        <w:rPr>
          <w:lang w:val="en-GB"/>
        </w:rPr>
        <w:t>s</w:t>
      </w:r>
      <w:r w:rsidRPr="007617F3">
        <w:rPr>
          <w:lang w:val="en-GB"/>
        </w:rPr>
        <w:t xml:space="preserve"> are bonded with the insulation</w:t>
      </w:r>
      <w:r>
        <w:rPr>
          <w:lang w:val="en-GB"/>
        </w:rPr>
        <w:t xml:space="preserve">: </w:t>
      </w:r>
      <w:r w:rsidR="0075004F">
        <w:rPr>
          <w:bCs/>
          <w:lang w:val="en-AU"/>
        </w:rPr>
        <w:t>t</w:t>
      </w:r>
      <w:r w:rsidRPr="007617F3">
        <w:rPr>
          <w:bCs/>
          <w:lang w:val="en-AU"/>
        </w:rPr>
        <w:t xml:space="preserve">his assumption can be justified since the three layers (conductor screen, insulation and insulation screen) are manufactured simultaneously in a triple extrusion system. </w:t>
      </w:r>
      <w:r w:rsidRPr="007617F3">
        <w:rPr>
          <w:bCs/>
          <w:lang w:val="en-GB"/>
        </w:rPr>
        <w:t xml:space="preserve">In this simulation, the outer and inner </w:t>
      </w:r>
      <w:r w:rsidRPr="007617F3">
        <w:rPr>
          <w:bCs/>
          <w:lang w:val="en-GB"/>
        </w:rPr>
        <w:lastRenderedPageBreak/>
        <w:t>semi-con are bounded with the insulation since the interest here is in the bulk deformation</w:t>
      </w:r>
      <w:r>
        <w:rPr>
          <w:bCs/>
          <w:lang w:val="en-GB"/>
        </w:rPr>
        <w:t>.</w:t>
      </w:r>
    </w:p>
    <w:p w14:paraId="5FCB78DA" w14:textId="375176D6" w:rsidR="007617F3" w:rsidRPr="00F72EE7" w:rsidRDefault="00F72EE7" w:rsidP="002F11D2">
      <w:pPr>
        <w:pStyle w:val="ListParagraph"/>
        <w:keepNext/>
        <w:numPr>
          <w:ilvl w:val="0"/>
          <w:numId w:val="5"/>
        </w:numPr>
        <w:jc w:val="both"/>
        <w:rPr>
          <w:lang w:val="en-GB"/>
        </w:rPr>
      </w:pPr>
      <w:r w:rsidRPr="00F72EE7">
        <w:rPr>
          <w:lang w:val="en-GB"/>
        </w:rPr>
        <w:t>The bedding is attached to the filler</w:t>
      </w:r>
      <w:r>
        <w:rPr>
          <w:lang w:val="en-GB"/>
        </w:rPr>
        <w:t xml:space="preserve">: </w:t>
      </w:r>
      <w:r w:rsidR="0075004F">
        <w:rPr>
          <w:bCs/>
          <w:lang w:val="en-AU"/>
        </w:rPr>
        <w:t>t</w:t>
      </w:r>
      <w:r w:rsidRPr="00F72EE7">
        <w:rPr>
          <w:bCs/>
          <w:lang w:val="en-AU"/>
        </w:rPr>
        <w:t>he bedding is attached with the filler, to avoid mesh deformation for the bedding layer due to its small thickness and low mechanical strength.</w:t>
      </w:r>
    </w:p>
    <w:p w14:paraId="46189962" w14:textId="4CC9ED26" w:rsidR="00F72EE7" w:rsidRPr="00F72EE7" w:rsidRDefault="00F72EE7" w:rsidP="002F11D2">
      <w:pPr>
        <w:pStyle w:val="ListParagraph"/>
        <w:keepNext/>
        <w:numPr>
          <w:ilvl w:val="0"/>
          <w:numId w:val="5"/>
        </w:numPr>
        <w:jc w:val="both"/>
        <w:rPr>
          <w:lang w:val="en-GB"/>
        </w:rPr>
      </w:pPr>
      <w:r w:rsidRPr="00F72EE7">
        <w:rPr>
          <w:lang w:val="en-GB"/>
        </w:rPr>
        <w:t>Armour is represented by a tube rather than of wires</w:t>
      </w:r>
      <w:r>
        <w:rPr>
          <w:lang w:val="en-GB"/>
        </w:rPr>
        <w:t xml:space="preserve">: </w:t>
      </w:r>
      <w:r w:rsidR="0075004F">
        <w:rPr>
          <w:bCs/>
          <w:lang w:val="en-AU"/>
        </w:rPr>
        <w:t>c</w:t>
      </w:r>
      <w:r w:rsidRPr="00F72EE7">
        <w:rPr>
          <w:bCs/>
          <w:lang w:val="en-AU"/>
        </w:rPr>
        <w:t>onsidering the armour as a tube could be an over estimation</w:t>
      </w:r>
      <w:r w:rsidR="0075004F">
        <w:rPr>
          <w:bCs/>
          <w:lang w:val="en-AU"/>
        </w:rPr>
        <w:t xml:space="preserve"> in the axial direction</w:t>
      </w:r>
      <w:r w:rsidRPr="00F72EE7">
        <w:rPr>
          <w:bCs/>
          <w:lang w:val="en-AU"/>
        </w:rPr>
        <w:t>. However, the motivation here is to consider the worst case in terms of radial stresses.</w:t>
      </w:r>
      <w:r w:rsidR="0012027A">
        <w:rPr>
          <w:bCs/>
          <w:lang w:val="en-AU"/>
        </w:rPr>
        <w:t xml:space="preserve"> Moreover, since the external </w:t>
      </w:r>
      <w:r w:rsidR="009C0CEF">
        <w:rPr>
          <w:bCs/>
          <w:lang w:val="en-AU"/>
        </w:rPr>
        <w:t xml:space="preserve">cover of the cable is considered as fixed constraint, the armour effect on sheath deformation is minimal. </w:t>
      </w:r>
    </w:p>
    <w:p w14:paraId="43BD4A98" w14:textId="384316ED" w:rsidR="00F72EE7" w:rsidRPr="00E42AA3" w:rsidRDefault="00F72EE7" w:rsidP="002F11D2">
      <w:pPr>
        <w:pStyle w:val="ListParagraph"/>
        <w:keepNext/>
        <w:numPr>
          <w:ilvl w:val="0"/>
          <w:numId w:val="5"/>
        </w:numPr>
        <w:jc w:val="both"/>
        <w:rPr>
          <w:color w:val="FF0000"/>
          <w:lang w:val="en-GB"/>
        </w:rPr>
      </w:pPr>
      <w:r w:rsidRPr="00E42AA3">
        <w:rPr>
          <w:color w:val="000000" w:themeColor="text1"/>
          <w:lang w:val="en-GB"/>
        </w:rPr>
        <w:t>Residual stresses within cable cores are not included:</w:t>
      </w:r>
      <w:r w:rsidRPr="00E42AA3">
        <w:rPr>
          <w:color w:val="000000" w:themeColor="text1"/>
        </w:rPr>
        <w:t xml:space="preserve"> </w:t>
      </w:r>
      <w:r w:rsidRPr="00E42AA3">
        <w:rPr>
          <w:color w:val="000000" w:themeColor="text1"/>
          <w:lang w:val="en-GB"/>
        </w:rPr>
        <w:t>It was found by [</w:t>
      </w:r>
      <w:r w:rsidR="002732D0" w:rsidRPr="00E42AA3">
        <w:rPr>
          <w:color w:val="000000" w:themeColor="text1"/>
          <w:lang w:val="en-GB"/>
        </w:rPr>
        <w:t>1</w:t>
      </w:r>
      <w:r w:rsidR="005765EE" w:rsidRPr="00E42AA3">
        <w:rPr>
          <w:color w:val="000000" w:themeColor="text1"/>
          <w:lang w:val="en-GB"/>
        </w:rPr>
        <w:t>3</w:t>
      </w:r>
      <w:r w:rsidRPr="00E42AA3">
        <w:rPr>
          <w:color w:val="000000" w:themeColor="text1"/>
          <w:lang w:val="en-GB"/>
        </w:rPr>
        <w:t>] that residual stresses</w:t>
      </w:r>
      <w:r w:rsidR="00B04E79" w:rsidRPr="00E42AA3">
        <w:rPr>
          <w:color w:val="000000" w:themeColor="text1"/>
          <w:lang w:val="en-GB"/>
        </w:rPr>
        <w:t xml:space="preserve"> would have decreased after a week to about 20% of their initial value</w:t>
      </w:r>
      <w:r w:rsidRPr="00E42AA3">
        <w:rPr>
          <w:color w:val="000000" w:themeColor="text1"/>
          <w:lang w:val="en-GB"/>
        </w:rPr>
        <w:t>.</w:t>
      </w:r>
      <w:r w:rsidRPr="00E42AA3">
        <w:rPr>
          <w:color w:val="FF0000"/>
          <w:lang w:val="en-GB"/>
        </w:rPr>
        <w:t xml:space="preserve">  </w:t>
      </w:r>
      <w:r w:rsidR="005E28BE" w:rsidRPr="00E42AA3">
        <w:rPr>
          <w:color w:val="FF0000"/>
          <w:lang w:val="en-GB"/>
        </w:rPr>
        <w:t>R</w:t>
      </w:r>
      <w:r w:rsidRPr="00E42AA3">
        <w:rPr>
          <w:color w:val="FF0000"/>
          <w:lang w:val="en-GB"/>
        </w:rPr>
        <w:t>esidual stresses will decay with ti</w:t>
      </w:r>
      <w:r w:rsidR="005E28BE" w:rsidRPr="00E42AA3">
        <w:rPr>
          <w:color w:val="FF0000"/>
          <w:lang w:val="en-GB"/>
        </w:rPr>
        <w:t xml:space="preserve">me because of stress relaxation which will reduce their effect by the time the cable is </w:t>
      </w:r>
      <w:r w:rsidR="005765EE" w:rsidRPr="00E42AA3">
        <w:rPr>
          <w:color w:val="FF0000"/>
          <w:lang w:val="en-GB"/>
        </w:rPr>
        <w:t>installed</w:t>
      </w:r>
      <w:r w:rsidR="005E28BE" w:rsidRPr="00E42AA3">
        <w:rPr>
          <w:color w:val="FF0000"/>
          <w:lang w:val="en-GB"/>
        </w:rPr>
        <w:t>.</w:t>
      </w:r>
      <w:r w:rsidR="00D112ED" w:rsidRPr="00E42AA3">
        <w:rPr>
          <w:color w:val="FF0000"/>
          <w:lang w:val="en-GB"/>
        </w:rPr>
        <w:t xml:space="preserve"> Moreover, the measured</w:t>
      </w:r>
      <w:r w:rsidR="007F77CE" w:rsidRPr="00E42AA3">
        <w:rPr>
          <w:color w:val="FF0000"/>
          <w:lang w:val="en-GB"/>
        </w:rPr>
        <w:t xml:space="preserve"> residual</w:t>
      </w:r>
      <w:r w:rsidR="00D112ED" w:rsidRPr="00E42AA3">
        <w:rPr>
          <w:color w:val="FF0000"/>
          <w:lang w:val="en-GB"/>
        </w:rPr>
        <w:t xml:space="preserve"> stresses</w:t>
      </w:r>
      <w:r w:rsidR="003B06DA" w:rsidRPr="00E42AA3">
        <w:rPr>
          <w:color w:val="FF0000"/>
          <w:lang w:val="en-GB"/>
        </w:rPr>
        <w:t xml:space="preserve"> </w:t>
      </w:r>
      <w:r w:rsidR="007F77CE" w:rsidRPr="00E42AA3">
        <w:rPr>
          <w:color w:val="FF0000"/>
          <w:lang w:val="en-GB"/>
        </w:rPr>
        <w:t>in the tested cables</w:t>
      </w:r>
      <w:r w:rsidR="003B06DA" w:rsidRPr="00E42AA3">
        <w:rPr>
          <w:color w:val="FF0000"/>
          <w:lang w:val="en-GB"/>
        </w:rPr>
        <w:t xml:space="preserve"> (400 and 132 kV)</w:t>
      </w:r>
      <w:r w:rsidR="007F77CE" w:rsidRPr="00E42AA3">
        <w:rPr>
          <w:color w:val="FF0000"/>
          <w:lang w:val="en-GB"/>
        </w:rPr>
        <w:t xml:space="preserve"> in [1</w:t>
      </w:r>
      <w:r w:rsidR="005765EE" w:rsidRPr="00E42AA3">
        <w:rPr>
          <w:color w:val="FF0000"/>
          <w:lang w:val="en-GB"/>
        </w:rPr>
        <w:t>3</w:t>
      </w:r>
      <w:r w:rsidR="007F77CE" w:rsidRPr="00E42AA3">
        <w:rPr>
          <w:color w:val="FF0000"/>
          <w:lang w:val="en-GB"/>
        </w:rPr>
        <w:t xml:space="preserve">] were low to have an effect on the breakdown strength of the insulation. </w:t>
      </w:r>
      <w:r w:rsidR="00D112ED" w:rsidRPr="00E42AA3">
        <w:rPr>
          <w:color w:val="FF0000"/>
          <w:lang w:val="en-GB"/>
        </w:rPr>
        <w:t xml:space="preserve"> </w:t>
      </w:r>
    </w:p>
    <w:p w14:paraId="206C6E3A" w14:textId="47AE9588" w:rsidR="005B185F" w:rsidRPr="00BF0394" w:rsidRDefault="00F72EE7" w:rsidP="00BF0394">
      <w:pPr>
        <w:pStyle w:val="ListParagraph"/>
        <w:keepNext/>
        <w:numPr>
          <w:ilvl w:val="0"/>
          <w:numId w:val="5"/>
        </w:numPr>
        <w:jc w:val="both"/>
        <w:rPr>
          <w:lang w:val="en-GB"/>
        </w:rPr>
      </w:pPr>
      <w:r w:rsidRPr="00F72EE7">
        <w:rPr>
          <w:lang w:val="en-GB"/>
        </w:rPr>
        <w:t>The pressure and expansion of gases which are generated from by-products of crosslinking reaction is not included</w:t>
      </w:r>
      <w:r>
        <w:rPr>
          <w:lang w:val="en-GB"/>
        </w:rPr>
        <w:t>:</w:t>
      </w:r>
      <w:r w:rsidRPr="00F72EE7">
        <w:rPr>
          <w:sz w:val="24"/>
          <w:szCs w:val="24"/>
          <w:lang w:val="en-GB" w:eastAsia="zh-CN"/>
        </w:rPr>
        <w:t xml:space="preserve"> </w:t>
      </w:r>
      <w:r w:rsidRPr="00F72EE7">
        <w:rPr>
          <w:lang w:val="en-GB"/>
        </w:rPr>
        <w:t>The generation of gases is considered to have minimal since it depends on the degassing process. Moreover, in the case presented the sheath thickness is sufficiently thick so the pressure developed from the gases if any is expected to have low impact on the sheath (i.e. less than 0.5 MPa)</w:t>
      </w:r>
      <w:r w:rsidR="00EB1F5C">
        <w:rPr>
          <w:lang w:val="en-GB"/>
        </w:rPr>
        <w:t xml:space="preserve"> [1</w:t>
      </w:r>
      <w:r w:rsidR="005765EE">
        <w:rPr>
          <w:lang w:val="en-GB"/>
        </w:rPr>
        <w:t>4</w:t>
      </w:r>
      <w:r w:rsidR="00EB1F5C">
        <w:rPr>
          <w:lang w:val="en-GB"/>
        </w:rPr>
        <w:t>]</w:t>
      </w:r>
      <w:r w:rsidRPr="00F72EE7">
        <w:rPr>
          <w:lang w:val="en-GB"/>
        </w:rPr>
        <w:t xml:space="preserve">. </w:t>
      </w:r>
      <w:r>
        <w:rPr>
          <w:lang w:val="en-GB"/>
        </w:rPr>
        <w:t xml:space="preserve">  </w:t>
      </w:r>
    </w:p>
    <w:p w14:paraId="32B00330" w14:textId="66AD6ECD" w:rsidR="005B185F" w:rsidRPr="00BF0394" w:rsidRDefault="00F041D1" w:rsidP="00BF0394">
      <w:pPr>
        <w:pStyle w:val="Heading1"/>
        <w:numPr>
          <w:ilvl w:val="0"/>
          <w:numId w:val="3"/>
        </w:numPr>
        <w:rPr>
          <w:rFonts w:ascii="Arial" w:hAnsi="Arial"/>
          <w:b/>
          <w:bCs/>
          <w:caps/>
          <w:smallCaps w:val="0"/>
          <w:sz w:val="24"/>
        </w:rPr>
      </w:pPr>
      <w:r w:rsidRPr="00BF0394">
        <w:rPr>
          <w:rFonts w:ascii="Arial" w:hAnsi="Arial"/>
          <w:b/>
          <w:bCs/>
          <w:caps/>
          <w:smallCaps w:val="0"/>
          <w:sz w:val="24"/>
        </w:rPr>
        <w:t xml:space="preserve">Three Core Versus </w:t>
      </w:r>
      <w:r w:rsidR="00BF0394" w:rsidRPr="00BF0394">
        <w:rPr>
          <w:rFonts w:ascii="Arial" w:hAnsi="Arial"/>
          <w:b/>
          <w:bCs/>
          <w:caps/>
          <w:smallCaps w:val="0"/>
          <w:sz w:val="24"/>
        </w:rPr>
        <w:t>One Core</w:t>
      </w:r>
    </w:p>
    <w:p w14:paraId="659BD8C6" w14:textId="0A772935" w:rsidR="005B185F" w:rsidRPr="00E42AA3" w:rsidRDefault="00F049D4" w:rsidP="005F4F08">
      <w:pPr>
        <w:pStyle w:val="Text"/>
        <w:spacing w:line="240" w:lineRule="auto"/>
        <w:ind w:firstLine="142"/>
        <w:rPr>
          <w:noProof/>
          <w:color w:val="FF0000"/>
          <w:lang w:val="en-GB" w:eastAsia="en-GB"/>
        </w:rPr>
      </w:pPr>
      <w:r w:rsidRPr="00E42AA3">
        <w:rPr>
          <w:noProof/>
          <w:color w:val="FF0000"/>
          <w:lang w:val="en-GB" w:eastAsia="en-GB"/>
        </w:rPr>
        <w:t>The non-uniform thermal distribution in</w:t>
      </w:r>
      <w:r w:rsidR="003B06DA" w:rsidRPr="00E42AA3">
        <w:rPr>
          <w:noProof/>
          <w:color w:val="FF0000"/>
          <w:lang w:val="en-GB" w:eastAsia="en-GB"/>
        </w:rPr>
        <w:t xml:space="preserve"> a 3C</w:t>
      </w:r>
      <w:r w:rsidRPr="00E42AA3">
        <w:rPr>
          <w:noProof/>
          <w:color w:val="FF0000"/>
          <w:lang w:val="en-GB" w:eastAsia="en-GB"/>
        </w:rPr>
        <w:t xml:space="preserve"> will cause a non-uniform distribution of mechanical stresses. To illusrate the difference between a 3C</w:t>
      </w:r>
      <w:r w:rsidR="003B06DA" w:rsidRPr="00E42AA3">
        <w:rPr>
          <w:noProof/>
          <w:color w:val="FF0000"/>
          <w:lang w:val="en-GB" w:eastAsia="en-GB"/>
        </w:rPr>
        <w:t xml:space="preserve"> and a </w:t>
      </w:r>
      <w:r w:rsidR="00365582" w:rsidRPr="00E42AA3">
        <w:rPr>
          <w:noProof/>
          <w:color w:val="FF0000"/>
          <w:lang w:val="en-GB" w:eastAsia="en-GB"/>
        </w:rPr>
        <w:t>single core</w:t>
      </w:r>
      <w:r w:rsidR="003A3C82" w:rsidRPr="00E42AA3">
        <w:rPr>
          <w:noProof/>
          <w:color w:val="FF0000"/>
          <w:lang w:val="en-GB" w:eastAsia="en-GB"/>
        </w:rPr>
        <w:t>, the stress and strain</w:t>
      </w:r>
      <w:r w:rsidR="006B7425" w:rsidRPr="00E42AA3">
        <w:rPr>
          <w:noProof/>
          <w:color w:val="FF0000"/>
          <w:lang w:val="en-GB" w:eastAsia="en-GB"/>
        </w:rPr>
        <w:t xml:space="preserve"> distribution for</w:t>
      </w:r>
      <w:r w:rsidR="002A377E" w:rsidRPr="00E42AA3">
        <w:rPr>
          <w:noProof/>
          <w:color w:val="FF0000"/>
          <w:lang w:val="en-GB" w:eastAsia="en-GB"/>
        </w:rPr>
        <w:t xml:space="preserve"> both cases</w:t>
      </w:r>
      <w:r w:rsidR="003A3C82" w:rsidRPr="00E42AA3">
        <w:rPr>
          <w:noProof/>
          <w:color w:val="FF0000"/>
          <w:lang w:val="en-GB" w:eastAsia="en-GB"/>
        </w:rPr>
        <w:t xml:space="preserve"> are presented. </w:t>
      </w:r>
      <w:r w:rsidR="00042C7F" w:rsidRPr="00E42AA3">
        <w:rPr>
          <w:noProof/>
          <w:color w:val="FF0000"/>
          <w:lang w:val="en-GB" w:eastAsia="en-GB"/>
        </w:rPr>
        <w:t>Figure</w:t>
      </w:r>
      <w:r w:rsidR="00C03DA4" w:rsidRPr="00E42AA3">
        <w:rPr>
          <w:noProof/>
          <w:color w:val="FF0000"/>
          <w:lang w:val="en-GB" w:eastAsia="en-GB"/>
        </w:rPr>
        <w:t>s</w:t>
      </w:r>
      <w:r w:rsidR="00042C7F" w:rsidRPr="00E42AA3">
        <w:rPr>
          <w:noProof/>
          <w:color w:val="FF0000"/>
          <w:lang w:val="en-GB" w:eastAsia="en-GB"/>
        </w:rPr>
        <w:t xml:space="preserve"> 6a</w:t>
      </w:r>
      <w:r w:rsidR="002A377E" w:rsidRPr="00E42AA3">
        <w:rPr>
          <w:noProof/>
          <w:color w:val="FF0000"/>
          <w:lang w:val="en-GB" w:eastAsia="en-GB"/>
        </w:rPr>
        <w:t xml:space="preserve"> </w:t>
      </w:r>
      <w:r w:rsidR="00C03DA4" w:rsidRPr="00E42AA3">
        <w:rPr>
          <w:noProof/>
          <w:color w:val="FF0000"/>
          <w:lang w:val="en-GB" w:eastAsia="en-GB"/>
        </w:rPr>
        <w:t xml:space="preserve"> and 6b show</w:t>
      </w:r>
      <w:r w:rsidR="006B7425" w:rsidRPr="00E42AA3">
        <w:rPr>
          <w:noProof/>
          <w:color w:val="FF0000"/>
          <w:lang w:val="en-GB" w:eastAsia="en-GB"/>
        </w:rPr>
        <w:t xml:space="preserve"> the von Mises stress</w:t>
      </w:r>
      <w:r w:rsidR="00781312" w:rsidRPr="00E42AA3">
        <w:rPr>
          <w:noProof/>
          <w:color w:val="FF0000"/>
          <w:lang w:val="en-GB" w:eastAsia="en-GB"/>
        </w:rPr>
        <w:t xml:space="preserve"> and plastic strain</w:t>
      </w:r>
      <w:r w:rsidR="006B7425" w:rsidRPr="00E42AA3">
        <w:rPr>
          <w:noProof/>
          <w:color w:val="FF0000"/>
          <w:lang w:val="en-GB" w:eastAsia="en-GB"/>
        </w:rPr>
        <w:t xml:space="preserve"> distribution</w:t>
      </w:r>
      <w:r w:rsidR="00781312" w:rsidRPr="00E42AA3">
        <w:rPr>
          <w:noProof/>
          <w:color w:val="FF0000"/>
          <w:lang w:val="en-GB" w:eastAsia="en-GB"/>
        </w:rPr>
        <w:t xml:space="preserve"> for the sheath</w:t>
      </w:r>
      <w:r w:rsidR="006B7425" w:rsidRPr="00E42AA3">
        <w:rPr>
          <w:noProof/>
          <w:color w:val="FF0000"/>
          <w:lang w:val="en-GB" w:eastAsia="en-GB"/>
        </w:rPr>
        <w:t xml:space="preserve"> in a single core</w:t>
      </w:r>
      <w:r w:rsidR="00781312" w:rsidRPr="00E42AA3">
        <w:rPr>
          <w:noProof/>
          <w:color w:val="FF0000"/>
          <w:lang w:val="en-GB" w:eastAsia="en-GB"/>
        </w:rPr>
        <w:t xml:space="preserve"> at conductor temperature of 90 ℃</w:t>
      </w:r>
      <w:r w:rsidR="006B7425" w:rsidRPr="00E42AA3">
        <w:rPr>
          <w:noProof/>
          <w:color w:val="FF0000"/>
          <w:lang w:val="en-GB" w:eastAsia="en-GB"/>
        </w:rPr>
        <w:t xml:space="preserve">. </w:t>
      </w:r>
      <w:r w:rsidR="00042C7F" w:rsidRPr="00E42AA3">
        <w:rPr>
          <w:color w:val="FF0000"/>
          <w:lang w:val="en-GB"/>
        </w:rPr>
        <w:t xml:space="preserve">For ductile materials, von Mises stress is adopted as one of the failure criteria. </w:t>
      </w:r>
      <w:r w:rsidR="00042C7F" w:rsidRPr="00E42AA3">
        <w:rPr>
          <w:color w:val="FF0000"/>
        </w:rPr>
        <w:t>The stress represented is the von Mises stress, which is defined as the maximum equivalent stress produced by the combination of tensile, compression, bending and shear loading.</w:t>
      </w:r>
      <w:r w:rsidR="006B7425" w:rsidRPr="00E42AA3">
        <w:rPr>
          <w:color w:val="FF0000"/>
        </w:rPr>
        <w:t xml:space="preserve"> </w:t>
      </w:r>
      <w:proofErr w:type="gramStart"/>
      <w:r w:rsidR="00C03DA4" w:rsidRPr="00E42AA3">
        <w:rPr>
          <w:color w:val="FF0000"/>
        </w:rPr>
        <w:t>It is clear that</w:t>
      </w:r>
      <w:r w:rsidR="00781312" w:rsidRPr="00E42AA3">
        <w:rPr>
          <w:color w:val="FF0000"/>
        </w:rPr>
        <w:t xml:space="preserve"> the</w:t>
      </w:r>
      <w:proofErr w:type="gramEnd"/>
      <w:r w:rsidR="00C03DA4" w:rsidRPr="00E42AA3">
        <w:rPr>
          <w:color w:val="FF0000"/>
        </w:rPr>
        <w:t xml:space="preserve"> </w:t>
      </w:r>
      <w:r w:rsidR="00781312" w:rsidRPr="00E42AA3">
        <w:rPr>
          <w:color w:val="FF0000"/>
        </w:rPr>
        <w:t>stress</w:t>
      </w:r>
      <w:r w:rsidR="005568B4" w:rsidRPr="00E42AA3">
        <w:rPr>
          <w:color w:val="FF0000"/>
        </w:rPr>
        <w:t xml:space="preserve"> </w:t>
      </w:r>
      <w:r w:rsidR="00781312" w:rsidRPr="00E42AA3">
        <w:rPr>
          <w:color w:val="FF0000"/>
        </w:rPr>
        <w:t>and strain are uniform</w:t>
      </w:r>
      <w:r w:rsidR="005568B4" w:rsidRPr="00E42AA3">
        <w:rPr>
          <w:color w:val="FF0000"/>
        </w:rPr>
        <w:t>ly distributed in the radial direction. Figure 7a illustrates the stress distribution for the sheath inside a 3C cable.</w:t>
      </w:r>
    </w:p>
    <w:p w14:paraId="1DB36894" w14:textId="77777777" w:rsidR="005B185F" w:rsidRDefault="005B185F" w:rsidP="00645EDC">
      <w:pPr>
        <w:pStyle w:val="Text"/>
        <w:keepNext/>
        <w:spacing w:line="240" w:lineRule="auto"/>
        <w:ind w:firstLine="0"/>
      </w:pPr>
      <w:r>
        <w:rPr>
          <w:noProof/>
          <w:lang w:val="en-GB" w:eastAsia="en-GB"/>
        </w:rPr>
        <w:drawing>
          <wp:inline distT="0" distB="0" distL="0" distR="0" wp14:anchorId="76676761" wp14:editId="3F16E2A6">
            <wp:extent cx="3226947" cy="165067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3204"/>
                    <a:stretch/>
                  </pic:blipFill>
                  <pic:spPr bwMode="auto">
                    <a:xfrm>
                      <a:off x="0" y="0"/>
                      <a:ext cx="3265511" cy="1670397"/>
                    </a:xfrm>
                    <a:prstGeom prst="rect">
                      <a:avLst/>
                    </a:prstGeom>
                    <a:noFill/>
                    <a:ln>
                      <a:noFill/>
                    </a:ln>
                    <a:extLst>
                      <a:ext uri="{53640926-AAD7-44D8-BBD7-CCE9431645EC}">
                        <a14:shadowObscured xmlns:a14="http://schemas.microsoft.com/office/drawing/2010/main"/>
                      </a:ext>
                    </a:extLst>
                  </pic:spPr>
                </pic:pic>
              </a:graphicData>
            </a:graphic>
          </wp:inline>
        </w:drawing>
      </w:r>
    </w:p>
    <w:p w14:paraId="7F4A8839" w14:textId="5C1CA713" w:rsidR="005B185F" w:rsidRPr="00E42AA3" w:rsidRDefault="005B185F" w:rsidP="005568B4">
      <w:pPr>
        <w:pStyle w:val="Caption"/>
        <w:jc w:val="both"/>
        <w:rPr>
          <w:color w:val="FF0000"/>
        </w:rPr>
      </w:pPr>
      <w:r w:rsidRPr="00E42AA3">
        <w:rPr>
          <w:rFonts w:ascii="Arial" w:hAnsi="Arial" w:cs="Arial"/>
          <w:color w:val="FF0000"/>
          <w:sz w:val="16"/>
        </w:rPr>
        <w:t xml:space="preserve">Figure </w:t>
      </w:r>
      <w:r w:rsidRPr="00E42AA3">
        <w:rPr>
          <w:rFonts w:ascii="Arial" w:hAnsi="Arial" w:cs="Arial"/>
          <w:color w:val="FF0000"/>
          <w:sz w:val="16"/>
        </w:rPr>
        <w:fldChar w:fldCharType="begin"/>
      </w:r>
      <w:r w:rsidRPr="00E42AA3">
        <w:rPr>
          <w:rFonts w:ascii="Arial" w:hAnsi="Arial" w:cs="Arial"/>
          <w:color w:val="FF0000"/>
          <w:sz w:val="16"/>
        </w:rPr>
        <w:instrText xml:space="preserve"> SEQ Figure \* ARABIC </w:instrText>
      </w:r>
      <w:r w:rsidRPr="00E42AA3">
        <w:rPr>
          <w:rFonts w:ascii="Arial" w:hAnsi="Arial" w:cs="Arial"/>
          <w:color w:val="FF0000"/>
          <w:sz w:val="16"/>
        </w:rPr>
        <w:fldChar w:fldCharType="separate"/>
      </w:r>
      <w:r w:rsidRPr="00E42AA3">
        <w:rPr>
          <w:rFonts w:ascii="Arial" w:hAnsi="Arial" w:cs="Arial"/>
          <w:color w:val="FF0000"/>
          <w:sz w:val="16"/>
        </w:rPr>
        <w:t>6</w:t>
      </w:r>
      <w:r w:rsidRPr="00E42AA3">
        <w:rPr>
          <w:rFonts w:ascii="Arial" w:hAnsi="Arial" w:cs="Arial"/>
          <w:color w:val="FF0000"/>
          <w:sz w:val="16"/>
        </w:rPr>
        <w:fldChar w:fldCharType="end"/>
      </w:r>
      <w:r w:rsidRPr="00E42AA3">
        <w:rPr>
          <w:rFonts w:ascii="Arial" w:hAnsi="Arial" w:cs="Arial"/>
          <w:color w:val="FF0000"/>
          <w:sz w:val="16"/>
        </w:rPr>
        <w:t>.</w:t>
      </w:r>
      <w:r w:rsidRPr="00E42AA3">
        <w:rPr>
          <w:color w:val="FF0000"/>
        </w:rPr>
        <w:t xml:space="preserve"> </w:t>
      </w:r>
      <w:r w:rsidRPr="00E42AA3">
        <w:rPr>
          <w:b w:val="0"/>
          <w:bCs w:val="0"/>
          <w:color w:val="FF0000"/>
          <w:sz w:val="16"/>
        </w:rPr>
        <w:t>(a) Von Mises Stress Distribution in the sheath at Conductor Temperature of 90 ℃. (b)Sheath Plastic Strain at Conductor Temperature of 90 ℃</w:t>
      </w:r>
      <w:r w:rsidR="005568B4" w:rsidRPr="00E42AA3">
        <w:rPr>
          <w:b w:val="0"/>
          <w:bCs w:val="0"/>
          <w:color w:val="FF0000"/>
          <w:sz w:val="16"/>
        </w:rPr>
        <w:t>.</w:t>
      </w:r>
    </w:p>
    <w:p w14:paraId="3B1BFF88" w14:textId="00A329D2" w:rsidR="00C912D3" w:rsidRPr="005568B4" w:rsidRDefault="005568B4" w:rsidP="005568B4">
      <w:pPr>
        <w:pStyle w:val="Text"/>
        <w:ind w:firstLine="142"/>
        <w:rPr>
          <w:lang w:val="en-GB"/>
        </w:rPr>
      </w:pPr>
      <w:r w:rsidRPr="00E42AA3">
        <w:rPr>
          <w:color w:val="FF0000"/>
        </w:rPr>
        <w:t xml:space="preserve">As seen from Figure 7a, the highest stresses are located at the parts of the sheath facing the other cores and the </w:t>
      </w:r>
      <w:proofErr w:type="spellStart"/>
      <w:r w:rsidRPr="00E42AA3">
        <w:rPr>
          <w:color w:val="FF0000"/>
        </w:rPr>
        <w:t>armour</w:t>
      </w:r>
      <w:proofErr w:type="spellEnd"/>
      <w:r w:rsidRPr="00E42AA3">
        <w:rPr>
          <w:color w:val="FF0000"/>
        </w:rPr>
        <w:t>.</w:t>
      </w:r>
      <w:r w:rsidRPr="00E42AA3">
        <w:rPr>
          <w:color w:val="FF0000"/>
          <w:lang w:val="en-GB"/>
        </w:rPr>
        <w:t xml:space="preserve"> </w:t>
      </w:r>
      <w:r w:rsidR="00C912D3" w:rsidRPr="00E42AA3">
        <w:rPr>
          <w:color w:val="FF0000"/>
        </w:rPr>
        <w:t xml:space="preserve">Figure </w:t>
      </w:r>
      <w:r w:rsidR="00E8083A" w:rsidRPr="00E42AA3">
        <w:rPr>
          <w:color w:val="FF0000"/>
        </w:rPr>
        <w:t>7</w:t>
      </w:r>
      <w:r w:rsidR="0078512A" w:rsidRPr="00E42AA3">
        <w:rPr>
          <w:color w:val="FF0000"/>
        </w:rPr>
        <w:t>b</w:t>
      </w:r>
      <w:r w:rsidR="00C912D3" w:rsidRPr="00E42AA3">
        <w:rPr>
          <w:color w:val="FF0000"/>
        </w:rPr>
        <w:t xml:space="preserve"> </w:t>
      </w:r>
      <w:r w:rsidR="00910AAE" w:rsidRPr="00E42AA3">
        <w:rPr>
          <w:color w:val="FF0000"/>
        </w:rPr>
        <w:t>shows sheath plastic strain</w:t>
      </w:r>
      <w:r w:rsidR="00D51781" w:rsidRPr="00E42AA3">
        <w:rPr>
          <w:color w:val="FF0000"/>
        </w:rPr>
        <w:t xml:space="preserve"> </w:t>
      </w:r>
      <w:r w:rsidR="005F4F08" w:rsidRPr="00E42AA3">
        <w:rPr>
          <w:color w:val="FF0000"/>
        </w:rPr>
        <w:t>inside three-core</w:t>
      </w:r>
      <w:r w:rsidR="00910AAE" w:rsidRPr="00E42AA3">
        <w:rPr>
          <w:color w:val="FF0000"/>
        </w:rPr>
        <w:t xml:space="preserve"> cable at 90</w:t>
      </w:r>
      <w:r w:rsidR="005F4F08" w:rsidRPr="00E42AA3">
        <w:rPr>
          <w:color w:val="FF0000"/>
        </w:rPr>
        <w:t xml:space="preserve">℃. The highest plastic strain is where the thermal stresses are the highest. </w:t>
      </w:r>
      <w:r w:rsidRPr="00E42AA3">
        <w:rPr>
          <w:color w:val="FF0000"/>
        </w:rPr>
        <w:t>This shows</w:t>
      </w:r>
      <w:r w:rsidR="00604924" w:rsidRPr="00E42AA3">
        <w:rPr>
          <w:color w:val="FF0000"/>
        </w:rPr>
        <w:t xml:space="preserve"> the</w:t>
      </w:r>
      <w:r w:rsidRPr="00E42AA3">
        <w:rPr>
          <w:color w:val="FF0000"/>
        </w:rPr>
        <w:t xml:space="preserve"> difference between a</w:t>
      </w:r>
      <w:r w:rsidR="00604924" w:rsidRPr="00E42AA3">
        <w:rPr>
          <w:color w:val="FF0000"/>
        </w:rPr>
        <w:t xml:space="preserve"> complete</w:t>
      </w:r>
      <w:r w:rsidR="00933414" w:rsidRPr="00E42AA3">
        <w:rPr>
          <w:color w:val="FF0000"/>
        </w:rPr>
        <w:t xml:space="preserve"> three-core</w:t>
      </w:r>
      <w:r w:rsidRPr="00E42AA3">
        <w:rPr>
          <w:color w:val="FF0000"/>
        </w:rPr>
        <w:t xml:space="preserve"> and single core</w:t>
      </w:r>
      <w:r w:rsidR="00933414" w:rsidRPr="00E42AA3">
        <w:rPr>
          <w:color w:val="FF0000"/>
        </w:rPr>
        <w:t xml:space="preserve"> configuration</w:t>
      </w:r>
      <w:r w:rsidRPr="00E42AA3">
        <w:rPr>
          <w:color w:val="FF0000"/>
        </w:rPr>
        <w:t>. If only one core</w:t>
      </w:r>
      <w:r w:rsidR="00933414" w:rsidRPr="00E42AA3">
        <w:rPr>
          <w:color w:val="FF0000"/>
        </w:rPr>
        <w:t xml:space="preserve"> is </w:t>
      </w:r>
      <w:r w:rsidR="002D66D9" w:rsidRPr="00E42AA3">
        <w:rPr>
          <w:color w:val="FF0000"/>
        </w:rPr>
        <w:t>tested,</w:t>
      </w:r>
      <w:r w:rsidR="00933414" w:rsidRPr="00E42AA3">
        <w:rPr>
          <w:color w:val="FF0000"/>
        </w:rPr>
        <w:t xml:space="preserve"> the expected thermal stresses from other cores and </w:t>
      </w:r>
      <w:proofErr w:type="spellStart"/>
      <w:r w:rsidR="00933414" w:rsidRPr="00E42AA3">
        <w:rPr>
          <w:color w:val="FF0000"/>
        </w:rPr>
        <w:t>armour</w:t>
      </w:r>
      <w:proofErr w:type="spellEnd"/>
      <w:r w:rsidR="00933414" w:rsidRPr="00E42AA3">
        <w:rPr>
          <w:color w:val="FF0000"/>
        </w:rPr>
        <w:t xml:space="preserve"> will</w:t>
      </w:r>
      <w:r w:rsidRPr="00E42AA3">
        <w:rPr>
          <w:color w:val="FF0000"/>
        </w:rPr>
        <w:t xml:space="preserve"> not</w:t>
      </w:r>
      <w:r w:rsidR="00933414" w:rsidRPr="00E42AA3">
        <w:rPr>
          <w:color w:val="FF0000"/>
        </w:rPr>
        <w:t xml:space="preserve"> affect the sheath deformation.</w:t>
      </w:r>
      <w:r w:rsidR="00933414">
        <w:t xml:space="preserve">  </w:t>
      </w:r>
      <w:r w:rsidR="00604924">
        <w:t xml:space="preserve">  </w:t>
      </w:r>
    </w:p>
    <w:p w14:paraId="06958B9C" w14:textId="54D4E420" w:rsidR="00C912D3" w:rsidRDefault="00F70AF7" w:rsidP="00C54706">
      <w:pPr>
        <w:pStyle w:val="Text"/>
        <w:spacing w:line="240" w:lineRule="auto"/>
        <w:ind w:firstLine="0"/>
        <w:jc w:val="center"/>
      </w:pPr>
      <w:r>
        <w:rPr>
          <w:noProof/>
          <w:lang w:val="en-GB" w:eastAsia="en-GB"/>
        </w:rPr>
        <w:drawing>
          <wp:inline distT="0" distB="0" distL="0" distR="0" wp14:anchorId="7A39B3DD" wp14:editId="766BA0E6">
            <wp:extent cx="3272592" cy="1667262"/>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4813" cy="1678583"/>
                    </a:xfrm>
                    <a:prstGeom prst="rect">
                      <a:avLst/>
                    </a:prstGeom>
                    <a:noFill/>
                  </pic:spPr>
                </pic:pic>
              </a:graphicData>
            </a:graphic>
          </wp:inline>
        </w:drawing>
      </w:r>
    </w:p>
    <w:p w14:paraId="00D927EE" w14:textId="0F2F18CD" w:rsidR="00C912D3" w:rsidRPr="00E42AA3" w:rsidRDefault="00910AAE" w:rsidP="00E42AA3">
      <w:pPr>
        <w:pStyle w:val="Caption"/>
        <w:jc w:val="both"/>
        <w:rPr>
          <w:b w:val="0"/>
          <w:bCs w:val="0"/>
          <w:color w:val="FF0000"/>
          <w:sz w:val="16"/>
        </w:rPr>
      </w:pPr>
      <w:r w:rsidRPr="00E42AA3">
        <w:rPr>
          <w:rFonts w:ascii="Arial" w:hAnsi="Arial" w:cs="Arial"/>
          <w:color w:val="FF0000"/>
          <w:sz w:val="16"/>
        </w:rPr>
        <w:t xml:space="preserve">Figure </w:t>
      </w:r>
      <w:r w:rsidR="00F3620D" w:rsidRPr="00E42AA3">
        <w:rPr>
          <w:rFonts w:ascii="Arial" w:hAnsi="Arial" w:cs="Arial"/>
          <w:color w:val="FF0000"/>
          <w:sz w:val="16"/>
        </w:rPr>
        <w:fldChar w:fldCharType="begin"/>
      </w:r>
      <w:r w:rsidR="00F3620D" w:rsidRPr="00E42AA3">
        <w:rPr>
          <w:rFonts w:ascii="Arial" w:hAnsi="Arial" w:cs="Arial"/>
          <w:color w:val="FF0000"/>
          <w:sz w:val="16"/>
        </w:rPr>
        <w:instrText xml:space="preserve"> SEQ Figure \* ARABIC </w:instrText>
      </w:r>
      <w:r w:rsidR="00F3620D" w:rsidRPr="00E42AA3">
        <w:rPr>
          <w:rFonts w:ascii="Arial" w:hAnsi="Arial" w:cs="Arial"/>
          <w:color w:val="FF0000"/>
          <w:sz w:val="16"/>
        </w:rPr>
        <w:fldChar w:fldCharType="separate"/>
      </w:r>
      <w:r w:rsidR="005B185F" w:rsidRPr="00E42AA3">
        <w:rPr>
          <w:rFonts w:ascii="Arial" w:hAnsi="Arial" w:cs="Arial"/>
          <w:noProof/>
          <w:color w:val="FF0000"/>
          <w:sz w:val="16"/>
        </w:rPr>
        <w:t>7</w:t>
      </w:r>
      <w:r w:rsidR="00F3620D" w:rsidRPr="00E42AA3">
        <w:rPr>
          <w:rFonts w:ascii="Arial" w:hAnsi="Arial" w:cs="Arial"/>
          <w:color w:val="FF0000"/>
          <w:sz w:val="16"/>
        </w:rPr>
        <w:fldChar w:fldCharType="end"/>
      </w:r>
      <w:r w:rsidRPr="00E42AA3">
        <w:rPr>
          <w:rFonts w:ascii="Arial" w:hAnsi="Arial" w:cs="Arial"/>
          <w:color w:val="FF0000"/>
          <w:sz w:val="16"/>
        </w:rPr>
        <w:t>.</w:t>
      </w:r>
      <w:r w:rsidR="0078512A" w:rsidRPr="00E42AA3">
        <w:rPr>
          <w:color w:val="FF0000"/>
        </w:rPr>
        <w:t xml:space="preserve"> </w:t>
      </w:r>
      <w:r w:rsidR="0078512A" w:rsidRPr="00E42AA3">
        <w:rPr>
          <w:b w:val="0"/>
          <w:bCs w:val="0"/>
          <w:color w:val="FF0000"/>
          <w:sz w:val="16"/>
        </w:rPr>
        <w:t>(a) Von Mises Stress Distribution in the sheath at Conductor Temperature of 90 ℃. (b)</w:t>
      </w:r>
      <w:r w:rsidR="00105AF2" w:rsidRPr="00E42AA3">
        <w:rPr>
          <w:b w:val="0"/>
          <w:bCs w:val="0"/>
          <w:color w:val="FF0000"/>
          <w:sz w:val="16"/>
        </w:rPr>
        <w:t xml:space="preserve">Sheath Plastic Strain </w:t>
      </w:r>
      <w:r w:rsidRPr="00E42AA3">
        <w:rPr>
          <w:b w:val="0"/>
          <w:bCs w:val="0"/>
          <w:color w:val="FF0000"/>
          <w:sz w:val="16"/>
        </w:rPr>
        <w:t>at</w:t>
      </w:r>
      <w:r w:rsidR="00105AF2" w:rsidRPr="00E42AA3">
        <w:rPr>
          <w:b w:val="0"/>
          <w:bCs w:val="0"/>
          <w:color w:val="FF0000"/>
          <w:sz w:val="16"/>
        </w:rPr>
        <w:t xml:space="preserve"> Conductor Temperature of</w:t>
      </w:r>
      <w:r w:rsidRPr="00E42AA3">
        <w:rPr>
          <w:b w:val="0"/>
          <w:bCs w:val="0"/>
          <w:color w:val="FF0000"/>
          <w:sz w:val="16"/>
        </w:rPr>
        <w:t xml:space="preserve"> 90 ℃.</w:t>
      </w:r>
    </w:p>
    <w:p w14:paraId="0731F02D" w14:textId="62FF0252" w:rsidR="00B901BC" w:rsidRDefault="0093418D" w:rsidP="00D37B20">
      <w:pPr>
        <w:pStyle w:val="Text"/>
        <w:spacing w:line="240" w:lineRule="auto"/>
        <w:ind w:firstLine="142"/>
      </w:pPr>
      <w:r w:rsidRPr="00E42AA3">
        <w:rPr>
          <w:color w:val="FF0000"/>
        </w:rPr>
        <w:t>When</w:t>
      </w:r>
      <w:r w:rsidR="00457A8B" w:rsidRPr="00E42AA3">
        <w:rPr>
          <w:color w:val="FF0000"/>
        </w:rPr>
        <w:t xml:space="preserve"> comparing the</w:t>
      </w:r>
      <w:r w:rsidR="00D90D5A" w:rsidRPr="00E42AA3">
        <w:rPr>
          <w:color w:val="FF0000"/>
        </w:rPr>
        <w:t xml:space="preserve"> stress in</w:t>
      </w:r>
      <w:r w:rsidRPr="00E42AA3">
        <w:rPr>
          <w:color w:val="FF0000"/>
        </w:rPr>
        <w:t xml:space="preserve"> both cases</w:t>
      </w:r>
      <w:r w:rsidR="00457A8B" w:rsidRPr="00E42AA3">
        <w:rPr>
          <w:color w:val="FF0000"/>
        </w:rPr>
        <w:t>, it can be noticed that</w:t>
      </w:r>
      <w:r w:rsidR="00F0146D" w:rsidRPr="00E42AA3">
        <w:rPr>
          <w:color w:val="FF0000"/>
        </w:rPr>
        <w:t xml:space="preserve"> not only the stress dis</w:t>
      </w:r>
      <w:r w:rsidR="00FA64FC" w:rsidRPr="00E42AA3">
        <w:rPr>
          <w:color w:val="FF0000"/>
        </w:rPr>
        <w:t>tribution</w:t>
      </w:r>
      <w:r w:rsidR="002F463D" w:rsidRPr="00E42AA3">
        <w:rPr>
          <w:color w:val="FF0000"/>
        </w:rPr>
        <w:t xml:space="preserve"> is different but also the stresses on the sheath in a 3C are higher than the stresses in the one core by 16%.</w:t>
      </w:r>
      <w:r w:rsidR="002833F6" w:rsidRPr="00E42AA3">
        <w:rPr>
          <w:color w:val="FF0000"/>
        </w:rPr>
        <w:t xml:space="preserve"> Moreover, the plastic stain </w:t>
      </w:r>
      <w:r w:rsidR="00812C25" w:rsidRPr="00E42AA3">
        <w:rPr>
          <w:color w:val="FF0000"/>
        </w:rPr>
        <w:t>in a 3C is higher than</w:t>
      </w:r>
      <w:r w:rsidR="00996ABB" w:rsidRPr="00E42AA3">
        <w:rPr>
          <w:color w:val="FF0000"/>
        </w:rPr>
        <w:t xml:space="preserve"> the single core since </w:t>
      </w:r>
      <w:r w:rsidR="00654B69" w:rsidRPr="00E42AA3">
        <w:rPr>
          <w:color w:val="FF0000"/>
        </w:rPr>
        <w:t xml:space="preserve">it is more stressed mechanically. Table </w:t>
      </w:r>
      <w:r w:rsidR="00C84937" w:rsidRPr="00E42AA3">
        <w:rPr>
          <w:color w:val="FF0000"/>
        </w:rPr>
        <w:t>2</w:t>
      </w:r>
      <w:r w:rsidR="00654B69" w:rsidRPr="00E42AA3">
        <w:rPr>
          <w:color w:val="FF0000"/>
        </w:rPr>
        <w:t xml:space="preserve"> </w:t>
      </w:r>
      <w:r w:rsidR="003821AF" w:rsidRPr="00E42AA3">
        <w:rPr>
          <w:color w:val="FF0000"/>
        </w:rPr>
        <w:t xml:space="preserve">highlights the main differences </w:t>
      </w:r>
      <w:r w:rsidR="00D37B20" w:rsidRPr="00E42AA3">
        <w:rPr>
          <w:color w:val="FF0000"/>
        </w:rPr>
        <w:t>between the one core and the three core.</w:t>
      </w:r>
      <w:r w:rsidR="00654B69">
        <w:t xml:space="preserve"> </w:t>
      </w:r>
      <w:r w:rsidR="00812C25">
        <w:t xml:space="preserve"> </w:t>
      </w:r>
      <w:r w:rsidR="002F463D">
        <w:t xml:space="preserve">  </w:t>
      </w:r>
      <w:r w:rsidR="00457A8B">
        <w:t xml:space="preserve">  </w:t>
      </w:r>
      <w:r>
        <w:t xml:space="preserve"> </w:t>
      </w:r>
    </w:p>
    <w:p w14:paraId="4F151556" w14:textId="2E64360C" w:rsidR="00BF0394" w:rsidRDefault="00BF0394" w:rsidP="00BF0394">
      <w:pPr>
        <w:pStyle w:val="Caption"/>
        <w:keepNext/>
        <w:jc w:val="center"/>
      </w:pPr>
      <w:r w:rsidRPr="0000408D">
        <w:rPr>
          <w:rFonts w:ascii="Arial" w:hAnsi="Arial" w:cs="Arial"/>
          <w:sz w:val="16"/>
        </w:rPr>
        <w:t xml:space="preserve">Table </w:t>
      </w:r>
      <w:r w:rsidR="00C84937">
        <w:rPr>
          <w:rFonts w:ascii="Arial" w:hAnsi="Arial" w:cs="Arial"/>
          <w:sz w:val="16"/>
        </w:rPr>
        <w:t>2</w:t>
      </w:r>
      <w:r w:rsidRPr="0000408D">
        <w:rPr>
          <w:rFonts w:ascii="Arial" w:hAnsi="Arial" w:cs="Arial"/>
          <w:sz w:val="16"/>
        </w:rPr>
        <w:t>.</w:t>
      </w:r>
      <w:r>
        <w:t xml:space="preserve"> </w:t>
      </w:r>
      <w:r w:rsidRPr="0000408D">
        <w:rPr>
          <w:b w:val="0"/>
          <w:bCs w:val="0"/>
          <w:sz w:val="16"/>
        </w:rPr>
        <w:t>Differences between one core and three core.</w:t>
      </w:r>
    </w:p>
    <w:tbl>
      <w:tblPr>
        <w:tblStyle w:val="TableGrid"/>
        <w:tblW w:w="0" w:type="auto"/>
        <w:tblLook w:val="04A0" w:firstRow="1" w:lastRow="0" w:firstColumn="1" w:lastColumn="0" w:noHBand="0" w:noVBand="1"/>
      </w:tblPr>
      <w:tblGrid>
        <w:gridCol w:w="2405"/>
        <w:gridCol w:w="2624"/>
      </w:tblGrid>
      <w:tr w:rsidR="00BF0394" w14:paraId="702AEEB3" w14:textId="77777777" w:rsidTr="00F0146D">
        <w:tc>
          <w:tcPr>
            <w:tcW w:w="2405" w:type="dxa"/>
          </w:tcPr>
          <w:p w14:paraId="76E059BB" w14:textId="77777777" w:rsidR="00BF0394" w:rsidRPr="00E42AA3" w:rsidRDefault="00BF0394" w:rsidP="00F0146D">
            <w:pPr>
              <w:jc w:val="center"/>
              <w:rPr>
                <w:color w:val="FF0000"/>
                <w:sz w:val="16"/>
                <w:szCs w:val="16"/>
                <w:lang w:val="en-GB"/>
              </w:rPr>
            </w:pPr>
            <w:r w:rsidRPr="00E42AA3">
              <w:rPr>
                <w:color w:val="FF0000"/>
                <w:sz w:val="16"/>
                <w:szCs w:val="16"/>
                <w:lang w:val="en-GB"/>
              </w:rPr>
              <w:t>One core (Single)</w:t>
            </w:r>
          </w:p>
        </w:tc>
        <w:tc>
          <w:tcPr>
            <w:tcW w:w="2624" w:type="dxa"/>
          </w:tcPr>
          <w:p w14:paraId="17DF64CE" w14:textId="77777777" w:rsidR="00BF0394" w:rsidRPr="00E42AA3" w:rsidRDefault="00BF0394" w:rsidP="00F0146D">
            <w:pPr>
              <w:jc w:val="center"/>
              <w:rPr>
                <w:color w:val="FF0000"/>
                <w:sz w:val="16"/>
                <w:szCs w:val="16"/>
                <w:lang w:val="en-GB"/>
              </w:rPr>
            </w:pPr>
            <w:r w:rsidRPr="00E42AA3">
              <w:rPr>
                <w:color w:val="FF0000"/>
                <w:sz w:val="16"/>
                <w:szCs w:val="16"/>
                <w:lang w:val="en-GB"/>
              </w:rPr>
              <w:t>Three core</w:t>
            </w:r>
          </w:p>
        </w:tc>
      </w:tr>
      <w:tr w:rsidR="00BF0394" w14:paraId="104B119E" w14:textId="77777777" w:rsidTr="00F0146D">
        <w:tc>
          <w:tcPr>
            <w:tcW w:w="2405" w:type="dxa"/>
          </w:tcPr>
          <w:p w14:paraId="3A144E40" w14:textId="77777777" w:rsidR="00BF0394" w:rsidRPr="00E42AA3" w:rsidRDefault="00BF0394" w:rsidP="00F0146D">
            <w:pPr>
              <w:jc w:val="center"/>
              <w:rPr>
                <w:color w:val="FF0000"/>
                <w:sz w:val="16"/>
                <w:szCs w:val="16"/>
                <w:lang w:val="en-GB"/>
              </w:rPr>
            </w:pPr>
            <w:r w:rsidRPr="00E42AA3">
              <w:rPr>
                <w:color w:val="FF0000"/>
                <w:sz w:val="16"/>
                <w:szCs w:val="16"/>
                <w:lang w:val="en-GB"/>
              </w:rPr>
              <w:t>Uniform temperature distribution</w:t>
            </w:r>
          </w:p>
        </w:tc>
        <w:tc>
          <w:tcPr>
            <w:tcW w:w="2624" w:type="dxa"/>
          </w:tcPr>
          <w:p w14:paraId="380AC597" w14:textId="77777777" w:rsidR="00BF0394" w:rsidRPr="00E42AA3" w:rsidRDefault="00BF0394" w:rsidP="00F0146D">
            <w:pPr>
              <w:jc w:val="center"/>
              <w:rPr>
                <w:color w:val="FF0000"/>
                <w:sz w:val="16"/>
                <w:szCs w:val="16"/>
                <w:lang w:val="en-GB"/>
              </w:rPr>
            </w:pPr>
            <w:r w:rsidRPr="00E42AA3">
              <w:rPr>
                <w:color w:val="FF0000"/>
                <w:sz w:val="16"/>
                <w:szCs w:val="16"/>
                <w:lang w:val="en-GB"/>
              </w:rPr>
              <w:t>Un-uniform temperature distribution</w:t>
            </w:r>
          </w:p>
        </w:tc>
      </w:tr>
      <w:tr w:rsidR="00BF0394" w14:paraId="490A4618" w14:textId="77777777" w:rsidTr="00F0146D">
        <w:tc>
          <w:tcPr>
            <w:tcW w:w="2405" w:type="dxa"/>
          </w:tcPr>
          <w:p w14:paraId="2AEF931F" w14:textId="77777777" w:rsidR="00BF0394" w:rsidRPr="00E42AA3" w:rsidRDefault="00BF0394" w:rsidP="00F0146D">
            <w:pPr>
              <w:jc w:val="center"/>
              <w:rPr>
                <w:color w:val="FF0000"/>
                <w:sz w:val="16"/>
                <w:szCs w:val="16"/>
                <w:lang w:val="en-GB"/>
              </w:rPr>
            </w:pPr>
            <w:r w:rsidRPr="00E42AA3">
              <w:rPr>
                <w:color w:val="FF0000"/>
                <w:sz w:val="16"/>
                <w:szCs w:val="16"/>
                <w:lang w:val="en-GB"/>
              </w:rPr>
              <w:t>Uniform thermo-mechanical stress on the sheath</w:t>
            </w:r>
          </w:p>
        </w:tc>
        <w:tc>
          <w:tcPr>
            <w:tcW w:w="2624" w:type="dxa"/>
          </w:tcPr>
          <w:p w14:paraId="43EBD2FE" w14:textId="77777777" w:rsidR="00BF0394" w:rsidRPr="00E42AA3" w:rsidRDefault="00BF0394" w:rsidP="00F0146D">
            <w:pPr>
              <w:jc w:val="center"/>
              <w:rPr>
                <w:color w:val="FF0000"/>
                <w:sz w:val="16"/>
                <w:szCs w:val="16"/>
                <w:lang w:val="en-GB"/>
              </w:rPr>
            </w:pPr>
            <w:r w:rsidRPr="00E42AA3">
              <w:rPr>
                <w:color w:val="FF0000"/>
                <w:sz w:val="16"/>
                <w:szCs w:val="16"/>
                <w:lang w:val="en-GB"/>
              </w:rPr>
              <w:t>Un-uniform thermo-mechanical stress on the sheath</w:t>
            </w:r>
          </w:p>
        </w:tc>
      </w:tr>
      <w:tr w:rsidR="00BF0394" w14:paraId="238918D5" w14:textId="77777777" w:rsidTr="00F0146D">
        <w:tc>
          <w:tcPr>
            <w:tcW w:w="2405" w:type="dxa"/>
          </w:tcPr>
          <w:p w14:paraId="2A2FEF2C" w14:textId="77777777" w:rsidR="00BF0394" w:rsidRPr="00E42AA3" w:rsidRDefault="00BF0394" w:rsidP="00F0146D">
            <w:pPr>
              <w:jc w:val="center"/>
              <w:rPr>
                <w:color w:val="FF0000"/>
                <w:sz w:val="16"/>
                <w:szCs w:val="16"/>
                <w:lang w:val="en-GB"/>
              </w:rPr>
            </w:pPr>
            <w:r w:rsidRPr="00E42AA3">
              <w:rPr>
                <w:color w:val="FF0000"/>
                <w:sz w:val="16"/>
                <w:szCs w:val="16"/>
                <w:lang w:val="en-GB"/>
              </w:rPr>
              <w:t xml:space="preserve">The effect of the mechanical stresses from the other cores are neglected. </w:t>
            </w:r>
          </w:p>
        </w:tc>
        <w:tc>
          <w:tcPr>
            <w:tcW w:w="2624" w:type="dxa"/>
          </w:tcPr>
          <w:p w14:paraId="0BF72668" w14:textId="77777777" w:rsidR="00BF0394" w:rsidRPr="00E42AA3" w:rsidRDefault="00BF0394" w:rsidP="00F0146D">
            <w:pPr>
              <w:jc w:val="center"/>
              <w:rPr>
                <w:color w:val="FF0000"/>
                <w:sz w:val="16"/>
                <w:szCs w:val="16"/>
                <w:lang w:val="en-GB"/>
              </w:rPr>
            </w:pPr>
            <w:r w:rsidRPr="00E42AA3">
              <w:rPr>
                <w:color w:val="FF0000"/>
                <w:sz w:val="16"/>
                <w:szCs w:val="16"/>
                <w:lang w:val="en-GB"/>
              </w:rPr>
              <w:t>The effect of the mechanical stresses from the other cores are included.</w:t>
            </w:r>
          </w:p>
        </w:tc>
      </w:tr>
    </w:tbl>
    <w:p w14:paraId="228C238F" w14:textId="7197635E" w:rsidR="00B901BC" w:rsidRDefault="00B901BC" w:rsidP="00BF0394">
      <w:pPr>
        <w:pStyle w:val="Text"/>
        <w:spacing w:line="240" w:lineRule="auto"/>
        <w:ind w:firstLine="0"/>
      </w:pPr>
    </w:p>
    <w:p w14:paraId="3180FEAD" w14:textId="7981BD24" w:rsidR="00B901BC" w:rsidRPr="00BF0394" w:rsidRDefault="00F041D1" w:rsidP="00BF0394">
      <w:pPr>
        <w:pStyle w:val="Heading1"/>
        <w:numPr>
          <w:ilvl w:val="0"/>
          <w:numId w:val="3"/>
        </w:numPr>
        <w:rPr>
          <w:rFonts w:ascii="Arial" w:hAnsi="Arial"/>
          <w:b/>
          <w:bCs/>
          <w:caps/>
          <w:smallCaps w:val="0"/>
          <w:sz w:val="24"/>
        </w:rPr>
      </w:pPr>
      <w:r w:rsidRPr="00D11DDD">
        <w:rPr>
          <w:rFonts w:ascii="Arial" w:hAnsi="Arial"/>
          <w:b/>
          <w:bCs/>
          <w:caps/>
          <w:smallCaps w:val="0"/>
          <w:sz w:val="24"/>
        </w:rPr>
        <w:t>analysis of model parameters and assumptions</w:t>
      </w:r>
    </w:p>
    <w:p w14:paraId="3491C494" w14:textId="3A1778C5" w:rsidR="00DB168E" w:rsidRDefault="00462950" w:rsidP="00DB168E">
      <w:pPr>
        <w:pStyle w:val="Text"/>
        <w:spacing w:line="240" w:lineRule="auto"/>
        <w:ind w:firstLine="142"/>
      </w:pPr>
      <w:r>
        <w:t xml:space="preserve">In order to identify the sensitivity of the model to different parameters, a parametric sensitivity analysis was conducted using an L8 orthogonal array. </w:t>
      </w:r>
      <w:r w:rsidR="00605ACA">
        <w:t>Three studies were conducted</w:t>
      </w:r>
      <w:r w:rsidR="00EC1D3F">
        <w:t>. The</w:t>
      </w:r>
      <w:r w:rsidR="009E1F1B">
        <w:t xml:space="preserve"> aim of </w:t>
      </w:r>
      <w:r w:rsidR="00AC743B">
        <w:t>these studies</w:t>
      </w:r>
      <w:r w:rsidR="00B56766">
        <w:t xml:space="preserve"> is</w:t>
      </w:r>
      <w:r w:rsidR="009E1F1B">
        <w:t xml:space="preserve"> to recognize </w:t>
      </w:r>
      <w:r w:rsidR="00144F36">
        <w:t>the parameter</w:t>
      </w:r>
      <w:r w:rsidR="00AC743B">
        <w:t xml:space="preserve">s that affect the plastic strain </w:t>
      </w:r>
      <w:r w:rsidR="00940E26">
        <w:t>of the sheath</w:t>
      </w:r>
      <w:r w:rsidR="00AC743B">
        <w:t xml:space="preserve">. In the first </w:t>
      </w:r>
      <w:r w:rsidR="00C0277A">
        <w:t>study, the effect of</w:t>
      </w:r>
      <w:r w:rsidR="00AC743B">
        <w:t xml:space="preserve"> four factors are </w:t>
      </w:r>
      <w:r w:rsidR="007848E2">
        <w:t xml:space="preserve">examined; </w:t>
      </w:r>
      <w:r w:rsidR="007848E2" w:rsidRPr="00E42AA3">
        <w:rPr>
          <w:color w:val="FF0000"/>
        </w:rPr>
        <w:t>e</w:t>
      </w:r>
      <w:r w:rsidR="00940E26" w:rsidRPr="00E42AA3">
        <w:rPr>
          <w:color w:val="FF0000"/>
        </w:rPr>
        <w:t xml:space="preserve">lastic modulus </w:t>
      </w:r>
      <w:r w:rsidR="00152FDD" w:rsidRPr="00E42AA3">
        <w:rPr>
          <w:color w:val="FF0000"/>
        </w:rPr>
        <w:t>(</w:t>
      </w:r>
      <w:r w:rsidR="002B2672" w:rsidRPr="00E42AA3">
        <w:rPr>
          <w:color w:val="FF0000"/>
        </w:rPr>
        <w:t>1.</w:t>
      </w:r>
      <w:r w:rsidR="00152FDD" w:rsidRPr="00E42AA3">
        <w:rPr>
          <w:color w:val="FF0000"/>
        </w:rPr>
        <w:t>E</w:t>
      </w:r>
      <w:r w:rsidR="00152FDD" w:rsidRPr="00E42AA3">
        <w:rPr>
          <w:color w:val="FF0000"/>
          <w:vertAlign w:val="subscript"/>
        </w:rPr>
        <w:t>XLPE</w:t>
      </w:r>
      <w:r w:rsidR="00152FDD" w:rsidRPr="00E42AA3">
        <w:rPr>
          <w:color w:val="FF0000"/>
        </w:rPr>
        <w:t xml:space="preserve">) </w:t>
      </w:r>
      <w:r w:rsidR="00940E26" w:rsidRPr="00E42AA3">
        <w:rPr>
          <w:color w:val="FF0000"/>
        </w:rPr>
        <w:t>and thermal expansion of XLPE</w:t>
      </w:r>
      <w:r w:rsidR="00152FDD" w:rsidRPr="00E42AA3">
        <w:rPr>
          <w:color w:val="FF0000"/>
        </w:rPr>
        <w:t xml:space="preserve"> (</w:t>
      </w:r>
      <w:r w:rsidR="002B2672" w:rsidRPr="00E42AA3">
        <w:rPr>
          <w:color w:val="FF0000"/>
        </w:rPr>
        <w:t>2.</w:t>
      </w:r>
      <w:r w:rsidR="00152FDD" w:rsidRPr="00E42AA3">
        <w:rPr>
          <w:color w:val="FF0000"/>
        </w:rPr>
        <w:t>α</w:t>
      </w:r>
      <w:r w:rsidR="00152FDD" w:rsidRPr="00E42AA3">
        <w:rPr>
          <w:color w:val="FF0000"/>
          <w:vertAlign w:val="subscript"/>
        </w:rPr>
        <w:t>XLPE</w:t>
      </w:r>
      <w:r w:rsidR="00152FDD" w:rsidRPr="00E42AA3">
        <w:rPr>
          <w:color w:val="FF0000"/>
        </w:rPr>
        <w:t>)</w:t>
      </w:r>
      <w:r w:rsidR="00940E26" w:rsidRPr="00E42AA3">
        <w:rPr>
          <w:color w:val="FF0000"/>
        </w:rPr>
        <w:t>, filler’s elastic modulus</w:t>
      </w:r>
      <w:r w:rsidR="00152FDD" w:rsidRPr="00E42AA3">
        <w:rPr>
          <w:color w:val="FF0000"/>
        </w:rPr>
        <w:t xml:space="preserve"> (</w:t>
      </w:r>
      <w:r w:rsidR="002B2672" w:rsidRPr="00E42AA3">
        <w:rPr>
          <w:color w:val="FF0000"/>
        </w:rPr>
        <w:t>4.</w:t>
      </w:r>
      <w:r w:rsidR="00152FDD" w:rsidRPr="00E42AA3">
        <w:rPr>
          <w:color w:val="FF0000"/>
        </w:rPr>
        <w:t>E</w:t>
      </w:r>
      <w:r w:rsidR="00152FDD" w:rsidRPr="00E42AA3">
        <w:rPr>
          <w:color w:val="FF0000"/>
          <w:vertAlign w:val="subscript"/>
        </w:rPr>
        <w:t>filler</w:t>
      </w:r>
      <w:r w:rsidR="00152FDD" w:rsidRPr="00E42AA3">
        <w:rPr>
          <w:color w:val="FF0000"/>
        </w:rPr>
        <w:t>)</w:t>
      </w:r>
      <w:r w:rsidR="00940E26" w:rsidRPr="00E42AA3">
        <w:rPr>
          <w:color w:val="FF0000"/>
        </w:rPr>
        <w:t xml:space="preserve"> and </w:t>
      </w:r>
      <w:proofErr w:type="spellStart"/>
      <w:r w:rsidR="00940E26" w:rsidRPr="00E42AA3">
        <w:rPr>
          <w:color w:val="FF0000"/>
        </w:rPr>
        <w:t>armour</w:t>
      </w:r>
      <w:proofErr w:type="spellEnd"/>
      <w:r w:rsidR="00940E26" w:rsidRPr="00E42AA3">
        <w:rPr>
          <w:color w:val="FF0000"/>
        </w:rPr>
        <w:t xml:space="preserve"> elasticity</w:t>
      </w:r>
      <w:r w:rsidR="00233958" w:rsidRPr="00E42AA3">
        <w:rPr>
          <w:color w:val="FF0000"/>
        </w:rPr>
        <w:t xml:space="preserve"> (</w:t>
      </w:r>
      <w:r w:rsidR="002B2672" w:rsidRPr="00E42AA3">
        <w:rPr>
          <w:color w:val="FF0000"/>
        </w:rPr>
        <w:t>7.</w:t>
      </w:r>
      <w:r w:rsidR="00233958" w:rsidRPr="00E42AA3">
        <w:rPr>
          <w:color w:val="FF0000"/>
        </w:rPr>
        <w:t>E</w:t>
      </w:r>
      <w:r w:rsidR="00233958" w:rsidRPr="00E42AA3">
        <w:rPr>
          <w:color w:val="FF0000"/>
          <w:vertAlign w:val="subscript"/>
        </w:rPr>
        <w:t>armour</w:t>
      </w:r>
      <w:r w:rsidR="00233958" w:rsidRPr="00E42AA3">
        <w:rPr>
          <w:color w:val="FF0000"/>
        </w:rPr>
        <w:t>)</w:t>
      </w:r>
      <w:r w:rsidR="00940E26" w:rsidRPr="00E42AA3">
        <w:rPr>
          <w:color w:val="FF0000"/>
        </w:rPr>
        <w:t>.</w:t>
      </w:r>
      <w:r w:rsidR="00247590" w:rsidRPr="00E42AA3">
        <w:rPr>
          <w:color w:val="FF0000"/>
        </w:rPr>
        <w:t xml:space="preserve"> The</w:t>
      </w:r>
      <w:r w:rsidR="000D0485" w:rsidRPr="00E42AA3">
        <w:rPr>
          <w:color w:val="FF0000"/>
        </w:rPr>
        <w:t xml:space="preserve"> columns that are defined as (1&amp;2)</w:t>
      </w:r>
      <w:r w:rsidR="00AF72FC" w:rsidRPr="00E42AA3">
        <w:rPr>
          <w:color w:val="FF0000"/>
        </w:rPr>
        <w:t>;</w:t>
      </w:r>
      <w:r w:rsidR="000D0485" w:rsidRPr="00E42AA3">
        <w:rPr>
          <w:color w:val="FF0000"/>
        </w:rPr>
        <w:t xml:space="preserve"> represent the interaction of the two factors.</w:t>
      </w:r>
      <w:r w:rsidR="00A94878" w:rsidRPr="00E42AA3">
        <w:rPr>
          <w:color w:val="FF0000"/>
        </w:rPr>
        <w:t xml:space="preserve"> An interaction effect happens when the effect of one factor is dependent on the level of another factor. </w:t>
      </w:r>
      <w:r w:rsidR="0059501C">
        <w:t xml:space="preserve">The results of this study </w:t>
      </w:r>
      <w:r w:rsidR="00C0277A">
        <w:t>are</w:t>
      </w:r>
      <w:r w:rsidR="0059501C">
        <w:t xml:space="preserve"> presented</w:t>
      </w:r>
      <w:r w:rsidR="003D681B">
        <w:t xml:space="preserve"> in Figure</w:t>
      </w:r>
      <w:r w:rsidR="005F4F08">
        <w:t xml:space="preserve"> </w:t>
      </w:r>
      <w:r w:rsidR="00E8083A">
        <w:t>8</w:t>
      </w:r>
      <w:r w:rsidR="0059501C">
        <w:t xml:space="preserve">. </w:t>
      </w:r>
      <w:r w:rsidR="002269FA">
        <w:t>The results were obtained at</w:t>
      </w:r>
      <w:r w:rsidR="007848E2">
        <w:t xml:space="preserve"> a</w:t>
      </w:r>
      <w:r w:rsidR="002269FA">
        <w:t xml:space="preserve"> conductor temperature of 90℃.</w:t>
      </w:r>
      <w:r w:rsidR="00D8198B">
        <w:t xml:space="preserve"> Cable insulation’s thermal expansion and elastic modulus have the highest impact on sheath plastic strain. </w:t>
      </w:r>
      <w:r w:rsidR="008546B6">
        <w:t xml:space="preserve">The elasticity of the filler </w:t>
      </w:r>
      <w:r w:rsidR="00DC662A">
        <w:t>has a negative effect implying that when filler’s elasticity changes from low level to high, the sheath plastic strain decreases.</w:t>
      </w:r>
      <w:r w:rsidR="00247590">
        <w:t xml:space="preserve"> </w:t>
      </w:r>
      <w:r w:rsidR="00247590" w:rsidRPr="00D250A0">
        <w:rPr>
          <w:color w:val="FF0000"/>
        </w:rPr>
        <w:t xml:space="preserve">This could be due to the filler’s ability to mitigate </w:t>
      </w:r>
      <w:r w:rsidR="00002FA4" w:rsidRPr="00D250A0">
        <w:rPr>
          <w:color w:val="FF0000"/>
        </w:rPr>
        <w:t>the</w:t>
      </w:r>
      <w:r w:rsidR="000D0485" w:rsidRPr="00D250A0">
        <w:rPr>
          <w:color w:val="FF0000"/>
        </w:rPr>
        <w:t xml:space="preserve"> effect of</w:t>
      </w:r>
      <w:r w:rsidR="00002FA4" w:rsidRPr="00D250A0">
        <w:rPr>
          <w:color w:val="FF0000"/>
        </w:rPr>
        <w:t xml:space="preserve"> internal stress</w:t>
      </w:r>
      <w:r w:rsidR="000D0485" w:rsidRPr="00D250A0">
        <w:rPr>
          <w:color w:val="FF0000"/>
        </w:rPr>
        <w:t xml:space="preserve"> generated</w:t>
      </w:r>
      <w:r w:rsidR="00002FA4" w:rsidRPr="00D250A0">
        <w:rPr>
          <w:color w:val="FF0000"/>
        </w:rPr>
        <w:t xml:space="preserve"> from the cores</w:t>
      </w:r>
      <w:r w:rsidR="000D0485" w:rsidRPr="00D250A0">
        <w:rPr>
          <w:color w:val="FF0000"/>
        </w:rPr>
        <w:t xml:space="preserve"> on the sheath</w:t>
      </w:r>
      <w:r w:rsidR="00002FA4" w:rsidRPr="00D250A0">
        <w:rPr>
          <w:color w:val="FF0000"/>
        </w:rPr>
        <w:t>.</w:t>
      </w:r>
      <w:r w:rsidR="00002FA4">
        <w:t xml:space="preserve"> </w:t>
      </w:r>
      <w:r w:rsidR="00DC662A">
        <w:t>The</w:t>
      </w:r>
      <w:r w:rsidR="0008743F">
        <w:t xml:space="preserve"> elastic modulus of</w:t>
      </w:r>
      <w:r w:rsidR="00DC662A">
        <w:t xml:space="preserve"> </w:t>
      </w:r>
      <w:proofErr w:type="spellStart"/>
      <w:r w:rsidR="00DC662A">
        <w:lastRenderedPageBreak/>
        <w:t>armour</w:t>
      </w:r>
      <w:proofErr w:type="spellEnd"/>
      <w:r w:rsidR="0008743F">
        <w:t xml:space="preserve"> has the lowest effect</w:t>
      </w:r>
      <w:r w:rsidR="00CE0D91">
        <w:t xml:space="preserve"> on sheath plastic strain</w:t>
      </w:r>
      <w:r w:rsidR="009F02AC">
        <w:t xml:space="preserve"> among the four main factors tested</w:t>
      </w:r>
      <w:r w:rsidR="00CE0D91">
        <w:t>.</w:t>
      </w:r>
    </w:p>
    <w:p w14:paraId="7E83D41F" w14:textId="3EFB2B73" w:rsidR="00312507" w:rsidRDefault="0008743F" w:rsidP="00BE5810">
      <w:pPr>
        <w:pStyle w:val="Text"/>
        <w:spacing w:line="240" w:lineRule="auto"/>
        <w:ind w:firstLine="142"/>
      </w:pPr>
      <w:r>
        <w:t xml:space="preserve"> </w:t>
      </w:r>
      <w:r w:rsidR="00DB168E">
        <w:t xml:space="preserve">In Figure </w:t>
      </w:r>
      <w:r w:rsidR="00E8083A">
        <w:t>9</w:t>
      </w:r>
      <w:r w:rsidR="00DB168E">
        <w:t>, the effect of yield stress</w:t>
      </w:r>
      <w:r w:rsidR="00106E7C">
        <w:t xml:space="preserve"> </w:t>
      </w:r>
      <w:r w:rsidR="00106E7C" w:rsidRPr="00D250A0">
        <w:rPr>
          <w:color w:val="FF0000"/>
        </w:rPr>
        <w:t>(1.σ</w:t>
      </w:r>
      <w:r w:rsidR="00106E7C" w:rsidRPr="00D250A0">
        <w:rPr>
          <w:i/>
          <w:color w:val="FF0000"/>
          <w:vertAlign w:val="subscript"/>
        </w:rPr>
        <w:t>y</w:t>
      </w:r>
      <w:r w:rsidR="00106E7C" w:rsidRPr="00D250A0">
        <w:rPr>
          <w:color w:val="FF0000"/>
        </w:rPr>
        <w:t>)</w:t>
      </w:r>
      <w:r w:rsidR="00DB168E">
        <w:t xml:space="preserve">, strength coefficient </w:t>
      </w:r>
      <w:r w:rsidR="00DB168E" w:rsidRPr="00D250A0">
        <w:rPr>
          <w:color w:val="FF0000"/>
        </w:rPr>
        <w:t>(</w:t>
      </w:r>
      <w:r w:rsidR="00106E7C" w:rsidRPr="00D250A0">
        <w:rPr>
          <w:color w:val="FF0000"/>
        </w:rPr>
        <w:t>2.</w:t>
      </w:r>
      <w:r w:rsidR="00DB168E" w:rsidRPr="00D250A0">
        <w:rPr>
          <w:i/>
          <w:color w:val="FF0000"/>
        </w:rPr>
        <w:t>k</w:t>
      </w:r>
      <w:r w:rsidR="00DB168E" w:rsidRPr="00D250A0">
        <w:rPr>
          <w:color w:val="FF0000"/>
        </w:rPr>
        <w:t xml:space="preserve">) </w:t>
      </w:r>
      <w:r w:rsidR="00DB168E">
        <w:t xml:space="preserve">and hardening exponent </w:t>
      </w:r>
      <w:r w:rsidR="00DB168E" w:rsidRPr="00D250A0">
        <w:rPr>
          <w:color w:val="FF0000"/>
        </w:rPr>
        <w:t>(</w:t>
      </w:r>
      <w:r w:rsidR="00106E7C" w:rsidRPr="00D250A0">
        <w:rPr>
          <w:color w:val="FF0000"/>
        </w:rPr>
        <w:t>4.</w:t>
      </w:r>
      <w:r w:rsidR="00DB168E" w:rsidRPr="00D250A0">
        <w:rPr>
          <w:i/>
          <w:color w:val="FF0000"/>
        </w:rPr>
        <w:t>n</w:t>
      </w:r>
      <w:r w:rsidR="00DB168E" w:rsidRPr="00D250A0">
        <w:rPr>
          <w:color w:val="FF0000"/>
        </w:rPr>
        <w:t xml:space="preserve">) </w:t>
      </w:r>
      <w:r w:rsidR="00DB168E">
        <w:t xml:space="preserve">on the sheath plastic strain is presented. The yield stress and strength coefficient have a negative effect on the plastic strain. As yield stress increases, the plastic strain decreases. As mentioned earlier the values of these constants depend mainly on the nature of the material and additives used to strengthen the sheath. </w:t>
      </w:r>
    </w:p>
    <w:p w14:paraId="4416BC89" w14:textId="58FA2E34" w:rsidR="00CA2EC5" w:rsidRDefault="00E50FA0" w:rsidP="00074EF2">
      <w:pPr>
        <w:pStyle w:val="Text"/>
        <w:keepNext/>
        <w:spacing w:line="240" w:lineRule="auto"/>
        <w:ind w:firstLine="0"/>
        <w:jc w:val="center"/>
      </w:pPr>
      <w:r>
        <w:rPr>
          <w:noProof/>
          <w:lang w:val="en-GB" w:eastAsia="en-GB"/>
        </w:rPr>
        <w:drawing>
          <wp:inline distT="0" distB="0" distL="0" distR="0" wp14:anchorId="0CB21D9F" wp14:editId="65AF6B34">
            <wp:extent cx="3227623" cy="1832245"/>
            <wp:effectExtent l="19050" t="19050" r="1143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8826" cy="1878342"/>
                    </a:xfrm>
                    <a:prstGeom prst="rect">
                      <a:avLst/>
                    </a:prstGeom>
                    <a:noFill/>
                    <a:ln w="6350">
                      <a:solidFill>
                        <a:schemeClr val="bg1">
                          <a:lumMod val="85000"/>
                        </a:schemeClr>
                      </a:solidFill>
                    </a:ln>
                  </pic:spPr>
                </pic:pic>
              </a:graphicData>
            </a:graphic>
          </wp:inline>
        </w:drawing>
      </w:r>
    </w:p>
    <w:p w14:paraId="60DD92E6" w14:textId="705DC2DB" w:rsidR="004B2749" w:rsidRPr="00CC1E7A" w:rsidRDefault="00CD6ABD" w:rsidP="002E396F">
      <w:pPr>
        <w:spacing w:before="200" w:line="360" w:lineRule="auto"/>
        <w:ind w:left="60"/>
        <w:jc w:val="center"/>
        <w:rPr>
          <w:sz w:val="16"/>
        </w:rPr>
      </w:pPr>
      <w:r w:rsidRPr="00CC1E7A">
        <w:rPr>
          <w:rFonts w:ascii="Arial" w:hAnsi="Arial" w:cs="Arial"/>
          <w:b/>
          <w:bCs/>
          <w:sz w:val="16"/>
        </w:rPr>
        <w:t xml:space="preserve">Figure </w:t>
      </w:r>
      <w:r w:rsidR="00F3620D" w:rsidRPr="00CC1E7A">
        <w:rPr>
          <w:rFonts w:ascii="Arial" w:hAnsi="Arial" w:cs="Arial"/>
          <w:b/>
          <w:bCs/>
          <w:sz w:val="16"/>
        </w:rPr>
        <w:fldChar w:fldCharType="begin"/>
      </w:r>
      <w:r w:rsidR="00F3620D" w:rsidRPr="00CC1E7A">
        <w:rPr>
          <w:rFonts w:ascii="Arial" w:hAnsi="Arial" w:cs="Arial"/>
          <w:b/>
          <w:bCs/>
          <w:sz w:val="16"/>
        </w:rPr>
        <w:instrText xml:space="preserve"> SEQ Figure \* ARABIC </w:instrText>
      </w:r>
      <w:r w:rsidR="00F3620D" w:rsidRPr="00CC1E7A">
        <w:rPr>
          <w:rFonts w:ascii="Arial" w:hAnsi="Arial" w:cs="Arial"/>
          <w:b/>
          <w:bCs/>
          <w:sz w:val="16"/>
        </w:rPr>
        <w:fldChar w:fldCharType="separate"/>
      </w:r>
      <w:r w:rsidR="005B185F">
        <w:rPr>
          <w:rFonts w:ascii="Arial" w:hAnsi="Arial" w:cs="Arial"/>
          <w:b/>
          <w:bCs/>
          <w:noProof/>
          <w:sz w:val="16"/>
        </w:rPr>
        <w:t>8</w:t>
      </w:r>
      <w:r w:rsidR="00F3620D" w:rsidRPr="00CC1E7A">
        <w:rPr>
          <w:rFonts w:ascii="Arial" w:hAnsi="Arial" w:cs="Arial"/>
          <w:b/>
          <w:bCs/>
          <w:sz w:val="16"/>
        </w:rPr>
        <w:fldChar w:fldCharType="end"/>
      </w:r>
      <w:r w:rsidRPr="00CC1E7A">
        <w:rPr>
          <w:rFonts w:ascii="Arial" w:hAnsi="Arial" w:cs="Arial"/>
          <w:b/>
          <w:bCs/>
          <w:sz w:val="16"/>
        </w:rPr>
        <w:t>.</w:t>
      </w:r>
      <w:r>
        <w:t xml:space="preserve">  </w:t>
      </w:r>
      <w:r w:rsidR="007617F3" w:rsidRPr="00CC1E7A">
        <w:rPr>
          <w:sz w:val="16"/>
        </w:rPr>
        <w:t>Plot of the Effect on Sheath Plastic Strain.</w:t>
      </w:r>
    </w:p>
    <w:p w14:paraId="5CD2A204" w14:textId="77777777" w:rsidR="002E396F" w:rsidRDefault="002E396F" w:rsidP="007617F3">
      <w:pPr>
        <w:pStyle w:val="Text"/>
        <w:keepNext/>
        <w:spacing w:line="240" w:lineRule="auto"/>
        <w:ind w:firstLine="0"/>
        <w:jc w:val="center"/>
      </w:pPr>
    </w:p>
    <w:p w14:paraId="4CBC2D75" w14:textId="19FB6807" w:rsidR="00637428" w:rsidRDefault="007617F3" w:rsidP="007617F3">
      <w:pPr>
        <w:pStyle w:val="Text"/>
        <w:keepNext/>
        <w:spacing w:line="240" w:lineRule="auto"/>
        <w:ind w:firstLine="0"/>
        <w:jc w:val="center"/>
      </w:pPr>
      <w:r>
        <w:rPr>
          <w:noProof/>
          <w:lang w:val="en-GB" w:eastAsia="en-GB"/>
        </w:rPr>
        <w:drawing>
          <wp:inline distT="0" distB="0" distL="0" distR="0" wp14:anchorId="576BA3DD" wp14:editId="5CEB348B">
            <wp:extent cx="3201576" cy="19244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2634" cy="1937151"/>
                    </a:xfrm>
                    <a:prstGeom prst="rect">
                      <a:avLst/>
                    </a:prstGeom>
                    <a:noFill/>
                  </pic:spPr>
                </pic:pic>
              </a:graphicData>
            </a:graphic>
          </wp:inline>
        </w:drawing>
      </w:r>
    </w:p>
    <w:p w14:paraId="4AC3B72E" w14:textId="2F3825AF" w:rsidR="00705748" w:rsidRDefault="00637428" w:rsidP="00637428">
      <w:pPr>
        <w:pStyle w:val="Caption"/>
        <w:jc w:val="center"/>
      </w:pPr>
      <w:r w:rsidRPr="00637428">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9</w:t>
      </w:r>
      <w:r w:rsidR="00F3620D">
        <w:rPr>
          <w:rFonts w:ascii="Arial" w:hAnsi="Arial" w:cs="Arial"/>
          <w:sz w:val="16"/>
        </w:rPr>
        <w:fldChar w:fldCharType="end"/>
      </w:r>
      <w:r w:rsidRPr="00637428">
        <w:rPr>
          <w:rFonts w:ascii="Arial" w:hAnsi="Arial" w:cs="Arial"/>
          <w:sz w:val="16"/>
        </w:rPr>
        <w:t>.</w:t>
      </w:r>
      <w:r>
        <w:t xml:space="preserve">  </w:t>
      </w:r>
      <w:r w:rsidRPr="00637428">
        <w:rPr>
          <w:b w:val="0"/>
          <w:bCs w:val="0"/>
          <w:sz w:val="16"/>
        </w:rPr>
        <w:t>Results of Sensitivity Analysis</w:t>
      </w:r>
    </w:p>
    <w:p w14:paraId="735980AA" w14:textId="77777777" w:rsidR="0061050F" w:rsidRDefault="0061050F" w:rsidP="00DA792D">
      <w:pPr>
        <w:pStyle w:val="Text"/>
        <w:spacing w:line="240" w:lineRule="auto"/>
        <w:ind w:firstLine="142"/>
      </w:pPr>
    </w:p>
    <w:p w14:paraId="0B380C21" w14:textId="04357EDC" w:rsidR="00FA480D" w:rsidRDefault="004B2749" w:rsidP="00FE4D04">
      <w:pPr>
        <w:pStyle w:val="Text"/>
        <w:spacing w:line="240" w:lineRule="auto"/>
        <w:ind w:firstLine="142"/>
      </w:pPr>
      <w:r>
        <w:t>I</w:t>
      </w:r>
      <w:r w:rsidR="00DB168E">
        <w:t>n the last two</w:t>
      </w:r>
      <w:r>
        <w:t xml:space="preserve"> studies</w:t>
      </w:r>
      <w:r w:rsidR="001B5542">
        <w:t>,</w:t>
      </w:r>
      <w:r>
        <w:t xml:space="preserve"> the elastic modulus and thermal expansion of </w:t>
      </w:r>
      <w:r w:rsidR="00247B21">
        <w:t xml:space="preserve">XLPE were assumed constant. </w:t>
      </w:r>
      <w:r w:rsidR="00EA4DF7">
        <w:t>The</w:t>
      </w:r>
      <w:r w:rsidR="00836B87">
        <w:t xml:space="preserve"> impact of assuming constant</w:t>
      </w:r>
      <w:r w:rsidR="006600CE">
        <w:t xml:space="preserve"> properties on sheath plastic strain</w:t>
      </w:r>
      <w:r w:rsidR="00EA4DF7" w:rsidRPr="00EA4DF7">
        <w:t xml:space="preserve"> </w:t>
      </w:r>
      <w:r w:rsidR="00EA4DF7">
        <w:t>is investigated</w:t>
      </w:r>
      <w:r w:rsidR="006600CE">
        <w:t>.</w:t>
      </w:r>
      <w:r w:rsidR="00E64DF2">
        <w:t xml:space="preserve"> </w:t>
      </w:r>
      <w:r w:rsidR="002F03F7">
        <w:t xml:space="preserve">Table </w:t>
      </w:r>
      <w:r w:rsidR="00730072">
        <w:t>3</w:t>
      </w:r>
      <w:r w:rsidR="002F03F7">
        <w:t xml:space="preserve"> shows that assuming constant mechanical properties leads to higher sheath plastic strain by </w:t>
      </w:r>
      <w:r w:rsidR="00DA5E1C">
        <w:t>13</w:t>
      </w:r>
      <w:r w:rsidR="002F03F7">
        <w:t xml:space="preserve">% in comparison to temperature dependent properties. </w:t>
      </w:r>
    </w:p>
    <w:p w14:paraId="4B03E105" w14:textId="77777777" w:rsidR="00FE4D04" w:rsidRDefault="00FE4D04" w:rsidP="00FE4D04">
      <w:pPr>
        <w:pStyle w:val="Text"/>
        <w:spacing w:line="240" w:lineRule="auto"/>
        <w:ind w:firstLine="142"/>
      </w:pPr>
    </w:p>
    <w:p w14:paraId="205512F2" w14:textId="3C4F3667" w:rsidR="00EA4DF7" w:rsidRDefault="00EA4DF7" w:rsidP="00297DDF">
      <w:pPr>
        <w:pStyle w:val="Caption"/>
        <w:keepNext/>
        <w:jc w:val="center"/>
      </w:pPr>
      <w:r w:rsidRPr="00297DDF">
        <w:rPr>
          <w:rFonts w:ascii="Arial" w:hAnsi="Arial" w:cs="Arial"/>
          <w:sz w:val="16"/>
        </w:rPr>
        <w:t xml:space="preserve">Table </w:t>
      </w:r>
      <w:r w:rsidR="00BE6166">
        <w:rPr>
          <w:rFonts w:ascii="Arial" w:hAnsi="Arial" w:cs="Arial"/>
          <w:sz w:val="16"/>
        </w:rPr>
        <w:fldChar w:fldCharType="begin"/>
      </w:r>
      <w:r w:rsidR="00BE6166">
        <w:rPr>
          <w:rFonts w:ascii="Arial" w:hAnsi="Arial" w:cs="Arial"/>
          <w:sz w:val="16"/>
        </w:rPr>
        <w:instrText xml:space="preserve"> STYLEREF 1 \s </w:instrText>
      </w:r>
      <w:r w:rsidR="00BE6166">
        <w:rPr>
          <w:rFonts w:ascii="Arial" w:hAnsi="Arial" w:cs="Arial"/>
          <w:sz w:val="16"/>
        </w:rPr>
        <w:fldChar w:fldCharType="separate"/>
      </w:r>
      <w:r w:rsidR="00BE6166">
        <w:rPr>
          <w:rFonts w:ascii="Arial" w:hAnsi="Arial" w:cs="Arial"/>
          <w:noProof/>
          <w:sz w:val="16"/>
        </w:rPr>
        <w:t>3</w:t>
      </w:r>
      <w:r w:rsidR="00BE6166">
        <w:rPr>
          <w:rFonts w:ascii="Arial" w:hAnsi="Arial" w:cs="Arial"/>
          <w:sz w:val="16"/>
        </w:rPr>
        <w:fldChar w:fldCharType="end"/>
      </w:r>
      <w:r w:rsidR="00BE6166">
        <w:rPr>
          <w:rFonts w:ascii="Arial" w:hAnsi="Arial" w:cs="Arial"/>
          <w:sz w:val="16"/>
        </w:rPr>
        <w:t>.</w:t>
      </w:r>
      <w:r>
        <w:t xml:space="preserve">  </w:t>
      </w:r>
      <w:r w:rsidRPr="00297DDF">
        <w:rPr>
          <w:b w:val="0"/>
          <w:bCs w:val="0"/>
          <w:sz w:val="16"/>
        </w:rPr>
        <w:t>Impact of Varying Properties on Sheath Plastic strain</w:t>
      </w:r>
      <w:r w:rsidR="00216250">
        <w:rPr>
          <w:b w:val="0"/>
          <w:bCs w:val="0"/>
          <w:sz w:val="16"/>
        </w:rPr>
        <w:t xml:space="preserve"> (</w:t>
      </w:r>
      <w:proofErr w:type="spellStart"/>
      <w:r w:rsidR="00216250" w:rsidRPr="00E37BE6">
        <w:rPr>
          <w:b w:val="0"/>
          <w:bCs w:val="0"/>
          <w:i/>
          <w:sz w:val="16"/>
        </w:rPr>
        <w:t>σ</w:t>
      </w:r>
      <w:r w:rsidR="00216250" w:rsidRPr="00E37BE6">
        <w:rPr>
          <w:b w:val="0"/>
          <w:bCs w:val="0"/>
          <w:i/>
          <w:sz w:val="16"/>
          <w:vertAlign w:val="subscript"/>
        </w:rPr>
        <w:t>y</w:t>
      </w:r>
      <w:proofErr w:type="spellEnd"/>
      <w:r w:rsidR="007617F3">
        <w:rPr>
          <w:b w:val="0"/>
          <w:bCs w:val="0"/>
          <w:sz w:val="16"/>
        </w:rPr>
        <w:t>=3</w:t>
      </w:r>
      <w:r w:rsidR="00216250">
        <w:rPr>
          <w:b w:val="0"/>
          <w:bCs w:val="0"/>
          <w:sz w:val="16"/>
        </w:rPr>
        <w:t xml:space="preserve">0 MPa, </w:t>
      </w:r>
      <w:r w:rsidR="006A3F50" w:rsidRPr="006A3F50">
        <w:rPr>
          <w:b w:val="0"/>
          <w:bCs w:val="0"/>
          <w:i/>
          <w:sz w:val="16"/>
        </w:rPr>
        <w:t>k</w:t>
      </w:r>
      <w:r w:rsidR="006A3F50">
        <w:rPr>
          <w:b w:val="0"/>
          <w:bCs w:val="0"/>
          <w:sz w:val="16"/>
        </w:rPr>
        <w:t xml:space="preserve">=33.61 MPa, </w:t>
      </w:r>
      <w:r w:rsidR="006A3F50" w:rsidRPr="006A3F50">
        <w:rPr>
          <w:b w:val="0"/>
          <w:bCs w:val="0"/>
          <w:i/>
          <w:sz w:val="16"/>
        </w:rPr>
        <w:t>n</w:t>
      </w:r>
      <w:r w:rsidR="006A3F50">
        <w:rPr>
          <w:b w:val="0"/>
          <w:bCs w:val="0"/>
          <w:sz w:val="16"/>
        </w:rPr>
        <w:t>=0.27</w:t>
      </w:r>
      <w:r w:rsidR="00EB1F5C">
        <w:rPr>
          <w:b w:val="0"/>
          <w:bCs w:val="0"/>
          <w:sz w:val="16"/>
        </w:rPr>
        <w:t xml:space="preserve"> [1</w:t>
      </w:r>
      <w:r w:rsidR="005765EE">
        <w:rPr>
          <w:b w:val="0"/>
          <w:bCs w:val="0"/>
          <w:sz w:val="16"/>
        </w:rPr>
        <w:t>5</w:t>
      </w:r>
      <w:r w:rsidR="00EB1F5C">
        <w:rPr>
          <w:b w:val="0"/>
          <w:bCs w:val="0"/>
          <w:sz w:val="16"/>
        </w:rPr>
        <w:t>]</w:t>
      </w:r>
      <w:r w:rsidR="006A3F50">
        <w:rPr>
          <w:b w:val="0"/>
          <w:bCs w:val="0"/>
          <w:sz w:val="16"/>
        </w:rPr>
        <w:t>)</w:t>
      </w:r>
      <w:r w:rsidRPr="00297DDF">
        <w:rPr>
          <w:b w:val="0"/>
          <w:bCs w:val="0"/>
          <w:sz w:val="16"/>
        </w:rPr>
        <w:t>.</w:t>
      </w:r>
    </w:p>
    <w:tbl>
      <w:tblPr>
        <w:tblStyle w:val="TableGrid"/>
        <w:tblW w:w="0" w:type="auto"/>
        <w:jc w:val="center"/>
        <w:tblLook w:val="04A0" w:firstRow="1" w:lastRow="0" w:firstColumn="1" w:lastColumn="0" w:noHBand="0" w:noVBand="1"/>
      </w:tblPr>
      <w:tblGrid>
        <w:gridCol w:w="1271"/>
        <w:gridCol w:w="1134"/>
        <w:gridCol w:w="851"/>
      </w:tblGrid>
      <w:tr w:rsidR="00DD0771" w14:paraId="61AD003A" w14:textId="77777777" w:rsidTr="0008743F">
        <w:trPr>
          <w:jc w:val="center"/>
        </w:trPr>
        <w:tc>
          <w:tcPr>
            <w:tcW w:w="2405" w:type="dxa"/>
            <w:gridSpan w:val="2"/>
            <w:vAlign w:val="center"/>
          </w:tcPr>
          <w:p w14:paraId="2C9E7895" w14:textId="485042F5" w:rsidR="00DD0771" w:rsidRPr="00C0277A" w:rsidRDefault="00DD0771" w:rsidP="00C0277A">
            <w:pPr>
              <w:pStyle w:val="Text"/>
              <w:spacing w:line="240" w:lineRule="auto"/>
              <w:ind w:firstLine="0"/>
              <w:jc w:val="center"/>
              <w:rPr>
                <w:sz w:val="16"/>
                <w:szCs w:val="16"/>
              </w:rPr>
            </w:pPr>
            <w:r w:rsidRPr="00C0277A">
              <w:rPr>
                <w:sz w:val="16"/>
                <w:szCs w:val="16"/>
              </w:rPr>
              <w:t>Factor</w:t>
            </w:r>
          </w:p>
        </w:tc>
        <w:tc>
          <w:tcPr>
            <w:tcW w:w="851" w:type="dxa"/>
            <w:vMerge w:val="restart"/>
            <w:vAlign w:val="center"/>
          </w:tcPr>
          <w:p w14:paraId="39BAC5AB" w14:textId="4493CE8D" w:rsidR="00DD0771" w:rsidRPr="00C0277A" w:rsidRDefault="00DD0771" w:rsidP="0008743F">
            <w:pPr>
              <w:pStyle w:val="Text"/>
              <w:spacing w:line="240" w:lineRule="auto"/>
              <w:ind w:firstLine="0"/>
              <w:jc w:val="center"/>
              <w:rPr>
                <w:sz w:val="16"/>
                <w:szCs w:val="16"/>
              </w:rPr>
            </w:pPr>
            <w:r>
              <w:rPr>
                <w:sz w:val="16"/>
                <w:szCs w:val="16"/>
              </w:rPr>
              <w:t xml:space="preserve">Plastic strain at 90 </w:t>
            </w:r>
            <w:r w:rsidRPr="00DD0771">
              <w:rPr>
                <w:sz w:val="16"/>
                <w:szCs w:val="16"/>
              </w:rPr>
              <w:t>℃</w:t>
            </w:r>
          </w:p>
        </w:tc>
      </w:tr>
      <w:tr w:rsidR="00DD0771" w14:paraId="7CA6D4C5" w14:textId="77777777" w:rsidTr="0008743F">
        <w:trPr>
          <w:jc w:val="center"/>
        </w:trPr>
        <w:tc>
          <w:tcPr>
            <w:tcW w:w="1271" w:type="dxa"/>
            <w:vAlign w:val="center"/>
          </w:tcPr>
          <w:p w14:paraId="1F31D351" w14:textId="77777777" w:rsidR="00DD0771" w:rsidRPr="00FA480D" w:rsidRDefault="00DD0771" w:rsidP="0008743F">
            <w:pPr>
              <w:pStyle w:val="Text"/>
              <w:spacing w:line="240" w:lineRule="auto"/>
              <w:ind w:firstLine="0"/>
              <w:jc w:val="center"/>
              <w:rPr>
                <w:sz w:val="16"/>
                <w:szCs w:val="16"/>
              </w:rPr>
            </w:pPr>
            <w:r w:rsidRPr="00FA480D">
              <w:rPr>
                <w:sz w:val="16"/>
                <w:szCs w:val="16"/>
              </w:rPr>
              <w:t xml:space="preserve">Elastic </w:t>
            </w:r>
          </w:p>
          <w:p w14:paraId="2A0EB21D" w14:textId="77FD095D" w:rsidR="00DD0771" w:rsidRPr="00FA480D" w:rsidRDefault="00DD0771" w:rsidP="0008743F">
            <w:pPr>
              <w:pStyle w:val="Text"/>
              <w:spacing w:line="240" w:lineRule="auto"/>
              <w:ind w:firstLine="0"/>
              <w:jc w:val="center"/>
              <w:rPr>
                <w:sz w:val="16"/>
                <w:szCs w:val="16"/>
              </w:rPr>
            </w:pPr>
            <w:r w:rsidRPr="00FA480D">
              <w:rPr>
                <w:sz w:val="16"/>
                <w:szCs w:val="16"/>
              </w:rPr>
              <w:t>Modulus</w:t>
            </w:r>
          </w:p>
        </w:tc>
        <w:tc>
          <w:tcPr>
            <w:tcW w:w="1134" w:type="dxa"/>
            <w:vAlign w:val="center"/>
          </w:tcPr>
          <w:p w14:paraId="4DA986EB" w14:textId="77777777" w:rsidR="00DD0771" w:rsidRPr="00FA480D" w:rsidRDefault="00DD0771" w:rsidP="0008743F">
            <w:pPr>
              <w:pStyle w:val="Text"/>
              <w:spacing w:line="240" w:lineRule="auto"/>
              <w:ind w:firstLine="0"/>
              <w:jc w:val="center"/>
              <w:rPr>
                <w:sz w:val="16"/>
                <w:szCs w:val="16"/>
              </w:rPr>
            </w:pPr>
            <w:r w:rsidRPr="00FA480D">
              <w:rPr>
                <w:sz w:val="16"/>
                <w:szCs w:val="16"/>
              </w:rPr>
              <w:t xml:space="preserve">Thermal </w:t>
            </w:r>
          </w:p>
          <w:p w14:paraId="10D3CED1" w14:textId="4FD7A2A2" w:rsidR="00DD0771" w:rsidRPr="00FA480D" w:rsidRDefault="00DD0771" w:rsidP="0008743F">
            <w:pPr>
              <w:pStyle w:val="Text"/>
              <w:spacing w:line="240" w:lineRule="auto"/>
              <w:ind w:firstLine="0"/>
              <w:jc w:val="center"/>
              <w:rPr>
                <w:sz w:val="16"/>
                <w:szCs w:val="16"/>
              </w:rPr>
            </w:pPr>
            <w:r w:rsidRPr="00FA480D">
              <w:rPr>
                <w:sz w:val="16"/>
                <w:szCs w:val="16"/>
              </w:rPr>
              <w:t>Expansion</w:t>
            </w:r>
          </w:p>
        </w:tc>
        <w:tc>
          <w:tcPr>
            <w:tcW w:w="851" w:type="dxa"/>
            <w:vMerge/>
            <w:vAlign w:val="center"/>
          </w:tcPr>
          <w:p w14:paraId="28B1D7F5" w14:textId="77777777" w:rsidR="00DD0771" w:rsidRPr="00C0277A" w:rsidRDefault="00DD0771" w:rsidP="00DA792D">
            <w:pPr>
              <w:pStyle w:val="Text"/>
              <w:spacing w:line="240" w:lineRule="auto"/>
              <w:ind w:firstLine="0"/>
              <w:rPr>
                <w:sz w:val="16"/>
                <w:szCs w:val="16"/>
              </w:rPr>
            </w:pPr>
          </w:p>
        </w:tc>
      </w:tr>
      <w:tr w:rsidR="00FA480D" w14:paraId="545ECD97" w14:textId="77777777" w:rsidTr="0008743F">
        <w:trPr>
          <w:jc w:val="center"/>
        </w:trPr>
        <w:tc>
          <w:tcPr>
            <w:tcW w:w="1271" w:type="dxa"/>
            <w:vAlign w:val="center"/>
          </w:tcPr>
          <w:p w14:paraId="44EE8BCF" w14:textId="4947FA73" w:rsidR="00FA480D" w:rsidRPr="00C0277A" w:rsidRDefault="00FA480D" w:rsidP="0008743F">
            <w:pPr>
              <w:pStyle w:val="Text"/>
              <w:spacing w:line="240" w:lineRule="auto"/>
              <w:ind w:firstLine="0"/>
              <w:jc w:val="center"/>
              <w:rPr>
                <w:sz w:val="16"/>
                <w:szCs w:val="16"/>
              </w:rPr>
            </w:pPr>
            <w:r w:rsidRPr="00C0277A">
              <w:rPr>
                <w:i/>
                <w:sz w:val="16"/>
                <w:szCs w:val="16"/>
              </w:rPr>
              <w:t>E</w:t>
            </w:r>
            <w:r w:rsidRPr="00C0277A">
              <w:rPr>
                <w:sz w:val="16"/>
                <w:szCs w:val="16"/>
              </w:rPr>
              <w:t>(T)</w:t>
            </w:r>
          </w:p>
        </w:tc>
        <w:tc>
          <w:tcPr>
            <w:tcW w:w="1134" w:type="dxa"/>
            <w:vAlign w:val="center"/>
          </w:tcPr>
          <w:p w14:paraId="0E765CC5" w14:textId="32601B53" w:rsidR="00FA480D" w:rsidRPr="00C0277A" w:rsidRDefault="00FA480D" w:rsidP="0008743F">
            <w:pPr>
              <w:pStyle w:val="Text"/>
              <w:spacing w:line="240" w:lineRule="auto"/>
              <w:ind w:firstLine="0"/>
              <w:jc w:val="center"/>
              <w:rPr>
                <w:sz w:val="16"/>
                <w:szCs w:val="16"/>
              </w:rPr>
            </w:pPr>
            <w:r w:rsidRPr="00C0277A">
              <w:rPr>
                <w:i/>
                <w:sz w:val="16"/>
                <w:szCs w:val="16"/>
              </w:rPr>
              <w:t>α</w:t>
            </w:r>
            <w:r w:rsidRPr="00C0277A">
              <w:rPr>
                <w:sz w:val="16"/>
                <w:szCs w:val="16"/>
              </w:rPr>
              <w:t>(T)</w:t>
            </w:r>
          </w:p>
        </w:tc>
        <w:tc>
          <w:tcPr>
            <w:tcW w:w="851" w:type="dxa"/>
            <w:vAlign w:val="center"/>
          </w:tcPr>
          <w:p w14:paraId="1CFABC96" w14:textId="40B75820" w:rsidR="00FA480D" w:rsidRPr="00C0277A" w:rsidRDefault="007617F3" w:rsidP="00BF282A">
            <w:pPr>
              <w:pStyle w:val="Text"/>
              <w:spacing w:line="240" w:lineRule="auto"/>
              <w:ind w:firstLine="0"/>
              <w:jc w:val="center"/>
              <w:rPr>
                <w:sz w:val="16"/>
                <w:szCs w:val="16"/>
              </w:rPr>
            </w:pPr>
            <w:r>
              <w:rPr>
                <w:sz w:val="16"/>
                <w:szCs w:val="16"/>
              </w:rPr>
              <w:t>0.0171</w:t>
            </w:r>
          </w:p>
        </w:tc>
      </w:tr>
      <w:tr w:rsidR="00FA480D" w14:paraId="07FA71D6" w14:textId="77777777" w:rsidTr="0008743F">
        <w:trPr>
          <w:jc w:val="center"/>
        </w:trPr>
        <w:tc>
          <w:tcPr>
            <w:tcW w:w="1271" w:type="dxa"/>
            <w:vAlign w:val="center"/>
          </w:tcPr>
          <w:p w14:paraId="5401EADA" w14:textId="6DC0B8F1" w:rsidR="00FA480D" w:rsidRPr="00C0277A" w:rsidRDefault="00FA480D" w:rsidP="0008743F">
            <w:pPr>
              <w:pStyle w:val="Text"/>
              <w:spacing w:line="240" w:lineRule="auto"/>
              <w:ind w:firstLine="0"/>
              <w:jc w:val="center"/>
              <w:rPr>
                <w:sz w:val="16"/>
                <w:szCs w:val="16"/>
              </w:rPr>
            </w:pPr>
            <w:r w:rsidRPr="00C0277A">
              <w:rPr>
                <w:sz w:val="16"/>
                <w:szCs w:val="16"/>
              </w:rPr>
              <w:t xml:space="preserve">Constant </w:t>
            </w:r>
            <w:r w:rsidRPr="00C0277A">
              <w:rPr>
                <w:i/>
                <w:sz w:val="16"/>
                <w:szCs w:val="16"/>
              </w:rPr>
              <w:t>E</w:t>
            </w:r>
          </w:p>
        </w:tc>
        <w:tc>
          <w:tcPr>
            <w:tcW w:w="1134" w:type="dxa"/>
            <w:vAlign w:val="center"/>
          </w:tcPr>
          <w:p w14:paraId="689B9498" w14:textId="6A99A669" w:rsidR="00FA480D" w:rsidRPr="00C0277A" w:rsidRDefault="00FA480D" w:rsidP="0008743F">
            <w:pPr>
              <w:pStyle w:val="Text"/>
              <w:spacing w:line="240" w:lineRule="auto"/>
              <w:ind w:firstLine="0"/>
              <w:jc w:val="center"/>
              <w:rPr>
                <w:sz w:val="16"/>
                <w:szCs w:val="16"/>
              </w:rPr>
            </w:pPr>
            <w:r w:rsidRPr="00C0277A">
              <w:rPr>
                <w:i/>
                <w:sz w:val="16"/>
                <w:szCs w:val="16"/>
              </w:rPr>
              <w:t>α</w:t>
            </w:r>
            <w:r w:rsidRPr="00C0277A">
              <w:rPr>
                <w:sz w:val="16"/>
                <w:szCs w:val="16"/>
              </w:rPr>
              <w:t>(T)</w:t>
            </w:r>
          </w:p>
        </w:tc>
        <w:tc>
          <w:tcPr>
            <w:tcW w:w="851" w:type="dxa"/>
            <w:vAlign w:val="center"/>
          </w:tcPr>
          <w:p w14:paraId="2F231627" w14:textId="578634DC" w:rsidR="00FA480D" w:rsidRPr="00C0277A" w:rsidRDefault="00DD0771" w:rsidP="00DD0771">
            <w:pPr>
              <w:pStyle w:val="Text"/>
              <w:spacing w:line="240" w:lineRule="auto"/>
              <w:ind w:firstLine="0"/>
              <w:jc w:val="center"/>
              <w:rPr>
                <w:sz w:val="16"/>
                <w:szCs w:val="16"/>
              </w:rPr>
            </w:pPr>
            <w:r w:rsidRPr="00DD0771">
              <w:rPr>
                <w:sz w:val="16"/>
                <w:szCs w:val="16"/>
              </w:rPr>
              <w:t>0.0</w:t>
            </w:r>
            <w:r w:rsidR="007617F3">
              <w:rPr>
                <w:sz w:val="16"/>
                <w:szCs w:val="16"/>
              </w:rPr>
              <w:t>493</w:t>
            </w:r>
          </w:p>
        </w:tc>
      </w:tr>
      <w:tr w:rsidR="00FA480D" w14:paraId="394126A4" w14:textId="77777777" w:rsidTr="0008743F">
        <w:trPr>
          <w:jc w:val="center"/>
        </w:trPr>
        <w:tc>
          <w:tcPr>
            <w:tcW w:w="1271" w:type="dxa"/>
            <w:vAlign w:val="center"/>
          </w:tcPr>
          <w:p w14:paraId="2DEDE267" w14:textId="46D81D9D" w:rsidR="00FA480D" w:rsidRPr="00C0277A" w:rsidRDefault="00FA480D" w:rsidP="0008743F">
            <w:pPr>
              <w:pStyle w:val="Text"/>
              <w:spacing w:line="240" w:lineRule="auto"/>
              <w:ind w:firstLine="0"/>
              <w:jc w:val="center"/>
              <w:rPr>
                <w:sz w:val="16"/>
                <w:szCs w:val="16"/>
              </w:rPr>
            </w:pPr>
            <w:r w:rsidRPr="00C0277A">
              <w:rPr>
                <w:i/>
                <w:sz w:val="16"/>
                <w:szCs w:val="16"/>
              </w:rPr>
              <w:t>E</w:t>
            </w:r>
            <w:r w:rsidRPr="00C0277A">
              <w:rPr>
                <w:sz w:val="16"/>
                <w:szCs w:val="16"/>
              </w:rPr>
              <w:t>(T)</w:t>
            </w:r>
          </w:p>
        </w:tc>
        <w:tc>
          <w:tcPr>
            <w:tcW w:w="1134" w:type="dxa"/>
            <w:vAlign w:val="center"/>
          </w:tcPr>
          <w:p w14:paraId="1A136415" w14:textId="6901F809" w:rsidR="00FA480D" w:rsidRPr="00C0277A" w:rsidRDefault="00FA480D" w:rsidP="0008743F">
            <w:pPr>
              <w:pStyle w:val="Text"/>
              <w:spacing w:line="240" w:lineRule="auto"/>
              <w:ind w:firstLine="0"/>
              <w:jc w:val="center"/>
              <w:rPr>
                <w:sz w:val="16"/>
                <w:szCs w:val="16"/>
              </w:rPr>
            </w:pPr>
            <w:r w:rsidRPr="00C0277A">
              <w:rPr>
                <w:sz w:val="16"/>
                <w:szCs w:val="16"/>
              </w:rPr>
              <w:t xml:space="preserve">Constant </w:t>
            </w:r>
            <w:r w:rsidRPr="00C0277A">
              <w:rPr>
                <w:i/>
                <w:sz w:val="16"/>
                <w:szCs w:val="16"/>
              </w:rPr>
              <w:t>α</w:t>
            </w:r>
          </w:p>
        </w:tc>
        <w:tc>
          <w:tcPr>
            <w:tcW w:w="851" w:type="dxa"/>
            <w:vAlign w:val="center"/>
          </w:tcPr>
          <w:p w14:paraId="3499C27E" w14:textId="4DBA3CF1" w:rsidR="00FA480D" w:rsidRPr="00C0277A" w:rsidRDefault="007617F3" w:rsidP="00BF282A">
            <w:pPr>
              <w:pStyle w:val="Text"/>
              <w:spacing w:line="240" w:lineRule="auto"/>
              <w:ind w:firstLine="0"/>
              <w:jc w:val="center"/>
              <w:rPr>
                <w:sz w:val="16"/>
                <w:szCs w:val="16"/>
              </w:rPr>
            </w:pPr>
            <w:r>
              <w:rPr>
                <w:sz w:val="16"/>
                <w:szCs w:val="16"/>
              </w:rPr>
              <w:t>0.0024</w:t>
            </w:r>
          </w:p>
        </w:tc>
      </w:tr>
      <w:tr w:rsidR="00FA480D" w14:paraId="3079E3DE" w14:textId="77777777" w:rsidTr="0008743F">
        <w:trPr>
          <w:jc w:val="center"/>
        </w:trPr>
        <w:tc>
          <w:tcPr>
            <w:tcW w:w="1271" w:type="dxa"/>
            <w:vAlign w:val="center"/>
          </w:tcPr>
          <w:p w14:paraId="13743115" w14:textId="08E01962" w:rsidR="00FA480D" w:rsidRPr="00C0277A" w:rsidRDefault="00FA480D" w:rsidP="0008743F">
            <w:pPr>
              <w:pStyle w:val="Text"/>
              <w:spacing w:line="240" w:lineRule="auto"/>
              <w:ind w:firstLine="0"/>
              <w:jc w:val="center"/>
              <w:rPr>
                <w:sz w:val="16"/>
                <w:szCs w:val="16"/>
              </w:rPr>
            </w:pPr>
            <w:r w:rsidRPr="00C0277A">
              <w:rPr>
                <w:sz w:val="16"/>
                <w:szCs w:val="16"/>
              </w:rPr>
              <w:t xml:space="preserve">Constant </w:t>
            </w:r>
            <w:r w:rsidRPr="00C0277A">
              <w:rPr>
                <w:i/>
                <w:sz w:val="16"/>
                <w:szCs w:val="16"/>
              </w:rPr>
              <w:t>E</w:t>
            </w:r>
          </w:p>
        </w:tc>
        <w:tc>
          <w:tcPr>
            <w:tcW w:w="1134" w:type="dxa"/>
            <w:vAlign w:val="center"/>
          </w:tcPr>
          <w:p w14:paraId="6B8B9B63" w14:textId="03F7D173" w:rsidR="00FA480D" w:rsidRPr="00C0277A" w:rsidRDefault="00FA480D" w:rsidP="0008743F">
            <w:pPr>
              <w:pStyle w:val="Text"/>
              <w:spacing w:line="240" w:lineRule="auto"/>
              <w:ind w:firstLine="0"/>
              <w:jc w:val="center"/>
              <w:rPr>
                <w:sz w:val="16"/>
                <w:szCs w:val="16"/>
              </w:rPr>
            </w:pPr>
            <w:r w:rsidRPr="00C0277A">
              <w:rPr>
                <w:sz w:val="16"/>
                <w:szCs w:val="16"/>
              </w:rPr>
              <w:t xml:space="preserve">Constant </w:t>
            </w:r>
            <w:r w:rsidRPr="00C0277A">
              <w:rPr>
                <w:i/>
                <w:sz w:val="16"/>
                <w:szCs w:val="16"/>
              </w:rPr>
              <w:t>α</w:t>
            </w:r>
          </w:p>
        </w:tc>
        <w:tc>
          <w:tcPr>
            <w:tcW w:w="851" w:type="dxa"/>
            <w:vAlign w:val="center"/>
          </w:tcPr>
          <w:p w14:paraId="3BEBC0C9" w14:textId="3A48BC0E" w:rsidR="00FA480D" w:rsidRPr="00C0277A" w:rsidRDefault="007617F3" w:rsidP="00DD0771">
            <w:pPr>
              <w:pStyle w:val="Text"/>
              <w:spacing w:line="240" w:lineRule="auto"/>
              <w:ind w:firstLine="0"/>
              <w:jc w:val="center"/>
              <w:rPr>
                <w:sz w:val="16"/>
                <w:szCs w:val="16"/>
              </w:rPr>
            </w:pPr>
            <w:r>
              <w:rPr>
                <w:sz w:val="16"/>
                <w:szCs w:val="16"/>
              </w:rPr>
              <w:t>0.0194</w:t>
            </w:r>
          </w:p>
        </w:tc>
      </w:tr>
    </w:tbl>
    <w:p w14:paraId="14CA4A28" w14:textId="77777777" w:rsidR="00FE4D04" w:rsidRDefault="00FE4D04" w:rsidP="00FE4D04">
      <w:pPr>
        <w:pStyle w:val="Text"/>
        <w:ind w:firstLine="0"/>
      </w:pPr>
    </w:p>
    <w:p w14:paraId="0DA8506F" w14:textId="6EDC4EDC" w:rsidR="00FE4D04" w:rsidRPr="00FE4D04" w:rsidRDefault="00FE4D04" w:rsidP="00FE4D04">
      <w:pPr>
        <w:pStyle w:val="Text"/>
        <w:ind w:firstLine="142"/>
      </w:pPr>
      <w:r w:rsidRPr="00FE4D04">
        <w:t xml:space="preserve">It is evident that temperature dependent properties must be taken into account for a relevant prediction of sheath plastic strain. Based on the results from these studies, it can be </w:t>
      </w:r>
      <w:r w:rsidRPr="00FE4D04">
        <w:t>observed that the effect of XLPE’s thermal expansion on sheath plastic strain in radial direction is the highest among the other cable parameters.</w:t>
      </w:r>
    </w:p>
    <w:p w14:paraId="019810C1" w14:textId="77DB9D53" w:rsidR="00F7602C" w:rsidRDefault="00FE4D04" w:rsidP="00BC5008">
      <w:pPr>
        <w:pStyle w:val="Text"/>
        <w:spacing w:line="240" w:lineRule="auto"/>
        <w:ind w:firstLine="0"/>
      </w:pPr>
      <w:r w:rsidRPr="00DC76F9">
        <w:rPr>
          <w:color w:val="FF0000"/>
        </w:rPr>
        <w:t xml:space="preserve">Moreover, yield stress and the strength constant of the sheath will affect the sheath plastic strain significantly. </w:t>
      </w:r>
      <w:r w:rsidRPr="00FE4D04">
        <w:t xml:space="preserve">Furthermore, it is important to consider temperature dependent properties when determining the deformations to avoid over estimation.  </w:t>
      </w:r>
    </w:p>
    <w:p w14:paraId="2B9710E2" w14:textId="2BE1213A" w:rsidR="00572D31" w:rsidRDefault="00A36CFE" w:rsidP="002F11D2">
      <w:pPr>
        <w:pStyle w:val="Heading1"/>
        <w:numPr>
          <w:ilvl w:val="0"/>
          <w:numId w:val="3"/>
        </w:numPr>
        <w:rPr>
          <w:rFonts w:ascii="Arial" w:hAnsi="Arial"/>
          <w:b/>
          <w:bCs/>
          <w:caps/>
          <w:smallCaps w:val="0"/>
          <w:sz w:val="24"/>
        </w:rPr>
      </w:pPr>
      <w:r w:rsidRPr="00A36CFE">
        <w:rPr>
          <w:rFonts w:ascii="Arial" w:hAnsi="Arial"/>
          <w:b/>
          <w:bCs/>
          <w:caps/>
          <w:smallCaps w:val="0"/>
          <w:sz w:val="24"/>
        </w:rPr>
        <w:t>T</w:t>
      </w:r>
      <w:r w:rsidR="00277894" w:rsidRPr="00A36CFE">
        <w:rPr>
          <w:rFonts w:ascii="Arial" w:hAnsi="Arial"/>
          <w:b/>
          <w:bCs/>
          <w:caps/>
          <w:smallCaps w:val="0"/>
          <w:sz w:val="24"/>
        </w:rPr>
        <w:t>he effect</w:t>
      </w:r>
      <w:r w:rsidR="004669B8" w:rsidRPr="00A36CFE">
        <w:rPr>
          <w:rFonts w:ascii="Arial" w:hAnsi="Arial"/>
          <w:b/>
          <w:bCs/>
          <w:caps/>
          <w:smallCaps w:val="0"/>
          <w:sz w:val="24"/>
        </w:rPr>
        <w:t xml:space="preserve"> of mechanical deformation</w:t>
      </w:r>
      <w:r w:rsidR="00277894" w:rsidRPr="00A36CFE">
        <w:rPr>
          <w:rFonts w:ascii="Arial" w:hAnsi="Arial"/>
          <w:b/>
          <w:bCs/>
          <w:caps/>
          <w:smallCaps w:val="0"/>
          <w:sz w:val="24"/>
        </w:rPr>
        <w:t xml:space="preserve"> on </w:t>
      </w:r>
      <w:r w:rsidR="00201A9F" w:rsidRPr="00A36CFE">
        <w:rPr>
          <w:rFonts w:ascii="Arial" w:hAnsi="Arial"/>
          <w:b/>
          <w:bCs/>
          <w:caps/>
          <w:smallCaps w:val="0"/>
          <w:sz w:val="24"/>
        </w:rPr>
        <w:t xml:space="preserve">electric field </w:t>
      </w:r>
    </w:p>
    <w:p w14:paraId="76C46776" w14:textId="74904CD1" w:rsidR="002C3EF6" w:rsidRPr="002C3EF6" w:rsidRDefault="002C3EF6" w:rsidP="00680437">
      <w:pPr>
        <w:ind w:firstLine="142"/>
        <w:jc w:val="both"/>
      </w:pPr>
      <w:r>
        <w:t>In this se</w:t>
      </w:r>
      <w:r w:rsidR="00FF7C0D">
        <w:t>c</w:t>
      </w:r>
      <w:r w:rsidR="00DA5E1C">
        <w:t>tion, the deformed geometry fro</w:t>
      </w:r>
      <w:r>
        <w:t>m the thermomechanical model was imported into an electrical model. The electrical field distribution inside the</w:t>
      </w:r>
      <w:r w:rsidR="0000631B">
        <w:t xml:space="preserve"> deformed</w:t>
      </w:r>
      <w:r>
        <w:t xml:space="preserve"> cable </w:t>
      </w:r>
      <w:r w:rsidR="00680437">
        <w:t>core is</w:t>
      </w:r>
      <w:r w:rsidR="00A93238">
        <w:t xml:space="preserve"> investigated. </w:t>
      </w:r>
      <w:r w:rsidR="00680437">
        <w:t xml:space="preserve"> </w:t>
      </w:r>
      <w:r>
        <w:t xml:space="preserve">    </w:t>
      </w:r>
    </w:p>
    <w:p w14:paraId="1711864D" w14:textId="214209F2" w:rsidR="00A36CFE" w:rsidRDefault="00AF015A" w:rsidP="002F11D2">
      <w:pPr>
        <w:pStyle w:val="Heading2"/>
        <w:numPr>
          <w:ilvl w:val="1"/>
          <w:numId w:val="3"/>
        </w:numPr>
        <w:jc w:val="center"/>
        <w:rPr>
          <w:rFonts w:ascii="Arial" w:hAnsi="Arial" w:cs="Arial"/>
          <w:b/>
          <w:i w:val="0"/>
          <w:iCs/>
          <w:caps/>
        </w:rPr>
      </w:pPr>
      <w:r>
        <w:rPr>
          <w:rFonts w:ascii="Arial" w:hAnsi="Arial" w:cs="Arial"/>
          <w:b/>
          <w:i w:val="0"/>
          <w:iCs/>
          <w:caps/>
        </w:rPr>
        <w:t>heating and cooling</w:t>
      </w:r>
    </w:p>
    <w:p w14:paraId="2BF7A4E0" w14:textId="09BA48A7" w:rsidR="00181D7D" w:rsidRDefault="001348C7" w:rsidP="00937AF4">
      <w:pPr>
        <w:ind w:firstLine="142"/>
        <w:jc w:val="both"/>
        <w:rPr>
          <w:lang w:val="en-GB"/>
        </w:rPr>
      </w:pPr>
      <w:r>
        <w:t xml:space="preserve">To calculate thermally induced deformations and stresses </w:t>
      </w:r>
      <w:r w:rsidR="00A333F6">
        <w:t xml:space="preserve">both the inertia and thermo-mechanical coupling terms in the governing equations </w:t>
      </w:r>
      <w:r w:rsidR="004C457A">
        <w:t xml:space="preserve">which are </w:t>
      </w:r>
      <w:r w:rsidR="004C457A" w:rsidRPr="00D250A0">
        <w:rPr>
          <w:color w:val="FF0000"/>
        </w:rPr>
        <w:t>(</w:t>
      </w:r>
      <m:oMath>
        <m:r>
          <w:rPr>
            <w:rFonts w:ascii="Cambria Math" w:hAnsi="Cambria Math"/>
            <w:color w:val="FF0000"/>
          </w:rPr>
          <m:t>ρ</m:t>
        </m:r>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m:t>
                </m:r>
              </m:e>
              <m:sup>
                <m:r>
                  <w:rPr>
                    <w:rFonts w:ascii="Cambria Math" w:hAnsi="Cambria Math"/>
                    <w:color w:val="FF0000"/>
                  </w:rPr>
                  <m:t>2</m:t>
                </m:r>
              </m:sup>
            </m:sSup>
            <m:r>
              <w:rPr>
                <w:rFonts w:ascii="Cambria Math" w:hAnsi="Cambria Math"/>
                <w:color w:val="FF0000"/>
              </w:rPr>
              <m:t>u</m:t>
            </m:r>
          </m:num>
          <m:den>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t</m:t>
                </m:r>
              </m:e>
              <m:sup>
                <m:r>
                  <w:rPr>
                    <w:rFonts w:ascii="Cambria Math" w:hAnsi="Cambria Math"/>
                    <w:color w:val="FF0000"/>
                  </w:rPr>
                  <m:t>2</m:t>
                </m:r>
              </m:sup>
            </m:sSup>
          </m:den>
        </m:f>
        <m:r>
          <w:rPr>
            <w:rFonts w:ascii="Cambria Math" w:hAnsi="Cambria Math"/>
            <w:color w:val="FF0000"/>
          </w:rPr>
          <m:t>)</m:t>
        </m:r>
      </m:oMath>
      <w:r w:rsidR="004C457A" w:rsidRPr="00D250A0">
        <w:rPr>
          <w:color w:val="FF0000"/>
        </w:rPr>
        <w:t xml:space="preserve"> </w:t>
      </w:r>
      <w:r w:rsidR="00A333F6">
        <w:t>can be neglected</w:t>
      </w:r>
      <w:r w:rsidR="004C457A">
        <w:t>.</w:t>
      </w:r>
      <w:r w:rsidR="00A94878">
        <w:t xml:space="preserve"> </w:t>
      </w:r>
      <w:r w:rsidR="002F03F7" w:rsidRPr="004C599B">
        <w:t xml:space="preserve">The inertia effects become significant and need to be considered for those cases which face sudden rapid heating or thermal shock. </w:t>
      </w:r>
      <w:r w:rsidR="002F03F7">
        <w:t xml:space="preserve">In this work, thermal stresses under steady state temperature field are determined. In non-linear problems, load ramping is used to improve robustness. </w:t>
      </w:r>
      <w:r w:rsidR="002F03F7" w:rsidRPr="00D250A0">
        <w:rPr>
          <w:color w:val="FF0000"/>
          <w:lang w:val="en-GB"/>
        </w:rPr>
        <w:t>The input starts from zero and is increased incrementally</w:t>
      </w:r>
      <w:r w:rsidR="002B6591" w:rsidRPr="00D250A0">
        <w:rPr>
          <w:color w:val="FF0000"/>
          <w:lang w:val="en-GB"/>
        </w:rPr>
        <w:t xml:space="preserve"> by </w:t>
      </w:r>
      <w:r w:rsidR="00291719" w:rsidRPr="00D250A0">
        <w:rPr>
          <w:color w:val="FF0000"/>
          <w:lang w:val="en-GB"/>
        </w:rPr>
        <w:t>10%</w:t>
      </w:r>
      <w:r w:rsidR="002F03F7" w:rsidRPr="00D250A0">
        <w:rPr>
          <w:color w:val="FF0000"/>
          <w:lang w:val="en-GB"/>
        </w:rPr>
        <w:t xml:space="preserve"> reaching full value then it goes ba</w:t>
      </w:r>
      <w:r w:rsidR="00DA5E1C" w:rsidRPr="00D250A0">
        <w:rPr>
          <w:color w:val="FF0000"/>
          <w:lang w:val="en-GB"/>
        </w:rPr>
        <w:t>ck to z</w:t>
      </w:r>
      <w:r w:rsidR="00E8083A" w:rsidRPr="00D250A0">
        <w:rPr>
          <w:color w:val="FF0000"/>
          <w:lang w:val="en-GB"/>
        </w:rPr>
        <w:t>ero</w:t>
      </w:r>
      <w:r w:rsidR="002B6591" w:rsidRPr="00D250A0">
        <w:rPr>
          <w:color w:val="FF0000"/>
          <w:lang w:val="en-GB"/>
        </w:rPr>
        <w:t xml:space="preserve"> in the same manner</w:t>
      </w:r>
      <w:r w:rsidR="002F03F7" w:rsidRPr="00D250A0">
        <w:rPr>
          <w:color w:val="FF0000"/>
          <w:lang w:val="en-GB"/>
        </w:rPr>
        <w:t>.</w:t>
      </w:r>
    </w:p>
    <w:p w14:paraId="3DDAD54B" w14:textId="6E3D6D29" w:rsidR="00181D7D" w:rsidRDefault="00181D7D" w:rsidP="00937AF4">
      <w:pPr>
        <w:ind w:firstLine="142"/>
        <w:jc w:val="both"/>
        <w:rPr>
          <w:lang w:val="en-GB"/>
        </w:rPr>
      </w:pPr>
      <w:r w:rsidRPr="00D250A0">
        <w:rPr>
          <w:color w:val="FF0000"/>
          <w:lang w:val="en-GB"/>
        </w:rPr>
        <w:t xml:space="preserve">Figure 10a shows the </w:t>
      </w:r>
      <w:r w:rsidR="004155C3" w:rsidRPr="00D250A0">
        <w:rPr>
          <w:color w:val="FF0000"/>
          <w:lang w:val="en-GB"/>
        </w:rPr>
        <w:t xml:space="preserve">distribution of the total displacement in the cable at conductor </w:t>
      </w:r>
      <w:r w:rsidR="00B512B3" w:rsidRPr="00D250A0">
        <w:rPr>
          <w:color w:val="FF0000"/>
          <w:lang w:val="en-GB"/>
        </w:rPr>
        <w:t xml:space="preserve">temperature of 90 ℃. It can be noticed </w:t>
      </w:r>
      <w:r w:rsidR="00BB0057" w:rsidRPr="00D250A0">
        <w:rPr>
          <w:color w:val="FF0000"/>
          <w:lang w:val="en-GB"/>
        </w:rPr>
        <w:t>that the highest displacement</w:t>
      </w:r>
      <w:r w:rsidR="0076086B" w:rsidRPr="00D250A0">
        <w:rPr>
          <w:color w:val="FF0000"/>
          <w:lang w:val="en-GB"/>
        </w:rPr>
        <w:t xml:space="preserve"> for the cores near the filler side. The</w:t>
      </w:r>
      <w:r w:rsidR="003053BE" w:rsidRPr="00D250A0">
        <w:rPr>
          <w:color w:val="FF0000"/>
          <w:lang w:val="en-GB"/>
        </w:rPr>
        <w:t xml:space="preserve"> von Mises</w:t>
      </w:r>
      <w:r w:rsidR="0076086B" w:rsidRPr="00D250A0">
        <w:rPr>
          <w:color w:val="FF0000"/>
          <w:lang w:val="en-GB"/>
        </w:rPr>
        <w:t xml:space="preserve"> </w:t>
      </w:r>
      <w:r w:rsidR="003053BE" w:rsidRPr="00D250A0">
        <w:rPr>
          <w:color w:val="FF0000"/>
          <w:lang w:val="en-GB"/>
        </w:rPr>
        <w:t>stress distribution within the cable is illustrated in Figure 10b.</w:t>
      </w:r>
      <w:r w:rsidR="00A06D26" w:rsidRPr="00D250A0">
        <w:rPr>
          <w:color w:val="FF0000"/>
          <w:lang w:val="en-GB"/>
        </w:rPr>
        <w:t xml:space="preserve"> The regions of highest stresses are at the armour, conductors and sheath.  </w:t>
      </w:r>
      <w:r w:rsidR="0076086B" w:rsidRPr="00D250A0">
        <w:rPr>
          <w:color w:val="FF0000"/>
          <w:lang w:val="en-GB"/>
        </w:rPr>
        <w:t xml:space="preserve"> </w:t>
      </w:r>
      <w:r w:rsidR="00BB0057" w:rsidRPr="00D250A0">
        <w:rPr>
          <w:color w:val="FF0000"/>
          <w:lang w:val="en-GB"/>
        </w:rPr>
        <w:t xml:space="preserve"> </w:t>
      </w:r>
      <w:r w:rsidR="00B512B3" w:rsidRPr="00D250A0">
        <w:rPr>
          <w:color w:val="FF0000"/>
          <w:lang w:val="en-GB"/>
        </w:rPr>
        <w:t xml:space="preserve"> </w:t>
      </w:r>
    </w:p>
    <w:p w14:paraId="5B7C3F78" w14:textId="3B4A3006" w:rsidR="007121A4" w:rsidRDefault="00DA5E1C" w:rsidP="00937AF4">
      <w:pPr>
        <w:ind w:firstLine="142"/>
        <w:jc w:val="both"/>
        <w:rPr>
          <w:lang w:val="en-GB"/>
        </w:rPr>
      </w:pPr>
      <w:r w:rsidRPr="00DA5E1C">
        <w:rPr>
          <w:rFonts w:eastAsia="Calibri"/>
          <w:bCs/>
          <w:sz w:val="24"/>
          <w:szCs w:val="24"/>
          <w:lang w:val="en-AU"/>
        </w:rPr>
        <w:t xml:space="preserve"> </w:t>
      </w:r>
      <w:r w:rsidR="00E37BE6">
        <w:rPr>
          <w:bCs/>
          <w:lang w:val="en-AU"/>
        </w:rPr>
        <w:t>T</w:t>
      </w:r>
      <w:r w:rsidRPr="00DA5E1C">
        <w:rPr>
          <w:bCs/>
          <w:lang w:val="en-AU"/>
        </w:rPr>
        <w:t>he effect</w:t>
      </w:r>
      <w:r w:rsidR="00E37BE6">
        <w:rPr>
          <w:bCs/>
          <w:lang w:val="en-AU"/>
        </w:rPr>
        <w:t>s</w:t>
      </w:r>
      <w:r w:rsidRPr="00DA5E1C">
        <w:rPr>
          <w:bCs/>
          <w:lang w:val="en-AU"/>
        </w:rPr>
        <w:t xml:space="preserve"> the non-uniform distribution of temperature in the insulation</w:t>
      </w:r>
      <w:r w:rsidR="00E37BE6">
        <w:rPr>
          <w:bCs/>
          <w:lang w:val="en-AU"/>
        </w:rPr>
        <w:t xml:space="preserve"> have</w:t>
      </w:r>
      <w:r w:rsidRPr="00DA5E1C">
        <w:rPr>
          <w:bCs/>
          <w:lang w:val="en-AU"/>
        </w:rPr>
        <w:t xml:space="preserve"> on the distribution of XLPE’s elastic modulus a</w:t>
      </w:r>
      <w:r w:rsidR="00E37BE6">
        <w:rPr>
          <w:bCs/>
          <w:lang w:val="en-AU"/>
        </w:rPr>
        <w:t>nd thermal expansion is shown in</w:t>
      </w:r>
      <w:r>
        <w:rPr>
          <w:bCs/>
          <w:lang w:val="en-AU"/>
        </w:rPr>
        <w:t xml:space="preserve"> Figure </w:t>
      </w:r>
      <w:r w:rsidR="00E8083A">
        <w:rPr>
          <w:bCs/>
          <w:lang w:val="en-AU"/>
        </w:rPr>
        <w:t>1</w:t>
      </w:r>
      <w:r w:rsidR="00181D7D">
        <w:rPr>
          <w:bCs/>
          <w:lang w:val="en-AU"/>
        </w:rPr>
        <w:t>1</w:t>
      </w:r>
      <w:r w:rsidRPr="00DA5E1C">
        <w:rPr>
          <w:bCs/>
          <w:lang w:val="en-AU"/>
        </w:rPr>
        <w:t>. As i</w:t>
      </w:r>
      <w:r w:rsidR="00E8083A">
        <w:rPr>
          <w:bCs/>
          <w:lang w:val="en-AU"/>
        </w:rPr>
        <w:t>t can be seen from Figure 1</w:t>
      </w:r>
      <w:r w:rsidR="00181D7D">
        <w:rPr>
          <w:bCs/>
          <w:lang w:val="en-AU"/>
        </w:rPr>
        <w:t>1</w:t>
      </w:r>
      <w:r w:rsidRPr="00DA5E1C">
        <w:rPr>
          <w:bCs/>
          <w:lang w:val="en-AU"/>
        </w:rPr>
        <w:t>a, the non-uniform distribution of temperature in the insulation resulted in a non-uniform distribution of thermal expansion and Young’s modulus within the cable insulation</w:t>
      </w:r>
      <w:r w:rsidR="00E37BE6">
        <w:rPr>
          <w:bCs/>
          <w:lang w:val="en-AU"/>
        </w:rPr>
        <w:t>, as</w:t>
      </w:r>
      <w:r w:rsidR="00E8083A">
        <w:rPr>
          <w:bCs/>
          <w:lang w:val="en-AU"/>
        </w:rPr>
        <w:t xml:space="preserve"> presented in Figure 1</w:t>
      </w:r>
      <w:r w:rsidR="00181D7D">
        <w:rPr>
          <w:bCs/>
          <w:lang w:val="en-AU"/>
        </w:rPr>
        <w:t>1</w:t>
      </w:r>
      <w:r w:rsidR="00E8083A">
        <w:rPr>
          <w:bCs/>
          <w:lang w:val="en-AU"/>
        </w:rPr>
        <w:t>b and Figure 1</w:t>
      </w:r>
      <w:r w:rsidR="00916669">
        <w:rPr>
          <w:bCs/>
          <w:lang w:val="en-AU"/>
        </w:rPr>
        <w:t>1</w:t>
      </w:r>
      <w:r w:rsidRPr="00DA5E1C">
        <w:rPr>
          <w:bCs/>
          <w:lang w:val="en-AU"/>
        </w:rPr>
        <w:t>c. At high temperature regions (closer to the conductor) the insulation’s</w:t>
      </w:r>
      <w:r w:rsidR="00E37BE6">
        <w:rPr>
          <w:bCs/>
          <w:lang w:val="en-AU"/>
        </w:rPr>
        <w:t xml:space="preserve"> elastic modulus is the lowest, w</w:t>
      </w:r>
      <w:r w:rsidRPr="00DA5E1C">
        <w:rPr>
          <w:bCs/>
          <w:lang w:val="en-AU"/>
        </w:rPr>
        <w:t xml:space="preserve">hile thermal expansion has the highest value at the same regions. Indeed this non-uniform distribution of temperature and properties is generating a non-uniform distribution of thermo-mechanical stresses affecting the cable sheath. </w:t>
      </w:r>
      <w:r>
        <w:rPr>
          <w:lang w:val="en-GB"/>
        </w:rPr>
        <w:t xml:space="preserve"> </w:t>
      </w:r>
    </w:p>
    <w:p w14:paraId="56708586" w14:textId="77777777" w:rsidR="007E25D4" w:rsidRDefault="004B7C9A" w:rsidP="007E25D4">
      <w:pPr>
        <w:keepNext/>
        <w:jc w:val="center"/>
      </w:pPr>
      <w:r>
        <w:rPr>
          <w:noProof/>
          <w:lang w:val="en-GB" w:eastAsia="en-GB"/>
        </w:rPr>
        <w:drawing>
          <wp:inline distT="0" distB="0" distL="0" distR="0" wp14:anchorId="439D1373" wp14:editId="5154093A">
            <wp:extent cx="2499168" cy="1587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256"/>
                    <a:stretch/>
                  </pic:blipFill>
                  <pic:spPr bwMode="auto">
                    <a:xfrm>
                      <a:off x="0" y="0"/>
                      <a:ext cx="2512964" cy="1596280"/>
                    </a:xfrm>
                    <a:prstGeom prst="rect">
                      <a:avLst/>
                    </a:prstGeom>
                    <a:noFill/>
                    <a:ln>
                      <a:noFill/>
                    </a:ln>
                    <a:extLst>
                      <a:ext uri="{53640926-AAD7-44D8-BBD7-CCE9431645EC}">
                        <a14:shadowObscured xmlns:a14="http://schemas.microsoft.com/office/drawing/2010/main"/>
                      </a:ext>
                    </a:extLst>
                  </pic:spPr>
                </pic:pic>
              </a:graphicData>
            </a:graphic>
          </wp:inline>
        </w:drawing>
      </w:r>
    </w:p>
    <w:p w14:paraId="7C286583" w14:textId="1259EDDE" w:rsidR="00173B91" w:rsidRPr="00C2797F" w:rsidRDefault="007E25D4" w:rsidP="002E5020">
      <w:pPr>
        <w:pStyle w:val="Caption"/>
        <w:jc w:val="center"/>
        <w:rPr>
          <w:color w:val="FF0000"/>
          <w:lang w:val="en-GB"/>
        </w:rPr>
      </w:pPr>
      <w:r w:rsidRPr="00C2797F">
        <w:rPr>
          <w:rFonts w:ascii="Arial" w:hAnsi="Arial" w:cs="Arial"/>
          <w:color w:val="FF0000"/>
          <w:sz w:val="16"/>
        </w:rPr>
        <w:t xml:space="preserve">Figure </w:t>
      </w:r>
      <w:r w:rsidRPr="00C2797F">
        <w:rPr>
          <w:rFonts w:ascii="Arial" w:hAnsi="Arial" w:cs="Arial"/>
          <w:color w:val="FF0000"/>
          <w:sz w:val="16"/>
        </w:rPr>
        <w:fldChar w:fldCharType="begin"/>
      </w:r>
      <w:r w:rsidRPr="00C2797F">
        <w:rPr>
          <w:rFonts w:ascii="Arial" w:hAnsi="Arial" w:cs="Arial"/>
          <w:color w:val="FF0000"/>
          <w:sz w:val="16"/>
        </w:rPr>
        <w:instrText xml:space="preserve"> SEQ Figure \* ARABIC </w:instrText>
      </w:r>
      <w:r w:rsidRPr="00C2797F">
        <w:rPr>
          <w:rFonts w:ascii="Arial" w:hAnsi="Arial" w:cs="Arial"/>
          <w:color w:val="FF0000"/>
          <w:sz w:val="16"/>
        </w:rPr>
        <w:fldChar w:fldCharType="separate"/>
      </w:r>
      <w:r w:rsidR="005B185F" w:rsidRPr="00C2797F">
        <w:rPr>
          <w:rFonts w:ascii="Arial" w:hAnsi="Arial" w:cs="Arial"/>
          <w:noProof/>
          <w:color w:val="FF0000"/>
          <w:sz w:val="16"/>
        </w:rPr>
        <w:t>10</w:t>
      </w:r>
      <w:r w:rsidRPr="00C2797F">
        <w:rPr>
          <w:rFonts w:ascii="Arial" w:hAnsi="Arial" w:cs="Arial"/>
          <w:color w:val="FF0000"/>
          <w:sz w:val="16"/>
        </w:rPr>
        <w:fldChar w:fldCharType="end"/>
      </w:r>
      <w:r w:rsidRPr="00C2797F">
        <w:rPr>
          <w:rFonts w:ascii="Arial" w:hAnsi="Arial" w:cs="Arial"/>
          <w:color w:val="FF0000"/>
          <w:sz w:val="16"/>
        </w:rPr>
        <w:t>.</w:t>
      </w:r>
      <w:r w:rsidRPr="00C2797F">
        <w:rPr>
          <w:color w:val="FF0000"/>
        </w:rPr>
        <w:t xml:space="preserve"> </w:t>
      </w:r>
      <w:r w:rsidRPr="00C2797F">
        <w:rPr>
          <w:b w:val="0"/>
          <w:bCs w:val="0"/>
          <w:color w:val="FF0000"/>
          <w:sz w:val="16"/>
        </w:rPr>
        <w:t>(a) Total displacement distribution in the cable at conductor temperature of 90℃. (b) Von Mises stress distribution in the cable at conductor temperature of 90℃.</w:t>
      </w:r>
    </w:p>
    <w:p w14:paraId="14C4CE6C" w14:textId="7D9700B5" w:rsidR="005D1CB8" w:rsidRDefault="00937AF4" w:rsidP="005D1CB8">
      <w:pPr>
        <w:keepNext/>
        <w:jc w:val="center"/>
      </w:pPr>
      <w:r>
        <w:rPr>
          <w:noProof/>
          <w:lang w:val="en-GB" w:eastAsia="en-GB"/>
        </w:rPr>
        <w:lastRenderedPageBreak/>
        <w:drawing>
          <wp:inline distT="0" distB="0" distL="0" distR="0" wp14:anchorId="1B2E53FE" wp14:editId="3EE30D0A">
            <wp:extent cx="3277431" cy="16510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2298" cy="1658489"/>
                    </a:xfrm>
                    <a:prstGeom prst="rect">
                      <a:avLst/>
                    </a:prstGeom>
                    <a:noFill/>
                  </pic:spPr>
                </pic:pic>
              </a:graphicData>
            </a:graphic>
          </wp:inline>
        </w:drawing>
      </w:r>
    </w:p>
    <w:p w14:paraId="1466B91B" w14:textId="4C9EDF7B" w:rsidR="00C230BB" w:rsidRPr="005D1CB8" w:rsidRDefault="005D1CB8" w:rsidP="005D1CB8">
      <w:pPr>
        <w:pStyle w:val="Caption"/>
        <w:jc w:val="center"/>
        <w:rPr>
          <w:b w:val="0"/>
          <w:bCs w:val="0"/>
          <w:sz w:val="16"/>
        </w:rPr>
      </w:pPr>
      <w:r w:rsidRPr="005D1CB8">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11</w:t>
      </w:r>
      <w:r w:rsidR="00F3620D">
        <w:rPr>
          <w:rFonts w:ascii="Arial" w:hAnsi="Arial" w:cs="Arial"/>
          <w:sz w:val="16"/>
        </w:rPr>
        <w:fldChar w:fldCharType="end"/>
      </w:r>
      <w:r w:rsidRPr="005D1CB8">
        <w:rPr>
          <w:rFonts w:ascii="Arial" w:hAnsi="Arial" w:cs="Arial"/>
          <w:sz w:val="16"/>
        </w:rPr>
        <w:t xml:space="preserve">. </w:t>
      </w:r>
      <w:r w:rsidRPr="005D1CB8">
        <w:rPr>
          <w:b w:val="0"/>
          <w:bCs w:val="0"/>
          <w:sz w:val="16"/>
        </w:rPr>
        <w:t>(a) Temperature Distribution at Conductor Temperature of 90℃. (b) Insulation Elastic Modulus Distribution at Conductor Temperature of 90℃. (c) Insulation Thermal Expansion Distribution at Conductor Temperature of 90℃.</w:t>
      </w:r>
    </w:p>
    <w:p w14:paraId="244D8030" w14:textId="77777777" w:rsidR="00B70830" w:rsidRDefault="00B70830" w:rsidP="00B70830">
      <w:pPr>
        <w:ind w:firstLine="142"/>
        <w:jc w:val="both"/>
        <w:rPr>
          <w:lang w:val="en-GB"/>
        </w:rPr>
      </w:pPr>
    </w:p>
    <w:p w14:paraId="77770CD6" w14:textId="6AFFC7D2" w:rsidR="00B70830" w:rsidRDefault="00B70830" w:rsidP="002C6793">
      <w:pPr>
        <w:ind w:firstLine="142"/>
        <w:jc w:val="both"/>
        <w:rPr>
          <w:lang w:val="en-GB"/>
        </w:rPr>
      </w:pPr>
      <w:r>
        <w:rPr>
          <w:lang w:val="en-GB"/>
        </w:rPr>
        <w:t>During heating and at conductor temperature of 90</w:t>
      </w:r>
      <w:r w:rsidRPr="001443F9">
        <w:t>℃</w:t>
      </w:r>
      <w:r>
        <w:rPr>
          <w:lang w:val="en-GB"/>
        </w:rPr>
        <w:t xml:space="preserve"> there are no signs of separation or gaps as shown in Figure 1</w:t>
      </w:r>
      <w:r w:rsidR="00F43158">
        <w:rPr>
          <w:lang w:val="en-GB"/>
        </w:rPr>
        <w:t>2</w:t>
      </w:r>
      <w:r>
        <w:rPr>
          <w:lang w:val="en-GB"/>
        </w:rPr>
        <w:t>. In Figure 1</w:t>
      </w:r>
      <w:r w:rsidR="00F43158">
        <w:rPr>
          <w:lang w:val="en-GB"/>
        </w:rPr>
        <w:t>3</w:t>
      </w:r>
      <w:r>
        <w:rPr>
          <w:lang w:val="en-GB"/>
        </w:rPr>
        <w:t xml:space="preserve"> the deformed </w:t>
      </w:r>
      <w:r w:rsidRPr="00C2797F">
        <w:rPr>
          <w:color w:val="FF0000"/>
          <w:lang w:val="en-GB"/>
        </w:rPr>
        <w:t xml:space="preserve">mesh of the upper core </w:t>
      </w:r>
      <w:r>
        <w:rPr>
          <w:lang w:val="en-GB"/>
        </w:rPr>
        <w:t xml:space="preserve">after cooling is presented. </w:t>
      </w:r>
      <w:r w:rsidR="002703D6" w:rsidRPr="00C2797F">
        <w:rPr>
          <w:color w:val="FF0000"/>
          <w:lang w:val="en-GB"/>
        </w:rPr>
        <w:t>It should be noted</w:t>
      </w:r>
      <w:r w:rsidR="00E46A6B" w:rsidRPr="00C2797F">
        <w:rPr>
          <w:color w:val="FF0000"/>
          <w:lang w:val="en-GB"/>
        </w:rPr>
        <w:t xml:space="preserve"> that</w:t>
      </w:r>
      <w:r w:rsidR="002703D6" w:rsidRPr="00C2797F">
        <w:rPr>
          <w:color w:val="FF0000"/>
          <w:lang w:val="en-GB"/>
        </w:rPr>
        <w:t xml:space="preserve"> the </w:t>
      </w:r>
      <w:r w:rsidR="00AE78AA" w:rsidRPr="00C2797F">
        <w:rPr>
          <w:color w:val="FF0000"/>
          <w:lang w:val="en-GB"/>
        </w:rPr>
        <w:t>colour</w:t>
      </w:r>
      <w:r w:rsidR="00B72B64" w:rsidRPr="00C2797F">
        <w:rPr>
          <w:color w:val="FF0000"/>
          <w:lang w:val="en-GB"/>
        </w:rPr>
        <w:t xml:space="preserve"> legend indicates the quality of the mesh.</w:t>
      </w:r>
      <w:r w:rsidR="00D10959" w:rsidRPr="00C2797F">
        <w:rPr>
          <w:color w:val="FF0000"/>
          <w:lang w:val="en-GB"/>
        </w:rPr>
        <w:t xml:space="preserve"> </w:t>
      </w:r>
      <w:r w:rsidR="008A1526" w:rsidRPr="00C2797F">
        <w:rPr>
          <w:color w:val="FF0000"/>
          <w:lang w:val="en-GB"/>
        </w:rPr>
        <w:t>1</w:t>
      </w:r>
      <w:r w:rsidR="00D10959" w:rsidRPr="00C2797F">
        <w:rPr>
          <w:color w:val="FF0000"/>
          <w:lang w:val="en-GB"/>
        </w:rPr>
        <w:t xml:space="preserve"> indicates high mesh and 0 indicates no mesh.</w:t>
      </w:r>
      <w:r w:rsidR="00B72B64">
        <w:rPr>
          <w:lang w:val="en-GB"/>
        </w:rPr>
        <w:t xml:space="preserve"> After cooling it can be noticed that there is a sign of separation between the water blocking tape and lead sheath.</w:t>
      </w:r>
    </w:p>
    <w:p w14:paraId="71A1B8EC" w14:textId="77777777" w:rsidR="008A1526" w:rsidRDefault="008A1526" w:rsidP="002C6793">
      <w:pPr>
        <w:ind w:firstLine="142"/>
        <w:jc w:val="both"/>
        <w:rPr>
          <w:lang w:val="en-GB"/>
        </w:rPr>
      </w:pPr>
    </w:p>
    <w:p w14:paraId="65D2329E" w14:textId="3D5BBAF3" w:rsidR="00322FAA" w:rsidRDefault="00051D57" w:rsidP="00322FAA">
      <w:pPr>
        <w:keepNext/>
        <w:jc w:val="center"/>
      </w:pPr>
      <w:r>
        <w:rPr>
          <w:noProof/>
          <w:lang w:val="en-GB" w:eastAsia="en-GB"/>
        </w:rPr>
        <w:drawing>
          <wp:inline distT="0" distB="0" distL="0" distR="0" wp14:anchorId="76FE4700" wp14:editId="29CAD61C">
            <wp:extent cx="3115714" cy="160020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88"/>
                    <a:stretch/>
                  </pic:blipFill>
                  <pic:spPr bwMode="auto">
                    <a:xfrm>
                      <a:off x="0" y="0"/>
                      <a:ext cx="3133213" cy="1609187"/>
                    </a:xfrm>
                    <a:prstGeom prst="rect">
                      <a:avLst/>
                    </a:prstGeom>
                    <a:noFill/>
                    <a:ln>
                      <a:noFill/>
                    </a:ln>
                    <a:extLst>
                      <a:ext uri="{53640926-AAD7-44D8-BBD7-CCE9431645EC}">
                        <a14:shadowObscured xmlns:a14="http://schemas.microsoft.com/office/drawing/2010/main"/>
                      </a:ext>
                    </a:extLst>
                  </pic:spPr>
                </pic:pic>
              </a:graphicData>
            </a:graphic>
          </wp:inline>
        </w:drawing>
      </w:r>
    </w:p>
    <w:p w14:paraId="1AF75F04" w14:textId="22881419" w:rsidR="00557BD5" w:rsidRPr="002C6793" w:rsidRDefault="00322FAA" w:rsidP="002C6793">
      <w:pPr>
        <w:pStyle w:val="Caption"/>
        <w:jc w:val="center"/>
        <w:rPr>
          <w:b w:val="0"/>
          <w:bCs w:val="0"/>
          <w:sz w:val="16"/>
        </w:rPr>
      </w:pPr>
      <w:r w:rsidRPr="00322FAA">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12</w:t>
      </w:r>
      <w:r w:rsidR="00F3620D">
        <w:rPr>
          <w:rFonts w:ascii="Arial" w:hAnsi="Arial" w:cs="Arial"/>
          <w:sz w:val="16"/>
        </w:rPr>
        <w:fldChar w:fldCharType="end"/>
      </w:r>
      <w:r w:rsidRPr="00322FAA">
        <w:rPr>
          <w:rFonts w:ascii="Arial" w:hAnsi="Arial" w:cs="Arial"/>
          <w:sz w:val="16"/>
        </w:rPr>
        <w:t>.</w:t>
      </w:r>
      <w:r>
        <w:t xml:space="preserve"> </w:t>
      </w:r>
      <w:r w:rsidR="005D1CB8" w:rsidRPr="005D1CB8">
        <w:rPr>
          <w:b w:val="0"/>
          <w:bCs w:val="0"/>
          <w:sz w:val="16"/>
        </w:rPr>
        <w:t>Deformed mesh plot</w:t>
      </w:r>
      <w:r w:rsidR="00B56819">
        <w:rPr>
          <w:b w:val="0"/>
          <w:bCs w:val="0"/>
          <w:sz w:val="16"/>
        </w:rPr>
        <w:t xml:space="preserve"> of the</w:t>
      </w:r>
      <w:r w:rsidR="0030283A">
        <w:rPr>
          <w:b w:val="0"/>
          <w:bCs w:val="0"/>
          <w:sz w:val="16"/>
        </w:rPr>
        <w:t xml:space="preserve"> upper core</w:t>
      </w:r>
      <w:r w:rsidR="00B56819">
        <w:rPr>
          <w:b w:val="0"/>
          <w:bCs w:val="0"/>
          <w:sz w:val="16"/>
        </w:rPr>
        <w:t xml:space="preserve"> </w:t>
      </w:r>
      <w:r w:rsidR="005D1CB8" w:rsidRPr="005D1CB8">
        <w:rPr>
          <w:b w:val="0"/>
          <w:bCs w:val="0"/>
          <w:sz w:val="16"/>
        </w:rPr>
        <w:t>at Conductor Temperature 90℃</w:t>
      </w:r>
      <w:r w:rsidRPr="00322FAA">
        <w:rPr>
          <w:b w:val="0"/>
          <w:bCs w:val="0"/>
          <w:sz w:val="16"/>
        </w:rPr>
        <w:t>.</w:t>
      </w:r>
    </w:p>
    <w:p w14:paraId="2E243B1D" w14:textId="2D1A69C8" w:rsidR="005155D0" w:rsidRDefault="002F03F7" w:rsidP="00625CAA">
      <w:pPr>
        <w:ind w:firstLine="142"/>
        <w:jc w:val="both"/>
        <w:rPr>
          <w:lang w:val="en-GB"/>
        </w:rPr>
      </w:pPr>
      <w:r w:rsidRPr="00E94BB7">
        <w:rPr>
          <w:bCs/>
          <w:lang w:val="en-AU"/>
        </w:rPr>
        <w:t>It</w:t>
      </w:r>
      <w:r w:rsidR="00A56539">
        <w:rPr>
          <w:bCs/>
          <w:lang w:val="en-AU"/>
        </w:rPr>
        <w:t xml:space="preserve"> is</w:t>
      </w:r>
      <w:r w:rsidRPr="00E94BB7">
        <w:rPr>
          <w:bCs/>
          <w:lang w:val="en-AU"/>
        </w:rPr>
        <w:t xml:space="preserve"> worth noting that the gap started to appear when the insulation cooled down and went back to initial position since it is considered elastic.</w:t>
      </w:r>
    </w:p>
    <w:p w14:paraId="0C687C1E" w14:textId="13949EBC" w:rsidR="005D1CB8" w:rsidRDefault="00937AF4" w:rsidP="00937AF4">
      <w:pPr>
        <w:keepNext/>
        <w:jc w:val="center"/>
      </w:pPr>
      <w:r>
        <w:rPr>
          <w:noProof/>
          <w:lang w:val="en-GB" w:eastAsia="en-GB"/>
        </w:rPr>
        <w:drawing>
          <wp:inline distT="0" distB="0" distL="0" distR="0" wp14:anchorId="72D215AC" wp14:editId="3C10FAE3">
            <wp:extent cx="3126726" cy="1590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16"/>
                    <a:stretch/>
                  </pic:blipFill>
                  <pic:spPr bwMode="auto">
                    <a:xfrm>
                      <a:off x="0" y="0"/>
                      <a:ext cx="3136092" cy="1595440"/>
                    </a:xfrm>
                    <a:prstGeom prst="rect">
                      <a:avLst/>
                    </a:prstGeom>
                    <a:noFill/>
                    <a:ln>
                      <a:noFill/>
                    </a:ln>
                    <a:extLst>
                      <a:ext uri="{53640926-AAD7-44D8-BBD7-CCE9431645EC}">
                        <a14:shadowObscured xmlns:a14="http://schemas.microsoft.com/office/drawing/2010/main"/>
                      </a:ext>
                    </a:extLst>
                  </pic:spPr>
                </pic:pic>
              </a:graphicData>
            </a:graphic>
          </wp:inline>
        </w:drawing>
      </w:r>
    </w:p>
    <w:p w14:paraId="619A3962" w14:textId="6466524C" w:rsidR="005155D0" w:rsidRDefault="005D1CB8" w:rsidP="002C6793">
      <w:pPr>
        <w:pStyle w:val="Caption"/>
        <w:jc w:val="center"/>
        <w:rPr>
          <w:lang w:val="en-GB"/>
        </w:rPr>
      </w:pPr>
      <w:r w:rsidRPr="005D1CB8">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13</w:t>
      </w:r>
      <w:r w:rsidR="00F3620D">
        <w:rPr>
          <w:rFonts w:ascii="Arial" w:hAnsi="Arial" w:cs="Arial"/>
          <w:sz w:val="16"/>
        </w:rPr>
        <w:fldChar w:fldCharType="end"/>
      </w:r>
      <w:r w:rsidRPr="005D1CB8">
        <w:rPr>
          <w:rFonts w:ascii="Arial" w:hAnsi="Arial" w:cs="Arial"/>
          <w:sz w:val="16"/>
        </w:rPr>
        <w:t>.</w:t>
      </w:r>
      <w:r>
        <w:t xml:space="preserve"> </w:t>
      </w:r>
      <w:r w:rsidRPr="005D1CB8">
        <w:rPr>
          <w:b w:val="0"/>
          <w:bCs w:val="0"/>
          <w:sz w:val="16"/>
        </w:rPr>
        <w:t>Deformed mesh plot</w:t>
      </w:r>
      <w:r w:rsidR="00730DC3">
        <w:rPr>
          <w:b w:val="0"/>
          <w:bCs w:val="0"/>
          <w:sz w:val="16"/>
        </w:rPr>
        <w:t xml:space="preserve"> of the upper core</w:t>
      </w:r>
      <w:r w:rsidRPr="005D1CB8">
        <w:rPr>
          <w:b w:val="0"/>
          <w:bCs w:val="0"/>
          <w:sz w:val="16"/>
        </w:rPr>
        <w:t xml:space="preserve"> after cooling down to 20℃.</w:t>
      </w:r>
    </w:p>
    <w:p w14:paraId="446D2E60" w14:textId="0013F10F" w:rsidR="00085BFF" w:rsidRPr="00E94BB7" w:rsidRDefault="00E94BB7" w:rsidP="00E94BB7">
      <w:pPr>
        <w:ind w:firstLine="142"/>
        <w:jc w:val="both"/>
        <w:rPr>
          <w:bCs/>
          <w:lang w:val="en-AU"/>
        </w:rPr>
      </w:pPr>
      <w:r w:rsidRPr="00E94BB7">
        <w:rPr>
          <w:bCs/>
          <w:lang w:val="en-AU"/>
        </w:rPr>
        <w:t>The bulk insulation (cable insulation</w:t>
      </w:r>
      <w:r w:rsidR="00E37BE6">
        <w:rPr>
          <w:bCs/>
          <w:lang w:val="en-AU"/>
        </w:rPr>
        <w:t xml:space="preserve"> </w:t>
      </w:r>
      <w:r w:rsidRPr="00E94BB7">
        <w:rPr>
          <w:bCs/>
          <w:lang w:val="en-AU"/>
        </w:rPr>
        <w:t xml:space="preserve">+ </w:t>
      </w:r>
      <w:proofErr w:type="spellStart"/>
      <w:r w:rsidR="00E37BE6" w:rsidRPr="00E94BB7">
        <w:rPr>
          <w:bCs/>
          <w:lang w:val="en-AU"/>
        </w:rPr>
        <w:t>semicon</w:t>
      </w:r>
      <w:proofErr w:type="spellEnd"/>
      <w:r w:rsidR="00E37BE6">
        <w:rPr>
          <w:bCs/>
          <w:lang w:val="en-AU"/>
        </w:rPr>
        <w:t xml:space="preserve"> + water blocking tape</w:t>
      </w:r>
      <w:r w:rsidRPr="00E94BB7">
        <w:rPr>
          <w:bCs/>
          <w:lang w:val="en-AU"/>
        </w:rPr>
        <w:t>) has a high thermal expansion, causing the deformed regions at the interface to be filled during the heating period. The chances of any gaps being developed are reduced. Nevertheless, in the cooling stage, the insulation shrinks back as the temperature decreases. Due to sheath plastic deformation and the fact that there is no adhesive bond between the water blocking tape and sheath, a gap was created.</w:t>
      </w:r>
      <w:r w:rsidR="006E70A2">
        <w:rPr>
          <w:bCs/>
          <w:lang w:val="en-AU"/>
        </w:rPr>
        <w:t xml:space="preserve"> It should be noted </w:t>
      </w:r>
      <w:r w:rsidR="006E70A2">
        <w:rPr>
          <w:bCs/>
          <w:lang w:val="en-AU"/>
        </w:rPr>
        <w:t>that during manufacturing process no special bond is applied between sheath and water blocking tape when extruding the metallic sheath.</w:t>
      </w:r>
      <w:r w:rsidRPr="00E94BB7">
        <w:rPr>
          <w:bCs/>
          <w:lang w:val="en-AU"/>
        </w:rPr>
        <w:t xml:space="preserve"> The sheath expanded during the heating period and did not fully recover to its original dimensions during the cooling period because of sheath plastic deformation.</w:t>
      </w:r>
      <w:r>
        <w:rPr>
          <w:bCs/>
          <w:lang w:val="en-AU"/>
        </w:rPr>
        <w:t xml:space="preserve"> </w:t>
      </w:r>
      <w:r w:rsidRPr="00E94BB7">
        <w:rPr>
          <w:bCs/>
          <w:lang w:val="en-AU"/>
        </w:rPr>
        <w:t>The adhesive bond between the bulk insulation and sheath should have the ability to absorb the expansion and contraction at the interface without lo</w:t>
      </w:r>
      <w:r w:rsidR="005765EE">
        <w:rPr>
          <w:bCs/>
          <w:lang w:val="en-AU"/>
        </w:rPr>
        <w:t>sing its bond to the layers [16, 17</w:t>
      </w:r>
      <w:r w:rsidRPr="00E94BB7">
        <w:rPr>
          <w:bCs/>
          <w:lang w:val="en-AU"/>
        </w:rPr>
        <w:t>]. If there is no bond like the case presented or the bond lost its adhesion or fails by delamination a gap is created during cooling.</w:t>
      </w:r>
      <w:r>
        <w:rPr>
          <w:bCs/>
          <w:lang w:val="en-AU"/>
        </w:rPr>
        <w:t xml:space="preserve"> </w:t>
      </w:r>
      <w:r w:rsidR="00085BFF">
        <w:rPr>
          <w:lang w:val="en-GB"/>
        </w:rPr>
        <w:t>An electrical model is developed to study the electrical field distribution in the deformed geometry</w:t>
      </w:r>
      <w:r w:rsidR="006F0326">
        <w:t>.</w:t>
      </w:r>
    </w:p>
    <w:p w14:paraId="25D26B64" w14:textId="23829E83" w:rsidR="00572D31" w:rsidRPr="00A36CFE" w:rsidRDefault="00AF015A" w:rsidP="002F11D2">
      <w:pPr>
        <w:pStyle w:val="Heading2"/>
        <w:numPr>
          <w:ilvl w:val="1"/>
          <w:numId w:val="3"/>
        </w:numPr>
        <w:jc w:val="center"/>
        <w:rPr>
          <w:rFonts w:ascii="Arial" w:hAnsi="Arial" w:cs="Arial"/>
          <w:b/>
          <w:i w:val="0"/>
          <w:iCs/>
          <w:caps/>
        </w:rPr>
      </w:pPr>
      <w:r>
        <w:rPr>
          <w:rFonts w:ascii="Arial" w:hAnsi="Arial" w:cs="Arial"/>
          <w:b/>
          <w:i w:val="0"/>
          <w:iCs/>
          <w:caps/>
        </w:rPr>
        <w:t>electrical model of deformed geometry</w:t>
      </w:r>
    </w:p>
    <w:p w14:paraId="09044C59" w14:textId="79F17D59" w:rsidR="00E54E5A" w:rsidRDefault="001A4CE9" w:rsidP="00625CAA">
      <w:pPr>
        <w:pStyle w:val="Text"/>
        <w:spacing w:after="60" w:line="240" w:lineRule="auto"/>
        <w:ind w:firstLine="142"/>
      </w:pPr>
      <w:r>
        <w:t>The calculation of th</w:t>
      </w:r>
      <w:r w:rsidR="005152C9">
        <w:t>e electric field distribution i</w:t>
      </w:r>
      <w:r>
        <w:t xml:space="preserve">s </w:t>
      </w:r>
      <w:r w:rsidR="005152C9">
        <w:t xml:space="preserve">determined using </w:t>
      </w:r>
      <w:r w:rsidR="00395ACB">
        <w:t>finite element method</w:t>
      </w:r>
      <w:r w:rsidR="005152C9">
        <w:t xml:space="preserve">. </w:t>
      </w:r>
      <w:r w:rsidR="006E71A5">
        <w:t>The</w:t>
      </w:r>
      <w:r w:rsidR="00323FCC">
        <w:t xml:space="preserve"> governing equation</w:t>
      </w:r>
      <w:r w:rsidR="00E94BB7">
        <w:t>s</w:t>
      </w:r>
      <w:r w:rsidR="007848E2">
        <w:t xml:space="preserve"> used to calculate electric fiel</w:t>
      </w:r>
      <w:r w:rsidR="00323FCC">
        <w:t>d</w:t>
      </w:r>
      <w:r w:rsidR="00E94BB7">
        <w:t>s</w:t>
      </w:r>
      <w:r w:rsidR="00323FCC">
        <w:t xml:space="preserve"> </w:t>
      </w:r>
      <w:r w:rsidR="00E94BB7">
        <w:t>are</w:t>
      </w:r>
      <w:r w:rsidR="00323FCC">
        <w:t xml:space="preserve"> given as:</w:t>
      </w:r>
    </w:p>
    <w:p w14:paraId="786B3D98" w14:textId="214D987D" w:rsidR="00323FCC" w:rsidRPr="009347AA" w:rsidRDefault="00FB19D2" w:rsidP="00161B74">
      <w:pPr>
        <w:pStyle w:val="Text"/>
        <w:spacing w:after="60" w:line="240" w:lineRule="auto"/>
        <w:ind w:firstLine="142"/>
      </w:pPr>
      <m:oMathPara>
        <m:oMath>
          <m:eqArr>
            <m:eqArrPr>
              <m:maxDist m:val="1"/>
              <m:ctrlPr>
                <w:rPr>
                  <w:rFonts w:ascii="Cambria Math" w:hAnsi="Cambria Math"/>
                  <w:i/>
                </w:rPr>
              </m:ctrlPr>
            </m:eqArrPr>
            <m:e>
              <m:r>
                <m:rPr>
                  <m:sty m:val="p"/>
                </m:rPr>
                <w:rPr>
                  <w:rFonts w:ascii="Cambria Math" w:hAnsi="Cambria Math"/>
                </w:rPr>
                <m:t>∇</m:t>
              </m:r>
              <m:r>
                <w:rPr>
                  <w:rFonts w:ascii="Cambria Math" w:hAnsi="Cambria Math"/>
                </w:rPr>
                <m:t>∙</m:t>
              </m:r>
              <m:r>
                <m:rPr>
                  <m:sty m:val="bi"/>
                </m:rPr>
                <w:rPr>
                  <w:rFonts w:ascii="Cambria Math" w:hAnsi="Cambria Math"/>
                </w:rPr>
                <m:t>J</m:t>
              </m:r>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jv</m:t>
                  </m:r>
                </m:sub>
              </m:sSub>
              <m:r>
                <w:rPr>
                  <w:rFonts w:ascii="Cambria Math" w:hAnsi="Cambria Math"/>
                </w:rPr>
                <m:t>#</m:t>
              </m:r>
              <m:d>
                <m:dPr>
                  <m:ctrlPr>
                    <w:rPr>
                      <w:rFonts w:ascii="Cambria Math" w:hAnsi="Cambria Math"/>
                      <w:i/>
                    </w:rPr>
                  </m:ctrlPr>
                </m:dPr>
                <m:e>
                  <m:r>
                    <w:rPr>
                      <w:rFonts w:ascii="Cambria Math" w:hAnsi="Cambria Math"/>
                    </w:rPr>
                    <m:t>4</m:t>
                  </m:r>
                </m:e>
              </m:d>
            </m:e>
          </m:eqArr>
        </m:oMath>
      </m:oMathPara>
    </w:p>
    <w:p w14:paraId="435EC931" w14:textId="73D239FD" w:rsidR="009347AA" w:rsidRPr="00E2497C" w:rsidRDefault="00FB19D2" w:rsidP="00161B74">
      <w:pPr>
        <w:pStyle w:val="Text"/>
        <w:spacing w:after="60" w:line="240" w:lineRule="auto"/>
        <w:ind w:firstLine="142"/>
      </w:pPr>
      <m:oMathPara>
        <m:oMath>
          <m:eqArr>
            <m:eqArrPr>
              <m:maxDist m:val="1"/>
              <m:ctrlPr>
                <w:rPr>
                  <w:rFonts w:ascii="Cambria Math" w:hAnsi="Cambria Math"/>
                  <w:i/>
                </w:rPr>
              </m:ctrlPr>
            </m:eqArrPr>
            <m:e>
              <m:r>
                <m:rPr>
                  <m:sty m:val="bi"/>
                </m:rPr>
                <w:rPr>
                  <w:rFonts w:ascii="Cambria Math" w:hAnsi="Cambria Math"/>
                </w:rPr>
                <m:t>J</m:t>
              </m:r>
              <m:r>
                <w:rPr>
                  <w:rFonts w:ascii="Cambria Math" w:hAnsi="Cambria Math"/>
                </w:rPr>
                <m:t>=σ</m:t>
              </m:r>
              <m:r>
                <m:rPr>
                  <m:sty m:val="bi"/>
                </m:rPr>
                <w:rPr>
                  <w:rFonts w:ascii="Cambria Math" w:hAnsi="Cambria Math"/>
                </w:rPr>
                <m:t>E</m:t>
              </m:r>
              <m:r>
                <w:rPr>
                  <w:rFonts w:ascii="Cambria Math" w:hAnsi="Cambria Math"/>
                </w:rPr>
                <m:t>+jω</m:t>
              </m:r>
              <m:r>
                <m:rPr>
                  <m:sty m:val="bi"/>
                </m:rPr>
                <w:rPr>
                  <w:rFonts w:ascii="Cambria Math" w:hAnsi="Cambria Math"/>
                </w:rPr>
                <m:t>D</m:t>
              </m:r>
              <m:r>
                <w:rPr>
                  <w:rFonts w:ascii="Cambria Math" w:hAnsi="Cambria Math"/>
                </w:rPr>
                <m:t>#</m:t>
              </m:r>
              <m:d>
                <m:dPr>
                  <m:ctrlPr>
                    <w:rPr>
                      <w:rFonts w:ascii="Cambria Math" w:hAnsi="Cambria Math"/>
                      <w:i/>
                    </w:rPr>
                  </m:ctrlPr>
                </m:dPr>
                <m:e>
                  <m:r>
                    <w:rPr>
                      <w:rFonts w:ascii="Cambria Math" w:hAnsi="Cambria Math"/>
                    </w:rPr>
                    <m:t>5</m:t>
                  </m:r>
                </m:e>
              </m:d>
            </m:e>
          </m:eqArr>
        </m:oMath>
      </m:oMathPara>
    </w:p>
    <w:p w14:paraId="26F8C7F4" w14:textId="7F2CFDB9" w:rsidR="00093605" w:rsidRPr="00457E56" w:rsidRDefault="00FB19D2" w:rsidP="00093605">
      <w:pPr>
        <w:pStyle w:val="Text"/>
        <w:spacing w:after="60" w:line="240" w:lineRule="auto"/>
        <w:ind w:firstLine="142"/>
      </w:pPr>
      <m:oMathPara>
        <m:oMath>
          <m:eqArr>
            <m:eqArrPr>
              <m:maxDist m:val="1"/>
              <m:ctrlPr>
                <w:rPr>
                  <w:rFonts w:ascii="Cambria Math" w:hAnsi="Cambria Math"/>
                  <w:i/>
                </w:rPr>
              </m:ctrlPr>
            </m:eqArrPr>
            <m:e>
              <m:r>
                <m:rPr>
                  <m:sty m:val="bi"/>
                </m:rPr>
                <w:rPr>
                  <w:rFonts w:ascii="Cambria Math" w:hAnsi="Cambria Math"/>
                </w:rPr>
                <m:t>E</m:t>
              </m:r>
              <m:r>
                <w:rPr>
                  <w:rFonts w:ascii="Cambria Math" w:hAnsi="Cambria Math"/>
                </w:rPr>
                <m:t>=-</m:t>
              </m:r>
              <m:r>
                <m:rPr>
                  <m:sty m:val="p"/>
                </m:rPr>
                <w:rPr>
                  <w:rFonts w:ascii="Cambria Math" w:hAnsi="Cambria Math"/>
                </w:rPr>
                <m:t>∇</m:t>
              </m:r>
              <m:r>
                <w:rPr>
                  <w:rFonts w:ascii="Cambria Math" w:hAnsi="Cambria Math"/>
                </w:rPr>
                <m:t>V,#</m:t>
              </m:r>
              <m:d>
                <m:dPr>
                  <m:ctrlPr>
                    <w:rPr>
                      <w:rFonts w:ascii="Cambria Math" w:hAnsi="Cambria Math"/>
                      <w:i/>
                    </w:rPr>
                  </m:ctrlPr>
                </m:dPr>
                <m:e>
                  <m:r>
                    <w:rPr>
                      <w:rFonts w:ascii="Cambria Math" w:hAnsi="Cambria Math"/>
                    </w:rPr>
                    <m:t>6</m:t>
                  </m:r>
                </m:e>
              </m:d>
            </m:e>
          </m:eqArr>
        </m:oMath>
      </m:oMathPara>
    </w:p>
    <w:p w14:paraId="7434C030" w14:textId="0F6A7E0A" w:rsidR="00572D31" w:rsidRDefault="006E70A2" w:rsidP="006E70A2">
      <w:pPr>
        <w:pStyle w:val="Text"/>
        <w:spacing w:after="60" w:line="240" w:lineRule="auto"/>
        <w:ind w:firstLine="0"/>
      </w:pPr>
      <w:r>
        <w:t>w</w:t>
      </w:r>
      <w:r w:rsidR="00457E56">
        <w:t xml:space="preserve">here </w:t>
      </w:r>
      <w:r w:rsidR="00457E56" w:rsidRPr="00460058">
        <w:rPr>
          <w:b/>
          <w:i/>
        </w:rPr>
        <w:t>J</w:t>
      </w:r>
      <w:r w:rsidR="00457E56">
        <w:t xml:space="preserve"> is the current density (A.m</w:t>
      </w:r>
      <w:r w:rsidR="00457E56">
        <w:rPr>
          <w:vertAlign w:val="superscript"/>
        </w:rPr>
        <w:t>-2</w:t>
      </w:r>
      <w:r w:rsidR="00457E56">
        <w:t xml:space="preserve">), </w:t>
      </w:r>
      <w:r w:rsidR="00457E56" w:rsidRPr="00460058">
        <w:rPr>
          <w:i/>
        </w:rPr>
        <w:t>σ</w:t>
      </w:r>
      <w:r w:rsidR="00457E56">
        <w:t xml:space="preserve"> is the</w:t>
      </w:r>
      <w:r w:rsidR="009C7A90">
        <w:t xml:space="preserve"> electric </w:t>
      </w:r>
      <w:r w:rsidR="00457E56">
        <w:t>conductivity</w:t>
      </w:r>
      <w:r w:rsidR="009C7A90">
        <w:t xml:space="preserve"> (S.m</w:t>
      </w:r>
      <w:r w:rsidR="009C7A90">
        <w:rPr>
          <w:vertAlign w:val="superscript"/>
        </w:rPr>
        <w:t>-1</w:t>
      </w:r>
      <w:r w:rsidR="009C7A90">
        <w:t xml:space="preserve">), </w:t>
      </w:r>
      <w:r w:rsidR="009C7A90" w:rsidRPr="006E70A2">
        <w:rPr>
          <w:b/>
          <w:i/>
        </w:rPr>
        <w:t>D</w:t>
      </w:r>
      <w:r w:rsidR="009C7A90">
        <w:t xml:space="preserve"> denotes the electric displacement density</w:t>
      </w:r>
      <w:r w:rsidR="00DC7E83">
        <w:t xml:space="preserve"> (C.m</w:t>
      </w:r>
      <w:r w:rsidR="00DC7E83">
        <w:rPr>
          <w:vertAlign w:val="superscript"/>
        </w:rPr>
        <w:t>-2</w:t>
      </w:r>
      <w:r w:rsidR="00DC7E83">
        <w:t>)</w:t>
      </w:r>
      <w:r w:rsidR="00AF3CFD">
        <w:t xml:space="preserve">, </w:t>
      </w:r>
      <w:r w:rsidR="00AF3CFD" w:rsidRPr="00AF3CFD">
        <w:rPr>
          <w:i/>
        </w:rPr>
        <w:t>ω</w:t>
      </w:r>
      <w:r w:rsidR="00457E56">
        <w:t xml:space="preserve"> </w:t>
      </w:r>
      <w:r w:rsidR="00AF3CFD">
        <w:t>the angular frequency</w:t>
      </w:r>
      <w:r w:rsidR="00177570">
        <w:t xml:space="preserve">, </w:t>
      </w:r>
      <w:r w:rsidR="00177570" w:rsidRPr="006E70A2">
        <w:rPr>
          <w:b/>
          <w:i/>
        </w:rPr>
        <w:t>E</w:t>
      </w:r>
      <w:r w:rsidR="00177570">
        <w:t xml:space="preserve"> is the electric field</w:t>
      </w:r>
      <w:r w:rsidR="000A6DA8">
        <w:t xml:space="preserve"> (V.</w:t>
      </w:r>
      <w:r w:rsidR="00DC7E83">
        <w:t>m</w:t>
      </w:r>
      <w:r w:rsidR="000A6DA8">
        <w:rPr>
          <w:vertAlign w:val="superscript"/>
        </w:rPr>
        <w:t>-1</w:t>
      </w:r>
      <w:r w:rsidR="00DC7E83">
        <w:t>)</w:t>
      </w:r>
      <w:r w:rsidR="00177570">
        <w:t xml:space="preserve"> and </w:t>
      </w:r>
      <w:r w:rsidR="00177570" w:rsidRPr="00E37BE6">
        <w:rPr>
          <w:i/>
        </w:rPr>
        <w:t>V</w:t>
      </w:r>
      <w:r w:rsidR="00177570">
        <w:t xml:space="preserve"> is the </w:t>
      </w:r>
      <w:r w:rsidR="00DC7E83">
        <w:t xml:space="preserve">electric potential (V). </w:t>
      </w:r>
      <w:r w:rsidR="00B33D8D" w:rsidRPr="00B33D8D">
        <w:t>The boundary conditions of the electrical m</w:t>
      </w:r>
      <w:r w:rsidR="00E54E5A">
        <w:t>odel are illustrated in Figure 1</w:t>
      </w:r>
      <w:r w:rsidR="008A1526">
        <w:t>4</w:t>
      </w:r>
      <w:r w:rsidR="00B33D8D" w:rsidRPr="00B33D8D">
        <w:t>.</w:t>
      </w:r>
    </w:p>
    <w:p w14:paraId="5EE01ECF" w14:textId="758F7041" w:rsidR="00A93238" w:rsidRDefault="00F724FE" w:rsidP="00A93238">
      <w:pPr>
        <w:pStyle w:val="Text"/>
        <w:keepNext/>
        <w:spacing w:after="60" w:line="240" w:lineRule="auto"/>
        <w:ind w:firstLine="142"/>
        <w:jc w:val="center"/>
      </w:pPr>
      <w:r>
        <w:rPr>
          <w:noProof/>
          <w:lang w:val="en-GB" w:eastAsia="en-GB"/>
        </w:rPr>
        <w:drawing>
          <wp:inline distT="0" distB="0" distL="0" distR="0" wp14:anchorId="0DDE6FA8" wp14:editId="013D3248">
            <wp:extent cx="1986744" cy="18735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3946" cy="1984124"/>
                    </a:xfrm>
                    <a:prstGeom prst="rect">
                      <a:avLst/>
                    </a:prstGeom>
                    <a:noFill/>
                  </pic:spPr>
                </pic:pic>
              </a:graphicData>
            </a:graphic>
          </wp:inline>
        </w:drawing>
      </w:r>
    </w:p>
    <w:p w14:paraId="5093E999" w14:textId="358F1B6D" w:rsidR="00873A61" w:rsidRDefault="00A93238" w:rsidP="00A93238">
      <w:pPr>
        <w:pStyle w:val="Caption"/>
        <w:jc w:val="center"/>
      </w:pPr>
      <w:r w:rsidRPr="00A93238">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14</w:t>
      </w:r>
      <w:r w:rsidR="00F3620D">
        <w:rPr>
          <w:rFonts w:ascii="Arial" w:hAnsi="Arial" w:cs="Arial"/>
          <w:sz w:val="16"/>
        </w:rPr>
        <w:fldChar w:fldCharType="end"/>
      </w:r>
      <w:r w:rsidRPr="00A93238">
        <w:rPr>
          <w:rFonts w:ascii="Arial" w:hAnsi="Arial" w:cs="Arial"/>
          <w:sz w:val="16"/>
        </w:rPr>
        <w:t>.</w:t>
      </w:r>
      <w:r>
        <w:t xml:space="preserve">  </w:t>
      </w:r>
      <w:r w:rsidRPr="00A93238">
        <w:rPr>
          <w:b w:val="0"/>
          <w:bCs w:val="0"/>
          <w:sz w:val="16"/>
        </w:rPr>
        <w:t>The Electrical Model of the Deformed Core</w:t>
      </w:r>
      <w:r>
        <w:rPr>
          <w:b w:val="0"/>
          <w:bCs w:val="0"/>
          <w:sz w:val="16"/>
        </w:rPr>
        <w:t>.</w:t>
      </w:r>
    </w:p>
    <w:p w14:paraId="4A4B3403" w14:textId="3F3859D9" w:rsidR="00873A61" w:rsidRDefault="00873A61" w:rsidP="00161B74">
      <w:pPr>
        <w:pStyle w:val="Text"/>
        <w:spacing w:after="60" w:line="240" w:lineRule="auto"/>
        <w:ind w:firstLine="142"/>
      </w:pPr>
    </w:p>
    <w:p w14:paraId="65BDF0C8" w14:textId="74CBD9DC" w:rsidR="0041551C" w:rsidRPr="00B33D8D" w:rsidRDefault="00B33D8D" w:rsidP="000418B9">
      <w:pPr>
        <w:pStyle w:val="Text"/>
        <w:spacing w:after="60" w:line="240" w:lineRule="auto"/>
        <w:ind w:firstLine="142"/>
      </w:pPr>
      <w:r w:rsidRPr="00B33D8D">
        <w:t xml:space="preserve">Table </w:t>
      </w:r>
      <w:r w:rsidR="00BE5810">
        <w:t>4</w:t>
      </w:r>
      <w:r w:rsidRPr="00B33D8D">
        <w:t xml:space="preserve"> lists materials permittivity and resistivity used in the model.</w:t>
      </w:r>
      <w:r w:rsidR="00221308">
        <w:t xml:space="preserve"> </w:t>
      </w:r>
      <w:r w:rsidR="00221308" w:rsidRPr="00C2797F">
        <w:rPr>
          <w:color w:val="FF0000"/>
        </w:rPr>
        <w:t>The</w:t>
      </w:r>
      <w:r w:rsidR="00BA3B21" w:rsidRPr="00C2797F">
        <w:rPr>
          <w:color w:val="FF0000"/>
        </w:rPr>
        <w:t xml:space="preserve"> effect of</w:t>
      </w:r>
      <w:r w:rsidR="001907FB" w:rsidRPr="00C2797F">
        <w:rPr>
          <w:color w:val="FF0000"/>
        </w:rPr>
        <w:t xml:space="preserve"> temperature on these parameters is not considered</w:t>
      </w:r>
      <w:r w:rsidR="00DF5B66" w:rsidRPr="00C2797F">
        <w:rPr>
          <w:color w:val="FF0000"/>
        </w:rPr>
        <w:t>.</w:t>
      </w:r>
      <w:r w:rsidR="00E50FBF" w:rsidRPr="00C2797F">
        <w:rPr>
          <w:color w:val="FF0000"/>
        </w:rPr>
        <w:t xml:space="preserve"> </w:t>
      </w:r>
      <w:r w:rsidRPr="00B33D8D">
        <w:t>The phase voltage U</w:t>
      </w:r>
      <w:r w:rsidRPr="00B33D8D">
        <w:rPr>
          <w:vertAlign w:val="subscript"/>
        </w:rPr>
        <w:t>0</w:t>
      </w:r>
      <w:r w:rsidRPr="00B33D8D">
        <w:t>=77 kV at 50 Hz is applied at the high voltage boundary. Zero voltage is set at sheath boundary.</w:t>
      </w:r>
    </w:p>
    <w:p w14:paraId="6F214B05" w14:textId="2979672D" w:rsidR="00FC27C6" w:rsidRDefault="00FC27C6" w:rsidP="005E7228">
      <w:pPr>
        <w:pStyle w:val="Caption"/>
        <w:keepNext/>
        <w:jc w:val="center"/>
      </w:pPr>
      <w:r w:rsidRPr="00FC27C6">
        <w:rPr>
          <w:rFonts w:ascii="Arial" w:hAnsi="Arial" w:cs="Arial"/>
          <w:sz w:val="16"/>
        </w:rPr>
        <w:t xml:space="preserve">Table </w:t>
      </w:r>
      <w:r w:rsidR="00BE6166">
        <w:rPr>
          <w:rFonts w:ascii="Arial" w:hAnsi="Arial" w:cs="Arial"/>
          <w:sz w:val="16"/>
        </w:rPr>
        <w:fldChar w:fldCharType="begin"/>
      </w:r>
      <w:r w:rsidR="00BE6166">
        <w:rPr>
          <w:rFonts w:ascii="Arial" w:hAnsi="Arial" w:cs="Arial"/>
          <w:sz w:val="16"/>
        </w:rPr>
        <w:instrText xml:space="preserve"> STYLEREF 1 \s </w:instrText>
      </w:r>
      <w:r w:rsidR="00BE6166">
        <w:rPr>
          <w:rFonts w:ascii="Arial" w:hAnsi="Arial" w:cs="Arial"/>
          <w:sz w:val="16"/>
        </w:rPr>
        <w:fldChar w:fldCharType="separate"/>
      </w:r>
      <w:r w:rsidR="00BE6166">
        <w:rPr>
          <w:rFonts w:ascii="Arial" w:hAnsi="Arial" w:cs="Arial"/>
          <w:noProof/>
          <w:sz w:val="16"/>
        </w:rPr>
        <w:t>4</w:t>
      </w:r>
      <w:r w:rsidR="00BE6166">
        <w:rPr>
          <w:rFonts w:ascii="Arial" w:hAnsi="Arial" w:cs="Arial"/>
          <w:sz w:val="16"/>
        </w:rPr>
        <w:fldChar w:fldCharType="end"/>
      </w:r>
      <w:r w:rsidR="00BE6166">
        <w:rPr>
          <w:rFonts w:ascii="Arial" w:hAnsi="Arial" w:cs="Arial"/>
          <w:sz w:val="16"/>
        </w:rPr>
        <w:t>.</w:t>
      </w:r>
      <w:r>
        <w:t xml:space="preserve">  </w:t>
      </w:r>
      <w:r w:rsidRPr="005E7228">
        <w:rPr>
          <w:b w:val="0"/>
          <w:bCs w:val="0"/>
          <w:sz w:val="16"/>
        </w:rPr>
        <w:t>Parameters</w:t>
      </w:r>
      <w:r w:rsidR="005E7228" w:rsidRPr="005E7228">
        <w:rPr>
          <w:b w:val="0"/>
          <w:bCs w:val="0"/>
          <w:sz w:val="16"/>
        </w:rPr>
        <w:t xml:space="preserve"> of Materials in Electrical Model</w:t>
      </w:r>
      <w:r w:rsidR="005E7228">
        <w:rPr>
          <w:b w:val="0"/>
          <w:bCs w:val="0"/>
          <w:sz w:val="16"/>
        </w:rPr>
        <w:t>.</w:t>
      </w:r>
      <w:r>
        <w:t xml:space="preserve"> </w:t>
      </w:r>
    </w:p>
    <w:tbl>
      <w:tblPr>
        <w:tblStyle w:val="TableGrid"/>
        <w:tblW w:w="0" w:type="auto"/>
        <w:tblInd w:w="562" w:type="dxa"/>
        <w:tblLook w:val="04A0" w:firstRow="1" w:lastRow="0" w:firstColumn="1" w:lastColumn="0" w:noHBand="0" w:noVBand="1"/>
      </w:tblPr>
      <w:tblGrid>
        <w:gridCol w:w="1701"/>
        <w:gridCol w:w="1134"/>
        <w:gridCol w:w="1264"/>
      </w:tblGrid>
      <w:tr w:rsidR="007657F6" w14:paraId="1E335795" w14:textId="77777777" w:rsidTr="00C230BB">
        <w:tc>
          <w:tcPr>
            <w:tcW w:w="1701" w:type="dxa"/>
          </w:tcPr>
          <w:p w14:paraId="41E20962" w14:textId="468AAE32" w:rsidR="007657F6" w:rsidRPr="008D6EE0" w:rsidRDefault="008D6EE0" w:rsidP="008D6EE0">
            <w:pPr>
              <w:pStyle w:val="Text"/>
              <w:spacing w:line="240" w:lineRule="auto"/>
              <w:ind w:firstLine="0"/>
              <w:jc w:val="center"/>
              <w:rPr>
                <w:sz w:val="16"/>
                <w:szCs w:val="16"/>
              </w:rPr>
            </w:pPr>
            <w:r w:rsidRPr="008D6EE0">
              <w:rPr>
                <w:sz w:val="16"/>
                <w:szCs w:val="16"/>
              </w:rPr>
              <w:t>Material</w:t>
            </w:r>
          </w:p>
        </w:tc>
        <w:tc>
          <w:tcPr>
            <w:tcW w:w="1134" w:type="dxa"/>
          </w:tcPr>
          <w:p w14:paraId="178ECDC5" w14:textId="516A43EB" w:rsidR="007657F6" w:rsidRPr="008D6EE0" w:rsidRDefault="008E1D29" w:rsidP="008D6EE0">
            <w:pPr>
              <w:pStyle w:val="Text"/>
              <w:spacing w:line="240" w:lineRule="auto"/>
              <w:ind w:firstLine="0"/>
              <w:jc w:val="center"/>
              <w:rPr>
                <w:sz w:val="16"/>
                <w:szCs w:val="16"/>
              </w:rPr>
            </w:pPr>
            <w:r>
              <w:rPr>
                <w:sz w:val="16"/>
                <w:szCs w:val="16"/>
              </w:rPr>
              <w:t xml:space="preserve">Relative </w:t>
            </w:r>
            <w:r w:rsidR="007657F6" w:rsidRPr="008D6EE0">
              <w:rPr>
                <w:sz w:val="16"/>
                <w:szCs w:val="16"/>
              </w:rPr>
              <w:t>Permittivity</w:t>
            </w:r>
          </w:p>
        </w:tc>
        <w:tc>
          <w:tcPr>
            <w:tcW w:w="1264" w:type="dxa"/>
          </w:tcPr>
          <w:p w14:paraId="5C78B7E3" w14:textId="507C1881" w:rsidR="007657F6" w:rsidRPr="008D6EE0" w:rsidRDefault="008D6EE0" w:rsidP="008D6EE0">
            <w:pPr>
              <w:pStyle w:val="Text"/>
              <w:spacing w:line="240" w:lineRule="auto"/>
              <w:ind w:firstLine="0"/>
              <w:jc w:val="center"/>
              <w:rPr>
                <w:sz w:val="16"/>
                <w:szCs w:val="16"/>
              </w:rPr>
            </w:pPr>
            <w:r w:rsidRPr="008D6EE0">
              <w:rPr>
                <w:sz w:val="16"/>
                <w:szCs w:val="16"/>
              </w:rPr>
              <w:t>Resistivity [</w:t>
            </w:r>
            <w:proofErr w:type="spellStart"/>
            <w:r w:rsidRPr="008D6EE0">
              <w:rPr>
                <w:sz w:val="16"/>
                <w:szCs w:val="16"/>
              </w:rPr>
              <w:t>Ω·m</w:t>
            </w:r>
            <w:proofErr w:type="spellEnd"/>
            <w:r w:rsidRPr="008D6EE0">
              <w:rPr>
                <w:sz w:val="16"/>
                <w:szCs w:val="16"/>
              </w:rPr>
              <w:t>]</w:t>
            </w:r>
          </w:p>
        </w:tc>
      </w:tr>
      <w:tr w:rsidR="007657F6" w14:paraId="797B3FE3" w14:textId="77777777" w:rsidTr="00C230BB">
        <w:tc>
          <w:tcPr>
            <w:tcW w:w="1701" w:type="dxa"/>
          </w:tcPr>
          <w:p w14:paraId="32B3B9FC" w14:textId="3E65BDD8" w:rsidR="007657F6" w:rsidRPr="008D6EE0" w:rsidRDefault="007657F6" w:rsidP="008D6EE0">
            <w:pPr>
              <w:pStyle w:val="Text"/>
              <w:spacing w:line="240" w:lineRule="auto"/>
              <w:ind w:firstLine="0"/>
              <w:jc w:val="center"/>
              <w:rPr>
                <w:sz w:val="16"/>
                <w:szCs w:val="16"/>
              </w:rPr>
            </w:pPr>
            <w:r w:rsidRPr="008D6EE0">
              <w:rPr>
                <w:sz w:val="16"/>
                <w:szCs w:val="16"/>
              </w:rPr>
              <w:t>Semi</w:t>
            </w:r>
            <w:r w:rsidR="000F11A3">
              <w:rPr>
                <w:sz w:val="16"/>
                <w:szCs w:val="16"/>
              </w:rPr>
              <w:t>-</w:t>
            </w:r>
            <w:r w:rsidRPr="008D6EE0">
              <w:rPr>
                <w:sz w:val="16"/>
                <w:szCs w:val="16"/>
              </w:rPr>
              <w:t>con</w:t>
            </w:r>
          </w:p>
        </w:tc>
        <w:tc>
          <w:tcPr>
            <w:tcW w:w="1134" w:type="dxa"/>
          </w:tcPr>
          <w:p w14:paraId="33F2BDA2" w14:textId="78DEEC3D" w:rsidR="007657F6" w:rsidRPr="008D6EE0" w:rsidRDefault="008D6EE0" w:rsidP="008D6EE0">
            <w:pPr>
              <w:pStyle w:val="Text"/>
              <w:spacing w:line="240" w:lineRule="auto"/>
              <w:ind w:firstLine="0"/>
              <w:jc w:val="center"/>
              <w:rPr>
                <w:sz w:val="16"/>
                <w:szCs w:val="16"/>
              </w:rPr>
            </w:pPr>
            <w:r w:rsidRPr="008D6EE0">
              <w:rPr>
                <w:sz w:val="16"/>
                <w:szCs w:val="16"/>
              </w:rPr>
              <w:t>&gt;1000</w:t>
            </w:r>
            <w:r w:rsidR="005765EE">
              <w:rPr>
                <w:sz w:val="16"/>
                <w:szCs w:val="16"/>
              </w:rPr>
              <w:t xml:space="preserve"> [18</w:t>
            </w:r>
            <w:r w:rsidR="00EB1F5C">
              <w:rPr>
                <w:sz w:val="16"/>
                <w:szCs w:val="16"/>
              </w:rPr>
              <w:t>]</w:t>
            </w:r>
          </w:p>
        </w:tc>
        <w:tc>
          <w:tcPr>
            <w:tcW w:w="1264" w:type="dxa"/>
          </w:tcPr>
          <w:p w14:paraId="0261B577" w14:textId="52B8D9FE" w:rsidR="007657F6" w:rsidRPr="008D6EE0" w:rsidRDefault="008D6EE0" w:rsidP="008D6EE0">
            <w:pPr>
              <w:pStyle w:val="Text"/>
              <w:spacing w:line="240" w:lineRule="auto"/>
              <w:ind w:firstLine="0"/>
              <w:jc w:val="center"/>
              <w:rPr>
                <w:sz w:val="16"/>
                <w:szCs w:val="16"/>
              </w:rPr>
            </w:pPr>
            <w:r w:rsidRPr="008D6EE0">
              <w:rPr>
                <w:sz w:val="16"/>
                <w:szCs w:val="16"/>
              </w:rPr>
              <w:t>0.1-10</w:t>
            </w:r>
            <w:r w:rsidR="005765EE">
              <w:rPr>
                <w:sz w:val="16"/>
                <w:szCs w:val="16"/>
              </w:rPr>
              <w:t xml:space="preserve"> [18</w:t>
            </w:r>
            <w:r w:rsidR="00EB1F5C">
              <w:rPr>
                <w:sz w:val="16"/>
                <w:szCs w:val="16"/>
              </w:rPr>
              <w:t>]</w:t>
            </w:r>
          </w:p>
        </w:tc>
      </w:tr>
      <w:tr w:rsidR="007657F6" w14:paraId="4BE61590" w14:textId="77777777" w:rsidTr="00C230BB">
        <w:tc>
          <w:tcPr>
            <w:tcW w:w="1701" w:type="dxa"/>
          </w:tcPr>
          <w:p w14:paraId="084EE760" w14:textId="76CD2432" w:rsidR="007657F6" w:rsidRPr="008D6EE0" w:rsidRDefault="007657F6" w:rsidP="008D6EE0">
            <w:pPr>
              <w:pStyle w:val="Text"/>
              <w:spacing w:line="240" w:lineRule="auto"/>
              <w:ind w:firstLine="0"/>
              <w:jc w:val="center"/>
              <w:rPr>
                <w:sz w:val="16"/>
                <w:szCs w:val="16"/>
              </w:rPr>
            </w:pPr>
            <w:r w:rsidRPr="008D6EE0">
              <w:rPr>
                <w:sz w:val="16"/>
                <w:szCs w:val="16"/>
              </w:rPr>
              <w:t>XLPE</w:t>
            </w:r>
          </w:p>
        </w:tc>
        <w:tc>
          <w:tcPr>
            <w:tcW w:w="1134" w:type="dxa"/>
          </w:tcPr>
          <w:p w14:paraId="560EF450" w14:textId="397A024D" w:rsidR="007657F6" w:rsidRPr="008D6EE0" w:rsidRDefault="008D6EE0" w:rsidP="008D6EE0">
            <w:pPr>
              <w:pStyle w:val="Text"/>
              <w:spacing w:line="240" w:lineRule="auto"/>
              <w:ind w:firstLine="0"/>
              <w:jc w:val="center"/>
              <w:rPr>
                <w:sz w:val="16"/>
                <w:szCs w:val="16"/>
              </w:rPr>
            </w:pPr>
            <w:r w:rsidRPr="008D6EE0">
              <w:rPr>
                <w:sz w:val="16"/>
                <w:szCs w:val="16"/>
              </w:rPr>
              <w:t>2.3</w:t>
            </w:r>
          </w:p>
        </w:tc>
        <w:tc>
          <w:tcPr>
            <w:tcW w:w="1264" w:type="dxa"/>
          </w:tcPr>
          <w:p w14:paraId="16BF81DF" w14:textId="52FFFCA9" w:rsidR="007657F6" w:rsidRPr="008D6EE0" w:rsidRDefault="00090CB8" w:rsidP="008D6EE0">
            <w:pPr>
              <w:pStyle w:val="Text"/>
              <w:spacing w:line="240" w:lineRule="auto"/>
              <w:ind w:firstLine="0"/>
              <w:jc w:val="center"/>
              <w:rPr>
                <w:sz w:val="16"/>
                <w:szCs w:val="16"/>
              </w:rPr>
            </w:pPr>
            <w:r>
              <w:rPr>
                <w:sz w:val="16"/>
                <w:szCs w:val="16"/>
              </w:rPr>
              <w:t>1×10</w:t>
            </w:r>
            <w:r>
              <w:rPr>
                <w:sz w:val="16"/>
                <w:szCs w:val="16"/>
                <w:vertAlign w:val="superscript"/>
              </w:rPr>
              <w:t>18</w:t>
            </w:r>
          </w:p>
        </w:tc>
      </w:tr>
      <w:tr w:rsidR="007657F6" w14:paraId="080AAF2A" w14:textId="77777777" w:rsidTr="00C230BB">
        <w:tc>
          <w:tcPr>
            <w:tcW w:w="1701" w:type="dxa"/>
          </w:tcPr>
          <w:p w14:paraId="54D60F13" w14:textId="68036E7E" w:rsidR="007657F6" w:rsidRPr="008D6EE0" w:rsidRDefault="007657F6" w:rsidP="008D6EE0">
            <w:pPr>
              <w:pStyle w:val="Text"/>
              <w:spacing w:line="240" w:lineRule="auto"/>
              <w:ind w:firstLine="0"/>
              <w:jc w:val="center"/>
              <w:rPr>
                <w:sz w:val="16"/>
                <w:szCs w:val="16"/>
              </w:rPr>
            </w:pPr>
            <w:r w:rsidRPr="008D6EE0">
              <w:rPr>
                <w:sz w:val="16"/>
                <w:szCs w:val="16"/>
              </w:rPr>
              <w:t>Water</w:t>
            </w:r>
            <w:r w:rsidR="007B75AC">
              <w:rPr>
                <w:sz w:val="16"/>
                <w:szCs w:val="16"/>
              </w:rPr>
              <w:t xml:space="preserve"> blocking</w:t>
            </w:r>
            <w:r w:rsidRPr="008D6EE0">
              <w:rPr>
                <w:sz w:val="16"/>
                <w:szCs w:val="16"/>
              </w:rPr>
              <w:t xml:space="preserve"> tape</w:t>
            </w:r>
          </w:p>
        </w:tc>
        <w:tc>
          <w:tcPr>
            <w:tcW w:w="1134" w:type="dxa"/>
          </w:tcPr>
          <w:p w14:paraId="330D3CF8" w14:textId="337AACC5" w:rsidR="007657F6" w:rsidRPr="008D6EE0" w:rsidRDefault="008D6EE0" w:rsidP="008D6EE0">
            <w:pPr>
              <w:pStyle w:val="Text"/>
              <w:spacing w:line="240" w:lineRule="auto"/>
              <w:ind w:firstLine="0"/>
              <w:jc w:val="center"/>
              <w:rPr>
                <w:sz w:val="16"/>
                <w:szCs w:val="16"/>
              </w:rPr>
            </w:pPr>
            <w:r w:rsidRPr="008D6EE0">
              <w:rPr>
                <w:sz w:val="16"/>
                <w:szCs w:val="16"/>
              </w:rPr>
              <w:t>&gt;1000</w:t>
            </w:r>
          </w:p>
        </w:tc>
        <w:tc>
          <w:tcPr>
            <w:tcW w:w="1264" w:type="dxa"/>
          </w:tcPr>
          <w:p w14:paraId="1DE8D39B" w14:textId="3AF5AF1D" w:rsidR="007657F6" w:rsidRPr="00BD131E" w:rsidRDefault="004220E5" w:rsidP="00E8083A">
            <w:pPr>
              <w:pStyle w:val="Text"/>
              <w:spacing w:line="240" w:lineRule="auto"/>
              <w:ind w:firstLine="0"/>
              <w:jc w:val="center"/>
              <w:rPr>
                <w:sz w:val="16"/>
                <w:szCs w:val="16"/>
              </w:rPr>
            </w:pPr>
            <w:r>
              <w:rPr>
                <w:sz w:val="16"/>
                <w:szCs w:val="16"/>
              </w:rPr>
              <w:t>1</w:t>
            </w:r>
            <w:r w:rsidR="003159A2">
              <w:rPr>
                <w:sz w:val="16"/>
                <w:szCs w:val="16"/>
              </w:rPr>
              <w:t>×10</w:t>
            </w:r>
            <w:r w:rsidR="00E8083A">
              <w:rPr>
                <w:sz w:val="16"/>
                <w:szCs w:val="16"/>
                <w:vertAlign w:val="superscript"/>
              </w:rPr>
              <w:t>3</w:t>
            </w:r>
            <w:r w:rsidR="005765EE">
              <w:rPr>
                <w:sz w:val="16"/>
                <w:szCs w:val="16"/>
              </w:rPr>
              <w:t>[19</w:t>
            </w:r>
            <w:r w:rsidR="00BD131E">
              <w:rPr>
                <w:sz w:val="16"/>
                <w:szCs w:val="16"/>
              </w:rPr>
              <w:t>]</w:t>
            </w:r>
          </w:p>
        </w:tc>
      </w:tr>
    </w:tbl>
    <w:p w14:paraId="08C1D5E2" w14:textId="5D78EAAD" w:rsidR="00572D31" w:rsidRDefault="00572D31" w:rsidP="002A42C1">
      <w:pPr>
        <w:pStyle w:val="Text"/>
        <w:spacing w:line="240" w:lineRule="auto"/>
        <w:ind w:firstLine="0"/>
        <w:rPr>
          <w:b/>
          <w:bCs/>
        </w:rPr>
      </w:pPr>
    </w:p>
    <w:p w14:paraId="1A4FD781" w14:textId="721E122A" w:rsidR="00572D31" w:rsidRPr="00A36CFE" w:rsidRDefault="004D38C1" w:rsidP="002F11D2">
      <w:pPr>
        <w:pStyle w:val="Heading2"/>
        <w:numPr>
          <w:ilvl w:val="1"/>
          <w:numId w:val="3"/>
        </w:numPr>
        <w:jc w:val="center"/>
        <w:rPr>
          <w:rFonts w:ascii="Arial" w:hAnsi="Arial" w:cs="Arial"/>
          <w:b/>
          <w:i w:val="0"/>
          <w:iCs/>
          <w:caps/>
        </w:rPr>
      </w:pPr>
      <w:r>
        <w:rPr>
          <w:rFonts w:ascii="Arial" w:hAnsi="Arial" w:cs="Arial"/>
          <w:b/>
          <w:i w:val="0"/>
          <w:iCs/>
          <w:caps/>
        </w:rPr>
        <w:t>electric field distribution</w:t>
      </w:r>
    </w:p>
    <w:p w14:paraId="552DA93C" w14:textId="40908F53" w:rsidR="008E3BAF" w:rsidRDefault="005D1CB8" w:rsidP="00D14DC5">
      <w:pPr>
        <w:pStyle w:val="Text"/>
        <w:spacing w:after="60" w:line="240" w:lineRule="auto"/>
        <w:ind w:firstLine="142"/>
      </w:pPr>
      <w:r w:rsidRPr="005D1CB8">
        <w:t xml:space="preserve">The deformed geometry is meshed as illustrated in Figure </w:t>
      </w:r>
      <w:r w:rsidR="00173B91">
        <w:t>1</w:t>
      </w:r>
      <w:r w:rsidR="008A1526">
        <w:t>5</w:t>
      </w:r>
      <w:r w:rsidRPr="005D1CB8">
        <w:t xml:space="preserve">. </w:t>
      </w:r>
      <w:r w:rsidR="00173B91" w:rsidRPr="005D1CB8">
        <w:t>The area and per</w:t>
      </w:r>
      <w:r w:rsidR="00173B91">
        <w:t>imeter of the gap are 9.7 mm</w:t>
      </w:r>
      <w:r w:rsidR="00173B91">
        <w:rPr>
          <w:vertAlign w:val="superscript"/>
        </w:rPr>
        <w:t>2</w:t>
      </w:r>
      <w:r w:rsidR="00173B91">
        <w:t xml:space="preserve"> and 227.8</w:t>
      </w:r>
      <w:r w:rsidR="00173B91" w:rsidRPr="005D1CB8">
        <w:t xml:space="preserve"> mm</w:t>
      </w:r>
      <w:r w:rsidR="00173B91">
        <w:t>, respectively.</w:t>
      </w:r>
      <w:r w:rsidR="00173B91" w:rsidRPr="005D1CB8">
        <w:t xml:space="preserve"> </w:t>
      </w:r>
      <w:r w:rsidR="00E427BD">
        <w:t>The maximum thickness calculated for this gap is 2.36×10</w:t>
      </w:r>
      <w:r w:rsidR="00E427BD">
        <w:rPr>
          <w:vertAlign w:val="superscript"/>
        </w:rPr>
        <w:t>-2</w:t>
      </w:r>
      <w:r w:rsidR="00173B91">
        <w:t xml:space="preserve">mm as shown in </w:t>
      </w:r>
      <w:r w:rsidR="00E8083A">
        <w:t>Figure 1</w:t>
      </w:r>
      <w:r w:rsidR="008A1526">
        <w:t>6</w:t>
      </w:r>
      <w:r w:rsidRPr="005D1CB8">
        <w:t xml:space="preserve">. </w:t>
      </w:r>
      <w:r w:rsidR="00173B91" w:rsidRPr="005D1CB8">
        <w:t xml:space="preserve">It is noticed that the gap </w:t>
      </w:r>
      <w:r w:rsidR="00173B91" w:rsidRPr="005D1CB8">
        <w:lastRenderedPageBreak/>
        <w:t>thickness is not uniform along the gap</w:t>
      </w:r>
      <w:r w:rsidR="00173B91">
        <w:t xml:space="preserve"> and this is expected because the non-uniform mechanical stresses generated</w:t>
      </w:r>
      <w:r w:rsidR="00173B91" w:rsidRPr="00C2797F">
        <w:rPr>
          <w:color w:val="FF0000"/>
        </w:rPr>
        <w:t>.</w:t>
      </w:r>
      <w:r w:rsidR="00A25941" w:rsidRPr="00C2797F">
        <w:rPr>
          <w:color w:val="FF0000"/>
        </w:rPr>
        <w:t xml:space="preserve"> It should be noted that only the thermo-mechanical stresses are included. The effect of </w:t>
      </w:r>
      <w:r w:rsidR="00EC59FF" w:rsidRPr="00C2797F">
        <w:rPr>
          <w:color w:val="FF0000"/>
        </w:rPr>
        <w:t>gravity is not considered.</w:t>
      </w:r>
      <w:r w:rsidR="00173B91">
        <w:t xml:space="preserve"> The thickness of the gap changes between (0-</w:t>
      </w:r>
      <w:r w:rsidR="00173B91" w:rsidRPr="00173B91">
        <w:t>2.36×10</w:t>
      </w:r>
      <w:r w:rsidR="00173B91" w:rsidRPr="00173B91">
        <w:rPr>
          <w:vertAlign w:val="superscript"/>
        </w:rPr>
        <w:t>-2</w:t>
      </w:r>
      <w:r w:rsidR="00173B91">
        <w:t>mm) .</w:t>
      </w:r>
      <w:r w:rsidR="00173B91" w:rsidRPr="005D1CB8">
        <w:t>In</w:t>
      </w:r>
      <w:r w:rsidRPr="005D1CB8">
        <w:t xml:space="preserve"> </w:t>
      </w:r>
      <w:r w:rsidR="00E427BD">
        <w:t xml:space="preserve">Figure </w:t>
      </w:r>
      <w:r w:rsidR="00E8083A">
        <w:t>1</w:t>
      </w:r>
      <w:r w:rsidR="008A1526">
        <w:t>7</w:t>
      </w:r>
      <w:r w:rsidR="00E427BD">
        <w:t>,</w:t>
      </w:r>
      <w:r w:rsidRPr="005D1CB8">
        <w:t xml:space="preserve"> part of the mesh in the gap is shown with </w:t>
      </w:r>
      <w:r w:rsidR="00173B91">
        <w:t>voltage drop across the gap</w:t>
      </w:r>
      <w:r w:rsidR="00DD43DF">
        <w:t xml:space="preserve">. </w:t>
      </w:r>
    </w:p>
    <w:p w14:paraId="70BDC0C7" w14:textId="1CEB3E45" w:rsidR="00410A92" w:rsidRDefault="00D12685" w:rsidP="005155D0">
      <w:pPr>
        <w:pStyle w:val="Text"/>
        <w:keepNext/>
        <w:spacing w:after="60" w:line="240" w:lineRule="auto"/>
        <w:ind w:firstLine="0"/>
        <w:jc w:val="center"/>
      </w:pPr>
      <w:r>
        <w:rPr>
          <w:noProof/>
          <w:lang w:val="en-GB" w:eastAsia="en-GB"/>
        </w:rPr>
        <w:drawing>
          <wp:inline distT="0" distB="0" distL="0" distR="0" wp14:anchorId="188B32D8" wp14:editId="7601C1E9">
            <wp:extent cx="2588821" cy="175534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99"/>
                    <a:stretch/>
                  </pic:blipFill>
                  <pic:spPr bwMode="auto">
                    <a:xfrm>
                      <a:off x="0" y="0"/>
                      <a:ext cx="2653411" cy="1799142"/>
                    </a:xfrm>
                    <a:prstGeom prst="rect">
                      <a:avLst/>
                    </a:prstGeom>
                    <a:noFill/>
                    <a:ln>
                      <a:noFill/>
                    </a:ln>
                    <a:extLst>
                      <a:ext uri="{53640926-AAD7-44D8-BBD7-CCE9431645EC}">
                        <a14:shadowObscured xmlns:a14="http://schemas.microsoft.com/office/drawing/2010/main"/>
                      </a:ext>
                    </a:extLst>
                  </pic:spPr>
                </pic:pic>
              </a:graphicData>
            </a:graphic>
          </wp:inline>
        </w:drawing>
      </w:r>
    </w:p>
    <w:p w14:paraId="6D967D17" w14:textId="0238A879" w:rsidR="00410A92" w:rsidRPr="00410A92" w:rsidRDefault="00410A92" w:rsidP="00410A92">
      <w:pPr>
        <w:pStyle w:val="Caption"/>
        <w:jc w:val="center"/>
        <w:rPr>
          <w:b w:val="0"/>
          <w:bCs w:val="0"/>
          <w:sz w:val="16"/>
        </w:rPr>
      </w:pPr>
      <w:r w:rsidRPr="00410A92">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15</w:t>
      </w:r>
      <w:r w:rsidR="00F3620D">
        <w:rPr>
          <w:rFonts w:ascii="Arial" w:hAnsi="Arial" w:cs="Arial"/>
          <w:sz w:val="16"/>
        </w:rPr>
        <w:fldChar w:fldCharType="end"/>
      </w:r>
      <w:r w:rsidRPr="00410A92">
        <w:rPr>
          <w:rFonts w:ascii="Arial" w:hAnsi="Arial" w:cs="Arial"/>
          <w:sz w:val="16"/>
        </w:rPr>
        <w:t>.</w:t>
      </w:r>
      <w:r>
        <w:t xml:space="preserve"> </w:t>
      </w:r>
      <w:r w:rsidR="005D1CB8" w:rsidRPr="005D1CB8">
        <w:rPr>
          <w:b w:val="0"/>
          <w:bCs w:val="0"/>
          <w:sz w:val="16"/>
        </w:rPr>
        <w:t>Geometry Mesh showing the air Gap created due to deformation</w:t>
      </w:r>
    </w:p>
    <w:p w14:paraId="6FD2C4E1" w14:textId="40FA9753" w:rsidR="00410A92" w:rsidRDefault="00410A92" w:rsidP="00B33D8D">
      <w:pPr>
        <w:pStyle w:val="Text"/>
        <w:spacing w:after="60" w:line="240" w:lineRule="auto"/>
        <w:ind w:firstLine="0"/>
      </w:pPr>
    </w:p>
    <w:p w14:paraId="0E372162" w14:textId="73DEDE42" w:rsidR="00D93B88" w:rsidRDefault="00F17103" w:rsidP="005155D0">
      <w:pPr>
        <w:pStyle w:val="Text"/>
        <w:keepNext/>
        <w:spacing w:after="60" w:line="240" w:lineRule="auto"/>
        <w:ind w:firstLine="0"/>
        <w:jc w:val="center"/>
      </w:pPr>
      <w:r>
        <w:rPr>
          <w:noProof/>
          <w:lang w:val="en-GB" w:eastAsia="en-GB"/>
        </w:rPr>
        <w:drawing>
          <wp:inline distT="0" distB="0" distL="0" distR="0" wp14:anchorId="2C9F7903" wp14:editId="52B4B9E0">
            <wp:extent cx="2732088" cy="286789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1641" cy="2888416"/>
                    </a:xfrm>
                    <a:prstGeom prst="rect">
                      <a:avLst/>
                    </a:prstGeom>
                    <a:noFill/>
                  </pic:spPr>
                </pic:pic>
              </a:graphicData>
            </a:graphic>
          </wp:inline>
        </w:drawing>
      </w:r>
    </w:p>
    <w:p w14:paraId="5A40EAF9" w14:textId="7971FB32" w:rsidR="004D38C1" w:rsidRPr="00D93B88" w:rsidRDefault="00D93B88" w:rsidP="00D93B88">
      <w:pPr>
        <w:pStyle w:val="Caption"/>
        <w:jc w:val="center"/>
        <w:rPr>
          <w:b w:val="0"/>
          <w:bCs w:val="0"/>
          <w:sz w:val="16"/>
        </w:rPr>
      </w:pPr>
      <w:r w:rsidRPr="00D93B88">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16</w:t>
      </w:r>
      <w:r w:rsidR="00F3620D">
        <w:rPr>
          <w:rFonts w:ascii="Arial" w:hAnsi="Arial" w:cs="Arial"/>
          <w:sz w:val="16"/>
        </w:rPr>
        <w:fldChar w:fldCharType="end"/>
      </w:r>
      <w:r w:rsidR="00F3620D">
        <w:t xml:space="preserve">.  </w:t>
      </w:r>
      <w:r w:rsidR="005D1CB8" w:rsidRPr="005D1CB8">
        <w:rPr>
          <w:b w:val="0"/>
          <w:bCs w:val="0"/>
          <w:sz w:val="16"/>
          <w:lang w:val="en-GB"/>
        </w:rPr>
        <w:t xml:space="preserve">Air Gap </w:t>
      </w:r>
      <w:r w:rsidR="00F3620D">
        <w:rPr>
          <w:b w:val="0"/>
          <w:bCs w:val="0"/>
          <w:sz w:val="16"/>
          <w:lang w:val="en-GB"/>
        </w:rPr>
        <w:t>Shape and Maximum thickness</w:t>
      </w:r>
      <w:r w:rsidR="005D1CB8" w:rsidRPr="005D1CB8">
        <w:rPr>
          <w:b w:val="0"/>
          <w:bCs w:val="0"/>
          <w:sz w:val="16"/>
          <w:lang w:val="en-GB"/>
        </w:rPr>
        <w:t>.</w:t>
      </w:r>
    </w:p>
    <w:p w14:paraId="555F9ED2" w14:textId="7993FE97" w:rsidR="00410A92" w:rsidRDefault="00410A92" w:rsidP="00616B8A">
      <w:pPr>
        <w:pStyle w:val="Text"/>
        <w:spacing w:after="60" w:line="240" w:lineRule="auto"/>
        <w:ind w:firstLine="0"/>
      </w:pPr>
    </w:p>
    <w:p w14:paraId="0B5E8E31" w14:textId="77777777" w:rsidR="00F3620D" w:rsidRDefault="008E3BAF" w:rsidP="00173B91">
      <w:pPr>
        <w:pStyle w:val="Text"/>
        <w:keepNext/>
        <w:spacing w:after="60"/>
        <w:ind w:firstLine="0"/>
        <w:jc w:val="center"/>
      </w:pPr>
      <w:r>
        <w:rPr>
          <w:bCs/>
          <w:noProof/>
          <w:lang w:val="en-GB" w:eastAsia="en-GB"/>
        </w:rPr>
        <w:drawing>
          <wp:inline distT="0" distB="0" distL="0" distR="0" wp14:anchorId="7EA55AD9" wp14:editId="308002BE">
            <wp:extent cx="2953278" cy="15118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767"/>
                    <a:stretch/>
                  </pic:blipFill>
                  <pic:spPr bwMode="auto">
                    <a:xfrm>
                      <a:off x="0" y="0"/>
                      <a:ext cx="3027480" cy="1549827"/>
                    </a:xfrm>
                    <a:prstGeom prst="rect">
                      <a:avLst/>
                    </a:prstGeom>
                    <a:noFill/>
                    <a:ln>
                      <a:noFill/>
                    </a:ln>
                    <a:extLst>
                      <a:ext uri="{53640926-AAD7-44D8-BBD7-CCE9431645EC}">
                        <a14:shadowObscured xmlns:a14="http://schemas.microsoft.com/office/drawing/2010/main"/>
                      </a:ext>
                    </a:extLst>
                  </pic:spPr>
                </pic:pic>
              </a:graphicData>
            </a:graphic>
          </wp:inline>
        </w:drawing>
      </w:r>
    </w:p>
    <w:p w14:paraId="0274B77B" w14:textId="641A8EB2" w:rsidR="00F3620D" w:rsidRPr="00173B91" w:rsidRDefault="00F3620D" w:rsidP="00173B91">
      <w:pPr>
        <w:pStyle w:val="Caption"/>
        <w:jc w:val="center"/>
        <w:rPr>
          <w:bCs w:val="0"/>
          <w:lang w:val="en-AU"/>
        </w:rPr>
      </w:pPr>
      <w:r w:rsidRPr="00F3620D">
        <w:rPr>
          <w:rFonts w:ascii="Arial" w:hAnsi="Arial" w:cs="Arial"/>
          <w:sz w:val="16"/>
        </w:rPr>
        <w:t xml:space="preserve">Figure </w:t>
      </w:r>
      <w:r w:rsidRPr="00F3620D">
        <w:rPr>
          <w:rFonts w:ascii="Arial" w:hAnsi="Arial" w:cs="Arial"/>
          <w:sz w:val="16"/>
        </w:rPr>
        <w:fldChar w:fldCharType="begin"/>
      </w:r>
      <w:r w:rsidRPr="00F3620D">
        <w:rPr>
          <w:rFonts w:ascii="Arial" w:hAnsi="Arial" w:cs="Arial"/>
          <w:sz w:val="16"/>
        </w:rPr>
        <w:instrText xml:space="preserve"> SEQ Figure \* ARABIC </w:instrText>
      </w:r>
      <w:r w:rsidRPr="00F3620D">
        <w:rPr>
          <w:rFonts w:ascii="Arial" w:hAnsi="Arial" w:cs="Arial"/>
          <w:sz w:val="16"/>
        </w:rPr>
        <w:fldChar w:fldCharType="separate"/>
      </w:r>
      <w:r w:rsidR="005B185F">
        <w:rPr>
          <w:rFonts w:ascii="Arial" w:hAnsi="Arial" w:cs="Arial"/>
          <w:noProof/>
          <w:sz w:val="16"/>
        </w:rPr>
        <w:t>17</w:t>
      </w:r>
      <w:r w:rsidRPr="00F3620D">
        <w:rPr>
          <w:rFonts w:ascii="Arial" w:hAnsi="Arial" w:cs="Arial"/>
          <w:sz w:val="16"/>
        </w:rPr>
        <w:fldChar w:fldCharType="end"/>
      </w:r>
      <w:r w:rsidRPr="00F3620D">
        <w:rPr>
          <w:rFonts w:ascii="Arial" w:hAnsi="Arial" w:cs="Arial"/>
          <w:sz w:val="16"/>
        </w:rPr>
        <w:t>.</w:t>
      </w:r>
      <w:r>
        <w:t xml:space="preserve">  </w:t>
      </w:r>
      <w:r w:rsidRPr="00F3620D">
        <w:rPr>
          <w:b w:val="0"/>
          <w:bCs w:val="0"/>
          <w:sz w:val="16"/>
          <w:lang w:val="en-GB"/>
        </w:rPr>
        <w:t>(a)  Part of air Gap Mesh (b)</w:t>
      </w:r>
      <w:r w:rsidR="00173B91">
        <w:rPr>
          <w:b w:val="0"/>
          <w:bCs w:val="0"/>
          <w:sz w:val="16"/>
          <w:lang w:val="en-GB"/>
        </w:rPr>
        <w:t xml:space="preserve"> Voltage drop in</w:t>
      </w:r>
      <w:r w:rsidRPr="00F3620D">
        <w:rPr>
          <w:b w:val="0"/>
          <w:bCs w:val="0"/>
          <w:sz w:val="16"/>
          <w:lang w:val="en-GB"/>
        </w:rPr>
        <w:t xml:space="preserve"> Air Gap.</w:t>
      </w:r>
    </w:p>
    <w:p w14:paraId="7BF183BD" w14:textId="77777777" w:rsidR="00173B91" w:rsidRDefault="00173B91" w:rsidP="00EB1F5C">
      <w:pPr>
        <w:pStyle w:val="Text"/>
        <w:spacing w:after="60"/>
        <w:ind w:firstLine="142"/>
        <w:rPr>
          <w:bCs/>
        </w:rPr>
      </w:pPr>
    </w:p>
    <w:p w14:paraId="473BE8CD" w14:textId="2E1E81B6" w:rsidR="002F03F7" w:rsidRPr="00C2797F" w:rsidRDefault="006806B5" w:rsidP="00976298">
      <w:pPr>
        <w:pStyle w:val="Text"/>
        <w:spacing w:after="60" w:line="240" w:lineRule="auto"/>
        <w:ind w:firstLine="142"/>
        <w:rPr>
          <w:bCs/>
          <w:color w:val="FF0000"/>
          <w:lang w:val="en-AU"/>
        </w:rPr>
      </w:pPr>
      <w:r>
        <w:t>In Figure 1</w:t>
      </w:r>
      <w:r w:rsidR="008A1526">
        <w:t>8</w:t>
      </w:r>
      <w:r>
        <w:t>,</w:t>
      </w:r>
      <w:r w:rsidRPr="005D1CB8">
        <w:t xml:space="preserve"> the electric field magnitude along the gap is determined.</w:t>
      </w:r>
      <w:r w:rsidR="00E52DB7">
        <w:t xml:space="preserve"> </w:t>
      </w:r>
      <w:r w:rsidR="00E52DB7" w:rsidRPr="00C2797F">
        <w:rPr>
          <w:color w:val="FF0000"/>
        </w:rPr>
        <w:t xml:space="preserve">It is worth noting that </w:t>
      </w:r>
      <w:r w:rsidR="00110950" w:rsidRPr="00C2797F">
        <w:rPr>
          <w:color w:val="FF0000"/>
        </w:rPr>
        <w:t>the x-axis</w:t>
      </w:r>
      <w:r w:rsidR="00880341">
        <w:rPr>
          <w:color w:val="FF0000"/>
        </w:rPr>
        <w:t xml:space="preserve"> (log</w:t>
      </w:r>
      <w:r w:rsidR="005718FC">
        <w:rPr>
          <w:color w:val="FF0000"/>
        </w:rPr>
        <w:t xml:space="preserve"> scale)</w:t>
      </w:r>
      <w:r w:rsidR="00110950" w:rsidRPr="00C2797F">
        <w:rPr>
          <w:color w:val="FF0000"/>
        </w:rPr>
        <w:t xml:space="preserve"> represents the length of the circular arc from B to A.</w:t>
      </w:r>
      <w:r w:rsidRPr="00C2797F">
        <w:rPr>
          <w:color w:val="FF0000"/>
        </w:rPr>
        <w:t xml:space="preserve"> </w:t>
      </w:r>
      <w:r w:rsidRPr="005D1CB8">
        <w:t xml:space="preserve">The </w:t>
      </w:r>
      <w:r w:rsidRPr="005D1CB8">
        <w:t>electric field has the highest values at the lo</w:t>
      </w:r>
      <w:r>
        <w:t>cations with lowest thickness</w:t>
      </w:r>
      <w:r w:rsidR="002831AA">
        <w:t xml:space="preserve"> </w:t>
      </w:r>
      <w:r w:rsidR="004C7D82" w:rsidRPr="00C2797F">
        <w:rPr>
          <w:color w:val="FF0000"/>
        </w:rPr>
        <w:t>(&lt;</w:t>
      </w:r>
      <w:r w:rsidR="002831AA" w:rsidRPr="00C2797F">
        <w:rPr>
          <w:color w:val="FF0000"/>
        </w:rPr>
        <w:t xml:space="preserve"> </w:t>
      </w:r>
      <w:r w:rsidR="004C7D82" w:rsidRPr="00C2797F">
        <w:rPr>
          <w:color w:val="FF0000"/>
        </w:rPr>
        <w:t>1.31</w:t>
      </w:r>
      <w:r w:rsidR="005E600A" w:rsidRPr="00C2797F">
        <w:rPr>
          <w:color w:val="FF0000"/>
        </w:rPr>
        <w:t>×10</w:t>
      </w:r>
      <w:r w:rsidR="005E600A" w:rsidRPr="00C2797F">
        <w:rPr>
          <w:color w:val="FF0000"/>
          <w:vertAlign w:val="superscript"/>
        </w:rPr>
        <w:t>-4</w:t>
      </w:r>
      <w:r w:rsidR="005E600A" w:rsidRPr="00C2797F">
        <w:rPr>
          <w:color w:val="FF0000"/>
        </w:rPr>
        <w:t>mm)</w:t>
      </w:r>
      <w:r w:rsidRPr="00C2797F">
        <w:rPr>
          <w:color w:val="FF0000"/>
        </w:rPr>
        <w:t>.</w:t>
      </w:r>
      <w:r w:rsidR="00976298" w:rsidRPr="00C2797F">
        <w:rPr>
          <w:bCs/>
          <w:color w:val="FF0000"/>
          <w:lang w:val="en-AU"/>
        </w:rPr>
        <w:t xml:space="preserve"> </w:t>
      </w:r>
      <w:r w:rsidR="00976298" w:rsidRPr="00C2797F">
        <w:rPr>
          <w:bCs/>
          <w:color w:val="FF0000"/>
          <w:lang w:val="en-GB"/>
        </w:rPr>
        <w:t xml:space="preserve"> </w:t>
      </w:r>
      <w:r w:rsidR="00976298" w:rsidRPr="00C2797F">
        <w:rPr>
          <w:bCs/>
          <w:color w:val="FF0000"/>
          <w:lang w:val="en-AU"/>
        </w:rPr>
        <w:t xml:space="preserve"> </w:t>
      </w:r>
    </w:p>
    <w:p w14:paraId="641C9F72" w14:textId="4549FC2C" w:rsidR="00851A58" w:rsidRDefault="00AD02D1" w:rsidP="005155D0">
      <w:pPr>
        <w:pStyle w:val="Text"/>
        <w:keepNext/>
        <w:spacing w:after="60" w:line="240" w:lineRule="auto"/>
        <w:ind w:firstLine="0"/>
        <w:jc w:val="center"/>
      </w:pPr>
      <w:r>
        <w:rPr>
          <w:noProof/>
          <w:lang w:val="en-GB" w:eastAsia="en-GB"/>
        </w:rPr>
        <w:drawing>
          <wp:inline distT="0" distB="0" distL="0" distR="0" wp14:anchorId="45CE08CE" wp14:editId="3EF0803E">
            <wp:extent cx="2986140" cy="2381003"/>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8361" cy="2398721"/>
                    </a:xfrm>
                    <a:prstGeom prst="rect">
                      <a:avLst/>
                    </a:prstGeom>
                    <a:noFill/>
                  </pic:spPr>
                </pic:pic>
              </a:graphicData>
            </a:graphic>
          </wp:inline>
        </w:drawing>
      </w:r>
    </w:p>
    <w:p w14:paraId="329757A7" w14:textId="44D9F92F" w:rsidR="003A63D6" w:rsidRDefault="00851A58" w:rsidP="00E54E5A">
      <w:pPr>
        <w:pStyle w:val="Caption"/>
        <w:jc w:val="center"/>
      </w:pPr>
      <w:r w:rsidRPr="00851A58">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18</w:t>
      </w:r>
      <w:r w:rsidR="00F3620D">
        <w:rPr>
          <w:rFonts w:ascii="Arial" w:hAnsi="Arial" w:cs="Arial"/>
          <w:sz w:val="16"/>
        </w:rPr>
        <w:fldChar w:fldCharType="end"/>
      </w:r>
      <w:r w:rsidRPr="00851A58">
        <w:rPr>
          <w:rFonts w:ascii="Arial" w:hAnsi="Arial" w:cs="Arial"/>
          <w:sz w:val="16"/>
        </w:rPr>
        <w:t>.</w:t>
      </w:r>
      <w:r>
        <w:t xml:space="preserve"> </w:t>
      </w:r>
      <w:r w:rsidR="005D1CB8" w:rsidRPr="005D1CB8">
        <w:rPr>
          <w:b w:val="0"/>
          <w:bCs w:val="0"/>
          <w:sz w:val="16"/>
        </w:rPr>
        <w:t xml:space="preserve">Electric Field along the air gap with increasing mesh </w:t>
      </w:r>
      <w:r w:rsidR="00AD02D1">
        <w:rPr>
          <w:b w:val="0"/>
          <w:bCs w:val="0"/>
          <w:sz w:val="16"/>
        </w:rPr>
        <w:t>density</w:t>
      </w:r>
      <w:r w:rsidR="005D1CB8" w:rsidRPr="005D1CB8">
        <w:rPr>
          <w:b w:val="0"/>
          <w:bCs w:val="0"/>
          <w:sz w:val="16"/>
        </w:rPr>
        <w:t>.</w:t>
      </w:r>
      <w:r>
        <w:t xml:space="preserve"> </w:t>
      </w:r>
    </w:p>
    <w:p w14:paraId="4499F94B" w14:textId="774B2AB3" w:rsidR="003D4D98" w:rsidRDefault="003D4D98" w:rsidP="00E54E5A">
      <w:pPr>
        <w:pStyle w:val="Text"/>
        <w:keepNext/>
        <w:spacing w:after="60" w:line="240" w:lineRule="auto"/>
        <w:ind w:firstLine="142"/>
        <w:jc w:val="left"/>
      </w:pPr>
    </w:p>
    <w:p w14:paraId="05772F99" w14:textId="183640C9" w:rsidR="00104D85" w:rsidRDefault="000B05F6" w:rsidP="007617F3">
      <w:pPr>
        <w:pStyle w:val="Text"/>
        <w:keepNext/>
        <w:spacing w:line="240" w:lineRule="auto"/>
        <w:ind w:firstLine="0"/>
        <w:jc w:val="center"/>
      </w:pPr>
      <w:r>
        <w:rPr>
          <w:noProof/>
          <w:lang w:val="en-GB" w:eastAsia="en-GB"/>
        </w:rPr>
        <w:drawing>
          <wp:inline distT="0" distB="0" distL="0" distR="0" wp14:anchorId="78901CED" wp14:editId="5C653B8A">
            <wp:extent cx="2785345" cy="459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6398" cy="4646986"/>
                    </a:xfrm>
                    <a:prstGeom prst="rect">
                      <a:avLst/>
                    </a:prstGeom>
                    <a:noFill/>
                  </pic:spPr>
                </pic:pic>
              </a:graphicData>
            </a:graphic>
          </wp:inline>
        </w:drawing>
      </w:r>
    </w:p>
    <w:p w14:paraId="73E8D11B" w14:textId="19E335E9" w:rsidR="009414F9" w:rsidRDefault="00104D85" w:rsidP="00DA5E1C">
      <w:pPr>
        <w:pStyle w:val="Caption"/>
        <w:jc w:val="center"/>
        <w:rPr>
          <w:b w:val="0"/>
          <w:bCs w:val="0"/>
          <w:sz w:val="16"/>
        </w:rPr>
      </w:pPr>
      <w:r w:rsidRPr="00104D85">
        <w:rPr>
          <w:rFonts w:ascii="Arial" w:hAnsi="Arial" w:cs="Arial"/>
          <w:sz w:val="16"/>
        </w:rPr>
        <w:t xml:space="preserve">Figure </w:t>
      </w:r>
      <w:r w:rsidR="00F3620D">
        <w:rPr>
          <w:rFonts w:ascii="Arial" w:hAnsi="Arial" w:cs="Arial"/>
          <w:sz w:val="16"/>
        </w:rPr>
        <w:fldChar w:fldCharType="begin"/>
      </w:r>
      <w:r w:rsidR="00F3620D">
        <w:rPr>
          <w:rFonts w:ascii="Arial" w:hAnsi="Arial" w:cs="Arial"/>
          <w:sz w:val="16"/>
        </w:rPr>
        <w:instrText xml:space="preserve"> SEQ Figure \* ARABIC </w:instrText>
      </w:r>
      <w:r w:rsidR="00F3620D">
        <w:rPr>
          <w:rFonts w:ascii="Arial" w:hAnsi="Arial" w:cs="Arial"/>
          <w:sz w:val="16"/>
        </w:rPr>
        <w:fldChar w:fldCharType="separate"/>
      </w:r>
      <w:r w:rsidR="005B185F">
        <w:rPr>
          <w:rFonts w:ascii="Arial" w:hAnsi="Arial" w:cs="Arial"/>
          <w:noProof/>
          <w:sz w:val="16"/>
        </w:rPr>
        <w:t>19</w:t>
      </w:r>
      <w:r w:rsidR="00F3620D">
        <w:rPr>
          <w:rFonts w:ascii="Arial" w:hAnsi="Arial" w:cs="Arial"/>
          <w:sz w:val="16"/>
        </w:rPr>
        <w:fldChar w:fldCharType="end"/>
      </w:r>
      <w:r w:rsidRPr="00104D85">
        <w:rPr>
          <w:rFonts w:ascii="Arial" w:hAnsi="Arial" w:cs="Arial"/>
          <w:sz w:val="16"/>
        </w:rPr>
        <w:t>.</w:t>
      </w:r>
      <w:r>
        <w:t xml:space="preserve">  </w:t>
      </w:r>
      <w:r w:rsidRPr="00104D85">
        <w:rPr>
          <w:b w:val="0"/>
          <w:bCs w:val="0"/>
          <w:sz w:val="16"/>
        </w:rPr>
        <w:t xml:space="preserve">Effect of </w:t>
      </w:r>
      <w:r w:rsidR="0019266B">
        <w:rPr>
          <w:b w:val="0"/>
          <w:bCs w:val="0"/>
          <w:sz w:val="16"/>
        </w:rPr>
        <w:t>Sheath deformation</w:t>
      </w:r>
      <w:r w:rsidRPr="00104D85">
        <w:rPr>
          <w:b w:val="0"/>
          <w:bCs w:val="0"/>
          <w:sz w:val="16"/>
        </w:rPr>
        <w:t xml:space="preserve"> on Electric Field in Air Gap.</w:t>
      </w:r>
    </w:p>
    <w:p w14:paraId="3507C337" w14:textId="0A4FEDB2" w:rsidR="00976298" w:rsidRDefault="00976298" w:rsidP="00976298">
      <w:pPr>
        <w:jc w:val="both"/>
        <w:rPr>
          <w:bCs/>
          <w:lang w:val="en-AU"/>
        </w:rPr>
      </w:pPr>
    </w:p>
    <w:p w14:paraId="75B858B2" w14:textId="6D4B7B27" w:rsidR="00976298" w:rsidRDefault="00976298" w:rsidP="00976298">
      <w:pPr>
        <w:ind w:firstLine="142"/>
        <w:jc w:val="both"/>
        <w:rPr>
          <w:bCs/>
          <w:lang w:val="en-AU"/>
        </w:rPr>
      </w:pPr>
      <w:r w:rsidRPr="00976298">
        <w:rPr>
          <w:bCs/>
        </w:rPr>
        <w:t>To check the sensitivity of the model to mesh refinements, mesh density is increased. It is observed that areas where the gap is very thin are sensitive to the mesh refinements. Sharp edges and thin areas could lead to local singularities where the electric field appears to depend on the mesh.</w:t>
      </w:r>
      <w:r w:rsidRPr="00976298">
        <w:rPr>
          <w:bCs/>
          <w:lang w:val="en-AU"/>
        </w:rPr>
        <w:t xml:space="preserve"> In other parts of </w:t>
      </w:r>
      <w:r w:rsidRPr="00976298">
        <w:rPr>
          <w:bCs/>
          <w:lang w:val="en-AU"/>
        </w:rPr>
        <w:lastRenderedPageBreak/>
        <w:t xml:space="preserve">the gap, simulations with increased mesh density in all regions resulted in a change in the electric field within 6%. Therefore, in case the highest values resulted in this simulation are disregarded since it could be considered as local </w:t>
      </w:r>
      <w:r w:rsidRPr="00976298">
        <w:rPr>
          <w:bCs/>
        </w:rPr>
        <w:t>singularities, the other values of electric field at other locations of the gap are worth considering.</w:t>
      </w:r>
      <w:r w:rsidRPr="00976298">
        <w:rPr>
          <w:bCs/>
          <w:lang w:val="en-AU"/>
        </w:rPr>
        <w:t xml:space="preserve"> </w:t>
      </w:r>
      <w:r w:rsidRPr="00644C99">
        <w:rPr>
          <w:bCs/>
          <w:color w:val="FF0000"/>
        </w:rPr>
        <w:t xml:space="preserve">Most of the electric field values determined in these regions are in range of (3, 0.05) kV/mm. </w:t>
      </w:r>
      <w:r w:rsidRPr="00976298">
        <w:rPr>
          <w:bCs/>
        </w:rPr>
        <w:t xml:space="preserve">This is </w:t>
      </w:r>
      <w:r w:rsidRPr="00976298">
        <w:rPr>
          <w:bCs/>
          <w:lang w:val="en-AU"/>
        </w:rPr>
        <w:t xml:space="preserve">based on a water blocking tape having a resistivity of 0.1 MΩ.cm. Lower values are resulted if a tape with lower electrical resistivity is utilized. </w:t>
      </w:r>
      <w:r w:rsidRPr="00976298">
        <w:rPr>
          <w:bCs/>
        </w:rPr>
        <w:t>Water tapes must have sufficient mechanical strength to absorb the expansion of the cable core. In addition, the tape must be semi-conductive to allow charge transfer from the outer screen of the insulation to metallic sheath. However, there are no specific values or ranges recommended by standards concerning the water blocking tape resistivity. These parameters could be crucial especially if the sheath is plastically deformed</w:t>
      </w:r>
      <w:r w:rsidRPr="00976298">
        <w:rPr>
          <w:bCs/>
          <w:lang w:val="en-AU"/>
        </w:rPr>
        <w:t xml:space="preserve">. </w:t>
      </w:r>
      <w:r w:rsidRPr="00976298">
        <w:rPr>
          <w:bCs/>
          <w:lang w:val="en-GB"/>
        </w:rPr>
        <w:t xml:space="preserve">It is, thus, important to use a water blocking tape with as low electrical resistivity as possible. </w:t>
      </w:r>
      <w:r w:rsidRPr="00644C99">
        <w:rPr>
          <w:bCs/>
          <w:color w:val="FF0000"/>
          <w:lang w:val="en-GB"/>
        </w:rPr>
        <w:t xml:space="preserve">For the case presented, a resistivity of more than 0.5 </w:t>
      </w:r>
      <w:r w:rsidRPr="00644C99">
        <w:rPr>
          <w:bCs/>
          <w:color w:val="FF0000"/>
          <w:lang w:val="en-AU"/>
        </w:rPr>
        <w:t>MΩ.cm would be a concerning limit.</w:t>
      </w:r>
    </w:p>
    <w:p w14:paraId="0CC55FCC" w14:textId="32C1425A" w:rsidR="0019266B" w:rsidRPr="0019266B" w:rsidRDefault="0019266B" w:rsidP="0019266B">
      <w:pPr>
        <w:ind w:firstLine="142"/>
        <w:jc w:val="both"/>
        <w:rPr>
          <w:b/>
          <w:bCs/>
          <w:lang w:val="en-AU"/>
        </w:rPr>
      </w:pPr>
      <w:r w:rsidRPr="0019266B">
        <w:rPr>
          <w:bCs/>
          <w:lang w:val="en-AU"/>
        </w:rPr>
        <w:t>To compare the electric field between 30 and 40 MPa yield stresses, the electric field for a deformed geometry of the cable having a sheath yield stress of 30 and 40 MPa are illustrated in Figure 1</w:t>
      </w:r>
      <w:r w:rsidR="008611A0">
        <w:rPr>
          <w:bCs/>
          <w:lang w:val="en-AU"/>
        </w:rPr>
        <w:t>9</w:t>
      </w:r>
      <w:r w:rsidRPr="0019266B">
        <w:rPr>
          <w:bCs/>
          <w:lang w:val="en-AU"/>
        </w:rPr>
        <w:t>. The cut line for Figure 18 is shown as well. It can be noticed that the electric field in the 40 MPa (0.408 kV.mm</w:t>
      </w:r>
      <w:r w:rsidRPr="0019266B">
        <w:rPr>
          <w:bCs/>
          <w:vertAlign w:val="superscript"/>
          <w:lang w:val="en-AU"/>
        </w:rPr>
        <w:t>-1</w:t>
      </w:r>
      <w:r w:rsidRPr="0019266B">
        <w:rPr>
          <w:bCs/>
          <w:lang w:val="en-AU"/>
        </w:rPr>
        <w:t>) case is higher than the 30 MPa case (0.218 kV.mm</w:t>
      </w:r>
      <w:r w:rsidRPr="0019266B">
        <w:rPr>
          <w:bCs/>
          <w:vertAlign w:val="superscript"/>
          <w:lang w:val="en-AU"/>
        </w:rPr>
        <w:t>-1</w:t>
      </w:r>
      <w:r w:rsidRPr="0019266B">
        <w:rPr>
          <w:bCs/>
          <w:lang w:val="en-AU"/>
        </w:rPr>
        <w:t>) at the air gap. This is because of gap thickness for 40 MPa is 0.008 mm and for 30 MPa case the thickness is 0.023 mm at the same point. The electric field values in the gap may increase as sheath yield stress increases since the plastic strain is expected to be lower and therefore the gap area smaller</w:t>
      </w:r>
      <w:r w:rsidRPr="00D945D1">
        <w:rPr>
          <w:bCs/>
          <w:color w:val="FF0000"/>
          <w:lang w:val="en-AU"/>
        </w:rPr>
        <w:t>. However,</w:t>
      </w:r>
      <w:r w:rsidR="003B6CE9" w:rsidRPr="00D945D1">
        <w:rPr>
          <w:bCs/>
          <w:color w:val="FF0000"/>
          <w:lang w:val="en-AU"/>
        </w:rPr>
        <w:t xml:space="preserve"> with such a low potential difference of 0.14 V the associated risks are quite reduced. </w:t>
      </w:r>
      <w:r w:rsidR="003B6CE9">
        <w:rPr>
          <w:bCs/>
          <w:lang w:val="en-AU"/>
        </w:rPr>
        <w:t>Moreover,</w:t>
      </w:r>
      <w:r w:rsidRPr="0019266B">
        <w:rPr>
          <w:bCs/>
          <w:lang w:val="en-AU"/>
        </w:rPr>
        <w:t xml:space="preserve"> it is difficult to make a unique conclusion since the gap has a non-uniform shape and thickness.</w:t>
      </w:r>
      <w:r w:rsidR="006806B5">
        <w:rPr>
          <w:b/>
          <w:bCs/>
          <w:lang w:val="en-AU"/>
        </w:rPr>
        <w:t xml:space="preserve"> </w:t>
      </w:r>
      <w:r w:rsidRPr="0019266B">
        <w:rPr>
          <w:b/>
          <w:bCs/>
          <w:lang w:val="en-AU"/>
        </w:rPr>
        <w:t xml:space="preserve">   </w:t>
      </w:r>
    </w:p>
    <w:p w14:paraId="1A4599CF" w14:textId="28E1797A" w:rsidR="00201E93" w:rsidRPr="00BB357A" w:rsidRDefault="00CE5D68" w:rsidP="002F11D2">
      <w:pPr>
        <w:pStyle w:val="Heading1"/>
        <w:numPr>
          <w:ilvl w:val="0"/>
          <w:numId w:val="3"/>
        </w:numPr>
        <w:rPr>
          <w:rFonts w:ascii="Arial" w:hAnsi="Arial"/>
          <w:b/>
          <w:bCs/>
          <w:caps/>
          <w:smallCaps w:val="0"/>
          <w:sz w:val="24"/>
        </w:rPr>
      </w:pPr>
      <w:r w:rsidRPr="00CE5D68">
        <w:rPr>
          <w:rFonts w:ascii="Arial" w:hAnsi="Arial"/>
          <w:b/>
          <w:bCs/>
          <w:caps/>
          <w:smallCaps w:val="0"/>
          <w:sz w:val="24"/>
        </w:rPr>
        <w:t>CONCLUSIONS</w:t>
      </w:r>
    </w:p>
    <w:p w14:paraId="500FDF9E" w14:textId="7FE831BC" w:rsidR="0095540A" w:rsidRPr="002E5020" w:rsidRDefault="00BB357A" w:rsidP="002E5020">
      <w:pPr>
        <w:pStyle w:val="Text"/>
        <w:ind w:firstLine="142"/>
        <w:rPr>
          <w:b/>
          <w:bCs/>
          <w:lang w:val="en-AU"/>
        </w:rPr>
      </w:pPr>
      <w:r>
        <w:t>This paper</w:t>
      </w:r>
      <w:r w:rsidR="007F468F">
        <w:t xml:space="preserve"> uses</w:t>
      </w:r>
      <w:r w:rsidR="002A27B2">
        <w:t xml:space="preserve"> finite element method to model thermomechanical stresses inside AC</w:t>
      </w:r>
      <w:r w:rsidR="00E0073C">
        <w:t xml:space="preserve"> three core </w:t>
      </w:r>
      <w:r w:rsidR="00CA113E">
        <w:t>submarine cables. T</w:t>
      </w:r>
      <w:r w:rsidR="00CA113E" w:rsidRPr="00CA113E">
        <w:t>he results presented in this study are not intended to discuss any reported fail</w:t>
      </w:r>
      <w:r w:rsidR="0012027A">
        <w:t>ures. The electric field values in the air gap are</w:t>
      </w:r>
      <w:r w:rsidR="00CA113E" w:rsidRPr="00CA113E">
        <w:t xml:space="preserve"> highly dependent on the deformation level and the quality of the materials used</w:t>
      </w:r>
      <w:r w:rsidR="00CA113E" w:rsidRPr="004F307E">
        <w:rPr>
          <w:color w:val="FF0000"/>
        </w:rPr>
        <w:t>.</w:t>
      </w:r>
      <w:r w:rsidR="00104398" w:rsidRPr="004F307E">
        <w:rPr>
          <w:color w:val="FF0000"/>
        </w:rPr>
        <w:t xml:space="preserve"> The electric field</w:t>
      </w:r>
      <w:r w:rsidR="00636D7B" w:rsidRPr="004F307E">
        <w:rPr>
          <w:color w:val="FF0000"/>
        </w:rPr>
        <w:t xml:space="preserve">s determined are found to be insufficient to trigger </w:t>
      </w:r>
      <w:r w:rsidR="00D2442E" w:rsidRPr="004F307E">
        <w:rPr>
          <w:color w:val="FF0000"/>
        </w:rPr>
        <w:t>any degradation process.</w:t>
      </w:r>
      <w:r w:rsidR="00104398" w:rsidRPr="004F307E">
        <w:rPr>
          <w:color w:val="FF0000"/>
        </w:rPr>
        <w:t xml:space="preserve"> </w:t>
      </w:r>
      <w:r w:rsidR="00737435">
        <w:t xml:space="preserve">The key parameters that influence sheath plastic strain </w:t>
      </w:r>
      <w:r w:rsidR="001017B4">
        <w:t>have been</w:t>
      </w:r>
      <w:r w:rsidR="00737435">
        <w:t xml:space="preserve"> investigated.</w:t>
      </w:r>
      <w:r w:rsidR="00ED08F8">
        <w:t xml:space="preserve"> In addition, a</w:t>
      </w:r>
      <w:r w:rsidR="00737435">
        <w:t xml:space="preserve">n electrical model </w:t>
      </w:r>
      <w:r w:rsidR="001017B4">
        <w:t>has been</w:t>
      </w:r>
      <w:r w:rsidR="00B660F1">
        <w:t xml:space="preserve"> developed to study the electrical field distribution </w:t>
      </w:r>
      <w:r w:rsidR="00ED08F8">
        <w:t>in the deformed geometry. The main conclusions are summarized in the f</w:t>
      </w:r>
      <w:r w:rsidR="006E08C9">
        <w:t xml:space="preserve">ollowing: </w:t>
      </w:r>
      <w:r w:rsidR="0061075A">
        <w:t>Sheath plastic deformation</w:t>
      </w:r>
      <w:r w:rsidR="00984FDC">
        <w:t xml:space="preserve"> in</w:t>
      </w:r>
      <w:r w:rsidR="001017B4">
        <w:t xml:space="preserve"> the</w:t>
      </w:r>
      <w:r w:rsidR="00984FDC">
        <w:t xml:space="preserve"> radial direction</w:t>
      </w:r>
      <w:r w:rsidR="00536985">
        <w:t xml:space="preserve"> </w:t>
      </w:r>
      <w:r w:rsidR="0061075A">
        <w:t>is</w:t>
      </w:r>
      <w:r w:rsidR="00A1525D">
        <w:t xml:space="preserve"> highly</w:t>
      </w:r>
      <w:r w:rsidR="0061075A">
        <w:t xml:space="preserve"> influenced by </w:t>
      </w:r>
      <w:r w:rsidR="00ED08F8">
        <w:t xml:space="preserve">XLPE’s thermal expansion and </w:t>
      </w:r>
      <w:r w:rsidR="00C30F01">
        <w:t>e</w:t>
      </w:r>
      <w:r w:rsidR="0061075A">
        <w:t>lastic modulus.</w:t>
      </w:r>
      <w:r w:rsidR="006E08C9">
        <w:rPr>
          <w:b/>
          <w:bCs/>
          <w:lang w:val="en-AU"/>
        </w:rPr>
        <w:t xml:space="preserve"> </w:t>
      </w:r>
      <w:r w:rsidR="0091309C">
        <w:t>When compared with temperature dependent properties, a</w:t>
      </w:r>
      <w:r w:rsidR="0051597E">
        <w:t>ssuming a</w:t>
      </w:r>
      <w:r w:rsidR="00563E0E">
        <w:t xml:space="preserve"> cable insulation with</w:t>
      </w:r>
      <w:r w:rsidR="0051597E">
        <w:t xml:space="preserve"> constant thermal expansion </w:t>
      </w:r>
      <w:r w:rsidR="00563E0E">
        <w:t xml:space="preserve">and a constant elastic modulus will result in </w:t>
      </w:r>
      <w:r w:rsidR="00E02D1F">
        <w:t xml:space="preserve">an increase of </w:t>
      </w:r>
      <w:r w:rsidR="00120EC1">
        <w:t>13.5</w:t>
      </w:r>
      <w:r w:rsidR="00E02D1F">
        <w:t>% in</w:t>
      </w:r>
      <w:r w:rsidR="0012027A">
        <w:t xml:space="preserve"> calculated</w:t>
      </w:r>
      <w:r w:rsidR="00E02D1F">
        <w:t xml:space="preserve"> sheath plastic strain.</w:t>
      </w:r>
      <w:r w:rsidR="006E08C9">
        <w:t xml:space="preserve"> </w:t>
      </w:r>
      <w:r w:rsidR="0091309C">
        <w:t>Thus, temperature</w:t>
      </w:r>
      <w:r w:rsidR="00E02D1F">
        <w:t xml:space="preserve"> dependent properties </w:t>
      </w:r>
      <w:r w:rsidR="0091309C">
        <w:t>assumption is required for an accurate prediction of sheath plastic deformation.</w:t>
      </w:r>
      <w:r w:rsidR="006E08C9">
        <w:t xml:space="preserve"> The</w:t>
      </w:r>
      <w:r w:rsidR="00536985">
        <w:t xml:space="preserve"> chances of developing a gap or layers being separated</w:t>
      </w:r>
      <w:r w:rsidR="00540A90">
        <w:t xml:space="preserve"> increases during cooling</w:t>
      </w:r>
      <w:r w:rsidR="003C4CE1">
        <w:t xml:space="preserve">. XLPE’s high thermal expansion reduces this possibility during heating. </w:t>
      </w:r>
      <w:r w:rsidR="00A667C7">
        <w:t xml:space="preserve">The </w:t>
      </w:r>
      <w:r w:rsidR="009A06DD">
        <w:t xml:space="preserve">gap created could increase the </w:t>
      </w:r>
      <w:r w:rsidR="009A06DD">
        <w:t>electric fi</w:t>
      </w:r>
      <w:r w:rsidR="00D2442E">
        <w:t xml:space="preserve">eld intensity inside the cable. </w:t>
      </w:r>
      <w:r w:rsidR="00D2442E" w:rsidRPr="004F307E">
        <w:rPr>
          <w:color w:val="FF0000"/>
        </w:rPr>
        <w:t>However, t</w:t>
      </w:r>
      <w:r w:rsidR="009A06DD" w:rsidRPr="004F307E">
        <w:rPr>
          <w:color w:val="FF0000"/>
        </w:rPr>
        <w:t>he increase in the electrical field</w:t>
      </w:r>
      <w:r w:rsidR="0012027A" w:rsidRPr="004F307E">
        <w:rPr>
          <w:color w:val="FF0000"/>
        </w:rPr>
        <w:t xml:space="preserve"> in the air gap</w:t>
      </w:r>
      <w:r w:rsidR="009A06DD" w:rsidRPr="004F307E">
        <w:rPr>
          <w:color w:val="FF0000"/>
        </w:rPr>
        <w:t xml:space="preserve"> is highly dependent on the deformation level</w:t>
      </w:r>
      <w:r w:rsidR="00AD43F9" w:rsidRPr="004F307E">
        <w:rPr>
          <w:color w:val="FF0000"/>
        </w:rPr>
        <w:t xml:space="preserve"> (size of the gap)</w:t>
      </w:r>
      <w:r w:rsidR="009A06DD" w:rsidRPr="004F307E">
        <w:rPr>
          <w:color w:val="FF0000"/>
        </w:rPr>
        <w:t>.</w:t>
      </w:r>
      <w:r w:rsidR="00BF33FE" w:rsidRPr="004F307E">
        <w:rPr>
          <w:color w:val="FF0000"/>
        </w:rPr>
        <w:t xml:space="preserve"> In case the gap is filled with water, water will act as connection and reduce the chances of partial discharge. </w:t>
      </w:r>
      <w:r w:rsidR="00AD43F9" w:rsidRPr="004F307E">
        <w:rPr>
          <w:color w:val="FF0000"/>
        </w:rPr>
        <w:t>If there is an adh</w:t>
      </w:r>
      <w:r w:rsidR="00C10DB2" w:rsidRPr="004F307E">
        <w:rPr>
          <w:color w:val="FF0000"/>
        </w:rPr>
        <w:t xml:space="preserve">esive bond between the water blocking tape </w:t>
      </w:r>
      <w:r w:rsidR="00AC04A4" w:rsidRPr="004F307E">
        <w:rPr>
          <w:color w:val="FF0000"/>
        </w:rPr>
        <w:t xml:space="preserve">and the sheath, this could reduce the chances of </w:t>
      </w:r>
      <w:r w:rsidR="00C6324A" w:rsidRPr="004F307E">
        <w:rPr>
          <w:color w:val="FF0000"/>
        </w:rPr>
        <w:t>forming</w:t>
      </w:r>
      <w:r w:rsidR="00AC04A4" w:rsidRPr="004F307E">
        <w:rPr>
          <w:color w:val="FF0000"/>
        </w:rPr>
        <w:t xml:space="preserve"> gaps. </w:t>
      </w:r>
      <w:r w:rsidR="009C0CEF" w:rsidRPr="00CA113E">
        <w:t xml:space="preserve">The chances of </w:t>
      </w:r>
      <w:r w:rsidR="00B37707">
        <w:t>spotting</w:t>
      </w:r>
      <w:r w:rsidR="009C0CEF" w:rsidRPr="00CA113E">
        <w:t xml:space="preserve"> a defect while testing the whole cable </w:t>
      </w:r>
      <w:r w:rsidR="004F307E" w:rsidRPr="004F307E">
        <w:rPr>
          <w:color w:val="FF0000"/>
        </w:rPr>
        <w:t>could be</w:t>
      </w:r>
      <w:r w:rsidR="009C0CEF" w:rsidRPr="00CA113E">
        <w:t xml:space="preserve"> higher because of the higher thermo-mechanical stresses generated inside a three core. In case a sheath with a low yield</w:t>
      </w:r>
      <w:r w:rsidR="009C0CEF">
        <w:t xml:space="preserve"> stress</w:t>
      </w:r>
      <w:r w:rsidR="009C0CEF" w:rsidRPr="00CA113E">
        <w:t xml:space="preserve"> or</w:t>
      </w:r>
      <w:r w:rsidR="009C0CEF">
        <w:t xml:space="preserve"> a</w:t>
      </w:r>
      <w:r w:rsidR="009C0CEF" w:rsidRPr="00CA113E">
        <w:t xml:space="preserve"> water blocking tape with a high electric resistivity</w:t>
      </w:r>
      <w:r w:rsidR="009C0CEF">
        <w:t xml:space="preserve"> are used</w:t>
      </w:r>
      <w:r w:rsidR="009C0CEF" w:rsidRPr="00CA113E">
        <w:t xml:space="preserve">, testing the whole cable would expose the cores to higher thermo-mechanical stresses that will make it easier to </w:t>
      </w:r>
      <w:r w:rsidR="001017B4">
        <w:t>identify</w:t>
      </w:r>
      <w:r w:rsidR="009C0CEF" w:rsidRPr="00CA113E">
        <w:t xml:space="preserve"> a defect.</w:t>
      </w:r>
    </w:p>
    <w:p w14:paraId="15DED8E8" w14:textId="77777777" w:rsidR="00D514D8" w:rsidRDefault="00D514D8" w:rsidP="00D514D8">
      <w:pPr>
        <w:pStyle w:val="ReferenceHead"/>
        <w:keepLines/>
        <w:rPr>
          <w:rFonts w:ascii="Arial" w:hAnsi="Arial" w:cs="Arial"/>
          <w:b/>
          <w:caps/>
          <w:smallCaps w:val="0"/>
          <w:sz w:val="24"/>
        </w:rPr>
      </w:pPr>
      <w:r>
        <w:rPr>
          <w:rFonts w:ascii="Arial" w:hAnsi="Arial" w:cs="Arial"/>
          <w:b/>
          <w:caps/>
          <w:smallCaps w:val="0"/>
          <w:sz w:val="24"/>
        </w:rPr>
        <w:t>References</w:t>
      </w:r>
    </w:p>
    <w:p w14:paraId="3BE3F00F" w14:textId="77777777" w:rsidR="00D514D8" w:rsidRPr="00475247" w:rsidRDefault="00D514D8" w:rsidP="00D514D8">
      <w:pPr>
        <w:autoSpaceDE w:val="0"/>
        <w:autoSpaceDN w:val="0"/>
        <w:adjustRightInd w:val="0"/>
        <w:rPr>
          <w:sz w:val="16"/>
          <w:szCs w:val="16"/>
        </w:rPr>
      </w:pPr>
    </w:p>
    <w:p w14:paraId="6EE3E7C9" w14:textId="760B5465" w:rsidR="00C95246" w:rsidRDefault="00053A8C" w:rsidP="00E87478">
      <w:pPr>
        <w:autoSpaceDE w:val="0"/>
        <w:autoSpaceDN w:val="0"/>
        <w:adjustRightInd w:val="0"/>
        <w:ind w:left="284" w:hanging="284"/>
        <w:jc w:val="both"/>
        <w:rPr>
          <w:sz w:val="16"/>
          <w:szCs w:val="16"/>
          <w:lang w:val="en-GB"/>
        </w:rPr>
      </w:pPr>
      <w:r>
        <w:rPr>
          <w:sz w:val="16"/>
          <w:szCs w:val="16"/>
        </w:rPr>
        <w:t>[1</w:t>
      </w:r>
      <w:r w:rsidR="00C95246">
        <w:rPr>
          <w:sz w:val="16"/>
          <w:szCs w:val="16"/>
        </w:rPr>
        <w:t xml:space="preserve">] </w:t>
      </w:r>
      <w:r w:rsidR="00C95246" w:rsidRPr="00C95246">
        <w:rPr>
          <w:sz w:val="16"/>
          <w:szCs w:val="16"/>
          <w:lang w:val="en-GB"/>
        </w:rPr>
        <w:t xml:space="preserve">T. </w:t>
      </w:r>
      <w:proofErr w:type="spellStart"/>
      <w:r w:rsidR="00C95246">
        <w:rPr>
          <w:sz w:val="16"/>
          <w:szCs w:val="16"/>
          <w:lang w:val="en-GB"/>
        </w:rPr>
        <w:t>Worzyk</w:t>
      </w:r>
      <w:proofErr w:type="spellEnd"/>
      <w:r w:rsidR="00C95246">
        <w:rPr>
          <w:sz w:val="16"/>
          <w:szCs w:val="16"/>
          <w:lang w:val="en-GB"/>
        </w:rPr>
        <w:t xml:space="preserve">, </w:t>
      </w:r>
      <w:r w:rsidR="00C95246" w:rsidRPr="00C95246">
        <w:rPr>
          <w:i/>
          <w:sz w:val="16"/>
          <w:szCs w:val="16"/>
          <w:lang w:val="en-GB"/>
        </w:rPr>
        <w:t xml:space="preserve">Submarine Power Cables: </w:t>
      </w:r>
      <w:proofErr w:type="spellStart"/>
      <w:proofErr w:type="gramStart"/>
      <w:r w:rsidR="00C95246" w:rsidRPr="00C95246">
        <w:rPr>
          <w:i/>
          <w:sz w:val="16"/>
          <w:szCs w:val="16"/>
          <w:lang w:val="en-GB"/>
        </w:rPr>
        <w:t>Design,Installation</w:t>
      </w:r>
      <w:proofErr w:type="gramEnd"/>
      <w:r w:rsidR="00C95246" w:rsidRPr="00C95246">
        <w:rPr>
          <w:i/>
          <w:sz w:val="16"/>
          <w:szCs w:val="16"/>
          <w:lang w:val="en-GB"/>
        </w:rPr>
        <w:t>,Repair</w:t>
      </w:r>
      <w:proofErr w:type="spellEnd"/>
      <w:r w:rsidR="00C95246" w:rsidRPr="00C95246">
        <w:rPr>
          <w:i/>
          <w:sz w:val="16"/>
          <w:szCs w:val="16"/>
          <w:lang w:val="en-GB"/>
        </w:rPr>
        <w:t xml:space="preserve"> Environmental Aspects</w:t>
      </w:r>
      <w:r w:rsidR="00C95246" w:rsidRPr="00C95246">
        <w:rPr>
          <w:sz w:val="16"/>
          <w:szCs w:val="16"/>
          <w:lang w:val="en-GB"/>
        </w:rPr>
        <w:t>,</w:t>
      </w:r>
      <w:r w:rsidR="00C95246" w:rsidRPr="00C95246">
        <w:rPr>
          <w:i/>
          <w:sz w:val="16"/>
          <w:szCs w:val="16"/>
          <w:lang w:val="en-GB"/>
        </w:rPr>
        <w:t xml:space="preserve"> </w:t>
      </w:r>
      <w:r w:rsidR="00C95246" w:rsidRPr="00C95246">
        <w:rPr>
          <w:sz w:val="16"/>
          <w:szCs w:val="16"/>
          <w:lang w:val="en-GB"/>
        </w:rPr>
        <w:t>Springer,</w:t>
      </w:r>
      <w:r w:rsidR="00C95246">
        <w:rPr>
          <w:sz w:val="16"/>
          <w:szCs w:val="16"/>
          <w:lang w:val="en-GB"/>
        </w:rPr>
        <w:t xml:space="preserve"> </w:t>
      </w:r>
      <w:r w:rsidR="00C95246" w:rsidRPr="00C95246">
        <w:rPr>
          <w:sz w:val="16"/>
          <w:szCs w:val="16"/>
          <w:lang w:val="en-GB"/>
        </w:rPr>
        <w:t>2009.</w:t>
      </w:r>
    </w:p>
    <w:p w14:paraId="0D2ED40D" w14:textId="06A8C2CB" w:rsidR="00C95246" w:rsidRDefault="00053A8C" w:rsidP="00E87478">
      <w:pPr>
        <w:autoSpaceDE w:val="0"/>
        <w:autoSpaceDN w:val="0"/>
        <w:adjustRightInd w:val="0"/>
        <w:ind w:left="284" w:hanging="284"/>
        <w:jc w:val="both"/>
        <w:rPr>
          <w:sz w:val="16"/>
          <w:szCs w:val="16"/>
          <w:lang w:val="en-GB"/>
        </w:rPr>
      </w:pPr>
      <w:r>
        <w:rPr>
          <w:sz w:val="16"/>
          <w:szCs w:val="16"/>
        </w:rPr>
        <w:t>[2</w:t>
      </w:r>
      <w:r w:rsidR="00C95246">
        <w:rPr>
          <w:sz w:val="16"/>
          <w:szCs w:val="16"/>
        </w:rPr>
        <w:t xml:space="preserve">] </w:t>
      </w:r>
      <w:r w:rsidR="00C95246" w:rsidRPr="00C95246">
        <w:rPr>
          <w:sz w:val="16"/>
          <w:szCs w:val="16"/>
          <w:lang w:val="en-GB"/>
        </w:rPr>
        <w:t>CIGRE WG B1.27-TB 490  Recommendations for testing of long AC submarine cables with extruded insulation for</w:t>
      </w:r>
      <w:r w:rsidR="00322FAA">
        <w:rPr>
          <w:sz w:val="16"/>
          <w:szCs w:val="16"/>
          <w:lang w:val="en-GB"/>
        </w:rPr>
        <w:t xml:space="preserve"> system voltage above 30 (36) to</w:t>
      </w:r>
      <w:r w:rsidR="00C95246" w:rsidRPr="00C95246">
        <w:rPr>
          <w:sz w:val="16"/>
          <w:szCs w:val="16"/>
          <w:lang w:val="en-GB"/>
        </w:rPr>
        <w:t xml:space="preserve"> 500 (550) kV, 2012.</w:t>
      </w:r>
    </w:p>
    <w:p w14:paraId="2FE04E3C" w14:textId="53EDEA34" w:rsidR="00C95246" w:rsidRDefault="00053A8C" w:rsidP="006C79E1">
      <w:pPr>
        <w:autoSpaceDE w:val="0"/>
        <w:autoSpaceDN w:val="0"/>
        <w:adjustRightInd w:val="0"/>
        <w:ind w:left="284" w:hanging="284"/>
        <w:jc w:val="both"/>
        <w:rPr>
          <w:sz w:val="16"/>
          <w:szCs w:val="16"/>
          <w:lang w:val="en-GB"/>
        </w:rPr>
      </w:pPr>
      <w:r>
        <w:rPr>
          <w:sz w:val="16"/>
          <w:szCs w:val="16"/>
          <w:lang w:val="en-GB"/>
        </w:rPr>
        <w:t>[3</w:t>
      </w:r>
      <w:r w:rsidR="00C95246">
        <w:rPr>
          <w:sz w:val="16"/>
          <w:szCs w:val="16"/>
          <w:lang w:val="en-GB"/>
        </w:rPr>
        <w:t xml:space="preserve">] </w:t>
      </w:r>
      <w:r w:rsidR="00A217C8" w:rsidRPr="00C95246">
        <w:rPr>
          <w:sz w:val="16"/>
          <w:szCs w:val="16"/>
          <w:lang w:val="en-GB"/>
        </w:rPr>
        <w:t>CIGRE WG B1.43-TB 623 Recommendations for Mechanical Testing of Submarine Cables, June, 2015.</w:t>
      </w:r>
    </w:p>
    <w:p w14:paraId="6F5A70AE" w14:textId="5D17A419" w:rsidR="006C79E1" w:rsidRDefault="006C79E1" w:rsidP="006C79E1">
      <w:pPr>
        <w:autoSpaceDE w:val="0"/>
        <w:autoSpaceDN w:val="0"/>
        <w:adjustRightInd w:val="0"/>
        <w:ind w:left="284" w:hanging="284"/>
        <w:jc w:val="both"/>
        <w:rPr>
          <w:sz w:val="16"/>
          <w:szCs w:val="16"/>
        </w:rPr>
      </w:pPr>
      <w:r>
        <w:rPr>
          <w:sz w:val="16"/>
          <w:szCs w:val="16"/>
        </w:rPr>
        <w:t xml:space="preserve">[4] </w:t>
      </w:r>
      <w:r w:rsidRPr="00465EDC">
        <w:rPr>
          <w:sz w:val="16"/>
          <w:szCs w:val="16"/>
        </w:rPr>
        <w:t>Mechanical Effects on Extruded Dielectric Cables and Joints Installed in Underground Transmission Systems in North America, EPRI, Palo Alto, CA:, 1001849, 2004.</w:t>
      </w:r>
    </w:p>
    <w:p w14:paraId="693EBBB5" w14:textId="62198B90" w:rsidR="006C79E1" w:rsidRPr="006C79E1" w:rsidRDefault="006C79E1" w:rsidP="006C79E1">
      <w:pPr>
        <w:autoSpaceDE w:val="0"/>
        <w:autoSpaceDN w:val="0"/>
        <w:adjustRightInd w:val="0"/>
        <w:ind w:left="284" w:hanging="284"/>
        <w:jc w:val="both"/>
        <w:rPr>
          <w:sz w:val="16"/>
          <w:szCs w:val="16"/>
        </w:rPr>
      </w:pPr>
      <w:r>
        <w:rPr>
          <w:sz w:val="16"/>
          <w:szCs w:val="16"/>
        </w:rPr>
        <w:t xml:space="preserve">[5] </w:t>
      </w:r>
      <w:r w:rsidRPr="00343F06">
        <w:rPr>
          <w:sz w:val="16"/>
          <w:szCs w:val="16"/>
        </w:rPr>
        <w:t xml:space="preserve">X. Qi and S. Boggs, “Thermal and Mechanical Properties of EPR and XLPE Cable Compounds,” IEEE </w:t>
      </w:r>
      <w:proofErr w:type="spellStart"/>
      <w:r w:rsidRPr="00343F06">
        <w:rPr>
          <w:sz w:val="16"/>
          <w:szCs w:val="16"/>
        </w:rPr>
        <w:t>Electr</w:t>
      </w:r>
      <w:proofErr w:type="spellEnd"/>
      <w:r w:rsidRPr="00343F06">
        <w:rPr>
          <w:sz w:val="16"/>
          <w:szCs w:val="16"/>
        </w:rPr>
        <w:t xml:space="preserve">. </w:t>
      </w:r>
      <w:proofErr w:type="spellStart"/>
      <w:r w:rsidRPr="00343F06">
        <w:rPr>
          <w:sz w:val="16"/>
          <w:szCs w:val="16"/>
        </w:rPr>
        <w:t>Insul</w:t>
      </w:r>
      <w:proofErr w:type="spellEnd"/>
      <w:r w:rsidRPr="00343F06">
        <w:rPr>
          <w:sz w:val="16"/>
          <w:szCs w:val="16"/>
        </w:rPr>
        <w:t>. Mag., vol. 22, pp.19-24, 2006.</w:t>
      </w:r>
    </w:p>
    <w:p w14:paraId="33097A8B" w14:textId="090BF087" w:rsidR="00297D89" w:rsidRDefault="00297D89" w:rsidP="00E87478">
      <w:pPr>
        <w:autoSpaceDE w:val="0"/>
        <w:autoSpaceDN w:val="0"/>
        <w:adjustRightInd w:val="0"/>
        <w:ind w:left="284" w:hanging="284"/>
        <w:jc w:val="both"/>
        <w:rPr>
          <w:sz w:val="16"/>
          <w:szCs w:val="16"/>
          <w:lang w:val="en-GB"/>
        </w:rPr>
      </w:pPr>
      <w:r>
        <w:rPr>
          <w:sz w:val="16"/>
          <w:szCs w:val="16"/>
          <w:lang w:val="en-GB"/>
        </w:rPr>
        <w:t xml:space="preserve">[6] T. Andritsch, A. Vaughan and G. </w:t>
      </w:r>
      <w:r w:rsidR="00BA2578">
        <w:rPr>
          <w:sz w:val="16"/>
          <w:szCs w:val="16"/>
          <w:lang w:val="en-GB"/>
        </w:rPr>
        <w:t>Stevens, “Novel Insulation Materials for High Voltage Cable Systems,” IEEE Electrical Insulation Magazine, vol.33, pp. 27-33, 2017.</w:t>
      </w:r>
    </w:p>
    <w:p w14:paraId="0EFF8592" w14:textId="400E43E6" w:rsidR="006C79E1" w:rsidRDefault="006C79E1" w:rsidP="006C79E1">
      <w:pPr>
        <w:autoSpaceDE w:val="0"/>
        <w:autoSpaceDN w:val="0"/>
        <w:adjustRightInd w:val="0"/>
        <w:ind w:left="284" w:hanging="284"/>
        <w:jc w:val="both"/>
        <w:rPr>
          <w:sz w:val="16"/>
          <w:szCs w:val="16"/>
        </w:rPr>
      </w:pPr>
      <w:r>
        <w:rPr>
          <w:sz w:val="16"/>
          <w:szCs w:val="16"/>
        </w:rPr>
        <w:t xml:space="preserve">[7] </w:t>
      </w:r>
      <w:r w:rsidRPr="00D62CF0">
        <w:rPr>
          <w:sz w:val="16"/>
          <w:szCs w:val="16"/>
        </w:rPr>
        <w:t xml:space="preserve">Z. Y. Huang, J. A. Pilgrim, P. L. Lewin and S. G. </w:t>
      </w:r>
      <w:proofErr w:type="spellStart"/>
      <w:r w:rsidRPr="00D62CF0">
        <w:rPr>
          <w:sz w:val="16"/>
          <w:szCs w:val="16"/>
        </w:rPr>
        <w:t>Swingler</w:t>
      </w:r>
      <w:proofErr w:type="spellEnd"/>
      <w:r w:rsidRPr="00D62CF0">
        <w:rPr>
          <w:sz w:val="16"/>
          <w:szCs w:val="16"/>
        </w:rPr>
        <w:t xml:space="preserve"> “Dielectric Thermal-mechanical Analysis and </w:t>
      </w:r>
      <w:proofErr w:type="spellStart"/>
      <w:r w:rsidRPr="00D62CF0">
        <w:rPr>
          <w:sz w:val="16"/>
          <w:szCs w:val="16"/>
        </w:rPr>
        <w:t>Contrained</w:t>
      </w:r>
      <w:proofErr w:type="spellEnd"/>
      <w:r w:rsidRPr="00D62CF0">
        <w:rPr>
          <w:sz w:val="16"/>
          <w:szCs w:val="16"/>
        </w:rPr>
        <w:t xml:space="preserve"> High Voltage DC Cable Rating,” IEEE Transactions on Dielectrics and Electrical Insulation, vol.22, 2015.</w:t>
      </w:r>
    </w:p>
    <w:p w14:paraId="2A171D06" w14:textId="6740BC0B" w:rsidR="006C79E1" w:rsidRDefault="002732D0" w:rsidP="00E87478">
      <w:pPr>
        <w:autoSpaceDE w:val="0"/>
        <w:autoSpaceDN w:val="0"/>
        <w:adjustRightInd w:val="0"/>
        <w:ind w:left="284" w:hanging="284"/>
        <w:jc w:val="both"/>
        <w:rPr>
          <w:sz w:val="16"/>
          <w:szCs w:val="16"/>
          <w:lang w:val="en-GB"/>
        </w:rPr>
      </w:pPr>
      <w:r>
        <w:rPr>
          <w:sz w:val="16"/>
          <w:szCs w:val="16"/>
        </w:rPr>
        <w:t xml:space="preserve">[8] </w:t>
      </w:r>
      <w:r w:rsidR="00041D11" w:rsidRPr="00D62CF0">
        <w:rPr>
          <w:sz w:val="16"/>
          <w:szCs w:val="16"/>
        </w:rPr>
        <w:t xml:space="preserve">N.E. Dowling, </w:t>
      </w:r>
      <w:r w:rsidR="00041D11" w:rsidRPr="00AB2059">
        <w:rPr>
          <w:i/>
          <w:sz w:val="16"/>
          <w:szCs w:val="16"/>
        </w:rPr>
        <w:t>Mechanical Behavior of Materials: Engineering Methods for Deformation, Facture and Fatigue</w:t>
      </w:r>
      <w:r w:rsidR="00041D11" w:rsidRPr="00D62CF0">
        <w:rPr>
          <w:sz w:val="16"/>
          <w:szCs w:val="16"/>
        </w:rPr>
        <w:t>, 4th Edition, PEARSON, 2013.</w:t>
      </w:r>
    </w:p>
    <w:p w14:paraId="401A3981" w14:textId="2DE619A1" w:rsidR="00C95246" w:rsidRDefault="00C95246" w:rsidP="00E87478">
      <w:pPr>
        <w:autoSpaceDE w:val="0"/>
        <w:autoSpaceDN w:val="0"/>
        <w:adjustRightInd w:val="0"/>
        <w:ind w:left="284" w:hanging="284"/>
        <w:jc w:val="both"/>
        <w:rPr>
          <w:sz w:val="16"/>
          <w:szCs w:val="16"/>
        </w:rPr>
      </w:pPr>
      <w:r>
        <w:rPr>
          <w:sz w:val="16"/>
          <w:szCs w:val="16"/>
          <w:lang w:val="en-GB"/>
        </w:rPr>
        <w:t>[</w:t>
      </w:r>
      <w:r w:rsidR="002732D0">
        <w:rPr>
          <w:sz w:val="16"/>
          <w:szCs w:val="16"/>
          <w:lang w:val="en-GB"/>
        </w:rPr>
        <w:t>9</w:t>
      </w:r>
      <w:r>
        <w:rPr>
          <w:sz w:val="16"/>
          <w:szCs w:val="16"/>
          <w:lang w:val="en-GB"/>
        </w:rPr>
        <w:t>]</w:t>
      </w:r>
      <w:r w:rsidR="00D62CF0">
        <w:rPr>
          <w:sz w:val="16"/>
          <w:szCs w:val="16"/>
          <w:lang w:val="en-GB"/>
        </w:rPr>
        <w:t xml:space="preserve"> </w:t>
      </w:r>
      <w:r w:rsidR="00041D11" w:rsidRPr="00D62CF0">
        <w:rPr>
          <w:sz w:val="16"/>
          <w:szCs w:val="16"/>
        </w:rPr>
        <w:t xml:space="preserve">M. A. Meyers and K. K. Chawla, </w:t>
      </w:r>
      <w:r w:rsidR="00041D11" w:rsidRPr="00AB2059">
        <w:rPr>
          <w:i/>
          <w:sz w:val="16"/>
          <w:szCs w:val="16"/>
        </w:rPr>
        <w:t>Mechanical Behavior of Materials</w:t>
      </w:r>
      <w:r w:rsidR="00041D11" w:rsidRPr="00D62CF0">
        <w:rPr>
          <w:sz w:val="16"/>
          <w:szCs w:val="16"/>
        </w:rPr>
        <w:t>, 2nd edition, Cambridge University Press, 2009.</w:t>
      </w:r>
    </w:p>
    <w:p w14:paraId="34421FFA" w14:textId="096AB3A8" w:rsidR="00D62CF0" w:rsidRDefault="002732D0" w:rsidP="00E87478">
      <w:pPr>
        <w:autoSpaceDE w:val="0"/>
        <w:autoSpaceDN w:val="0"/>
        <w:adjustRightInd w:val="0"/>
        <w:ind w:left="284" w:hanging="284"/>
        <w:jc w:val="both"/>
        <w:rPr>
          <w:sz w:val="16"/>
          <w:szCs w:val="16"/>
        </w:rPr>
      </w:pPr>
      <w:r>
        <w:rPr>
          <w:sz w:val="16"/>
          <w:szCs w:val="16"/>
        </w:rPr>
        <w:t>[10</w:t>
      </w:r>
      <w:r w:rsidR="00D62CF0">
        <w:rPr>
          <w:sz w:val="16"/>
          <w:szCs w:val="16"/>
        </w:rPr>
        <w:t xml:space="preserve">] </w:t>
      </w:r>
      <w:r w:rsidR="00041D11" w:rsidRPr="002732D0">
        <w:rPr>
          <w:bCs/>
          <w:sz w:val="16"/>
          <w:szCs w:val="16"/>
        </w:rPr>
        <w:t xml:space="preserve">S. </w:t>
      </w:r>
      <w:proofErr w:type="spellStart"/>
      <w:r w:rsidR="00041D11" w:rsidRPr="002732D0">
        <w:rPr>
          <w:bCs/>
          <w:sz w:val="16"/>
          <w:szCs w:val="16"/>
        </w:rPr>
        <w:t>Catmull</w:t>
      </w:r>
      <w:proofErr w:type="spellEnd"/>
      <w:r w:rsidR="00041D11" w:rsidRPr="002732D0">
        <w:rPr>
          <w:bCs/>
          <w:sz w:val="16"/>
          <w:szCs w:val="16"/>
        </w:rPr>
        <w:t xml:space="preserve">, R. D. Chippendale, J. A. Pilgrim, G. Hutton and P. </w:t>
      </w:r>
      <w:proofErr w:type="spellStart"/>
      <w:r w:rsidR="00041D11" w:rsidRPr="002732D0">
        <w:rPr>
          <w:bCs/>
          <w:sz w:val="16"/>
          <w:szCs w:val="16"/>
        </w:rPr>
        <w:t>Cangy</w:t>
      </w:r>
      <w:proofErr w:type="spellEnd"/>
      <w:r w:rsidR="00041D11" w:rsidRPr="002732D0">
        <w:rPr>
          <w:bCs/>
          <w:sz w:val="16"/>
          <w:szCs w:val="16"/>
        </w:rPr>
        <w:t>, “Cyclic Load Profiles for Offshore Wind Farm Cable Rating,” vol. 31, no.3, 2016.</w:t>
      </w:r>
    </w:p>
    <w:p w14:paraId="37CD6A81" w14:textId="6540D6D1" w:rsidR="002732D0" w:rsidRDefault="002732D0" w:rsidP="002732D0">
      <w:pPr>
        <w:autoSpaceDE w:val="0"/>
        <w:autoSpaceDN w:val="0"/>
        <w:adjustRightInd w:val="0"/>
        <w:ind w:left="284" w:hanging="284"/>
        <w:jc w:val="both"/>
        <w:rPr>
          <w:sz w:val="16"/>
          <w:szCs w:val="16"/>
        </w:rPr>
      </w:pPr>
      <w:r>
        <w:rPr>
          <w:sz w:val="16"/>
          <w:szCs w:val="16"/>
        </w:rPr>
        <w:t xml:space="preserve">[11] </w:t>
      </w:r>
      <w:r w:rsidR="00041D11" w:rsidRPr="002732D0">
        <w:rPr>
          <w:sz w:val="16"/>
          <w:szCs w:val="16"/>
        </w:rPr>
        <w:t xml:space="preserve">F. Yang, P. Cheng, H. Luo, Y. Yang, H. Liu and K. Kang, “3-D Thermal Analysis and Contact Resistance Evaluation of Power Cable Joint,” </w:t>
      </w:r>
      <w:r w:rsidR="00041D11" w:rsidRPr="002732D0">
        <w:rPr>
          <w:iCs/>
          <w:sz w:val="16"/>
          <w:szCs w:val="16"/>
        </w:rPr>
        <w:t>Applied Thermal Engineering 93</w:t>
      </w:r>
      <w:r w:rsidR="00041D11" w:rsidRPr="002732D0">
        <w:rPr>
          <w:sz w:val="16"/>
          <w:szCs w:val="16"/>
        </w:rPr>
        <w:t xml:space="preserve">, </w:t>
      </w:r>
      <w:r w:rsidR="00041D11" w:rsidRPr="002732D0">
        <w:rPr>
          <w:iCs/>
          <w:sz w:val="16"/>
          <w:szCs w:val="16"/>
        </w:rPr>
        <w:t>ELS</w:t>
      </w:r>
      <w:r w:rsidR="00041D11">
        <w:rPr>
          <w:iCs/>
          <w:sz w:val="16"/>
          <w:szCs w:val="16"/>
        </w:rPr>
        <w:t>E</w:t>
      </w:r>
      <w:r w:rsidR="00041D11" w:rsidRPr="002732D0">
        <w:rPr>
          <w:iCs/>
          <w:sz w:val="16"/>
          <w:szCs w:val="16"/>
        </w:rPr>
        <w:t>VIER</w:t>
      </w:r>
      <w:r w:rsidR="00041D11" w:rsidRPr="002732D0">
        <w:rPr>
          <w:sz w:val="16"/>
          <w:szCs w:val="16"/>
        </w:rPr>
        <w:t>, 2016. pp. 1183-1192.</w:t>
      </w:r>
    </w:p>
    <w:p w14:paraId="0BE1CB46" w14:textId="7F35C620" w:rsidR="002732D0" w:rsidRPr="002732D0" w:rsidRDefault="002732D0" w:rsidP="002732D0">
      <w:pPr>
        <w:autoSpaceDE w:val="0"/>
        <w:autoSpaceDN w:val="0"/>
        <w:adjustRightInd w:val="0"/>
        <w:ind w:left="284" w:hanging="284"/>
        <w:jc w:val="both"/>
        <w:rPr>
          <w:sz w:val="16"/>
          <w:szCs w:val="16"/>
        </w:rPr>
      </w:pPr>
      <w:r>
        <w:rPr>
          <w:sz w:val="16"/>
          <w:szCs w:val="16"/>
        </w:rPr>
        <w:t xml:space="preserve">[12] </w:t>
      </w:r>
      <w:r w:rsidR="00041D11">
        <w:rPr>
          <w:sz w:val="16"/>
          <w:szCs w:val="16"/>
        </w:rPr>
        <w:t>IEEE Guide for Selection and Design of Aluminum Sheaths for Power Cables IEEE Power Engineering Society IEEE Std 635™-2003.</w:t>
      </w:r>
    </w:p>
    <w:p w14:paraId="5E4F47F8" w14:textId="2EDC6051" w:rsidR="00465EDC" w:rsidRDefault="002732D0" w:rsidP="00465EDC">
      <w:pPr>
        <w:autoSpaceDE w:val="0"/>
        <w:autoSpaceDN w:val="0"/>
        <w:adjustRightInd w:val="0"/>
        <w:ind w:left="284" w:hanging="284"/>
        <w:jc w:val="both"/>
        <w:rPr>
          <w:sz w:val="16"/>
          <w:szCs w:val="16"/>
        </w:rPr>
      </w:pPr>
      <w:r>
        <w:rPr>
          <w:sz w:val="16"/>
          <w:szCs w:val="16"/>
        </w:rPr>
        <w:t>[13</w:t>
      </w:r>
      <w:r w:rsidR="00465EDC">
        <w:rPr>
          <w:sz w:val="16"/>
          <w:szCs w:val="16"/>
        </w:rPr>
        <w:t xml:space="preserve">] </w:t>
      </w:r>
      <w:r w:rsidR="00041D11" w:rsidRPr="002732D0">
        <w:rPr>
          <w:sz w:val="16"/>
          <w:szCs w:val="16"/>
          <w:lang w:val="en-GB"/>
        </w:rPr>
        <w:t xml:space="preserve">N. </w:t>
      </w:r>
      <w:proofErr w:type="spellStart"/>
      <w:r w:rsidR="00041D11" w:rsidRPr="002732D0">
        <w:rPr>
          <w:sz w:val="16"/>
          <w:szCs w:val="16"/>
          <w:lang w:val="en-GB"/>
        </w:rPr>
        <w:t>Amyot</w:t>
      </w:r>
      <w:proofErr w:type="spellEnd"/>
      <w:r w:rsidR="00041D11" w:rsidRPr="002732D0">
        <w:rPr>
          <w:sz w:val="16"/>
          <w:szCs w:val="16"/>
          <w:lang w:val="en-GB"/>
        </w:rPr>
        <w:t xml:space="preserve">, E. David, S. Y. Lee and I. H. Lee, “Influence of Post Manufacturing Residual Mechanical Stress and Crosslinking By-products on Dielectric Strength of HV Extruded Cables,” IEEE Trans. on </w:t>
      </w:r>
      <w:proofErr w:type="spellStart"/>
      <w:r w:rsidR="00041D11" w:rsidRPr="002732D0">
        <w:rPr>
          <w:sz w:val="16"/>
          <w:szCs w:val="16"/>
          <w:lang w:val="en-GB"/>
        </w:rPr>
        <w:t>Dielectr</w:t>
      </w:r>
      <w:proofErr w:type="spellEnd"/>
      <w:r w:rsidR="00041D11" w:rsidRPr="002732D0">
        <w:rPr>
          <w:sz w:val="16"/>
          <w:szCs w:val="16"/>
          <w:lang w:val="en-GB"/>
        </w:rPr>
        <w:t xml:space="preserve">. </w:t>
      </w:r>
      <w:proofErr w:type="spellStart"/>
      <w:r w:rsidR="00041D11" w:rsidRPr="002732D0">
        <w:rPr>
          <w:sz w:val="16"/>
          <w:szCs w:val="16"/>
          <w:lang w:val="en-GB"/>
        </w:rPr>
        <w:t>Electr</w:t>
      </w:r>
      <w:proofErr w:type="spellEnd"/>
      <w:r w:rsidR="00041D11" w:rsidRPr="002732D0">
        <w:rPr>
          <w:sz w:val="16"/>
          <w:szCs w:val="16"/>
          <w:lang w:val="en-GB"/>
        </w:rPr>
        <w:t xml:space="preserve">. </w:t>
      </w:r>
      <w:proofErr w:type="spellStart"/>
      <w:r w:rsidR="00041D11" w:rsidRPr="002732D0">
        <w:rPr>
          <w:sz w:val="16"/>
          <w:szCs w:val="16"/>
          <w:lang w:val="en-GB"/>
        </w:rPr>
        <w:t>Insul</w:t>
      </w:r>
      <w:proofErr w:type="spellEnd"/>
      <w:r w:rsidR="00041D11" w:rsidRPr="002732D0">
        <w:rPr>
          <w:sz w:val="16"/>
          <w:szCs w:val="16"/>
          <w:lang w:val="en-GB"/>
        </w:rPr>
        <w:t xml:space="preserve">., vol.9, pp. 458-466, 2002. </w:t>
      </w:r>
      <w:r w:rsidR="00041D11">
        <w:rPr>
          <w:sz w:val="16"/>
          <w:szCs w:val="16"/>
        </w:rPr>
        <w:t xml:space="preserve"> </w:t>
      </w:r>
    </w:p>
    <w:p w14:paraId="3941FC33" w14:textId="5AE131D0" w:rsidR="002732D0" w:rsidRDefault="002732D0" w:rsidP="00465EDC">
      <w:pPr>
        <w:autoSpaceDE w:val="0"/>
        <w:autoSpaceDN w:val="0"/>
        <w:adjustRightInd w:val="0"/>
        <w:ind w:left="284" w:hanging="284"/>
        <w:jc w:val="both"/>
        <w:rPr>
          <w:sz w:val="16"/>
          <w:szCs w:val="16"/>
        </w:rPr>
      </w:pPr>
      <w:r>
        <w:rPr>
          <w:sz w:val="16"/>
          <w:szCs w:val="16"/>
        </w:rPr>
        <w:t>[14]</w:t>
      </w:r>
      <w:r>
        <w:rPr>
          <w:sz w:val="24"/>
          <w:szCs w:val="22"/>
          <w:lang w:val="en-GB"/>
        </w:rPr>
        <w:t xml:space="preserve"> </w:t>
      </w:r>
      <w:r w:rsidR="00041D11">
        <w:rPr>
          <w:sz w:val="16"/>
          <w:szCs w:val="16"/>
        </w:rPr>
        <w:t xml:space="preserve">T. Andrews, R. N. Hampton, A. </w:t>
      </w:r>
      <w:proofErr w:type="spellStart"/>
      <w:r w:rsidR="00041D11">
        <w:rPr>
          <w:sz w:val="16"/>
          <w:szCs w:val="16"/>
        </w:rPr>
        <w:t>Semdberg</w:t>
      </w:r>
      <w:proofErr w:type="spellEnd"/>
      <w:r w:rsidR="00041D11">
        <w:rPr>
          <w:sz w:val="16"/>
          <w:szCs w:val="16"/>
        </w:rPr>
        <w:t xml:space="preserve">, D. Wald, V. </w:t>
      </w:r>
      <w:proofErr w:type="spellStart"/>
      <w:r w:rsidR="00041D11">
        <w:rPr>
          <w:sz w:val="16"/>
          <w:szCs w:val="16"/>
        </w:rPr>
        <w:t>Waschk</w:t>
      </w:r>
      <w:proofErr w:type="spellEnd"/>
      <w:r w:rsidR="00041D11">
        <w:rPr>
          <w:sz w:val="16"/>
          <w:szCs w:val="16"/>
        </w:rPr>
        <w:t xml:space="preserve"> and W. Weissenberg, “The Role of Degassing in XLPE Power Cable Manufacture,”</w:t>
      </w:r>
      <w:r w:rsidR="00041D11" w:rsidRPr="00EB1F5C">
        <w:rPr>
          <w:sz w:val="16"/>
          <w:szCs w:val="16"/>
          <w:lang w:val="en-GB"/>
        </w:rPr>
        <w:t xml:space="preserve"> IEEE Electrical Insulation Magazine</w:t>
      </w:r>
      <w:r w:rsidR="00041D11">
        <w:rPr>
          <w:sz w:val="16"/>
          <w:szCs w:val="16"/>
          <w:lang w:val="en-GB"/>
        </w:rPr>
        <w:t>, vol. 22, no.6, 2006.</w:t>
      </w:r>
    </w:p>
    <w:p w14:paraId="364EBD03" w14:textId="7696F14E" w:rsidR="002732D0" w:rsidRDefault="002732D0" w:rsidP="00041D11">
      <w:pPr>
        <w:autoSpaceDE w:val="0"/>
        <w:autoSpaceDN w:val="0"/>
        <w:adjustRightInd w:val="0"/>
        <w:ind w:left="284" w:hanging="284"/>
        <w:jc w:val="both"/>
        <w:rPr>
          <w:sz w:val="16"/>
          <w:szCs w:val="16"/>
          <w:lang w:val="en-GB"/>
        </w:rPr>
      </w:pPr>
      <w:r>
        <w:rPr>
          <w:sz w:val="16"/>
          <w:szCs w:val="16"/>
        </w:rPr>
        <w:t xml:space="preserve">[15] </w:t>
      </w:r>
      <w:r w:rsidR="00041D11" w:rsidRPr="00EB1F5C">
        <w:rPr>
          <w:bCs/>
          <w:sz w:val="16"/>
          <w:szCs w:val="16"/>
        </w:rPr>
        <w:t xml:space="preserve">P. Christiansen, J. H. </w:t>
      </w:r>
      <w:proofErr w:type="spellStart"/>
      <w:r w:rsidR="00041D11" w:rsidRPr="00EB1F5C">
        <w:rPr>
          <w:bCs/>
          <w:sz w:val="16"/>
          <w:szCs w:val="16"/>
        </w:rPr>
        <w:t>Hattel</w:t>
      </w:r>
      <w:proofErr w:type="spellEnd"/>
      <w:r w:rsidR="00041D11" w:rsidRPr="00EB1F5C">
        <w:rPr>
          <w:bCs/>
          <w:sz w:val="16"/>
          <w:szCs w:val="16"/>
        </w:rPr>
        <w:t>, N. Bay and P. AF Martins, “Physical Modeling and Numerical Simulation of V-die Forging Ingot with Central Void,” Journal of Mechanical Engineering Science, vol. 228, no. 13, 2014.</w:t>
      </w:r>
    </w:p>
    <w:p w14:paraId="46B8C0F1" w14:textId="0B34A1CD" w:rsidR="002732D0" w:rsidRDefault="00EB1F5C" w:rsidP="00EB1F5C">
      <w:pPr>
        <w:autoSpaceDE w:val="0"/>
        <w:autoSpaceDN w:val="0"/>
        <w:adjustRightInd w:val="0"/>
        <w:ind w:left="284" w:hanging="284"/>
        <w:jc w:val="both"/>
        <w:rPr>
          <w:sz w:val="16"/>
          <w:szCs w:val="16"/>
        </w:rPr>
      </w:pPr>
      <w:r>
        <w:rPr>
          <w:sz w:val="16"/>
          <w:szCs w:val="16"/>
          <w:lang w:val="en-GB"/>
        </w:rPr>
        <w:t>[16]</w:t>
      </w:r>
      <w:r w:rsidR="00041D11" w:rsidRPr="00041D11">
        <w:rPr>
          <w:sz w:val="16"/>
          <w:szCs w:val="16"/>
        </w:rPr>
        <w:t xml:space="preserve"> </w:t>
      </w:r>
      <w:r w:rsidR="00041D11">
        <w:rPr>
          <w:sz w:val="16"/>
          <w:szCs w:val="16"/>
        </w:rPr>
        <w:t>IEEE Guide for the Selection, Testing, Application and Installation of Cables having Radial-Moisture Barriers and/or Longitudinal Water Blocking, IEEE Std 1142, 2009.</w:t>
      </w:r>
    </w:p>
    <w:p w14:paraId="14E84C05" w14:textId="44427857" w:rsidR="00494445" w:rsidRDefault="006C79E1" w:rsidP="00264274">
      <w:pPr>
        <w:autoSpaceDE w:val="0"/>
        <w:autoSpaceDN w:val="0"/>
        <w:adjustRightInd w:val="0"/>
        <w:ind w:left="284" w:hanging="284"/>
        <w:jc w:val="both"/>
        <w:rPr>
          <w:sz w:val="16"/>
          <w:szCs w:val="16"/>
        </w:rPr>
      </w:pPr>
      <w:r>
        <w:rPr>
          <w:sz w:val="16"/>
          <w:szCs w:val="16"/>
        </w:rPr>
        <w:t xml:space="preserve"> </w:t>
      </w:r>
      <w:r w:rsidR="0064213A">
        <w:rPr>
          <w:sz w:val="16"/>
          <w:szCs w:val="16"/>
        </w:rPr>
        <w:t>[1</w:t>
      </w:r>
      <w:r w:rsidR="00EB1F5C">
        <w:rPr>
          <w:sz w:val="16"/>
          <w:szCs w:val="16"/>
        </w:rPr>
        <w:t>7</w:t>
      </w:r>
      <w:r w:rsidR="0064213A">
        <w:rPr>
          <w:sz w:val="16"/>
          <w:szCs w:val="16"/>
        </w:rPr>
        <w:t xml:space="preserve">] </w:t>
      </w:r>
      <w:r w:rsidR="00041D11">
        <w:rPr>
          <w:sz w:val="16"/>
          <w:szCs w:val="16"/>
        </w:rPr>
        <w:t xml:space="preserve">R. </w:t>
      </w:r>
      <w:proofErr w:type="spellStart"/>
      <w:r w:rsidR="00041D11">
        <w:rPr>
          <w:sz w:val="16"/>
          <w:szCs w:val="16"/>
        </w:rPr>
        <w:t>Butterbach</w:t>
      </w:r>
      <w:proofErr w:type="spellEnd"/>
      <w:r w:rsidR="00041D11">
        <w:rPr>
          <w:sz w:val="16"/>
          <w:szCs w:val="16"/>
        </w:rPr>
        <w:t xml:space="preserve"> and R. </w:t>
      </w:r>
      <w:proofErr w:type="spellStart"/>
      <w:r w:rsidR="00041D11">
        <w:rPr>
          <w:sz w:val="16"/>
          <w:szCs w:val="16"/>
        </w:rPr>
        <w:t>Heucher</w:t>
      </w:r>
      <w:proofErr w:type="spellEnd"/>
      <w:r w:rsidR="00041D11">
        <w:rPr>
          <w:sz w:val="16"/>
          <w:szCs w:val="16"/>
        </w:rPr>
        <w:t xml:space="preserve">, “Advantages of Hot Melt Adhesives for Overlap Bonding and Sealing in Power Cables,” </w:t>
      </w:r>
      <w:proofErr w:type="spellStart"/>
      <w:r w:rsidR="00041D11" w:rsidRPr="00AB2059">
        <w:rPr>
          <w:i/>
          <w:sz w:val="16"/>
          <w:szCs w:val="16"/>
        </w:rPr>
        <w:t>Jicable</w:t>
      </w:r>
      <w:proofErr w:type="spellEnd"/>
      <w:r w:rsidR="00041D11" w:rsidRPr="00AB2059">
        <w:rPr>
          <w:i/>
          <w:sz w:val="16"/>
          <w:szCs w:val="16"/>
        </w:rPr>
        <w:t xml:space="preserve"> 95</w:t>
      </w:r>
      <w:r w:rsidR="00041D11">
        <w:rPr>
          <w:sz w:val="16"/>
          <w:szCs w:val="16"/>
        </w:rPr>
        <w:t>, B5.5, 1995.</w:t>
      </w:r>
    </w:p>
    <w:p w14:paraId="0D530408" w14:textId="3B9130B7" w:rsidR="00D62CF0" w:rsidRDefault="00EB1F5C" w:rsidP="00E87478">
      <w:pPr>
        <w:autoSpaceDE w:val="0"/>
        <w:autoSpaceDN w:val="0"/>
        <w:adjustRightInd w:val="0"/>
        <w:ind w:left="284" w:hanging="284"/>
        <w:jc w:val="both"/>
        <w:rPr>
          <w:sz w:val="16"/>
          <w:szCs w:val="16"/>
        </w:rPr>
      </w:pPr>
      <w:r>
        <w:rPr>
          <w:sz w:val="16"/>
          <w:szCs w:val="16"/>
        </w:rPr>
        <w:t>[18</w:t>
      </w:r>
      <w:r w:rsidR="00494445">
        <w:rPr>
          <w:sz w:val="16"/>
          <w:szCs w:val="16"/>
        </w:rPr>
        <w:t xml:space="preserve">] </w:t>
      </w:r>
      <w:r w:rsidR="00041D11">
        <w:rPr>
          <w:sz w:val="16"/>
          <w:szCs w:val="16"/>
        </w:rPr>
        <w:t xml:space="preserve">B. </w:t>
      </w:r>
      <w:proofErr w:type="spellStart"/>
      <w:r w:rsidR="00041D11">
        <w:rPr>
          <w:sz w:val="16"/>
          <w:szCs w:val="16"/>
        </w:rPr>
        <w:t>Gustavsen</w:t>
      </w:r>
      <w:proofErr w:type="spellEnd"/>
      <w:r w:rsidR="00041D11">
        <w:rPr>
          <w:sz w:val="16"/>
          <w:szCs w:val="16"/>
        </w:rPr>
        <w:t xml:space="preserve">, J. A. Martinez and D. </w:t>
      </w:r>
      <w:proofErr w:type="spellStart"/>
      <w:r w:rsidR="00041D11">
        <w:rPr>
          <w:sz w:val="16"/>
          <w:szCs w:val="16"/>
        </w:rPr>
        <w:t>Durbak</w:t>
      </w:r>
      <w:proofErr w:type="spellEnd"/>
      <w:r w:rsidR="00041D11">
        <w:rPr>
          <w:sz w:val="16"/>
          <w:szCs w:val="16"/>
        </w:rPr>
        <w:t>, “</w:t>
      </w:r>
      <w:proofErr w:type="spellStart"/>
      <w:r w:rsidR="00041D11">
        <w:rPr>
          <w:sz w:val="16"/>
          <w:szCs w:val="16"/>
        </w:rPr>
        <w:t>Paramter</w:t>
      </w:r>
      <w:proofErr w:type="spellEnd"/>
      <w:r w:rsidR="00041D11">
        <w:rPr>
          <w:sz w:val="16"/>
          <w:szCs w:val="16"/>
        </w:rPr>
        <w:t xml:space="preserve"> Determination for Modeling System Transients-Part II: Insulated Cables, IEEE Transactions on Power Delivery, vol. 20, no. 3, 2005.</w:t>
      </w:r>
    </w:p>
    <w:p w14:paraId="5193E112" w14:textId="00481ED7" w:rsidR="000766DE" w:rsidRPr="00BD131E" w:rsidRDefault="00EB1F5C" w:rsidP="00041D11">
      <w:pPr>
        <w:autoSpaceDE w:val="0"/>
        <w:autoSpaceDN w:val="0"/>
        <w:adjustRightInd w:val="0"/>
        <w:ind w:left="284" w:hanging="284"/>
        <w:jc w:val="both"/>
        <w:rPr>
          <w:sz w:val="16"/>
          <w:szCs w:val="16"/>
        </w:rPr>
      </w:pPr>
      <w:r>
        <w:rPr>
          <w:sz w:val="16"/>
          <w:szCs w:val="16"/>
        </w:rPr>
        <w:t>[19</w:t>
      </w:r>
      <w:r w:rsidR="00AB2059">
        <w:rPr>
          <w:sz w:val="16"/>
          <w:szCs w:val="16"/>
        </w:rPr>
        <w:t xml:space="preserve">] </w:t>
      </w:r>
      <w:r w:rsidR="00041D11">
        <w:rPr>
          <w:sz w:val="16"/>
          <w:szCs w:val="16"/>
        </w:rPr>
        <w:t xml:space="preserve">GECA Tapes [Online], </w:t>
      </w:r>
      <w:hyperlink r:id="rId28" w:history="1">
        <w:r w:rsidR="00041D11" w:rsidRPr="000B4DF2">
          <w:rPr>
            <w:rStyle w:val="Hyperlink"/>
            <w:sz w:val="16"/>
            <w:szCs w:val="16"/>
          </w:rPr>
          <w:t>https://geca-tapes.com/products/</w:t>
        </w:r>
      </w:hyperlink>
      <w:r w:rsidR="00041D11">
        <w:rPr>
          <w:sz w:val="16"/>
          <w:szCs w:val="16"/>
        </w:rPr>
        <w:t>, [Accessed 2019].</w:t>
      </w:r>
    </w:p>
    <w:sectPr w:rsidR="000766DE" w:rsidRPr="00BD131E" w:rsidSect="00EB0826">
      <w:type w:val="continuous"/>
      <w:pgSz w:w="12240" w:h="15840" w:code="1"/>
      <w:pgMar w:top="1080" w:right="936" w:bottom="1008" w:left="936" w:header="720" w:footer="720" w:gutter="0"/>
      <w:cols w:num="2" w:space="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38C60" w14:textId="77777777" w:rsidR="00D43671" w:rsidRDefault="00D43671">
      <w:r>
        <w:separator/>
      </w:r>
    </w:p>
  </w:endnote>
  <w:endnote w:type="continuationSeparator" w:id="0">
    <w:p w14:paraId="3FF9FC4E" w14:textId="77777777" w:rsidR="00D43671" w:rsidRDefault="00D43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FB3C9" w14:textId="77777777" w:rsidR="00D43671" w:rsidRDefault="00D43671"/>
  </w:footnote>
  <w:footnote w:type="continuationSeparator" w:id="0">
    <w:p w14:paraId="755575E7" w14:textId="77777777" w:rsidR="00D43671" w:rsidRDefault="00D43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7E081" w14:textId="77777777" w:rsidR="00F0146D" w:rsidRDefault="00F0146D">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2" w15:restartNumberingAfterBreak="0">
    <w:nsid w:val="00513EFF"/>
    <w:multiLevelType w:val="hybridMultilevel"/>
    <w:tmpl w:val="AF467EC8"/>
    <w:lvl w:ilvl="0" w:tplc="F2ECE37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089D2B1A"/>
    <w:multiLevelType w:val="hybridMultilevel"/>
    <w:tmpl w:val="D738FA00"/>
    <w:lvl w:ilvl="0" w:tplc="958A6AB0">
      <w:start w:val="1"/>
      <w:numFmt w:val="decimal"/>
      <w:lvlText w:val="%1."/>
      <w:lvlJc w:val="left"/>
      <w:pPr>
        <w:ind w:left="502" w:hanging="360"/>
      </w:pPr>
      <w:rPr>
        <w:rFonts w:hint="default"/>
        <w:color w:val="000000" w:themeColor="text1"/>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32ED5FCB"/>
    <w:multiLevelType w:val="multilevel"/>
    <w:tmpl w:val="BC8A72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33452B0D"/>
    <w:multiLevelType w:val="hybridMultilevel"/>
    <w:tmpl w:val="7418355E"/>
    <w:lvl w:ilvl="0" w:tplc="08090001">
      <w:start w:val="1"/>
      <w:numFmt w:val="bullet"/>
      <w:lvlText w:val=""/>
      <w:lvlJc w:val="left"/>
      <w:pPr>
        <w:ind w:left="1066" w:hanging="360"/>
      </w:pPr>
      <w:rPr>
        <w:rFonts w:ascii="Symbol" w:hAnsi="Symbol" w:hint="default"/>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6"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1"/>
  </w:num>
  <w:num w:numId="2">
    <w:abstractNumId w:val="7"/>
  </w:num>
  <w:num w:numId="3">
    <w:abstractNumId w:val="4"/>
  </w:num>
  <w:num w:numId="4">
    <w:abstractNumId w:val="5"/>
  </w:num>
  <w:num w:numId="5">
    <w:abstractNumId w:val="3"/>
  </w:num>
  <w:num w:numId="6">
    <w:abstractNumId w:val="2"/>
  </w:num>
  <w:num w:numId="7">
    <w:abstractNumId w:val="6"/>
  </w:num>
  <w:num w:numId="8">
    <w:abstractNumId w:val="0"/>
  </w:num>
  <w:num w:numId="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activeWritingStyle w:appName="MSWord" w:lang="en-US" w:vendorID="64" w:dllVersion="6" w:nlCheck="1" w:checkStyle="0"/>
  <w:activeWritingStyle w:appName="MSWord" w:lang="de-DE" w:vendorID="64" w:dllVersion="6" w:nlCheck="1" w:checkStyle="0"/>
  <w:activeWritingStyle w:appName="MSWord" w:lang="en-GB" w:vendorID="64" w:dllVersion="6" w:nlCheck="1" w:checkStyle="1"/>
  <w:activeWritingStyle w:appName="MSWord" w:lang="en-CA" w:vendorID="64" w:dllVersion="6" w:nlCheck="1" w:checkStyle="1"/>
  <w:activeWritingStyle w:appName="MSWord" w:lang="es-E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4E4"/>
    <w:rsid w:val="00002FA4"/>
    <w:rsid w:val="0000408D"/>
    <w:rsid w:val="0000631B"/>
    <w:rsid w:val="00007D53"/>
    <w:rsid w:val="000107B8"/>
    <w:rsid w:val="00011300"/>
    <w:rsid w:val="00012856"/>
    <w:rsid w:val="00013C6D"/>
    <w:rsid w:val="000150B0"/>
    <w:rsid w:val="00015220"/>
    <w:rsid w:val="000161FD"/>
    <w:rsid w:val="00016370"/>
    <w:rsid w:val="000166D3"/>
    <w:rsid w:val="00020D63"/>
    <w:rsid w:val="00021000"/>
    <w:rsid w:val="000212ED"/>
    <w:rsid w:val="00021605"/>
    <w:rsid w:val="000233A9"/>
    <w:rsid w:val="00023F9D"/>
    <w:rsid w:val="00024DA2"/>
    <w:rsid w:val="00025E1A"/>
    <w:rsid w:val="00026699"/>
    <w:rsid w:val="00027C98"/>
    <w:rsid w:val="0003301B"/>
    <w:rsid w:val="00034796"/>
    <w:rsid w:val="00035A02"/>
    <w:rsid w:val="00040F71"/>
    <w:rsid w:val="000418B9"/>
    <w:rsid w:val="00041D11"/>
    <w:rsid w:val="00042BF5"/>
    <w:rsid w:val="00042C7F"/>
    <w:rsid w:val="00042DB5"/>
    <w:rsid w:val="00042E22"/>
    <w:rsid w:val="000430AE"/>
    <w:rsid w:val="00044A0D"/>
    <w:rsid w:val="00044BD7"/>
    <w:rsid w:val="000453B5"/>
    <w:rsid w:val="00045A88"/>
    <w:rsid w:val="00045E33"/>
    <w:rsid w:val="000465CE"/>
    <w:rsid w:val="00046E26"/>
    <w:rsid w:val="00047225"/>
    <w:rsid w:val="00051D57"/>
    <w:rsid w:val="00052019"/>
    <w:rsid w:val="00052765"/>
    <w:rsid w:val="00053A8C"/>
    <w:rsid w:val="00056962"/>
    <w:rsid w:val="00060ACE"/>
    <w:rsid w:val="00064071"/>
    <w:rsid w:val="00064B8A"/>
    <w:rsid w:val="00065067"/>
    <w:rsid w:val="000662CC"/>
    <w:rsid w:val="000704FC"/>
    <w:rsid w:val="0007053E"/>
    <w:rsid w:val="0007294F"/>
    <w:rsid w:val="000739BF"/>
    <w:rsid w:val="00073C10"/>
    <w:rsid w:val="00074EF2"/>
    <w:rsid w:val="000766DE"/>
    <w:rsid w:val="00081D72"/>
    <w:rsid w:val="00084F93"/>
    <w:rsid w:val="00085BFF"/>
    <w:rsid w:val="0008694F"/>
    <w:rsid w:val="00086E02"/>
    <w:rsid w:val="0008743F"/>
    <w:rsid w:val="00090CB8"/>
    <w:rsid w:val="00091F6D"/>
    <w:rsid w:val="000921C3"/>
    <w:rsid w:val="000923BF"/>
    <w:rsid w:val="00093549"/>
    <w:rsid w:val="00093605"/>
    <w:rsid w:val="00093FDE"/>
    <w:rsid w:val="0009403B"/>
    <w:rsid w:val="00097C6A"/>
    <w:rsid w:val="000A04E1"/>
    <w:rsid w:val="000A5567"/>
    <w:rsid w:val="000A6B1F"/>
    <w:rsid w:val="000A6DA8"/>
    <w:rsid w:val="000A7209"/>
    <w:rsid w:val="000A7FE6"/>
    <w:rsid w:val="000B05F6"/>
    <w:rsid w:val="000B3AB8"/>
    <w:rsid w:val="000B5C4D"/>
    <w:rsid w:val="000B671E"/>
    <w:rsid w:val="000B7458"/>
    <w:rsid w:val="000B776F"/>
    <w:rsid w:val="000B7F24"/>
    <w:rsid w:val="000C05BD"/>
    <w:rsid w:val="000C097F"/>
    <w:rsid w:val="000C3499"/>
    <w:rsid w:val="000C4D59"/>
    <w:rsid w:val="000C54E0"/>
    <w:rsid w:val="000C6B44"/>
    <w:rsid w:val="000C6FD6"/>
    <w:rsid w:val="000D0485"/>
    <w:rsid w:val="000D0ABC"/>
    <w:rsid w:val="000D1BC2"/>
    <w:rsid w:val="000D21F5"/>
    <w:rsid w:val="000D28B0"/>
    <w:rsid w:val="000D41E9"/>
    <w:rsid w:val="000D7731"/>
    <w:rsid w:val="000E08F1"/>
    <w:rsid w:val="000E0E2D"/>
    <w:rsid w:val="000E2290"/>
    <w:rsid w:val="000E3FB1"/>
    <w:rsid w:val="000E4696"/>
    <w:rsid w:val="000E5C49"/>
    <w:rsid w:val="000F038B"/>
    <w:rsid w:val="000F0CA3"/>
    <w:rsid w:val="000F11A3"/>
    <w:rsid w:val="000F5057"/>
    <w:rsid w:val="000F67FE"/>
    <w:rsid w:val="000F7915"/>
    <w:rsid w:val="001017B4"/>
    <w:rsid w:val="00103709"/>
    <w:rsid w:val="0010373C"/>
    <w:rsid w:val="00104398"/>
    <w:rsid w:val="00104D85"/>
    <w:rsid w:val="00105AF2"/>
    <w:rsid w:val="00105D66"/>
    <w:rsid w:val="00105D85"/>
    <w:rsid w:val="00106E7C"/>
    <w:rsid w:val="00110950"/>
    <w:rsid w:val="00112588"/>
    <w:rsid w:val="00113DA5"/>
    <w:rsid w:val="00113DD7"/>
    <w:rsid w:val="00113E36"/>
    <w:rsid w:val="0011485F"/>
    <w:rsid w:val="00116106"/>
    <w:rsid w:val="0012027A"/>
    <w:rsid w:val="00120EC1"/>
    <w:rsid w:val="00121C01"/>
    <w:rsid w:val="00123A11"/>
    <w:rsid w:val="0012476E"/>
    <w:rsid w:val="00126577"/>
    <w:rsid w:val="001266C7"/>
    <w:rsid w:val="00127681"/>
    <w:rsid w:val="001338B5"/>
    <w:rsid w:val="00134360"/>
    <w:rsid w:val="001348C7"/>
    <w:rsid w:val="00135C8D"/>
    <w:rsid w:val="00136659"/>
    <w:rsid w:val="0014068D"/>
    <w:rsid w:val="001443F9"/>
    <w:rsid w:val="00144792"/>
    <w:rsid w:val="0014483B"/>
    <w:rsid w:val="00144F36"/>
    <w:rsid w:val="00147B00"/>
    <w:rsid w:val="00152FDD"/>
    <w:rsid w:val="001611D9"/>
    <w:rsid w:val="00161B74"/>
    <w:rsid w:val="00162ABE"/>
    <w:rsid w:val="001637D5"/>
    <w:rsid w:val="00163975"/>
    <w:rsid w:val="00164D8B"/>
    <w:rsid w:val="00165533"/>
    <w:rsid w:val="001660F3"/>
    <w:rsid w:val="00166996"/>
    <w:rsid w:val="00166E74"/>
    <w:rsid w:val="0017086D"/>
    <w:rsid w:val="00173B91"/>
    <w:rsid w:val="00175CBE"/>
    <w:rsid w:val="00177570"/>
    <w:rsid w:val="00177CB9"/>
    <w:rsid w:val="00180192"/>
    <w:rsid w:val="001804F5"/>
    <w:rsid w:val="00181D53"/>
    <w:rsid w:val="00181D7D"/>
    <w:rsid w:val="00182477"/>
    <w:rsid w:val="001826E8"/>
    <w:rsid w:val="001871E6"/>
    <w:rsid w:val="001876D7"/>
    <w:rsid w:val="001907FB"/>
    <w:rsid w:val="00190FD7"/>
    <w:rsid w:val="001912ED"/>
    <w:rsid w:val="001915CB"/>
    <w:rsid w:val="001921A8"/>
    <w:rsid w:val="0019266B"/>
    <w:rsid w:val="00195A0F"/>
    <w:rsid w:val="001968DE"/>
    <w:rsid w:val="001A101A"/>
    <w:rsid w:val="001A25AF"/>
    <w:rsid w:val="001A4CE9"/>
    <w:rsid w:val="001B0737"/>
    <w:rsid w:val="001B10EA"/>
    <w:rsid w:val="001B2D8D"/>
    <w:rsid w:val="001B30F8"/>
    <w:rsid w:val="001B33E8"/>
    <w:rsid w:val="001B426F"/>
    <w:rsid w:val="001B5542"/>
    <w:rsid w:val="001C04D3"/>
    <w:rsid w:val="001C355F"/>
    <w:rsid w:val="001C3A7E"/>
    <w:rsid w:val="001C41B3"/>
    <w:rsid w:val="001D11A6"/>
    <w:rsid w:val="001D1C83"/>
    <w:rsid w:val="001D3C98"/>
    <w:rsid w:val="001D41C9"/>
    <w:rsid w:val="001D4E1E"/>
    <w:rsid w:val="001D599F"/>
    <w:rsid w:val="001E0371"/>
    <w:rsid w:val="001E0C7A"/>
    <w:rsid w:val="001E15E6"/>
    <w:rsid w:val="001E195F"/>
    <w:rsid w:val="001E1DE7"/>
    <w:rsid w:val="001E2AF8"/>
    <w:rsid w:val="001E3F29"/>
    <w:rsid w:val="001E4CF8"/>
    <w:rsid w:val="001E4D19"/>
    <w:rsid w:val="001F21D0"/>
    <w:rsid w:val="001F299F"/>
    <w:rsid w:val="001F3698"/>
    <w:rsid w:val="001F3DCC"/>
    <w:rsid w:val="001F4CC0"/>
    <w:rsid w:val="002002B7"/>
    <w:rsid w:val="00201A9F"/>
    <w:rsid w:val="00201E93"/>
    <w:rsid w:val="00203690"/>
    <w:rsid w:val="0020387E"/>
    <w:rsid w:val="002044F7"/>
    <w:rsid w:val="002055A8"/>
    <w:rsid w:val="00206F61"/>
    <w:rsid w:val="0020705C"/>
    <w:rsid w:val="00207E09"/>
    <w:rsid w:val="00210010"/>
    <w:rsid w:val="0021275B"/>
    <w:rsid w:val="00212898"/>
    <w:rsid w:val="00213811"/>
    <w:rsid w:val="00216250"/>
    <w:rsid w:val="00216C49"/>
    <w:rsid w:val="002177B3"/>
    <w:rsid w:val="00217B76"/>
    <w:rsid w:val="00221308"/>
    <w:rsid w:val="00222043"/>
    <w:rsid w:val="00224092"/>
    <w:rsid w:val="002247F6"/>
    <w:rsid w:val="00226489"/>
    <w:rsid w:val="002269FA"/>
    <w:rsid w:val="002275BE"/>
    <w:rsid w:val="00227F04"/>
    <w:rsid w:val="00231146"/>
    <w:rsid w:val="00232736"/>
    <w:rsid w:val="00233958"/>
    <w:rsid w:val="0023548C"/>
    <w:rsid w:val="00237236"/>
    <w:rsid w:val="002413E4"/>
    <w:rsid w:val="00241897"/>
    <w:rsid w:val="00241D26"/>
    <w:rsid w:val="002422AD"/>
    <w:rsid w:val="00243DC7"/>
    <w:rsid w:val="00244234"/>
    <w:rsid w:val="002455F0"/>
    <w:rsid w:val="00247590"/>
    <w:rsid w:val="00247B21"/>
    <w:rsid w:val="00250463"/>
    <w:rsid w:val="002619E2"/>
    <w:rsid w:val="00264274"/>
    <w:rsid w:val="00264822"/>
    <w:rsid w:val="00264B4A"/>
    <w:rsid w:val="00266139"/>
    <w:rsid w:val="00267AB7"/>
    <w:rsid w:val="0027027C"/>
    <w:rsid w:val="002703D6"/>
    <w:rsid w:val="00271F7C"/>
    <w:rsid w:val="0027264B"/>
    <w:rsid w:val="002731B9"/>
    <w:rsid w:val="002732D0"/>
    <w:rsid w:val="0027456C"/>
    <w:rsid w:val="00275BE5"/>
    <w:rsid w:val="002760AB"/>
    <w:rsid w:val="00277894"/>
    <w:rsid w:val="00280381"/>
    <w:rsid w:val="00282B24"/>
    <w:rsid w:val="002831AA"/>
    <w:rsid w:val="002833F6"/>
    <w:rsid w:val="002852EC"/>
    <w:rsid w:val="00286413"/>
    <w:rsid w:val="00286B3B"/>
    <w:rsid w:val="00290874"/>
    <w:rsid w:val="00290F75"/>
    <w:rsid w:val="00291719"/>
    <w:rsid w:val="00291BF5"/>
    <w:rsid w:val="002933D9"/>
    <w:rsid w:val="00293C99"/>
    <w:rsid w:val="00295157"/>
    <w:rsid w:val="00296B74"/>
    <w:rsid w:val="00296CC7"/>
    <w:rsid w:val="00296D65"/>
    <w:rsid w:val="00297D89"/>
    <w:rsid w:val="00297DDF"/>
    <w:rsid w:val="002A27B2"/>
    <w:rsid w:val="002A2C94"/>
    <w:rsid w:val="002A377E"/>
    <w:rsid w:val="002A42C1"/>
    <w:rsid w:val="002B2134"/>
    <w:rsid w:val="002B2672"/>
    <w:rsid w:val="002B2A1B"/>
    <w:rsid w:val="002B3EF6"/>
    <w:rsid w:val="002B41E5"/>
    <w:rsid w:val="002B4221"/>
    <w:rsid w:val="002B4BE3"/>
    <w:rsid w:val="002B528B"/>
    <w:rsid w:val="002B6591"/>
    <w:rsid w:val="002B70A6"/>
    <w:rsid w:val="002B75FB"/>
    <w:rsid w:val="002C0567"/>
    <w:rsid w:val="002C0B2E"/>
    <w:rsid w:val="002C1DEB"/>
    <w:rsid w:val="002C1FC5"/>
    <w:rsid w:val="002C3EF6"/>
    <w:rsid w:val="002C651C"/>
    <w:rsid w:val="002C6793"/>
    <w:rsid w:val="002C773C"/>
    <w:rsid w:val="002C7C4F"/>
    <w:rsid w:val="002D048C"/>
    <w:rsid w:val="002D0AFC"/>
    <w:rsid w:val="002D1A8B"/>
    <w:rsid w:val="002D2323"/>
    <w:rsid w:val="002D2340"/>
    <w:rsid w:val="002D38E7"/>
    <w:rsid w:val="002D663F"/>
    <w:rsid w:val="002D66D9"/>
    <w:rsid w:val="002D6C97"/>
    <w:rsid w:val="002D7E8B"/>
    <w:rsid w:val="002E0375"/>
    <w:rsid w:val="002E2AFA"/>
    <w:rsid w:val="002E31E3"/>
    <w:rsid w:val="002E396F"/>
    <w:rsid w:val="002E3975"/>
    <w:rsid w:val="002E446E"/>
    <w:rsid w:val="002E5020"/>
    <w:rsid w:val="002E67D9"/>
    <w:rsid w:val="002E6D65"/>
    <w:rsid w:val="002F03F7"/>
    <w:rsid w:val="002F0652"/>
    <w:rsid w:val="002F1169"/>
    <w:rsid w:val="002F11D2"/>
    <w:rsid w:val="002F463D"/>
    <w:rsid w:val="0030119D"/>
    <w:rsid w:val="0030283A"/>
    <w:rsid w:val="00302DCE"/>
    <w:rsid w:val="00303A78"/>
    <w:rsid w:val="00303DBF"/>
    <w:rsid w:val="003053BE"/>
    <w:rsid w:val="003062C7"/>
    <w:rsid w:val="00306459"/>
    <w:rsid w:val="00307467"/>
    <w:rsid w:val="00312507"/>
    <w:rsid w:val="00313066"/>
    <w:rsid w:val="003157B0"/>
    <w:rsid w:val="003159A2"/>
    <w:rsid w:val="00315B96"/>
    <w:rsid w:val="003172D9"/>
    <w:rsid w:val="00320A63"/>
    <w:rsid w:val="00321591"/>
    <w:rsid w:val="00322543"/>
    <w:rsid w:val="00322638"/>
    <w:rsid w:val="00322FAA"/>
    <w:rsid w:val="00323FCC"/>
    <w:rsid w:val="0032513F"/>
    <w:rsid w:val="003260A4"/>
    <w:rsid w:val="00326D5B"/>
    <w:rsid w:val="003274A7"/>
    <w:rsid w:val="00331366"/>
    <w:rsid w:val="00332266"/>
    <w:rsid w:val="003329C2"/>
    <w:rsid w:val="00335E87"/>
    <w:rsid w:val="00336E66"/>
    <w:rsid w:val="00337CD6"/>
    <w:rsid w:val="00341658"/>
    <w:rsid w:val="003420FE"/>
    <w:rsid w:val="00342F19"/>
    <w:rsid w:val="00343F06"/>
    <w:rsid w:val="0034400A"/>
    <w:rsid w:val="00344A27"/>
    <w:rsid w:val="0034599F"/>
    <w:rsid w:val="00346FB2"/>
    <w:rsid w:val="00347F8C"/>
    <w:rsid w:val="0035173E"/>
    <w:rsid w:val="00352478"/>
    <w:rsid w:val="00354CD9"/>
    <w:rsid w:val="00355E9D"/>
    <w:rsid w:val="0035745E"/>
    <w:rsid w:val="00360397"/>
    <w:rsid w:val="0036134C"/>
    <w:rsid w:val="0036161E"/>
    <w:rsid w:val="00362E5C"/>
    <w:rsid w:val="003652FA"/>
    <w:rsid w:val="00365582"/>
    <w:rsid w:val="003668C5"/>
    <w:rsid w:val="00366A93"/>
    <w:rsid w:val="00367DCC"/>
    <w:rsid w:val="0037225A"/>
    <w:rsid w:val="00372B48"/>
    <w:rsid w:val="003821AF"/>
    <w:rsid w:val="0038454D"/>
    <w:rsid w:val="00386F25"/>
    <w:rsid w:val="003871A2"/>
    <w:rsid w:val="00391B49"/>
    <w:rsid w:val="003932DA"/>
    <w:rsid w:val="00393DB9"/>
    <w:rsid w:val="00395701"/>
    <w:rsid w:val="00395ACB"/>
    <w:rsid w:val="003A1DED"/>
    <w:rsid w:val="003A3C82"/>
    <w:rsid w:val="003A40C2"/>
    <w:rsid w:val="003A53DB"/>
    <w:rsid w:val="003A63B0"/>
    <w:rsid w:val="003A63D6"/>
    <w:rsid w:val="003A6D88"/>
    <w:rsid w:val="003A75CA"/>
    <w:rsid w:val="003B06DA"/>
    <w:rsid w:val="003B0BD7"/>
    <w:rsid w:val="003B3957"/>
    <w:rsid w:val="003B3D32"/>
    <w:rsid w:val="003B4E44"/>
    <w:rsid w:val="003B6CE9"/>
    <w:rsid w:val="003B6DCF"/>
    <w:rsid w:val="003C12B4"/>
    <w:rsid w:val="003C35E4"/>
    <w:rsid w:val="003C4454"/>
    <w:rsid w:val="003C4CE1"/>
    <w:rsid w:val="003C7221"/>
    <w:rsid w:val="003D07B6"/>
    <w:rsid w:val="003D4D98"/>
    <w:rsid w:val="003D5253"/>
    <w:rsid w:val="003D5936"/>
    <w:rsid w:val="003D681B"/>
    <w:rsid w:val="003E2686"/>
    <w:rsid w:val="003E3239"/>
    <w:rsid w:val="003E6AFB"/>
    <w:rsid w:val="003E6F2C"/>
    <w:rsid w:val="003F5E02"/>
    <w:rsid w:val="003F7532"/>
    <w:rsid w:val="003F7672"/>
    <w:rsid w:val="00400426"/>
    <w:rsid w:val="00402173"/>
    <w:rsid w:val="00404036"/>
    <w:rsid w:val="00404799"/>
    <w:rsid w:val="0041035A"/>
    <w:rsid w:val="0041057C"/>
    <w:rsid w:val="00410A92"/>
    <w:rsid w:val="00410C98"/>
    <w:rsid w:val="00412619"/>
    <w:rsid w:val="0041551C"/>
    <w:rsid w:val="004155C3"/>
    <w:rsid w:val="00415A38"/>
    <w:rsid w:val="00416F5D"/>
    <w:rsid w:val="00417848"/>
    <w:rsid w:val="004220E5"/>
    <w:rsid w:val="00422583"/>
    <w:rsid w:val="004234FF"/>
    <w:rsid w:val="00423A50"/>
    <w:rsid w:val="00423BA3"/>
    <w:rsid w:val="00424115"/>
    <w:rsid w:val="00425F6E"/>
    <w:rsid w:val="004264E7"/>
    <w:rsid w:val="00426B03"/>
    <w:rsid w:val="004309A5"/>
    <w:rsid w:val="00431688"/>
    <w:rsid w:val="00432AE3"/>
    <w:rsid w:val="0043314B"/>
    <w:rsid w:val="00434205"/>
    <w:rsid w:val="00434918"/>
    <w:rsid w:val="00435476"/>
    <w:rsid w:val="0043552A"/>
    <w:rsid w:val="004359D9"/>
    <w:rsid w:val="004412F4"/>
    <w:rsid w:val="0044228C"/>
    <w:rsid w:val="0044246A"/>
    <w:rsid w:val="00442BEC"/>
    <w:rsid w:val="004450D9"/>
    <w:rsid w:val="00450E3F"/>
    <w:rsid w:val="00455090"/>
    <w:rsid w:val="00455C28"/>
    <w:rsid w:val="00456534"/>
    <w:rsid w:val="00456F4B"/>
    <w:rsid w:val="00457A8B"/>
    <w:rsid w:val="00457B76"/>
    <w:rsid w:val="00457E56"/>
    <w:rsid w:val="00460058"/>
    <w:rsid w:val="00460D95"/>
    <w:rsid w:val="00461612"/>
    <w:rsid w:val="004617D8"/>
    <w:rsid w:val="00462140"/>
    <w:rsid w:val="00462950"/>
    <w:rsid w:val="00465B06"/>
    <w:rsid w:val="00465D82"/>
    <w:rsid w:val="00465EDC"/>
    <w:rsid w:val="0046648D"/>
    <w:rsid w:val="004669B8"/>
    <w:rsid w:val="00467756"/>
    <w:rsid w:val="00470B11"/>
    <w:rsid w:val="0047213E"/>
    <w:rsid w:val="00472B29"/>
    <w:rsid w:val="004735F6"/>
    <w:rsid w:val="00475247"/>
    <w:rsid w:val="004760A0"/>
    <w:rsid w:val="0048110C"/>
    <w:rsid w:val="004839C9"/>
    <w:rsid w:val="00485ECE"/>
    <w:rsid w:val="00486FDA"/>
    <w:rsid w:val="004877B7"/>
    <w:rsid w:val="00487EA2"/>
    <w:rsid w:val="00491714"/>
    <w:rsid w:val="00491F90"/>
    <w:rsid w:val="00492716"/>
    <w:rsid w:val="0049340C"/>
    <w:rsid w:val="00494445"/>
    <w:rsid w:val="00497543"/>
    <w:rsid w:val="004A0166"/>
    <w:rsid w:val="004A0D6C"/>
    <w:rsid w:val="004A39DF"/>
    <w:rsid w:val="004A417F"/>
    <w:rsid w:val="004A49ED"/>
    <w:rsid w:val="004A7311"/>
    <w:rsid w:val="004B134D"/>
    <w:rsid w:val="004B2749"/>
    <w:rsid w:val="004B38DC"/>
    <w:rsid w:val="004B4851"/>
    <w:rsid w:val="004B523E"/>
    <w:rsid w:val="004B58F3"/>
    <w:rsid w:val="004B7C9A"/>
    <w:rsid w:val="004C00DB"/>
    <w:rsid w:val="004C1086"/>
    <w:rsid w:val="004C1A9F"/>
    <w:rsid w:val="004C2F08"/>
    <w:rsid w:val="004C457A"/>
    <w:rsid w:val="004C578C"/>
    <w:rsid w:val="004C599B"/>
    <w:rsid w:val="004C5B14"/>
    <w:rsid w:val="004C6CC7"/>
    <w:rsid w:val="004C7D82"/>
    <w:rsid w:val="004D0D28"/>
    <w:rsid w:val="004D1600"/>
    <w:rsid w:val="004D3537"/>
    <w:rsid w:val="004D38C1"/>
    <w:rsid w:val="004D42DC"/>
    <w:rsid w:val="004D4419"/>
    <w:rsid w:val="004D5151"/>
    <w:rsid w:val="004D5FD3"/>
    <w:rsid w:val="004E281E"/>
    <w:rsid w:val="004E6934"/>
    <w:rsid w:val="004E7215"/>
    <w:rsid w:val="004E7299"/>
    <w:rsid w:val="004F0350"/>
    <w:rsid w:val="004F0B6D"/>
    <w:rsid w:val="004F307E"/>
    <w:rsid w:val="004F6387"/>
    <w:rsid w:val="004F78AB"/>
    <w:rsid w:val="00501391"/>
    <w:rsid w:val="00501431"/>
    <w:rsid w:val="005047F2"/>
    <w:rsid w:val="00506C22"/>
    <w:rsid w:val="00507FF5"/>
    <w:rsid w:val="00511DA3"/>
    <w:rsid w:val="005151DE"/>
    <w:rsid w:val="005152C9"/>
    <w:rsid w:val="005155D0"/>
    <w:rsid w:val="0051597E"/>
    <w:rsid w:val="00516DE0"/>
    <w:rsid w:val="00521051"/>
    <w:rsid w:val="00522907"/>
    <w:rsid w:val="00522C3B"/>
    <w:rsid w:val="00524EA0"/>
    <w:rsid w:val="00526475"/>
    <w:rsid w:val="00531442"/>
    <w:rsid w:val="00532003"/>
    <w:rsid w:val="00532BD9"/>
    <w:rsid w:val="005332C7"/>
    <w:rsid w:val="0053587E"/>
    <w:rsid w:val="00535F00"/>
    <w:rsid w:val="00536985"/>
    <w:rsid w:val="00537115"/>
    <w:rsid w:val="0053713F"/>
    <w:rsid w:val="00537F40"/>
    <w:rsid w:val="00540A90"/>
    <w:rsid w:val="00541CE5"/>
    <w:rsid w:val="00542A88"/>
    <w:rsid w:val="00543862"/>
    <w:rsid w:val="00543C61"/>
    <w:rsid w:val="00544088"/>
    <w:rsid w:val="005440AD"/>
    <w:rsid w:val="00544371"/>
    <w:rsid w:val="00545172"/>
    <w:rsid w:val="00545A0F"/>
    <w:rsid w:val="00545E18"/>
    <w:rsid w:val="005461A1"/>
    <w:rsid w:val="00546279"/>
    <w:rsid w:val="00547789"/>
    <w:rsid w:val="00551A36"/>
    <w:rsid w:val="00551B58"/>
    <w:rsid w:val="00552806"/>
    <w:rsid w:val="00553D95"/>
    <w:rsid w:val="00554279"/>
    <w:rsid w:val="005545D0"/>
    <w:rsid w:val="0055551E"/>
    <w:rsid w:val="005568B4"/>
    <w:rsid w:val="00556AF2"/>
    <w:rsid w:val="00556BCC"/>
    <w:rsid w:val="00556FD4"/>
    <w:rsid w:val="00557BD5"/>
    <w:rsid w:val="0056364D"/>
    <w:rsid w:val="00563E0E"/>
    <w:rsid w:val="00565959"/>
    <w:rsid w:val="00565ED1"/>
    <w:rsid w:val="00566953"/>
    <w:rsid w:val="005669C4"/>
    <w:rsid w:val="00566A3A"/>
    <w:rsid w:val="00570052"/>
    <w:rsid w:val="0057005E"/>
    <w:rsid w:val="005705F5"/>
    <w:rsid w:val="00570F44"/>
    <w:rsid w:val="005718FC"/>
    <w:rsid w:val="00571FA1"/>
    <w:rsid w:val="00572A8C"/>
    <w:rsid w:val="00572C9A"/>
    <w:rsid w:val="00572D31"/>
    <w:rsid w:val="005756D0"/>
    <w:rsid w:val="00576209"/>
    <w:rsid w:val="005765EE"/>
    <w:rsid w:val="00577C61"/>
    <w:rsid w:val="00581969"/>
    <w:rsid w:val="00583265"/>
    <w:rsid w:val="0058390D"/>
    <w:rsid w:val="00583A88"/>
    <w:rsid w:val="005843D3"/>
    <w:rsid w:val="00585880"/>
    <w:rsid w:val="0058710D"/>
    <w:rsid w:val="00587CE7"/>
    <w:rsid w:val="00590A81"/>
    <w:rsid w:val="005925AD"/>
    <w:rsid w:val="0059501C"/>
    <w:rsid w:val="00596002"/>
    <w:rsid w:val="005A142D"/>
    <w:rsid w:val="005A67DB"/>
    <w:rsid w:val="005B07C9"/>
    <w:rsid w:val="005B185F"/>
    <w:rsid w:val="005B4571"/>
    <w:rsid w:val="005B46B6"/>
    <w:rsid w:val="005C1497"/>
    <w:rsid w:val="005D17BC"/>
    <w:rsid w:val="005D1CB8"/>
    <w:rsid w:val="005D6A4A"/>
    <w:rsid w:val="005E28BE"/>
    <w:rsid w:val="005E3044"/>
    <w:rsid w:val="005E3650"/>
    <w:rsid w:val="005E600A"/>
    <w:rsid w:val="005E7228"/>
    <w:rsid w:val="005F089B"/>
    <w:rsid w:val="005F278D"/>
    <w:rsid w:val="005F4F08"/>
    <w:rsid w:val="005F5090"/>
    <w:rsid w:val="00602A42"/>
    <w:rsid w:val="00602B86"/>
    <w:rsid w:val="00604924"/>
    <w:rsid w:val="00604989"/>
    <w:rsid w:val="00605ACA"/>
    <w:rsid w:val="00606063"/>
    <w:rsid w:val="006061D7"/>
    <w:rsid w:val="00606623"/>
    <w:rsid w:val="00606768"/>
    <w:rsid w:val="006078C5"/>
    <w:rsid w:val="00607E44"/>
    <w:rsid w:val="0061050F"/>
    <w:rsid w:val="0061075A"/>
    <w:rsid w:val="006109B8"/>
    <w:rsid w:val="0061183B"/>
    <w:rsid w:val="0061197F"/>
    <w:rsid w:val="00611A6A"/>
    <w:rsid w:val="0061433C"/>
    <w:rsid w:val="00615972"/>
    <w:rsid w:val="006166F8"/>
    <w:rsid w:val="00616B8A"/>
    <w:rsid w:val="00617638"/>
    <w:rsid w:val="00622CC6"/>
    <w:rsid w:val="00625CAA"/>
    <w:rsid w:val="00625FFB"/>
    <w:rsid w:val="006275F7"/>
    <w:rsid w:val="006317AB"/>
    <w:rsid w:val="00636BEC"/>
    <w:rsid w:val="00636D7B"/>
    <w:rsid w:val="00637428"/>
    <w:rsid w:val="00637C63"/>
    <w:rsid w:val="0064213A"/>
    <w:rsid w:val="006438CA"/>
    <w:rsid w:val="0064456C"/>
    <w:rsid w:val="00644C99"/>
    <w:rsid w:val="00645EDC"/>
    <w:rsid w:val="006507EA"/>
    <w:rsid w:val="00650850"/>
    <w:rsid w:val="0065108B"/>
    <w:rsid w:val="006510C3"/>
    <w:rsid w:val="0065172B"/>
    <w:rsid w:val="00651BEE"/>
    <w:rsid w:val="00652409"/>
    <w:rsid w:val="006524E4"/>
    <w:rsid w:val="00654B69"/>
    <w:rsid w:val="006578E4"/>
    <w:rsid w:val="006600CE"/>
    <w:rsid w:val="006602D7"/>
    <w:rsid w:val="006629F7"/>
    <w:rsid w:val="00667780"/>
    <w:rsid w:val="006715E3"/>
    <w:rsid w:val="00672013"/>
    <w:rsid w:val="00674F96"/>
    <w:rsid w:val="00675E6B"/>
    <w:rsid w:val="00676B53"/>
    <w:rsid w:val="0068017F"/>
    <w:rsid w:val="00680437"/>
    <w:rsid w:val="006806B5"/>
    <w:rsid w:val="006821DE"/>
    <w:rsid w:val="006833C2"/>
    <w:rsid w:val="00687416"/>
    <w:rsid w:val="00690EC8"/>
    <w:rsid w:val="00691B50"/>
    <w:rsid w:val="00691C26"/>
    <w:rsid w:val="00691EF9"/>
    <w:rsid w:val="006920A7"/>
    <w:rsid w:val="00692734"/>
    <w:rsid w:val="006933D4"/>
    <w:rsid w:val="006935B7"/>
    <w:rsid w:val="00695747"/>
    <w:rsid w:val="006971DA"/>
    <w:rsid w:val="006A02A5"/>
    <w:rsid w:val="006A0E33"/>
    <w:rsid w:val="006A3F50"/>
    <w:rsid w:val="006A554C"/>
    <w:rsid w:val="006B0EBC"/>
    <w:rsid w:val="006B23A0"/>
    <w:rsid w:val="006B404F"/>
    <w:rsid w:val="006B4E37"/>
    <w:rsid w:val="006B7425"/>
    <w:rsid w:val="006B7E4C"/>
    <w:rsid w:val="006B7EC6"/>
    <w:rsid w:val="006C19BF"/>
    <w:rsid w:val="006C1BB4"/>
    <w:rsid w:val="006C22FC"/>
    <w:rsid w:val="006C23BD"/>
    <w:rsid w:val="006C2CD3"/>
    <w:rsid w:val="006C33F3"/>
    <w:rsid w:val="006C465D"/>
    <w:rsid w:val="006C510D"/>
    <w:rsid w:val="006C5D16"/>
    <w:rsid w:val="006C79E1"/>
    <w:rsid w:val="006C7A95"/>
    <w:rsid w:val="006D139D"/>
    <w:rsid w:val="006D699D"/>
    <w:rsid w:val="006D7D29"/>
    <w:rsid w:val="006E08C9"/>
    <w:rsid w:val="006E5A38"/>
    <w:rsid w:val="006E6721"/>
    <w:rsid w:val="006E70A2"/>
    <w:rsid w:val="006E71A5"/>
    <w:rsid w:val="006F0326"/>
    <w:rsid w:val="006F3DD7"/>
    <w:rsid w:val="006F4CB6"/>
    <w:rsid w:val="00700C75"/>
    <w:rsid w:val="007013FA"/>
    <w:rsid w:val="00705545"/>
    <w:rsid w:val="00705748"/>
    <w:rsid w:val="007067D1"/>
    <w:rsid w:val="0070751C"/>
    <w:rsid w:val="00710A50"/>
    <w:rsid w:val="007121A4"/>
    <w:rsid w:val="0071396A"/>
    <w:rsid w:val="00713DA8"/>
    <w:rsid w:val="00714941"/>
    <w:rsid w:val="00715373"/>
    <w:rsid w:val="00716296"/>
    <w:rsid w:val="00716762"/>
    <w:rsid w:val="00720DA7"/>
    <w:rsid w:val="00720DDD"/>
    <w:rsid w:val="00723C8D"/>
    <w:rsid w:val="00725EC0"/>
    <w:rsid w:val="0072603B"/>
    <w:rsid w:val="0072788E"/>
    <w:rsid w:val="00730072"/>
    <w:rsid w:val="00730565"/>
    <w:rsid w:val="00730C85"/>
    <w:rsid w:val="00730CB2"/>
    <w:rsid w:val="00730DC3"/>
    <w:rsid w:val="00734C51"/>
    <w:rsid w:val="00737435"/>
    <w:rsid w:val="00740179"/>
    <w:rsid w:val="00740926"/>
    <w:rsid w:val="0074151E"/>
    <w:rsid w:val="0074393A"/>
    <w:rsid w:val="00744078"/>
    <w:rsid w:val="00744A17"/>
    <w:rsid w:val="00745F24"/>
    <w:rsid w:val="00747DAF"/>
    <w:rsid w:val="0075004F"/>
    <w:rsid w:val="007504A5"/>
    <w:rsid w:val="007526C6"/>
    <w:rsid w:val="00753815"/>
    <w:rsid w:val="00754AB0"/>
    <w:rsid w:val="00757AE0"/>
    <w:rsid w:val="00757C3E"/>
    <w:rsid w:val="0076086B"/>
    <w:rsid w:val="0076091C"/>
    <w:rsid w:val="007617F3"/>
    <w:rsid w:val="00763659"/>
    <w:rsid w:val="00764F40"/>
    <w:rsid w:val="007657F6"/>
    <w:rsid w:val="007669E1"/>
    <w:rsid w:val="00770AC0"/>
    <w:rsid w:val="007711C7"/>
    <w:rsid w:val="007730DD"/>
    <w:rsid w:val="00774641"/>
    <w:rsid w:val="00774C05"/>
    <w:rsid w:val="00774ED0"/>
    <w:rsid w:val="0077688C"/>
    <w:rsid w:val="00781312"/>
    <w:rsid w:val="007833E4"/>
    <w:rsid w:val="00783BBF"/>
    <w:rsid w:val="007848E2"/>
    <w:rsid w:val="0078512A"/>
    <w:rsid w:val="007868C6"/>
    <w:rsid w:val="0079564D"/>
    <w:rsid w:val="00795F62"/>
    <w:rsid w:val="00796DE1"/>
    <w:rsid w:val="007A0BE7"/>
    <w:rsid w:val="007A33FD"/>
    <w:rsid w:val="007A6A2B"/>
    <w:rsid w:val="007B3C68"/>
    <w:rsid w:val="007B6614"/>
    <w:rsid w:val="007B6F07"/>
    <w:rsid w:val="007B75AC"/>
    <w:rsid w:val="007B76CD"/>
    <w:rsid w:val="007C0499"/>
    <w:rsid w:val="007C110F"/>
    <w:rsid w:val="007C4C96"/>
    <w:rsid w:val="007C4FF2"/>
    <w:rsid w:val="007C63C6"/>
    <w:rsid w:val="007C6407"/>
    <w:rsid w:val="007C67C2"/>
    <w:rsid w:val="007D18FA"/>
    <w:rsid w:val="007D1F32"/>
    <w:rsid w:val="007D4621"/>
    <w:rsid w:val="007D5019"/>
    <w:rsid w:val="007E14D3"/>
    <w:rsid w:val="007E1F7D"/>
    <w:rsid w:val="007E25D4"/>
    <w:rsid w:val="007E371F"/>
    <w:rsid w:val="007E3AA3"/>
    <w:rsid w:val="007E3B3D"/>
    <w:rsid w:val="007E3BF3"/>
    <w:rsid w:val="007E5B03"/>
    <w:rsid w:val="007E6BEE"/>
    <w:rsid w:val="007F14B0"/>
    <w:rsid w:val="007F22FE"/>
    <w:rsid w:val="007F263A"/>
    <w:rsid w:val="007F2EEA"/>
    <w:rsid w:val="007F351E"/>
    <w:rsid w:val="007F468F"/>
    <w:rsid w:val="007F77CE"/>
    <w:rsid w:val="0080197A"/>
    <w:rsid w:val="00803DF6"/>
    <w:rsid w:val="00805B8C"/>
    <w:rsid w:val="0080683A"/>
    <w:rsid w:val="008074A6"/>
    <w:rsid w:val="00811065"/>
    <w:rsid w:val="00812C25"/>
    <w:rsid w:val="00813323"/>
    <w:rsid w:val="008165D3"/>
    <w:rsid w:val="00816D7A"/>
    <w:rsid w:val="0081747F"/>
    <w:rsid w:val="00817EC9"/>
    <w:rsid w:val="00820487"/>
    <w:rsid w:val="00820A9E"/>
    <w:rsid w:val="0082774E"/>
    <w:rsid w:val="0083190D"/>
    <w:rsid w:val="00831B48"/>
    <w:rsid w:val="008330C6"/>
    <w:rsid w:val="00836B87"/>
    <w:rsid w:val="00837098"/>
    <w:rsid w:val="00840173"/>
    <w:rsid w:val="0084019D"/>
    <w:rsid w:val="0084228B"/>
    <w:rsid w:val="00843BBD"/>
    <w:rsid w:val="00844E58"/>
    <w:rsid w:val="0084580A"/>
    <w:rsid w:val="00846829"/>
    <w:rsid w:val="00846FA9"/>
    <w:rsid w:val="0085143D"/>
    <w:rsid w:val="00851536"/>
    <w:rsid w:val="00851A58"/>
    <w:rsid w:val="0085364A"/>
    <w:rsid w:val="00854236"/>
    <w:rsid w:val="008546B6"/>
    <w:rsid w:val="00854D83"/>
    <w:rsid w:val="00855254"/>
    <w:rsid w:val="00856E5C"/>
    <w:rsid w:val="00857B7E"/>
    <w:rsid w:val="008611A0"/>
    <w:rsid w:val="00862B21"/>
    <w:rsid w:val="0086389E"/>
    <w:rsid w:val="00863C70"/>
    <w:rsid w:val="00867D12"/>
    <w:rsid w:val="0087089E"/>
    <w:rsid w:val="00870FE7"/>
    <w:rsid w:val="00873024"/>
    <w:rsid w:val="008730BA"/>
    <w:rsid w:val="0087338B"/>
    <w:rsid w:val="00873A61"/>
    <w:rsid w:val="0087404B"/>
    <w:rsid w:val="00880341"/>
    <w:rsid w:val="00881A97"/>
    <w:rsid w:val="008820EF"/>
    <w:rsid w:val="00882EF7"/>
    <w:rsid w:val="00886CC9"/>
    <w:rsid w:val="00887760"/>
    <w:rsid w:val="008878C4"/>
    <w:rsid w:val="00890A3D"/>
    <w:rsid w:val="00890F77"/>
    <w:rsid w:val="008915C3"/>
    <w:rsid w:val="0089236E"/>
    <w:rsid w:val="00895C66"/>
    <w:rsid w:val="008A07FD"/>
    <w:rsid w:val="008A0945"/>
    <w:rsid w:val="008A1526"/>
    <w:rsid w:val="008A319C"/>
    <w:rsid w:val="008A4CA3"/>
    <w:rsid w:val="008A4F66"/>
    <w:rsid w:val="008A66C5"/>
    <w:rsid w:val="008A6BEE"/>
    <w:rsid w:val="008A6DB2"/>
    <w:rsid w:val="008A745B"/>
    <w:rsid w:val="008A7761"/>
    <w:rsid w:val="008A7F7B"/>
    <w:rsid w:val="008B0C19"/>
    <w:rsid w:val="008B1080"/>
    <w:rsid w:val="008B4284"/>
    <w:rsid w:val="008B651E"/>
    <w:rsid w:val="008B6798"/>
    <w:rsid w:val="008C1596"/>
    <w:rsid w:val="008C37B8"/>
    <w:rsid w:val="008C4CD4"/>
    <w:rsid w:val="008C588C"/>
    <w:rsid w:val="008C7765"/>
    <w:rsid w:val="008D0144"/>
    <w:rsid w:val="008D13A9"/>
    <w:rsid w:val="008D6EE0"/>
    <w:rsid w:val="008E026A"/>
    <w:rsid w:val="008E0343"/>
    <w:rsid w:val="008E0446"/>
    <w:rsid w:val="008E1D29"/>
    <w:rsid w:val="008E2174"/>
    <w:rsid w:val="008E21A8"/>
    <w:rsid w:val="008E3167"/>
    <w:rsid w:val="008E3BAF"/>
    <w:rsid w:val="008E51E4"/>
    <w:rsid w:val="008E78C5"/>
    <w:rsid w:val="008E797E"/>
    <w:rsid w:val="008E7DE9"/>
    <w:rsid w:val="008F084E"/>
    <w:rsid w:val="00900669"/>
    <w:rsid w:val="00902831"/>
    <w:rsid w:val="00906ADE"/>
    <w:rsid w:val="0090725F"/>
    <w:rsid w:val="0090794E"/>
    <w:rsid w:val="00910AAE"/>
    <w:rsid w:val="0091309C"/>
    <w:rsid w:val="009130D8"/>
    <w:rsid w:val="00915356"/>
    <w:rsid w:val="009153E0"/>
    <w:rsid w:val="00915FAB"/>
    <w:rsid w:val="00916669"/>
    <w:rsid w:val="00916786"/>
    <w:rsid w:val="009233FE"/>
    <w:rsid w:val="00924D12"/>
    <w:rsid w:val="00926D82"/>
    <w:rsid w:val="0093063F"/>
    <w:rsid w:val="0093079C"/>
    <w:rsid w:val="00930A96"/>
    <w:rsid w:val="00931595"/>
    <w:rsid w:val="00932CB5"/>
    <w:rsid w:val="00933414"/>
    <w:rsid w:val="0093418D"/>
    <w:rsid w:val="009347AA"/>
    <w:rsid w:val="009355E0"/>
    <w:rsid w:val="00937AF4"/>
    <w:rsid w:val="00940E26"/>
    <w:rsid w:val="009414F9"/>
    <w:rsid w:val="009458B2"/>
    <w:rsid w:val="00945A5B"/>
    <w:rsid w:val="00947FCD"/>
    <w:rsid w:val="00951772"/>
    <w:rsid w:val="009524A0"/>
    <w:rsid w:val="0095540A"/>
    <w:rsid w:val="00957387"/>
    <w:rsid w:val="00957EF5"/>
    <w:rsid w:val="00960FF0"/>
    <w:rsid w:val="00961F9C"/>
    <w:rsid w:val="00962B63"/>
    <w:rsid w:val="00963DC1"/>
    <w:rsid w:val="00964AEC"/>
    <w:rsid w:val="00967145"/>
    <w:rsid w:val="00975356"/>
    <w:rsid w:val="00976298"/>
    <w:rsid w:val="00976A9F"/>
    <w:rsid w:val="00977920"/>
    <w:rsid w:val="00977E2C"/>
    <w:rsid w:val="009831B3"/>
    <w:rsid w:val="00983E39"/>
    <w:rsid w:val="009844A5"/>
    <w:rsid w:val="00984FDC"/>
    <w:rsid w:val="009875A7"/>
    <w:rsid w:val="00991539"/>
    <w:rsid w:val="009935CA"/>
    <w:rsid w:val="00993CD2"/>
    <w:rsid w:val="00993D40"/>
    <w:rsid w:val="00995DE3"/>
    <w:rsid w:val="00996ABB"/>
    <w:rsid w:val="00996B94"/>
    <w:rsid w:val="00996DF2"/>
    <w:rsid w:val="009A06DD"/>
    <w:rsid w:val="009A2B17"/>
    <w:rsid w:val="009A4982"/>
    <w:rsid w:val="009A4E72"/>
    <w:rsid w:val="009A5203"/>
    <w:rsid w:val="009A682B"/>
    <w:rsid w:val="009A77A1"/>
    <w:rsid w:val="009A7A0C"/>
    <w:rsid w:val="009B4EFF"/>
    <w:rsid w:val="009B649A"/>
    <w:rsid w:val="009C0CEF"/>
    <w:rsid w:val="009C1C1B"/>
    <w:rsid w:val="009C257B"/>
    <w:rsid w:val="009C5D4B"/>
    <w:rsid w:val="009C7A90"/>
    <w:rsid w:val="009D0AAF"/>
    <w:rsid w:val="009D30EA"/>
    <w:rsid w:val="009D3AD2"/>
    <w:rsid w:val="009D5194"/>
    <w:rsid w:val="009D61A3"/>
    <w:rsid w:val="009D699B"/>
    <w:rsid w:val="009D757F"/>
    <w:rsid w:val="009D7881"/>
    <w:rsid w:val="009E03E4"/>
    <w:rsid w:val="009E10CE"/>
    <w:rsid w:val="009E1F1B"/>
    <w:rsid w:val="009E273F"/>
    <w:rsid w:val="009E465A"/>
    <w:rsid w:val="009E796E"/>
    <w:rsid w:val="009F02AC"/>
    <w:rsid w:val="009F1387"/>
    <w:rsid w:val="009F18AD"/>
    <w:rsid w:val="009F367A"/>
    <w:rsid w:val="009F4535"/>
    <w:rsid w:val="009F54B1"/>
    <w:rsid w:val="009F5774"/>
    <w:rsid w:val="00A00B37"/>
    <w:rsid w:val="00A016EF"/>
    <w:rsid w:val="00A03F3B"/>
    <w:rsid w:val="00A048B7"/>
    <w:rsid w:val="00A05993"/>
    <w:rsid w:val="00A06D26"/>
    <w:rsid w:val="00A12C69"/>
    <w:rsid w:val="00A1413B"/>
    <w:rsid w:val="00A14A6E"/>
    <w:rsid w:val="00A1525D"/>
    <w:rsid w:val="00A16A92"/>
    <w:rsid w:val="00A217C8"/>
    <w:rsid w:val="00A23477"/>
    <w:rsid w:val="00A2361F"/>
    <w:rsid w:val="00A25941"/>
    <w:rsid w:val="00A25F3D"/>
    <w:rsid w:val="00A272E4"/>
    <w:rsid w:val="00A307BA"/>
    <w:rsid w:val="00A311A9"/>
    <w:rsid w:val="00A32F2A"/>
    <w:rsid w:val="00A333F6"/>
    <w:rsid w:val="00A34300"/>
    <w:rsid w:val="00A34C3B"/>
    <w:rsid w:val="00A351BD"/>
    <w:rsid w:val="00A360CA"/>
    <w:rsid w:val="00A36CFE"/>
    <w:rsid w:val="00A401FC"/>
    <w:rsid w:val="00A41BC0"/>
    <w:rsid w:val="00A4449D"/>
    <w:rsid w:val="00A45D38"/>
    <w:rsid w:val="00A56539"/>
    <w:rsid w:val="00A57029"/>
    <w:rsid w:val="00A574B4"/>
    <w:rsid w:val="00A654C2"/>
    <w:rsid w:val="00A66695"/>
    <w:rsid w:val="00A667C7"/>
    <w:rsid w:val="00A66D10"/>
    <w:rsid w:val="00A7000A"/>
    <w:rsid w:val="00A70B5E"/>
    <w:rsid w:val="00A70DFF"/>
    <w:rsid w:val="00A72C42"/>
    <w:rsid w:val="00A73AD6"/>
    <w:rsid w:val="00A74A64"/>
    <w:rsid w:val="00A74A67"/>
    <w:rsid w:val="00A80BE2"/>
    <w:rsid w:val="00A81A4B"/>
    <w:rsid w:val="00A84C57"/>
    <w:rsid w:val="00A91216"/>
    <w:rsid w:val="00A92A32"/>
    <w:rsid w:val="00A93238"/>
    <w:rsid w:val="00A937D5"/>
    <w:rsid w:val="00A93C12"/>
    <w:rsid w:val="00A93CB5"/>
    <w:rsid w:val="00A946F3"/>
    <w:rsid w:val="00A94878"/>
    <w:rsid w:val="00A95C4D"/>
    <w:rsid w:val="00A97067"/>
    <w:rsid w:val="00A972CC"/>
    <w:rsid w:val="00A977E8"/>
    <w:rsid w:val="00AA19A2"/>
    <w:rsid w:val="00AA246B"/>
    <w:rsid w:val="00AA2B76"/>
    <w:rsid w:val="00AA329F"/>
    <w:rsid w:val="00AA34E6"/>
    <w:rsid w:val="00AA389F"/>
    <w:rsid w:val="00AA4BF9"/>
    <w:rsid w:val="00AA660C"/>
    <w:rsid w:val="00AA6633"/>
    <w:rsid w:val="00AA679D"/>
    <w:rsid w:val="00AA7529"/>
    <w:rsid w:val="00AA7A09"/>
    <w:rsid w:val="00AA7CF6"/>
    <w:rsid w:val="00AB2059"/>
    <w:rsid w:val="00AB2F45"/>
    <w:rsid w:val="00AB5011"/>
    <w:rsid w:val="00AB6B93"/>
    <w:rsid w:val="00AC04A4"/>
    <w:rsid w:val="00AC218F"/>
    <w:rsid w:val="00AC3071"/>
    <w:rsid w:val="00AC3939"/>
    <w:rsid w:val="00AC4A10"/>
    <w:rsid w:val="00AC6FC5"/>
    <w:rsid w:val="00AC743B"/>
    <w:rsid w:val="00AC7C42"/>
    <w:rsid w:val="00AD02D1"/>
    <w:rsid w:val="00AD1804"/>
    <w:rsid w:val="00AD43F9"/>
    <w:rsid w:val="00AD44E6"/>
    <w:rsid w:val="00AD6BCD"/>
    <w:rsid w:val="00AD7361"/>
    <w:rsid w:val="00AD7F3B"/>
    <w:rsid w:val="00AE1832"/>
    <w:rsid w:val="00AE3E4F"/>
    <w:rsid w:val="00AE6BA9"/>
    <w:rsid w:val="00AE6BE4"/>
    <w:rsid w:val="00AE76FB"/>
    <w:rsid w:val="00AE78AA"/>
    <w:rsid w:val="00AF015A"/>
    <w:rsid w:val="00AF05A1"/>
    <w:rsid w:val="00AF179A"/>
    <w:rsid w:val="00AF23A6"/>
    <w:rsid w:val="00AF3C78"/>
    <w:rsid w:val="00AF3CFD"/>
    <w:rsid w:val="00AF52EB"/>
    <w:rsid w:val="00AF72FC"/>
    <w:rsid w:val="00AF7E81"/>
    <w:rsid w:val="00B00AA3"/>
    <w:rsid w:val="00B02F99"/>
    <w:rsid w:val="00B0375D"/>
    <w:rsid w:val="00B04E79"/>
    <w:rsid w:val="00B05AAD"/>
    <w:rsid w:val="00B071BA"/>
    <w:rsid w:val="00B10E72"/>
    <w:rsid w:val="00B125FA"/>
    <w:rsid w:val="00B144B6"/>
    <w:rsid w:val="00B176FC"/>
    <w:rsid w:val="00B210A7"/>
    <w:rsid w:val="00B21162"/>
    <w:rsid w:val="00B21806"/>
    <w:rsid w:val="00B25268"/>
    <w:rsid w:val="00B270FC"/>
    <w:rsid w:val="00B275CD"/>
    <w:rsid w:val="00B3169B"/>
    <w:rsid w:val="00B31A5E"/>
    <w:rsid w:val="00B31EE0"/>
    <w:rsid w:val="00B327C2"/>
    <w:rsid w:val="00B33D8D"/>
    <w:rsid w:val="00B34559"/>
    <w:rsid w:val="00B35233"/>
    <w:rsid w:val="00B36208"/>
    <w:rsid w:val="00B37707"/>
    <w:rsid w:val="00B3771D"/>
    <w:rsid w:val="00B41871"/>
    <w:rsid w:val="00B43BFF"/>
    <w:rsid w:val="00B446A4"/>
    <w:rsid w:val="00B45ACD"/>
    <w:rsid w:val="00B45C08"/>
    <w:rsid w:val="00B50263"/>
    <w:rsid w:val="00B512B3"/>
    <w:rsid w:val="00B515A7"/>
    <w:rsid w:val="00B5544C"/>
    <w:rsid w:val="00B55521"/>
    <w:rsid w:val="00B56766"/>
    <w:rsid w:val="00B56819"/>
    <w:rsid w:val="00B56BF3"/>
    <w:rsid w:val="00B642E2"/>
    <w:rsid w:val="00B6572C"/>
    <w:rsid w:val="00B660F1"/>
    <w:rsid w:val="00B70830"/>
    <w:rsid w:val="00B70A3F"/>
    <w:rsid w:val="00B71098"/>
    <w:rsid w:val="00B72B64"/>
    <w:rsid w:val="00B7343A"/>
    <w:rsid w:val="00B7586D"/>
    <w:rsid w:val="00B80873"/>
    <w:rsid w:val="00B80E05"/>
    <w:rsid w:val="00B80F35"/>
    <w:rsid w:val="00B8571F"/>
    <w:rsid w:val="00B8592E"/>
    <w:rsid w:val="00B85C36"/>
    <w:rsid w:val="00B85CA6"/>
    <w:rsid w:val="00B85F5C"/>
    <w:rsid w:val="00B901BC"/>
    <w:rsid w:val="00B92FB2"/>
    <w:rsid w:val="00B9328C"/>
    <w:rsid w:val="00B933C5"/>
    <w:rsid w:val="00BA16B5"/>
    <w:rsid w:val="00BA2578"/>
    <w:rsid w:val="00BA3B21"/>
    <w:rsid w:val="00BA3B3F"/>
    <w:rsid w:val="00BA3B7F"/>
    <w:rsid w:val="00BA4817"/>
    <w:rsid w:val="00BA6038"/>
    <w:rsid w:val="00BA7EAB"/>
    <w:rsid w:val="00BB0057"/>
    <w:rsid w:val="00BB017A"/>
    <w:rsid w:val="00BB1F35"/>
    <w:rsid w:val="00BB3104"/>
    <w:rsid w:val="00BB3513"/>
    <w:rsid w:val="00BB357A"/>
    <w:rsid w:val="00BB3900"/>
    <w:rsid w:val="00BB5820"/>
    <w:rsid w:val="00BB77D3"/>
    <w:rsid w:val="00BC1AB1"/>
    <w:rsid w:val="00BC5008"/>
    <w:rsid w:val="00BC7DCD"/>
    <w:rsid w:val="00BD131E"/>
    <w:rsid w:val="00BD2AA0"/>
    <w:rsid w:val="00BD6072"/>
    <w:rsid w:val="00BE09CD"/>
    <w:rsid w:val="00BE160F"/>
    <w:rsid w:val="00BE2150"/>
    <w:rsid w:val="00BE4539"/>
    <w:rsid w:val="00BE4BE4"/>
    <w:rsid w:val="00BE5810"/>
    <w:rsid w:val="00BE5B36"/>
    <w:rsid w:val="00BE6166"/>
    <w:rsid w:val="00BF0394"/>
    <w:rsid w:val="00BF282A"/>
    <w:rsid w:val="00BF33FE"/>
    <w:rsid w:val="00BF6BBE"/>
    <w:rsid w:val="00C0073B"/>
    <w:rsid w:val="00C01213"/>
    <w:rsid w:val="00C0277A"/>
    <w:rsid w:val="00C029D1"/>
    <w:rsid w:val="00C03DA4"/>
    <w:rsid w:val="00C04F7F"/>
    <w:rsid w:val="00C07AB2"/>
    <w:rsid w:val="00C10B9D"/>
    <w:rsid w:val="00C10DB2"/>
    <w:rsid w:val="00C11829"/>
    <w:rsid w:val="00C1193E"/>
    <w:rsid w:val="00C1199D"/>
    <w:rsid w:val="00C1217C"/>
    <w:rsid w:val="00C16A94"/>
    <w:rsid w:val="00C16F67"/>
    <w:rsid w:val="00C21A82"/>
    <w:rsid w:val="00C22BF5"/>
    <w:rsid w:val="00C230BB"/>
    <w:rsid w:val="00C24ADE"/>
    <w:rsid w:val="00C25FD0"/>
    <w:rsid w:val="00C2681A"/>
    <w:rsid w:val="00C2797F"/>
    <w:rsid w:val="00C30F01"/>
    <w:rsid w:val="00C340AD"/>
    <w:rsid w:val="00C3433C"/>
    <w:rsid w:val="00C358BB"/>
    <w:rsid w:val="00C3740D"/>
    <w:rsid w:val="00C37738"/>
    <w:rsid w:val="00C37E93"/>
    <w:rsid w:val="00C40261"/>
    <w:rsid w:val="00C4166C"/>
    <w:rsid w:val="00C44F39"/>
    <w:rsid w:val="00C45A8A"/>
    <w:rsid w:val="00C45B88"/>
    <w:rsid w:val="00C467B2"/>
    <w:rsid w:val="00C467EB"/>
    <w:rsid w:val="00C52261"/>
    <w:rsid w:val="00C53C33"/>
    <w:rsid w:val="00C53F2A"/>
    <w:rsid w:val="00C54706"/>
    <w:rsid w:val="00C54FBB"/>
    <w:rsid w:val="00C60973"/>
    <w:rsid w:val="00C625C3"/>
    <w:rsid w:val="00C6324A"/>
    <w:rsid w:val="00C6473E"/>
    <w:rsid w:val="00C660AA"/>
    <w:rsid w:val="00C666C7"/>
    <w:rsid w:val="00C6738E"/>
    <w:rsid w:val="00C70198"/>
    <w:rsid w:val="00C71B8C"/>
    <w:rsid w:val="00C72152"/>
    <w:rsid w:val="00C722E4"/>
    <w:rsid w:val="00C730D9"/>
    <w:rsid w:val="00C741B1"/>
    <w:rsid w:val="00C755D8"/>
    <w:rsid w:val="00C80D71"/>
    <w:rsid w:val="00C81E6B"/>
    <w:rsid w:val="00C81EC6"/>
    <w:rsid w:val="00C8253D"/>
    <w:rsid w:val="00C83289"/>
    <w:rsid w:val="00C84937"/>
    <w:rsid w:val="00C862F1"/>
    <w:rsid w:val="00C87DE5"/>
    <w:rsid w:val="00C912D3"/>
    <w:rsid w:val="00C92782"/>
    <w:rsid w:val="00C93520"/>
    <w:rsid w:val="00C95246"/>
    <w:rsid w:val="00C95FF6"/>
    <w:rsid w:val="00C971C4"/>
    <w:rsid w:val="00CA0171"/>
    <w:rsid w:val="00CA0B52"/>
    <w:rsid w:val="00CA113E"/>
    <w:rsid w:val="00CA2EC5"/>
    <w:rsid w:val="00CA3239"/>
    <w:rsid w:val="00CB181B"/>
    <w:rsid w:val="00CB18F6"/>
    <w:rsid w:val="00CB4A3A"/>
    <w:rsid w:val="00CB4E77"/>
    <w:rsid w:val="00CB77B3"/>
    <w:rsid w:val="00CC1E7A"/>
    <w:rsid w:val="00CC3C42"/>
    <w:rsid w:val="00CC6E01"/>
    <w:rsid w:val="00CC79F0"/>
    <w:rsid w:val="00CD1897"/>
    <w:rsid w:val="00CD351B"/>
    <w:rsid w:val="00CD387A"/>
    <w:rsid w:val="00CD468D"/>
    <w:rsid w:val="00CD474E"/>
    <w:rsid w:val="00CD4B78"/>
    <w:rsid w:val="00CD5B1F"/>
    <w:rsid w:val="00CD5C94"/>
    <w:rsid w:val="00CD6ABD"/>
    <w:rsid w:val="00CE02AB"/>
    <w:rsid w:val="00CE0D91"/>
    <w:rsid w:val="00CE1024"/>
    <w:rsid w:val="00CE1A34"/>
    <w:rsid w:val="00CE243C"/>
    <w:rsid w:val="00CE245C"/>
    <w:rsid w:val="00CE246D"/>
    <w:rsid w:val="00CE2E20"/>
    <w:rsid w:val="00CE5D68"/>
    <w:rsid w:val="00CE6044"/>
    <w:rsid w:val="00CF0F88"/>
    <w:rsid w:val="00CF20B5"/>
    <w:rsid w:val="00CF45BE"/>
    <w:rsid w:val="00CF5944"/>
    <w:rsid w:val="00CF5963"/>
    <w:rsid w:val="00CF715A"/>
    <w:rsid w:val="00CF7B7E"/>
    <w:rsid w:val="00D0186B"/>
    <w:rsid w:val="00D01EAF"/>
    <w:rsid w:val="00D05216"/>
    <w:rsid w:val="00D05497"/>
    <w:rsid w:val="00D06C4C"/>
    <w:rsid w:val="00D10959"/>
    <w:rsid w:val="00D112ED"/>
    <w:rsid w:val="00D11D5E"/>
    <w:rsid w:val="00D11DDD"/>
    <w:rsid w:val="00D12685"/>
    <w:rsid w:val="00D13B6A"/>
    <w:rsid w:val="00D14DC5"/>
    <w:rsid w:val="00D15A44"/>
    <w:rsid w:val="00D17896"/>
    <w:rsid w:val="00D17A33"/>
    <w:rsid w:val="00D21912"/>
    <w:rsid w:val="00D22F06"/>
    <w:rsid w:val="00D239A8"/>
    <w:rsid w:val="00D23E66"/>
    <w:rsid w:val="00D2442E"/>
    <w:rsid w:val="00D2487C"/>
    <w:rsid w:val="00D250A0"/>
    <w:rsid w:val="00D25BC5"/>
    <w:rsid w:val="00D27317"/>
    <w:rsid w:val="00D2766E"/>
    <w:rsid w:val="00D32E19"/>
    <w:rsid w:val="00D34E3A"/>
    <w:rsid w:val="00D35AED"/>
    <w:rsid w:val="00D35EFE"/>
    <w:rsid w:val="00D37B20"/>
    <w:rsid w:val="00D404FB"/>
    <w:rsid w:val="00D413DF"/>
    <w:rsid w:val="00D42BA8"/>
    <w:rsid w:val="00D43671"/>
    <w:rsid w:val="00D4543A"/>
    <w:rsid w:val="00D47183"/>
    <w:rsid w:val="00D47979"/>
    <w:rsid w:val="00D514D8"/>
    <w:rsid w:val="00D51781"/>
    <w:rsid w:val="00D549D8"/>
    <w:rsid w:val="00D5539F"/>
    <w:rsid w:val="00D579B1"/>
    <w:rsid w:val="00D60538"/>
    <w:rsid w:val="00D608C9"/>
    <w:rsid w:val="00D628EE"/>
    <w:rsid w:val="00D62CF0"/>
    <w:rsid w:val="00D62F3C"/>
    <w:rsid w:val="00D63A70"/>
    <w:rsid w:val="00D63F42"/>
    <w:rsid w:val="00D67FE9"/>
    <w:rsid w:val="00D76AB2"/>
    <w:rsid w:val="00D80EDE"/>
    <w:rsid w:val="00D8198B"/>
    <w:rsid w:val="00D81997"/>
    <w:rsid w:val="00D81A69"/>
    <w:rsid w:val="00D82835"/>
    <w:rsid w:val="00D838BF"/>
    <w:rsid w:val="00D90D5A"/>
    <w:rsid w:val="00D9115D"/>
    <w:rsid w:val="00D93B88"/>
    <w:rsid w:val="00D945D1"/>
    <w:rsid w:val="00D95A13"/>
    <w:rsid w:val="00DA03F8"/>
    <w:rsid w:val="00DA07C1"/>
    <w:rsid w:val="00DA10C4"/>
    <w:rsid w:val="00DA29A4"/>
    <w:rsid w:val="00DA400D"/>
    <w:rsid w:val="00DA44BE"/>
    <w:rsid w:val="00DA5304"/>
    <w:rsid w:val="00DA5E1C"/>
    <w:rsid w:val="00DA6B25"/>
    <w:rsid w:val="00DA792D"/>
    <w:rsid w:val="00DB0565"/>
    <w:rsid w:val="00DB0F51"/>
    <w:rsid w:val="00DB168E"/>
    <w:rsid w:val="00DB3F6E"/>
    <w:rsid w:val="00DB4F8E"/>
    <w:rsid w:val="00DB695D"/>
    <w:rsid w:val="00DC49A8"/>
    <w:rsid w:val="00DC662A"/>
    <w:rsid w:val="00DC76F9"/>
    <w:rsid w:val="00DC7E83"/>
    <w:rsid w:val="00DD0771"/>
    <w:rsid w:val="00DD43DF"/>
    <w:rsid w:val="00DD5624"/>
    <w:rsid w:val="00DD5B1C"/>
    <w:rsid w:val="00DE0968"/>
    <w:rsid w:val="00DE427E"/>
    <w:rsid w:val="00DE49DE"/>
    <w:rsid w:val="00DF0044"/>
    <w:rsid w:val="00DF3EEF"/>
    <w:rsid w:val="00DF4CBE"/>
    <w:rsid w:val="00DF5B66"/>
    <w:rsid w:val="00DF6E31"/>
    <w:rsid w:val="00DF7013"/>
    <w:rsid w:val="00E0073C"/>
    <w:rsid w:val="00E014BA"/>
    <w:rsid w:val="00E014C0"/>
    <w:rsid w:val="00E0222D"/>
    <w:rsid w:val="00E023E1"/>
    <w:rsid w:val="00E02D1F"/>
    <w:rsid w:val="00E0490B"/>
    <w:rsid w:val="00E106C2"/>
    <w:rsid w:val="00E11DD9"/>
    <w:rsid w:val="00E14F33"/>
    <w:rsid w:val="00E156FB"/>
    <w:rsid w:val="00E1752A"/>
    <w:rsid w:val="00E21F01"/>
    <w:rsid w:val="00E23C95"/>
    <w:rsid w:val="00E2431F"/>
    <w:rsid w:val="00E2497C"/>
    <w:rsid w:val="00E25664"/>
    <w:rsid w:val="00E25B42"/>
    <w:rsid w:val="00E262BD"/>
    <w:rsid w:val="00E330FD"/>
    <w:rsid w:val="00E346CF"/>
    <w:rsid w:val="00E34F71"/>
    <w:rsid w:val="00E35A84"/>
    <w:rsid w:val="00E35C9E"/>
    <w:rsid w:val="00E36D1F"/>
    <w:rsid w:val="00E37BE6"/>
    <w:rsid w:val="00E403FD"/>
    <w:rsid w:val="00E41017"/>
    <w:rsid w:val="00E421D2"/>
    <w:rsid w:val="00E427BD"/>
    <w:rsid w:val="00E42AA3"/>
    <w:rsid w:val="00E433D6"/>
    <w:rsid w:val="00E44C86"/>
    <w:rsid w:val="00E461B3"/>
    <w:rsid w:val="00E462A5"/>
    <w:rsid w:val="00E46A6B"/>
    <w:rsid w:val="00E4732C"/>
    <w:rsid w:val="00E50481"/>
    <w:rsid w:val="00E50B99"/>
    <w:rsid w:val="00E50E13"/>
    <w:rsid w:val="00E50FA0"/>
    <w:rsid w:val="00E50FBF"/>
    <w:rsid w:val="00E527B8"/>
    <w:rsid w:val="00E52DB7"/>
    <w:rsid w:val="00E54160"/>
    <w:rsid w:val="00E542A9"/>
    <w:rsid w:val="00E5430F"/>
    <w:rsid w:val="00E54E5A"/>
    <w:rsid w:val="00E57F79"/>
    <w:rsid w:val="00E60B55"/>
    <w:rsid w:val="00E60DD8"/>
    <w:rsid w:val="00E64DF2"/>
    <w:rsid w:val="00E6594F"/>
    <w:rsid w:val="00E65F98"/>
    <w:rsid w:val="00E664BE"/>
    <w:rsid w:val="00E66C24"/>
    <w:rsid w:val="00E70976"/>
    <w:rsid w:val="00E75072"/>
    <w:rsid w:val="00E753F3"/>
    <w:rsid w:val="00E76FB2"/>
    <w:rsid w:val="00E8034B"/>
    <w:rsid w:val="00E8083A"/>
    <w:rsid w:val="00E83397"/>
    <w:rsid w:val="00E839DF"/>
    <w:rsid w:val="00E843F4"/>
    <w:rsid w:val="00E84B3E"/>
    <w:rsid w:val="00E86EBD"/>
    <w:rsid w:val="00E87478"/>
    <w:rsid w:val="00E920AD"/>
    <w:rsid w:val="00E92EDB"/>
    <w:rsid w:val="00E94BB7"/>
    <w:rsid w:val="00E959E5"/>
    <w:rsid w:val="00E95CE6"/>
    <w:rsid w:val="00E96241"/>
    <w:rsid w:val="00EA089F"/>
    <w:rsid w:val="00EA222D"/>
    <w:rsid w:val="00EA258C"/>
    <w:rsid w:val="00EA33E7"/>
    <w:rsid w:val="00EA3538"/>
    <w:rsid w:val="00EA4DF7"/>
    <w:rsid w:val="00EA507D"/>
    <w:rsid w:val="00EA5464"/>
    <w:rsid w:val="00EA5B6A"/>
    <w:rsid w:val="00EA621C"/>
    <w:rsid w:val="00EB061A"/>
    <w:rsid w:val="00EB0826"/>
    <w:rsid w:val="00EB0E74"/>
    <w:rsid w:val="00EB1A2A"/>
    <w:rsid w:val="00EB1F5C"/>
    <w:rsid w:val="00EB445F"/>
    <w:rsid w:val="00EB45AF"/>
    <w:rsid w:val="00EB6216"/>
    <w:rsid w:val="00EC001E"/>
    <w:rsid w:val="00EC03A6"/>
    <w:rsid w:val="00EC095C"/>
    <w:rsid w:val="00EC1D3F"/>
    <w:rsid w:val="00EC1E2A"/>
    <w:rsid w:val="00EC1F25"/>
    <w:rsid w:val="00EC59FF"/>
    <w:rsid w:val="00ED0011"/>
    <w:rsid w:val="00ED08F8"/>
    <w:rsid w:val="00ED0A40"/>
    <w:rsid w:val="00ED66F8"/>
    <w:rsid w:val="00EE1793"/>
    <w:rsid w:val="00EE22C5"/>
    <w:rsid w:val="00EE2E8C"/>
    <w:rsid w:val="00EF4551"/>
    <w:rsid w:val="00F00B08"/>
    <w:rsid w:val="00F0146D"/>
    <w:rsid w:val="00F033F1"/>
    <w:rsid w:val="00F03CDA"/>
    <w:rsid w:val="00F041D1"/>
    <w:rsid w:val="00F049D4"/>
    <w:rsid w:val="00F057FC"/>
    <w:rsid w:val="00F05F92"/>
    <w:rsid w:val="00F06A0D"/>
    <w:rsid w:val="00F06AFE"/>
    <w:rsid w:val="00F07994"/>
    <w:rsid w:val="00F1052A"/>
    <w:rsid w:val="00F107D3"/>
    <w:rsid w:val="00F1275E"/>
    <w:rsid w:val="00F17103"/>
    <w:rsid w:val="00F213F3"/>
    <w:rsid w:val="00F22173"/>
    <w:rsid w:val="00F22448"/>
    <w:rsid w:val="00F25943"/>
    <w:rsid w:val="00F27A82"/>
    <w:rsid w:val="00F304F0"/>
    <w:rsid w:val="00F307A0"/>
    <w:rsid w:val="00F3134E"/>
    <w:rsid w:val="00F3359B"/>
    <w:rsid w:val="00F343C0"/>
    <w:rsid w:val="00F35170"/>
    <w:rsid w:val="00F35B6D"/>
    <w:rsid w:val="00F3620D"/>
    <w:rsid w:val="00F37840"/>
    <w:rsid w:val="00F43110"/>
    <w:rsid w:val="00F43158"/>
    <w:rsid w:val="00F4582B"/>
    <w:rsid w:val="00F45CD0"/>
    <w:rsid w:val="00F511F4"/>
    <w:rsid w:val="00F51214"/>
    <w:rsid w:val="00F52889"/>
    <w:rsid w:val="00F54303"/>
    <w:rsid w:val="00F55792"/>
    <w:rsid w:val="00F60135"/>
    <w:rsid w:val="00F60A8C"/>
    <w:rsid w:val="00F6303D"/>
    <w:rsid w:val="00F654BC"/>
    <w:rsid w:val="00F659F9"/>
    <w:rsid w:val="00F66B61"/>
    <w:rsid w:val="00F67922"/>
    <w:rsid w:val="00F70AF7"/>
    <w:rsid w:val="00F724FE"/>
    <w:rsid w:val="00F72EE7"/>
    <w:rsid w:val="00F740B6"/>
    <w:rsid w:val="00F74745"/>
    <w:rsid w:val="00F74CC5"/>
    <w:rsid w:val="00F7602C"/>
    <w:rsid w:val="00F76349"/>
    <w:rsid w:val="00F768D5"/>
    <w:rsid w:val="00F77620"/>
    <w:rsid w:val="00F776FC"/>
    <w:rsid w:val="00F81F41"/>
    <w:rsid w:val="00F83D46"/>
    <w:rsid w:val="00F85AAA"/>
    <w:rsid w:val="00F87083"/>
    <w:rsid w:val="00F908E4"/>
    <w:rsid w:val="00F94CDC"/>
    <w:rsid w:val="00F95721"/>
    <w:rsid w:val="00FA18A0"/>
    <w:rsid w:val="00FA1FD2"/>
    <w:rsid w:val="00FA2190"/>
    <w:rsid w:val="00FA480D"/>
    <w:rsid w:val="00FA64FC"/>
    <w:rsid w:val="00FA68B6"/>
    <w:rsid w:val="00FB0941"/>
    <w:rsid w:val="00FB183E"/>
    <w:rsid w:val="00FB19D2"/>
    <w:rsid w:val="00FB2883"/>
    <w:rsid w:val="00FB5626"/>
    <w:rsid w:val="00FC1619"/>
    <w:rsid w:val="00FC1BA1"/>
    <w:rsid w:val="00FC2428"/>
    <w:rsid w:val="00FC27C6"/>
    <w:rsid w:val="00FC57BA"/>
    <w:rsid w:val="00FC5A04"/>
    <w:rsid w:val="00FC7510"/>
    <w:rsid w:val="00FC7904"/>
    <w:rsid w:val="00FC7BCC"/>
    <w:rsid w:val="00FD0409"/>
    <w:rsid w:val="00FD2936"/>
    <w:rsid w:val="00FD561F"/>
    <w:rsid w:val="00FD5B96"/>
    <w:rsid w:val="00FD6E79"/>
    <w:rsid w:val="00FE0CFB"/>
    <w:rsid w:val="00FE2386"/>
    <w:rsid w:val="00FE2936"/>
    <w:rsid w:val="00FE4D04"/>
    <w:rsid w:val="00FE54B9"/>
    <w:rsid w:val="00FE6EF4"/>
    <w:rsid w:val="00FF0B9F"/>
    <w:rsid w:val="00FF7086"/>
    <w:rsid w:val="00FF7C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652336"/>
  <w15:docId w15:val="{9D2AAB17-BA7D-4D3D-9123-EC3DE90DF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6B25"/>
    <w:rPr>
      <w:lang w:val="en-US" w:eastAsia="en-US"/>
    </w:rPr>
  </w:style>
  <w:style w:type="paragraph" w:styleId="Heading1">
    <w:name w:val="heading 1"/>
    <w:basedOn w:val="Normal"/>
    <w:next w:val="Normal"/>
    <w:qFormat/>
    <w:rsid w:val="00DA6B25"/>
    <w:pPr>
      <w:keepNext/>
      <w:numPr>
        <w:numId w:val="1"/>
      </w:numPr>
      <w:spacing w:before="240" w:after="80"/>
      <w:jc w:val="center"/>
      <w:outlineLvl w:val="0"/>
    </w:pPr>
    <w:rPr>
      <w:smallCaps/>
      <w:kern w:val="28"/>
    </w:rPr>
  </w:style>
  <w:style w:type="paragraph" w:styleId="Heading2">
    <w:name w:val="heading 2"/>
    <w:basedOn w:val="Normal"/>
    <w:next w:val="Normal"/>
    <w:qFormat/>
    <w:rsid w:val="00DA6B25"/>
    <w:pPr>
      <w:keepNext/>
      <w:numPr>
        <w:ilvl w:val="1"/>
        <w:numId w:val="1"/>
      </w:numPr>
      <w:spacing w:before="120" w:after="60"/>
      <w:outlineLvl w:val="1"/>
    </w:pPr>
    <w:rPr>
      <w:i/>
    </w:rPr>
  </w:style>
  <w:style w:type="paragraph" w:styleId="Heading3">
    <w:name w:val="heading 3"/>
    <w:basedOn w:val="Normal"/>
    <w:next w:val="Normal"/>
    <w:qFormat/>
    <w:rsid w:val="00DA6B25"/>
    <w:pPr>
      <w:keepNext/>
      <w:numPr>
        <w:ilvl w:val="2"/>
        <w:numId w:val="1"/>
      </w:numPr>
      <w:ind w:left="288"/>
      <w:outlineLvl w:val="2"/>
    </w:pPr>
    <w:rPr>
      <w:i/>
    </w:rPr>
  </w:style>
  <w:style w:type="paragraph" w:styleId="Heading4">
    <w:name w:val="heading 4"/>
    <w:basedOn w:val="Normal"/>
    <w:next w:val="Normal"/>
    <w:qFormat/>
    <w:rsid w:val="00DA6B25"/>
    <w:pPr>
      <w:keepNext/>
      <w:numPr>
        <w:ilvl w:val="3"/>
        <w:numId w:val="1"/>
      </w:numPr>
      <w:spacing w:before="240" w:after="60"/>
      <w:outlineLvl w:val="3"/>
    </w:pPr>
    <w:rPr>
      <w:i/>
      <w:sz w:val="18"/>
    </w:rPr>
  </w:style>
  <w:style w:type="paragraph" w:styleId="Heading5">
    <w:name w:val="heading 5"/>
    <w:basedOn w:val="Normal"/>
    <w:next w:val="Normal"/>
    <w:qFormat/>
    <w:rsid w:val="00DA6B25"/>
    <w:pPr>
      <w:numPr>
        <w:ilvl w:val="4"/>
        <w:numId w:val="1"/>
      </w:numPr>
      <w:spacing w:before="240" w:after="60"/>
      <w:outlineLvl w:val="4"/>
    </w:pPr>
    <w:rPr>
      <w:sz w:val="18"/>
    </w:rPr>
  </w:style>
  <w:style w:type="paragraph" w:styleId="Heading6">
    <w:name w:val="heading 6"/>
    <w:basedOn w:val="Normal"/>
    <w:next w:val="Normal"/>
    <w:qFormat/>
    <w:rsid w:val="00DA6B25"/>
    <w:pPr>
      <w:numPr>
        <w:ilvl w:val="5"/>
        <w:numId w:val="1"/>
      </w:numPr>
      <w:spacing w:before="240" w:after="60"/>
      <w:outlineLvl w:val="5"/>
    </w:pPr>
    <w:rPr>
      <w:i/>
      <w:sz w:val="16"/>
    </w:rPr>
  </w:style>
  <w:style w:type="paragraph" w:styleId="Heading7">
    <w:name w:val="heading 7"/>
    <w:basedOn w:val="Normal"/>
    <w:next w:val="Normal"/>
    <w:qFormat/>
    <w:rsid w:val="00DA6B25"/>
    <w:pPr>
      <w:numPr>
        <w:ilvl w:val="6"/>
        <w:numId w:val="1"/>
      </w:numPr>
      <w:spacing w:before="240" w:after="60"/>
      <w:outlineLvl w:val="6"/>
    </w:pPr>
    <w:rPr>
      <w:sz w:val="16"/>
    </w:rPr>
  </w:style>
  <w:style w:type="paragraph" w:styleId="Heading8">
    <w:name w:val="heading 8"/>
    <w:basedOn w:val="Normal"/>
    <w:next w:val="Normal"/>
    <w:qFormat/>
    <w:rsid w:val="00DA6B25"/>
    <w:pPr>
      <w:numPr>
        <w:ilvl w:val="7"/>
        <w:numId w:val="1"/>
      </w:numPr>
      <w:spacing w:before="240" w:after="60"/>
      <w:outlineLvl w:val="7"/>
    </w:pPr>
    <w:rPr>
      <w:i/>
      <w:sz w:val="16"/>
    </w:rPr>
  </w:style>
  <w:style w:type="paragraph" w:styleId="Heading9">
    <w:name w:val="heading 9"/>
    <w:basedOn w:val="Normal"/>
    <w:next w:val="Normal"/>
    <w:qFormat/>
    <w:rsid w:val="00DA6B25"/>
    <w:pPr>
      <w:numPr>
        <w:ilvl w:val="8"/>
        <w:numId w:val="1"/>
      </w:numPr>
      <w:spacing w:before="240" w:after="60"/>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A6B25"/>
    <w:pPr>
      <w:spacing w:before="20"/>
      <w:ind w:firstLine="202"/>
      <w:jc w:val="both"/>
    </w:pPr>
    <w:rPr>
      <w:b/>
      <w:sz w:val="18"/>
    </w:rPr>
  </w:style>
  <w:style w:type="paragraph" w:customStyle="1" w:styleId="Authors">
    <w:name w:val="Authors"/>
    <w:basedOn w:val="Normal"/>
    <w:next w:val="Normal"/>
    <w:rsid w:val="00DA6B25"/>
    <w:pPr>
      <w:framePr w:w="9072" w:hSpace="187" w:vSpace="187" w:wrap="notBeside" w:vAnchor="text" w:hAnchor="page" w:xAlign="center" w:y="1"/>
      <w:spacing w:after="320"/>
      <w:jc w:val="center"/>
    </w:pPr>
    <w:rPr>
      <w:sz w:val="22"/>
    </w:rPr>
  </w:style>
  <w:style w:type="character" w:customStyle="1" w:styleId="MemberType">
    <w:name w:val="MemberType"/>
    <w:rsid w:val="00DA6B25"/>
    <w:rPr>
      <w:rFonts w:ascii="Times New Roman" w:hAnsi="Times New Roman"/>
      <w:i/>
      <w:sz w:val="22"/>
    </w:rPr>
  </w:style>
  <w:style w:type="paragraph" w:styleId="Title">
    <w:name w:val="Title"/>
    <w:basedOn w:val="Normal"/>
    <w:next w:val="Normal"/>
    <w:qFormat/>
    <w:rsid w:val="00DA6B25"/>
    <w:pPr>
      <w:framePr w:w="9360" w:hSpace="187" w:vSpace="187" w:wrap="notBeside" w:vAnchor="text" w:hAnchor="page" w:xAlign="center" w:y="1"/>
      <w:jc w:val="center"/>
    </w:pPr>
    <w:rPr>
      <w:kern w:val="28"/>
      <w:sz w:val="48"/>
    </w:rPr>
  </w:style>
  <w:style w:type="paragraph" w:styleId="FootnoteText">
    <w:name w:val="footnote text"/>
    <w:basedOn w:val="Normal"/>
    <w:link w:val="FootnoteTextChar"/>
    <w:rsid w:val="00DA6B25"/>
    <w:pPr>
      <w:ind w:firstLine="202"/>
      <w:jc w:val="both"/>
    </w:pPr>
    <w:rPr>
      <w:sz w:val="16"/>
    </w:rPr>
  </w:style>
  <w:style w:type="paragraph" w:customStyle="1" w:styleId="References">
    <w:name w:val="References"/>
    <w:basedOn w:val="Normal"/>
    <w:rsid w:val="00DA6B25"/>
    <w:pPr>
      <w:numPr>
        <w:numId w:val="2"/>
      </w:numPr>
      <w:jc w:val="both"/>
    </w:pPr>
    <w:rPr>
      <w:sz w:val="16"/>
    </w:rPr>
  </w:style>
  <w:style w:type="paragraph" w:customStyle="1" w:styleId="IndexTerms">
    <w:name w:val="IndexTerms"/>
    <w:basedOn w:val="Normal"/>
    <w:next w:val="Normal"/>
    <w:rsid w:val="00DA6B25"/>
    <w:pPr>
      <w:ind w:firstLine="202"/>
      <w:jc w:val="both"/>
    </w:pPr>
    <w:rPr>
      <w:b/>
      <w:sz w:val="18"/>
    </w:rPr>
  </w:style>
  <w:style w:type="character" w:styleId="FootnoteReference">
    <w:name w:val="footnote reference"/>
    <w:semiHidden/>
    <w:rsid w:val="00DA6B25"/>
    <w:rPr>
      <w:vertAlign w:val="superscript"/>
    </w:rPr>
  </w:style>
  <w:style w:type="paragraph" w:styleId="Footer">
    <w:name w:val="footer"/>
    <w:basedOn w:val="Normal"/>
    <w:rsid w:val="00DA6B25"/>
    <w:pPr>
      <w:tabs>
        <w:tab w:val="center" w:pos="4320"/>
        <w:tab w:val="right" w:pos="8640"/>
      </w:tabs>
    </w:pPr>
  </w:style>
  <w:style w:type="paragraph" w:customStyle="1" w:styleId="Text">
    <w:name w:val="Text"/>
    <w:basedOn w:val="Normal"/>
    <w:rsid w:val="00DA6B25"/>
    <w:pPr>
      <w:widowControl w:val="0"/>
      <w:spacing w:line="252" w:lineRule="auto"/>
      <w:ind w:firstLine="202"/>
      <w:jc w:val="both"/>
    </w:pPr>
  </w:style>
  <w:style w:type="paragraph" w:customStyle="1" w:styleId="FigureCaption">
    <w:name w:val="Figure Caption"/>
    <w:basedOn w:val="Normal"/>
    <w:rsid w:val="00DA6B25"/>
    <w:pPr>
      <w:jc w:val="both"/>
    </w:pPr>
    <w:rPr>
      <w:sz w:val="16"/>
    </w:rPr>
  </w:style>
  <w:style w:type="paragraph" w:customStyle="1" w:styleId="TableTitle">
    <w:name w:val="Table Title"/>
    <w:basedOn w:val="Normal"/>
    <w:rsid w:val="00DA6B25"/>
    <w:pPr>
      <w:jc w:val="center"/>
    </w:pPr>
    <w:rPr>
      <w:smallCaps/>
      <w:sz w:val="16"/>
    </w:rPr>
  </w:style>
  <w:style w:type="paragraph" w:customStyle="1" w:styleId="ReferenceHead">
    <w:name w:val="Reference Head"/>
    <w:basedOn w:val="Heading1"/>
    <w:rsid w:val="00DA6B25"/>
    <w:pPr>
      <w:numPr>
        <w:numId w:val="0"/>
      </w:numPr>
    </w:pPr>
  </w:style>
  <w:style w:type="paragraph" w:styleId="Header">
    <w:name w:val="header"/>
    <w:basedOn w:val="Normal"/>
    <w:rsid w:val="00DA6B25"/>
    <w:pPr>
      <w:tabs>
        <w:tab w:val="center" w:pos="4320"/>
        <w:tab w:val="right" w:pos="8640"/>
      </w:tabs>
    </w:pPr>
  </w:style>
  <w:style w:type="paragraph" w:customStyle="1" w:styleId="Equation">
    <w:name w:val="Equation"/>
    <w:basedOn w:val="Normal"/>
    <w:next w:val="Normal"/>
    <w:rsid w:val="00DA6B25"/>
    <w:pPr>
      <w:widowControl w:val="0"/>
      <w:tabs>
        <w:tab w:val="right" w:pos="5040"/>
      </w:tabs>
      <w:spacing w:line="252" w:lineRule="auto"/>
      <w:jc w:val="both"/>
    </w:pPr>
  </w:style>
  <w:style w:type="character" w:styleId="Hyperlink">
    <w:name w:val="Hyperlink"/>
    <w:rsid w:val="00DA6B25"/>
    <w:rPr>
      <w:color w:val="0000FF"/>
      <w:u w:val="single"/>
    </w:rPr>
  </w:style>
  <w:style w:type="paragraph" w:styleId="BodyTextIndent">
    <w:name w:val="Body Text Indent"/>
    <w:basedOn w:val="Normal"/>
    <w:rsid w:val="00DA6B25"/>
    <w:pPr>
      <w:ind w:firstLine="180"/>
      <w:jc w:val="both"/>
    </w:pPr>
  </w:style>
  <w:style w:type="character" w:styleId="FollowedHyperlink">
    <w:name w:val="FollowedHyperlink"/>
    <w:rsid w:val="00DA6B25"/>
    <w:rPr>
      <w:color w:val="800080"/>
      <w:u w:val="single"/>
    </w:rPr>
  </w:style>
  <w:style w:type="paragraph" w:styleId="BalloonText">
    <w:name w:val="Balloon Text"/>
    <w:basedOn w:val="Normal"/>
    <w:semiHidden/>
    <w:rsid w:val="00DA6B25"/>
    <w:rPr>
      <w:rFonts w:ascii="Tahoma" w:hAnsi="Tahoma" w:cs="Tahoma"/>
      <w:sz w:val="16"/>
      <w:szCs w:val="16"/>
    </w:rPr>
  </w:style>
  <w:style w:type="paragraph" w:customStyle="1" w:styleId="Body">
    <w:name w:val="Body"/>
    <w:basedOn w:val="Normal"/>
    <w:link w:val="BodyZchn"/>
    <w:uiPriority w:val="99"/>
    <w:rsid w:val="00556AF2"/>
    <w:pPr>
      <w:spacing w:after="240"/>
      <w:jc w:val="both"/>
    </w:pPr>
    <w:rPr>
      <w:rFonts w:ascii="Arial" w:eastAsia="Malgun Gothic" w:hAnsi="Arial"/>
      <w:lang w:val="en-GB"/>
    </w:rPr>
  </w:style>
  <w:style w:type="character" w:customStyle="1" w:styleId="BodyZchn">
    <w:name w:val="Body Zchn"/>
    <w:link w:val="Body"/>
    <w:uiPriority w:val="99"/>
    <w:locked/>
    <w:rsid w:val="00556AF2"/>
    <w:rPr>
      <w:rFonts w:ascii="Arial" w:eastAsia="Malgun Gothic" w:hAnsi="Arial"/>
      <w:lang w:val="en-GB" w:eastAsia="en-US"/>
    </w:rPr>
  </w:style>
  <w:style w:type="paragraph" w:customStyle="1" w:styleId="CitaviBibliographyEntry">
    <w:name w:val="Citavi Bibliography Entry"/>
    <w:basedOn w:val="Normal"/>
    <w:link w:val="CitaviBibliographyEntryZchn"/>
    <w:rsid w:val="002B70A6"/>
    <w:pPr>
      <w:tabs>
        <w:tab w:val="left" w:pos="567"/>
      </w:tabs>
      <w:ind w:left="567" w:hanging="567"/>
    </w:pPr>
    <w:rPr>
      <w:rFonts w:ascii="Arial" w:eastAsia="Malgun Gothic" w:hAnsi="Arial"/>
    </w:rPr>
  </w:style>
  <w:style w:type="character" w:customStyle="1" w:styleId="CitaviBibliographyEntryZchn">
    <w:name w:val="Citavi Bibliography Entry Zchn"/>
    <w:link w:val="CitaviBibliographyEntry"/>
    <w:rsid w:val="002B70A6"/>
    <w:rPr>
      <w:rFonts w:ascii="Arial" w:eastAsia="Malgun Gothic" w:hAnsi="Arial"/>
      <w:lang w:val="en-US" w:eastAsia="en-US"/>
    </w:rPr>
  </w:style>
  <w:style w:type="paragraph" w:customStyle="1" w:styleId="CitaviBibliographyHeading">
    <w:name w:val="Citavi Bibliography Heading"/>
    <w:basedOn w:val="Heading1"/>
    <w:link w:val="CitaviBibliographyHeadingZchn"/>
    <w:rsid w:val="002B70A6"/>
    <w:pPr>
      <w:jc w:val="left"/>
    </w:pPr>
  </w:style>
  <w:style w:type="character" w:customStyle="1" w:styleId="CitaviBibliographyHeadingZchn">
    <w:name w:val="Citavi Bibliography Heading Zchn"/>
    <w:link w:val="CitaviBibliographyHeading"/>
    <w:rsid w:val="002B70A6"/>
    <w:rPr>
      <w:smallCaps/>
      <w:kern w:val="28"/>
      <w:lang w:val="en-US" w:eastAsia="en-US"/>
    </w:rPr>
  </w:style>
  <w:style w:type="paragraph" w:styleId="Caption">
    <w:name w:val="caption"/>
    <w:basedOn w:val="Normal"/>
    <w:next w:val="Normal"/>
    <w:link w:val="CaptionChar"/>
    <w:uiPriority w:val="35"/>
    <w:unhideWhenUsed/>
    <w:qFormat/>
    <w:rsid w:val="006317AB"/>
    <w:rPr>
      <w:b/>
      <w:bCs/>
    </w:rPr>
  </w:style>
  <w:style w:type="character" w:customStyle="1" w:styleId="FootnoteTextChar">
    <w:name w:val="Footnote Text Char"/>
    <w:link w:val="FootnoteText"/>
    <w:rsid w:val="004C2F08"/>
    <w:rPr>
      <w:sz w:val="16"/>
      <w:lang w:val="en-US" w:eastAsia="en-US"/>
    </w:rPr>
  </w:style>
  <w:style w:type="character" w:customStyle="1" w:styleId="CaptionChar">
    <w:name w:val="Caption Char"/>
    <w:link w:val="Caption"/>
    <w:uiPriority w:val="35"/>
    <w:rsid w:val="00E4732C"/>
    <w:rPr>
      <w:b/>
      <w:bCs/>
      <w:lang w:val="en-US" w:eastAsia="en-US"/>
    </w:rPr>
  </w:style>
  <w:style w:type="character" w:styleId="PlaceholderText">
    <w:name w:val="Placeholder Text"/>
    <w:basedOn w:val="DefaultParagraphFont"/>
    <w:uiPriority w:val="99"/>
    <w:semiHidden/>
    <w:rsid w:val="00716296"/>
    <w:rPr>
      <w:color w:val="808080"/>
    </w:rPr>
  </w:style>
  <w:style w:type="paragraph" w:styleId="ListParagraph">
    <w:name w:val="List Paragraph"/>
    <w:basedOn w:val="Normal"/>
    <w:qFormat/>
    <w:rsid w:val="00DE0968"/>
    <w:pPr>
      <w:ind w:left="720"/>
      <w:contextualSpacing/>
    </w:pPr>
  </w:style>
  <w:style w:type="table" w:styleId="TableGrid">
    <w:name w:val="Table Grid"/>
    <w:basedOn w:val="TableNormal"/>
    <w:rsid w:val="006C2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E346CF"/>
    <w:rPr>
      <w:sz w:val="16"/>
      <w:szCs w:val="16"/>
    </w:rPr>
  </w:style>
  <w:style w:type="paragraph" w:styleId="CommentText">
    <w:name w:val="annotation text"/>
    <w:basedOn w:val="Normal"/>
    <w:link w:val="CommentTextChar"/>
    <w:semiHidden/>
    <w:unhideWhenUsed/>
    <w:rsid w:val="00E346CF"/>
  </w:style>
  <w:style w:type="character" w:customStyle="1" w:styleId="CommentTextChar">
    <w:name w:val="Comment Text Char"/>
    <w:basedOn w:val="DefaultParagraphFont"/>
    <w:link w:val="CommentText"/>
    <w:semiHidden/>
    <w:rsid w:val="00E346CF"/>
    <w:rPr>
      <w:lang w:val="en-US" w:eastAsia="en-US"/>
    </w:rPr>
  </w:style>
  <w:style w:type="paragraph" w:styleId="CommentSubject">
    <w:name w:val="annotation subject"/>
    <w:basedOn w:val="CommentText"/>
    <w:next w:val="CommentText"/>
    <w:link w:val="CommentSubjectChar"/>
    <w:semiHidden/>
    <w:unhideWhenUsed/>
    <w:rsid w:val="00E346CF"/>
    <w:rPr>
      <w:b/>
      <w:bCs/>
    </w:rPr>
  </w:style>
  <w:style w:type="character" w:customStyle="1" w:styleId="CommentSubjectChar">
    <w:name w:val="Comment Subject Char"/>
    <w:basedOn w:val="CommentTextChar"/>
    <w:link w:val="CommentSubject"/>
    <w:semiHidden/>
    <w:rsid w:val="00E346CF"/>
    <w:rPr>
      <w:b/>
      <w:bCs/>
      <w:lang w:val="en-US" w:eastAsia="en-US"/>
    </w:rPr>
  </w:style>
  <w:style w:type="paragraph" w:styleId="NormalWeb">
    <w:name w:val="Normal (Web)"/>
    <w:basedOn w:val="Normal"/>
    <w:uiPriority w:val="99"/>
    <w:semiHidden/>
    <w:unhideWhenUsed/>
    <w:rsid w:val="0041035A"/>
    <w:pPr>
      <w:spacing w:before="100" w:beforeAutospacing="1" w:after="100" w:afterAutospacing="1"/>
    </w:pPr>
    <w:rPr>
      <w:rFonts w:eastAsiaTheme="minorEastAsia"/>
      <w:sz w:val="24"/>
      <w:szCs w:val="24"/>
      <w:lang w:val="de-DE" w:eastAsia="de-DE"/>
    </w:rPr>
  </w:style>
  <w:style w:type="paragraph" w:styleId="BodyText">
    <w:name w:val="Body Text"/>
    <w:basedOn w:val="Normal"/>
    <w:link w:val="BodyTextChar"/>
    <w:semiHidden/>
    <w:unhideWhenUsed/>
    <w:rsid w:val="007C0499"/>
    <w:pPr>
      <w:spacing w:after="120"/>
    </w:pPr>
  </w:style>
  <w:style w:type="character" w:customStyle="1" w:styleId="BodyTextChar">
    <w:name w:val="Body Text Char"/>
    <w:basedOn w:val="DefaultParagraphFont"/>
    <w:link w:val="BodyText"/>
    <w:semiHidden/>
    <w:rsid w:val="007C0499"/>
    <w:rPr>
      <w:lang w:val="en-US" w:eastAsia="en-US"/>
    </w:rPr>
  </w:style>
  <w:style w:type="paragraph" w:customStyle="1" w:styleId="AppendixMain">
    <w:name w:val="Appendix Main"/>
    <w:basedOn w:val="Normal"/>
    <w:next w:val="Normal"/>
    <w:qFormat/>
    <w:rsid w:val="00AE6BA9"/>
    <w:pPr>
      <w:keepNext/>
      <w:numPr>
        <w:numId w:val="7"/>
      </w:numPr>
      <w:spacing w:before="360" w:line="360" w:lineRule="auto"/>
      <w:ind w:left="357" w:hanging="357"/>
      <w:outlineLvl w:val="0"/>
    </w:pPr>
    <w:rPr>
      <w:rFonts w:cs="Arial"/>
      <w:b/>
      <w:bCs/>
      <w:kern w:val="32"/>
      <w:sz w:val="36"/>
      <w:szCs w:val="32"/>
      <w:lang w:val="en-GB"/>
    </w:rPr>
  </w:style>
  <w:style w:type="paragraph" w:customStyle="1" w:styleId="AppendixSubheading">
    <w:name w:val="Appendix Subheading"/>
    <w:basedOn w:val="AppendixMain"/>
    <w:next w:val="Normal"/>
    <w:qFormat/>
    <w:rsid w:val="00AE6BA9"/>
    <w:pPr>
      <w:numPr>
        <w:ilvl w:val="1"/>
      </w:numPr>
      <w:outlineLvl w:val="1"/>
    </w:pPr>
    <w:rPr>
      <w:sz w:val="28"/>
    </w:rPr>
  </w:style>
  <w:style w:type="paragraph" w:customStyle="1" w:styleId="AppendixThird">
    <w:name w:val="Appendix Third"/>
    <w:basedOn w:val="AppendixMain"/>
    <w:next w:val="Normal"/>
    <w:qFormat/>
    <w:rsid w:val="00AE6BA9"/>
    <w:pPr>
      <w:numPr>
        <w:ilvl w:val="2"/>
      </w:numPr>
      <w:ind w:left="1077" w:hanging="1077"/>
      <w:outlineLvl w:val="2"/>
    </w:pPr>
    <w:rPr>
      <w:sz w:val="24"/>
    </w:rPr>
  </w:style>
  <w:style w:type="paragraph" w:styleId="ListBullet4">
    <w:name w:val="List Bullet 4"/>
    <w:basedOn w:val="Normal"/>
    <w:semiHidden/>
    <w:unhideWhenUsed/>
    <w:rsid w:val="00AE6BA9"/>
    <w:pPr>
      <w:numPr>
        <w:numId w:val="8"/>
      </w:numPr>
      <w:spacing w:before="200" w:line="360" w:lineRule="auto"/>
      <w:contextualSpacing/>
    </w:pPr>
    <w:rPr>
      <w:sz w:val="24"/>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588657">
      <w:bodyDiv w:val="1"/>
      <w:marLeft w:val="0"/>
      <w:marRight w:val="0"/>
      <w:marTop w:val="0"/>
      <w:marBottom w:val="0"/>
      <w:divBdr>
        <w:top w:val="none" w:sz="0" w:space="0" w:color="auto"/>
        <w:left w:val="none" w:sz="0" w:space="0" w:color="auto"/>
        <w:bottom w:val="none" w:sz="0" w:space="0" w:color="auto"/>
        <w:right w:val="none" w:sz="0" w:space="0" w:color="auto"/>
      </w:divBdr>
    </w:div>
    <w:div w:id="157269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geca-tapes.com/products/"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mann\AppData\Local\Chemistry%20Add-in%20for%20Word\Chemistry%20Gallery\Chem4Wo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A3716-BF21-4BC4-809C-F911F8086C8B}">
  <ds:schemaRefs>
    <ds:schemaRef ds:uri="urn:schemas-microsoft-com.VSTO2008Demos.ControlsStorage"/>
  </ds:schemaRefs>
</ds:datastoreItem>
</file>

<file path=customXml/itemProps2.xml><?xml version="1.0" encoding="utf-8"?>
<ds:datastoreItem xmlns:ds="http://schemas.openxmlformats.org/officeDocument/2006/customXml" ds:itemID="{A74EEC1B-646C-4762-BCF2-ADA2ADA57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8</Pages>
  <Words>5512</Words>
  <Characters>29960</Characters>
  <Application>Microsoft Office Word</Application>
  <DocSecurity>4</DocSecurity>
  <Lines>249</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TDEI Submissions Template</vt:lpstr>
      <vt:lpstr>TDEI Submissions Template</vt:lpstr>
    </vt:vector>
  </TitlesOfParts>
  <Company>Mitsubishi electric</Company>
  <LinksUpToDate>false</LinksUpToDate>
  <CharactersWithSpaces>35402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TDEI Submissions Template</dc:title>
  <dc:subject>IEEE Transactions on Dielectrics and Electrical Insulation</dc:subject>
  <dc:creator>Bob</dc:creator>
  <cp:keywords/>
  <dc:description/>
  <cp:lastModifiedBy>Sarah Mead</cp:lastModifiedBy>
  <cp:revision>2</cp:revision>
  <cp:lastPrinted>2019-05-27T16:27:00Z</cp:lastPrinted>
  <dcterms:created xsi:type="dcterms:W3CDTF">2020-09-15T14:06:00Z</dcterms:created>
  <dcterms:modified xsi:type="dcterms:W3CDTF">2020-09-15T14:06:00Z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6">
    <vt:lpwstr>False</vt:lpwstr>
  </property>
</Properties>
</file>