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9C652" w14:textId="4A31CE86" w:rsidR="00200C11" w:rsidRDefault="00200C11" w:rsidP="005946A5">
      <w:pPr>
        <w:jc w:val="both"/>
        <w:rPr>
          <w:rFonts w:asciiTheme="minorHAnsi" w:hAnsiTheme="minorHAnsi"/>
        </w:rPr>
      </w:pPr>
      <w:bookmarkStart w:id="0" w:name="_GoBack"/>
      <w:bookmarkEnd w:id="0"/>
    </w:p>
    <w:p w14:paraId="73CCB681" w14:textId="7E72348E" w:rsidR="009443F2" w:rsidRDefault="009443F2" w:rsidP="005946A5">
      <w:pPr>
        <w:jc w:val="both"/>
        <w:rPr>
          <w:rFonts w:asciiTheme="minorHAnsi" w:hAnsiTheme="minorHAnsi"/>
        </w:rPr>
      </w:pPr>
    </w:p>
    <w:p w14:paraId="7E5732D4" w14:textId="065BB5E2" w:rsidR="009443F2" w:rsidRDefault="009443F2" w:rsidP="005946A5">
      <w:pPr>
        <w:jc w:val="both"/>
        <w:rPr>
          <w:rFonts w:asciiTheme="minorHAnsi" w:hAnsiTheme="minorHAnsi"/>
        </w:rPr>
      </w:pPr>
    </w:p>
    <w:p w14:paraId="075D531B" w14:textId="16DD79F5" w:rsidR="009443F2" w:rsidRDefault="009443F2" w:rsidP="005946A5">
      <w:pPr>
        <w:jc w:val="both"/>
        <w:rPr>
          <w:rFonts w:asciiTheme="minorHAnsi" w:hAnsiTheme="minorHAnsi"/>
        </w:rPr>
      </w:pPr>
    </w:p>
    <w:p w14:paraId="499C6B3E" w14:textId="44D9FD59" w:rsidR="009443F2" w:rsidRDefault="009443F2" w:rsidP="005946A5">
      <w:pPr>
        <w:jc w:val="both"/>
        <w:rPr>
          <w:rFonts w:asciiTheme="minorHAnsi" w:hAnsiTheme="minorHAnsi"/>
        </w:rPr>
      </w:pPr>
    </w:p>
    <w:p w14:paraId="79D90E27" w14:textId="3F57183C" w:rsidR="009443F2" w:rsidRDefault="009443F2" w:rsidP="005946A5">
      <w:pPr>
        <w:jc w:val="both"/>
        <w:rPr>
          <w:rFonts w:asciiTheme="minorHAnsi" w:hAnsiTheme="minorHAnsi"/>
        </w:rPr>
      </w:pPr>
    </w:p>
    <w:p w14:paraId="0B4979C3" w14:textId="0ACCCC9D" w:rsidR="009443F2" w:rsidRDefault="009443F2" w:rsidP="005946A5">
      <w:pPr>
        <w:jc w:val="both"/>
        <w:rPr>
          <w:rFonts w:asciiTheme="minorHAnsi" w:hAnsiTheme="minorHAnsi"/>
        </w:rPr>
      </w:pPr>
    </w:p>
    <w:p w14:paraId="6DD26AD0" w14:textId="026C11B4" w:rsidR="009443F2" w:rsidRDefault="009443F2" w:rsidP="005946A5">
      <w:pPr>
        <w:jc w:val="both"/>
        <w:rPr>
          <w:rFonts w:asciiTheme="minorHAnsi" w:hAnsiTheme="minorHAnsi"/>
        </w:rPr>
      </w:pPr>
    </w:p>
    <w:p w14:paraId="06EFEA81" w14:textId="77777777" w:rsidR="009443F2" w:rsidRDefault="009443F2" w:rsidP="005946A5">
      <w:pPr>
        <w:jc w:val="both"/>
        <w:rPr>
          <w:rFonts w:asciiTheme="minorHAnsi" w:hAnsiTheme="minorHAnsi"/>
        </w:rPr>
      </w:pPr>
    </w:p>
    <w:p w14:paraId="54B7FD77" w14:textId="494F6A1A" w:rsidR="009443F2" w:rsidRDefault="009443F2" w:rsidP="005946A5">
      <w:pPr>
        <w:jc w:val="both"/>
        <w:rPr>
          <w:rFonts w:asciiTheme="minorHAnsi" w:hAnsiTheme="minorHAnsi"/>
        </w:rPr>
      </w:pPr>
    </w:p>
    <w:p w14:paraId="06A64735" w14:textId="77777777" w:rsidR="009443F2" w:rsidRPr="00687914" w:rsidRDefault="009443F2" w:rsidP="005946A5">
      <w:pPr>
        <w:jc w:val="both"/>
        <w:rPr>
          <w:rFonts w:asciiTheme="minorHAnsi" w:hAnsiTheme="minorHAnsi"/>
        </w:rPr>
      </w:pPr>
    </w:p>
    <w:p w14:paraId="5AD32E50" w14:textId="341693C0" w:rsidR="00BA5D9E" w:rsidRPr="00BA5D9E" w:rsidRDefault="00BA5D9E" w:rsidP="00840057">
      <w:pPr>
        <w:jc w:val="center"/>
        <w:rPr>
          <w:rFonts w:asciiTheme="minorHAnsi" w:hAnsiTheme="minorHAnsi"/>
          <w:b/>
          <w:sz w:val="32"/>
          <w:szCs w:val="32"/>
        </w:rPr>
      </w:pPr>
      <w:r w:rsidRPr="00BA5D9E">
        <w:rPr>
          <w:rFonts w:asciiTheme="minorHAnsi" w:hAnsiTheme="minorHAnsi"/>
          <w:b/>
          <w:sz w:val="32"/>
          <w:szCs w:val="32"/>
        </w:rPr>
        <w:t xml:space="preserve">IMPACTS OF WEATHER VARIATION ON GLOBAL CROP YIELDS AND FOOD </w:t>
      </w:r>
      <w:r>
        <w:rPr>
          <w:rFonts w:asciiTheme="minorHAnsi" w:hAnsiTheme="minorHAnsi"/>
          <w:b/>
          <w:sz w:val="32"/>
          <w:szCs w:val="32"/>
        </w:rPr>
        <w:t>SECURITY</w:t>
      </w:r>
    </w:p>
    <w:p w14:paraId="3FF7615E" w14:textId="77777777" w:rsidR="00BA5D9E" w:rsidRDefault="00BA5D9E" w:rsidP="00840057">
      <w:pPr>
        <w:jc w:val="center"/>
      </w:pPr>
    </w:p>
    <w:p w14:paraId="264154E8" w14:textId="77777777" w:rsidR="00547214" w:rsidRPr="00687914" w:rsidRDefault="00547214" w:rsidP="005946A5">
      <w:pPr>
        <w:jc w:val="both"/>
        <w:rPr>
          <w:rFonts w:asciiTheme="minorHAnsi" w:hAnsiTheme="minorHAnsi"/>
        </w:rPr>
      </w:pPr>
    </w:p>
    <w:p w14:paraId="336303C7" w14:textId="77777777" w:rsidR="00547214" w:rsidRPr="00687914" w:rsidRDefault="00547214" w:rsidP="005946A5">
      <w:pPr>
        <w:jc w:val="both"/>
        <w:rPr>
          <w:rFonts w:asciiTheme="minorHAnsi" w:hAnsiTheme="minorHAnsi"/>
        </w:rPr>
      </w:pPr>
    </w:p>
    <w:p w14:paraId="7894A54F" w14:textId="47C10966" w:rsidR="00EF17B1" w:rsidRPr="00687914" w:rsidRDefault="00EF17B1" w:rsidP="000708D2">
      <w:pPr>
        <w:jc w:val="both"/>
        <w:outlineLvl w:val="0"/>
        <w:rPr>
          <w:rFonts w:asciiTheme="minorHAnsi" w:eastAsia="Times New Roman" w:hAnsiTheme="minorHAnsi"/>
        </w:rPr>
      </w:pPr>
      <w:r w:rsidRPr="00687914">
        <w:rPr>
          <w:rFonts w:asciiTheme="minorHAnsi" w:eastAsia="Times New Roman" w:hAnsiTheme="minorHAnsi"/>
        </w:rPr>
        <w:t>Paolo Agnolucci</w:t>
      </w:r>
      <w:r w:rsidR="001832C8" w:rsidRPr="00687914">
        <w:rPr>
          <w:rFonts w:asciiTheme="minorHAnsi" w:eastAsia="Times New Roman" w:hAnsiTheme="minorHAnsi"/>
          <w:vertAlign w:val="superscript"/>
        </w:rPr>
        <w:t>(1)</w:t>
      </w:r>
      <w:r w:rsidRPr="00687914">
        <w:rPr>
          <w:rFonts w:asciiTheme="minorHAnsi" w:eastAsia="Times New Roman" w:hAnsiTheme="minorHAnsi"/>
        </w:rPr>
        <w:t>, Chr</w:t>
      </w:r>
      <w:r w:rsidR="00623465" w:rsidRPr="00687914">
        <w:rPr>
          <w:rFonts w:asciiTheme="minorHAnsi" w:eastAsia="Times New Roman" w:hAnsiTheme="minorHAnsi"/>
        </w:rPr>
        <w:t>y</w:t>
      </w:r>
      <w:r w:rsidRPr="00687914">
        <w:rPr>
          <w:rFonts w:asciiTheme="minorHAnsi" w:eastAsia="Times New Roman" w:hAnsiTheme="minorHAnsi"/>
        </w:rPr>
        <w:t>santhi Rapti</w:t>
      </w:r>
      <w:r w:rsidR="001832C8" w:rsidRPr="00687914">
        <w:rPr>
          <w:rFonts w:asciiTheme="minorHAnsi" w:eastAsia="Times New Roman" w:hAnsiTheme="minorHAnsi"/>
          <w:vertAlign w:val="superscript"/>
        </w:rPr>
        <w:t>(1)</w:t>
      </w:r>
      <w:r w:rsidRPr="00687914">
        <w:rPr>
          <w:rFonts w:asciiTheme="minorHAnsi" w:eastAsia="Times New Roman" w:hAnsiTheme="minorHAnsi"/>
        </w:rPr>
        <w:t>, Peter Alexander</w:t>
      </w:r>
      <w:r w:rsidR="001832C8" w:rsidRPr="00687914">
        <w:rPr>
          <w:rFonts w:asciiTheme="minorHAnsi" w:eastAsia="Times New Roman" w:hAnsiTheme="minorHAnsi"/>
          <w:vertAlign w:val="superscript"/>
        </w:rPr>
        <w:t>(2)</w:t>
      </w:r>
      <w:r w:rsidR="00452FAF" w:rsidRPr="00687914">
        <w:rPr>
          <w:rFonts w:asciiTheme="minorHAnsi" w:eastAsia="Times New Roman" w:hAnsiTheme="minorHAnsi"/>
        </w:rPr>
        <w:t>, Vincenzo De Lipsis</w:t>
      </w:r>
      <w:r w:rsidR="001832C8" w:rsidRPr="00687914">
        <w:rPr>
          <w:rFonts w:asciiTheme="minorHAnsi" w:eastAsia="Times New Roman" w:hAnsiTheme="minorHAnsi"/>
          <w:vertAlign w:val="superscript"/>
        </w:rPr>
        <w:t>(1)</w:t>
      </w:r>
      <w:r w:rsidR="009248F0">
        <w:rPr>
          <w:rFonts w:asciiTheme="minorHAnsi" w:eastAsia="Times New Roman" w:hAnsiTheme="minorHAnsi"/>
        </w:rPr>
        <w:t xml:space="preserve">, </w:t>
      </w:r>
      <w:r w:rsidRPr="00687914">
        <w:rPr>
          <w:rFonts w:asciiTheme="minorHAnsi" w:eastAsia="Times New Roman" w:hAnsiTheme="minorHAnsi"/>
        </w:rPr>
        <w:t>Robert</w:t>
      </w:r>
      <w:r w:rsidR="002913EB">
        <w:rPr>
          <w:rFonts w:asciiTheme="minorHAnsi" w:eastAsia="Times New Roman" w:hAnsiTheme="minorHAnsi"/>
        </w:rPr>
        <w:t xml:space="preserve"> A.</w:t>
      </w:r>
      <w:r w:rsidRPr="00687914">
        <w:rPr>
          <w:rFonts w:asciiTheme="minorHAnsi" w:eastAsia="Times New Roman" w:hAnsiTheme="minorHAnsi"/>
        </w:rPr>
        <w:t xml:space="preserve"> Holland</w:t>
      </w:r>
      <w:r w:rsidR="001832C8" w:rsidRPr="00687914">
        <w:rPr>
          <w:rFonts w:asciiTheme="minorHAnsi" w:eastAsia="Times New Roman" w:hAnsiTheme="minorHAnsi"/>
          <w:vertAlign w:val="superscript"/>
        </w:rPr>
        <w:t>(3</w:t>
      </w:r>
      <w:r w:rsidR="00D40E3C">
        <w:rPr>
          <w:rFonts w:asciiTheme="minorHAnsi" w:eastAsia="Times New Roman" w:hAnsiTheme="minorHAnsi"/>
          <w:vertAlign w:val="superscript"/>
        </w:rPr>
        <w:t>,4</w:t>
      </w:r>
      <w:r w:rsidR="001832C8" w:rsidRPr="00687914">
        <w:rPr>
          <w:rFonts w:asciiTheme="minorHAnsi" w:eastAsia="Times New Roman" w:hAnsiTheme="minorHAnsi"/>
          <w:vertAlign w:val="superscript"/>
        </w:rPr>
        <w:t>)</w:t>
      </w:r>
      <w:r w:rsidR="00840057" w:rsidRPr="00687914">
        <w:rPr>
          <w:rFonts w:asciiTheme="minorHAnsi" w:eastAsia="Times New Roman" w:hAnsiTheme="minorHAnsi"/>
        </w:rPr>
        <w:t xml:space="preserve">, </w:t>
      </w:r>
      <w:r w:rsidR="00BA5D35">
        <w:rPr>
          <w:rFonts w:asciiTheme="minorHAnsi" w:eastAsia="Times New Roman" w:hAnsiTheme="minorHAnsi"/>
        </w:rPr>
        <w:t xml:space="preserve">Felix Eigenbrod </w:t>
      </w:r>
      <w:r w:rsidR="00BA5D35" w:rsidRPr="002C10BC">
        <w:rPr>
          <w:rFonts w:asciiTheme="minorHAnsi" w:eastAsia="Times New Roman" w:hAnsiTheme="minorHAnsi"/>
          <w:vertAlign w:val="superscript"/>
        </w:rPr>
        <w:t>(</w:t>
      </w:r>
      <w:r w:rsidR="007171CD">
        <w:rPr>
          <w:rFonts w:asciiTheme="minorHAnsi" w:eastAsia="Times New Roman" w:hAnsiTheme="minorHAnsi"/>
          <w:vertAlign w:val="superscript"/>
        </w:rPr>
        <w:t>4</w:t>
      </w:r>
      <w:r w:rsidR="00BA5D35" w:rsidRPr="002C10BC">
        <w:rPr>
          <w:rFonts w:asciiTheme="minorHAnsi" w:eastAsia="Times New Roman" w:hAnsiTheme="minorHAnsi"/>
          <w:vertAlign w:val="superscript"/>
        </w:rPr>
        <w:t>)</w:t>
      </w:r>
      <w:r w:rsidR="00BA5D35">
        <w:rPr>
          <w:rFonts w:asciiTheme="minorHAnsi" w:eastAsia="Times New Roman" w:hAnsiTheme="minorHAnsi"/>
        </w:rPr>
        <w:t xml:space="preserve">, </w:t>
      </w:r>
      <w:r w:rsidR="00840057" w:rsidRPr="00687914">
        <w:rPr>
          <w:rFonts w:asciiTheme="minorHAnsi" w:eastAsia="Times New Roman" w:hAnsiTheme="minorHAnsi"/>
        </w:rPr>
        <w:t>Paul Ekins</w:t>
      </w:r>
      <w:r w:rsidR="00840057" w:rsidRPr="00687914">
        <w:rPr>
          <w:rFonts w:asciiTheme="minorHAnsi" w:eastAsia="Times New Roman" w:hAnsiTheme="minorHAnsi"/>
          <w:vertAlign w:val="superscript"/>
        </w:rPr>
        <w:t>(1)</w:t>
      </w:r>
    </w:p>
    <w:p w14:paraId="135F5559" w14:textId="77777777" w:rsidR="00817CFB" w:rsidRPr="00687914" w:rsidRDefault="00817CFB" w:rsidP="005946A5">
      <w:pPr>
        <w:jc w:val="both"/>
        <w:rPr>
          <w:rFonts w:asciiTheme="minorHAnsi" w:hAnsiTheme="minorHAnsi"/>
        </w:rPr>
      </w:pPr>
    </w:p>
    <w:p w14:paraId="06497D85" w14:textId="77777777" w:rsidR="002B64C2" w:rsidRPr="00687914" w:rsidRDefault="002B64C2" w:rsidP="005946A5">
      <w:pPr>
        <w:jc w:val="both"/>
        <w:rPr>
          <w:rFonts w:asciiTheme="minorHAnsi" w:hAnsiTheme="minorHAnsi"/>
        </w:rPr>
      </w:pPr>
    </w:p>
    <w:p w14:paraId="68B0C4C7" w14:textId="21557EBA" w:rsidR="001832C8" w:rsidRPr="00687914" w:rsidRDefault="001832C8" w:rsidP="00E9114C">
      <w:pPr>
        <w:pStyle w:val="ListParagraph"/>
        <w:numPr>
          <w:ilvl w:val="0"/>
          <w:numId w:val="8"/>
        </w:numPr>
        <w:jc w:val="both"/>
      </w:pPr>
      <w:r w:rsidRPr="00687914">
        <w:t>Institute for Sustainable Resources, University College London</w:t>
      </w:r>
    </w:p>
    <w:p w14:paraId="159516F1" w14:textId="60D65937" w:rsidR="001832C8" w:rsidRPr="00687914" w:rsidRDefault="006C128D" w:rsidP="00E9114C">
      <w:pPr>
        <w:pStyle w:val="ListParagraph"/>
        <w:numPr>
          <w:ilvl w:val="0"/>
          <w:numId w:val="8"/>
        </w:numPr>
        <w:jc w:val="both"/>
      </w:pPr>
      <w:r>
        <w:t>School of Geosciences, University of Edinburgh</w:t>
      </w:r>
    </w:p>
    <w:p w14:paraId="1C8479FB" w14:textId="6E8BD834" w:rsidR="001832C8" w:rsidRDefault="00D40E3C" w:rsidP="00E9114C">
      <w:pPr>
        <w:pStyle w:val="ListParagraph"/>
        <w:numPr>
          <w:ilvl w:val="0"/>
          <w:numId w:val="8"/>
        </w:numPr>
        <w:jc w:val="both"/>
      </w:pPr>
      <w:r>
        <w:t xml:space="preserve">School of </w:t>
      </w:r>
      <w:r w:rsidR="00AA749A">
        <w:t>Biological Sciences, University of Southampton</w:t>
      </w:r>
    </w:p>
    <w:p w14:paraId="50F2293B" w14:textId="7293AB23" w:rsidR="007171CD" w:rsidRPr="00687914" w:rsidRDefault="00D40E3C" w:rsidP="00E9114C">
      <w:pPr>
        <w:pStyle w:val="ListParagraph"/>
        <w:numPr>
          <w:ilvl w:val="0"/>
          <w:numId w:val="8"/>
        </w:numPr>
        <w:jc w:val="both"/>
      </w:pPr>
      <w:r>
        <w:t xml:space="preserve">School of </w:t>
      </w:r>
      <w:r w:rsidR="007171CD">
        <w:t>Geography</w:t>
      </w:r>
      <w:r>
        <w:t xml:space="preserve"> and Environmental Sciences</w:t>
      </w:r>
      <w:r w:rsidR="007171CD">
        <w:t>, University of Southampton</w:t>
      </w:r>
    </w:p>
    <w:p w14:paraId="24A68337" w14:textId="3BC2F055" w:rsidR="009443F2" w:rsidRDefault="009443F2">
      <w:pPr>
        <w:rPr>
          <w:rFonts w:asciiTheme="minorHAnsi" w:hAnsiTheme="minorHAnsi"/>
        </w:rPr>
      </w:pPr>
      <w:r>
        <w:rPr>
          <w:rFonts w:asciiTheme="minorHAnsi" w:hAnsiTheme="minorHAnsi"/>
        </w:rPr>
        <w:br w:type="page"/>
      </w:r>
    </w:p>
    <w:p w14:paraId="55F6B955" w14:textId="1B9AFFE3" w:rsidR="001832C8" w:rsidRPr="00687914" w:rsidRDefault="009443F2" w:rsidP="009443F2">
      <w:pPr>
        <w:spacing w:line="480" w:lineRule="auto"/>
        <w:jc w:val="both"/>
        <w:rPr>
          <w:rFonts w:asciiTheme="minorHAnsi" w:hAnsiTheme="minorHAnsi"/>
          <w:b/>
        </w:rPr>
      </w:pPr>
      <w:r w:rsidRPr="00687914">
        <w:rPr>
          <w:rFonts w:asciiTheme="minorHAnsi" w:hAnsiTheme="minorHAnsi"/>
          <w:b/>
        </w:rPr>
        <w:lastRenderedPageBreak/>
        <w:t xml:space="preserve">ABSTRACT </w:t>
      </w:r>
    </w:p>
    <w:p w14:paraId="19BCD0DD" w14:textId="62A93A23" w:rsidR="00A556E3" w:rsidRPr="00687914" w:rsidRDefault="006C128D" w:rsidP="009443F2">
      <w:pPr>
        <w:spacing w:line="480" w:lineRule="auto"/>
        <w:jc w:val="both"/>
        <w:rPr>
          <w:rFonts w:asciiTheme="minorHAnsi" w:hAnsiTheme="minorHAnsi"/>
          <w:color w:val="000000" w:themeColor="text1"/>
        </w:rPr>
      </w:pPr>
      <w:r>
        <w:rPr>
          <w:rFonts w:asciiTheme="minorHAnsi" w:eastAsia="Times New Roman" w:hAnsiTheme="minorHAnsi"/>
          <w:color w:val="000000" w:themeColor="text1"/>
        </w:rPr>
        <w:t>A</w:t>
      </w:r>
      <w:r w:rsidR="00A556E3" w:rsidRPr="00687914">
        <w:rPr>
          <w:rFonts w:asciiTheme="minorHAnsi" w:eastAsia="Times New Roman" w:hAnsiTheme="minorHAnsi"/>
          <w:color w:val="000000" w:themeColor="text1"/>
        </w:rPr>
        <w:t>gricultur</w:t>
      </w:r>
      <w:r>
        <w:rPr>
          <w:rFonts w:asciiTheme="minorHAnsi" w:eastAsia="Times New Roman" w:hAnsiTheme="minorHAnsi"/>
          <w:color w:val="000000" w:themeColor="text1"/>
        </w:rPr>
        <w:t>e</w:t>
      </w:r>
      <w:r w:rsidR="00A556E3" w:rsidRPr="00687914">
        <w:rPr>
          <w:rFonts w:asciiTheme="minorHAnsi" w:eastAsia="Times New Roman" w:hAnsiTheme="minorHAnsi"/>
          <w:color w:val="000000" w:themeColor="text1"/>
        </w:rPr>
        <w:t xml:space="preserve"> </w:t>
      </w:r>
      <w:r>
        <w:rPr>
          <w:rFonts w:asciiTheme="minorHAnsi" w:eastAsia="Times New Roman" w:hAnsiTheme="minorHAnsi"/>
          <w:color w:val="000000" w:themeColor="text1"/>
        </w:rPr>
        <w:t>is</w:t>
      </w:r>
      <w:r w:rsidR="000D1DA4" w:rsidRPr="00687914">
        <w:rPr>
          <w:rFonts w:asciiTheme="minorHAnsi" w:eastAsia="Times New Roman" w:hAnsiTheme="minorHAnsi"/>
          <w:color w:val="000000" w:themeColor="text1"/>
        </w:rPr>
        <w:t xml:space="preserve"> expose</w:t>
      </w:r>
      <w:r>
        <w:rPr>
          <w:rFonts w:asciiTheme="minorHAnsi" w:eastAsia="Times New Roman" w:hAnsiTheme="minorHAnsi"/>
          <w:color w:val="000000" w:themeColor="text1"/>
        </w:rPr>
        <w:t>d</w:t>
      </w:r>
      <w:r w:rsidR="000D1DA4" w:rsidRPr="00687914">
        <w:rPr>
          <w:rFonts w:asciiTheme="minorHAnsi" w:eastAsia="Times New Roman" w:hAnsiTheme="minorHAnsi"/>
          <w:color w:val="000000" w:themeColor="text1"/>
        </w:rPr>
        <w:t xml:space="preserve"> to </w:t>
      </w:r>
      <w:r w:rsidR="0084285A">
        <w:rPr>
          <w:rFonts w:asciiTheme="minorHAnsi" w:eastAsia="Times New Roman" w:hAnsiTheme="minorHAnsi"/>
          <w:color w:val="000000" w:themeColor="text1"/>
        </w:rPr>
        <w:t>weather variation</w:t>
      </w:r>
      <w:r w:rsidR="00A556E3" w:rsidRPr="00687914">
        <w:rPr>
          <w:rFonts w:asciiTheme="minorHAnsi" w:eastAsia="Times New Roman" w:hAnsiTheme="minorHAnsi"/>
          <w:color w:val="000000" w:themeColor="text1"/>
        </w:rPr>
        <w:t>, with implications for food security</w:t>
      </w:r>
      <w:r w:rsidR="000D1DA4" w:rsidRPr="00687914">
        <w:rPr>
          <w:rFonts w:asciiTheme="minorHAnsi" w:eastAsia="Times New Roman" w:hAnsiTheme="minorHAnsi"/>
          <w:color w:val="000000" w:themeColor="text1"/>
        </w:rPr>
        <w:t>, land allocation, trade and economic activity</w:t>
      </w:r>
      <w:r w:rsidR="00A556E3" w:rsidRPr="00687914">
        <w:rPr>
          <w:rFonts w:asciiTheme="minorHAnsi" w:eastAsia="Times New Roman" w:hAnsiTheme="minorHAnsi"/>
          <w:color w:val="000000" w:themeColor="text1"/>
        </w:rPr>
        <w:t xml:space="preserve">. </w:t>
      </w:r>
      <w:r w:rsidR="0088250C">
        <w:rPr>
          <w:rFonts w:asciiTheme="minorHAnsi" w:eastAsia="Times New Roman" w:hAnsiTheme="minorHAnsi"/>
          <w:color w:val="000000" w:themeColor="text1"/>
        </w:rPr>
        <w:t>U</w:t>
      </w:r>
      <w:r w:rsidR="000D1DA4" w:rsidRPr="00687914">
        <w:rPr>
          <w:rFonts w:asciiTheme="minorHAnsi" w:eastAsia="Times New Roman" w:hAnsiTheme="minorHAnsi"/>
          <w:color w:val="000000" w:themeColor="text1"/>
        </w:rPr>
        <w:t xml:space="preserve">nderstanding the </w:t>
      </w:r>
      <w:r w:rsidR="00267382">
        <w:rPr>
          <w:rFonts w:asciiTheme="minorHAnsi" w:eastAsia="Times New Roman" w:hAnsiTheme="minorHAnsi"/>
          <w:color w:val="000000" w:themeColor="text1"/>
        </w:rPr>
        <w:t xml:space="preserve">impact of </w:t>
      </w:r>
      <w:r>
        <w:rPr>
          <w:rFonts w:asciiTheme="minorHAnsi" w:eastAsia="Times New Roman" w:hAnsiTheme="minorHAnsi"/>
          <w:color w:val="000000" w:themeColor="text1"/>
        </w:rPr>
        <w:t>changes in</w:t>
      </w:r>
      <w:r w:rsidR="0088250C">
        <w:rPr>
          <w:rFonts w:asciiTheme="minorHAnsi" w:eastAsia="Times New Roman" w:hAnsiTheme="minorHAnsi"/>
          <w:color w:val="000000" w:themeColor="text1"/>
        </w:rPr>
        <w:t xml:space="preserve"> temperature and</w:t>
      </w:r>
      <w:r>
        <w:rPr>
          <w:rFonts w:asciiTheme="minorHAnsi" w:eastAsia="Times New Roman" w:hAnsiTheme="minorHAnsi"/>
          <w:color w:val="000000" w:themeColor="text1"/>
        </w:rPr>
        <w:t xml:space="preserve"> precipitation</w:t>
      </w:r>
      <w:r w:rsidR="00DF17C7">
        <w:rPr>
          <w:rFonts w:asciiTheme="minorHAnsi" w:eastAsia="Times New Roman" w:hAnsiTheme="minorHAnsi"/>
          <w:color w:val="000000" w:themeColor="text1"/>
        </w:rPr>
        <w:t xml:space="preserve"> </w:t>
      </w:r>
      <w:r w:rsidR="00267382">
        <w:rPr>
          <w:rFonts w:asciiTheme="minorHAnsi" w:hAnsiTheme="minorHAnsi"/>
          <w:color w:val="000000" w:themeColor="text1"/>
        </w:rPr>
        <w:t>on</w:t>
      </w:r>
      <w:r w:rsidR="000D1DA4" w:rsidRPr="00687914">
        <w:rPr>
          <w:rFonts w:asciiTheme="minorHAnsi" w:hAnsiTheme="minorHAnsi"/>
          <w:color w:val="000000" w:themeColor="text1"/>
        </w:rPr>
        <w:t xml:space="preserve"> crop </w:t>
      </w:r>
      <w:r w:rsidR="0088250C">
        <w:rPr>
          <w:rFonts w:asciiTheme="minorHAnsi" w:hAnsiTheme="minorHAnsi"/>
          <w:color w:val="000000" w:themeColor="text1"/>
        </w:rPr>
        <w:t>yields</w:t>
      </w:r>
      <w:r w:rsidR="0088250C" w:rsidRPr="00687914">
        <w:rPr>
          <w:rFonts w:asciiTheme="minorHAnsi" w:hAnsiTheme="minorHAnsi"/>
          <w:color w:val="000000" w:themeColor="text1"/>
        </w:rPr>
        <w:t xml:space="preserve"> </w:t>
      </w:r>
      <w:r w:rsidR="0088250C">
        <w:rPr>
          <w:rFonts w:asciiTheme="minorHAnsi" w:hAnsiTheme="minorHAnsi"/>
          <w:color w:val="000000" w:themeColor="text1"/>
        </w:rPr>
        <w:t xml:space="preserve">is </w:t>
      </w:r>
      <w:r w:rsidR="009E64DA">
        <w:rPr>
          <w:rFonts w:asciiTheme="minorHAnsi" w:hAnsiTheme="minorHAnsi"/>
          <w:color w:val="000000" w:themeColor="text1"/>
        </w:rPr>
        <w:t>a vital step in developing policy and management options to feed the world over the coming century.</w:t>
      </w:r>
      <w:r w:rsidR="000D1DA4" w:rsidRPr="00687914">
        <w:rPr>
          <w:rFonts w:asciiTheme="minorHAnsi" w:hAnsiTheme="minorHAnsi"/>
          <w:color w:val="000000" w:themeColor="text1"/>
        </w:rPr>
        <w:t xml:space="preserve"> </w:t>
      </w:r>
      <w:r w:rsidR="00714336">
        <w:rPr>
          <w:rFonts w:asciiTheme="minorHAnsi" w:hAnsiTheme="minorHAnsi"/>
        </w:rPr>
        <w:t>As the</w:t>
      </w:r>
      <w:r w:rsidR="00714336" w:rsidRPr="00687914">
        <w:rPr>
          <w:rFonts w:asciiTheme="minorHAnsi" w:hAnsiTheme="minorHAnsi"/>
        </w:rPr>
        <w:t xml:space="preserve"> current</w:t>
      </w:r>
      <w:r w:rsidR="00714336" w:rsidRPr="00687914">
        <w:rPr>
          <w:rFonts w:asciiTheme="minorHAnsi" w:eastAsia="Times New Roman" w:hAnsiTheme="minorHAnsi"/>
        </w:rPr>
        <w:t xml:space="preserve"> literature </w:t>
      </w:r>
      <w:r w:rsidR="0084285A" w:rsidRPr="00687914">
        <w:rPr>
          <w:rFonts w:asciiTheme="minorHAnsi" w:eastAsia="Times New Roman" w:hAnsiTheme="minorHAnsi"/>
        </w:rPr>
        <w:t>has focused on a few staple crops</w:t>
      </w:r>
      <w:r w:rsidR="0084285A">
        <w:rPr>
          <w:rFonts w:asciiTheme="minorHAnsi" w:eastAsia="Times New Roman" w:hAnsiTheme="minorHAnsi"/>
        </w:rPr>
        <w:t xml:space="preserve">, </w:t>
      </w:r>
      <w:r w:rsidR="000D1DA4" w:rsidRPr="00687914">
        <w:rPr>
          <w:rFonts w:asciiTheme="minorHAnsi" w:hAnsiTheme="minorHAnsi"/>
          <w:color w:val="000000" w:themeColor="text1"/>
        </w:rPr>
        <w:t xml:space="preserve">we implement </w:t>
      </w:r>
      <w:r w:rsidR="00DF17C7">
        <w:rPr>
          <w:rFonts w:asciiTheme="minorHAnsi" w:hAnsiTheme="minorHAnsi"/>
          <w:color w:val="000000" w:themeColor="text1"/>
        </w:rPr>
        <w:t xml:space="preserve">global </w:t>
      </w:r>
      <w:r w:rsidR="00143C4F">
        <w:rPr>
          <w:rFonts w:asciiTheme="minorHAnsi" w:hAnsiTheme="minorHAnsi"/>
          <w:color w:val="000000" w:themeColor="text1"/>
        </w:rPr>
        <w:t>statistical</w:t>
      </w:r>
      <w:r w:rsidR="000D1DA4" w:rsidRPr="00687914">
        <w:rPr>
          <w:rFonts w:asciiTheme="minorHAnsi" w:hAnsiTheme="minorHAnsi"/>
          <w:color w:val="000000" w:themeColor="text1"/>
        </w:rPr>
        <w:t xml:space="preserve"> models </w:t>
      </w:r>
      <w:r>
        <w:rPr>
          <w:rFonts w:asciiTheme="minorHAnsi" w:hAnsiTheme="minorHAnsi"/>
          <w:color w:val="000000" w:themeColor="text1"/>
        </w:rPr>
        <w:t xml:space="preserve">to </w:t>
      </w:r>
      <w:r w:rsidR="00D57196">
        <w:rPr>
          <w:rFonts w:asciiTheme="minorHAnsi" w:hAnsiTheme="minorHAnsi"/>
          <w:color w:val="000000" w:themeColor="text1"/>
        </w:rPr>
        <w:t xml:space="preserve">examine the influence of </w:t>
      </w:r>
      <w:r w:rsidR="0084285A">
        <w:rPr>
          <w:rFonts w:asciiTheme="minorHAnsi" w:hAnsiTheme="minorHAnsi"/>
          <w:color w:val="000000" w:themeColor="text1"/>
        </w:rPr>
        <w:t xml:space="preserve">weather </w:t>
      </w:r>
      <w:r w:rsidR="00D57196">
        <w:rPr>
          <w:rFonts w:asciiTheme="minorHAnsi" w:hAnsiTheme="minorHAnsi"/>
          <w:color w:val="000000" w:themeColor="text1"/>
        </w:rPr>
        <w:t>and management practices on yields of 18 crops</w:t>
      </w:r>
      <w:r w:rsidR="006D3AE0">
        <w:rPr>
          <w:rFonts w:asciiTheme="minorHAnsi" w:hAnsiTheme="minorHAnsi"/>
          <w:color w:val="000000" w:themeColor="text1"/>
        </w:rPr>
        <w:t>,</w:t>
      </w:r>
      <w:r w:rsidR="00D57196">
        <w:rPr>
          <w:rFonts w:asciiTheme="minorHAnsi" w:hAnsiTheme="minorHAnsi"/>
          <w:color w:val="000000" w:themeColor="text1"/>
        </w:rPr>
        <w:t xml:space="preserve"> account</w:t>
      </w:r>
      <w:r w:rsidR="0084285A">
        <w:rPr>
          <w:rFonts w:asciiTheme="minorHAnsi" w:hAnsiTheme="minorHAnsi"/>
          <w:color w:val="000000" w:themeColor="text1"/>
        </w:rPr>
        <w:t>ing</w:t>
      </w:r>
      <w:r w:rsidR="00D57196">
        <w:rPr>
          <w:rFonts w:asciiTheme="minorHAnsi" w:hAnsiTheme="minorHAnsi"/>
          <w:color w:val="000000" w:themeColor="text1"/>
        </w:rPr>
        <w:t xml:space="preserve"> for 70% of crop production by area and 65% of calorific intake. </w:t>
      </w:r>
      <w:r w:rsidR="000D1DA4" w:rsidRPr="00687914">
        <w:rPr>
          <w:rFonts w:asciiTheme="minorHAnsi" w:hAnsiTheme="minorHAnsi"/>
          <w:color w:val="000000" w:themeColor="text1"/>
        </w:rPr>
        <w:t xml:space="preserve"> </w:t>
      </w:r>
      <w:r w:rsidR="0084285A">
        <w:rPr>
          <w:rFonts w:asciiTheme="minorHAnsi" w:hAnsiTheme="minorHAnsi"/>
          <w:color w:val="000000" w:themeColor="text1"/>
        </w:rPr>
        <w:t xml:space="preserve">We focus on the impact of temperature and </w:t>
      </w:r>
      <w:r w:rsidR="001832C8" w:rsidRPr="00687914">
        <w:rPr>
          <w:rFonts w:asciiTheme="minorHAnsi" w:hAnsiTheme="minorHAnsi"/>
          <w:color w:val="000000" w:themeColor="text1"/>
        </w:rPr>
        <w:t>find</w:t>
      </w:r>
      <w:r w:rsidR="000D1DA4" w:rsidRPr="00687914">
        <w:rPr>
          <w:rFonts w:asciiTheme="minorHAnsi" w:hAnsiTheme="minorHAnsi"/>
          <w:color w:val="000000" w:themeColor="text1"/>
        </w:rPr>
        <w:t xml:space="preserve"> considerable </w:t>
      </w:r>
      <w:r w:rsidR="001832C8" w:rsidRPr="00687914">
        <w:rPr>
          <w:rFonts w:asciiTheme="minorHAnsi" w:hAnsiTheme="minorHAnsi"/>
          <w:color w:val="000000" w:themeColor="text1"/>
        </w:rPr>
        <w:t>heterogeneity</w:t>
      </w:r>
      <w:r w:rsidR="000D1DA4" w:rsidRPr="00687914">
        <w:rPr>
          <w:rFonts w:asciiTheme="minorHAnsi" w:hAnsiTheme="minorHAnsi"/>
          <w:color w:val="000000" w:themeColor="text1"/>
        </w:rPr>
        <w:t xml:space="preserve"> in the </w:t>
      </w:r>
      <w:r w:rsidR="0084285A">
        <w:rPr>
          <w:rFonts w:asciiTheme="minorHAnsi" w:hAnsiTheme="minorHAnsi"/>
          <w:color w:val="000000" w:themeColor="text1"/>
        </w:rPr>
        <w:t xml:space="preserve">responses of </w:t>
      </w:r>
      <w:r w:rsidR="00AC503C">
        <w:rPr>
          <w:rFonts w:asciiTheme="minorHAnsi" w:hAnsiTheme="minorHAnsi"/>
          <w:color w:val="000000" w:themeColor="text1"/>
        </w:rPr>
        <w:t>y</w:t>
      </w:r>
      <w:r w:rsidR="000D1DA4" w:rsidRPr="00687914">
        <w:rPr>
          <w:rFonts w:asciiTheme="minorHAnsi" w:hAnsiTheme="minorHAnsi"/>
          <w:color w:val="000000" w:themeColor="text1"/>
        </w:rPr>
        <w:t xml:space="preserve">ields across crops </w:t>
      </w:r>
      <w:r w:rsidR="00C47E48" w:rsidRPr="00687914">
        <w:rPr>
          <w:rFonts w:asciiTheme="minorHAnsi" w:hAnsiTheme="minorHAnsi"/>
          <w:color w:val="000000" w:themeColor="text1"/>
        </w:rPr>
        <w:t xml:space="preserve">and </w:t>
      </w:r>
      <w:r w:rsidR="000D1DA4" w:rsidRPr="00687914">
        <w:rPr>
          <w:rFonts w:asciiTheme="minorHAnsi" w:hAnsiTheme="minorHAnsi"/>
          <w:color w:val="000000" w:themeColor="text1"/>
        </w:rPr>
        <w:t>countries</w:t>
      </w:r>
      <w:r w:rsidR="00267382">
        <w:rPr>
          <w:rFonts w:asciiTheme="minorHAnsi" w:hAnsiTheme="minorHAnsi"/>
          <w:color w:val="000000" w:themeColor="text1"/>
        </w:rPr>
        <w:t>,</w:t>
      </w:r>
      <w:r w:rsidR="006D3AE0">
        <w:rPr>
          <w:rFonts w:asciiTheme="minorHAnsi" w:hAnsiTheme="minorHAnsi"/>
          <w:color w:val="000000" w:themeColor="text1"/>
        </w:rPr>
        <w:t xml:space="preserve"> </w:t>
      </w:r>
      <w:r w:rsidR="0084285A">
        <w:rPr>
          <w:rFonts w:asciiTheme="minorHAnsi" w:hAnsiTheme="minorHAnsi"/>
          <w:color w:val="000000" w:themeColor="text1"/>
        </w:rPr>
        <w:t xml:space="preserve">by </w:t>
      </w:r>
      <w:r w:rsidR="00267382">
        <w:rPr>
          <w:rFonts w:asciiTheme="minorHAnsi" w:hAnsiTheme="minorHAnsi"/>
          <w:color w:val="000000" w:themeColor="text1"/>
        </w:rPr>
        <w:t>identify</w:t>
      </w:r>
      <w:r w:rsidR="0084285A">
        <w:rPr>
          <w:rFonts w:asciiTheme="minorHAnsi" w:hAnsiTheme="minorHAnsi"/>
          <w:color w:val="000000" w:themeColor="text1"/>
        </w:rPr>
        <w:t>ing</w:t>
      </w:r>
      <w:r w:rsidR="00267382">
        <w:rPr>
          <w:rFonts w:asciiTheme="minorHAnsi" w:hAnsiTheme="minorHAnsi"/>
          <w:color w:val="000000" w:themeColor="text1"/>
        </w:rPr>
        <w:t xml:space="preserve"> winners and losers from warming </w:t>
      </w:r>
      <w:r w:rsidR="0084285A">
        <w:rPr>
          <w:rFonts w:asciiTheme="minorHAnsi" w:hAnsiTheme="minorHAnsi"/>
          <w:color w:val="000000" w:themeColor="text1"/>
        </w:rPr>
        <w:t>trends</w:t>
      </w:r>
      <w:r w:rsidR="000D1DA4" w:rsidRPr="00687914">
        <w:rPr>
          <w:rFonts w:asciiTheme="minorHAnsi" w:hAnsiTheme="minorHAnsi"/>
          <w:color w:val="000000" w:themeColor="text1"/>
        </w:rPr>
        <w:t>.</w:t>
      </w:r>
      <w:r w:rsidR="00DF17C7">
        <w:rPr>
          <w:rFonts w:asciiTheme="minorHAnsi" w:hAnsiTheme="minorHAnsi"/>
          <w:color w:val="000000" w:themeColor="text1"/>
        </w:rPr>
        <w:t xml:space="preserve"> </w:t>
      </w:r>
      <w:r w:rsidR="0084285A">
        <w:rPr>
          <w:rFonts w:asciiTheme="minorHAnsi" w:hAnsiTheme="minorHAnsi"/>
          <w:color w:val="000000" w:themeColor="text1"/>
        </w:rPr>
        <w:t>Irrigation is found to alleviate negative implications from temperature increases. C</w:t>
      </w:r>
      <w:r w:rsidR="001832C8" w:rsidRPr="00687914">
        <w:rPr>
          <w:rFonts w:asciiTheme="minorHAnsi" w:hAnsiTheme="minorHAnsi"/>
          <w:color w:val="000000" w:themeColor="text1"/>
        </w:rPr>
        <w:t xml:space="preserve">ountries </w:t>
      </w:r>
      <w:r w:rsidR="00402A11">
        <w:rPr>
          <w:rFonts w:asciiTheme="minorHAnsi" w:hAnsiTheme="minorHAnsi"/>
          <w:color w:val="000000" w:themeColor="text1"/>
        </w:rPr>
        <w:t xml:space="preserve">where </w:t>
      </w:r>
      <w:r w:rsidR="0084285A">
        <w:rPr>
          <w:rFonts w:asciiTheme="minorHAnsi" w:hAnsiTheme="minorHAnsi"/>
          <w:color w:val="000000" w:themeColor="text1"/>
        </w:rPr>
        <w:t xml:space="preserve">increasing </w:t>
      </w:r>
      <w:r w:rsidR="00402A11">
        <w:rPr>
          <w:rFonts w:asciiTheme="minorHAnsi" w:hAnsiTheme="minorHAnsi"/>
          <w:color w:val="000000" w:themeColor="text1"/>
        </w:rPr>
        <w:t xml:space="preserve">temperature cause the </w:t>
      </w:r>
      <w:r w:rsidR="00056F50">
        <w:rPr>
          <w:rFonts w:asciiTheme="minorHAnsi" w:hAnsiTheme="minorHAnsi"/>
          <w:color w:val="000000" w:themeColor="text1"/>
        </w:rPr>
        <w:t>most negative impact</w:t>
      </w:r>
      <w:r w:rsidR="00402A11">
        <w:rPr>
          <w:rFonts w:asciiTheme="minorHAnsi" w:hAnsiTheme="minorHAnsi"/>
          <w:color w:val="000000" w:themeColor="text1"/>
        </w:rPr>
        <w:t>s</w:t>
      </w:r>
      <w:r w:rsidR="00056F50">
        <w:rPr>
          <w:rFonts w:asciiTheme="minorHAnsi" w:hAnsiTheme="minorHAnsi"/>
          <w:color w:val="000000" w:themeColor="text1"/>
        </w:rPr>
        <w:t xml:space="preserve"> are</w:t>
      </w:r>
      <w:r w:rsidR="0084285A">
        <w:rPr>
          <w:rFonts w:asciiTheme="minorHAnsi" w:hAnsiTheme="minorHAnsi"/>
          <w:color w:val="000000" w:themeColor="text1"/>
        </w:rPr>
        <w:t xml:space="preserve"> </w:t>
      </w:r>
      <w:r w:rsidR="00056F50">
        <w:rPr>
          <w:rFonts w:asciiTheme="minorHAnsi" w:hAnsiTheme="minorHAnsi"/>
          <w:color w:val="000000" w:themeColor="text1"/>
        </w:rPr>
        <w:t>typically  those wh</w:t>
      </w:r>
      <w:r w:rsidR="00714336">
        <w:rPr>
          <w:rFonts w:asciiTheme="minorHAnsi" w:hAnsiTheme="minorHAnsi"/>
          <w:color w:val="000000" w:themeColor="text1"/>
        </w:rPr>
        <w:t>ich</w:t>
      </w:r>
      <w:r w:rsidR="00056F50">
        <w:rPr>
          <w:rFonts w:asciiTheme="minorHAnsi" w:hAnsiTheme="minorHAnsi"/>
          <w:color w:val="000000" w:themeColor="text1"/>
        </w:rPr>
        <w:t xml:space="preserve"> are the most food insecure, having the lowest calorific food supply and the</w:t>
      </w:r>
      <w:r w:rsidR="00056F50" w:rsidRPr="00687914">
        <w:rPr>
          <w:rFonts w:asciiTheme="minorHAnsi" w:hAnsiTheme="minorHAnsi"/>
          <w:color w:val="000000" w:themeColor="text1"/>
        </w:rPr>
        <w:t xml:space="preserve"> </w:t>
      </w:r>
      <w:r w:rsidR="001832C8" w:rsidRPr="00687914">
        <w:rPr>
          <w:rFonts w:asciiTheme="minorHAnsi" w:hAnsiTheme="minorHAnsi"/>
          <w:color w:val="000000" w:themeColor="text1"/>
        </w:rPr>
        <w:t>low</w:t>
      </w:r>
      <w:r w:rsidR="00056F50">
        <w:rPr>
          <w:rFonts w:asciiTheme="minorHAnsi" w:hAnsiTheme="minorHAnsi"/>
          <w:color w:val="000000" w:themeColor="text1"/>
        </w:rPr>
        <w:t>est</w:t>
      </w:r>
      <w:r w:rsidR="001832C8" w:rsidRPr="00687914">
        <w:rPr>
          <w:rFonts w:asciiTheme="minorHAnsi" w:hAnsiTheme="minorHAnsi"/>
          <w:color w:val="000000" w:themeColor="text1"/>
        </w:rPr>
        <w:t xml:space="preserve"> </w:t>
      </w:r>
      <w:r w:rsidR="00056F50">
        <w:rPr>
          <w:rFonts w:asciiTheme="minorHAnsi" w:hAnsiTheme="minorHAnsi"/>
          <w:color w:val="000000" w:themeColor="text1"/>
        </w:rPr>
        <w:t xml:space="preserve">crop </w:t>
      </w:r>
      <w:r w:rsidR="00F01B5C">
        <w:rPr>
          <w:rFonts w:asciiTheme="minorHAnsi" w:hAnsiTheme="minorHAnsi"/>
          <w:color w:val="000000" w:themeColor="text1"/>
        </w:rPr>
        <w:t>yield</w:t>
      </w:r>
      <w:r w:rsidR="00267382">
        <w:rPr>
          <w:rFonts w:asciiTheme="minorHAnsi" w:hAnsiTheme="minorHAnsi"/>
          <w:color w:val="000000" w:themeColor="text1"/>
        </w:rPr>
        <w:t xml:space="preserve">. </w:t>
      </w:r>
      <w:r w:rsidR="0057089F">
        <w:rPr>
          <w:rFonts w:asciiTheme="minorHAnsi" w:hAnsiTheme="minorHAnsi"/>
          <w:color w:val="000000" w:themeColor="text1"/>
        </w:rPr>
        <w:t>Our results suggest that, i</w:t>
      </w:r>
      <w:r w:rsidR="00E362DF">
        <w:rPr>
          <w:rFonts w:asciiTheme="minorHAnsi" w:hAnsiTheme="minorHAnsi"/>
          <w:color w:val="000000" w:themeColor="text1"/>
        </w:rPr>
        <w:t xml:space="preserve">n these countries, </w:t>
      </w:r>
      <w:r w:rsidR="0057089F">
        <w:rPr>
          <w:rFonts w:asciiTheme="minorHAnsi" w:hAnsiTheme="minorHAnsi"/>
          <w:color w:val="000000" w:themeColor="text1"/>
        </w:rPr>
        <w:t>it will be</w:t>
      </w:r>
      <w:r w:rsidR="00E362DF">
        <w:rPr>
          <w:rFonts w:asciiTheme="minorHAnsi" w:hAnsiTheme="minorHAnsi"/>
          <w:color w:val="000000" w:themeColor="text1"/>
        </w:rPr>
        <w:t xml:space="preserve"> </w:t>
      </w:r>
      <w:r w:rsidR="001F1491">
        <w:rPr>
          <w:rFonts w:asciiTheme="minorHAnsi" w:hAnsiTheme="minorHAnsi"/>
          <w:color w:val="000000" w:themeColor="text1"/>
        </w:rPr>
        <w:t xml:space="preserve">important to co-ordinate </w:t>
      </w:r>
      <w:r w:rsidR="001832C8" w:rsidRPr="00687914">
        <w:rPr>
          <w:rFonts w:asciiTheme="minorHAnsi" w:hAnsiTheme="minorHAnsi"/>
          <w:color w:val="000000" w:themeColor="text1"/>
        </w:rPr>
        <w:t>international action</w:t>
      </w:r>
      <w:r w:rsidR="001F1491">
        <w:rPr>
          <w:rFonts w:asciiTheme="minorHAnsi" w:hAnsiTheme="minorHAnsi"/>
          <w:color w:val="000000" w:themeColor="text1"/>
        </w:rPr>
        <w:t>s</w:t>
      </w:r>
      <w:r w:rsidR="001832C8" w:rsidRPr="00687914">
        <w:rPr>
          <w:rFonts w:asciiTheme="minorHAnsi" w:hAnsiTheme="minorHAnsi"/>
          <w:color w:val="000000" w:themeColor="text1"/>
        </w:rPr>
        <w:t xml:space="preserve"> to raise yields </w:t>
      </w:r>
      <w:r w:rsidR="00DF17C7">
        <w:rPr>
          <w:rFonts w:asciiTheme="minorHAnsi" w:hAnsiTheme="minorHAnsi"/>
          <w:color w:val="000000" w:themeColor="text1"/>
        </w:rPr>
        <w:t>through improve</w:t>
      </w:r>
      <w:r w:rsidR="00B534C4">
        <w:rPr>
          <w:rFonts w:asciiTheme="minorHAnsi" w:hAnsiTheme="minorHAnsi"/>
          <w:color w:val="000000" w:themeColor="text1"/>
        </w:rPr>
        <w:t xml:space="preserve">ment and modernization of agricultural </w:t>
      </w:r>
      <w:r w:rsidR="00267382">
        <w:rPr>
          <w:rFonts w:asciiTheme="minorHAnsi" w:hAnsiTheme="minorHAnsi"/>
          <w:color w:val="000000" w:themeColor="text1"/>
        </w:rPr>
        <w:t xml:space="preserve">practices </w:t>
      </w:r>
      <w:r w:rsidR="00182ECF">
        <w:rPr>
          <w:rFonts w:asciiTheme="minorHAnsi" w:hAnsiTheme="minorHAnsi"/>
          <w:color w:val="000000" w:themeColor="text1"/>
        </w:rPr>
        <w:t>to counteract</w:t>
      </w:r>
      <w:r w:rsidR="00642018">
        <w:rPr>
          <w:rFonts w:asciiTheme="minorHAnsi" w:hAnsiTheme="minorHAnsi"/>
          <w:color w:val="000000" w:themeColor="text1"/>
        </w:rPr>
        <w:t xml:space="preserve"> </w:t>
      </w:r>
      <w:r w:rsidR="001832C8" w:rsidRPr="00687914">
        <w:rPr>
          <w:rFonts w:asciiTheme="minorHAnsi" w:hAnsiTheme="minorHAnsi"/>
          <w:color w:val="000000" w:themeColor="text1"/>
        </w:rPr>
        <w:t>future adverse impact</w:t>
      </w:r>
      <w:r w:rsidR="008D52F5">
        <w:rPr>
          <w:rFonts w:asciiTheme="minorHAnsi" w:hAnsiTheme="minorHAnsi"/>
          <w:color w:val="000000" w:themeColor="text1"/>
        </w:rPr>
        <w:t>s</w:t>
      </w:r>
      <w:r w:rsidR="001832C8" w:rsidRPr="00687914">
        <w:rPr>
          <w:rFonts w:asciiTheme="minorHAnsi" w:hAnsiTheme="minorHAnsi"/>
          <w:color w:val="000000" w:themeColor="text1"/>
        </w:rPr>
        <w:t xml:space="preserve"> of </w:t>
      </w:r>
      <w:r w:rsidR="00CD5748">
        <w:rPr>
          <w:rFonts w:asciiTheme="minorHAnsi" w:hAnsiTheme="minorHAnsi"/>
          <w:color w:val="000000" w:themeColor="text1"/>
        </w:rPr>
        <w:t>climate change</w:t>
      </w:r>
      <w:r w:rsidR="001832C8" w:rsidRPr="00687914">
        <w:rPr>
          <w:rFonts w:asciiTheme="minorHAnsi" w:hAnsiTheme="minorHAnsi"/>
          <w:color w:val="000000" w:themeColor="text1"/>
        </w:rPr>
        <w:t>.</w:t>
      </w:r>
    </w:p>
    <w:p w14:paraId="2F956FA8" w14:textId="77777777" w:rsidR="00A556E3" w:rsidRPr="00687914" w:rsidRDefault="00A556E3" w:rsidP="009443F2">
      <w:pPr>
        <w:spacing w:line="480" w:lineRule="auto"/>
        <w:jc w:val="both"/>
        <w:rPr>
          <w:rFonts w:asciiTheme="minorHAnsi" w:hAnsiTheme="minorHAnsi"/>
        </w:rPr>
      </w:pPr>
    </w:p>
    <w:p w14:paraId="45F7C5C4" w14:textId="4D2DB1FF" w:rsidR="00A42D70" w:rsidRPr="00687914" w:rsidRDefault="00A42D70" w:rsidP="009443F2">
      <w:pPr>
        <w:spacing w:line="480" w:lineRule="auto"/>
        <w:jc w:val="both"/>
        <w:rPr>
          <w:rFonts w:asciiTheme="minorHAnsi" w:hAnsiTheme="minorHAnsi"/>
          <w:b/>
        </w:rPr>
      </w:pPr>
      <w:r w:rsidRPr="00687914">
        <w:rPr>
          <w:rFonts w:asciiTheme="minorHAnsi" w:hAnsiTheme="minorHAnsi"/>
          <w:b/>
        </w:rPr>
        <w:t xml:space="preserve">Authors’ contributions </w:t>
      </w:r>
    </w:p>
    <w:p w14:paraId="54ED11AB" w14:textId="7D45C4C4" w:rsidR="00A42D70" w:rsidRPr="00687914" w:rsidRDefault="00A42D70" w:rsidP="009443F2">
      <w:pPr>
        <w:pStyle w:val="ListParagraph"/>
        <w:numPr>
          <w:ilvl w:val="0"/>
          <w:numId w:val="7"/>
        </w:numPr>
        <w:spacing w:line="480" w:lineRule="auto"/>
        <w:jc w:val="both"/>
        <w:outlineLvl w:val="0"/>
        <w:rPr>
          <w:rFonts w:eastAsia="Times New Roman" w:cs="Times New Roman"/>
          <w:lang w:val="en-US"/>
        </w:rPr>
      </w:pPr>
      <w:r w:rsidRPr="00687914">
        <w:rPr>
          <w:rFonts w:eastAsia="Times New Roman" w:cs="Times New Roman"/>
          <w:lang w:val="en-US"/>
        </w:rPr>
        <w:t xml:space="preserve">All authors </w:t>
      </w:r>
      <w:r w:rsidR="009443F2" w:rsidRPr="00687914">
        <w:rPr>
          <w:rFonts w:eastAsia="Times New Roman" w:cs="Times New Roman"/>
          <w:lang w:val="en-US"/>
        </w:rPr>
        <w:t>develo</w:t>
      </w:r>
      <w:r w:rsidR="009443F2">
        <w:rPr>
          <w:rFonts w:eastAsia="Times New Roman" w:cs="Times New Roman"/>
          <w:lang w:val="en-US"/>
        </w:rPr>
        <w:t xml:space="preserve">ped </w:t>
      </w:r>
      <w:r w:rsidRPr="00687914">
        <w:rPr>
          <w:rFonts w:eastAsia="Times New Roman" w:cs="Times New Roman"/>
          <w:lang w:val="en-US"/>
        </w:rPr>
        <w:t>the research methodology</w:t>
      </w:r>
    </w:p>
    <w:p w14:paraId="3BE473ED" w14:textId="0B7C3A7C" w:rsidR="00A42D70" w:rsidRPr="00687914" w:rsidRDefault="00A42D70" w:rsidP="009443F2">
      <w:pPr>
        <w:pStyle w:val="ListParagraph"/>
        <w:numPr>
          <w:ilvl w:val="0"/>
          <w:numId w:val="7"/>
        </w:numPr>
        <w:spacing w:line="480" w:lineRule="auto"/>
        <w:jc w:val="both"/>
        <w:outlineLvl w:val="0"/>
        <w:rPr>
          <w:rFonts w:eastAsia="Times New Roman" w:cs="Times New Roman"/>
          <w:lang w:val="en-US"/>
        </w:rPr>
      </w:pPr>
      <w:r w:rsidRPr="00687914">
        <w:rPr>
          <w:rFonts w:eastAsia="Times New Roman" w:cs="Times New Roman"/>
          <w:lang w:val="en-US"/>
        </w:rPr>
        <w:t xml:space="preserve">Paolo Agnolucci, Vincenzo De Lipsis and Chrysanthi Rapti </w:t>
      </w:r>
      <w:r w:rsidR="009443F2">
        <w:rPr>
          <w:rFonts w:eastAsia="Times New Roman" w:cs="Times New Roman"/>
          <w:lang w:val="en-US"/>
        </w:rPr>
        <w:t xml:space="preserve">collected the </w:t>
      </w:r>
      <w:r w:rsidR="001832C8" w:rsidRPr="00687914">
        <w:rPr>
          <w:rFonts w:eastAsia="Times New Roman" w:cs="Times New Roman"/>
          <w:lang w:val="en-US"/>
        </w:rPr>
        <w:t xml:space="preserve">data collection and </w:t>
      </w:r>
      <w:r w:rsidRPr="00687914">
        <w:rPr>
          <w:rFonts w:eastAsia="Times New Roman" w:cs="Times New Roman"/>
          <w:lang w:val="en-US"/>
        </w:rPr>
        <w:t>comput</w:t>
      </w:r>
      <w:r w:rsidR="009443F2">
        <w:rPr>
          <w:rFonts w:eastAsia="Times New Roman" w:cs="Times New Roman"/>
          <w:lang w:val="en-US"/>
        </w:rPr>
        <w:t xml:space="preserve">ed </w:t>
      </w:r>
      <w:r w:rsidR="001832C8" w:rsidRPr="00687914">
        <w:rPr>
          <w:rFonts w:eastAsia="Times New Roman" w:cs="Times New Roman"/>
          <w:lang w:val="en-US"/>
        </w:rPr>
        <w:t xml:space="preserve">the </w:t>
      </w:r>
      <w:r w:rsidRPr="00687914">
        <w:rPr>
          <w:rFonts w:eastAsia="Times New Roman" w:cs="Times New Roman"/>
          <w:lang w:val="en-US"/>
        </w:rPr>
        <w:t>va</w:t>
      </w:r>
      <w:r w:rsidR="0097393E" w:rsidRPr="00687914">
        <w:rPr>
          <w:rFonts w:eastAsia="Times New Roman" w:cs="Times New Roman"/>
          <w:lang w:val="en-US"/>
        </w:rPr>
        <w:t>riables used in the estimation</w:t>
      </w:r>
    </w:p>
    <w:p w14:paraId="2519FFB9" w14:textId="7F8124E3" w:rsidR="00A42D70" w:rsidRPr="00687914" w:rsidRDefault="00A42D70" w:rsidP="009443F2">
      <w:pPr>
        <w:pStyle w:val="ListParagraph"/>
        <w:numPr>
          <w:ilvl w:val="0"/>
          <w:numId w:val="7"/>
        </w:numPr>
        <w:spacing w:line="480" w:lineRule="auto"/>
        <w:jc w:val="both"/>
        <w:outlineLvl w:val="0"/>
        <w:rPr>
          <w:rFonts w:eastAsia="Times New Roman" w:cs="Times New Roman"/>
          <w:lang w:val="en-US"/>
        </w:rPr>
      </w:pPr>
      <w:r w:rsidRPr="00687914">
        <w:rPr>
          <w:rFonts w:eastAsia="Times New Roman" w:cs="Times New Roman"/>
          <w:lang w:val="en-US"/>
        </w:rPr>
        <w:t xml:space="preserve">Paolo Agnolucci and Chrysanthi Rapti </w:t>
      </w:r>
      <w:r w:rsidR="009443F2" w:rsidRPr="00687914">
        <w:rPr>
          <w:rFonts w:eastAsia="Times New Roman" w:cs="Times New Roman"/>
          <w:lang w:val="en-US"/>
        </w:rPr>
        <w:t>implemented</w:t>
      </w:r>
      <w:r w:rsidR="001832C8" w:rsidRPr="00687914">
        <w:rPr>
          <w:rFonts w:eastAsia="Times New Roman" w:cs="Times New Roman"/>
          <w:lang w:val="en-US"/>
        </w:rPr>
        <w:t xml:space="preserve"> </w:t>
      </w:r>
      <w:r w:rsidRPr="00687914">
        <w:rPr>
          <w:rFonts w:eastAsia="Times New Roman" w:cs="Times New Roman"/>
          <w:lang w:val="en-US"/>
        </w:rPr>
        <w:t>the estimation</w:t>
      </w:r>
    </w:p>
    <w:p w14:paraId="4F483A61" w14:textId="7D33893F" w:rsidR="00817CFB" w:rsidRPr="0084285A" w:rsidRDefault="00A42D70" w:rsidP="0084285A">
      <w:pPr>
        <w:pStyle w:val="ListParagraph"/>
        <w:numPr>
          <w:ilvl w:val="0"/>
          <w:numId w:val="7"/>
        </w:numPr>
        <w:spacing w:line="480" w:lineRule="auto"/>
        <w:jc w:val="both"/>
        <w:outlineLvl w:val="0"/>
      </w:pPr>
      <w:r w:rsidRPr="00BE55C0">
        <w:rPr>
          <w:rFonts w:eastAsia="Times New Roman" w:cs="Times New Roman"/>
          <w:lang w:val="en-US"/>
        </w:rPr>
        <w:t>All authors contributed to writing up results</w:t>
      </w:r>
      <w:r w:rsidR="00817CFB" w:rsidRPr="0084285A">
        <w:br w:type="page"/>
      </w:r>
    </w:p>
    <w:p w14:paraId="450ABDCF" w14:textId="7E30B110" w:rsidR="00824B90" w:rsidRPr="00687914" w:rsidRDefault="00BB125B" w:rsidP="009443F2">
      <w:pPr>
        <w:pStyle w:val="Heading1"/>
        <w:spacing w:line="480" w:lineRule="auto"/>
        <w:rPr>
          <w:rFonts w:asciiTheme="minorHAnsi" w:hAnsiTheme="minorHAnsi"/>
          <w:sz w:val="28"/>
          <w:szCs w:val="28"/>
        </w:rPr>
      </w:pPr>
      <w:bookmarkStart w:id="1" w:name="_Toc25327054"/>
      <w:r w:rsidRPr="00687914">
        <w:rPr>
          <w:rFonts w:asciiTheme="minorHAnsi" w:hAnsiTheme="minorHAnsi"/>
          <w:sz w:val="28"/>
          <w:szCs w:val="28"/>
        </w:rPr>
        <w:lastRenderedPageBreak/>
        <w:t>INTRODUCTION</w:t>
      </w:r>
      <w:bookmarkEnd w:id="1"/>
    </w:p>
    <w:p w14:paraId="318FE8CC" w14:textId="10975587" w:rsidR="00794F68" w:rsidRPr="002A4887" w:rsidRDefault="00794F68" w:rsidP="009443F2">
      <w:pPr>
        <w:spacing w:line="480" w:lineRule="auto"/>
        <w:jc w:val="both"/>
        <w:rPr>
          <w:rFonts w:asciiTheme="minorHAnsi" w:hAnsiTheme="minorHAnsi"/>
        </w:rPr>
      </w:pPr>
      <w:r w:rsidRPr="002A4887">
        <w:rPr>
          <w:rFonts w:asciiTheme="minorHAnsi" w:hAnsiTheme="minorHAnsi"/>
        </w:rPr>
        <w:t xml:space="preserve">As part of the 17 UN Sustainable Development Goals (UN SDG), governments have agreed a target to end hunger and ensure access to sufficient, nutritious food by </w:t>
      </w:r>
      <w:r w:rsidR="008D52F5" w:rsidRPr="002A4887">
        <w:rPr>
          <w:rFonts w:asciiTheme="minorHAnsi" w:hAnsiTheme="minorHAnsi"/>
        </w:rPr>
        <w:t>2030 for</w:t>
      </w:r>
      <w:r w:rsidRPr="002A4887">
        <w:rPr>
          <w:rFonts w:asciiTheme="minorHAnsi" w:hAnsiTheme="minorHAnsi"/>
        </w:rPr>
        <w:t xml:space="preserve"> the 850 million people globally who are classified as undernourished (</w:t>
      </w:r>
      <w:r w:rsidR="008862E7">
        <w:rPr>
          <w:rFonts w:asciiTheme="minorHAnsi" w:hAnsiTheme="minorHAnsi"/>
        </w:rPr>
        <w:t>UN 2015)</w:t>
      </w:r>
      <w:r w:rsidR="00E9114C">
        <w:rPr>
          <w:rFonts w:asciiTheme="minorHAnsi" w:hAnsiTheme="minorHAnsi"/>
        </w:rPr>
        <w:t>.</w:t>
      </w:r>
      <w:r w:rsidRPr="002A4887">
        <w:rPr>
          <w:rFonts w:asciiTheme="minorHAnsi" w:hAnsiTheme="minorHAnsi"/>
        </w:rPr>
        <w:t xml:space="preserve"> Given the</w:t>
      </w:r>
      <w:r w:rsidR="00406687">
        <w:rPr>
          <w:rFonts w:asciiTheme="minorHAnsi" w:hAnsiTheme="minorHAnsi"/>
        </w:rPr>
        <w:t>ir</w:t>
      </w:r>
      <w:r w:rsidRPr="002A4887">
        <w:rPr>
          <w:rFonts w:asciiTheme="minorHAnsi" w:hAnsiTheme="minorHAnsi"/>
        </w:rPr>
        <w:t xml:space="preserve"> interlinked nature (</w:t>
      </w:r>
      <w:r w:rsidR="002A4887" w:rsidRPr="002A4887">
        <w:rPr>
          <w:rFonts w:asciiTheme="minorHAnsi" w:eastAsia="Times New Roman" w:hAnsiTheme="minorHAnsi"/>
          <w:lang w:eastAsia="en-GB"/>
        </w:rPr>
        <w:t>Nilsson et al</w:t>
      </w:r>
      <w:r w:rsidR="007D5384">
        <w:rPr>
          <w:rFonts w:asciiTheme="minorHAnsi" w:eastAsia="Times New Roman" w:hAnsiTheme="minorHAnsi"/>
          <w:lang w:eastAsia="en-GB"/>
        </w:rPr>
        <w:t>.</w:t>
      </w:r>
      <w:r w:rsidR="002A4887" w:rsidRPr="002A4887">
        <w:rPr>
          <w:rFonts w:asciiTheme="minorHAnsi" w:eastAsia="Times New Roman" w:hAnsiTheme="minorHAnsi"/>
          <w:lang w:eastAsia="en-GB"/>
        </w:rPr>
        <w:t xml:space="preserve"> 2016)</w:t>
      </w:r>
      <w:r w:rsidR="002A4887" w:rsidRPr="002A4887">
        <w:rPr>
          <w:rFonts w:asciiTheme="minorHAnsi" w:hAnsiTheme="minorHAnsi"/>
        </w:rPr>
        <w:t xml:space="preserve">, </w:t>
      </w:r>
      <w:r w:rsidRPr="002A4887">
        <w:rPr>
          <w:rFonts w:asciiTheme="minorHAnsi" w:hAnsiTheme="minorHAnsi"/>
        </w:rPr>
        <w:t xml:space="preserve">failure to reach this target risks undermining many other </w:t>
      </w:r>
      <w:r w:rsidR="00406687">
        <w:rPr>
          <w:rFonts w:asciiTheme="minorHAnsi" w:hAnsiTheme="minorHAnsi"/>
        </w:rPr>
        <w:t>SDGs</w:t>
      </w:r>
      <w:r w:rsidRPr="002A4887">
        <w:rPr>
          <w:rFonts w:asciiTheme="minorHAnsi" w:hAnsiTheme="minorHAnsi"/>
        </w:rPr>
        <w:t xml:space="preserve">. </w:t>
      </w:r>
      <w:r w:rsidR="004B0708" w:rsidRPr="002A4887">
        <w:rPr>
          <w:rFonts w:asciiTheme="minorHAnsi" w:hAnsiTheme="minorHAnsi"/>
        </w:rPr>
        <w:t>Achieving</w:t>
      </w:r>
      <w:r w:rsidRPr="002A4887">
        <w:rPr>
          <w:rFonts w:asciiTheme="minorHAnsi" w:hAnsiTheme="minorHAnsi"/>
        </w:rPr>
        <w:t xml:space="preserve"> food security represent a significant challenge</w:t>
      </w:r>
      <w:r w:rsidR="00406687">
        <w:rPr>
          <w:rFonts w:asciiTheme="minorHAnsi" w:hAnsiTheme="minorHAnsi"/>
        </w:rPr>
        <w:t>, bearing in mind</w:t>
      </w:r>
      <w:r w:rsidRPr="002A4887">
        <w:rPr>
          <w:rFonts w:asciiTheme="minorHAnsi" w:hAnsiTheme="minorHAnsi"/>
        </w:rPr>
        <w:t xml:space="preserve"> </w:t>
      </w:r>
      <w:r w:rsidR="00406687">
        <w:rPr>
          <w:rFonts w:asciiTheme="minorHAnsi" w:hAnsiTheme="minorHAnsi"/>
        </w:rPr>
        <w:t xml:space="preserve">increases </w:t>
      </w:r>
      <w:r w:rsidRPr="002A4887">
        <w:rPr>
          <w:rFonts w:asciiTheme="minorHAnsi" w:hAnsiTheme="minorHAnsi"/>
        </w:rPr>
        <w:t>in global population, rising levels of affluence</w:t>
      </w:r>
      <w:r w:rsidR="00505290">
        <w:rPr>
          <w:rFonts w:asciiTheme="minorHAnsi" w:hAnsiTheme="minorHAnsi"/>
        </w:rPr>
        <w:t xml:space="preserve">, </w:t>
      </w:r>
      <w:r w:rsidRPr="002A4887">
        <w:rPr>
          <w:rFonts w:asciiTheme="minorHAnsi" w:hAnsiTheme="minorHAnsi"/>
        </w:rPr>
        <w:t>a shift towards diets consumed in OECD countries</w:t>
      </w:r>
      <w:r w:rsidR="00997CC3">
        <w:rPr>
          <w:rFonts w:asciiTheme="minorHAnsi" w:hAnsiTheme="minorHAnsi"/>
        </w:rPr>
        <w:t>,</w:t>
      </w:r>
      <w:r w:rsidRPr="002A4887">
        <w:rPr>
          <w:rFonts w:asciiTheme="minorHAnsi" w:hAnsiTheme="minorHAnsi"/>
        </w:rPr>
        <w:t xml:space="preserve"> and climate change (Al</w:t>
      </w:r>
      <w:r w:rsidR="006207E2">
        <w:rPr>
          <w:rFonts w:asciiTheme="minorHAnsi" w:hAnsiTheme="minorHAnsi"/>
        </w:rPr>
        <w:t>exander et al</w:t>
      </w:r>
      <w:r w:rsidR="007D5384">
        <w:rPr>
          <w:rFonts w:asciiTheme="minorHAnsi" w:hAnsiTheme="minorHAnsi"/>
        </w:rPr>
        <w:t>.</w:t>
      </w:r>
      <w:r w:rsidR="006207E2">
        <w:rPr>
          <w:rFonts w:asciiTheme="minorHAnsi" w:hAnsiTheme="minorHAnsi"/>
        </w:rPr>
        <w:t xml:space="preserve"> 2016, Fujimori et al</w:t>
      </w:r>
      <w:r w:rsidR="007D5384">
        <w:rPr>
          <w:rFonts w:asciiTheme="minorHAnsi" w:hAnsiTheme="minorHAnsi"/>
        </w:rPr>
        <w:t xml:space="preserve">. </w:t>
      </w:r>
      <w:r w:rsidR="006207E2">
        <w:rPr>
          <w:rFonts w:asciiTheme="minorHAnsi" w:hAnsiTheme="minorHAnsi"/>
        </w:rPr>
        <w:t>2019, Pastor et al</w:t>
      </w:r>
      <w:r w:rsidR="007D5384">
        <w:rPr>
          <w:rFonts w:asciiTheme="minorHAnsi" w:hAnsiTheme="minorHAnsi"/>
        </w:rPr>
        <w:t>.</w:t>
      </w:r>
      <w:r w:rsidR="006207E2">
        <w:rPr>
          <w:rFonts w:asciiTheme="minorHAnsi" w:hAnsiTheme="minorHAnsi"/>
        </w:rPr>
        <w:t xml:space="preserve"> 2019, Stehfest </w:t>
      </w:r>
      <w:r w:rsidRPr="002A4887">
        <w:rPr>
          <w:rFonts w:asciiTheme="minorHAnsi" w:hAnsiTheme="minorHAnsi"/>
        </w:rPr>
        <w:t>et al</w:t>
      </w:r>
      <w:r w:rsidR="007D5384">
        <w:rPr>
          <w:rFonts w:asciiTheme="minorHAnsi" w:hAnsiTheme="minorHAnsi"/>
        </w:rPr>
        <w:t>.</w:t>
      </w:r>
      <w:r w:rsidRPr="002A4887">
        <w:rPr>
          <w:rFonts w:asciiTheme="minorHAnsi" w:hAnsiTheme="minorHAnsi"/>
        </w:rPr>
        <w:t xml:space="preserve"> 2019). Indeed</w:t>
      </w:r>
      <w:r w:rsidR="009B65BA">
        <w:rPr>
          <w:rFonts w:asciiTheme="minorHAnsi" w:hAnsiTheme="minorHAnsi"/>
        </w:rPr>
        <w:t>,</w:t>
      </w:r>
      <w:r w:rsidRPr="002A4887">
        <w:rPr>
          <w:rFonts w:asciiTheme="minorHAnsi" w:hAnsiTheme="minorHAnsi"/>
        </w:rPr>
        <w:t xml:space="preserve"> the global food </w:t>
      </w:r>
      <w:r w:rsidRPr="0098307C">
        <w:rPr>
          <w:rFonts w:asciiTheme="minorHAnsi" w:hAnsiTheme="minorHAnsi"/>
        </w:rPr>
        <w:t xml:space="preserve">production system is particularly vulnerable to climate change, </w:t>
      </w:r>
      <w:r w:rsidR="00296517" w:rsidRPr="0098307C">
        <w:rPr>
          <w:rFonts w:asciiTheme="minorHAnsi" w:hAnsiTheme="minorHAnsi"/>
        </w:rPr>
        <w:t xml:space="preserve">directly </w:t>
      </w:r>
      <w:r w:rsidRPr="0098307C">
        <w:rPr>
          <w:rFonts w:asciiTheme="minorHAnsi" w:hAnsiTheme="minorHAnsi"/>
        </w:rPr>
        <w:t xml:space="preserve">through </w:t>
      </w:r>
      <w:r w:rsidR="00296517" w:rsidRPr="0098307C">
        <w:rPr>
          <w:rFonts w:asciiTheme="minorHAnsi" w:hAnsiTheme="minorHAnsi"/>
        </w:rPr>
        <w:t xml:space="preserve">the impact of </w:t>
      </w:r>
      <w:r w:rsidRPr="0098307C">
        <w:rPr>
          <w:rFonts w:asciiTheme="minorHAnsi" w:hAnsiTheme="minorHAnsi"/>
        </w:rPr>
        <w:t>temperature and precipitation (</w:t>
      </w:r>
      <w:r w:rsidR="00296517" w:rsidRPr="0098307C">
        <w:rPr>
          <w:rFonts w:asciiTheme="minorHAnsi" w:hAnsiTheme="minorHAnsi"/>
        </w:rPr>
        <w:t xml:space="preserve">Agnolucci and De Lipsis 2019, </w:t>
      </w:r>
      <w:r w:rsidR="006207E2" w:rsidRPr="0098307C">
        <w:rPr>
          <w:rFonts w:asciiTheme="minorHAnsi" w:eastAsia="Times New Roman" w:hAnsiTheme="minorHAnsi"/>
          <w:lang w:eastAsia="en-GB"/>
        </w:rPr>
        <w:t xml:space="preserve">Challinor </w:t>
      </w:r>
      <w:r w:rsidR="002A4887" w:rsidRPr="0098307C">
        <w:rPr>
          <w:rFonts w:asciiTheme="minorHAnsi" w:eastAsia="Times New Roman" w:hAnsiTheme="minorHAnsi"/>
          <w:lang w:eastAsia="en-GB"/>
        </w:rPr>
        <w:t>et al. 2014)</w:t>
      </w:r>
      <w:r w:rsidRPr="0098307C">
        <w:rPr>
          <w:rFonts w:asciiTheme="minorHAnsi" w:hAnsiTheme="minorHAnsi"/>
        </w:rPr>
        <w:t>, and indirectly through competition for land for negative emissions technologies and afforestation (</w:t>
      </w:r>
      <w:r w:rsidR="002A4887" w:rsidRPr="0098307C">
        <w:rPr>
          <w:rFonts w:asciiTheme="minorHAnsi" w:hAnsiTheme="minorHAnsi"/>
        </w:rPr>
        <w:t>Fuss et al</w:t>
      </w:r>
      <w:r w:rsidR="007D5384" w:rsidRPr="0098307C">
        <w:rPr>
          <w:rFonts w:asciiTheme="minorHAnsi" w:hAnsiTheme="minorHAnsi"/>
        </w:rPr>
        <w:t>.</w:t>
      </w:r>
      <w:r w:rsidR="002A4887" w:rsidRPr="0098307C">
        <w:rPr>
          <w:rFonts w:asciiTheme="minorHAnsi" w:hAnsiTheme="minorHAnsi"/>
        </w:rPr>
        <w:t xml:space="preserve"> 2016</w:t>
      </w:r>
      <w:r w:rsidR="00C10EC9" w:rsidRPr="0098307C">
        <w:rPr>
          <w:rFonts w:asciiTheme="minorHAnsi" w:hAnsiTheme="minorHAnsi"/>
        </w:rPr>
        <w:t>, Holland et al 2019</w:t>
      </w:r>
      <w:r w:rsidRPr="0098307C">
        <w:rPr>
          <w:rFonts w:asciiTheme="minorHAnsi" w:hAnsiTheme="minorHAnsi"/>
        </w:rPr>
        <w:t>).</w:t>
      </w:r>
    </w:p>
    <w:p w14:paraId="27D8E0C8" w14:textId="17B17662" w:rsidR="005B004C" w:rsidRDefault="005B002B" w:rsidP="009443F2">
      <w:pPr>
        <w:spacing w:before="240" w:line="480" w:lineRule="auto"/>
        <w:jc w:val="both"/>
        <w:rPr>
          <w:rFonts w:asciiTheme="minorHAnsi" w:hAnsiTheme="minorHAnsi"/>
        </w:rPr>
      </w:pPr>
      <w:r w:rsidRPr="002A4887">
        <w:rPr>
          <w:rFonts w:asciiTheme="minorHAnsi" w:hAnsiTheme="minorHAnsi"/>
        </w:rPr>
        <w:t xml:space="preserve">As the </w:t>
      </w:r>
      <w:r w:rsidR="00000EEE" w:rsidRPr="002A4887">
        <w:rPr>
          <w:rFonts w:asciiTheme="minorHAnsi" w:hAnsiTheme="minorHAnsi"/>
        </w:rPr>
        <w:t xml:space="preserve">effect </w:t>
      </w:r>
      <w:r w:rsidR="00286881" w:rsidRPr="002A4887">
        <w:rPr>
          <w:rFonts w:asciiTheme="minorHAnsi" w:hAnsiTheme="minorHAnsi"/>
        </w:rPr>
        <w:t xml:space="preserve">of climate change on crop </w:t>
      </w:r>
      <w:r w:rsidR="002A2F9E">
        <w:rPr>
          <w:rFonts w:asciiTheme="minorHAnsi" w:hAnsiTheme="minorHAnsi"/>
        </w:rPr>
        <w:t>yield</w:t>
      </w:r>
      <w:r w:rsidR="002A2F9E" w:rsidRPr="002A4887">
        <w:rPr>
          <w:rFonts w:asciiTheme="minorHAnsi" w:hAnsiTheme="minorHAnsi"/>
        </w:rPr>
        <w:t xml:space="preserve"> </w:t>
      </w:r>
      <w:r w:rsidR="00286881" w:rsidRPr="002A4887">
        <w:rPr>
          <w:rFonts w:asciiTheme="minorHAnsi" w:hAnsiTheme="minorHAnsi"/>
        </w:rPr>
        <w:t xml:space="preserve">is an established concern </w:t>
      </w:r>
      <w:r w:rsidR="00785A91" w:rsidRPr="002A4887">
        <w:rPr>
          <w:rFonts w:asciiTheme="minorHAnsi" w:hAnsiTheme="minorHAnsi"/>
        </w:rPr>
        <w:t xml:space="preserve">for </w:t>
      </w:r>
      <w:r w:rsidR="00286881" w:rsidRPr="002A4887">
        <w:rPr>
          <w:rFonts w:asciiTheme="minorHAnsi" w:hAnsiTheme="minorHAnsi"/>
        </w:rPr>
        <w:t>global food security (Lobell and Asseng 2017</w:t>
      </w:r>
      <w:r w:rsidRPr="002A4887">
        <w:rPr>
          <w:rFonts w:asciiTheme="minorHAnsi" w:hAnsiTheme="minorHAnsi"/>
        </w:rPr>
        <w:t xml:space="preserve">), </w:t>
      </w:r>
      <w:r w:rsidR="007D5384">
        <w:rPr>
          <w:rFonts w:asciiTheme="minorHAnsi" w:hAnsiTheme="minorHAnsi"/>
        </w:rPr>
        <w:t xml:space="preserve">the impact of </w:t>
      </w:r>
      <w:r w:rsidR="00AF6930" w:rsidRPr="002A4887">
        <w:rPr>
          <w:rFonts w:asciiTheme="minorHAnsi" w:hAnsiTheme="minorHAnsi"/>
        </w:rPr>
        <w:t>historical v</w:t>
      </w:r>
      <w:r w:rsidR="00A6557F" w:rsidRPr="002A4887">
        <w:rPr>
          <w:rFonts w:asciiTheme="minorHAnsi" w:hAnsiTheme="minorHAnsi"/>
        </w:rPr>
        <w:t xml:space="preserve">ariation in weather </w:t>
      </w:r>
      <w:r w:rsidR="002C0137">
        <w:rPr>
          <w:rFonts w:asciiTheme="minorHAnsi" w:hAnsiTheme="minorHAnsi"/>
        </w:rPr>
        <w:t xml:space="preserve">has </w:t>
      </w:r>
      <w:r w:rsidR="006207E2">
        <w:rPr>
          <w:rFonts w:asciiTheme="minorHAnsi" w:hAnsiTheme="minorHAnsi"/>
        </w:rPr>
        <w:t xml:space="preserve">provided </w:t>
      </w:r>
      <w:r w:rsidR="006207E2" w:rsidRPr="002A4887" w:rsidDel="00AF6930">
        <w:rPr>
          <w:rFonts w:asciiTheme="minorHAnsi" w:hAnsiTheme="minorHAnsi"/>
        </w:rPr>
        <w:t>valuable</w:t>
      </w:r>
      <w:r w:rsidR="00314AF6">
        <w:rPr>
          <w:rFonts w:asciiTheme="minorHAnsi" w:hAnsiTheme="minorHAnsi"/>
        </w:rPr>
        <w:t xml:space="preserve"> insight</w:t>
      </w:r>
      <w:r w:rsidR="00E9114C">
        <w:rPr>
          <w:rFonts w:asciiTheme="minorHAnsi" w:hAnsiTheme="minorHAnsi"/>
        </w:rPr>
        <w:t>s</w:t>
      </w:r>
      <w:r w:rsidR="00314AF6">
        <w:rPr>
          <w:rFonts w:asciiTheme="minorHAnsi" w:hAnsiTheme="minorHAnsi"/>
        </w:rPr>
        <w:t xml:space="preserve"> </w:t>
      </w:r>
      <w:r w:rsidR="0080193D" w:rsidRPr="002A4887">
        <w:rPr>
          <w:rFonts w:asciiTheme="minorHAnsi" w:hAnsiTheme="minorHAnsi"/>
        </w:rPr>
        <w:t>(</w:t>
      </w:r>
      <w:r w:rsidR="006207E2">
        <w:rPr>
          <w:rFonts w:asciiTheme="minorHAnsi" w:eastAsia="Times New Roman" w:hAnsiTheme="minorHAnsi"/>
          <w:lang w:eastAsia="en-GB"/>
        </w:rPr>
        <w:t xml:space="preserve">Challinor </w:t>
      </w:r>
      <w:r w:rsidR="002A4887" w:rsidRPr="002A4887">
        <w:rPr>
          <w:rFonts w:asciiTheme="minorHAnsi" w:eastAsia="Times New Roman" w:hAnsiTheme="minorHAnsi"/>
          <w:lang w:eastAsia="en-GB"/>
        </w:rPr>
        <w:t xml:space="preserve">et al. 2014, </w:t>
      </w:r>
      <w:r w:rsidR="0080193D" w:rsidRPr="002A4887">
        <w:rPr>
          <w:rFonts w:asciiTheme="minorHAnsi" w:hAnsiTheme="minorHAnsi"/>
        </w:rPr>
        <w:t>Lobell et al. 2011, Schauberger et al. 2017</w:t>
      </w:r>
      <w:r w:rsidR="001016C1" w:rsidRPr="002A4887">
        <w:rPr>
          <w:rFonts w:asciiTheme="minorHAnsi" w:hAnsiTheme="minorHAnsi"/>
        </w:rPr>
        <w:t xml:space="preserve">, </w:t>
      </w:r>
      <w:r w:rsidR="0080193D" w:rsidRPr="002A4887">
        <w:rPr>
          <w:rFonts w:asciiTheme="minorHAnsi" w:hAnsiTheme="minorHAnsi"/>
        </w:rPr>
        <w:t>Moore and Lobell 2015</w:t>
      </w:r>
      <w:r w:rsidR="00406687" w:rsidRPr="002A4887">
        <w:rPr>
          <w:rFonts w:asciiTheme="minorHAnsi" w:hAnsiTheme="minorHAnsi"/>
        </w:rPr>
        <w:t>)</w:t>
      </w:r>
      <w:r w:rsidR="00406687">
        <w:rPr>
          <w:rFonts w:asciiTheme="minorHAnsi" w:hAnsiTheme="minorHAnsi"/>
        </w:rPr>
        <w:t xml:space="preserve">, with </w:t>
      </w:r>
      <w:r w:rsidR="004C7C3F">
        <w:rPr>
          <w:rFonts w:asciiTheme="minorHAnsi" w:hAnsiTheme="minorHAnsi"/>
        </w:rPr>
        <w:t>both</w:t>
      </w:r>
      <w:r w:rsidR="007B258C" w:rsidRPr="002A4887">
        <w:rPr>
          <w:rFonts w:asciiTheme="minorHAnsi" w:hAnsiTheme="minorHAnsi"/>
        </w:rPr>
        <w:t xml:space="preserve"> </w:t>
      </w:r>
      <w:r w:rsidR="00E27836" w:rsidRPr="002A4887">
        <w:rPr>
          <w:rFonts w:asciiTheme="minorHAnsi" w:hAnsiTheme="minorHAnsi"/>
        </w:rPr>
        <w:t>process-based and statistical models</w:t>
      </w:r>
      <w:r w:rsidR="004C7C3F">
        <w:rPr>
          <w:rFonts w:asciiTheme="minorHAnsi" w:hAnsiTheme="minorHAnsi"/>
        </w:rPr>
        <w:t xml:space="preserve"> </w:t>
      </w:r>
      <w:r w:rsidR="00406687">
        <w:rPr>
          <w:rFonts w:asciiTheme="minorHAnsi" w:hAnsiTheme="minorHAnsi"/>
        </w:rPr>
        <w:t>reaching similar</w:t>
      </w:r>
      <w:r w:rsidR="00DB33F4">
        <w:rPr>
          <w:rFonts w:asciiTheme="minorHAnsi" w:hAnsiTheme="minorHAnsi"/>
        </w:rPr>
        <w:t xml:space="preserve"> conclusions about the impact of future climate</w:t>
      </w:r>
      <w:r w:rsidR="00314AF6">
        <w:rPr>
          <w:rFonts w:asciiTheme="minorHAnsi" w:hAnsiTheme="minorHAnsi"/>
        </w:rPr>
        <w:t xml:space="preserve"> </w:t>
      </w:r>
      <w:r w:rsidR="00296517">
        <w:rPr>
          <w:rFonts w:asciiTheme="minorHAnsi" w:hAnsiTheme="minorHAnsi"/>
        </w:rPr>
        <w:t xml:space="preserve">(Liu et al </w:t>
      </w:r>
      <w:r w:rsidR="00314AF6" w:rsidRPr="002A4887">
        <w:rPr>
          <w:rFonts w:asciiTheme="minorHAnsi" w:hAnsiTheme="minorHAnsi"/>
        </w:rPr>
        <w:t>2016, Lobell and Asseng 2017</w:t>
      </w:r>
      <w:r w:rsidR="00296517">
        <w:rPr>
          <w:rFonts w:asciiTheme="minorHAnsi" w:hAnsiTheme="minorHAnsi"/>
        </w:rPr>
        <w:t xml:space="preserve"> and Moore et al. </w:t>
      </w:r>
      <w:r w:rsidR="00314AF6" w:rsidRPr="002A4887">
        <w:rPr>
          <w:rFonts w:asciiTheme="minorHAnsi" w:hAnsiTheme="minorHAnsi"/>
        </w:rPr>
        <w:t>2017</w:t>
      </w:r>
      <w:r w:rsidR="00E33079">
        <w:rPr>
          <w:rFonts w:asciiTheme="minorHAnsi" w:hAnsiTheme="minorHAnsi"/>
        </w:rPr>
        <w:t>)</w:t>
      </w:r>
      <w:r w:rsidR="00DB33F4">
        <w:rPr>
          <w:rFonts w:asciiTheme="minorHAnsi" w:hAnsiTheme="minorHAnsi"/>
        </w:rPr>
        <w:t xml:space="preserve">. </w:t>
      </w:r>
      <w:r w:rsidR="00A600A3">
        <w:rPr>
          <w:rFonts w:asciiTheme="minorHAnsi" w:hAnsiTheme="minorHAnsi"/>
        </w:rPr>
        <w:t>As t</w:t>
      </w:r>
      <w:r w:rsidR="00B51961">
        <w:rPr>
          <w:rFonts w:asciiTheme="minorHAnsi" w:hAnsiTheme="minorHAnsi"/>
        </w:rPr>
        <w:t>he</w:t>
      </w:r>
      <w:r w:rsidR="00AA1FC1" w:rsidRPr="00687914">
        <w:rPr>
          <w:rFonts w:asciiTheme="minorHAnsi" w:hAnsiTheme="minorHAnsi"/>
        </w:rPr>
        <w:t xml:space="preserve"> current</w:t>
      </w:r>
      <w:r w:rsidR="00AA1FC1" w:rsidRPr="00687914">
        <w:rPr>
          <w:rFonts w:asciiTheme="minorHAnsi" w:eastAsia="Times New Roman" w:hAnsiTheme="minorHAnsi"/>
        </w:rPr>
        <w:t xml:space="preserve"> literature has focused on a few staple crops</w:t>
      </w:r>
      <w:r w:rsidR="00A851CB">
        <w:rPr>
          <w:rFonts w:asciiTheme="minorHAnsi" w:eastAsia="Times New Roman" w:hAnsiTheme="minorHAnsi"/>
        </w:rPr>
        <w:t>, there is an identified need to broaden our understanding</w:t>
      </w:r>
      <w:r w:rsidR="000D5FA8">
        <w:rPr>
          <w:rFonts w:asciiTheme="minorHAnsi" w:eastAsia="Times New Roman" w:hAnsiTheme="minorHAnsi"/>
        </w:rPr>
        <w:t xml:space="preserve"> across a wider range of crop types</w:t>
      </w:r>
      <w:r w:rsidR="0030423F" w:rsidRPr="00687914">
        <w:rPr>
          <w:rFonts w:asciiTheme="minorHAnsi" w:eastAsia="Times New Roman" w:hAnsiTheme="minorHAnsi"/>
        </w:rPr>
        <w:t xml:space="preserve"> </w:t>
      </w:r>
      <w:r w:rsidR="00D6729C" w:rsidRPr="00687914">
        <w:rPr>
          <w:rFonts w:asciiTheme="minorHAnsi" w:eastAsia="Times New Roman" w:hAnsiTheme="minorHAnsi"/>
        </w:rPr>
        <w:t>(Ciscar et al. 2018)</w:t>
      </w:r>
      <w:r w:rsidR="00027AEC" w:rsidRPr="00687914">
        <w:rPr>
          <w:rFonts w:asciiTheme="minorHAnsi" w:eastAsia="Times New Roman" w:hAnsiTheme="minorHAnsi"/>
        </w:rPr>
        <w:t xml:space="preserve">. </w:t>
      </w:r>
      <w:r w:rsidR="00A33C2F">
        <w:rPr>
          <w:rFonts w:asciiTheme="minorHAnsi" w:hAnsiTheme="minorHAnsi"/>
        </w:rPr>
        <w:t>The current study</w:t>
      </w:r>
      <w:r w:rsidR="004B08A3">
        <w:rPr>
          <w:rFonts w:asciiTheme="minorHAnsi" w:hAnsiTheme="minorHAnsi"/>
        </w:rPr>
        <w:t xml:space="preserve"> makes a substantial contribution by implementing</w:t>
      </w:r>
      <w:r w:rsidR="00AB6223" w:rsidRPr="00687914">
        <w:rPr>
          <w:rFonts w:asciiTheme="minorHAnsi" w:hAnsiTheme="minorHAnsi"/>
        </w:rPr>
        <w:t xml:space="preserve"> </w:t>
      </w:r>
      <w:r w:rsidR="00E9114C" w:rsidRPr="002A4887">
        <w:rPr>
          <w:rFonts w:asciiTheme="minorHAnsi" w:hAnsiTheme="minorHAnsi"/>
        </w:rPr>
        <w:t xml:space="preserve">statistical </w:t>
      </w:r>
      <w:r w:rsidR="00AB6223" w:rsidRPr="00687914">
        <w:rPr>
          <w:rFonts w:asciiTheme="minorHAnsi" w:hAnsiTheme="minorHAnsi"/>
        </w:rPr>
        <w:t>model</w:t>
      </w:r>
      <w:r w:rsidR="007D5384">
        <w:rPr>
          <w:rFonts w:asciiTheme="minorHAnsi" w:hAnsiTheme="minorHAnsi"/>
        </w:rPr>
        <w:t>ling</w:t>
      </w:r>
      <w:r w:rsidR="00AB6223" w:rsidRPr="00687914">
        <w:rPr>
          <w:rFonts w:asciiTheme="minorHAnsi" w:hAnsiTheme="minorHAnsi"/>
        </w:rPr>
        <w:t xml:space="preserve"> to assess the impact of weather variation on crop yield</w:t>
      </w:r>
      <w:r w:rsidR="00C26767">
        <w:rPr>
          <w:rFonts w:asciiTheme="minorHAnsi" w:hAnsiTheme="minorHAnsi"/>
        </w:rPr>
        <w:t xml:space="preserve"> </w:t>
      </w:r>
      <w:r w:rsidR="00C26767" w:rsidRPr="00687914">
        <w:rPr>
          <w:rFonts w:asciiTheme="minorHAnsi" w:eastAsia="Times New Roman" w:hAnsiTheme="minorHAnsi"/>
        </w:rPr>
        <w:t xml:space="preserve">for </w:t>
      </w:r>
      <w:r w:rsidR="00C26767" w:rsidRPr="00687914">
        <w:rPr>
          <w:rFonts w:asciiTheme="minorHAnsi" w:hAnsiTheme="minorHAnsi"/>
        </w:rPr>
        <w:t>18 crops</w:t>
      </w:r>
      <w:r w:rsidR="00A600A3">
        <w:rPr>
          <w:rFonts w:asciiTheme="minorHAnsi" w:hAnsiTheme="minorHAnsi"/>
        </w:rPr>
        <w:t xml:space="preserve">. The empirical literature has primarily focused </w:t>
      </w:r>
      <w:r w:rsidR="00A600A3">
        <w:rPr>
          <w:rFonts w:asciiTheme="minorHAnsi" w:hAnsiTheme="minorHAnsi" w:cstheme="minorHAnsi"/>
        </w:rPr>
        <w:t xml:space="preserve">on the weather impact six major crops specifically wheat, maize and soybeans (Lobell et al. </w:t>
      </w:r>
      <w:r w:rsidR="00A600A3">
        <w:rPr>
          <w:rFonts w:asciiTheme="minorHAnsi" w:hAnsiTheme="minorHAnsi" w:cstheme="minorHAnsi"/>
        </w:rPr>
        <w:lastRenderedPageBreak/>
        <w:t xml:space="preserve">2011, Lobell and Field 2007 and Schauberger et al. 2017), rice (Lobell et al. 2011, Lobell and Field 2007), barley (Moore and Lobell 2014, 2015 and Schauberger et al. 2017) and sugar beet (Moore and Lobell 2014, 2015).  </w:t>
      </w:r>
      <w:r w:rsidR="00A600A3">
        <w:rPr>
          <w:rFonts w:asciiTheme="minorHAnsi" w:hAnsiTheme="minorHAnsi"/>
        </w:rPr>
        <w:t>Our analysis extends this to include</w:t>
      </w:r>
      <w:r w:rsidR="00765110" w:rsidRPr="00687914">
        <w:rPr>
          <w:rFonts w:asciiTheme="minorHAnsi" w:hAnsiTheme="minorHAnsi"/>
        </w:rPr>
        <w:t xml:space="preserve"> cassava, cotton, groundnuts, millet, oats, potatoes, pulses, rapeseed, rye, sorghum,  sunflower</w:t>
      </w:r>
      <w:r w:rsidR="00A600A3">
        <w:rPr>
          <w:rFonts w:asciiTheme="minorHAnsi" w:hAnsiTheme="minorHAnsi"/>
        </w:rPr>
        <w:t xml:space="preserve"> and </w:t>
      </w:r>
      <w:r w:rsidR="00765110" w:rsidRPr="00687914">
        <w:rPr>
          <w:rFonts w:asciiTheme="minorHAnsi" w:hAnsiTheme="minorHAnsi"/>
        </w:rPr>
        <w:t>sweet potatoes</w:t>
      </w:r>
      <w:r w:rsidR="006C0D59">
        <w:rPr>
          <w:rFonts w:asciiTheme="minorHAnsi" w:hAnsiTheme="minorHAnsi"/>
        </w:rPr>
        <w:t>.</w:t>
      </w:r>
      <w:r w:rsidR="00A600A3" w:rsidRPr="00687914" w:rsidDel="00A600A3">
        <w:rPr>
          <w:rFonts w:asciiTheme="minorHAnsi" w:hAnsiTheme="minorHAnsi"/>
        </w:rPr>
        <w:t xml:space="preserve"> </w:t>
      </w:r>
      <w:r w:rsidR="005E792B">
        <w:rPr>
          <w:rFonts w:asciiTheme="minorHAnsi" w:hAnsiTheme="minorHAnsi"/>
        </w:rPr>
        <w:t>Together these</w:t>
      </w:r>
      <w:r w:rsidR="007D5384">
        <w:rPr>
          <w:rFonts w:asciiTheme="minorHAnsi" w:hAnsiTheme="minorHAnsi"/>
        </w:rPr>
        <w:t xml:space="preserve"> crops</w:t>
      </w:r>
      <w:r w:rsidR="005E792B">
        <w:rPr>
          <w:rFonts w:asciiTheme="minorHAnsi" w:hAnsiTheme="minorHAnsi"/>
        </w:rPr>
        <w:t xml:space="preserve"> </w:t>
      </w:r>
      <w:r w:rsidR="00F37AF5">
        <w:rPr>
          <w:rFonts w:asciiTheme="minorHAnsi" w:hAnsiTheme="minorHAnsi"/>
        </w:rPr>
        <w:t>represent</w:t>
      </w:r>
      <w:r w:rsidR="00F37AF5" w:rsidRPr="00687914">
        <w:rPr>
          <w:rFonts w:asciiTheme="minorHAnsi" w:hAnsiTheme="minorHAnsi"/>
        </w:rPr>
        <w:t xml:space="preserve"> </w:t>
      </w:r>
      <w:r w:rsidR="005E792B" w:rsidRPr="00687914">
        <w:rPr>
          <w:rFonts w:asciiTheme="minorHAnsi" w:hAnsiTheme="minorHAnsi"/>
        </w:rPr>
        <w:t>70% of the global crop area (Monfreda et al. 2008)</w:t>
      </w:r>
      <w:r w:rsidR="005E792B">
        <w:rPr>
          <w:rFonts w:asciiTheme="minorHAnsi" w:hAnsiTheme="minorHAnsi"/>
        </w:rPr>
        <w:t xml:space="preserve"> and</w:t>
      </w:r>
      <w:r w:rsidR="005E792B" w:rsidRPr="005E792B">
        <w:rPr>
          <w:rFonts w:asciiTheme="minorHAnsi" w:hAnsiTheme="minorHAnsi"/>
        </w:rPr>
        <w:t xml:space="preserve"> </w:t>
      </w:r>
      <w:r w:rsidR="005E792B">
        <w:rPr>
          <w:rFonts w:asciiTheme="minorHAnsi" w:hAnsiTheme="minorHAnsi"/>
        </w:rPr>
        <w:t xml:space="preserve">around 65% of global </w:t>
      </w:r>
      <w:r w:rsidR="007D5384">
        <w:rPr>
          <w:rFonts w:asciiTheme="minorHAnsi" w:hAnsiTheme="minorHAnsi"/>
        </w:rPr>
        <w:t>calorific</w:t>
      </w:r>
      <w:r w:rsidR="005E792B">
        <w:rPr>
          <w:rFonts w:asciiTheme="minorHAnsi" w:hAnsiTheme="minorHAnsi"/>
        </w:rPr>
        <w:t xml:space="preserve"> intake</w:t>
      </w:r>
      <w:r w:rsidR="005E792B" w:rsidRPr="00687914">
        <w:rPr>
          <w:rFonts w:asciiTheme="minorHAnsi" w:hAnsiTheme="minorHAnsi"/>
        </w:rPr>
        <w:t>.</w:t>
      </w:r>
      <w:r w:rsidR="00A600A3">
        <w:rPr>
          <w:rFonts w:asciiTheme="minorHAnsi" w:hAnsiTheme="minorHAnsi"/>
        </w:rPr>
        <w:t xml:space="preserve"> </w:t>
      </w:r>
      <w:r w:rsidR="00AC62A5" w:rsidRPr="00687914">
        <w:rPr>
          <w:rFonts w:asciiTheme="minorHAnsi" w:hAnsiTheme="minorHAnsi"/>
        </w:rPr>
        <w:t xml:space="preserve"> </w:t>
      </w:r>
      <w:r w:rsidR="00083F67" w:rsidRPr="00687914">
        <w:rPr>
          <w:rFonts w:asciiTheme="minorHAnsi" w:hAnsiTheme="minorHAnsi"/>
        </w:rPr>
        <w:t xml:space="preserve">We extend the approach of Lobell et al. (2011) by </w:t>
      </w:r>
      <w:r w:rsidR="00E9114C">
        <w:rPr>
          <w:rFonts w:asciiTheme="minorHAnsi" w:hAnsiTheme="minorHAnsi"/>
        </w:rPr>
        <w:t xml:space="preserve">modelling a much wider set of crops and </w:t>
      </w:r>
      <w:r w:rsidR="00083F67" w:rsidRPr="00687914">
        <w:rPr>
          <w:rFonts w:asciiTheme="minorHAnsi" w:hAnsiTheme="minorHAnsi"/>
        </w:rPr>
        <w:t xml:space="preserve">accounting for additional factors affecting crop </w:t>
      </w:r>
      <w:r w:rsidR="00544B7E">
        <w:rPr>
          <w:rFonts w:asciiTheme="minorHAnsi" w:hAnsiTheme="minorHAnsi"/>
        </w:rPr>
        <w:t>yield</w:t>
      </w:r>
      <w:r w:rsidR="00083F67" w:rsidRPr="00687914">
        <w:rPr>
          <w:rFonts w:asciiTheme="minorHAnsi" w:hAnsiTheme="minorHAnsi"/>
        </w:rPr>
        <w:t xml:space="preserve">, </w:t>
      </w:r>
      <w:r w:rsidR="00083F67" w:rsidRPr="005B004C">
        <w:rPr>
          <w:rFonts w:asciiTheme="minorHAnsi" w:hAnsiTheme="minorHAnsi"/>
        </w:rPr>
        <w:t>including pesticides, fertilisers and irrigation</w:t>
      </w:r>
      <w:r w:rsidR="007F5BF0" w:rsidRPr="005B004C">
        <w:rPr>
          <w:rFonts w:asciiTheme="minorHAnsi" w:hAnsiTheme="minorHAnsi"/>
        </w:rPr>
        <w:t>,</w:t>
      </w:r>
      <w:r w:rsidR="004E66F9" w:rsidRPr="005B004C">
        <w:rPr>
          <w:rFonts w:asciiTheme="minorHAnsi" w:hAnsiTheme="minorHAnsi"/>
        </w:rPr>
        <w:t xml:space="preserve"> to </w:t>
      </w:r>
      <w:r w:rsidR="007F5BF0" w:rsidRPr="005B004C">
        <w:rPr>
          <w:rFonts w:asciiTheme="minorHAnsi" w:hAnsiTheme="minorHAnsi"/>
        </w:rPr>
        <w:t>provide insight</w:t>
      </w:r>
      <w:r w:rsidR="00296517">
        <w:rPr>
          <w:rFonts w:asciiTheme="minorHAnsi" w:hAnsiTheme="minorHAnsi"/>
        </w:rPr>
        <w:t>s</w:t>
      </w:r>
      <w:r w:rsidR="007F5BF0" w:rsidRPr="005B004C">
        <w:rPr>
          <w:rFonts w:asciiTheme="minorHAnsi" w:hAnsiTheme="minorHAnsi"/>
        </w:rPr>
        <w:t xml:space="preserve"> into the role of </w:t>
      </w:r>
      <w:r w:rsidR="004E66F9" w:rsidRPr="005B004C">
        <w:rPr>
          <w:rFonts w:asciiTheme="minorHAnsi" w:hAnsiTheme="minorHAnsi"/>
        </w:rPr>
        <w:t xml:space="preserve">agronomy </w:t>
      </w:r>
      <w:r w:rsidR="007F5BF0" w:rsidRPr="005B004C">
        <w:rPr>
          <w:rFonts w:asciiTheme="minorHAnsi" w:hAnsiTheme="minorHAnsi"/>
        </w:rPr>
        <w:t>in</w:t>
      </w:r>
      <w:r w:rsidR="004E66F9" w:rsidRPr="005B004C">
        <w:rPr>
          <w:rFonts w:asciiTheme="minorHAnsi" w:hAnsiTheme="minorHAnsi"/>
        </w:rPr>
        <w:t xml:space="preserve"> ameliorat</w:t>
      </w:r>
      <w:r w:rsidR="007F5BF0" w:rsidRPr="005B004C">
        <w:rPr>
          <w:rFonts w:asciiTheme="minorHAnsi" w:hAnsiTheme="minorHAnsi"/>
        </w:rPr>
        <w:t>ing the</w:t>
      </w:r>
      <w:r w:rsidR="004E66F9" w:rsidRPr="005B004C">
        <w:rPr>
          <w:rFonts w:asciiTheme="minorHAnsi" w:hAnsiTheme="minorHAnsi"/>
        </w:rPr>
        <w:t xml:space="preserve"> impacts of changing climate </w:t>
      </w:r>
      <w:r w:rsidR="005B004C" w:rsidRPr="005B004C">
        <w:rPr>
          <w:rFonts w:asciiTheme="minorHAnsi" w:hAnsiTheme="minorHAnsi"/>
        </w:rPr>
        <w:t>(Rockström and Falkenmark 2015)</w:t>
      </w:r>
      <w:r w:rsidR="005B004C">
        <w:rPr>
          <w:rFonts w:asciiTheme="minorHAnsi" w:hAnsiTheme="minorHAnsi"/>
        </w:rPr>
        <w:t>.</w:t>
      </w:r>
      <w:r w:rsidR="00381F42">
        <w:rPr>
          <w:rFonts w:asciiTheme="minorHAnsi" w:hAnsiTheme="minorHAnsi"/>
        </w:rPr>
        <w:t xml:space="preserve"> </w:t>
      </w:r>
      <w:r w:rsidR="00381F42" w:rsidRPr="00687914">
        <w:rPr>
          <w:rFonts w:asciiTheme="minorHAnsi" w:hAnsiTheme="minorHAnsi"/>
        </w:rPr>
        <w:t xml:space="preserve">We focus </w:t>
      </w:r>
      <w:r w:rsidR="00381F42">
        <w:rPr>
          <w:rFonts w:asciiTheme="minorHAnsi" w:hAnsiTheme="minorHAnsi"/>
        </w:rPr>
        <w:t xml:space="preserve">discussion </w:t>
      </w:r>
      <w:r w:rsidR="00381F42" w:rsidRPr="00687914">
        <w:rPr>
          <w:rFonts w:asciiTheme="minorHAnsi" w:hAnsiTheme="minorHAnsi"/>
        </w:rPr>
        <w:t>on the effect of temperature, as the empirical relationship of crop yield with temperature is much better understood than with other weather factors (Lobell and Asner 2003) and, in some cases, temperature was found to be the predominant factor in explaining crop yield variability (Lobell and Burke 2008).</w:t>
      </w:r>
    </w:p>
    <w:p w14:paraId="2379C05B" w14:textId="688C8864" w:rsidR="009078FE" w:rsidRDefault="009078FE" w:rsidP="009443F2">
      <w:pPr>
        <w:pStyle w:val="Heading1"/>
        <w:keepNext/>
        <w:keepLines/>
        <w:spacing w:before="480" w:beforeAutospacing="0" w:after="0" w:afterAutospacing="0" w:line="480" w:lineRule="auto"/>
        <w:rPr>
          <w:rFonts w:asciiTheme="minorHAnsi" w:hAnsiTheme="minorHAnsi"/>
          <w:sz w:val="28"/>
          <w:szCs w:val="28"/>
        </w:rPr>
      </w:pPr>
      <w:bookmarkStart w:id="2" w:name="_Toc25327055"/>
      <w:r w:rsidRPr="00687914">
        <w:rPr>
          <w:rFonts w:asciiTheme="minorHAnsi" w:hAnsiTheme="minorHAnsi"/>
          <w:sz w:val="28"/>
          <w:szCs w:val="28"/>
        </w:rPr>
        <w:t>R</w:t>
      </w:r>
      <w:r w:rsidR="00820559" w:rsidRPr="00687914">
        <w:rPr>
          <w:rFonts w:asciiTheme="minorHAnsi" w:hAnsiTheme="minorHAnsi"/>
          <w:sz w:val="28"/>
          <w:szCs w:val="28"/>
        </w:rPr>
        <w:t>ESULTS</w:t>
      </w:r>
      <w:bookmarkEnd w:id="2"/>
    </w:p>
    <w:p w14:paraId="2EFBACEE" w14:textId="2086F7B0" w:rsidR="00867BEA" w:rsidRPr="00776895" w:rsidRDefault="000A5B9E" w:rsidP="00956DEC">
      <w:pPr>
        <w:spacing w:before="240" w:line="480" w:lineRule="auto"/>
        <w:jc w:val="both"/>
        <w:rPr>
          <w:rFonts w:asciiTheme="minorHAnsi" w:hAnsiTheme="minorHAnsi" w:cstheme="minorHAnsi"/>
        </w:rPr>
      </w:pPr>
      <w:r w:rsidRPr="00C16653">
        <w:rPr>
          <w:rFonts w:asciiTheme="minorHAnsi" w:hAnsiTheme="minorHAnsi"/>
          <w:b/>
        </w:rPr>
        <w:t>MARGINAL IMPACT AND OPTIMAL GROWING CONDITIONS.</w:t>
      </w:r>
      <w:r w:rsidRPr="00C16653">
        <w:rPr>
          <w:rFonts w:asciiTheme="minorHAnsi" w:hAnsiTheme="minorHAnsi"/>
        </w:rPr>
        <w:t xml:space="preserve"> </w:t>
      </w:r>
      <w:r w:rsidR="007C1B1F" w:rsidRPr="00BD5200">
        <w:rPr>
          <w:rFonts w:asciiTheme="minorHAnsi" w:hAnsiTheme="minorHAnsi" w:cstheme="minorHAnsi"/>
        </w:rPr>
        <w:t xml:space="preserve">We estimated an inverted U-shaped relationship between temperature and crop yields for all 18 </w:t>
      </w:r>
      <w:r w:rsidR="007C1B1F" w:rsidRPr="00C57523">
        <w:rPr>
          <w:rFonts w:asciiTheme="minorHAnsi" w:hAnsiTheme="minorHAnsi" w:cstheme="minorHAnsi"/>
        </w:rPr>
        <w:t>crops, with the values for the optimal temperature reflecting credible conditions of crop production (</w:t>
      </w:r>
      <w:r w:rsidR="00F11F3A">
        <w:rPr>
          <w:rFonts w:asciiTheme="minorHAnsi" w:hAnsiTheme="minorHAnsi" w:cstheme="minorHAnsi"/>
        </w:rPr>
        <w:fldChar w:fldCharType="begin"/>
      </w:r>
      <w:r w:rsidR="00F11F3A">
        <w:rPr>
          <w:rFonts w:asciiTheme="minorHAnsi" w:hAnsiTheme="minorHAnsi" w:cstheme="minorHAnsi"/>
        </w:rPr>
        <w:instrText xml:space="preserve"> REF _Ref7913580 \h  \* MERGEFORMAT </w:instrText>
      </w:r>
      <w:r w:rsidR="00F11F3A">
        <w:rPr>
          <w:rFonts w:asciiTheme="minorHAnsi" w:hAnsiTheme="minorHAnsi" w:cstheme="minorHAnsi"/>
        </w:rPr>
      </w:r>
      <w:r w:rsidR="00F11F3A">
        <w:rPr>
          <w:rFonts w:asciiTheme="minorHAnsi" w:hAnsiTheme="minorHAnsi" w:cstheme="minorHAnsi"/>
        </w:rPr>
        <w:fldChar w:fldCharType="separate"/>
      </w:r>
      <w:r w:rsidR="00205DD9" w:rsidRPr="00205DD9">
        <w:rPr>
          <w:rFonts w:asciiTheme="minorHAnsi" w:hAnsiTheme="minorHAnsi" w:cstheme="minorHAnsi"/>
        </w:rPr>
        <w:t>Table SI1</w:t>
      </w:r>
      <w:r w:rsidR="00F11F3A">
        <w:rPr>
          <w:rFonts w:asciiTheme="minorHAnsi" w:hAnsiTheme="minorHAnsi" w:cstheme="minorHAnsi"/>
        </w:rPr>
        <w:fldChar w:fldCharType="end"/>
      </w:r>
      <w:r w:rsidR="007C1B1F" w:rsidRPr="00F11F3A">
        <w:rPr>
          <w:rFonts w:asciiTheme="minorHAnsi" w:hAnsiTheme="minorHAnsi" w:cstheme="minorHAnsi"/>
        </w:rPr>
        <w:t>)</w:t>
      </w:r>
      <w:r w:rsidR="00B61527" w:rsidRPr="00F11F3A">
        <w:rPr>
          <w:rFonts w:asciiTheme="minorHAnsi" w:hAnsiTheme="minorHAnsi" w:cstheme="minorHAnsi"/>
        </w:rPr>
        <w:t>.</w:t>
      </w:r>
      <w:r w:rsidR="00075B83" w:rsidRPr="00F11F3A">
        <w:rPr>
          <w:rFonts w:asciiTheme="minorHAnsi" w:hAnsiTheme="minorHAnsi" w:cstheme="minorHAnsi"/>
        </w:rPr>
        <w:t xml:space="preserve"> </w:t>
      </w:r>
      <w:r w:rsidR="00867BEA" w:rsidRPr="00A246BF">
        <w:rPr>
          <w:rFonts w:asciiTheme="minorHAnsi" w:hAnsiTheme="minorHAnsi"/>
        </w:rPr>
        <w:t xml:space="preserve">Statistical significant estimates for precipitation are harder to achieve, also reflecting previous results (Lobell and Tebaldi 2014, 2018). In </w:t>
      </w:r>
      <w:r w:rsidR="00867BEA">
        <w:rPr>
          <w:rFonts w:asciiTheme="minorHAnsi" w:hAnsiTheme="minorHAnsi"/>
        </w:rPr>
        <w:t>10</w:t>
      </w:r>
      <w:r w:rsidR="00867BEA" w:rsidRPr="00A246BF">
        <w:rPr>
          <w:rFonts w:asciiTheme="minorHAnsi" w:hAnsiTheme="minorHAnsi"/>
        </w:rPr>
        <w:t xml:space="preserve"> out of the 1</w:t>
      </w:r>
      <w:r w:rsidR="00867BEA">
        <w:rPr>
          <w:rFonts w:asciiTheme="minorHAnsi" w:hAnsiTheme="minorHAnsi"/>
        </w:rPr>
        <w:t>8</w:t>
      </w:r>
      <w:r w:rsidR="00867BEA" w:rsidRPr="00A246BF">
        <w:rPr>
          <w:rFonts w:asciiTheme="minorHAnsi" w:hAnsiTheme="minorHAnsi"/>
        </w:rPr>
        <w:t xml:space="preserve"> crops assessed in this study, an increase of 10 mm in precipitation induces a decrease in the yields, evaluated at the global mean, while in the remaining </w:t>
      </w:r>
      <w:r w:rsidR="00867BEA">
        <w:rPr>
          <w:rFonts w:asciiTheme="minorHAnsi" w:hAnsiTheme="minorHAnsi"/>
        </w:rPr>
        <w:t xml:space="preserve">crops </w:t>
      </w:r>
      <w:r w:rsidR="00867BEA" w:rsidRPr="00A246BF">
        <w:rPr>
          <w:rFonts w:asciiTheme="minorHAnsi" w:hAnsiTheme="minorHAnsi"/>
        </w:rPr>
        <w:t>the impact is positive</w:t>
      </w:r>
      <w:r w:rsidR="00867BEA">
        <w:rPr>
          <w:rFonts w:asciiTheme="minorHAnsi" w:hAnsiTheme="minorHAnsi"/>
        </w:rPr>
        <w:t xml:space="preserve">. </w:t>
      </w:r>
      <w:r w:rsidR="00867BEA">
        <w:rPr>
          <w:rFonts w:asciiTheme="minorHAnsi" w:hAnsiTheme="minorHAnsi"/>
          <w:color w:val="000000" w:themeColor="text1"/>
        </w:rPr>
        <w:t>Analysis of the impact of a 1</w:t>
      </w:r>
      <w:r w:rsidR="00867BEA" w:rsidRPr="00270E13">
        <w:rPr>
          <w:rFonts w:asciiTheme="minorHAnsi" w:hAnsiTheme="minorHAnsi" w:cstheme="minorHAnsi"/>
          <w:color w:val="000000" w:themeColor="text1"/>
        </w:rPr>
        <w:t>°C</w:t>
      </w:r>
      <w:r w:rsidR="00867BEA">
        <w:rPr>
          <w:rFonts w:asciiTheme="minorHAnsi" w:hAnsiTheme="minorHAnsi"/>
          <w:color w:val="000000" w:themeColor="text1"/>
        </w:rPr>
        <w:t xml:space="preserve"> rise on the set of 12 crops rarely assessed in the literature demonstrate that </w:t>
      </w:r>
      <w:r w:rsidR="00867BEA">
        <w:rPr>
          <w:rFonts w:asciiTheme="minorHAnsi" w:hAnsiTheme="minorHAnsi"/>
        </w:rPr>
        <w:t xml:space="preserve">the majority of </w:t>
      </w:r>
      <w:r w:rsidR="00867BEA">
        <w:rPr>
          <w:rFonts w:asciiTheme="minorHAnsi" w:hAnsiTheme="minorHAnsi"/>
        </w:rPr>
        <w:lastRenderedPageBreak/>
        <w:t xml:space="preserve">countries growing cassava, cotton, groundnuts, millet, oats, pulses and rye </w:t>
      </w:r>
      <w:r w:rsidR="00867BEA" w:rsidRPr="00A83E13">
        <w:rPr>
          <w:rFonts w:asciiTheme="minorHAnsi" w:hAnsiTheme="minorHAnsi"/>
        </w:rPr>
        <w:t>experience negative impacts</w:t>
      </w:r>
      <w:r w:rsidR="00867BEA">
        <w:rPr>
          <w:rFonts w:asciiTheme="minorHAnsi" w:hAnsiTheme="minorHAnsi"/>
        </w:rPr>
        <w:t xml:space="preserve"> from a 1</w:t>
      </w:r>
      <w:r w:rsidR="00867BEA" w:rsidRPr="00270E13">
        <w:rPr>
          <w:rFonts w:asciiTheme="minorHAnsi" w:hAnsiTheme="minorHAnsi" w:cstheme="minorHAnsi"/>
          <w:color w:val="000000" w:themeColor="text1"/>
        </w:rPr>
        <w:t>°C</w:t>
      </w:r>
      <w:r w:rsidR="00867BEA">
        <w:rPr>
          <w:rFonts w:asciiTheme="minorHAnsi" w:hAnsiTheme="minorHAnsi"/>
        </w:rPr>
        <w:t xml:space="preserve"> increase in temperature. </w:t>
      </w:r>
      <w:r w:rsidR="00867BEA" w:rsidRPr="00A83E13">
        <w:rPr>
          <w:rFonts w:asciiTheme="minorHAnsi" w:hAnsiTheme="minorHAnsi"/>
        </w:rPr>
        <w:t xml:space="preserve"> </w:t>
      </w:r>
      <w:r w:rsidR="00867BEA">
        <w:rPr>
          <w:rFonts w:asciiTheme="minorHAnsi" w:hAnsiTheme="minorHAnsi"/>
        </w:rPr>
        <w:t xml:space="preserve">However, in this </w:t>
      </w:r>
      <w:r w:rsidR="00867BEA" w:rsidRPr="00A83E13">
        <w:rPr>
          <w:rFonts w:asciiTheme="minorHAnsi" w:hAnsiTheme="minorHAnsi"/>
        </w:rPr>
        <w:t xml:space="preserve">novel set of </w:t>
      </w:r>
      <w:r w:rsidR="00867BEA">
        <w:rPr>
          <w:rFonts w:asciiTheme="minorHAnsi" w:hAnsiTheme="minorHAnsi"/>
        </w:rPr>
        <w:t xml:space="preserve">12 </w:t>
      </w:r>
      <w:r w:rsidR="00867BEA" w:rsidRPr="00A83E13">
        <w:rPr>
          <w:rFonts w:asciiTheme="minorHAnsi" w:hAnsiTheme="minorHAnsi"/>
        </w:rPr>
        <w:t>crops</w:t>
      </w:r>
      <w:r w:rsidR="00867BEA">
        <w:rPr>
          <w:rFonts w:asciiTheme="minorHAnsi" w:hAnsiTheme="minorHAnsi"/>
        </w:rPr>
        <w:t>, those with the highest levels of global consumption tend to be positively affected by a 1</w:t>
      </w:r>
      <w:r w:rsidR="00867BEA" w:rsidRPr="00270E13">
        <w:rPr>
          <w:rFonts w:asciiTheme="minorHAnsi" w:hAnsiTheme="minorHAnsi" w:cstheme="minorHAnsi"/>
          <w:color w:val="000000" w:themeColor="text1"/>
        </w:rPr>
        <w:t>°C</w:t>
      </w:r>
      <w:r w:rsidR="00867BEA">
        <w:rPr>
          <w:rFonts w:asciiTheme="minorHAnsi" w:hAnsiTheme="minorHAnsi"/>
        </w:rPr>
        <w:t xml:space="preserve"> increase in temperature (potatoes, sweet potatoes, rapeseed and sorghum). </w:t>
      </w:r>
      <w:commentRangeStart w:id="3"/>
      <w:r w:rsidR="00867BEA">
        <w:rPr>
          <w:rFonts w:asciiTheme="minorHAnsi" w:hAnsiTheme="minorHAnsi"/>
        </w:rPr>
        <w:t xml:space="preserve">Quite </w:t>
      </w:r>
      <w:r w:rsidR="000A78DB">
        <w:rPr>
          <w:rFonts w:asciiTheme="minorHAnsi" w:hAnsiTheme="minorHAnsi"/>
        </w:rPr>
        <w:t>importantly cons</w:t>
      </w:r>
      <w:r w:rsidR="00867BEA">
        <w:rPr>
          <w:rFonts w:asciiTheme="minorHAnsi" w:hAnsiTheme="minorHAnsi"/>
        </w:rPr>
        <w:t>i</w:t>
      </w:r>
      <w:r w:rsidR="000A78DB">
        <w:rPr>
          <w:rFonts w:asciiTheme="minorHAnsi" w:hAnsiTheme="minorHAnsi"/>
        </w:rPr>
        <w:t>d</w:t>
      </w:r>
      <w:r w:rsidR="00867BEA">
        <w:rPr>
          <w:rFonts w:asciiTheme="minorHAnsi" w:hAnsiTheme="minorHAnsi"/>
        </w:rPr>
        <w:t>ering</w:t>
      </w:r>
      <w:r w:rsidR="000A78DB">
        <w:rPr>
          <w:rFonts w:asciiTheme="minorHAnsi" w:hAnsiTheme="minorHAnsi"/>
        </w:rPr>
        <w:t xml:space="preserve"> the focus of the discussion below on existing level of productivity and food security</w:t>
      </w:r>
      <w:commentRangeEnd w:id="3"/>
      <w:r w:rsidR="000A78DB">
        <w:rPr>
          <w:rStyle w:val="CommentReference"/>
          <w:rFonts w:asciiTheme="minorHAnsi" w:hAnsiTheme="minorHAnsi" w:cstheme="minorBidi"/>
        </w:rPr>
        <w:commentReference w:id="3"/>
      </w:r>
      <w:commentRangeStart w:id="4"/>
      <w:r w:rsidR="00867BEA">
        <w:rPr>
          <w:rFonts w:asciiTheme="minorHAnsi" w:hAnsiTheme="minorHAnsi"/>
        </w:rPr>
        <w:t>, three crops widely consumed in developing countries tend to be either positively affected (sorghum and sweet potatoes) or suffer a small reduction in the</w:t>
      </w:r>
      <w:r w:rsidR="00867BEA" w:rsidRPr="00721F0F">
        <w:rPr>
          <w:rFonts w:asciiTheme="minorHAnsi" w:hAnsiTheme="minorHAnsi"/>
        </w:rPr>
        <w:t xml:space="preserve"> yield (cassava) in presence of a 1</w:t>
      </w:r>
      <w:r w:rsidR="00867BEA" w:rsidRPr="00721F0F">
        <w:rPr>
          <w:rFonts w:asciiTheme="minorHAnsi" w:hAnsiTheme="minorHAnsi" w:cstheme="minorHAnsi"/>
          <w:color w:val="000000" w:themeColor="text1"/>
        </w:rPr>
        <w:t>°C</w:t>
      </w:r>
      <w:r w:rsidR="00867BEA" w:rsidRPr="00721F0F">
        <w:rPr>
          <w:rFonts w:asciiTheme="minorHAnsi" w:hAnsiTheme="minorHAnsi"/>
        </w:rPr>
        <w:t xml:space="preserve"> </w:t>
      </w:r>
      <w:commentRangeEnd w:id="4"/>
      <w:r w:rsidR="00867BEA" w:rsidRPr="00721F0F">
        <w:rPr>
          <w:rStyle w:val="CommentReference"/>
          <w:rFonts w:asciiTheme="minorHAnsi" w:hAnsiTheme="minorHAnsi" w:cstheme="minorBidi"/>
        </w:rPr>
        <w:commentReference w:id="4"/>
      </w:r>
      <w:r w:rsidR="00867BEA" w:rsidRPr="00721F0F">
        <w:rPr>
          <w:rFonts w:asciiTheme="minorHAnsi" w:hAnsiTheme="minorHAnsi"/>
        </w:rPr>
        <w:t xml:space="preserve">increase. It is worth mentioning that the marginal effect described here assumes no changes in other factors when in reality, changes in temperature are likely to occur in presence of changes in other factors, such </w:t>
      </w:r>
      <w:r w:rsidR="00721F0F" w:rsidRPr="00721F0F">
        <w:rPr>
          <w:rFonts w:asciiTheme="minorHAnsi" w:hAnsiTheme="minorHAnsi"/>
        </w:rPr>
        <w:t xml:space="preserve">as </w:t>
      </w:r>
      <w:r w:rsidR="00867BEA" w:rsidRPr="00721F0F">
        <w:rPr>
          <w:rFonts w:asciiTheme="minorHAnsi" w:hAnsiTheme="minorHAnsi"/>
        </w:rPr>
        <w:t xml:space="preserve">precipitation. </w:t>
      </w:r>
      <w:r w:rsidR="00721F0F" w:rsidRPr="00721F0F">
        <w:rPr>
          <w:rFonts w:asciiTheme="minorHAnsi" w:hAnsiTheme="minorHAnsi"/>
        </w:rPr>
        <w:t>In some case</w:t>
      </w:r>
      <w:r w:rsidR="00721F0F" w:rsidRPr="00721F0F">
        <w:t>,</w:t>
      </w:r>
      <w:r w:rsidR="00721F0F" w:rsidRPr="00721F0F">
        <w:rPr>
          <w:rFonts w:asciiTheme="minorHAnsi" w:hAnsiTheme="minorHAnsi"/>
        </w:rPr>
        <w:t xml:space="preserve"> changes in </w:t>
      </w:r>
      <w:r w:rsidR="00721F0F" w:rsidRPr="00721F0F">
        <w:rPr>
          <w:rFonts w:asciiTheme="minorHAnsi" w:hAnsiTheme="minorHAnsi" w:cstheme="minorHAnsi"/>
        </w:rPr>
        <w:t xml:space="preserve">temperature considered here could imply lack of analogue historical climatic </w:t>
      </w:r>
      <w:r w:rsidR="00721F0F" w:rsidRPr="00776895">
        <w:rPr>
          <w:rFonts w:asciiTheme="minorHAnsi" w:hAnsiTheme="minorHAnsi" w:cstheme="minorHAnsi"/>
        </w:rPr>
        <w:t>conditions, as discussed by Pugh et al (2016), with increased uncertainty in relation the computed impact, as extrapolation occurs outside of the sample used in the estimation</w:t>
      </w:r>
      <w:r w:rsidR="00867BEA" w:rsidRPr="00776895">
        <w:rPr>
          <w:rFonts w:asciiTheme="minorHAnsi" w:hAnsiTheme="minorHAnsi" w:cstheme="minorHAnsi"/>
        </w:rPr>
        <w:t xml:space="preserve">. </w:t>
      </w:r>
    </w:p>
    <w:p w14:paraId="65D362D0" w14:textId="77777777" w:rsidR="00EC1C17" w:rsidRPr="00776895" w:rsidRDefault="00EC1C17" w:rsidP="00EC1C17">
      <w:pPr>
        <w:spacing w:before="240" w:line="480" w:lineRule="auto"/>
        <w:jc w:val="both"/>
        <w:rPr>
          <w:rFonts w:asciiTheme="minorHAnsi" w:hAnsiTheme="minorHAnsi" w:cstheme="minorHAnsi"/>
          <w:color w:val="000000" w:themeColor="text1"/>
        </w:rPr>
      </w:pPr>
      <w:r w:rsidRPr="00776895">
        <w:rPr>
          <w:rFonts w:asciiTheme="minorHAnsi" w:hAnsiTheme="minorHAnsi" w:cstheme="minorHAnsi"/>
        </w:rPr>
        <w:t xml:space="preserve">Our results support the role of adaptation in global agriculture, as we demonstrate that agricultural management practices such as irrigation can ameliorate the negative impacts on crop productivity. Pesticides and fertilisers are generally found to enhance crop productivity. </w:t>
      </w:r>
      <w:r w:rsidRPr="00776895">
        <w:rPr>
          <w:rFonts w:asciiTheme="minorHAnsi" w:eastAsiaTheme="minorEastAsia" w:hAnsiTheme="minorHAnsi"/>
        </w:rPr>
        <w:t xml:space="preserve">The </w:t>
      </w:r>
      <w:r w:rsidRPr="00776895">
        <w:rPr>
          <w:rFonts w:asciiTheme="minorHAnsi" w:hAnsiTheme="minorHAnsi" w:cs="Gill Sans"/>
          <w:bCs/>
          <w:color w:val="000000" w:themeColor="text1"/>
        </w:rPr>
        <w:t xml:space="preserve">use of </w:t>
      </w:r>
      <w:r w:rsidRPr="00776895">
        <w:rPr>
          <w:rFonts w:asciiTheme="minorHAnsi" w:hAnsiTheme="minorHAnsi"/>
        </w:rPr>
        <w:t>pesticides has a positive impact on the yield of about half of the crops in our sample, i.e. potatoes, pulses, rice, sugar beet, sunflower, sweet potatoes and wheat. Use of fertilisers contribute to increasing yields of sugar beet, sunflower and sweet potatoes.</w:t>
      </w:r>
      <w:r w:rsidRPr="00776895">
        <w:rPr>
          <w:rFonts w:asciiTheme="minorHAnsi" w:hAnsiTheme="minorHAnsi" w:cstheme="minorHAnsi"/>
        </w:rPr>
        <w:t xml:space="preserve"> The impact of pesticides and fertiliser is modelled through a linear approximation without allowing for interaction with other factor such as temperature.</w:t>
      </w:r>
    </w:p>
    <w:p w14:paraId="6D18583B" w14:textId="1DA57FA8" w:rsidR="000A78DB" w:rsidRPr="004434A2" w:rsidRDefault="000A78DB" w:rsidP="000A78DB">
      <w:pPr>
        <w:spacing w:before="240" w:line="480" w:lineRule="auto"/>
        <w:jc w:val="both"/>
        <w:rPr>
          <w:rFonts w:asciiTheme="minorHAnsi" w:hAnsiTheme="minorHAnsi" w:cstheme="minorHAnsi"/>
        </w:rPr>
      </w:pPr>
      <w:r w:rsidRPr="00776895">
        <w:rPr>
          <w:rFonts w:asciiTheme="minorHAnsi" w:hAnsiTheme="minorHAnsi" w:cstheme="minorHAnsi"/>
        </w:rPr>
        <w:fldChar w:fldCharType="begin"/>
      </w:r>
      <w:r w:rsidRPr="00776895">
        <w:rPr>
          <w:rFonts w:asciiTheme="minorHAnsi" w:hAnsiTheme="minorHAnsi" w:cstheme="minorHAnsi"/>
        </w:rPr>
        <w:instrText xml:space="preserve"> REF _Ref23430889 \h  \* MERGEFORMAT </w:instrText>
      </w:r>
      <w:r w:rsidRPr="00776895">
        <w:rPr>
          <w:rFonts w:asciiTheme="minorHAnsi" w:hAnsiTheme="minorHAnsi" w:cstheme="minorHAnsi"/>
        </w:rPr>
      </w:r>
      <w:r w:rsidRPr="00776895">
        <w:rPr>
          <w:rFonts w:asciiTheme="minorHAnsi" w:hAnsiTheme="minorHAnsi" w:cstheme="minorHAnsi"/>
        </w:rPr>
        <w:fldChar w:fldCharType="separate"/>
      </w:r>
      <w:r w:rsidRPr="00776895">
        <w:rPr>
          <w:rFonts w:asciiTheme="minorHAnsi" w:hAnsiTheme="minorHAnsi" w:cstheme="minorHAnsi"/>
        </w:rPr>
        <w:t>Figure 1</w:t>
      </w:r>
      <w:r w:rsidRPr="00776895">
        <w:rPr>
          <w:rFonts w:asciiTheme="minorHAnsi" w:hAnsiTheme="minorHAnsi" w:cstheme="minorHAnsi"/>
        </w:rPr>
        <w:fldChar w:fldCharType="end"/>
      </w:r>
      <w:r w:rsidRPr="00776895">
        <w:rPr>
          <w:rFonts w:asciiTheme="minorHAnsi" w:hAnsiTheme="minorHAnsi" w:cstheme="minorHAnsi"/>
        </w:rPr>
        <w:t xml:space="preserve"> </w:t>
      </w:r>
      <w:r w:rsidRPr="00776895">
        <w:rPr>
          <w:rFonts w:asciiTheme="minorHAnsi" w:hAnsiTheme="minorHAnsi" w:cstheme="minorHAnsi"/>
          <w:color w:val="000000" w:themeColor="text1"/>
        </w:rPr>
        <w:t xml:space="preserve">illustrates the functional relationship between crop yield of temperature, using one of this novel crops, cassava, as an example, in countries with low (black curve) and high </w:t>
      </w:r>
      <w:r w:rsidRPr="00776895">
        <w:rPr>
          <w:rFonts w:asciiTheme="minorHAnsi" w:hAnsiTheme="minorHAnsi" w:cstheme="minorHAnsi"/>
          <w:color w:val="000000" w:themeColor="text1"/>
        </w:rPr>
        <w:lastRenderedPageBreak/>
        <w:t xml:space="preserve">irrigation (red curve). </w:t>
      </w:r>
      <w:r w:rsidR="004434A2" w:rsidRPr="00776895">
        <w:rPr>
          <w:rFonts w:asciiTheme="minorHAnsi" w:hAnsiTheme="minorHAnsi" w:cstheme="minorHAnsi"/>
          <w:color w:val="000000" w:themeColor="text1"/>
        </w:rPr>
        <w:t xml:space="preserve">The </w:t>
      </w:r>
      <w:r w:rsidR="004434A2" w:rsidRPr="00776895">
        <w:rPr>
          <w:rFonts w:asciiTheme="minorHAnsi" w:hAnsiTheme="minorHAnsi" w:cstheme="minorHAnsi"/>
          <w:color w:val="000000" w:themeColor="text1"/>
          <w:shd w:val="clear" w:color="auto" w:fill="FFFFFF"/>
        </w:rPr>
        <w:t>curves are obtained by assigning value zero to the non-temperature variables in Table S1 (except irrigation), as using a different value for those variables would affect only the level of the yield but not the shape of the yield-temperature relationship.</w:t>
      </w:r>
      <w:r w:rsidR="004434A2" w:rsidRPr="00776895">
        <w:rPr>
          <w:rStyle w:val="CommentReference"/>
          <w:rFonts w:asciiTheme="minorHAnsi" w:hAnsiTheme="minorHAnsi" w:cstheme="minorHAnsi"/>
          <w:color w:val="000000" w:themeColor="text1"/>
          <w:sz w:val="24"/>
          <w:szCs w:val="24"/>
        </w:rPr>
        <w:commentReference w:id="5"/>
      </w:r>
      <w:r w:rsidR="00956DEC" w:rsidRPr="00776895">
        <w:rPr>
          <w:rStyle w:val="CommentReference"/>
          <w:rFonts w:asciiTheme="minorHAnsi" w:hAnsiTheme="minorHAnsi" w:cstheme="minorBidi"/>
          <w:color w:val="000000" w:themeColor="text1"/>
        </w:rPr>
        <w:commentReference w:id="6"/>
      </w:r>
      <w:r w:rsidR="004434A2" w:rsidRPr="00776895">
        <w:rPr>
          <w:rFonts w:asciiTheme="minorHAnsi" w:hAnsiTheme="minorHAnsi" w:cstheme="minorHAnsi"/>
          <w:color w:val="000000" w:themeColor="text1"/>
        </w:rPr>
        <w:t xml:space="preserve"> </w:t>
      </w:r>
      <w:r w:rsidRPr="00776895">
        <w:rPr>
          <w:rFonts w:asciiTheme="minorHAnsi" w:hAnsiTheme="minorHAnsi" w:cstheme="minorHAnsi"/>
          <w:color w:val="000000" w:themeColor="text1"/>
        </w:rPr>
        <w:t xml:space="preserve">In the figure one can observe the gently </w:t>
      </w:r>
      <w:r w:rsidRPr="00776895">
        <w:rPr>
          <w:rFonts w:asciiTheme="minorHAnsi" w:hAnsiTheme="minorHAnsi" w:cstheme="minorHAnsi"/>
        </w:rPr>
        <w:t>sloping curves implying a relatively small variation in the marginal effect of temperature, i.e. the first derivative of the red an black curves. In fact, the impact of a 1</w:t>
      </w:r>
      <w:r w:rsidRPr="00776895">
        <w:rPr>
          <w:rFonts w:asciiTheme="minorHAnsi" w:hAnsiTheme="minorHAnsi" w:cstheme="minorHAnsi"/>
          <w:color w:val="000000" w:themeColor="text1"/>
        </w:rPr>
        <w:t>°C</w:t>
      </w:r>
      <w:r w:rsidRPr="00776895">
        <w:rPr>
          <w:rFonts w:asciiTheme="minorHAnsi" w:hAnsiTheme="minorHAnsi" w:cstheme="minorHAnsi"/>
        </w:rPr>
        <w:t xml:space="preserve"> increase in temperature across the globe varies between -3% and</w:t>
      </w:r>
      <w:r w:rsidRPr="00776895">
        <w:rPr>
          <w:rFonts w:asciiTheme="minorHAnsi" w:hAnsiTheme="minorHAnsi"/>
        </w:rPr>
        <w:t xml:space="preserve"> 1% in both the low-irrigated and high irrigated-countries. Irrigation allows higher optimal temperature, i.e. the vertex of the parabolas in the figure. These are about 26</w:t>
      </w:r>
      <w:r w:rsidRPr="00776895">
        <w:rPr>
          <w:rFonts w:asciiTheme="minorHAnsi" w:hAnsiTheme="minorHAnsi" w:cstheme="minorHAnsi"/>
          <w:color w:val="000000" w:themeColor="text1"/>
        </w:rPr>
        <w:t xml:space="preserve">°C in countries with </w:t>
      </w:r>
      <w:r w:rsidRPr="00776895">
        <w:rPr>
          <w:rFonts w:asciiTheme="minorHAnsi" w:hAnsiTheme="minorHAnsi"/>
        </w:rPr>
        <w:t xml:space="preserve">high levels of irrigation </w:t>
      </w:r>
      <w:r w:rsidRPr="00776895">
        <w:rPr>
          <w:rFonts w:asciiTheme="minorHAnsi" w:hAnsiTheme="minorHAnsi" w:cstheme="minorHAnsi"/>
          <w:color w:val="000000" w:themeColor="text1"/>
        </w:rPr>
        <w:t>compared to about 20.5°C in the remaining countries.</w:t>
      </w:r>
    </w:p>
    <w:p w14:paraId="18EFF5F0" w14:textId="49ABC1C4" w:rsidR="00A53B8D" w:rsidRPr="00636C1C" w:rsidRDefault="00A53B8D" w:rsidP="00956DEC">
      <w:pPr>
        <w:spacing w:before="240" w:line="480" w:lineRule="auto"/>
        <w:jc w:val="both"/>
        <w:rPr>
          <w:rFonts w:asciiTheme="minorHAnsi" w:eastAsiaTheme="minorEastAsia" w:hAnsiTheme="minorHAnsi"/>
        </w:rPr>
      </w:pPr>
      <w:r w:rsidRPr="00F11F3A">
        <w:rPr>
          <w:rFonts w:asciiTheme="minorHAnsi" w:hAnsiTheme="minorHAnsi" w:cstheme="minorHAnsi"/>
        </w:rPr>
        <w:t>Estimated optimal temperatures tend to occur near the global mean</w:t>
      </w:r>
      <w:r w:rsidR="000A78DB">
        <w:rPr>
          <w:rFonts w:asciiTheme="minorHAnsi" w:hAnsiTheme="minorHAnsi" w:cstheme="minorHAnsi"/>
        </w:rPr>
        <w:t xml:space="preserve"> of a number f crops</w:t>
      </w:r>
      <w:r w:rsidRPr="00F11F3A">
        <w:rPr>
          <w:rFonts w:asciiTheme="minorHAnsi" w:hAnsiTheme="minorHAnsi" w:cstheme="minorHAnsi"/>
        </w:rPr>
        <w:t xml:space="preserve">, see graphs in column A of </w:t>
      </w:r>
      <w:r w:rsidRPr="00F11F3A">
        <w:rPr>
          <w:rFonts w:asciiTheme="minorHAnsi" w:hAnsiTheme="minorHAnsi" w:cstheme="minorHAnsi"/>
        </w:rPr>
        <w:fldChar w:fldCharType="begin"/>
      </w:r>
      <w:r w:rsidRPr="00F11F3A">
        <w:rPr>
          <w:rFonts w:asciiTheme="minorHAnsi" w:hAnsiTheme="minorHAnsi" w:cstheme="minorHAnsi"/>
        </w:rPr>
        <w:instrText xml:space="preserve"> REF _Ref23542930 \h  \* MERGEFORMAT </w:instrText>
      </w:r>
      <w:r w:rsidRPr="00F11F3A">
        <w:rPr>
          <w:rFonts w:asciiTheme="minorHAnsi" w:hAnsiTheme="minorHAnsi" w:cstheme="minorHAnsi"/>
        </w:rPr>
      </w:r>
      <w:r w:rsidRPr="00F11F3A">
        <w:rPr>
          <w:rFonts w:asciiTheme="minorHAnsi" w:hAnsiTheme="minorHAnsi" w:cstheme="minorHAnsi"/>
        </w:rPr>
        <w:fldChar w:fldCharType="separate"/>
      </w:r>
      <w:r w:rsidR="00205DD9" w:rsidRPr="00205DD9">
        <w:rPr>
          <w:rFonts w:asciiTheme="minorHAnsi" w:hAnsiTheme="minorHAnsi" w:cstheme="minorHAnsi"/>
        </w:rPr>
        <w:t>Figure 2</w:t>
      </w:r>
      <w:r w:rsidRPr="00F11F3A">
        <w:rPr>
          <w:rFonts w:asciiTheme="minorHAnsi" w:hAnsiTheme="minorHAnsi" w:cstheme="minorHAnsi"/>
        </w:rPr>
        <w:fldChar w:fldCharType="end"/>
      </w:r>
      <w:r w:rsidRPr="00F11F3A">
        <w:rPr>
          <w:rFonts w:asciiTheme="minorHAnsi" w:hAnsiTheme="minorHAnsi" w:cstheme="minorHAnsi"/>
        </w:rPr>
        <w:t>, implying</w:t>
      </w:r>
      <w:r w:rsidRPr="00C10EC9">
        <w:rPr>
          <w:rFonts w:asciiTheme="minorHAnsi" w:eastAsiaTheme="minorEastAsia" w:hAnsiTheme="minorHAnsi"/>
          <w:color w:val="000000" w:themeColor="text1"/>
        </w:rPr>
        <w:t xml:space="preserve"> that warming temperatures will deliver, at least initially, beneficial increases in the yield in some of the growing countries. The </w:t>
      </w:r>
      <w:r w:rsidRPr="00C10EC9">
        <w:rPr>
          <w:rFonts w:asciiTheme="minorHAnsi" w:eastAsiaTheme="minorEastAsia" w:hAnsiTheme="minorHAnsi"/>
        </w:rPr>
        <w:t xml:space="preserve">number of countries benefiting from temperature rises however decreases with the size of the rise, as more and more countries are pushed beyond  the optimal level of temperature. </w:t>
      </w:r>
      <w:r>
        <w:rPr>
          <w:rFonts w:asciiTheme="minorHAnsi" w:eastAsiaTheme="minorEastAsia" w:hAnsiTheme="minorHAnsi"/>
        </w:rPr>
        <w:t xml:space="preserve">A </w:t>
      </w:r>
      <w:r w:rsidR="00D000C7">
        <w:rPr>
          <w:rFonts w:asciiTheme="minorHAnsi" w:eastAsiaTheme="minorEastAsia" w:hAnsiTheme="minorHAnsi"/>
        </w:rPr>
        <w:t xml:space="preserve">more </w:t>
      </w:r>
      <w:r>
        <w:rPr>
          <w:rFonts w:asciiTheme="minorHAnsi" w:eastAsiaTheme="minorEastAsia" w:hAnsiTheme="minorHAnsi"/>
        </w:rPr>
        <w:t xml:space="preserve">detailed presentation of our results </w:t>
      </w:r>
      <w:r w:rsidR="00E9114C">
        <w:rPr>
          <w:rFonts w:asciiTheme="minorHAnsi" w:eastAsiaTheme="minorEastAsia" w:hAnsiTheme="minorHAnsi"/>
        </w:rPr>
        <w:t xml:space="preserve">from the estimation of statistical crop yield models </w:t>
      </w:r>
      <w:r>
        <w:rPr>
          <w:rFonts w:asciiTheme="minorHAnsi" w:eastAsiaTheme="minorEastAsia" w:hAnsiTheme="minorHAnsi"/>
        </w:rPr>
        <w:t>can be found in the Supplemental Information.</w:t>
      </w:r>
    </w:p>
    <w:p w14:paraId="38D4411E" w14:textId="280071B4" w:rsidR="00F9018B" w:rsidRDefault="00F9018B" w:rsidP="00075B83">
      <w:pPr>
        <w:tabs>
          <w:tab w:val="left" w:pos="6876"/>
        </w:tabs>
        <w:spacing w:before="240" w:line="360" w:lineRule="auto"/>
        <w:ind w:left="62"/>
        <w:jc w:val="center"/>
        <w:rPr>
          <w:rFonts w:asciiTheme="minorHAnsi" w:hAnsiTheme="minorHAnsi"/>
        </w:rPr>
      </w:pPr>
      <w:r>
        <w:rPr>
          <w:rFonts w:asciiTheme="minorHAnsi" w:hAnsiTheme="minorHAnsi"/>
          <w:noProof/>
          <w:lang w:eastAsia="en-GB"/>
        </w:rPr>
        <w:lastRenderedPageBreak/>
        <w:drawing>
          <wp:inline distT="0" distB="0" distL="0" distR="0" wp14:anchorId="3416C8DA" wp14:editId="15AD8DB2">
            <wp:extent cx="3990975" cy="399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matic 1.pdf"/>
                    <pic:cNvPicPr/>
                  </pic:nvPicPr>
                  <pic:blipFill>
                    <a:blip r:embed="rId10">
                      <a:extLst>
                        <a:ext uri="{28A0092B-C50C-407E-A947-70E740481C1C}">
                          <a14:useLocalDpi xmlns:a14="http://schemas.microsoft.com/office/drawing/2010/main" val="0"/>
                        </a:ext>
                      </a:extLst>
                    </a:blip>
                    <a:stretch>
                      <a:fillRect/>
                    </a:stretch>
                  </pic:blipFill>
                  <pic:spPr>
                    <a:xfrm>
                      <a:off x="0" y="0"/>
                      <a:ext cx="3991116" cy="3991116"/>
                    </a:xfrm>
                    <a:prstGeom prst="rect">
                      <a:avLst/>
                    </a:prstGeom>
                  </pic:spPr>
                </pic:pic>
              </a:graphicData>
            </a:graphic>
          </wp:inline>
        </w:drawing>
      </w:r>
    </w:p>
    <w:p w14:paraId="12EE1EFB" w14:textId="500C025F" w:rsidR="00F9018B" w:rsidRDefault="00F9018B" w:rsidP="00C16653">
      <w:pPr>
        <w:pStyle w:val="Caption"/>
        <w:spacing w:before="120"/>
        <w:jc w:val="both"/>
        <w:rPr>
          <w:i w:val="0"/>
          <w:color w:val="000000" w:themeColor="text1"/>
          <w:sz w:val="20"/>
          <w:szCs w:val="20"/>
        </w:rPr>
      </w:pPr>
      <w:bookmarkStart w:id="7" w:name="_Ref23430889"/>
      <w:r w:rsidRPr="00687914">
        <w:rPr>
          <w:b/>
          <w:i w:val="0"/>
          <w:color w:val="000000" w:themeColor="text1"/>
          <w:sz w:val="20"/>
          <w:szCs w:val="20"/>
        </w:rPr>
        <w:t xml:space="preserve">Figure </w:t>
      </w:r>
      <w:r w:rsidRPr="00687914">
        <w:rPr>
          <w:b/>
          <w:i w:val="0"/>
          <w:color w:val="000000" w:themeColor="text1"/>
          <w:sz w:val="20"/>
          <w:szCs w:val="20"/>
        </w:rPr>
        <w:fldChar w:fldCharType="begin"/>
      </w:r>
      <w:r w:rsidRPr="00687914">
        <w:rPr>
          <w:b/>
          <w:i w:val="0"/>
          <w:color w:val="000000" w:themeColor="text1"/>
          <w:sz w:val="20"/>
          <w:szCs w:val="20"/>
        </w:rPr>
        <w:instrText xml:space="preserve"> SEQ Figure \* ARABIC </w:instrText>
      </w:r>
      <w:r w:rsidRPr="00687914">
        <w:rPr>
          <w:b/>
          <w:i w:val="0"/>
          <w:color w:val="000000" w:themeColor="text1"/>
          <w:sz w:val="20"/>
          <w:szCs w:val="20"/>
        </w:rPr>
        <w:fldChar w:fldCharType="separate"/>
      </w:r>
      <w:r w:rsidR="00205DD9">
        <w:rPr>
          <w:b/>
          <w:i w:val="0"/>
          <w:noProof/>
          <w:color w:val="000000" w:themeColor="text1"/>
          <w:sz w:val="20"/>
          <w:szCs w:val="20"/>
        </w:rPr>
        <w:t>1</w:t>
      </w:r>
      <w:r w:rsidRPr="00687914">
        <w:rPr>
          <w:b/>
          <w:i w:val="0"/>
          <w:color w:val="000000" w:themeColor="text1"/>
          <w:sz w:val="20"/>
          <w:szCs w:val="20"/>
        </w:rPr>
        <w:fldChar w:fldCharType="end"/>
      </w:r>
      <w:bookmarkEnd w:id="7"/>
      <w:r w:rsidRPr="00687914">
        <w:rPr>
          <w:i w:val="0"/>
          <w:color w:val="000000" w:themeColor="text1"/>
          <w:sz w:val="20"/>
          <w:szCs w:val="20"/>
        </w:rPr>
        <w:t xml:space="preserve">. </w:t>
      </w:r>
      <w:r w:rsidR="00D000C7" w:rsidRPr="0092438E">
        <w:rPr>
          <w:i w:val="0"/>
          <w:color w:val="000000" w:themeColor="text1"/>
          <w:sz w:val="20"/>
          <w:szCs w:val="20"/>
        </w:rPr>
        <w:t xml:space="preserve">Functional relationship between temperature and crop yield of cassava . The red dots indicate the global mean (middle point) and the points which are 4°C colder and warmer than the global mean. The marginal effect of temperature increasing 1°C is indicated at these three points in column A </w:t>
      </w:r>
      <w:r w:rsidR="00BE3706" w:rsidRPr="005C3929">
        <w:rPr>
          <w:i w:val="0"/>
          <w:color w:val="000000" w:themeColor="text1"/>
          <w:sz w:val="20"/>
          <w:szCs w:val="20"/>
        </w:rPr>
        <w:t xml:space="preserve">of </w:t>
      </w:r>
      <w:r w:rsidR="00BE3706" w:rsidRPr="005C3929">
        <w:rPr>
          <w:i w:val="0"/>
          <w:color w:val="000000" w:themeColor="text1"/>
          <w:sz w:val="20"/>
          <w:szCs w:val="20"/>
        </w:rPr>
        <w:fldChar w:fldCharType="begin"/>
      </w:r>
      <w:r w:rsidR="00BE3706" w:rsidRPr="005C3929">
        <w:rPr>
          <w:i w:val="0"/>
          <w:color w:val="000000" w:themeColor="text1"/>
          <w:sz w:val="20"/>
          <w:szCs w:val="20"/>
        </w:rPr>
        <w:instrText xml:space="preserve"> REF _Ref23542930 \h  \* MERGEFORMAT </w:instrText>
      </w:r>
      <w:r w:rsidR="00BE3706" w:rsidRPr="005C3929">
        <w:rPr>
          <w:i w:val="0"/>
          <w:color w:val="000000" w:themeColor="text1"/>
          <w:sz w:val="20"/>
          <w:szCs w:val="20"/>
        </w:rPr>
      </w:r>
      <w:r w:rsidR="00BE3706" w:rsidRPr="005C3929">
        <w:rPr>
          <w:i w:val="0"/>
          <w:color w:val="000000" w:themeColor="text1"/>
          <w:sz w:val="20"/>
          <w:szCs w:val="20"/>
        </w:rPr>
        <w:fldChar w:fldCharType="separate"/>
      </w:r>
      <w:r w:rsidR="00205DD9" w:rsidRPr="00205DD9">
        <w:rPr>
          <w:i w:val="0"/>
          <w:color w:val="000000" w:themeColor="text1"/>
          <w:sz w:val="20"/>
          <w:szCs w:val="20"/>
        </w:rPr>
        <w:t>Figure 2</w:t>
      </w:r>
      <w:r w:rsidR="00BE3706" w:rsidRPr="005C3929">
        <w:rPr>
          <w:i w:val="0"/>
          <w:color w:val="000000" w:themeColor="text1"/>
          <w:sz w:val="20"/>
          <w:szCs w:val="20"/>
        </w:rPr>
        <w:fldChar w:fldCharType="end"/>
      </w:r>
      <w:r w:rsidR="00BE3706" w:rsidRPr="005C3929">
        <w:rPr>
          <w:i w:val="0"/>
          <w:color w:val="000000" w:themeColor="text1"/>
          <w:sz w:val="20"/>
          <w:szCs w:val="20"/>
        </w:rPr>
        <w:t>.</w:t>
      </w:r>
      <w:r w:rsidR="00D000C7" w:rsidRPr="00D000C7">
        <w:rPr>
          <w:i w:val="0"/>
          <w:color w:val="000000" w:themeColor="text1"/>
          <w:sz w:val="20"/>
          <w:szCs w:val="20"/>
        </w:rPr>
        <w:t xml:space="preserve"> </w:t>
      </w:r>
      <w:r w:rsidR="00D000C7" w:rsidRPr="005C3929">
        <w:rPr>
          <w:i w:val="0"/>
          <w:color w:val="000000" w:themeColor="text1"/>
          <w:sz w:val="20"/>
          <w:szCs w:val="20"/>
        </w:rPr>
        <w:t xml:space="preserve">The functional relationship </w:t>
      </w:r>
      <w:r w:rsidR="00D000C7">
        <w:rPr>
          <w:i w:val="0"/>
          <w:color w:val="000000" w:themeColor="text1"/>
          <w:sz w:val="20"/>
          <w:szCs w:val="20"/>
        </w:rPr>
        <w:t xml:space="preserve">is indicated by the red curve when irrigation is low, </w:t>
      </w:r>
      <w:r w:rsidR="00D000C7" w:rsidRPr="005C3929">
        <w:rPr>
          <w:i w:val="0"/>
          <w:color w:val="000000" w:themeColor="text1"/>
          <w:sz w:val="20"/>
          <w:szCs w:val="20"/>
        </w:rPr>
        <w:t xml:space="preserve"> </w:t>
      </w:r>
      <w:r w:rsidR="00D000C7">
        <w:rPr>
          <w:i w:val="0"/>
          <w:color w:val="000000" w:themeColor="text1"/>
          <w:sz w:val="20"/>
          <w:szCs w:val="20"/>
        </w:rPr>
        <w:t xml:space="preserve">and </w:t>
      </w:r>
      <w:r w:rsidR="00D000C7" w:rsidRPr="005C3929">
        <w:rPr>
          <w:i w:val="0"/>
          <w:color w:val="000000" w:themeColor="text1"/>
          <w:sz w:val="20"/>
          <w:szCs w:val="20"/>
        </w:rPr>
        <w:t xml:space="preserve">the black </w:t>
      </w:r>
      <w:r w:rsidR="00D000C7">
        <w:rPr>
          <w:i w:val="0"/>
          <w:color w:val="000000" w:themeColor="text1"/>
          <w:sz w:val="20"/>
          <w:szCs w:val="20"/>
        </w:rPr>
        <w:t>curve when irrigation is high.</w:t>
      </w:r>
    </w:p>
    <w:p w14:paraId="650B094E" w14:textId="65E27228" w:rsidR="009601DA" w:rsidRDefault="009601DA" w:rsidP="002C5A62">
      <w:pPr>
        <w:spacing w:before="240" w:line="360" w:lineRule="auto"/>
        <w:jc w:val="center"/>
        <w:rPr>
          <w:rFonts w:asciiTheme="minorHAnsi" w:eastAsiaTheme="minorEastAsia" w:hAnsiTheme="minorHAnsi"/>
        </w:rPr>
      </w:pPr>
      <w:r>
        <w:rPr>
          <w:noProof/>
          <w:lang w:eastAsia="en-GB"/>
        </w:rPr>
        <w:lastRenderedPageBreak/>
        <w:drawing>
          <wp:inline distT="0" distB="0" distL="0" distR="0" wp14:anchorId="3B425AB9" wp14:editId="1049916D">
            <wp:extent cx="5778841" cy="50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78841" cy="5040000"/>
                    </a:xfrm>
                    <a:prstGeom prst="rect">
                      <a:avLst/>
                    </a:prstGeom>
                  </pic:spPr>
                </pic:pic>
              </a:graphicData>
            </a:graphic>
          </wp:inline>
        </w:drawing>
      </w:r>
    </w:p>
    <w:p w14:paraId="36FFCAAE" w14:textId="5CDE6CD5" w:rsidR="00181328" w:rsidRPr="000C1C4E" w:rsidRDefault="00144CD5" w:rsidP="00050E11">
      <w:pPr>
        <w:spacing w:before="120"/>
        <w:jc w:val="both"/>
        <w:rPr>
          <w:rFonts w:asciiTheme="minorHAnsi" w:hAnsiTheme="minorHAnsi" w:cstheme="minorHAnsi"/>
          <w:color w:val="000000" w:themeColor="text1"/>
          <w:sz w:val="22"/>
          <w:szCs w:val="22"/>
        </w:rPr>
      </w:pPr>
      <w:bookmarkStart w:id="8" w:name="_Ref23542930"/>
      <w:r w:rsidRPr="00292EE0">
        <w:rPr>
          <w:rFonts w:asciiTheme="minorHAnsi" w:hAnsiTheme="minorHAnsi"/>
          <w:b/>
          <w:color w:val="000000" w:themeColor="text1"/>
          <w:sz w:val="22"/>
          <w:szCs w:val="22"/>
        </w:rPr>
        <w:t xml:space="preserve">Figure </w:t>
      </w:r>
      <w:r w:rsidRPr="00292EE0">
        <w:rPr>
          <w:rFonts w:asciiTheme="minorHAnsi" w:hAnsiTheme="minorHAnsi"/>
          <w:b/>
          <w:color w:val="000000" w:themeColor="text1"/>
          <w:sz w:val="22"/>
          <w:szCs w:val="22"/>
        </w:rPr>
        <w:fldChar w:fldCharType="begin"/>
      </w:r>
      <w:r w:rsidRPr="00292EE0">
        <w:rPr>
          <w:rFonts w:asciiTheme="minorHAnsi" w:hAnsiTheme="minorHAnsi"/>
          <w:b/>
          <w:color w:val="000000" w:themeColor="text1"/>
          <w:sz w:val="22"/>
          <w:szCs w:val="22"/>
        </w:rPr>
        <w:instrText xml:space="preserve"> SEQ Figure \* ARABIC </w:instrText>
      </w:r>
      <w:r w:rsidRPr="00292EE0">
        <w:rPr>
          <w:rFonts w:asciiTheme="minorHAnsi" w:hAnsiTheme="minorHAnsi"/>
          <w:b/>
          <w:color w:val="000000" w:themeColor="text1"/>
          <w:sz w:val="22"/>
          <w:szCs w:val="22"/>
        </w:rPr>
        <w:fldChar w:fldCharType="separate"/>
      </w:r>
      <w:r w:rsidR="00205DD9">
        <w:rPr>
          <w:rFonts w:asciiTheme="minorHAnsi" w:hAnsiTheme="minorHAnsi"/>
          <w:b/>
          <w:noProof/>
          <w:color w:val="000000" w:themeColor="text1"/>
          <w:sz w:val="22"/>
          <w:szCs w:val="22"/>
        </w:rPr>
        <w:t>2</w:t>
      </w:r>
      <w:r w:rsidRPr="00292EE0">
        <w:rPr>
          <w:rFonts w:asciiTheme="minorHAnsi" w:hAnsiTheme="minorHAnsi"/>
          <w:b/>
          <w:color w:val="000000" w:themeColor="text1"/>
          <w:sz w:val="22"/>
          <w:szCs w:val="22"/>
        </w:rPr>
        <w:fldChar w:fldCharType="end"/>
      </w:r>
      <w:bookmarkEnd w:id="8"/>
      <w:r w:rsidR="00292EE0">
        <w:rPr>
          <w:rFonts w:asciiTheme="minorHAnsi" w:hAnsiTheme="minorHAnsi"/>
          <w:b/>
          <w:color w:val="000000" w:themeColor="text1"/>
          <w:sz w:val="22"/>
          <w:szCs w:val="22"/>
        </w:rPr>
        <w:t>a</w:t>
      </w:r>
      <w:r w:rsidRPr="00292EE0">
        <w:rPr>
          <w:rFonts w:asciiTheme="minorHAnsi" w:hAnsiTheme="minorHAnsi"/>
          <w:color w:val="000000" w:themeColor="text1"/>
          <w:sz w:val="22"/>
          <w:szCs w:val="22"/>
        </w:rPr>
        <w:t>.</w:t>
      </w:r>
      <w:r w:rsidR="00292EE0" w:rsidRPr="00292EE0">
        <w:rPr>
          <w:rFonts w:asciiTheme="minorHAnsi" w:hAnsiTheme="minorHAnsi"/>
          <w:color w:val="000000" w:themeColor="text1"/>
          <w:sz w:val="22"/>
          <w:szCs w:val="22"/>
        </w:rPr>
        <w:t xml:space="preserve"> </w:t>
      </w:r>
      <w:r w:rsidR="000C1C4E" w:rsidRPr="00C56801">
        <w:rPr>
          <w:rFonts w:asciiTheme="minorHAnsi" w:hAnsiTheme="minorHAnsi"/>
          <w:b/>
          <w:color w:val="000000" w:themeColor="text1"/>
          <w:sz w:val="22"/>
          <w:szCs w:val="22"/>
        </w:rPr>
        <w:t>Column A</w:t>
      </w:r>
      <w:r w:rsidR="000C1C4E" w:rsidRPr="00C56801">
        <w:rPr>
          <w:rFonts w:asciiTheme="minorHAnsi" w:hAnsiTheme="minorHAnsi"/>
          <w:color w:val="000000" w:themeColor="text1"/>
          <w:sz w:val="22"/>
          <w:szCs w:val="22"/>
        </w:rPr>
        <w:t xml:space="preserve">: Functional relationship between level of temperature and yield for the crops assessed in this study. </w:t>
      </w:r>
      <w:r w:rsidR="000C1C4E">
        <w:rPr>
          <w:rFonts w:asciiTheme="minorHAnsi" w:hAnsiTheme="minorHAnsi"/>
          <w:color w:val="000000" w:themeColor="text1"/>
          <w:sz w:val="22"/>
          <w:szCs w:val="22"/>
        </w:rPr>
        <w:t>T</w:t>
      </w:r>
      <w:r w:rsidR="000C1C4E" w:rsidRPr="00C56801">
        <w:rPr>
          <w:rFonts w:asciiTheme="minorHAnsi" w:hAnsiTheme="minorHAnsi"/>
          <w:color w:val="000000" w:themeColor="text1"/>
          <w:sz w:val="22"/>
          <w:szCs w:val="22"/>
        </w:rPr>
        <w:t>he global temperature mean computed over 1986-</w:t>
      </w:r>
      <w:r w:rsidR="000C1C4E" w:rsidRPr="000C1C4E">
        <w:rPr>
          <w:rFonts w:asciiTheme="minorHAnsi" w:hAnsiTheme="minorHAnsi" w:cstheme="minorHAnsi"/>
          <w:color w:val="000000" w:themeColor="text1"/>
          <w:sz w:val="22"/>
          <w:szCs w:val="22"/>
        </w:rPr>
        <w:t xml:space="preserve">2012 in the countries cultivating a specific crop is indicated by the central dot and vertical dashed line. The other two dots indicate temperatures 4 </w:t>
      </w:r>
      <w:r w:rsidR="000C1C4E" w:rsidRPr="000C1C4E">
        <w:rPr>
          <w:rFonts w:asciiTheme="minorHAnsi" w:eastAsiaTheme="minorEastAsia" w:hAnsiTheme="minorHAnsi" w:cstheme="minorHAnsi"/>
          <w:sz w:val="22"/>
          <w:szCs w:val="22"/>
        </w:rPr>
        <w:t>°C</w:t>
      </w:r>
      <w:r w:rsidR="000C1C4E" w:rsidRPr="000C1C4E">
        <w:rPr>
          <w:rFonts w:asciiTheme="minorHAnsi" w:hAnsiTheme="minorHAnsi" w:cstheme="minorHAnsi"/>
          <w:color w:val="000000" w:themeColor="text1"/>
          <w:sz w:val="22"/>
          <w:szCs w:val="22"/>
        </w:rPr>
        <w:t xml:space="preserve"> warmer and 4 </w:t>
      </w:r>
      <w:r w:rsidR="000C1C4E" w:rsidRPr="000C1C4E">
        <w:rPr>
          <w:rFonts w:asciiTheme="minorHAnsi" w:eastAsiaTheme="minorEastAsia" w:hAnsiTheme="minorHAnsi" w:cstheme="minorHAnsi"/>
          <w:sz w:val="22"/>
          <w:szCs w:val="22"/>
        </w:rPr>
        <w:t>°C</w:t>
      </w:r>
      <w:r w:rsidR="000C1C4E" w:rsidRPr="000C1C4E">
        <w:rPr>
          <w:rFonts w:asciiTheme="minorHAnsi" w:hAnsiTheme="minorHAnsi" w:cstheme="minorHAnsi"/>
          <w:color w:val="000000" w:themeColor="text1"/>
          <w:sz w:val="22"/>
          <w:szCs w:val="22"/>
        </w:rPr>
        <w:t xml:space="preserve"> colder than the global mean. The percentage next to the dots indicate the marginal effect, as </w:t>
      </w:r>
      <w:r w:rsidR="000C1C4E" w:rsidRPr="00205DD9">
        <w:rPr>
          <w:rFonts w:asciiTheme="minorHAnsi" w:hAnsiTheme="minorHAnsi" w:cstheme="minorHAnsi"/>
          <w:color w:val="000000" w:themeColor="text1"/>
          <w:sz w:val="22"/>
          <w:szCs w:val="22"/>
        </w:rPr>
        <w:t xml:space="preserve">explained in </w:t>
      </w:r>
      <w:r w:rsidR="000C1C4E" w:rsidRPr="00205DD9">
        <w:rPr>
          <w:rFonts w:asciiTheme="minorHAnsi" w:hAnsiTheme="minorHAnsi" w:cstheme="minorHAnsi"/>
          <w:color w:val="000000" w:themeColor="text1"/>
          <w:sz w:val="22"/>
          <w:szCs w:val="22"/>
        </w:rPr>
        <w:fldChar w:fldCharType="begin"/>
      </w:r>
      <w:r w:rsidR="000C1C4E" w:rsidRPr="00205DD9">
        <w:rPr>
          <w:rFonts w:asciiTheme="minorHAnsi" w:hAnsiTheme="minorHAnsi" w:cstheme="minorHAnsi"/>
          <w:color w:val="000000" w:themeColor="text1"/>
          <w:sz w:val="22"/>
          <w:szCs w:val="22"/>
        </w:rPr>
        <w:instrText xml:space="preserve"> REF _Ref23430889 \h  \* MERGEFORMAT </w:instrText>
      </w:r>
      <w:r w:rsidR="000C1C4E" w:rsidRPr="00205DD9">
        <w:rPr>
          <w:rFonts w:asciiTheme="minorHAnsi" w:hAnsiTheme="minorHAnsi" w:cstheme="minorHAnsi"/>
          <w:color w:val="000000" w:themeColor="text1"/>
          <w:sz w:val="22"/>
          <w:szCs w:val="22"/>
        </w:rPr>
      </w:r>
      <w:r w:rsidR="000C1C4E" w:rsidRPr="00205DD9">
        <w:rPr>
          <w:rFonts w:asciiTheme="minorHAnsi" w:hAnsiTheme="minorHAnsi" w:cstheme="minorHAnsi"/>
          <w:color w:val="000000" w:themeColor="text1"/>
          <w:sz w:val="22"/>
          <w:szCs w:val="22"/>
        </w:rPr>
        <w:fldChar w:fldCharType="separate"/>
      </w:r>
      <w:r w:rsidR="00205DD9" w:rsidRPr="00205DD9">
        <w:rPr>
          <w:rFonts w:asciiTheme="minorHAnsi" w:hAnsiTheme="minorHAnsi" w:cstheme="minorHAnsi"/>
          <w:color w:val="000000" w:themeColor="text1"/>
          <w:sz w:val="22"/>
          <w:szCs w:val="22"/>
        </w:rPr>
        <w:t xml:space="preserve">Figure </w:t>
      </w:r>
      <w:r w:rsidR="00205DD9" w:rsidRPr="00205DD9">
        <w:rPr>
          <w:rFonts w:asciiTheme="minorHAnsi" w:hAnsiTheme="minorHAnsi" w:cstheme="minorHAnsi"/>
          <w:noProof/>
          <w:color w:val="000000" w:themeColor="text1"/>
          <w:sz w:val="22"/>
          <w:szCs w:val="22"/>
        </w:rPr>
        <w:t>1</w:t>
      </w:r>
      <w:r w:rsidR="000C1C4E" w:rsidRPr="00205DD9">
        <w:rPr>
          <w:rFonts w:asciiTheme="minorHAnsi" w:hAnsiTheme="minorHAnsi" w:cstheme="minorHAnsi"/>
          <w:color w:val="000000" w:themeColor="text1"/>
          <w:sz w:val="22"/>
          <w:szCs w:val="22"/>
        </w:rPr>
        <w:fldChar w:fldCharType="end"/>
      </w:r>
      <w:r w:rsidR="000C1C4E" w:rsidRPr="000C1C4E">
        <w:rPr>
          <w:rFonts w:asciiTheme="minorHAnsi" w:hAnsiTheme="minorHAnsi" w:cstheme="minorHAnsi"/>
          <w:color w:val="000000" w:themeColor="text1"/>
          <w:sz w:val="22"/>
          <w:szCs w:val="22"/>
        </w:rPr>
        <w:t xml:space="preserve">. </w:t>
      </w:r>
      <w:r w:rsidR="000C1C4E" w:rsidRPr="000C1C4E">
        <w:rPr>
          <w:rFonts w:asciiTheme="minorHAnsi" w:hAnsiTheme="minorHAnsi" w:cstheme="minorHAnsi"/>
          <w:b/>
          <w:color w:val="000000" w:themeColor="text1"/>
          <w:sz w:val="22"/>
          <w:szCs w:val="22"/>
        </w:rPr>
        <w:t>Column B</w:t>
      </w:r>
      <w:r w:rsidR="000C1C4E" w:rsidRPr="000C1C4E">
        <w:rPr>
          <w:rFonts w:asciiTheme="minorHAnsi" w:hAnsiTheme="minorHAnsi" w:cstheme="minorHAnsi"/>
          <w:color w:val="000000" w:themeColor="text1"/>
          <w:sz w:val="22"/>
          <w:szCs w:val="22"/>
        </w:rPr>
        <w:t>: geographical distribution of the marginal effect related to a 1°C temperature rise. The colours indicate the percentage change in the crop yield for a country expected as a consequence of a change in 1°C</w:t>
      </w:r>
      <w:r w:rsidR="000C1C4E">
        <w:rPr>
          <w:rFonts w:asciiTheme="minorHAnsi" w:hAnsiTheme="minorHAnsi" w:cstheme="minorHAnsi"/>
          <w:color w:val="000000" w:themeColor="text1"/>
          <w:sz w:val="22"/>
          <w:szCs w:val="22"/>
        </w:rPr>
        <w:t>.</w:t>
      </w:r>
      <w:r w:rsidR="000C1C4E" w:rsidRPr="000C1C4E">
        <w:rPr>
          <w:rFonts w:asciiTheme="minorHAnsi" w:hAnsiTheme="minorHAnsi" w:cstheme="minorHAnsi"/>
          <w:color w:val="000000" w:themeColor="text1"/>
          <w:sz w:val="22"/>
          <w:szCs w:val="22"/>
        </w:rPr>
        <w:t xml:space="preserve"> </w:t>
      </w:r>
      <w:r w:rsidR="00391C68">
        <w:rPr>
          <w:rFonts w:asciiTheme="minorHAnsi" w:hAnsiTheme="minorHAnsi" w:cstheme="minorHAnsi"/>
          <w:color w:val="000000" w:themeColor="text1"/>
          <w:sz w:val="22"/>
          <w:szCs w:val="22"/>
        </w:rPr>
        <w:t xml:space="preserve">The range of the colour scale reflects the marginal sensitivity to temperature estimated in our study. </w:t>
      </w:r>
      <w:r w:rsidR="000C1C4E" w:rsidRPr="000C1C4E">
        <w:rPr>
          <w:rFonts w:asciiTheme="minorHAnsi" w:hAnsiTheme="minorHAnsi" w:cstheme="minorHAnsi"/>
          <w:b/>
          <w:color w:val="000000" w:themeColor="text1"/>
          <w:sz w:val="22"/>
          <w:szCs w:val="22"/>
        </w:rPr>
        <w:t>Column C</w:t>
      </w:r>
      <w:r w:rsidR="000C1C4E" w:rsidRPr="000C1C4E">
        <w:rPr>
          <w:rFonts w:asciiTheme="minorHAnsi" w:hAnsiTheme="minorHAnsi" w:cstheme="minorHAnsi"/>
          <w:color w:val="000000" w:themeColor="text1"/>
          <w:sz w:val="22"/>
          <w:szCs w:val="22"/>
        </w:rPr>
        <w:t xml:space="preserve">: frequency distribution of crop yield (kg/ha) by country with the marginal effect of 1°C temperature. For each point in the bars of the histogram, the colour points out the value of the marginal effect by using the colour scale in column B. </w:t>
      </w:r>
      <w:r w:rsidR="000C1C4E" w:rsidRPr="000C1C4E">
        <w:rPr>
          <w:rFonts w:asciiTheme="minorHAnsi" w:hAnsiTheme="minorHAnsi" w:cstheme="minorHAnsi"/>
          <w:b/>
          <w:color w:val="000000" w:themeColor="text1"/>
          <w:sz w:val="22"/>
          <w:szCs w:val="22"/>
        </w:rPr>
        <w:t>Column D</w:t>
      </w:r>
      <w:r w:rsidR="000C1C4E" w:rsidRPr="000C1C4E">
        <w:rPr>
          <w:rFonts w:asciiTheme="minorHAnsi" w:hAnsiTheme="minorHAnsi" w:cstheme="minorHAnsi"/>
          <w:color w:val="000000" w:themeColor="text1"/>
          <w:sz w:val="22"/>
          <w:szCs w:val="22"/>
        </w:rPr>
        <w:t>: frequency distribution of crop yield (kg/ha) by average calories intake (kcal/capita/day), using the same colour scheme as the one described for graphs in column C</w:t>
      </w:r>
      <w:r w:rsidR="00A57E00" w:rsidRPr="00C16653">
        <w:rPr>
          <w:rFonts w:asciiTheme="minorHAnsi" w:hAnsiTheme="minorHAnsi"/>
          <w:color w:val="000000" w:themeColor="text1"/>
          <w:sz w:val="22"/>
          <w:szCs w:val="22"/>
        </w:rPr>
        <w:t>.</w:t>
      </w:r>
    </w:p>
    <w:p w14:paraId="55A1ADA4" w14:textId="5207FDD2" w:rsidR="00181328" w:rsidRDefault="009601DA" w:rsidP="002C5A62">
      <w:pPr>
        <w:spacing w:before="240" w:line="360" w:lineRule="auto"/>
        <w:jc w:val="center"/>
        <w:rPr>
          <w:rFonts w:asciiTheme="minorHAnsi" w:eastAsiaTheme="minorEastAsia" w:hAnsiTheme="minorHAnsi"/>
        </w:rPr>
      </w:pPr>
      <w:r>
        <w:rPr>
          <w:noProof/>
          <w:lang w:eastAsia="en-GB"/>
        </w:rPr>
        <w:lastRenderedPageBreak/>
        <w:drawing>
          <wp:inline distT="0" distB="0" distL="0" distR="0" wp14:anchorId="17A13DAE" wp14:editId="6A8D1E94">
            <wp:extent cx="5778000" cy="5040000"/>
            <wp:effectExtent l="0" t="0" r="0" b="825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8000" cy="5040000"/>
                    </a:xfrm>
                    <a:prstGeom prst="rect">
                      <a:avLst/>
                    </a:prstGeom>
                  </pic:spPr>
                </pic:pic>
              </a:graphicData>
            </a:graphic>
          </wp:inline>
        </w:drawing>
      </w:r>
    </w:p>
    <w:p w14:paraId="6BF6B7E3" w14:textId="35F964D8" w:rsidR="00050E11" w:rsidRPr="00292EE0" w:rsidRDefault="00292EE0" w:rsidP="00050E11">
      <w:pPr>
        <w:spacing w:before="120"/>
        <w:rPr>
          <w:rFonts w:asciiTheme="minorHAnsi" w:eastAsiaTheme="minorEastAsia" w:hAnsiTheme="minorHAnsi"/>
          <w:sz w:val="22"/>
          <w:szCs w:val="22"/>
        </w:rPr>
      </w:pPr>
      <w:r>
        <w:rPr>
          <w:rFonts w:asciiTheme="minorHAnsi" w:hAnsiTheme="minorHAnsi"/>
          <w:b/>
          <w:color w:val="000000" w:themeColor="text1"/>
          <w:sz w:val="22"/>
          <w:szCs w:val="22"/>
        </w:rPr>
        <w:fldChar w:fldCharType="begin"/>
      </w:r>
      <w:r>
        <w:rPr>
          <w:rFonts w:asciiTheme="minorHAnsi" w:hAnsiTheme="minorHAnsi"/>
          <w:b/>
          <w:color w:val="000000" w:themeColor="text1"/>
          <w:sz w:val="22"/>
          <w:szCs w:val="22"/>
        </w:rPr>
        <w:instrText xml:space="preserve"> REF _Ref23542930 \h </w:instrText>
      </w:r>
      <w:r>
        <w:rPr>
          <w:rFonts w:asciiTheme="minorHAnsi" w:hAnsiTheme="minorHAnsi"/>
          <w:b/>
          <w:color w:val="000000" w:themeColor="text1"/>
          <w:sz w:val="22"/>
          <w:szCs w:val="22"/>
        </w:rPr>
      </w:r>
      <w:r>
        <w:rPr>
          <w:rFonts w:asciiTheme="minorHAnsi" w:hAnsiTheme="minorHAnsi"/>
          <w:b/>
          <w:color w:val="000000" w:themeColor="text1"/>
          <w:sz w:val="22"/>
          <w:szCs w:val="22"/>
        </w:rPr>
        <w:fldChar w:fldCharType="separate"/>
      </w:r>
      <w:r w:rsidR="00205DD9" w:rsidRPr="00292EE0">
        <w:rPr>
          <w:rFonts w:asciiTheme="minorHAnsi" w:hAnsiTheme="minorHAnsi"/>
          <w:b/>
          <w:color w:val="000000" w:themeColor="text1"/>
          <w:sz w:val="22"/>
          <w:szCs w:val="22"/>
        </w:rPr>
        <w:t xml:space="preserve">Figure </w:t>
      </w:r>
      <w:r w:rsidR="00205DD9">
        <w:rPr>
          <w:rFonts w:asciiTheme="minorHAnsi" w:hAnsiTheme="minorHAnsi"/>
          <w:b/>
          <w:noProof/>
          <w:color w:val="000000" w:themeColor="text1"/>
          <w:sz w:val="22"/>
          <w:szCs w:val="22"/>
        </w:rPr>
        <w:t>2</w:t>
      </w:r>
      <w:r>
        <w:rPr>
          <w:rFonts w:asciiTheme="minorHAnsi" w:hAnsiTheme="minorHAnsi"/>
          <w:b/>
          <w:color w:val="000000" w:themeColor="text1"/>
          <w:sz w:val="22"/>
          <w:szCs w:val="22"/>
        </w:rPr>
        <w:fldChar w:fldCharType="end"/>
      </w:r>
      <w:r>
        <w:rPr>
          <w:rFonts w:asciiTheme="minorHAnsi" w:hAnsiTheme="minorHAnsi"/>
          <w:b/>
          <w:color w:val="000000" w:themeColor="text1"/>
          <w:sz w:val="22"/>
          <w:szCs w:val="22"/>
        </w:rPr>
        <w:t>b</w:t>
      </w:r>
      <w:r w:rsidRPr="00292EE0">
        <w:rPr>
          <w:rFonts w:asciiTheme="minorHAnsi" w:hAnsiTheme="minorHAnsi"/>
          <w:color w:val="000000" w:themeColor="text1"/>
          <w:sz w:val="22"/>
          <w:szCs w:val="22"/>
        </w:rPr>
        <w:t xml:space="preserve">. </w:t>
      </w:r>
      <w:r w:rsidR="00050E11">
        <w:rPr>
          <w:rFonts w:asciiTheme="minorHAnsi" w:hAnsiTheme="minorHAnsi"/>
          <w:color w:val="000000" w:themeColor="text1"/>
          <w:sz w:val="22"/>
          <w:szCs w:val="22"/>
        </w:rPr>
        <w:t xml:space="preserve">Functional relationship between temperature and crop yield (column A), country-level marginal effect of temperature (column B), and </w:t>
      </w:r>
      <w:r w:rsidR="00F57AC8">
        <w:rPr>
          <w:rFonts w:asciiTheme="minorHAnsi" w:hAnsiTheme="minorHAnsi"/>
          <w:color w:val="000000" w:themeColor="text1"/>
          <w:sz w:val="22"/>
          <w:szCs w:val="22"/>
        </w:rPr>
        <w:t xml:space="preserve">distribution of </w:t>
      </w:r>
      <w:r w:rsidR="00050E11">
        <w:rPr>
          <w:rFonts w:asciiTheme="minorHAnsi" w:hAnsiTheme="minorHAnsi"/>
          <w:color w:val="000000" w:themeColor="text1"/>
          <w:sz w:val="22"/>
          <w:szCs w:val="22"/>
        </w:rPr>
        <w:t xml:space="preserve">country-level marginal effect </w:t>
      </w:r>
      <w:r w:rsidR="00F57AC8">
        <w:rPr>
          <w:rFonts w:asciiTheme="minorHAnsi" w:hAnsiTheme="minorHAnsi"/>
          <w:color w:val="000000" w:themeColor="text1"/>
          <w:sz w:val="22"/>
          <w:szCs w:val="22"/>
        </w:rPr>
        <w:t xml:space="preserve">by </w:t>
      </w:r>
      <w:r w:rsidR="00050E11">
        <w:rPr>
          <w:rFonts w:asciiTheme="minorHAnsi" w:hAnsiTheme="minorHAnsi"/>
          <w:color w:val="000000" w:themeColor="text1"/>
          <w:sz w:val="22"/>
          <w:szCs w:val="22"/>
        </w:rPr>
        <w:t xml:space="preserve">crop yield and calories consumption (column C and D respectively). More details can be found in the caption </w:t>
      </w:r>
      <w:r w:rsidR="00050E11" w:rsidRPr="00795C55">
        <w:rPr>
          <w:rFonts w:asciiTheme="minorHAnsi" w:hAnsiTheme="minorHAnsi"/>
          <w:color w:val="000000" w:themeColor="text1"/>
          <w:sz w:val="22"/>
          <w:szCs w:val="22"/>
        </w:rPr>
        <w:t xml:space="preserve">of </w:t>
      </w:r>
      <w:r w:rsidR="00050E11" w:rsidRPr="00795C55">
        <w:rPr>
          <w:rFonts w:asciiTheme="minorHAnsi" w:hAnsiTheme="minorHAnsi"/>
          <w:color w:val="000000" w:themeColor="text1"/>
          <w:sz w:val="22"/>
          <w:szCs w:val="22"/>
        </w:rPr>
        <w:fldChar w:fldCharType="begin"/>
      </w:r>
      <w:r w:rsidR="00050E11" w:rsidRPr="00795C55">
        <w:rPr>
          <w:rFonts w:asciiTheme="minorHAnsi" w:hAnsiTheme="minorHAnsi"/>
          <w:color w:val="000000" w:themeColor="text1"/>
          <w:sz w:val="22"/>
          <w:szCs w:val="22"/>
        </w:rPr>
        <w:instrText xml:space="preserve"> REF _Ref23542930 \h  \* MERGEFORMAT </w:instrText>
      </w:r>
      <w:r w:rsidR="00050E11" w:rsidRPr="00795C55">
        <w:rPr>
          <w:rFonts w:asciiTheme="minorHAnsi" w:hAnsiTheme="minorHAnsi"/>
          <w:color w:val="000000" w:themeColor="text1"/>
          <w:sz w:val="22"/>
          <w:szCs w:val="22"/>
        </w:rPr>
      </w:r>
      <w:r w:rsidR="00050E11" w:rsidRPr="00795C55">
        <w:rPr>
          <w:rFonts w:asciiTheme="minorHAnsi" w:hAnsiTheme="minorHAnsi"/>
          <w:color w:val="000000" w:themeColor="text1"/>
          <w:sz w:val="22"/>
          <w:szCs w:val="22"/>
        </w:rPr>
        <w:fldChar w:fldCharType="separate"/>
      </w:r>
      <w:r w:rsidR="00205DD9" w:rsidRPr="00205DD9">
        <w:rPr>
          <w:rFonts w:asciiTheme="minorHAnsi" w:hAnsiTheme="minorHAnsi"/>
          <w:color w:val="000000" w:themeColor="text1"/>
          <w:sz w:val="22"/>
          <w:szCs w:val="22"/>
        </w:rPr>
        <w:t xml:space="preserve">Figure </w:t>
      </w:r>
      <w:r w:rsidR="00205DD9" w:rsidRPr="00205DD9">
        <w:rPr>
          <w:rFonts w:asciiTheme="minorHAnsi" w:hAnsiTheme="minorHAnsi"/>
          <w:noProof/>
          <w:color w:val="000000" w:themeColor="text1"/>
          <w:sz w:val="22"/>
          <w:szCs w:val="22"/>
        </w:rPr>
        <w:t>2</w:t>
      </w:r>
      <w:r w:rsidR="00050E11" w:rsidRPr="00795C55">
        <w:rPr>
          <w:rFonts w:asciiTheme="minorHAnsi" w:hAnsiTheme="minorHAnsi"/>
          <w:color w:val="000000" w:themeColor="text1"/>
          <w:sz w:val="22"/>
          <w:szCs w:val="22"/>
        </w:rPr>
        <w:fldChar w:fldCharType="end"/>
      </w:r>
      <w:r w:rsidR="00F57AC8">
        <w:rPr>
          <w:rFonts w:asciiTheme="minorHAnsi" w:hAnsiTheme="minorHAnsi"/>
          <w:color w:val="000000" w:themeColor="text1"/>
          <w:sz w:val="22"/>
          <w:szCs w:val="22"/>
        </w:rPr>
        <w:t>a</w:t>
      </w:r>
      <w:r w:rsidR="00050E11" w:rsidRPr="00795C55">
        <w:rPr>
          <w:rFonts w:asciiTheme="minorHAnsi" w:hAnsiTheme="minorHAnsi"/>
          <w:color w:val="000000" w:themeColor="text1"/>
          <w:sz w:val="22"/>
          <w:szCs w:val="22"/>
        </w:rPr>
        <w:t>.</w:t>
      </w:r>
    </w:p>
    <w:p w14:paraId="3DF5D14A" w14:textId="430DC4D4" w:rsidR="00D20CCA" w:rsidRDefault="009601DA" w:rsidP="00D20CCA">
      <w:pPr>
        <w:spacing w:before="240" w:line="360" w:lineRule="auto"/>
        <w:jc w:val="center"/>
        <w:rPr>
          <w:rFonts w:asciiTheme="minorHAnsi" w:eastAsiaTheme="minorEastAsia" w:hAnsiTheme="minorHAnsi"/>
        </w:rPr>
      </w:pPr>
      <w:r>
        <w:rPr>
          <w:noProof/>
          <w:lang w:eastAsia="en-GB"/>
        </w:rPr>
        <w:lastRenderedPageBreak/>
        <w:drawing>
          <wp:inline distT="0" distB="0" distL="0" distR="0" wp14:anchorId="0244D688" wp14:editId="67FA297D">
            <wp:extent cx="5778000" cy="5043600"/>
            <wp:effectExtent l="0" t="0" r="0" b="508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8000" cy="5043600"/>
                    </a:xfrm>
                    <a:prstGeom prst="rect">
                      <a:avLst/>
                    </a:prstGeom>
                  </pic:spPr>
                </pic:pic>
              </a:graphicData>
            </a:graphic>
          </wp:inline>
        </w:drawing>
      </w:r>
    </w:p>
    <w:p w14:paraId="5A344758" w14:textId="2BFAEE56" w:rsidR="00050E11" w:rsidRPr="00292EE0" w:rsidRDefault="0008117F" w:rsidP="00050E11">
      <w:pPr>
        <w:spacing w:before="120"/>
        <w:rPr>
          <w:rFonts w:asciiTheme="minorHAnsi" w:eastAsiaTheme="minorEastAsia" w:hAnsiTheme="minorHAnsi"/>
          <w:sz w:val="22"/>
          <w:szCs w:val="22"/>
        </w:rPr>
      </w:pPr>
      <w:r>
        <w:rPr>
          <w:rFonts w:asciiTheme="minorHAnsi" w:hAnsiTheme="minorHAnsi"/>
          <w:b/>
          <w:color w:val="000000" w:themeColor="text1"/>
          <w:sz w:val="22"/>
          <w:szCs w:val="22"/>
        </w:rPr>
        <w:fldChar w:fldCharType="begin"/>
      </w:r>
      <w:r>
        <w:rPr>
          <w:rFonts w:asciiTheme="minorHAnsi" w:hAnsiTheme="minorHAnsi"/>
          <w:b/>
          <w:color w:val="000000" w:themeColor="text1"/>
          <w:sz w:val="22"/>
          <w:szCs w:val="22"/>
        </w:rPr>
        <w:instrText xml:space="preserve"> REF _Ref23542930 \h </w:instrText>
      </w:r>
      <w:r>
        <w:rPr>
          <w:rFonts w:asciiTheme="minorHAnsi" w:hAnsiTheme="minorHAnsi"/>
          <w:b/>
          <w:color w:val="000000" w:themeColor="text1"/>
          <w:sz w:val="22"/>
          <w:szCs w:val="22"/>
        </w:rPr>
      </w:r>
      <w:r>
        <w:rPr>
          <w:rFonts w:asciiTheme="minorHAnsi" w:hAnsiTheme="minorHAnsi"/>
          <w:b/>
          <w:color w:val="000000" w:themeColor="text1"/>
          <w:sz w:val="22"/>
          <w:szCs w:val="22"/>
        </w:rPr>
        <w:fldChar w:fldCharType="separate"/>
      </w:r>
      <w:r w:rsidR="00205DD9" w:rsidRPr="00292EE0">
        <w:rPr>
          <w:rFonts w:asciiTheme="minorHAnsi" w:hAnsiTheme="minorHAnsi"/>
          <w:b/>
          <w:color w:val="000000" w:themeColor="text1"/>
          <w:sz w:val="22"/>
          <w:szCs w:val="22"/>
        </w:rPr>
        <w:t xml:space="preserve">Figure </w:t>
      </w:r>
      <w:r w:rsidR="00205DD9">
        <w:rPr>
          <w:rFonts w:asciiTheme="minorHAnsi" w:hAnsiTheme="minorHAnsi"/>
          <w:b/>
          <w:noProof/>
          <w:color w:val="000000" w:themeColor="text1"/>
          <w:sz w:val="22"/>
          <w:szCs w:val="22"/>
        </w:rPr>
        <w:t>2</w:t>
      </w:r>
      <w:r>
        <w:rPr>
          <w:rFonts w:asciiTheme="minorHAnsi" w:hAnsiTheme="minorHAnsi"/>
          <w:b/>
          <w:color w:val="000000" w:themeColor="text1"/>
          <w:sz w:val="22"/>
          <w:szCs w:val="22"/>
        </w:rPr>
        <w:fldChar w:fldCharType="end"/>
      </w:r>
      <w:r w:rsidR="00251BCD">
        <w:rPr>
          <w:rFonts w:asciiTheme="minorHAnsi" w:hAnsiTheme="minorHAnsi"/>
          <w:b/>
          <w:color w:val="000000" w:themeColor="text1"/>
          <w:sz w:val="22"/>
          <w:szCs w:val="22"/>
        </w:rPr>
        <w:t>c</w:t>
      </w:r>
      <w:r w:rsidR="00292EE0" w:rsidRPr="00292EE0">
        <w:rPr>
          <w:rFonts w:asciiTheme="minorHAnsi" w:hAnsiTheme="minorHAnsi"/>
          <w:color w:val="000000" w:themeColor="text1"/>
          <w:sz w:val="22"/>
          <w:szCs w:val="22"/>
        </w:rPr>
        <w:t>.</w:t>
      </w:r>
      <w:r w:rsidR="00F57AC8" w:rsidRPr="00F57AC8">
        <w:rPr>
          <w:rFonts w:asciiTheme="minorHAnsi" w:hAnsiTheme="minorHAnsi"/>
          <w:color w:val="000000" w:themeColor="text1"/>
          <w:sz w:val="22"/>
          <w:szCs w:val="22"/>
        </w:rPr>
        <w:t xml:space="preserve"> </w:t>
      </w:r>
      <w:r w:rsidR="00F57AC8">
        <w:rPr>
          <w:rFonts w:asciiTheme="minorHAnsi" w:hAnsiTheme="minorHAnsi"/>
          <w:color w:val="000000" w:themeColor="text1"/>
          <w:sz w:val="22"/>
          <w:szCs w:val="22"/>
        </w:rPr>
        <w:t xml:space="preserve">Functional relationship between temperature and crop yield (column A), country-level marginal effect of temperature (column B), and distribution of country-level marginal effect by crop yield and calories consumption (column C and D respectively). More details can be found in the caption </w:t>
      </w:r>
      <w:r w:rsidR="00F57AC8" w:rsidRPr="00795C55">
        <w:rPr>
          <w:rFonts w:asciiTheme="minorHAnsi" w:hAnsiTheme="minorHAnsi"/>
          <w:color w:val="000000" w:themeColor="text1"/>
          <w:sz w:val="22"/>
          <w:szCs w:val="22"/>
        </w:rPr>
        <w:t xml:space="preserve">of </w:t>
      </w:r>
      <w:r w:rsidR="00F57AC8" w:rsidRPr="00795C55">
        <w:rPr>
          <w:rFonts w:asciiTheme="minorHAnsi" w:hAnsiTheme="minorHAnsi"/>
          <w:color w:val="000000" w:themeColor="text1"/>
          <w:sz w:val="22"/>
          <w:szCs w:val="22"/>
        </w:rPr>
        <w:fldChar w:fldCharType="begin"/>
      </w:r>
      <w:r w:rsidR="00F57AC8" w:rsidRPr="00795C55">
        <w:rPr>
          <w:rFonts w:asciiTheme="minorHAnsi" w:hAnsiTheme="minorHAnsi"/>
          <w:color w:val="000000" w:themeColor="text1"/>
          <w:sz w:val="22"/>
          <w:szCs w:val="22"/>
        </w:rPr>
        <w:instrText xml:space="preserve"> REF _Ref23542930 \h  \* MERGEFORMAT </w:instrText>
      </w:r>
      <w:r w:rsidR="00F57AC8" w:rsidRPr="00795C55">
        <w:rPr>
          <w:rFonts w:asciiTheme="minorHAnsi" w:hAnsiTheme="minorHAnsi"/>
          <w:color w:val="000000" w:themeColor="text1"/>
          <w:sz w:val="22"/>
          <w:szCs w:val="22"/>
        </w:rPr>
      </w:r>
      <w:r w:rsidR="00F57AC8" w:rsidRPr="00795C55">
        <w:rPr>
          <w:rFonts w:asciiTheme="minorHAnsi" w:hAnsiTheme="minorHAnsi"/>
          <w:color w:val="000000" w:themeColor="text1"/>
          <w:sz w:val="22"/>
          <w:szCs w:val="22"/>
        </w:rPr>
        <w:fldChar w:fldCharType="separate"/>
      </w:r>
      <w:r w:rsidR="00205DD9" w:rsidRPr="00205DD9">
        <w:rPr>
          <w:rFonts w:asciiTheme="minorHAnsi" w:hAnsiTheme="minorHAnsi"/>
          <w:color w:val="000000" w:themeColor="text1"/>
          <w:sz w:val="22"/>
          <w:szCs w:val="22"/>
        </w:rPr>
        <w:t xml:space="preserve">Figure </w:t>
      </w:r>
      <w:r w:rsidR="00205DD9" w:rsidRPr="00205DD9">
        <w:rPr>
          <w:rFonts w:asciiTheme="minorHAnsi" w:hAnsiTheme="minorHAnsi"/>
          <w:noProof/>
          <w:color w:val="000000" w:themeColor="text1"/>
          <w:sz w:val="22"/>
          <w:szCs w:val="22"/>
        </w:rPr>
        <w:t>2</w:t>
      </w:r>
      <w:r w:rsidR="00F57AC8" w:rsidRPr="00795C55">
        <w:rPr>
          <w:rFonts w:asciiTheme="minorHAnsi" w:hAnsiTheme="minorHAnsi"/>
          <w:color w:val="000000" w:themeColor="text1"/>
          <w:sz w:val="22"/>
          <w:szCs w:val="22"/>
        </w:rPr>
        <w:fldChar w:fldCharType="end"/>
      </w:r>
      <w:r w:rsidR="00F57AC8">
        <w:rPr>
          <w:rFonts w:asciiTheme="minorHAnsi" w:hAnsiTheme="minorHAnsi"/>
          <w:color w:val="000000" w:themeColor="text1"/>
          <w:sz w:val="22"/>
          <w:szCs w:val="22"/>
        </w:rPr>
        <w:t>a</w:t>
      </w:r>
      <w:r w:rsidR="00F57AC8" w:rsidRPr="00795C55">
        <w:rPr>
          <w:rFonts w:asciiTheme="minorHAnsi" w:hAnsiTheme="minorHAnsi"/>
          <w:color w:val="000000" w:themeColor="text1"/>
          <w:sz w:val="22"/>
          <w:szCs w:val="22"/>
        </w:rPr>
        <w:t>.</w:t>
      </w:r>
    </w:p>
    <w:p w14:paraId="067474B7" w14:textId="726F8879" w:rsidR="00D20CCA" w:rsidRDefault="009601DA" w:rsidP="00D20CCA">
      <w:pPr>
        <w:spacing w:before="240" w:line="360" w:lineRule="auto"/>
        <w:jc w:val="center"/>
        <w:rPr>
          <w:rFonts w:asciiTheme="minorHAnsi" w:eastAsiaTheme="minorEastAsia" w:hAnsiTheme="minorHAnsi"/>
        </w:rPr>
      </w:pPr>
      <w:r>
        <w:rPr>
          <w:noProof/>
          <w:lang w:eastAsia="en-GB"/>
        </w:rPr>
        <w:drawing>
          <wp:inline distT="0" distB="0" distL="0" distR="0" wp14:anchorId="3BD370FC" wp14:editId="11A19803">
            <wp:extent cx="5778000" cy="5040000"/>
            <wp:effectExtent l="0" t="0" r="0" b="825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8000" cy="5040000"/>
                    </a:xfrm>
                    <a:prstGeom prst="rect">
                      <a:avLst/>
                    </a:prstGeom>
                  </pic:spPr>
                </pic:pic>
              </a:graphicData>
            </a:graphic>
          </wp:inline>
        </w:drawing>
      </w:r>
    </w:p>
    <w:p w14:paraId="4AF04567" w14:textId="70A85529" w:rsidR="00050E11" w:rsidRPr="00292EE0" w:rsidRDefault="00292EE0" w:rsidP="00050E11">
      <w:pPr>
        <w:spacing w:before="120"/>
        <w:rPr>
          <w:rFonts w:asciiTheme="minorHAnsi" w:eastAsiaTheme="minorEastAsia" w:hAnsiTheme="minorHAnsi"/>
          <w:sz w:val="22"/>
          <w:szCs w:val="22"/>
        </w:rPr>
      </w:pPr>
      <w:r>
        <w:rPr>
          <w:rFonts w:asciiTheme="minorHAnsi" w:hAnsiTheme="minorHAnsi"/>
          <w:b/>
          <w:color w:val="000000" w:themeColor="text1"/>
          <w:sz w:val="22"/>
          <w:szCs w:val="22"/>
        </w:rPr>
        <w:fldChar w:fldCharType="begin"/>
      </w:r>
      <w:r>
        <w:rPr>
          <w:rFonts w:asciiTheme="minorHAnsi" w:hAnsiTheme="minorHAnsi"/>
          <w:b/>
          <w:color w:val="000000" w:themeColor="text1"/>
          <w:sz w:val="22"/>
          <w:szCs w:val="22"/>
        </w:rPr>
        <w:instrText xml:space="preserve"> REF _Ref23542930 \h </w:instrText>
      </w:r>
      <w:r>
        <w:rPr>
          <w:rFonts w:asciiTheme="minorHAnsi" w:hAnsiTheme="minorHAnsi"/>
          <w:b/>
          <w:color w:val="000000" w:themeColor="text1"/>
          <w:sz w:val="22"/>
          <w:szCs w:val="22"/>
        </w:rPr>
      </w:r>
      <w:r>
        <w:rPr>
          <w:rFonts w:asciiTheme="minorHAnsi" w:hAnsiTheme="minorHAnsi"/>
          <w:b/>
          <w:color w:val="000000" w:themeColor="text1"/>
          <w:sz w:val="22"/>
          <w:szCs w:val="22"/>
        </w:rPr>
        <w:fldChar w:fldCharType="separate"/>
      </w:r>
      <w:r w:rsidR="00205DD9" w:rsidRPr="00292EE0">
        <w:rPr>
          <w:rFonts w:asciiTheme="minorHAnsi" w:hAnsiTheme="minorHAnsi"/>
          <w:b/>
          <w:color w:val="000000" w:themeColor="text1"/>
          <w:sz w:val="22"/>
          <w:szCs w:val="22"/>
        </w:rPr>
        <w:t xml:space="preserve">Figure </w:t>
      </w:r>
      <w:r w:rsidR="00205DD9">
        <w:rPr>
          <w:rFonts w:asciiTheme="minorHAnsi" w:hAnsiTheme="minorHAnsi"/>
          <w:b/>
          <w:noProof/>
          <w:color w:val="000000" w:themeColor="text1"/>
          <w:sz w:val="22"/>
          <w:szCs w:val="22"/>
        </w:rPr>
        <w:t>2</w:t>
      </w:r>
      <w:r>
        <w:rPr>
          <w:rFonts w:asciiTheme="minorHAnsi" w:hAnsiTheme="minorHAnsi"/>
          <w:b/>
          <w:color w:val="000000" w:themeColor="text1"/>
          <w:sz w:val="22"/>
          <w:szCs w:val="22"/>
        </w:rPr>
        <w:fldChar w:fldCharType="end"/>
      </w:r>
      <w:r w:rsidR="0008117F">
        <w:rPr>
          <w:rFonts w:asciiTheme="minorHAnsi" w:hAnsiTheme="minorHAnsi"/>
          <w:b/>
          <w:color w:val="000000" w:themeColor="text1"/>
          <w:sz w:val="22"/>
          <w:szCs w:val="22"/>
        </w:rPr>
        <w:t>d</w:t>
      </w:r>
      <w:r w:rsidRPr="00292EE0">
        <w:rPr>
          <w:rFonts w:asciiTheme="minorHAnsi" w:hAnsiTheme="minorHAnsi"/>
          <w:color w:val="000000" w:themeColor="text1"/>
          <w:sz w:val="22"/>
          <w:szCs w:val="22"/>
        </w:rPr>
        <w:t>.</w:t>
      </w:r>
      <w:r w:rsidR="00050E11" w:rsidRPr="00050E11">
        <w:rPr>
          <w:rFonts w:asciiTheme="minorHAnsi" w:hAnsiTheme="minorHAnsi"/>
          <w:color w:val="000000" w:themeColor="text1"/>
          <w:sz w:val="22"/>
          <w:szCs w:val="22"/>
        </w:rPr>
        <w:t xml:space="preserve"> </w:t>
      </w:r>
      <w:r w:rsidR="00F57AC8">
        <w:rPr>
          <w:rFonts w:asciiTheme="minorHAnsi" w:hAnsiTheme="minorHAnsi"/>
          <w:color w:val="000000" w:themeColor="text1"/>
          <w:sz w:val="22"/>
          <w:szCs w:val="22"/>
        </w:rPr>
        <w:t xml:space="preserve">Functional relationship between temperature and crop yield (column A), country-level marginal effect of temperature (column B), and distribution of country-level marginal effect by crop yield and calories consumption (column C and D respectively). More details can be found in the caption </w:t>
      </w:r>
      <w:r w:rsidR="00F57AC8" w:rsidRPr="00795C55">
        <w:rPr>
          <w:rFonts w:asciiTheme="minorHAnsi" w:hAnsiTheme="minorHAnsi"/>
          <w:color w:val="000000" w:themeColor="text1"/>
          <w:sz w:val="22"/>
          <w:szCs w:val="22"/>
        </w:rPr>
        <w:t xml:space="preserve">of </w:t>
      </w:r>
      <w:r w:rsidR="00F57AC8" w:rsidRPr="00795C55">
        <w:rPr>
          <w:rFonts w:asciiTheme="minorHAnsi" w:hAnsiTheme="minorHAnsi"/>
          <w:color w:val="000000" w:themeColor="text1"/>
          <w:sz w:val="22"/>
          <w:szCs w:val="22"/>
        </w:rPr>
        <w:fldChar w:fldCharType="begin"/>
      </w:r>
      <w:r w:rsidR="00F57AC8" w:rsidRPr="00795C55">
        <w:rPr>
          <w:rFonts w:asciiTheme="minorHAnsi" w:hAnsiTheme="minorHAnsi"/>
          <w:color w:val="000000" w:themeColor="text1"/>
          <w:sz w:val="22"/>
          <w:szCs w:val="22"/>
        </w:rPr>
        <w:instrText xml:space="preserve"> REF _Ref23542930 \h  \* MERGEFORMAT </w:instrText>
      </w:r>
      <w:r w:rsidR="00F57AC8" w:rsidRPr="00795C55">
        <w:rPr>
          <w:rFonts w:asciiTheme="minorHAnsi" w:hAnsiTheme="minorHAnsi"/>
          <w:color w:val="000000" w:themeColor="text1"/>
          <w:sz w:val="22"/>
          <w:szCs w:val="22"/>
        </w:rPr>
      </w:r>
      <w:r w:rsidR="00F57AC8" w:rsidRPr="00795C55">
        <w:rPr>
          <w:rFonts w:asciiTheme="minorHAnsi" w:hAnsiTheme="minorHAnsi"/>
          <w:color w:val="000000" w:themeColor="text1"/>
          <w:sz w:val="22"/>
          <w:szCs w:val="22"/>
        </w:rPr>
        <w:fldChar w:fldCharType="separate"/>
      </w:r>
      <w:r w:rsidR="00205DD9" w:rsidRPr="00205DD9">
        <w:rPr>
          <w:rFonts w:asciiTheme="minorHAnsi" w:hAnsiTheme="minorHAnsi"/>
          <w:color w:val="000000" w:themeColor="text1"/>
          <w:sz w:val="22"/>
          <w:szCs w:val="22"/>
        </w:rPr>
        <w:t xml:space="preserve">Figure </w:t>
      </w:r>
      <w:r w:rsidR="00205DD9" w:rsidRPr="00205DD9">
        <w:rPr>
          <w:rFonts w:asciiTheme="minorHAnsi" w:hAnsiTheme="minorHAnsi"/>
          <w:noProof/>
          <w:color w:val="000000" w:themeColor="text1"/>
          <w:sz w:val="22"/>
          <w:szCs w:val="22"/>
        </w:rPr>
        <w:t>2</w:t>
      </w:r>
      <w:r w:rsidR="00F57AC8" w:rsidRPr="00795C55">
        <w:rPr>
          <w:rFonts w:asciiTheme="minorHAnsi" w:hAnsiTheme="minorHAnsi"/>
          <w:color w:val="000000" w:themeColor="text1"/>
          <w:sz w:val="22"/>
          <w:szCs w:val="22"/>
        </w:rPr>
        <w:fldChar w:fldCharType="end"/>
      </w:r>
      <w:r w:rsidR="00F57AC8">
        <w:rPr>
          <w:rFonts w:asciiTheme="minorHAnsi" w:hAnsiTheme="minorHAnsi"/>
          <w:color w:val="000000" w:themeColor="text1"/>
          <w:sz w:val="22"/>
          <w:szCs w:val="22"/>
        </w:rPr>
        <w:t>a</w:t>
      </w:r>
      <w:r w:rsidR="00F57AC8" w:rsidRPr="00795C55">
        <w:rPr>
          <w:rFonts w:asciiTheme="minorHAnsi" w:hAnsiTheme="minorHAnsi"/>
          <w:color w:val="000000" w:themeColor="text1"/>
          <w:sz w:val="22"/>
          <w:szCs w:val="22"/>
        </w:rPr>
        <w:t>.</w:t>
      </w:r>
    </w:p>
    <w:p w14:paraId="0209A366" w14:textId="61E154B7" w:rsidR="00495018" w:rsidRDefault="009601DA" w:rsidP="00956DEC">
      <w:pPr>
        <w:keepNext/>
        <w:keepLines/>
        <w:spacing w:before="240" w:line="360" w:lineRule="auto"/>
        <w:jc w:val="center"/>
        <w:rPr>
          <w:rFonts w:asciiTheme="minorHAnsi" w:eastAsiaTheme="minorEastAsia" w:hAnsiTheme="minorHAnsi"/>
        </w:rPr>
      </w:pPr>
      <w:r>
        <w:rPr>
          <w:noProof/>
          <w:lang w:eastAsia="en-GB"/>
        </w:rPr>
        <w:drawing>
          <wp:inline distT="0" distB="0" distL="0" distR="0" wp14:anchorId="1C7BEE83" wp14:editId="5979DEFF">
            <wp:extent cx="5731510" cy="23526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52675"/>
                    </a:xfrm>
                    <a:prstGeom prst="rect">
                      <a:avLst/>
                    </a:prstGeom>
                  </pic:spPr>
                </pic:pic>
              </a:graphicData>
            </a:graphic>
          </wp:inline>
        </w:drawing>
      </w:r>
    </w:p>
    <w:p w14:paraId="31671DB1" w14:textId="459A48B5" w:rsidR="000C1CCF" w:rsidRDefault="00292EE0" w:rsidP="00C56801">
      <w:pPr>
        <w:spacing w:before="120"/>
        <w:jc w:val="both"/>
        <w:rPr>
          <w:rFonts w:asciiTheme="minorHAnsi" w:hAnsiTheme="minorHAnsi"/>
          <w:color w:val="000000" w:themeColor="text1"/>
          <w:sz w:val="22"/>
          <w:szCs w:val="22"/>
        </w:rPr>
      </w:pPr>
      <w:r w:rsidRPr="00C56801">
        <w:rPr>
          <w:rFonts w:asciiTheme="minorHAnsi" w:hAnsiTheme="minorHAnsi"/>
          <w:b/>
          <w:color w:val="000000" w:themeColor="text1"/>
          <w:sz w:val="22"/>
          <w:szCs w:val="22"/>
        </w:rPr>
        <w:fldChar w:fldCharType="begin"/>
      </w:r>
      <w:r w:rsidRPr="00C56801">
        <w:rPr>
          <w:rFonts w:asciiTheme="minorHAnsi" w:hAnsiTheme="minorHAnsi"/>
          <w:b/>
          <w:color w:val="000000" w:themeColor="text1"/>
          <w:sz w:val="22"/>
          <w:szCs w:val="22"/>
        </w:rPr>
        <w:instrText xml:space="preserve"> REF _Ref23542930 \h </w:instrText>
      </w:r>
      <w:r w:rsidR="0008117F" w:rsidRPr="00C56801">
        <w:rPr>
          <w:rFonts w:asciiTheme="minorHAnsi" w:hAnsiTheme="minorHAnsi"/>
          <w:b/>
          <w:color w:val="000000" w:themeColor="text1"/>
          <w:sz w:val="22"/>
          <w:szCs w:val="22"/>
        </w:rPr>
        <w:instrText xml:space="preserve"> \* MERGEFORMAT </w:instrText>
      </w:r>
      <w:r w:rsidRPr="00C56801">
        <w:rPr>
          <w:rFonts w:asciiTheme="minorHAnsi" w:hAnsiTheme="minorHAnsi"/>
          <w:b/>
          <w:color w:val="000000" w:themeColor="text1"/>
          <w:sz w:val="22"/>
          <w:szCs w:val="22"/>
        </w:rPr>
      </w:r>
      <w:r w:rsidRPr="00C56801">
        <w:rPr>
          <w:rFonts w:asciiTheme="minorHAnsi" w:hAnsiTheme="minorHAnsi"/>
          <w:b/>
          <w:color w:val="000000" w:themeColor="text1"/>
          <w:sz w:val="22"/>
          <w:szCs w:val="22"/>
        </w:rPr>
        <w:fldChar w:fldCharType="separate"/>
      </w:r>
      <w:r w:rsidR="00205DD9" w:rsidRPr="00292EE0">
        <w:rPr>
          <w:rFonts w:asciiTheme="minorHAnsi" w:hAnsiTheme="minorHAnsi"/>
          <w:b/>
          <w:color w:val="000000" w:themeColor="text1"/>
          <w:sz w:val="22"/>
          <w:szCs w:val="22"/>
        </w:rPr>
        <w:t xml:space="preserve">Figure </w:t>
      </w:r>
      <w:r w:rsidR="00205DD9">
        <w:rPr>
          <w:rFonts w:asciiTheme="minorHAnsi" w:hAnsiTheme="minorHAnsi"/>
          <w:b/>
          <w:noProof/>
          <w:color w:val="000000" w:themeColor="text1"/>
          <w:sz w:val="22"/>
          <w:szCs w:val="22"/>
        </w:rPr>
        <w:t>2</w:t>
      </w:r>
      <w:r w:rsidRPr="00C56801">
        <w:rPr>
          <w:rFonts w:asciiTheme="minorHAnsi" w:hAnsiTheme="minorHAnsi"/>
          <w:b/>
          <w:color w:val="000000" w:themeColor="text1"/>
          <w:sz w:val="22"/>
          <w:szCs w:val="22"/>
        </w:rPr>
        <w:fldChar w:fldCharType="end"/>
      </w:r>
      <w:r w:rsidRPr="00C56801">
        <w:rPr>
          <w:rFonts w:asciiTheme="minorHAnsi" w:hAnsiTheme="minorHAnsi"/>
          <w:b/>
          <w:color w:val="000000" w:themeColor="text1"/>
          <w:sz w:val="22"/>
          <w:szCs w:val="22"/>
        </w:rPr>
        <w:t>e</w:t>
      </w:r>
      <w:r w:rsidRPr="00C56801">
        <w:rPr>
          <w:rFonts w:asciiTheme="minorHAnsi" w:hAnsiTheme="minorHAnsi"/>
          <w:color w:val="000000" w:themeColor="text1"/>
          <w:sz w:val="22"/>
          <w:szCs w:val="22"/>
        </w:rPr>
        <w:t>.</w:t>
      </w:r>
      <w:r w:rsidR="00F57AC8" w:rsidRPr="00F57AC8">
        <w:rPr>
          <w:rFonts w:asciiTheme="minorHAnsi" w:hAnsiTheme="minorHAnsi"/>
          <w:color w:val="000000" w:themeColor="text1"/>
          <w:sz w:val="22"/>
          <w:szCs w:val="22"/>
        </w:rPr>
        <w:t xml:space="preserve"> </w:t>
      </w:r>
      <w:r w:rsidR="00F57AC8">
        <w:rPr>
          <w:rFonts w:asciiTheme="minorHAnsi" w:hAnsiTheme="minorHAnsi"/>
          <w:color w:val="000000" w:themeColor="text1"/>
          <w:sz w:val="22"/>
          <w:szCs w:val="22"/>
        </w:rPr>
        <w:t xml:space="preserve">Functional relationship between temperature and crop yield (column A), country-level marginal effect of temperature (column B), and distribution of country-level marginal effect by crop yield and calories consumption (column C and D respectively). More details can be found in the caption </w:t>
      </w:r>
      <w:r w:rsidR="00F57AC8" w:rsidRPr="00795C55">
        <w:rPr>
          <w:rFonts w:asciiTheme="minorHAnsi" w:hAnsiTheme="minorHAnsi"/>
          <w:color w:val="000000" w:themeColor="text1"/>
          <w:sz w:val="22"/>
          <w:szCs w:val="22"/>
        </w:rPr>
        <w:t xml:space="preserve">of </w:t>
      </w:r>
      <w:r w:rsidR="00F57AC8" w:rsidRPr="00795C55">
        <w:rPr>
          <w:rFonts w:asciiTheme="minorHAnsi" w:hAnsiTheme="minorHAnsi"/>
          <w:color w:val="000000" w:themeColor="text1"/>
          <w:sz w:val="22"/>
          <w:szCs w:val="22"/>
        </w:rPr>
        <w:fldChar w:fldCharType="begin"/>
      </w:r>
      <w:r w:rsidR="00F57AC8" w:rsidRPr="00795C55">
        <w:rPr>
          <w:rFonts w:asciiTheme="minorHAnsi" w:hAnsiTheme="minorHAnsi"/>
          <w:color w:val="000000" w:themeColor="text1"/>
          <w:sz w:val="22"/>
          <w:szCs w:val="22"/>
        </w:rPr>
        <w:instrText xml:space="preserve"> REF _Ref23542930 \h  \* MERGEFORMAT </w:instrText>
      </w:r>
      <w:r w:rsidR="00F57AC8" w:rsidRPr="00795C55">
        <w:rPr>
          <w:rFonts w:asciiTheme="minorHAnsi" w:hAnsiTheme="minorHAnsi"/>
          <w:color w:val="000000" w:themeColor="text1"/>
          <w:sz w:val="22"/>
          <w:szCs w:val="22"/>
        </w:rPr>
      </w:r>
      <w:r w:rsidR="00F57AC8" w:rsidRPr="00795C55">
        <w:rPr>
          <w:rFonts w:asciiTheme="minorHAnsi" w:hAnsiTheme="minorHAnsi"/>
          <w:color w:val="000000" w:themeColor="text1"/>
          <w:sz w:val="22"/>
          <w:szCs w:val="22"/>
        </w:rPr>
        <w:fldChar w:fldCharType="separate"/>
      </w:r>
      <w:r w:rsidR="00205DD9" w:rsidRPr="00205DD9">
        <w:rPr>
          <w:rFonts w:asciiTheme="minorHAnsi" w:hAnsiTheme="minorHAnsi"/>
          <w:color w:val="000000" w:themeColor="text1"/>
          <w:sz w:val="22"/>
          <w:szCs w:val="22"/>
        </w:rPr>
        <w:t xml:space="preserve">Figure </w:t>
      </w:r>
      <w:r w:rsidR="00205DD9" w:rsidRPr="00205DD9">
        <w:rPr>
          <w:rFonts w:asciiTheme="minorHAnsi" w:hAnsiTheme="minorHAnsi"/>
          <w:noProof/>
          <w:color w:val="000000" w:themeColor="text1"/>
          <w:sz w:val="22"/>
          <w:szCs w:val="22"/>
        </w:rPr>
        <w:t>2</w:t>
      </w:r>
      <w:r w:rsidR="00F57AC8" w:rsidRPr="00795C55">
        <w:rPr>
          <w:rFonts w:asciiTheme="minorHAnsi" w:hAnsiTheme="minorHAnsi"/>
          <w:color w:val="000000" w:themeColor="text1"/>
          <w:sz w:val="22"/>
          <w:szCs w:val="22"/>
        </w:rPr>
        <w:fldChar w:fldCharType="end"/>
      </w:r>
      <w:r w:rsidR="00F57AC8">
        <w:rPr>
          <w:rFonts w:asciiTheme="minorHAnsi" w:hAnsiTheme="minorHAnsi"/>
          <w:color w:val="000000" w:themeColor="text1"/>
          <w:sz w:val="22"/>
          <w:szCs w:val="22"/>
        </w:rPr>
        <w:t>a</w:t>
      </w:r>
      <w:r w:rsidR="00F57AC8" w:rsidRPr="00795C55">
        <w:rPr>
          <w:rFonts w:asciiTheme="minorHAnsi" w:hAnsiTheme="minorHAnsi"/>
          <w:color w:val="000000" w:themeColor="text1"/>
          <w:sz w:val="22"/>
          <w:szCs w:val="22"/>
        </w:rPr>
        <w:t>.</w:t>
      </w:r>
    </w:p>
    <w:p w14:paraId="2546075D" w14:textId="69B622D5" w:rsidR="00043F31" w:rsidRDefault="000D6550" w:rsidP="00043F31">
      <w:pPr>
        <w:tabs>
          <w:tab w:val="left" w:pos="6876"/>
        </w:tabs>
        <w:spacing w:before="360" w:line="480" w:lineRule="auto"/>
        <w:jc w:val="both"/>
        <w:outlineLvl w:val="0"/>
        <w:rPr>
          <w:rFonts w:asciiTheme="minorHAnsi" w:hAnsiTheme="minorHAnsi"/>
        </w:rPr>
      </w:pPr>
      <w:r w:rsidRPr="00687914">
        <w:rPr>
          <w:rFonts w:asciiTheme="minorHAnsi" w:hAnsiTheme="minorHAnsi"/>
          <w:b/>
        </w:rPr>
        <w:t>HETEROGENEOUS MARGINAL IMPACT OF TEMPERATURE ACROSS THE GLOBE.</w:t>
      </w:r>
      <w:r w:rsidR="00091A24">
        <w:rPr>
          <w:rFonts w:asciiTheme="minorHAnsi" w:hAnsiTheme="minorHAnsi"/>
          <w:b/>
        </w:rPr>
        <w:t xml:space="preserve"> </w:t>
      </w:r>
      <w:r w:rsidR="00D000C7" w:rsidRPr="00A246BF">
        <w:rPr>
          <w:rFonts w:asciiTheme="minorHAnsi" w:hAnsiTheme="minorHAnsi"/>
        </w:rPr>
        <w:t xml:space="preserve">Major crops tend to be negatively affected by </w:t>
      </w:r>
      <w:r w:rsidR="00D000C7">
        <w:rPr>
          <w:rFonts w:asciiTheme="minorHAnsi" w:hAnsiTheme="minorHAnsi"/>
        </w:rPr>
        <w:t>a 1</w:t>
      </w:r>
      <w:r w:rsidR="00D000C7" w:rsidRPr="00A246BF">
        <w:rPr>
          <w:rFonts w:asciiTheme="minorHAnsi" w:hAnsiTheme="minorHAnsi"/>
        </w:rPr>
        <w:t>°C</w:t>
      </w:r>
      <w:r w:rsidR="00D000C7">
        <w:rPr>
          <w:rFonts w:asciiTheme="minorHAnsi" w:hAnsiTheme="minorHAnsi"/>
        </w:rPr>
        <w:t xml:space="preserve"> </w:t>
      </w:r>
      <w:r w:rsidR="00D000C7" w:rsidRPr="00A246BF">
        <w:rPr>
          <w:rFonts w:asciiTheme="minorHAnsi" w:hAnsiTheme="minorHAnsi"/>
        </w:rPr>
        <w:t>increase</w:t>
      </w:r>
      <w:r w:rsidR="00D000C7">
        <w:rPr>
          <w:rFonts w:asciiTheme="minorHAnsi" w:hAnsiTheme="minorHAnsi"/>
        </w:rPr>
        <w:t>, as a</w:t>
      </w:r>
      <w:r w:rsidR="00D000C7" w:rsidRPr="00A246BF">
        <w:rPr>
          <w:rFonts w:asciiTheme="minorHAnsi" w:hAnsiTheme="minorHAnsi"/>
        </w:rPr>
        <w:t xml:space="preserve"> 2.8%, 2.6% and 2.4% </w:t>
      </w:r>
      <w:r w:rsidR="00D000C7">
        <w:rPr>
          <w:rFonts w:asciiTheme="minorHAnsi" w:hAnsiTheme="minorHAnsi"/>
        </w:rPr>
        <w:t xml:space="preserve">decrease in the yield is </w:t>
      </w:r>
      <w:r w:rsidR="00D000C7" w:rsidRPr="00A246BF">
        <w:rPr>
          <w:rFonts w:asciiTheme="minorHAnsi" w:hAnsiTheme="minorHAnsi"/>
        </w:rPr>
        <w:t xml:space="preserve">estimated for rice, maize and wheat, </w:t>
      </w:r>
      <w:r w:rsidR="00D000C7">
        <w:rPr>
          <w:rFonts w:asciiTheme="minorHAnsi" w:hAnsiTheme="minorHAnsi"/>
        </w:rPr>
        <w:t>when evaluated at the global mean temperature of each crop. Y</w:t>
      </w:r>
      <w:r w:rsidR="00D000C7" w:rsidRPr="00A246BF">
        <w:rPr>
          <w:rFonts w:asciiTheme="minorHAnsi" w:hAnsiTheme="minorHAnsi"/>
        </w:rPr>
        <w:t>ield of potatoes and soybeans</w:t>
      </w:r>
      <w:r w:rsidR="00D000C7">
        <w:rPr>
          <w:rFonts w:asciiTheme="minorHAnsi" w:hAnsiTheme="minorHAnsi"/>
        </w:rPr>
        <w:t xml:space="preserve">, on the other hand, </w:t>
      </w:r>
      <w:r w:rsidR="00D000C7" w:rsidRPr="00A246BF">
        <w:rPr>
          <w:rFonts w:asciiTheme="minorHAnsi" w:hAnsiTheme="minorHAnsi"/>
        </w:rPr>
        <w:t xml:space="preserve"> increase</w:t>
      </w:r>
      <w:r w:rsidR="00D000C7">
        <w:rPr>
          <w:rFonts w:asciiTheme="minorHAnsi" w:hAnsiTheme="minorHAnsi"/>
        </w:rPr>
        <w:t>s</w:t>
      </w:r>
      <w:r w:rsidR="00D000C7" w:rsidRPr="00A246BF">
        <w:rPr>
          <w:rFonts w:asciiTheme="minorHAnsi" w:hAnsiTheme="minorHAnsi"/>
        </w:rPr>
        <w:t xml:space="preserve"> by 1.5% and 2.2%.</w:t>
      </w:r>
      <w:r w:rsidR="00D000C7">
        <w:rPr>
          <w:rFonts w:asciiTheme="minorHAnsi" w:hAnsiTheme="minorHAnsi"/>
        </w:rPr>
        <w:t xml:space="preserve"> </w:t>
      </w:r>
      <w:r w:rsidR="00D000C7" w:rsidRPr="00687914">
        <w:rPr>
          <w:rFonts w:asciiTheme="minorHAnsi" w:hAnsiTheme="minorHAnsi"/>
        </w:rPr>
        <w:t>Comparison of marginal effect at the global mean is reductive as the effect of temperature varies across countries</w:t>
      </w:r>
      <w:r w:rsidR="00D000C7">
        <w:rPr>
          <w:rFonts w:asciiTheme="minorHAnsi" w:hAnsiTheme="minorHAnsi"/>
        </w:rPr>
        <w:t>, as discussed in the Supplemental Information.</w:t>
      </w:r>
      <w:r w:rsidR="005E295F" w:rsidRPr="00687914">
        <w:rPr>
          <w:rFonts w:asciiTheme="minorHAnsi" w:hAnsiTheme="minorHAnsi"/>
        </w:rPr>
        <w:t xml:space="preserve"> W</w:t>
      </w:r>
      <w:r w:rsidR="008475C6" w:rsidRPr="00687914">
        <w:rPr>
          <w:rFonts w:asciiTheme="minorHAnsi" w:hAnsiTheme="minorHAnsi"/>
        </w:rPr>
        <w:t xml:space="preserve">inners and losers from </w:t>
      </w:r>
      <w:r w:rsidR="00CE3161" w:rsidRPr="00687914">
        <w:rPr>
          <w:rFonts w:asciiTheme="minorHAnsi" w:hAnsiTheme="minorHAnsi"/>
        </w:rPr>
        <w:t xml:space="preserve">raising </w:t>
      </w:r>
      <w:r w:rsidR="008B44C0" w:rsidRPr="00687914">
        <w:rPr>
          <w:rFonts w:asciiTheme="minorHAnsi" w:hAnsiTheme="minorHAnsi"/>
        </w:rPr>
        <w:t>temperature</w:t>
      </w:r>
      <w:r w:rsidR="00CE3161" w:rsidRPr="00687914">
        <w:rPr>
          <w:rFonts w:asciiTheme="minorHAnsi" w:hAnsiTheme="minorHAnsi"/>
        </w:rPr>
        <w:t>s</w:t>
      </w:r>
      <w:r w:rsidR="005E295F" w:rsidRPr="00687914">
        <w:rPr>
          <w:rFonts w:asciiTheme="minorHAnsi" w:hAnsiTheme="minorHAnsi"/>
        </w:rPr>
        <w:t xml:space="preserve"> can be identified by evaluating the marginal effect </w:t>
      </w:r>
      <w:r w:rsidR="00CE3161" w:rsidRPr="00687914">
        <w:rPr>
          <w:rFonts w:asciiTheme="minorHAnsi" w:hAnsiTheme="minorHAnsi"/>
        </w:rPr>
        <w:t>of 1</w:t>
      </w:r>
      <w:r w:rsidR="00CE3161" w:rsidRPr="00687914">
        <w:rPr>
          <w:rFonts w:asciiTheme="minorHAnsi" w:hAnsiTheme="minorHAnsi"/>
        </w:rPr>
        <w:sym w:font="Symbol" w:char="F0B0"/>
      </w:r>
      <w:r w:rsidR="00CE3161" w:rsidRPr="00687914">
        <w:rPr>
          <w:rFonts w:asciiTheme="minorHAnsi" w:hAnsiTheme="minorHAnsi"/>
        </w:rPr>
        <w:t xml:space="preserve">C increase from the mean observed in </w:t>
      </w:r>
      <w:r w:rsidR="005E295F" w:rsidRPr="00687914">
        <w:rPr>
          <w:rFonts w:asciiTheme="minorHAnsi" w:hAnsiTheme="minorHAnsi"/>
        </w:rPr>
        <w:t xml:space="preserve">each country </w:t>
      </w:r>
      <w:r w:rsidR="00CE3161" w:rsidRPr="00687914">
        <w:rPr>
          <w:rFonts w:asciiTheme="minorHAnsi" w:hAnsiTheme="minorHAnsi"/>
        </w:rPr>
        <w:t xml:space="preserve">over the </w:t>
      </w:r>
      <w:r w:rsidR="00B02B9B" w:rsidRPr="00687914">
        <w:rPr>
          <w:rFonts w:asciiTheme="minorHAnsi" w:hAnsiTheme="minorHAnsi"/>
        </w:rPr>
        <w:t>1986-2012</w:t>
      </w:r>
      <w:r w:rsidR="00D000C7">
        <w:rPr>
          <w:rFonts w:asciiTheme="minorHAnsi" w:hAnsiTheme="minorHAnsi"/>
        </w:rPr>
        <w:t xml:space="preserve"> </w:t>
      </w:r>
      <w:r w:rsidR="00D000C7" w:rsidRPr="00687914">
        <w:rPr>
          <w:rFonts w:asciiTheme="minorHAnsi" w:hAnsiTheme="minorHAnsi"/>
        </w:rPr>
        <w:t>sample</w:t>
      </w:r>
      <w:r w:rsidR="00D000C7">
        <w:rPr>
          <w:rFonts w:asciiTheme="minorHAnsi" w:hAnsiTheme="minorHAnsi"/>
        </w:rPr>
        <w:t xml:space="preserve"> (see </w:t>
      </w:r>
      <w:r w:rsidR="005E295F" w:rsidRPr="00687914">
        <w:rPr>
          <w:rFonts w:asciiTheme="minorHAnsi" w:hAnsiTheme="minorHAnsi"/>
        </w:rPr>
        <w:t>Methods</w:t>
      </w:r>
      <w:r w:rsidR="00D000C7">
        <w:rPr>
          <w:rFonts w:asciiTheme="minorHAnsi" w:hAnsiTheme="minorHAnsi"/>
        </w:rPr>
        <w:t>)</w:t>
      </w:r>
      <w:r w:rsidR="001D791D" w:rsidRPr="00687914">
        <w:rPr>
          <w:rFonts w:asciiTheme="minorHAnsi" w:hAnsiTheme="minorHAnsi"/>
        </w:rPr>
        <w:t>.</w:t>
      </w:r>
      <w:r w:rsidR="00FB774D">
        <w:rPr>
          <w:rFonts w:asciiTheme="minorHAnsi" w:hAnsiTheme="minorHAnsi"/>
        </w:rPr>
        <w:t xml:space="preserve"> </w:t>
      </w:r>
      <w:r w:rsidR="00D000C7">
        <w:rPr>
          <w:rFonts w:asciiTheme="minorHAnsi" w:hAnsiTheme="minorHAnsi"/>
        </w:rPr>
        <w:t>T</w:t>
      </w:r>
      <w:r w:rsidR="003F7DC7">
        <w:rPr>
          <w:rFonts w:asciiTheme="minorHAnsi" w:hAnsiTheme="minorHAnsi"/>
        </w:rPr>
        <w:t xml:space="preserve">he maps in column B of </w:t>
      </w:r>
      <w:r w:rsidR="00292EE0" w:rsidRPr="00292EE0">
        <w:rPr>
          <w:rFonts w:asciiTheme="minorHAnsi" w:eastAsiaTheme="minorEastAsia" w:hAnsiTheme="minorHAnsi"/>
        </w:rPr>
        <w:fldChar w:fldCharType="begin"/>
      </w:r>
      <w:r w:rsidR="00292EE0" w:rsidRPr="00292EE0">
        <w:rPr>
          <w:rFonts w:asciiTheme="minorHAnsi" w:hAnsiTheme="minorHAnsi"/>
        </w:rPr>
        <w:instrText xml:space="preserve"> REF _Ref23542930 \h </w:instrText>
      </w:r>
      <w:r w:rsidR="00292EE0" w:rsidRPr="00292EE0">
        <w:rPr>
          <w:rFonts w:asciiTheme="minorHAnsi" w:eastAsiaTheme="minorEastAsia" w:hAnsiTheme="minorHAnsi"/>
        </w:rPr>
        <w:instrText xml:space="preserve"> \* MERGEFORMAT </w:instrText>
      </w:r>
      <w:r w:rsidR="00292EE0" w:rsidRPr="00292EE0">
        <w:rPr>
          <w:rFonts w:asciiTheme="minorHAnsi" w:eastAsiaTheme="minorEastAsia" w:hAnsiTheme="minorHAnsi"/>
        </w:rPr>
      </w:r>
      <w:r w:rsidR="00292EE0" w:rsidRPr="00292EE0">
        <w:rPr>
          <w:rFonts w:asciiTheme="minorHAnsi" w:eastAsiaTheme="minorEastAsia" w:hAnsiTheme="minorHAnsi"/>
        </w:rPr>
        <w:fldChar w:fldCharType="separate"/>
      </w:r>
      <w:r w:rsidR="00205DD9" w:rsidRPr="00205DD9">
        <w:rPr>
          <w:rFonts w:asciiTheme="minorHAnsi" w:hAnsiTheme="minorHAnsi"/>
          <w:color w:val="000000" w:themeColor="text1"/>
        </w:rPr>
        <w:t xml:space="preserve">Figure </w:t>
      </w:r>
      <w:r w:rsidR="00205DD9" w:rsidRPr="00205DD9">
        <w:rPr>
          <w:rFonts w:asciiTheme="minorHAnsi" w:hAnsiTheme="minorHAnsi"/>
          <w:noProof/>
          <w:color w:val="000000" w:themeColor="text1"/>
        </w:rPr>
        <w:t>2</w:t>
      </w:r>
      <w:r w:rsidR="00292EE0" w:rsidRPr="00292EE0">
        <w:rPr>
          <w:rFonts w:asciiTheme="minorHAnsi" w:eastAsiaTheme="minorEastAsia" w:hAnsiTheme="minorHAnsi"/>
        </w:rPr>
        <w:fldChar w:fldCharType="end"/>
      </w:r>
      <w:r w:rsidR="00292EE0" w:rsidRPr="00292EE0">
        <w:rPr>
          <w:rFonts w:asciiTheme="minorHAnsi" w:eastAsiaTheme="minorEastAsia" w:hAnsiTheme="minorHAnsi"/>
        </w:rPr>
        <w:t xml:space="preserve"> </w:t>
      </w:r>
      <w:r w:rsidR="002E00A9" w:rsidRPr="00292EE0">
        <w:rPr>
          <w:rFonts w:asciiTheme="minorHAnsi" w:eastAsiaTheme="minorEastAsia" w:hAnsiTheme="minorHAnsi"/>
        </w:rPr>
        <w:t>clarif</w:t>
      </w:r>
      <w:r w:rsidR="00FB774D">
        <w:rPr>
          <w:rFonts w:asciiTheme="minorHAnsi" w:eastAsiaTheme="minorEastAsia" w:hAnsiTheme="minorHAnsi"/>
        </w:rPr>
        <w:t>y</w:t>
      </w:r>
      <w:r w:rsidR="002E00A9" w:rsidRPr="00292EE0">
        <w:rPr>
          <w:rFonts w:asciiTheme="minorHAnsi" w:eastAsiaTheme="minorEastAsia" w:hAnsiTheme="minorHAnsi"/>
        </w:rPr>
        <w:t xml:space="preserve"> that most</w:t>
      </w:r>
      <w:r w:rsidR="00E5493B">
        <w:rPr>
          <w:rFonts w:asciiTheme="minorHAnsi" w:eastAsiaTheme="minorEastAsia" w:hAnsiTheme="minorHAnsi"/>
        </w:rPr>
        <w:t xml:space="preserve"> countries are negatively </w:t>
      </w:r>
      <w:r w:rsidR="00D000C7">
        <w:rPr>
          <w:rFonts w:asciiTheme="minorHAnsi" w:eastAsiaTheme="minorEastAsia" w:hAnsiTheme="minorHAnsi"/>
        </w:rPr>
        <w:t>(red countries) instead of being positively affected (</w:t>
      </w:r>
      <w:r w:rsidR="00D000C7" w:rsidRPr="00091A24">
        <w:rPr>
          <w:rFonts w:asciiTheme="minorHAnsi" w:eastAsiaTheme="minorEastAsia" w:hAnsiTheme="minorHAnsi"/>
        </w:rPr>
        <w:t>blue co</w:t>
      </w:r>
      <w:r w:rsidR="00D000C7">
        <w:rPr>
          <w:rFonts w:asciiTheme="minorHAnsi" w:eastAsiaTheme="minorEastAsia" w:hAnsiTheme="minorHAnsi"/>
        </w:rPr>
        <w:t>untries)</w:t>
      </w:r>
      <w:r w:rsidR="005E295F" w:rsidRPr="00091A24">
        <w:rPr>
          <w:rFonts w:asciiTheme="minorHAnsi" w:hAnsiTheme="minorHAnsi"/>
        </w:rPr>
        <w:t>.</w:t>
      </w:r>
      <w:r w:rsidR="005E295F" w:rsidRPr="00091A24" w:rsidDel="008B44C0">
        <w:rPr>
          <w:rFonts w:asciiTheme="minorHAnsi" w:hAnsiTheme="minorHAnsi"/>
        </w:rPr>
        <w:t xml:space="preserve"> </w:t>
      </w:r>
      <w:r w:rsidR="00390AF7" w:rsidRPr="00091A24">
        <w:rPr>
          <w:rFonts w:asciiTheme="minorHAnsi" w:hAnsiTheme="minorHAnsi"/>
        </w:rPr>
        <w:t>Maize</w:t>
      </w:r>
      <w:r w:rsidR="001D791D" w:rsidRPr="00091A24">
        <w:rPr>
          <w:rFonts w:asciiTheme="minorHAnsi" w:hAnsiTheme="minorHAnsi"/>
        </w:rPr>
        <w:t xml:space="preserve">, </w:t>
      </w:r>
      <w:r w:rsidR="00D000C7">
        <w:rPr>
          <w:rFonts w:asciiTheme="minorHAnsi" w:hAnsiTheme="minorHAnsi"/>
        </w:rPr>
        <w:t xml:space="preserve">oats, </w:t>
      </w:r>
      <w:r w:rsidR="001D791D" w:rsidRPr="00091A24">
        <w:rPr>
          <w:rFonts w:asciiTheme="minorHAnsi" w:hAnsiTheme="minorHAnsi"/>
        </w:rPr>
        <w:t>pulses</w:t>
      </w:r>
      <w:r w:rsidR="00390AF7" w:rsidRPr="00091A24">
        <w:rPr>
          <w:rFonts w:asciiTheme="minorHAnsi" w:hAnsiTheme="minorHAnsi"/>
        </w:rPr>
        <w:t xml:space="preserve"> and wheat are </w:t>
      </w:r>
      <w:r w:rsidR="00D000C7">
        <w:rPr>
          <w:rFonts w:asciiTheme="minorHAnsi" w:hAnsiTheme="minorHAnsi"/>
        </w:rPr>
        <w:t xml:space="preserve">widely impacted by rising </w:t>
      </w:r>
      <w:r w:rsidR="00390AF7" w:rsidRPr="00091A24">
        <w:rPr>
          <w:rFonts w:asciiTheme="minorHAnsi" w:hAnsiTheme="minorHAnsi"/>
        </w:rPr>
        <w:t>temperatures, as yield decreases in almost all countries</w:t>
      </w:r>
      <w:r w:rsidR="00043F31">
        <w:rPr>
          <w:rFonts w:asciiTheme="minorHAnsi" w:hAnsiTheme="minorHAnsi"/>
        </w:rPr>
        <w:t xml:space="preserve"> while </w:t>
      </w:r>
      <w:r w:rsidR="00390AF7" w:rsidRPr="00091A24">
        <w:rPr>
          <w:rFonts w:asciiTheme="minorHAnsi" w:hAnsiTheme="minorHAnsi"/>
        </w:rPr>
        <w:t xml:space="preserve">potatoes, sorghum, soybeans and sugar beet overall benefit from </w:t>
      </w:r>
      <w:r w:rsidR="00043F31">
        <w:rPr>
          <w:rFonts w:asciiTheme="minorHAnsi" w:hAnsiTheme="minorHAnsi"/>
        </w:rPr>
        <w:t xml:space="preserve">rising </w:t>
      </w:r>
      <w:r w:rsidR="00390AF7" w:rsidRPr="00091A24">
        <w:rPr>
          <w:rFonts w:asciiTheme="minorHAnsi" w:hAnsiTheme="minorHAnsi"/>
        </w:rPr>
        <w:t xml:space="preserve">temperatures. </w:t>
      </w:r>
      <w:r w:rsidR="003F7DC7" w:rsidRPr="00091A24">
        <w:rPr>
          <w:rFonts w:asciiTheme="minorHAnsi" w:hAnsiTheme="minorHAnsi"/>
        </w:rPr>
        <w:t xml:space="preserve">The plots in column B of </w:t>
      </w:r>
      <w:r w:rsidR="003F7DC7" w:rsidRPr="00091A24">
        <w:rPr>
          <w:rFonts w:asciiTheme="minorHAnsi" w:eastAsiaTheme="minorEastAsia" w:hAnsiTheme="minorHAnsi"/>
        </w:rPr>
        <w:fldChar w:fldCharType="begin"/>
      </w:r>
      <w:r w:rsidR="003F7DC7" w:rsidRPr="00091A24">
        <w:rPr>
          <w:rFonts w:asciiTheme="minorHAnsi" w:hAnsiTheme="minorHAnsi"/>
        </w:rPr>
        <w:instrText xml:space="preserve"> REF _Ref23542930 \h </w:instrText>
      </w:r>
      <w:r w:rsidR="003F7DC7" w:rsidRPr="00091A24">
        <w:rPr>
          <w:rFonts w:asciiTheme="minorHAnsi" w:eastAsiaTheme="minorEastAsia" w:hAnsiTheme="minorHAnsi"/>
        </w:rPr>
        <w:instrText xml:space="preserve"> \* MERGEFORMAT </w:instrText>
      </w:r>
      <w:r w:rsidR="003F7DC7" w:rsidRPr="00091A24">
        <w:rPr>
          <w:rFonts w:asciiTheme="minorHAnsi" w:eastAsiaTheme="minorEastAsia" w:hAnsiTheme="minorHAnsi"/>
        </w:rPr>
      </w:r>
      <w:r w:rsidR="003F7DC7" w:rsidRPr="00091A24">
        <w:rPr>
          <w:rFonts w:asciiTheme="minorHAnsi" w:eastAsiaTheme="minorEastAsia" w:hAnsiTheme="minorHAnsi"/>
        </w:rPr>
        <w:fldChar w:fldCharType="separate"/>
      </w:r>
      <w:r w:rsidR="00205DD9" w:rsidRPr="00205DD9">
        <w:rPr>
          <w:rFonts w:asciiTheme="minorHAnsi" w:hAnsiTheme="minorHAnsi"/>
          <w:color w:val="000000" w:themeColor="text1"/>
        </w:rPr>
        <w:t xml:space="preserve">Figure </w:t>
      </w:r>
      <w:r w:rsidR="00205DD9" w:rsidRPr="00205DD9">
        <w:rPr>
          <w:rFonts w:asciiTheme="minorHAnsi" w:hAnsiTheme="minorHAnsi"/>
          <w:noProof/>
          <w:color w:val="000000" w:themeColor="text1"/>
        </w:rPr>
        <w:t>2</w:t>
      </w:r>
      <w:r w:rsidR="003F7DC7" w:rsidRPr="00091A24">
        <w:rPr>
          <w:rFonts w:asciiTheme="minorHAnsi" w:eastAsiaTheme="minorEastAsia" w:hAnsiTheme="minorHAnsi"/>
        </w:rPr>
        <w:fldChar w:fldCharType="end"/>
      </w:r>
      <w:r w:rsidR="00390AF7" w:rsidRPr="00091A24">
        <w:rPr>
          <w:rFonts w:asciiTheme="minorHAnsi" w:eastAsiaTheme="minorEastAsia" w:hAnsiTheme="minorHAnsi"/>
        </w:rPr>
        <w:t xml:space="preserve"> </w:t>
      </w:r>
      <w:r w:rsidR="001D791D" w:rsidRPr="00091A24">
        <w:rPr>
          <w:rFonts w:asciiTheme="minorHAnsi" w:eastAsiaTheme="minorEastAsia" w:hAnsiTheme="minorHAnsi"/>
        </w:rPr>
        <w:t>also s</w:t>
      </w:r>
      <w:r w:rsidR="003C44D1" w:rsidRPr="00091A24">
        <w:rPr>
          <w:rFonts w:asciiTheme="minorHAnsi" w:eastAsiaTheme="minorEastAsia" w:hAnsiTheme="minorHAnsi"/>
        </w:rPr>
        <w:t>h</w:t>
      </w:r>
      <w:r w:rsidR="001D791D" w:rsidRPr="00091A24">
        <w:rPr>
          <w:rFonts w:asciiTheme="minorHAnsi" w:eastAsiaTheme="minorEastAsia" w:hAnsiTheme="minorHAnsi"/>
        </w:rPr>
        <w:t xml:space="preserve">ow the sensitivity of different crops to increases in the temperature. Ranges as wide as </w:t>
      </w:r>
      <w:r w:rsidR="00091A24" w:rsidRPr="00091A24">
        <w:rPr>
          <w:rFonts w:asciiTheme="minorHAnsi" w:eastAsiaTheme="minorEastAsia" w:hAnsiTheme="minorHAnsi"/>
        </w:rPr>
        <w:t>30 percentage point</w:t>
      </w:r>
      <w:r w:rsidR="001D791D" w:rsidRPr="00091A24">
        <w:rPr>
          <w:rFonts w:asciiTheme="minorHAnsi" w:eastAsiaTheme="minorEastAsia" w:hAnsiTheme="minorHAnsi"/>
        </w:rPr>
        <w:t xml:space="preserve"> can be observe</w:t>
      </w:r>
      <w:r w:rsidR="00E875CE" w:rsidRPr="00091A24">
        <w:rPr>
          <w:rFonts w:asciiTheme="minorHAnsi" w:eastAsiaTheme="minorEastAsia" w:hAnsiTheme="minorHAnsi"/>
        </w:rPr>
        <w:t>d</w:t>
      </w:r>
      <w:r w:rsidR="001D791D" w:rsidRPr="00091A24">
        <w:rPr>
          <w:rFonts w:asciiTheme="minorHAnsi" w:eastAsiaTheme="minorEastAsia" w:hAnsiTheme="minorHAnsi"/>
        </w:rPr>
        <w:t xml:space="preserve"> in the case of </w:t>
      </w:r>
      <w:r w:rsidR="00091A24" w:rsidRPr="00091A24">
        <w:rPr>
          <w:rFonts w:asciiTheme="minorHAnsi" w:eastAsiaTheme="minorEastAsia" w:hAnsiTheme="minorHAnsi"/>
        </w:rPr>
        <w:t xml:space="preserve">millet, pulses, rapeseed, rice ad rye. </w:t>
      </w:r>
      <w:r w:rsidR="001D791D" w:rsidRPr="00091A24">
        <w:rPr>
          <w:rFonts w:asciiTheme="minorHAnsi" w:eastAsiaTheme="minorEastAsia" w:hAnsiTheme="minorHAnsi"/>
        </w:rPr>
        <w:t xml:space="preserve"> Conversely, </w:t>
      </w:r>
      <w:r w:rsidR="005733DB" w:rsidRPr="00091A24">
        <w:rPr>
          <w:rFonts w:asciiTheme="minorHAnsi" w:eastAsiaTheme="minorEastAsia" w:hAnsiTheme="minorHAnsi"/>
        </w:rPr>
        <w:t>c</w:t>
      </w:r>
      <w:r w:rsidR="001D791D" w:rsidRPr="00091A24">
        <w:rPr>
          <w:rFonts w:asciiTheme="minorHAnsi" w:eastAsiaTheme="minorEastAsia" w:hAnsiTheme="minorHAnsi"/>
        </w:rPr>
        <w:t xml:space="preserve">assava, </w:t>
      </w:r>
      <w:r w:rsidR="005733DB" w:rsidRPr="00091A24">
        <w:rPr>
          <w:rFonts w:asciiTheme="minorHAnsi" w:eastAsiaTheme="minorEastAsia" w:hAnsiTheme="minorHAnsi"/>
        </w:rPr>
        <w:t>o</w:t>
      </w:r>
      <w:r w:rsidR="001D791D" w:rsidRPr="00091A24">
        <w:rPr>
          <w:rFonts w:asciiTheme="minorHAnsi" w:eastAsiaTheme="minorEastAsia" w:hAnsiTheme="minorHAnsi"/>
        </w:rPr>
        <w:t xml:space="preserve">ats and </w:t>
      </w:r>
      <w:r w:rsidR="005733DB" w:rsidRPr="00091A24">
        <w:rPr>
          <w:rFonts w:asciiTheme="minorHAnsi" w:eastAsiaTheme="minorEastAsia" w:hAnsiTheme="minorHAnsi"/>
        </w:rPr>
        <w:t>p</w:t>
      </w:r>
      <w:r w:rsidR="001D791D" w:rsidRPr="00091A24">
        <w:rPr>
          <w:rFonts w:asciiTheme="minorHAnsi" w:eastAsiaTheme="minorEastAsia" w:hAnsiTheme="minorHAnsi"/>
        </w:rPr>
        <w:t>otatoes are among the crop</w:t>
      </w:r>
      <w:r w:rsidR="00E068E3" w:rsidRPr="00091A24">
        <w:rPr>
          <w:rFonts w:asciiTheme="minorHAnsi" w:eastAsiaTheme="minorEastAsia" w:hAnsiTheme="minorHAnsi"/>
        </w:rPr>
        <w:t>s</w:t>
      </w:r>
      <w:r w:rsidR="001D791D" w:rsidRPr="00091A24">
        <w:rPr>
          <w:rFonts w:asciiTheme="minorHAnsi" w:eastAsiaTheme="minorEastAsia" w:hAnsiTheme="minorHAnsi"/>
        </w:rPr>
        <w:t xml:space="preserve"> least affected by a </w:t>
      </w:r>
      <w:r w:rsidR="001D791D" w:rsidRPr="00091A24">
        <w:rPr>
          <w:rFonts w:asciiTheme="minorHAnsi" w:hAnsiTheme="minorHAnsi"/>
        </w:rPr>
        <w:t>1</w:t>
      </w:r>
      <w:r w:rsidR="001D791D" w:rsidRPr="00091A24">
        <w:rPr>
          <w:rFonts w:asciiTheme="minorHAnsi" w:hAnsiTheme="minorHAnsi"/>
        </w:rPr>
        <w:sym w:font="Symbol" w:char="F0B0"/>
      </w:r>
      <w:r w:rsidR="001D791D" w:rsidRPr="00091A24">
        <w:rPr>
          <w:rFonts w:asciiTheme="minorHAnsi" w:hAnsiTheme="minorHAnsi"/>
        </w:rPr>
        <w:t>C increase, with the range of marginal impact being under 10% percentage points in all cases.</w:t>
      </w:r>
      <w:r w:rsidR="00410379" w:rsidRPr="00687914">
        <w:rPr>
          <w:rFonts w:asciiTheme="minorHAnsi" w:hAnsiTheme="minorHAnsi"/>
        </w:rPr>
        <w:t xml:space="preserve"> </w:t>
      </w:r>
      <w:r w:rsidR="00043F31">
        <w:rPr>
          <w:rFonts w:asciiTheme="minorHAnsi" w:hAnsiTheme="minorHAnsi"/>
        </w:rPr>
        <w:t xml:space="preserve">However, crops with a highly diverse marginal impact of temperature tend have a much smaller range for the great majority of countries where crops are grown. As an example, the range of the marginal impact in 80% of the countries where rice is grown is only half the width shown in </w:t>
      </w:r>
      <w:r w:rsidR="00043F31" w:rsidRPr="00292EE0">
        <w:rPr>
          <w:rFonts w:asciiTheme="minorHAnsi" w:eastAsiaTheme="minorEastAsia" w:hAnsiTheme="minorHAnsi"/>
        </w:rPr>
        <w:fldChar w:fldCharType="begin"/>
      </w:r>
      <w:r w:rsidR="00043F31" w:rsidRPr="00292EE0">
        <w:rPr>
          <w:rFonts w:asciiTheme="minorHAnsi" w:hAnsiTheme="minorHAnsi"/>
        </w:rPr>
        <w:instrText xml:space="preserve"> REF _Ref23542930 \h </w:instrText>
      </w:r>
      <w:r w:rsidR="00043F31" w:rsidRPr="00292EE0">
        <w:rPr>
          <w:rFonts w:asciiTheme="minorHAnsi" w:eastAsiaTheme="minorEastAsia" w:hAnsiTheme="minorHAnsi"/>
        </w:rPr>
        <w:instrText xml:space="preserve"> \* MERGEFORMAT </w:instrText>
      </w:r>
      <w:r w:rsidR="00043F31" w:rsidRPr="00292EE0">
        <w:rPr>
          <w:rFonts w:asciiTheme="minorHAnsi" w:eastAsiaTheme="minorEastAsia" w:hAnsiTheme="minorHAnsi"/>
        </w:rPr>
      </w:r>
      <w:r w:rsidR="00043F31" w:rsidRPr="00292EE0">
        <w:rPr>
          <w:rFonts w:asciiTheme="minorHAnsi" w:eastAsiaTheme="minorEastAsia" w:hAnsiTheme="minorHAnsi"/>
        </w:rPr>
        <w:fldChar w:fldCharType="separate"/>
      </w:r>
      <w:r w:rsidR="00043F31" w:rsidRPr="00994EAD">
        <w:rPr>
          <w:rFonts w:asciiTheme="minorHAnsi" w:hAnsiTheme="minorHAnsi"/>
          <w:color w:val="000000" w:themeColor="text1"/>
        </w:rPr>
        <w:t xml:space="preserve">Figure </w:t>
      </w:r>
      <w:r w:rsidR="00043F31" w:rsidRPr="00994EAD">
        <w:rPr>
          <w:rFonts w:asciiTheme="minorHAnsi" w:hAnsiTheme="minorHAnsi"/>
          <w:noProof/>
          <w:color w:val="000000" w:themeColor="text1"/>
        </w:rPr>
        <w:t>2</w:t>
      </w:r>
      <w:r w:rsidR="00043F31" w:rsidRPr="00292EE0">
        <w:rPr>
          <w:rFonts w:asciiTheme="minorHAnsi" w:eastAsiaTheme="minorEastAsia" w:hAnsiTheme="minorHAnsi"/>
        </w:rPr>
        <w:fldChar w:fldCharType="end"/>
      </w:r>
      <w:r w:rsidR="00043F31">
        <w:rPr>
          <w:rFonts w:asciiTheme="minorHAnsi" w:eastAsiaTheme="minorEastAsia" w:hAnsiTheme="minorHAnsi"/>
        </w:rPr>
        <w:t>.</w:t>
      </w:r>
      <w:r w:rsidR="00043F31" w:rsidRPr="00292EE0">
        <w:rPr>
          <w:rFonts w:asciiTheme="minorHAnsi" w:eastAsiaTheme="minorEastAsia" w:hAnsiTheme="minorHAnsi"/>
        </w:rPr>
        <w:t xml:space="preserve"> </w:t>
      </w:r>
    </w:p>
    <w:p w14:paraId="18662370" w14:textId="46FEFCBE" w:rsidR="00091A24" w:rsidRPr="006266AF" w:rsidRDefault="00091A24" w:rsidP="009443F2">
      <w:pPr>
        <w:spacing w:before="240" w:line="480" w:lineRule="auto"/>
        <w:jc w:val="both"/>
        <w:rPr>
          <w:rFonts w:asciiTheme="minorHAnsi" w:hAnsiTheme="minorHAnsi"/>
          <w:highlight w:val="cyan"/>
        </w:rPr>
      </w:pPr>
      <w:r>
        <w:rPr>
          <w:rFonts w:asciiTheme="minorHAnsi" w:hAnsiTheme="minorHAnsi"/>
          <w:b/>
        </w:rPr>
        <w:t xml:space="preserve">IMPACT ON </w:t>
      </w:r>
      <w:r w:rsidRPr="00FE322F">
        <w:rPr>
          <w:rFonts w:asciiTheme="minorHAnsi" w:hAnsiTheme="minorHAnsi"/>
          <w:b/>
        </w:rPr>
        <w:t>FOOD SECURITY AND PR</w:t>
      </w:r>
      <w:r>
        <w:rPr>
          <w:rFonts w:asciiTheme="minorHAnsi" w:hAnsiTheme="minorHAnsi"/>
          <w:b/>
        </w:rPr>
        <w:t>ODUCTIVI</w:t>
      </w:r>
      <w:r w:rsidRPr="00FE322F">
        <w:rPr>
          <w:rFonts w:asciiTheme="minorHAnsi" w:hAnsiTheme="minorHAnsi"/>
          <w:b/>
        </w:rPr>
        <w:t>TY</w:t>
      </w:r>
      <w:r>
        <w:rPr>
          <w:rFonts w:asciiTheme="minorHAnsi" w:hAnsiTheme="minorHAnsi"/>
        </w:rPr>
        <w:t>.</w:t>
      </w:r>
      <w:r w:rsidRPr="00BE37F1">
        <w:rPr>
          <w:rFonts w:asciiTheme="minorHAnsi" w:hAnsiTheme="minorHAnsi"/>
        </w:rPr>
        <w:t xml:space="preserve"> </w:t>
      </w:r>
      <w:r w:rsidR="00BE37F1" w:rsidRPr="00956DEC">
        <w:rPr>
          <w:rFonts w:asciiTheme="minorHAnsi" w:eastAsiaTheme="minorEastAsia" w:hAnsiTheme="minorHAnsi"/>
        </w:rPr>
        <w:t>The wide productivity differences across countries will be exacerbated by rising temperatures, unless corrective action is taken.</w:t>
      </w:r>
      <w:r>
        <w:rPr>
          <w:rFonts w:asciiTheme="minorHAnsi" w:hAnsiTheme="minorHAnsi"/>
        </w:rPr>
        <w:t xml:space="preserve"> We explore this by assessing the</w:t>
      </w:r>
      <w:r w:rsidRPr="00B86E83">
        <w:rPr>
          <w:rFonts w:asciiTheme="minorHAnsi" w:hAnsiTheme="minorHAnsi"/>
        </w:rPr>
        <w:t xml:space="preserve"> relationship between </w:t>
      </w:r>
      <w:r>
        <w:rPr>
          <w:rFonts w:asciiTheme="minorHAnsi" w:hAnsiTheme="minorHAnsi"/>
        </w:rPr>
        <w:t xml:space="preserve">prevailing yield and </w:t>
      </w:r>
      <w:r w:rsidRPr="00B86E83">
        <w:rPr>
          <w:rFonts w:asciiTheme="minorHAnsi" w:hAnsiTheme="minorHAnsi"/>
        </w:rPr>
        <w:t>the marginal effect of temperature</w:t>
      </w:r>
      <w:r>
        <w:rPr>
          <w:rFonts w:asciiTheme="minorHAnsi" w:hAnsiTheme="minorHAnsi"/>
        </w:rPr>
        <w:t xml:space="preserve">, as shown in column C </w:t>
      </w:r>
      <w:r w:rsidRPr="0027623E">
        <w:rPr>
          <w:rFonts w:asciiTheme="minorHAnsi" w:hAnsiTheme="minorHAnsi" w:cs="Gill Sans"/>
          <w:bCs/>
          <w:color w:val="000000" w:themeColor="text1"/>
        </w:rPr>
        <w:t xml:space="preserve">of </w:t>
      </w:r>
      <w:r w:rsidRPr="0027623E">
        <w:rPr>
          <w:rFonts w:asciiTheme="minorHAnsi" w:hAnsiTheme="minorHAnsi" w:cs="Gill Sans"/>
          <w:bCs/>
          <w:color w:val="000000" w:themeColor="text1"/>
        </w:rPr>
        <w:fldChar w:fldCharType="begin"/>
      </w:r>
      <w:r w:rsidRPr="0027623E">
        <w:rPr>
          <w:rFonts w:asciiTheme="minorHAnsi" w:hAnsiTheme="minorHAnsi" w:cs="Gill Sans"/>
          <w:bCs/>
          <w:color w:val="000000" w:themeColor="text1"/>
        </w:rPr>
        <w:instrText xml:space="preserve"> REF _Ref23542930 \h  \* MERGEFORMAT </w:instrText>
      </w:r>
      <w:r w:rsidRPr="0027623E">
        <w:rPr>
          <w:rFonts w:asciiTheme="minorHAnsi" w:hAnsiTheme="minorHAnsi" w:cs="Gill Sans"/>
          <w:bCs/>
          <w:color w:val="000000" w:themeColor="text1"/>
        </w:rPr>
      </w:r>
      <w:r w:rsidRPr="0027623E">
        <w:rPr>
          <w:rFonts w:asciiTheme="minorHAnsi" w:hAnsiTheme="minorHAnsi" w:cs="Gill Sans"/>
          <w:bCs/>
          <w:color w:val="000000" w:themeColor="text1"/>
        </w:rPr>
        <w:fldChar w:fldCharType="separate"/>
      </w:r>
      <w:r w:rsidR="00205DD9" w:rsidRPr="00205DD9">
        <w:rPr>
          <w:rFonts w:asciiTheme="minorHAnsi" w:hAnsiTheme="minorHAnsi"/>
          <w:color w:val="000000" w:themeColor="text1"/>
        </w:rPr>
        <w:t xml:space="preserve">Figure </w:t>
      </w:r>
      <w:r w:rsidR="00205DD9" w:rsidRPr="00205DD9">
        <w:rPr>
          <w:rFonts w:asciiTheme="minorHAnsi" w:hAnsiTheme="minorHAnsi"/>
          <w:noProof/>
          <w:color w:val="000000" w:themeColor="text1"/>
        </w:rPr>
        <w:t>2</w:t>
      </w:r>
      <w:r w:rsidRPr="0027623E">
        <w:rPr>
          <w:rFonts w:asciiTheme="minorHAnsi" w:hAnsiTheme="minorHAnsi" w:cs="Gill Sans"/>
          <w:bCs/>
          <w:color w:val="000000" w:themeColor="text1"/>
        </w:rPr>
        <w:fldChar w:fldCharType="end"/>
      </w:r>
      <w:r w:rsidRPr="0027623E">
        <w:rPr>
          <w:rFonts w:asciiTheme="minorHAnsi" w:hAnsiTheme="minorHAnsi" w:cs="Gill Sans"/>
          <w:bCs/>
          <w:color w:val="000000" w:themeColor="text1"/>
        </w:rPr>
        <w:t>.</w:t>
      </w:r>
      <w:r w:rsidRPr="0027623E">
        <w:rPr>
          <w:rFonts w:asciiTheme="minorHAnsi" w:eastAsia="Times New Roman" w:hAnsiTheme="minorHAnsi"/>
        </w:rPr>
        <w:t xml:space="preserve"> </w:t>
      </w:r>
      <w:r w:rsidR="00BE37F1">
        <w:rPr>
          <w:rFonts w:asciiTheme="minorHAnsi" w:hAnsiTheme="minorHAnsi"/>
        </w:rPr>
        <w:t>T</w:t>
      </w:r>
      <w:r w:rsidRPr="00B86E83">
        <w:rPr>
          <w:rFonts w:asciiTheme="minorHAnsi" w:hAnsiTheme="minorHAnsi"/>
        </w:rPr>
        <w:t>he highest positive marginal effects are quite scattered throughout the distribution of crop yield</w:t>
      </w:r>
      <w:r w:rsidRPr="00BE37F1">
        <w:rPr>
          <w:rFonts w:asciiTheme="minorHAnsi" w:hAnsiTheme="minorHAnsi"/>
        </w:rPr>
        <w:t xml:space="preserve">, </w:t>
      </w:r>
      <w:r w:rsidR="00BE37F1" w:rsidRPr="00956DEC">
        <w:rPr>
          <w:rFonts w:asciiTheme="minorHAnsi" w:eastAsiaTheme="minorEastAsia" w:hAnsiTheme="minorHAnsi"/>
        </w:rPr>
        <w:t xml:space="preserve">while the most negative impacts tend to be in countries, such as those in sub-Saharan Africa, that have not benefited from the green revolution (Oladele et al. 2016). </w:t>
      </w:r>
      <w:r w:rsidR="00BE37F1" w:rsidRPr="00BE37F1">
        <w:rPr>
          <w:rFonts w:asciiTheme="minorHAnsi" w:hAnsiTheme="minorHAnsi"/>
        </w:rPr>
        <w:t>This</w:t>
      </w:r>
      <w:r w:rsidRPr="007378F8">
        <w:rPr>
          <w:rFonts w:asciiTheme="minorHAnsi" w:hAnsiTheme="minorHAnsi"/>
        </w:rPr>
        <w:t xml:space="preserve"> is particularly strong in the case of </w:t>
      </w:r>
      <w:r w:rsidR="006266AF">
        <w:rPr>
          <w:rFonts w:asciiTheme="minorHAnsi" w:hAnsiTheme="minorHAnsi"/>
        </w:rPr>
        <w:t>barley</w:t>
      </w:r>
      <w:r w:rsidRPr="007378F8">
        <w:rPr>
          <w:rFonts w:asciiTheme="minorHAnsi" w:hAnsiTheme="minorHAnsi"/>
        </w:rPr>
        <w:t xml:space="preserve">, maize, millet, </w:t>
      </w:r>
      <w:r w:rsidR="006266AF">
        <w:rPr>
          <w:rFonts w:asciiTheme="minorHAnsi" w:hAnsiTheme="minorHAnsi"/>
        </w:rPr>
        <w:t xml:space="preserve">pulses, rice and </w:t>
      </w:r>
      <w:r w:rsidRPr="007378F8">
        <w:rPr>
          <w:rFonts w:asciiTheme="minorHAnsi" w:hAnsiTheme="minorHAnsi"/>
        </w:rPr>
        <w:t xml:space="preserve">wheat. </w:t>
      </w:r>
      <w:r w:rsidR="00BE37F1">
        <w:rPr>
          <w:rFonts w:asciiTheme="minorHAnsi" w:hAnsiTheme="minorHAnsi"/>
        </w:rPr>
        <w:t>A s</w:t>
      </w:r>
      <w:r w:rsidR="00BE37F1" w:rsidRPr="002568CA">
        <w:rPr>
          <w:rFonts w:asciiTheme="minorHAnsi" w:hAnsiTheme="minorHAnsi"/>
        </w:rPr>
        <w:t xml:space="preserve">imilar </w:t>
      </w:r>
      <w:r w:rsidRPr="002568CA">
        <w:rPr>
          <w:rFonts w:asciiTheme="minorHAnsi" w:hAnsiTheme="minorHAnsi"/>
        </w:rPr>
        <w:t>pattern can be observed in the case of the relationship between the daily intake of calories and the marginal impact of temperat</w:t>
      </w:r>
      <w:r w:rsidR="00BE37F1">
        <w:rPr>
          <w:rFonts w:asciiTheme="minorHAnsi" w:hAnsiTheme="minorHAnsi"/>
        </w:rPr>
        <w:t>ur</w:t>
      </w:r>
      <w:r w:rsidRPr="002568CA">
        <w:rPr>
          <w:rFonts w:asciiTheme="minorHAnsi" w:hAnsiTheme="minorHAnsi"/>
        </w:rPr>
        <w:t xml:space="preserve">e – see column D of </w:t>
      </w:r>
      <w:r w:rsidRPr="002568CA">
        <w:rPr>
          <w:rFonts w:asciiTheme="minorHAnsi" w:hAnsiTheme="minorHAnsi"/>
        </w:rPr>
        <w:fldChar w:fldCharType="begin"/>
      </w:r>
      <w:r w:rsidRPr="002568CA">
        <w:rPr>
          <w:rFonts w:asciiTheme="minorHAnsi" w:hAnsiTheme="minorHAnsi"/>
        </w:rPr>
        <w:instrText xml:space="preserve"> REF _Ref23542930 \h  \* MERGEFORMAT </w:instrText>
      </w:r>
      <w:r w:rsidRPr="002568CA">
        <w:rPr>
          <w:rFonts w:asciiTheme="minorHAnsi" w:hAnsiTheme="minorHAnsi"/>
        </w:rPr>
      </w:r>
      <w:r w:rsidRPr="002568CA">
        <w:rPr>
          <w:rFonts w:asciiTheme="minorHAnsi" w:hAnsiTheme="minorHAnsi"/>
        </w:rPr>
        <w:fldChar w:fldCharType="separate"/>
      </w:r>
      <w:r w:rsidR="00205DD9" w:rsidRPr="00205DD9">
        <w:rPr>
          <w:rFonts w:asciiTheme="minorHAnsi" w:hAnsiTheme="minorHAnsi"/>
          <w:color w:val="000000" w:themeColor="text1"/>
        </w:rPr>
        <w:t xml:space="preserve">Figure </w:t>
      </w:r>
      <w:r w:rsidR="00205DD9" w:rsidRPr="00205DD9">
        <w:rPr>
          <w:rFonts w:asciiTheme="minorHAnsi" w:hAnsiTheme="minorHAnsi"/>
          <w:noProof/>
          <w:color w:val="000000" w:themeColor="text1"/>
        </w:rPr>
        <w:t>2</w:t>
      </w:r>
      <w:r w:rsidRPr="002568CA">
        <w:rPr>
          <w:rFonts w:asciiTheme="minorHAnsi" w:hAnsiTheme="minorHAnsi"/>
        </w:rPr>
        <w:fldChar w:fldCharType="end"/>
      </w:r>
      <w:r w:rsidR="00BE37F1" w:rsidRPr="00956DEC">
        <w:rPr>
          <w:rFonts w:asciiTheme="minorHAnsi" w:eastAsiaTheme="minorEastAsia" w:hAnsiTheme="minorHAnsi"/>
        </w:rPr>
        <w:t>, as most of the countries</w:t>
      </w:r>
      <w:r w:rsidRPr="002568CA">
        <w:rPr>
          <w:rFonts w:asciiTheme="minorHAnsi" w:hAnsiTheme="minorHAnsi"/>
        </w:rPr>
        <w:t xml:space="preserve"> which are worst affected by warming temperatures </w:t>
      </w:r>
      <w:r w:rsidR="00BE37F1" w:rsidRPr="00BE37F1">
        <w:rPr>
          <w:rFonts w:asciiTheme="minorHAnsi" w:eastAsiaTheme="minorEastAsia" w:hAnsiTheme="minorHAnsi"/>
        </w:rPr>
        <w:t xml:space="preserve">have very low daily calorific intake. </w:t>
      </w:r>
      <w:r w:rsidRPr="002568CA">
        <w:rPr>
          <w:rFonts w:asciiTheme="minorHAnsi" w:hAnsiTheme="minorHAnsi"/>
        </w:rPr>
        <w:t xml:space="preserve">This </w:t>
      </w:r>
      <w:r w:rsidR="00BE37F1" w:rsidRPr="00BE37F1">
        <w:rPr>
          <w:rFonts w:asciiTheme="minorHAnsi" w:eastAsiaTheme="minorEastAsia" w:hAnsiTheme="minorHAnsi"/>
        </w:rPr>
        <w:t>is a concerning finding</w:t>
      </w:r>
      <w:r>
        <w:rPr>
          <w:rFonts w:asciiTheme="minorHAnsi" w:hAnsiTheme="minorHAnsi"/>
        </w:rPr>
        <w:t xml:space="preserve">, </w:t>
      </w:r>
      <w:r w:rsidRPr="002568CA">
        <w:rPr>
          <w:rFonts w:asciiTheme="minorHAnsi" w:hAnsiTheme="minorHAnsi"/>
        </w:rPr>
        <w:t xml:space="preserve">as </w:t>
      </w:r>
      <w:r w:rsidR="00BE37F1">
        <w:rPr>
          <w:rFonts w:asciiTheme="minorHAnsi" w:hAnsiTheme="minorHAnsi"/>
        </w:rPr>
        <w:t xml:space="preserve">the countries </w:t>
      </w:r>
      <w:r w:rsidRPr="002568CA">
        <w:rPr>
          <w:rFonts w:asciiTheme="minorHAnsi" w:hAnsiTheme="minorHAnsi"/>
        </w:rPr>
        <w:t xml:space="preserve">with the worst level of food security (as measured by the daily intake of calories) </w:t>
      </w:r>
      <w:r w:rsidR="00BE37F1">
        <w:rPr>
          <w:rFonts w:asciiTheme="minorHAnsi" w:hAnsiTheme="minorHAnsi"/>
        </w:rPr>
        <w:t xml:space="preserve">are also </w:t>
      </w:r>
      <w:r w:rsidRPr="002568CA">
        <w:rPr>
          <w:rFonts w:asciiTheme="minorHAnsi" w:hAnsiTheme="minorHAnsi"/>
        </w:rPr>
        <w:t xml:space="preserve">worst affected by </w:t>
      </w:r>
      <w:r w:rsidR="00BE37F1" w:rsidRPr="00BE37F1">
        <w:rPr>
          <w:rFonts w:asciiTheme="minorHAnsi" w:eastAsiaTheme="minorEastAsia" w:hAnsiTheme="minorHAnsi"/>
        </w:rPr>
        <w:t xml:space="preserve">rising </w:t>
      </w:r>
      <w:r w:rsidRPr="002568CA">
        <w:rPr>
          <w:rFonts w:asciiTheme="minorHAnsi" w:hAnsiTheme="minorHAnsi"/>
        </w:rPr>
        <w:t xml:space="preserve">temperature. </w:t>
      </w:r>
    </w:p>
    <w:p w14:paraId="4081F8D2" w14:textId="1A905F64" w:rsidR="008475C6" w:rsidRPr="00687914" w:rsidRDefault="00A06E6A" w:rsidP="00987DF2">
      <w:pPr>
        <w:pStyle w:val="Heading1"/>
        <w:keepNext/>
        <w:keepLines/>
        <w:tabs>
          <w:tab w:val="left" w:pos="8093"/>
        </w:tabs>
        <w:spacing w:before="480" w:beforeAutospacing="0" w:line="480" w:lineRule="auto"/>
        <w:rPr>
          <w:rFonts w:asciiTheme="minorHAnsi" w:hAnsiTheme="minorHAnsi"/>
          <w:sz w:val="28"/>
          <w:szCs w:val="28"/>
        </w:rPr>
      </w:pPr>
      <w:bookmarkStart w:id="9" w:name="_Toc25327056"/>
      <w:r w:rsidRPr="00687914">
        <w:rPr>
          <w:rFonts w:asciiTheme="minorHAnsi" w:hAnsiTheme="minorHAnsi"/>
          <w:sz w:val="28"/>
          <w:szCs w:val="28"/>
        </w:rPr>
        <w:t>D</w:t>
      </w:r>
      <w:r w:rsidR="00BB125B" w:rsidRPr="00687914">
        <w:rPr>
          <w:rFonts w:asciiTheme="minorHAnsi" w:hAnsiTheme="minorHAnsi"/>
          <w:sz w:val="28"/>
          <w:szCs w:val="28"/>
        </w:rPr>
        <w:t>ISCUSSION</w:t>
      </w:r>
      <w:bookmarkEnd w:id="9"/>
      <w:r w:rsidRPr="00687914">
        <w:rPr>
          <w:rFonts w:asciiTheme="minorHAnsi" w:hAnsiTheme="minorHAnsi"/>
          <w:sz w:val="28"/>
          <w:szCs w:val="28"/>
        </w:rPr>
        <w:t xml:space="preserve"> </w:t>
      </w:r>
      <w:r w:rsidR="00987DF2">
        <w:rPr>
          <w:rFonts w:asciiTheme="minorHAnsi" w:hAnsiTheme="minorHAnsi"/>
          <w:sz w:val="28"/>
          <w:szCs w:val="28"/>
        </w:rPr>
        <w:tab/>
      </w:r>
    </w:p>
    <w:p w14:paraId="1583F38F" w14:textId="3AC89FB6" w:rsidR="00F64EA9" w:rsidRPr="00E15CB5" w:rsidRDefault="00C670F2" w:rsidP="00B73854">
      <w:pPr>
        <w:spacing w:before="240" w:line="480" w:lineRule="auto"/>
        <w:jc w:val="both"/>
        <w:rPr>
          <w:rFonts w:asciiTheme="minorHAnsi" w:hAnsiTheme="minorHAnsi" w:cs="Gill Sans"/>
          <w:bCs/>
          <w:color w:val="000000" w:themeColor="text1"/>
        </w:rPr>
      </w:pPr>
      <w:r w:rsidRPr="002C47E5">
        <w:rPr>
          <w:rFonts w:asciiTheme="minorHAnsi" w:eastAsia="Times New Roman" w:hAnsiTheme="minorHAnsi"/>
          <w:b/>
        </w:rPr>
        <w:t xml:space="preserve">CROP </w:t>
      </w:r>
      <w:r w:rsidR="006D2934" w:rsidRPr="002C47E5">
        <w:rPr>
          <w:rFonts w:asciiTheme="minorHAnsi" w:eastAsia="Times New Roman" w:hAnsiTheme="minorHAnsi"/>
          <w:b/>
        </w:rPr>
        <w:t>DEP</w:t>
      </w:r>
      <w:r w:rsidR="00AD51E2" w:rsidRPr="002C47E5">
        <w:rPr>
          <w:rFonts w:asciiTheme="minorHAnsi" w:eastAsia="Times New Roman" w:hAnsiTheme="minorHAnsi"/>
          <w:b/>
        </w:rPr>
        <w:t>ENDE</w:t>
      </w:r>
      <w:r w:rsidR="006D2934" w:rsidRPr="002C47E5">
        <w:rPr>
          <w:rFonts w:asciiTheme="minorHAnsi" w:eastAsia="Times New Roman" w:hAnsiTheme="minorHAnsi"/>
          <w:b/>
        </w:rPr>
        <w:t>NCE ON</w:t>
      </w:r>
      <w:r w:rsidRPr="002C47E5">
        <w:rPr>
          <w:rFonts w:asciiTheme="minorHAnsi" w:eastAsia="Times New Roman" w:hAnsiTheme="minorHAnsi"/>
          <w:b/>
        </w:rPr>
        <w:t xml:space="preserve"> TEMPERATURE</w:t>
      </w:r>
      <w:r w:rsidR="00121B5A">
        <w:rPr>
          <w:rFonts w:asciiTheme="minorHAnsi" w:eastAsia="Times New Roman" w:hAnsiTheme="minorHAnsi"/>
          <w:b/>
        </w:rPr>
        <w:t xml:space="preserve"> </w:t>
      </w:r>
      <w:r w:rsidR="00121B5A" w:rsidRPr="002C47E5">
        <w:rPr>
          <w:rFonts w:asciiTheme="minorHAnsi" w:eastAsia="Times New Roman" w:hAnsiTheme="minorHAnsi"/>
          <w:b/>
        </w:rPr>
        <w:t>AND AGRONOMIC PRACTICE</w:t>
      </w:r>
      <w:r w:rsidR="000B6D34" w:rsidRPr="00FE322F">
        <w:rPr>
          <w:rFonts w:asciiTheme="minorHAnsi" w:eastAsia="Times New Roman" w:hAnsiTheme="minorHAnsi"/>
          <w:b/>
        </w:rPr>
        <w:t>.</w:t>
      </w:r>
      <w:r w:rsidR="000B6D34">
        <w:rPr>
          <w:rFonts w:asciiTheme="minorHAnsi" w:eastAsia="Times New Roman" w:hAnsiTheme="minorHAnsi"/>
        </w:rPr>
        <w:t xml:space="preserve"> </w:t>
      </w:r>
      <w:r w:rsidR="00B73854">
        <w:rPr>
          <w:rFonts w:asciiTheme="minorHAnsi" w:eastAsia="Times New Roman" w:hAnsiTheme="minorHAnsi"/>
        </w:rPr>
        <w:t>W</w:t>
      </w:r>
      <w:r w:rsidR="00B73854" w:rsidRPr="00A246BF">
        <w:rPr>
          <w:rFonts w:asciiTheme="minorHAnsi" w:eastAsia="Times New Roman" w:hAnsiTheme="minorHAnsi"/>
        </w:rPr>
        <w:t xml:space="preserve">eather variables significantly contribute to </w:t>
      </w:r>
      <w:r w:rsidR="00B73854">
        <w:rPr>
          <w:rFonts w:asciiTheme="minorHAnsi" w:eastAsia="Times New Roman" w:hAnsiTheme="minorHAnsi"/>
        </w:rPr>
        <w:t xml:space="preserve">yield </w:t>
      </w:r>
      <w:r w:rsidR="00B73854" w:rsidRPr="00A246BF">
        <w:rPr>
          <w:rFonts w:asciiTheme="minorHAnsi" w:eastAsia="Times New Roman" w:hAnsiTheme="minorHAnsi"/>
        </w:rPr>
        <w:t xml:space="preserve">variability </w:t>
      </w:r>
      <w:r w:rsidR="00B73854">
        <w:rPr>
          <w:rFonts w:asciiTheme="minorHAnsi" w:eastAsia="Times New Roman" w:hAnsiTheme="minorHAnsi"/>
        </w:rPr>
        <w:t xml:space="preserve">for the 18 crops studied here, </w:t>
      </w:r>
      <w:r w:rsidR="00B73854">
        <w:rPr>
          <w:rFonts w:asciiTheme="minorHAnsi" w:hAnsiTheme="minorHAnsi" w:cstheme="minorHAnsi"/>
        </w:rPr>
        <w:t>c</w:t>
      </w:r>
      <w:r w:rsidR="00B73854" w:rsidRPr="00BD5200">
        <w:rPr>
          <w:rFonts w:asciiTheme="minorHAnsi" w:hAnsiTheme="minorHAnsi" w:cstheme="minorHAnsi"/>
        </w:rPr>
        <w:t xml:space="preserve">onfirming results </w:t>
      </w:r>
      <w:r w:rsidR="00B73854" w:rsidRPr="00BB60C2">
        <w:rPr>
          <w:rFonts w:asciiTheme="minorHAnsi" w:eastAsia="Times New Roman" w:hAnsiTheme="minorHAnsi"/>
        </w:rPr>
        <w:t>from existing global studies focusing on a maize, rice , soybeans and wheat (Frieler et al 2017;</w:t>
      </w:r>
      <w:r w:rsidR="00B73854">
        <w:rPr>
          <w:rFonts w:asciiTheme="minorHAnsi" w:eastAsia="Times New Roman" w:hAnsiTheme="minorHAnsi" w:cstheme="minorHAnsi"/>
        </w:rPr>
        <w:t xml:space="preserve"> </w:t>
      </w:r>
      <w:r w:rsidR="00B73854">
        <w:rPr>
          <w:rFonts w:asciiTheme="minorHAnsi" w:hAnsiTheme="minorHAnsi"/>
        </w:rPr>
        <w:t xml:space="preserve">Lobell and Tebaldi </w:t>
      </w:r>
      <w:r w:rsidR="00B73854" w:rsidRPr="00A246BF">
        <w:rPr>
          <w:rFonts w:asciiTheme="minorHAnsi" w:hAnsiTheme="minorHAnsi"/>
        </w:rPr>
        <w:t>2014 and</w:t>
      </w:r>
      <w:r w:rsidR="00B73854" w:rsidRPr="00A246BF">
        <w:rPr>
          <w:rFonts w:asciiTheme="minorHAnsi" w:eastAsia="Times New Roman" w:hAnsiTheme="minorHAnsi"/>
        </w:rPr>
        <w:t xml:space="preserve"> Lobell e</w:t>
      </w:r>
      <w:r w:rsidR="00B73854">
        <w:rPr>
          <w:rFonts w:asciiTheme="minorHAnsi" w:eastAsia="Times New Roman" w:hAnsiTheme="minorHAnsi"/>
        </w:rPr>
        <w:t xml:space="preserve">t al. </w:t>
      </w:r>
      <w:r w:rsidR="00B73854" w:rsidRPr="00A246BF">
        <w:rPr>
          <w:rFonts w:asciiTheme="minorHAnsi" w:eastAsia="Times New Roman" w:hAnsiTheme="minorHAnsi"/>
        </w:rPr>
        <w:t>2011)</w:t>
      </w:r>
      <w:r w:rsidR="00B73854">
        <w:rPr>
          <w:rFonts w:asciiTheme="minorHAnsi" w:eastAsia="Times New Roman" w:hAnsiTheme="minorHAnsi"/>
        </w:rPr>
        <w:t xml:space="preserve">. </w:t>
      </w:r>
      <w:r w:rsidR="00B73854">
        <w:rPr>
          <w:rFonts w:asciiTheme="minorHAnsi" w:hAnsiTheme="minorHAnsi"/>
        </w:rPr>
        <w:t>P</w:t>
      </w:r>
      <w:r w:rsidR="00B73854" w:rsidRPr="00687914">
        <w:rPr>
          <w:rFonts w:asciiTheme="minorHAnsi" w:hAnsiTheme="minorHAnsi"/>
        </w:rPr>
        <w:t xml:space="preserve">otato, the most </w:t>
      </w:r>
      <w:r w:rsidR="00B73854">
        <w:rPr>
          <w:rFonts w:asciiTheme="minorHAnsi" w:hAnsiTheme="minorHAnsi"/>
        </w:rPr>
        <w:t xml:space="preserve">widely produced </w:t>
      </w:r>
      <w:r w:rsidR="00B73854" w:rsidRPr="00687914">
        <w:rPr>
          <w:rFonts w:asciiTheme="minorHAnsi" w:hAnsiTheme="minorHAnsi"/>
        </w:rPr>
        <w:t xml:space="preserve">non-grain crop in the world, </w:t>
      </w:r>
      <w:r w:rsidR="00B73854">
        <w:rPr>
          <w:rFonts w:asciiTheme="minorHAnsi" w:hAnsiTheme="minorHAnsi"/>
        </w:rPr>
        <w:t xml:space="preserve">sorghum and soybeans were found </w:t>
      </w:r>
      <w:r w:rsidR="00B73854" w:rsidRPr="00687914">
        <w:rPr>
          <w:rFonts w:asciiTheme="minorHAnsi" w:hAnsiTheme="minorHAnsi"/>
        </w:rPr>
        <w:t>resilient to moderate increases in temperature</w:t>
      </w:r>
      <w:r w:rsidR="00B73854">
        <w:rPr>
          <w:rFonts w:asciiTheme="minorHAnsi" w:hAnsiTheme="minorHAnsi"/>
        </w:rPr>
        <w:t xml:space="preserve">, confirming previous results in the case of soybeans (Araji et al. 2018). </w:t>
      </w:r>
      <w:r w:rsidR="00BA6979">
        <w:rPr>
          <w:rFonts w:asciiTheme="minorHAnsi" w:eastAsia="Times New Roman" w:hAnsiTheme="minorHAnsi"/>
        </w:rPr>
        <w:t xml:space="preserve">Estimated models show the importance of </w:t>
      </w:r>
      <w:r w:rsidR="00B54AB3" w:rsidRPr="00F32C99">
        <w:rPr>
          <w:rFonts w:asciiTheme="minorHAnsi" w:hAnsiTheme="minorHAnsi"/>
        </w:rPr>
        <w:t xml:space="preserve">irrigation </w:t>
      </w:r>
      <w:r w:rsidR="00BA6979">
        <w:rPr>
          <w:rFonts w:asciiTheme="minorHAnsi" w:hAnsiTheme="minorHAnsi"/>
        </w:rPr>
        <w:t xml:space="preserve">in determining the impact of </w:t>
      </w:r>
      <w:r w:rsidR="00B54AB3" w:rsidRPr="00F32C99">
        <w:rPr>
          <w:rFonts w:asciiTheme="minorHAnsi" w:hAnsiTheme="minorHAnsi"/>
        </w:rPr>
        <w:t>weather variables</w:t>
      </w:r>
      <w:r w:rsidR="00E15CB5">
        <w:rPr>
          <w:rFonts w:asciiTheme="minorHAnsi" w:hAnsiTheme="minorHAnsi"/>
        </w:rPr>
        <w:t xml:space="preserve"> across countries for a number of the crops modelled in this study. </w:t>
      </w:r>
      <w:r w:rsidR="00B73854">
        <w:rPr>
          <w:rFonts w:asciiTheme="minorHAnsi" w:eastAsiaTheme="minorEastAsia" w:hAnsiTheme="minorHAnsi"/>
        </w:rPr>
        <w:t>I</w:t>
      </w:r>
      <w:r w:rsidR="00B73854" w:rsidRPr="00F32C99">
        <w:rPr>
          <w:rFonts w:asciiTheme="minorHAnsi" w:eastAsiaTheme="minorEastAsia" w:hAnsiTheme="minorHAnsi"/>
        </w:rPr>
        <w:t xml:space="preserve">n </w:t>
      </w:r>
      <w:r w:rsidR="00B73854">
        <w:rPr>
          <w:rFonts w:asciiTheme="minorHAnsi" w:eastAsiaTheme="minorEastAsia" w:hAnsiTheme="minorHAnsi"/>
        </w:rPr>
        <w:t>five</w:t>
      </w:r>
      <w:r w:rsidR="00B73854" w:rsidRPr="00F32C99">
        <w:rPr>
          <w:rFonts w:asciiTheme="minorHAnsi" w:eastAsiaTheme="minorEastAsia" w:hAnsiTheme="minorHAnsi"/>
        </w:rPr>
        <w:t xml:space="preserve"> of the modelled crops</w:t>
      </w:r>
      <w:r w:rsidR="00B73854" w:rsidRPr="000C0601">
        <w:rPr>
          <w:rFonts w:asciiTheme="minorHAnsi" w:hAnsiTheme="minorHAnsi"/>
        </w:rPr>
        <w:t>,</w:t>
      </w:r>
      <w:r w:rsidR="00B73854" w:rsidRPr="00F32C99">
        <w:rPr>
          <w:rFonts w:asciiTheme="minorHAnsi" w:hAnsiTheme="minorHAnsi"/>
        </w:rPr>
        <w:t xml:space="preserve"> </w:t>
      </w:r>
      <w:r w:rsidR="00B73854">
        <w:rPr>
          <w:rFonts w:asciiTheme="minorHAnsi" w:eastAsiaTheme="minorEastAsia" w:hAnsiTheme="minorHAnsi"/>
        </w:rPr>
        <w:t xml:space="preserve">irrigation </w:t>
      </w:r>
      <w:r w:rsidR="00B73854" w:rsidRPr="00F32C99">
        <w:rPr>
          <w:rFonts w:asciiTheme="minorHAnsi" w:eastAsiaTheme="minorEastAsia" w:hAnsiTheme="minorHAnsi"/>
        </w:rPr>
        <w:t>implies higher optimal temperatures</w:t>
      </w:r>
      <w:r w:rsidR="00B73854">
        <w:rPr>
          <w:rFonts w:asciiTheme="minorHAnsi" w:eastAsiaTheme="minorEastAsia" w:hAnsiTheme="minorHAnsi"/>
        </w:rPr>
        <w:t xml:space="preserve"> and more positive </w:t>
      </w:r>
      <w:r w:rsidR="00B73854" w:rsidRPr="00F32C99">
        <w:rPr>
          <w:rFonts w:asciiTheme="minorHAnsi" w:eastAsiaTheme="minorEastAsia" w:hAnsiTheme="minorHAnsi"/>
        </w:rPr>
        <w:t xml:space="preserve">impact of </w:t>
      </w:r>
      <w:r w:rsidR="00B73854">
        <w:rPr>
          <w:rFonts w:asciiTheme="minorHAnsi" w:eastAsiaTheme="minorEastAsia" w:hAnsiTheme="minorHAnsi"/>
        </w:rPr>
        <w:t xml:space="preserve">rising </w:t>
      </w:r>
      <w:r w:rsidR="00B73854" w:rsidRPr="00F32C99">
        <w:rPr>
          <w:rFonts w:asciiTheme="minorHAnsi" w:eastAsiaTheme="minorEastAsia" w:hAnsiTheme="minorHAnsi"/>
        </w:rPr>
        <w:t>temperature</w:t>
      </w:r>
      <w:r w:rsidR="00B73854">
        <w:rPr>
          <w:rFonts w:asciiTheme="minorHAnsi" w:eastAsiaTheme="minorEastAsia" w:hAnsiTheme="minorHAnsi"/>
        </w:rPr>
        <w:t xml:space="preserve">s, </w:t>
      </w:r>
      <w:r w:rsidR="00B73854" w:rsidRPr="00687914">
        <w:rPr>
          <w:rFonts w:asciiTheme="minorHAnsi" w:eastAsiaTheme="minorEastAsia" w:hAnsiTheme="minorHAnsi"/>
        </w:rPr>
        <w:t>confirm</w:t>
      </w:r>
      <w:r w:rsidR="00B73854">
        <w:rPr>
          <w:rFonts w:asciiTheme="minorHAnsi" w:eastAsiaTheme="minorEastAsia" w:hAnsiTheme="minorHAnsi"/>
        </w:rPr>
        <w:t>ing</w:t>
      </w:r>
      <w:r w:rsidR="00EF4834" w:rsidRPr="00687914">
        <w:rPr>
          <w:rFonts w:asciiTheme="minorHAnsi" w:eastAsiaTheme="minorEastAsia" w:hAnsiTheme="minorHAnsi"/>
        </w:rPr>
        <w:t xml:space="preserve"> studies </w:t>
      </w:r>
      <w:r w:rsidR="00B73854">
        <w:rPr>
          <w:rFonts w:asciiTheme="minorHAnsi" w:hAnsiTheme="minorHAnsi"/>
        </w:rPr>
        <w:t xml:space="preserve">focused </w:t>
      </w:r>
      <w:r w:rsidR="00B73854">
        <w:rPr>
          <w:rFonts w:asciiTheme="minorHAnsi" w:eastAsiaTheme="minorEastAsia" w:hAnsiTheme="minorHAnsi"/>
        </w:rPr>
        <w:t>on</w:t>
      </w:r>
      <w:r w:rsidR="00853156">
        <w:rPr>
          <w:rFonts w:asciiTheme="minorHAnsi" w:eastAsiaTheme="minorEastAsia" w:hAnsiTheme="minorHAnsi"/>
        </w:rPr>
        <w:t xml:space="preserve"> the USA, such as </w:t>
      </w:r>
      <w:r w:rsidR="00CD629F" w:rsidRPr="00687914">
        <w:rPr>
          <w:rFonts w:asciiTheme="minorHAnsi" w:hAnsiTheme="minorHAnsi"/>
        </w:rPr>
        <w:t>Li and Troy (2018</w:t>
      </w:r>
      <w:r w:rsidR="00853156">
        <w:rPr>
          <w:rFonts w:asciiTheme="minorHAnsi" w:hAnsiTheme="minorHAnsi"/>
        </w:rPr>
        <w:t>)</w:t>
      </w:r>
      <w:r w:rsidR="00F37126" w:rsidRPr="00687914">
        <w:rPr>
          <w:rFonts w:asciiTheme="minorHAnsi" w:hAnsiTheme="minorHAnsi"/>
        </w:rPr>
        <w:t>,</w:t>
      </w:r>
      <w:r w:rsidR="00CD629F" w:rsidRPr="00687914">
        <w:rPr>
          <w:rFonts w:asciiTheme="minorHAnsi" w:hAnsiTheme="minorHAnsi"/>
        </w:rPr>
        <w:t xml:space="preserve"> Schauberger et al. (2017)</w:t>
      </w:r>
      <w:r w:rsidR="00853156">
        <w:rPr>
          <w:rFonts w:asciiTheme="minorHAnsi" w:hAnsiTheme="minorHAnsi"/>
        </w:rPr>
        <w:t xml:space="preserve"> and </w:t>
      </w:r>
      <w:r w:rsidR="00CD629F" w:rsidRPr="00687914">
        <w:rPr>
          <w:rFonts w:asciiTheme="minorHAnsi" w:hAnsiTheme="minorHAnsi"/>
        </w:rPr>
        <w:t>Troy et al. (2015)</w:t>
      </w:r>
      <w:r w:rsidR="00B73854">
        <w:rPr>
          <w:rFonts w:asciiTheme="minorHAnsi" w:hAnsiTheme="minorHAnsi"/>
        </w:rPr>
        <w:t>.</w:t>
      </w:r>
      <w:r w:rsidR="007150A3">
        <w:rPr>
          <w:rFonts w:asciiTheme="minorHAnsi" w:hAnsiTheme="minorHAnsi"/>
        </w:rPr>
        <w:t xml:space="preserve"> </w:t>
      </w:r>
      <w:r w:rsidR="00B73854">
        <w:rPr>
          <w:rFonts w:asciiTheme="minorHAnsi" w:hAnsiTheme="minorHAnsi"/>
        </w:rPr>
        <w:t xml:space="preserve">Irrigation can affect crop transpiration through maximising the functioning of the stomata, enhancing photosynthetic and yield </w:t>
      </w:r>
      <w:r w:rsidR="00B73854" w:rsidRPr="00EC0DD1">
        <w:rPr>
          <w:rFonts w:asciiTheme="minorHAnsi" w:hAnsiTheme="minorHAnsi"/>
        </w:rPr>
        <w:t>efficiency (Fara et al. 2019), contain evapotranspiration demand related to heat stress (Lobell et al. 2013) and have cooling effects on the canopy temperature, reducing the  impact of heat and drought stress on crop yield (Siebert et al. 2014)</w:t>
      </w:r>
      <w:r w:rsidR="0006688E">
        <w:rPr>
          <w:rFonts w:asciiTheme="minorHAnsi" w:hAnsiTheme="minorHAnsi"/>
        </w:rPr>
        <w:t>.</w:t>
      </w:r>
      <w:r w:rsidR="00B73854" w:rsidRPr="00B73854">
        <w:rPr>
          <w:rFonts w:asciiTheme="minorHAnsi" w:hAnsiTheme="minorHAnsi" w:cs="Gill Sans"/>
          <w:bCs/>
          <w:color w:val="000000" w:themeColor="text1"/>
        </w:rPr>
        <w:t xml:space="preserve"> </w:t>
      </w:r>
      <w:r w:rsidR="00B73854">
        <w:rPr>
          <w:rFonts w:asciiTheme="minorHAnsi" w:hAnsiTheme="minorHAnsi"/>
        </w:rPr>
        <w:t>S</w:t>
      </w:r>
      <w:r w:rsidR="00B73854" w:rsidRPr="00687914">
        <w:rPr>
          <w:rFonts w:asciiTheme="minorHAnsi" w:hAnsiTheme="minorHAnsi"/>
        </w:rPr>
        <w:t xml:space="preserve">ome </w:t>
      </w:r>
      <w:r w:rsidR="00091A24" w:rsidRPr="00687914">
        <w:rPr>
          <w:rFonts w:asciiTheme="minorHAnsi" w:hAnsiTheme="minorHAnsi"/>
        </w:rPr>
        <w:t xml:space="preserve">producers facing negative impact of temperature, </w:t>
      </w:r>
      <w:r w:rsidR="00B73854">
        <w:rPr>
          <w:rFonts w:asciiTheme="minorHAnsi" w:hAnsiTheme="minorHAnsi"/>
        </w:rPr>
        <w:t xml:space="preserve">e.g. </w:t>
      </w:r>
      <w:r w:rsidR="00091A24" w:rsidRPr="00687914">
        <w:rPr>
          <w:rFonts w:asciiTheme="minorHAnsi" w:hAnsiTheme="minorHAnsi"/>
        </w:rPr>
        <w:t>Israel and Greece, have invested in irrigation</w:t>
      </w:r>
      <w:r w:rsidR="00B73854">
        <w:rPr>
          <w:rFonts w:asciiTheme="minorHAnsi" w:hAnsiTheme="minorHAnsi"/>
        </w:rPr>
        <w:t xml:space="preserve">, so that </w:t>
      </w:r>
      <w:r w:rsidR="00091A24">
        <w:rPr>
          <w:rFonts w:asciiTheme="minorHAnsi" w:hAnsiTheme="minorHAnsi"/>
        </w:rPr>
        <w:t xml:space="preserve">the </w:t>
      </w:r>
      <w:r w:rsidR="00091A24" w:rsidRPr="00687914">
        <w:rPr>
          <w:rFonts w:asciiTheme="minorHAnsi" w:hAnsiTheme="minorHAnsi"/>
        </w:rPr>
        <w:t xml:space="preserve">effects of  rising </w:t>
      </w:r>
      <w:r w:rsidR="00091A24" w:rsidRPr="00E15CB5">
        <w:rPr>
          <w:rFonts w:asciiTheme="minorHAnsi" w:hAnsiTheme="minorHAnsi"/>
        </w:rPr>
        <w:t>temperature</w:t>
      </w:r>
      <w:r w:rsidR="00B73854" w:rsidRPr="00E15CB5">
        <w:rPr>
          <w:rFonts w:asciiTheme="minorHAnsi" w:hAnsiTheme="minorHAnsi"/>
        </w:rPr>
        <w:t>s</w:t>
      </w:r>
      <w:r w:rsidR="00091A24" w:rsidRPr="00E15CB5">
        <w:rPr>
          <w:rFonts w:asciiTheme="minorHAnsi" w:hAnsiTheme="minorHAnsi"/>
        </w:rPr>
        <w:t xml:space="preserve"> would </w:t>
      </w:r>
      <w:r w:rsidR="00B73854" w:rsidRPr="00E15CB5">
        <w:rPr>
          <w:rFonts w:asciiTheme="minorHAnsi" w:hAnsiTheme="minorHAnsi"/>
        </w:rPr>
        <w:t xml:space="preserve">have been </w:t>
      </w:r>
      <w:r w:rsidR="00091A24" w:rsidRPr="00E15CB5">
        <w:rPr>
          <w:rFonts w:asciiTheme="minorHAnsi" w:hAnsiTheme="minorHAnsi"/>
        </w:rPr>
        <w:t xml:space="preserve">worse without such schemes. </w:t>
      </w:r>
      <w:r w:rsidR="00B73854" w:rsidRPr="00E15CB5">
        <w:rPr>
          <w:rFonts w:asciiTheme="minorHAnsi" w:hAnsiTheme="minorHAnsi" w:cs="Gill Sans"/>
          <w:bCs/>
          <w:color w:val="000000" w:themeColor="text1"/>
        </w:rPr>
        <w:t xml:space="preserve">Expansion of irrigation may be possible in some cases but in many countries, notably in Africa, </w:t>
      </w:r>
      <w:r w:rsidR="009451C8" w:rsidRPr="00E15CB5">
        <w:rPr>
          <w:rFonts w:asciiTheme="minorHAnsi" w:hAnsiTheme="minorHAnsi" w:cs="Gill Sans"/>
          <w:bCs/>
          <w:color w:val="000000" w:themeColor="text1"/>
        </w:rPr>
        <w:t>expansion of land under irrigation is impractical or impossible</w:t>
      </w:r>
      <w:r w:rsidR="00827F76" w:rsidRPr="00E15CB5">
        <w:rPr>
          <w:rFonts w:asciiTheme="minorHAnsi" w:hAnsiTheme="minorHAnsi" w:cs="Gill Sans"/>
          <w:bCs/>
          <w:color w:val="000000" w:themeColor="text1"/>
        </w:rPr>
        <w:t xml:space="preserve"> (</w:t>
      </w:r>
      <w:r w:rsidR="00827F76" w:rsidRPr="00E15CB5">
        <w:rPr>
          <w:rFonts w:asciiTheme="minorHAnsi" w:eastAsia="Times New Roman" w:hAnsiTheme="minorHAnsi"/>
          <w:lang w:eastAsia="en-GB"/>
        </w:rPr>
        <w:t>Rockström and Falkenmark 2015)</w:t>
      </w:r>
      <w:r w:rsidR="00B73854" w:rsidRPr="00E15CB5">
        <w:rPr>
          <w:rFonts w:asciiTheme="minorHAnsi" w:hAnsiTheme="minorHAnsi" w:cs="Gill Sans"/>
          <w:bCs/>
          <w:color w:val="000000" w:themeColor="text1"/>
        </w:rPr>
        <w:t xml:space="preserve"> </w:t>
      </w:r>
      <w:r w:rsidR="00B73854" w:rsidRPr="00E15CB5">
        <w:rPr>
          <w:rFonts w:asciiTheme="minorHAnsi" w:hAnsiTheme="minorHAnsi"/>
        </w:rPr>
        <w:t>but alternative options for the management of rainfall (e.g. through collection and soil management) exist and should be integrated into agricultural policy where appropriate (</w:t>
      </w:r>
      <w:r w:rsidR="00B73854" w:rsidRPr="00E15CB5">
        <w:rPr>
          <w:rFonts w:asciiTheme="minorHAnsi" w:eastAsia="Times New Roman" w:hAnsiTheme="minorHAnsi"/>
          <w:lang w:eastAsia="en-GB"/>
        </w:rPr>
        <w:t>Rockström and Falkenmark 2015</w:t>
      </w:r>
      <w:r w:rsidR="00B73854" w:rsidRPr="00E15CB5">
        <w:rPr>
          <w:rFonts w:asciiTheme="minorHAnsi" w:hAnsiTheme="minorHAnsi"/>
        </w:rPr>
        <w:t>).</w:t>
      </w:r>
    </w:p>
    <w:p w14:paraId="679AA91D" w14:textId="59424367" w:rsidR="0020254C" w:rsidRPr="00776895" w:rsidRDefault="0020254C" w:rsidP="00985D93">
      <w:pPr>
        <w:spacing w:before="120" w:line="480" w:lineRule="auto"/>
        <w:jc w:val="both"/>
        <w:rPr>
          <w:rFonts w:asciiTheme="minorHAnsi" w:hAnsiTheme="minorHAnsi" w:cstheme="minorHAnsi"/>
          <w:color w:val="000000" w:themeColor="text1"/>
          <w:shd w:val="clear" w:color="auto" w:fill="FFFFFF"/>
        </w:rPr>
      </w:pPr>
      <w:r w:rsidRPr="00E15CB5">
        <w:rPr>
          <w:rFonts w:asciiTheme="minorHAnsi" w:hAnsiTheme="minorHAnsi" w:cstheme="minorHAnsi"/>
        </w:rPr>
        <w:t xml:space="preserve">Countries with very low yields use a low amount of pesticides and fertilisers, while highly productive countries tend to consume higher than the average pesticides and fertilisers. In the case of wheat, for example,  the yield in the 10 countries with the highest level of pesticides (4,177 kg/ha) is more than double the level (1,857 kg/ha) observed in the 10 countries with the lowest consumption. </w:t>
      </w:r>
      <w:r w:rsidRPr="00E15CB5">
        <w:rPr>
          <w:rFonts w:asciiTheme="minorHAnsi" w:hAnsiTheme="minorHAnsi" w:cstheme="minorHAnsi"/>
          <w:bCs/>
          <w:color w:val="000000" w:themeColor="text1"/>
        </w:rPr>
        <w:t xml:space="preserve">As pesticides and fertilisers have a strong effect in a number of crops, some of the difference in the yield across countries could be closed by </w:t>
      </w:r>
      <w:r w:rsidRPr="00E47220">
        <w:rPr>
          <w:rFonts w:asciiTheme="minorHAnsi" w:hAnsiTheme="minorHAnsi" w:cstheme="minorHAnsi"/>
          <w:bCs/>
          <w:color w:val="000000" w:themeColor="text1"/>
        </w:rPr>
        <w:t xml:space="preserve">increasing their use, although this may be associated with other environmental challenges. </w:t>
      </w:r>
      <w:r w:rsidRPr="00E47220">
        <w:rPr>
          <w:rFonts w:asciiTheme="minorHAnsi" w:hAnsiTheme="minorHAnsi" w:cstheme="minorHAnsi"/>
          <w:color w:val="000000" w:themeColor="text1"/>
        </w:rPr>
        <w:t xml:space="preserve">We observe that high use of fertilisers and pesticides </w:t>
      </w:r>
      <w:r w:rsidR="00E47220" w:rsidRPr="00E47220">
        <w:rPr>
          <w:rFonts w:asciiTheme="minorHAnsi" w:hAnsiTheme="minorHAnsi" w:cstheme="minorHAnsi"/>
          <w:color w:val="000000"/>
          <w:shd w:val="clear" w:color="auto" w:fill="FFFFFF"/>
        </w:rPr>
        <w:t>may</w:t>
      </w:r>
      <w:r w:rsidR="00E15CB5" w:rsidRPr="00E47220">
        <w:rPr>
          <w:rFonts w:asciiTheme="minorHAnsi" w:hAnsiTheme="minorHAnsi" w:cstheme="minorHAnsi"/>
          <w:color w:val="000000"/>
          <w:shd w:val="clear" w:color="auto" w:fill="FFFFFF"/>
        </w:rPr>
        <w:t xml:space="preserve"> serve to even out </w:t>
      </w:r>
      <w:r w:rsidR="00E47220" w:rsidRPr="00E47220">
        <w:rPr>
          <w:rFonts w:asciiTheme="minorHAnsi" w:hAnsiTheme="minorHAnsi" w:cstheme="minorHAnsi"/>
          <w:color w:val="000000"/>
          <w:shd w:val="clear" w:color="auto" w:fill="FFFFFF"/>
        </w:rPr>
        <w:t xml:space="preserve">the effect of </w:t>
      </w:r>
      <w:r w:rsidR="00E15CB5" w:rsidRPr="00E47220">
        <w:rPr>
          <w:rFonts w:asciiTheme="minorHAnsi" w:hAnsiTheme="minorHAnsi" w:cstheme="minorHAnsi"/>
          <w:color w:val="000000"/>
          <w:shd w:val="clear" w:color="auto" w:fill="FFFFFF"/>
        </w:rPr>
        <w:t xml:space="preserve">management </w:t>
      </w:r>
      <w:r w:rsidR="00E15CB5" w:rsidRPr="00776895">
        <w:rPr>
          <w:rFonts w:asciiTheme="minorHAnsi" w:hAnsiTheme="minorHAnsi" w:cstheme="minorHAnsi"/>
          <w:color w:val="000000" w:themeColor="text1"/>
          <w:shd w:val="clear" w:color="auto" w:fill="FFFFFF"/>
        </w:rPr>
        <w:t>intensity across countries</w:t>
      </w:r>
      <w:r w:rsidR="00E47220" w:rsidRPr="00776895">
        <w:rPr>
          <w:rFonts w:asciiTheme="minorHAnsi" w:hAnsiTheme="minorHAnsi" w:cstheme="minorHAnsi"/>
          <w:color w:val="000000" w:themeColor="text1"/>
          <w:shd w:val="clear" w:color="auto" w:fill="FFFFFF"/>
        </w:rPr>
        <w:t xml:space="preserve"> and </w:t>
      </w:r>
      <w:r w:rsidRPr="00776895">
        <w:rPr>
          <w:rFonts w:asciiTheme="minorHAnsi" w:hAnsiTheme="minorHAnsi" w:cstheme="minorHAnsi"/>
          <w:color w:val="000000" w:themeColor="text1"/>
        </w:rPr>
        <w:t xml:space="preserve">called upon to compensate for decreases in the yield brought about by rising temperatures. Although not explored in this study, interaction between marginal impact of temperature and use of fertilisers and pesticides should be urgently addressed by empirical studies. As an example, Schlenker and Lobell (2010) found that the marginal effect of temperature is lower in African countries with low use of fertilisers. Similarly, as </w:t>
      </w:r>
      <w:r w:rsidRPr="00776895">
        <w:rPr>
          <w:rFonts w:asciiTheme="minorHAnsi" w:hAnsiTheme="minorHAnsi" w:cstheme="minorHAnsi"/>
          <w:color w:val="000000" w:themeColor="text1"/>
          <w:shd w:val="clear" w:color="auto" w:fill="FFFFFF"/>
        </w:rPr>
        <w:t xml:space="preserve">rising temperatures facilitates the diffusion of pests (see </w:t>
      </w:r>
      <w:r w:rsidRPr="00776895">
        <w:rPr>
          <w:rFonts w:asciiTheme="minorHAnsi" w:hAnsiTheme="minorHAnsi" w:cstheme="minorHAnsi"/>
          <w:color w:val="000000" w:themeColor="text1"/>
        </w:rPr>
        <w:t>Deutsch</w:t>
      </w:r>
      <w:r w:rsidRPr="00776895">
        <w:rPr>
          <w:rFonts w:asciiTheme="minorHAnsi" w:hAnsiTheme="minorHAnsi" w:cstheme="minorHAnsi"/>
          <w:color w:val="000000" w:themeColor="text1"/>
          <w:shd w:val="clear" w:color="auto" w:fill="FFFFFF"/>
        </w:rPr>
        <w:t xml:space="preserve"> al 2018</w:t>
      </w:r>
      <w:r w:rsidR="004F7A97" w:rsidRPr="00776895">
        <w:rPr>
          <w:rFonts w:asciiTheme="minorHAnsi" w:hAnsiTheme="minorHAnsi" w:cstheme="minorHAnsi"/>
          <w:color w:val="000000" w:themeColor="text1"/>
          <w:shd w:val="clear" w:color="auto" w:fill="FFFFFF"/>
        </w:rPr>
        <w:t xml:space="preserve"> and Delcour et al 2015 for a more general review of the impact of climate change on pesticides</w:t>
      </w:r>
      <w:r w:rsidRPr="00776895">
        <w:rPr>
          <w:rFonts w:asciiTheme="minorHAnsi" w:hAnsiTheme="minorHAnsi" w:cstheme="minorHAnsi"/>
          <w:color w:val="000000" w:themeColor="text1"/>
          <w:shd w:val="clear" w:color="auto" w:fill="FFFFFF"/>
        </w:rPr>
        <w:t xml:space="preserve">), marginal impact of weather can be influenced </w:t>
      </w:r>
      <w:r w:rsidRPr="00985D93">
        <w:rPr>
          <w:rFonts w:asciiTheme="minorHAnsi" w:hAnsiTheme="minorHAnsi" w:cstheme="minorHAnsi"/>
          <w:color w:val="000000" w:themeColor="text1"/>
          <w:shd w:val="clear" w:color="auto" w:fill="FFFFFF"/>
        </w:rPr>
        <w:t xml:space="preserve">by the level of pesticides. </w:t>
      </w:r>
      <w:commentRangeStart w:id="10"/>
      <w:r w:rsidRPr="00985D93">
        <w:rPr>
          <w:rFonts w:asciiTheme="minorHAnsi" w:hAnsiTheme="minorHAnsi" w:cstheme="minorHAnsi"/>
          <w:color w:val="000000" w:themeColor="text1"/>
          <w:shd w:val="clear" w:color="auto" w:fill="FFFFFF"/>
        </w:rPr>
        <w:t xml:space="preserve">In both cases, future research should </w:t>
      </w:r>
      <w:r w:rsidR="00B94F85" w:rsidRPr="00985D93">
        <w:rPr>
          <w:rFonts w:asciiTheme="minorHAnsi" w:hAnsiTheme="minorHAnsi" w:cstheme="minorHAnsi"/>
          <w:color w:val="000000" w:themeColor="text1"/>
          <w:shd w:val="clear" w:color="auto" w:fill="FFFFFF"/>
        </w:rPr>
        <w:t>explore the suitability of</w:t>
      </w:r>
      <w:r w:rsidRPr="00985D93">
        <w:rPr>
          <w:rFonts w:asciiTheme="minorHAnsi" w:hAnsiTheme="minorHAnsi" w:cstheme="minorHAnsi"/>
          <w:color w:val="000000" w:themeColor="text1"/>
          <w:shd w:val="clear" w:color="auto" w:fill="FFFFFF"/>
        </w:rPr>
        <w:t xml:space="preserve"> non-linear f</w:t>
      </w:r>
      <w:r w:rsidR="008842CC" w:rsidRPr="00985D93">
        <w:rPr>
          <w:rFonts w:asciiTheme="minorHAnsi" w:hAnsiTheme="minorHAnsi" w:cstheme="minorHAnsi"/>
          <w:color w:val="000000" w:themeColor="text1"/>
          <w:shd w:val="clear" w:color="auto" w:fill="FFFFFF"/>
        </w:rPr>
        <w:t>unctions,</w:t>
      </w:r>
      <w:r w:rsidR="00B94F85" w:rsidRPr="00985D93">
        <w:rPr>
          <w:rFonts w:asciiTheme="minorHAnsi" w:hAnsiTheme="minorHAnsi" w:cstheme="minorHAnsi"/>
          <w:color w:val="000000" w:themeColor="text1"/>
          <w:shd w:val="clear" w:color="auto" w:fill="FFFFFF"/>
        </w:rPr>
        <w:t xml:space="preserve"> for example to </w:t>
      </w:r>
      <w:r w:rsidR="00892963" w:rsidRPr="00985D93">
        <w:rPr>
          <w:rFonts w:asciiTheme="minorHAnsi" w:hAnsiTheme="minorHAnsi" w:cstheme="minorHAnsi"/>
          <w:color w:val="000000" w:themeColor="text1"/>
          <w:shd w:val="clear" w:color="auto" w:fill="FFFFFF"/>
        </w:rPr>
        <w:t>consider</w:t>
      </w:r>
      <w:r w:rsidR="00B94F85" w:rsidRPr="00985D93">
        <w:rPr>
          <w:rFonts w:asciiTheme="minorHAnsi" w:hAnsiTheme="minorHAnsi" w:cstheme="minorHAnsi"/>
          <w:color w:val="000000" w:themeColor="text1"/>
          <w:shd w:val="clear" w:color="auto" w:fill="FFFFFF"/>
        </w:rPr>
        <w:t xml:space="preserve"> </w:t>
      </w:r>
      <w:r w:rsidR="00892963" w:rsidRPr="00985D93">
        <w:rPr>
          <w:rFonts w:asciiTheme="minorHAnsi" w:hAnsiTheme="minorHAnsi" w:cstheme="minorHAnsi"/>
          <w:color w:val="000000" w:themeColor="text1"/>
          <w:shd w:val="clear" w:color="auto" w:fill="FFFFFF"/>
        </w:rPr>
        <w:t>decreasing</w:t>
      </w:r>
      <w:r w:rsidR="00B94F85" w:rsidRPr="00985D93">
        <w:rPr>
          <w:rFonts w:asciiTheme="minorHAnsi" w:hAnsiTheme="minorHAnsi" w:cstheme="minorHAnsi"/>
          <w:color w:val="000000" w:themeColor="text1"/>
          <w:shd w:val="clear" w:color="auto" w:fill="FFFFFF"/>
        </w:rPr>
        <w:t xml:space="preserve"> marginal </w:t>
      </w:r>
      <w:r w:rsidR="00892963" w:rsidRPr="00985D93">
        <w:rPr>
          <w:rFonts w:asciiTheme="minorHAnsi" w:hAnsiTheme="minorHAnsi" w:cstheme="minorHAnsi"/>
          <w:color w:val="000000" w:themeColor="text1"/>
          <w:shd w:val="clear" w:color="auto" w:fill="FFFFFF"/>
        </w:rPr>
        <w:t>gains</w:t>
      </w:r>
      <w:r w:rsidR="00B94F85" w:rsidRPr="00985D93">
        <w:rPr>
          <w:rFonts w:asciiTheme="minorHAnsi" w:hAnsiTheme="minorHAnsi" w:cstheme="minorHAnsi"/>
          <w:color w:val="000000" w:themeColor="text1"/>
          <w:shd w:val="clear" w:color="auto" w:fill="FFFFFF"/>
        </w:rPr>
        <w:t xml:space="preserve"> </w:t>
      </w:r>
      <w:r w:rsidR="00B94F85" w:rsidRPr="00776895">
        <w:rPr>
          <w:rFonts w:asciiTheme="minorHAnsi" w:hAnsiTheme="minorHAnsi" w:cstheme="minorHAnsi"/>
          <w:color w:val="000000" w:themeColor="text1"/>
          <w:shd w:val="clear" w:color="auto" w:fill="FFFFFF"/>
        </w:rPr>
        <w:t>from the application of chemical input</w:t>
      </w:r>
      <w:r w:rsidR="00892963" w:rsidRPr="00776895">
        <w:rPr>
          <w:rFonts w:asciiTheme="minorHAnsi" w:hAnsiTheme="minorHAnsi" w:cstheme="minorHAnsi"/>
          <w:color w:val="000000" w:themeColor="text1"/>
          <w:shd w:val="clear" w:color="auto" w:fill="FFFFFF"/>
        </w:rPr>
        <w:t>s</w:t>
      </w:r>
      <w:r w:rsidR="00B94F85" w:rsidRPr="00776895">
        <w:rPr>
          <w:rFonts w:asciiTheme="minorHAnsi" w:hAnsiTheme="minorHAnsi" w:cstheme="minorHAnsi"/>
          <w:color w:val="000000" w:themeColor="text1"/>
          <w:shd w:val="clear" w:color="auto" w:fill="FFFFFF"/>
        </w:rPr>
        <w:t>, or interact them with other factors</w:t>
      </w:r>
      <w:r w:rsidR="00E540E1" w:rsidRPr="00776895">
        <w:rPr>
          <w:rFonts w:asciiTheme="minorHAnsi" w:hAnsiTheme="minorHAnsi" w:cstheme="minorHAnsi"/>
          <w:color w:val="000000" w:themeColor="text1"/>
          <w:shd w:val="clear" w:color="auto" w:fill="FFFFFF"/>
        </w:rPr>
        <w:t xml:space="preserve"> such as temperature</w:t>
      </w:r>
      <w:r w:rsidR="00892963" w:rsidRPr="00776895">
        <w:rPr>
          <w:rFonts w:asciiTheme="minorHAnsi" w:hAnsiTheme="minorHAnsi" w:cstheme="minorHAnsi"/>
          <w:color w:val="000000" w:themeColor="text1"/>
          <w:shd w:val="clear" w:color="auto" w:fill="FFFFFF"/>
        </w:rPr>
        <w:t xml:space="preserve">, </w:t>
      </w:r>
      <w:r w:rsidRPr="00776895">
        <w:rPr>
          <w:rFonts w:asciiTheme="minorHAnsi" w:hAnsiTheme="minorHAnsi" w:cstheme="minorHAnsi"/>
          <w:color w:val="000000" w:themeColor="text1"/>
          <w:shd w:val="clear" w:color="auto" w:fill="FFFFFF"/>
        </w:rPr>
        <w:t xml:space="preserve">rather than </w:t>
      </w:r>
      <w:r w:rsidR="00892963" w:rsidRPr="00776895">
        <w:rPr>
          <w:rFonts w:asciiTheme="minorHAnsi" w:hAnsiTheme="minorHAnsi" w:cstheme="minorHAnsi"/>
          <w:color w:val="000000" w:themeColor="text1"/>
          <w:shd w:val="clear" w:color="auto" w:fill="FFFFFF"/>
        </w:rPr>
        <w:t xml:space="preserve">adopting </w:t>
      </w:r>
      <w:r w:rsidRPr="00776895">
        <w:rPr>
          <w:rFonts w:asciiTheme="minorHAnsi" w:hAnsiTheme="minorHAnsi" w:cstheme="minorHAnsi"/>
          <w:color w:val="000000" w:themeColor="text1"/>
          <w:shd w:val="clear" w:color="auto" w:fill="FFFFFF"/>
        </w:rPr>
        <w:t>the linear approximation discussed here.</w:t>
      </w:r>
      <w:commentRangeEnd w:id="10"/>
      <w:r w:rsidRPr="00776895">
        <w:rPr>
          <w:rStyle w:val="CommentReference"/>
          <w:rFonts w:asciiTheme="minorHAnsi" w:hAnsiTheme="minorHAnsi" w:cstheme="minorHAnsi"/>
          <w:color w:val="000000" w:themeColor="text1"/>
          <w:sz w:val="24"/>
          <w:szCs w:val="24"/>
        </w:rPr>
        <w:commentReference w:id="10"/>
      </w:r>
      <w:r w:rsidR="00985D93" w:rsidRPr="00776895">
        <w:rPr>
          <w:rFonts w:asciiTheme="minorHAnsi" w:hAnsiTheme="minorHAnsi" w:cstheme="minorHAnsi"/>
          <w:color w:val="000000" w:themeColor="text1"/>
          <w:shd w:val="clear" w:color="auto" w:fill="FFFFFF"/>
        </w:rPr>
        <w:t xml:space="preserve"> </w:t>
      </w:r>
      <w:r w:rsidR="008D5EA0" w:rsidRPr="00776895">
        <w:rPr>
          <w:rFonts w:asciiTheme="minorHAnsi" w:hAnsiTheme="minorHAnsi" w:cstheme="minorHAnsi"/>
          <w:color w:val="000000" w:themeColor="text1"/>
          <w:shd w:val="clear" w:color="auto" w:fill="FFFFFF"/>
        </w:rPr>
        <w:t>The level of pesticides and fertilisers could in principle proxy for other aspects of management  such as mechanisation or advanced cultivars</w:t>
      </w:r>
      <w:r w:rsidR="00985D93" w:rsidRPr="00776895">
        <w:rPr>
          <w:rFonts w:asciiTheme="minorHAnsi" w:hAnsiTheme="minorHAnsi" w:cstheme="minorHAnsi"/>
          <w:color w:val="000000" w:themeColor="text1"/>
          <w:shd w:val="clear" w:color="auto" w:fill="FFFFFF"/>
        </w:rPr>
        <w:t xml:space="preserve"> but only if the timespan of these factors is correlated to </w:t>
      </w:r>
      <w:r w:rsidR="00BC62A9" w:rsidRPr="00776895">
        <w:rPr>
          <w:rFonts w:asciiTheme="minorHAnsi" w:hAnsiTheme="minorHAnsi" w:cstheme="minorHAnsi"/>
          <w:color w:val="000000" w:themeColor="text1"/>
          <w:shd w:val="clear" w:color="auto" w:fill="FFFFFF"/>
        </w:rPr>
        <w:t>the time pattern of fertilisers</w:t>
      </w:r>
      <w:r w:rsidR="00985D93" w:rsidRPr="00776895">
        <w:rPr>
          <w:rFonts w:asciiTheme="minorHAnsi" w:hAnsiTheme="minorHAnsi" w:cstheme="minorHAnsi"/>
          <w:color w:val="000000" w:themeColor="text1"/>
          <w:shd w:val="clear" w:color="auto" w:fill="FFFFFF"/>
        </w:rPr>
        <w:t xml:space="preserve"> or pesticides in </w:t>
      </w:r>
      <w:r w:rsidR="00BC62A9" w:rsidRPr="00776895">
        <w:rPr>
          <w:rFonts w:asciiTheme="minorHAnsi" w:hAnsiTheme="minorHAnsi" w:cstheme="minorHAnsi"/>
          <w:color w:val="000000" w:themeColor="text1"/>
          <w:shd w:val="clear" w:color="auto" w:fill="FFFFFF"/>
        </w:rPr>
        <w:t xml:space="preserve">a significant number of countries </w:t>
      </w:r>
      <w:r w:rsidR="00985D93" w:rsidRPr="00776895">
        <w:rPr>
          <w:rFonts w:asciiTheme="minorHAnsi" w:hAnsiTheme="minorHAnsi" w:cstheme="minorHAnsi"/>
          <w:color w:val="000000" w:themeColor="text1"/>
          <w:shd w:val="clear" w:color="auto" w:fill="FFFFFF"/>
        </w:rPr>
        <w:t>used in this study. This is probably not very likely to happen</w:t>
      </w:r>
      <w:r w:rsidR="00BC62A9" w:rsidRPr="00776895">
        <w:rPr>
          <w:rFonts w:asciiTheme="minorHAnsi" w:hAnsiTheme="minorHAnsi" w:cstheme="minorHAnsi"/>
          <w:color w:val="000000" w:themeColor="text1"/>
          <w:shd w:val="clear" w:color="auto" w:fill="FFFFFF"/>
        </w:rPr>
        <w:t>.</w:t>
      </w:r>
    </w:p>
    <w:p w14:paraId="1631881D" w14:textId="77777777" w:rsidR="0020254C" w:rsidRPr="00E7649E" w:rsidRDefault="0020254C" w:rsidP="0020254C">
      <w:pPr>
        <w:spacing w:before="240" w:line="480" w:lineRule="auto"/>
        <w:jc w:val="both"/>
        <w:rPr>
          <w:rFonts w:asciiTheme="minorHAnsi" w:hAnsiTheme="minorHAnsi" w:cstheme="minorHAnsi"/>
        </w:rPr>
      </w:pPr>
      <w:r w:rsidRPr="00776895">
        <w:rPr>
          <w:rFonts w:asciiTheme="minorHAnsi" w:hAnsiTheme="minorHAnsi"/>
          <w:b/>
          <w:color w:val="000000" w:themeColor="text1"/>
        </w:rPr>
        <w:t xml:space="preserve">ADDITIONAL ADAPTATION OPTIONS.  </w:t>
      </w:r>
      <w:r w:rsidRPr="00776895">
        <w:rPr>
          <w:rFonts w:asciiTheme="minorHAnsi" w:hAnsiTheme="minorHAnsi"/>
          <w:color w:val="000000" w:themeColor="text1"/>
        </w:rPr>
        <w:t xml:space="preserve">Development of crop varieties matched to not only current conditions but also those likely to develop in </w:t>
      </w:r>
      <w:r w:rsidRPr="00E15CB5">
        <w:rPr>
          <w:rFonts w:asciiTheme="minorHAnsi" w:hAnsiTheme="minorHAnsi"/>
        </w:rPr>
        <w:t>the coming decades is an area of substantial current research inte</w:t>
      </w:r>
      <w:r w:rsidRPr="00EC0DD1">
        <w:rPr>
          <w:rFonts w:asciiTheme="minorHAnsi" w:hAnsiTheme="minorHAnsi"/>
        </w:rPr>
        <w:t>rest (</w:t>
      </w:r>
      <w:r w:rsidRPr="00EC0DD1">
        <w:rPr>
          <w:rFonts w:asciiTheme="minorHAnsi" w:eastAsia="Times New Roman" w:hAnsiTheme="minorHAnsi"/>
          <w:lang w:eastAsia="en-GB"/>
        </w:rPr>
        <w:t xml:space="preserve">Evenson </w:t>
      </w:r>
      <w:r w:rsidRPr="00EC0DD1">
        <w:rPr>
          <w:rFonts w:asciiTheme="minorHAnsi" w:eastAsia="Times New Roman" w:hAnsiTheme="minorHAnsi" w:cstheme="minorHAnsi"/>
          <w:lang w:eastAsia="en-GB"/>
        </w:rPr>
        <w:t>2003</w:t>
      </w:r>
      <w:r w:rsidRPr="00EC0DD1">
        <w:rPr>
          <w:rFonts w:asciiTheme="minorHAnsi" w:hAnsiTheme="minorHAnsi" w:cstheme="minorHAnsi"/>
        </w:rPr>
        <w:t>). Notably in Africa, which contains a great share of the countries worst affected by rising temperatures, the green revolution has been harder to establish due to a broad range of environmental and socio-economic factors (</w:t>
      </w:r>
      <w:r w:rsidRPr="00EC0DD1">
        <w:rPr>
          <w:rFonts w:asciiTheme="minorHAnsi" w:eastAsia="Times New Roman" w:hAnsiTheme="minorHAnsi" w:cstheme="minorHAnsi"/>
          <w:lang w:eastAsia="en-GB"/>
        </w:rPr>
        <w:t>Oladele et al 2016</w:t>
      </w:r>
      <w:r w:rsidRPr="00EC0DD1">
        <w:rPr>
          <w:rFonts w:asciiTheme="minorHAnsi" w:hAnsiTheme="minorHAnsi" w:cstheme="minorHAnsi"/>
        </w:rPr>
        <w:t>). The yield of maize in the USA was found less sensitive to extreme heat days in hotter climates (Butler and Huybers 2013), results showing that response to temperature can be substantially reduced by the choice of cultivars</w:t>
      </w:r>
      <w:r w:rsidRPr="00964C8A">
        <w:rPr>
          <w:rFonts w:asciiTheme="minorHAnsi" w:hAnsiTheme="minorHAnsi" w:cstheme="minorHAnsi"/>
        </w:rPr>
        <w:t xml:space="preserve">. On the other hand, a trade off between </w:t>
      </w:r>
      <w:r>
        <w:rPr>
          <w:rFonts w:asciiTheme="minorHAnsi" w:hAnsiTheme="minorHAnsi" w:cstheme="minorHAnsi"/>
        </w:rPr>
        <w:t>t</w:t>
      </w:r>
      <w:r w:rsidRPr="00964C8A">
        <w:rPr>
          <w:rFonts w:asciiTheme="minorHAnsi" w:hAnsiTheme="minorHAnsi" w:cstheme="minorHAnsi"/>
        </w:rPr>
        <w:t>he level of the yield and the robustness to heat has also been</w:t>
      </w:r>
      <w:r>
        <w:rPr>
          <w:rFonts w:asciiTheme="minorHAnsi" w:hAnsiTheme="minorHAnsi" w:cstheme="minorHAnsi"/>
          <w:b/>
        </w:rPr>
        <w:t xml:space="preserve"> </w:t>
      </w:r>
      <w:r>
        <w:rPr>
          <w:rFonts w:asciiTheme="minorHAnsi" w:hAnsiTheme="minorHAnsi" w:cstheme="minorHAnsi"/>
        </w:rPr>
        <w:t xml:space="preserve"> found in new varieties (Tack et al 2015). </w:t>
      </w:r>
      <w:r w:rsidRPr="00E7649E">
        <w:rPr>
          <w:rFonts w:asciiTheme="minorHAnsi" w:hAnsiTheme="minorHAnsi"/>
        </w:rPr>
        <w:t xml:space="preserve">Associated with higher environmental or economic costs, increased use of agricultural chemicals and expansion of cropping area are obvious routes to addressing issues of food security, as it would decrease reliance on imports for countries challenged by food security. Certainly, from the environmental perspective these routes are problematic, and could be counterproductive in terms of the global communities’ ability to meet the UN SDGs. </w:t>
      </w:r>
    </w:p>
    <w:p w14:paraId="2D9DBA76" w14:textId="4FEEBFB0" w:rsidR="00DE46D5" w:rsidRPr="00956DEC" w:rsidRDefault="0020254C" w:rsidP="0020254C">
      <w:pPr>
        <w:spacing w:before="240" w:line="480" w:lineRule="auto"/>
        <w:jc w:val="both"/>
        <w:rPr>
          <w:rFonts w:asciiTheme="minorHAnsi" w:hAnsiTheme="minorHAnsi" w:cstheme="minorHAnsi"/>
        </w:rPr>
      </w:pPr>
      <w:r w:rsidRPr="00E7649E">
        <w:rPr>
          <w:rFonts w:asciiTheme="minorHAnsi" w:hAnsiTheme="minorHAnsi" w:cstheme="minorHAnsi"/>
        </w:rPr>
        <w:t xml:space="preserve">With regard to changing growing season, early planting dates failed to increase the US yield of maize, millet and wheat (Ko et </w:t>
      </w:r>
      <w:r w:rsidRPr="00B04A7E">
        <w:rPr>
          <w:rFonts w:asciiTheme="minorHAnsi" w:hAnsiTheme="minorHAnsi" w:cstheme="minorHAnsi"/>
        </w:rPr>
        <w:t xml:space="preserve">al. 2012), but higher yields of US maize could be obtained if high planting rates are combined with delayed planting dates (Carter et al. 2018). This seems an area where </w:t>
      </w:r>
      <w:r w:rsidRPr="00E7649E">
        <w:rPr>
          <w:rFonts w:asciiTheme="minorHAnsi" w:hAnsiTheme="minorHAnsi" w:cstheme="minorHAnsi"/>
        </w:rPr>
        <w:t xml:space="preserve">further research is urgently required,  especially taking into consideration the impact of changing one crop’s planting and harvest dates on the crops which are planted after its harvest. Crop switching is another factor potentially reducing the impact of rising temperatures on crop yield.  Negative welfare impact arising from the climate scenarios for Africa in 2100 could fully be counteracted  by switching crops (Kurukulasuriya and Mendelsohn 2008). Qualitative studies focusing on specific locations however point out obstacles to crop switching, </w:t>
      </w:r>
      <w:r>
        <w:rPr>
          <w:rFonts w:asciiTheme="minorHAnsi" w:hAnsiTheme="minorHAnsi" w:cstheme="minorHAnsi"/>
        </w:rPr>
        <w:t>primarily</w:t>
      </w:r>
      <w:r w:rsidRPr="00E7649E">
        <w:rPr>
          <w:rFonts w:asciiTheme="minorHAnsi" w:hAnsiTheme="minorHAnsi" w:cstheme="minorHAnsi"/>
        </w:rPr>
        <w:t xml:space="preserve"> influenced by economic, political, and social rather than climate factors (Mertz et al. 2009). Benefits arising from crop switching can be highly crop-dependent even when assessed for the same location (Gorst, Dehlavi and Groom 2018). </w:t>
      </w:r>
      <w:r w:rsidR="00DE46D5">
        <w:rPr>
          <w:rFonts w:asciiTheme="minorHAnsi" w:hAnsiTheme="minorHAnsi" w:cstheme="minorHAnsi"/>
        </w:rPr>
        <w:t xml:space="preserve">The diversity in terms of marginal impact of temperature increases across crops discussed in this study suggests that substituting highly sensitive crops with those resilient to temperature increases is a potential adaptation to rising temperatures. Bearing in mind that this process would take place across countries, </w:t>
      </w:r>
      <w:r w:rsidR="00DE46D5">
        <w:rPr>
          <w:rFonts w:asciiTheme="minorHAnsi" w:hAnsiTheme="minorHAnsi"/>
          <w:color w:val="000000" w:themeColor="text1"/>
        </w:rPr>
        <w:t xml:space="preserve">it may severely impact </w:t>
      </w:r>
      <w:r w:rsidR="00DE46D5" w:rsidRPr="00E7649E">
        <w:rPr>
          <w:rFonts w:asciiTheme="minorHAnsi" w:hAnsiTheme="minorHAnsi"/>
          <w:color w:val="000000" w:themeColor="text1"/>
        </w:rPr>
        <w:t xml:space="preserve">the diversity of crops used in agriculture </w:t>
      </w:r>
      <w:r w:rsidR="00DE46D5">
        <w:rPr>
          <w:rFonts w:asciiTheme="minorHAnsi" w:hAnsiTheme="minorHAnsi"/>
          <w:color w:val="000000" w:themeColor="text1"/>
        </w:rPr>
        <w:t xml:space="preserve">. This is an aspect which </w:t>
      </w:r>
      <w:r w:rsidR="00DE46D5" w:rsidRPr="00E7649E">
        <w:rPr>
          <w:rFonts w:asciiTheme="minorHAnsi" w:hAnsiTheme="minorHAnsi"/>
          <w:color w:val="000000" w:themeColor="text1"/>
        </w:rPr>
        <w:t>should be assessed as a matter of urgency</w:t>
      </w:r>
      <w:r w:rsidR="00DE46D5">
        <w:rPr>
          <w:rFonts w:asciiTheme="minorHAnsi" w:hAnsiTheme="minorHAnsi"/>
          <w:color w:val="000000" w:themeColor="text1"/>
        </w:rPr>
        <w:t xml:space="preserve"> by empirical studies</w:t>
      </w:r>
      <w:r w:rsidR="00DE46D5" w:rsidRPr="00E7649E">
        <w:rPr>
          <w:rFonts w:asciiTheme="minorHAnsi" w:hAnsiTheme="minorHAnsi"/>
          <w:color w:val="000000" w:themeColor="text1"/>
        </w:rPr>
        <w:t>.</w:t>
      </w:r>
    </w:p>
    <w:p w14:paraId="70C7EC70" w14:textId="77777777" w:rsidR="0020254C" w:rsidRDefault="0020254C" w:rsidP="0020254C">
      <w:pPr>
        <w:spacing w:before="240" w:line="480" w:lineRule="auto"/>
        <w:jc w:val="both"/>
        <w:rPr>
          <w:rFonts w:asciiTheme="minorHAnsi" w:hAnsiTheme="minorHAnsi" w:cstheme="minorHAnsi"/>
        </w:rPr>
      </w:pPr>
      <w:r w:rsidRPr="00E7649E">
        <w:rPr>
          <w:rFonts w:asciiTheme="minorHAnsi" w:hAnsiTheme="minorHAnsi" w:cstheme="minorHAnsi"/>
        </w:rPr>
        <w:t>Another factor which might help counteract the negative impact of rising temperatures is CO</w:t>
      </w:r>
      <w:r w:rsidRPr="00E7649E">
        <w:rPr>
          <w:rFonts w:asciiTheme="minorHAnsi" w:hAnsiTheme="minorHAnsi" w:cstheme="minorHAnsi"/>
          <w:vertAlign w:val="subscript"/>
        </w:rPr>
        <w:t>2</w:t>
      </w:r>
      <w:r w:rsidRPr="00E7649E">
        <w:rPr>
          <w:rFonts w:asciiTheme="minorHAnsi" w:hAnsiTheme="minorHAnsi" w:cstheme="minorHAnsi"/>
        </w:rPr>
        <w:t xml:space="preserve"> fertilisation. C3 crops, i.e. rice, wheat</w:t>
      </w:r>
      <w:r w:rsidRPr="004549F0">
        <w:rPr>
          <w:rFonts w:asciiTheme="minorHAnsi" w:hAnsiTheme="minorHAnsi" w:cstheme="minorHAnsi"/>
        </w:rPr>
        <w:t>, soybeans, rye, barley, cassava and potatoes, are more sensitive to CO</w:t>
      </w:r>
      <w:r w:rsidRPr="001B11E7">
        <w:rPr>
          <w:rFonts w:asciiTheme="minorHAnsi" w:hAnsiTheme="minorHAnsi" w:cstheme="minorHAnsi"/>
          <w:vertAlign w:val="subscript"/>
        </w:rPr>
        <w:t>2</w:t>
      </w:r>
      <w:r w:rsidRPr="004549F0">
        <w:rPr>
          <w:rFonts w:asciiTheme="minorHAnsi" w:hAnsiTheme="minorHAnsi" w:cstheme="minorHAnsi"/>
        </w:rPr>
        <w:t xml:space="preserve"> compared to C4 crops, i.e. maize, sorghum and sugarcane, with low sensitivity in the latter due to CO</w:t>
      </w:r>
      <w:r w:rsidRPr="00863E0E">
        <w:rPr>
          <w:rFonts w:asciiTheme="minorHAnsi" w:hAnsiTheme="minorHAnsi" w:cstheme="minorHAnsi"/>
          <w:vertAlign w:val="subscript"/>
        </w:rPr>
        <w:t>2</w:t>
      </w:r>
      <w:r w:rsidRPr="004549F0">
        <w:rPr>
          <w:rFonts w:asciiTheme="minorHAnsi" w:hAnsiTheme="minorHAnsi" w:cstheme="minorHAnsi"/>
        </w:rPr>
        <w:t xml:space="preserve"> being already saturated, although increases in transpiration efficiency might occur under dry conditions (Ainsworth et al. 2008, Long et al. 2006). Crop response to elevated CO</w:t>
      </w:r>
      <w:r w:rsidRPr="00863E0E">
        <w:rPr>
          <w:rFonts w:asciiTheme="minorHAnsi" w:hAnsiTheme="minorHAnsi" w:cstheme="minorHAnsi"/>
          <w:vertAlign w:val="subscript"/>
        </w:rPr>
        <w:t>2</w:t>
      </w:r>
      <w:r w:rsidRPr="004549F0">
        <w:rPr>
          <w:rFonts w:asciiTheme="minorHAnsi" w:hAnsiTheme="minorHAnsi" w:cstheme="minorHAnsi"/>
        </w:rPr>
        <w:t xml:space="preserve"> remains the largest source of uncertainty in crop yield studies (Deryng et al 2014</w:t>
      </w:r>
      <w:r w:rsidRPr="00BB60C2">
        <w:rPr>
          <w:rFonts w:asciiTheme="minorHAnsi" w:hAnsiTheme="minorHAnsi" w:cstheme="minorHAnsi"/>
        </w:rPr>
        <w:t>), but expected gains have been revised downwards by more credible Free-Air Concentration Enrichment (FACE)</w:t>
      </w:r>
      <w:r>
        <w:rPr>
          <w:rFonts w:asciiTheme="minorHAnsi" w:hAnsiTheme="minorHAnsi" w:cstheme="minorHAnsi"/>
        </w:rPr>
        <w:t xml:space="preserve"> studies</w:t>
      </w:r>
      <w:r w:rsidRPr="00BB60C2">
        <w:rPr>
          <w:rFonts w:asciiTheme="minorHAnsi" w:hAnsiTheme="minorHAnsi" w:cstheme="minorHAnsi"/>
        </w:rPr>
        <w:t xml:space="preserve">, compared to earlier </w:t>
      </w:r>
      <w:r>
        <w:rPr>
          <w:rFonts w:asciiTheme="minorHAnsi" w:hAnsiTheme="minorHAnsi" w:cstheme="minorHAnsi"/>
        </w:rPr>
        <w:t>work</w:t>
      </w:r>
      <w:r w:rsidRPr="00BB60C2">
        <w:rPr>
          <w:rFonts w:asciiTheme="minorHAnsi" w:hAnsiTheme="minorHAnsi" w:cstheme="minorHAnsi"/>
        </w:rPr>
        <w:t xml:space="preserve"> (Leaky et al. 2009). The impact of CO</w:t>
      </w:r>
      <w:r w:rsidRPr="00BB60C2">
        <w:rPr>
          <w:rFonts w:asciiTheme="minorHAnsi" w:hAnsiTheme="minorHAnsi" w:cstheme="minorHAnsi"/>
          <w:vertAlign w:val="subscript"/>
        </w:rPr>
        <w:t>2</w:t>
      </w:r>
      <w:r w:rsidRPr="00BB60C2">
        <w:rPr>
          <w:rFonts w:asciiTheme="minorHAnsi" w:hAnsiTheme="minorHAnsi" w:cstheme="minorHAnsi"/>
        </w:rPr>
        <w:t xml:space="preserve"> fertilisation was found to reduce or disappear under wetter, drier and/or hotter conditions when the forcing variable exceeded its intermediate regime (Obermeier et al 2017). In addition, increasing </w:t>
      </w:r>
      <w:r w:rsidRPr="00BB60C2">
        <w:rPr>
          <w:rFonts w:asciiTheme="minorHAnsi" w:hAnsiTheme="minorHAnsi" w:cstheme="minorHAnsi"/>
          <w:color w:val="000000"/>
        </w:rPr>
        <w:t>CO</w:t>
      </w:r>
      <w:r w:rsidRPr="00BB60C2">
        <w:rPr>
          <w:rFonts w:asciiTheme="minorHAnsi" w:hAnsiTheme="minorHAnsi" w:cstheme="minorHAnsi"/>
          <w:color w:val="000000"/>
          <w:vertAlign w:val="subscript"/>
        </w:rPr>
        <w:t>2</w:t>
      </w:r>
      <w:r w:rsidRPr="00BB60C2">
        <w:rPr>
          <w:rFonts w:asciiTheme="minorHAnsi" w:hAnsiTheme="minorHAnsi" w:cstheme="minorHAnsi"/>
          <w:color w:val="000000"/>
        </w:rPr>
        <w:t xml:space="preserve"> is expected to negatively affect the quality of grains by reducing the overall protein content (Taub D et al 2008) and may require large quantities of fertilisers (</w:t>
      </w:r>
      <w:r w:rsidRPr="00BB60C2">
        <w:rPr>
          <w:rFonts w:asciiTheme="minorHAnsi" w:hAnsiTheme="minorHAnsi" w:cstheme="minorHAnsi"/>
        </w:rPr>
        <w:t>Long et al. 2006). Incorporating the effects of CO</w:t>
      </w:r>
      <w:r w:rsidRPr="00BB60C2">
        <w:rPr>
          <w:rFonts w:asciiTheme="minorHAnsi" w:hAnsiTheme="minorHAnsi" w:cstheme="minorHAnsi"/>
          <w:vertAlign w:val="subscript"/>
        </w:rPr>
        <w:t>2</w:t>
      </w:r>
      <w:r w:rsidRPr="00BB60C2">
        <w:rPr>
          <w:rFonts w:asciiTheme="minorHAnsi" w:hAnsiTheme="minorHAnsi" w:cstheme="minorHAnsi"/>
        </w:rPr>
        <w:t xml:space="preserve"> in empirical modelling is challenging, as CO</w:t>
      </w:r>
      <w:r w:rsidRPr="00BB60C2">
        <w:rPr>
          <w:rFonts w:asciiTheme="minorHAnsi" w:hAnsiTheme="minorHAnsi" w:cstheme="minorHAnsi"/>
          <w:vertAlign w:val="subscript"/>
        </w:rPr>
        <w:t>2</w:t>
      </w:r>
      <w:r w:rsidRPr="00BB60C2">
        <w:rPr>
          <w:rFonts w:asciiTheme="minorHAnsi" w:hAnsiTheme="minorHAnsi" w:cstheme="minorHAnsi"/>
        </w:rPr>
        <w:t xml:space="preserve"> does not have any spatial variation and changes only slowly across time. A number of potential avenues are discussed in Lobell and Asseng (2017). Introduction of CO</w:t>
      </w:r>
      <w:r w:rsidRPr="00BB60C2">
        <w:rPr>
          <w:rFonts w:asciiTheme="minorHAnsi" w:hAnsiTheme="minorHAnsi" w:cstheme="minorHAnsi"/>
          <w:vertAlign w:val="subscript"/>
        </w:rPr>
        <w:t>2</w:t>
      </w:r>
      <w:r w:rsidRPr="00BB60C2">
        <w:rPr>
          <w:rFonts w:asciiTheme="minorHAnsi" w:hAnsiTheme="minorHAnsi" w:cstheme="minorHAnsi"/>
        </w:rPr>
        <w:t xml:space="preserve"> fertilisation in process-based model is more straightforward but without more clarity on the impact of CO</w:t>
      </w:r>
      <w:r w:rsidRPr="00BB60C2">
        <w:rPr>
          <w:rFonts w:asciiTheme="minorHAnsi" w:hAnsiTheme="minorHAnsi" w:cstheme="minorHAnsi"/>
          <w:vertAlign w:val="subscript"/>
        </w:rPr>
        <w:t>2</w:t>
      </w:r>
      <w:r w:rsidRPr="00BB60C2">
        <w:rPr>
          <w:rFonts w:asciiTheme="minorHAnsi" w:hAnsiTheme="minorHAnsi" w:cstheme="minorHAnsi"/>
        </w:rPr>
        <w:t xml:space="preserve"> from FACE studies, coefficients used in process-based model are likely to be highly unreliable.</w:t>
      </w:r>
      <w:r w:rsidRPr="004549F0">
        <w:rPr>
          <w:rFonts w:asciiTheme="minorHAnsi" w:hAnsiTheme="minorHAnsi" w:cstheme="minorHAnsi"/>
        </w:rPr>
        <w:t xml:space="preserve"> </w:t>
      </w:r>
    </w:p>
    <w:p w14:paraId="0D2CE4A6" w14:textId="24F3742A" w:rsidR="0020254C" w:rsidRPr="001F4232" w:rsidRDefault="001C7276" w:rsidP="0020254C">
      <w:pPr>
        <w:spacing w:before="240" w:line="480" w:lineRule="auto"/>
        <w:jc w:val="both"/>
        <w:rPr>
          <w:rFonts w:asciiTheme="minorHAnsi" w:hAnsiTheme="minorHAnsi"/>
          <w:color w:val="000000" w:themeColor="text1"/>
        </w:rPr>
      </w:pPr>
      <w:r>
        <w:rPr>
          <w:rFonts w:asciiTheme="minorHAnsi" w:hAnsiTheme="minorHAnsi"/>
          <w:b/>
        </w:rPr>
        <w:t>IMPLICATIONS FOR</w:t>
      </w:r>
      <w:r w:rsidR="00DF624A">
        <w:rPr>
          <w:rFonts w:asciiTheme="minorHAnsi" w:hAnsiTheme="minorHAnsi"/>
          <w:b/>
        </w:rPr>
        <w:t xml:space="preserve"> </w:t>
      </w:r>
      <w:r w:rsidR="00FE322F" w:rsidRPr="00FE322F">
        <w:rPr>
          <w:rFonts w:asciiTheme="minorHAnsi" w:hAnsiTheme="minorHAnsi"/>
          <w:b/>
        </w:rPr>
        <w:t>FOOD SECURITY AND PR</w:t>
      </w:r>
      <w:r w:rsidR="00FE322F">
        <w:rPr>
          <w:rFonts w:asciiTheme="minorHAnsi" w:hAnsiTheme="minorHAnsi"/>
          <w:b/>
        </w:rPr>
        <w:t>ODUCTIVI</w:t>
      </w:r>
      <w:r w:rsidR="00FE322F" w:rsidRPr="00FE322F">
        <w:rPr>
          <w:rFonts w:asciiTheme="minorHAnsi" w:hAnsiTheme="minorHAnsi"/>
          <w:b/>
        </w:rPr>
        <w:t>TY</w:t>
      </w:r>
      <w:r w:rsidR="00FE322F">
        <w:rPr>
          <w:rFonts w:asciiTheme="minorHAnsi" w:hAnsiTheme="minorHAnsi"/>
        </w:rPr>
        <w:t xml:space="preserve">. </w:t>
      </w:r>
      <w:r w:rsidR="00091A24">
        <w:rPr>
          <w:rFonts w:asciiTheme="minorHAnsi" w:hAnsiTheme="minorHAnsi"/>
        </w:rPr>
        <w:t xml:space="preserve"> </w:t>
      </w:r>
      <w:r w:rsidR="0020254C">
        <w:rPr>
          <w:rFonts w:asciiTheme="minorHAnsi" w:hAnsiTheme="minorHAnsi"/>
        </w:rPr>
        <w:t>Our results on the relationship between impact of rising temperatures and existing level of crop yield considerably extend findings in the literature, pres</w:t>
      </w:r>
      <w:r w:rsidR="0020254C" w:rsidRPr="000E1483">
        <w:rPr>
          <w:rFonts w:asciiTheme="minorHAnsi" w:hAnsiTheme="minorHAnsi" w:cstheme="minorHAnsi"/>
        </w:rPr>
        <w:t>ented for a limited number of crops and sometimes using proxy such as latitude (</w:t>
      </w:r>
      <w:r w:rsidR="000E1483" w:rsidRPr="00956DEC">
        <w:rPr>
          <w:rFonts w:asciiTheme="minorHAnsi" w:hAnsiTheme="minorHAnsi" w:cstheme="minorHAnsi"/>
          <w:color w:val="000000"/>
          <w:shd w:val="clear" w:color="auto" w:fill="FFFFFF"/>
        </w:rPr>
        <w:t xml:space="preserve">Rosenzweig </w:t>
      </w:r>
      <w:r w:rsidR="0020254C" w:rsidRPr="000E1483">
        <w:rPr>
          <w:rFonts w:asciiTheme="minorHAnsi" w:hAnsiTheme="minorHAnsi" w:cstheme="minorHAnsi"/>
        </w:rPr>
        <w:t xml:space="preserve">et al 2014) and GDP (Deryng et al 2014). </w:t>
      </w:r>
      <w:r w:rsidR="00CB5F0D" w:rsidRPr="00121B5A">
        <w:rPr>
          <w:rFonts w:asciiTheme="minorHAnsi" w:hAnsiTheme="minorHAnsi" w:cstheme="minorHAnsi"/>
        </w:rPr>
        <w:t xml:space="preserve">There </w:t>
      </w:r>
      <w:r w:rsidR="000F1848" w:rsidRPr="00121B5A">
        <w:rPr>
          <w:rFonts w:asciiTheme="minorHAnsi" w:hAnsiTheme="minorHAnsi" w:cstheme="minorHAnsi"/>
        </w:rPr>
        <w:t>are</w:t>
      </w:r>
      <w:r w:rsidR="00CB5F0D" w:rsidRPr="00121B5A">
        <w:rPr>
          <w:rFonts w:asciiTheme="minorHAnsi" w:hAnsiTheme="minorHAnsi" w:cstheme="minorHAnsi"/>
        </w:rPr>
        <w:t xml:space="preserve"> a number of </w:t>
      </w:r>
      <w:r w:rsidR="0020254C" w:rsidRPr="00956DEC">
        <w:rPr>
          <w:rFonts w:asciiTheme="minorHAnsi" w:hAnsiTheme="minorHAnsi" w:cstheme="minorHAnsi"/>
        </w:rPr>
        <w:t xml:space="preserve">institutional </w:t>
      </w:r>
      <w:r w:rsidR="00CB5F0D" w:rsidRPr="00956DEC">
        <w:rPr>
          <w:rFonts w:asciiTheme="minorHAnsi" w:hAnsiTheme="minorHAnsi" w:cstheme="minorHAnsi"/>
        </w:rPr>
        <w:t xml:space="preserve">routes </w:t>
      </w:r>
      <w:r w:rsidR="000F1848" w:rsidRPr="00956DEC">
        <w:rPr>
          <w:rFonts w:asciiTheme="minorHAnsi" w:hAnsiTheme="minorHAnsi" w:cstheme="minorHAnsi"/>
        </w:rPr>
        <w:t>to addres</w:t>
      </w:r>
      <w:r w:rsidR="000F1848">
        <w:rPr>
          <w:rFonts w:asciiTheme="minorHAnsi" w:hAnsiTheme="minorHAnsi"/>
        </w:rPr>
        <w:t xml:space="preserve">s the impacts </w:t>
      </w:r>
      <w:r w:rsidR="000F1848" w:rsidRPr="000F1848">
        <w:rPr>
          <w:rFonts w:asciiTheme="minorHAnsi" w:hAnsiTheme="minorHAnsi"/>
        </w:rPr>
        <w:t xml:space="preserve">of </w:t>
      </w:r>
      <w:r w:rsidR="000F1848">
        <w:rPr>
          <w:rFonts w:asciiTheme="minorHAnsi" w:hAnsiTheme="minorHAnsi"/>
        </w:rPr>
        <w:t xml:space="preserve">warming temperatures on </w:t>
      </w:r>
      <w:r w:rsidR="000F1848" w:rsidRPr="000F1848">
        <w:rPr>
          <w:rFonts w:asciiTheme="minorHAnsi" w:hAnsiTheme="minorHAnsi"/>
        </w:rPr>
        <w:t>food security and productivity</w:t>
      </w:r>
      <w:r w:rsidR="005A113E">
        <w:rPr>
          <w:rFonts w:asciiTheme="minorHAnsi" w:hAnsiTheme="minorHAnsi"/>
        </w:rPr>
        <w:t>,</w:t>
      </w:r>
      <w:r w:rsidR="000F1848" w:rsidRPr="000F1848">
        <w:rPr>
          <w:rFonts w:asciiTheme="minorHAnsi" w:hAnsiTheme="minorHAnsi"/>
        </w:rPr>
        <w:t xml:space="preserve"> </w:t>
      </w:r>
      <w:r w:rsidR="00397628" w:rsidRPr="001D6200">
        <w:rPr>
          <w:rFonts w:asciiTheme="minorHAnsi" w:hAnsiTheme="minorHAnsi"/>
        </w:rPr>
        <w:t xml:space="preserve">although there may be substantial costs </w:t>
      </w:r>
      <w:r w:rsidR="00946D72" w:rsidRPr="001D6200">
        <w:rPr>
          <w:rFonts w:asciiTheme="minorHAnsi" w:hAnsiTheme="minorHAnsi"/>
        </w:rPr>
        <w:t>or barriers associated with them.</w:t>
      </w:r>
      <w:r w:rsidR="002138DA" w:rsidRPr="001D6200">
        <w:rPr>
          <w:rFonts w:asciiTheme="minorHAnsi" w:hAnsiTheme="minorHAnsi"/>
        </w:rPr>
        <w:t xml:space="preserve"> </w:t>
      </w:r>
      <w:r w:rsidR="0020254C">
        <w:rPr>
          <w:rFonts w:asciiTheme="minorHAnsi" w:hAnsiTheme="minorHAnsi"/>
        </w:rPr>
        <w:t xml:space="preserve">These include increasing technology transfer to worst affected countries, and sharing targeted agronomic research. International donors might  facilitate this process, and </w:t>
      </w:r>
      <w:r w:rsidR="0020254C">
        <w:rPr>
          <w:rFonts w:asciiTheme="minorHAnsi" w:hAnsiTheme="minorHAnsi"/>
          <w:color w:val="000000" w:themeColor="text1"/>
        </w:rPr>
        <w:t xml:space="preserve">co-ordinated </w:t>
      </w:r>
      <w:r w:rsidR="0020254C" w:rsidRPr="00687914">
        <w:rPr>
          <w:rFonts w:asciiTheme="minorHAnsi" w:hAnsiTheme="minorHAnsi"/>
          <w:color w:val="000000" w:themeColor="text1"/>
        </w:rPr>
        <w:t>international action</w:t>
      </w:r>
      <w:r w:rsidR="0020254C">
        <w:rPr>
          <w:rFonts w:asciiTheme="minorHAnsi" w:hAnsiTheme="minorHAnsi"/>
          <w:color w:val="000000" w:themeColor="text1"/>
        </w:rPr>
        <w:t>s</w:t>
      </w:r>
      <w:r w:rsidR="0020254C" w:rsidRPr="00687914">
        <w:rPr>
          <w:rFonts w:asciiTheme="minorHAnsi" w:hAnsiTheme="minorHAnsi"/>
          <w:color w:val="000000" w:themeColor="text1"/>
        </w:rPr>
        <w:t xml:space="preserve"> to raise yields </w:t>
      </w:r>
      <w:r w:rsidR="0020254C">
        <w:rPr>
          <w:rFonts w:asciiTheme="minorHAnsi" w:hAnsiTheme="minorHAnsi"/>
          <w:color w:val="000000" w:themeColor="text1"/>
        </w:rPr>
        <w:t>through improved agronomic practices</w:t>
      </w:r>
      <w:r w:rsidR="0020254C">
        <w:rPr>
          <w:rFonts w:asciiTheme="minorHAnsi" w:hAnsiTheme="minorHAnsi"/>
        </w:rPr>
        <w:t xml:space="preserve"> and </w:t>
      </w:r>
      <w:r w:rsidR="0020254C">
        <w:rPr>
          <w:rFonts w:asciiTheme="minorHAnsi" w:hAnsiTheme="minorHAnsi"/>
          <w:color w:val="000000" w:themeColor="text1"/>
        </w:rPr>
        <w:t>modernization of the agronomic system</w:t>
      </w:r>
      <w:r w:rsidR="0020254C">
        <w:rPr>
          <w:rFonts w:asciiTheme="minorHAnsi" w:hAnsiTheme="minorHAnsi"/>
        </w:rPr>
        <w:t xml:space="preserve"> might be required, w</w:t>
      </w:r>
      <w:r w:rsidR="0020254C">
        <w:rPr>
          <w:rFonts w:asciiTheme="minorHAnsi" w:hAnsiTheme="minorHAnsi"/>
          <w:color w:val="000000" w:themeColor="text1"/>
        </w:rPr>
        <w:t>hile managing the complications which intensification can itself origin</w:t>
      </w:r>
      <w:r w:rsidR="0020254C" w:rsidRPr="001F4232">
        <w:rPr>
          <w:rFonts w:asciiTheme="minorHAnsi" w:hAnsiTheme="minorHAnsi"/>
          <w:color w:val="000000" w:themeColor="text1"/>
        </w:rPr>
        <w:t>ate (Dalin et al</w:t>
      </w:r>
      <w:r w:rsidR="0020254C">
        <w:rPr>
          <w:rFonts w:asciiTheme="minorHAnsi" w:hAnsiTheme="minorHAnsi"/>
          <w:color w:val="000000" w:themeColor="text1"/>
        </w:rPr>
        <w:t>.</w:t>
      </w:r>
      <w:r w:rsidR="0020254C" w:rsidRPr="001F4232">
        <w:rPr>
          <w:rFonts w:asciiTheme="minorHAnsi" w:hAnsiTheme="minorHAnsi"/>
          <w:color w:val="000000" w:themeColor="text1"/>
        </w:rPr>
        <w:t xml:space="preserve"> 2017, </w:t>
      </w:r>
      <w:r w:rsidR="0020254C" w:rsidRPr="001F4232">
        <w:rPr>
          <w:rFonts w:asciiTheme="minorHAnsi" w:eastAsia="Times New Roman" w:hAnsiTheme="minorHAnsi"/>
        </w:rPr>
        <w:t>Zhang et al. 2015)</w:t>
      </w:r>
      <w:r w:rsidR="0020254C" w:rsidRPr="001F4232">
        <w:rPr>
          <w:rFonts w:asciiTheme="minorHAnsi" w:hAnsiTheme="minorHAnsi"/>
          <w:color w:val="000000" w:themeColor="text1"/>
        </w:rPr>
        <w:t>.</w:t>
      </w:r>
      <w:r w:rsidR="0020254C">
        <w:rPr>
          <w:rFonts w:asciiTheme="minorHAnsi" w:hAnsiTheme="minorHAnsi"/>
        </w:rPr>
        <w:t xml:space="preserve"> </w:t>
      </w:r>
    </w:p>
    <w:p w14:paraId="49C7B30D" w14:textId="372CD838" w:rsidR="0020254C" w:rsidRPr="00230E4F" w:rsidRDefault="0020254C" w:rsidP="0020254C">
      <w:pPr>
        <w:spacing w:before="240" w:line="480" w:lineRule="auto"/>
        <w:jc w:val="both"/>
        <w:rPr>
          <w:rFonts w:asciiTheme="minorHAnsi" w:hAnsiTheme="minorHAnsi"/>
          <w:color w:val="000000" w:themeColor="text1"/>
        </w:rPr>
      </w:pPr>
      <w:r w:rsidRPr="001F4232">
        <w:rPr>
          <w:rFonts w:asciiTheme="minorHAnsi" w:hAnsiTheme="minorHAnsi"/>
          <w:color w:val="000000" w:themeColor="text1"/>
        </w:rPr>
        <w:t>This is particularly important in those countries with a prevailing low productivity and inadequate diet which have not benefited fully from the green revolution (Sanchez and Swaminathan 2005).</w:t>
      </w:r>
      <w:r>
        <w:rPr>
          <w:rFonts w:asciiTheme="minorHAnsi" w:hAnsiTheme="minorHAnsi"/>
          <w:color w:val="000000" w:themeColor="text1"/>
        </w:rPr>
        <w:t xml:space="preserve"> Changing harvesting area is also an important consideration for food security and productivity. Our research can flag the countries which are likely to stop production of a  certain crop, those with high marginal negative impact and low productivity. New marginal producers  are also likely to start production, i.e. those countries having similar climatic condition to those with the highest positive marginal impact</w:t>
      </w:r>
      <w:r w:rsidR="00B92B97">
        <w:rPr>
          <w:rFonts w:asciiTheme="minorHAnsi" w:hAnsiTheme="minorHAnsi"/>
          <w:color w:val="000000" w:themeColor="text1"/>
        </w:rPr>
        <w:t xml:space="preserve"> (Alexander e al 2018)</w:t>
      </w:r>
      <w:r>
        <w:rPr>
          <w:rFonts w:asciiTheme="minorHAnsi" w:hAnsiTheme="minorHAnsi"/>
          <w:color w:val="000000" w:themeColor="text1"/>
        </w:rPr>
        <w:t>. Finally, the impact of international trade to help tackling the concerns related to food security should also be urgently explored, bearing in mind that rising temperatures are likely to impact international trading patterns as the absolute advantage to trade change across countries.</w:t>
      </w:r>
    </w:p>
    <w:p w14:paraId="78FEFD33" w14:textId="641D443E" w:rsidR="0020254C" w:rsidRPr="005275BA" w:rsidRDefault="0020254C" w:rsidP="0020254C">
      <w:pPr>
        <w:spacing w:before="240" w:line="480" w:lineRule="auto"/>
        <w:jc w:val="both"/>
        <w:rPr>
          <w:rFonts w:asciiTheme="minorHAnsi" w:eastAsia="Times New Roman" w:hAnsiTheme="minorHAnsi"/>
        </w:rPr>
      </w:pPr>
      <w:r w:rsidRPr="003F04FE">
        <w:rPr>
          <w:rFonts w:asciiTheme="minorHAnsi" w:hAnsiTheme="minorHAnsi"/>
          <w:b/>
        </w:rPr>
        <w:t xml:space="preserve">CONCLUSION. </w:t>
      </w:r>
      <w:r w:rsidR="00642018" w:rsidRPr="001D6200">
        <w:rPr>
          <w:rFonts w:asciiTheme="minorHAnsi" w:eastAsiaTheme="minorEastAsia" w:hAnsiTheme="minorHAnsi"/>
        </w:rPr>
        <w:t>Based on hist</w:t>
      </w:r>
      <w:r w:rsidR="001B76AF" w:rsidRPr="001D6200">
        <w:rPr>
          <w:rFonts w:asciiTheme="minorHAnsi" w:eastAsiaTheme="minorEastAsia" w:hAnsiTheme="minorHAnsi"/>
        </w:rPr>
        <w:t xml:space="preserve">orical </w:t>
      </w:r>
      <w:r w:rsidR="00642018" w:rsidRPr="001D6200">
        <w:rPr>
          <w:rFonts w:asciiTheme="minorHAnsi" w:eastAsiaTheme="minorEastAsia" w:hAnsiTheme="minorHAnsi"/>
        </w:rPr>
        <w:t xml:space="preserve">variation </w:t>
      </w:r>
      <w:r w:rsidR="00BD7802" w:rsidRPr="001D6200">
        <w:rPr>
          <w:rFonts w:asciiTheme="minorHAnsi" w:eastAsiaTheme="minorEastAsia" w:hAnsiTheme="minorHAnsi"/>
        </w:rPr>
        <w:t xml:space="preserve">in weather, crop yield and </w:t>
      </w:r>
      <w:r w:rsidR="001B76AF" w:rsidRPr="001D6200">
        <w:rPr>
          <w:rFonts w:asciiTheme="minorHAnsi" w:eastAsiaTheme="minorEastAsia" w:hAnsiTheme="minorHAnsi"/>
        </w:rPr>
        <w:t>agronomic</w:t>
      </w:r>
      <w:r w:rsidR="00BD7802" w:rsidRPr="001D6200">
        <w:rPr>
          <w:rFonts w:asciiTheme="minorHAnsi" w:eastAsiaTheme="minorEastAsia" w:hAnsiTheme="minorHAnsi"/>
        </w:rPr>
        <w:t xml:space="preserve"> input</w:t>
      </w:r>
      <w:r w:rsidR="001B76AF" w:rsidRPr="001D6200">
        <w:rPr>
          <w:rFonts w:asciiTheme="minorHAnsi" w:eastAsiaTheme="minorEastAsia" w:hAnsiTheme="minorHAnsi"/>
        </w:rPr>
        <w:t>s</w:t>
      </w:r>
      <w:r w:rsidR="00BD7802" w:rsidRPr="001D6200">
        <w:rPr>
          <w:rFonts w:asciiTheme="minorHAnsi" w:eastAsiaTheme="minorEastAsia" w:hAnsiTheme="minorHAnsi"/>
        </w:rPr>
        <w:t xml:space="preserve"> we estimated the </w:t>
      </w:r>
      <w:r w:rsidR="001B76AF" w:rsidRPr="001D6200">
        <w:rPr>
          <w:rFonts w:asciiTheme="minorHAnsi" w:eastAsiaTheme="minorEastAsia" w:hAnsiTheme="minorHAnsi"/>
        </w:rPr>
        <w:t>functional</w:t>
      </w:r>
      <w:r w:rsidR="00BD7802" w:rsidRPr="001D6200">
        <w:rPr>
          <w:rFonts w:asciiTheme="minorHAnsi" w:eastAsiaTheme="minorEastAsia" w:hAnsiTheme="minorHAnsi"/>
        </w:rPr>
        <w:t xml:space="preserve"> </w:t>
      </w:r>
      <w:r w:rsidR="001B76AF" w:rsidRPr="001D6200">
        <w:rPr>
          <w:rFonts w:asciiTheme="minorHAnsi" w:eastAsiaTheme="minorEastAsia" w:hAnsiTheme="minorHAnsi"/>
        </w:rPr>
        <w:t>relationship</w:t>
      </w:r>
      <w:r w:rsidR="00BD7802" w:rsidRPr="001D6200">
        <w:rPr>
          <w:rFonts w:asciiTheme="minorHAnsi" w:eastAsiaTheme="minorEastAsia" w:hAnsiTheme="minorHAnsi"/>
        </w:rPr>
        <w:t xml:space="preserve"> between </w:t>
      </w:r>
      <w:r w:rsidR="000B6D34" w:rsidRPr="001D6200">
        <w:rPr>
          <w:rFonts w:asciiTheme="minorHAnsi" w:eastAsiaTheme="minorEastAsia" w:hAnsiTheme="minorHAnsi"/>
        </w:rPr>
        <w:t>crop yield and</w:t>
      </w:r>
      <w:r w:rsidR="00BD7802" w:rsidRPr="001D6200">
        <w:rPr>
          <w:rFonts w:asciiTheme="minorHAnsi" w:eastAsiaTheme="minorEastAsia" w:hAnsiTheme="minorHAnsi"/>
        </w:rPr>
        <w:t xml:space="preserve"> its drivers</w:t>
      </w:r>
      <w:r>
        <w:rPr>
          <w:rFonts w:asciiTheme="minorHAnsi" w:eastAsiaTheme="minorEastAsia" w:hAnsiTheme="minorHAnsi"/>
        </w:rPr>
        <w:t xml:space="preserve"> and </w:t>
      </w:r>
      <w:r w:rsidR="001B76AF" w:rsidRPr="001D6200">
        <w:rPr>
          <w:rFonts w:asciiTheme="minorHAnsi" w:eastAsia="Times New Roman" w:hAnsiTheme="minorHAnsi"/>
        </w:rPr>
        <w:t>assess</w:t>
      </w:r>
      <w:r w:rsidR="00BD7802" w:rsidRPr="001D6200">
        <w:rPr>
          <w:rFonts w:asciiTheme="minorHAnsi" w:eastAsia="Times New Roman" w:hAnsiTheme="minorHAnsi"/>
        </w:rPr>
        <w:t xml:space="preserve"> the impact of warming trends </w:t>
      </w:r>
      <w:r w:rsidR="000B6D34" w:rsidRPr="001D6200">
        <w:rPr>
          <w:rFonts w:asciiTheme="minorHAnsi" w:eastAsia="Times New Roman" w:hAnsiTheme="minorHAnsi"/>
        </w:rPr>
        <w:t xml:space="preserve">for </w:t>
      </w:r>
      <w:r w:rsidR="001B76AF" w:rsidRPr="001D6200">
        <w:rPr>
          <w:rFonts w:asciiTheme="minorHAnsi" w:eastAsia="Times New Roman" w:hAnsiTheme="minorHAnsi"/>
        </w:rPr>
        <w:t xml:space="preserve">18 crops, responding to the call </w:t>
      </w:r>
      <w:r w:rsidR="000B6D34" w:rsidRPr="001D6200">
        <w:rPr>
          <w:rFonts w:asciiTheme="minorHAnsi" w:eastAsia="Times New Roman" w:hAnsiTheme="minorHAnsi"/>
        </w:rPr>
        <w:t xml:space="preserve">for more evidence </w:t>
      </w:r>
      <w:r w:rsidR="00BD7802" w:rsidRPr="001D6200">
        <w:rPr>
          <w:rFonts w:asciiTheme="minorHAnsi" w:eastAsia="Times New Roman" w:hAnsiTheme="minorHAnsi"/>
        </w:rPr>
        <w:t>in the agricultural and environmental community (Ciscar et al. 2018).</w:t>
      </w:r>
      <w:r w:rsidR="00BD7802" w:rsidRPr="000B6D34">
        <w:rPr>
          <w:rFonts w:asciiTheme="minorHAnsi" w:eastAsia="Times New Roman" w:hAnsiTheme="minorHAnsi"/>
        </w:rPr>
        <w:t xml:space="preserve"> </w:t>
      </w:r>
      <w:r w:rsidRPr="001D6200">
        <w:rPr>
          <w:rFonts w:asciiTheme="minorHAnsi" w:hAnsiTheme="minorHAnsi"/>
          <w:color w:val="000000" w:themeColor="text1"/>
        </w:rPr>
        <w:t xml:space="preserve">This article </w:t>
      </w:r>
      <w:r>
        <w:rPr>
          <w:rFonts w:asciiTheme="minorHAnsi" w:hAnsiTheme="minorHAnsi"/>
          <w:color w:val="000000" w:themeColor="text1"/>
        </w:rPr>
        <w:t xml:space="preserve">analyses how </w:t>
      </w:r>
      <w:r w:rsidRPr="001D6200">
        <w:rPr>
          <w:rFonts w:asciiTheme="minorHAnsi" w:eastAsiaTheme="minorEastAsia" w:hAnsiTheme="minorHAnsi"/>
        </w:rPr>
        <w:t xml:space="preserve">marginal effects of temperature differ across crops, suggesting different degrees of resilience to </w:t>
      </w:r>
      <w:r>
        <w:rPr>
          <w:rFonts w:asciiTheme="minorHAnsi" w:eastAsia="Times New Roman" w:hAnsiTheme="minorHAnsi"/>
        </w:rPr>
        <w:t xml:space="preserve">rising </w:t>
      </w:r>
      <w:r w:rsidRPr="001D6200">
        <w:rPr>
          <w:rFonts w:asciiTheme="minorHAnsi" w:eastAsiaTheme="minorEastAsia" w:hAnsiTheme="minorHAnsi"/>
        </w:rPr>
        <w:t>temperature</w:t>
      </w:r>
      <w:r>
        <w:rPr>
          <w:rFonts w:asciiTheme="minorHAnsi" w:eastAsiaTheme="minorEastAsia" w:hAnsiTheme="minorHAnsi"/>
        </w:rPr>
        <w:t xml:space="preserve">s, and countries, therefore </w:t>
      </w:r>
      <w:r w:rsidRPr="000B6D34">
        <w:rPr>
          <w:rFonts w:asciiTheme="minorHAnsi" w:eastAsia="Times New Roman" w:hAnsiTheme="minorHAnsi"/>
        </w:rPr>
        <w:t>identify</w:t>
      </w:r>
      <w:r>
        <w:rPr>
          <w:rFonts w:asciiTheme="minorHAnsi" w:eastAsia="Times New Roman" w:hAnsiTheme="minorHAnsi"/>
        </w:rPr>
        <w:t>ing</w:t>
      </w:r>
      <w:r w:rsidRPr="000B6D34">
        <w:rPr>
          <w:rFonts w:asciiTheme="minorHAnsi" w:eastAsia="Times New Roman" w:hAnsiTheme="minorHAnsi"/>
        </w:rPr>
        <w:t xml:space="preserve"> winners and l</w:t>
      </w:r>
      <w:r>
        <w:rPr>
          <w:rFonts w:asciiTheme="minorHAnsi" w:eastAsia="Times New Roman" w:hAnsiTheme="minorHAnsi"/>
        </w:rPr>
        <w:t>osers from warming trends.</w:t>
      </w:r>
      <w:r w:rsidR="001B76AF">
        <w:rPr>
          <w:rFonts w:asciiTheme="minorHAnsi" w:eastAsia="Times New Roman" w:hAnsiTheme="minorHAnsi"/>
        </w:rPr>
        <w:t xml:space="preserve"> </w:t>
      </w:r>
      <w:r>
        <w:rPr>
          <w:rFonts w:asciiTheme="minorHAnsi" w:eastAsia="Times New Roman" w:hAnsiTheme="minorHAnsi"/>
        </w:rPr>
        <w:t>S</w:t>
      </w:r>
      <w:r w:rsidR="001B76AF">
        <w:rPr>
          <w:rFonts w:asciiTheme="minorHAnsi" w:eastAsia="Times New Roman" w:hAnsiTheme="minorHAnsi"/>
        </w:rPr>
        <w:t xml:space="preserve">everal countries with </w:t>
      </w:r>
      <w:r w:rsidR="000B6D34">
        <w:rPr>
          <w:rFonts w:asciiTheme="minorHAnsi" w:eastAsia="Times New Roman" w:hAnsiTheme="minorHAnsi"/>
        </w:rPr>
        <w:t>highly</w:t>
      </w:r>
      <w:r w:rsidR="001B76AF">
        <w:rPr>
          <w:rFonts w:asciiTheme="minorHAnsi" w:eastAsia="Times New Roman" w:hAnsiTheme="minorHAnsi"/>
        </w:rPr>
        <w:t xml:space="preserve"> negative marginal </w:t>
      </w:r>
      <w:r w:rsidR="000B6D34">
        <w:rPr>
          <w:rFonts w:asciiTheme="minorHAnsi" w:eastAsia="Times New Roman" w:hAnsiTheme="minorHAnsi"/>
        </w:rPr>
        <w:t>impact</w:t>
      </w:r>
      <w:r w:rsidR="001B76AF">
        <w:rPr>
          <w:rFonts w:asciiTheme="minorHAnsi" w:eastAsia="Times New Roman" w:hAnsiTheme="minorHAnsi"/>
        </w:rPr>
        <w:t xml:space="preserve"> </w:t>
      </w:r>
      <w:r w:rsidR="000B6D34">
        <w:rPr>
          <w:rFonts w:asciiTheme="minorHAnsi" w:eastAsia="Times New Roman" w:hAnsiTheme="minorHAnsi"/>
        </w:rPr>
        <w:t>of</w:t>
      </w:r>
      <w:r w:rsidR="001B76AF">
        <w:rPr>
          <w:rFonts w:asciiTheme="minorHAnsi" w:eastAsia="Times New Roman" w:hAnsiTheme="minorHAnsi"/>
        </w:rPr>
        <w:t xml:space="preserve"> </w:t>
      </w:r>
      <w:r w:rsidR="000B6D34">
        <w:rPr>
          <w:rFonts w:asciiTheme="minorHAnsi" w:eastAsia="Times New Roman" w:hAnsiTheme="minorHAnsi"/>
        </w:rPr>
        <w:t>temperature</w:t>
      </w:r>
      <w:r w:rsidR="001B76AF">
        <w:rPr>
          <w:rFonts w:asciiTheme="minorHAnsi" w:eastAsia="Times New Roman" w:hAnsiTheme="minorHAnsi"/>
        </w:rPr>
        <w:t xml:space="preserve"> are also </w:t>
      </w:r>
      <w:r w:rsidR="000B6D34">
        <w:rPr>
          <w:rFonts w:asciiTheme="minorHAnsi" w:eastAsia="Times New Roman" w:hAnsiTheme="minorHAnsi"/>
        </w:rPr>
        <w:t>characterized</w:t>
      </w:r>
      <w:r w:rsidR="001B76AF">
        <w:rPr>
          <w:rFonts w:asciiTheme="minorHAnsi" w:eastAsia="Times New Roman" w:hAnsiTheme="minorHAnsi"/>
        </w:rPr>
        <w:t xml:space="preserve"> by low crop </w:t>
      </w:r>
      <w:r w:rsidR="000B6D34">
        <w:rPr>
          <w:rFonts w:asciiTheme="minorHAnsi" w:eastAsia="Times New Roman" w:hAnsiTheme="minorHAnsi"/>
        </w:rPr>
        <w:t>productivity</w:t>
      </w:r>
      <w:r w:rsidR="001B76AF">
        <w:rPr>
          <w:rFonts w:asciiTheme="minorHAnsi" w:eastAsia="Times New Roman" w:hAnsiTheme="minorHAnsi"/>
        </w:rPr>
        <w:t xml:space="preserve"> and low </w:t>
      </w:r>
      <w:r w:rsidR="000B6D34">
        <w:rPr>
          <w:rFonts w:asciiTheme="minorHAnsi" w:eastAsia="Times New Roman" w:hAnsiTheme="minorHAnsi"/>
        </w:rPr>
        <w:t>caloric</w:t>
      </w:r>
      <w:r w:rsidR="001B76AF">
        <w:rPr>
          <w:rFonts w:asciiTheme="minorHAnsi" w:eastAsia="Times New Roman" w:hAnsiTheme="minorHAnsi"/>
        </w:rPr>
        <w:t xml:space="preserve"> intake. </w:t>
      </w:r>
      <w:r w:rsidR="00CD7DB0">
        <w:rPr>
          <w:rFonts w:asciiTheme="minorHAnsi" w:eastAsia="Times New Roman" w:hAnsiTheme="minorHAnsi"/>
        </w:rPr>
        <w:t>Domestic food supply could be increased</w:t>
      </w:r>
      <w:r w:rsidR="001B76AF">
        <w:rPr>
          <w:rFonts w:asciiTheme="minorHAnsi" w:eastAsia="Times New Roman" w:hAnsiTheme="minorHAnsi"/>
        </w:rPr>
        <w:t xml:space="preserve"> through increasing </w:t>
      </w:r>
      <w:r w:rsidR="000B6D34">
        <w:rPr>
          <w:rFonts w:asciiTheme="minorHAnsi" w:eastAsia="Times New Roman" w:hAnsiTheme="minorHAnsi"/>
        </w:rPr>
        <w:t>food imports</w:t>
      </w:r>
      <w:r w:rsidR="00CD7DB0">
        <w:rPr>
          <w:rFonts w:asciiTheme="minorHAnsi" w:eastAsia="Times New Roman" w:hAnsiTheme="minorHAnsi"/>
        </w:rPr>
        <w:t xml:space="preserve">, decreasing exports, </w:t>
      </w:r>
      <w:r w:rsidR="000B6D34">
        <w:rPr>
          <w:rFonts w:asciiTheme="minorHAnsi" w:eastAsia="Times New Roman" w:hAnsiTheme="minorHAnsi"/>
        </w:rPr>
        <w:t>or increasing t</w:t>
      </w:r>
      <w:r w:rsidR="001B76AF">
        <w:rPr>
          <w:rFonts w:asciiTheme="minorHAnsi" w:eastAsia="Times New Roman" w:hAnsiTheme="minorHAnsi"/>
        </w:rPr>
        <w:t>h</w:t>
      </w:r>
      <w:r w:rsidR="000B6D34">
        <w:rPr>
          <w:rFonts w:asciiTheme="minorHAnsi" w:eastAsia="Times New Roman" w:hAnsiTheme="minorHAnsi"/>
        </w:rPr>
        <w:t xml:space="preserve">e </w:t>
      </w:r>
      <w:r w:rsidR="00CD7DB0">
        <w:rPr>
          <w:rFonts w:asciiTheme="minorHAnsi" w:eastAsia="Times New Roman" w:hAnsiTheme="minorHAnsi"/>
        </w:rPr>
        <w:t xml:space="preserve">area </w:t>
      </w:r>
      <w:r w:rsidR="001B76AF">
        <w:rPr>
          <w:rFonts w:asciiTheme="minorHAnsi" w:eastAsia="Times New Roman" w:hAnsiTheme="minorHAnsi"/>
        </w:rPr>
        <w:t xml:space="preserve">of land used for crop production. </w:t>
      </w:r>
      <w:r>
        <w:rPr>
          <w:rFonts w:asciiTheme="minorHAnsi" w:eastAsia="Times New Roman" w:hAnsiTheme="minorHAnsi"/>
        </w:rPr>
        <w:t xml:space="preserve">Further advances in the insights from this article could be obtained through quantification of the relationship between marginal impact, food security and productivity or the creation of a weighted indicators incorporating opportunities and risks related to improved agronomic practice (fertilisers and pesticides), extension of irrigation, options offered by crops switching and changes in the harvest calendar as well as the possibility to move the harvest areas towards more favourable growing conditions. This indicator could be built based on the differences between one country and regional average in order to flag opportunities for improvement in </w:t>
      </w:r>
      <w:r w:rsidRPr="005275BA">
        <w:rPr>
          <w:rFonts w:asciiTheme="minorHAnsi" w:eastAsia="Times New Roman" w:hAnsiTheme="minorHAnsi"/>
        </w:rPr>
        <w:t>baseline yields and calorific intake</w:t>
      </w:r>
      <w:r>
        <w:rPr>
          <w:rFonts w:asciiTheme="minorHAnsi" w:eastAsia="Times New Roman" w:hAnsiTheme="minorHAnsi"/>
        </w:rPr>
        <w:t>.</w:t>
      </w:r>
    </w:p>
    <w:p w14:paraId="200D98C1" w14:textId="3828074D" w:rsidR="00230E4F" w:rsidRPr="00230E4F" w:rsidRDefault="00230E4F" w:rsidP="0020254C">
      <w:pPr>
        <w:spacing w:before="240" w:line="480" w:lineRule="auto"/>
        <w:jc w:val="both"/>
        <w:rPr>
          <w:rFonts w:asciiTheme="minorHAnsi" w:hAnsiTheme="minorHAnsi"/>
          <w:color w:val="000000" w:themeColor="text1"/>
        </w:rPr>
      </w:pPr>
      <w:r w:rsidRPr="001F4232">
        <w:rPr>
          <w:rFonts w:asciiTheme="minorHAnsi" w:hAnsiTheme="minorHAnsi"/>
          <w:color w:val="000000" w:themeColor="text1"/>
        </w:rPr>
        <w:t>.</w:t>
      </w:r>
    </w:p>
    <w:p w14:paraId="70913D0A" w14:textId="77777777" w:rsidR="00230E4F" w:rsidRDefault="00230E4F" w:rsidP="00025DDA">
      <w:pPr>
        <w:spacing w:before="120" w:line="360" w:lineRule="auto"/>
        <w:jc w:val="both"/>
        <w:rPr>
          <w:rFonts w:asciiTheme="minorHAnsi" w:hAnsiTheme="minorHAnsi"/>
          <w:color w:val="000000" w:themeColor="text1"/>
        </w:rPr>
      </w:pPr>
    </w:p>
    <w:p w14:paraId="4911685D" w14:textId="02120A8B" w:rsidR="00C009A4" w:rsidRPr="00687914" w:rsidRDefault="00C009A4" w:rsidP="00EF33CF">
      <w:pPr>
        <w:spacing w:before="120" w:line="360" w:lineRule="auto"/>
        <w:jc w:val="both"/>
        <w:rPr>
          <w:rFonts w:asciiTheme="minorHAnsi" w:hAnsiTheme="minorHAnsi"/>
        </w:rPr>
      </w:pPr>
      <w:r w:rsidRPr="00687914">
        <w:rPr>
          <w:rFonts w:asciiTheme="minorHAnsi" w:hAnsiTheme="minorHAnsi"/>
        </w:rPr>
        <w:br w:type="page"/>
      </w:r>
    </w:p>
    <w:p w14:paraId="0810B50E" w14:textId="6371B3CF" w:rsidR="009E2464" w:rsidRPr="00687914" w:rsidRDefault="009E2464" w:rsidP="00EF33CF">
      <w:pPr>
        <w:pStyle w:val="Heading1"/>
        <w:keepNext/>
        <w:keepLines/>
        <w:rPr>
          <w:rFonts w:asciiTheme="minorHAnsi" w:hAnsiTheme="minorHAnsi"/>
          <w:sz w:val="28"/>
          <w:szCs w:val="28"/>
        </w:rPr>
      </w:pPr>
      <w:bookmarkStart w:id="11" w:name="_Toc25327057"/>
      <w:r w:rsidRPr="00687914">
        <w:rPr>
          <w:rFonts w:asciiTheme="minorHAnsi" w:hAnsiTheme="minorHAnsi"/>
          <w:sz w:val="28"/>
          <w:szCs w:val="28"/>
        </w:rPr>
        <w:t>METHODS</w:t>
      </w:r>
      <w:bookmarkEnd w:id="11"/>
      <w:r w:rsidRPr="00687914">
        <w:rPr>
          <w:rFonts w:asciiTheme="minorHAnsi" w:hAnsiTheme="minorHAnsi"/>
          <w:sz w:val="28"/>
          <w:szCs w:val="28"/>
        </w:rPr>
        <w:t xml:space="preserve"> </w:t>
      </w:r>
    </w:p>
    <w:p w14:paraId="0E602109" w14:textId="6772A1D5" w:rsidR="00547214" w:rsidRPr="00687914" w:rsidRDefault="00200C11" w:rsidP="00EF33CF">
      <w:pPr>
        <w:spacing w:line="360" w:lineRule="auto"/>
        <w:jc w:val="both"/>
        <w:rPr>
          <w:rFonts w:asciiTheme="minorHAnsi" w:hAnsiTheme="minorHAnsi"/>
        </w:rPr>
      </w:pPr>
      <w:r w:rsidRPr="00687914">
        <w:rPr>
          <w:rFonts w:asciiTheme="minorHAnsi" w:eastAsia="Times New Roman" w:hAnsiTheme="minorHAnsi"/>
          <w:b/>
        </w:rPr>
        <w:t>Overview</w:t>
      </w:r>
      <w:r w:rsidRPr="00687914">
        <w:rPr>
          <w:rFonts w:asciiTheme="minorHAnsi" w:eastAsia="Times New Roman" w:hAnsiTheme="minorHAnsi"/>
        </w:rPr>
        <w:t xml:space="preserve">. </w:t>
      </w:r>
      <w:r w:rsidR="008274C0" w:rsidRPr="00687914">
        <w:rPr>
          <w:rFonts w:asciiTheme="minorHAnsi" w:eastAsia="Times New Roman" w:hAnsiTheme="minorHAnsi"/>
        </w:rPr>
        <w:t xml:space="preserve">This </w:t>
      </w:r>
      <w:r w:rsidR="009248A4" w:rsidRPr="00687914">
        <w:rPr>
          <w:rFonts w:asciiTheme="minorHAnsi" w:eastAsia="Times New Roman" w:hAnsiTheme="minorHAnsi"/>
        </w:rPr>
        <w:t xml:space="preserve">article </w:t>
      </w:r>
      <w:r w:rsidR="009E2464" w:rsidRPr="00687914">
        <w:rPr>
          <w:rFonts w:asciiTheme="minorHAnsi" w:eastAsia="Times New Roman" w:hAnsiTheme="minorHAnsi"/>
        </w:rPr>
        <w:t xml:space="preserve">models </w:t>
      </w:r>
      <w:r w:rsidR="008274C0" w:rsidRPr="00687914">
        <w:rPr>
          <w:rFonts w:asciiTheme="minorHAnsi" w:eastAsia="Times New Roman" w:hAnsiTheme="minorHAnsi"/>
        </w:rPr>
        <w:t xml:space="preserve">crop yield </w:t>
      </w:r>
      <w:r w:rsidR="00292B70" w:rsidRPr="00687914">
        <w:rPr>
          <w:rFonts w:asciiTheme="minorHAnsi" w:eastAsia="Times New Roman" w:hAnsiTheme="minorHAnsi"/>
        </w:rPr>
        <w:t>at country</w:t>
      </w:r>
      <w:r w:rsidR="008274C0" w:rsidRPr="00687914">
        <w:rPr>
          <w:rFonts w:asciiTheme="minorHAnsi" w:eastAsia="Times New Roman" w:hAnsiTheme="minorHAnsi"/>
        </w:rPr>
        <w:t xml:space="preserve"> </w:t>
      </w:r>
      <w:r w:rsidR="00FC74B3" w:rsidRPr="00687914">
        <w:rPr>
          <w:rFonts w:asciiTheme="minorHAnsi" w:eastAsia="Times New Roman" w:hAnsiTheme="minorHAnsi"/>
        </w:rPr>
        <w:t xml:space="preserve">level, </w:t>
      </w:r>
      <w:r w:rsidR="00DC498F" w:rsidRPr="00687914">
        <w:rPr>
          <w:rFonts w:asciiTheme="minorHAnsi" w:eastAsia="Times New Roman" w:hAnsiTheme="minorHAnsi"/>
        </w:rPr>
        <w:t xml:space="preserve">as </w:t>
      </w:r>
      <w:r w:rsidR="009E2464" w:rsidRPr="00687914">
        <w:rPr>
          <w:rFonts w:asciiTheme="minorHAnsi" w:eastAsia="Times New Roman" w:hAnsiTheme="minorHAnsi"/>
        </w:rPr>
        <w:t xml:space="preserve">this spatial scale of analysis is predominantly used by </w:t>
      </w:r>
      <w:r w:rsidR="00062E11" w:rsidRPr="00687914">
        <w:rPr>
          <w:rFonts w:asciiTheme="minorHAnsi" w:eastAsia="Times New Roman" w:hAnsiTheme="minorHAnsi"/>
        </w:rPr>
        <w:t xml:space="preserve">studies </w:t>
      </w:r>
      <w:r w:rsidR="00BD3E9B" w:rsidRPr="00687914">
        <w:rPr>
          <w:rFonts w:asciiTheme="minorHAnsi" w:eastAsia="Times New Roman" w:hAnsiTheme="minorHAnsi"/>
        </w:rPr>
        <w:t>centred</w:t>
      </w:r>
      <w:r w:rsidR="00062E11" w:rsidRPr="00687914">
        <w:rPr>
          <w:rFonts w:asciiTheme="minorHAnsi" w:eastAsia="Times New Roman" w:hAnsiTheme="minorHAnsi"/>
        </w:rPr>
        <w:t xml:space="preserve"> on food security </w:t>
      </w:r>
      <w:r w:rsidR="009248A4" w:rsidRPr="00687914">
        <w:rPr>
          <w:rFonts w:asciiTheme="minorHAnsi" w:eastAsia="Times New Roman" w:hAnsiTheme="minorHAnsi"/>
        </w:rPr>
        <w:t>(Grassini et al</w:t>
      </w:r>
      <w:r w:rsidR="00DE7ED1">
        <w:rPr>
          <w:rFonts w:asciiTheme="minorHAnsi" w:eastAsia="Times New Roman" w:hAnsiTheme="minorHAnsi"/>
        </w:rPr>
        <w:t>.</w:t>
      </w:r>
      <w:r w:rsidR="009248A4" w:rsidRPr="00687914">
        <w:rPr>
          <w:rFonts w:asciiTheme="minorHAnsi" w:eastAsia="Times New Roman" w:hAnsiTheme="minorHAnsi"/>
        </w:rPr>
        <w:t xml:space="preserve"> 2013)</w:t>
      </w:r>
      <w:r w:rsidR="00FC74B3" w:rsidRPr="00687914">
        <w:rPr>
          <w:rFonts w:asciiTheme="minorHAnsi" w:eastAsia="Times New Roman" w:hAnsiTheme="minorHAnsi"/>
        </w:rPr>
        <w:t xml:space="preserve">. </w:t>
      </w:r>
      <w:r w:rsidR="008274C0" w:rsidRPr="00687914">
        <w:rPr>
          <w:rFonts w:asciiTheme="minorHAnsi" w:eastAsia="Times New Roman" w:hAnsiTheme="minorHAnsi"/>
        </w:rPr>
        <w:t>The</w:t>
      </w:r>
      <w:r w:rsidR="001678CF" w:rsidRPr="00687914">
        <w:rPr>
          <w:rFonts w:asciiTheme="minorHAnsi" w:eastAsia="Times New Roman" w:hAnsiTheme="minorHAnsi"/>
        </w:rPr>
        <w:t xml:space="preserve"> </w:t>
      </w:r>
      <w:r w:rsidR="008274C0" w:rsidRPr="00687914">
        <w:rPr>
          <w:rFonts w:asciiTheme="minorHAnsi" w:eastAsia="Times New Roman" w:hAnsiTheme="minorHAnsi"/>
        </w:rPr>
        <w:t>models described below explore the sensitivity of crop yield to a number of factor</w:t>
      </w:r>
      <w:r w:rsidR="00321908" w:rsidRPr="00687914">
        <w:rPr>
          <w:rFonts w:asciiTheme="minorHAnsi" w:eastAsia="Times New Roman" w:hAnsiTheme="minorHAnsi"/>
        </w:rPr>
        <w:t>s</w:t>
      </w:r>
      <w:r w:rsidR="008274C0" w:rsidRPr="00687914">
        <w:rPr>
          <w:rFonts w:asciiTheme="minorHAnsi" w:eastAsia="Times New Roman" w:hAnsiTheme="minorHAnsi"/>
        </w:rPr>
        <w:t>, including weather, but also irrigation, and management practice</w:t>
      </w:r>
      <w:r w:rsidR="00DC498F" w:rsidRPr="00687914">
        <w:rPr>
          <w:rFonts w:asciiTheme="minorHAnsi" w:eastAsia="Times New Roman" w:hAnsiTheme="minorHAnsi"/>
        </w:rPr>
        <w:t>s</w:t>
      </w:r>
      <w:r w:rsidR="008274C0" w:rsidRPr="00687914">
        <w:rPr>
          <w:rFonts w:asciiTheme="minorHAnsi" w:eastAsia="Times New Roman" w:hAnsiTheme="minorHAnsi"/>
        </w:rPr>
        <w:t xml:space="preserve"> </w:t>
      </w:r>
      <w:r w:rsidR="00B14DF9" w:rsidRPr="00687914">
        <w:rPr>
          <w:rFonts w:asciiTheme="minorHAnsi" w:eastAsia="Times New Roman" w:hAnsiTheme="minorHAnsi"/>
        </w:rPr>
        <w:t>such as</w:t>
      </w:r>
      <w:r w:rsidR="008274C0" w:rsidRPr="00687914">
        <w:rPr>
          <w:rFonts w:asciiTheme="minorHAnsi" w:eastAsia="Times New Roman" w:hAnsiTheme="minorHAnsi"/>
        </w:rPr>
        <w:t xml:space="preserve"> </w:t>
      </w:r>
      <w:r w:rsidR="00321908" w:rsidRPr="00687914">
        <w:rPr>
          <w:rFonts w:asciiTheme="minorHAnsi" w:eastAsia="Times New Roman" w:hAnsiTheme="minorHAnsi"/>
        </w:rPr>
        <w:t xml:space="preserve">the use </w:t>
      </w:r>
      <w:r w:rsidR="001E7B93" w:rsidRPr="00687914">
        <w:rPr>
          <w:rFonts w:asciiTheme="minorHAnsi" w:eastAsia="Times New Roman" w:hAnsiTheme="minorHAnsi"/>
        </w:rPr>
        <w:t xml:space="preserve">of </w:t>
      </w:r>
      <w:r w:rsidR="008274C0" w:rsidRPr="00687914">
        <w:rPr>
          <w:rFonts w:asciiTheme="minorHAnsi" w:eastAsia="Times New Roman" w:hAnsiTheme="minorHAnsi"/>
        </w:rPr>
        <w:t xml:space="preserve">pesticides and </w:t>
      </w:r>
      <w:r w:rsidR="00BC2394" w:rsidRPr="00687914">
        <w:rPr>
          <w:rFonts w:asciiTheme="minorHAnsi" w:eastAsia="Times New Roman" w:hAnsiTheme="minorHAnsi"/>
        </w:rPr>
        <w:t>fertilisers</w:t>
      </w:r>
      <w:r w:rsidR="00BC62A9">
        <w:rPr>
          <w:rFonts w:asciiTheme="minorHAnsi" w:eastAsia="Times New Roman" w:hAnsiTheme="minorHAnsi"/>
        </w:rPr>
        <w:t xml:space="preserve"> by making use of dataset covering </w:t>
      </w:r>
      <w:r w:rsidR="00BC62A9">
        <w:rPr>
          <w:rFonts w:asciiTheme="minorHAnsi" w:hAnsiTheme="minorHAnsi" w:cstheme="minorHAnsi"/>
          <w:color w:val="000000" w:themeColor="text1"/>
        </w:rPr>
        <w:t>t</w:t>
      </w:r>
      <w:r w:rsidR="00BC62A9" w:rsidRPr="00E47220">
        <w:rPr>
          <w:rFonts w:asciiTheme="minorHAnsi" w:hAnsiTheme="minorHAnsi" w:cstheme="minorHAnsi"/>
          <w:color w:val="000000" w:themeColor="text1"/>
        </w:rPr>
        <w:t>he 1986</w:t>
      </w:r>
      <w:r w:rsidR="00BC62A9">
        <w:rPr>
          <w:rFonts w:asciiTheme="minorHAnsi" w:hAnsiTheme="minorHAnsi" w:cstheme="minorHAnsi"/>
          <w:color w:val="000000" w:themeColor="text1"/>
        </w:rPr>
        <w:t>-</w:t>
      </w:r>
      <w:r w:rsidR="00BC62A9" w:rsidRPr="00E47220">
        <w:rPr>
          <w:rFonts w:asciiTheme="minorHAnsi" w:hAnsiTheme="minorHAnsi" w:cstheme="minorHAnsi"/>
          <w:color w:val="000000" w:themeColor="text1"/>
        </w:rPr>
        <w:t>2012</w:t>
      </w:r>
      <w:r w:rsidR="00BC62A9">
        <w:rPr>
          <w:rFonts w:asciiTheme="minorHAnsi" w:hAnsiTheme="minorHAnsi" w:cstheme="minorHAnsi"/>
          <w:color w:val="000000" w:themeColor="text1"/>
        </w:rPr>
        <w:t xml:space="preserve"> </w:t>
      </w:r>
      <w:r w:rsidR="00BC62A9" w:rsidRPr="00E47220">
        <w:rPr>
          <w:rFonts w:asciiTheme="minorHAnsi" w:hAnsiTheme="minorHAnsi" w:cstheme="minorHAnsi"/>
          <w:color w:val="000000" w:themeColor="text1"/>
        </w:rPr>
        <w:t>time span</w:t>
      </w:r>
      <w:r w:rsidR="001E7B93" w:rsidRPr="00687914">
        <w:rPr>
          <w:rFonts w:asciiTheme="minorHAnsi" w:eastAsia="Times New Roman" w:hAnsiTheme="minorHAnsi"/>
        </w:rPr>
        <w:t>.</w:t>
      </w:r>
      <w:r w:rsidR="008274C0" w:rsidRPr="00687914">
        <w:rPr>
          <w:rFonts w:asciiTheme="minorHAnsi" w:eastAsia="Times New Roman" w:hAnsiTheme="minorHAnsi"/>
        </w:rPr>
        <w:t xml:space="preserve"> </w:t>
      </w:r>
      <w:r w:rsidR="001D0385" w:rsidRPr="00687914">
        <w:rPr>
          <w:rFonts w:asciiTheme="minorHAnsi" w:eastAsia="Times New Roman" w:hAnsiTheme="minorHAnsi"/>
        </w:rPr>
        <w:t xml:space="preserve">The analysis is </w:t>
      </w:r>
      <w:r w:rsidR="00B14DF9" w:rsidRPr="00687914">
        <w:rPr>
          <w:rFonts w:asciiTheme="minorHAnsi" w:eastAsia="Times New Roman" w:hAnsiTheme="minorHAnsi"/>
        </w:rPr>
        <w:t>implemented</w:t>
      </w:r>
      <w:r w:rsidR="001D0385" w:rsidRPr="00687914">
        <w:rPr>
          <w:rFonts w:asciiTheme="minorHAnsi" w:eastAsia="Times New Roman" w:hAnsiTheme="minorHAnsi"/>
        </w:rPr>
        <w:t xml:space="preserve"> for 18 crops, namely </w:t>
      </w:r>
      <w:r w:rsidR="008E23DF" w:rsidRPr="00687914">
        <w:rPr>
          <w:rFonts w:asciiTheme="minorHAnsi" w:hAnsiTheme="minorHAnsi"/>
        </w:rPr>
        <w:t>barley, cassava, cotton, groundnuts, maize, millet, oats, potatoes, pulses, rapeseed, rice, rye, sorghum, soybeans, sugarbeet, sunflower, sweet potatoes and wheat.</w:t>
      </w:r>
      <w:r w:rsidR="00DC498F" w:rsidRPr="00687914">
        <w:rPr>
          <w:rFonts w:asciiTheme="minorHAnsi" w:hAnsiTheme="minorHAnsi"/>
        </w:rPr>
        <w:t xml:space="preserve"> </w:t>
      </w:r>
      <w:r w:rsidR="00CA3DC5" w:rsidRPr="00687914">
        <w:rPr>
          <w:rFonts w:asciiTheme="minorHAnsi" w:hAnsiTheme="minorHAnsi"/>
        </w:rPr>
        <w:t>This set of crops is very exhaustive as it uses all the data (with the exception of yams) available in the</w:t>
      </w:r>
      <w:r w:rsidR="00CA3DC5" w:rsidRPr="00687914">
        <w:rPr>
          <w:rFonts w:asciiTheme="minorHAnsi" w:hAnsiTheme="minorHAnsi"/>
          <w:color w:val="000000" w:themeColor="text1"/>
        </w:rPr>
        <w:t xml:space="preserve"> gridded crop calendar in Sacks et al. (2010), which is required to compute weather variables as described below.</w:t>
      </w:r>
      <w:r w:rsidR="00CA3DC5" w:rsidRPr="00687914">
        <w:rPr>
          <w:rFonts w:asciiTheme="minorHAnsi" w:hAnsiTheme="minorHAnsi"/>
        </w:rPr>
        <w:t xml:space="preserve"> </w:t>
      </w:r>
      <w:r w:rsidR="001E7B93" w:rsidRPr="00687914">
        <w:rPr>
          <w:rFonts w:asciiTheme="minorHAnsi" w:eastAsia="Times New Roman" w:hAnsiTheme="minorHAnsi"/>
        </w:rPr>
        <w:t xml:space="preserve">The </w:t>
      </w:r>
      <w:r w:rsidR="005E2E71" w:rsidRPr="00687914">
        <w:rPr>
          <w:rFonts w:asciiTheme="minorHAnsi" w:eastAsia="Times New Roman" w:hAnsiTheme="minorHAnsi"/>
        </w:rPr>
        <w:t>specification search</w:t>
      </w:r>
      <w:r w:rsidR="00DC498F" w:rsidRPr="00687914">
        <w:rPr>
          <w:rFonts w:asciiTheme="minorHAnsi" w:eastAsia="Times New Roman" w:hAnsiTheme="minorHAnsi"/>
        </w:rPr>
        <w:t>, which follows the General-to-Specific framework (</w:t>
      </w:r>
      <w:r w:rsidR="002C34D1" w:rsidRPr="00687914">
        <w:rPr>
          <w:rFonts w:asciiTheme="minorHAnsi" w:eastAsia="Times New Roman" w:hAnsiTheme="minorHAnsi"/>
        </w:rPr>
        <w:t xml:space="preserve">Hendry and Richard </w:t>
      </w:r>
      <w:r w:rsidR="000D19FE" w:rsidRPr="00687914">
        <w:rPr>
          <w:rFonts w:asciiTheme="minorHAnsi" w:eastAsia="Times New Roman" w:hAnsiTheme="minorHAnsi"/>
        </w:rPr>
        <w:t>1982</w:t>
      </w:r>
      <w:r w:rsidR="002C34D1" w:rsidRPr="00687914">
        <w:rPr>
          <w:rFonts w:asciiTheme="minorHAnsi" w:eastAsia="Times New Roman" w:hAnsiTheme="minorHAnsi"/>
        </w:rPr>
        <w:t xml:space="preserve">, </w:t>
      </w:r>
      <w:r w:rsidR="00626418" w:rsidRPr="00687914">
        <w:rPr>
          <w:rFonts w:asciiTheme="minorHAnsi" w:eastAsia="Times New Roman" w:hAnsiTheme="minorHAnsi"/>
        </w:rPr>
        <w:t xml:space="preserve">Hendry et al. 1984, </w:t>
      </w:r>
      <w:r w:rsidR="009D40AA" w:rsidRPr="00687914">
        <w:rPr>
          <w:rFonts w:asciiTheme="minorHAnsi" w:eastAsia="Times New Roman" w:hAnsiTheme="minorHAnsi"/>
        </w:rPr>
        <w:t xml:space="preserve">Campos et al. 2005) </w:t>
      </w:r>
      <w:r w:rsidR="00DC498F" w:rsidRPr="00687914">
        <w:rPr>
          <w:rFonts w:asciiTheme="minorHAnsi" w:eastAsia="Times New Roman" w:hAnsiTheme="minorHAnsi"/>
        </w:rPr>
        <w:t xml:space="preserve">in terms of </w:t>
      </w:r>
      <w:r w:rsidR="00B14DF9" w:rsidRPr="00687914">
        <w:rPr>
          <w:rFonts w:asciiTheme="minorHAnsi" w:eastAsia="Times New Roman" w:hAnsiTheme="minorHAnsi"/>
        </w:rPr>
        <w:t xml:space="preserve">modelling approach </w:t>
      </w:r>
      <w:r w:rsidR="00DC498F" w:rsidRPr="00687914">
        <w:rPr>
          <w:rFonts w:asciiTheme="minorHAnsi" w:eastAsia="Times New Roman" w:hAnsiTheme="minorHAnsi"/>
        </w:rPr>
        <w:t>and the variables</w:t>
      </w:r>
      <w:r w:rsidR="00B14DF9" w:rsidRPr="00687914">
        <w:rPr>
          <w:rFonts w:asciiTheme="minorHAnsi" w:eastAsia="Times New Roman" w:hAnsiTheme="minorHAnsi"/>
        </w:rPr>
        <w:t xml:space="preserve"> used in the model</w:t>
      </w:r>
      <w:r w:rsidR="00DC498F" w:rsidRPr="00687914">
        <w:rPr>
          <w:rFonts w:asciiTheme="minorHAnsi" w:eastAsia="Times New Roman" w:hAnsiTheme="minorHAnsi"/>
        </w:rPr>
        <w:t xml:space="preserve">, </w:t>
      </w:r>
      <w:r w:rsidR="008274C0" w:rsidRPr="00687914">
        <w:rPr>
          <w:rFonts w:asciiTheme="minorHAnsi" w:eastAsia="Times New Roman" w:hAnsiTheme="minorHAnsi"/>
        </w:rPr>
        <w:t>incorporates consideration</w:t>
      </w:r>
      <w:r w:rsidR="00DC498F" w:rsidRPr="00687914">
        <w:rPr>
          <w:rFonts w:asciiTheme="minorHAnsi" w:eastAsia="Times New Roman" w:hAnsiTheme="minorHAnsi"/>
        </w:rPr>
        <w:t>s</w:t>
      </w:r>
      <w:r w:rsidR="008274C0" w:rsidRPr="00687914">
        <w:rPr>
          <w:rFonts w:asciiTheme="minorHAnsi" w:eastAsia="Times New Roman" w:hAnsiTheme="minorHAnsi"/>
        </w:rPr>
        <w:t xml:space="preserve"> related to statistical significance, and therefore to the precision of the estimates</w:t>
      </w:r>
      <w:r w:rsidR="001E7B93" w:rsidRPr="00687914">
        <w:rPr>
          <w:rFonts w:asciiTheme="minorHAnsi" w:eastAsia="Times New Roman" w:hAnsiTheme="minorHAnsi"/>
        </w:rPr>
        <w:t>,</w:t>
      </w:r>
      <w:r w:rsidR="008274C0" w:rsidRPr="00687914">
        <w:rPr>
          <w:rFonts w:asciiTheme="minorHAnsi" w:eastAsia="Times New Roman" w:hAnsiTheme="minorHAnsi"/>
        </w:rPr>
        <w:t xml:space="preserve"> </w:t>
      </w:r>
      <w:r w:rsidR="000C6D68" w:rsidRPr="00687914">
        <w:rPr>
          <w:rFonts w:asciiTheme="minorHAnsi" w:eastAsia="Times New Roman" w:hAnsiTheme="minorHAnsi"/>
        </w:rPr>
        <w:t xml:space="preserve">as well as the </w:t>
      </w:r>
      <w:r w:rsidR="00DC498F" w:rsidRPr="00687914">
        <w:rPr>
          <w:rFonts w:asciiTheme="minorHAnsi" w:eastAsia="Times New Roman" w:hAnsiTheme="minorHAnsi"/>
        </w:rPr>
        <w:t>sign of estimated marginal impac</w:t>
      </w:r>
      <w:r w:rsidR="00B14DF9" w:rsidRPr="00687914">
        <w:rPr>
          <w:rFonts w:asciiTheme="minorHAnsi" w:eastAsia="Times New Roman" w:hAnsiTheme="minorHAnsi"/>
        </w:rPr>
        <w:t>ts</w:t>
      </w:r>
      <w:r w:rsidR="00DC498F" w:rsidRPr="00687914">
        <w:rPr>
          <w:rFonts w:asciiTheme="minorHAnsi" w:eastAsia="Times New Roman" w:hAnsiTheme="minorHAnsi"/>
        </w:rPr>
        <w:t xml:space="preserve"> from </w:t>
      </w:r>
      <w:r w:rsidR="008274C0" w:rsidRPr="00687914">
        <w:rPr>
          <w:rFonts w:asciiTheme="minorHAnsi" w:eastAsia="Times New Roman" w:hAnsiTheme="minorHAnsi"/>
        </w:rPr>
        <w:t xml:space="preserve">agronomic </w:t>
      </w:r>
      <w:r w:rsidR="000C6D68" w:rsidRPr="00687914">
        <w:rPr>
          <w:rFonts w:asciiTheme="minorHAnsi" w:eastAsia="Times New Roman" w:hAnsiTheme="minorHAnsi"/>
        </w:rPr>
        <w:t xml:space="preserve">literature </w:t>
      </w:r>
      <w:r w:rsidR="00DC498F" w:rsidRPr="00687914">
        <w:rPr>
          <w:rFonts w:asciiTheme="minorHAnsi" w:eastAsia="Times New Roman" w:hAnsiTheme="minorHAnsi"/>
        </w:rPr>
        <w:t>and previous studies</w:t>
      </w:r>
      <w:r w:rsidR="008274C0" w:rsidRPr="00687914">
        <w:rPr>
          <w:rFonts w:asciiTheme="minorHAnsi" w:eastAsia="Times New Roman" w:hAnsiTheme="minorHAnsi"/>
        </w:rPr>
        <w:t xml:space="preserve">. </w:t>
      </w:r>
      <w:r w:rsidRPr="00687914">
        <w:rPr>
          <w:rFonts w:asciiTheme="minorHAnsi" w:eastAsia="Times New Roman" w:hAnsiTheme="minorHAnsi"/>
        </w:rPr>
        <w:t xml:space="preserve">The time period </w:t>
      </w:r>
      <w:r w:rsidR="00E61CA1" w:rsidRPr="00687914">
        <w:rPr>
          <w:rFonts w:asciiTheme="minorHAnsi" w:eastAsia="Times New Roman" w:hAnsiTheme="minorHAnsi"/>
        </w:rPr>
        <w:t>used in this article cover</w:t>
      </w:r>
      <w:r w:rsidR="00321908" w:rsidRPr="00687914">
        <w:rPr>
          <w:rFonts w:asciiTheme="minorHAnsi" w:eastAsia="Times New Roman" w:hAnsiTheme="minorHAnsi"/>
        </w:rPr>
        <w:t xml:space="preserve">s </w:t>
      </w:r>
      <w:r w:rsidR="00C209A4" w:rsidRPr="00687914">
        <w:rPr>
          <w:rFonts w:asciiTheme="minorHAnsi" w:eastAsia="Times New Roman" w:hAnsiTheme="minorHAnsi"/>
        </w:rPr>
        <w:t xml:space="preserve">at most </w:t>
      </w:r>
      <w:r w:rsidR="00E61CA1" w:rsidRPr="00687914">
        <w:rPr>
          <w:rFonts w:asciiTheme="minorHAnsi" w:eastAsia="Times New Roman" w:hAnsiTheme="minorHAnsi"/>
        </w:rPr>
        <w:t xml:space="preserve">the </w:t>
      </w:r>
      <w:r w:rsidR="00D730E2" w:rsidRPr="00687914">
        <w:rPr>
          <w:rFonts w:asciiTheme="minorHAnsi" w:eastAsia="Times New Roman" w:hAnsiTheme="minorHAnsi"/>
        </w:rPr>
        <w:t xml:space="preserve">years between </w:t>
      </w:r>
      <w:r w:rsidR="00321908" w:rsidRPr="00687914">
        <w:rPr>
          <w:rFonts w:asciiTheme="minorHAnsi" w:eastAsia="Times New Roman" w:hAnsiTheme="minorHAnsi"/>
        </w:rPr>
        <w:t>1986</w:t>
      </w:r>
      <w:r w:rsidR="00E61CA1" w:rsidRPr="00687914">
        <w:rPr>
          <w:rFonts w:asciiTheme="minorHAnsi" w:eastAsia="Times New Roman" w:hAnsiTheme="minorHAnsi"/>
        </w:rPr>
        <w:t xml:space="preserve"> </w:t>
      </w:r>
      <w:r w:rsidR="00D730E2" w:rsidRPr="00687914">
        <w:rPr>
          <w:rFonts w:asciiTheme="minorHAnsi" w:eastAsia="Times New Roman" w:hAnsiTheme="minorHAnsi"/>
        </w:rPr>
        <w:t xml:space="preserve">and </w:t>
      </w:r>
      <w:r w:rsidR="00E61CA1" w:rsidRPr="00687914">
        <w:rPr>
          <w:rFonts w:asciiTheme="minorHAnsi" w:eastAsia="Times New Roman" w:hAnsiTheme="minorHAnsi"/>
        </w:rPr>
        <w:t>2012</w:t>
      </w:r>
      <w:r w:rsidR="00D730E2" w:rsidRPr="00687914">
        <w:rPr>
          <w:rFonts w:asciiTheme="minorHAnsi" w:eastAsia="Times New Roman" w:hAnsiTheme="minorHAnsi"/>
        </w:rPr>
        <w:t xml:space="preserve">, although the specific start and end years vary across countries and modelled crops. </w:t>
      </w:r>
      <w:r w:rsidR="00FD4515" w:rsidRPr="00687914">
        <w:rPr>
          <w:rFonts w:asciiTheme="minorHAnsi" w:eastAsia="Times New Roman" w:hAnsiTheme="minorHAnsi"/>
        </w:rPr>
        <w:t xml:space="preserve">In addition, </w:t>
      </w:r>
      <w:r w:rsidR="00E61CA1" w:rsidRPr="00687914">
        <w:rPr>
          <w:rFonts w:asciiTheme="minorHAnsi" w:eastAsia="Times New Roman" w:hAnsiTheme="minorHAnsi"/>
        </w:rPr>
        <w:t xml:space="preserve">data </w:t>
      </w:r>
      <w:r w:rsidR="00FD4515" w:rsidRPr="00687914">
        <w:rPr>
          <w:rFonts w:asciiTheme="minorHAnsi" w:eastAsia="Times New Roman" w:hAnsiTheme="minorHAnsi"/>
        </w:rPr>
        <w:t xml:space="preserve">for some of the variables used in this study </w:t>
      </w:r>
      <w:r w:rsidR="00E61CA1" w:rsidRPr="00687914">
        <w:rPr>
          <w:rFonts w:asciiTheme="minorHAnsi" w:eastAsia="Times New Roman" w:hAnsiTheme="minorHAnsi"/>
        </w:rPr>
        <w:t xml:space="preserve">are available for a </w:t>
      </w:r>
      <w:r w:rsidR="00075E23" w:rsidRPr="00687914">
        <w:rPr>
          <w:rFonts w:asciiTheme="minorHAnsi" w:eastAsia="Times New Roman" w:hAnsiTheme="minorHAnsi"/>
        </w:rPr>
        <w:t>shorter</w:t>
      </w:r>
      <w:r w:rsidR="00E61CA1" w:rsidRPr="00687914">
        <w:rPr>
          <w:rFonts w:asciiTheme="minorHAnsi" w:eastAsia="Times New Roman" w:hAnsiTheme="minorHAnsi"/>
        </w:rPr>
        <w:t xml:space="preserve"> period of time</w:t>
      </w:r>
      <w:r w:rsidR="00FD4515" w:rsidRPr="00687914">
        <w:rPr>
          <w:rFonts w:asciiTheme="minorHAnsi" w:eastAsia="Times New Roman" w:hAnsiTheme="minorHAnsi"/>
        </w:rPr>
        <w:t>, as described below</w:t>
      </w:r>
      <w:r w:rsidR="00B65292" w:rsidRPr="00687914">
        <w:rPr>
          <w:rFonts w:asciiTheme="minorHAnsi" w:eastAsia="Times New Roman" w:hAnsiTheme="minorHAnsi"/>
        </w:rPr>
        <w:t xml:space="preserve">. </w:t>
      </w:r>
      <w:r w:rsidR="00D730E2" w:rsidRPr="00687914">
        <w:rPr>
          <w:rFonts w:asciiTheme="minorHAnsi" w:eastAsia="Times New Roman" w:hAnsiTheme="minorHAnsi"/>
        </w:rPr>
        <w:t>Overall, t</w:t>
      </w:r>
      <w:r w:rsidR="000F2E49" w:rsidRPr="00687914">
        <w:rPr>
          <w:rFonts w:asciiTheme="minorHAnsi" w:eastAsia="Times New Roman" w:hAnsiTheme="minorHAnsi"/>
        </w:rPr>
        <w:t xml:space="preserve">he </w:t>
      </w:r>
      <w:r w:rsidR="00D730E2" w:rsidRPr="00687914">
        <w:rPr>
          <w:rFonts w:asciiTheme="minorHAnsi" w:eastAsia="Times New Roman" w:hAnsiTheme="minorHAnsi"/>
        </w:rPr>
        <w:t xml:space="preserve">time period </w:t>
      </w:r>
      <w:r w:rsidR="000F2E49" w:rsidRPr="00687914">
        <w:rPr>
          <w:rFonts w:asciiTheme="minorHAnsi" w:eastAsia="Times New Roman" w:hAnsiTheme="minorHAnsi"/>
        </w:rPr>
        <w:t>used in this study is comparable to th</w:t>
      </w:r>
      <w:r w:rsidR="00D730E2" w:rsidRPr="00687914">
        <w:rPr>
          <w:rFonts w:asciiTheme="minorHAnsi" w:eastAsia="Times New Roman" w:hAnsiTheme="minorHAnsi"/>
        </w:rPr>
        <w:t>e timespan incorporate</w:t>
      </w:r>
      <w:r w:rsidR="004661C9" w:rsidRPr="00687914">
        <w:rPr>
          <w:rFonts w:asciiTheme="minorHAnsi" w:eastAsia="Times New Roman" w:hAnsiTheme="minorHAnsi"/>
        </w:rPr>
        <w:t xml:space="preserve">d </w:t>
      </w:r>
      <w:r w:rsidR="000F2E49" w:rsidRPr="00687914">
        <w:rPr>
          <w:rFonts w:asciiTheme="minorHAnsi" w:eastAsia="Times New Roman" w:hAnsiTheme="minorHAnsi"/>
        </w:rPr>
        <w:t xml:space="preserve">in </w:t>
      </w:r>
      <w:r w:rsidR="000C6D68" w:rsidRPr="00687914">
        <w:rPr>
          <w:rFonts w:asciiTheme="minorHAnsi" w:eastAsia="Times New Roman" w:hAnsiTheme="minorHAnsi"/>
        </w:rPr>
        <w:t xml:space="preserve">previous contributions </w:t>
      </w:r>
      <w:r w:rsidR="006B42B8" w:rsidRPr="00687914">
        <w:rPr>
          <w:rFonts w:asciiTheme="minorHAnsi" w:eastAsia="Times New Roman" w:hAnsiTheme="minorHAnsi"/>
        </w:rPr>
        <w:t>(</w:t>
      </w:r>
      <w:r w:rsidR="00B547EF" w:rsidRPr="00687914">
        <w:rPr>
          <w:rFonts w:asciiTheme="minorHAnsi" w:eastAsia="Times New Roman" w:hAnsiTheme="minorHAnsi"/>
        </w:rPr>
        <w:t xml:space="preserve">Lobell et al. 2011, </w:t>
      </w:r>
      <w:r w:rsidR="006F3FF4" w:rsidRPr="00687914">
        <w:rPr>
          <w:rFonts w:asciiTheme="minorHAnsi" w:eastAsia="Times New Roman" w:hAnsiTheme="minorHAnsi"/>
        </w:rPr>
        <w:t>Tebaldi and Lobell 2018, Lobell and Tebaldi 2014</w:t>
      </w:r>
      <w:r w:rsidR="00836CC1" w:rsidRPr="00687914">
        <w:rPr>
          <w:rFonts w:asciiTheme="minorHAnsi" w:eastAsia="Times New Roman" w:hAnsiTheme="minorHAnsi"/>
        </w:rPr>
        <w:t xml:space="preserve">, Moore and Lobell </w:t>
      </w:r>
      <w:r w:rsidR="002037E5" w:rsidRPr="00687914">
        <w:rPr>
          <w:rFonts w:asciiTheme="minorHAnsi" w:eastAsia="Times New Roman" w:hAnsiTheme="minorHAnsi"/>
        </w:rPr>
        <w:t xml:space="preserve">2014, </w:t>
      </w:r>
      <w:r w:rsidR="00836CC1" w:rsidRPr="00687914">
        <w:rPr>
          <w:rFonts w:asciiTheme="minorHAnsi" w:eastAsia="Times New Roman" w:hAnsiTheme="minorHAnsi"/>
        </w:rPr>
        <w:t>2015</w:t>
      </w:r>
      <w:r w:rsidR="006B76CE" w:rsidRPr="00687914">
        <w:rPr>
          <w:rFonts w:asciiTheme="minorHAnsi" w:eastAsia="Times New Roman" w:hAnsiTheme="minorHAnsi"/>
        </w:rPr>
        <w:t xml:space="preserve">, </w:t>
      </w:r>
      <w:r w:rsidR="00F463EB" w:rsidRPr="00687914">
        <w:rPr>
          <w:rFonts w:asciiTheme="minorHAnsi" w:eastAsia="Times New Roman" w:hAnsiTheme="minorHAnsi"/>
        </w:rPr>
        <w:t>Schauberger et al. 2017)</w:t>
      </w:r>
      <w:r w:rsidR="007B23AF" w:rsidRPr="00687914">
        <w:rPr>
          <w:rFonts w:asciiTheme="minorHAnsi" w:eastAsia="Times New Roman" w:hAnsiTheme="minorHAnsi"/>
        </w:rPr>
        <w:t>,</w:t>
      </w:r>
      <w:r w:rsidR="007B23AF" w:rsidRPr="00687914">
        <w:rPr>
          <w:rFonts w:asciiTheme="minorHAnsi" w:hAnsiTheme="minorHAnsi" w:cs="AdvOTea1a7398"/>
          <w:sz w:val="22"/>
          <w:szCs w:val="22"/>
        </w:rPr>
        <w:t xml:space="preserve"> </w:t>
      </w:r>
      <w:r w:rsidR="000F2E49" w:rsidRPr="00687914">
        <w:rPr>
          <w:rFonts w:asciiTheme="minorHAnsi" w:eastAsia="Times New Roman" w:hAnsiTheme="minorHAnsi"/>
        </w:rPr>
        <w:t xml:space="preserve">and judged adequate </w:t>
      </w:r>
      <w:r w:rsidR="000C6D68" w:rsidRPr="00687914">
        <w:rPr>
          <w:rFonts w:asciiTheme="minorHAnsi" w:eastAsia="Times New Roman" w:hAnsiTheme="minorHAnsi"/>
        </w:rPr>
        <w:t xml:space="preserve">to </w:t>
      </w:r>
      <w:r w:rsidR="000F2E49" w:rsidRPr="00687914">
        <w:rPr>
          <w:rFonts w:asciiTheme="minorHAnsi" w:eastAsia="Times New Roman" w:hAnsiTheme="minorHAnsi"/>
        </w:rPr>
        <w:t xml:space="preserve">study </w:t>
      </w:r>
      <w:r w:rsidR="004D648B">
        <w:rPr>
          <w:rFonts w:asciiTheme="minorHAnsi" w:eastAsia="Times New Roman" w:hAnsiTheme="minorHAnsi"/>
        </w:rPr>
        <w:t xml:space="preserve">implications </w:t>
      </w:r>
      <w:r w:rsidR="000F2E49" w:rsidRPr="00687914">
        <w:rPr>
          <w:rFonts w:asciiTheme="minorHAnsi" w:eastAsia="Times New Roman" w:hAnsiTheme="minorHAnsi"/>
        </w:rPr>
        <w:t>of weather factor</w:t>
      </w:r>
      <w:r w:rsidR="00972499" w:rsidRPr="00687914">
        <w:rPr>
          <w:rFonts w:asciiTheme="minorHAnsi" w:eastAsia="Times New Roman" w:hAnsiTheme="minorHAnsi"/>
        </w:rPr>
        <w:t>s</w:t>
      </w:r>
      <w:r w:rsidR="000F2E49" w:rsidRPr="00687914">
        <w:rPr>
          <w:rFonts w:asciiTheme="minorHAnsi" w:eastAsia="Times New Roman" w:hAnsiTheme="minorHAnsi"/>
        </w:rPr>
        <w:t xml:space="preserve"> on </w:t>
      </w:r>
      <w:r w:rsidR="00D730E2" w:rsidRPr="00687914">
        <w:rPr>
          <w:rFonts w:asciiTheme="minorHAnsi" w:eastAsia="Times New Roman" w:hAnsiTheme="minorHAnsi"/>
        </w:rPr>
        <w:t>crop yield</w:t>
      </w:r>
      <w:r w:rsidR="00972499" w:rsidRPr="00687914">
        <w:rPr>
          <w:rFonts w:asciiTheme="minorHAnsi" w:eastAsia="Times New Roman" w:hAnsiTheme="minorHAnsi"/>
        </w:rPr>
        <w:t>s</w:t>
      </w:r>
      <w:r w:rsidR="000F2E49" w:rsidRPr="00687914">
        <w:rPr>
          <w:rFonts w:asciiTheme="minorHAnsi" w:eastAsia="Times New Roman" w:hAnsiTheme="minorHAnsi"/>
        </w:rPr>
        <w:t>.</w:t>
      </w:r>
      <w:r w:rsidR="00547214" w:rsidRPr="00687914">
        <w:rPr>
          <w:rFonts w:asciiTheme="minorHAnsi" w:eastAsia="Times New Roman" w:hAnsiTheme="minorHAnsi"/>
        </w:rPr>
        <w:t xml:space="preserve"> Countries covered in the dataset vary across crops, reflecting requirements in terms of growing conditions and dietary habits. </w:t>
      </w:r>
    </w:p>
    <w:p w14:paraId="532D7926" w14:textId="114BEDD9" w:rsidR="00C04D7C" w:rsidRPr="00687914" w:rsidRDefault="008274C0" w:rsidP="000A262D">
      <w:pPr>
        <w:spacing w:before="120" w:line="360" w:lineRule="auto"/>
        <w:jc w:val="both"/>
        <w:rPr>
          <w:rFonts w:asciiTheme="minorHAnsi" w:eastAsia="Times New Roman" w:hAnsiTheme="minorHAnsi"/>
        </w:rPr>
      </w:pPr>
      <w:r w:rsidRPr="00687914">
        <w:rPr>
          <w:rFonts w:asciiTheme="minorHAnsi" w:eastAsia="Times New Roman" w:hAnsiTheme="minorHAnsi"/>
          <w:b/>
        </w:rPr>
        <w:t>Data</w:t>
      </w:r>
      <w:r w:rsidR="000F070F" w:rsidRPr="00687914">
        <w:rPr>
          <w:rFonts w:asciiTheme="minorHAnsi" w:eastAsia="Times New Roman" w:hAnsiTheme="minorHAnsi"/>
        </w:rPr>
        <w:t xml:space="preserve">. </w:t>
      </w:r>
      <w:r w:rsidRPr="00687914">
        <w:rPr>
          <w:rFonts w:asciiTheme="minorHAnsi" w:hAnsiTheme="minorHAnsi"/>
        </w:rPr>
        <w:t>Crop yield is defined as the harvested production per unit of harvested area with data collected from the online dataset of the Food and Agriculture Organization of the United Nations (FAO</w:t>
      </w:r>
      <w:r w:rsidR="00016B10" w:rsidRPr="00687914">
        <w:rPr>
          <w:rFonts w:asciiTheme="minorHAnsi" w:hAnsiTheme="minorHAnsi"/>
        </w:rPr>
        <w:t xml:space="preserve">), i.e. FAOSTAT Database Agricultural Production. </w:t>
      </w:r>
      <w:r w:rsidRPr="00687914">
        <w:rPr>
          <w:rFonts w:asciiTheme="minorHAnsi" w:hAnsiTheme="minorHAnsi"/>
        </w:rPr>
        <w:t xml:space="preserve">These are </w:t>
      </w:r>
      <w:r w:rsidR="000C6D68" w:rsidRPr="00687914">
        <w:rPr>
          <w:rFonts w:asciiTheme="minorHAnsi" w:hAnsiTheme="minorHAnsi"/>
        </w:rPr>
        <w:t>annual</w:t>
      </w:r>
      <w:r w:rsidRPr="00687914">
        <w:rPr>
          <w:rFonts w:asciiTheme="minorHAnsi" w:hAnsiTheme="minorHAnsi"/>
        </w:rPr>
        <w:t xml:space="preserve"> time series at country level</w:t>
      </w:r>
      <w:r w:rsidR="003F4C4B" w:rsidRPr="00687914">
        <w:rPr>
          <w:rFonts w:asciiTheme="minorHAnsi" w:hAnsiTheme="minorHAnsi"/>
        </w:rPr>
        <w:t>.</w:t>
      </w:r>
      <w:r w:rsidR="00C42C47" w:rsidRPr="00687914">
        <w:rPr>
          <w:rFonts w:asciiTheme="minorHAnsi" w:hAnsiTheme="minorHAnsi"/>
        </w:rPr>
        <w:t xml:space="preserve"> </w:t>
      </w:r>
      <w:r w:rsidR="00BC62A9">
        <w:rPr>
          <w:rFonts w:asciiTheme="minorHAnsi" w:hAnsiTheme="minorHAnsi"/>
        </w:rPr>
        <w:t xml:space="preserve">Weather variables are included in terms of their monthly average weighted across the growing season. </w:t>
      </w:r>
      <w:r w:rsidR="00973F99" w:rsidRPr="00687914">
        <w:rPr>
          <w:rFonts w:asciiTheme="minorHAnsi" w:eastAsia="Times New Roman" w:hAnsiTheme="minorHAnsi"/>
        </w:rPr>
        <w:t>Data for</w:t>
      </w:r>
      <w:r w:rsidR="00C67D45" w:rsidRPr="00687914">
        <w:rPr>
          <w:rFonts w:asciiTheme="minorHAnsi" w:eastAsia="Times New Roman" w:hAnsiTheme="minorHAnsi"/>
        </w:rPr>
        <w:t xml:space="preserve"> </w:t>
      </w:r>
      <w:r w:rsidR="00973F99" w:rsidRPr="00687914">
        <w:rPr>
          <w:rFonts w:asciiTheme="minorHAnsi" w:eastAsia="Times New Roman" w:hAnsiTheme="minorHAnsi"/>
        </w:rPr>
        <w:t>irr</w:t>
      </w:r>
      <w:r w:rsidR="00C079D4" w:rsidRPr="00687914">
        <w:rPr>
          <w:rFonts w:asciiTheme="minorHAnsi" w:eastAsia="Times New Roman" w:hAnsiTheme="minorHAnsi"/>
        </w:rPr>
        <w:t>igation, pesticides and fertilis</w:t>
      </w:r>
      <w:r w:rsidR="00973F99" w:rsidRPr="00687914">
        <w:rPr>
          <w:rFonts w:asciiTheme="minorHAnsi" w:eastAsia="Times New Roman" w:hAnsiTheme="minorHAnsi"/>
        </w:rPr>
        <w:t xml:space="preserve">ers are available </w:t>
      </w:r>
      <w:r w:rsidR="003F4C4B" w:rsidRPr="00687914">
        <w:rPr>
          <w:rFonts w:asciiTheme="minorHAnsi" w:eastAsia="Times New Roman" w:hAnsiTheme="minorHAnsi"/>
        </w:rPr>
        <w:t xml:space="preserve">only </w:t>
      </w:r>
      <w:r w:rsidR="00C04D7C" w:rsidRPr="00687914">
        <w:rPr>
          <w:rFonts w:asciiTheme="minorHAnsi" w:eastAsia="Times New Roman" w:hAnsiTheme="minorHAnsi"/>
        </w:rPr>
        <w:t>f</w:t>
      </w:r>
      <w:r w:rsidR="003F4C4B" w:rsidRPr="00687914">
        <w:rPr>
          <w:rFonts w:asciiTheme="minorHAnsi" w:eastAsia="Times New Roman" w:hAnsiTheme="minorHAnsi"/>
        </w:rPr>
        <w:t>o</w:t>
      </w:r>
      <w:r w:rsidR="00C04D7C" w:rsidRPr="00687914">
        <w:rPr>
          <w:rFonts w:asciiTheme="minorHAnsi" w:eastAsia="Times New Roman" w:hAnsiTheme="minorHAnsi"/>
        </w:rPr>
        <w:t>r</w:t>
      </w:r>
      <w:r w:rsidR="003F4C4B" w:rsidRPr="00687914">
        <w:rPr>
          <w:rFonts w:asciiTheme="minorHAnsi" w:eastAsia="Times New Roman" w:hAnsiTheme="minorHAnsi"/>
        </w:rPr>
        <w:t xml:space="preserve"> </w:t>
      </w:r>
      <w:r w:rsidR="00973F99" w:rsidRPr="00687914">
        <w:rPr>
          <w:rFonts w:asciiTheme="minorHAnsi" w:eastAsia="Times New Roman" w:hAnsiTheme="minorHAnsi"/>
        </w:rPr>
        <w:t xml:space="preserve">total agricultural </w:t>
      </w:r>
      <w:r w:rsidR="00345F2C" w:rsidRPr="00687914">
        <w:rPr>
          <w:rFonts w:asciiTheme="minorHAnsi" w:eastAsia="Times New Roman" w:hAnsiTheme="minorHAnsi"/>
        </w:rPr>
        <w:t xml:space="preserve">activity, e.g. </w:t>
      </w:r>
      <w:r w:rsidR="00E02193" w:rsidRPr="00687914">
        <w:rPr>
          <w:rFonts w:asciiTheme="minorHAnsi" w:eastAsia="Times New Roman" w:hAnsiTheme="minorHAnsi"/>
        </w:rPr>
        <w:t>tons</w:t>
      </w:r>
      <w:r w:rsidR="00345F2C" w:rsidRPr="00687914">
        <w:rPr>
          <w:rFonts w:asciiTheme="minorHAnsi" w:eastAsia="Times New Roman" w:hAnsiTheme="minorHAnsi"/>
        </w:rPr>
        <w:t xml:space="preserve"> of fertilisers used in the agricultural sector as a whole</w:t>
      </w:r>
      <w:r w:rsidR="003F4C4B" w:rsidRPr="00687914">
        <w:rPr>
          <w:rFonts w:asciiTheme="minorHAnsi" w:eastAsia="Times New Roman" w:hAnsiTheme="minorHAnsi"/>
        </w:rPr>
        <w:t xml:space="preserve">, rather than in </w:t>
      </w:r>
      <w:r w:rsidR="00345F2C" w:rsidRPr="00687914">
        <w:rPr>
          <w:rFonts w:asciiTheme="minorHAnsi" w:eastAsia="Times New Roman" w:hAnsiTheme="minorHAnsi"/>
        </w:rPr>
        <w:t>the cultivation of a specific crop</w:t>
      </w:r>
      <w:r w:rsidR="005E2E71" w:rsidRPr="00687914">
        <w:rPr>
          <w:rFonts w:asciiTheme="minorHAnsi" w:eastAsia="Times New Roman" w:hAnsiTheme="minorHAnsi"/>
        </w:rPr>
        <w:t>. I</w:t>
      </w:r>
      <w:r w:rsidR="000C6D68" w:rsidRPr="00687914">
        <w:rPr>
          <w:rFonts w:asciiTheme="minorHAnsi" w:eastAsia="Times New Roman" w:hAnsiTheme="minorHAnsi"/>
        </w:rPr>
        <w:t xml:space="preserve">n addition, </w:t>
      </w:r>
      <w:r w:rsidR="00627213" w:rsidRPr="00687914">
        <w:rPr>
          <w:rFonts w:asciiTheme="minorHAnsi" w:eastAsia="Times New Roman" w:hAnsiTheme="minorHAnsi"/>
        </w:rPr>
        <w:t xml:space="preserve">fertiliser </w:t>
      </w:r>
      <w:r w:rsidR="005E2E71" w:rsidRPr="00687914">
        <w:rPr>
          <w:rFonts w:asciiTheme="minorHAnsi" w:eastAsia="Times New Roman" w:hAnsiTheme="minorHAnsi"/>
        </w:rPr>
        <w:t>data</w:t>
      </w:r>
      <w:r w:rsidR="000C6D68" w:rsidRPr="00687914">
        <w:rPr>
          <w:rFonts w:asciiTheme="minorHAnsi" w:eastAsia="Times New Roman" w:hAnsiTheme="minorHAnsi"/>
        </w:rPr>
        <w:t xml:space="preserve"> are available </w:t>
      </w:r>
      <w:r w:rsidR="00C04D7C" w:rsidRPr="00687914">
        <w:rPr>
          <w:rFonts w:asciiTheme="minorHAnsi" w:eastAsia="Times New Roman" w:hAnsiTheme="minorHAnsi"/>
        </w:rPr>
        <w:t>for a limited number of countries compared to the set of countries for which crop yield data are available</w:t>
      </w:r>
      <w:r w:rsidR="00973F99" w:rsidRPr="00687914">
        <w:rPr>
          <w:rFonts w:asciiTheme="minorHAnsi" w:eastAsia="Times New Roman" w:hAnsiTheme="minorHAnsi"/>
        </w:rPr>
        <w:t>.</w:t>
      </w:r>
      <w:r w:rsidR="003F4C4B" w:rsidRPr="00687914">
        <w:rPr>
          <w:rFonts w:asciiTheme="minorHAnsi" w:eastAsia="Times New Roman" w:hAnsiTheme="minorHAnsi"/>
        </w:rPr>
        <w:t xml:space="preserve"> Th</w:t>
      </w:r>
      <w:r w:rsidR="00C04D7C" w:rsidRPr="00687914">
        <w:rPr>
          <w:rFonts w:asciiTheme="minorHAnsi" w:eastAsia="Times New Roman" w:hAnsiTheme="minorHAnsi"/>
        </w:rPr>
        <w:t>e</w:t>
      </w:r>
      <w:r w:rsidR="003F4C4B" w:rsidRPr="00687914">
        <w:rPr>
          <w:rFonts w:asciiTheme="minorHAnsi" w:eastAsia="Times New Roman" w:hAnsiTheme="minorHAnsi"/>
        </w:rPr>
        <w:t>s</w:t>
      </w:r>
      <w:r w:rsidR="00C04D7C" w:rsidRPr="00687914">
        <w:rPr>
          <w:rFonts w:asciiTheme="minorHAnsi" w:eastAsia="Times New Roman" w:hAnsiTheme="minorHAnsi"/>
        </w:rPr>
        <w:t>e</w:t>
      </w:r>
      <w:r w:rsidR="003F4C4B" w:rsidRPr="00687914">
        <w:rPr>
          <w:rFonts w:asciiTheme="minorHAnsi" w:eastAsia="Times New Roman" w:hAnsiTheme="minorHAnsi"/>
        </w:rPr>
        <w:t xml:space="preserve"> </w:t>
      </w:r>
      <w:r w:rsidR="00C04D7C" w:rsidRPr="00687914">
        <w:rPr>
          <w:rFonts w:asciiTheme="minorHAnsi" w:eastAsia="Times New Roman" w:hAnsiTheme="minorHAnsi"/>
        </w:rPr>
        <w:t>are</w:t>
      </w:r>
      <w:r w:rsidR="003F4C4B" w:rsidRPr="00687914">
        <w:rPr>
          <w:rFonts w:asciiTheme="minorHAnsi" w:eastAsia="Times New Roman" w:hAnsiTheme="minorHAnsi"/>
        </w:rPr>
        <w:t xml:space="preserve"> limitation</w:t>
      </w:r>
      <w:r w:rsidR="00C04D7C" w:rsidRPr="00687914">
        <w:rPr>
          <w:rFonts w:asciiTheme="minorHAnsi" w:eastAsia="Times New Roman" w:hAnsiTheme="minorHAnsi"/>
        </w:rPr>
        <w:t>s</w:t>
      </w:r>
      <w:r w:rsidR="003F4C4B" w:rsidRPr="00687914">
        <w:rPr>
          <w:rFonts w:asciiTheme="minorHAnsi" w:eastAsia="Times New Roman" w:hAnsiTheme="minorHAnsi"/>
        </w:rPr>
        <w:t xml:space="preserve"> of </w:t>
      </w:r>
      <w:r w:rsidR="005E2E71" w:rsidRPr="00687914">
        <w:rPr>
          <w:rFonts w:asciiTheme="minorHAnsi" w:eastAsia="Times New Roman" w:hAnsiTheme="minorHAnsi"/>
        </w:rPr>
        <w:t xml:space="preserve">the </w:t>
      </w:r>
      <w:r w:rsidR="00C04D7C" w:rsidRPr="00687914">
        <w:rPr>
          <w:rFonts w:asciiTheme="minorHAnsi" w:eastAsia="Times New Roman" w:hAnsiTheme="minorHAnsi"/>
        </w:rPr>
        <w:t>available dataset</w:t>
      </w:r>
      <w:r w:rsidR="005E2E71" w:rsidRPr="00687914">
        <w:rPr>
          <w:rFonts w:asciiTheme="minorHAnsi" w:eastAsia="Times New Roman" w:hAnsiTheme="minorHAnsi"/>
        </w:rPr>
        <w:t>s</w:t>
      </w:r>
      <w:r w:rsidR="00C04D7C" w:rsidRPr="00687914">
        <w:rPr>
          <w:rFonts w:asciiTheme="minorHAnsi" w:eastAsia="Times New Roman" w:hAnsiTheme="minorHAnsi"/>
        </w:rPr>
        <w:t xml:space="preserve"> which influence </w:t>
      </w:r>
      <w:r w:rsidR="003F4C4B" w:rsidRPr="00687914">
        <w:rPr>
          <w:rFonts w:asciiTheme="minorHAnsi" w:eastAsia="Times New Roman" w:hAnsiTheme="minorHAnsi"/>
        </w:rPr>
        <w:t xml:space="preserve">the </w:t>
      </w:r>
      <w:r w:rsidR="00C04D7C" w:rsidRPr="00687914">
        <w:rPr>
          <w:rFonts w:asciiTheme="minorHAnsi" w:eastAsia="Times New Roman" w:hAnsiTheme="minorHAnsi"/>
        </w:rPr>
        <w:t xml:space="preserve">way in which </w:t>
      </w:r>
      <w:r w:rsidR="005E2E71" w:rsidRPr="00687914">
        <w:rPr>
          <w:rFonts w:asciiTheme="minorHAnsi" w:eastAsia="Times New Roman" w:hAnsiTheme="minorHAnsi"/>
        </w:rPr>
        <w:t xml:space="preserve">specification search </w:t>
      </w:r>
      <w:r w:rsidR="00C04D7C" w:rsidRPr="00687914">
        <w:rPr>
          <w:rFonts w:asciiTheme="minorHAnsi" w:eastAsia="Times New Roman" w:hAnsiTheme="minorHAnsi"/>
        </w:rPr>
        <w:t xml:space="preserve">is implemented, as discussed below. </w:t>
      </w:r>
    </w:p>
    <w:p w14:paraId="180B2E18" w14:textId="2FA11C91" w:rsidR="0005777C" w:rsidRPr="00687914" w:rsidRDefault="00973F99" w:rsidP="009312EC">
      <w:pPr>
        <w:pStyle w:val="ListParagraph"/>
        <w:numPr>
          <w:ilvl w:val="0"/>
          <w:numId w:val="4"/>
        </w:numPr>
        <w:spacing w:line="360" w:lineRule="auto"/>
        <w:ind w:left="714" w:hanging="357"/>
        <w:jc w:val="both"/>
      </w:pPr>
      <w:r w:rsidRPr="00687914">
        <w:rPr>
          <w:rFonts w:eastAsia="Times New Roman" w:cs="Times New Roman"/>
          <w:lang w:val="en-US"/>
        </w:rPr>
        <w:t xml:space="preserve">Information for </w:t>
      </w:r>
      <w:r w:rsidRPr="00687914">
        <w:rPr>
          <w:rFonts w:eastAsia="Times New Roman" w:cs="Times New Roman"/>
          <w:b/>
          <w:lang w:val="en-US"/>
        </w:rPr>
        <w:t>pesticides</w:t>
      </w:r>
      <w:r w:rsidRPr="00687914">
        <w:rPr>
          <w:rFonts w:eastAsia="Times New Roman" w:cs="Times New Roman"/>
          <w:lang w:val="en-US"/>
        </w:rPr>
        <w:t>, defined as the average use per area of cropland (</w:t>
      </w:r>
      <w:r w:rsidRPr="00687914">
        <w:t>kg/ha</w:t>
      </w:r>
      <w:r w:rsidR="00434F34" w:rsidRPr="00687914">
        <w:rPr>
          <w:rFonts w:eastAsia="Times New Roman" w:cs="Times New Roman"/>
          <w:lang w:val="en-US"/>
        </w:rPr>
        <w:t xml:space="preserve">), is </w:t>
      </w:r>
      <w:r w:rsidR="005E2E71" w:rsidRPr="00687914">
        <w:rPr>
          <w:rFonts w:eastAsia="Times New Roman" w:cs="Times New Roman"/>
          <w:lang w:val="en-US"/>
        </w:rPr>
        <w:t xml:space="preserve">taken </w:t>
      </w:r>
      <w:r w:rsidR="00434F34" w:rsidRPr="00687914">
        <w:rPr>
          <w:rFonts w:eastAsia="Times New Roman" w:cs="Times New Roman"/>
          <w:lang w:val="en-US"/>
        </w:rPr>
        <w:t>from FAOSTAT</w:t>
      </w:r>
      <w:r w:rsidR="006B6D20" w:rsidRPr="00687914">
        <w:rPr>
          <w:rFonts w:eastAsia="Times New Roman" w:cs="Times New Roman"/>
          <w:lang w:val="en-US"/>
        </w:rPr>
        <w:t xml:space="preserve"> Database Inputs</w:t>
      </w:r>
      <w:r w:rsidR="00345F2C" w:rsidRPr="00687914">
        <w:rPr>
          <w:rFonts w:eastAsia="Times New Roman" w:cs="Times New Roman"/>
          <w:lang w:val="en-US"/>
        </w:rPr>
        <w:t xml:space="preserve">. Annual data are available at the earliest from </w:t>
      </w:r>
      <w:r w:rsidRPr="00687914">
        <w:rPr>
          <w:rFonts w:eastAsia="Times New Roman" w:cs="Times New Roman"/>
          <w:lang w:val="en-US"/>
        </w:rPr>
        <w:t>1990</w:t>
      </w:r>
      <w:r w:rsidR="00E01742" w:rsidRPr="00687914">
        <w:rPr>
          <w:rFonts w:eastAsia="Times New Roman" w:cs="Times New Roman"/>
          <w:lang w:val="en-US"/>
        </w:rPr>
        <w:t xml:space="preserve"> </w:t>
      </w:r>
      <w:r w:rsidR="00345F2C" w:rsidRPr="00687914">
        <w:rPr>
          <w:rFonts w:eastAsia="Times New Roman" w:cs="Times New Roman"/>
          <w:lang w:val="en-US"/>
        </w:rPr>
        <w:t xml:space="preserve">onwards for </w:t>
      </w:r>
      <w:r w:rsidRPr="00687914">
        <w:t>164 countries</w:t>
      </w:r>
      <w:r w:rsidR="00345F2C" w:rsidRPr="00687914">
        <w:t>, although the actual start year of the dataset varies across</w:t>
      </w:r>
      <w:r w:rsidRPr="00687914">
        <w:t xml:space="preserve"> </w:t>
      </w:r>
      <w:r w:rsidR="00345F2C" w:rsidRPr="00687914">
        <w:t>countries</w:t>
      </w:r>
      <w:r w:rsidR="00111159" w:rsidRPr="00687914">
        <w:t>;</w:t>
      </w:r>
    </w:p>
    <w:p w14:paraId="5F9E1C47" w14:textId="5A797274" w:rsidR="00771E44" w:rsidRPr="00687914" w:rsidRDefault="00973F99" w:rsidP="009312EC">
      <w:pPr>
        <w:pStyle w:val="ListParagraph"/>
        <w:numPr>
          <w:ilvl w:val="0"/>
          <w:numId w:val="4"/>
        </w:numPr>
        <w:spacing w:line="360" w:lineRule="auto"/>
        <w:ind w:left="714" w:hanging="357"/>
        <w:jc w:val="both"/>
      </w:pPr>
      <w:r w:rsidRPr="00687914">
        <w:rPr>
          <w:rFonts w:eastAsia="Times New Roman" w:cs="Times New Roman"/>
          <w:lang w:val="en-US"/>
        </w:rPr>
        <w:t xml:space="preserve">Data for </w:t>
      </w:r>
      <w:r w:rsidRPr="00687914">
        <w:rPr>
          <w:rFonts w:eastAsia="Times New Roman" w:cs="Times New Roman"/>
          <w:b/>
          <w:lang w:val="en-US"/>
        </w:rPr>
        <w:t>irrigation</w:t>
      </w:r>
      <w:r w:rsidRPr="00687914">
        <w:rPr>
          <w:rFonts w:eastAsia="Times New Roman" w:cs="Times New Roman"/>
          <w:lang w:val="en-US"/>
        </w:rPr>
        <w:t xml:space="preserve"> (area irrigated in hectares) are </w:t>
      </w:r>
      <w:r w:rsidR="00345F2C" w:rsidRPr="00687914">
        <w:rPr>
          <w:rFonts w:eastAsia="Times New Roman" w:cs="Times New Roman"/>
          <w:lang w:val="en-US"/>
        </w:rPr>
        <w:t xml:space="preserve">obtained from </w:t>
      </w:r>
      <w:r w:rsidR="00E443FB" w:rsidRPr="00687914">
        <w:t>the Global Map of Irrigation Areas (</w:t>
      </w:r>
      <w:r w:rsidR="00E443FB" w:rsidRPr="00687914">
        <w:rPr>
          <w:rFonts w:eastAsia="Times New Roman" w:cs="Times New Roman"/>
          <w:lang w:val="en-US"/>
        </w:rPr>
        <w:t>GMIA</w:t>
      </w:r>
      <w:r w:rsidR="008B1B20" w:rsidRPr="00687914">
        <w:rPr>
          <w:rFonts w:eastAsia="Times New Roman" w:cs="Times New Roman"/>
          <w:lang w:val="en-US"/>
        </w:rPr>
        <w:t>, Siebert et al. 2013</w:t>
      </w:r>
      <w:r w:rsidR="00E443FB" w:rsidRPr="00687914">
        <w:rPr>
          <w:rFonts w:eastAsia="Times New Roman" w:cs="Times New Roman"/>
          <w:lang w:val="en-US"/>
        </w:rPr>
        <w:t>)</w:t>
      </w:r>
      <w:r w:rsidR="00072B5B" w:rsidRPr="00687914">
        <w:rPr>
          <w:rFonts w:eastAsia="Times New Roman" w:cs="Times New Roman"/>
          <w:lang w:val="en-US"/>
        </w:rPr>
        <w:t xml:space="preserve"> used by </w:t>
      </w:r>
      <w:r w:rsidR="00E06ABF" w:rsidRPr="00687914">
        <w:rPr>
          <w:rFonts w:eastAsia="Times New Roman" w:cs="Times New Roman"/>
          <w:lang w:val="en-US"/>
        </w:rPr>
        <w:t>FAO's Information System on Water and Agriculture (</w:t>
      </w:r>
      <w:r w:rsidRPr="00687914">
        <w:rPr>
          <w:rFonts w:eastAsia="Times New Roman" w:cs="Times New Roman"/>
          <w:lang w:val="en-US"/>
        </w:rPr>
        <w:t>AQUASTAT</w:t>
      </w:r>
      <w:r w:rsidR="00E06ABF" w:rsidRPr="00687914">
        <w:rPr>
          <w:rFonts w:eastAsia="Times New Roman" w:cs="Times New Roman"/>
          <w:lang w:val="en-US"/>
        </w:rPr>
        <w:t>)</w:t>
      </w:r>
      <w:r w:rsidR="00345F2C" w:rsidRPr="00687914">
        <w:rPr>
          <w:rFonts w:eastAsia="Times New Roman" w:cs="Times New Roman"/>
          <w:lang w:val="en-US"/>
        </w:rPr>
        <w:t>. This dataset is</w:t>
      </w:r>
      <w:r w:rsidR="00AC4DB6" w:rsidRPr="00687914">
        <w:rPr>
          <w:rFonts w:eastAsia="Times New Roman" w:cs="Times New Roman"/>
          <w:lang w:val="en-US"/>
        </w:rPr>
        <w:t xml:space="preserve"> available for the year 2005 </w:t>
      </w:r>
      <w:r w:rsidR="00345F2C" w:rsidRPr="00687914">
        <w:rPr>
          <w:rFonts w:eastAsia="Times New Roman" w:cs="Times New Roman"/>
          <w:lang w:val="en-US"/>
        </w:rPr>
        <w:t xml:space="preserve">for </w:t>
      </w:r>
      <w:r w:rsidRPr="00687914">
        <w:t xml:space="preserve">196 </w:t>
      </w:r>
      <w:r w:rsidR="00F12586" w:rsidRPr="00687914">
        <w:t>countries</w:t>
      </w:r>
      <w:r w:rsidR="00F12586" w:rsidRPr="00687914">
        <w:rPr>
          <w:rFonts w:eastAsia="Times New Roman" w:cs="Times New Roman"/>
          <w:lang w:val="en-US"/>
        </w:rPr>
        <w:t xml:space="preserve">. </w:t>
      </w:r>
      <w:r w:rsidR="00C04D7C" w:rsidRPr="00687914">
        <w:rPr>
          <w:rFonts w:eastAsia="Times New Roman" w:cs="Times New Roman"/>
          <w:lang w:val="en-US"/>
        </w:rPr>
        <w:t>W</w:t>
      </w:r>
      <w:r w:rsidRPr="00687914">
        <w:rPr>
          <w:rFonts w:eastAsia="Times New Roman" w:cs="Times New Roman"/>
          <w:lang w:val="en-US"/>
        </w:rPr>
        <w:t xml:space="preserve">e </w:t>
      </w:r>
      <w:r w:rsidR="00345F2C" w:rsidRPr="00687914">
        <w:rPr>
          <w:rFonts w:eastAsia="Times New Roman" w:cs="Times New Roman"/>
          <w:lang w:val="en-US"/>
        </w:rPr>
        <w:t xml:space="preserve">computed </w:t>
      </w:r>
      <w:r w:rsidRPr="00687914">
        <w:rPr>
          <w:rFonts w:eastAsia="Times New Roman" w:cs="Times New Roman"/>
          <w:lang w:val="en-US"/>
        </w:rPr>
        <w:t>irrigat</w:t>
      </w:r>
      <w:r w:rsidR="00345F2C" w:rsidRPr="00687914">
        <w:rPr>
          <w:rFonts w:eastAsia="Times New Roman" w:cs="Times New Roman"/>
          <w:lang w:val="en-US"/>
        </w:rPr>
        <w:t xml:space="preserve">ed agricultural areas as a </w:t>
      </w:r>
      <w:r w:rsidRPr="00687914">
        <w:rPr>
          <w:rFonts w:eastAsia="Times New Roman" w:cs="Times New Roman"/>
          <w:lang w:val="en-US"/>
        </w:rPr>
        <w:t>percent</w:t>
      </w:r>
      <w:r w:rsidR="00FD0166" w:rsidRPr="00687914">
        <w:rPr>
          <w:rFonts w:eastAsia="Times New Roman" w:cs="Times New Roman"/>
          <w:lang w:val="en-US"/>
        </w:rPr>
        <w:t>age</w:t>
      </w:r>
      <w:r w:rsidRPr="00687914">
        <w:rPr>
          <w:rFonts w:eastAsia="Times New Roman" w:cs="Times New Roman"/>
          <w:lang w:val="en-US"/>
        </w:rPr>
        <w:t xml:space="preserve"> </w:t>
      </w:r>
      <w:r w:rsidR="00B92D44" w:rsidRPr="00687914">
        <w:rPr>
          <w:rFonts w:eastAsia="Times New Roman" w:cs="Times New Roman"/>
          <w:lang w:val="en-US"/>
        </w:rPr>
        <w:t>of agricultural area</w:t>
      </w:r>
      <w:r w:rsidR="00D20AF2" w:rsidRPr="00687914">
        <w:rPr>
          <w:rFonts w:eastAsia="Times New Roman" w:cs="Times New Roman"/>
          <w:lang w:val="en-US"/>
        </w:rPr>
        <w:t>s</w:t>
      </w:r>
      <w:r w:rsidR="00C04D7C" w:rsidRPr="00687914">
        <w:rPr>
          <w:rFonts w:eastAsia="Times New Roman" w:cs="Times New Roman"/>
          <w:lang w:val="en-US"/>
        </w:rPr>
        <w:t xml:space="preserve"> by using agricultural area retrieved from FAOSTAT Database Inputs and w</w:t>
      </w:r>
      <w:r w:rsidR="00FD0166" w:rsidRPr="00687914">
        <w:rPr>
          <w:rFonts w:eastAsia="Times New Roman" w:cs="Times New Roman"/>
          <w:lang w:val="en-US"/>
        </w:rPr>
        <w:t xml:space="preserve">e </w:t>
      </w:r>
      <w:r w:rsidR="00345F2C" w:rsidRPr="00687914">
        <w:rPr>
          <w:rFonts w:eastAsia="Times New Roman" w:cs="Times New Roman"/>
          <w:lang w:val="en-US"/>
        </w:rPr>
        <w:t>then divide</w:t>
      </w:r>
      <w:r w:rsidR="000E3281" w:rsidRPr="00687914">
        <w:rPr>
          <w:rFonts w:eastAsia="Times New Roman" w:cs="Times New Roman"/>
          <w:lang w:val="en-US"/>
        </w:rPr>
        <w:t>d</w:t>
      </w:r>
      <w:r w:rsidR="00345F2C" w:rsidRPr="00687914">
        <w:rPr>
          <w:rFonts w:eastAsia="Times New Roman" w:cs="Times New Roman"/>
          <w:lang w:val="en-US"/>
        </w:rPr>
        <w:t xml:space="preserve"> countries into two groups, those </w:t>
      </w:r>
      <w:r w:rsidR="0076079F" w:rsidRPr="00687914">
        <w:rPr>
          <w:rFonts w:eastAsia="Times New Roman" w:cs="Times New Roman"/>
          <w:lang w:val="en-US"/>
        </w:rPr>
        <w:t>with intensive irrigation systems</w:t>
      </w:r>
      <w:r w:rsidR="001450AB" w:rsidRPr="00687914">
        <w:rPr>
          <w:rFonts w:eastAsia="Times New Roman" w:cs="Times New Roman"/>
          <w:lang w:val="en-US"/>
        </w:rPr>
        <w:t>, i.e. countries with more than 10% of their agricultural area being irrigated</w:t>
      </w:r>
      <w:r w:rsidR="00CA2522" w:rsidRPr="00687914">
        <w:rPr>
          <w:rFonts w:eastAsia="Times New Roman" w:cs="Times New Roman"/>
          <w:lang w:val="en-US"/>
        </w:rPr>
        <w:t xml:space="preserve"> (</w:t>
      </w:r>
      <w:r w:rsidR="002E46DD" w:rsidRPr="00687914">
        <w:rPr>
          <w:rFonts w:eastAsia="Times New Roman" w:cs="Times New Roman"/>
          <w:lang w:val="en-US"/>
        </w:rPr>
        <w:t xml:space="preserve">a </w:t>
      </w:r>
      <w:r w:rsidR="00CA2522" w:rsidRPr="00687914">
        <w:rPr>
          <w:rFonts w:eastAsia="Times New Roman" w:cs="Times New Roman"/>
          <w:lang w:val="en-US"/>
        </w:rPr>
        <w:t>group of 39 countries)</w:t>
      </w:r>
      <w:r w:rsidR="0076079F" w:rsidRPr="00687914">
        <w:rPr>
          <w:rFonts w:eastAsia="Times New Roman" w:cs="Times New Roman"/>
          <w:lang w:val="en-US"/>
        </w:rPr>
        <w:t xml:space="preserve"> and those not characterized by an intensive irrigation systems, i.e. countries with less than 10% of their agricultural area being irrigated (resulting in a set of 157 countries)</w:t>
      </w:r>
      <w:r w:rsidR="002E46DD" w:rsidRPr="00687914">
        <w:rPr>
          <w:rFonts w:eastAsia="Times New Roman" w:cs="Times New Roman"/>
          <w:lang w:val="en-US"/>
        </w:rPr>
        <w:t>;</w:t>
      </w:r>
    </w:p>
    <w:p w14:paraId="1BF622FD" w14:textId="5B227AB4" w:rsidR="007A1E5A" w:rsidRPr="00687914" w:rsidRDefault="00BB0AEE" w:rsidP="009312EC">
      <w:pPr>
        <w:pStyle w:val="ListParagraph"/>
        <w:numPr>
          <w:ilvl w:val="0"/>
          <w:numId w:val="4"/>
        </w:numPr>
        <w:spacing w:line="360" w:lineRule="auto"/>
        <w:ind w:left="714" w:hanging="357"/>
        <w:jc w:val="both"/>
        <w:rPr>
          <w:rFonts w:eastAsia="Times New Roman" w:cs="Times New Roman"/>
          <w:lang w:val="en-US"/>
        </w:rPr>
      </w:pPr>
      <w:r w:rsidRPr="00687914">
        <w:rPr>
          <w:rFonts w:eastAsia="Times New Roman" w:cs="Times New Roman"/>
          <w:lang w:val="en-US"/>
        </w:rPr>
        <w:t xml:space="preserve">Data </w:t>
      </w:r>
      <w:r w:rsidR="00627213" w:rsidRPr="00687914">
        <w:rPr>
          <w:rFonts w:eastAsia="Times New Roman" w:cs="Times New Roman"/>
          <w:lang w:val="en-US"/>
        </w:rPr>
        <w:t xml:space="preserve">for </w:t>
      </w:r>
      <w:r w:rsidRPr="00687914">
        <w:rPr>
          <w:rFonts w:eastAsia="Times New Roman" w:cs="Times New Roman"/>
          <w:b/>
          <w:lang w:val="en-US"/>
        </w:rPr>
        <w:t>fertilisers</w:t>
      </w:r>
      <w:r w:rsidR="0005777C" w:rsidRPr="00687914">
        <w:rPr>
          <w:rFonts w:eastAsia="Times New Roman" w:cs="Times New Roman"/>
          <w:lang w:val="en-US"/>
        </w:rPr>
        <w:t xml:space="preserve">, </w:t>
      </w:r>
      <w:r w:rsidR="002D069B" w:rsidRPr="00687914">
        <w:rPr>
          <w:rFonts w:eastAsia="Times New Roman" w:cs="Times New Roman"/>
          <w:lang w:val="en-US"/>
        </w:rPr>
        <w:t xml:space="preserve">taken </w:t>
      </w:r>
      <w:r w:rsidRPr="00687914">
        <w:rPr>
          <w:rFonts w:eastAsia="Times New Roman" w:cs="Times New Roman"/>
          <w:lang w:val="en-US"/>
        </w:rPr>
        <w:t xml:space="preserve">from </w:t>
      </w:r>
      <w:r w:rsidR="00F70EF1" w:rsidRPr="00687914">
        <w:rPr>
          <w:rFonts w:eastAsia="Times New Roman" w:cs="Times New Roman"/>
          <w:lang w:val="en-US"/>
        </w:rPr>
        <w:t xml:space="preserve">IFASTAT of </w:t>
      </w:r>
      <w:r w:rsidR="00EE0DF8" w:rsidRPr="00687914">
        <w:rPr>
          <w:rFonts w:eastAsia="Times New Roman" w:cs="Times New Roman"/>
          <w:lang w:val="en-US"/>
        </w:rPr>
        <w:t>the International Fertilisers Association (</w:t>
      </w:r>
      <w:r w:rsidRPr="00687914">
        <w:rPr>
          <w:rFonts w:eastAsia="Times New Roman" w:cs="Times New Roman"/>
          <w:lang w:val="en-US"/>
        </w:rPr>
        <w:t>IFA</w:t>
      </w:r>
      <w:r w:rsidR="00EE0DF8" w:rsidRPr="00687914">
        <w:rPr>
          <w:rFonts w:eastAsia="Times New Roman" w:cs="Times New Roman"/>
          <w:lang w:val="en-US"/>
        </w:rPr>
        <w:t>)</w:t>
      </w:r>
      <w:r w:rsidR="0005777C" w:rsidRPr="00687914">
        <w:rPr>
          <w:rFonts w:eastAsia="Times New Roman" w:cs="Times New Roman"/>
          <w:lang w:val="en-US"/>
        </w:rPr>
        <w:t xml:space="preserve">, </w:t>
      </w:r>
      <w:r w:rsidRPr="00687914">
        <w:rPr>
          <w:rFonts w:eastAsia="Times New Roman" w:cs="Times New Roman"/>
          <w:lang w:val="en-US"/>
        </w:rPr>
        <w:t>are</w:t>
      </w:r>
      <w:r w:rsidR="00973F99" w:rsidRPr="00687914">
        <w:rPr>
          <w:rFonts w:eastAsia="Times New Roman" w:cs="Times New Roman"/>
          <w:lang w:val="en-US"/>
        </w:rPr>
        <w:t xml:space="preserve"> expressed as consumption </w:t>
      </w:r>
      <w:r w:rsidR="00C04D7C" w:rsidRPr="00687914">
        <w:rPr>
          <w:rFonts w:eastAsia="Times New Roman" w:cs="Times New Roman"/>
          <w:lang w:val="en-US"/>
        </w:rPr>
        <w:t>(</w:t>
      </w:r>
      <w:r w:rsidR="00973F99" w:rsidRPr="00687914">
        <w:rPr>
          <w:rFonts w:eastAsia="Times New Roman" w:cs="Times New Roman"/>
          <w:lang w:val="en-US"/>
        </w:rPr>
        <w:t xml:space="preserve">in </w:t>
      </w:r>
      <w:r w:rsidR="00C04D7C" w:rsidRPr="00687914">
        <w:rPr>
          <w:rFonts w:eastAsia="Times New Roman" w:cs="Times New Roman"/>
          <w:lang w:val="en-US"/>
        </w:rPr>
        <w:t xml:space="preserve">metric </w:t>
      </w:r>
      <w:r w:rsidR="00973F99" w:rsidRPr="00687914">
        <w:rPr>
          <w:rFonts w:eastAsia="Times New Roman" w:cs="Times New Roman"/>
          <w:lang w:val="en-US"/>
        </w:rPr>
        <w:t>tons</w:t>
      </w:r>
      <w:r w:rsidR="00C04D7C" w:rsidRPr="00687914">
        <w:rPr>
          <w:rFonts w:eastAsia="Times New Roman" w:cs="Times New Roman"/>
          <w:lang w:val="en-US"/>
        </w:rPr>
        <w:t>)</w:t>
      </w:r>
      <w:r w:rsidR="00973F99" w:rsidRPr="00687914">
        <w:rPr>
          <w:rFonts w:eastAsia="Times New Roman" w:cs="Times New Roman"/>
          <w:lang w:val="en-US"/>
        </w:rPr>
        <w:t xml:space="preserve"> of Grand Total N</w:t>
      </w:r>
      <w:r w:rsidRPr="00687914">
        <w:rPr>
          <w:rFonts w:eastAsia="Times New Roman" w:cs="Times New Roman"/>
          <w:lang w:val="en-US"/>
        </w:rPr>
        <w:t>itrogen</w:t>
      </w:r>
      <w:r w:rsidR="001450AB" w:rsidRPr="00687914">
        <w:rPr>
          <w:rFonts w:eastAsia="Times New Roman" w:cs="Times New Roman"/>
          <w:lang w:val="en-US"/>
        </w:rPr>
        <w:t xml:space="preserve"> </w:t>
      </w:r>
      <w:r w:rsidR="002D069B" w:rsidRPr="00687914">
        <w:rPr>
          <w:rFonts w:eastAsia="Times New Roman" w:cs="Times New Roman"/>
          <w:lang w:val="en-US"/>
        </w:rPr>
        <w:t xml:space="preserve">in 2005 </w:t>
      </w:r>
      <w:r w:rsidR="001450AB" w:rsidRPr="00687914">
        <w:rPr>
          <w:rFonts w:eastAsia="Times New Roman" w:cs="Times New Roman"/>
          <w:lang w:val="en-US"/>
        </w:rPr>
        <w:t xml:space="preserve">for </w:t>
      </w:r>
      <w:r w:rsidRPr="00687914">
        <w:rPr>
          <w:rFonts w:eastAsia="Times New Roman" w:cs="Times New Roman"/>
          <w:lang w:val="en-US"/>
        </w:rPr>
        <w:t>109 countries</w:t>
      </w:r>
      <w:r w:rsidR="00843680" w:rsidRPr="00687914">
        <w:rPr>
          <w:rFonts w:eastAsia="Times New Roman" w:cs="Times New Roman"/>
          <w:lang w:val="en-US"/>
        </w:rPr>
        <w:t xml:space="preserve">. </w:t>
      </w:r>
      <w:r w:rsidR="00973F99" w:rsidRPr="00687914">
        <w:rPr>
          <w:rFonts w:eastAsia="Times New Roman" w:cs="Times New Roman"/>
          <w:lang w:val="en-US"/>
        </w:rPr>
        <w:t>By using cropland information from FAO</w:t>
      </w:r>
      <w:r w:rsidR="00927FC5" w:rsidRPr="00687914">
        <w:rPr>
          <w:rFonts w:eastAsia="Times New Roman" w:cs="Times New Roman"/>
          <w:lang w:val="en-US"/>
        </w:rPr>
        <w:t>STAT</w:t>
      </w:r>
      <w:r w:rsidR="006C46FC" w:rsidRPr="00687914">
        <w:rPr>
          <w:rFonts w:eastAsia="Times New Roman" w:cs="Times New Roman"/>
          <w:lang w:val="en-US"/>
        </w:rPr>
        <w:t xml:space="preserve"> Database Inputs</w:t>
      </w:r>
      <w:r w:rsidR="00973F99" w:rsidRPr="00687914">
        <w:rPr>
          <w:rFonts w:eastAsia="Times New Roman" w:cs="Times New Roman"/>
          <w:lang w:val="en-US"/>
        </w:rPr>
        <w:t>, we express consumption of fertili</w:t>
      </w:r>
      <w:r w:rsidR="00927FC5" w:rsidRPr="00687914">
        <w:rPr>
          <w:rFonts w:eastAsia="Times New Roman" w:cs="Times New Roman"/>
          <w:lang w:val="en-US"/>
        </w:rPr>
        <w:t>s</w:t>
      </w:r>
      <w:r w:rsidR="00FC08EA" w:rsidRPr="00687914">
        <w:rPr>
          <w:rFonts w:eastAsia="Times New Roman" w:cs="Times New Roman"/>
          <w:lang w:val="en-US"/>
        </w:rPr>
        <w:t>ers per hectare of cropland, s</w:t>
      </w:r>
      <w:r w:rsidR="00973F99" w:rsidRPr="00687914">
        <w:rPr>
          <w:rFonts w:eastAsia="Times New Roman" w:cs="Times New Roman"/>
          <w:lang w:val="en-US"/>
        </w:rPr>
        <w:t xml:space="preserve">o </w:t>
      </w:r>
      <w:r w:rsidR="00E37578" w:rsidRPr="00687914">
        <w:rPr>
          <w:rFonts w:eastAsia="Times New Roman" w:cs="Times New Roman"/>
          <w:lang w:val="en-US"/>
        </w:rPr>
        <w:t xml:space="preserve">as to obtain data comparable </w:t>
      </w:r>
      <w:r w:rsidR="00973F99" w:rsidRPr="00687914">
        <w:rPr>
          <w:rFonts w:eastAsia="Times New Roman" w:cs="Times New Roman"/>
          <w:lang w:val="en-US"/>
        </w:rPr>
        <w:t>t</w:t>
      </w:r>
      <w:r w:rsidR="00E37578" w:rsidRPr="00687914">
        <w:rPr>
          <w:rFonts w:eastAsia="Times New Roman" w:cs="Times New Roman"/>
          <w:lang w:val="en-US"/>
        </w:rPr>
        <w:t xml:space="preserve">o those available for </w:t>
      </w:r>
      <w:r w:rsidR="00FC08EA" w:rsidRPr="00687914">
        <w:rPr>
          <w:rFonts w:eastAsia="Times New Roman" w:cs="Times New Roman"/>
          <w:lang w:val="en-US"/>
        </w:rPr>
        <w:t>pesticides</w:t>
      </w:r>
      <w:r w:rsidR="002D069B" w:rsidRPr="00687914">
        <w:rPr>
          <w:rFonts w:eastAsia="Times New Roman" w:cs="Times New Roman"/>
          <w:lang w:val="en-US"/>
        </w:rPr>
        <w:t>;</w:t>
      </w:r>
    </w:p>
    <w:p w14:paraId="2AB2D251" w14:textId="72ACEFC8" w:rsidR="008C1E30" w:rsidRPr="00687914" w:rsidRDefault="008274C0" w:rsidP="009312EC">
      <w:pPr>
        <w:pStyle w:val="ListParagraph"/>
        <w:numPr>
          <w:ilvl w:val="0"/>
          <w:numId w:val="4"/>
        </w:numPr>
        <w:tabs>
          <w:tab w:val="left" w:pos="6876"/>
        </w:tabs>
        <w:spacing w:line="360" w:lineRule="auto"/>
        <w:ind w:left="714" w:hanging="357"/>
        <w:jc w:val="both"/>
      </w:pPr>
      <w:r w:rsidRPr="00687914">
        <w:t xml:space="preserve">The </w:t>
      </w:r>
      <w:r w:rsidRPr="00687914">
        <w:rPr>
          <w:b/>
        </w:rPr>
        <w:t>weather</w:t>
      </w:r>
      <w:r w:rsidRPr="00687914">
        <w:t xml:space="preserve"> variables </w:t>
      </w:r>
      <w:r w:rsidR="00C148CD">
        <w:t>include</w:t>
      </w:r>
      <w:r w:rsidR="00D36A71" w:rsidRPr="00687914">
        <w:t xml:space="preserve"> </w:t>
      </w:r>
      <w:r w:rsidRPr="00687914">
        <w:t xml:space="preserve">country-level temperature </w:t>
      </w:r>
      <w:r w:rsidR="00044F42" w:rsidRPr="00687914">
        <w:t xml:space="preserve">(measured in °C) </w:t>
      </w:r>
      <w:r w:rsidRPr="00687914">
        <w:t xml:space="preserve">and precipitation </w:t>
      </w:r>
      <w:r w:rsidR="00044F42" w:rsidRPr="00687914">
        <w:t>(mea</w:t>
      </w:r>
      <w:r w:rsidR="008274C9" w:rsidRPr="00687914">
        <w:t>sured in millimetres</w:t>
      </w:r>
      <w:r w:rsidR="00044F42" w:rsidRPr="00687914">
        <w:t>)</w:t>
      </w:r>
      <w:r w:rsidR="00CA3DC5" w:rsidRPr="00687914">
        <w:t xml:space="preserve">. </w:t>
      </w:r>
      <w:r w:rsidR="00CA3DC5" w:rsidRPr="00687914">
        <w:rPr>
          <w:color w:val="000000" w:themeColor="text1"/>
        </w:rPr>
        <w:t xml:space="preserve">We follow established practice in the literature (Lobell et al. 2011, Lobell and Field 2007) to construct weather variables by averaging monthly weather observations based on a </w:t>
      </w:r>
      <w:r w:rsidR="00206341">
        <w:rPr>
          <w:color w:val="000000" w:themeColor="text1"/>
        </w:rPr>
        <w:t xml:space="preserve">constant </w:t>
      </w:r>
      <w:r w:rsidR="00CA3DC5" w:rsidRPr="00687914">
        <w:rPr>
          <w:color w:val="000000" w:themeColor="text1"/>
        </w:rPr>
        <w:t>crop growing season (Sacks et al. 2010) and areas where the crop is cultivated (</w:t>
      </w:r>
      <w:r w:rsidR="00CA3DC5" w:rsidRPr="00687914">
        <w:t>Monfreda et al. 2008)</w:t>
      </w:r>
      <w:r w:rsidR="00CA3DC5" w:rsidRPr="00687914">
        <w:rPr>
          <w:color w:val="000000" w:themeColor="text1"/>
        </w:rPr>
        <w:t xml:space="preserve">. In this way, only weather fluctuations specific to the production of each crop are considered, leading to a precise identification of the impact of temperature and precipitation on yield. </w:t>
      </w:r>
      <w:r w:rsidR="00044F42" w:rsidRPr="00687914">
        <w:t xml:space="preserve"> </w:t>
      </w:r>
      <w:r w:rsidR="00CA3DC5" w:rsidRPr="00687914">
        <w:t>This implies</w:t>
      </w:r>
      <w:r w:rsidRPr="00687914">
        <w:t xml:space="preserve"> combining three different datasets</w:t>
      </w:r>
      <w:r w:rsidR="006C10B2" w:rsidRPr="00687914">
        <w:t>:</w:t>
      </w:r>
    </w:p>
    <w:p w14:paraId="71098D85" w14:textId="160A3636" w:rsidR="0092560A" w:rsidRPr="00687914" w:rsidRDefault="008274C0" w:rsidP="009312EC">
      <w:pPr>
        <w:pStyle w:val="ListParagraph"/>
        <w:numPr>
          <w:ilvl w:val="0"/>
          <w:numId w:val="2"/>
        </w:numPr>
        <w:tabs>
          <w:tab w:val="left" w:pos="6876"/>
        </w:tabs>
        <w:spacing w:line="360" w:lineRule="auto"/>
        <w:jc w:val="both"/>
      </w:pPr>
      <w:r w:rsidRPr="00687914">
        <w:t>monthly average of temperature and precipitation on a grid of 30min resolution, collected from the Climate Research Unit of the University of East Anglia (</w:t>
      </w:r>
      <w:r w:rsidR="00E96427" w:rsidRPr="00687914">
        <w:rPr>
          <w:color w:val="000000" w:themeColor="text1"/>
        </w:rPr>
        <w:t>CRU TS</w:t>
      </w:r>
      <w:r w:rsidR="00E96427" w:rsidRPr="00687914">
        <w:t xml:space="preserve"> v. 3.23, </w:t>
      </w:r>
      <w:r w:rsidRPr="00687914">
        <w:t>Harris et al. 201</w:t>
      </w:r>
      <w:r w:rsidR="007D45FF" w:rsidRPr="00687914">
        <w:t>4</w:t>
      </w:r>
      <w:r w:rsidRPr="00687914">
        <w:t>)</w:t>
      </w:r>
      <w:r w:rsidR="0040705A" w:rsidRPr="00687914">
        <w:t>,</w:t>
      </w:r>
      <w:r w:rsidRPr="00687914">
        <w:t xml:space="preserve"> </w:t>
      </w:r>
    </w:p>
    <w:p w14:paraId="519044B0" w14:textId="534749AD" w:rsidR="0092560A" w:rsidRPr="00687914" w:rsidRDefault="008274C0" w:rsidP="009312EC">
      <w:pPr>
        <w:pStyle w:val="ListParagraph"/>
        <w:numPr>
          <w:ilvl w:val="0"/>
          <w:numId w:val="2"/>
        </w:numPr>
        <w:tabs>
          <w:tab w:val="left" w:pos="6876"/>
        </w:tabs>
        <w:spacing w:line="360" w:lineRule="auto"/>
        <w:jc w:val="both"/>
        <w:rPr>
          <w:rFonts w:eastAsia="Times New Roman" w:cs="Times New Roman"/>
          <w:lang w:val="en-US"/>
        </w:rPr>
      </w:pPr>
      <w:r w:rsidRPr="00687914">
        <w:t>a map of cropland at 5min resolution (Monfreda et al. 2008)</w:t>
      </w:r>
      <w:r w:rsidR="00834044" w:rsidRPr="00687914">
        <w:t xml:space="preserve"> </w:t>
      </w:r>
      <w:r w:rsidRPr="00687914">
        <w:t xml:space="preserve">and </w:t>
      </w:r>
    </w:p>
    <w:p w14:paraId="5F147030" w14:textId="2AAF19C9" w:rsidR="005B0C49" w:rsidRPr="00687914" w:rsidRDefault="008274C0" w:rsidP="009312EC">
      <w:pPr>
        <w:pStyle w:val="ListParagraph"/>
        <w:numPr>
          <w:ilvl w:val="0"/>
          <w:numId w:val="2"/>
        </w:numPr>
        <w:tabs>
          <w:tab w:val="left" w:pos="6876"/>
        </w:tabs>
        <w:spacing w:line="360" w:lineRule="auto"/>
        <w:jc w:val="both"/>
        <w:rPr>
          <w:rFonts w:eastAsia="Times New Roman" w:cs="Times New Roman"/>
          <w:lang w:val="en-US"/>
        </w:rPr>
      </w:pPr>
      <w:r w:rsidRPr="00687914">
        <w:t>a crop calendar</w:t>
      </w:r>
      <w:r w:rsidR="0040705A" w:rsidRPr="00687914">
        <w:t xml:space="preserve">, </w:t>
      </w:r>
      <w:r w:rsidRPr="00687914">
        <w:t>which provides the growing season for each crop on 5min resolution (Sacks et al. 2010).</w:t>
      </w:r>
    </w:p>
    <w:p w14:paraId="00A2BE91" w14:textId="1AABB525" w:rsidR="00320CA0" w:rsidRPr="00410F9B" w:rsidRDefault="00834044" w:rsidP="0084285A">
      <w:pPr>
        <w:tabs>
          <w:tab w:val="left" w:pos="6876"/>
        </w:tabs>
        <w:spacing w:line="360" w:lineRule="auto"/>
        <w:jc w:val="both"/>
        <w:rPr>
          <w:rStyle w:val="CommentReference"/>
          <w:rFonts w:asciiTheme="minorHAnsi" w:hAnsiTheme="minorHAnsi" w:cstheme="minorHAnsi"/>
          <w:color w:val="000000" w:themeColor="text1"/>
          <w:sz w:val="24"/>
          <w:szCs w:val="24"/>
          <w:shd w:val="clear" w:color="auto" w:fill="FFFFFF"/>
        </w:rPr>
      </w:pPr>
      <w:r w:rsidRPr="00687914">
        <w:rPr>
          <w:rFonts w:asciiTheme="minorHAnsi" w:eastAsia="Times New Roman" w:hAnsiTheme="minorHAnsi"/>
        </w:rPr>
        <w:t xml:space="preserve">The </w:t>
      </w:r>
      <w:r w:rsidR="002C124B" w:rsidRPr="00320CA0">
        <w:rPr>
          <w:rFonts w:asciiTheme="minorHAnsi" w:eastAsia="Times New Roman" w:hAnsiTheme="minorHAnsi" w:cstheme="minorHAnsi"/>
        </w:rPr>
        <w:t xml:space="preserve">weather </w:t>
      </w:r>
      <w:r w:rsidR="002C124B" w:rsidRPr="00410F9B">
        <w:rPr>
          <w:rFonts w:asciiTheme="minorHAnsi" w:eastAsia="Times New Roman" w:hAnsiTheme="minorHAnsi" w:cstheme="minorHAnsi"/>
          <w:color w:val="000000" w:themeColor="text1"/>
        </w:rPr>
        <w:t>v</w:t>
      </w:r>
      <w:r w:rsidR="00DB0545" w:rsidRPr="00410F9B">
        <w:rPr>
          <w:rFonts w:asciiTheme="minorHAnsi" w:eastAsia="Times New Roman" w:hAnsiTheme="minorHAnsi" w:cstheme="minorHAnsi"/>
          <w:color w:val="000000" w:themeColor="text1"/>
        </w:rPr>
        <w:t>ariable</w:t>
      </w:r>
      <w:r w:rsidR="002C124B" w:rsidRPr="00410F9B">
        <w:rPr>
          <w:rFonts w:asciiTheme="minorHAnsi" w:eastAsia="Times New Roman" w:hAnsiTheme="minorHAnsi" w:cstheme="minorHAnsi"/>
          <w:color w:val="000000" w:themeColor="text1"/>
        </w:rPr>
        <w:t>s</w:t>
      </w:r>
      <w:r w:rsidR="00DB0545" w:rsidRPr="00410F9B">
        <w:rPr>
          <w:rFonts w:asciiTheme="minorHAnsi" w:eastAsia="Times New Roman" w:hAnsiTheme="minorHAnsi" w:cstheme="minorHAnsi"/>
          <w:color w:val="000000" w:themeColor="text1"/>
        </w:rPr>
        <w:t xml:space="preserve"> </w:t>
      </w:r>
      <w:r w:rsidR="0003473F" w:rsidRPr="00410F9B">
        <w:rPr>
          <w:rFonts w:asciiTheme="minorHAnsi" w:eastAsia="Times New Roman" w:hAnsiTheme="minorHAnsi" w:cstheme="minorHAnsi"/>
          <w:color w:val="000000" w:themeColor="text1"/>
        </w:rPr>
        <w:t>correspond</w:t>
      </w:r>
      <w:r w:rsidR="00DB0545" w:rsidRPr="00410F9B">
        <w:rPr>
          <w:rFonts w:asciiTheme="minorHAnsi" w:eastAsia="Times New Roman" w:hAnsiTheme="minorHAnsi" w:cstheme="minorHAnsi"/>
          <w:color w:val="000000" w:themeColor="text1"/>
        </w:rPr>
        <w:t xml:space="preserve"> to daily </w:t>
      </w:r>
      <w:r w:rsidR="009967E4" w:rsidRPr="00410F9B">
        <w:rPr>
          <w:rFonts w:asciiTheme="minorHAnsi" w:eastAsia="Times New Roman" w:hAnsiTheme="minorHAnsi" w:cstheme="minorHAnsi"/>
          <w:color w:val="000000" w:themeColor="text1"/>
        </w:rPr>
        <w:t xml:space="preserve">(or diurnal) </w:t>
      </w:r>
      <w:r w:rsidR="006C10B2" w:rsidRPr="00410F9B">
        <w:rPr>
          <w:rFonts w:asciiTheme="minorHAnsi" w:eastAsia="Times New Roman" w:hAnsiTheme="minorHAnsi" w:cstheme="minorHAnsi"/>
          <w:color w:val="000000" w:themeColor="text1"/>
        </w:rPr>
        <w:t>average</w:t>
      </w:r>
      <w:r w:rsidR="00DB0545" w:rsidRPr="00410F9B">
        <w:rPr>
          <w:rFonts w:asciiTheme="minorHAnsi" w:eastAsia="Times New Roman" w:hAnsiTheme="minorHAnsi" w:cstheme="minorHAnsi"/>
          <w:color w:val="000000" w:themeColor="text1"/>
        </w:rPr>
        <w:t xml:space="preserve"> temperature</w:t>
      </w:r>
      <w:r w:rsidR="000A7D68" w:rsidRPr="00410F9B">
        <w:rPr>
          <w:rFonts w:asciiTheme="minorHAnsi" w:eastAsia="Times New Roman" w:hAnsiTheme="minorHAnsi" w:cstheme="minorHAnsi"/>
          <w:color w:val="000000" w:themeColor="text1"/>
        </w:rPr>
        <w:t xml:space="preserve"> </w:t>
      </w:r>
      <w:r w:rsidR="002C124B" w:rsidRPr="00410F9B">
        <w:rPr>
          <w:rFonts w:asciiTheme="minorHAnsi" w:eastAsia="Times New Roman" w:hAnsiTheme="minorHAnsi" w:cstheme="minorHAnsi"/>
          <w:color w:val="000000" w:themeColor="text1"/>
        </w:rPr>
        <w:t xml:space="preserve">and </w:t>
      </w:r>
      <w:r w:rsidR="00D1659C" w:rsidRPr="00410F9B">
        <w:rPr>
          <w:rFonts w:asciiTheme="minorHAnsi" w:eastAsia="Times New Roman" w:hAnsiTheme="minorHAnsi" w:cstheme="minorHAnsi"/>
          <w:color w:val="000000" w:themeColor="text1"/>
        </w:rPr>
        <w:t xml:space="preserve">total </w:t>
      </w:r>
      <w:r w:rsidR="002C124B" w:rsidRPr="00410F9B">
        <w:rPr>
          <w:rFonts w:asciiTheme="minorHAnsi" w:eastAsia="Times New Roman" w:hAnsiTheme="minorHAnsi" w:cstheme="minorHAnsi"/>
          <w:color w:val="000000" w:themeColor="text1"/>
        </w:rPr>
        <w:t>precipitation</w:t>
      </w:r>
      <w:r w:rsidR="0003473F" w:rsidRPr="00410F9B">
        <w:rPr>
          <w:rFonts w:asciiTheme="minorHAnsi" w:eastAsia="Times New Roman" w:hAnsiTheme="minorHAnsi" w:cstheme="minorHAnsi"/>
          <w:color w:val="000000" w:themeColor="text1"/>
        </w:rPr>
        <w:t xml:space="preserve">, </w:t>
      </w:r>
      <w:r w:rsidRPr="00410F9B">
        <w:rPr>
          <w:rFonts w:asciiTheme="minorHAnsi" w:eastAsia="Times New Roman" w:hAnsiTheme="minorHAnsi" w:cstheme="minorHAnsi"/>
          <w:color w:val="000000" w:themeColor="text1"/>
        </w:rPr>
        <w:t>by combining monthly anomalies and monthly climatology</w:t>
      </w:r>
      <w:r w:rsidR="00A37D7D" w:rsidRPr="00410F9B">
        <w:rPr>
          <w:rFonts w:asciiTheme="minorHAnsi" w:eastAsia="Times New Roman" w:hAnsiTheme="minorHAnsi" w:cstheme="minorHAnsi"/>
          <w:color w:val="000000" w:themeColor="text1"/>
        </w:rPr>
        <w:t xml:space="preserve"> (see Harris et al</w:t>
      </w:r>
      <w:r w:rsidR="00972B26" w:rsidRPr="00410F9B">
        <w:rPr>
          <w:rFonts w:asciiTheme="minorHAnsi" w:eastAsia="Times New Roman" w:hAnsiTheme="minorHAnsi" w:cstheme="minorHAnsi"/>
          <w:color w:val="000000" w:themeColor="text1"/>
        </w:rPr>
        <w:t>.</w:t>
      </w:r>
      <w:r w:rsidR="00A37D7D" w:rsidRPr="00410F9B">
        <w:rPr>
          <w:rFonts w:asciiTheme="minorHAnsi" w:eastAsia="Times New Roman" w:hAnsiTheme="minorHAnsi" w:cstheme="minorHAnsi"/>
          <w:color w:val="000000" w:themeColor="text1"/>
        </w:rPr>
        <w:t xml:space="preserve"> 2014)</w:t>
      </w:r>
      <w:r w:rsidR="00340486" w:rsidRPr="00410F9B">
        <w:rPr>
          <w:rStyle w:val="CommentReference"/>
          <w:rFonts w:asciiTheme="minorHAnsi" w:hAnsiTheme="minorHAnsi" w:cstheme="minorHAnsi"/>
          <w:color w:val="000000" w:themeColor="text1"/>
          <w:sz w:val="24"/>
          <w:szCs w:val="24"/>
        </w:rPr>
        <w:t>.</w:t>
      </w:r>
      <w:r w:rsidR="0084285A" w:rsidRPr="00410F9B">
        <w:rPr>
          <w:rStyle w:val="CommentReference"/>
          <w:rFonts w:asciiTheme="minorHAnsi" w:hAnsiTheme="minorHAnsi" w:cstheme="minorHAnsi"/>
          <w:color w:val="000000" w:themeColor="text1"/>
          <w:sz w:val="24"/>
          <w:szCs w:val="24"/>
        </w:rPr>
        <w:t xml:space="preserve"> All crops have one growing season in the crop calendar</w:t>
      </w:r>
      <w:r w:rsidR="00320CA0" w:rsidRPr="00410F9B">
        <w:rPr>
          <w:rStyle w:val="CommentReference"/>
          <w:rFonts w:asciiTheme="minorHAnsi" w:hAnsiTheme="minorHAnsi" w:cstheme="minorHAnsi"/>
          <w:color w:val="000000" w:themeColor="text1"/>
          <w:sz w:val="24"/>
          <w:szCs w:val="24"/>
        </w:rPr>
        <w:t xml:space="preserve"> in </w:t>
      </w:r>
      <w:r w:rsidR="00320CA0" w:rsidRPr="00410F9B">
        <w:rPr>
          <w:rFonts w:asciiTheme="minorHAnsi" w:hAnsiTheme="minorHAnsi" w:cstheme="minorHAnsi"/>
          <w:color w:val="000000" w:themeColor="text1"/>
        </w:rPr>
        <w:t>Sacks et al. (2010)</w:t>
      </w:r>
      <w:r w:rsidR="0084285A" w:rsidRPr="00410F9B">
        <w:rPr>
          <w:rStyle w:val="CommentReference"/>
          <w:rFonts w:asciiTheme="minorHAnsi" w:hAnsiTheme="minorHAnsi" w:cstheme="minorHAnsi"/>
          <w:color w:val="000000" w:themeColor="text1"/>
          <w:sz w:val="24"/>
          <w:szCs w:val="24"/>
        </w:rPr>
        <w:t>, apart from maize, rice and wheat that have main and secondary season, for which we used the main season</w:t>
      </w:r>
      <w:r w:rsidR="00320CA0" w:rsidRPr="00410F9B">
        <w:rPr>
          <w:rStyle w:val="CommentReference"/>
          <w:rFonts w:asciiTheme="minorHAnsi" w:hAnsiTheme="minorHAnsi" w:cstheme="minorHAnsi"/>
          <w:color w:val="000000" w:themeColor="text1"/>
          <w:sz w:val="24"/>
          <w:szCs w:val="24"/>
        </w:rPr>
        <w:t xml:space="preserve">, similarly to </w:t>
      </w:r>
      <w:r w:rsidR="00320CA0" w:rsidRPr="00410F9B">
        <w:rPr>
          <w:rFonts w:asciiTheme="minorHAnsi" w:hAnsiTheme="minorHAnsi" w:cstheme="minorHAnsi"/>
          <w:color w:val="000000" w:themeColor="text1"/>
          <w:shd w:val="clear" w:color="auto" w:fill="FFFFFF"/>
        </w:rPr>
        <w:t>Lobell et al (2011)</w:t>
      </w:r>
      <w:r w:rsidR="0084285A" w:rsidRPr="00410F9B">
        <w:rPr>
          <w:rStyle w:val="CommentReference"/>
          <w:rFonts w:asciiTheme="minorHAnsi" w:hAnsiTheme="minorHAnsi" w:cstheme="minorHAnsi"/>
          <w:color w:val="000000" w:themeColor="text1"/>
          <w:sz w:val="24"/>
          <w:szCs w:val="24"/>
        </w:rPr>
        <w:t>.</w:t>
      </w:r>
      <w:r w:rsidR="00320CA0" w:rsidRPr="00410F9B">
        <w:rPr>
          <w:rStyle w:val="CommentReference"/>
          <w:rFonts w:asciiTheme="minorHAnsi" w:hAnsiTheme="minorHAnsi" w:cstheme="minorHAnsi"/>
          <w:color w:val="000000" w:themeColor="text1"/>
          <w:sz w:val="24"/>
          <w:szCs w:val="24"/>
        </w:rPr>
        <w:t xml:space="preserve"> </w:t>
      </w:r>
      <w:r w:rsidR="00320CA0" w:rsidRPr="00410F9B">
        <w:rPr>
          <w:rFonts w:asciiTheme="minorHAnsi" w:hAnsiTheme="minorHAnsi" w:cstheme="minorHAnsi"/>
          <w:color w:val="000000" w:themeColor="text1"/>
          <w:shd w:val="clear" w:color="auto" w:fill="FFFFFF"/>
        </w:rPr>
        <w:t>The possibility of multiple cropping on the same land plot should not have an impact on the outcome of this analysis, as the focus is the crop yield and not land requirements for cropping.</w:t>
      </w:r>
    </w:p>
    <w:p w14:paraId="1DBE67BA" w14:textId="5CA4DCA0" w:rsidR="001C1D2B" w:rsidRPr="00E47220" w:rsidRDefault="001C1D2B" w:rsidP="00166525">
      <w:pPr>
        <w:tabs>
          <w:tab w:val="left" w:pos="6876"/>
        </w:tabs>
        <w:spacing w:line="360" w:lineRule="auto"/>
        <w:jc w:val="both"/>
        <w:rPr>
          <w:rFonts w:asciiTheme="minorHAnsi" w:hAnsiTheme="minorHAnsi" w:cstheme="minorHAnsi"/>
        </w:rPr>
      </w:pPr>
      <w:r w:rsidRPr="00410F9B">
        <w:rPr>
          <w:rFonts w:asciiTheme="minorHAnsi" w:hAnsiTheme="minorHAnsi" w:cstheme="minorHAnsi"/>
          <w:color w:val="000000" w:themeColor="text1"/>
        </w:rPr>
        <w:t>Our analysis uses country-l</w:t>
      </w:r>
      <w:r w:rsidRPr="00320CA0">
        <w:rPr>
          <w:rFonts w:asciiTheme="minorHAnsi" w:hAnsiTheme="minorHAnsi" w:cstheme="minorHAnsi"/>
        </w:rPr>
        <w:t>evel datasets, due to</w:t>
      </w:r>
      <w:r w:rsidRPr="00687914">
        <w:rPr>
          <w:rFonts w:asciiTheme="minorHAnsi" w:hAnsiTheme="minorHAnsi"/>
        </w:rPr>
        <w:t xml:space="preserve"> the obvious difficulty of accessing global datasets at the sub-country level. The need to use datasets covering multiple countries also influenced our choice of weather variables. As historical hourly weather data are challenging to aggregate across a variety of growing regions (Troy et al</w:t>
      </w:r>
      <w:r w:rsidR="00A94983">
        <w:rPr>
          <w:rFonts w:asciiTheme="minorHAnsi" w:hAnsiTheme="minorHAnsi"/>
        </w:rPr>
        <w:t>.</w:t>
      </w:r>
      <w:r w:rsidRPr="00687914">
        <w:rPr>
          <w:rFonts w:asciiTheme="minorHAnsi" w:hAnsiTheme="minorHAnsi"/>
        </w:rPr>
        <w:t xml:space="preserve"> 2015), our study follows established practice of using monthly averages of temperature and precipitation in linear and quadratic terms (</w:t>
      </w:r>
      <w:r w:rsidRPr="00687914">
        <w:rPr>
          <w:rFonts w:asciiTheme="minorHAnsi" w:hAnsiTheme="minorHAnsi"/>
          <w:color w:val="000000" w:themeColor="text1"/>
        </w:rPr>
        <w:t>Ben-Ari and Makowski 2016,</w:t>
      </w:r>
      <w:r w:rsidRPr="00687914">
        <w:rPr>
          <w:rFonts w:asciiTheme="minorHAnsi" w:hAnsiTheme="minorHAnsi"/>
          <w:b/>
          <w:color w:val="000000" w:themeColor="text1"/>
        </w:rPr>
        <w:t xml:space="preserve"> </w:t>
      </w:r>
      <w:r w:rsidRPr="00687914">
        <w:rPr>
          <w:rFonts w:asciiTheme="minorHAnsi" w:hAnsiTheme="minorHAnsi"/>
          <w:color w:val="000000" w:themeColor="text1"/>
        </w:rPr>
        <w:t>Lobell and Tebaldi 2014</w:t>
      </w:r>
      <w:r w:rsidRPr="00687914">
        <w:rPr>
          <w:rFonts w:asciiTheme="minorHAnsi" w:hAnsiTheme="minorHAnsi"/>
          <w:b/>
          <w:color w:val="000000" w:themeColor="text1"/>
        </w:rPr>
        <w:t xml:space="preserve">, </w:t>
      </w:r>
      <w:r w:rsidRPr="00687914">
        <w:rPr>
          <w:rFonts w:asciiTheme="minorHAnsi" w:hAnsiTheme="minorHAnsi"/>
        </w:rPr>
        <w:t xml:space="preserve">Lobell et al. 2011, Moore and Lobell 2015, Schlenker et al. 2006). Such specifications align with the agronomic literature with regard to crops best growing within a range of temperature and precipitation, beyond which weather factors become harmful for production. We pool together all countries growing a specific crop, as previous analyses with specific country groups (Lobell et al. 2011) have shown that the estimated impact of temperature and precipitation is </w:t>
      </w:r>
      <w:r w:rsidRPr="00E47220">
        <w:rPr>
          <w:rFonts w:asciiTheme="minorHAnsi" w:hAnsiTheme="minorHAnsi" w:cstheme="minorHAnsi"/>
        </w:rPr>
        <w:t>comparable across groupings.</w:t>
      </w:r>
    </w:p>
    <w:p w14:paraId="0412D0BB" w14:textId="742429E5" w:rsidR="00093BC9" w:rsidRPr="00A92982" w:rsidRDefault="000D38FE" w:rsidP="00166525">
      <w:pPr>
        <w:tabs>
          <w:tab w:val="left" w:pos="6876"/>
        </w:tabs>
        <w:spacing w:line="360" w:lineRule="auto"/>
        <w:jc w:val="both"/>
        <w:rPr>
          <w:rFonts w:asciiTheme="minorHAnsi" w:hAnsiTheme="minorHAnsi" w:cstheme="minorHAnsi"/>
          <w:color w:val="000000" w:themeColor="text1"/>
        </w:rPr>
      </w:pPr>
      <w:r w:rsidRPr="00E47220">
        <w:rPr>
          <w:rFonts w:asciiTheme="minorHAnsi" w:hAnsiTheme="minorHAnsi" w:cstheme="minorHAnsi"/>
          <w:color w:val="000000" w:themeColor="text1"/>
        </w:rPr>
        <w:t xml:space="preserve">The choice of the time span for this study (1986 to 2012) mirrors other studies in the literature (e.g. Lobell et al. 2011). However, for the models including pesticides, the start year of the sample in this study is 1990 due to data availability. </w:t>
      </w:r>
      <w:r w:rsidRPr="00A92982">
        <w:rPr>
          <w:rFonts w:asciiTheme="minorHAnsi" w:hAnsiTheme="minorHAnsi" w:cstheme="minorHAnsi"/>
          <w:color w:val="000000" w:themeColor="text1"/>
        </w:rPr>
        <w:t>Our analysis covers at most the timespan from 1986 to 2012 to maintain comparability with existing studies (e.g. Tebaldi and Lobell 2018, Schauberger et al. 2017, Moore and Lobell 2014, Lobell and Tebaldi 2014) and across models estimated in this article.</w:t>
      </w:r>
      <w:r w:rsidR="00E47220" w:rsidRPr="00A92982">
        <w:rPr>
          <w:rFonts w:asciiTheme="minorHAnsi" w:hAnsiTheme="minorHAnsi" w:cstheme="minorHAnsi"/>
          <w:color w:val="000000" w:themeColor="text1"/>
        </w:rPr>
        <w:t xml:space="preserve"> </w:t>
      </w:r>
      <w:r w:rsidR="00E47220" w:rsidRPr="00A92982">
        <w:rPr>
          <w:rFonts w:asciiTheme="minorHAnsi" w:hAnsiTheme="minorHAnsi" w:cstheme="minorHAnsi"/>
          <w:color w:val="000000" w:themeColor="text1"/>
          <w:shd w:val="clear" w:color="auto" w:fill="FFFFFF"/>
        </w:rPr>
        <w:t xml:space="preserve">We followed the majority of contributions in the literature by adopting panel approaches to benefit from </w:t>
      </w:r>
      <w:r w:rsidR="00E47220" w:rsidRPr="00A92982">
        <w:rPr>
          <w:rFonts w:asciiTheme="minorHAnsi" w:hAnsiTheme="minorHAnsi" w:cstheme="minorHAnsi"/>
          <w:color w:val="000000" w:themeColor="text1"/>
        </w:rPr>
        <w:t>much larger number of data points, dataset incorporating more variation compared to a single time series, ability to control for omitted variables, especially if their variation across time is limited (Hsiao et al., 1995). Estimation is also more straightforward as, from a statistical perspective, there is no need to deal with stochastic or deterministic trends, to the extent to which one need to do if dealing with a single times series.</w:t>
      </w:r>
      <w:r w:rsidR="00093BC9" w:rsidRPr="00A92982">
        <w:rPr>
          <w:rFonts w:asciiTheme="minorHAnsi" w:hAnsiTheme="minorHAnsi" w:cstheme="minorHAnsi"/>
          <w:color w:val="000000" w:themeColor="text1"/>
        </w:rPr>
        <w:t xml:space="preserve"> On the other hand, </w:t>
      </w:r>
      <w:r w:rsidR="00093BC9" w:rsidRPr="00A92982">
        <w:rPr>
          <w:rFonts w:asciiTheme="minorHAnsi" w:hAnsiTheme="minorHAnsi" w:cstheme="minorHAnsi"/>
          <w:color w:val="000000" w:themeColor="text1"/>
          <w:shd w:val="clear" w:color="auto" w:fill="FFFFFF"/>
        </w:rPr>
        <w:t xml:space="preserve">given the global coverage of our dataset and the possibility of large differences in cultivars and agronomic practice between countries, optimal growing condition could vary considerably. </w:t>
      </w:r>
      <w:r w:rsidR="000350B1" w:rsidRPr="00A92982">
        <w:rPr>
          <w:rFonts w:asciiTheme="minorHAnsi" w:hAnsiTheme="minorHAnsi" w:cstheme="minorHAnsi"/>
          <w:color w:val="000000" w:themeColor="text1"/>
          <w:shd w:val="clear" w:color="auto" w:fill="FFFFFF"/>
        </w:rPr>
        <w:t xml:space="preserve">Evidence against this possibility has been explored in a dataset similar to the one used in this study by Lobell et al (2011). </w:t>
      </w:r>
      <w:r w:rsidR="000350B1" w:rsidRPr="00A92982">
        <w:rPr>
          <w:rFonts w:asciiTheme="minorHAnsi" w:hAnsiTheme="minorHAnsi" w:cstheme="minorHAnsi"/>
          <w:color w:val="000000" w:themeColor="text1"/>
        </w:rPr>
        <w:t>S</w:t>
      </w:r>
      <w:r w:rsidR="00093BC9" w:rsidRPr="00A92982">
        <w:rPr>
          <w:rFonts w:asciiTheme="minorHAnsi" w:hAnsiTheme="minorHAnsi" w:cstheme="minorHAnsi"/>
          <w:color w:val="000000" w:themeColor="text1"/>
        </w:rPr>
        <w:t xml:space="preserve">ubgrouping of countries in the panel </w:t>
      </w:r>
      <w:r w:rsidR="000350B1" w:rsidRPr="00A92982">
        <w:rPr>
          <w:rFonts w:asciiTheme="minorHAnsi" w:hAnsiTheme="minorHAnsi" w:cstheme="minorHAnsi"/>
          <w:color w:val="000000" w:themeColor="text1"/>
        </w:rPr>
        <w:t>w</w:t>
      </w:r>
      <w:r w:rsidR="00093BC9" w:rsidRPr="00A92982">
        <w:rPr>
          <w:rFonts w:asciiTheme="minorHAnsi" w:hAnsiTheme="minorHAnsi" w:cstheme="minorHAnsi"/>
          <w:color w:val="000000" w:themeColor="text1"/>
        </w:rPr>
        <w:t xml:space="preserve">as not found to be very influential on the results of </w:t>
      </w:r>
      <w:r w:rsidR="000350B1" w:rsidRPr="00A92982">
        <w:rPr>
          <w:rFonts w:asciiTheme="minorHAnsi" w:hAnsiTheme="minorHAnsi" w:cstheme="minorHAnsi"/>
          <w:color w:val="000000" w:themeColor="text1"/>
        </w:rPr>
        <w:t xml:space="preserve">their </w:t>
      </w:r>
      <w:r w:rsidR="00093BC9" w:rsidRPr="00A92982">
        <w:rPr>
          <w:rFonts w:asciiTheme="minorHAnsi" w:hAnsiTheme="minorHAnsi" w:cstheme="minorHAnsi"/>
          <w:color w:val="000000" w:themeColor="text1"/>
        </w:rPr>
        <w:t xml:space="preserve">analysis. </w:t>
      </w:r>
      <w:r w:rsidR="000350B1" w:rsidRPr="00A92982">
        <w:rPr>
          <w:rFonts w:asciiTheme="minorHAnsi" w:hAnsiTheme="minorHAnsi" w:cstheme="minorHAnsi"/>
          <w:color w:val="000000" w:themeColor="text1"/>
        </w:rPr>
        <w:t xml:space="preserve">In addition, optimal temperature in the case of sugar beet provided estimated here are very similar to those we found in a set of single European countries, as part of the follow-up study to </w:t>
      </w:r>
      <w:r w:rsidR="000350B1" w:rsidRPr="00A92982">
        <w:rPr>
          <w:rFonts w:asciiTheme="minorHAnsi" w:hAnsiTheme="minorHAnsi" w:cstheme="minorHAnsi"/>
          <w:color w:val="000000" w:themeColor="text1"/>
          <w:shd w:val="clear" w:color="auto" w:fill="FFFFFF"/>
        </w:rPr>
        <w:t>as Agnolucci and de Lipsis (2019)</w:t>
      </w:r>
      <w:r w:rsidR="000350B1" w:rsidRPr="00A92982">
        <w:rPr>
          <w:rFonts w:asciiTheme="minorHAnsi" w:hAnsiTheme="minorHAnsi" w:cstheme="minorHAnsi"/>
          <w:color w:val="000000" w:themeColor="text1"/>
        </w:rPr>
        <w:t xml:space="preserve">. It is important to mention that </w:t>
      </w:r>
      <w:r w:rsidR="00093BC9" w:rsidRPr="00A92982">
        <w:rPr>
          <w:rFonts w:asciiTheme="minorHAnsi" w:hAnsiTheme="minorHAnsi" w:cstheme="minorHAnsi"/>
          <w:color w:val="000000" w:themeColor="text1"/>
        </w:rPr>
        <w:t xml:space="preserve">a different location of the optimal temperature does not imply necessarily a change in the value of the </w:t>
      </w:r>
      <w:r w:rsidR="000350B1" w:rsidRPr="00A92982">
        <w:rPr>
          <w:rFonts w:asciiTheme="minorHAnsi" w:hAnsiTheme="minorHAnsi" w:cstheme="minorHAnsi"/>
          <w:color w:val="000000" w:themeColor="text1"/>
        </w:rPr>
        <w:t xml:space="preserve">marginal effect </w:t>
      </w:r>
      <w:r w:rsidR="00093BC9" w:rsidRPr="00A92982">
        <w:rPr>
          <w:rFonts w:asciiTheme="minorHAnsi" w:hAnsiTheme="minorHAnsi" w:cstheme="minorHAnsi"/>
          <w:color w:val="000000" w:themeColor="text1"/>
        </w:rPr>
        <w:t xml:space="preserve">which is the key </w:t>
      </w:r>
      <w:r w:rsidR="000350B1" w:rsidRPr="00A92982">
        <w:rPr>
          <w:rFonts w:asciiTheme="minorHAnsi" w:hAnsiTheme="minorHAnsi" w:cstheme="minorHAnsi"/>
          <w:color w:val="000000" w:themeColor="text1"/>
        </w:rPr>
        <w:t>metrics</w:t>
      </w:r>
      <w:r w:rsidR="00093BC9" w:rsidRPr="00A92982">
        <w:rPr>
          <w:rFonts w:asciiTheme="minorHAnsi" w:hAnsiTheme="minorHAnsi" w:cstheme="minorHAnsi"/>
          <w:color w:val="000000" w:themeColor="text1"/>
        </w:rPr>
        <w:t xml:space="preserve"> </w:t>
      </w:r>
      <w:r w:rsidR="000350B1" w:rsidRPr="00A92982">
        <w:rPr>
          <w:rFonts w:asciiTheme="minorHAnsi" w:hAnsiTheme="minorHAnsi" w:cstheme="minorHAnsi"/>
          <w:color w:val="000000" w:themeColor="text1"/>
        </w:rPr>
        <w:t xml:space="preserve">in this study, as the marginal effect </w:t>
      </w:r>
      <w:r w:rsidR="00093BC9" w:rsidRPr="00A92982">
        <w:rPr>
          <w:rFonts w:asciiTheme="minorHAnsi" w:hAnsiTheme="minorHAnsi" w:cstheme="minorHAnsi"/>
          <w:color w:val="000000" w:themeColor="text1"/>
        </w:rPr>
        <w:t xml:space="preserve">or a specific country is determined not only by the location of the optimal temperature but also by the curvature of the parabola being estimated. </w:t>
      </w:r>
    </w:p>
    <w:p w14:paraId="703F4615" w14:textId="203E852E" w:rsidR="009533C7" w:rsidRPr="00A92982" w:rsidRDefault="0035405A" w:rsidP="000A262D">
      <w:pPr>
        <w:spacing w:before="120" w:line="360" w:lineRule="auto"/>
        <w:jc w:val="both"/>
        <w:rPr>
          <w:rFonts w:asciiTheme="minorHAnsi" w:eastAsia="Times New Roman" w:hAnsiTheme="minorHAnsi"/>
          <w:color w:val="000000" w:themeColor="text1"/>
        </w:rPr>
      </w:pPr>
      <w:r w:rsidRPr="00A92982">
        <w:rPr>
          <w:rFonts w:asciiTheme="minorHAnsi" w:eastAsia="Times New Roman" w:hAnsiTheme="minorHAnsi"/>
          <w:b/>
          <w:color w:val="000000" w:themeColor="text1"/>
        </w:rPr>
        <w:t xml:space="preserve">Statistical </w:t>
      </w:r>
      <w:r w:rsidR="008D5C48" w:rsidRPr="00A92982">
        <w:rPr>
          <w:rFonts w:asciiTheme="minorHAnsi" w:eastAsia="Times New Roman" w:hAnsiTheme="minorHAnsi"/>
          <w:b/>
          <w:color w:val="000000" w:themeColor="text1"/>
        </w:rPr>
        <w:t>Models</w:t>
      </w:r>
      <w:r w:rsidRPr="00A92982">
        <w:rPr>
          <w:rFonts w:asciiTheme="minorHAnsi" w:eastAsia="Times New Roman" w:hAnsiTheme="minorHAnsi"/>
          <w:color w:val="000000" w:themeColor="text1"/>
        </w:rPr>
        <w:t xml:space="preserve">. </w:t>
      </w:r>
      <w:r w:rsidR="008A339D" w:rsidRPr="00A92982">
        <w:rPr>
          <w:rFonts w:asciiTheme="minorHAnsi" w:eastAsia="Times New Roman" w:hAnsiTheme="minorHAnsi"/>
          <w:color w:val="000000" w:themeColor="text1"/>
        </w:rPr>
        <w:t xml:space="preserve">This study makes use of a comprehensive </w:t>
      </w:r>
      <w:r w:rsidR="008D5C48" w:rsidRPr="00A92982">
        <w:rPr>
          <w:rFonts w:asciiTheme="minorHAnsi" w:eastAsia="Times New Roman" w:hAnsiTheme="minorHAnsi"/>
          <w:color w:val="000000" w:themeColor="text1"/>
        </w:rPr>
        <w:t xml:space="preserve">collection of </w:t>
      </w:r>
      <w:r w:rsidR="008701E5" w:rsidRPr="00A92982">
        <w:rPr>
          <w:rFonts w:asciiTheme="minorHAnsi" w:eastAsia="Times New Roman" w:hAnsiTheme="minorHAnsi"/>
          <w:color w:val="000000" w:themeColor="text1"/>
        </w:rPr>
        <w:t xml:space="preserve">panel </w:t>
      </w:r>
      <w:r w:rsidR="008D5C48" w:rsidRPr="00A92982">
        <w:rPr>
          <w:rFonts w:asciiTheme="minorHAnsi" w:eastAsia="Times New Roman" w:hAnsiTheme="minorHAnsi"/>
          <w:color w:val="000000" w:themeColor="text1"/>
        </w:rPr>
        <w:t>model</w:t>
      </w:r>
      <w:r w:rsidR="003D3725" w:rsidRPr="00A92982">
        <w:rPr>
          <w:rFonts w:asciiTheme="minorHAnsi" w:eastAsia="Times New Roman" w:hAnsiTheme="minorHAnsi"/>
          <w:color w:val="000000" w:themeColor="text1"/>
        </w:rPr>
        <w:t>s</w:t>
      </w:r>
      <w:r w:rsidR="008A339D" w:rsidRPr="00A92982">
        <w:rPr>
          <w:rFonts w:asciiTheme="minorHAnsi" w:eastAsia="Times New Roman" w:hAnsiTheme="minorHAnsi"/>
          <w:color w:val="000000" w:themeColor="text1"/>
        </w:rPr>
        <w:t xml:space="preserve">, </w:t>
      </w:r>
      <w:r w:rsidR="008701E5" w:rsidRPr="00A92982">
        <w:rPr>
          <w:rFonts w:asciiTheme="minorHAnsi" w:eastAsia="Times New Roman" w:hAnsiTheme="minorHAnsi"/>
          <w:color w:val="000000" w:themeColor="text1"/>
        </w:rPr>
        <w:t xml:space="preserve">with the subscripts </w:t>
      </w:r>
      <m:oMath>
        <m:r>
          <w:rPr>
            <w:rFonts w:ascii="Cambria Math" w:eastAsia="Times New Roman" w:hAnsi="Cambria Math"/>
            <w:color w:val="000000" w:themeColor="text1"/>
          </w:rPr>
          <m:t>i</m:t>
        </m:r>
      </m:oMath>
      <w:r w:rsidR="008701E5" w:rsidRPr="00A92982">
        <w:rPr>
          <w:rFonts w:asciiTheme="minorHAnsi" w:eastAsia="Times New Roman" w:hAnsiTheme="minorHAnsi"/>
          <w:color w:val="000000" w:themeColor="text1"/>
        </w:rPr>
        <w:t xml:space="preserve"> and </w:t>
      </w:r>
      <m:oMath>
        <m:r>
          <w:rPr>
            <w:rFonts w:ascii="Cambria Math" w:eastAsia="Times New Roman" w:hAnsi="Cambria Math"/>
            <w:color w:val="000000" w:themeColor="text1"/>
          </w:rPr>
          <m:t>t</m:t>
        </m:r>
      </m:oMath>
      <w:r w:rsidR="008701E5" w:rsidRPr="00A92982">
        <w:rPr>
          <w:rFonts w:asciiTheme="minorHAnsi" w:eastAsia="Times New Roman" w:hAnsiTheme="minorHAnsi"/>
          <w:color w:val="000000" w:themeColor="text1"/>
        </w:rPr>
        <w:t xml:space="preserve"> </w:t>
      </w:r>
      <w:r w:rsidR="008A339D" w:rsidRPr="00A92982">
        <w:rPr>
          <w:rFonts w:asciiTheme="minorHAnsi" w:eastAsia="Times New Roman" w:hAnsiTheme="minorHAnsi"/>
          <w:color w:val="000000" w:themeColor="text1"/>
        </w:rPr>
        <w:t>indicating country and year respectivel</w:t>
      </w:r>
      <w:r w:rsidR="00B366E8" w:rsidRPr="00A92982">
        <w:rPr>
          <w:rFonts w:asciiTheme="minorHAnsi" w:eastAsia="Times New Roman" w:hAnsiTheme="minorHAnsi"/>
          <w:color w:val="000000" w:themeColor="text1"/>
        </w:rPr>
        <w:t>y</w:t>
      </w:r>
      <w:r w:rsidR="008701E5" w:rsidRPr="00A92982">
        <w:rPr>
          <w:rFonts w:asciiTheme="minorHAnsi" w:eastAsia="Times New Roman" w:hAnsiTheme="minorHAnsi"/>
          <w:color w:val="000000" w:themeColor="text1"/>
        </w:rPr>
        <w:t>)</w:t>
      </w:r>
      <w:r w:rsidR="00214FCF" w:rsidRPr="00A92982">
        <w:rPr>
          <w:rFonts w:asciiTheme="minorHAnsi" w:eastAsia="Times New Roman" w:hAnsiTheme="minorHAnsi"/>
          <w:color w:val="000000" w:themeColor="text1"/>
        </w:rPr>
        <w:t>.</w:t>
      </w:r>
      <w:r w:rsidR="008701E5" w:rsidRPr="00A92982">
        <w:rPr>
          <w:rFonts w:asciiTheme="minorHAnsi" w:eastAsia="Times New Roman" w:hAnsiTheme="minorHAnsi"/>
          <w:color w:val="000000" w:themeColor="text1"/>
        </w:rPr>
        <w:t xml:space="preserve"> </w:t>
      </w:r>
      <w:r w:rsidR="009533C7" w:rsidRPr="00A92982">
        <w:rPr>
          <w:rFonts w:asciiTheme="minorHAnsi" w:eastAsia="Times New Roman" w:hAnsiTheme="minorHAnsi"/>
          <w:color w:val="000000" w:themeColor="text1"/>
        </w:rPr>
        <w:t xml:space="preserve">The most general model </w:t>
      </w:r>
      <w:r w:rsidR="000E270B" w:rsidRPr="00A92982">
        <w:rPr>
          <w:rFonts w:asciiTheme="minorHAnsi" w:eastAsia="Times New Roman" w:hAnsiTheme="minorHAnsi"/>
          <w:color w:val="000000" w:themeColor="text1"/>
        </w:rPr>
        <w:t>include</w:t>
      </w:r>
      <w:r w:rsidR="0058795C" w:rsidRPr="00A92982">
        <w:rPr>
          <w:rFonts w:asciiTheme="minorHAnsi" w:eastAsia="Times New Roman" w:hAnsiTheme="minorHAnsi"/>
          <w:color w:val="000000" w:themeColor="text1"/>
        </w:rPr>
        <w:t>s</w:t>
      </w:r>
      <w:r w:rsidR="000E270B" w:rsidRPr="00A92982">
        <w:rPr>
          <w:rFonts w:asciiTheme="minorHAnsi" w:eastAsia="Times New Roman" w:hAnsiTheme="minorHAnsi"/>
          <w:color w:val="000000" w:themeColor="text1"/>
        </w:rPr>
        <w:t xml:space="preserve"> </w:t>
      </w:r>
      <w:r w:rsidR="00C90BC8" w:rsidRPr="00A92982">
        <w:rPr>
          <w:rFonts w:asciiTheme="minorHAnsi" w:eastAsia="Times New Roman" w:hAnsiTheme="minorHAnsi"/>
          <w:color w:val="000000" w:themeColor="text1"/>
        </w:rPr>
        <w:t>a</w:t>
      </w:r>
      <w:r w:rsidR="00452FAF" w:rsidRPr="00A92982">
        <w:rPr>
          <w:rFonts w:asciiTheme="minorHAnsi" w:eastAsia="Times New Roman" w:hAnsiTheme="minorHAnsi"/>
          <w:color w:val="000000" w:themeColor="text1"/>
        </w:rPr>
        <w:t xml:space="preserve"> country</w:t>
      </w:r>
      <w:r w:rsidR="00600CB0" w:rsidRPr="00A92982">
        <w:rPr>
          <w:rFonts w:asciiTheme="minorHAnsi" w:eastAsia="Times New Roman" w:hAnsiTheme="minorHAnsi"/>
          <w:color w:val="000000" w:themeColor="text1"/>
        </w:rPr>
        <w:t>-</w:t>
      </w:r>
      <w:r w:rsidR="00452FAF" w:rsidRPr="00A92982">
        <w:rPr>
          <w:rFonts w:asciiTheme="minorHAnsi" w:eastAsia="Times New Roman" w:hAnsiTheme="minorHAnsi"/>
          <w:color w:val="000000" w:themeColor="text1"/>
        </w:rPr>
        <w:t>specific quadratic trend</w:t>
      </w:r>
      <w:r w:rsidR="003C7443" w:rsidRPr="00A92982">
        <w:rPr>
          <w:rFonts w:asciiTheme="minorHAnsi" w:eastAsia="Times New Roman" w:hAnsiTheme="minorHAnsi"/>
          <w:color w:val="000000" w:themeColor="text1"/>
        </w:rPr>
        <w:t xml:space="preserve"> </w:t>
      </w:r>
      <m:oMath>
        <m:r>
          <w:rPr>
            <w:rFonts w:ascii="Cambria Math" w:eastAsia="Times New Roman" w:hAnsi="Cambria Math"/>
            <w:color w:val="000000" w:themeColor="text1"/>
          </w:rPr>
          <m:t xml:space="preserve">(t, </m:t>
        </m:r>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t</m:t>
            </m:r>
          </m:e>
          <m:sup>
            <m:r>
              <w:rPr>
                <w:rFonts w:ascii="Cambria Math" w:eastAsia="Times New Roman" w:hAnsi="Cambria Math"/>
                <w:color w:val="000000" w:themeColor="text1"/>
              </w:rPr>
              <m:t>2</m:t>
            </m:r>
          </m:sup>
        </m:sSup>
        <m:r>
          <w:rPr>
            <w:rFonts w:ascii="Cambria Math" w:eastAsia="Times New Roman" w:hAnsi="Cambria Math"/>
            <w:color w:val="000000" w:themeColor="text1"/>
          </w:rPr>
          <m:t>)</m:t>
        </m:r>
      </m:oMath>
      <w:r w:rsidR="00452FAF" w:rsidRPr="00A92982">
        <w:rPr>
          <w:rFonts w:asciiTheme="minorHAnsi" w:eastAsia="Times New Roman" w:hAnsiTheme="minorHAnsi"/>
          <w:color w:val="000000" w:themeColor="text1"/>
        </w:rPr>
        <w:t>, an individual specific time-invariant component</w:t>
      </w:r>
      <w:r w:rsidR="00600CB0" w:rsidRPr="00A92982">
        <w:rPr>
          <w:rFonts w:asciiTheme="minorHAnsi" w:eastAsia="Times New Roman" w:hAnsiTheme="minorHAnsi"/>
          <w:color w:val="000000" w:themeColor="text1"/>
        </w:rPr>
        <w:t xml:space="preserve">, </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α</m:t>
            </m:r>
          </m:e>
          <m:sub>
            <m:r>
              <w:rPr>
                <w:rFonts w:ascii="Cambria Math" w:eastAsia="Times New Roman" w:hAnsi="Cambria Math"/>
                <w:color w:val="000000" w:themeColor="text1"/>
              </w:rPr>
              <m:t>i</m:t>
            </m:r>
          </m:sub>
        </m:sSub>
        <m:r>
          <w:rPr>
            <w:rFonts w:ascii="Cambria Math" w:eastAsia="Times New Roman" w:hAnsi="Cambria Math"/>
            <w:color w:val="000000" w:themeColor="text1"/>
          </w:rPr>
          <m:t>,</m:t>
        </m:r>
      </m:oMath>
      <w:r w:rsidR="00600CB0" w:rsidRPr="00A92982">
        <w:rPr>
          <w:rFonts w:asciiTheme="minorHAnsi" w:eastAsia="Times New Roman" w:hAnsiTheme="minorHAnsi"/>
          <w:color w:val="000000" w:themeColor="text1"/>
        </w:rPr>
        <w:t xml:space="preserve"> </w:t>
      </w:r>
      <w:r w:rsidR="00452FAF" w:rsidRPr="00A92982">
        <w:rPr>
          <w:rFonts w:asciiTheme="minorHAnsi" w:eastAsia="Times New Roman" w:hAnsiTheme="minorHAnsi"/>
          <w:color w:val="000000" w:themeColor="text1"/>
        </w:rPr>
        <w:t>a common time-variant component</w:t>
      </w:r>
      <w:r w:rsidR="00600CB0" w:rsidRPr="00A92982">
        <w:rPr>
          <w:rFonts w:asciiTheme="minorHAnsi" w:eastAsia="Times New Roman" w:hAnsiTheme="minorHAnsi"/>
          <w:color w:val="000000" w:themeColor="text1"/>
        </w:rPr>
        <w:t xml:space="preserve">, </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λ</m:t>
            </m:r>
          </m:e>
          <m:sub>
            <m:r>
              <w:rPr>
                <w:rFonts w:ascii="Cambria Math" w:eastAsia="Times New Roman" w:hAnsi="Cambria Math"/>
                <w:color w:val="000000" w:themeColor="text1"/>
              </w:rPr>
              <m:t>t</m:t>
            </m:r>
          </m:sub>
        </m:sSub>
        <m:r>
          <w:rPr>
            <w:rFonts w:ascii="Cambria Math" w:eastAsia="Times New Roman" w:hAnsi="Cambria Math"/>
            <w:color w:val="000000" w:themeColor="text1"/>
          </w:rPr>
          <m:t>,</m:t>
        </m:r>
      </m:oMath>
      <w:r w:rsidR="00452FAF" w:rsidRPr="00A92982">
        <w:rPr>
          <w:rFonts w:asciiTheme="minorHAnsi" w:eastAsia="Times New Roman" w:hAnsiTheme="minorHAnsi"/>
          <w:color w:val="000000" w:themeColor="text1"/>
        </w:rPr>
        <w:t xml:space="preserve"> as well as a</w:t>
      </w:r>
      <w:r w:rsidR="0058795C" w:rsidRPr="00A92982">
        <w:rPr>
          <w:rFonts w:asciiTheme="minorHAnsi" w:eastAsia="Times New Roman" w:hAnsiTheme="minorHAnsi"/>
          <w:color w:val="000000" w:themeColor="text1"/>
        </w:rPr>
        <w:t xml:space="preserve"> </w:t>
      </w:r>
      <w:r w:rsidR="00452FAF" w:rsidRPr="00A92982">
        <w:rPr>
          <w:rFonts w:asciiTheme="minorHAnsi" w:eastAsia="Times New Roman" w:hAnsiTheme="minorHAnsi"/>
          <w:color w:val="000000" w:themeColor="text1"/>
        </w:rPr>
        <w:t xml:space="preserve">set of </w:t>
      </w:r>
      <w:r w:rsidR="00F5634E" w:rsidRPr="00A92982">
        <w:rPr>
          <w:rFonts w:asciiTheme="minorHAnsi" w:eastAsia="Times New Roman" w:hAnsiTheme="minorHAnsi"/>
          <w:color w:val="000000" w:themeColor="text1"/>
        </w:rPr>
        <w:t xml:space="preserve">observed </w:t>
      </w:r>
      <w:r w:rsidR="00452FAF" w:rsidRPr="00A92982">
        <w:rPr>
          <w:rFonts w:asciiTheme="minorHAnsi" w:eastAsia="Times New Roman" w:hAnsiTheme="minorHAnsi"/>
          <w:color w:val="000000" w:themeColor="text1"/>
        </w:rPr>
        <w:t xml:space="preserve">variables </w:t>
      </w:r>
      <w:r w:rsidR="004E5606" w:rsidRPr="00A92982">
        <w:rPr>
          <w:rFonts w:asciiTheme="minorHAnsi" w:eastAsia="Times New Roman" w:hAnsiTheme="minorHAnsi"/>
          <w:color w:val="000000" w:themeColor="text1"/>
        </w:rPr>
        <w:t xml:space="preserve">potentially </w:t>
      </w:r>
      <w:r w:rsidR="00452FAF" w:rsidRPr="00A92982">
        <w:rPr>
          <w:rFonts w:asciiTheme="minorHAnsi" w:eastAsia="Times New Roman" w:hAnsiTheme="minorHAnsi"/>
          <w:color w:val="000000" w:themeColor="text1"/>
        </w:rPr>
        <w:t>affect</w:t>
      </w:r>
      <w:r w:rsidR="004E5606" w:rsidRPr="00A92982">
        <w:rPr>
          <w:rFonts w:asciiTheme="minorHAnsi" w:eastAsia="Times New Roman" w:hAnsiTheme="minorHAnsi"/>
          <w:color w:val="000000" w:themeColor="text1"/>
        </w:rPr>
        <w:t>ing</w:t>
      </w:r>
      <w:r w:rsidR="00452FAF" w:rsidRPr="00A92982">
        <w:rPr>
          <w:rFonts w:asciiTheme="minorHAnsi" w:eastAsia="Times New Roman" w:hAnsiTheme="minorHAnsi"/>
          <w:color w:val="000000" w:themeColor="text1"/>
        </w:rPr>
        <w:t xml:space="preserve"> crop yield</w:t>
      </w:r>
      <w:r w:rsidR="00600CB0" w:rsidRPr="00A92982">
        <w:rPr>
          <w:rFonts w:asciiTheme="minorHAnsi" w:eastAsia="Times New Roman" w:hAnsiTheme="minorHAnsi"/>
          <w:color w:val="000000" w:themeColor="text1"/>
        </w:rPr>
        <w:t xml:space="preserve">, </w:t>
      </w:r>
      <w:r w:rsidR="0000158A" w:rsidRPr="00A92982">
        <w:rPr>
          <w:rFonts w:asciiTheme="minorHAnsi" w:eastAsia="Times New Roman" w:hAnsiTheme="minorHAnsi"/>
          <w:color w:val="000000" w:themeColor="text1"/>
        </w:rPr>
        <w:t xml:space="preserve">included in vector </w:t>
      </w:r>
      <m:oMath>
        <m:sSub>
          <m:sSubPr>
            <m:ctrlPr>
              <w:rPr>
                <w:rFonts w:ascii="Cambria Math" w:eastAsia="Times New Roman" w:hAnsi="Cambria Math"/>
                <w:i/>
                <w:color w:val="000000" w:themeColor="text1"/>
              </w:rPr>
            </m:ctrlPr>
          </m:sSubPr>
          <m:e>
            <m:r>
              <m:rPr>
                <m:sty m:val="b"/>
              </m:rPr>
              <w:rPr>
                <w:rFonts w:ascii="Cambria Math" w:eastAsia="Times New Roman" w:hAnsi="Cambria Math"/>
                <w:color w:val="000000" w:themeColor="text1"/>
              </w:rPr>
              <m:t>X</m:t>
            </m:r>
          </m:e>
          <m:sub>
            <m:r>
              <w:rPr>
                <w:rFonts w:ascii="Cambria Math" w:eastAsia="Times New Roman" w:hAnsi="Cambria Math"/>
                <w:color w:val="000000" w:themeColor="text1"/>
              </w:rPr>
              <m:t>it</m:t>
            </m:r>
          </m:sub>
        </m:sSub>
      </m:oMath>
      <w:r w:rsidR="00F0329B" w:rsidRPr="00A92982">
        <w:rPr>
          <w:rFonts w:asciiTheme="minorHAnsi" w:eastAsia="Times New Roman" w:hAnsiTheme="minorHAnsi"/>
          <w:color w:val="000000" w:themeColor="text1"/>
        </w:rPr>
        <w:t xml:space="preserve">. </w:t>
      </w:r>
      <w:r w:rsidR="001B648A" w:rsidRPr="00A92982">
        <w:rPr>
          <w:rFonts w:asciiTheme="minorHAnsi" w:eastAsia="Times New Roman" w:hAnsiTheme="minorHAnsi"/>
          <w:color w:val="000000" w:themeColor="text1"/>
        </w:rPr>
        <w:t>Th</w:t>
      </w:r>
      <w:r w:rsidR="00F5634E" w:rsidRPr="00A92982">
        <w:rPr>
          <w:rFonts w:asciiTheme="minorHAnsi" w:eastAsia="Times New Roman" w:hAnsiTheme="minorHAnsi"/>
          <w:color w:val="000000" w:themeColor="text1"/>
        </w:rPr>
        <w:t>is</w:t>
      </w:r>
      <w:r w:rsidR="001B648A" w:rsidRPr="00A92982">
        <w:rPr>
          <w:rFonts w:asciiTheme="minorHAnsi" w:eastAsia="Times New Roman" w:hAnsiTheme="minorHAnsi"/>
          <w:color w:val="000000" w:themeColor="text1"/>
        </w:rPr>
        <w:t xml:space="preserve"> specification, in which </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y</m:t>
            </m:r>
          </m:e>
          <m:sub>
            <m:r>
              <w:rPr>
                <w:rFonts w:ascii="Cambria Math" w:eastAsia="Times New Roman" w:hAnsi="Cambria Math"/>
                <w:color w:val="000000" w:themeColor="text1"/>
              </w:rPr>
              <m:t>it</m:t>
            </m:r>
          </m:sub>
        </m:sSub>
      </m:oMath>
      <w:r w:rsidR="001B648A" w:rsidRPr="00A92982">
        <w:rPr>
          <w:rFonts w:asciiTheme="minorHAnsi" w:eastAsia="Times New Roman" w:hAnsiTheme="minorHAnsi"/>
          <w:color w:val="000000" w:themeColor="text1"/>
        </w:rPr>
        <w:t xml:space="preserve"> </w:t>
      </w:r>
      <w:r w:rsidR="00014B0E" w:rsidRPr="00A92982">
        <w:rPr>
          <w:rFonts w:asciiTheme="minorHAnsi" w:eastAsia="Times New Roman" w:hAnsiTheme="minorHAnsi"/>
          <w:color w:val="000000" w:themeColor="text1"/>
        </w:rPr>
        <w:t>represents</w:t>
      </w:r>
      <w:r w:rsidR="001B648A" w:rsidRPr="00A92982">
        <w:rPr>
          <w:rFonts w:asciiTheme="minorHAnsi" w:eastAsia="Times New Roman" w:hAnsiTheme="minorHAnsi"/>
          <w:color w:val="000000" w:themeColor="text1"/>
        </w:rPr>
        <w:t xml:space="preserve"> the logarithm </w:t>
      </w:r>
      <w:r w:rsidR="00873DF6" w:rsidRPr="00A92982">
        <w:rPr>
          <w:rFonts w:asciiTheme="minorHAnsi" w:eastAsia="Times New Roman" w:hAnsiTheme="minorHAnsi"/>
          <w:color w:val="000000" w:themeColor="text1"/>
        </w:rPr>
        <w:t xml:space="preserve">of </w:t>
      </w:r>
      <w:r w:rsidR="001B648A" w:rsidRPr="00A92982">
        <w:rPr>
          <w:rFonts w:asciiTheme="minorHAnsi" w:eastAsia="Times New Roman" w:hAnsiTheme="minorHAnsi"/>
          <w:color w:val="000000" w:themeColor="text1"/>
        </w:rPr>
        <w:t xml:space="preserve">crop yield </w:t>
      </w:r>
      <w:r w:rsidR="00014B0E" w:rsidRPr="00A92982">
        <w:rPr>
          <w:rFonts w:asciiTheme="minorHAnsi" w:eastAsia="Times New Roman" w:hAnsiTheme="minorHAnsi"/>
          <w:color w:val="000000" w:themeColor="text1"/>
        </w:rPr>
        <w:t xml:space="preserve">and </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ε</m:t>
            </m:r>
          </m:e>
          <m:sub>
            <m:r>
              <w:rPr>
                <w:rFonts w:ascii="Cambria Math" w:eastAsia="Times New Roman" w:hAnsi="Cambria Math"/>
                <w:color w:val="000000" w:themeColor="text1"/>
              </w:rPr>
              <m:t>it</m:t>
            </m:r>
          </m:sub>
        </m:sSub>
        <m:r>
          <w:rPr>
            <w:rFonts w:ascii="Cambria Math" w:eastAsia="Times New Roman" w:hAnsi="Cambria Math"/>
            <w:color w:val="000000" w:themeColor="text1"/>
          </w:rPr>
          <m:t xml:space="preserve"> </m:t>
        </m:r>
      </m:oMath>
      <w:r w:rsidR="00F5634E" w:rsidRPr="00A92982">
        <w:rPr>
          <w:rFonts w:asciiTheme="minorHAnsi" w:eastAsia="Times New Roman" w:hAnsiTheme="minorHAnsi"/>
          <w:color w:val="000000" w:themeColor="text1"/>
        </w:rPr>
        <w:t>a</w:t>
      </w:r>
      <w:r w:rsidR="00014B0E" w:rsidRPr="00A92982">
        <w:rPr>
          <w:rFonts w:asciiTheme="minorHAnsi" w:eastAsia="Times New Roman" w:hAnsiTheme="minorHAnsi"/>
          <w:color w:val="000000" w:themeColor="text1"/>
        </w:rPr>
        <w:t xml:space="preserve"> random </w:t>
      </w:r>
      <w:r w:rsidR="00F5634E" w:rsidRPr="00A92982">
        <w:rPr>
          <w:rFonts w:asciiTheme="minorHAnsi" w:eastAsia="Times New Roman" w:hAnsiTheme="minorHAnsi"/>
          <w:color w:val="000000" w:themeColor="text1"/>
        </w:rPr>
        <w:t>di</w:t>
      </w:r>
      <w:r w:rsidR="00972B26" w:rsidRPr="00A92982">
        <w:rPr>
          <w:rFonts w:asciiTheme="minorHAnsi" w:eastAsia="Times New Roman" w:hAnsiTheme="minorHAnsi"/>
          <w:color w:val="000000" w:themeColor="text1"/>
        </w:rPr>
        <w:t>sturbance</w:t>
      </w:r>
      <w:r w:rsidR="00014B0E" w:rsidRPr="00A92982">
        <w:rPr>
          <w:rFonts w:asciiTheme="minorHAnsi" w:eastAsia="Times New Roman" w:hAnsiTheme="minorHAnsi"/>
          <w:color w:val="000000" w:themeColor="text1"/>
        </w:rPr>
        <w:t xml:space="preserve">, </w:t>
      </w:r>
      <w:r w:rsidR="001B648A" w:rsidRPr="00A92982">
        <w:rPr>
          <w:rFonts w:asciiTheme="minorHAnsi" w:eastAsia="Times New Roman" w:hAnsiTheme="minorHAnsi"/>
          <w:color w:val="000000" w:themeColor="text1"/>
        </w:rPr>
        <w:t>reads as follow</w:t>
      </w:r>
      <w:r w:rsidR="008A339D" w:rsidRPr="00A92982">
        <w:rPr>
          <w:rFonts w:asciiTheme="minorHAnsi" w:eastAsia="Times New Roman" w:hAnsiTheme="minorHAnsi"/>
          <w:color w:val="000000" w:themeColor="text1"/>
        </w:rPr>
        <w:t>s</w:t>
      </w:r>
      <w:r w:rsidR="001B648A" w:rsidRPr="00A92982">
        <w:rPr>
          <w:rFonts w:asciiTheme="minorHAnsi" w:eastAsia="Times New Roman" w:hAnsiTheme="minorHAnsi"/>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0"/>
      </w:tblGrid>
      <w:tr w:rsidR="005B6271" w:rsidRPr="00A92982" w14:paraId="0F0F6337" w14:textId="77777777" w:rsidTr="00D86688">
        <w:tc>
          <w:tcPr>
            <w:tcW w:w="8500" w:type="dxa"/>
          </w:tcPr>
          <w:p w14:paraId="09BE3BE4" w14:textId="485095E0" w:rsidR="005B6271" w:rsidRPr="00A92982" w:rsidRDefault="00AD2645" w:rsidP="00D86688">
            <w:pPr>
              <w:spacing w:before="120" w:after="120" w:line="480" w:lineRule="auto"/>
              <w:jc w:val="both"/>
              <w:rPr>
                <w:rFonts w:asciiTheme="minorHAnsi" w:hAnsiTheme="minorHAnsi"/>
                <w:color w:val="000000" w:themeColor="text1"/>
              </w:rPr>
            </w:pPr>
            <m:oMathPara>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y</m:t>
                    </m:r>
                  </m:e>
                  <m:sub>
                    <m:r>
                      <w:rPr>
                        <w:rFonts w:ascii="Cambria Math" w:eastAsia="Times New Roman" w:hAnsi="Cambria Math"/>
                        <w:color w:val="000000" w:themeColor="text1"/>
                      </w:rPr>
                      <m:t>it</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α</m:t>
                    </m:r>
                  </m:e>
                  <m:sub>
                    <m:r>
                      <w:rPr>
                        <w:rFonts w:ascii="Cambria Math" w:eastAsia="Times New Roman" w:hAnsi="Cambria Math"/>
                        <w:color w:val="000000" w:themeColor="text1"/>
                      </w:rPr>
                      <m:t>i</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λ</m:t>
                    </m:r>
                  </m:e>
                  <m:sub>
                    <m:r>
                      <w:rPr>
                        <w:rFonts w:ascii="Cambria Math" w:eastAsia="Times New Roman" w:hAnsi="Cambria Math"/>
                        <w:color w:val="000000" w:themeColor="text1"/>
                      </w:rPr>
                      <m:t>t</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ρ</m:t>
                    </m:r>
                  </m:e>
                  <m:sub>
                    <m:r>
                      <w:rPr>
                        <w:rFonts w:ascii="Cambria Math" w:eastAsia="Times New Roman" w:hAnsi="Cambria Math"/>
                        <w:color w:val="000000" w:themeColor="text1"/>
                      </w:rPr>
                      <m:t>1i</m:t>
                    </m:r>
                  </m:sub>
                </m:sSub>
                <m:r>
                  <w:rPr>
                    <w:rFonts w:ascii="Cambria Math" w:eastAsia="Times New Roman" w:hAnsi="Cambria Math"/>
                    <w:color w:val="000000" w:themeColor="text1"/>
                  </w:rPr>
                  <m:t>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ρ</m:t>
                    </m:r>
                  </m:e>
                  <m:sub>
                    <m:r>
                      <w:rPr>
                        <w:rFonts w:ascii="Cambria Math" w:eastAsia="Times New Roman" w:hAnsi="Cambria Math"/>
                        <w:color w:val="000000" w:themeColor="text1"/>
                      </w:rPr>
                      <m:t>2i</m:t>
                    </m:r>
                  </m:sub>
                </m:sSub>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t</m:t>
                    </m:r>
                  </m:e>
                  <m:sup>
                    <m:r>
                      <w:rPr>
                        <w:rFonts w:ascii="Cambria Math" w:eastAsia="Times New Roman" w:hAnsi="Cambria Math"/>
                        <w:color w:val="000000" w:themeColor="text1"/>
                      </w:rPr>
                      <m:t>2</m:t>
                    </m:r>
                  </m:sup>
                </m:sSup>
                <m:r>
                  <w:rPr>
                    <w:rFonts w:ascii="Cambria Math" w:eastAsia="Times New Roman" w:hAnsi="Cambria Math"/>
                    <w:color w:val="000000" w:themeColor="text1"/>
                  </w:rPr>
                  <m:t>+</m:t>
                </m:r>
                <m:r>
                  <m:rPr>
                    <m:sty m:val="b"/>
                  </m:rPr>
                  <w:rPr>
                    <w:rFonts w:ascii="Cambria Math" w:eastAsia="Times New Roman" w:hAnsi="Cambria Math"/>
                    <w:color w:val="000000" w:themeColor="text1"/>
                  </w:rPr>
                  <m:t>β</m:t>
                </m:r>
                <m:sSub>
                  <m:sSubPr>
                    <m:ctrlPr>
                      <w:rPr>
                        <w:rFonts w:ascii="Cambria Math" w:eastAsia="Times New Roman" w:hAnsi="Cambria Math"/>
                        <w:i/>
                        <w:color w:val="000000" w:themeColor="text1"/>
                      </w:rPr>
                    </m:ctrlPr>
                  </m:sSubPr>
                  <m:e>
                    <m:r>
                      <m:rPr>
                        <m:sty m:val="b"/>
                      </m:rPr>
                      <w:rPr>
                        <w:rFonts w:ascii="Cambria Math" w:eastAsia="Times New Roman" w:hAnsi="Cambria Math"/>
                        <w:color w:val="000000" w:themeColor="text1"/>
                      </w:rPr>
                      <m:t>X</m:t>
                    </m:r>
                  </m:e>
                  <m:sub>
                    <m:r>
                      <w:rPr>
                        <w:rFonts w:ascii="Cambria Math" w:eastAsia="Times New Roman" w:hAnsi="Cambria Math"/>
                        <w:color w:val="000000" w:themeColor="text1"/>
                      </w:rPr>
                      <m:t>it</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ε</m:t>
                    </m:r>
                  </m:e>
                  <m:sub>
                    <m:r>
                      <w:rPr>
                        <w:rFonts w:ascii="Cambria Math" w:eastAsia="Times New Roman" w:hAnsi="Cambria Math"/>
                        <w:color w:val="000000" w:themeColor="text1"/>
                      </w:rPr>
                      <m:t>it</m:t>
                    </m:r>
                  </m:sub>
                </m:sSub>
                <m:r>
                  <w:rPr>
                    <w:rFonts w:ascii="Cambria Math" w:eastAsia="Times New Roman" w:hAnsi="Cambria Math"/>
                    <w:color w:val="000000" w:themeColor="text1"/>
                  </w:rPr>
                  <m:t xml:space="preserve">   </m:t>
                </m:r>
              </m:oMath>
            </m:oMathPara>
          </w:p>
        </w:tc>
        <w:tc>
          <w:tcPr>
            <w:tcW w:w="510" w:type="dxa"/>
          </w:tcPr>
          <w:p w14:paraId="620C5B17" w14:textId="51E8414B" w:rsidR="005B6271" w:rsidRPr="00A92982" w:rsidRDefault="005B6271" w:rsidP="005B6271">
            <w:pPr>
              <w:spacing w:before="120" w:after="120" w:line="480" w:lineRule="auto"/>
              <w:jc w:val="right"/>
              <w:rPr>
                <w:rFonts w:asciiTheme="minorHAnsi" w:hAnsiTheme="minorHAnsi"/>
                <w:color w:val="000000" w:themeColor="text1"/>
              </w:rPr>
            </w:pPr>
            <w:bookmarkStart w:id="12" w:name="_Ref529453746"/>
            <w:r w:rsidRPr="00A92982">
              <w:rPr>
                <w:rFonts w:asciiTheme="minorHAnsi" w:hAnsiTheme="minorHAnsi"/>
                <w:color w:val="000000" w:themeColor="text1"/>
              </w:rPr>
              <w:t>(</w:t>
            </w:r>
            <w:bookmarkEnd w:id="12"/>
            <w:r w:rsidRPr="00A92982">
              <w:rPr>
                <w:rFonts w:asciiTheme="minorHAnsi" w:hAnsiTheme="minorHAnsi"/>
                <w:color w:val="000000" w:themeColor="text1"/>
              </w:rPr>
              <w:t>1)</w:t>
            </w:r>
          </w:p>
        </w:tc>
      </w:tr>
    </w:tbl>
    <w:p w14:paraId="78CFFA4E" w14:textId="56929701" w:rsidR="00452FAF" w:rsidRPr="00A92982" w:rsidRDefault="00EB5D73" w:rsidP="000708D2">
      <w:pPr>
        <w:spacing w:line="360" w:lineRule="auto"/>
        <w:jc w:val="both"/>
        <w:outlineLvl w:val="0"/>
        <w:rPr>
          <w:rFonts w:asciiTheme="minorHAnsi" w:eastAsia="Times New Roman" w:hAnsiTheme="minorHAnsi"/>
          <w:color w:val="000000" w:themeColor="text1"/>
        </w:rPr>
      </w:pPr>
      <w:r w:rsidRPr="00A92982">
        <w:rPr>
          <w:rFonts w:asciiTheme="minorHAnsi" w:eastAsia="Times New Roman" w:hAnsiTheme="minorHAnsi"/>
          <w:color w:val="000000" w:themeColor="text1"/>
        </w:rPr>
        <w:t xml:space="preserve">In the </w:t>
      </w:r>
      <w:r w:rsidR="008A339D" w:rsidRPr="00A92982">
        <w:rPr>
          <w:rFonts w:asciiTheme="minorHAnsi" w:eastAsia="Times New Roman" w:hAnsiTheme="minorHAnsi"/>
          <w:color w:val="000000" w:themeColor="text1"/>
        </w:rPr>
        <w:t xml:space="preserve">second-most general model, </w:t>
      </w:r>
      <w:r w:rsidR="00452FAF" w:rsidRPr="00A92982">
        <w:rPr>
          <w:rFonts w:asciiTheme="minorHAnsi" w:eastAsia="Times New Roman" w:hAnsiTheme="minorHAnsi"/>
          <w:color w:val="000000" w:themeColor="text1"/>
        </w:rPr>
        <w:t xml:space="preserve">the </w:t>
      </w:r>
      <w:r w:rsidR="00600CB0" w:rsidRPr="00A92982">
        <w:rPr>
          <w:rFonts w:asciiTheme="minorHAnsi" w:eastAsia="Times New Roman" w:hAnsiTheme="minorHAnsi"/>
          <w:color w:val="000000" w:themeColor="text1"/>
        </w:rPr>
        <w:t xml:space="preserve">common time-variant component, </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λ</m:t>
            </m:r>
          </m:e>
          <m:sub>
            <m:r>
              <w:rPr>
                <w:rFonts w:ascii="Cambria Math" w:eastAsia="Times New Roman" w:hAnsi="Cambria Math"/>
                <w:color w:val="000000" w:themeColor="text1"/>
              </w:rPr>
              <m:t>t</m:t>
            </m:r>
          </m:sub>
        </m:sSub>
      </m:oMath>
      <w:r w:rsidR="000134E0" w:rsidRPr="00A92982">
        <w:rPr>
          <w:rFonts w:asciiTheme="minorHAnsi" w:eastAsia="Times New Roman" w:hAnsiTheme="minorHAnsi"/>
          <w:color w:val="000000" w:themeColor="text1"/>
        </w:rPr>
        <w:t xml:space="preserve"> </w:t>
      </w:r>
      <w:r w:rsidRPr="00A92982">
        <w:rPr>
          <w:rFonts w:asciiTheme="minorHAnsi" w:eastAsia="Times New Roman" w:hAnsiTheme="minorHAnsi"/>
          <w:color w:val="000000" w:themeColor="text1"/>
        </w:rPr>
        <w:t xml:space="preserve">is dropped </w:t>
      </w:r>
      <w:r w:rsidR="00600CB0" w:rsidRPr="00A92982">
        <w:rPr>
          <w:rFonts w:asciiTheme="minorHAnsi" w:eastAsia="Times New Roman" w:hAnsiTheme="minorHAnsi"/>
          <w:color w:val="000000" w:themeColor="text1"/>
        </w:rPr>
        <w:t>so that</w:t>
      </w:r>
      <w:r w:rsidR="000134E0" w:rsidRPr="00A92982">
        <w:rPr>
          <w:rFonts w:asciiTheme="minorHAnsi" w:eastAsia="Times New Roman" w:hAnsiTheme="minorHAns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0"/>
      </w:tblGrid>
      <w:tr w:rsidR="00341B9D" w:rsidRPr="00A92982" w14:paraId="0A2BFEC2" w14:textId="77777777" w:rsidTr="00D86688">
        <w:tc>
          <w:tcPr>
            <w:tcW w:w="8500" w:type="dxa"/>
          </w:tcPr>
          <w:p w14:paraId="677E70B3" w14:textId="380DCF50" w:rsidR="00341B9D" w:rsidRPr="00A92982" w:rsidRDefault="00AD2645" w:rsidP="00B46148">
            <w:pPr>
              <w:spacing w:before="120" w:after="120" w:line="480" w:lineRule="auto"/>
              <w:jc w:val="both"/>
              <w:rPr>
                <w:rFonts w:asciiTheme="minorHAnsi" w:hAnsiTheme="minorHAnsi"/>
                <w:color w:val="000000" w:themeColor="text1"/>
              </w:rPr>
            </w:pPr>
            <m:oMathPara>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y</m:t>
                    </m:r>
                  </m:e>
                  <m:sub>
                    <m:r>
                      <w:rPr>
                        <w:rFonts w:ascii="Cambria Math" w:eastAsia="Times New Roman" w:hAnsi="Cambria Math"/>
                        <w:color w:val="000000" w:themeColor="text1"/>
                      </w:rPr>
                      <m:t>it</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α</m:t>
                    </m:r>
                  </m:e>
                  <m:sub>
                    <m:r>
                      <w:rPr>
                        <w:rFonts w:ascii="Cambria Math" w:eastAsia="Times New Roman" w:hAnsi="Cambria Math"/>
                        <w:color w:val="000000" w:themeColor="text1"/>
                      </w:rPr>
                      <m:t>i</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ρ</m:t>
                    </m:r>
                  </m:e>
                  <m:sub>
                    <m:r>
                      <w:rPr>
                        <w:rFonts w:ascii="Cambria Math" w:eastAsia="Times New Roman" w:hAnsi="Cambria Math"/>
                        <w:color w:val="000000" w:themeColor="text1"/>
                      </w:rPr>
                      <m:t>1i</m:t>
                    </m:r>
                  </m:sub>
                </m:sSub>
                <m:r>
                  <w:rPr>
                    <w:rFonts w:ascii="Cambria Math" w:eastAsia="Times New Roman" w:hAnsi="Cambria Math"/>
                    <w:color w:val="000000" w:themeColor="text1"/>
                  </w:rPr>
                  <m:t>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ρ</m:t>
                    </m:r>
                  </m:e>
                  <m:sub>
                    <m:r>
                      <w:rPr>
                        <w:rFonts w:ascii="Cambria Math" w:eastAsia="Times New Roman" w:hAnsi="Cambria Math"/>
                        <w:color w:val="000000" w:themeColor="text1"/>
                      </w:rPr>
                      <m:t>2i</m:t>
                    </m:r>
                  </m:sub>
                </m:sSub>
                <m:sSup>
                  <m:sSupPr>
                    <m:ctrlPr>
                      <w:rPr>
                        <w:rFonts w:ascii="Cambria Math" w:eastAsia="Times New Roman" w:hAnsi="Cambria Math"/>
                        <w:i/>
                        <w:color w:val="000000" w:themeColor="text1"/>
                      </w:rPr>
                    </m:ctrlPr>
                  </m:sSupPr>
                  <m:e>
                    <m:r>
                      <w:rPr>
                        <w:rFonts w:ascii="Cambria Math" w:eastAsia="Times New Roman" w:hAnsi="Cambria Math"/>
                        <w:color w:val="000000" w:themeColor="text1"/>
                      </w:rPr>
                      <m:t>t</m:t>
                    </m:r>
                  </m:e>
                  <m:sup>
                    <m:r>
                      <w:rPr>
                        <w:rFonts w:ascii="Cambria Math" w:eastAsia="Times New Roman" w:hAnsi="Cambria Math"/>
                        <w:color w:val="000000" w:themeColor="text1"/>
                      </w:rPr>
                      <m:t>2</m:t>
                    </m:r>
                  </m:sup>
                </m:sSup>
                <m:r>
                  <w:rPr>
                    <w:rFonts w:ascii="Cambria Math" w:eastAsia="Times New Roman" w:hAnsi="Cambria Math"/>
                    <w:color w:val="000000" w:themeColor="text1"/>
                  </w:rPr>
                  <m:t>+</m:t>
                </m:r>
                <m:r>
                  <m:rPr>
                    <m:sty m:val="b"/>
                  </m:rPr>
                  <w:rPr>
                    <w:rFonts w:ascii="Cambria Math" w:eastAsia="Times New Roman" w:hAnsi="Cambria Math"/>
                    <w:color w:val="000000" w:themeColor="text1"/>
                  </w:rPr>
                  <m:t>β</m:t>
                </m:r>
                <m:sSub>
                  <m:sSubPr>
                    <m:ctrlPr>
                      <w:rPr>
                        <w:rFonts w:ascii="Cambria Math" w:eastAsia="Times New Roman" w:hAnsi="Cambria Math"/>
                        <w:i/>
                        <w:color w:val="000000" w:themeColor="text1"/>
                      </w:rPr>
                    </m:ctrlPr>
                  </m:sSubPr>
                  <m:e>
                    <m:r>
                      <m:rPr>
                        <m:sty m:val="b"/>
                      </m:rPr>
                      <w:rPr>
                        <w:rFonts w:ascii="Cambria Math" w:eastAsia="Times New Roman" w:hAnsi="Cambria Math"/>
                        <w:color w:val="000000" w:themeColor="text1"/>
                      </w:rPr>
                      <m:t>X</m:t>
                    </m:r>
                  </m:e>
                  <m:sub>
                    <m:r>
                      <w:rPr>
                        <w:rFonts w:ascii="Cambria Math" w:eastAsia="Times New Roman" w:hAnsi="Cambria Math"/>
                        <w:color w:val="000000" w:themeColor="text1"/>
                      </w:rPr>
                      <m:t>it</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ε</m:t>
                    </m:r>
                  </m:e>
                  <m:sub>
                    <m:r>
                      <w:rPr>
                        <w:rFonts w:ascii="Cambria Math" w:eastAsia="Times New Roman" w:hAnsi="Cambria Math"/>
                        <w:color w:val="000000" w:themeColor="text1"/>
                      </w:rPr>
                      <m:t>it</m:t>
                    </m:r>
                  </m:sub>
                </m:sSub>
                <m:r>
                  <w:rPr>
                    <w:rFonts w:ascii="Cambria Math" w:eastAsia="Times New Roman" w:hAnsi="Cambria Math"/>
                    <w:color w:val="000000" w:themeColor="text1"/>
                  </w:rPr>
                  <m:t xml:space="preserve">   </m:t>
                </m:r>
              </m:oMath>
            </m:oMathPara>
          </w:p>
        </w:tc>
        <w:tc>
          <w:tcPr>
            <w:tcW w:w="510" w:type="dxa"/>
          </w:tcPr>
          <w:p w14:paraId="78B67178" w14:textId="5607EBED" w:rsidR="00341B9D" w:rsidRPr="00A92982" w:rsidRDefault="00341B9D" w:rsidP="00D86688">
            <w:pPr>
              <w:spacing w:before="120" w:after="120" w:line="480" w:lineRule="auto"/>
              <w:jc w:val="right"/>
              <w:rPr>
                <w:rFonts w:asciiTheme="minorHAnsi" w:hAnsiTheme="minorHAnsi"/>
                <w:color w:val="000000" w:themeColor="text1"/>
              </w:rPr>
            </w:pPr>
            <w:r w:rsidRPr="00A92982">
              <w:rPr>
                <w:rFonts w:asciiTheme="minorHAnsi" w:hAnsiTheme="minorHAnsi"/>
                <w:color w:val="000000" w:themeColor="text1"/>
              </w:rPr>
              <w:t>(2)</w:t>
            </w:r>
          </w:p>
        </w:tc>
      </w:tr>
    </w:tbl>
    <w:p w14:paraId="0396FEC4" w14:textId="466DFF6E" w:rsidR="00A47DAE" w:rsidRPr="00A92982" w:rsidRDefault="00A47DAE" w:rsidP="00E613CE">
      <w:pPr>
        <w:spacing w:line="360" w:lineRule="auto"/>
        <w:jc w:val="both"/>
        <w:rPr>
          <w:rFonts w:asciiTheme="minorHAnsi" w:eastAsia="Times New Roman" w:hAnsiTheme="minorHAnsi"/>
          <w:color w:val="000000" w:themeColor="text1"/>
        </w:rPr>
      </w:pPr>
      <w:r w:rsidRPr="00A92982">
        <w:rPr>
          <w:rFonts w:asciiTheme="minorHAnsi" w:eastAsia="Times New Roman" w:hAnsiTheme="minorHAnsi"/>
          <w:color w:val="000000" w:themeColor="text1"/>
        </w:rPr>
        <w:t xml:space="preserve">while by dropping the country-specific quadratic trend </w:t>
      </w:r>
      <w:r w:rsidR="00F5634E" w:rsidRPr="00A92982">
        <w:rPr>
          <w:rFonts w:asciiTheme="minorHAnsi" w:eastAsia="Times New Roman" w:hAnsiTheme="minorHAnsi"/>
          <w:color w:val="000000" w:themeColor="text1"/>
        </w:rPr>
        <w:t xml:space="preserve">and reinserting common time-variant component, </w:t>
      </w:r>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λ</m:t>
            </m:r>
          </m:e>
          <m:sub>
            <m:r>
              <w:rPr>
                <w:rFonts w:ascii="Cambria Math" w:eastAsia="Times New Roman" w:hAnsi="Cambria Math"/>
                <w:color w:val="000000" w:themeColor="text1"/>
              </w:rPr>
              <m:t>t</m:t>
            </m:r>
          </m:sub>
        </m:sSub>
      </m:oMath>
      <w:r w:rsidR="00F5634E" w:rsidRPr="00A92982">
        <w:rPr>
          <w:rFonts w:asciiTheme="minorHAnsi" w:eastAsia="Times New Roman" w:hAnsiTheme="minorHAnsi"/>
          <w:color w:val="000000" w:themeColor="text1"/>
        </w:rPr>
        <w:t>, one obtains</w:t>
      </w:r>
      <w:r w:rsidR="000134E0" w:rsidRPr="00A92982">
        <w:rPr>
          <w:rFonts w:asciiTheme="minorHAnsi" w:eastAsia="Times New Roman" w:hAnsiTheme="minorHAnsi"/>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0"/>
      </w:tblGrid>
      <w:tr w:rsidR="00B46148" w:rsidRPr="00A92982" w14:paraId="02EE625E" w14:textId="77777777" w:rsidTr="00D86688">
        <w:tc>
          <w:tcPr>
            <w:tcW w:w="8500" w:type="dxa"/>
          </w:tcPr>
          <w:p w14:paraId="036F6BC4" w14:textId="091B5E2E" w:rsidR="00B46148" w:rsidRPr="00A92982" w:rsidRDefault="00AD2645" w:rsidP="00B46148">
            <w:pPr>
              <w:spacing w:before="120" w:after="120" w:line="480" w:lineRule="auto"/>
              <w:jc w:val="both"/>
              <w:rPr>
                <w:rFonts w:asciiTheme="minorHAnsi" w:hAnsiTheme="minorHAnsi"/>
                <w:color w:val="000000" w:themeColor="text1"/>
              </w:rPr>
            </w:pPr>
            <m:oMathPara>
              <m:oMath>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y</m:t>
                    </m:r>
                  </m:e>
                  <m:sub>
                    <m:r>
                      <w:rPr>
                        <w:rFonts w:ascii="Cambria Math" w:eastAsia="Times New Roman" w:hAnsi="Cambria Math"/>
                        <w:color w:val="000000" w:themeColor="text1"/>
                      </w:rPr>
                      <m:t>it</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α</m:t>
                    </m:r>
                  </m:e>
                  <m:sub>
                    <m:r>
                      <w:rPr>
                        <w:rFonts w:ascii="Cambria Math" w:eastAsia="Times New Roman" w:hAnsi="Cambria Math"/>
                        <w:color w:val="000000" w:themeColor="text1"/>
                      </w:rPr>
                      <m:t>i</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λ</m:t>
                    </m:r>
                  </m:e>
                  <m:sub>
                    <m:r>
                      <w:rPr>
                        <w:rFonts w:ascii="Cambria Math" w:eastAsia="Times New Roman" w:hAnsi="Cambria Math"/>
                        <w:color w:val="000000" w:themeColor="text1"/>
                      </w:rPr>
                      <m:t>t</m:t>
                    </m:r>
                  </m:sub>
                </m:sSub>
                <m:r>
                  <w:rPr>
                    <w:rFonts w:ascii="Cambria Math" w:eastAsia="Times New Roman" w:hAnsi="Cambria Math"/>
                    <w:color w:val="000000" w:themeColor="text1"/>
                  </w:rPr>
                  <m:t>+</m:t>
                </m:r>
                <m:r>
                  <m:rPr>
                    <m:sty m:val="b"/>
                  </m:rPr>
                  <w:rPr>
                    <w:rFonts w:ascii="Cambria Math" w:eastAsia="Times New Roman" w:hAnsi="Cambria Math"/>
                    <w:color w:val="000000" w:themeColor="text1"/>
                  </w:rPr>
                  <m:t>β</m:t>
                </m:r>
                <m:sSub>
                  <m:sSubPr>
                    <m:ctrlPr>
                      <w:rPr>
                        <w:rFonts w:ascii="Cambria Math" w:eastAsia="Times New Roman" w:hAnsi="Cambria Math"/>
                        <w:i/>
                        <w:color w:val="000000" w:themeColor="text1"/>
                      </w:rPr>
                    </m:ctrlPr>
                  </m:sSubPr>
                  <m:e>
                    <m:r>
                      <m:rPr>
                        <m:sty m:val="b"/>
                      </m:rPr>
                      <w:rPr>
                        <w:rFonts w:ascii="Cambria Math" w:eastAsia="Times New Roman" w:hAnsi="Cambria Math"/>
                        <w:color w:val="000000" w:themeColor="text1"/>
                      </w:rPr>
                      <m:t>X</m:t>
                    </m:r>
                  </m:e>
                  <m:sub>
                    <m:r>
                      <w:rPr>
                        <w:rFonts w:ascii="Cambria Math" w:eastAsia="Times New Roman" w:hAnsi="Cambria Math"/>
                        <w:color w:val="000000" w:themeColor="text1"/>
                      </w:rPr>
                      <m:t>it</m:t>
                    </m:r>
                  </m:sub>
                </m:sSub>
                <m:r>
                  <w:rPr>
                    <w:rFonts w:ascii="Cambria Math" w:eastAsia="Times New Roman" w:hAnsi="Cambria Math"/>
                    <w:color w:val="000000" w:themeColor="text1"/>
                  </w:rPr>
                  <m:t xml:space="preserve"> +</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ε</m:t>
                    </m:r>
                  </m:e>
                  <m:sub>
                    <m:r>
                      <w:rPr>
                        <w:rFonts w:ascii="Cambria Math" w:eastAsia="Times New Roman" w:hAnsi="Cambria Math"/>
                        <w:color w:val="000000" w:themeColor="text1"/>
                      </w:rPr>
                      <m:t>it</m:t>
                    </m:r>
                  </m:sub>
                </m:sSub>
                <m:r>
                  <w:rPr>
                    <w:rFonts w:ascii="Cambria Math" w:eastAsia="Times New Roman" w:hAnsi="Cambria Math"/>
                    <w:color w:val="000000" w:themeColor="text1"/>
                  </w:rPr>
                  <m:t xml:space="preserve">    </m:t>
                </m:r>
              </m:oMath>
            </m:oMathPara>
          </w:p>
        </w:tc>
        <w:tc>
          <w:tcPr>
            <w:tcW w:w="510" w:type="dxa"/>
          </w:tcPr>
          <w:p w14:paraId="6485FAAB" w14:textId="647485AD" w:rsidR="00B46148" w:rsidRPr="00A92982" w:rsidRDefault="00B46148" w:rsidP="00D86688">
            <w:pPr>
              <w:spacing w:before="120" w:after="120" w:line="480" w:lineRule="auto"/>
              <w:jc w:val="right"/>
              <w:rPr>
                <w:rFonts w:asciiTheme="minorHAnsi" w:hAnsiTheme="minorHAnsi"/>
                <w:color w:val="000000" w:themeColor="text1"/>
              </w:rPr>
            </w:pPr>
            <w:r w:rsidRPr="00A92982">
              <w:rPr>
                <w:rFonts w:asciiTheme="minorHAnsi" w:hAnsiTheme="minorHAnsi"/>
                <w:color w:val="000000" w:themeColor="text1"/>
              </w:rPr>
              <w:t>(3)</w:t>
            </w:r>
          </w:p>
        </w:tc>
      </w:tr>
    </w:tbl>
    <w:p w14:paraId="73E7A8D6" w14:textId="04D70DE0" w:rsidR="00233757" w:rsidRPr="00A92982" w:rsidRDefault="00811677" w:rsidP="00230822">
      <w:pPr>
        <w:spacing w:line="360" w:lineRule="auto"/>
        <w:jc w:val="both"/>
        <w:rPr>
          <w:rFonts w:asciiTheme="minorHAnsi" w:eastAsia="Times New Roman" w:hAnsiTheme="minorHAnsi"/>
          <w:b/>
          <w:color w:val="000000" w:themeColor="text1"/>
        </w:rPr>
      </w:pPr>
      <w:r w:rsidRPr="00A92982">
        <w:rPr>
          <w:rFonts w:asciiTheme="minorHAnsi" w:eastAsia="Times New Roman" w:hAnsiTheme="minorHAnsi"/>
          <w:color w:val="000000" w:themeColor="text1"/>
        </w:rPr>
        <w:t xml:space="preserve">It is worth noting that coefficients of the quadratic </w:t>
      </w:r>
      <w:r w:rsidR="00980952" w:rsidRPr="00A92982">
        <w:rPr>
          <w:rFonts w:asciiTheme="minorHAnsi" w:eastAsia="Times New Roman" w:hAnsiTheme="minorHAnsi"/>
          <w:color w:val="000000" w:themeColor="text1"/>
        </w:rPr>
        <w:t xml:space="preserve">time </w:t>
      </w:r>
      <w:r w:rsidRPr="00A92982">
        <w:rPr>
          <w:rFonts w:asciiTheme="minorHAnsi" w:eastAsia="Times New Roman" w:hAnsiTheme="minorHAnsi"/>
          <w:color w:val="000000" w:themeColor="text1"/>
        </w:rPr>
        <w:t xml:space="preserve">trends are allowed to differ </w:t>
      </w:r>
      <w:r w:rsidR="00980952" w:rsidRPr="00A92982">
        <w:rPr>
          <w:rFonts w:asciiTheme="minorHAnsi" w:eastAsia="Times New Roman" w:hAnsiTheme="minorHAnsi"/>
          <w:color w:val="000000" w:themeColor="text1"/>
        </w:rPr>
        <w:t xml:space="preserve">across </w:t>
      </w:r>
      <w:r w:rsidRPr="00A92982">
        <w:rPr>
          <w:rFonts w:asciiTheme="minorHAnsi" w:eastAsia="Times New Roman" w:hAnsiTheme="minorHAnsi"/>
          <w:color w:val="000000" w:themeColor="text1"/>
        </w:rPr>
        <w:t>countries, while the coefficients of all other components are assumed to be constant across countries</w:t>
      </w:r>
      <w:r w:rsidR="0073520E" w:rsidRPr="00A92982">
        <w:rPr>
          <w:rFonts w:asciiTheme="minorHAnsi" w:eastAsia="Times New Roman" w:hAnsiTheme="minorHAnsi"/>
          <w:color w:val="000000" w:themeColor="text1"/>
        </w:rPr>
        <w:t xml:space="preserve">, as </w:t>
      </w:r>
      <w:r w:rsidR="00556EDE" w:rsidRPr="00A92982">
        <w:rPr>
          <w:rFonts w:asciiTheme="minorHAnsi" w:eastAsia="Times New Roman" w:hAnsiTheme="minorHAnsi"/>
          <w:color w:val="000000" w:themeColor="text1"/>
        </w:rPr>
        <w:t xml:space="preserve">implemented in Lobell et al. (2011). </w:t>
      </w:r>
      <w:r w:rsidR="00582AB1" w:rsidRPr="00A92982">
        <w:rPr>
          <w:rFonts w:asciiTheme="minorHAnsi" w:eastAsia="Times New Roman" w:hAnsiTheme="minorHAnsi"/>
          <w:color w:val="000000" w:themeColor="text1"/>
        </w:rPr>
        <w:t xml:space="preserve">By including country specific time trends, we aim to account for factors like technological advance or </w:t>
      </w:r>
      <w:r w:rsidR="000F070F" w:rsidRPr="00A92982">
        <w:rPr>
          <w:rFonts w:asciiTheme="minorHAnsi" w:eastAsia="Times New Roman" w:hAnsiTheme="minorHAnsi"/>
          <w:color w:val="000000" w:themeColor="text1"/>
        </w:rPr>
        <w:t xml:space="preserve">other </w:t>
      </w:r>
      <w:r w:rsidR="00582AB1" w:rsidRPr="00A92982">
        <w:rPr>
          <w:rFonts w:asciiTheme="minorHAnsi" w:eastAsia="Times New Roman" w:hAnsiTheme="minorHAnsi"/>
          <w:color w:val="000000" w:themeColor="text1"/>
        </w:rPr>
        <w:t xml:space="preserve">time-varying features that could possibly influence crop productivities. </w:t>
      </w:r>
      <w:r w:rsidR="000F070F" w:rsidRPr="00A92982">
        <w:rPr>
          <w:rFonts w:asciiTheme="minorHAnsi" w:eastAsia="Times New Roman" w:hAnsiTheme="minorHAnsi"/>
          <w:color w:val="000000" w:themeColor="text1"/>
        </w:rPr>
        <w:t>W</w:t>
      </w:r>
      <w:r w:rsidR="00D13A4F" w:rsidRPr="00A92982">
        <w:rPr>
          <w:rFonts w:asciiTheme="minorHAnsi" w:eastAsia="Times New Roman" w:hAnsiTheme="minorHAnsi"/>
          <w:color w:val="000000" w:themeColor="text1"/>
        </w:rPr>
        <w:t xml:space="preserve">e </w:t>
      </w:r>
      <w:r w:rsidR="005202EE" w:rsidRPr="00A92982">
        <w:rPr>
          <w:rFonts w:asciiTheme="minorHAnsi" w:eastAsia="Times New Roman" w:hAnsiTheme="minorHAnsi"/>
          <w:color w:val="000000" w:themeColor="text1"/>
        </w:rPr>
        <w:t xml:space="preserve">capture </w:t>
      </w:r>
      <w:r w:rsidR="00010ED9" w:rsidRPr="00A92982">
        <w:rPr>
          <w:rFonts w:asciiTheme="minorHAnsi" w:eastAsia="Times New Roman" w:hAnsiTheme="minorHAnsi"/>
          <w:color w:val="000000" w:themeColor="text1"/>
        </w:rPr>
        <w:t>country</w:t>
      </w:r>
      <w:r w:rsidR="008A339D" w:rsidRPr="00A92982">
        <w:rPr>
          <w:rFonts w:asciiTheme="minorHAnsi" w:eastAsia="Times New Roman" w:hAnsiTheme="minorHAnsi"/>
          <w:color w:val="000000" w:themeColor="text1"/>
        </w:rPr>
        <w:t>-</w:t>
      </w:r>
      <w:r w:rsidR="00010ED9" w:rsidRPr="00A92982">
        <w:rPr>
          <w:rFonts w:asciiTheme="minorHAnsi" w:eastAsia="Times New Roman" w:hAnsiTheme="minorHAnsi"/>
          <w:color w:val="000000" w:themeColor="text1"/>
        </w:rPr>
        <w:t xml:space="preserve">based </w:t>
      </w:r>
      <w:r w:rsidR="005202EE" w:rsidRPr="00A92982">
        <w:rPr>
          <w:rFonts w:asciiTheme="minorHAnsi" w:eastAsia="Times New Roman" w:hAnsiTheme="minorHAnsi"/>
          <w:color w:val="000000" w:themeColor="text1"/>
        </w:rPr>
        <w:t xml:space="preserve">unobserved effects </w:t>
      </w:r>
      <w:r w:rsidR="00BA22EC" w:rsidRPr="00A92982">
        <w:rPr>
          <w:rFonts w:asciiTheme="minorHAnsi" w:eastAsia="Times New Roman" w:hAnsiTheme="minorHAnsi"/>
          <w:color w:val="000000" w:themeColor="text1"/>
        </w:rPr>
        <w:t xml:space="preserve">by </w:t>
      </w:r>
      <w:r w:rsidR="00D13A4F" w:rsidRPr="00A92982">
        <w:rPr>
          <w:rFonts w:asciiTheme="minorHAnsi" w:eastAsia="Times New Roman" w:hAnsiTheme="minorHAnsi"/>
          <w:color w:val="000000" w:themeColor="text1"/>
        </w:rPr>
        <w:t>estimating model</w:t>
      </w:r>
      <w:r w:rsidR="00D147D1" w:rsidRPr="00A92982">
        <w:rPr>
          <w:rFonts w:asciiTheme="minorHAnsi" w:eastAsia="Times New Roman" w:hAnsiTheme="minorHAnsi"/>
          <w:color w:val="000000" w:themeColor="text1"/>
        </w:rPr>
        <w:t>s</w:t>
      </w:r>
      <w:r w:rsidR="00D13A4F" w:rsidRPr="00A92982">
        <w:rPr>
          <w:rFonts w:asciiTheme="minorHAnsi" w:eastAsia="Times New Roman" w:hAnsiTheme="minorHAnsi"/>
          <w:color w:val="000000" w:themeColor="text1"/>
        </w:rPr>
        <w:t xml:space="preserve"> using </w:t>
      </w:r>
      <w:r w:rsidR="002119E4" w:rsidRPr="00A92982">
        <w:rPr>
          <w:rFonts w:asciiTheme="minorHAnsi" w:eastAsia="Times New Roman" w:hAnsiTheme="minorHAnsi"/>
          <w:color w:val="000000" w:themeColor="text1"/>
        </w:rPr>
        <w:t xml:space="preserve">either </w:t>
      </w:r>
      <w:r w:rsidR="00D13A4F" w:rsidRPr="00A92982">
        <w:rPr>
          <w:rFonts w:asciiTheme="minorHAnsi" w:eastAsia="Times New Roman" w:hAnsiTheme="minorHAnsi"/>
          <w:color w:val="000000" w:themeColor="text1"/>
        </w:rPr>
        <w:t>fixed effects or random effects</w:t>
      </w:r>
      <w:r w:rsidR="00B91915" w:rsidRPr="00A92982">
        <w:rPr>
          <w:rFonts w:asciiTheme="minorHAnsi" w:eastAsia="Times New Roman" w:hAnsiTheme="minorHAnsi"/>
          <w:color w:val="000000" w:themeColor="text1"/>
        </w:rPr>
        <w:t xml:space="preserve">; </w:t>
      </w:r>
      <w:r w:rsidR="000F070F" w:rsidRPr="00A92982">
        <w:rPr>
          <w:rFonts w:asciiTheme="minorHAnsi" w:eastAsia="Times New Roman" w:hAnsiTheme="minorHAnsi"/>
          <w:color w:val="000000" w:themeColor="text1"/>
        </w:rPr>
        <w:t xml:space="preserve">the </w:t>
      </w:r>
      <w:r w:rsidR="009236D3" w:rsidRPr="00A92982">
        <w:rPr>
          <w:rFonts w:asciiTheme="minorHAnsi" w:eastAsia="Times New Roman" w:hAnsiTheme="minorHAnsi"/>
          <w:color w:val="000000" w:themeColor="text1"/>
        </w:rPr>
        <w:t>choice between the</w:t>
      </w:r>
      <w:r w:rsidR="004638B9" w:rsidRPr="00A92982">
        <w:rPr>
          <w:rFonts w:asciiTheme="minorHAnsi" w:eastAsia="Times New Roman" w:hAnsiTheme="minorHAnsi"/>
          <w:color w:val="000000" w:themeColor="text1"/>
        </w:rPr>
        <w:t xml:space="preserve"> two </w:t>
      </w:r>
      <w:r w:rsidR="00B91915" w:rsidRPr="00A92982">
        <w:rPr>
          <w:rFonts w:asciiTheme="minorHAnsi" w:eastAsia="Times New Roman" w:hAnsiTheme="minorHAnsi"/>
          <w:color w:val="000000" w:themeColor="text1"/>
        </w:rPr>
        <w:t xml:space="preserve">is </w:t>
      </w:r>
      <w:r w:rsidR="009236D3" w:rsidRPr="00A92982">
        <w:rPr>
          <w:rFonts w:asciiTheme="minorHAnsi" w:eastAsia="Times New Roman" w:hAnsiTheme="minorHAnsi"/>
          <w:color w:val="000000" w:themeColor="text1"/>
        </w:rPr>
        <w:t xml:space="preserve">based on </w:t>
      </w:r>
      <w:r w:rsidR="000F070F" w:rsidRPr="00A92982">
        <w:rPr>
          <w:rFonts w:asciiTheme="minorHAnsi" w:eastAsia="Times New Roman" w:hAnsiTheme="minorHAnsi"/>
          <w:color w:val="000000" w:themeColor="text1"/>
        </w:rPr>
        <w:t xml:space="preserve">the </w:t>
      </w:r>
      <w:r w:rsidR="009236D3" w:rsidRPr="00A92982">
        <w:rPr>
          <w:rFonts w:asciiTheme="minorHAnsi" w:eastAsia="Times New Roman" w:hAnsiTheme="minorHAnsi"/>
          <w:color w:val="000000" w:themeColor="text1"/>
        </w:rPr>
        <w:t xml:space="preserve">Hausman test </w:t>
      </w:r>
      <w:r w:rsidR="00A95450" w:rsidRPr="00A92982">
        <w:rPr>
          <w:rFonts w:asciiTheme="minorHAnsi" w:eastAsia="Times New Roman" w:hAnsiTheme="minorHAnsi"/>
          <w:color w:val="000000" w:themeColor="text1"/>
        </w:rPr>
        <w:t>(Hausman</w:t>
      </w:r>
      <w:r w:rsidR="00C67813" w:rsidRPr="00A92982">
        <w:rPr>
          <w:rFonts w:asciiTheme="minorHAnsi" w:eastAsia="Times New Roman" w:hAnsiTheme="minorHAnsi"/>
          <w:color w:val="000000" w:themeColor="text1"/>
        </w:rPr>
        <w:t xml:space="preserve"> 1978)</w:t>
      </w:r>
      <w:r w:rsidR="009236D3" w:rsidRPr="00A92982">
        <w:rPr>
          <w:rFonts w:asciiTheme="minorHAnsi" w:eastAsia="Times New Roman" w:hAnsiTheme="minorHAnsi"/>
          <w:color w:val="000000" w:themeColor="text1"/>
        </w:rPr>
        <w:t>.</w:t>
      </w:r>
      <w:r w:rsidR="008B38E2" w:rsidRPr="00A92982">
        <w:rPr>
          <w:rStyle w:val="FootnoteReference"/>
          <w:rFonts w:asciiTheme="minorHAnsi" w:eastAsia="Times New Roman" w:hAnsiTheme="minorHAnsi"/>
          <w:color w:val="000000" w:themeColor="text1"/>
        </w:rPr>
        <w:footnoteReference w:id="1"/>
      </w:r>
      <w:r w:rsidR="009236D3" w:rsidRPr="00A92982">
        <w:rPr>
          <w:rFonts w:asciiTheme="minorHAnsi" w:eastAsia="Times New Roman" w:hAnsiTheme="minorHAnsi"/>
          <w:color w:val="000000" w:themeColor="text1"/>
        </w:rPr>
        <w:t xml:space="preserve"> </w:t>
      </w:r>
      <w:r w:rsidR="000F070F" w:rsidRPr="00A92982">
        <w:rPr>
          <w:rFonts w:asciiTheme="minorHAnsi" w:eastAsia="Times New Roman" w:hAnsiTheme="minorHAnsi"/>
          <w:color w:val="000000" w:themeColor="text1"/>
        </w:rPr>
        <w:t>W</w:t>
      </w:r>
      <w:r w:rsidR="00A47682" w:rsidRPr="00A92982">
        <w:rPr>
          <w:rFonts w:asciiTheme="minorHAnsi" w:eastAsia="Times New Roman" w:hAnsiTheme="minorHAnsi"/>
          <w:color w:val="000000" w:themeColor="text1"/>
        </w:rPr>
        <w:t xml:space="preserve">e also </w:t>
      </w:r>
      <w:r w:rsidR="003C6E6C" w:rsidRPr="00A92982">
        <w:rPr>
          <w:rFonts w:asciiTheme="minorHAnsi" w:eastAsia="Times New Roman" w:hAnsiTheme="minorHAnsi"/>
          <w:color w:val="000000" w:themeColor="text1"/>
        </w:rPr>
        <w:t>estimate</w:t>
      </w:r>
      <w:r w:rsidR="00094F5D" w:rsidRPr="00A92982">
        <w:rPr>
          <w:rFonts w:asciiTheme="minorHAnsi" w:eastAsia="Times New Roman" w:hAnsiTheme="minorHAnsi"/>
          <w:color w:val="000000" w:themeColor="text1"/>
        </w:rPr>
        <w:t xml:space="preserve"> models </w:t>
      </w:r>
      <w:r w:rsidR="00484F54" w:rsidRPr="00A92982">
        <w:rPr>
          <w:rFonts w:asciiTheme="minorHAnsi" w:eastAsia="Times New Roman" w:hAnsiTheme="minorHAnsi"/>
          <w:color w:val="000000" w:themeColor="text1"/>
        </w:rPr>
        <w:t>pooling the</w:t>
      </w:r>
      <w:r w:rsidR="000F070F" w:rsidRPr="00A92982">
        <w:rPr>
          <w:rFonts w:asciiTheme="minorHAnsi" w:eastAsia="Times New Roman" w:hAnsiTheme="minorHAnsi"/>
          <w:color w:val="000000" w:themeColor="text1"/>
        </w:rPr>
        <w:t xml:space="preserve"> dataset </w:t>
      </w:r>
      <w:r w:rsidR="00C477C0" w:rsidRPr="00A92982">
        <w:rPr>
          <w:rFonts w:asciiTheme="minorHAnsi" w:eastAsia="Times New Roman" w:hAnsiTheme="minorHAnsi"/>
          <w:color w:val="000000" w:themeColor="text1"/>
        </w:rPr>
        <w:t xml:space="preserve">and </w:t>
      </w:r>
      <w:r w:rsidR="003C6E6C" w:rsidRPr="00A92982">
        <w:rPr>
          <w:rFonts w:asciiTheme="minorHAnsi" w:eastAsia="Times New Roman" w:hAnsiTheme="minorHAnsi"/>
          <w:color w:val="000000" w:themeColor="text1"/>
        </w:rPr>
        <w:t>provid</w:t>
      </w:r>
      <w:r w:rsidR="00C477C0" w:rsidRPr="00A92982">
        <w:rPr>
          <w:rFonts w:asciiTheme="minorHAnsi" w:eastAsia="Times New Roman" w:hAnsiTheme="minorHAnsi"/>
          <w:color w:val="000000" w:themeColor="text1"/>
        </w:rPr>
        <w:t>ing</w:t>
      </w:r>
      <w:r w:rsidR="003C6E6C" w:rsidRPr="00A92982">
        <w:rPr>
          <w:rFonts w:asciiTheme="minorHAnsi" w:eastAsia="Times New Roman" w:hAnsiTheme="minorHAnsi"/>
          <w:color w:val="000000" w:themeColor="text1"/>
        </w:rPr>
        <w:t xml:space="preserve"> estimates based on country</w:t>
      </w:r>
      <w:r w:rsidR="00664E82" w:rsidRPr="00A92982">
        <w:rPr>
          <w:rFonts w:asciiTheme="minorHAnsi" w:eastAsia="Times New Roman" w:hAnsiTheme="minorHAnsi"/>
          <w:color w:val="000000" w:themeColor="text1"/>
        </w:rPr>
        <w:t xml:space="preserve">-specific </w:t>
      </w:r>
      <w:r w:rsidR="000F070F" w:rsidRPr="00A92982">
        <w:rPr>
          <w:rFonts w:asciiTheme="minorHAnsi" w:eastAsia="Times New Roman" w:hAnsiTheme="minorHAnsi"/>
          <w:color w:val="000000" w:themeColor="text1"/>
        </w:rPr>
        <w:t xml:space="preserve">averages </w:t>
      </w:r>
      <w:r w:rsidR="00664E82" w:rsidRPr="00A92982">
        <w:rPr>
          <w:rFonts w:asciiTheme="minorHAnsi" w:eastAsia="Times New Roman" w:hAnsiTheme="minorHAnsi"/>
          <w:color w:val="000000" w:themeColor="text1"/>
        </w:rPr>
        <w:t xml:space="preserve">across </w:t>
      </w:r>
      <w:r w:rsidR="003C6E6C" w:rsidRPr="00A92982">
        <w:rPr>
          <w:rFonts w:asciiTheme="minorHAnsi" w:eastAsia="Times New Roman" w:hAnsiTheme="minorHAnsi"/>
          <w:color w:val="000000" w:themeColor="text1"/>
        </w:rPr>
        <w:t xml:space="preserve">time </w:t>
      </w:r>
      <w:r w:rsidR="00F9164B" w:rsidRPr="00A92982">
        <w:rPr>
          <w:rFonts w:asciiTheme="minorHAnsi" w:eastAsia="Times New Roman" w:hAnsiTheme="minorHAnsi"/>
          <w:color w:val="000000" w:themeColor="text1"/>
        </w:rPr>
        <w:t>(</w:t>
      </w:r>
      <w:r w:rsidR="00FA4851" w:rsidRPr="00A92982">
        <w:rPr>
          <w:rFonts w:asciiTheme="minorHAnsi" w:eastAsia="Times New Roman" w:hAnsiTheme="minorHAnsi"/>
          <w:color w:val="000000" w:themeColor="text1"/>
        </w:rPr>
        <w:t>individual between estimator)</w:t>
      </w:r>
      <w:r w:rsidR="00C477C0" w:rsidRPr="00A92982">
        <w:rPr>
          <w:rFonts w:asciiTheme="minorHAnsi" w:eastAsia="Times New Roman" w:hAnsiTheme="minorHAnsi"/>
          <w:color w:val="000000" w:themeColor="text1"/>
        </w:rPr>
        <w:t xml:space="preserve"> or </w:t>
      </w:r>
      <w:r w:rsidR="00FA4851" w:rsidRPr="00A92982">
        <w:rPr>
          <w:rFonts w:asciiTheme="minorHAnsi" w:eastAsia="Times New Roman" w:hAnsiTheme="minorHAnsi"/>
          <w:color w:val="000000" w:themeColor="text1"/>
        </w:rPr>
        <w:t>time</w:t>
      </w:r>
      <w:r w:rsidR="00664E82" w:rsidRPr="00A92982">
        <w:rPr>
          <w:rFonts w:asciiTheme="minorHAnsi" w:eastAsia="Times New Roman" w:hAnsiTheme="minorHAnsi"/>
          <w:color w:val="000000" w:themeColor="text1"/>
        </w:rPr>
        <w:t>-specific</w:t>
      </w:r>
      <w:r w:rsidR="00FA4851" w:rsidRPr="00A92982">
        <w:rPr>
          <w:rFonts w:asciiTheme="minorHAnsi" w:eastAsia="Times New Roman" w:hAnsiTheme="minorHAnsi"/>
          <w:color w:val="000000" w:themeColor="text1"/>
        </w:rPr>
        <w:t xml:space="preserve"> averages </w:t>
      </w:r>
      <w:r w:rsidR="00664E82" w:rsidRPr="00A92982">
        <w:rPr>
          <w:rFonts w:asciiTheme="minorHAnsi" w:eastAsia="Times New Roman" w:hAnsiTheme="minorHAnsi"/>
          <w:color w:val="000000" w:themeColor="text1"/>
        </w:rPr>
        <w:t xml:space="preserve">across </w:t>
      </w:r>
      <w:r w:rsidR="00FA4851" w:rsidRPr="00A92982">
        <w:rPr>
          <w:rFonts w:asciiTheme="minorHAnsi" w:eastAsia="Times New Roman" w:hAnsiTheme="minorHAnsi"/>
          <w:color w:val="000000" w:themeColor="text1"/>
        </w:rPr>
        <w:t xml:space="preserve">countries (time effects between estimator). </w:t>
      </w:r>
    </w:p>
    <w:p w14:paraId="6D72003D" w14:textId="740AE1B0" w:rsidR="000C45F7" w:rsidRPr="00A92982" w:rsidRDefault="00651B6F" w:rsidP="00585960">
      <w:pPr>
        <w:spacing w:before="240" w:line="360" w:lineRule="auto"/>
        <w:jc w:val="both"/>
        <w:rPr>
          <w:rFonts w:asciiTheme="minorHAnsi" w:eastAsia="Times New Roman" w:hAnsiTheme="minorHAnsi"/>
          <w:color w:val="000000" w:themeColor="text1"/>
        </w:rPr>
      </w:pPr>
      <w:r w:rsidRPr="00A92982">
        <w:rPr>
          <w:rFonts w:asciiTheme="minorHAnsi" w:eastAsia="Times New Roman" w:hAnsiTheme="minorHAnsi"/>
          <w:b/>
          <w:color w:val="000000" w:themeColor="text1"/>
        </w:rPr>
        <w:t xml:space="preserve">Set of Explanatory </w:t>
      </w:r>
      <w:r w:rsidR="00806A9F" w:rsidRPr="00A92982">
        <w:rPr>
          <w:rFonts w:asciiTheme="minorHAnsi" w:eastAsia="Times New Roman" w:hAnsiTheme="minorHAnsi"/>
          <w:b/>
          <w:color w:val="000000" w:themeColor="text1"/>
        </w:rPr>
        <w:t>Variables</w:t>
      </w:r>
      <w:r w:rsidRPr="00A92982">
        <w:rPr>
          <w:rFonts w:asciiTheme="minorHAnsi" w:eastAsia="Times New Roman" w:hAnsiTheme="minorHAnsi"/>
          <w:color w:val="000000" w:themeColor="text1"/>
        </w:rPr>
        <w:t>.</w:t>
      </w:r>
      <w:r w:rsidR="00857F78" w:rsidRPr="00A92982">
        <w:rPr>
          <w:rFonts w:asciiTheme="minorHAnsi" w:eastAsia="Times New Roman" w:hAnsiTheme="minorHAnsi"/>
          <w:color w:val="000000" w:themeColor="text1"/>
        </w:rPr>
        <w:t xml:space="preserve"> </w:t>
      </w:r>
      <w:r w:rsidR="00F635A2" w:rsidRPr="00A92982">
        <w:rPr>
          <w:rFonts w:asciiTheme="minorHAnsi" w:eastAsia="Times New Roman" w:hAnsiTheme="minorHAnsi"/>
          <w:color w:val="000000" w:themeColor="text1"/>
        </w:rPr>
        <w:t xml:space="preserve">In our analysis of the </w:t>
      </w:r>
      <w:r w:rsidR="00857F78" w:rsidRPr="00A92982">
        <w:rPr>
          <w:rFonts w:asciiTheme="minorHAnsi" w:eastAsia="Times New Roman" w:hAnsiTheme="minorHAnsi"/>
          <w:color w:val="000000" w:themeColor="text1"/>
        </w:rPr>
        <w:t xml:space="preserve">impact </w:t>
      </w:r>
      <w:r w:rsidR="00585960" w:rsidRPr="00A92982">
        <w:rPr>
          <w:rFonts w:asciiTheme="minorHAnsi" w:eastAsia="Times New Roman" w:hAnsiTheme="minorHAnsi"/>
          <w:color w:val="000000" w:themeColor="text1"/>
        </w:rPr>
        <w:t>of weather factors a</w:t>
      </w:r>
      <w:r w:rsidR="004B63DB" w:rsidRPr="00A92982">
        <w:rPr>
          <w:rFonts w:asciiTheme="minorHAnsi" w:eastAsia="Times New Roman" w:hAnsiTheme="minorHAnsi"/>
          <w:color w:val="000000" w:themeColor="text1"/>
        </w:rPr>
        <w:t xml:space="preserve">nd </w:t>
      </w:r>
      <w:r w:rsidR="00585960" w:rsidRPr="00A92982">
        <w:rPr>
          <w:rFonts w:asciiTheme="minorHAnsi" w:eastAsia="Times New Roman" w:hAnsiTheme="minorHAnsi"/>
          <w:color w:val="000000" w:themeColor="text1"/>
        </w:rPr>
        <w:t>management practices</w:t>
      </w:r>
      <w:r w:rsidR="004B63DB" w:rsidRPr="00A92982">
        <w:rPr>
          <w:rFonts w:asciiTheme="minorHAnsi" w:eastAsia="Times New Roman" w:hAnsiTheme="minorHAnsi"/>
          <w:color w:val="000000" w:themeColor="text1"/>
        </w:rPr>
        <w:t xml:space="preserve"> on crop yield, t</w:t>
      </w:r>
      <w:r w:rsidR="000C45F7" w:rsidRPr="00A92982">
        <w:rPr>
          <w:rFonts w:asciiTheme="minorHAnsi" w:eastAsia="Times New Roman" w:hAnsiTheme="minorHAnsi"/>
          <w:color w:val="000000" w:themeColor="text1"/>
        </w:rPr>
        <w:t xml:space="preserve">he </w:t>
      </w:r>
      <w:r w:rsidR="00585960" w:rsidRPr="00A92982">
        <w:rPr>
          <w:rFonts w:asciiTheme="minorHAnsi" w:eastAsia="Times New Roman" w:hAnsiTheme="minorHAnsi"/>
          <w:color w:val="000000" w:themeColor="text1"/>
        </w:rPr>
        <w:t xml:space="preserve">most general </w:t>
      </w:r>
      <w:r w:rsidR="000C45F7" w:rsidRPr="00A92982">
        <w:rPr>
          <w:rFonts w:asciiTheme="minorHAnsi" w:eastAsia="Times New Roman" w:hAnsiTheme="minorHAnsi"/>
          <w:color w:val="000000" w:themeColor="text1"/>
        </w:rPr>
        <w:t xml:space="preserve">set of control variables, </w:t>
      </w:r>
      <m:oMath>
        <m:sSubSup>
          <m:sSubSupPr>
            <m:ctrlPr>
              <w:rPr>
                <w:rFonts w:ascii="Cambria Math" w:eastAsia="Times New Roman" w:hAnsi="Cambria Math"/>
                <w:b/>
                <w:color w:val="000000" w:themeColor="text1"/>
              </w:rPr>
            </m:ctrlPr>
          </m:sSubSupPr>
          <m:e>
            <m:r>
              <m:rPr>
                <m:sty m:val="b"/>
              </m:rPr>
              <w:rPr>
                <w:rFonts w:ascii="Cambria Math" w:eastAsia="Times New Roman" w:hAnsi="Cambria Math"/>
                <w:color w:val="000000" w:themeColor="text1"/>
              </w:rPr>
              <m:t>X</m:t>
            </m:r>
          </m:e>
          <m:sub>
            <m:r>
              <w:rPr>
                <w:rFonts w:ascii="Cambria Math" w:eastAsia="Times New Roman" w:hAnsi="Cambria Math"/>
                <w:color w:val="000000" w:themeColor="text1"/>
              </w:rPr>
              <m:t>it</m:t>
            </m:r>
          </m:sub>
          <m:sup>
            <m:r>
              <m:rPr>
                <m:sty m:val="bi"/>
              </m:rPr>
              <w:rPr>
                <w:rFonts w:ascii="Cambria Math" w:eastAsia="Times New Roman" w:hAnsi="Cambria Math"/>
                <w:color w:val="000000" w:themeColor="text1"/>
              </w:rPr>
              <m:t>1</m:t>
            </m:r>
          </m:sup>
        </m:sSubSup>
      </m:oMath>
      <w:r w:rsidR="000C45F7" w:rsidRPr="00A92982">
        <w:rPr>
          <w:rFonts w:asciiTheme="minorHAnsi" w:eastAsia="Times New Roman" w:hAnsiTheme="minorHAnsi"/>
          <w:color w:val="000000" w:themeColor="text1"/>
        </w:rPr>
        <w:t xml:space="preserve"> includes: </w:t>
      </w:r>
    </w:p>
    <w:p w14:paraId="4980038B" w14:textId="77777777" w:rsidR="000C45F7" w:rsidRPr="00A92982" w:rsidRDefault="000C45F7" w:rsidP="009312EC">
      <w:pPr>
        <w:pStyle w:val="ListParagraph"/>
        <w:numPr>
          <w:ilvl w:val="0"/>
          <w:numId w:val="3"/>
        </w:numPr>
        <w:spacing w:line="360" w:lineRule="auto"/>
        <w:jc w:val="both"/>
        <w:rPr>
          <w:rFonts w:eastAsia="Times New Roman" w:cs="Times New Roman"/>
          <w:color w:val="000000" w:themeColor="text1"/>
          <w:lang w:val="en-US"/>
        </w:rPr>
      </w:pPr>
      <w:r w:rsidRPr="00A92982">
        <w:rPr>
          <w:rFonts w:eastAsia="Times New Roman" w:cs="Times New Roman"/>
          <w:color w:val="000000" w:themeColor="text1"/>
          <w:lang w:val="en-US"/>
        </w:rPr>
        <w:t>temperature and precipitation incorporated in both their levels and their squared terms as in Lobell et al. (2011);</w:t>
      </w:r>
    </w:p>
    <w:p w14:paraId="6C3676A7" w14:textId="3399AE4A" w:rsidR="000C45F7" w:rsidRPr="00A92982" w:rsidRDefault="000C45F7" w:rsidP="009312EC">
      <w:pPr>
        <w:pStyle w:val="ListParagraph"/>
        <w:numPr>
          <w:ilvl w:val="0"/>
          <w:numId w:val="3"/>
        </w:numPr>
        <w:spacing w:line="360" w:lineRule="auto"/>
        <w:jc w:val="both"/>
        <w:rPr>
          <w:rFonts w:eastAsia="Times New Roman" w:cs="Times New Roman"/>
          <w:color w:val="000000" w:themeColor="text1"/>
          <w:lang w:val="en-US"/>
        </w:rPr>
      </w:pPr>
      <w:r w:rsidRPr="00A92982">
        <w:rPr>
          <w:rFonts w:eastAsia="Times New Roman" w:cs="Times New Roman"/>
          <w:color w:val="000000" w:themeColor="text1"/>
          <w:lang w:val="en-US"/>
        </w:rPr>
        <w:t>an indicator for the extent to which irrigation is deployed in the whole agricultural sector</w:t>
      </w:r>
      <w:r w:rsidR="004B63DB" w:rsidRPr="00A92982">
        <w:rPr>
          <w:rFonts w:eastAsia="Times New Roman" w:cs="Times New Roman"/>
          <w:color w:val="000000" w:themeColor="text1"/>
          <w:lang w:val="en-US"/>
        </w:rPr>
        <w:t xml:space="preserve">, with the indicator </w:t>
      </w:r>
      <w:r w:rsidRPr="00A92982">
        <w:rPr>
          <w:color w:val="000000" w:themeColor="text1"/>
        </w:rPr>
        <w:t>tak</w:t>
      </w:r>
      <w:r w:rsidR="004B63DB" w:rsidRPr="00A92982">
        <w:rPr>
          <w:color w:val="000000" w:themeColor="text1"/>
        </w:rPr>
        <w:t>ing</w:t>
      </w:r>
      <w:r w:rsidRPr="00A92982">
        <w:rPr>
          <w:color w:val="000000" w:themeColor="text1"/>
        </w:rPr>
        <w:t xml:space="preserve"> a value equal to one for </w:t>
      </w:r>
      <w:r w:rsidRPr="00A92982">
        <w:rPr>
          <w:rFonts w:eastAsia="Times New Roman" w:cs="Times New Roman"/>
          <w:color w:val="000000" w:themeColor="text1"/>
          <w:lang w:val="en-US"/>
        </w:rPr>
        <w:t>countries</w:t>
      </w:r>
      <w:r w:rsidR="00585960" w:rsidRPr="00A92982">
        <w:rPr>
          <w:rFonts w:eastAsia="Times New Roman" w:cs="Times New Roman"/>
          <w:color w:val="000000" w:themeColor="text1"/>
          <w:lang w:val="en-US"/>
        </w:rPr>
        <w:t xml:space="preserve"> with more than 10% of their agricultural area being irrigated and </w:t>
      </w:r>
      <w:r w:rsidR="00585960" w:rsidRPr="00A92982">
        <w:rPr>
          <w:color w:val="000000" w:themeColor="text1"/>
        </w:rPr>
        <w:t>a</w:t>
      </w:r>
      <w:r w:rsidRPr="00A92982">
        <w:rPr>
          <w:color w:val="000000" w:themeColor="text1"/>
        </w:rPr>
        <w:t xml:space="preserve"> value equal to zero otherwise. This indicator is interacted with the linear terms of the weather variables, so that </w:t>
      </w:r>
      <w:r w:rsidRPr="00A92982">
        <w:rPr>
          <w:rFonts w:eastAsia="Times New Roman" w:cs="Times New Roman"/>
          <w:color w:val="000000" w:themeColor="text1"/>
          <w:lang w:val="en-US"/>
        </w:rPr>
        <w:t>temperature and precipitation is allowed to have a different optimal value in countries making extensive use of irrigation;</w:t>
      </w:r>
    </w:p>
    <w:p w14:paraId="0072CA80" w14:textId="77777777" w:rsidR="000C45F7" w:rsidRPr="00A92982" w:rsidRDefault="000C45F7" w:rsidP="009312EC">
      <w:pPr>
        <w:pStyle w:val="ListParagraph"/>
        <w:numPr>
          <w:ilvl w:val="0"/>
          <w:numId w:val="3"/>
        </w:numPr>
        <w:spacing w:line="360" w:lineRule="auto"/>
        <w:jc w:val="both"/>
        <w:rPr>
          <w:rFonts w:eastAsia="Times New Roman" w:cs="Times New Roman"/>
          <w:color w:val="000000" w:themeColor="text1"/>
          <w:lang w:val="en-US"/>
        </w:rPr>
      </w:pPr>
      <w:r w:rsidRPr="00A92982">
        <w:rPr>
          <w:rFonts w:eastAsia="Times New Roman" w:cs="Times New Roman"/>
          <w:color w:val="000000" w:themeColor="text1"/>
          <w:lang w:val="en-US"/>
        </w:rPr>
        <w:t>use of pesticides and fertilisers in the whole agricultural sector.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0"/>
      </w:tblGrid>
      <w:tr w:rsidR="001E6162" w:rsidRPr="00A92982" w14:paraId="07DCDB7E" w14:textId="77777777" w:rsidTr="00D86688">
        <w:tc>
          <w:tcPr>
            <w:tcW w:w="8500" w:type="dxa"/>
          </w:tcPr>
          <w:p w14:paraId="18744FE7" w14:textId="67289C4C" w:rsidR="001E6162" w:rsidRPr="00A92982" w:rsidRDefault="00AD2645" w:rsidP="00D86688">
            <w:pPr>
              <w:spacing w:before="120" w:after="120" w:line="480" w:lineRule="auto"/>
              <w:jc w:val="both"/>
              <w:rPr>
                <w:rFonts w:asciiTheme="minorHAnsi" w:hAnsiTheme="minorHAnsi"/>
                <w:color w:val="000000" w:themeColor="text1"/>
              </w:rPr>
            </w:pPr>
            <m:oMathPara>
              <m:oMath>
                <m:sSubSup>
                  <m:sSubSupPr>
                    <m:ctrlPr>
                      <w:rPr>
                        <w:rFonts w:ascii="Cambria Math" w:eastAsia="Times New Roman" w:hAnsi="Cambria Math"/>
                        <w:b/>
                        <w:color w:val="000000" w:themeColor="text1"/>
                      </w:rPr>
                    </m:ctrlPr>
                  </m:sSubSupPr>
                  <m:e>
                    <m:r>
                      <m:rPr>
                        <m:sty m:val="b"/>
                      </m:rPr>
                      <w:rPr>
                        <w:rFonts w:ascii="Cambria Math" w:eastAsia="Times New Roman" w:hAnsi="Cambria Math"/>
                        <w:color w:val="000000" w:themeColor="text1"/>
                      </w:rPr>
                      <m:t>X</m:t>
                    </m:r>
                  </m:e>
                  <m:sub>
                    <m:r>
                      <m:rPr>
                        <m:sty m:val="bi"/>
                      </m:rPr>
                      <w:rPr>
                        <w:rFonts w:ascii="Cambria Math" w:eastAsia="Times New Roman" w:hAnsi="Cambria Math"/>
                        <w:color w:val="000000" w:themeColor="text1"/>
                      </w:rPr>
                      <m:t>it</m:t>
                    </m:r>
                  </m:sub>
                  <m:sup>
                    <m:r>
                      <m:rPr>
                        <m:sty m:val="bi"/>
                      </m:rPr>
                      <w:rPr>
                        <w:rFonts w:ascii="Cambria Math" w:eastAsia="Times New Roman" w:hAnsi="Cambria Math"/>
                        <w:color w:val="000000" w:themeColor="text1"/>
                      </w:rPr>
                      <m:t>1</m:t>
                    </m:r>
                  </m:sup>
                </m:sSubSup>
                <m:r>
                  <w:rPr>
                    <w:rFonts w:ascii="Cambria Math" w:eastAsia="Times New Roman" w:hAnsi="Cambria Math"/>
                    <w:color w:val="000000" w:themeColor="text1"/>
                  </w:rPr>
                  <m:t>=</m:t>
                </m:r>
                <m:d>
                  <m:dPr>
                    <m:begChr m:val="["/>
                    <m:endChr m:val="]"/>
                    <m:ctrlPr>
                      <w:rPr>
                        <w:rFonts w:ascii="Cambria Math" w:eastAsia="Times New Roman" w:hAnsi="Cambria Math"/>
                        <w:i/>
                        <w:color w:val="000000" w:themeColor="text1"/>
                      </w:rPr>
                    </m:ctrlPr>
                  </m:dPr>
                  <m:e>
                    <m:sSubSup>
                      <m:sSubSupPr>
                        <m:ctrlPr>
                          <w:rPr>
                            <w:rFonts w:ascii="Cambria Math" w:eastAsia="Times New Roman" w:hAnsi="Cambria Math"/>
                            <w:i/>
                            <w:color w:val="000000" w:themeColor="text1"/>
                          </w:rPr>
                        </m:ctrlPr>
                      </m:sSubSupPr>
                      <m:e>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β</m:t>
                            </m:r>
                          </m:e>
                          <m:sub>
                            <m:r>
                              <w:rPr>
                                <w:rFonts w:ascii="Cambria Math" w:eastAsia="Times New Roman" w:hAnsi="Cambria Math"/>
                                <w:color w:val="000000" w:themeColor="text1"/>
                              </w:rPr>
                              <m:t>1</m:t>
                            </m:r>
                          </m:sub>
                        </m:sSub>
                        <m:r>
                          <w:rPr>
                            <w:rFonts w:ascii="Cambria Math" w:eastAsia="Times New Roman" w:hAnsi="Cambria Math"/>
                            <w:color w:val="000000" w:themeColor="text1"/>
                          </w:rPr>
                          <m:t>Temp</m:t>
                        </m:r>
                      </m:e>
                      <m:sub>
                        <m:r>
                          <w:rPr>
                            <w:rFonts w:ascii="Cambria Math" w:eastAsia="Times New Roman" w:hAnsi="Cambria Math"/>
                            <w:color w:val="000000" w:themeColor="text1"/>
                          </w:rPr>
                          <m:t>it</m:t>
                        </m:r>
                      </m:sub>
                      <m:sup>
                        <m:r>
                          <w:rPr>
                            <w:rFonts w:ascii="Cambria Math" w:eastAsia="Times New Roman" w:hAnsi="Cambria Math"/>
                            <w:color w:val="000000" w:themeColor="text1"/>
                          </w:rPr>
                          <m:t>2</m:t>
                        </m:r>
                      </m:sup>
                    </m:sSubSup>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β</m:t>
                        </m:r>
                      </m:e>
                      <m:sub>
                        <m:r>
                          <w:rPr>
                            <w:rFonts w:ascii="Cambria Math" w:eastAsia="Times New Roman" w:hAnsi="Cambria Math"/>
                            <w:color w:val="000000" w:themeColor="text1"/>
                          </w:rPr>
                          <m:t>2</m:t>
                        </m:r>
                      </m:sub>
                    </m:sSub>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Temp</m:t>
                        </m:r>
                      </m:e>
                      <m:sub>
                        <m:r>
                          <w:rPr>
                            <w:rFonts w:ascii="Cambria Math" w:eastAsia="Times New Roman" w:hAnsi="Cambria Math"/>
                            <w:color w:val="000000" w:themeColor="text1"/>
                          </w:rPr>
                          <m:t>it</m:t>
                        </m:r>
                      </m:sub>
                    </m:sSub>
                    <m:r>
                      <w:rPr>
                        <w:rFonts w:ascii="Cambria Math" w:eastAsia="Times New Roman" w:hAnsi="Cambria Math"/>
                        <w:color w:val="000000" w:themeColor="text1"/>
                      </w:rPr>
                      <m:t>∙Ir</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r</m:t>
                        </m:r>
                      </m:e>
                      <m:sub>
                        <m:r>
                          <w:rPr>
                            <w:rFonts w:ascii="Cambria Math" w:eastAsia="Times New Roman" w:hAnsi="Cambria Math"/>
                            <w:color w:val="000000" w:themeColor="text1"/>
                          </w:rPr>
                          <m:t>i</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β</m:t>
                        </m:r>
                      </m:e>
                      <m:sub>
                        <m:r>
                          <w:rPr>
                            <w:rFonts w:ascii="Cambria Math" w:eastAsia="Times New Roman" w:hAnsi="Cambria Math"/>
                            <w:color w:val="000000" w:themeColor="text1"/>
                          </w:rPr>
                          <m:t>3</m:t>
                        </m:r>
                      </m:sub>
                    </m:sSub>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Temp</m:t>
                        </m:r>
                      </m:e>
                      <m:sub>
                        <m:r>
                          <w:rPr>
                            <w:rFonts w:ascii="Cambria Math" w:eastAsia="Times New Roman" w:hAnsi="Cambria Math"/>
                            <w:color w:val="000000" w:themeColor="text1"/>
                          </w:rPr>
                          <m:t>it</m:t>
                        </m:r>
                      </m:sub>
                    </m:sSub>
                    <m:r>
                      <w:rPr>
                        <w:rFonts w:ascii="Cambria Math" w:eastAsia="Times New Roman" w:hAnsi="Cambria Math"/>
                        <w:color w:val="000000" w:themeColor="text1"/>
                      </w:rPr>
                      <m:t>+</m:t>
                    </m:r>
                    <m:sSubSup>
                      <m:sSubSupPr>
                        <m:ctrlPr>
                          <w:rPr>
                            <w:rFonts w:ascii="Cambria Math" w:eastAsia="Times New Roman" w:hAnsi="Cambria Math"/>
                            <w:i/>
                            <w:color w:val="000000" w:themeColor="text1"/>
                          </w:rPr>
                        </m:ctrlPr>
                      </m:sSubSupPr>
                      <m:e>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β</m:t>
                            </m:r>
                          </m:e>
                          <m:sub>
                            <m:r>
                              <w:rPr>
                                <w:rFonts w:ascii="Cambria Math" w:eastAsia="Times New Roman" w:hAnsi="Cambria Math"/>
                                <w:color w:val="000000" w:themeColor="text1"/>
                              </w:rPr>
                              <m:t>4</m:t>
                            </m:r>
                          </m:sub>
                        </m:sSub>
                        <m:r>
                          <w:rPr>
                            <w:rFonts w:ascii="Cambria Math" w:eastAsia="Times New Roman" w:hAnsi="Cambria Math"/>
                            <w:color w:val="000000" w:themeColor="text1"/>
                          </w:rPr>
                          <m:t>Prec</m:t>
                        </m:r>
                      </m:e>
                      <m:sub>
                        <m:r>
                          <w:rPr>
                            <w:rFonts w:ascii="Cambria Math" w:eastAsia="Times New Roman" w:hAnsi="Cambria Math"/>
                            <w:color w:val="000000" w:themeColor="text1"/>
                          </w:rPr>
                          <m:t>it</m:t>
                        </m:r>
                      </m:sub>
                      <m:sup>
                        <m:r>
                          <w:rPr>
                            <w:rFonts w:ascii="Cambria Math" w:eastAsia="Times New Roman" w:hAnsi="Cambria Math"/>
                            <w:color w:val="000000" w:themeColor="text1"/>
                          </w:rPr>
                          <m:t>2</m:t>
                        </m:r>
                      </m:sup>
                    </m:sSubSup>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β</m:t>
                        </m:r>
                      </m:e>
                      <m:sub>
                        <m:r>
                          <w:rPr>
                            <w:rFonts w:ascii="Cambria Math" w:eastAsia="Times New Roman" w:hAnsi="Cambria Math"/>
                            <w:color w:val="000000" w:themeColor="text1"/>
                          </w:rPr>
                          <m:t>5</m:t>
                        </m:r>
                      </m:sub>
                    </m:sSub>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Prec</m:t>
                        </m:r>
                      </m:e>
                      <m:sub>
                        <m:r>
                          <w:rPr>
                            <w:rFonts w:ascii="Cambria Math" w:eastAsia="Times New Roman" w:hAnsi="Cambria Math"/>
                            <w:color w:val="000000" w:themeColor="text1"/>
                          </w:rPr>
                          <m:t>it</m:t>
                        </m:r>
                      </m:sub>
                    </m:sSub>
                    <m:r>
                      <w:rPr>
                        <w:rFonts w:ascii="Cambria Math" w:eastAsia="Times New Roman" w:hAnsi="Cambria Math"/>
                        <w:color w:val="000000" w:themeColor="text1"/>
                      </w:rPr>
                      <m:t>∙Ir</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r</m:t>
                        </m:r>
                      </m:e>
                      <m:sub>
                        <m:r>
                          <w:rPr>
                            <w:rFonts w:ascii="Cambria Math" w:eastAsia="Times New Roman" w:hAnsi="Cambria Math"/>
                            <w:color w:val="000000" w:themeColor="text1"/>
                          </w:rPr>
                          <m:t>i</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β</m:t>
                        </m:r>
                      </m:e>
                      <m:sub>
                        <m:r>
                          <w:rPr>
                            <w:rFonts w:ascii="Cambria Math" w:eastAsia="Times New Roman" w:hAnsi="Cambria Math"/>
                            <w:color w:val="000000" w:themeColor="text1"/>
                          </w:rPr>
                          <m:t>6</m:t>
                        </m:r>
                      </m:sub>
                    </m:sSub>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Prec</m:t>
                        </m:r>
                      </m:e>
                      <m:sub>
                        <m:r>
                          <w:rPr>
                            <w:rFonts w:ascii="Cambria Math" w:eastAsia="Times New Roman" w:hAnsi="Cambria Math"/>
                            <w:color w:val="000000" w:themeColor="text1"/>
                          </w:rPr>
                          <m:t>it</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β</m:t>
                        </m:r>
                      </m:e>
                      <m:sub>
                        <m:r>
                          <w:rPr>
                            <w:rFonts w:ascii="Cambria Math" w:eastAsia="Times New Roman" w:hAnsi="Cambria Math"/>
                            <w:color w:val="000000" w:themeColor="text1"/>
                          </w:rPr>
                          <m:t>7</m:t>
                        </m:r>
                      </m:sub>
                    </m:sSub>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Pest</m:t>
                        </m:r>
                      </m:e>
                      <m:sub>
                        <m:r>
                          <w:rPr>
                            <w:rFonts w:ascii="Cambria Math" w:eastAsia="Times New Roman" w:hAnsi="Cambria Math"/>
                            <w:color w:val="000000" w:themeColor="text1"/>
                          </w:rPr>
                          <m:t>it</m:t>
                        </m:r>
                      </m:sub>
                    </m:sSub>
                    <m:r>
                      <w:rPr>
                        <w:rFonts w:ascii="Cambria Math" w:eastAsia="Times New Roman" w:hAnsi="Cambria Math"/>
                        <w:color w:val="000000" w:themeColor="text1"/>
                      </w:rPr>
                      <m:t>+</m:t>
                    </m:r>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β</m:t>
                        </m:r>
                      </m:e>
                      <m:sub>
                        <m:r>
                          <w:rPr>
                            <w:rFonts w:ascii="Cambria Math" w:eastAsia="Times New Roman" w:hAnsi="Cambria Math"/>
                            <w:color w:val="000000" w:themeColor="text1"/>
                          </w:rPr>
                          <m:t>8</m:t>
                        </m:r>
                      </m:sub>
                    </m:sSub>
                    <m:sSub>
                      <m:sSubPr>
                        <m:ctrlPr>
                          <w:rPr>
                            <w:rFonts w:ascii="Cambria Math" w:eastAsia="Times New Roman" w:hAnsi="Cambria Math"/>
                            <w:i/>
                            <w:color w:val="000000" w:themeColor="text1"/>
                          </w:rPr>
                        </m:ctrlPr>
                      </m:sSubPr>
                      <m:e>
                        <m:r>
                          <w:rPr>
                            <w:rFonts w:ascii="Cambria Math" w:eastAsia="Times New Roman" w:hAnsi="Cambria Math"/>
                            <w:color w:val="000000" w:themeColor="text1"/>
                          </w:rPr>
                          <m:t>Fert</m:t>
                        </m:r>
                      </m:e>
                      <m:sub>
                        <m:r>
                          <w:rPr>
                            <w:rFonts w:ascii="Cambria Math" w:eastAsia="Times New Roman" w:hAnsi="Cambria Math"/>
                            <w:color w:val="000000" w:themeColor="text1"/>
                          </w:rPr>
                          <m:t>it</m:t>
                        </m:r>
                      </m:sub>
                    </m:sSub>
                  </m:e>
                </m:d>
                <m:r>
                  <w:rPr>
                    <w:rFonts w:ascii="Cambria Math" w:eastAsia="Times New Roman" w:hAnsi="Cambria Math"/>
                    <w:color w:val="000000" w:themeColor="text1"/>
                  </w:rPr>
                  <m:t xml:space="preserve">       </m:t>
                </m:r>
              </m:oMath>
            </m:oMathPara>
          </w:p>
        </w:tc>
        <w:tc>
          <w:tcPr>
            <w:tcW w:w="510" w:type="dxa"/>
          </w:tcPr>
          <w:p w14:paraId="412A1E65" w14:textId="6C894FE9" w:rsidR="001E6162" w:rsidRPr="00A92982" w:rsidRDefault="001E6162" w:rsidP="00D86688">
            <w:pPr>
              <w:spacing w:before="120" w:after="120" w:line="480" w:lineRule="auto"/>
              <w:jc w:val="right"/>
              <w:rPr>
                <w:rFonts w:asciiTheme="minorHAnsi" w:hAnsiTheme="minorHAnsi"/>
                <w:color w:val="000000" w:themeColor="text1"/>
              </w:rPr>
            </w:pPr>
            <w:r w:rsidRPr="00A92982">
              <w:rPr>
                <w:rFonts w:asciiTheme="minorHAnsi" w:hAnsiTheme="minorHAnsi"/>
                <w:color w:val="000000" w:themeColor="text1"/>
              </w:rPr>
              <w:t>(4)</w:t>
            </w:r>
          </w:p>
        </w:tc>
      </w:tr>
    </w:tbl>
    <w:p w14:paraId="1B491D37" w14:textId="1B35E489" w:rsidR="00585960" w:rsidRPr="00687914" w:rsidRDefault="00A5248D" w:rsidP="00585960">
      <w:pPr>
        <w:spacing w:line="360" w:lineRule="auto"/>
        <w:jc w:val="both"/>
        <w:outlineLvl w:val="0"/>
        <w:rPr>
          <w:rFonts w:asciiTheme="minorHAnsi" w:eastAsia="Times New Roman" w:hAnsiTheme="minorHAnsi"/>
        </w:rPr>
      </w:pPr>
      <w:r w:rsidRPr="00A92982">
        <w:rPr>
          <w:rFonts w:asciiTheme="minorHAnsi" w:hAnsiTheme="minorHAnsi"/>
          <w:color w:val="000000" w:themeColor="text1"/>
        </w:rPr>
        <w:t xml:space="preserve">When the full vector of controls is not used, our attention is primarily focused on </w:t>
      </w:r>
      <w:r w:rsidR="009C1B85" w:rsidRPr="00A92982">
        <w:rPr>
          <w:rFonts w:asciiTheme="minorHAnsi" w:hAnsiTheme="minorHAnsi"/>
          <w:color w:val="000000" w:themeColor="text1"/>
        </w:rPr>
        <w:t>the i</w:t>
      </w:r>
      <w:r w:rsidRPr="00A92982">
        <w:rPr>
          <w:rFonts w:asciiTheme="minorHAnsi" w:hAnsiTheme="minorHAnsi"/>
          <w:color w:val="000000" w:themeColor="text1"/>
        </w:rPr>
        <w:t>nteraction between irrigation and temperature, following recent studies exploring such a relationship (e.g. Schauberger et al. 2017)</w:t>
      </w:r>
      <w:r w:rsidR="009C1B85" w:rsidRPr="00A92982">
        <w:rPr>
          <w:rFonts w:asciiTheme="minorHAnsi" w:hAnsiTheme="minorHAnsi"/>
          <w:color w:val="000000" w:themeColor="text1"/>
        </w:rPr>
        <w:t xml:space="preserve">. For this </w:t>
      </w:r>
      <w:r w:rsidR="00122E2D" w:rsidRPr="00A92982">
        <w:rPr>
          <w:rFonts w:asciiTheme="minorHAnsi" w:hAnsiTheme="minorHAnsi"/>
          <w:color w:val="000000" w:themeColor="text1"/>
        </w:rPr>
        <w:t>reason</w:t>
      </w:r>
      <w:r w:rsidR="00122E2D" w:rsidRPr="00687914">
        <w:rPr>
          <w:rFonts w:asciiTheme="minorHAnsi" w:hAnsiTheme="minorHAnsi"/>
        </w:rPr>
        <w:t>,</w:t>
      </w:r>
      <w:r w:rsidR="009C1B85" w:rsidRPr="00687914">
        <w:rPr>
          <w:rFonts w:asciiTheme="minorHAnsi" w:hAnsiTheme="minorHAnsi"/>
        </w:rPr>
        <w:t xml:space="preserve"> we </w:t>
      </w:r>
      <w:r w:rsidR="00122E2D" w:rsidRPr="00687914">
        <w:rPr>
          <w:rFonts w:asciiTheme="minorHAnsi" w:hAnsiTheme="minorHAnsi"/>
        </w:rPr>
        <w:t xml:space="preserve">start </w:t>
      </w:r>
      <w:r w:rsidRPr="00687914">
        <w:rPr>
          <w:rFonts w:asciiTheme="minorHAnsi" w:eastAsia="Times New Roman" w:hAnsiTheme="minorHAnsi"/>
        </w:rPr>
        <w:t>drop</w:t>
      </w:r>
      <w:r w:rsidR="00122E2D" w:rsidRPr="00687914">
        <w:rPr>
          <w:rFonts w:asciiTheme="minorHAnsi" w:eastAsia="Times New Roman" w:hAnsiTheme="minorHAnsi"/>
        </w:rPr>
        <w:t>ping</w:t>
      </w:r>
      <w:r w:rsidRPr="00687914">
        <w:rPr>
          <w:rFonts w:asciiTheme="minorHAnsi" w:eastAsia="Times New Roman" w:hAnsiTheme="minorHAnsi"/>
        </w:rPr>
        <w:t xml:space="preserve"> the </w:t>
      </w:r>
      <w:r w:rsidR="00585960" w:rsidRPr="00687914">
        <w:rPr>
          <w:rFonts w:asciiTheme="minorHAnsi" w:eastAsia="Times New Roman" w:hAnsiTheme="minorHAnsi"/>
        </w:rPr>
        <w:t xml:space="preserve">factors related to management practice, i.e. </w:t>
      </w:r>
      <m:oMath>
        <m:sSub>
          <m:sSubPr>
            <m:ctrlPr>
              <w:rPr>
                <w:rFonts w:ascii="Cambria Math" w:eastAsia="Times New Roman" w:hAnsi="Cambria Math"/>
                <w:i/>
              </w:rPr>
            </m:ctrlPr>
          </m:sSubPr>
          <m:e>
            <m:r>
              <w:rPr>
                <w:rFonts w:ascii="Cambria Math" w:eastAsia="Times New Roman" w:hAnsi="Cambria Math"/>
              </w:rPr>
              <m:t>Pest</m:t>
            </m:r>
          </m:e>
          <m:sub>
            <m:r>
              <w:rPr>
                <w:rFonts w:ascii="Cambria Math" w:eastAsia="Times New Roman" w:hAnsi="Cambria Math"/>
              </w:rPr>
              <m:t>it</m:t>
            </m:r>
          </m:sub>
        </m:sSub>
      </m:oMath>
      <w:r w:rsidR="00585960" w:rsidRPr="00687914">
        <w:rPr>
          <w:rFonts w:asciiTheme="minorHAnsi" w:eastAsia="Times New Roman" w:hAnsiTheme="minorHAnsi"/>
        </w:rPr>
        <w:t xml:space="preserve"> and </w:t>
      </w:r>
      <m:oMath>
        <m:sSub>
          <m:sSubPr>
            <m:ctrlPr>
              <w:rPr>
                <w:rFonts w:ascii="Cambria Math" w:eastAsia="Times New Roman" w:hAnsi="Cambria Math"/>
                <w:i/>
              </w:rPr>
            </m:ctrlPr>
          </m:sSubPr>
          <m:e>
            <m:r>
              <w:rPr>
                <w:rFonts w:ascii="Cambria Math" w:eastAsia="Times New Roman" w:hAnsi="Cambria Math"/>
              </w:rPr>
              <m:t>Fert</m:t>
            </m:r>
          </m:e>
          <m:sub>
            <m:r>
              <w:rPr>
                <w:rFonts w:ascii="Cambria Math" w:eastAsia="Times New Roman" w:hAnsi="Cambria Math"/>
              </w:rPr>
              <m:t>it</m:t>
            </m:r>
          </m:sub>
        </m:sSub>
      </m:oMath>
      <w:r w:rsidR="00122E2D" w:rsidRPr="00687914">
        <w:rPr>
          <w:rFonts w:asciiTheme="minorHAnsi" w:eastAsia="Times New Roman" w:hAnsiTheme="minorHAnsi"/>
        </w:rPr>
        <w:t xml:space="preserve">, and only if no viable models </w:t>
      </w:r>
      <w:r w:rsidR="00A32234">
        <w:rPr>
          <w:rFonts w:asciiTheme="minorHAnsi" w:eastAsia="Times New Roman" w:hAnsiTheme="minorHAnsi"/>
        </w:rPr>
        <w:t>a</w:t>
      </w:r>
      <w:r w:rsidR="00122E2D" w:rsidRPr="00687914">
        <w:rPr>
          <w:rFonts w:asciiTheme="minorHAnsi" w:eastAsia="Times New Roman" w:hAnsiTheme="minorHAnsi"/>
        </w:rPr>
        <w:t>re delivered by the search specification below</w:t>
      </w:r>
      <w:r w:rsidR="00A32234">
        <w:rPr>
          <w:rFonts w:asciiTheme="minorHAnsi" w:eastAsia="Times New Roman" w:hAnsiTheme="minorHAnsi"/>
        </w:rPr>
        <w:t>,</w:t>
      </w:r>
      <w:r w:rsidR="00122E2D" w:rsidRPr="00687914">
        <w:rPr>
          <w:rFonts w:asciiTheme="minorHAnsi" w:eastAsia="Times New Roman" w:hAnsiTheme="minorHAnsi"/>
        </w:rPr>
        <w:t xml:space="preserve"> w</w:t>
      </w:r>
      <w:r w:rsidRPr="00687914">
        <w:rPr>
          <w:rFonts w:asciiTheme="minorHAnsi" w:eastAsia="Times New Roman" w:hAnsiTheme="minorHAnsi"/>
        </w:rPr>
        <w:t>e drop</w:t>
      </w:r>
      <w:r w:rsidR="00585960" w:rsidRPr="00687914">
        <w:rPr>
          <w:rFonts w:asciiTheme="minorHAnsi" w:eastAsia="Times New Roman" w:hAnsiTheme="minorHAnsi"/>
        </w:rPr>
        <w:t xml:space="preserve"> the impact of irrigation on weather factors, i.e. </w:t>
      </w:r>
      <m:oMath>
        <m:sSub>
          <m:sSubPr>
            <m:ctrlPr>
              <w:rPr>
                <w:rFonts w:ascii="Cambria Math" w:eastAsia="Times New Roman" w:hAnsi="Cambria Math"/>
                <w:i/>
              </w:rPr>
            </m:ctrlPr>
          </m:sSubPr>
          <m:e>
            <m:r>
              <w:rPr>
                <w:rFonts w:ascii="Cambria Math" w:eastAsia="Times New Roman" w:hAnsi="Cambria Math"/>
              </w:rPr>
              <m:t>Temp</m:t>
            </m:r>
          </m:e>
          <m:sub>
            <m:r>
              <w:rPr>
                <w:rFonts w:ascii="Cambria Math" w:eastAsia="Times New Roman" w:hAnsi="Cambria Math"/>
              </w:rPr>
              <m:t>it</m:t>
            </m:r>
          </m:sub>
        </m:sSub>
        <m:r>
          <w:rPr>
            <w:rFonts w:ascii="Cambria Math" w:eastAsia="Times New Roman" w:hAnsi="Cambria Math"/>
          </w:rPr>
          <m:t>∙Ir</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i</m:t>
            </m:r>
          </m:sub>
        </m:sSub>
      </m:oMath>
      <w:r w:rsidR="00585960" w:rsidRPr="00687914">
        <w:rPr>
          <w:rFonts w:asciiTheme="minorHAnsi" w:eastAsia="Times New Roman" w:hAnsiTheme="minorHAnsi"/>
        </w:rPr>
        <w:t xml:space="preserve"> and </w:t>
      </w:r>
      <m:oMath>
        <m:sSub>
          <m:sSubPr>
            <m:ctrlPr>
              <w:rPr>
                <w:rFonts w:ascii="Cambria Math" w:eastAsia="Times New Roman" w:hAnsi="Cambria Math"/>
                <w:i/>
              </w:rPr>
            </m:ctrlPr>
          </m:sSubPr>
          <m:e>
            <m:r>
              <w:rPr>
                <w:rFonts w:ascii="Cambria Math" w:eastAsia="Times New Roman" w:hAnsi="Cambria Math"/>
              </w:rPr>
              <m:t>Prec</m:t>
            </m:r>
          </m:e>
          <m:sub>
            <m:r>
              <w:rPr>
                <w:rFonts w:ascii="Cambria Math" w:eastAsia="Times New Roman" w:hAnsi="Cambria Math"/>
              </w:rPr>
              <m:t>it</m:t>
            </m:r>
          </m:sub>
        </m:sSub>
        <m:r>
          <w:rPr>
            <w:rFonts w:ascii="Cambria Math" w:eastAsia="Times New Roman" w:hAnsi="Cambria Math"/>
          </w:rPr>
          <m:t>∙Ir</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i</m:t>
            </m:r>
          </m:sub>
        </m:sSub>
      </m:oMath>
      <w:r w:rsidR="00585960" w:rsidRPr="00687914">
        <w:rPr>
          <w:rFonts w:asciiTheme="minorHAnsi" w:eastAsia="Times New Roman" w:hAnsiTheme="minorHAnsi"/>
        </w:rPr>
        <w:t xml:space="preserve"> so that the set of variables included in the models </w:t>
      </w:r>
      <w:r w:rsidR="00122E2D" w:rsidRPr="00687914">
        <w:rPr>
          <w:rFonts w:asciiTheme="minorHAnsi" w:eastAsia="Times New Roman" w:hAnsiTheme="minorHAnsi"/>
        </w:rPr>
        <w:t>are</w:t>
      </w:r>
      <w:r w:rsidR="00585960" w:rsidRPr="00687914">
        <w:rPr>
          <w:rFonts w:asciiTheme="minorHAnsi" w:eastAsia="Times New Roman" w:hAnsiTheme="minorHAnsi"/>
        </w:rPr>
        <w:t xml:space="preserve"> respectively</w:t>
      </w:r>
      <w:r w:rsidR="00A32234">
        <w:rPr>
          <w:rFonts w:asciiTheme="minorHAnsi" w:eastAsia="Times New Roman" w:hAnsi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0"/>
      </w:tblGrid>
      <w:tr w:rsidR="006B05EB" w:rsidRPr="00687914" w14:paraId="5626972E" w14:textId="77777777" w:rsidTr="00D86688">
        <w:tc>
          <w:tcPr>
            <w:tcW w:w="8500" w:type="dxa"/>
          </w:tcPr>
          <w:p w14:paraId="7C3308AA" w14:textId="6FB0532D" w:rsidR="006B05EB" w:rsidRPr="00687914" w:rsidRDefault="00AD2645" w:rsidP="00D86688">
            <w:pPr>
              <w:spacing w:before="120" w:after="120" w:line="480" w:lineRule="auto"/>
              <w:jc w:val="both"/>
              <w:rPr>
                <w:rFonts w:asciiTheme="minorHAnsi" w:hAnsiTheme="minorHAnsi"/>
              </w:rPr>
            </w:pPr>
            <m:oMathPara>
              <m:oMath>
                <m:sSubSup>
                  <m:sSubSupPr>
                    <m:ctrlPr>
                      <w:rPr>
                        <w:rFonts w:ascii="Cambria Math" w:eastAsia="Times New Roman" w:hAnsi="Cambria Math"/>
                        <w:b/>
                      </w:rPr>
                    </m:ctrlPr>
                  </m:sSubSupPr>
                  <m:e>
                    <m:r>
                      <m:rPr>
                        <m:sty m:val="b"/>
                      </m:rPr>
                      <w:rPr>
                        <w:rFonts w:ascii="Cambria Math" w:eastAsia="Times New Roman" w:hAnsi="Cambria Math"/>
                      </w:rPr>
                      <m:t>X</m:t>
                    </m:r>
                  </m:e>
                  <m:sub>
                    <m:r>
                      <m:rPr>
                        <m:sty m:val="bi"/>
                      </m:rPr>
                      <w:rPr>
                        <w:rFonts w:ascii="Cambria Math" w:eastAsia="Times New Roman" w:hAnsi="Cambria Math"/>
                      </w:rPr>
                      <m:t>it</m:t>
                    </m:r>
                  </m:sub>
                  <m:sup>
                    <m:r>
                      <m:rPr>
                        <m:sty m:val="bi"/>
                      </m:rPr>
                      <w:rPr>
                        <w:rFonts w:ascii="Cambria Math" w:eastAsia="Times New Roman" w:hAnsi="Cambria Math"/>
                      </w:rPr>
                      <m:t>2</m:t>
                    </m:r>
                  </m:sup>
                </m:sSubSup>
                <m:r>
                  <w:rPr>
                    <w:rFonts w:ascii="Cambria Math" w:eastAsia="Times New Roman" w:hAnsi="Cambria Math"/>
                  </w:rPr>
                  <m:t>=</m:t>
                </m:r>
                <m:d>
                  <m:dPr>
                    <m:begChr m:val="["/>
                    <m:endChr m:val="]"/>
                    <m:ctrlPr>
                      <w:rPr>
                        <w:rFonts w:ascii="Cambria Math" w:eastAsia="Times New Roman" w:hAnsi="Cambria Math"/>
                        <w:i/>
                      </w:rPr>
                    </m:ctrlPr>
                  </m:dPr>
                  <m:e>
                    <m:sSubSup>
                      <m:sSubSupPr>
                        <m:ctrlPr>
                          <w:rPr>
                            <w:rFonts w:ascii="Cambria Math" w:eastAsia="Times New Roman" w:hAnsi="Cambria Math"/>
                            <w:i/>
                          </w:rPr>
                        </m:ctrlPr>
                      </m:sSubSupPr>
                      <m:e>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1</m:t>
                            </m:r>
                          </m:sub>
                        </m:sSub>
                        <m:r>
                          <w:rPr>
                            <w:rFonts w:ascii="Cambria Math" w:eastAsia="Times New Roman" w:hAnsi="Cambria Math"/>
                          </w:rPr>
                          <m:t>Temp</m:t>
                        </m:r>
                      </m:e>
                      <m:sub>
                        <m:r>
                          <w:rPr>
                            <w:rFonts w:ascii="Cambria Math" w:eastAsia="Times New Roman" w:hAnsi="Cambria Math"/>
                          </w:rPr>
                          <m:t>it</m:t>
                        </m:r>
                      </m:sub>
                      <m:sup>
                        <m:r>
                          <w:rPr>
                            <w:rFonts w:ascii="Cambria Math" w:eastAsia="Times New Roman" w:hAnsi="Cambria Math"/>
                          </w:rPr>
                          <m:t>2</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2</m:t>
                        </m:r>
                      </m:sub>
                    </m:sSub>
                    <m:sSub>
                      <m:sSubPr>
                        <m:ctrlPr>
                          <w:rPr>
                            <w:rFonts w:ascii="Cambria Math" w:eastAsia="Times New Roman" w:hAnsi="Cambria Math"/>
                            <w:i/>
                          </w:rPr>
                        </m:ctrlPr>
                      </m:sSubPr>
                      <m:e>
                        <m:r>
                          <w:rPr>
                            <w:rFonts w:ascii="Cambria Math" w:eastAsia="Times New Roman" w:hAnsi="Cambria Math"/>
                          </w:rPr>
                          <m:t>Temp</m:t>
                        </m:r>
                      </m:e>
                      <m:sub>
                        <m:r>
                          <w:rPr>
                            <w:rFonts w:ascii="Cambria Math" w:eastAsia="Times New Roman" w:hAnsi="Cambria Math"/>
                          </w:rPr>
                          <m:t>it</m:t>
                        </m:r>
                      </m:sub>
                    </m:sSub>
                    <m:r>
                      <w:rPr>
                        <w:rFonts w:ascii="Cambria Math" w:eastAsia="Times New Roman" w:hAnsi="Cambria Math"/>
                      </w:rPr>
                      <m:t>∙Ir</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i</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3</m:t>
                        </m:r>
                      </m:sub>
                    </m:sSub>
                    <m:sSub>
                      <m:sSubPr>
                        <m:ctrlPr>
                          <w:rPr>
                            <w:rFonts w:ascii="Cambria Math" w:eastAsia="Times New Roman" w:hAnsi="Cambria Math"/>
                            <w:i/>
                          </w:rPr>
                        </m:ctrlPr>
                      </m:sSubPr>
                      <m:e>
                        <m:r>
                          <w:rPr>
                            <w:rFonts w:ascii="Cambria Math" w:eastAsia="Times New Roman" w:hAnsi="Cambria Math"/>
                          </w:rPr>
                          <m:t>Temp</m:t>
                        </m:r>
                      </m:e>
                      <m:sub>
                        <m:r>
                          <w:rPr>
                            <w:rFonts w:ascii="Cambria Math" w:eastAsia="Times New Roman" w:hAnsi="Cambria Math"/>
                          </w:rPr>
                          <m:t>it</m:t>
                        </m:r>
                      </m:sub>
                    </m:sSub>
                    <m:r>
                      <w:rPr>
                        <w:rFonts w:ascii="Cambria Math" w:eastAsia="Times New Roman" w:hAnsi="Cambria Math"/>
                      </w:rPr>
                      <m:t>+</m:t>
                    </m:r>
                    <m:sSubSup>
                      <m:sSubSupPr>
                        <m:ctrlPr>
                          <w:rPr>
                            <w:rFonts w:ascii="Cambria Math" w:eastAsia="Times New Roman" w:hAnsi="Cambria Math"/>
                            <w:i/>
                          </w:rPr>
                        </m:ctrlPr>
                      </m:sSubSupPr>
                      <m:e>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4</m:t>
                            </m:r>
                          </m:sub>
                        </m:sSub>
                        <m:r>
                          <w:rPr>
                            <w:rFonts w:ascii="Cambria Math" w:eastAsia="Times New Roman" w:hAnsi="Cambria Math"/>
                          </w:rPr>
                          <m:t>Prec</m:t>
                        </m:r>
                      </m:e>
                      <m:sub>
                        <m:r>
                          <w:rPr>
                            <w:rFonts w:ascii="Cambria Math" w:eastAsia="Times New Roman" w:hAnsi="Cambria Math"/>
                          </w:rPr>
                          <m:t>it</m:t>
                        </m:r>
                      </m:sub>
                      <m:sup>
                        <m:r>
                          <w:rPr>
                            <w:rFonts w:ascii="Cambria Math" w:eastAsia="Times New Roman" w:hAnsi="Cambria Math"/>
                          </w:rPr>
                          <m:t>2</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5</m:t>
                        </m:r>
                      </m:sub>
                    </m:sSub>
                    <m:sSub>
                      <m:sSubPr>
                        <m:ctrlPr>
                          <w:rPr>
                            <w:rFonts w:ascii="Cambria Math" w:eastAsia="Times New Roman" w:hAnsi="Cambria Math"/>
                            <w:i/>
                          </w:rPr>
                        </m:ctrlPr>
                      </m:sSubPr>
                      <m:e>
                        <m:r>
                          <w:rPr>
                            <w:rFonts w:ascii="Cambria Math" w:eastAsia="Times New Roman" w:hAnsi="Cambria Math"/>
                          </w:rPr>
                          <m:t>Prec</m:t>
                        </m:r>
                      </m:e>
                      <m:sub>
                        <m:r>
                          <w:rPr>
                            <w:rFonts w:ascii="Cambria Math" w:eastAsia="Times New Roman" w:hAnsi="Cambria Math"/>
                          </w:rPr>
                          <m:t>it</m:t>
                        </m:r>
                      </m:sub>
                    </m:sSub>
                    <m:r>
                      <w:rPr>
                        <w:rFonts w:ascii="Cambria Math" w:eastAsia="Times New Roman" w:hAnsi="Cambria Math"/>
                      </w:rPr>
                      <m:t>∙Ir</m:t>
                    </m:r>
                    <m:sSub>
                      <m:sSubPr>
                        <m:ctrlPr>
                          <w:rPr>
                            <w:rFonts w:ascii="Cambria Math" w:eastAsia="Times New Roman" w:hAnsi="Cambria Math"/>
                            <w:i/>
                          </w:rPr>
                        </m:ctrlPr>
                      </m:sSubPr>
                      <m:e>
                        <m:r>
                          <w:rPr>
                            <w:rFonts w:ascii="Cambria Math" w:eastAsia="Times New Roman" w:hAnsi="Cambria Math"/>
                          </w:rPr>
                          <m:t>r</m:t>
                        </m:r>
                      </m:e>
                      <m:sub>
                        <m:r>
                          <w:rPr>
                            <w:rFonts w:ascii="Cambria Math" w:eastAsia="Times New Roman" w:hAnsi="Cambria Math"/>
                          </w:rPr>
                          <m:t>i</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6</m:t>
                        </m:r>
                      </m:sub>
                    </m:sSub>
                    <m:sSub>
                      <m:sSubPr>
                        <m:ctrlPr>
                          <w:rPr>
                            <w:rFonts w:ascii="Cambria Math" w:eastAsia="Times New Roman" w:hAnsi="Cambria Math"/>
                            <w:i/>
                          </w:rPr>
                        </m:ctrlPr>
                      </m:sSubPr>
                      <m:e>
                        <m:r>
                          <w:rPr>
                            <w:rFonts w:ascii="Cambria Math" w:eastAsia="Times New Roman" w:hAnsi="Cambria Math"/>
                          </w:rPr>
                          <m:t>Prec</m:t>
                        </m:r>
                      </m:e>
                      <m:sub>
                        <m:r>
                          <w:rPr>
                            <w:rFonts w:ascii="Cambria Math" w:eastAsia="Times New Roman" w:hAnsi="Cambria Math"/>
                          </w:rPr>
                          <m:t>it</m:t>
                        </m:r>
                      </m:sub>
                    </m:sSub>
                  </m:e>
                </m:d>
                <m:r>
                  <w:rPr>
                    <w:rFonts w:ascii="Cambria Math" w:eastAsia="Times New Roman" w:hAnsi="Cambria Math"/>
                  </w:rPr>
                  <m:t xml:space="preserve">    </m:t>
                </m:r>
              </m:oMath>
            </m:oMathPara>
          </w:p>
        </w:tc>
        <w:tc>
          <w:tcPr>
            <w:tcW w:w="510" w:type="dxa"/>
          </w:tcPr>
          <w:p w14:paraId="4CE05B97" w14:textId="29323806" w:rsidR="006B05EB" w:rsidRPr="00687914" w:rsidRDefault="006B05EB" w:rsidP="00D86688">
            <w:pPr>
              <w:spacing w:before="120" w:after="120" w:line="480" w:lineRule="auto"/>
              <w:jc w:val="right"/>
              <w:rPr>
                <w:rFonts w:asciiTheme="minorHAnsi" w:hAnsiTheme="minorHAnsi"/>
              </w:rPr>
            </w:pPr>
            <w:r w:rsidRPr="00687914">
              <w:rPr>
                <w:rFonts w:asciiTheme="minorHAnsi" w:hAnsiTheme="minorHAnsi"/>
              </w:rPr>
              <w:t>(5)</w:t>
            </w:r>
          </w:p>
        </w:tc>
      </w:tr>
      <w:tr w:rsidR="00A57452" w:rsidRPr="00687914" w14:paraId="5701E278" w14:textId="77777777" w:rsidTr="00D86688">
        <w:tc>
          <w:tcPr>
            <w:tcW w:w="8500" w:type="dxa"/>
          </w:tcPr>
          <w:p w14:paraId="676095D8" w14:textId="262820E7" w:rsidR="00A57452" w:rsidRPr="00687914" w:rsidRDefault="00AD2645" w:rsidP="00D86688">
            <w:pPr>
              <w:spacing w:before="120" w:after="120" w:line="480" w:lineRule="auto"/>
              <w:jc w:val="both"/>
              <w:rPr>
                <w:rFonts w:asciiTheme="minorHAnsi" w:hAnsiTheme="minorHAnsi"/>
              </w:rPr>
            </w:pPr>
            <m:oMathPara>
              <m:oMath>
                <m:sSubSup>
                  <m:sSubSupPr>
                    <m:ctrlPr>
                      <w:rPr>
                        <w:rFonts w:ascii="Cambria Math" w:eastAsia="Times New Roman" w:hAnsi="Cambria Math"/>
                        <w:b/>
                      </w:rPr>
                    </m:ctrlPr>
                  </m:sSubSupPr>
                  <m:e>
                    <m:r>
                      <m:rPr>
                        <m:sty m:val="b"/>
                      </m:rPr>
                      <w:rPr>
                        <w:rFonts w:ascii="Cambria Math" w:eastAsia="Times New Roman" w:hAnsi="Cambria Math"/>
                      </w:rPr>
                      <m:t>X</m:t>
                    </m:r>
                  </m:e>
                  <m:sub>
                    <m:r>
                      <m:rPr>
                        <m:sty m:val="bi"/>
                      </m:rPr>
                      <w:rPr>
                        <w:rFonts w:ascii="Cambria Math" w:eastAsia="Times New Roman" w:hAnsi="Cambria Math"/>
                      </w:rPr>
                      <m:t>it</m:t>
                    </m:r>
                  </m:sub>
                  <m:sup>
                    <m:r>
                      <m:rPr>
                        <m:sty m:val="bi"/>
                      </m:rPr>
                      <w:rPr>
                        <w:rFonts w:ascii="Cambria Math" w:eastAsia="Times New Roman" w:hAnsi="Cambria Math"/>
                      </w:rPr>
                      <m:t>3</m:t>
                    </m:r>
                  </m:sup>
                </m:sSubSup>
                <m:r>
                  <w:rPr>
                    <w:rFonts w:ascii="Cambria Math" w:eastAsia="Times New Roman" w:hAnsi="Cambria Math"/>
                  </w:rPr>
                  <m:t>=</m:t>
                </m:r>
                <m:d>
                  <m:dPr>
                    <m:begChr m:val="["/>
                    <m:endChr m:val="]"/>
                    <m:ctrlPr>
                      <w:rPr>
                        <w:rFonts w:ascii="Cambria Math" w:eastAsia="Times New Roman" w:hAnsi="Cambria Math"/>
                        <w:i/>
                      </w:rPr>
                    </m:ctrlPr>
                  </m:dPr>
                  <m:e>
                    <m:sSubSup>
                      <m:sSubSupPr>
                        <m:ctrlPr>
                          <w:rPr>
                            <w:rFonts w:ascii="Cambria Math" w:eastAsia="Times New Roman" w:hAnsi="Cambria Math"/>
                            <w:i/>
                          </w:rPr>
                        </m:ctrlPr>
                      </m:sSubSupPr>
                      <m:e>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1</m:t>
                            </m:r>
                          </m:sub>
                        </m:sSub>
                        <m:r>
                          <w:rPr>
                            <w:rFonts w:ascii="Cambria Math" w:eastAsia="Times New Roman" w:hAnsi="Cambria Math"/>
                          </w:rPr>
                          <m:t>Tem</m:t>
                        </m:r>
                        <m:r>
                          <w:rPr>
                            <w:rFonts w:asciiTheme="minorHAnsi" w:eastAsia="Times New Roman" w:hAnsiTheme="minorHAnsi"/>
                          </w:rPr>
                          <m:t>p</m:t>
                        </m:r>
                      </m:e>
                      <m:sub>
                        <m:r>
                          <w:rPr>
                            <w:rFonts w:ascii="Cambria Math" w:eastAsia="Times New Roman" w:hAnsi="Cambria Math"/>
                          </w:rPr>
                          <m:t>it</m:t>
                        </m:r>
                      </m:sub>
                      <m:sup>
                        <m:r>
                          <w:rPr>
                            <w:rFonts w:ascii="Cambria Math" w:eastAsia="Times New Roman" w:hAnsi="Cambria Math"/>
                          </w:rPr>
                          <m:t>2</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3</m:t>
                        </m:r>
                      </m:sub>
                    </m:sSub>
                    <m:sSub>
                      <m:sSubPr>
                        <m:ctrlPr>
                          <w:rPr>
                            <w:rFonts w:ascii="Cambria Math" w:eastAsia="Times New Roman" w:hAnsi="Cambria Math"/>
                            <w:i/>
                          </w:rPr>
                        </m:ctrlPr>
                      </m:sSubPr>
                      <m:e>
                        <m:r>
                          <w:rPr>
                            <w:rFonts w:ascii="Cambria Math" w:eastAsia="Times New Roman" w:hAnsi="Cambria Math"/>
                          </w:rPr>
                          <m:t>Temp</m:t>
                        </m:r>
                      </m:e>
                      <m:sub>
                        <m:r>
                          <w:rPr>
                            <w:rFonts w:ascii="Cambria Math" w:eastAsia="Times New Roman" w:hAnsi="Cambria Math"/>
                          </w:rPr>
                          <m:t>it</m:t>
                        </m:r>
                      </m:sub>
                    </m:sSub>
                    <m:r>
                      <w:rPr>
                        <w:rFonts w:ascii="Cambria Math" w:eastAsia="Times New Roman" w:hAnsi="Cambria Math"/>
                      </w:rPr>
                      <m:t>+</m:t>
                    </m:r>
                    <m:sSubSup>
                      <m:sSubSupPr>
                        <m:ctrlPr>
                          <w:rPr>
                            <w:rFonts w:ascii="Cambria Math" w:eastAsia="Times New Roman" w:hAnsi="Cambria Math"/>
                            <w:i/>
                          </w:rPr>
                        </m:ctrlPr>
                      </m:sSubSupPr>
                      <m:e>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4</m:t>
                            </m:r>
                          </m:sub>
                        </m:sSub>
                        <m:r>
                          <w:rPr>
                            <w:rFonts w:ascii="Cambria Math" w:eastAsia="Times New Roman" w:hAnsi="Cambria Math"/>
                          </w:rPr>
                          <m:t>Prec</m:t>
                        </m:r>
                      </m:e>
                      <m:sub>
                        <m:r>
                          <w:rPr>
                            <w:rFonts w:ascii="Cambria Math" w:eastAsia="Times New Roman" w:hAnsi="Cambria Math"/>
                          </w:rPr>
                          <m:t>it</m:t>
                        </m:r>
                      </m:sub>
                      <m:sup>
                        <m:r>
                          <w:rPr>
                            <w:rFonts w:ascii="Cambria Math" w:eastAsia="Times New Roman" w:hAnsi="Cambria Math"/>
                          </w:rPr>
                          <m:t>2</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6</m:t>
                        </m:r>
                      </m:sub>
                    </m:sSub>
                    <m:sSub>
                      <m:sSubPr>
                        <m:ctrlPr>
                          <w:rPr>
                            <w:rFonts w:ascii="Cambria Math" w:eastAsia="Times New Roman" w:hAnsi="Cambria Math"/>
                            <w:i/>
                          </w:rPr>
                        </m:ctrlPr>
                      </m:sSubPr>
                      <m:e>
                        <m:r>
                          <w:rPr>
                            <w:rFonts w:ascii="Cambria Math" w:eastAsia="Times New Roman" w:hAnsi="Cambria Math"/>
                          </w:rPr>
                          <m:t>Prec</m:t>
                        </m:r>
                      </m:e>
                      <m:sub>
                        <m:r>
                          <w:rPr>
                            <w:rFonts w:ascii="Cambria Math" w:eastAsia="Times New Roman" w:hAnsi="Cambria Math"/>
                          </w:rPr>
                          <m:t>it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7</m:t>
                        </m:r>
                      </m:sub>
                    </m:sSub>
                    <m:sSub>
                      <m:sSubPr>
                        <m:ctrlPr>
                          <w:rPr>
                            <w:rFonts w:ascii="Cambria Math" w:eastAsia="Times New Roman" w:hAnsi="Cambria Math"/>
                            <w:i/>
                          </w:rPr>
                        </m:ctrlPr>
                      </m:sSubPr>
                      <m:e>
                        <m:r>
                          <w:rPr>
                            <w:rFonts w:ascii="Cambria Math" w:eastAsia="Times New Roman" w:hAnsi="Cambria Math"/>
                          </w:rPr>
                          <m:t>Pest</m:t>
                        </m:r>
                      </m:e>
                      <m:sub>
                        <m:r>
                          <w:rPr>
                            <w:rFonts w:ascii="Cambria Math" w:eastAsia="Times New Roman" w:hAnsi="Cambria Math"/>
                          </w:rPr>
                          <m:t>it</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8</m:t>
                        </m:r>
                      </m:sub>
                    </m:sSub>
                    <m:sSub>
                      <m:sSubPr>
                        <m:ctrlPr>
                          <w:rPr>
                            <w:rFonts w:ascii="Cambria Math" w:eastAsia="Times New Roman" w:hAnsi="Cambria Math"/>
                            <w:i/>
                          </w:rPr>
                        </m:ctrlPr>
                      </m:sSubPr>
                      <m:e>
                        <m:r>
                          <w:rPr>
                            <w:rFonts w:ascii="Cambria Math" w:eastAsia="Times New Roman" w:hAnsi="Cambria Math"/>
                          </w:rPr>
                          <m:t>Fert</m:t>
                        </m:r>
                      </m:e>
                      <m:sub>
                        <m:r>
                          <w:rPr>
                            <w:rFonts w:ascii="Cambria Math" w:eastAsia="Times New Roman" w:hAnsi="Cambria Math"/>
                          </w:rPr>
                          <m:t>it</m:t>
                        </m:r>
                      </m:sub>
                    </m:sSub>
                  </m:e>
                </m:d>
                <m:r>
                  <w:rPr>
                    <w:rFonts w:ascii="Cambria Math" w:eastAsia="Times New Roman" w:hAnsi="Cambria Math"/>
                  </w:rPr>
                  <m:t xml:space="preserve">    </m:t>
                </m:r>
              </m:oMath>
            </m:oMathPara>
          </w:p>
        </w:tc>
        <w:tc>
          <w:tcPr>
            <w:tcW w:w="510" w:type="dxa"/>
          </w:tcPr>
          <w:p w14:paraId="7F6168E4" w14:textId="3BA8934D" w:rsidR="00A57452" w:rsidRPr="00687914" w:rsidRDefault="00A57452" w:rsidP="00D86688">
            <w:pPr>
              <w:spacing w:before="120" w:after="120" w:line="480" w:lineRule="auto"/>
              <w:jc w:val="right"/>
              <w:rPr>
                <w:rFonts w:asciiTheme="minorHAnsi" w:hAnsiTheme="minorHAnsi"/>
              </w:rPr>
            </w:pPr>
            <w:r w:rsidRPr="00687914">
              <w:rPr>
                <w:rFonts w:asciiTheme="minorHAnsi" w:hAnsiTheme="minorHAnsi"/>
              </w:rPr>
              <w:t>(6)</w:t>
            </w:r>
          </w:p>
        </w:tc>
      </w:tr>
    </w:tbl>
    <w:p w14:paraId="2BF760CC" w14:textId="4D855E96" w:rsidR="00651B6F" w:rsidRPr="00687914" w:rsidRDefault="008B4508" w:rsidP="00651B6F">
      <w:pPr>
        <w:spacing w:line="360" w:lineRule="auto"/>
        <w:jc w:val="both"/>
        <w:rPr>
          <w:rFonts w:asciiTheme="minorHAnsi" w:eastAsia="Times New Roman" w:hAnsiTheme="minorHAnsi"/>
        </w:rPr>
      </w:pPr>
      <w:r w:rsidRPr="00687914">
        <w:rPr>
          <w:rFonts w:asciiTheme="minorHAnsi" w:eastAsia="Times New Roman" w:hAnsiTheme="minorHAnsi"/>
        </w:rPr>
        <w:t xml:space="preserve">Finally, the simplest set of explanatory weather </w:t>
      </w:r>
      <w:r w:rsidR="00122E2D" w:rsidRPr="00687914">
        <w:rPr>
          <w:rFonts w:asciiTheme="minorHAnsi" w:eastAsia="Times New Roman" w:hAnsiTheme="minorHAnsi"/>
        </w:rPr>
        <w:t>variables include only weather factors</w:t>
      </w:r>
      <w:r w:rsidR="00F92B7B">
        <w:rPr>
          <w:rFonts w:asciiTheme="minorHAnsi" w:eastAsia="Times New Roman" w:hAnsi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0"/>
      </w:tblGrid>
      <w:tr w:rsidR="00B70399" w:rsidRPr="00687914" w14:paraId="092C3E54" w14:textId="77777777" w:rsidTr="00D86688">
        <w:tc>
          <w:tcPr>
            <w:tcW w:w="8500" w:type="dxa"/>
          </w:tcPr>
          <w:p w14:paraId="7AB709C8" w14:textId="60C03C26" w:rsidR="00B70399" w:rsidRPr="00687914" w:rsidRDefault="00AD2645" w:rsidP="00D86688">
            <w:pPr>
              <w:spacing w:before="120" w:after="120" w:line="480" w:lineRule="auto"/>
              <w:jc w:val="both"/>
              <w:rPr>
                <w:rFonts w:asciiTheme="minorHAnsi" w:hAnsiTheme="minorHAnsi"/>
              </w:rPr>
            </w:pPr>
            <m:oMathPara>
              <m:oMath>
                <m:sSubSup>
                  <m:sSubSupPr>
                    <m:ctrlPr>
                      <w:rPr>
                        <w:rFonts w:ascii="Cambria Math" w:eastAsia="Times New Roman" w:hAnsi="Cambria Math"/>
                        <w:b/>
                      </w:rPr>
                    </m:ctrlPr>
                  </m:sSubSupPr>
                  <m:e>
                    <m:r>
                      <m:rPr>
                        <m:sty m:val="b"/>
                      </m:rPr>
                      <w:rPr>
                        <w:rFonts w:ascii="Cambria Math" w:eastAsia="Times New Roman" w:hAnsi="Cambria Math"/>
                      </w:rPr>
                      <m:t>X</m:t>
                    </m:r>
                  </m:e>
                  <m:sub>
                    <m:r>
                      <m:rPr>
                        <m:sty m:val="bi"/>
                      </m:rPr>
                      <w:rPr>
                        <w:rFonts w:ascii="Cambria Math" w:eastAsia="Times New Roman" w:hAnsi="Cambria Math"/>
                      </w:rPr>
                      <m:t>it</m:t>
                    </m:r>
                  </m:sub>
                  <m:sup>
                    <m:r>
                      <m:rPr>
                        <m:sty m:val="b"/>
                      </m:rPr>
                      <w:rPr>
                        <w:rFonts w:ascii="Cambria Math" w:eastAsia="Times New Roman" w:hAnsi="Cambria Math"/>
                      </w:rPr>
                      <m:t>4</m:t>
                    </m:r>
                  </m:sup>
                </m:sSubSup>
                <m:r>
                  <m:rPr>
                    <m:sty m:val="b"/>
                  </m:rPr>
                  <w:rPr>
                    <w:rFonts w:ascii="Cambria Math" w:eastAsia="Times New Roman" w:hAnsi="Cambria Math"/>
                  </w:rPr>
                  <m:t>=</m:t>
                </m:r>
                <m:d>
                  <m:dPr>
                    <m:begChr m:val="["/>
                    <m:endChr m:val="]"/>
                    <m:ctrlPr>
                      <w:rPr>
                        <w:rFonts w:ascii="Cambria Math" w:eastAsia="Times New Roman" w:hAnsi="Cambria Math"/>
                      </w:rPr>
                    </m:ctrlPr>
                  </m:dPr>
                  <m:e>
                    <m:sSubSup>
                      <m:sSubSupPr>
                        <m:ctrlPr>
                          <w:rPr>
                            <w:rFonts w:ascii="Cambria Math" w:eastAsia="Times New Roman" w:hAnsi="Cambria Math"/>
                          </w:rPr>
                        </m:ctrlPr>
                      </m:sSubSupPr>
                      <m:e>
                        <m:sSub>
                          <m:sSubPr>
                            <m:ctrlPr>
                              <w:rPr>
                                <w:rFonts w:ascii="Cambria Math" w:eastAsia="Times New Roman" w:hAnsi="Cambria Math"/>
                              </w:rPr>
                            </m:ctrlPr>
                          </m:sSubPr>
                          <m:e>
                            <m:r>
                              <w:rPr>
                                <w:rFonts w:ascii="Cambria Math" w:eastAsia="Times New Roman" w:hAnsi="Cambria Math"/>
                              </w:rPr>
                              <m:t>β</m:t>
                            </m:r>
                          </m:e>
                          <m:sub>
                            <m:r>
                              <m:rPr>
                                <m:sty m:val="p"/>
                              </m:rPr>
                              <w:rPr>
                                <w:rFonts w:ascii="Cambria Math" w:eastAsia="Times New Roman" w:hAnsi="Cambria Math"/>
                              </w:rPr>
                              <m:t>1</m:t>
                            </m:r>
                          </m:sub>
                        </m:sSub>
                        <m:r>
                          <w:rPr>
                            <w:rFonts w:ascii="Cambria Math" w:eastAsia="Times New Roman" w:hAnsi="Cambria Math"/>
                          </w:rPr>
                          <m:t>Temp</m:t>
                        </m:r>
                      </m:e>
                      <m:sub>
                        <m:r>
                          <w:rPr>
                            <w:rFonts w:ascii="Cambria Math" w:eastAsia="Times New Roman" w:hAnsi="Cambria Math"/>
                          </w:rPr>
                          <m:t>it</m:t>
                        </m:r>
                      </m:sub>
                      <m:sup>
                        <m:r>
                          <m:rPr>
                            <m:sty m:val="p"/>
                          </m:rPr>
                          <w:rPr>
                            <w:rFonts w:ascii="Cambria Math" w:eastAsia="Times New Roman" w:hAnsi="Cambria Math"/>
                          </w:rPr>
                          <m:t>2</m:t>
                        </m:r>
                      </m:sup>
                    </m:sSubSup>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β</m:t>
                        </m:r>
                      </m:e>
                      <m:sub>
                        <m:r>
                          <m:rPr>
                            <m:sty m:val="p"/>
                          </m:rPr>
                          <w:rPr>
                            <w:rFonts w:ascii="Cambria Math" w:eastAsia="Times New Roman" w:hAnsi="Cambria Math"/>
                          </w:rPr>
                          <m:t>3</m:t>
                        </m:r>
                      </m:sub>
                    </m:sSub>
                    <m:sSub>
                      <m:sSubPr>
                        <m:ctrlPr>
                          <w:rPr>
                            <w:rFonts w:ascii="Cambria Math" w:eastAsia="Times New Roman" w:hAnsi="Cambria Math"/>
                          </w:rPr>
                        </m:ctrlPr>
                      </m:sSubPr>
                      <m:e>
                        <m:r>
                          <w:rPr>
                            <w:rFonts w:ascii="Cambria Math" w:eastAsia="Times New Roman" w:hAnsi="Cambria Math"/>
                          </w:rPr>
                          <m:t>Temp</m:t>
                        </m:r>
                      </m:e>
                      <m:sub>
                        <m:r>
                          <w:rPr>
                            <w:rFonts w:ascii="Cambria Math" w:eastAsia="Times New Roman" w:hAnsi="Cambria Math"/>
                          </w:rPr>
                          <m:t>it</m:t>
                        </m:r>
                      </m:sub>
                    </m:sSub>
                    <m:r>
                      <m:rPr>
                        <m:sty m:val="p"/>
                      </m:rPr>
                      <w:rPr>
                        <w:rFonts w:ascii="Cambria Math" w:eastAsia="Times New Roman" w:hAnsi="Cambria Math"/>
                      </w:rPr>
                      <m:t>+</m:t>
                    </m:r>
                    <m:sSubSup>
                      <m:sSubSupPr>
                        <m:ctrlPr>
                          <w:rPr>
                            <w:rFonts w:ascii="Cambria Math" w:eastAsia="Times New Roman" w:hAnsi="Cambria Math"/>
                          </w:rPr>
                        </m:ctrlPr>
                      </m:sSubSupPr>
                      <m:e>
                        <m:sSub>
                          <m:sSubPr>
                            <m:ctrlPr>
                              <w:rPr>
                                <w:rFonts w:ascii="Cambria Math" w:eastAsia="Times New Roman" w:hAnsi="Cambria Math"/>
                              </w:rPr>
                            </m:ctrlPr>
                          </m:sSubPr>
                          <m:e>
                            <m:r>
                              <w:rPr>
                                <w:rFonts w:ascii="Cambria Math" w:eastAsia="Times New Roman" w:hAnsi="Cambria Math"/>
                              </w:rPr>
                              <m:t>β</m:t>
                            </m:r>
                          </m:e>
                          <m:sub>
                            <m:r>
                              <m:rPr>
                                <m:sty m:val="p"/>
                              </m:rPr>
                              <w:rPr>
                                <w:rFonts w:ascii="Cambria Math" w:eastAsia="Times New Roman" w:hAnsi="Cambria Math"/>
                              </w:rPr>
                              <m:t>4</m:t>
                            </m:r>
                          </m:sub>
                        </m:sSub>
                        <m:r>
                          <w:rPr>
                            <w:rFonts w:ascii="Cambria Math" w:eastAsia="Times New Roman" w:hAnsi="Cambria Math"/>
                          </w:rPr>
                          <m:t>Prec</m:t>
                        </m:r>
                      </m:e>
                      <m:sub>
                        <m:r>
                          <w:rPr>
                            <w:rFonts w:ascii="Cambria Math" w:eastAsia="Times New Roman" w:hAnsi="Cambria Math"/>
                          </w:rPr>
                          <m:t>it</m:t>
                        </m:r>
                      </m:sub>
                      <m:sup>
                        <m:r>
                          <m:rPr>
                            <m:sty m:val="p"/>
                          </m:rPr>
                          <w:rPr>
                            <w:rFonts w:ascii="Cambria Math" w:eastAsia="Times New Roman" w:hAnsi="Cambria Math"/>
                          </w:rPr>
                          <m:t>2</m:t>
                        </m:r>
                      </m:sup>
                    </m:sSubSup>
                    <m:r>
                      <m:rPr>
                        <m:sty m:val="p"/>
                      </m:rPr>
                      <w:rPr>
                        <w:rFonts w:ascii="Cambria Math" w:eastAsia="Times New Roman" w:hAnsi="Cambria Math"/>
                      </w:rPr>
                      <m:t>+</m:t>
                    </m:r>
                    <m:sSub>
                      <m:sSubPr>
                        <m:ctrlPr>
                          <w:rPr>
                            <w:rFonts w:ascii="Cambria Math" w:eastAsia="Times New Roman" w:hAnsi="Cambria Math"/>
                          </w:rPr>
                        </m:ctrlPr>
                      </m:sSubPr>
                      <m:e>
                        <m:r>
                          <w:rPr>
                            <w:rFonts w:ascii="Cambria Math" w:eastAsia="Times New Roman" w:hAnsi="Cambria Math"/>
                          </w:rPr>
                          <m:t>β</m:t>
                        </m:r>
                      </m:e>
                      <m:sub>
                        <m:r>
                          <m:rPr>
                            <m:sty m:val="p"/>
                          </m:rPr>
                          <w:rPr>
                            <w:rFonts w:ascii="Cambria Math" w:eastAsia="Times New Roman" w:hAnsi="Cambria Math"/>
                          </w:rPr>
                          <m:t>6</m:t>
                        </m:r>
                      </m:sub>
                    </m:sSub>
                    <m:sSub>
                      <m:sSubPr>
                        <m:ctrlPr>
                          <w:rPr>
                            <w:rFonts w:ascii="Cambria Math" w:eastAsia="Times New Roman" w:hAnsi="Cambria Math"/>
                          </w:rPr>
                        </m:ctrlPr>
                      </m:sSubPr>
                      <m:e>
                        <m:r>
                          <w:rPr>
                            <w:rFonts w:ascii="Cambria Math" w:eastAsia="Times New Roman" w:hAnsi="Cambria Math"/>
                          </w:rPr>
                          <m:t>Prec</m:t>
                        </m:r>
                      </m:e>
                      <m:sub>
                        <m:r>
                          <w:rPr>
                            <w:rFonts w:ascii="Cambria Math" w:eastAsia="Times New Roman" w:hAnsi="Cambria Math"/>
                          </w:rPr>
                          <m:t>it</m:t>
                        </m:r>
                      </m:sub>
                    </m:sSub>
                  </m:e>
                </m:d>
                <m:r>
                  <w:rPr>
                    <w:rFonts w:ascii="Cambria Math" w:eastAsia="Times New Roman" w:hAnsi="Cambria Math"/>
                  </w:rPr>
                  <m:t xml:space="preserve">                                              </m:t>
                </m:r>
              </m:oMath>
            </m:oMathPara>
          </w:p>
        </w:tc>
        <w:tc>
          <w:tcPr>
            <w:tcW w:w="510" w:type="dxa"/>
          </w:tcPr>
          <w:p w14:paraId="5AFF249B" w14:textId="355E7909" w:rsidR="00B70399" w:rsidRPr="00687914" w:rsidRDefault="00B70399" w:rsidP="00D86688">
            <w:pPr>
              <w:spacing w:before="120" w:after="120" w:line="480" w:lineRule="auto"/>
              <w:jc w:val="right"/>
              <w:rPr>
                <w:rFonts w:asciiTheme="minorHAnsi" w:hAnsiTheme="minorHAnsi"/>
              </w:rPr>
            </w:pPr>
            <w:r w:rsidRPr="00687914">
              <w:rPr>
                <w:rFonts w:asciiTheme="minorHAnsi" w:hAnsiTheme="minorHAnsi"/>
              </w:rPr>
              <w:t>(7)</w:t>
            </w:r>
          </w:p>
        </w:tc>
      </w:tr>
    </w:tbl>
    <w:p w14:paraId="3739F2B9" w14:textId="57692605" w:rsidR="007F33A8" w:rsidRPr="00687914" w:rsidRDefault="00664E82" w:rsidP="000F584F">
      <w:pPr>
        <w:spacing w:before="360" w:line="360" w:lineRule="auto"/>
        <w:jc w:val="both"/>
        <w:rPr>
          <w:rFonts w:asciiTheme="minorHAnsi" w:eastAsia="Times New Roman" w:hAnsiTheme="minorHAnsi"/>
        </w:rPr>
      </w:pPr>
      <w:r w:rsidRPr="00687914">
        <w:rPr>
          <w:rFonts w:asciiTheme="minorHAnsi" w:eastAsia="Times New Roman" w:hAnsiTheme="minorHAnsi"/>
          <w:b/>
        </w:rPr>
        <w:t>Search specification</w:t>
      </w:r>
      <w:r w:rsidRPr="00687914">
        <w:rPr>
          <w:rFonts w:asciiTheme="minorHAnsi" w:eastAsia="Times New Roman" w:hAnsiTheme="minorHAnsi"/>
        </w:rPr>
        <w:t xml:space="preserve">. </w:t>
      </w:r>
      <w:r w:rsidR="00214FCF" w:rsidRPr="00687914">
        <w:rPr>
          <w:rFonts w:asciiTheme="minorHAnsi" w:eastAsia="Times New Roman" w:hAnsiTheme="minorHAnsi"/>
        </w:rPr>
        <w:t xml:space="preserve">We follow the General-to-Specific </w:t>
      </w:r>
      <w:r w:rsidR="00151B11" w:rsidRPr="00687914">
        <w:rPr>
          <w:rFonts w:asciiTheme="minorHAnsi" w:eastAsia="Times New Roman" w:hAnsiTheme="minorHAnsi"/>
        </w:rPr>
        <w:t>approach</w:t>
      </w:r>
      <w:r w:rsidR="00214FCF" w:rsidRPr="00687914">
        <w:rPr>
          <w:rFonts w:asciiTheme="minorHAnsi" w:eastAsia="Times New Roman" w:hAnsiTheme="minorHAnsi"/>
        </w:rPr>
        <w:t xml:space="preserve"> </w:t>
      </w:r>
      <w:r w:rsidR="00A47682" w:rsidRPr="00687914">
        <w:rPr>
          <w:rFonts w:asciiTheme="minorHAnsi" w:eastAsia="Times New Roman" w:hAnsiTheme="minorHAnsi"/>
        </w:rPr>
        <w:t>o</w:t>
      </w:r>
      <w:r w:rsidR="00214FCF" w:rsidRPr="00687914">
        <w:rPr>
          <w:rFonts w:asciiTheme="minorHAnsi" w:eastAsia="Times New Roman" w:hAnsiTheme="minorHAnsi"/>
        </w:rPr>
        <w:t xml:space="preserve">f </w:t>
      </w:r>
      <w:r w:rsidR="0093500B" w:rsidRPr="00687914">
        <w:rPr>
          <w:rFonts w:asciiTheme="minorHAnsi" w:eastAsia="Times New Roman" w:hAnsiTheme="minorHAnsi"/>
        </w:rPr>
        <w:t>Hendry</w:t>
      </w:r>
      <w:r w:rsidR="00151B11" w:rsidRPr="00687914">
        <w:rPr>
          <w:rFonts w:asciiTheme="minorHAnsi" w:eastAsia="Times New Roman" w:hAnsiTheme="minorHAnsi"/>
        </w:rPr>
        <w:t xml:space="preserve"> and Richard</w:t>
      </w:r>
      <w:r w:rsidR="0093500B" w:rsidRPr="00687914">
        <w:rPr>
          <w:rFonts w:asciiTheme="minorHAnsi" w:eastAsia="Times New Roman" w:hAnsiTheme="minorHAnsi"/>
        </w:rPr>
        <w:t xml:space="preserve"> (</w:t>
      </w:r>
      <w:r w:rsidR="00151B11" w:rsidRPr="00687914">
        <w:rPr>
          <w:rFonts w:asciiTheme="minorHAnsi" w:eastAsia="Times New Roman" w:hAnsiTheme="minorHAnsi"/>
        </w:rPr>
        <w:t>1982</w:t>
      </w:r>
      <w:r w:rsidR="0093500B" w:rsidRPr="00687914">
        <w:rPr>
          <w:rFonts w:asciiTheme="minorHAnsi" w:eastAsia="Times New Roman" w:hAnsiTheme="minorHAnsi"/>
        </w:rPr>
        <w:t>)</w:t>
      </w:r>
      <w:r w:rsidR="00214FCF" w:rsidRPr="00687914">
        <w:rPr>
          <w:rFonts w:asciiTheme="minorHAnsi" w:eastAsia="Times New Roman" w:hAnsiTheme="minorHAnsi"/>
        </w:rPr>
        <w:t xml:space="preserve"> </w:t>
      </w:r>
      <w:r w:rsidR="00A47682" w:rsidRPr="00687914">
        <w:rPr>
          <w:rFonts w:asciiTheme="minorHAnsi" w:eastAsia="Times New Roman" w:hAnsiTheme="minorHAnsi"/>
        </w:rPr>
        <w:t xml:space="preserve">both </w:t>
      </w:r>
      <w:r w:rsidR="00214FCF" w:rsidRPr="00687914">
        <w:rPr>
          <w:rFonts w:asciiTheme="minorHAnsi" w:eastAsia="Times New Roman" w:hAnsiTheme="minorHAnsi"/>
        </w:rPr>
        <w:t xml:space="preserve">in terms of the </w:t>
      </w:r>
      <w:r w:rsidR="00A47682" w:rsidRPr="00687914">
        <w:rPr>
          <w:rFonts w:asciiTheme="minorHAnsi" w:eastAsia="Times New Roman" w:hAnsiTheme="minorHAnsi"/>
        </w:rPr>
        <w:t xml:space="preserve">set of explanatory variables </w:t>
      </w:r>
      <w:r w:rsidR="00214FCF" w:rsidRPr="00687914">
        <w:rPr>
          <w:rFonts w:asciiTheme="minorHAnsi" w:eastAsia="Times New Roman" w:hAnsiTheme="minorHAnsi"/>
        </w:rPr>
        <w:t xml:space="preserve">and the statistical models being </w:t>
      </w:r>
      <w:r w:rsidR="00A47682" w:rsidRPr="00687914">
        <w:rPr>
          <w:rFonts w:asciiTheme="minorHAnsi" w:eastAsia="Times New Roman" w:hAnsiTheme="minorHAnsi"/>
        </w:rPr>
        <w:t>estimated</w:t>
      </w:r>
      <w:r w:rsidR="00214FCF" w:rsidRPr="00687914">
        <w:rPr>
          <w:rFonts w:asciiTheme="minorHAnsi" w:eastAsia="Times New Roman" w:hAnsiTheme="minorHAnsi"/>
        </w:rPr>
        <w:t xml:space="preserve">. </w:t>
      </w:r>
      <w:r w:rsidR="007F33A8" w:rsidRPr="00687914">
        <w:rPr>
          <w:rFonts w:asciiTheme="minorHAnsi" w:eastAsia="Times New Roman" w:hAnsiTheme="minorHAnsi"/>
        </w:rPr>
        <w:t xml:space="preserve">With regard to the statistical models discussed above, our methodology goes from the most general to the most specific model, by implementing </w:t>
      </w:r>
      <w:r w:rsidR="00F16F7C" w:rsidRPr="00687914">
        <w:rPr>
          <w:rFonts w:asciiTheme="minorHAnsi" w:eastAsia="Times New Roman" w:hAnsiTheme="minorHAnsi"/>
        </w:rPr>
        <w:t xml:space="preserve">models </w:t>
      </w:r>
    </w:p>
    <w:p w14:paraId="45218510" w14:textId="309F6E9A" w:rsidR="007F33A8" w:rsidRPr="00687914" w:rsidRDefault="00F16F7C" w:rsidP="009312EC">
      <w:pPr>
        <w:pStyle w:val="ListParagraph"/>
        <w:numPr>
          <w:ilvl w:val="0"/>
          <w:numId w:val="5"/>
        </w:numPr>
        <w:spacing w:line="360" w:lineRule="auto"/>
        <w:jc w:val="both"/>
        <w:rPr>
          <w:rFonts w:eastAsia="Times New Roman" w:cs="Times New Roman"/>
          <w:lang w:val="en-US"/>
        </w:rPr>
      </w:pPr>
      <w:r w:rsidRPr="00687914">
        <w:rPr>
          <w:rFonts w:eastAsia="Times New Roman" w:cs="Times New Roman"/>
          <w:lang w:val="en-US"/>
        </w:rPr>
        <w:t xml:space="preserve">with </w:t>
      </w:r>
      <w:r w:rsidR="007F33A8" w:rsidRPr="00687914">
        <w:rPr>
          <w:rFonts w:eastAsia="Times New Roman" w:cs="Times New Roman"/>
          <w:lang w:val="en-US"/>
        </w:rPr>
        <w:t xml:space="preserve">both country-specific quadratic time trends and common time effects, (1) above; </w:t>
      </w:r>
    </w:p>
    <w:p w14:paraId="08E0B8D7" w14:textId="77777777" w:rsidR="007F33A8" w:rsidRPr="00687914" w:rsidRDefault="007F33A8" w:rsidP="009312EC">
      <w:pPr>
        <w:pStyle w:val="ListParagraph"/>
        <w:numPr>
          <w:ilvl w:val="0"/>
          <w:numId w:val="5"/>
        </w:numPr>
        <w:spacing w:line="360" w:lineRule="auto"/>
        <w:jc w:val="both"/>
        <w:rPr>
          <w:rFonts w:eastAsia="Times New Roman" w:cs="Times New Roman"/>
          <w:lang w:val="en-US"/>
        </w:rPr>
      </w:pPr>
      <w:r w:rsidRPr="00687914">
        <w:rPr>
          <w:rFonts w:eastAsia="Times New Roman" w:cs="Times New Roman"/>
          <w:lang w:val="en-US"/>
        </w:rPr>
        <w:t xml:space="preserve">only country-specific quadratic time trends, (2) above; </w:t>
      </w:r>
    </w:p>
    <w:p w14:paraId="6B803D4F" w14:textId="77777777" w:rsidR="007F33A8" w:rsidRPr="00687914" w:rsidRDefault="007F33A8" w:rsidP="009312EC">
      <w:pPr>
        <w:pStyle w:val="ListParagraph"/>
        <w:numPr>
          <w:ilvl w:val="0"/>
          <w:numId w:val="5"/>
        </w:numPr>
        <w:spacing w:line="360" w:lineRule="auto"/>
        <w:jc w:val="both"/>
        <w:rPr>
          <w:rFonts w:eastAsia="Times New Roman" w:cs="Times New Roman"/>
          <w:lang w:val="en-US"/>
        </w:rPr>
      </w:pPr>
      <w:r w:rsidRPr="00687914">
        <w:rPr>
          <w:rFonts w:eastAsia="Times New Roman" w:cs="Times New Roman"/>
          <w:lang w:val="en-US"/>
        </w:rPr>
        <w:t>only common time effects, (3), and eventually</w:t>
      </w:r>
    </w:p>
    <w:p w14:paraId="31FA9932" w14:textId="37CC7408" w:rsidR="007F33A8" w:rsidRPr="00687914" w:rsidRDefault="007F33A8" w:rsidP="009312EC">
      <w:pPr>
        <w:pStyle w:val="ListParagraph"/>
        <w:numPr>
          <w:ilvl w:val="0"/>
          <w:numId w:val="5"/>
        </w:numPr>
        <w:spacing w:line="360" w:lineRule="auto"/>
        <w:jc w:val="both"/>
        <w:rPr>
          <w:rFonts w:eastAsia="Times New Roman" w:cs="Times New Roman"/>
          <w:lang w:val="en-US"/>
        </w:rPr>
      </w:pPr>
      <w:r w:rsidRPr="00687914">
        <w:rPr>
          <w:rFonts w:eastAsia="Times New Roman" w:cs="Times New Roman"/>
          <w:lang w:val="en-US"/>
        </w:rPr>
        <w:t>models where data are pooled either across time or countries.</w:t>
      </w:r>
    </w:p>
    <w:p w14:paraId="628DDF7E" w14:textId="7D8D0A5F" w:rsidR="0041002D" w:rsidRPr="00687914" w:rsidRDefault="007F33A8" w:rsidP="007F33A8">
      <w:pPr>
        <w:spacing w:before="240" w:line="360" w:lineRule="auto"/>
        <w:jc w:val="both"/>
        <w:rPr>
          <w:rFonts w:asciiTheme="minorHAnsi" w:eastAsia="Times New Roman" w:hAnsiTheme="minorHAnsi"/>
        </w:rPr>
      </w:pPr>
      <w:r w:rsidRPr="00687914">
        <w:rPr>
          <w:rFonts w:asciiTheme="minorHAnsi" w:eastAsia="Times New Roman" w:hAnsiTheme="minorHAnsi"/>
        </w:rPr>
        <w:t>With regard to variable</w:t>
      </w:r>
      <w:r w:rsidR="00F16F7C" w:rsidRPr="00687914">
        <w:rPr>
          <w:rFonts w:asciiTheme="minorHAnsi" w:eastAsia="Times New Roman" w:hAnsiTheme="minorHAnsi"/>
        </w:rPr>
        <w:t>s</w:t>
      </w:r>
      <w:r w:rsidRPr="00687914">
        <w:rPr>
          <w:rFonts w:asciiTheme="minorHAnsi" w:eastAsia="Times New Roman" w:hAnsiTheme="minorHAnsi"/>
        </w:rPr>
        <w:t xml:space="preserve"> used in the estimation, the set of variables </w:t>
      </w:r>
      <w:r w:rsidR="00DB68E1" w:rsidRPr="00687914">
        <w:rPr>
          <w:rFonts w:asciiTheme="minorHAnsi" w:eastAsia="Times New Roman" w:hAnsiTheme="minorHAnsi"/>
        </w:rPr>
        <w:t>goes</w:t>
      </w:r>
      <w:r w:rsidRPr="00687914">
        <w:rPr>
          <w:rFonts w:asciiTheme="minorHAnsi" w:eastAsia="Times New Roman" w:hAnsiTheme="minorHAnsi"/>
        </w:rPr>
        <w:t xml:space="preserve"> </w:t>
      </w:r>
      <w:r w:rsidR="00DB68E1" w:rsidRPr="00687914">
        <w:rPr>
          <w:rFonts w:asciiTheme="minorHAnsi" w:eastAsia="Times New Roman" w:hAnsiTheme="minorHAnsi"/>
        </w:rPr>
        <w:t xml:space="preserve">from </w:t>
      </w:r>
      <w:r w:rsidRPr="00687914">
        <w:rPr>
          <w:rFonts w:asciiTheme="minorHAnsi" w:eastAsia="Times New Roman" w:hAnsiTheme="minorHAnsi"/>
        </w:rPr>
        <w:t>the most general,</w:t>
      </w:r>
      <w:r w:rsidR="00DB68E1" w:rsidRPr="00687914">
        <w:rPr>
          <w:rFonts w:asciiTheme="minorHAnsi" w:eastAsia="Times New Roman" w:hAnsiTheme="minorHAnsi"/>
        </w:rPr>
        <w:t xml:space="preserve"> i.e.</w:t>
      </w:r>
      <w:r w:rsidRPr="00687914">
        <w:rPr>
          <w:rFonts w:asciiTheme="minorHAnsi" w:eastAsia="Times New Roman" w:hAnsiTheme="minorHAnsi"/>
        </w:rPr>
        <w:t xml:space="preserve"> </w:t>
      </w:r>
      <m:oMath>
        <m:sSubSup>
          <m:sSubSupPr>
            <m:ctrlPr>
              <w:rPr>
                <w:rFonts w:ascii="Cambria Math" w:eastAsia="Times New Roman" w:hAnsi="Cambria Math"/>
                <w:b/>
              </w:rPr>
            </m:ctrlPr>
          </m:sSubSupPr>
          <m:e>
            <m:r>
              <m:rPr>
                <m:sty m:val="b"/>
              </m:rPr>
              <w:rPr>
                <w:rFonts w:ascii="Cambria Math" w:eastAsia="Times New Roman" w:hAnsi="Cambria Math"/>
              </w:rPr>
              <m:t>X</m:t>
            </m:r>
          </m:e>
          <m:sub>
            <m:r>
              <m:rPr>
                <m:sty m:val="bi"/>
              </m:rPr>
              <w:rPr>
                <w:rFonts w:ascii="Cambria Math" w:eastAsia="Times New Roman" w:hAnsi="Cambria Math"/>
              </w:rPr>
              <m:t>it</m:t>
            </m:r>
          </m:sub>
          <m:sup>
            <m:r>
              <m:rPr>
                <m:sty m:val="bi"/>
              </m:rPr>
              <w:rPr>
                <w:rFonts w:ascii="Cambria Math" w:eastAsia="Times New Roman" w:hAnsi="Cambria Math"/>
              </w:rPr>
              <m:t>1</m:t>
            </m:r>
          </m:sup>
        </m:sSubSup>
      </m:oMath>
      <w:r w:rsidRPr="00687914">
        <w:rPr>
          <w:rFonts w:asciiTheme="minorHAnsi" w:eastAsia="Times New Roman" w:hAnsiTheme="minorHAnsi"/>
        </w:rPr>
        <w:t>, to the most specific</w:t>
      </w:r>
      <w:r w:rsidR="00DB68E1" w:rsidRPr="00687914">
        <w:rPr>
          <w:rFonts w:asciiTheme="minorHAnsi" w:eastAsia="Times New Roman" w:hAnsiTheme="minorHAnsi"/>
        </w:rPr>
        <w:t xml:space="preserve">, i.e. </w:t>
      </w:r>
      <m:oMath>
        <m:sSubSup>
          <m:sSubSupPr>
            <m:ctrlPr>
              <w:rPr>
                <w:rFonts w:ascii="Cambria Math" w:eastAsia="Times New Roman" w:hAnsi="Cambria Math"/>
                <w:b/>
              </w:rPr>
            </m:ctrlPr>
          </m:sSubSupPr>
          <m:e>
            <m:r>
              <m:rPr>
                <m:sty m:val="b"/>
              </m:rPr>
              <w:rPr>
                <w:rFonts w:ascii="Cambria Math" w:eastAsia="Times New Roman" w:hAnsi="Cambria Math"/>
              </w:rPr>
              <m:t>X</m:t>
            </m:r>
          </m:e>
          <m:sub>
            <m:r>
              <m:rPr>
                <m:sty m:val="bi"/>
              </m:rPr>
              <w:rPr>
                <w:rFonts w:ascii="Cambria Math" w:eastAsia="Times New Roman" w:hAnsi="Cambria Math"/>
              </w:rPr>
              <m:t>it</m:t>
            </m:r>
          </m:sub>
          <m:sup>
            <m:r>
              <m:rPr>
                <m:sty m:val="b"/>
              </m:rPr>
              <w:rPr>
                <w:rFonts w:ascii="Cambria Math" w:eastAsia="Times New Roman" w:hAnsi="Cambria Math"/>
              </w:rPr>
              <m:t>4</m:t>
            </m:r>
          </m:sup>
        </m:sSubSup>
      </m:oMath>
      <w:r w:rsidRPr="00687914">
        <w:rPr>
          <w:rFonts w:asciiTheme="minorHAnsi" w:eastAsia="Times New Roman" w:hAnsiTheme="minorHAnsi"/>
        </w:rPr>
        <w:t xml:space="preserve">. </w:t>
      </w:r>
      <w:r w:rsidR="00DB68E1" w:rsidRPr="00687914">
        <w:rPr>
          <w:rFonts w:asciiTheme="minorHAnsi" w:eastAsia="Times New Roman" w:hAnsiTheme="minorHAnsi"/>
        </w:rPr>
        <w:t xml:space="preserve">During the </w:t>
      </w:r>
      <w:r w:rsidRPr="00687914">
        <w:rPr>
          <w:rFonts w:asciiTheme="minorHAnsi" w:eastAsia="Times New Roman" w:hAnsiTheme="minorHAnsi"/>
        </w:rPr>
        <w:t xml:space="preserve">search </w:t>
      </w:r>
      <w:r w:rsidR="00DB68E1" w:rsidRPr="00687914">
        <w:rPr>
          <w:rFonts w:asciiTheme="minorHAnsi" w:eastAsia="Times New Roman" w:hAnsiTheme="minorHAnsi"/>
        </w:rPr>
        <w:t>specification</w:t>
      </w:r>
      <w:r w:rsidRPr="00687914">
        <w:rPr>
          <w:rFonts w:asciiTheme="minorHAnsi" w:eastAsia="Times New Roman" w:hAnsiTheme="minorHAnsi"/>
        </w:rPr>
        <w:t xml:space="preserve">, a </w:t>
      </w:r>
      <w:r w:rsidR="0041002D" w:rsidRPr="00687914">
        <w:rPr>
          <w:rFonts w:asciiTheme="minorHAnsi" w:eastAsia="Times New Roman" w:hAnsiTheme="minorHAnsi"/>
        </w:rPr>
        <w:t>model</w:t>
      </w:r>
      <w:r w:rsidR="005277BC" w:rsidRPr="00687914">
        <w:rPr>
          <w:rFonts w:asciiTheme="minorHAnsi" w:eastAsia="Times New Roman" w:hAnsiTheme="minorHAnsi"/>
        </w:rPr>
        <w:t xml:space="preserve"> is considered </w:t>
      </w:r>
      <w:r w:rsidR="005277BC" w:rsidRPr="00687914">
        <w:rPr>
          <w:rFonts w:asciiTheme="minorHAnsi" w:hAnsiTheme="minorHAnsi"/>
        </w:rPr>
        <w:t xml:space="preserve">to be congruent to </w:t>
      </w:r>
      <w:r w:rsidR="00DB68E1" w:rsidRPr="00687914">
        <w:rPr>
          <w:rFonts w:asciiTheme="minorHAnsi" w:hAnsiTheme="minorHAnsi"/>
        </w:rPr>
        <w:t xml:space="preserve">the </w:t>
      </w:r>
      <w:r w:rsidR="005277BC" w:rsidRPr="00687914">
        <w:rPr>
          <w:rFonts w:asciiTheme="minorHAnsi" w:hAnsiTheme="minorHAnsi"/>
        </w:rPr>
        <w:t xml:space="preserve">underlying </w:t>
      </w:r>
      <w:r w:rsidR="00DB68E1" w:rsidRPr="00687914">
        <w:rPr>
          <w:rFonts w:asciiTheme="minorHAnsi" w:hAnsiTheme="minorHAnsi"/>
        </w:rPr>
        <w:t>d</w:t>
      </w:r>
      <w:r w:rsidR="00DE35A7" w:rsidRPr="00687914">
        <w:rPr>
          <w:rFonts w:asciiTheme="minorHAnsi" w:hAnsiTheme="minorHAnsi"/>
        </w:rPr>
        <w:t xml:space="preserve">ata </w:t>
      </w:r>
      <w:r w:rsidR="00DB68E1" w:rsidRPr="00687914">
        <w:rPr>
          <w:rFonts w:asciiTheme="minorHAnsi" w:hAnsiTheme="minorHAnsi"/>
        </w:rPr>
        <w:t>g</w:t>
      </w:r>
      <w:r w:rsidR="00DE35A7" w:rsidRPr="00687914">
        <w:rPr>
          <w:rFonts w:asciiTheme="minorHAnsi" w:hAnsiTheme="minorHAnsi"/>
        </w:rPr>
        <w:t>enerating process of crop yield, if</w:t>
      </w:r>
    </w:p>
    <w:p w14:paraId="43AFC113" w14:textId="44822865" w:rsidR="00DE35A7" w:rsidRPr="00687914" w:rsidRDefault="00DE35A7" w:rsidP="00DE35A7">
      <w:pPr>
        <w:pStyle w:val="ListParagraph"/>
        <w:numPr>
          <w:ilvl w:val="0"/>
          <w:numId w:val="1"/>
        </w:numPr>
        <w:spacing w:line="360" w:lineRule="auto"/>
        <w:jc w:val="both"/>
        <w:rPr>
          <w:rFonts w:eastAsia="Times New Roman" w:cs="Times New Roman"/>
          <w:lang w:val="en-US"/>
        </w:rPr>
      </w:pPr>
      <w:r w:rsidRPr="00687914">
        <w:rPr>
          <w:rFonts w:eastAsia="Times New Roman" w:cs="Times New Roman"/>
          <w:lang w:val="en-US"/>
        </w:rPr>
        <w:t xml:space="preserve">relationship between yield and </w:t>
      </w:r>
      <w:r w:rsidR="0041002D" w:rsidRPr="00687914">
        <w:rPr>
          <w:rFonts w:eastAsia="Times New Roman" w:cs="Times New Roman"/>
          <w:lang w:val="en-US"/>
        </w:rPr>
        <w:t xml:space="preserve">temperature </w:t>
      </w:r>
      <w:r w:rsidRPr="00687914">
        <w:rPr>
          <w:rFonts w:eastAsia="Times New Roman" w:cs="Times New Roman"/>
          <w:lang w:val="en-US"/>
        </w:rPr>
        <w:t xml:space="preserve">has an </w:t>
      </w:r>
      <w:r w:rsidR="0041002D" w:rsidRPr="00687914">
        <w:rPr>
          <w:rFonts w:eastAsia="Times New Roman" w:cs="Times New Roman"/>
          <w:lang w:val="en-US"/>
        </w:rPr>
        <w:t xml:space="preserve">inverted-U </w:t>
      </w:r>
      <w:r w:rsidRPr="00687914">
        <w:rPr>
          <w:rFonts w:eastAsia="Times New Roman" w:cs="Times New Roman"/>
          <w:lang w:val="en-US"/>
        </w:rPr>
        <w:t>functional shape</w:t>
      </w:r>
      <w:r w:rsidR="00DB68E1" w:rsidRPr="00687914">
        <w:rPr>
          <w:rStyle w:val="CommentReference"/>
        </w:rPr>
        <w:t>;</w:t>
      </w:r>
    </w:p>
    <w:p w14:paraId="0FF4F2D2" w14:textId="3C656F81" w:rsidR="0041002D" w:rsidRPr="00687914" w:rsidRDefault="0041002D" w:rsidP="00DB68E1">
      <w:pPr>
        <w:pStyle w:val="ListParagraph"/>
        <w:numPr>
          <w:ilvl w:val="0"/>
          <w:numId w:val="1"/>
        </w:numPr>
        <w:spacing w:line="360" w:lineRule="auto"/>
        <w:jc w:val="both"/>
        <w:rPr>
          <w:rFonts w:eastAsia="Times New Roman" w:cs="Times New Roman"/>
          <w:lang w:val="en-US"/>
        </w:rPr>
      </w:pPr>
      <w:r w:rsidRPr="00687914">
        <w:rPr>
          <w:rFonts w:eastAsia="Times New Roman" w:cs="Times New Roman"/>
          <w:lang w:val="en-US"/>
        </w:rPr>
        <w:t xml:space="preserve">coefficients on pesticides, </w:t>
      </w:r>
      <w:r w:rsidR="00B00AD2" w:rsidRPr="00687914">
        <w:rPr>
          <w:rFonts w:eastAsia="Times New Roman" w:cs="Times New Roman"/>
          <w:lang w:val="en-US"/>
        </w:rPr>
        <w:t>fertili</w:t>
      </w:r>
      <w:r w:rsidR="00275D0A">
        <w:rPr>
          <w:rFonts w:eastAsia="Times New Roman" w:cs="Times New Roman"/>
          <w:lang w:val="en-US"/>
        </w:rPr>
        <w:t>s</w:t>
      </w:r>
      <w:r w:rsidR="00B00AD2" w:rsidRPr="00687914">
        <w:rPr>
          <w:rFonts w:eastAsia="Times New Roman" w:cs="Times New Roman"/>
          <w:lang w:val="en-US"/>
        </w:rPr>
        <w:t>ers</w:t>
      </w:r>
      <w:r w:rsidRPr="00687914">
        <w:rPr>
          <w:rFonts w:eastAsia="Times New Roman" w:cs="Times New Roman"/>
          <w:lang w:val="en-US"/>
        </w:rPr>
        <w:t xml:space="preserve"> and irrigation indicators are statistically significant</w:t>
      </w:r>
      <w:r w:rsidR="003C2931" w:rsidRPr="00687914">
        <w:rPr>
          <w:rFonts w:eastAsia="Times New Roman" w:cs="Times New Roman"/>
          <w:lang w:val="en-US"/>
        </w:rPr>
        <w:t>;</w:t>
      </w:r>
    </w:p>
    <w:p w14:paraId="37813086" w14:textId="22D6978C" w:rsidR="003C2931" w:rsidRPr="00687914" w:rsidRDefault="003C2931" w:rsidP="003C2931">
      <w:pPr>
        <w:pStyle w:val="ListParagraph"/>
        <w:numPr>
          <w:ilvl w:val="0"/>
          <w:numId w:val="1"/>
        </w:numPr>
        <w:spacing w:line="360" w:lineRule="auto"/>
        <w:jc w:val="both"/>
        <w:rPr>
          <w:rFonts w:eastAsia="Times New Roman" w:cs="Times New Roman"/>
          <w:lang w:val="en-US"/>
        </w:rPr>
      </w:pPr>
      <w:r w:rsidRPr="00687914">
        <w:rPr>
          <w:rFonts w:eastAsia="Times New Roman" w:cs="Times New Roman"/>
          <w:lang w:val="en-US"/>
        </w:rPr>
        <w:t xml:space="preserve">optimal temperature observed in countries with intensive irrigation systems is higher than the optimum in countries where irrigation use is low, and </w:t>
      </w:r>
    </w:p>
    <w:p w14:paraId="326AAD03" w14:textId="61AE7918" w:rsidR="003C2931" w:rsidRPr="00687914" w:rsidRDefault="003C2931" w:rsidP="003C2931">
      <w:pPr>
        <w:pStyle w:val="ListParagraph"/>
        <w:numPr>
          <w:ilvl w:val="0"/>
          <w:numId w:val="1"/>
        </w:numPr>
        <w:spacing w:line="360" w:lineRule="auto"/>
        <w:jc w:val="both"/>
        <w:rPr>
          <w:rFonts w:eastAsia="Times New Roman" w:cs="Times New Roman"/>
          <w:lang w:val="en-US"/>
        </w:rPr>
      </w:pPr>
      <w:r w:rsidRPr="00687914">
        <w:rPr>
          <w:rFonts w:eastAsia="Times New Roman" w:cs="Times New Roman"/>
          <w:lang w:val="en-US"/>
        </w:rPr>
        <w:t>the impact of pesticides on crop yield is positive</w:t>
      </w:r>
      <w:r w:rsidR="009445E5" w:rsidRPr="00687914">
        <w:rPr>
          <w:rFonts w:eastAsia="Times New Roman" w:cs="Times New Roman"/>
          <w:lang w:val="en-US"/>
        </w:rPr>
        <w:t>.</w:t>
      </w:r>
    </w:p>
    <w:p w14:paraId="44D969FF" w14:textId="62AEFED7" w:rsidR="00A42D70" w:rsidRPr="005D7877" w:rsidRDefault="003C2931" w:rsidP="00A42D70">
      <w:pPr>
        <w:spacing w:before="240" w:line="360" w:lineRule="auto"/>
        <w:jc w:val="both"/>
        <w:rPr>
          <w:color w:val="3333FF"/>
          <w:shd w:val="clear" w:color="auto" w:fill="FFFFFF"/>
        </w:rPr>
      </w:pPr>
      <w:r w:rsidRPr="00687914">
        <w:rPr>
          <w:rFonts w:asciiTheme="minorHAnsi" w:eastAsia="Times New Roman" w:hAnsiTheme="minorHAnsi"/>
        </w:rPr>
        <w:t xml:space="preserve">Considering that data for irrigation, pesticides and </w:t>
      </w:r>
      <w:r w:rsidR="00694857" w:rsidRPr="00687914">
        <w:rPr>
          <w:rFonts w:asciiTheme="minorHAnsi" w:eastAsia="Times New Roman" w:hAnsiTheme="minorHAnsi"/>
        </w:rPr>
        <w:t>fertili</w:t>
      </w:r>
      <w:r w:rsidR="00E85729">
        <w:rPr>
          <w:rFonts w:asciiTheme="minorHAnsi" w:eastAsia="Times New Roman" w:hAnsiTheme="minorHAnsi"/>
        </w:rPr>
        <w:t>s</w:t>
      </w:r>
      <w:r w:rsidR="00694857" w:rsidRPr="00687914">
        <w:rPr>
          <w:rFonts w:asciiTheme="minorHAnsi" w:eastAsia="Times New Roman" w:hAnsiTheme="minorHAnsi"/>
        </w:rPr>
        <w:t>ers</w:t>
      </w:r>
      <w:r w:rsidRPr="00687914">
        <w:rPr>
          <w:rFonts w:asciiTheme="minorHAnsi" w:eastAsia="Times New Roman" w:hAnsiTheme="minorHAnsi"/>
        </w:rPr>
        <w:t xml:space="preserve"> are observed for the </w:t>
      </w:r>
      <w:r w:rsidR="00694857" w:rsidRPr="00687914">
        <w:rPr>
          <w:rFonts w:asciiTheme="minorHAnsi" w:eastAsia="Times New Roman" w:hAnsiTheme="minorHAnsi"/>
        </w:rPr>
        <w:t xml:space="preserve">agricultural sector as a whole rather than a specific crop, </w:t>
      </w:r>
      <w:r w:rsidR="006E6EB3" w:rsidRPr="00687914">
        <w:rPr>
          <w:rFonts w:asciiTheme="minorHAnsi" w:eastAsia="Times New Roman" w:hAnsiTheme="minorHAnsi"/>
        </w:rPr>
        <w:t>and th</w:t>
      </w:r>
      <w:r w:rsidR="00340409" w:rsidRPr="00687914">
        <w:rPr>
          <w:rFonts w:asciiTheme="minorHAnsi" w:eastAsia="Times New Roman" w:hAnsiTheme="minorHAnsi"/>
        </w:rPr>
        <w:t xml:space="preserve">ese variables are available for a limited number of countries and time periods compared to the crop yield </w:t>
      </w:r>
      <w:r w:rsidR="00BF6EE6" w:rsidRPr="00687914">
        <w:rPr>
          <w:rFonts w:asciiTheme="minorHAnsi" w:eastAsia="Times New Roman" w:hAnsiTheme="minorHAnsi"/>
        </w:rPr>
        <w:t xml:space="preserve">and weather datasets, </w:t>
      </w:r>
      <w:r w:rsidR="000D4808">
        <w:rPr>
          <w:rFonts w:asciiTheme="minorHAnsi" w:eastAsia="Times New Roman" w:hAnsiTheme="minorHAnsi"/>
        </w:rPr>
        <w:t>condition</w:t>
      </w:r>
      <w:r w:rsidR="000D4808" w:rsidRPr="00687914">
        <w:rPr>
          <w:rFonts w:asciiTheme="minorHAnsi" w:eastAsia="Times New Roman" w:hAnsiTheme="minorHAnsi"/>
        </w:rPr>
        <w:t xml:space="preserve"> </w:t>
      </w:r>
      <w:r w:rsidR="00694857" w:rsidRPr="00687914">
        <w:rPr>
          <w:rFonts w:asciiTheme="minorHAnsi" w:eastAsia="Times New Roman" w:hAnsiTheme="minorHAnsi"/>
        </w:rPr>
        <w:t xml:space="preserve">2) above is adopted so that these variables are retained </w:t>
      </w:r>
      <w:r w:rsidR="002A4EE3" w:rsidRPr="00687914">
        <w:rPr>
          <w:rFonts w:asciiTheme="minorHAnsi" w:eastAsia="Times New Roman" w:hAnsiTheme="minorHAnsi"/>
        </w:rPr>
        <w:t xml:space="preserve">only if </w:t>
      </w:r>
      <w:r w:rsidR="00694857" w:rsidRPr="00687914">
        <w:rPr>
          <w:rFonts w:asciiTheme="minorHAnsi" w:eastAsia="Times New Roman" w:hAnsiTheme="minorHAnsi"/>
        </w:rPr>
        <w:t>the</w:t>
      </w:r>
      <w:r w:rsidR="00BF6EE6" w:rsidRPr="00687914">
        <w:rPr>
          <w:rFonts w:asciiTheme="minorHAnsi" w:eastAsia="Times New Roman" w:hAnsiTheme="minorHAnsi"/>
        </w:rPr>
        <w:t xml:space="preserve">y </w:t>
      </w:r>
      <w:r w:rsidR="00694857" w:rsidRPr="00687914">
        <w:rPr>
          <w:rFonts w:asciiTheme="minorHAnsi" w:eastAsia="Times New Roman" w:hAnsiTheme="minorHAnsi"/>
        </w:rPr>
        <w:t>contribut</w:t>
      </w:r>
      <w:r w:rsidR="00BF6EE6" w:rsidRPr="00687914">
        <w:rPr>
          <w:rFonts w:asciiTheme="minorHAnsi" w:eastAsia="Times New Roman" w:hAnsiTheme="minorHAnsi"/>
        </w:rPr>
        <w:t>e</w:t>
      </w:r>
      <w:r w:rsidR="00694857" w:rsidRPr="00687914">
        <w:rPr>
          <w:rFonts w:asciiTheme="minorHAnsi" w:eastAsia="Times New Roman" w:hAnsiTheme="minorHAnsi"/>
        </w:rPr>
        <w:t xml:space="preserve"> to explaining the crop yield in a statistically significant fashion. </w:t>
      </w:r>
      <w:r w:rsidR="00DB4AA3" w:rsidRPr="00687914">
        <w:rPr>
          <w:rFonts w:asciiTheme="minorHAnsi" w:hAnsiTheme="minorHAnsi"/>
        </w:rPr>
        <w:t>W</w:t>
      </w:r>
      <w:r w:rsidR="002A4EE3" w:rsidRPr="00687914">
        <w:rPr>
          <w:rFonts w:asciiTheme="minorHAnsi" w:hAnsiTheme="minorHAnsi"/>
        </w:rPr>
        <w:t xml:space="preserve">e therefore </w:t>
      </w:r>
      <w:r w:rsidR="00797779" w:rsidRPr="00687914">
        <w:rPr>
          <w:rFonts w:asciiTheme="minorHAnsi" w:hAnsiTheme="minorHAnsi"/>
        </w:rPr>
        <w:t>use</w:t>
      </w:r>
      <w:r w:rsidR="002A4EE3" w:rsidRPr="00687914">
        <w:rPr>
          <w:rFonts w:asciiTheme="minorHAnsi" w:hAnsiTheme="minorHAnsi"/>
        </w:rPr>
        <w:t xml:space="preserve"> </w:t>
      </w:r>
      <w:r w:rsidR="00797779" w:rsidRPr="00687914">
        <w:rPr>
          <w:rFonts w:asciiTheme="minorHAnsi" w:hAnsiTheme="minorHAnsi"/>
        </w:rPr>
        <w:t xml:space="preserve">statistically significance to discern whether variables observed for the whole agricultural sector can be used as a proxy for the impact of intensification and management practices for the specific crop </w:t>
      </w:r>
      <w:r w:rsidR="00A5248D" w:rsidRPr="00687914">
        <w:rPr>
          <w:rFonts w:asciiTheme="minorHAnsi" w:hAnsiTheme="minorHAnsi"/>
        </w:rPr>
        <w:t>a</w:t>
      </w:r>
      <w:r w:rsidR="00797779" w:rsidRPr="00687914">
        <w:rPr>
          <w:rFonts w:asciiTheme="minorHAnsi" w:hAnsiTheme="minorHAnsi"/>
        </w:rPr>
        <w:t>t hand</w:t>
      </w:r>
      <w:r w:rsidR="000A262D" w:rsidRPr="00687914">
        <w:rPr>
          <w:rFonts w:asciiTheme="minorHAnsi" w:hAnsiTheme="minorHAnsi"/>
        </w:rPr>
        <w:t xml:space="preserve">, therefore tackling </w:t>
      </w:r>
      <w:r w:rsidR="005D3E10" w:rsidRPr="00687914">
        <w:rPr>
          <w:rFonts w:asciiTheme="minorHAnsi" w:hAnsiTheme="minorHAnsi"/>
        </w:rPr>
        <w:t xml:space="preserve">the </w:t>
      </w:r>
      <w:r w:rsidR="000A262D" w:rsidRPr="00687914">
        <w:rPr>
          <w:rFonts w:asciiTheme="minorHAnsi" w:hAnsiTheme="minorHAnsi"/>
        </w:rPr>
        <w:t>limitation that crop-specific fertilisers, pesticide</w:t>
      </w:r>
      <w:r w:rsidR="000D4808">
        <w:rPr>
          <w:rFonts w:asciiTheme="minorHAnsi" w:hAnsiTheme="minorHAnsi"/>
        </w:rPr>
        <w:t>s</w:t>
      </w:r>
      <w:r w:rsidR="000A262D" w:rsidRPr="00687914">
        <w:rPr>
          <w:rFonts w:asciiTheme="minorHAnsi" w:hAnsiTheme="minorHAnsi"/>
        </w:rPr>
        <w:t xml:space="preserve"> and irrigation data are not available at least at global scale</w:t>
      </w:r>
      <w:r w:rsidR="00A5248D" w:rsidRPr="00687914">
        <w:rPr>
          <w:rFonts w:asciiTheme="minorHAnsi" w:hAnsiTheme="minorHAnsi"/>
        </w:rPr>
        <w:t>. As further criteria to discern sensible impact of irrigation and pesticides we require optimal temperature observed in the countries with intensive irrigation systems to be higher than the optim</w:t>
      </w:r>
      <w:r w:rsidR="00E21726">
        <w:rPr>
          <w:rFonts w:asciiTheme="minorHAnsi" w:hAnsiTheme="minorHAnsi"/>
        </w:rPr>
        <w:t>al</w:t>
      </w:r>
      <w:r w:rsidR="00A5248D" w:rsidRPr="00687914">
        <w:rPr>
          <w:rFonts w:asciiTheme="minorHAnsi" w:hAnsiTheme="minorHAnsi"/>
        </w:rPr>
        <w:t xml:space="preserve"> level in countries where irrigation use is low, based on evidence in Schauberger et al. (2017)</w:t>
      </w:r>
      <w:r w:rsidR="00BF6EE6" w:rsidRPr="00687914">
        <w:rPr>
          <w:rFonts w:asciiTheme="minorHAnsi" w:hAnsiTheme="minorHAnsi"/>
        </w:rPr>
        <w:t xml:space="preserve"> – see </w:t>
      </w:r>
      <w:r w:rsidR="00E21726">
        <w:rPr>
          <w:rFonts w:asciiTheme="minorHAnsi" w:eastAsia="Times New Roman" w:hAnsiTheme="minorHAnsi"/>
        </w:rPr>
        <w:t>condition</w:t>
      </w:r>
      <w:r w:rsidR="00E21726" w:rsidRPr="00687914">
        <w:rPr>
          <w:rFonts w:asciiTheme="minorHAnsi" w:eastAsia="Times New Roman" w:hAnsiTheme="minorHAnsi"/>
        </w:rPr>
        <w:t xml:space="preserve"> </w:t>
      </w:r>
      <w:r w:rsidR="00BF6EE6" w:rsidRPr="00687914">
        <w:rPr>
          <w:rFonts w:asciiTheme="minorHAnsi" w:eastAsia="Times New Roman" w:hAnsiTheme="minorHAnsi"/>
        </w:rPr>
        <w:t>3 above</w:t>
      </w:r>
      <w:r w:rsidR="00A5248D" w:rsidRPr="00687914">
        <w:rPr>
          <w:rFonts w:asciiTheme="minorHAnsi" w:hAnsiTheme="minorHAnsi"/>
        </w:rPr>
        <w:t xml:space="preserve">. </w:t>
      </w:r>
      <w:r w:rsidR="00F302B7" w:rsidRPr="00687914">
        <w:rPr>
          <w:rFonts w:asciiTheme="minorHAnsi" w:hAnsiTheme="minorHAnsi"/>
        </w:rPr>
        <w:t xml:space="preserve">A positive relationship between the use of pesticides </w:t>
      </w:r>
      <w:r w:rsidR="009445E5" w:rsidRPr="00687914">
        <w:rPr>
          <w:rFonts w:asciiTheme="minorHAnsi" w:hAnsiTheme="minorHAnsi"/>
        </w:rPr>
        <w:t xml:space="preserve">and protection of </w:t>
      </w:r>
      <w:r w:rsidR="00F302B7" w:rsidRPr="00687914">
        <w:rPr>
          <w:rFonts w:asciiTheme="minorHAnsi" w:hAnsiTheme="minorHAnsi"/>
        </w:rPr>
        <w:t xml:space="preserve">crop quality and yield is well established </w:t>
      </w:r>
      <w:r w:rsidR="009445E5" w:rsidRPr="00687914">
        <w:rPr>
          <w:rFonts w:asciiTheme="minorHAnsi" w:hAnsiTheme="minorHAnsi"/>
        </w:rPr>
        <w:t>(Popp et al</w:t>
      </w:r>
      <w:r w:rsidR="00E104A7" w:rsidRPr="00687914">
        <w:rPr>
          <w:rFonts w:asciiTheme="minorHAnsi" w:hAnsiTheme="minorHAnsi"/>
        </w:rPr>
        <w:t xml:space="preserve">. </w:t>
      </w:r>
      <w:r w:rsidR="009445E5" w:rsidRPr="00687914">
        <w:rPr>
          <w:rFonts w:asciiTheme="minorHAnsi" w:hAnsiTheme="minorHAnsi"/>
        </w:rPr>
        <w:t>2013) so that we explicitly require coefficient on pesticide</w:t>
      </w:r>
      <w:r w:rsidR="00350196">
        <w:rPr>
          <w:rFonts w:asciiTheme="minorHAnsi" w:hAnsiTheme="minorHAnsi"/>
        </w:rPr>
        <w:t>s</w:t>
      </w:r>
      <w:r w:rsidR="009445E5" w:rsidRPr="00687914">
        <w:rPr>
          <w:rFonts w:asciiTheme="minorHAnsi" w:hAnsiTheme="minorHAnsi"/>
        </w:rPr>
        <w:t xml:space="preserve"> being positive</w:t>
      </w:r>
      <w:r w:rsidR="00BF6EE6" w:rsidRPr="00687914">
        <w:rPr>
          <w:rFonts w:asciiTheme="minorHAnsi" w:hAnsiTheme="minorHAnsi"/>
        </w:rPr>
        <w:t xml:space="preserve"> – </w:t>
      </w:r>
      <w:r w:rsidR="00350196">
        <w:rPr>
          <w:rFonts w:asciiTheme="minorHAnsi" w:eastAsia="Times New Roman" w:hAnsiTheme="minorHAnsi"/>
        </w:rPr>
        <w:t>condition</w:t>
      </w:r>
      <w:r w:rsidR="00350196" w:rsidRPr="00687914">
        <w:rPr>
          <w:rFonts w:asciiTheme="minorHAnsi" w:eastAsia="Times New Roman" w:hAnsiTheme="minorHAnsi"/>
        </w:rPr>
        <w:t xml:space="preserve"> </w:t>
      </w:r>
      <w:r w:rsidR="00BF6EE6" w:rsidRPr="00687914">
        <w:rPr>
          <w:rFonts w:asciiTheme="minorHAnsi" w:hAnsiTheme="minorHAnsi"/>
        </w:rPr>
        <w:t>4</w:t>
      </w:r>
      <w:r w:rsidR="009445E5" w:rsidRPr="00687914">
        <w:rPr>
          <w:rFonts w:asciiTheme="minorHAnsi" w:hAnsiTheme="minorHAnsi"/>
        </w:rPr>
        <w:t xml:space="preserve">. On the other hand, evidence on the relationship between </w:t>
      </w:r>
      <w:r w:rsidR="002F0AD4" w:rsidRPr="00687914">
        <w:rPr>
          <w:rFonts w:asciiTheme="minorHAnsi" w:hAnsiTheme="minorHAnsi"/>
        </w:rPr>
        <w:t xml:space="preserve">the use of </w:t>
      </w:r>
      <w:r w:rsidR="009445E5" w:rsidRPr="00687914">
        <w:rPr>
          <w:rFonts w:asciiTheme="minorHAnsi" w:hAnsiTheme="minorHAnsi"/>
        </w:rPr>
        <w:t>fertili</w:t>
      </w:r>
      <w:r w:rsidR="00220386" w:rsidRPr="00687914">
        <w:rPr>
          <w:rFonts w:asciiTheme="minorHAnsi" w:hAnsiTheme="minorHAnsi"/>
        </w:rPr>
        <w:t>s</w:t>
      </w:r>
      <w:r w:rsidR="009445E5" w:rsidRPr="00687914">
        <w:rPr>
          <w:rFonts w:asciiTheme="minorHAnsi" w:hAnsiTheme="minorHAnsi"/>
        </w:rPr>
        <w:t>e</w:t>
      </w:r>
      <w:r w:rsidR="00220386" w:rsidRPr="00687914">
        <w:rPr>
          <w:rFonts w:asciiTheme="minorHAnsi" w:hAnsiTheme="minorHAnsi"/>
        </w:rPr>
        <w:t>r</w:t>
      </w:r>
      <w:r w:rsidR="002F0AD4" w:rsidRPr="00687914">
        <w:rPr>
          <w:rFonts w:asciiTheme="minorHAnsi" w:hAnsiTheme="minorHAnsi"/>
        </w:rPr>
        <w:t>s</w:t>
      </w:r>
      <w:r w:rsidR="009445E5" w:rsidRPr="00687914">
        <w:rPr>
          <w:rFonts w:asciiTheme="minorHAnsi" w:hAnsiTheme="minorHAnsi"/>
        </w:rPr>
        <w:t xml:space="preserve"> and crop yield is less conclusive </w:t>
      </w:r>
      <w:r w:rsidR="002F0AD4" w:rsidRPr="00687914">
        <w:rPr>
          <w:rFonts w:asciiTheme="minorHAnsi" w:hAnsiTheme="minorHAnsi"/>
        </w:rPr>
        <w:t>(</w:t>
      </w:r>
      <w:r w:rsidR="009445E5" w:rsidRPr="00687914">
        <w:rPr>
          <w:rFonts w:asciiTheme="minorHAnsi" w:hAnsiTheme="minorHAnsi"/>
          <w:color w:val="000000" w:themeColor="text1"/>
        </w:rPr>
        <w:t>Lassaletta</w:t>
      </w:r>
      <w:r w:rsidR="00BF6EE6" w:rsidRPr="00687914">
        <w:rPr>
          <w:rFonts w:asciiTheme="minorHAnsi" w:hAnsiTheme="minorHAnsi"/>
        </w:rPr>
        <w:t xml:space="preserve"> </w:t>
      </w:r>
      <w:r w:rsidR="009445E5" w:rsidRPr="00687914">
        <w:rPr>
          <w:rFonts w:asciiTheme="minorHAnsi" w:hAnsiTheme="minorHAnsi"/>
        </w:rPr>
        <w:t>et al</w:t>
      </w:r>
      <w:r w:rsidR="00350196">
        <w:rPr>
          <w:rFonts w:asciiTheme="minorHAnsi" w:hAnsiTheme="minorHAnsi"/>
        </w:rPr>
        <w:t>.</w:t>
      </w:r>
      <w:r w:rsidR="009445E5" w:rsidRPr="00687914">
        <w:rPr>
          <w:rFonts w:asciiTheme="minorHAnsi" w:hAnsiTheme="minorHAnsi"/>
        </w:rPr>
        <w:t xml:space="preserve"> 2014</w:t>
      </w:r>
      <w:r w:rsidR="002F0AD4" w:rsidRPr="00687914">
        <w:rPr>
          <w:rFonts w:asciiTheme="minorHAnsi" w:hAnsiTheme="minorHAnsi"/>
        </w:rPr>
        <w:t>)</w:t>
      </w:r>
      <w:r w:rsidR="00DD58E2" w:rsidRPr="00687914">
        <w:rPr>
          <w:rFonts w:asciiTheme="minorHAnsi" w:hAnsiTheme="minorHAnsi"/>
        </w:rPr>
        <w:t xml:space="preserve"> </w:t>
      </w:r>
      <w:r w:rsidR="00BF6EE6" w:rsidRPr="00687914">
        <w:rPr>
          <w:rFonts w:asciiTheme="minorHAnsi" w:hAnsiTheme="minorHAnsi"/>
        </w:rPr>
        <w:t xml:space="preserve">so that </w:t>
      </w:r>
      <w:r w:rsidR="009445E5" w:rsidRPr="00687914">
        <w:rPr>
          <w:rFonts w:asciiTheme="minorHAnsi" w:hAnsiTheme="minorHAnsi"/>
        </w:rPr>
        <w:t>we do not impose a similar requirement on the coefficient of fertili</w:t>
      </w:r>
      <w:r w:rsidR="00350196">
        <w:rPr>
          <w:rFonts w:asciiTheme="minorHAnsi" w:hAnsiTheme="minorHAnsi"/>
        </w:rPr>
        <w:t>s</w:t>
      </w:r>
      <w:r w:rsidR="009445E5" w:rsidRPr="00687914">
        <w:rPr>
          <w:rFonts w:asciiTheme="minorHAnsi" w:hAnsiTheme="minorHAnsi"/>
        </w:rPr>
        <w:t>er</w:t>
      </w:r>
      <w:r w:rsidR="00350196">
        <w:rPr>
          <w:rFonts w:asciiTheme="minorHAnsi" w:hAnsiTheme="minorHAnsi"/>
        </w:rPr>
        <w:t>s</w:t>
      </w:r>
      <w:r w:rsidR="009445E5" w:rsidRPr="00687914">
        <w:rPr>
          <w:rFonts w:asciiTheme="minorHAnsi" w:hAnsiTheme="minorHAnsi"/>
        </w:rPr>
        <w:t>.</w:t>
      </w:r>
      <w:r w:rsidR="006F2F11" w:rsidRPr="00687914">
        <w:rPr>
          <w:rStyle w:val="FootnoteReference"/>
          <w:rFonts w:asciiTheme="minorHAnsi" w:hAnsiTheme="minorHAnsi"/>
        </w:rPr>
        <w:footnoteReference w:id="2"/>
      </w:r>
      <w:r w:rsidR="00BF6EE6" w:rsidRPr="00687914">
        <w:rPr>
          <w:rFonts w:asciiTheme="minorHAnsi" w:hAnsiTheme="minorHAnsi"/>
        </w:rPr>
        <w:t xml:space="preserve"> </w:t>
      </w:r>
      <w:r w:rsidR="00CA0E71">
        <w:rPr>
          <w:rFonts w:asciiTheme="minorHAnsi" w:hAnsiTheme="minorHAnsi"/>
        </w:rPr>
        <w:t>Condition</w:t>
      </w:r>
      <w:r w:rsidR="00CA0E71" w:rsidRPr="00687914">
        <w:rPr>
          <w:rFonts w:asciiTheme="minorHAnsi" w:hAnsiTheme="minorHAnsi"/>
        </w:rPr>
        <w:t xml:space="preserve"> </w:t>
      </w:r>
      <w:r w:rsidR="00BF6EE6" w:rsidRPr="00687914">
        <w:rPr>
          <w:rFonts w:asciiTheme="minorHAnsi" w:hAnsiTheme="minorHAnsi"/>
        </w:rPr>
        <w:t xml:space="preserve">1) above arises from the fact </w:t>
      </w:r>
      <w:r w:rsidR="006938D3" w:rsidRPr="00687914">
        <w:rPr>
          <w:rFonts w:asciiTheme="minorHAnsi" w:hAnsiTheme="minorHAnsi"/>
        </w:rPr>
        <w:t xml:space="preserve">that </w:t>
      </w:r>
      <w:r w:rsidR="001F0B7B" w:rsidRPr="00687914">
        <w:rPr>
          <w:rFonts w:asciiTheme="minorHAnsi" w:hAnsiTheme="minorHAnsi"/>
        </w:rPr>
        <w:t xml:space="preserve">it reflects a plausible </w:t>
      </w:r>
      <w:r w:rsidR="00AD3D9F" w:rsidRPr="00687914">
        <w:rPr>
          <w:rFonts w:asciiTheme="minorHAnsi" w:hAnsiTheme="minorHAnsi"/>
        </w:rPr>
        <w:t>assumption</w:t>
      </w:r>
      <w:r w:rsidR="001F0B7B" w:rsidRPr="00687914">
        <w:rPr>
          <w:rFonts w:asciiTheme="minorHAnsi" w:hAnsiTheme="minorHAnsi"/>
        </w:rPr>
        <w:t xml:space="preserve"> </w:t>
      </w:r>
      <w:r w:rsidR="00AD3D9F" w:rsidRPr="00687914">
        <w:rPr>
          <w:rFonts w:asciiTheme="minorHAnsi" w:hAnsiTheme="minorHAnsi"/>
        </w:rPr>
        <w:t xml:space="preserve">for </w:t>
      </w:r>
      <w:r w:rsidR="00BA4682" w:rsidRPr="00687914">
        <w:rPr>
          <w:rFonts w:asciiTheme="minorHAnsi" w:hAnsiTheme="minorHAnsi"/>
        </w:rPr>
        <w:t xml:space="preserve">the </w:t>
      </w:r>
      <w:r w:rsidR="00AD3D9F" w:rsidRPr="00687914">
        <w:rPr>
          <w:rFonts w:asciiTheme="minorHAnsi" w:hAnsiTheme="minorHAnsi"/>
        </w:rPr>
        <w:t xml:space="preserve">growing </w:t>
      </w:r>
      <w:r w:rsidR="001F0B7B" w:rsidRPr="00687914">
        <w:rPr>
          <w:rFonts w:asciiTheme="minorHAnsi" w:hAnsiTheme="minorHAnsi"/>
        </w:rPr>
        <w:t>conditions</w:t>
      </w:r>
      <w:r w:rsidR="00AD3D9F" w:rsidRPr="00687914">
        <w:rPr>
          <w:rFonts w:asciiTheme="minorHAnsi" w:hAnsiTheme="minorHAnsi"/>
        </w:rPr>
        <w:t xml:space="preserve"> of crops</w:t>
      </w:r>
      <w:r w:rsidR="00A254D8" w:rsidRPr="00687914">
        <w:rPr>
          <w:rFonts w:asciiTheme="minorHAnsi" w:hAnsiTheme="minorHAnsi"/>
        </w:rPr>
        <w:t xml:space="preserve">; an assumption </w:t>
      </w:r>
      <w:r w:rsidR="005E150B" w:rsidRPr="00687914">
        <w:rPr>
          <w:rFonts w:asciiTheme="minorHAnsi" w:hAnsiTheme="minorHAnsi"/>
        </w:rPr>
        <w:t>arising in economic studies (Deschênes and Greenstone 2007</w:t>
      </w:r>
      <w:r w:rsidR="005E150B" w:rsidRPr="00687914">
        <w:rPr>
          <w:rFonts w:asciiTheme="minorHAnsi" w:eastAsia="Times New Roman" w:hAnsiTheme="minorHAnsi"/>
          <w:color w:val="1C1D1E"/>
          <w:sz w:val="21"/>
          <w:szCs w:val="21"/>
          <w:shd w:val="clear" w:color="auto" w:fill="FFFFFF"/>
        </w:rPr>
        <w:t>)</w:t>
      </w:r>
      <w:r w:rsidR="005E150B" w:rsidRPr="00687914">
        <w:rPr>
          <w:rFonts w:asciiTheme="minorHAnsi" w:hAnsiTheme="minorHAnsi"/>
        </w:rPr>
        <w:t xml:space="preserve"> and </w:t>
      </w:r>
      <w:r w:rsidR="0084787C" w:rsidRPr="00687914">
        <w:rPr>
          <w:rFonts w:asciiTheme="minorHAnsi" w:hAnsiTheme="minorHAnsi"/>
        </w:rPr>
        <w:t xml:space="preserve">increasingly </w:t>
      </w:r>
      <w:r w:rsidR="006938D3" w:rsidRPr="00687914">
        <w:rPr>
          <w:rFonts w:asciiTheme="minorHAnsi" w:hAnsiTheme="minorHAnsi"/>
        </w:rPr>
        <w:t>used in the econometric crop yield literature</w:t>
      </w:r>
      <w:r w:rsidR="00EA2FC5" w:rsidRPr="00687914">
        <w:rPr>
          <w:rFonts w:asciiTheme="minorHAnsi" w:hAnsiTheme="minorHAnsi"/>
        </w:rPr>
        <w:t xml:space="preserve"> (e.g. </w:t>
      </w:r>
      <w:r w:rsidR="001F7A96" w:rsidRPr="00687914">
        <w:rPr>
          <w:rFonts w:asciiTheme="minorHAnsi" w:hAnsiTheme="minorHAnsi"/>
        </w:rPr>
        <w:t xml:space="preserve">Lobell et al. 2011, </w:t>
      </w:r>
      <w:r w:rsidR="000467DD" w:rsidRPr="00687914">
        <w:rPr>
          <w:rFonts w:asciiTheme="minorHAnsi" w:hAnsiTheme="minorHAnsi"/>
        </w:rPr>
        <w:t xml:space="preserve">Moore and Lobell 2015, </w:t>
      </w:r>
      <w:r w:rsidR="00A20568" w:rsidRPr="00687914">
        <w:rPr>
          <w:rFonts w:asciiTheme="minorHAnsi" w:hAnsiTheme="minorHAnsi"/>
          <w:color w:val="000000" w:themeColor="text1"/>
        </w:rPr>
        <w:t>Tebaldi and Lobell 2018)</w:t>
      </w:r>
      <w:r w:rsidR="001F7A96" w:rsidRPr="00687914">
        <w:rPr>
          <w:rFonts w:asciiTheme="minorHAnsi" w:hAnsiTheme="minorHAnsi"/>
        </w:rPr>
        <w:t xml:space="preserve"> to indicate that crops </w:t>
      </w:r>
      <w:r w:rsidR="00215151" w:rsidRPr="00687914">
        <w:rPr>
          <w:rFonts w:asciiTheme="minorHAnsi" w:hAnsiTheme="minorHAnsi"/>
        </w:rPr>
        <w:t>are benefited by m</w:t>
      </w:r>
      <w:r w:rsidR="001F7A96" w:rsidRPr="00687914">
        <w:rPr>
          <w:rFonts w:asciiTheme="minorHAnsi" w:hAnsiTheme="minorHAnsi"/>
        </w:rPr>
        <w:t xml:space="preserve">oderate weather </w:t>
      </w:r>
      <w:r w:rsidR="00215151" w:rsidRPr="00687914">
        <w:rPr>
          <w:rFonts w:asciiTheme="minorHAnsi" w:hAnsiTheme="minorHAnsi"/>
        </w:rPr>
        <w:t xml:space="preserve">changes </w:t>
      </w:r>
      <w:r w:rsidR="00CA5A91" w:rsidRPr="00687914">
        <w:rPr>
          <w:rFonts w:asciiTheme="minorHAnsi" w:hAnsiTheme="minorHAnsi"/>
        </w:rPr>
        <w:t xml:space="preserve">while </w:t>
      </w:r>
      <w:r w:rsidR="005517C8" w:rsidRPr="00687914">
        <w:rPr>
          <w:rFonts w:asciiTheme="minorHAnsi" w:hAnsiTheme="minorHAnsi"/>
        </w:rPr>
        <w:t xml:space="preserve">are damaged </w:t>
      </w:r>
      <w:r w:rsidR="00CA5A91" w:rsidRPr="00687914">
        <w:rPr>
          <w:rFonts w:asciiTheme="minorHAnsi" w:hAnsiTheme="minorHAnsi"/>
        </w:rPr>
        <w:t xml:space="preserve">under extreme </w:t>
      </w:r>
      <w:r w:rsidR="007D407C" w:rsidRPr="00687914">
        <w:rPr>
          <w:rFonts w:asciiTheme="minorHAnsi" w:hAnsiTheme="minorHAnsi"/>
        </w:rPr>
        <w:t xml:space="preserve">circumstances. </w:t>
      </w:r>
      <w:r w:rsidR="00DC040D">
        <w:rPr>
          <w:rFonts w:asciiTheme="minorHAnsi" w:hAnsiTheme="minorHAnsi"/>
        </w:rPr>
        <w:t xml:space="preserve">The </w:t>
      </w:r>
      <w:r w:rsidR="005D3E10" w:rsidRPr="00687914">
        <w:rPr>
          <w:rFonts w:asciiTheme="minorHAnsi" w:hAnsiTheme="minorHAnsi"/>
        </w:rPr>
        <w:t>effect of precipitation is hard</w:t>
      </w:r>
      <w:r w:rsidR="00DC040D">
        <w:rPr>
          <w:rFonts w:asciiTheme="minorHAnsi" w:hAnsiTheme="minorHAnsi"/>
        </w:rPr>
        <w:t>er</w:t>
      </w:r>
      <w:r w:rsidR="005D3E10" w:rsidRPr="00687914">
        <w:rPr>
          <w:rFonts w:asciiTheme="minorHAnsi" w:hAnsiTheme="minorHAnsi"/>
        </w:rPr>
        <w:t xml:space="preserve"> to identif</w:t>
      </w:r>
      <w:r w:rsidR="00A20568" w:rsidRPr="00687914">
        <w:rPr>
          <w:rFonts w:asciiTheme="minorHAnsi" w:hAnsiTheme="minorHAnsi"/>
        </w:rPr>
        <w:t xml:space="preserve">y </w:t>
      </w:r>
      <w:r w:rsidR="00DC040D">
        <w:rPr>
          <w:rFonts w:asciiTheme="minorHAnsi" w:hAnsiTheme="minorHAnsi"/>
        </w:rPr>
        <w:t xml:space="preserve">compared to </w:t>
      </w:r>
      <w:r w:rsidR="00D81D09">
        <w:rPr>
          <w:rFonts w:asciiTheme="minorHAnsi" w:hAnsiTheme="minorHAnsi"/>
        </w:rPr>
        <w:t xml:space="preserve">the </w:t>
      </w:r>
      <w:r w:rsidR="000C2B1F">
        <w:rPr>
          <w:rFonts w:asciiTheme="minorHAnsi" w:hAnsiTheme="minorHAnsi"/>
        </w:rPr>
        <w:t>temperature effect</w:t>
      </w:r>
      <w:r w:rsidR="00DC040D">
        <w:rPr>
          <w:rFonts w:asciiTheme="minorHAnsi" w:hAnsiTheme="minorHAnsi"/>
        </w:rPr>
        <w:t>, with precipitation coefficients being not statistically significant in studies like Lobell and Tebaldi (2014</w:t>
      </w:r>
      <w:r w:rsidR="002F32F9">
        <w:rPr>
          <w:rFonts w:asciiTheme="minorHAnsi" w:hAnsiTheme="minorHAnsi"/>
        </w:rPr>
        <w:t>). A</w:t>
      </w:r>
      <w:r w:rsidR="00A20568" w:rsidRPr="00687914">
        <w:rPr>
          <w:rFonts w:asciiTheme="minorHAnsi" w:hAnsiTheme="minorHAnsi"/>
        </w:rPr>
        <w:t xml:space="preserve">lso </w:t>
      </w:r>
      <w:r w:rsidR="005D3E10" w:rsidRPr="00687914">
        <w:rPr>
          <w:rFonts w:asciiTheme="minorHAnsi" w:hAnsiTheme="minorHAnsi"/>
        </w:rPr>
        <w:t>climate models disagree on the sign of precipitation (Chris</w:t>
      </w:r>
      <w:r w:rsidR="000D1A3E" w:rsidRPr="00687914">
        <w:rPr>
          <w:rFonts w:asciiTheme="minorHAnsi" w:hAnsiTheme="minorHAnsi"/>
        </w:rPr>
        <w:t>tensen et al</w:t>
      </w:r>
      <w:r w:rsidR="00CA0E71">
        <w:rPr>
          <w:rFonts w:asciiTheme="minorHAnsi" w:hAnsiTheme="minorHAnsi"/>
        </w:rPr>
        <w:t>.</w:t>
      </w:r>
      <w:r w:rsidR="000D1A3E" w:rsidRPr="00687914">
        <w:rPr>
          <w:rFonts w:asciiTheme="minorHAnsi" w:hAnsiTheme="minorHAnsi"/>
        </w:rPr>
        <w:t xml:space="preserve"> 2007</w:t>
      </w:r>
      <w:r w:rsidR="005D3E10" w:rsidRPr="00687914">
        <w:rPr>
          <w:rFonts w:asciiTheme="minorHAnsi" w:hAnsiTheme="minorHAnsi"/>
        </w:rPr>
        <w:t>)</w:t>
      </w:r>
      <w:r w:rsidR="002F32F9">
        <w:rPr>
          <w:rFonts w:asciiTheme="minorHAnsi" w:hAnsiTheme="minorHAnsi"/>
        </w:rPr>
        <w:t>, as sign of the uncertainty surrounding the impact of this factor n the yield</w:t>
      </w:r>
      <w:r w:rsidR="005D3E10" w:rsidRPr="00687914">
        <w:rPr>
          <w:rFonts w:asciiTheme="minorHAnsi" w:hAnsiTheme="minorHAnsi"/>
        </w:rPr>
        <w:t>.</w:t>
      </w:r>
      <w:r w:rsidR="000D1A3E" w:rsidRPr="00687914">
        <w:rPr>
          <w:rFonts w:asciiTheme="minorHAnsi" w:hAnsiTheme="minorHAnsi"/>
        </w:rPr>
        <w:t xml:space="preserve"> For this reason, we do not assume </w:t>
      </w:r>
      <w:r w:rsidR="00CA0E71">
        <w:rPr>
          <w:rFonts w:asciiTheme="minorHAnsi" w:hAnsiTheme="minorHAnsi"/>
        </w:rPr>
        <w:t>condition</w:t>
      </w:r>
      <w:r w:rsidR="000D1A3E" w:rsidRPr="00687914">
        <w:rPr>
          <w:rFonts w:asciiTheme="minorHAnsi" w:hAnsiTheme="minorHAnsi"/>
        </w:rPr>
        <w:t xml:space="preserve"> 1) for </w:t>
      </w:r>
      <w:r w:rsidR="00A42D70" w:rsidRPr="00687914">
        <w:rPr>
          <w:rFonts w:asciiTheme="minorHAnsi" w:hAnsiTheme="minorHAnsi"/>
        </w:rPr>
        <w:t>precipitation</w:t>
      </w:r>
      <w:r w:rsidR="000D1A3E" w:rsidRPr="00687914">
        <w:rPr>
          <w:rFonts w:asciiTheme="minorHAnsi" w:hAnsiTheme="minorHAnsi"/>
        </w:rPr>
        <w:t xml:space="preserve">, with our </w:t>
      </w:r>
      <w:r w:rsidR="00A42D70" w:rsidRPr="00687914">
        <w:rPr>
          <w:rFonts w:asciiTheme="minorHAnsi" w:hAnsiTheme="minorHAnsi"/>
        </w:rPr>
        <w:t>procedure</w:t>
      </w:r>
      <w:r w:rsidR="000D1A3E" w:rsidRPr="00687914">
        <w:rPr>
          <w:rFonts w:asciiTheme="minorHAnsi" w:hAnsiTheme="minorHAnsi"/>
        </w:rPr>
        <w:t xml:space="preserve"> limited to dropping the </w:t>
      </w:r>
      <w:r w:rsidR="00A42D70" w:rsidRPr="00687914">
        <w:rPr>
          <w:rFonts w:asciiTheme="minorHAnsi" w:hAnsiTheme="minorHAnsi"/>
        </w:rPr>
        <w:t xml:space="preserve">quadratic term when the coefficient is positive. </w:t>
      </w:r>
    </w:p>
    <w:p w14:paraId="6DB6A39F" w14:textId="63C42B95" w:rsidR="00B00AD2" w:rsidRPr="00687914" w:rsidRDefault="00B00AD2" w:rsidP="00A42D70">
      <w:pPr>
        <w:spacing w:before="240" w:line="360" w:lineRule="auto"/>
        <w:jc w:val="both"/>
        <w:rPr>
          <w:rFonts w:asciiTheme="minorHAnsi" w:hAnsiTheme="minorHAnsi"/>
        </w:rPr>
      </w:pPr>
      <w:r w:rsidRPr="00687914">
        <w:rPr>
          <w:rFonts w:asciiTheme="minorHAnsi" w:eastAsia="Times New Roman" w:hAnsiTheme="minorHAnsi"/>
        </w:rPr>
        <w:t xml:space="preserve">Our search specification is </w:t>
      </w:r>
      <w:r w:rsidR="007F33A8" w:rsidRPr="00687914">
        <w:rPr>
          <w:rFonts w:asciiTheme="minorHAnsi" w:eastAsia="Times New Roman" w:hAnsiTheme="minorHAnsi"/>
        </w:rPr>
        <w:t xml:space="preserve">therefore </w:t>
      </w:r>
      <w:r w:rsidRPr="00687914">
        <w:rPr>
          <w:rFonts w:asciiTheme="minorHAnsi" w:eastAsia="Times New Roman" w:hAnsiTheme="minorHAnsi"/>
        </w:rPr>
        <w:t>as follows:</w:t>
      </w:r>
      <w:r w:rsidR="000467DD" w:rsidRPr="00687914">
        <w:rPr>
          <w:rFonts w:asciiTheme="minorHAnsi" w:hAnsiTheme="minorHAnsi"/>
        </w:rPr>
        <w:t xml:space="preserve"> </w:t>
      </w:r>
    </w:p>
    <w:p w14:paraId="01FE7386" w14:textId="7E6921A2" w:rsidR="008A22F2" w:rsidRPr="00687914" w:rsidRDefault="0044143F" w:rsidP="00E9114C">
      <w:pPr>
        <w:pStyle w:val="ListParagraph"/>
        <w:numPr>
          <w:ilvl w:val="0"/>
          <w:numId w:val="6"/>
        </w:numPr>
        <w:spacing w:line="360" w:lineRule="auto"/>
        <w:ind w:left="714" w:hanging="357"/>
        <w:jc w:val="both"/>
        <w:rPr>
          <w:rFonts w:eastAsia="Times New Roman" w:cs="Times New Roman"/>
          <w:lang w:val="en-US"/>
        </w:rPr>
      </w:pPr>
      <w:r w:rsidRPr="00687914">
        <w:rPr>
          <w:rFonts w:eastAsia="Times New Roman" w:cs="Times New Roman"/>
          <w:lang w:val="en-US"/>
        </w:rPr>
        <w:t xml:space="preserve">We run each statistical model </w:t>
      </w:r>
      <w:r w:rsidR="008A22F2" w:rsidRPr="00687914">
        <w:rPr>
          <w:rFonts w:eastAsia="Times New Roman" w:cs="Times New Roman"/>
          <w:lang w:val="en-US"/>
        </w:rPr>
        <w:t xml:space="preserve">described above </w:t>
      </w:r>
      <w:r w:rsidRPr="00687914">
        <w:rPr>
          <w:rFonts w:eastAsia="Times New Roman" w:cs="Times New Roman"/>
          <w:lang w:val="en-US"/>
        </w:rPr>
        <w:t xml:space="preserve">with the set of variables in (4) and assessed the suitability of </w:t>
      </w:r>
      <w:r w:rsidR="008A22F2" w:rsidRPr="00687914">
        <w:rPr>
          <w:rFonts w:eastAsia="Times New Roman" w:cs="Times New Roman"/>
          <w:lang w:val="en-US"/>
        </w:rPr>
        <w:t xml:space="preserve">the </w:t>
      </w:r>
      <w:r w:rsidRPr="00687914">
        <w:rPr>
          <w:rFonts w:eastAsia="Times New Roman" w:cs="Times New Roman"/>
          <w:lang w:val="en-US"/>
        </w:rPr>
        <w:t>estimated models</w:t>
      </w:r>
      <w:r w:rsidR="008A22F2" w:rsidRPr="00687914">
        <w:rPr>
          <w:rFonts w:eastAsia="Times New Roman" w:cs="Times New Roman"/>
          <w:lang w:val="en-US"/>
        </w:rPr>
        <w:t xml:space="preserve">, i.e. the </w:t>
      </w:r>
      <m:oMath>
        <m:r>
          <w:rPr>
            <w:rFonts w:ascii="Cambria Math" w:hAnsi="Cambria Math"/>
          </w:rPr>
          <m:t>N + P + I + W</m:t>
        </m:r>
      </m:oMath>
      <w:r w:rsidR="008A22F2" w:rsidRPr="00687914">
        <w:t xml:space="preserve"> model</w:t>
      </w:r>
      <w:r w:rsidR="00177857" w:rsidRPr="00687914">
        <w:t>s</w:t>
      </w:r>
      <w:r w:rsidR="008A22F2" w:rsidRPr="00687914">
        <w:t xml:space="preserve"> in </w:t>
      </w:r>
      <w:r w:rsidR="00191162" w:rsidRPr="00687914">
        <w:rPr>
          <w:rFonts w:eastAsiaTheme="minorEastAsia"/>
          <w:lang w:val="en-US"/>
        </w:rPr>
        <w:t>Figure</w:t>
      </w:r>
      <w:r w:rsidR="004F0A70" w:rsidRPr="00687914">
        <w:rPr>
          <w:b/>
          <w:i/>
          <w:color w:val="000000" w:themeColor="text1"/>
          <w:sz w:val="20"/>
          <w:szCs w:val="20"/>
        </w:rPr>
        <w:t xml:space="preserve"> </w:t>
      </w:r>
      <w:r w:rsidR="004F0A70" w:rsidRPr="004F0A70">
        <w:rPr>
          <w:color w:val="000000" w:themeColor="text1"/>
        </w:rPr>
        <w:fldChar w:fldCharType="begin"/>
      </w:r>
      <w:r w:rsidR="004F0A70" w:rsidRPr="004F0A70">
        <w:rPr>
          <w:color w:val="000000" w:themeColor="text1"/>
        </w:rPr>
        <w:instrText xml:space="preserve"> SEQ Figure \* ARABIC </w:instrText>
      </w:r>
      <w:r w:rsidR="004F0A70" w:rsidRPr="004F0A70">
        <w:rPr>
          <w:color w:val="000000" w:themeColor="text1"/>
        </w:rPr>
        <w:fldChar w:fldCharType="separate"/>
      </w:r>
      <w:r w:rsidR="00205DD9">
        <w:rPr>
          <w:noProof/>
          <w:color w:val="000000" w:themeColor="text1"/>
        </w:rPr>
        <w:t>3</w:t>
      </w:r>
      <w:r w:rsidR="004F0A70" w:rsidRPr="004F0A70">
        <w:rPr>
          <w:color w:val="000000" w:themeColor="text1"/>
        </w:rPr>
        <w:fldChar w:fldCharType="end"/>
      </w:r>
      <w:r w:rsidR="00614E16" w:rsidRPr="00687914">
        <w:rPr>
          <w:rFonts w:eastAsiaTheme="minorEastAsia"/>
          <w:lang w:val="en-US"/>
        </w:rPr>
        <w:t xml:space="preserve"> (where </w:t>
      </w:r>
      <m:oMath>
        <m:r>
          <w:rPr>
            <w:rFonts w:ascii="Cambria Math" w:eastAsiaTheme="minorEastAsia" w:hAnsi="Cambria Math"/>
            <w:lang w:val="en-US"/>
          </w:rPr>
          <m:t>N, P, I, W</m:t>
        </m:r>
      </m:oMath>
      <w:r w:rsidR="00614E16" w:rsidRPr="00687914">
        <w:rPr>
          <w:rFonts w:eastAsiaTheme="minorEastAsia"/>
          <w:lang w:val="en-US"/>
        </w:rPr>
        <w:t xml:space="preserve"> stand for Nitrogen/Fertilisers, Pesticides, Irrigation and Weather respectively)</w:t>
      </w:r>
      <w:r w:rsidR="00B31984" w:rsidRPr="00687914">
        <w:rPr>
          <w:rFonts w:eastAsiaTheme="minorEastAsia"/>
          <w:lang w:val="en-US"/>
        </w:rPr>
        <w:t>,</w:t>
      </w:r>
      <w:r w:rsidRPr="00687914">
        <w:rPr>
          <w:rFonts w:eastAsia="Times New Roman" w:cs="Times New Roman"/>
          <w:lang w:val="en-US"/>
        </w:rPr>
        <w:t xml:space="preserve"> based on the </w:t>
      </w:r>
      <w:r w:rsidR="004261DB">
        <w:rPr>
          <w:rFonts w:eastAsia="Times New Roman" w:cs="Times New Roman"/>
          <w:lang w:val="en-US"/>
        </w:rPr>
        <w:t>conditions</w:t>
      </w:r>
      <w:r w:rsidR="004261DB" w:rsidRPr="00687914">
        <w:rPr>
          <w:rFonts w:eastAsia="Times New Roman" w:cs="Times New Roman"/>
          <w:lang w:val="en-US"/>
        </w:rPr>
        <w:t xml:space="preserve"> </w:t>
      </w:r>
      <w:r w:rsidR="008A22F2" w:rsidRPr="00687914">
        <w:rPr>
          <w:rFonts w:eastAsia="Times New Roman" w:cs="Times New Roman"/>
          <w:lang w:val="en-US"/>
        </w:rPr>
        <w:t>above</w:t>
      </w:r>
    </w:p>
    <w:p w14:paraId="2902AF81" w14:textId="2F472E2A" w:rsidR="00DB4AA3" w:rsidRPr="00687914" w:rsidRDefault="00DB4AA3" w:rsidP="00E9114C">
      <w:pPr>
        <w:pStyle w:val="ListParagraph"/>
        <w:numPr>
          <w:ilvl w:val="0"/>
          <w:numId w:val="6"/>
        </w:numPr>
        <w:spacing w:line="360" w:lineRule="auto"/>
        <w:ind w:left="714" w:hanging="357"/>
        <w:jc w:val="both"/>
        <w:rPr>
          <w:rFonts w:eastAsia="Times New Roman" w:cs="Times New Roman"/>
          <w:lang w:val="en-US"/>
        </w:rPr>
      </w:pPr>
      <w:r w:rsidRPr="00687914">
        <w:rPr>
          <w:rFonts w:eastAsia="Times New Roman" w:cs="Times New Roman"/>
          <w:lang w:val="en-US"/>
        </w:rPr>
        <w:t xml:space="preserve">If none of the models satisfies the search criteria above, we simplify the set of control variables by estimating the </w:t>
      </w:r>
      <m:oMath>
        <m:r>
          <w:rPr>
            <w:rFonts w:ascii="Cambria Math" w:eastAsia="Times New Roman" w:hAnsi="Cambria Math" w:cs="Times New Roman"/>
            <w:lang w:val="en-US"/>
          </w:rPr>
          <m:t xml:space="preserve"> (</m:t>
        </m:r>
        <m:r>
          <w:rPr>
            <w:rFonts w:ascii="Cambria Math" w:hAnsi="Cambria Math"/>
          </w:rPr>
          <m:t>I + W)</m:t>
        </m:r>
      </m:oMath>
      <w:r w:rsidRPr="00687914">
        <w:t xml:space="preserve"> models, </w:t>
      </w:r>
      <w:r w:rsidRPr="00687914">
        <w:rPr>
          <w:rFonts w:eastAsia="Times New Roman" w:cs="Times New Roman"/>
          <w:lang w:val="en-US"/>
        </w:rPr>
        <w:t xml:space="preserve">the </w:t>
      </w:r>
      <m:oMath>
        <m:r>
          <w:rPr>
            <w:rFonts w:ascii="Cambria Math" w:eastAsia="Times New Roman" w:hAnsi="Cambria Math" w:cs="Times New Roman"/>
            <w:lang w:val="en-US"/>
          </w:rPr>
          <m:t xml:space="preserve"> (</m:t>
        </m:r>
        <m:r>
          <w:rPr>
            <w:rFonts w:ascii="Cambria Math" w:hAnsi="Cambria Math"/>
          </w:rPr>
          <m:t>N + P + W)</m:t>
        </m:r>
      </m:oMath>
      <w:r w:rsidR="003546CC">
        <w:rPr>
          <w:rFonts w:eastAsia="Times New Roman" w:cs="Times New Roman"/>
        </w:rPr>
        <w:t xml:space="preserve"> models</w:t>
      </w:r>
      <w:r w:rsidR="003546CC">
        <w:t xml:space="preserve"> </w:t>
      </w:r>
      <w:r w:rsidR="00A42D70" w:rsidRPr="00687914">
        <w:t xml:space="preserve">dropping either </w:t>
      </w:r>
      <m:oMath>
        <m:r>
          <w:rPr>
            <w:rFonts w:ascii="Cambria Math" w:hAnsi="Cambria Math"/>
          </w:rPr>
          <m:t>N</m:t>
        </m:r>
      </m:oMath>
      <w:r w:rsidR="00A42D70" w:rsidRPr="00687914">
        <w:t xml:space="preserve"> or </w:t>
      </w:r>
      <m:oMath>
        <m:r>
          <w:rPr>
            <w:rFonts w:ascii="Cambria Math" w:hAnsi="Cambria Math"/>
          </w:rPr>
          <m:t>P</m:t>
        </m:r>
      </m:oMath>
      <w:r w:rsidR="00A42D70" w:rsidRPr="00687914">
        <w:t xml:space="preserve"> if one contradicts </w:t>
      </w:r>
      <w:r w:rsidR="004F0A70">
        <w:t>conditions</w:t>
      </w:r>
      <w:r w:rsidR="004F0A70" w:rsidRPr="00687914">
        <w:t xml:space="preserve"> </w:t>
      </w:r>
      <w:r w:rsidR="00A42D70" w:rsidRPr="00687914">
        <w:t>above</w:t>
      </w:r>
      <w:r w:rsidR="003546CC">
        <w:t xml:space="preserve">, </w:t>
      </w:r>
      <w:r w:rsidRPr="00687914">
        <w:t xml:space="preserve">and </w:t>
      </w:r>
      <w:r w:rsidRPr="00687914">
        <w:rPr>
          <w:rFonts w:eastAsia="Times New Roman" w:cs="Times New Roman"/>
          <w:lang w:val="en-US"/>
        </w:rPr>
        <w:t xml:space="preserve">the </w:t>
      </w:r>
      <m:oMath>
        <m:r>
          <w:rPr>
            <w:rFonts w:ascii="Cambria Math" w:hAnsi="Cambria Math"/>
          </w:rPr>
          <m:t xml:space="preserve"> W</m:t>
        </m:r>
      </m:oMath>
      <w:r w:rsidRPr="00687914">
        <w:t xml:space="preserve"> models</w:t>
      </w:r>
      <w:r w:rsidR="004F0A70">
        <w:t xml:space="preserve"> </w:t>
      </w:r>
      <w:r w:rsidRPr="00687914">
        <w:t xml:space="preserve">in </w:t>
      </w:r>
      <w:r w:rsidR="00BF35E3" w:rsidRPr="00687914">
        <w:rPr>
          <w:rFonts w:eastAsiaTheme="minorEastAsia"/>
          <w:lang w:val="en-US"/>
        </w:rPr>
        <w:t>Figure</w:t>
      </w:r>
      <w:r w:rsidR="00BF35E3" w:rsidRPr="00687914">
        <w:rPr>
          <w:b/>
          <w:i/>
          <w:color w:val="000000" w:themeColor="text1"/>
          <w:sz w:val="20"/>
          <w:szCs w:val="20"/>
        </w:rPr>
        <w:t xml:space="preserve"> </w:t>
      </w:r>
      <w:r w:rsidR="00BF35E3" w:rsidRPr="004F0A70">
        <w:rPr>
          <w:color w:val="000000" w:themeColor="text1"/>
        </w:rPr>
        <w:fldChar w:fldCharType="begin"/>
      </w:r>
      <w:r w:rsidR="00BF35E3" w:rsidRPr="004F0A70">
        <w:rPr>
          <w:color w:val="000000" w:themeColor="text1"/>
        </w:rPr>
        <w:instrText xml:space="preserve"> SEQ Figure \* ARABIC </w:instrText>
      </w:r>
      <w:r w:rsidR="00BF35E3" w:rsidRPr="004F0A70">
        <w:rPr>
          <w:color w:val="000000" w:themeColor="text1"/>
        </w:rPr>
        <w:fldChar w:fldCharType="separate"/>
      </w:r>
      <w:r w:rsidR="00205DD9">
        <w:rPr>
          <w:noProof/>
          <w:color w:val="000000" w:themeColor="text1"/>
        </w:rPr>
        <w:t>4</w:t>
      </w:r>
      <w:r w:rsidR="00BF35E3" w:rsidRPr="004F0A70">
        <w:rPr>
          <w:color w:val="000000" w:themeColor="text1"/>
        </w:rPr>
        <w:fldChar w:fldCharType="end"/>
      </w:r>
      <w:r w:rsidRPr="00687914">
        <w:rPr>
          <w:rFonts w:eastAsiaTheme="minorEastAsia"/>
          <w:lang w:val="en-US"/>
        </w:rPr>
        <w:t xml:space="preserve">, </w:t>
      </w:r>
      <w:r w:rsidRPr="00687914">
        <w:t xml:space="preserve">in this order </w:t>
      </w:r>
    </w:p>
    <w:p w14:paraId="36294C1B" w14:textId="2FB7D4E9" w:rsidR="00B31984" w:rsidRDefault="00DB4AA3" w:rsidP="009312EC">
      <w:pPr>
        <w:pStyle w:val="ListParagraph"/>
        <w:numPr>
          <w:ilvl w:val="0"/>
          <w:numId w:val="6"/>
        </w:numPr>
        <w:spacing w:line="360" w:lineRule="auto"/>
        <w:ind w:left="714" w:hanging="357"/>
        <w:jc w:val="both"/>
        <w:rPr>
          <w:rFonts w:eastAsia="Times New Roman" w:cs="Times New Roman"/>
          <w:lang w:val="en-US"/>
        </w:rPr>
      </w:pPr>
      <w:r w:rsidRPr="00687914">
        <w:rPr>
          <w:rFonts w:eastAsia="Times New Roman" w:cs="Times New Roman"/>
          <w:lang w:val="en-US"/>
        </w:rPr>
        <w:t xml:space="preserve">As soon as </w:t>
      </w:r>
      <w:r w:rsidR="00B00AD2" w:rsidRPr="00687914">
        <w:rPr>
          <w:rFonts w:eastAsia="Times New Roman" w:cs="Times New Roman"/>
          <w:lang w:val="en-US"/>
        </w:rPr>
        <w:t>the</w:t>
      </w:r>
      <w:r w:rsidRPr="00687914">
        <w:rPr>
          <w:rFonts w:eastAsia="Times New Roman" w:cs="Times New Roman"/>
          <w:lang w:val="en-US"/>
        </w:rPr>
        <w:t xml:space="preserve"> applicable </w:t>
      </w:r>
      <w:r w:rsidR="00916C57" w:rsidRPr="00687914">
        <w:rPr>
          <w:rFonts w:eastAsia="Times New Roman" w:cs="Times New Roman"/>
          <w:lang w:val="en-US"/>
        </w:rPr>
        <w:t xml:space="preserve">requirements </w:t>
      </w:r>
      <w:r w:rsidR="0044143F" w:rsidRPr="00687914">
        <w:rPr>
          <w:rFonts w:eastAsia="Times New Roman" w:cs="Times New Roman"/>
          <w:lang w:val="en-US"/>
        </w:rPr>
        <w:t xml:space="preserve">are met </w:t>
      </w:r>
      <w:r w:rsidR="00B31984" w:rsidRPr="00687914">
        <w:rPr>
          <w:rFonts w:eastAsia="Times New Roman" w:cs="Times New Roman"/>
          <w:lang w:val="en-US"/>
        </w:rPr>
        <w:t>we stop the search procedure and select the final model</w:t>
      </w:r>
      <w:r w:rsidRPr="00687914">
        <w:rPr>
          <w:rFonts w:eastAsia="Times New Roman" w:cs="Times New Roman"/>
          <w:lang w:val="en-US"/>
        </w:rPr>
        <w:t xml:space="preserve">. </w:t>
      </w:r>
      <w:r w:rsidR="00AD18D5" w:rsidRPr="00687914">
        <w:rPr>
          <w:rFonts w:eastAsia="Times New Roman" w:cs="Times New Roman"/>
          <w:lang w:val="en-US"/>
        </w:rPr>
        <w:t>This occur</w:t>
      </w:r>
      <w:r w:rsidRPr="00687914">
        <w:rPr>
          <w:rFonts w:eastAsia="Times New Roman" w:cs="Times New Roman"/>
          <w:lang w:val="en-US"/>
        </w:rPr>
        <w:t xml:space="preserve"> in the case of all crops</w:t>
      </w:r>
      <w:r w:rsidR="00A42D70" w:rsidRPr="00687914">
        <w:rPr>
          <w:rFonts w:eastAsia="Times New Roman" w:cs="Times New Roman"/>
          <w:lang w:val="en-US"/>
        </w:rPr>
        <w:t>.</w:t>
      </w:r>
    </w:p>
    <w:p w14:paraId="4236C45F" w14:textId="34229FC2" w:rsidR="002B093A" w:rsidRPr="002B093A" w:rsidRDefault="002B093A" w:rsidP="002B093A">
      <w:pPr>
        <w:spacing w:line="360" w:lineRule="auto"/>
        <w:jc w:val="both"/>
        <w:rPr>
          <w:rFonts w:eastAsia="Times New Roman"/>
        </w:rPr>
      </w:pPr>
      <w:r>
        <w:rPr>
          <w:rFonts w:asciiTheme="minorHAnsi" w:eastAsia="Times New Roman" w:hAnsiTheme="minorHAnsi"/>
        </w:rPr>
        <w:t xml:space="preserve">Models delivered by this search specification are comparable to those in the literature when assessed based on the </w:t>
      </w:r>
      <w:r w:rsidRPr="00687914">
        <w:rPr>
          <w:rFonts w:asciiTheme="minorHAnsi" w:eastAsia="Times New Roman" w:hAnsiTheme="minorHAnsi"/>
        </w:rPr>
        <w:t xml:space="preserve">amount of variation in the crop yield explained by the models. For instance, our adjusted </w:t>
      </w:r>
      <m:oMath>
        <m:sSup>
          <m:sSupPr>
            <m:ctrlPr>
              <w:rPr>
                <w:rFonts w:ascii="Cambria Math" w:eastAsia="Times New Roman" w:hAnsi="Cambria Math"/>
                <w:i/>
              </w:rPr>
            </m:ctrlPr>
          </m:sSupPr>
          <m:e>
            <m:r>
              <w:rPr>
                <w:rFonts w:ascii="Cambria Math" w:eastAsia="Times New Roman" w:hAnsi="Cambria Math"/>
              </w:rPr>
              <m:t>R</m:t>
            </m:r>
          </m:e>
          <m:sup>
            <m:r>
              <w:rPr>
                <w:rFonts w:ascii="Cambria Math" w:eastAsia="Times New Roman" w:hAnsi="Cambria Math"/>
              </w:rPr>
              <m:t>2</m:t>
            </m:r>
          </m:sup>
        </m:sSup>
      </m:oMath>
      <w:r w:rsidRPr="00687914">
        <w:rPr>
          <w:rFonts w:asciiTheme="minorHAnsi" w:eastAsia="Times New Roman" w:hAnsiTheme="minorHAnsi"/>
        </w:rPr>
        <w:t xml:space="preserve"> is 57% and 35% for maize and sorghum, which compares well with the 47% and 29% in Lobell and Field (2007).</w:t>
      </w:r>
    </w:p>
    <w:p w14:paraId="1900662A" w14:textId="77777777" w:rsidR="000F584F" w:rsidRPr="00687914" w:rsidRDefault="000F584F" w:rsidP="00916C57">
      <w:pPr>
        <w:keepNext/>
        <w:keepLines/>
        <w:spacing w:line="360" w:lineRule="auto"/>
        <w:ind w:left="1440" w:hanging="1440"/>
        <w:rPr>
          <w:rFonts w:asciiTheme="minorHAnsi" w:eastAsia="Times New Roman" w:hAnsiTheme="minorHAnsi"/>
        </w:rPr>
      </w:pPr>
      <w:r w:rsidRPr="00687914">
        <w:rPr>
          <w:rFonts w:asciiTheme="minorHAnsi" w:eastAsia="Times New Roman" w:hAnsiTheme="minorHAnsi"/>
          <w:noProof/>
          <w:lang w:eastAsia="en-GB"/>
        </w:rPr>
        <mc:AlternateContent>
          <mc:Choice Requires="wps">
            <w:drawing>
              <wp:anchor distT="0" distB="0" distL="114300" distR="114300" simplePos="0" relativeHeight="251659264" behindDoc="0" locked="0" layoutInCell="1" allowOverlap="1" wp14:anchorId="6C27319D" wp14:editId="12A3D5B9">
                <wp:simplePos x="0" y="0"/>
                <wp:positionH relativeFrom="column">
                  <wp:posOffset>971550</wp:posOffset>
                </wp:positionH>
                <wp:positionV relativeFrom="paragraph">
                  <wp:posOffset>228600</wp:posOffset>
                </wp:positionV>
                <wp:extent cx="3996055" cy="2745740"/>
                <wp:effectExtent l="0" t="0" r="17145" b="22860"/>
                <wp:wrapSquare wrapText="bothSides"/>
                <wp:docPr id="24" name="Text Box 24"/>
                <wp:cNvGraphicFramePr/>
                <a:graphic xmlns:a="http://schemas.openxmlformats.org/drawingml/2006/main">
                  <a:graphicData uri="http://schemas.microsoft.com/office/word/2010/wordprocessingShape">
                    <wps:wsp>
                      <wps:cNvSpPr txBox="1"/>
                      <wps:spPr>
                        <a:xfrm>
                          <a:off x="0" y="0"/>
                          <a:ext cx="3996055" cy="2745740"/>
                        </a:xfrm>
                        <a:prstGeom prst="rect">
                          <a:avLst/>
                        </a:prstGeom>
                        <a:solidFill>
                          <a:schemeClr val="accent6">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B255EF" w14:textId="77777777" w:rsidR="00776895" w:rsidRPr="00063B02" w:rsidRDefault="00776895" w:rsidP="000F584F">
                            <w:pPr>
                              <w:rPr>
                                <w:b/>
                                <w:color w:val="FFFFFF" w:themeColor="background1"/>
                              </w:rPr>
                            </w:pPr>
                          </w:p>
                          <w:p w14:paraId="719785F7" w14:textId="5CC23361" w:rsidR="00776895" w:rsidRPr="00063B02" w:rsidRDefault="00776895" w:rsidP="000F584F">
                            <w:pPr>
                              <w:rPr>
                                <w:b/>
                                <w:color w:val="FFFFFF" w:themeColor="background1"/>
                              </w:rPr>
                            </w:pPr>
                            <w:r w:rsidRPr="00063B02">
                              <w:rPr>
                                <w:b/>
                                <w:color w:val="FFFFFF" w:themeColor="background1"/>
                              </w:rPr>
                              <w:t>N + P + I + W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6C27319D" id="_x0000_t202" coordsize="21600,21600" o:spt="202" path="m,l,21600r21600,l21600,xe">
                <v:stroke joinstyle="miter"/>
                <v:path gradientshapeok="t" o:connecttype="rect"/>
              </v:shapetype>
              <v:shape id="Text Box 24" o:spid="_x0000_s1026" type="#_x0000_t202" style="position:absolute;left:0;text-align:left;margin-left:76.5pt;margin-top:18pt;width:314.65pt;height:216.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" fillcolor="#538135 [2409]" strokecolor="black [3213]">
                <v:textbox>
                  <w:txbxContent>
                    <w:p w14:paraId="41B255EF" w14:textId="77777777" w:rsidR="00776895" w:rsidRPr="00063B02" w:rsidRDefault="00776895" w:rsidP="000F584F">
                      <w:pPr>
                        <w:rPr>
                          <w:b/>
                          <w:color w:val="FFFFFF" w:themeColor="background1"/>
                        </w:rPr>
                      </w:pPr>
                    </w:p>
                    <w:p w14:paraId="719785F7" w14:textId="5CC23361" w:rsidR="00776895" w:rsidRPr="00063B02" w:rsidRDefault="00776895" w:rsidP="000F584F">
                      <w:pPr>
                        <w:rPr>
                          <w:b/>
                          <w:color w:val="FFFFFF" w:themeColor="background1"/>
                        </w:rPr>
                      </w:pPr>
                      <w:r w:rsidRPr="00063B02">
                        <w:rPr>
                          <w:b/>
                          <w:color w:val="FFFFFF" w:themeColor="background1"/>
                        </w:rPr>
                        <w:t>N + P + I + W models</w:t>
                      </w:r>
                    </w:p>
                  </w:txbxContent>
                </v:textbox>
                <w10:wrap type="square"/>
              </v:shape>
            </w:pict>
          </mc:Fallback>
        </mc:AlternateContent>
      </w:r>
    </w:p>
    <w:p w14:paraId="3F5C0AC9"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p>
    <w:p w14:paraId="49169D55"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r w:rsidRPr="00687914">
        <w:rPr>
          <w:rFonts w:asciiTheme="minorHAnsi" w:eastAsia="Times New Roman" w:hAnsiTheme="minorHAnsi"/>
          <w:noProof/>
          <w:lang w:eastAsia="en-GB"/>
        </w:rPr>
        <mc:AlternateContent>
          <mc:Choice Requires="wpg">
            <w:drawing>
              <wp:anchor distT="0" distB="0" distL="114300" distR="114300" simplePos="0" relativeHeight="251660288" behindDoc="0" locked="0" layoutInCell="1" allowOverlap="1" wp14:anchorId="49C53799" wp14:editId="4BB176B4">
                <wp:simplePos x="0" y="0"/>
                <wp:positionH relativeFrom="column">
                  <wp:posOffset>1195705</wp:posOffset>
                </wp:positionH>
                <wp:positionV relativeFrom="paragraph">
                  <wp:posOffset>240665</wp:posOffset>
                </wp:positionV>
                <wp:extent cx="3542665" cy="1950720"/>
                <wp:effectExtent l="0" t="0" r="13335" b="30480"/>
                <wp:wrapSquare wrapText="bothSides"/>
                <wp:docPr id="25" name="Group 25"/>
                <wp:cNvGraphicFramePr/>
                <a:graphic xmlns:a="http://schemas.openxmlformats.org/drawingml/2006/main">
                  <a:graphicData uri="http://schemas.microsoft.com/office/word/2010/wordprocessingGroup">
                    <wpg:wgp>
                      <wpg:cNvGrpSpPr/>
                      <wpg:grpSpPr>
                        <a:xfrm>
                          <a:off x="0" y="0"/>
                          <a:ext cx="3542665" cy="1950720"/>
                          <a:chOff x="0" y="0"/>
                          <a:chExt cx="3542665" cy="1950854"/>
                        </a:xfrm>
                      </wpg:grpSpPr>
                      <wps:wsp>
                        <wps:cNvPr id="26" name="Text Box 26"/>
                        <wps:cNvSpPr txBox="1"/>
                        <wps:spPr>
                          <a:xfrm>
                            <a:off x="0" y="8389"/>
                            <a:ext cx="1600835" cy="1942465"/>
                          </a:xfrm>
                          <a:prstGeom prst="rect">
                            <a:avLst/>
                          </a:prstGeom>
                          <a:solidFill>
                            <a:schemeClr val="accent2">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CFB5442" w14:textId="77777777" w:rsidR="00776895" w:rsidRDefault="00776895" w:rsidP="000F584F"/>
                            <w:p w14:paraId="30DC47D0" w14:textId="7EFA514F" w:rsidR="00776895" w:rsidRPr="00063B02" w:rsidRDefault="00776895" w:rsidP="000F584F">
                              <w:pPr>
                                <w:rPr>
                                  <w:b/>
                                  <w:color w:val="FFFFFF" w:themeColor="background1"/>
                                </w:rPr>
                              </w:pPr>
                              <w:r w:rsidRPr="00063B02">
                                <w:rPr>
                                  <w:b/>
                                  <w:color w:val="FFFFFF" w:themeColor="background1"/>
                                </w:rPr>
                                <w:t>I + W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828800" y="0"/>
                            <a:ext cx="1713865" cy="1942466"/>
                          </a:xfrm>
                          <a:prstGeom prst="rect">
                            <a:avLst/>
                          </a:prstGeom>
                          <a:solidFill>
                            <a:schemeClr val="bg1">
                              <a:lumMod val="5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BBB641" w14:textId="77777777" w:rsidR="00776895" w:rsidRDefault="00776895" w:rsidP="000F584F"/>
                            <w:p w14:paraId="754B9E39" w14:textId="5094A4B7" w:rsidR="00776895" w:rsidRPr="00063B02" w:rsidRDefault="00776895" w:rsidP="000F584F">
                              <w:pPr>
                                <w:rPr>
                                  <w:b/>
                                  <w:color w:val="FFFFFF" w:themeColor="background1"/>
                                </w:rPr>
                              </w:pPr>
                              <w:r w:rsidRPr="00063B02">
                                <w:rPr>
                                  <w:b/>
                                  <w:color w:val="FFFFFF" w:themeColor="background1"/>
                                </w:rPr>
                                <w:t>N + P + W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570451" y="578841"/>
                            <a:ext cx="2285365" cy="1092200"/>
                          </a:xfrm>
                          <a:prstGeom prst="rect">
                            <a:avLst/>
                          </a:prstGeom>
                          <a:solidFill>
                            <a:schemeClr val="accent1">
                              <a:lumMod val="75000"/>
                              <a:alpha val="64000"/>
                            </a:schemeClr>
                          </a:solidFill>
                          <a:ln>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101DCE7" w14:textId="77777777" w:rsidR="00776895" w:rsidRDefault="00776895" w:rsidP="000F584F"/>
                            <w:p w14:paraId="6F846ED8" w14:textId="77777777" w:rsidR="00776895" w:rsidRDefault="00776895" w:rsidP="000F584F"/>
                            <w:p w14:paraId="469D4815" w14:textId="6EB0E090" w:rsidR="00776895" w:rsidRPr="00063B02" w:rsidRDefault="00776895" w:rsidP="000F584F">
                              <w:pPr>
                                <w:jc w:val="center"/>
                                <w:rPr>
                                  <w:b/>
                                  <w:color w:val="FFFFFF" w:themeColor="background1"/>
                                </w:rPr>
                              </w:pPr>
                              <w:r w:rsidRPr="00063B02">
                                <w:rPr>
                                  <w:b/>
                                  <w:color w:val="FFFFFF" w:themeColor="background1"/>
                                </w:rPr>
                                <w:t>W models</w:t>
                              </w:r>
                            </w:p>
                            <w:p w14:paraId="1AE331F6" w14:textId="77777777" w:rsidR="00776895" w:rsidRDefault="00776895" w:rsidP="000F58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w14:anchorId="49C53799" id="Group 25" o:spid="_x0000_s1027" style="position:absolute;left:0;text-align:left;margin-left:94.15pt;margin-top:18.95pt;width:278.95pt;height:153.6pt;z-index:251660288" coordsize="35426,1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">
                <v:shape id="Text Box 26" o:spid="_x0000_s1028" type="#_x0000_t202" style="position:absolute;top:83;width:16008;height:19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" fillcolor="#f4b083 [1941]" strokecolor="black [3213]">
                  <v:textbox>
                    <w:txbxContent>
                      <w:p w14:paraId="5CFB5442" w14:textId="77777777" w:rsidR="00776895" w:rsidRDefault="00776895" w:rsidP="000F584F"/>
                      <w:p w14:paraId="30DC47D0" w14:textId="7EFA514F" w:rsidR="00776895" w:rsidRPr="00063B02" w:rsidRDefault="00776895" w:rsidP="000F584F">
                        <w:pPr>
                          <w:rPr>
                            <w:b/>
                            <w:color w:val="FFFFFF" w:themeColor="background1"/>
                          </w:rPr>
                        </w:pPr>
                        <w:r w:rsidRPr="00063B02">
                          <w:rPr>
                            <w:b/>
                            <w:color w:val="FFFFFF" w:themeColor="background1"/>
                          </w:rPr>
                          <w:t>I + W models</w:t>
                        </w:r>
                      </w:p>
                    </w:txbxContent>
                  </v:textbox>
                </v:shape>
                <v:shape id="Text Box 27" o:spid="_x0000_s1029" type="#_x0000_t202" style="position:absolute;left:18288;width:17138;height:19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" fillcolor="#7f7f7f [1612]" strokecolor="black [3213]">
                  <v:textbox>
                    <w:txbxContent>
                      <w:p w14:paraId="0DBBB641" w14:textId="77777777" w:rsidR="00776895" w:rsidRDefault="00776895" w:rsidP="000F584F"/>
                      <w:p w14:paraId="754B9E39" w14:textId="5094A4B7" w:rsidR="00776895" w:rsidRPr="00063B02" w:rsidRDefault="00776895" w:rsidP="000F584F">
                        <w:pPr>
                          <w:rPr>
                            <w:b/>
                            <w:color w:val="FFFFFF" w:themeColor="background1"/>
                          </w:rPr>
                        </w:pPr>
                        <w:r w:rsidRPr="00063B02">
                          <w:rPr>
                            <w:b/>
                            <w:color w:val="FFFFFF" w:themeColor="background1"/>
                          </w:rPr>
                          <w:t>N + P + W models</w:t>
                        </w:r>
                      </w:p>
                    </w:txbxContent>
                  </v:textbox>
                </v:shape>
                <v:shape id="Text Box 28" o:spid="_x0000_s1030" type="#_x0000_t202" style="position:absolute;left:5704;top:5788;width:22854;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" fillcolor="#2f5496 [2404]" strokecolor="black [3213]">
                  <v:fill opacity="41891f"/>
                  <v:stroke dashstyle="dash"/>
                  <v:textbox>
                    <w:txbxContent>
                      <w:p w14:paraId="7101DCE7" w14:textId="77777777" w:rsidR="00776895" w:rsidRDefault="00776895" w:rsidP="000F584F"/>
                      <w:p w14:paraId="6F846ED8" w14:textId="77777777" w:rsidR="00776895" w:rsidRDefault="00776895" w:rsidP="000F584F"/>
                      <w:p w14:paraId="469D4815" w14:textId="6EB0E090" w:rsidR="00776895" w:rsidRPr="00063B02" w:rsidRDefault="00776895" w:rsidP="000F584F">
                        <w:pPr>
                          <w:jc w:val="center"/>
                          <w:rPr>
                            <w:b/>
                            <w:color w:val="FFFFFF" w:themeColor="background1"/>
                          </w:rPr>
                        </w:pPr>
                        <w:r w:rsidRPr="00063B02">
                          <w:rPr>
                            <w:b/>
                            <w:color w:val="FFFFFF" w:themeColor="background1"/>
                          </w:rPr>
                          <w:t>W models</w:t>
                        </w:r>
                      </w:p>
                      <w:p w14:paraId="1AE331F6" w14:textId="77777777" w:rsidR="00776895" w:rsidRDefault="00776895" w:rsidP="000F584F"/>
                    </w:txbxContent>
                  </v:textbox>
                </v:shape>
                <w10:wrap type="square"/>
              </v:group>
            </w:pict>
          </mc:Fallback>
        </mc:AlternateContent>
      </w:r>
    </w:p>
    <w:p w14:paraId="039E9754"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p>
    <w:p w14:paraId="762035FF"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p>
    <w:p w14:paraId="4CC47896"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p>
    <w:p w14:paraId="28530390"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p>
    <w:p w14:paraId="13BC6276"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p>
    <w:p w14:paraId="3D1A16B8"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p>
    <w:p w14:paraId="2CE6601F"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p>
    <w:p w14:paraId="1D023F7C" w14:textId="77777777" w:rsidR="000F584F" w:rsidRPr="00687914" w:rsidRDefault="000F584F" w:rsidP="000F584F">
      <w:pPr>
        <w:keepNext/>
        <w:keepLines/>
        <w:spacing w:line="360" w:lineRule="auto"/>
        <w:ind w:left="1440" w:hanging="1440"/>
        <w:jc w:val="center"/>
        <w:rPr>
          <w:rFonts w:asciiTheme="minorHAnsi" w:eastAsia="Times New Roman" w:hAnsiTheme="minorHAnsi"/>
        </w:rPr>
      </w:pPr>
    </w:p>
    <w:p w14:paraId="0B3ADC6E" w14:textId="1CE9F523" w:rsidR="000F584F" w:rsidRDefault="000F584F" w:rsidP="00A42D70">
      <w:pPr>
        <w:pStyle w:val="Caption"/>
        <w:spacing w:before="120"/>
        <w:rPr>
          <w:rFonts w:eastAsiaTheme="minorEastAsia"/>
          <w:i w:val="0"/>
          <w:color w:val="000000" w:themeColor="text1"/>
          <w:sz w:val="20"/>
          <w:szCs w:val="20"/>
          <w:lang w:val="en-US"/>
        </w:rPr>
      </w:pPr>
      <w:bookmarkStart w:id="13" w:name="_Ref7040727"/>
      <w:bookmarkStart w:id="14" w:name="_Ref7040792"/>
      <w:r w:rsidRPr="00687914">
        <w:rPr>
          <w:b/>
          <w:i w:val="0"/>
          <w:color w:val="000000" w:themeColor="text1"/>
          <w:sz w:val="20"/>
          <w:szCs w:val="20"/>
        </w:rPr>
        <w:t xml:space="preserve">Figure </w:t>
      </w:r>
      <w:r w:rsidRPr="00687914">
        <w:rPr>
          <w:b/>
          <w:i w:val="0"/>
          <w:color w:val="000000" w:themeColor="text1"/>
          <w:sz w:val="20"/>
          <w:szCs w:val="20"/>
        </w:rPr>
        <w:fldChar w:fldCharType="begin"/>
      </w:r>
      <w:r w:rsidRPr="00687914">
        <w:rPr>
          <w:b/>
          <w:i w:val="0"/>
          <w:color w:val="000000" w:themeColor="text1"/>
          <w:sz w:val="20"/>
          <w:szCs w:val="20"/>
        </w:rPr>
        <w:instrText xml:space="preserve"> SEQ Figure \* ARABIC </w:instrText>
      </w:r>
      <w:r w:rsidRPr="00687914">
        <w:rPr>
          <w:b/>
          <w:i w:val="0"/>
          <w:color w:val="000000" w:themeColor="text1"/>
          <w:sz w:val="20"/>
          <w:szCs w:val="20"/>
        </w:rPr>
        <w:fldChar w:fldCharType="separate"/>
      </w:r>
      <w:r w:rsidR="00205DD9">
        <w:rPr>
          <w:b/>
          <w:i w:val="0"/>
          <w:noProof/>
          <w:color w:val="000000" w:themeColor="text1"/>
          <w:sz w:val="20"/>
          <w:szCs w:val="20"/>
        </w:rPr>
        <w:t>5</w:t>
      </w:r>
      <w:r w:rsidRPr="00687914">
        <w:rPr>
          <w:b/>
          <w:i w:val="0"/>
          <w:color w:val="000000" w:themeColor="text1"/>
          <w:sz w:val="20"/>
          <w:szCs w:val="20"/>
        </w:rPr>
        <w:fldChar w:fldCharType="end"/>
      </w:r>
      <w:bookmarkEnd w:id="13"/>
      <w:bookmarkEnd w:id="14"/>
      <w:r w:rsidRPr="00687914">
        <w:rPr>
          <w:i w:val="0"/>
          <w:color w:val="000000" w:themeColor="text1"/>
          <w:sz w:val="20"/>
          <w:szCs w:val="20"/>
        </w:rPr>
        <w:t xml:space="preserve">. Relationship between the set of explanatory variables used in this study. </w:t>
      </w:r>
      <m:oMath>
        <m:r>
          <w:rPr>
            <w:rFonts w:ascii="Cambria Math" w:hAnsi="Cambria Math"/>
            <w:color w:val="000000" w:themeColor="text1"/>
            <w:sz w:val="20"/>
            <w:szCs w:val="20"/>
          </w:rPr>
          <m:t>N + P + I + W</m:t>
        </m:r>
      </m:oMath>
      <w:r w:rsidRPr="00687914">
        <w:rPr>
          <w:i w:val="0"/>
          <w:color w:val="000000" w:themeColor="text1"/>
          <w:sz w:val="20"/>
          <w:szCs w:val="20"/>
        </w:rPr>
        <w:t xml:space="preserve"> models indicate models </w:t>
      </w:r>
      <w:r w:rsidR="00916C57" w:rsidRPr="00687914">
        <w:rPr>
          <w:i w:val="0"/>
          <w:color w:val="000000" w:themeColor="text1"/>
          <w:sz w:val="20"/>
          <w:szCs w:val="20"/>
        </w:rPr>
        <w:t xml:space="preserve">incorporating </w:t>
      </w:r>
      <m:oMath>
        <m:sSubSup>
          <m:sSubSupPr>
            <m:ctrlPr>
              <w:rPr>
                <w:rFonts w:ascii="Cambria Math" w:eastAsia="Times New Roman" w:hAnsi="Cambria Math" w:cs="Times New Roman"/>
                <w:i w:val="0"/>
                <w:color w:val="000000" w:themeColor="text1"/>
                <w:sz w:val="20"/>
                <w:szCs w:val="20"/>
                <w:lang w:val="en-US"/>
              </w:rPr>
            </m:ctrlPr>
          </m:sSubSupPr>
          <m:e>
            <m:r>
              <w:rPr>
                <w:rFonts w:ascii="Cambria Math" w:eastAsia="Times New Roman" w:hAnsi="Cambria Math" w:cs="Times New Roman"/>
                <w:color w:val="000000" w:themeColor="text1"/>
                <w:sz w:val="20"/>
                <w:szCs w:val="20"/>
                <w:lang w:val="en-US"/>
              </w:rPr>
              <m:t>X</m:t>
            </m:r>
          </m:e>
          <m:sub>
            <m:r>
              <w:rPr>
                <w:rFonts w:ascii="Cambria Math" w:eastAsia="Times New Roman" w:hAnsi="Cambria Math" w:cs="Times New Roman"/>
                <w:color w:val="000000" w:themeColor="text1"/>
                <w:sz w:val="20"/>
                <w:szCs w:val="20"/>
                <w:lang w:val="en-US"/>
              </w:rPr>
              <m:t>it</m:t>
            </m:r>
          </m:sub>
          <m:sup>
            <m:r>
              <w:rPr>
                <w:rFonts w:ascii="Cambria Math" w:eastAsia="Times New Roman" w:hAnsi="Cambria Math" w:cs="Times New Roman"/>
                <w:color w:val="000000" w:themeColor="text1"/>
                <w:sz w:val="20"/>
                <w:szCs w:val="20"/>
                <w:lang w:val="en-US"/>
              </w:rPr>
              <m:t>1</m:t>
            </m:r>
          </m:sup>
        </m:sSubSup>
      </m:oMath>
      <w:r w:rsidRPr="00687914">
        <w:rPr>
          <w:rFonts w:eastAsiaTheme="minorEastAsia"/>
          <w:i w:val="0"/>
          <w:color w:val="000000" w:themeColor="text1"/>
          <w:sz w:val="20"/>
          <w:szCs w:val="20"/>
          <w:lang w:val="en-US"/>
        </w:rPr>
        <w:t xml:space="preserve"> above; </w:t>
      </w:r>
      <m:oMath>
        <m:r>
          <w:rPr>
            <w:rFonts w:ascii="Cambria Math" w:hAnsi="Cambria Math"/>
            <w:color w:val="000000" w:themeColor="text1"/>
            <w:sz w:val="20"/>
            <w:szCs w:val="20"/>
          </w:rPr>
          <m:t xml:space="preserve">I + W </m:t>
        </m:r>
      </m:oMath>
      <w:r w:rsidRPr="00687914">
        <w:rPr>
          <w:i w:val="0"/>
          <w:color w:val="000000" w:themeColor="text1"/>
          <w:sz w:val="20"/>
          <w:szCs w:val="20"/>
        </w:rPr>
        <w:t xml:space="preserve">models </w:t>
      </w:r>
      <w:r w:rsidR="00916C57" w:rsidRPr="00687914">
        <w:rPr>
          <w:i w:val="0"/>
          <w:color w:val="000000" w:themeColor="text1"/>
          <w:sz w:val="20"/>
          <w:szCs w:val="20"/>
        </w:rPr>
        <w:t xml:space="preserve">incorporating </w:t>
      </w:r>
      <m:oMath>
        <m:sSubSup>
          <m:sSubSupPr>
            <m:ctrlPr>
              <w:rPr>
                <w:rFonts w:ascii="Cambria Math" w:eastAsia="Times New Roman" w:hAnsi="Cambria Math" w:cs="Times New Roman"/>
                <w:i w:val="0"/>
                <w:color w:val="000000" w:themeColor="text1"/>
                <w:sz w:val="20"/>
                <w:szCs w:val="20"/>
                <w:lang w:val="en-US"/>
              </w:rPr>
            </m:ctrlPr>
          </m:sSubSupPr>
          <m:e>
            <m:r>
              <w:rPr>
                <w:rFonts w:ascii="Cambria Math" w:eastAsia="Times New Roman" w:hAnsi="Cambria Math" w:cs="Times New Roman"/>
                <w:color w:val="000000" w:themeColor="text1"/>
                <w:sz w:val="20"/>
                <w:szCs w:val="20"/>
                <w:lang w:val="en-US"/>
              </w:rPr>
              <m:t>X</m:t>
            </m:r>
          </m:e>
          <m:sub>
            <m:r>
              <w:rPr>
                <w:rFonts w:ascii="Cambria Math" w:eastAsia="Times New Roman" w:hAnsi="Cambria Math" w:cs="Times New Roman"/>
                <w:color w:val="000000" w:themeColor="text1"/>
                <w:sz w:val="20"/>
                <w:szCs w:val="20"/>
                <w:lang w:val="en-US"/>
              </w:rPr>
              <m:t>it</m:t>
            </m:r>
          </m:sub>
          <m:sup>
            <m:r>
              <w:rPr>
                <w:rFonts w:ascii="Cambria Math" w:eastAsia="Times New Roman" w:hAnsi="Cambria Math" w:cs="Times New Roman"/>
                <w:color w:val="000000" w:themeColor="text1"/>
                <w:sz w:val="20"/>
                <w:szCs w:val="20"/>
                <w:lang w:val="en-US"/>
              </w:rPr>
              <m:t>2</m:t>
            </m:r>
          </m:sup>
        </m:sSubSup>
      </m:oMath>
      <w:r w:rsidRPr="00687914">
        <w:rPr>
          <w:rFonts w:eastAsiaTheme="minorEastAsia"/>
          <w:i w:val="0"/>
          <w:color w:val="000000" w:themeColor="text1"/>
          <w:sz w:val="20"/>
          <w:szCs w:val="20"/>
          <w:lang w:val="en-US"/>
        </w:rPr>
        <w:t xml:space="preserve">; </w:t>
      </w:r>
      <m:oMath>
        <m:r>
          <w:rPr>
            <w:rFonts w:ascii="Cambria Math" w:hAnsi="Cambria Math"/>
            <w:color w:val="000000" w:themeColor="text1"/>
            <w:sz w:val="20"/>
            <w:szCs w:val="20"/>
          </w:rPr>
          <m:t>N + P+ W</m:t>
        </m:r>
      </m:oMath>
      <w:r w:rsidRPr="00687914">
        <w:rPr>
          <w:i w:val="0"/>
          <w:color w:val="000000" w:themeColor="text1"/>
          <w:sz w:val="20"/>
          <w:szCs w:val="20"/>
        </w:rPr>
        <w:t xml:space="preserve"> models </w:t>
      </w:r>
      <w:r w:rsidR="00916C57" w:rsidRPr="00687914">
        <w:rPr>
          <w:i w:val="0"/>
          <w:color w:val="000000" w:themeColor="text1"/>
          <w:sz w:val="20"/>
          <w:szCs w:val="20"/>
        </w:rPr>
        <w:t>incorporating</w:t>
      </w:r>
      <w:r w:rsidRPr="00687914">
        <w:rPr>
          <w:i w:val="0"/>
          <w:color w:val="000000" w:themeColor="text1"/>
          <w:sz w:val="20"/>
          <w:szCs w:val="20"/>
        </w:rPr>
        <w:t xml:space="preserve">  </w:t>
      </w:r>
      <m:oMath>
        <m:sSubSup>
          <m:sSubSupPr>
            <m:ctrlPr>
              <w:rPr>
                <w:rFonts w:ascii="Cambria Math" w:eastAsia="Times New Roman" w:hAnsi="Cambria Math" w:cs="Times New Roman"/>
                <w:i w:val="0"/>
                <w:color w:val="000000" w:themeColor="text1"/>
                <w:sz w:val="20"/>
                <w:szCs w:val="20"/>
                <w:lang w:val="en-US"/>
              </w:rPr>
            </m:ctrlPr>
          </m:sSubSupPr>
          <m:e>
            <m:r>
              <w:rPr>
                <w:rFonts w:ascii="Cambria Math" w:eastAsia="Times New Roman" w:hAnsi="Cambria Math" w:cs="Times New Roman"/>
                <w:color w:val="000000" w:themeColor="text1"/>
                <w:sz w:val="20"/>
                <w:szCs w:val="20"/>
                <w:lang w:val="en-US"/>
              </w:rPr>
              <m:t>X</m:t>
            </m:r>
          </m:e>
          <m:sub>
            <m:r>
              <w:rPr>
                <w:rFonts w:ascii="Cambria Math" w:eastAsia="Times New Roman" w:hAnsi="Cambria Math" w:cs="Times New Roman"/>
                <w:color w:val="000000" w:themeColor="text1"/>
                <w:sz w:val="20"/>
                <w:szCs w:val="20"/>
                <w:lang w:val="en-US"/>
              </w:rPr>
              <m:t>it</m:t>
            </m:r>
          </m:sub>
          <m:sup>
            <m:r>
              <w:rPr>
                <w:rFonts w:ascii="Cambria Math" w:eastAsia="Times New Roman" w:hAnsi="Cambria Math" w:cs="Times New Roman"/>
                <w:color w:val="000000" w:themeColor="text1"/>
                <w:sz w:val="20"/>
                <w:szCs w:val="20"/>
                <w:lang w:val="en-US"/>
              </w:rPr>
              <m:t>3</m:t>
            </m:r>
          </m:sup>
        </m:sSubSup>
      </m:oMath>
      <w:r w:rsidRPr="00687914">
        <w:rPr>
          <w:rFonts w:eastAsiaTheme="minorEastAsia"/>
          <w:i w:val="0"/>
          <w:color w:val="000000" w:themeColor="text1"/>
          <w:sz w:val="20"/>
          <w:szCs w:val="20"/>
          <w:lang w:val="en-US"/>
        </w:rPr>
        <w:t>; and</w:t>
      </w:r>
      <m:oMath>
        <m:r>
          <w:rPr>
            <w:rFonts w:ascii="Cambria Math" w:hAnsi="Cambria Math"/>
            <w:color w:val="000000" w:themeColor="text1"/>
            <w:sz w:val="20"/>
            <w:szCs w:val="20"/>
          </w:rPr>
          <m:t xml:space="preserve"> W</m:t>
        </m:r>
      </m:oMath>
      <w:r w:rsidRPr="00687914">
        <w:rPr>
          <w:i w:val="0"/>
          <w:color w:val="000000" w:themeColor="text1"/>
          <w:sz w:val="20"/>
          <w:szCs w:val="20"/>
        </w:rPr>
        <w:t xml:space="preserve"> models </w:t>
      </w:r>
      <w:r w:rsidR="00916C57" w:rsidRPr="00687914">
        <w:rPr>
          <w:i w:val="0"/>
          <w:color w:val="000000" w:themeColor="text1"/>
          <w:sz w:val="20"/>
          <w:szCs w:val="20"/>
        </w:rPr>
        <w:t xml:space="preserve">incorporating </w:t>
      </w:r>
      <m:oMath>
        <m:sSubSup>
          <m:sSubSupPr>
            <m:ctrlPr>
              <w:rPr>
                <w:rFonts w:ascii="Cambria Math" w:eastAsia="Times New Roman" w:hAnsi="Cambria Math" w:cs="Times New Roman"/>
                <w:i w:val="0"/>
                <w:color w:val="000000" w:themeColor="text1"/>
                <w:sz w:val="20"/>
                <w:szCs w:val="20"/>
                <w:lang w:val="en-US"/>
              </w:rPr>
            </m:ctrlPr>
          </m:sSubSupPr>
          <m:e>
            <m:r>
              <w:rPr>
                <w:rFonts w:ascii="Cambria Math" w:eastAsia="Times New Roman" w:hAnsi="Cambria Math" w:cs="Times New Roman"/>
                <w:color w:val="000000" w:themeColor="text1"/>
                <w:sz w:val="20"/>
                <w:szCs w:val="20"/>
                <w:lang w:val="en-US"/>
              </w:rPr>
              <m:t>X</m:t>
            </m:r>
          </m:e>
          <m:sub>
            <m:r>
              <w:rPr>
                <w:rFonts w:ascii="Cambria Math" w:eastAsia="Times New Roman" w:hAnsi="Cambria Math" w:cs="Times New Roman"/>
                <w:color w:val="000000" w:themeColor="text1"/>
                <w:sz w:val="20"/>
                <w:szCs w:val="20"/>
                <w:lang w:val="en-US"/>
              </w:rPr>
              <m:t>it</m:t>
            </m:r>
          </m:sub>
          <m:sup>
            <m:r>
              <w:rPr>
                <w:rFonts w:ascii="Cambria Math" w:eastAsia="Times New Roman" w:hAnsi="Cambria Math" w:cs="Times New Roman"/>
                <w:color w:val="000000" w:themeColor="text1"/>
                <w:sz w:val="20"/>
                <w:szCs w:val="20"/>
                <w:lang w:val="en-US"/>
              </w:rPr>
              <m:t>4</m:t>
            </m:r>
          </m:sup>
        </m:sSubSup>
      </m:oMath>
      <w:r w:rsidRPr="00687914">
        <w:rPr>
          <w:rFonts w:eastAsiaTheme="minorEastAsia"/>
          <w:i w:val="0"/>
          <w:color w:val="000000" w:themeColor="text1"/>
          <w:sz w:val="20"/>
          <w:szCs w:val="20"/>
          <w:lang w:val="en-US"/>
        </w:rPr>
        <w:t>.</w:t>
      </w:r>
    </w:p>
    <w:p w14:paraId="14BEEC58" w14:textId="77777777" w:rsidR="00F34D66" w:rsidRPr="001A2DF0" w:rsidRDefault="00F34D66" w:rsidP="001A2DF0">
      <w:pPr>
        <w:rPr>
          <w:i/>
          <w:lang w:val="en-US"/>
        </w:rPr>
      </w:pPr>
    </w:p>
    <w:p w14:paraId="7B6B255E" w14:textId="77777777" w:rsidR="00417A84" w:rsidRPr="00687914" w:rsidRDefault="00230822" w:rsidP="008D7668">
      <w:pPr>
        <w:spacing w:before="240" w:line="360" w:lineRule="auto"/>
        <w:jc w:val="both"/>
        <w:rPr>
          <w:rFonts w:asciiTheme="minorHAnsi" w:eastAsia="Times New Roman" w:hAnsiTheme="minorHAnsi"/>
        </w:rPr>
      </w:pPr>
      <w:r w:rsidRPr="00687914">
        <w:rPr>
          <w:rFonts w:asciiTheme="minorHAnsi" w:eastAsia="Times New Roman" w:hAnsiTheme="minorHAnsi"/>
          <w:b/>
        </w:rPr>
        <w:t>Marginal effect and optimal level of weather factors</w:t>
      </w:r>
      <w:r w:rsidRPr="00687914">
        <w:rPr>
          <w:rFonts w:asciiTheme="minorHAnsi" w:eastAsia="Times New Roman" w:hAnsiTheme="minorHAnsi"/>
        </w:rPr>
        <w:t xml:space="preserve">. </w:t>
      </w:r>
      <w:r w:rsidR="00870426" w:rsidRPr="00687914">
        <w:rPr>
          <w:rFonts w:asciiTheme="minorHAnsi" w:eastAsia="Times New Roman" w:hAnsiTheme="minorHAnsi"/>
        </w:rPr>
        <w:t xml:space="preserve">For </w:t>
      </w:r>
      <w:r w:rsidR="00417A84" w:rsidRPr="00687914">
        <w:rPr>
          <w:rFonts w:asciiTheme="minorHAnsi" w:eastAsia="Times New Roman" w:hAnsiTheme="minorHAnsi"/>
        </w:rPr>
        <w:t>the</w:t>
      </w:r>
      <w:r w:rsidR="00870426" w:rsidRPr="00687914">
        <w:rPr>
          <w:rFonts w:asciiTheme="minorHAnsi" w:eastAsia="Times New Roman" w:hAnsiTheme="minorHAnsi"/>
        </w:rPr>
        <w:t xml:space="preserve"> </w:t>
      </w:r>
      <w:r w:rsidR="009445E5" w:rsidRPr="00687914">
        <w:rPr>
          <w:rFonts w:asciiTheme="minorHAnsi" w:eastAsia="Times New Roman" w:hAnsiTheme="minorHAnsi"/>
        </w:rPr>
        <w:t xml:space="preserve">final </w:t>
      </w:r>
      <w:r w:rsidR="00870426" w:rsidRPr="00687914">
        <w:rPr>
          <w:rFonts w:asciiTheme="minorHAnsi" w:eastAsia="Times New Roman" w:hAnsiTheme="minorHAnsi"/>
        </w:rPr>
        <w:t>model</w:t>
      </w:r>
      <w:r w:rsidR="00417A84" w:rsidRPr="00687914">
        <w:rPr>
          <w:rFonts w:asciiTheme="minorHAnsi" w:eastAsia="Times New Roman" w:hAnsiTheme="minorHAnsi"/>
        </w:rPr>
        <w:t>s</w:t>
      </w:r>
      <w:r w:rsidR="00870426" w:rsidRPr="00687914">
        <w:rPr>
          <w:rFonts w:asciiTheme="minorHAnsi" w:eastAsia="Times New Roman" w:hAnsiTheme="minorHAnsi"/>
        </w:rPr>
        <w:t xml:space="preserve"> </w:t>
      </w:r>
      <w:r w:rsidR="009445E5" w:rsidRPr="00687914">
        <w:rPr>
          <w:rFonts w:asciiTheme="minorHAnsi" w:eastAsia="Times New Roman" w:hAnsiTheme="minorHAnsi"/>
        </w:rPr>
        <w:t xml:space="preserve">identified through </w:t>
      </w:r>
      <w:r w:rsidR="00023A7B" w:rsidRPr="00687914">
        <w:rPr>
          <w:rFonts w:asciiTheme="minorHAnsi" w:eastAsia="Times New Roman" w:hAnsiTheme="minorHAnsi"/>
        </w:rPr>
        <w:t>the</w:t>
      </w:r>
      <w:r w:rsidR="009445E5" w:rsidRPr="00687914">
        <w:rPr>
          <w:rFonts w:asciiTheme="minorHAnsi" w:eastAsia="Times New Roman" w:hAnsiTheme="minorHAnsi"/>
        </w:rPr>
        <w:t xml:space="preserve"> search specification</w:t>
      </w:r>
      <w:r w:rsidR="00023A7B" w:rsidRPr="00687914">
        <w:rPr>
          <w:rFonts w:asciiTheme="minorHAnsi" w:eastAsia="Times New Roman" w:hAnsiTheme="minorHAnsi"/>
        </w:rPr>
        <w:t xml:space="preserve"> described above</w:t>
      </w:r>
      <w:r w:rsidR="009445E5" w:rsidRPr="00687914">
        <w:rPr>
          <w:rFonts w:asciiTheme="minorHAnsi" w:eastAsia="Times New Roman" w:hAnsiTheme="minorHAnsi"/>
        </w:rPr>
        <w:t xml:space="preserve">, </w:t>
      </w:r>
      <w:r w:rsidR="00870426" w:rsidRPr="00687914">
        <w:rPr>
          <w:rFonts w:asciiTheme="minorHAnsi" w:eastAsia="Times New Roman" w:hAnsiTheme="minorHAnsi"/>
        </w:rPr>
        <w:t xml:space="preserve">we </w:t>
      </w:r>
      <w:r w:rsidR="00DB4AA3" w:rsidRPr="00687914">
        <w:rPr>
          <w:rFonts w:asciiTheme="minorHAnsi" w:eastAsia="Times New Roman" w:hAnsiTheme="minorHAnsi"/>
        </w:rPr>
        <w:t xml:space="preserve">computed the </w:t>
      </w:r>
      <w:r w:rsidR="008D7668" w:rsidRPr="00687914">
        <w:rPr>
          <w:rFonts w:asciiTheme="minorHAnsi" w:eastAsia="Times New Roman" w:hAnsiTheme="minorHAnsi"/>
        </w:rPr>
        <w:t xml:space="preserve">optimal level of </w:t>
      </w:r>
      <w:r w:rsidR="00DB4AA3" w:rsidRPr="00687914">
        <w:rPr>
          <w:rFonts w:asciiTheme="minorHAnsi" w:eastAsia="Times New Roman" w:hAnsiTheme="minorHAnsi"/>
        </w:rPr>
        <w:t>each weather factor</w:t>
      </w:r>
      <w:r w:rsidR="00870426" w:rsidRPr="00687914">
        <w:rPr>
          <w:rFonts w:asciiTheme="minorHAnsi" w:eastAsia="Times New Roman" w:hAnsiTheme="minorHAnsi"/>
        </w:rPr>
        <w:t>, taking into account interact</w:t>
      </w:r>
      <w:r w:rsidR="00FD0B6B" w:rsidRPr="00687914">
        <w:rPr>
          <w:rFonts w:asciiTheme="minorHAnsi" w:eastAsia="Times New Roman" w:hAnsiTheme="minorHAnsi"/>
        </w:rPr>
        <w:t>ion</w:t>
      </w:r>
      <w:r w:rsidR="00665516" w:rsidRPr="00687914">
        <w:rPr>
          <w:rFonts w:asciiTheme="minorHAnsi" w:eastAsia="Times New Roman" w:hAnsiTheme="minorHAnsi"/>
        </w:rPr>
        <w:t xml:space="preserve"> </w:t>
      </w:r>
      <w:r w:rsidR="00870426" w:rsidRPr="00687914">
        <w:rPr>
          <w:rFonts w:asciiTheme="minorHAnsi" w:eastAsia="Times New Roman" w:hAnsiTheme="minorHAnsi"/>
        </w:rPr>
        <w:t>with the irrigation dumm</w:t>
      </w:r>
      <w:r w:rsidR="0070003F" w:rsidRPr="00687914">
        <w:rPr>
          <w:rFonts w:asciiTheme="minorHAnsi" w:eastAsia="Times New Roman" w:hAnsiTheme="minorHAnsi"/>
        </w:rPr>
        <w:t>ies</w:t>
      </w:r>
      <w:r w:rsidR="00453A55" w:rsidRPr="00687914">
        <w:rPr>
          <w:rFonts w:asciiTheme="minorHAnsi" w:eastAsia="Times New Roman" w:hAnsiTheme="minorHAnsi"/>
        </w:rPr>
        <w:t xml:space="preserve">. </w:t>
      </w:r>
      <w:r w:rsidR="00870426" w:rsidRPr="00687914">
        <w:rPr>
          <w:rFonts w:asciiTheme="minorHAnsi" w:eastAsia="Times New Roman" w:hAnsiTheme="minorHAnsi"/>
        </w:rPr>
        <w:t xml:space="preserve">In the case of </w:t>
      </w:r>
      <w:r w:rsidR="00F85A55" w:rsidRPr="00687914">
        <w:rPr>
          <w:rFonts w:asciiTheme="minorHAnsi" w:eastAsia="Times New Roman" w:hAnsiTheme="minorHAnsi"/>
        </w:rPr>
        <w:t>temperature</w:t>
      </w:r>
      <w:r w:rsidR="00870426" w:rsidRPr="00687914">
        <w:rPr>
          <w:rFonts w:asciiTheme="minorHAnsi" w:eastAsia="Times New Roman" w:hAnsiTheme="minorHAnsi"/>
        </w:rPr>
        <w:t xml:space="preserve">, as </w:t>
      </w:r>
      <w:r w:rsidR="00F85A55" w:rsidRPr="00687914">
        <w:rPr>
          <w:rFonts w:asciiTheme="minorHAnsi" w:eastAsia="Times New Roman" w:hAnsiTheme="minorHAnsi"/>
        </w:rPr>
        <w:t>a</w:t>
      </w:r>
      <w:r w:rsidR="00870426" w:rsidRPr="00687914">
        <w:rPr>
          <w:rFonts w:asciiTheme="minorHAnsi" w:eastAsia="Times New Roman" w:hAnsiTheme="minorHAnsi"/>
        </w:rPr>
        <w:t>n e</w:t>
      </w:r>
      <w:r w:rsidR="00F85A55" w:rsidRPr="00687914">
        <w:rPr>
          <w:rFonts w:asciiTheme="minorHAnsi" w:eastAsia="Times New Roman" w:hAnsiTheme="minorHAnsi"/>
        </w:rPr>
        <w:t>x</w:t>
      </w:r>
      <w:r w:rsidR="00870426" w:rsidRPr="00687914">
        <w:rPr>
          <w:rFonts w:asciiTheme="minorHAnsi" w:eastAsia="Times New Roman" w:hAnsiTheme="minorHAnsi"/>
        </w:rPr>
        <w:t xml:space="preserve">ample, the </w:t>
      </w:r>
      <w:r w:rsidR="00F85A55" w:rsidRPr="00687914">
        <w:rPr>
          <w:rFonts w:asciiTheme="minorHAnsi" w:eastAsia="Times New Roman" w:hAnsiTheme="minorHAnsi"/>
        </w:rPr>
        <w:t>optimal</w:t>
      </w:r>
      <w:r w:rsidR="00870426" w:rsidRPr="00687914">
        <w:rPr>
          <w:rFonts w:asciiTheme="minorHAnsi" w:eastAsia="Times New Roman" w:hAnsiTheme="minorHAnsi"/>
        </w:rPr>
        <w:t xml:space="preserve"> temperature </w:t>
      </w:r>
      <w:r w:rsidR="005E0AE8" w:rsidRPr="00687914">
        <w:rPr>
          <w:rFonts w:asciiTheme="minorHAnsi" w:eastAsia="Times New Roman" w:hAnsiTheme="minorHAnsi"/>
        </w:rPr>
        <w:t xml:space="preserve">for countries where irrigation use is deemed negligible </w:t>
      </w:r>
      <w:r w:rsidR="008D7668" w:rsidRPr="00687914">
        <w:rPr>
          <w:rFonts w:asciiTheme="minorHAnsi" w:eastAsia="Times New Roman" w:hAnsiTheme="minorHAnsi"/>
        </w:rPr>
        <w:t xml:space="preserve">can be computed as </w:t>
      </w: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TEMP</m:t>
            </m:r>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3</m:t>
                </m:r>
              </m:sub>
            </m:sSub>
          </m:num>
          <m:den>
            <m:sSub>
              <m:sSubPr>
                <m:ctrlPr>
                  <w:rPr>
                    <w:rFonts w:ascii="Cambria Math" w:eastAsia="Times New Roman" w:hAnsi="Cambria Math"/>
                    <w:i/>
                  </w:rPr>
                </m:ctrlPr>
              </m:sSubPr>
              <m:e>
                <m:r>
                  <w:rPr>
                    <w:rFonts w:ascii="Cambria Math" w:eastAsia="Times New Roman" w:hAnsi="Cambria Math"/>
                  </w:rPr>
                  <m:t>2β</m:t>
                </m:r>
              </m:e>
              <m:sub>
                <m:r>
                  <w:rPr>
                    <w:rFonts w:ascii="Cambria Math" w:eastAsia="Times New Roman" w:hAnsi="Cambria Math"/>
                  </w:rPr>
                  <m:t>1</m:t>
                </m:r>
              </m:sub>
            </m:sSub>
          </m:den>
        </m:f>
        <m:r>
          <w:rPr>
            <w:rFonts w:ascii="Cambria Math" w:eastAsia="Times New Roman" w:hAnsi="Cambria Math"/>
          </w:rPr>
          <m:t>,</m:t>
        </m:r>
      </m:oMath>
      <w:r w:rsidR="008D7668" w:rsidRPr="00687914">
        <w:rPr>
          <w:rFonts w:asciiTheme="minorHAnsi" w:eastAsia="Times New Roman" w:hAnsiTheme="minorHAnsi"/>
        </w:rPr>
        <w:t xml:space="preserve"> </w:t>
      </w:r>
      <w:r w:rsidR="005E0AE8" w:rsidRPr="00687914">
        <w:rPr>
          <w:rFonts w:asciiTheme="minorHAnsi" w:eastAsia="Times New Roman" w:hAnsiTheme="minorHAnsi"/>
        </w:rPr>
        <w:t xml:space="preserve">whereas for countries using high irrigation, the </w:t>
      </w:r>
      <w:r w:rsidR="008D7668" w:rsidRPr="00687914">
        <w:rPr>
          <w:rFonts w:asciiTheme="minorHAnsi" w:eastAsia="Times New Roman" w:hAnsiTheme="minorHAnsi"/>
        </w:rPr>
        <w:t xml:space="preserve">optimal level is equal to </w:t>
      </w:r>
      <m:oMath>
        <m:sSub>
          <m:sSubPr>
            <m:ctrlPr>
              <w:rPr>
                <w:rFonts w:ascii="Cambria Math" w:eastAsia="Times New Roman" w:hAnsi="Cambria Math"/>
                <w:i/>
              </w:rPr>
            </m:ctrlPr>
          </m:sSubPr>
          <m:e>
            <m:r>
              <w:rPr>
                <w:rFonts w:ascii="Cambria Math" w:eastAsia="Times New Roman" w:hAnsi="Cambria Math"/>
              </w:rPr>
              <m:t>V</m:t>
            </m:r>
          </m:e>
          <m:sub>
            <m:r>
              <w:rPr>
                <w:rFonts w:ascii="Cambria Math" w:eastAsia="Times New Roman" w:hAnsi="Cambria Math"/>
              </w:rPr>
              <m:t>TEMP-IRR</m:t>
            </m:r>
          </m:sub>
        </m:sSub>
        <m:r>
          <w:rPr>
            <w:rFonts w:ascii="Cambria Math" w:eastAsia="Times New Roman" w:hAnsi="Cambria Math"/>
          </w:rPr>
          <m:t>=-</m:t>
        </m:r>
        <m:f>
          <m:fPr>
            <m:ctrlPr>
              <w:rPr>
                <w:rFonts w:ascii="Cambria Math" w:eastAsia="Times New Roman" w:hAnsi="Cambria Math"/>
                <w:i/>
              </w:rPr>
            </m:ctrlPr>
          </m:fPr>
          <m:num>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2</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3</m:t>
                </m:r>
              </m:sub>
            </m:sSub>
            <m:r>
              <w:rPr>
                <w:rFonts w:ascii="Cambria Math" w:eastAsia="Times New Roman" w:hAnsi="Cambria Math"/>
              </w:rPr>
              <m:t>)</m:t>
            </m:r>
          </m:num>
          <m:den>
            <m:sSub>
              <m:sSubPr>
                <m:ctrlPr>
                  <w:rPr>
                    <w:rFonts w:ascii="Cambria Math" w:eastAsia="Times New Roman" w:hAnsi="Cambria Math"/>
                    <w:i/>
                  </w:rPr>
                </m:ctrlPr>
              </m:sSubPr>
              <m:e>
                <m:r>
                  <w:rPr>
                    <w:rFonts w:ascii="Cambria Math" w:eastAsia="Times New Roman" w:hAnsi="Cambria Math"/>
                  </w:rPr>
                  <m:t>2β</m:t>
                </m:r>
              </m:e>
              <m:sub>
                <m:r>
                  <w:rPr>
                    <w:rFonts w:ascii="Cambria Math" w:eastAsia="Times New Roman" w:hAnsi="Cambria Math"/>
                  </w:rPr>
                  <m:t>1</m:t>
                </m:r>
              </m:sub>
            </m:sSub>
          </m:den>
        </m:f>
      </m:oMath>
      <w:r w:rsidR="008D7668" w:rsidRPr="00687914">
        <w:rPr>
          <w:rFonts w:asciiTheme="minorHAnsi" w:eastAsia="Times New Roman" w:hAnsiTheme="minorHAnsi"/>
        </w:rPr>
        <w:t xml:space="preserve">. </w:t>
      </w:r>
      <w:r w:rsidR="0012454C" w:rsidRPr="00687914">
        <w:rPr>
          <w:rFonts w:asciiTheme="minorHAnsi" w:eastAsia="Times New Roman" w:hAnsiTheme="minorHAnsi"/>
        </w:rPr>
        <w:t>Fo</w:t>
      </w:r>
      <w:r w:rsidR="006A388D" w:rsidRPr="00687914">
        <w:rPr>
          <w:rFonts w:asciiTheme="minorHAnsi" w:eastAsia="Times New Roman" w:hAnsiTheme="minorHAnsi"/>
        </w:rPr>
        <w:t>r</w:t>
      </w:r>
      <w:r w:rsidR="0012454C" w:rsidRPr="00687914">
        <w:rPr>
          <w:rFonts w:asciiTheme="minorHAnsi" w:eastAsia="Times New Roman" w:hAnsiTheme="minorHAnsi"/>
        </w:rPr>
        <w:t xml:space="preserve"> each </w:t>
      </w:r>
      <w:r w:rsidR="00817CFB" w:rsidRPr="00687914">
        <w:rPr>
          <w:rFonts w:asciiTheme="minorHAnsi" w:eastAsia="Times New Roman" w:hAnsiTheme="minorHAnsi"/>
        </w:rPr>
        <w:t>model,</w:t>
      </w:r>
      <w:r w:rsidR="0012454C" w:rsidRPr="00687914">
        <w:rPr>
          <w:rFonts w:asciiTheme="minorHAnsi" w:eastAsia="Times New Roman" w:hAnsiTheme="minorHAnsi"/>
        </w:rPr>
        <w:t xml:space="preserve"> we compute the coefficient of determination </w:t>
      </w:r>
      <m:oMath>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R</m:t>
                </m:r>
              </m:e>
              <m:sup>
                <m:r>
                  <w:rPr>
                    <w:rFonts w:ascii="Cambria Math" w:eastAsia="Times New Roman" w:hAnsi="Cambria Math"/>
                  </w:rPr>
                  <m:t>2</m:t>
                </m:r>
              </m:sup>
            </m:sSup>
          </m:e>
        </m:d>
      </m:oMath>
      <w:r w:rsidR="00494080" w:rsidRPr="00687914">
        <w:rPr>
          <w:rFonts w:asciiTheme="minorHAnsi" w:eastAsia="Times New Roman" w:hAnsiTheme="minorHAnsi"/>
        </w:rPr>
        <w:t xml:space="preserve"> </w:t>
      </w:r>
      <w:r w:rsidR="0012454C" w:rsidRPr="00687914">
        <w:rPr>
          <w:rFonts w:asciiTheme="minorHAnsi" w:eastAsia="Times New Roman" w:hAnsiTheme="minorHAnsi"/>
        </w:rPr>
        <w:t xml:space="preserve">with and </w:t>
      </w:r>
      <w:r w:rsidR="006A388D" w:rsidRPr="00687914">
        <w:rPr>
          <w:rFonts w:asciiTheme="minorHAnsi" w:eastAsia="Times New Roman" w:hAnsiTheme="minorHAnsi"/>
        </w:rPr>
        <w:t>without</w:t>
      </w:r>
      <w:r w:rsidR="0012454C" w:rsidRPr="00687914">
        <w:rPr>
          <w:rFonts w:asciiTheme="minorHAnsi" w:eastAsia="Times New Roman" w:hAnsiTheme="minorHAnsi"/>
        </w:rPr>
        <w:t xml:space="preserve"> adjusting for the variables used in the regression. </w:t>
      </w:r>
      <w:r w:rsidR="008D7668" w:rsidRPr="00687914">
        <w:rPr>
          <w:rFonts w:asciiTheme="minorHAnsi" w:eastAsia="Times New Roman" w:hAnsiTheme="minorHAnsi"/>
        </w:rPr>
        <w:t>Standard errors r</w:t>
      </w:r>
      <w:r w:rsidR="0012454C" w:rsidRPr="00687914">
        <w:rPr>
          <w:rFonts w:asciiTheme="minorHAnsi" w:eastAsia="Times New Roman" w:hAnsiTheme="minorHAnsi"/>
        </w:rPr>
        <w:t xml:space="preserve">obust </w:t>
      </w:r>
      <w:r w:rsidR="00494080" w:rsidRPr="00687914">
        <w:rPr>
          <w:rFonts w:asciiTheme="minorHAnsi" w:eastAsia="Times New Roman" w:hAnsiTheme="minorHAnsi"/>
        </w:rPr>
        <w:t xml:space="preserve">to heteroscedasticity and serial correlation </w:t>
      </w:r>
      <w:r w:rsidR="0059299C" w:rsidRPr="00687914">
        <w:rPr>
          <w:rFonts w:asciiTheme="minorHAnsi" w:eastAsia="Times New Roman" w:hAnsiTheme="minorHAnsi"/>
        </w:rPr>
        <w:t>are estimated to assess the significance of the coefficients in the models.</w:t>
      </w:r>
      <w:r w:rsidR="004F4623" w:rsidRPr="00687914">
        <w:rPr>
          <w:rFonts w:asciiTheme="minorHAnsi" w:eastAsia="Times New Roman" w:hAnsiTheme="minorHAnsi"/>
        </w:rPr>
        <w:t xml:space="preserve"> </w:t>
      </w:r>
    </w:p>
    <w:p w14:paraId="137F7E0B" w14:textId="3F2C8EBE" w:rsidR="009B5962" w:rsidRPr="00687914" w:rsidRDefault="004F4623" w:rsidP="00417A84">
      <w:pPr>
        <w:spacing w:before="120" w:line="360" w:lineRule="auto"/>
        <w:jc w:val="both"/>
        <w:rPr>
          <w:rFonts w:asciiTheme="minorHAnsi" w:eastAsia="Times New Roman" w:hAnsiTheme="minorHAnsi"/>
        </w:rPr>
      </w:pPr>
      <w:r w:rsidRPr="00687914">
        <w:rPr>
          <w:rFonts w:asciiTheme="minorHAnsi" w:eastAsia="Times New Roman" w:hAnsiTheme="minorHAnsi"/>
        </w:rPr>
        <w:t>In addition</w:t>
      </w:r>
      <w:r w:rsidR="0061000C" w:rsidRPr="00687914">
        <w:rPr>
          <w:rFonts w:asciiTheme="minorHAnsi" w:eastAsia="Times New Roman" w:hAnsiTheme="minorHAnsi"/>
        </w:rPr>
        <w:t>,</w:t>
      </w:r>
      <w:r w:rsidRPr="00687914">
        <w:rPr>
          <w:rFonts w:asciiTheme="minorHAnsi" w:eastAsia="Times New Roman" w:hAnsiTheme="minorHAnsi"/>
        </w:rPr>
        <w:t xml:space="preserve"> for each model we compute the </w:t>
      </w:r>
      <w:r w:rsidR="009B5962" w:rsidRPr="00687914">
        <w:rPr>
          <w:rFonts w:asciiTheme="minorHAnsi" w:eastAsia="Times New Roman" w:hAnsiTheme="minorHAnsi"/>
        </w:rPr>
        <w:t>e</w:t>
      </w:r>
      <w:r w:rsidRPr="00687914">
        <w:rPr>
          <w:rFonts w:asciiTheme="minorHAnsi" w:eastAsia="Times New Roman" w:hAnsiTheme="minorHAnsi"/>
        </w:rPr>
        <w:t>ffect</w:t>
      </w:r>
      <w:r w:rsidR="00F01070" w:rsidRPr="00687914">
        <w:rPr>
          <w:rFonts w:asciiTheme="minorHAnsi" w:eastAsia="Times New Roman" w:hAnsiTheme="minorHAnsi"/>
        </w:rPr>
        <w:t xml:space="preserve"> of temperature and </w:t>
      </w:r>
      <w:r w:rsidR="0061000C" w:rsidRPr="00687914">
        <w:rPr>
          <w:rFonts w:asciiTheme="minorHAnsi" w:eastAsia="Times New Roman" w:hAnsiTheme="minorHAnsi"/>
        </w:rPr>
        <w:t>precipitation</w:t>
      </w:r>
      <w:r w:rsidR="00F01070" w:rsidRPr="00687914">
        <w:rPr>
          <w:rFonts w:asciiTheme="minorHAnsi" w:eastAsia="Times New Roman" w:hAnsiTheme="minorHAnsi"/>
        </w:rPr>
        <w:t xml:space="preserve"> </w:t>
      </w:r>
      <w:r w:rsidR="0061000C" w:rsidRPr="00687914">
        <w:rPr>
          <w:rFonts w:asciiTheme="minorHAnsi" w:eastAsia="Times New Roman" w:hAnsiTheme="minorHAnsi"/>
        </w:rPr>
        <w:t xml:space="preserve">in relation to </w:t>
      </w:r>
      <w:r w:rsidR="00F01070" w:rsidRPr="00687914">
        <w:rPr>
          <w:rFonts w:asciiTheme="minorHAnsi" w:eastAsia="Times New Roman" w:hAnsiTheme="minorHAnsi"/>
        </w:rPr>
        <w:t>a change of 1</w:t>
      </w:r>
      <w:r w:rsidR="0061000C" w:rsidRPr="00687914">
        <w:rPr>
          <w:rFonts w:asciiTheme="minorHAnsi" w:eastAsia="Times New Roman" w:hAnsiTheme="minorHAnsi"/>
        </w:rPr>
        <w:sym w:font="Symbol" w:char="F0B0"/>
      </w:r>
      <w:r w:rsidR="00F01070" w:rsidRPr="00687914">
        <w:rPr>
          <w:rFonts w:asciiTheme="minorHAnsi" w:eastAsia="Times New Roman" w:hAnsiTheme="minorHAnsi"/>
        </w:rPr>
        <w:t>C and 10 mm</w:t>
      </w:r>
      <w:r w:rsidR="00AE5404" w:rsidRPr="00687914">
        <w:rPr>
          <w:rFonts w:asciiTheme="minorHAnsi" w:eastAsia="Times New Roman" w:hAnsiTheme="minorHAnsi"/>
        </w:rPr>
        <w:t xml:space="preserve">. As we estimated a quadratic relationship, the effect varies </w:t>
      </w:r>
      <w:r w:rsidR="00B17864" w:rsidRPr="00687914">
        <w:rPr>
          <w:rFonts w:asciiTheme="minorHAnsi" w:eastAsia="Times New Roman" w:hAnsiTheme="minorHAnsi"/>
        </w:rPr>
        <w:t xml:space="preserve">across </w:t>
      </w:r>
      <w:r w:rsidR="00AE5404" w:rsidRPr="00687914">
        <w:rPr>
          <w:rFonts w:asciiTheme="minorHAnsi" w:eastAsia="Times New Roman" w:hAnsiTheme="minorHAnsi"/>
        </w:rPr>
        <w:t xml:space="preserve">the level </w:t>
      </w:r>
      <w:r w:rsidR="00B17864" w:rsidRPr="00687914">
        <w:rPr>
          <w:rFonts w:asciiTheme="minorHAnsi" w:eastAsia="Times New Roman" w:hAnsiTheme="minorHAnsi"/>
        </w:rPr>
        <w:t xml:space="preserve">of the weather factor </w:t>
      </w:r>
      <w:r w:rsidR="00AE5404" w:rsidRPr="00687914">
        <w:rPr>
          <w:rFonts w:asciiTheme="minorHAnsi" w:eastAsia="Times New Roman" w:hAnsiTheme="minorHAnsi"/>
        </w:rPr>
        <w:t xml:space="preserve">at which </w:t>
      </w:r>
      <w:r w:rsidR="00B17864" w:rsidRPr="00687914">
        <w:rPr>
          <w:rFonts w:asciiTheme="minorHAnsi" w:eastAsia="Times New Roman" w:hAnsiTheme="minorHAnsi"/>
        </w:rPr>
        <w:t xml:space="preserve">the effect </w:t>
      </w:r>
      <w:r w:rsidR="001A550F">
        <w:rPr>
          <w:rFonts w:asciiTheme="minorHAnsi" w:eastAsia="Times New Roman" w:hAnsiTheme="minorHAnsi"/>
        </w:rPr>
        <w:t>is</w:t>
      </w:r>
      <w:r w:rsidR="00B17864" w:rsidRPr="00687914">
        <w:rPr>
          <w:rFonts w:asciiTheme="minorHAnsi" w:eastAsia="Times New Roman" w:hAnsiTheme="minorHAnsi"/>
        </w:rPr>
        <w:t xml:space="preserve"> computed. As an example, the </w:t>
      </w:r>
      <w:r w:rsidR="007D1868" w:rsidRPr="00687914">
        <w:rPr>
          <w:rFonts w:asciiTheme="minorHAnsi" w:eastAsia="Times New Roman" w:hAnsiTheme="minorHAnsi"/>
        </w:rPr>
        <w:t>impact of a 1</w:t>
      </w:r>
      <w:r w:rsidR="007D1868" w:rsidRPr="00687914">
        <w:rPr>
          <w:rFonts w:asciiTheme="minorHAnsi" w:eastAsia="Times New Roman" w:hAnsiTheme="minorHAnsi"/>
        </w:rPr>
        <w:sym w:font="Symbol" w:char="F0B0"/>
      </w:r>
      <w:r w:rsidR="007D1868" w:rsidRPr="00687914">
        <w:rPr>
          <w:rFonts w:asciiTheme="minorHAnsi" w:eastAsia="Times New Roman" w:hAnsiTheme="minorHAnsi"/>
        </w:rPr>
        <w:t xml:space="preserve">C temperature increase </w:t>
      </w:r>
      <w:r w:rsidR="002067B4" w:rsidRPr="00687914">
        <w:rPr>
          <w:rFonts w:asciiTheme="minorHAnsi" w:eastAsia="Times New Roman" w:hAnsiTheme="minorHAnsi"/>
        </w:rPr>
        <w:t>starting from the level T</w:t>
      </w:r>
      <w:r w:rsidR="002067B4" w:rsidRPr="00687914">
        <w:rPr>
          <w:rFonts w:asciiTheme="minorHAnsi" w:eastAsia="Times New Roman" w:hAnsiTheme="minorHAnsi"/>
          <w:vertAlign w:val="subscript"/>
        </w:rPr>
        <w:t>0</w:t>
      </w:r>
      <w:r w:rsidR="002067B4" w:rsidRPr="00687914">
        <w:rPr>
          <w:rFonts w:asciiTheme="minorHAnsi" w:eastAsia="Times New Roman" w:hAnsiTheme="minorHAnsi"/>
        </w:rPr>
        <w:t xml:space="preserve"> </w:t>
      </w:r>
      <w:r w:rsidR="00B17864" w:rsidRPr="00687914">
        <w:rPr>
          <w:rFonts w:asciiTheme="minorHAnsi" w:eastAsia="Times New Roman" w:hAnsiTheme="minorHAnsi"/>
        </w:rPr>
        <w:t>for countries where irrigation use is deemed negligible can be computed</w:t>
      </w:r>
      <w:r w:rsidR="001A550F">
        <w:rPr>
          <w:rFonts w:asciiTheme="minorHAnsi" w:eastAsia="Times New Roman" w:hAnsiTheme="minorHAnsi"/>
        </w:rPr>
        <w:t xml:space="preserve"> as:</w:t>
      </w:r>
    </w:p>
    <w:p w14:paraId="6A375B95" w14:textId="2B6CE4AB" w:rsidR="009B5962" w:rsidRPr="00687914" w:rsidRDefault="00AD2645" w:rsidP="00417A84">
      <w:pPr>
        <w:spacing w:before="120" w:line="360" w:lineRule="auto"/>
        <w:jc w:val="both"/>
        <w:rPr>
          <w:rFonts w:asciiTheme="minorHAnsi" w:eastAsia="Times New Roman" w:hAnsiTheme="minorHAnsi"/>
        </w:rPr>
      </w:pPr>
      <m:oMathPara>
        <m:oMath>
          <m:sSubSup>
            <m:sSubSupPr>
              <m:ctrlPr>
                <w:rPr>
                  <w:rFonts w:ascii="Cambria Math" w:eastAsia="Times New Roman" w:hAnsi="Cambria Math"/>
                  <w:i/>
                </w:rPr>
              </m:ctrlPr>
            </m:sSubSupPr>
            <m:e>
              <m:r>
                <w:rPr>
                  <w:rFonts w:ascii="Cambria Math" w:eastAsia="Times New Roman" w:hAnsi="Cambria Math"/>
                </w:rPr>
                <m:t>ME</m:t>
              </m:r>
            </m:e>
            <m:sub>
              <m:r>
                <w:rPr>
                  <w:rFonts w:ascii="Cambria Math" w:eastAsia="Times New Roman" w:hAnsi="Cambria Math"/>
                </w:rPr>
                <m:t>TEMP</m:t>
              </m:r>
            </m:sub>
            <m:sup>
              <m:r>
                <w:rPr>
                  <w:rFonts w:ascii="Cambria Math" w:eastAsia="Times New Roman" w:hAnsi="Cambria Math"/>
                </w:rPr>
                <m:t>1°C</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2β</m:t>
              </m:r>
            </m:e>
            <m:sub>
              <m:r>
                <w:rPr>
                  <w:rFonts w:ascii="Cambria Math" w:eastAsia="Times New Roman" w:hAnsi="Cambria Math"/>
                </w:rPr>
                <m:t>1</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3</m:t>
              </m:r>
            </m:sub>
          </m:sSub>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0</m:t>
              </m:r>
            </m:sub>
          </m:sSub>
        </m:oMath>
      </m:oMathPara>
    </w:p>
    <w:p w14:paraId="7312194B" w14:textId="63C92B29" w:rsidR="009B5962" w:rsidRPr="00687914" w:rsidRDefault="00CD5CCA" w:rsidP="00417A84">
      <w:pPr>
        <w:spacing w:before="120" w:line="360" w:lineRule="auto"/>
        <w:jc w:val="both"/>
        <w:rPr>
          <w:rFonts w:asciiTheme="minorHAnsi" w:eastAsia="Times New Roman" w:hAnsiTheme="minorHAnsi"/>
        </w:rPr>
      </w:pPr>
      <w:r w:rsidRPr="00687914">
        <w:rPr>
          <w:rFonts w:asciiTheme="minorHAnsi" w:eastAsia="Times New Roman" w:hAnsiTheme="minorHAnsi"/>
        </w:rPr>
        <w:t>while for countries using high irrigation, the impact of a 1</w:t>
      </w:r>
      <w:r w:rsidRPr="00687914">
        <w:rPr>
          <w:rFonts w:asciiTheme="minorHAnsi" w:eastAsia="Times New Roman" w:hAnsiTheme="minorHAnsi"/>
        </w:rPr>
        <w:sym w:font="Symbol" w:char="F0B0"/>
      </w:r>
      <w:r w:rsidRPr="00687914">
        <w:rPr>
          <w:rFonts w:asciiTheme="minorHAnsi" w:eastAsia="Times New Roman" w:hAnsiTheme="minorHAnsi"/>
        </w:rPr>
        <w:t>C temperature increase is equal</w:t>
      </w:r>
      <w:r w:rsidR="00D32354">
        <w:rPr>
          <w:rFonts w:asciiTheme="minorHAnsi" w:eastAsia="Times New Roman" w:hAnsiTheme="minorHAnsi"/>
        </w:rPr>
        <w:t xml:space="preserve"> to:</w:t>
      </w:r>
    </w:p>
    <w:p w14:paraId="6696CF1D" w14:textId="20A1B645" w:rsidR="009B5962" w:rsidRPr="00687914" w:rsidRDefault="00AD2645" w:rsidP="009B5962">
      <w:pPr>
        <w:spacing w:before="120" w:line="360" w:lineRule="auto"/>
        <w:jc w:val="both"/>
        <w:rPr>
          <w:rFonts w:asciiTheme="minorHAnsi" w:eastAsia="Times New Roman" w:hAnsiTheme="minorHAnsi"/>
        </w:rPr>
      </w:pPr>
      <m:oMathPara>
        <m:oMath>
          <m:sSubSup>
            <m:sSubSupPr>
              <m:ctrlPr>
                <w:rPr>
                  <w:rFonts w:ascii="Cambria Math" w:eastAsia="Times New Roman" w:hAnsi="Cambria Math"/>
                  <w:i/>
                </w:rPr>
              </m:ctrlPr>
            </m:sSubSupPr>
            <m:e>
              <m:r>
                <w:rPr>
                  <w:rFonts w:ascii="Cambria Math" w:eastAsia="Times New Roman" w:hAnsi="Cambria Math"/>
                </w:rPr>
                <m:t>ME</m:t>
              </m:r>
            </m:e>
            <m:sub>
              <m:r>
                <w:rPr>
                  <w:rFonts w:ascii="Cambria Math" w:eastAsia="Times New Roman" w:hAnsi="Cambria Math"/>
                </w:rPr>
                <m:t>TEMP</m:t>
              </m:r>
            </m:sub>
            <m:sup>
              <m:r>
                <w:rPr>
                  <w:rFonts w:ascii="Cambria Math" w:eastAsia="Times New Roman" w:hAnsi="Cambria Math"/>
                </w:rPr>
                <m:t>1°C</m:t>
              </m:r>
            </m:sup>
          </m:sSub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2β</m:t>
              </m:r>
            </m:e>
            <m:sub>
              <m:r>
                <w:rPr>
                  <w:rFonts w:ascii="Cambria Math" w:eastAsia="Times New Roman" w:hAnsi="Cambria Math"/>
                </w:rPr>
                <m:t>1</m:t>
              </m:r>
            </m:sub>
          </m:sSub>
          <m:r>
            <w:rPr>
              <w:rFonts w:ascii="Cambria Math" w:eastAsia="Times New Roman" w:hAnsi="Cambria Math"/>
            </w:rPr>
            <m:t>+</m:t>
          </m:r>
          <m:d>
            <m:dPr>
              <m:ctrlPr>
                <w:rPr>
                  <w:rFonts w:ascii="Cambria Math" w:eastAsia="Times New Roman" w:hAnsi="Cambria Math"/>
                  <w:i/>
                </w:rPr>
              </m:ctrlPr>
            </m:dPr>
            <m:e>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2</m:t>
                  </m:r>
                </m:sub>
              </m:sSub>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β</m:t>
                  </m:r>
                </m:e>
                <m:sub>
                  <m:r>
                    <w:rPr>
                      <w:rFonts w:ascii="Cambria Math" w:eastAsia="Times New Roman" w:hAnsi="Cambria Math"/>
                    </w:rPr>
                    <m:t>3</m:t>
                  </m:r>
                </m:sub>
              </m:sSub>
            </m:e>
          </m:d>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0</m:t>
              </m:r>
            </m:sub>
          </m:sSub>
        </m:oMath>
      </m:oMathPara>
    </w:p>
    <w:p w14:paraId="4DC31DD2" w14:textId="6C5FFA5E" w:rsidR="00D055CB" w:rsidRDefault="002067B4" w:rsidP="00417A84">
      <w:pPr>
        <w:spacing w:before="120" w:line="360" w:lineRule="auto"/>
        <w:jc w:val="both"/>
        <w:rPr>
          <w:rFonts w:asciiTheme="minorHAnsi" w:eastAsia="Times New Roman" w:hAnsiTheme="minorHAnsi"/>
        </w:rPr>
      </w:pPr>
      <w:r w:rsidRPr="00687914">
        <w:rPr>
          <w:rFonts w:asciiTheme="minorHAnsi" w:eastAsia="Times New Roman" w:hAnsiTheme="minorHAnsi"/>
        </w:rPr>
        <w:t>The impact of temperature increase different from 1</w:t>
      </w:r>
      <w:r w:rsidRPr="00687914">
        <w:rPr>
          <w:rFonts w:asciiTheme="minorHAnsi" w:eastAsia="Times New Roman" w:hAnsiTheme="minorHAnsi"/>
        </w:rPr>
        <w:sym w:font="Symbol" w:char="F0B0"/>
      </w:r>
      <w:r w:rsidRPr="00687914">
        <w:rPr>
          <w:rFonts w:asciiTheme="minorHAnsi" w:eastAsia="Times New Roman" w:hAnsiTheme="minorHAnsi"/>
        </w:rPr>
        <w:t xml:space="preserve">C is simply equal to </w:t>
      </w:r>
      <m:oMath>
        <m:sSubSup>
          <m:sSubSupPr>
            <m:ctrlPr>
              <w:rPr>
                <w:rFonts w:ascii="Cambria Math" w:eastAsia="Times New Roman" w:hAnsi="Cambria Math"/>
                <w:i/>
              </w:rPr>
            </m:ctrlPr>
          </m:sSubSupPr>
          <m:e>
            <m:r>
              <w:rPr>
                <w:rFonts w:ascii="Cambria Math" w:eastAsia="Times New Roman" w:hAnsi="Cambria Math"/>
              </w:rPr>
              <m:t>TE</m:t>
            </m:r>
          </m:e>
          <m:sub>
            <m:r>
              <w:rPr>
                <w:rFonts w:ascii="Cambria Math" w:eastAsia="Times New Roman" w:hAnsi="Cambria Math"/>
              </w:rPr>
              <m:t>TEMP</m:t>
            </m:r>
          </m:sub>
          <m:sup>
            <m:r>
              <w:rPr>
                <w:rFonts w:ascii="Cambria Math" w:eastAsia="Times New Roman" w:hAnsi="Cambria Math"/>
              </w:rPr>
              <m:t>1°C</m:t>
            </m:r>
          </m:sup>
        </m:sSubSup>
      </m:oMath>
      <w:r w:rsidRPr="00687914">
        <w:rPr>
          <w:rFonts w:asciiTheme="minorHAnsi" w:eastAsia="Times New Roman" w:hAnsiTheme="minorHAnsi"/>
        </w:rPr>
        <w:t xml:space="preserve"> multiplied by any specific increase in temperature</w:t>
      </w:r>
      <w:r w:rsidR="00AE5404" w:rsidRPr="00687914">
        <w:rPr>
          <w:rFonts w:asciiTheme="minorHAnsi" w:eastAsia="Times New Roman" w:hAnsiTheme="minorHAnsi"/>
        </w:rPr>
        <w:t xml:space="preserve">. </w:t>
      </w:r>
      <w:r w:rsidR="00AE5404" w:rsidRPr="00687914">
        <w:rPr>
          <w:rFonts w:asciiTheme="minorHAnsi" w:eastAsia="Times New Roman" w:hAnsiTheme="minorHAnsi"/>
        </w:rPr>
        <w:fldChar w:fldCharType="begin"/>
      </w:r>
      <w:r w:rsidR="00AE5404" w:rsidRPr="00687914">
        <w:rPr>
          <w:rFonts w:asciiTheme="minorHAnsi" w:eastAsia="Times New Roman" w:hAnsiTheme="minorHAnsi"/>
        </w:rPr>
        <w:instrText xml:space="preserve"> REF _Ref7913580 \h  \* MERGEFORMAT </w:instrText>
      </w:r>
      <w:r w:rsidR="00AE5404" w:rsidRPr="00687914">
        <w:rPr>
          <w:rFonts w:asciiTheme="minorHAnsi" w:eastAsia="Times New Roman" w:hAnsiTheme="minorHAnsi"/>
        </w:rPr>
      </w:r>
      <w:r w:rsidR="00AE5404" w:rsidRPr="00687914">
        <w:rPr>
          <w:rFonts w:asciiTheme="minorHAnsi" w:eastAsia="Times New Roman" w:hAnsiTheme="minorHAnsi"/>
        </w:rPr>
        <w:fldChar w:fldCharType="separate"/>
      </w:r>
      <w:r w:rsidR="00205DD9" w:rsidRPr="00205DD9">
        <w:rPr>
          <w:rFonts w:asciiTheme="minorHAnsi" w:hAnsiTheme="minorHAnsi"/>
          <w:color w:val="000000" w:themeColor="text1"/>
        </w:rPr>
        <w:t>Table SI1</w:t>
      </w:r>
      <w:r w:rsidR="00AE5404" w:rsidRPr="00687914">
        <w:rPr>
          <w:rFonts w:asciiTheme="minorHAnsi" w:eastAsia="Times New Roman" w:hAnsiTheme="minorHAnsi"/>
        </w:rPr>
        <w:fldChar w:fldCharType="end"/>
      </w:r>
      <w:r w:rsidR="00AE5404" w:rsidRPr="00687914">
        <w:rPr>
          <w:rFonts w:asciiTheme="minorHAnsi" w:eastAsia="Times New Roman" w:hAnsiTheme="minorHAnsi"/>
        </w:rPr>
        <w:t xml:space="preserve"> report</w:t>
      </w:r>
      <w:r w:rsidR="00D138F9">
        <w:rPr>
          <w:rFonts w:asciiTheme="minorHAnsi" w:eastAsia="Times New Roman" w:hAnsiTheme="minorHAnsi"/>
        </w:rPr>
        <w:t>s</w:t>
      </w:r>
      <w:r w:rsidR="00AE5404" w:rsidRPr="00687914">
        <w:rPr>
          <w:rFonts w:asciiTheme="minorHAnsi" w:eastAsia="Times New Roman" w:hAnsiTheme="minorHAnsi"/>
        </w:rPr>
        <w:t xml:space="preserve"> the marginal effect evaluated at the global mean</w:t>
      </w:r>
      <w:r w:rsidR="003F685D">
        <w:rPr>
          <w:rFonts w:asciiTheme="minorHAnsi" w:eastAsia="Times New Roman" w:hAnsiTheme="minorHAnsi"/>
        </w:rPr>
        <w:t xml:space="preserve">, </w:t>
      </w:r>
      <w:r w:rsidR="00D138F9" w:rsidRPr="00687914">
        <w:rPr>
          <w:rFonts w:asciiTheme="minorHAnsi" w:eastAsia="Times New Roman" w:hAnsiTheme="minorHAnsi"/>
        </w:rPr>
        <w:t>observed over the 1986 and 2012</w:t>
      </w:r>
      <w:r w:rsidR="00D138F9">
        <w:rPr>
          <w:rFonts w:asciiTheme="minorHAnsi" w:eastAsia="Times New Roman" w:hAnsiTheme="minorHAnsi"/>
        </w:rPr>
        <w:t xml:space="preserve">. </w:t>
      </w:r>
      <w:r w:rsidR="00344760">
        <w:rPr>
          <w:rFonts w:asciiTheme="minorHAnsi" w:eastAsia="Times New Roman" w:hAnsiTheme="minorHAnsi"/>
        </w:rPr>
        <w:t xml:space="preserve"> In </w:t>
      </w:r>
      <w:r w:rsidR="00AE5404" w:rsidRPr="00687914">
        <w:rPr>
          <w:rFonts w:asciiTheme="minorHAnsi" w:eastAsia="Times New Roman" w:hAnsiTheme="minorHAnsi"/>
        </w:rPr>
        <w:fldChar w:fldCharType="begin"/>
      </w:r>
      <w:r w:rsidR="00AE5404" w:rsidRPr="00687914">
        <w:rPr>
          <w:rFonts w:asciiTheme="minorHAnsi" w:eastAsia="Times New Roman" w:hAnsiTheme="minorHAnsi"/>
        </w:rPr>
        <w:instrText xml:space="preserve"> REF _Ref7913580 \h  \* MERGEFORMAT </w:instrText>
      </w:r>
      <w:r w:rsidR="00AE5404" w:rsidRPr="00687914">
        <w:rPr>
          <w:rFonts w:asciiTheme="minorHAnsi" w:eastAsia="Times New Roman" w:hAnsiTheme="minorHAnsi"/>
        </w:rPr>
      </w:r>
      <w:r w:rsidR="00AE5404" w:rsidRPr="00687914">
        <w:rPr>
          <w:rFonts w:asciiTheme="minorHAnsi" w:eastAsia="Times New Roman" w:hAnsiTheme="minorHAnsi"/>
        </w:rPr>
        <w:fldChar w:fldCharType="separate"/>
      </w:r>
      <w:r w:rsidR="00205DD9" w:rsidRPr="00205DD9">
        <w:rPr>
          <w:rFonts w:asciiTheme="minorHAnsi" w:hAnsiTheme="minorHAnsi"/>
          <w:color w:val="000000" w:themeColor="text1"/>
        </w:rPr>
        <w:t>Table SI1</w:t>
      </w:r>
      <w:r w:rsidR="00AE5404" w:rsidRPr="00687914">
        <w:rPr>
          <w:rFonts w:asciiTheme="minorHAnsi" w:eastAsia="Times New Roman" w:hAnsiTheme="minorHAnsi"/>
        </w:rPr>
        <w:fldChar w:fldCharType="end"/>
      </w:r>
      <w:r w:rsidR="00AE5404" w:rsidRPr="00687914">
        <w:rPr>
          <w:rFonts w:asciiTheme="minorHAnsi" w:eastAsia="Times New Roman" w:hAnsiTheme="minorHAnsi"/>
        </w:rPr>
        <w:t xml:space="preserve">, we also present the </w:t>
      </w:r>
      <w:r w:rsidR="00F90318" w:rsidRPr="00687914">
        <w:rPr>
          <w:rFonts w:asciiTheme="minorHAnsi" w:eastAsia="Times New Roman" w:hAnsiTheme="minorHAnsi"/>
        </w:rPr>
        <w:t>impa</w:t>
      </w:r>
      <w:r w:rsidR="00417A84" w:rsidRPr="00687914">
        <w:rPr>
          <w:rFonts w:asciiTheme="minorHAnsi" w:eastAsia="Times New Roman" w:hAnsiTheme="minorHAnsi"/>
        </w:rPr>
        <w:t>c</w:t>
      </w:r>
      <w:r w:rsidR="00F90318" w:rsidRPr="00687914">
        <w:rPr>
          <w:rFonts w:asciiTheme="minorHAnsi" w:eastAsia="Times New Roman" w:hAnsiTheme="minorHAnsi"/>
        </w:rPr>
        <w:t>t</w:t>
      </w:r>
      <w:r w:rsidR="00AE5404" w:rsidRPr="00687914">
        <w:rPr>
          <w:rFonts w:asciiTheme="minorHAnsi" w:eastAsia="Times New Roman" w:hAnsiTheme="minorHAnsi"/>
        </w:rPr>
        <w:t xml:space="preserve"> observed in </w:t>
      </w:r>
      <w:r w:rsidR="000A79F9" w:rsidRPr="00687914">
        <w:rPr>
          <w:rFonts w:asciiTheme="minorHAnsi" w:eastAsia="Times New Roman" w:hAnsiTheme="minorHAnsi"/>
        </w:rPr>
        <w:t>correspondence</w:t>
      </w:r>
      <w:r w:rsidR="00AE5404" w:rsidRPr="00687914">
        <w:rPr>
          <w:rFonts w:asciiTheme="minorHAnsi" w:eastAsia="Times New Roman" w:hAnsiTheme="minorHAnsi"/>
        </w:rPr>
        <w:t xml:space="preserve"> of a change in </w:t>
      </w:r>
      <w:r w:rsidR="000A79F9" w:rsidRPr="00687914">
        <w:rPr>
          <w:rFonts w:asciiTheme="minorHAnsi" w:eastAsia="Times New Roman" w:hAnsiTheme="minorHAnsi"/>
        </w:rPr>
        <w:t>temperature</w:t>
      </w:r>
      <w:r w:rsidR="00AE5404" w:rsidRPr="00687914">
        <w:rPr>
          <w:rFonts w:asciiTheme="minorHAnsi" w:eastAsia="Times New Roman" w:hAnsiTheme="minorHAnsi"/>
        </w:rPr>
        <w:t xml:space="preserve"> and</w:t>
      </w:r>
      <w:r w:rsidR="000A79F9" w:rsidRPr="00687914">
        <w:rPr>
          <w:rFonts w:asciiTheme="minorHAnsi" w:eastAsia="Times New Roman" w:hAnsiTheme="minorHAnsi"/>
        </w:rPr>
        <w:t xml:space="preserve"> precipitation</w:t>
      </w:r>
      <w:r w:rsidR="00AE5404" w:rsidRPr="00687914">
        <w:rPr>
          <w:rFonts w:asciiTheme="minorHAnsi" w:eastAsia="Times New Roman" w:hAnsiTheme="minorHAnsi"/>
        </w:rPr>
        <w:t xml:space="preserve"> equal to the </w:t>
      </w:r>
      <w:r w:rsidR="0061000C" w:rsidRPr="00687914">
        <w:rPr>
          <w:rFonts w:asciiTheme="minorHAnsi" w:eastAsia="Times New Roman" w:hAnsiTheme="minorHAnsi"/>
        </w:rPr>
        <w:t>average standard deviation</w:t>
      </w:r>
      <w:r w:rsidR="000A79F9" w:rsidRPr="00687914">
        <w:rPr>
          <w:rFonts w:asciiTheme="minorHAnsi" w:eastAsia="Times New Roman" w:hAnsiTheme="minorHAnsi"/>
        </w:rPr>
        <w:t xml:space="preserve">, </w:t>
      </w:r>
      <w:r w:rsidR="00AE5404" w:rsidRPr="00687914">
        <w:rPr>
          <w:rFonts w:asciiTheme="minorHAnsi" w:eastAsia="Times New Roman" w:hAnsiTheme="minorHAnsi"/>
        </w:rPr>
        <w:t xml:space="preserve">computed by averaging the standard deviation observed in each country </w:t>
      </w:r>
      <w:r w:rsidR="0061000C" w:rsidRPr="00687914">
        <w:rPr>
          <w:rFonts w:asciiTheme="minorHAnsi" w:eastAsia="Times New Roman" w:hAnsiTheme="minorHAnsi"/>
        </w:rPr>
        <w:t>in the sample used in this study</w:t>
      </w:r>
      <w:r w:rsidR="00F90318" w:rsidRPr="00687914">
        <w:rPr>
          <w:rFonts w:asciiTheme="minorHAnsi" w:eastAsia="Times New Roman" w:hAnsiTheme="minorHAnsi"/>
        </w:rPr>
        <w:t xml:space="preserve">, so as to </w:t>
      </w:r>
      <w:r w:rsidR="00417A84" w:rsidRPr="00687914">
        <w:rPr>
          <w:rFonts w:asciiTheme="minorHAnsi" w:eastAsia="Times New Roman" w:hAnsiTheme="minorHAnsi"/>
        </w:rPr>
        <w:t xml:space="preserve">obtain </w:t>
      </w:r>
      <w:r w:rsidR="00F90318" w:rsidRPr="00687914">
        <w:rPr>
          <w:rFonts w:asciiTheme="minorHAnsi" w:eastAsia="Times New Roman" w:hAnsiTheme="minorHAnsi"/>
        </w:rPr>
        <w:t>a</w:t>
      </w:r>
      <w:r w:rsidR="00417A84" w:rsidRPr="00687914">
        <w:rPr>
          <w:rFonts w:asciiTheme="minorHAnsi" w:eastAsia="Times New Roman" w:hAnsiTheme="minorHAnsi"/>
        </w:rPr>
        <w:t xml:space="preserve"> global</w:t>
      </w:r>
      <w:r w:rsidR="00F90318" w:rsidRPr="00687914">
        <w:rPr>
          <w:rFonts w:asciiTheme="minorHAnsi" w:eastAsia="Times New Roman" w:hAnsiTheme="minorHAnsi"/>
        </w:rPr>
        <w:t xml:space="preserve"> average of the standard deviation </w:t>
      </w:r>
      <w:r w:rsidR="00417A84" w:rsidRPr="00687914">
        <w:rPr>
          <w:rFonts w:asciiTheme="minorHAnsi" w:eastAsia="Times New Roman" w:hAnsiTheme="minorHAnsi"/>
        </w:rPr>
        <w:t xml:space="preserve">of the weather factors observed in each country </w:t>
      </w:r>
      <w:r w:rsidR="0061000C" w:rsidRPr="00687914">
        <w:rPr>
          <w:rFonts w:asciiTheme="minorHAnsi" w:eastAsia="Times New Roman" w:hAnsiTheme="minorHAnsi"/>
        </w:rPr>
        <w:t>.</w:t>
      </w:r>
      <w:r w:rsidR="00417A84" w:rsidRPr="00687914">
        <w:rPr>
          <w:rFonts w:asciiTheme="minorHAnsi" w:eastAsia="Times New Roman" w:hAnsiTheme="minorHAnsi"/>
        </w:rPr>
        <w:t xml:space="preserve"> In terms of the functional relationship, this has been computed at the global mean.</w:t>
      </w:r>
      <w:r w:rsidRPr="00687914">
        <w:rPr>
          <w:rFonts w:asciiTheme="minorHAnsi" w:eastAsia="Times New Roman" w:hAnsiTheme="minorHAnsi"/>
        </w:rPr>
        <w:t xml:space="preserve"> </w:t>
      </w:r>
    </w:p>
    <w:p w14:paraId="3914DC83" w14:textId="428D6F70" w:rsidR="001F1250" w:rsidRDefault="001F1250" w:rsidP="00417A84">
      <w:pPr>
        <w:spacing w:before="120" w:line="360" w:lineRule="auto"/>
        <w:jc w:val="both"/>
        <w:rPr>
          <w:rFonts w:asciiTheme="minorHAnsi" w:eastAsia="Times New Roman" w:hAnsiTheme="minorHAnsi"/>
        </w:rPr>
      </w:pPr>
    </w:p>
    <w:p w14:paraId="14880436" w14:textId="6F264F77" w:rsidR="001F1250" w:rsidRPr="001F1250" w:rsidRDefault="001F1250" w:rsidP="00417A84">
      <w:pPr>
        <w:spacing w:before="120" w:line="360" w:lineRule="auto"/>
        <w:jc w:val="both"/>
        <w:rPr>
          <w:rFonts w:asciiTheme="minorHAnsi" w:eastAsia="Times New Roman" w:hAnsiTheme="minorHAnsi"/>
          <w:b/>
        </w:rPr>
      </w:pPr>
      <w:r w:rsidRPr="001F1250">
        <w:rPr>
          <w:rFonts w:asciiTheme="minorHAnsi" w:eastAsia="Times New Roman" w:hAnsiTheme="minorHAnsi"/>
          <w:b/>
        </w:rPr>
        <w:t>Code availability</w:t>
      </w:r>
    </w:p>
    <w:p w14:paraId="2BC369DD" w14:textId="5A0D3011" w:rsidR="001F1250" w:rsidRDefault="001F1250" w:rsidP="00417A84">
      <w:pPr>
        <w:spacing w:before="120" w:line="360" w:lineRule="auto"/>
        <w:jc w:val="both"/>
        <w:rPr>
          <w:rFonts w:ascii="Calibri-Light" w:hAnsi="Calibri-Light" w:cs="Calibri-Light"/>
          <w:sz w:val="20"/>
          <w:szCs w:val="20"/>
        </w:rPr>
      </w:pPr>
      <w:r>
        <w:rPr>
          <w:rFonts w:ascii="Calibri-Light" w:hAnsi="Calibri-Light" w:cs="Calibri-Light"/>
          <w:sz w:val="20"/>
          <w:szCs w:val="20"/>
        </w:rPr>
        <w:t>The scripts used in the preparation of the dataset, the estimation of the model</w:t>
      </w:r>
      <w:r w:rsidR="00345F0A">
        <w:rPr>
          <w:rFonts w:ascii="Calibri-Light" w:hAnsi="Calibri-Light" w:cs="Calibri-Light"/>
          <w:sz w:val="20"/>
          <w:szCs w:val="20"/>
        </w:rPr>
        <w:t>s</w:t>
      </w:r>
      <w:r>
        <w:rPr>
          <w:rFonts w:ascii="Calibri-Light" w:hAnsi="Calibri-Light" w:cs="Calibri-Light"/>
          <w:sz w:val="20"/>
          <w:szCs w:val="20"/>
        </w:rPr>
        <w:t xml:space="preserve"> and the </w:t>
      </w:r>
      <w:r w:rsidR="00345F0A">
        <w:rPr>
          <w:rFonts w:ascii="Calibri-Light" w:hAnsi="Calibri-Light" w:cs="Calibri-Light"/>
          <w:sz w:val="20"/>
          <w:szCs w:val="20"/>
        </w:rPr>
        <w:t xml:space="preserve">production of the figures displayed </w:t>
      </w:r>
      <w:r w:rsidR="003936A1">
        <w:rPr>
          <w:rFonts w:ascii="Calibri-Light" w:hAnsi="Calibri-Light" w:cs="Calibri-Light"/>
          <w:sz w:val="20"/>
          <w:szCs w:val="20"/>
        </w:rPr>
        <w:t xml:space="preserve">in the paper is available </w:t>
      </w:r>
      <w:r w:rsidR="0084285A">
        <w:rPr>
          <w:rFonts w:ascii="Calibri-Light" w:hAnsi="Calibri-Light" w:cs="Calibri-Light"/>
          <w:sz w:val="20"/>
          <w:szCs w:val="20"/>
        </w:rPr>
        <w:t>in the following Github repository [</w:t>
      </w:r>
      <w:r w:rsidR="0084285A" w:rsidRPr="009635D1">
        <w:rPr>
          <w:rFonts w:ascii="Calibri-Light" w:hAnsi="Calibri-Light" w:cs="Calibri-Light"/>
          <w:b/>
          <w:sz w:val="20"/>
          <w:szCs w:val="20"/>
        </w:rPr>
        <w:t>ADD WHEN READY</w:t>
      </w:r>
      <w:r w:rsidR="0084285A">
        <w:rPr>
          <w:rFonts w:ascii="Calibri-Light" w:hAnsi="Calibri-Light" w:cs="Calibri-Light"/>
          <w:sz w:val="20"/>
          <w:szCs w:val="20"/>
        </w:rPr>
        <w:t>]</w:t>
      </w:r>
    </w:p>
    <w:p w14:paraId="6271E4E0" w14:textId="77777777" w:rsidR="001F1250" w:rsidRPr="00687914" w:rsidRDefault="001F1250" w:rsidP="00417A84">
      <w:pPr>
        <w:spacing w:before="120" w:line="360" w:lineRule="auto"/>
        <w:jc w:val="both"/>
        <w:rPr>
          <w:rFonts w:asciiTheme="minorHAnsi" w:eastAsia="Times New Roman" w:hAnsiTheme="minorHAnsi"/>
        </w:rPr>
      </w:pPr>
    </w:p>
    <w:p w14:paraId="016F4B77" w14:textId="69968041" w:rsidR="002067B4" w:rsidRPr="00687914" w:rsidRDefault="002067B4" w:rsidP="00417A84">
      <w:pPr>
        <w:spacing w:before="120" w:line="360" w:lineRule="auto"/>
        <w:jc w:val="both"/>
        <w:rPr>
          <w:rFonts w:asciiTheme="minorHAnsi" w:eastAsia="Times New Roman" w:hAnsiTheme="minorHAnsi"/>
        </w:rPr>
      </w:pPr>
      <w:r w:rsidRPr="00687914">
        <w:rPr>
          <w:rFonts w:asciiTheme="minorHAnsi" w:eastAsia="Times New Roman" w:hAnsiTheme="minorHAnsi"/>
        </w:rPr>
        <w:br w:type="page"/>
      </w:r>
    </w:p>
    <w:p w14:paraId="08245D70" w14:textId="690458B3" w:rsidR="00042AC8" w:rsidRPr="00687914" w:rsidRDefault="00042AC8" w:rsidP="00042AC8">
      <w:pPr>
        <w:pStyle w:val="Heading1"/>
        <w:keepNext/>
        <w:keepLines/>
        <w:rPr>
          <w:rFonts w:asciiTheme="minorHAnsi" w:hAnsiTheme="minorHAnsi"/>
          <w:sz w:val="28"/>
          <w:szCs w:val="28"/>
        </w:rPr>
      </w:pPr>
      <w:bookmarkStart w:id="15" w:name="_Toc25327058"/>
      <w:r w:rsidRPr="00687914">
        <w:rPr>
          <w:rFonts w:asciiTheme="minorHAnsi" w:hAnsiTheme="minorHAnsi"/>
          <w:sz w:val="28"/>
          <w:szCs w:val="28"/>
        </w:rPr>
        <w:t>REFERENCES</w:t>
      </w:r>
      <w:bookmarkEnd w:id="15"/>
      <w:r w:rsidRPr="00687914">
        <w:rPr>
          <w:rFonts w:asciiTheme="minorHAnsi" w:hAnsiTheme="minorHAnsi"/>
          <w:sz w:val="28"/>
          <w:szCs w:val="28"/>
        </w:rPr>
        <w:t xml:space="preserve"> </w:t>
      </w:r>
    </w:p>
    <w:p w14:paraId="1E3798A6" w14:textId="77777777" w:rsidR="0053611C" w:rsidRPr="00B92B97" w:rsidRDefault="0053611C" w:rsidP="00C34F23">
      <w:pPr>
        <w:spacing w:before="120"/>
        <w:jc w:val="both"/>
        <w:rPr>
          <w:rFonts w:asciiTheme="minorHAnsi" w:hAnsiTheme="minorHAnsi" w:cstheme="minorHAnsi"/>
        </w:rPr>
      </w:pPr>
      <w:r w:rsidRPr="00B92B97">
        <w:rPr>
          <w:rFonts w:asciiTheme="minorHAnsi" w:hAnsiTheme="minorHAnsi" w:cstheme="minorHAnsi"/>
        </w:rPr>
        <w:t xml:space="preserve">Agnolucci, P., De Lipsis, V. Long-run trend in agricultural yield and climatic factors in Europe. </w:t>
      </w:r>
      <w:r w:rsidRPr="00B92B97">
        <w:rPr>
          <w:rFonts w:asciiTheme="minorHAnsi" w:hAnsiTheme="minorHAnsi" w:cstheme="minorHAnsi"/>
          <w:i/>
          <w:iCs/>
        </w:rPr>
        <w:t>Climatic Change</w:t>
      </w:r>
      <w:r w:rsidRPr="00B92B97">
        <w:rPr>
          <w:rFonts w:asciiTheme="minorHAnsi" w:hAnsiTheme="minorHAnsi" w:cstheme="minorHAnsi"/>
        </w:rPr>
        <w:t xml:space="preserve"> (2019). https://doi.org/10.1007/s10584-019-02622-3</w:t>
      </w:r>
      <w:r w:rsidRPr="00B92B97" w:rsidDel="0053611C">
        <w:rPr>
          <w:rFonts w:asciiTheme="minorHAnsi" w:hAnsiTheme="minorHAnsi" w:cstheme="minorHAnsi"/>
        </w:rPr>
        <w:t xml:space="preserve"> </w:t>
      </w:r>
    </w:p>
    <w:p w14:paraId="47AF0770" w14:textId="77777777" w:rsidR="0053611C" w:rsidRPr="00B92B97" w:rsidRDefault="0053611C" w:rsidP="0053611C">
      <w:pPr>
        <w:spacing w:before="120"/>
        <w:jc w:val="both"/>
        <w:rPr>
          <w:rFonts w:asciiTheme="minorHAnsi" w:hAnsiTheme="minorHAnsi" w:cstheme="minorHAnsi"/>
        </w:rPr>
      </w:pPr>
      <w:r w:rsidRPr="00DE46D5">
        <w:rPr>
          <w:rFonts w:asciiTheme="minorHAnsi" w:hAnsiTheme="minorHAnsi" w:cstheme="minorHAnsi"/>
        </w:rPr>
        <w:t xml:space="preserve">Ainsworth, E. A., Leakey, A. D. B., Ort, D. R. and Long, S. P. (2008) “FACE-ing the facts: inconsistencies and interdependence among field, chamber and modeling studies of elevated CO2 impacts on crop yield and food supply, </w:t>
      </w:r>
      <w:r w:rsidRPr="00B92B97">
        <w:rPr>
          <w:rFonts w:asciiTheme="minorHAnsi" w:hAnsiTheme="minorHAnsi" w:cstheme="minorHAnsi"/>
          <w:i/>
        </w:rPr>
        <w:t>New Phytologist</w:t>
      </w:r>
      <w:r w:rsidRPr="00B92B97">
        <w:rPr>
          <w:rFonts w:asciiTheme="minorHAnsi" w:hAnsiTheme="minorHAnsi" w:cstheme="minorHAnsi"/>
        </w:rPr>
        <w:t xml:space="preserve">, 179, 5-9. </w:t>
      </w:r>
    </w:p>
    <w:p w14:paraId="6F47B37C" w14:textId="536AA6A5" w:rsidR="00B92B97" w:rsidRPr="00B92B97" w:rsidRDefault="00B92B97" w:rsidP="00C34F23">
      <w:pPr>
        <w:spacing w:before="120"/>
        <w:jc w:val="both"/>
        <w:rPr>
          <w:rFonts w:asciiTheme="minorHAnsi" w:hAnsiTheme="minorHAnsi" w:cstheme="minorHAnsi"/>
        </w:rPr>
      </w:pPr>
      <w:r w:rsidRPr="00B92B97">
        <w:rPr>
          <w:rFonts w:asciiTheme="minorHAnsi" w:hAnsiTheme="minorHAnsi" w:cstheme="minorHAnsi"/>
        </w:rPr>
        <w:t xml:space="preserve">Alexander, P., Rabin, S., Anthoni, P., Henry, R., Pugh, T. A. M., Rounsevell, M. D. A., &amp; Arneth, A. (2018). Adaptation of global land use and management intensity to changes in climate and atmospheric carbon dioxide. </w:t>
      </w:r>
      <w:r w:rsidRPr="00B92B97">
        <w:rPr>
          <w:rFonts w:asciiTheme="minorHAnsi" w:hAnsiTheme="minorHAnsi" w:cstheme="minorHAnsi"/>
          <w:i/>
          <w:iCs/>
        </w:rPr>
        <w:t>Global Change Biology</w:t>
      </w:r>
      <w:r w:rsidRPr="00B92B97">
        <w:rPr>
          <w:rFonts w:asciiTheme="minorHAnsi" w:hAnsiTheme="minorHAnsi" w:cstheme="minorHAnsi"/>
        </w:rPr>
        <w:t xml:space="preserve">, </w:t>
      </w:r>
      <w:r w:rsidRPr="00B92B97">
        <w:rPr>
          <w:rFonts w:asciiTheme="minorHAnsi" w:hAnsiTheme="minorHAnsi" w:cstheme="minorHAnsi"/>
          <w:i/>
          <w:iCs/>
        </w:rPr>
        <w:t>24</w:t>
      </w:r>
      <w:r w:rsidRPr="00B92B97">
        <w:rPr>
          <w:rFonts w:asciiTheme="minorHAnsi" w:hAnsiTheme="minorHAnsi" w:cstheme="minorHAnsi"/>
        </w:rPr>
        <w:t xml:space="preserve">(7), 2791–2809. </w:t>
      </w:r>
      <w:hyperlink r:id="rId16" w:history="1">
        <w:r w:rsidRPr="00B92B97">
          <w:rPr>
            <w:rStyle w:val="Hyperlink"/>
            <w:rFonts w:asciiTheme="minorHAnsi" w:hAnsiTheme="minorHAnsi" w:cstheme="minorHAnsi"/>
          </w:rPr>
          <w:t>https://doi.org/10.1111/gcb.14110</w:t>
        </w:r>
      </w:hyperlink>
    </w:p>
    <w:p w14:paraId="49311C8C" w14:textId="4CC06CDE" w:rsidR="00C34F23" w:rsidRPr="00493F5B" w:rsidRDefault="00642018" w:rsidP="00C34F23">
      <w:pPr>
        <w:spacing w:before="120"/>
        <w:jc w:val="both"/>
        <w:rPr>
          <w:rFonts w:asciiTheme="minorHAnsi" w:eastAsia="Times New Roman" w:hAnsiTheme="minorHAnsi" w:cstheme="minorHAnsi"/>
        </w:rPr>
      </w:pPr>
      <w:r w:rsidRPr="00B92B97">
        <w:rPr>
          <w:rFonts w:asciiTheme="minorHAnsi" w:eastAsia="Times New Roman" w:hAnsiTheme="minorHAnsi" w:cstheme="minorHAnsi"/>
        </w:rPr>
        <w:t xml:space="preserve">Alexander, P., Brown, C., Arneth, A., Finnigan, J. Rounsevell, M.D.A. (2016) </w:t>
      </w:r>
      <w:r w:rsidR="008B7532" w:rsidRPr="00B92B97">
        <w:rPr>
          <w:rFonts w:asciiTheme="minorHAnsi" w:eastAsia="Times New Roman" w:hAnsiTheme="minorHAnsi" w:cstheme="minorHAnsi"/>
        </w:rPr>
        <w:t>“</w:t>
      </w:r>
      <w:r w:rsidRPr="00B92B97">
        <w:rPr>
          <w:rFonts w:asciiTheme="minorHAnsi" w:eastAsia="Times New Roman" w:hAnsiTheme="minorHAnsi" w:cstheme="minorHAnsi"/>
        </w:rPr>
        <w:t>Human appropriation of land for food</w:t>
      </w:r>
      <w:r w:rsidRPr="00493F5B">
        <w:rPr>
          <w:rFonts w:asciiTheme="minorHAnsi" w:eastAsia="Times New Roman" w:hAnsiTheme="minorHAnsi" w:cstheme="minorHAnsi"/>
        </w:rPr>
        <w:t>: the role of diet</w:t>
      </w:r>
      <w:r w:rsidR="008B7532" w:rsidRPr="00493F5B">
        <w:rPr>
          <w:rFonts w:asciiTheme="minorHAnsi" w:eastAsia="Times New Roman" w:hAnsiTheme="minorHAnsi" w:cstheme="minorHAnsi"/>
        </w:rPr>
        <w:t>”,</w:t>
      </w:r>
      <w:r w:rsidRPr="00493F5B">
        <w:rPr>
          <w:rFonts w:asciiTheme="minorHAnsi" w:eastAsia="Times New Roman" w:hAnsiTheme="minorHAnsi" w:cstheme="minorHAnsi"/>
        </w:rPr>
        <w:t xml:space="preserve"> </w:t>
      </w:r>
      <w:r w:rsidRPr="00493F5B">
        <w:rPr>
          <w:rFonts w:asciiTheme="minorHAnsi" w:eastAsia="Times New Roman" w:hAnsiTheme="minorHAnsi" w:cstheme="minorHAnsi"/>
          <w:i/>
        </w:rPr>
        <w:t>Glob. Environ. Chang</w:t>
      </w:r>
      <w:r w:rsidRPr="00493F5B">
        <w:rPr>
          <w:rFonts w:asciiTheme="minorHAnsi" w:eastAsia="Times New Roman" w:hAnsiTheme="minorHAnsi" w:cstheme="minorHAnsi"/>
        </w:rPr>
        <w:t>., 41 (2016), pp. 88-98</w:t>
      </w:r>
      <w:r w:rsidR="008107D6" w:rsidRPr="00493F5B">
        <w:rPr>
          <w:rFonts w:asciiTheme="minorHAnsi" w:eastAsia="Times New Roman" w:hAnsiTheme="minorHAnsi" w:cstheme="minorHAnsi"/>
        </w:rPr>
        <w:t>.</w:t>
      </w:r>
    </w:p>
    <w:p w14:paraId="3A083211" w14:textId="176731DF" w:rsidR="00B34005" w:rsidRPr="008842CC" w:rsidRDefault="00B34005" w:rsidP="00B34005">
      <w:pPr>
        <w:spacing w:before="120"/>
        <w:jc w:val="both"/>
        <w:rPr>
          <w:rFonts w:asciiTheme="minorHAnsi" w:eastAsia="Times New Roman" w:hAnsiTheme="minorHAnsi" w:cstheme="minorHAnsi"/>
          <w:shd w:val="clear" w:color="auto" w:fill="FFFFFF"/>
        </w:rPr>
      </w:pPr>
      <w:r w:rsidRPr="00493F5B">
        <w:rPr>
          <w:rFonts w:asciiTheme="minorHAnsi" w:eastAsia="Times New Roman" w:hAnsiTheme="minorHAnsi" w:cstheme="minorHAnsi"/>
          <w:shd w:val="clear" w:color="auto" w:fill="FFFFFF"/>
        </w:rPr>
        <w:t>Araji, H.A., Wayayoka, A., Bavani, A.M., Amiri, E., Abdullah, A.F., Daneshian, J.,</w:t>
      </w:r>
      <w:r w:rsidR="008107D6" w:rsidRPr="00493F5B">
        <w:rPr>
          <w:rFonts w:asciiTheme="minorHAnsi" w:eastAsia="Times New Roman" w:hAnsiTheme="minorHAnsi" w:cstheme="minorHAnsi"/>
          <w:shd w:val="clear" w:color="auto" w:fill="FFFFFF"/>
        </w:rPr>
        <w:t xml:space="preserve"> </w:t>
      </w:r>
      <w:r w:rsidRPr="00493F5B">
        <w:rPr>
          <w:rFonts w:asciiTheme="minorHAnsi" w:eastAsia="Times New Roman" w:hAnsiTheme="minorHAnsi" w:cstheme="minorHAnsi"/>
          <w:shd w:val="clear" w:color="auto" w:fill="FFFFFF"/>
        </w:rPr>
        <w:t xml:space="preserve">Teh, C.B.S., </w:t>
      </w:r>
      <w:r w:rsidR="00E23131" w:rsidRPr="004434A2">
        <w:rPr>
          <w:rFonts w:asciiTheme="minorHAnsi" w:eastAsia="Times New Roman" w:hAnsiTheme="minorHAnsi" w:cstheme="minorHAnsi"/>
          <w:shd w:val="clear" w:color="auto" w:fill="FFFFFF"/>
        </w:rPr>
        <w:t>(</w:t>
      </w:r>
      <w:r w:rsidRPr="004434A2">
        <w:rPr>
          <w:rFonts w:asciiTheme="minorHAnsi" w:eastAsia="Times New Roman" w:hAnsiTheme="minorHAnsi" w:cstheme="minorHAnsi"/>
          <w:shd w:val="clear" w:color="auto" w:fill="FFFFFF"/>
        </w:rPr>
        <w:t>2018</w:t>
      </w:r>
      <w:r w:rsidR="00E23131" w:rsidRPr="004434A2">
        <w:rPr>
          <w:rFonts w:asciiTheme="minorHAnsi" w:eastAsia="Times New Roman" w:hAnsiTheme="minorHAnsi" w:cstheme="minorHAnsi"/>
          <w:shd w:val="clear" w:color="auto" w:fill="FFFFFF"/>
        </w:rPr>
        <w:t>), “</w:t>
      </w:r>
      <w:r w:rsidRPr="004434A2">
        <w:rPr>
          <w:rFonts w:asciiTheme="minorHAnsi" w:eastAsia="Times New Roman" w:hAnsiTheme="minorHAnsi" w:cstheme="minorHAnsi"/>
          <w:shd w:val="clear" w:color="auto" w:fill="FFFFFF"/>
        </w:rPr>
        <w:t xml:space="preserve">Impacts of climate change on soybean production under different treatments of field </w:t>
      </w:r>
      <w:r w:rsidRPr="00CF361A">
        <w:rPr>
          <w:rFonts w:asciiTheme="minorHAnsi" w:eastAsia="Times New Roman" w:hAnsiTheme="minorHAnsi" w:cstheme="minorHAnsi"/>
          <w:shd w:val="clear" w:color="auto" w:fill="FFFFFF"/>
        </w:rPr>
        <w:t>experiments considering the uncertainty of general circulation models</w:t>
      </w:r>
      <w:r w:rsidR="00E23131" w:rsidRPr="00CF361A">
        <w:rPr>
          <w:rFonts w:asciiTheme="minorHAnsi" w:eastAsia="Times New Roman" w:hAnsiTheme="minorHAnsi" w:cstheme="minorHAnsi"/>
          <w:shd w:val="clear" w:color="auto" w:fill="FFFFFF"/>
        </w:rPr>
        <w:t>”,</w:t>
      </w:r>
      <w:r w:rsidRPr="00CF361A">
        <w:rPr>
          <w:rFonts w:asciiTheme="minorHAnsi" w:eastAsia="Times New Roman" w:hAnsiTheme="minorHAnsi" w:cstheme="minorHAnsi"/>
          <w:shd w:val="clear" w:color="auto" w:fill="FFFFFF"/>
        </w:rPr>
        <w:t xml:space="preserve"> </w:t>
      </w:r>
      <w:r w:rsidRPr="00CF361A">
        <w:rPr>
          <w:rFonts w:asciiTheme="minorHAnsi" w:eastAsia="Times New Roman" w:hAnsiTheme="minorHAnsi" w:cstheme="minorHAnsi"/>
          <w:i/>
          <w:shd w:val="clear" w:color="auto" w:fill="FFFFFF"/>
        </w:rPr>
        <w:t>Agric. Water Manag</w:t>
      </w:r>
      <w:r w:rsidRPr="00CF361A">
        <w:rPr>
          <w:rFonts w:asciiTheme="minorHAnsi" w:eastAsia="Times New Roman" w:hAnsiTheme="minorHAnsi" w:cstheme="minorHAnsi"/>
          <w:shd w:val="clear" w:color="auto" w:fill="FFFFFF"/>
        </w:rPr>
        <w:t>. 205</w:t>
      </w:r>
      <w:r w:rsidR="00E23131" w:rsidRPr="00892963">
        <w:rPr>
          <w:rFonts w:asciiTheme="minorHAnsi" w:eastAsia="Times New Roman" w:hAnsiTheme="minorHAnsi" w:cstheme="minorHAnsi"/>
          <w:shd w:val="clear" w:color="auto" w:fill="FFFFFF"/>
        </w:rPr>
        <w:t xml:space="preserve">. </w:t>
      </w:r>
    </w:p>
    <w:p w14:paraId="0177E779" w14:textId="6775787C" w:rsidR="00175EE8" w:rsidRPr="00DE46D5" w:rsidRDefault="00175EE8" w:rsidP="00B34005">
      <w:pPr>
        <w:spacing w:before="120"/>
        <w:jc w:val="both"/>
        <w:rPr>
          <w:rFonts w:asciiTheme="minorHAnsi" w:hAnsiTheme="minorHAnsi" w:cstheme="minorHAnsi"/>
          <w:color w:val="000000" w:themeColor="text1"/>
        </w:rPr>
      </w:pPr>
      <w:r w:rsidRPr="00B92B97">
        <w:rPr>
          <w:rFonts w:asciiTheme="minorHAnsi" w:hAnsiTheme="minorHAnsi" w:cstheme="minorHAnsi"/>
          <w:color w:val="000000"/>
          <w:shd w:val="clear" w:color="auto" w:fill="FFFFFF"/>
        </w:rPr>
        <w:t>Asseng</w:t>
      </w:r>
      <w:r w:rsidRPr="00B92B97">
        <w:rPr>
          <w:rFonts w:asciiTheme="minorHAnsi" w:hAnsiTheme="minorHAnsi" w:cstheme="minorHAnsi"/>
          <w:color w:val="000000" w:themeColor="text1"/>
        </w:rPr>
        <w:t>, S, Ewert, F, Martre, P et al. (50 more authors) (2015) “</w:t>
      </w:r>
      <w:r w:rsidRPr="00B92B97">
        <w:rPr>
          <w:rFonts w:asciiTheme="minorHAnsi" w:hAnsiTheme="minorHAnsi" w:cstheme="minorHAnsi"/>
          <w:iCs/>
          <w:color w:val="000000" w:themeColor="text1"/>
        </w:rPr>
        <w:t xml:space="preserve">Rising temperatures reduce </w:t>
      </w:r>
      <w:r w:rsidRPr="00DE46D5">
        <w:rPr>
          <w:rFonts w:asciiTheme="minorHAnsi" w:hAnsiTheme="minorHAnsi" w:cstheme="minorHAnsi"/>
          <w:color w:val="000000" w:themeColor="text1"/>
        </w:rPr>
        <w:t xml:space="preserve">global wheat production”, </w:t>
      </w:r>
      <w:r w:rsidRPr="00DE46D5">
        <w:rPr>
          <w:rFonts w:asciiTheme="minorHAnsi" w:hAnsiTheme="minorHAnsi" w:cstheme="minorHAnsi"/>
          <w:i/>
          <w:color w:val="000000" w:themeColor="text1"/>
        </w:rPr>
        <w:t>Nature Climate Change</w:t>
      </w:r>
      <w:r w:rsidRPr="00DE46D5">
        <w:rPr>
          <w:rFonts w:asciiTheme="minorHAnsi" w:hAnsiTheme="minorHAnsi" w:cstheme="minorHAnsi"/>
          <w:color w:val="000000" w:themeColor="text1"/>
        </w:rPr>
        <w:t xml:space="preserve">, 5 (2). pp. 143-147. </w:t>
      </w:r>
    </w:p>
    <w:p w14:paraId="62E161A7" w14:textId="4F862B77" w:rsidR="00AB6EF5" w:rsidRPr="00721F0F" w:rsidRDefault="00AB6EF5" w:rsidP="00B34005">
      <w:pPr>
        <w:spacing w:before="120"/>
        <w:jc w:val="both"/>
        <w:rPr>
          <w:rFonts w:asciiTheme="minorHAnsi" w:hAnsiTheme="minorHAnsi" w:cstheme="minorHAnsi"/>
          <w:color w:val="000000" w:themeColor="text1"/>
        </w:rPr>
      </w:pPr>
      <w:r w:rsidRPr="008F6E8E">
        <w:rPr>
          <w:rFonts w:asciiTheme="minorHAnsi" w:hAnsiTheme="minorHAnsi" w:cstheme="minorHAnsi"/>
          <w:color w:val="000000" w:themeColor="text1"/>
        </w:rPr>
        <w:t>AQUASTAT (2016), Main Database, Food and Agriculture Organization of the United Nations</w:t>
      </w:r>
      <w:r w:rsidR="00A667D2" w:rsidRPr="008F6E8E">
        <w:rPr>
          <w:rFonts w:asciiTheme="minorHAnsi" w:hAnsiTheme="minorHAnsi" w:cstheme="minorHAnsi"/>
          <w:color w:val="000000" w:themeColor="text1"/>
        </w:rPr>
        <w:t xml:space="preserve"> (FAO).</w:t>
      </w:r>
    </w:p>
    <w:p w14:paraId="693E5C01" w14:textId="56450568" w:rsidR="004C50CB" w:rsidRPr="004F7A97" w:rsidRDefault="004C50CB" w:rsidP="00E145BB">
      <w:pPr>
        <w:spacing w:before="120"/>
        <w:jc w:val="both"/>
        <w:rPr>
          <w:rFonts w:asciiTheme="minorHAnsi" w:hAnsiTheme="minorHAnsi" w:cstheme="minorHAnsi"/>
          <w:color w:val="000000" w:themeColor="text1"/>
        </w:rPr>
      </w:pPr>
      <w:r w:rsidRPr="004F7A97">
        <w:rPr>
          <w:rFonts w:asciiTheme="minorHAnsi" w:hAnsiTheme="minorHAnsi" w:cstheme="minorHAnsi"/>
          <w:color w:val="000000" w:themeColor="text1"/>
        </w:rPr>
        <w:t xml:space="preserve">Ben-Ari, T. and Makowski, D. (2016) “Analysis of the trade-off between high crop yield and low yield instability at the global scale”, </w:t>
      </w:r>
      <w:r w:rsidRPr="004F7A97">
        <w:rPr>
          <w:rFonts w:asciiTheme="minorHAnsi" w:hAnsiTheme="minorHAnsi" w:cstheme="minorHAnsi"/>
          <w:i/>
          <w:color w:val="000000" w:themeColor="text1"/>
        </w:rPr>
        <w:t>Environmental Research Letters</w:t>
      </w:r>
      <w:r w:rsidRPr="004F7A97">
        <w:rPr>
          <w:rFonts w:asciiTheme="minorHAnsi" w:hAnsiTheme="minorHAnsi" w:cstheme="minorHAnsi"/>
          <w:color w:val="000000" w:themeColor="text1"/>
        </w:rPr>
        <w:t xml:space="preserve">, </w:t>
      </w:r>
      <w:r w:rsidR="00234200" w:rsidRPr="004F7A97">
        <w:rPr>
          <w:rFonts w:asciiTheme="minorHAnsi" w:hAnsiTheme="minorHAnsi" w:cstheme="minorHAnsi"/>
          <w:color w:val="000000" w:themeColor="text1"/>
        </w:rPr>
        <w:t xml:space="preserve">vol. </w:t>
      </w:r>
      <w:r w:rsidRPr="004F7A97">
        <w:rPr>
          <w:rFonts w:asciiTheme="minorHAnsi" w:hAnsiTheme="minorHAnsi" w:cstheme="minorHAnsi"/>
          <w:color w:val="000000" w:themeColor="text1"/>
        </w:rPr>
        <w:t xml:space="preserve">11, </w:t>
      </w:r>
      <w:r w:rsidR="000C6353" w:rsidRPr="004F7A97">
        <w:rPr>
          <w:rFonts w:asciiTheme="minorHAnsi" w:hAnsiTheme="minorHAnsi" w:cstheme="minorHAnsi"/>
          <w:color w:val="000000" w:themeColor="text1"/>
        </w:rPr>
        <w:t xml:space="preserve">no 10. </w:t>
      </w:r>
    </w:p>
    <w:p w14:paraId="36D1F4B6" w14:textId="77777777" w:rsidR="0053611C" w:rsidRPr="00956DEC" w:rsidRDefault="0053611C" w:rsidP="0053611C">
      <w:pPr>
        <w:spacing w:before="120"/>
        <w:jc w:val="both"/>
        <w:rPr>
          <w:rFonts w:asciiTheme="minorHAnsi" w:hAnsiTheme="minorHAnsi" w:cstheme="minorHAnsi"/>
          <w:color w:val="000000"/>
          <w:shd w:val="clear" w:color="auto" w:fill="FFFFFF"/>
        </w:rPr>
      </w:pPr>
      <w:r w:rsidRPr="00121B5A">
        <w:rPr>
          <w:rFonts w:asciiTheme="minorHAnsi" w:hAnsiTheme="minorHAnsi" w:cstheme="minorHAnsi"/>
          <w:color w:val="000000"/>
          <w:shd w:val="clear" w:color="auto" w:fill="FFFFFF"/>
        </w:rPr>
        <w:t xml:space="preserve">Butler, E. E. and Huybers, P. (2013) “Adaptation of US maize to temperature variations”, </w:t>
      </w:r>
      <w:r w:rsidRPr="00956DEC">
        <w:rPr>
          <w:rFonts w:asciiTheme="minorHAnsi" w:hAnsiTheme="minorHAnsi" w:cstheme="minorHAnsi"/>
          <w:i/>
          <w:color w:val="000000"/>
          <w:shd w:val="clear" w:color="auto" w:fill="FFFFFF"/>
        </w:rPr>
        <w:t>Nature Climate Change</w:t>
      </w:r>
      <w:r w:rsidRPr="00956DEC">
        <w:rPr>
          <w:rFonts w:asciiTheme="minorHAnsi" w:hAnsiTheme="minorHAnsi" w:cstheme="minorHAnsi"/>
          <w:color w:val="000000"/>
          <w:shd w:val="clear" w:color="auto" w:fill="FFFFFF"/>
        </w:rPr>
        <w:t xml:space="preserve">, 3, 68-72. </w:t>
      </w:r>
    </w:p>
    <w:p w14:paraId="78F9A190" w14:textId="561067BE" w:rsidR="00A4798C" w:rsidRPr="00493F5B" w:rsidRDefault="003D711E" w:rsidP="00E145BB">
      <w:pPr>
        <w:spacing w:before="120"/>
        <w:jc w:val="both"/>
        <w:rPr>
          <w:rFonts w:asciiTheme="minorHAnsi" w:hAnsiTheme="minorHAnsi" w:cstheme="minorHAnsi"/>
          <w:color w:val="000000"/>
          <w:shd w:val="clear" w:color="auto" w:fill="FFFFFF"/>
        </w:rPr>
      </w:pPr>
      <w:r w:rsidRPr="00956DEC">
        <w:rPr>
          <w:rFonts w:asciiTheme="minorHAnsi" w:hAnsiTheme="minorHAnsi" w:cstheme="minorHAnsi"/>
          <w:color w:val="000000"/>
          <w:shd w:val="clear" w:color="auto" w:fill="FFFFFF"/>
        </w:rPr>
        <w:t>Campos, J., Ericsson, N., R. and Hendry D. F. (2005) “General-to-</w:t>
      </w:r>
      <w:r w:rsidR="00A4798C" w:rsidRPr="00987DF2">
        <w:rPr>
          <w:rFonts w:asciiTheme="minorHAnsi" w:hAnsiTheme="minorHAnsi" w:cstheme="minorHAnsi"/>
          <w:color w:val="000000"/>
          <w:shd w:val="clear" w:color="auto" w:fill="FFFFFF"/>
        </w:rPr>
        <w:t>S</w:t>
      </w:r>
      <w:r w:rsidRPr="00987DF2">
        <w:rPr>
          <w:rFonts w:asciiTheme="minorHAnsi" w:hAnsiTheme="minorHAnsi" w:cstheme="minorHAnsi"/>
          <w:color w:val="000000"/>
          <w:shd w:val="clear" w:color="auto" w:fill="FFFFFF"/>
        </w:rPr>
        <w:t xml:space="preserve">pecific </w:t>
      </w:r>
      <w:r w:rsidR="00A4798C" w:rsidRPr="00987DF2">
        <w:rPr>
          <w:rFonts w:asciiTheme="minorHAnsi" w:hAnsiTheme="minorHAnsi" w:cstheme="minorHAnsi"/>
          <w:color w:val="000000"/>
          <w:shd w:val="clear" w:color="auto" w:fill="FFFFFF"/>
        </w:rPr>
        <w:t>M</w:t>
      </w:r>
      <w:r w:rsidRPr="00987DF2">
        <w:rPr>
          <w:rFonts w:asciiTheme="minorHAnsi" w:hAnsiTheme="minorHAnsi" w:cstheme="minorHAnsi"/>
          <w:color w:val="000000"/>
          <w:shd w:val="clear" w:color="auto" w:fill="FFFFFF"/>
        </w:rPr>
        <w:t xml:space="preserve">odelling: an overview and selected bibliography” </w:t>
      </w:r>
      <w:r w:rsidRPr="00987DF2">
        <w:rPr>
          <w:rFonts w:asciiTheme="minorHAnsi" w:hAnsiTheme="minorHAnsi" w:cstheme="minorHAnsi"/>
          <w:i/>
          <w:color w:val="000000"/>
          <w:shd w:val="clear" w:color="auto" w:fill="FFFFFF"/>
        </w:rPr>
        <w:t>International Finance Discussion Papers</w:t>
      </w:r>
      <w:r w:rsidRPr="00987DF2">
        <w:rPr>
          <w:rFonts w:asciiTheme="minorHAnsi" w:hAnsiTheme="minorHAnsi" w:cstheme="minorHAnsi"/>
          <w:color w:val="000000"/>
          <w:shd w:val="clear" w:color="auto" w:fill="FFFFFF"/>
        </w:rPr>
        <w:t>, 835</w:t>
      </w:r>
      <w:r w:rsidR="00A4798C" w:rsidRPr="00987DF2">
        <w:rPr>
          <w:rFonts w:asciiTheme="minorHAnsi" w:hAnsiTheme="minorHAnsi" w:cstheme="minorHAnsi"/>
          <w:color w:val="000000"/>
          <w:shd w:val="clear" w:color="auto" w:fill="FFFFFF"/>
        </w:rPr>
        <w:t xml:space="preserve">, </w:t>
      </w:r>
      <w:r w:rsidR="00A4798C" w:rsidRPr="00987DF2">
        <w:rPr>
          <w:rFonts w:asciiTheme="minorHAnsi" w:hAnsiTheme="minorHAnsi" w:cstheme="minorHAnsi"/>
          <w:color w:val="222222"/>
          <w:shd w:val="clear" w:color="auto" w:fill="FFFFFF"/>
        </w:rPr>
        <w:t xml:space="preserve">Board of Governors of the </w:t>
      </w:r>
      <w:hyperlink r:id="rId17" w:tooltip="Federal Reserve System" w:history="1">
        <w:r w:rsidR="00A4798C" w:rsidRPr="00493F5B">
          <w:rPr>
            <w:rFonts w:asciiTheme="minorHAnsi" w:hAnsiTheme="minorHAnsi" w:cstheme="minorHAnsi"/>
            <w:color w:val="000000"/>
            <w:shd w:val="clear" w:color="auto" w:fill="FFFFFF"/>
          </w:rPr>
          <w:t>Federal Reserve System</w:t>
        </w:r>
      </w:hyperlink>
      <w:r w:rsidR="00A4798C" w:rsidRPr="00493F5B">
        <w:rPr>
          <w:rFonts w:asciiTheme="minorHAnsi" w:hAnsiTheme="minorHAnsi" w:cstheme="minorHAnsi"/>
          <w:color w:val="000000"/>
          <w:shd w:val="clear" w:color="auto" w:fill="FFFFFF"/>
        </w:rPr>
        <w:t>.</w:t>
      </w:r>
    </w:p>
    <w:p w14:paraId="50622650" w14:textId="77777777" w:rsidR="0053611C" w:rsidRPr="00493F5B" w:rsidRDefault="0053611C" w:rsidP="0053611C">
      <w:pPr>
        <w:spacing w:before="120"/>
        <w:jc w:val="both"/>
        <w:rPr>
          <w:rFonts w:asciiTheme="minorHAnsi" w:hAnsiTheme="minorHAnsi" w:cstheme="minorHAnsi"/>
          <w:color w:val="000000"/>
          <w:shd w:val="clear" w:color="auto" w:fill="FFFFFF"/>
        </w:rPr>
      </w:pPr>
      <w:r w:rsidRPr="00493F5B">
        <w:rPr>
          <w:rFonts w:asciiTheme="minorHAnsi" w:hAnsiTheme="minorHAnsi" w:cstheme="minorHAnsi"/>
          <w:color w:val="000000"/>
          <w:shd w:val="clear" w:color="auto" w:fill="FFFFFF"/>
        </w:rPr>
        <w:t xml:space="preserve">Carter E. K., Riha, S. J., Melkonian, J. and Steinschneider, S. (2018) “Yield response to climate, management, and genotype: a large-scale observational analysis to identify climate-adaptive crop management practices in high-input maize systems”, </w:t>
      </w:r>
      <w:r w:rsidRPr="00493F5B">
        <w:rPr>
          <w:rFonts w:asciiTheme="minorHAnsi" w:hAnsiTheme="minorHAnsi" w:cstheme="minorHAnsi"/>
          <w:i/>
          <w:color w:val="000000"/>
          <w:shd w:val="clear" w:color="auto" w:fill="FFFFFF"/>
        </w:rPr>
        <w:t>Environmental Research Letters</w:t>
      </w:r>
      <w:r w:rsidRPr="00493F5B">
        <w:rPr>
          <w:rFonts w:asciiTheme="minorHAnsi" w:hAnsiTheme="minorHAnsi" w:cstheme="minorHAnsi"/>
          <w:color w:val="000000"/>
          <w:shd w:val="clear" w:color="auto" w:fill="FFFFFF"/>
        </w:rPr>
        <w:t xml:space="preserve">, 13, 114006. </w:t>
      </w:r>
    </w:p>
    <w:p w14:paraId="575608C8" w14:textId="77777777" w:rsidR="0053611C" w:rsidRPr="00493F5B" w:rsidRDefault="0053611C" w:rsidP="0053611C">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Christensen, J. H., Hewitson, B., Busuioc, A., Chen, A., Gao, X., Held, R., Jones, R., Kolli, R. K., Kwon, W., K., Laprise, R., Magana Rueda, V., Mearns, L., Menendez, C., G., Räisänen, J, Rinke, A., Sarr, A. ,Whetton, P., Arritt, R. ,Benestad, R. ,Beniston, M. ,Bromwich, D. , Caya, D. , Comiso, J. , de Elia, R. and Dethloff, K. (2007) “Regional climate projections” , </w:t>
      </w:r>
      <w:r w:rsidRPr="00493F5B">
        <w:rPr>
          <w:rFonts w:asciiTheme="minorHAnsi" w:hAnsiTheme="minorHAnsi" w:cstheme="minorHAnsi"/>
          <w:i/>
          <w:color w:val="000000" w:themeColor="text1"/>
        </w:rPr>
        <w:t>Climate Change</w:t>
      </w:r>
      <w:r w:rsidRPr="00493F5B">
        <w:rPr>
          <w:rFonts w:asciiTheme="minorHAnsi" w:hAnsiTheme="minorHAnsi" w:cstheme="minorHAnsi"/>
          <w:color w:val="000000" w:themeColor="text1"/>
        </w:rPr>
        <w:t xml:space="preserve">: The Physical Science Basis. Contribution of Working group I to the Fourth Assessment Report of the Intergovernmental Panel on Climate Change, University Press, Cambridge, Chapter 11, ISBN: 978-0-521-88009-1. </w:t>
      </w:r>
    </w:p>
    <w:p w14:paraId="7640CC19" w14:textId="067C0EED" w:rsidR="006E2887" w:rsidRPr="00493F5B" w:rsidRDefault="006E2887" w:rsidP="00E145BB">
      <w:pPr>
        <w:spacing w:before="120"/>
        <w:jc w:val="both"/>
        <w:rPr>
          <w:rFonts w:asciiTheme="minorHAnsi" w:eastAsia="Times New Roman" w:hAnsiTheme="minorHAnsi" w:cstheme="minorHAnsi"/>
          <w:lang w:eastAsia="en-GB"/>
        </w:rPr>
      </w:pPr>
      <w:r w:rsidRPr="00493F5B">
        <w:rPr>
          <w:rFonts w:asciiTheme="minorHAnsi" w:eastAsia="Times New Roman" w:hAnsiTheme="minorHAnsi" w:cstheme="minorHAnsi"/>
          <w:lang w:eastAsia="en-GB"/>
        </w:rPr>
        <w:t xml:space="preserve">Challinor AJ, et al. (2014) </w:t>
      </w:r>
      <w:r w:rsidR="00EC3F40" w:rsidRPr="00493F5B">
        <w:rPr>
          <w:rFonts w:asciiTheme="minorHAnsi" w:eastAsia="Times New Roman" w:hAnsiTheme="minorHAnsi" w:cstheme="minorHAnsi"/>
          <w:lang w:eastAsia="en-GB"/>
        </w:rPr>
        <w:t>“</w:t>
      </w:r>
      <w:r w:rsidRPr="00493F5B">
        <w:rPr>
          <w:rFonts w:asciiTheme="minorHAnsi" w:eastAsia="Times New Roman" w:hAnsiTheme="minorHAnsi" w:cstheme="minorHAnsi"/>
          <w:lang w:eastAsia="en-GB"/>
        </w:rPr>
        <w:t>A meta-analysis of crop yield under climate change and adaptation</w:t>
      </w:r>
      <w:r w:rsidR="00EC3F40" w:rsidRPr="00493F5B">
        <w:rPr>
          <w:rFonts w:asciiTheme="minorHAnsi" w:eastAsia="Times New Roman" w:hAnsiTheme="minorHAnsi" w:cstheme="minorHAnsi"/>
          <w:lang w:eastAsia="en-GB"/>
        </w:rPr>
        <w:t xml:space="preserve">”, </w:t>
      </w:r>
      <w:r w:rsidRPr="00493F5B">
        <w:rPr>
          <w:rFonts w:asciiTheme="minorHAnsi" w:eastAsia="Times New Roman" w:hAnsiTheme="minorHAnsi" w:cstheme="minorHAnsi"/>
          <w:i/>
          <w:iCs/>
          <w:lang w:eastAsia="en-GB"/>
        </w:rPr>
        <w:t>Nature Climate Change</w:t>
      </w:r>
      <w:r w:rsidRPr="00493F5B">
        <w:rPr>
          <w:rFonts w:asciiTheme="minorHAnsi" w:eastAsia="Times New Roman" w:hAnsiTheme="minorHAnsi" w:cstheme="minorHAnsi"/>
          <w:lang w:eastAsia="en-GB"/>
        </w:rPr>
        <w:t xml:space="preserve"> 4(4):287–291.</w:t>
      </w:r>
    </w:p>
    <w:p w14:paraId="3EEDD460" w14:textId="4E68C4AE" w:rsidR="004A35CB" w:rsidRPr="00493F5B" w:rsidRDefault="004A35CB"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Ciscar, J., Vanden, </w:t>
      </w:r>
      <w:r w:rsidR="004644FA" w:rsidRPr="00493F5B">
        <w:rPr>
          <w:rFonts w:asciiTheme="minorHAnsi" w:hAnsiTheme="minorHAnsi" w:cstheme="minorHAnsi"/>
          <w:color w:val="000000" w:themeColor="text1"/>
        </w:rPr>
        <w:t xml:space="preserve">F., </w:t>
      </w:r>
      <w:r w:rsidRPr="00493F5B">
        <w:rPr>
          <w:rFonts w:asciiTheme="minorHAnsi" w:hAnsiTheme="minorHAnsi" w:cstheme="minorHAnsi"/>
          <w:color w:val="000000" w:themeColor="text1"/>
        </w:rPr>
        <w:t xml:space="preserve">K. and Lobell, D., B. (2018) “Synthesis and Review: an inter-method comparison of climate change impacts on agriculture”, </w:t>
      </w:r>
      <w:hyperlink r:id="rId18" w:history="1">
        <w:r w:rsidRPr="00493F5B">
          <w:rPr>
            <w:rFonts w:asciiTheme="minorHAnsi" w:hAnsiTheme="minorHAnsi" w:cstheme="minorHAnsi"/>
            <w:i/>
            <w:color w:val="000000" w:themeColor="text1"/>
          </w:rPr>
          <w:t>Environmental Research Letters</w:t>
        </w:r>
      </w:hyperlink>
      <w:r w:rsidRPr="00493F5B">
        <w:rPr>
          <w:rFonts w:asciiTheme="minorHAnsi" w:hAnsiTheme="minorHAnsi" w:cstheme="minorHAnsi"/>
          <w:color w:val="000000" w:themeColor="text1"/>
        </w:rPr>
        <w:t xml:space="preserve">, vol. 13, no 7. </w:t>
      </w:r>
    </w:p>
    <w:p w14:paraId="1B26B5D6" w14:textId="244E2D31" w:rsidR="00C50F2E" w:rsidRPr="00493F5B" w:rsidRDefault="0078557C"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Cook, B., I., Puma, M., J. and Krakauer, N., Y. (2011) “</w:t>
      </w:r>
      <w:r w:rsidR="0007508F" w:rsidRPr="00493F5B">
        <w:rPr>
          <w:rFonts w:asciiTheme="minorHAnsi" w:hAnsiTheme="minorHAnsi" w:cstheme="minorHAnsi"/>
          <w:color w:val="000000" w:themeColor="text1"/>
        </w:rPr>
        <w:t xml:space="preserve">Irrigation induced surface cooling in the context of modern and increased greenhouse gas forcing”, </w:t>
      </w:r>
      <w:hyperlink r:id="rId19" w:tooltip="Climate Dynamics" w:history="1">
        <w:r w:rsidR="00C50F2E" w:rsidRPr="00493F5B">
          <w:rPr>
            <w:rFonts w:asciiTheme="minorHAnsi" w:hAnsiTheme="minorHAnsi" w:cstheme="minorHAnsi"/>
            <w:i/>
            <w:color w:val="000000" w:themeColor="text1"/>
          </w:rPr>
          <w:t>Climate Dynamics</w:t>
        </w:r>
      </w:hyperlink>
      <w:r w:rsidR="0007508F" w:rsidRPr="00493F5B">
        <w:rPr>
          <w:rFonts w:asciiTheme="minorHAnsi" w:hAnsiTheme="minorHAnsi" w:cstheme="minorHAnsi"/>
          <w:color w:val="000000" w:themeColor="text1"/>
        </w:rPr>
        <w:t xml:space="preserve">, vol. 37, issue 7-8, pp 1587-1600. </w:t>
      </w:r>
    </w:p>
    <w:p w14:paraId="4FA17AAB" w14:textId="45FB60C2" w:rsidR="004F7A97" w:rsidRPr="00493F5B" w:rsidRDefault="001F4232" w:rsidP="001F4232">
      <w:pPr>
        <w:spacing w:before="120"/>
        <w:jc w:val="both"/>
        <w:rPr>
          <w:rFonts w:asciiTheme="minorHAnsi" w:hAnsiTheme="minorHAnsi" w:cstheme="minorHAnsi"/>
          <w:color w:val="000000"/>
        </w:rPr>
      </w:pPr>
      <w:r w:rsidRPr="00493F5B">
        <w:rPr>
          <w:rFonts w:asciiTheme="minorHAnsi" w:hAnsiTheme="minorHAnsi" w:cstheme="minorHAnsi"/>
          <w:color w:val="000000"/>
        </w:rPr>
        <w:t xml:space="preserve">Dalin C., Wadas Y., Kastner T., Puma M. J. (2017) </w:t>
      </w:r>
      <w:r w:rsidR="00060EB0" w:rsidRPr="00493F5B">
        <w:rPr>
          <w:rFonts w:asciiTheme="minorHAnsi" w:hAnsiTheme="minorHAnsi" w:cstheme="minorHAnsi"/>
          <w:color w:val="000000"/>
        </w:rPr>
        <w:t>“</w:t>
      </w:r>
      <w:r w:rsidRPr="00493F5B">
        <w:rPr>
          <w:rFonts w:asciiTheme="minorHAnsi" w:eastAsia="Times New Roman" w:hAnsiTheme="minorHAnsi" w:cstheme="minorHAnsi"/>
        </w:rPr>
        <w:t>Groundwater depletion embedded in international food trade</w:t>
      </w:r>
      <w:r w:rsidR="00060EB0" w:rsidRPr="00493F5B">
        <w:rPr>
          <w:rFonts w:asciiTheme="minorHAnsi" w:eastAsia="Times New Roman" w:hAnsiTheme="minorHAnsi" w:cstheme="minorHAnsi"/>
        </w:rPr>
        <w:t>”</w:t>
      </w:r>
      <w:r w:rsidRPr="00493F5B">
        <w:rPr>
          <w:rFonts w:asciiTheme="minorHAnsi" w:eastAsia="Times New Roman" w:hAnsiTheme="minorHAnsi" w:cstheme="minorHAnsi"/>
        </w:rPr>
        <w:t xml:space="preserve">, </w:t>
      </w:r>
      <w:r w:rsidRPr="00493F5B">
        <w:rPr>
          <w:rFonts w:asciiTheme="minorHAnsi" w:eastAsia="Times New Roman" w:hAnsiTheme="minorHAnsi" w:cstheme="minorHAnsi"/>
          <w:i/>
        </w:rPr>
        <w:t>Nature</w:t>
      </w:r>
      <w:r w:rsidRPr="00493F5B">
        <w:rPr>
          <w:rFonts w:asciiTheme="minorHAnsi" w:eastAsia="Times New Roman" w:hAnsiTheme="minorHAnsi" w:cstheme="minorHAnsi"/>
        </w:rPr>
        <w:t>, 543, 700-04</w:t>
      </w:r>
      <w:r w:rsidR="008107D6" w:rsidRPr="00493F5B">
        <w:rPr>
          <w:rFonts w:asciiTheme="minorHAnsi" w:eastAsia="Times New Roman" w:hAnsiTheme="minorHAnsi" w:cstheme="minorHAnsi"/>
        </w:rPr>
        <w:t>.</w:t>
      </w:r>
    </w:p>
    <w:p w14:paraId="4FE384E1" w14:textId="77777777" w:rsidR="004F7A97" w:rsidRDefault="004F7A97" w:rsidP="004F7A97">
      <w:pPr>
        <w:spacing w:before="120"/>
        <w:jc w:val="both"/>
        <w:rPr>
          <w:rFonts w:asciiTheme="minorHAnsi" w:hAnsiTheme="minorHAnsi" w:cstheme="minorHAnsi"/>
          <w:color w:val="000000"/>
        </w:rPr>
      </w:pPr>
      <w:r w:rsidRPr="004F7A97">
        <w:rPr>
          <w:rFonts w:asciiTheme="minorHAnsi" w:hAnsiTheme="minorHAnsi" w:cstheme="minorHAnsi"/>
          <w:color w:val="000000"/>
        </w:rPr>
        <w:t>Delcour, I., Spanoghe P. and M. Uyttendaele (2015). Impact of clima</w:t>
      </w:r>
      <w:r>
        <w:rPr>
          <w:rFonts w:asciiTheme="minorHAnsi" w:hAnsiTheme="minorHAnsi" w:cstheme="minorHAnsi"/>
          <w:color w:val="000000"/>
        </w:rPr>
        <w:t xml:space="preserve">te change on pesticide use, </w:t>
      </w:r>
      <w:hyperlink r:id="rId20" w:tooltip="Go to Food Research International on ScienceDirect" w:history="1">
        <w:r>
          <w:rPr>
            <w:rStyle w:val="Hyperlink"/>
          </w:rPr>
          <w:t>Food Research International</w:t>
        </w:r>
      </w:hyperlink>
      <w:r>
        <w:t xml:space="preserve"> </w:t>
      </w:r>
      <w:r>
        <w:rPr>
          <w:rFonts w:asciiTheme="minorHAnsi" w:hAnsiTheme="minorHAnsi" w:cstheme="minorHAnsi"/>
          <w:color w:val="000000"/>
        </w:rPr>
        <w:t>68</w:t>
      </w:r>
      <w:r w:rsidRPr="004F7A97">
        <w:rPr>
          <w:rFonts w:asciiTheme="minorHAnsi" w:hAnsiTheme="minorHAnsi" w:cstheme="minorHAnsi"/>
          <w:color w:val="000000"/>
        </w:rPr>
        <w:t>, Pages 7-15</w:t>
      </w:r>
    </w:p>
    <w:p w14:paraId="2D705886" w14:textId="0B1F6E9F" w:rsidR="005E150B" w:rsidRPr="005D7877" w:rsidRDefault="005E150B" w:rsidP="004F7A97">
      <w:pPr>
        <w:spacing w:before="120"/>
        <w:jc w:val="both"/>
        <w:rPr>
          <w:rFonts w:asciiTheme="minorHAnsi" w:hAnsiTheme="minorHAnsi" w:cstheme="minorHAnsi"/>
          <w:color w:val="000000"/>
        </w:rPr>
      </w:pPr>
      <w:r w:rsidRPr="00493F5B">
        <w:rPr>
          <w:rFonts w:asciiTheme="minorHAnsi" w:hAnsiTheme="minorHAnsi" w:cstheme="minorHAnsi"/>
          <w:color w:val="000000"/>
        </w:rPr>
        <w:t>Deschênes, O</w:t>
      </w:r>
      <w:r w:rsidR="00EF4F5A" w:rsidRPr="00493F5B">
        <w:rPr>
          <w:rFonts w:asciiTheme="minorHAnsi" w:hAnsiTheme="minorHAnsi" w:cstheme="minorHAnsi"/>
          <w:color w:val="000000"/>
        </w:rPr>
        <w:t>.</w:t>
      </w:r>
      <w:r w:rsidRPr="00493F5B">
        <w:rPr>
          <w:rFonts w:asciiTheme="minorHAnsi" w:hAnsiTheme="minorHAnsi" w:cstheme="minorHAnsi"/>
          <w:color w:val="000000"/>
          <w:shd w:val="clear" w:color="auto" w:fill="FFFFFF"/>
        </w:rPr>
        <w:t>, and</w:t>
      </w:r>
      <w:r w:rsidR="008107D6" w:rsidRPr="00493F5B">
        <w:rPr>
          <w:rFonts w:asciiTheme="minorHAnsi" w:hAnsiTheme="minorHAnsi" w:cstheme="minorHAnsi"/>
          <w:color w:val="000000"/>
          <w:shd w:val="clear" w:color="auto" w:fill="FFFFFF"/>
        </w:rPr>
        <w:t xml:space="preserve"> </w:t>
      </w:r>
      <w:r w:rsidRPr="00364316">
        <w:rPr>
          <w:rFonts w:asciiTheme="minorHAnsi" w:hAnsiTheme="minorHAnsi" w:cstheme="minorHAnsi"/>
          <w:color w:val="000000"/>
        </w:rPr>
        <w:t>Greenstone, M</w:t>
      </w:r>
      <w:r w:rsidRPr="004434A2">
        <w:rPr>
          <w:rFonts w:asciiTheme="minorHAnsi" w:hAnsiTheme="minorHAnsi" w:cstheme="minorHAnsi"/>
          <w:color w:val="000000"/>
          <w:shd w:val="clear" w:color="auto" w:fill="FFFFFF"/>
        </w:rPr>
        <w:t>. (</w:t>
      </w:r>
      <w:r w:rsidRPr="004434A2">
        <w:rPr>
          <w:rFonts w:asciiTheme="minorHAnsi" w:hAnsiTheme="minorHAnsi" w:cstheme="minorHAnsi"/>
          <w:color w:val="000000"/>
        </w:rPr>
        <w:t>2007</w:t>
      </w:r>
      <w:r w:rsidRPr="004434A2">
        <w:rPr>
          <w:rFonts w:asciiTheme="minorHAnsi" w:hAnsiTheme="minorHAnsi" w:cstheme="minorHAnsi"/>
          <w:color w:val="000000"/>
          <w:shd w:val="clear" w:color="auto" w:fill="FFFFFF"/>
        </w:rPr>
        <w:t xml:space="preserve">) </w:t>
      </w:r>
      <w:r w:rsidR="00074699" w:rsidRPr="004434A2">
        <w:rPr>
          <w:rFonts w:asciiTheme="minorHAnsi" w:hAnsiTheme="minorHAnsi" w:cstheme="minorHAnsi"/>
          <w:color w:val="000000"/>
          <w:shd w:val="clear" w:color="auto" w:fill="FFFFFF"/>
        </w:rPr>
        <w:t>“The</w:t>
      </w:r>
      <w:r w:rsidRPr="004434A2">
        <w:rPr>
          <w:rFonts w:asciiTheme="minorHAnsi" w:hAnsiTheme="minorHAnsi" w:cstheme="minorHAnsi"/>
          <w:color w:val="000000"/>
        </w:rPr>
        <w:t xml:space="preserve"> Economic Impacts of Climate Change: Evidence from Agricultural Output and Random Fluctuations in Weather</w:t>
      </w:r>
      <w:r w:rsidRPr="00CF361A">
        <w:rPr>
          <w:rFonts w:asciiTheme="minorHAnsi" w:hAnsiTheme="minorHAnsi" w:cstheme="minorHAnsi"/>
          <w:color w:val="000000"/>
          <w:shd w:val="clear" w:color="auto" w:fill="FFFFFF"/>
        </w:rPr>
        <w:t>”</w:t>
      </w:r>
      <w:r w:rsidR="00060EB0" w:rsidRPr="00CF361A">
        <w:rPr>
          <w:rFonts w:asciiTheme="minorHAnsi" w:hAnsiTheme="minorHAnsi" w:cstheme="minorHAnsi"/>
          <w:color w:val="000000"/>
          <w:shd w:val="clear" w:color="auto" w:fill="FFFFFF"/>
        </w:rPr>
        <w:t>,</w:t>
      </w:r>
      <w:r w:rsidR="005965A7" w:rsidRPr="00CF361A">
        <w:rPr>
          <w:rFonts w:asciiTheme="minorHAnsi" w:hAnsiTheme="minorHAnsi" w:cstheme="minorHAnsi"/>
          <w:color w:val="000000"/>
          <w:shd w:val="clear" w:color="auto" w:fill="FFFFFF"/>
        </w:rPr>
        <w:t xml:space="preserve"> </w:t>
      </w:r>
      <w:r w:rsidRPr="00CF361A">
        <w:rPr>
          <w:rFonts w:asciiTheme="minorHAnsi" w:hAnsiTheme="minorHAnsi" w:cstheme="minorHAnsi"/>
          <w:i/>
          <w:color w:val="000000"/>
          <w:shd w:val="clear" w:color="auto" w:fill="FFFFFF"/>
        </w:rPr>
        <w:t>American Economic Review</w:t>
      </w:r>
      <w:r w:rsidRPr="00892963">
        <w:rPr>
          <w:rFonts w:asciiTheme="minorHAnsi" w:hAnsiTheme="minorHAnsi" w:cstheme="minorHAnsi"/>
          <w:color w:val="000000"/>
          <w:shd w:val="clear" w:color="auto" w:fill="FFFFFF"/>
        </w:rPr>
        <w:t>,</w:t>
      </w:r>
      <w:r w:rsidR="005965A7" w:rsidRPr="008842CC">
        <w:rPr>
          <w:rFonts w:asciiTheme="minorHAnsi" w:hAnsiTheme="minorHAnsi" w:cstheme="minorHAnsi"/>
          <w:color w:val="000000"/>
          <w:shd w:val="clear" w:color="auto" w:fill="FFFFFF"/>
        </w:rPr>
        <w:t xml:space="preserve"> </w:t>
      </w:r>
      <w:r w:rsidRPr="008842CC">
        <w:rPr>
          <w:rFonts w:asciiTheme="minorHAnsi" w:hAnsiTheme="minorHAnsi" w:cstheme="minorHAnsi"/>
          <w:color w:val="000000"/>
        </w:rPr>
        <w:t>97</w:t>
      </w:r>
      <w:r w:rsidRPr="00206341">
        <w:rPr>
          <w:rFonts w:asciiTheme="minorHAnsi" w:hAnsiTheme="minorHAnsi" w:cstheme="minorHAnsi"/>
          <w:color w:val="000000"/>
          <w:shd w:val="clear" w:color="auto" w:fill="FFFFFF"/>
        </w:rPr>
        <w:t>,</w:t>
      </w:r>
      <w:r w:rsidRPr="00206341">
        <w:rPr>
          <w:rFonts w:asciiTheme="minorHAnsi" w:hAnsiTheme="minorHAnsi" w:cstheme="minorHAnsi"/>
          <w:color w:val="000000"/>
        </w:rPr>
        <w:t>354</w:t>
      </w:r>
      <w:r w:rsidRPr="00206341">
        <w:rPr>
          <w:rFonts w:asciiTheme="minorHAnsi" w:hAnsiTheme="minorHAnsi" w:cstheme="minorHAnsi"/>
          <w:color w:val="000000"/>
          <w:shd w:val="clear" w:color="auto" w:fill="FFFFFF"/>
        </w:rPr>
        <w:t>–</w:t>
      </w:r>
      <w:r w:rsidRPr="00206341">
        <w:rPr>
          <w:rFonts w:asciiTheme="minorHAnsi" w:hAnsiTheme="minorHAnsi" w:cstheme="minorHAnsi"/>
          <w:color w:val="000000"/>
        </w:rPr>
        <w:t>85</w:t>
      </w:r>
      <w:r w:rsidRPr="00206341">
        <w:rPr>
          <w:rFonts w:asciiTheme="minorHAnsi" w:hAnsiTheme="minorHAnsi" w:cstheme="minorHAnsi"/>
          <w:color w:val="000000"/>
          <w:shd w:val="clear" w:color="auto" w:fill="FFFFFF"/>
        </w:rPr>
        <w:t>.</w:t>
      </w:r>
    </w:p>
    <w:p w14:paraId="68FA2FC1" w14:textId="77777777" w:rsidR="00493F5B" w:rsidRPr="00493F5B" w:rsidRDefault="00493F5B" w:rsidP="00493F5B">
      <w:pPr>
        <w:spacing w:before="120"/>
        <w:jc w:val="both"/>
        <w:rPr>
          <w:rFonts w:asciiTheme="minorHAnsi" w:hAnsiTheme="minorHAnsi" w:cstheme="minorHAnsi"/>
          <w:color w:val="000000"/>
          <w:shd w:val="clear" w:color="auto" w:fill="FFFFFF"/>
        </w:rPr>
      </w:pPr>
      <w:r w:rsidRPr="00493F5B">
        <w:rPr>
          <w:rFonts w:asciiTheme="minorHAnsi" w:hAnsiTheme="minorHAnsi" w:cstheme="minorHAnsi"/>
        </w:rPr>
        <w:t xml:space="preserve">Deryng, D,  Conway D., Ramankutty N., Price, J. &amp; R. Warren (2014). Global crop yield response to extreme heat stress under multiple climate change futures, </w:t>
      </w:r>
      <w:r w:rsidRPr="00493F5B">
        <w:rPr>
          <w:rFonts w:asciiTheme="minorHAnsi" w:hAnsiTheme="minorHAnsi" w:cstheme="minorHAnsi"/>
          <w:i/>
        </w:rPr>
        <w:t>Environmental Research Letters</w:t>
      </w:r>
      <w:r w:rsidRPr="00493F5B">
        <w:rPr>
          <w:rFonts w:asciiTheme="minorHAnsi" w:hAnsiTheme="minorHAnsi" w:cstheme="minorHAnsi"/>
        </w:rPr>
        <w:t xml:space="preserve"> 9. DOI: 10.1088/1748-9326/9/3/034011</w:t>
      </w:r>
    </w:p>
    <w:p w14:paraId="6106E457" w14:textId="77777777" w:rsidR="00493F5B" w:rsidRPr="00493F5B" w:rsidRDefault="00493F5B" w:rsidP="00493F5B">
      <w:pPr>
        <w:spacing w:before="120"/>
        <w:jc w:val="both"/>
        <w:rPr>
          <w:rFonts w:asciiTheme="minorHAnsi" w:hAnsiTheme="minorHAnsi" w:cstheme="minorHAnsi"/>
        </w:rPr>
      </w:pPr>
      <w:r w:rsidRPr="00493F5B">
        <w:rPr>
          <w:rFonts w:asciiTheme="minorHAnsi" w:hAnsiTheme="minorHAnsi" w:cstheme="minorHAnsi"/>
        </w:rPr>
        <w:t>Deutsch, C. A., Tewksbury J. J. et al (2018) Increase in crop losses to insect pests in a warming climate. Science 361: 916-919, : 10.1126/science.aat3466</w:t>
      </w:r>
    </w:p>
    <w:p w14:paraId="3465C784" w14:textId="5653459E" w:rsidR="00E617B1" w:rsidRPr="00206341" w:rsidRDefault="00E617B1" w:rsidP="00E145BB">
      <w:pPr>
        <w:spacing w:before="120"/>
        <w:jc w:val="both"/>
        <w:rPr>
          <w:rFonts w:asciiTheme="minorHAnsi" w:eastAsia="Times New Roman" w:hAnsiTheme="minorHAnsi" w:cstheme="minorHAnsi"/>
          <w:lang w:eastAsia="en-GB"/>
        </w:rPr>
      </w:pPr>
      <w:r w:rsidRPr="004434A2">
        <w:rPr>
          <w:rFonts w:asciiTheme="minorHAnsi" w:eastAsia="Times New Roman" w:hAnsiTheme="minorHAnsi" w:cstheme="minorHAnsi"/>
          <w:lang w:eastAsia="en-GB"/>
        </w:rPr>
        <w:t>Evenson</w:t>
      </w:r>
      <w:r w:rsidR="00E42586" w:rsidRPr="004434A2">
        <w:rPr>
          <w:rFonts w:asciiTheme="minorHAnsi" w:eastAsia="Times New Roman" w:hAnsiTheme="minorHAnsi" w:cstheme="minorHAnsi"/>
          <w:lang w:eastAsia="en-GB"/>
        </w:rPr>
        <w:t>,</w:t>
      </w:r>
      <w:r w:rsidRPr="004434A2">
        <w:rPr>
          <w:rFonts w:asciiTheme="minorHAnsi" w:eastAsia="Times New Roman" w:hAnsiTheme="minorHAnsi" w:cstheme="minorHAnsi"/>
          <w:lang w:eastAsia="en-GB"/>
        </w:rPr>
        <w:t xml:space="preserve"> R</w:t>
      </w:r>
      <w:r w:rsidR="00E42586" w:rsidRPr="004434A2">
        <w:rPr>
          <w:rFonts w:asciiTheme="minorHAnsi" w:eastAsia="Times New Roman" w:hAnsiTheme="minorHAnsi" w:cstheme="minorHAnsi"/>
          <w:lang w:eastAsia="en-GB"/>
        </w:rPr>
        <w:t>.</w:t>
      </w:r>
      <w:r w:rsidRPr="004434A2">
        <w:rPr>
          <w:rFonts w:asciiTheme="minorHAnsi" w:eastAsia="Times New Roman" w:hAnsiTheme="minorHAnsi" w:cstheme="minorHAnsi"/>
          <w:lang w:eastAsia="en-GB"/>
        </w:rPr>
        <w:t xml:space="preserve">E. </w:t>
      </w:r>
      <w:r w:rsidR="00E42586" w:rsidRPr="004434A2">
        <w:rPr>
          <w:rFonts w:asciiTheme="minorHAnsi" w:eastAsia="Times New Roman" w:hAnsiTheme="minorHAnsi" w:cstheme="minorHAnsi"/>
          <w:lang w:eastAsia="en-GB"/>
        </w:rPr>
        <w:t>and Gollin, D. (2003) “</w:t>
      </w:r>
      <w:r w:rsidRPr="00CF361A">
        <w:rPr>
          <w:rFonts w:asciiTheme="minorHAnsi" w:eastAsia="Times New Roman" w:hAnsiTheme="minorHAnsi" w:cstheme="minorHAnsi"/>
          <w:lang w:eastAsia="en-GB"/>
        </w:rPr>
        <w:t>Assessing the Impact of the Green Revolution, 1960 to 2000</w:t>
      </w:r>
      <w:r w:rsidR="00E42586" w:rsidRPr="00892963">
        <w:rPr>
          <w:rFonts w:asciiTheme="minorHAnsi" w:eastAsia="Times New Roman" w:hAnsiTheme="minorHAnsi" w:cstheme="minorHAnsi"/>
          <w:lang w:eastAsia="en-GB"/>
        </w:rPr>
        <w:t xml:space="preserve">”, </w:t>
      </w:r>
      <w:r w:rsidRPr="008842CC">
        <w:rPr>
          <w:rFonts w:asciiTheme="minorHAnsi" w:eastAsia="Times New Roman" w:hAnsiTheme="minorHAnsi" w:cstheme="minorHAnsi"/>
          <w:i/>
          <w:lang w:eastAsia="en-GB"/>
        </w:rPr>
        <w:t>Science</w:t>
      </w:r>
      <w:r w:rsidRPr="008842CC">
        <w:rPr>
          <w:rFonts w:asciiTheme="minorHAnsi" w:eastAsia="Times New Roman" w:hAnsiTheme="minorHAnsi" w:cstheme="minorHAnsi"/>
          <w:lang w:eastAsia="en-GB"/>
        </w:rPr>
        <w:t xml:space="preserve">. </w:t>
      </w:r>
      <w:r w:rsidR="006B1652" w:rsidRPr="00206341">
        <w:rPr>
          <w:rFonts w:asciiTheme="minorHAnsi" w:eastAsia="Times New Roman" w:hAnsiTheme="minorHAnsi" w:cstheme="minorHAnsi"/>
          <w:lang w:eastAsia="en-GB"/>
        </w:rPr>
        <w:t>v</w:t>
      </w:r>
      <w:r w:rsidR="00E42586" w:rsidRPr="00206341">
        <w:rPr>
          <w:rFonts w:asciiTheme="minorHAnsi" w:eastAsia="Times New Roman" w:hAnsiTheme="minorHAnsi" w:cstheme="minorHAnsi"/>
          <w:lang w:eastAsia="en-GB"/>
        </w:rPr>
        <w:t xml:space="preserve">ol.300 </w:t>
      </w:r>
      <w:r w:rsidRPr="00206341">
        <w:rPr>
          <w:rFonts w:asciiTheme="minorHAnsi" w:eastAsia="Times New Roman" w:hAnsiTheme="minorHAnsi" w:cstheme="minorHAnsi"/>
          <w:lang w:eastAsia="en-GB"/>
        </w:rPr>
        <w:t>(5620):758–62</w:t>
      </w:r>
      <w:r w:rsidR="008107D6" w:rsidRPr="00206341">
        <w:rPr>
          <w:rFonts w:asciiTheme="minorHAnsi" w:eastAsia="Times New Roman" w:hAnsiTheme="minorHAnsi" w:cstheme="minorHAnsi"/>
          <w:lang w:eastAsia="en-GB"/>
        </w:rPr>
        <w:t>.</w:t>
      </w:r>
    </w:p>
    <w:p w14:paraId="5D33D6EB" w14:textId="3FA3D710" w:rsidR="00AE552E" w:rsidRPr="00493F5B" w:rsidRDefault="00AE552E"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FAOSTAT (2018), The Food and Agriculture Organization of the United Nations (FAO). </w:t>
      </w:r>
    </w:p>
    <w:p w14:paraId="07D162AF" w14:textId="77777777" w:rsidR="00493F5B" w:rsidRPr="00493F5B" w:rsidRDefault="00493F5B" w:rsidP="00493F5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Fara, S. J., Delazari, F. T., Gomes, R. S., Araújo, W. L. and da Silva, D. J. H. (2019) “Stomata opening and productiveness response of fresh market tomato under different irrigation intervals”, </w:t>
      </w:r>
      <w:r w:rsidRPr="00493F5B">
        <w:rPr>
          <w:rFonts w:asciiTheme="minorHAnsi" w:hAnsiTheme="minorHAnsi" w:cstheme="minorHAnsi"/>
          <w:i/>
          <w:color w:val="000000" w:themeColor="text1"/>
        </w:rPr>
        <w:t>Scientia Horticulturae</w:t>
      </w:r>
      <w:r w:rsidRPr="00493F5B">
        <w:rPr>
          <w:rFonts w:asciiTheme="minorHAnsi" w:hAnsiTheme="minorHAnsi" w:cstheme="minorHAnsi"/>
          <w:color w:val="000000" w:themeColor="text1"/>
        </w:rPr>
        <w:t xml:space="preserve">, 255, </w:t>
      </w:r>
      <w:r w:rsidRPr="00364316">
        <w:rPr>
          <w:rFonts w:asciiTheme="minorHAnsi" w:hAnsiTheme="minorHAnsi" w:cstheme="minorHAnsi"/>
          <w:color w:val="000000" w:themeColor="text1"/>
        </w:rPr>
        <w:t>86-</w:t>
      </w:r>
      <w:r w:rsidRPr="00493F5B">
        <w:rPr>
          <w:rFonts w:asciiTheme="minorHAnsi" w:hAnsiTheme="minorHAnsi" w:cstheme="minorHAnsi"/>
          <w:color w:val="000000" w:themeColor="text1"/>
        </w:rPr>
        <w:t xml:space="preserve">95. </w:t>
      </w:r>
    </w:p>
    <w:p w14:paraId="06C37931" w14:textId="77777777" w:rsidR="00493F5B" w:rsidRPr="00493F5B" w:rsidRDefault="00493F5B" w:rsidP="00493F5B">
      <w:pPr>
        <w:spacing w:before="120"/>
        <w:jc w:val="both"/>
        <w:rPr>
          <w:rFonts w:asciiTheme="minorHAnsi" w:hAnsiTheme="minorHAnsi" w:cstheme="minorHAnsi"/>
          <w:color w:val="000000"/>
          <w:shd w:val="clear" w:color="auto" w:fill="FFFFFF"/>
        </w:rPr>
      </w:pPr>
      <w:r w:rsidRPr="00493F5B">
        <w:rPr>
          <w:rFonts w:asciiTheme="minorHAnsi" w:hAnsiTheme="minorHAnsi" w:cstheme="minorHAnsi"/>
          <w:color w:val="000000"/>
          <w:shd w:val="clear" w:color="auto" w:fill="FFFFFF"/>
        </w:rPr>
        <w:t>Frieler, K. et al. (2017), Understanding the weather signal in national crop-yield variability, Earth’s Future, 5, doi:10.1002/2016EF000525</w:t>
      </w:r>
    </w:p>
    <w:p w14:paraId="6E58CBF6" w14:textId="5B488381" w:rsidR="00642018" w:rsidRPr="00CF361A" w:rsidRDefault="00642018" w:rsidP="00642018">
      <w:pPr>
        <w:spacing w:before="120"/>
        <w:jc w:val="both"/>
        <w:rPr>
          <w:rFonts w:asciiTheme="minorHAnsi" w:hAnsiTheme="minorHAnsi" w:cstheme="minorHAnsi"/>
          <w:color w:val="000000" w:themeColor="text1"/>
        </w:rPr>
      </w:pPr>
      <w:r w:rsidRPr="004434A2">
        <w:rPr>
          <w:rFonts w:asciiTheme="minorHAnsi" w:hAnsiTheme="minorHAnsi" w:cstheme="minorHAnsi"/>
          <w:color w:val="000000" w:themeColor="text1"/>
        </w:rPr>
        <w:t xml:space="preserve">Fujimori, S. et al (2019) </w:t>
      </w:r>
      <w:r w:rsidR="00544CB0" w:rsidRPr="004434A2">
        <w:rPr>
          <w:rFonts w:asciiTheme="minorHAnsi" w:hAnsiTheme="minorHAnsi" w:cstheme="minorHAnsi"/>
          <w:color w:val="000000" w:themeColor="text1"/>
        </w:rPr>
        <w:t>“</w:t>
      </w:r>
      <w:r w:rsidRPr="004434A2">
        <w:rPr>
          <w:rFonts w:asciiTheme="minorHAnsi" w:hAnsiTheme="minorHAnsi" w:cstheme="minorHAnsi"/>
          <w:color w:val="000000" w:themeColor="text1"/>
        </w:rPr>
        <w:t>A multi-model assessment of food security implications of climate change mitigation</w:t>
      </w:r>
      <w:r w:rsidR="00544CB0" w:rsidRPr="00CF361A">
        <w:rPr>
          <w:rFonts w:asciiTheme="minorHAnsi" w:hAnsiTheme="minorHAnsi" w:cstheme="minorHAnsi"/>
          <w:color w:val="000000" w:themeColor="text1"/>
        </w:rPr>
        <w:t>”</w:t>
      </w:r>
      <w:r w:rsidRPr="00CF361A">
        <w:rPr>
          <w:rFonts w:asciiTheme="minorHAnsi" w:hAnsiTheme="minorHAnsi" w:cstheme="minorHAnsi"/>
          <w:color w:val="000000" w:themeColor="text1"/>
        </w:rPr>
        <w:t xml:space="preserve">, </w:t>
      </w:r>
      <w:r w:rsidRPr="00CF361A">
        <w:rPr>
          <w:rFonts w:asciiTheme="minorHAnsi" w:hAnsiTheme="minorHAnsi" w:cstheme="minorHAnsi"/>
          <w:i/>
          <w:color w:val="000000" w:themeColor="text1"/>
        </w:rPr>
        <w:t>Nature Sustainability</w:t>
      </w:r>
      <w:r w:rsidRPr="00CF361A">
        <w:rPr>
          <w:rFonts w:asciiTheme="minorHAnsi" w:hAnsiTheme="minorHAnsi" w:cstheme="minorHAnsi"/>
          <w:color w:val="000000" w:themeColor="text1"/>
        </w:rPr>
        <w:t xml:space="preserve">, pages386–396 (2019) </w:t>
      </w:r>
    </w:p>
    <w:p w14:paraId="04A3EFBD" w14:textId="6C3492E0" w:rsidR="006E2887" w:rsidRPr="00206341" w:rsidRDefault="006E2887" w:rsidP="00E145BB">
      <w:pPr>
        <w:spacing w:before="120"/>
        <w:jc w:val="both"/>
        <w:rPr>
          <w:rFonts w:asciiTheme="minorHAnsi" w:eastAsia="Times New Roman" w:hAnsiTheme="minorHAnsi" w:cstheme="minorHAnsi"/>
          <w:lang w:eastAsia="en-GB"/>
        </w:rPr>
      </w:pPr>
      <w:r w:rsidRPr="00892963">
        <w:rPr>
          <w:rFonts w:asciiTheme="minorHAnsi" w:eastAsia="Times New Roman" w:hAnsiTheme="minorHAnsi" w:cstheme="minorHAnsi"/>
          <w:lang w:eastAsia="en-GB"/>
        </w:rPr>
        <w:t xml:space="preserve">Fuss S, et al. (2016) Research priorities for negative emissions. </w:t>
      </w:r>
      <w:r w:rsidRPr="008842CC">
        <w:rPr>
          <w:rFonts w:asciiTheme="minorHAnsi" w:eastAsia="Times New Roman" w:hAnsiTheme="minorHAnsi" w:cstheme="minorHAnsi"/>
          <w:i/>
          <w:iCs/>
          <w:lang w:eastAsia="en-GB"/>
        </w:rPr>
        <w:t>Environ Res Lett</w:t>
      </w:r>
      <w:r w:rsidRPr="00206341">
        <w:rPr>
          <w:rFonts w:asciiTheme="minorHAnsi" w:eastAsia="Times New Roman" w:hAnsiTheme="minorHAnsi" w:cstheme="minorHAnsi"/>
          <w:lang w:eastAsia="en-GB"/>
        </w:rPr>
        <w:t xml:space="preserve"> 11(11):115007</w:t>
      </w:r>
    </w:p>
    <w:p w14:paraId="1070C310" w14:textId="77777777" w:rsidR="00493F5B" w:rsidRPr="00493F5B" w:rsidRDefault="00493F5B" w:rsidP="00493F5B">
      <w:pPr>
        <w:spacing w:before="120"/>
        <w:jc w:val="both"/>
        <w:rPr>
          <w:rFonts w:asciiTheme="minorHAnsi" w:hAnsiTheme="minorHAnsi" w:cstheme="minorHAnsi"/>
        </w:rPr>
      </w:pPr>
      <w:r w:rsidRPr="00493F5B">
        <w:rPr>
          <w:rFonts w:asciiTheme="minorHAnsi" w:hAnsiTheme="minorHAnsi" w:cstheme="minorHAnsi"/>
        </w:rPr>
        <w:t>Gorst A, Dehlavi A, Groom B (2018) Crop productivity and adaptation to climate change in Pakistan. Environ Dev Econ 23:679–701</w:t>
      </w:r>
    </w:p>
    <w:p w14:paraId="7A230B03" w14:textId="2030E61A" w:rsidR="004A35CB" w:rsidRPr="00493F5B" w:rsidRDefault="004A35CB"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Grassini, P., Eskridge, K.</w:t>
      </w:r>
      <w:r w:rsidR="00B24244" w:rsidRPr="00493F5B">
        <w:rPr>
          <w:rFonts w:asciiTheme="minorHAnsi" w:hAnsiTheme="minorHAnsi" w:cstheme="minorHAnsi"/>
          <w:color w:val="000000" w:themeColor="text1"/>
        </w:rPr>
        <w:t xml:space="preserve">, </w:t>
      </w:r>
      <w:r w:rsidRPr="00493F5B">
        <w:rPr>
          <w:rFonts w:asciiTheme="minorHAnsi" w:hAnsiTheme="minorHAnsi" w:cstheme="minorHAnsi"/>
          <w:color w:val="000000" w:themeColor="text1"/>
        </w:rPr>
        <w:t xml:space="preserve">M. and Cassman, K., G. (2013) “Distinguishing between yield advances and yield plateaus in historical crop production trends”, </w:t>
      </w:r>
      <w:r w:rsidRPr="00493F5B">
        <w:rPr>
          <w:rFonts w:asciiTheme="minorHAnsi" w:hAnsiTheme="minorHAnsi" w:cstheme="minorHAnsi"/>
          <w:i/>
          <w:color w:val="000000" w:themeColor="text1"/>
        </w:rPr>
        <w:t>Nature Communications</w:t>
      </w:r>
      <w:r w:rsidRPr="00493F5B">
        <w:rPr>
          <w:rFonts w:asciiTheme="minorHAnsi" w:hAnsiTheme="minorHAnsi" w:cstheme="minorHAnsi"/>
          <w:color w:val="000000" w:themeColor="text1"/>
        </w:rPr>
        <w:t xml:space="preserve">, vol.4, no. 2918. </w:t>
      </w:r>
    </w:p>
    <w:p w14:paraId="3C630C43" w14:textId="7540010A" w:rsidR="00D17F1E" w:rsidRPr="00206341" w:rsidRDefault="00D17F1E"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Harris, I., Jones, P.</w:t>
      </w:r>
      <w:r w:rsidR="00B24244" w:rsidRPr="00493F5B">
        <w:rPr>
          <w:rFonts w:asciiTheme="minorHAnsi" w:hAnsiTheme="minorHAnsi" w:cstheme="minorHAnsi"/>
          <w:color w:val="000000" w:themeColor="text1"/>
        </w:rPr>
        <w:t xml:space="preserve">, </w:t>
      </w:r>
      <w:r w:rsidRPr="00493F5B">
        <w:rPr>
          <w:rFonts w:asciiTheme="minorHAnsi" w:hAnsiTheme="minorHAnsi" w:cstheme="minorHAnsi"/>
          <w:color w:val="000000" w:themeColor="text1"/>
        </w:rPr>
        <w:t>D., Osborn, T.</w:t>
      </w:r>
      <w:r w:rsidR="00B24244" w:rsidRPr="00493F5B">
        <w:rPr>
          <w:rFonts w:asciiTheme="minorHAnsi" w:hAnsiTheme="minorHAnsi" w:cstheme="minorHAnsi"/>
          <w:color w:val="000000" w:themeColor="text1"/>
        </w:rPr>
        <w:t xml:space="preserve">, </w:t>
      </w:r>
      <w:r w:rsidRPr="00364316">
        <w:rPr>
          <w:rFonts w:asciiTheme="minorHAnsi" w:hAnsiTheme="minorHAnsi" w:cstheme="minorHAnsi"/>
          <w:color w:val="000000" w:themeColor="text1"/>
        </w:rPr>
        <w:t>J.</w:t>
      </w:r>
      <w:r w:rsidR="00B24244" w:rsidRPr="004434A2">
        <w:rPr>
          <w:rFonts w:asciiTheme="minorHAnsi" w:hAnsiTheme="minorHAnsi" w:cstheme="minorHAnsi"/>
          <w:color w:val="000000" w:themeColor="text1"/>
        </w:rPr>
        <w:t xml:space="preserve"> and </w:t>
      </w:r>
      <w:r w:rsidRPr="004434A2">
        <w:rPr>
          <w:rFonts w:asciiTheme="minorHAnsi" w:hAnsiTheme="minorHAnsi" w:cstheme="minorHAnsi"/>
          <w:color w:val="000000" w:themeColor="text1"/>
        </w:rPr>
        <w:t>Lister, D.</w:t>
      </w:r>
      <w:r w:rsidR="00B24244" w:rsidRPr="004434A2">
        <w:rPr>
          <w:rFonts w:asciiTheme="minorHAnsi" w:hAnsiTheme="minorHAnsi" w:cstheme="minorHAnsi"/>
          <w:color w:val="000000" w:themeColor="text1"/>
        </w:rPr>
        <w:t xml:space="preserve">, </w:t>
      </w:r>
      <w:r w:rsidRPr="004434A2">
        <w:rPr>
          <w:rFonts w:asciiTheme="minorHAnsi" w:hAnsiTheme="minorHAnsi" w:cstheme="minorHAnsi"/>
          <w:color w:val="000000" w:themeColor="text1"/>
        </w:rPr>
        <w:t xml:space="preserve">H. (2014) “Updated high resolution grids of monthly climatic observations—the CRU TS3.10 dataset”, </w:t>
      </w:r>
      <w:r w:rsidRPr="00CF361A">
        <w:rPr>
          <w:rFonts w:asciiTheme="minorHAnsi" w:hAnsiTheme="minorHAnsi" w:cstheme="minorHAnsi"/>
          <w:i/>
          <w:color w:val="000000" w:themeColor="text1"/>
        </w:rPr>
        <w:t>International Journal of Climatology</w:t>
      </w:r>
      <w:r w:rsidR="00690299" w:rsidRPr="00892963">
        <w:rPr>
          <w:rFonts w:asciiTheme="minorHAnsi" w:hAnsiTheme="minorHAnsi" w:cstheme="minorHAnsi"/>
          <w:color w:val="000000" w:themeColor="text1"/>
        </w:rPr>
        <w:t xml:space="preserve">, vol. </w:t>
      </w:r>
      <w:r w:rsidRPr="008842CC">
        <w:rPr>
          <w:rFonts w:asciiTheme="minorHAnsi" w:hAnsiTheme="minorHAnsi" w:cstheme="minorHAnsi"/>
          <w:color w:val="000000" w:themeColor="text1"/>
        </w:rPr>
        <w:t xml:space="preserve">34, </w:t>
      </w:r>
      <w:r w:rsidR="00690299" w:rsidRPr="008842CC">
        <w:rPr>
          <w:rFonts w:asciiTheme="minorHAnsi" w:hAnsiTheme="minorHAnsi" w:cstheme="minorHAnsi"/>
          <w:color w:val="000000" w:themeColor="text1"/>
        </w:rPr>
        <w:t xml:space="preserve">pp </w:t>
      </w:r>
      <w:r w:rsidRPr="00206341">
        <w:rPr>
          <w:rFonts w:asciiTheme="minorHAnsi" w:hAnsiTheme="minorHAnsi" w:cstheme="minorHAnsi"/>
          <w:color w:val="000000" w:themeColor="text1"/>
        </w:rPr>
        <w:t>623–642.</w:t>
      </w:r>
    </w:p>
    <w:p w14:paraId="75FD0F6F" w14:textId="3447E3CE" w:rsidR="007B70E5" w:rsidRPr="00B92B97" w:rsidRDefault="007B70E5" w:rsidP="00E145BB">
      <w:pPr>
        <w:spacing w:before="120"/>
        <w:jc w:val="both"/>
        <w:rPr>
          <w:rFonts w:asciiTheme="minorHAnsi" w:hAnsiTheme="minorHAnsi" w:cstheme="minorHAnsi"/>
          <w:color w:val="000000" w:themeColor="text1"/>
        </w:rPr>
      </w:pPr>
      <w:r w:rsidRPr="00B92B97">
        <w:rPr>
          <w:rFonts w:asciiTheme="minorHAnsi" w:hAnsiTheme="minorHAnsi" w:cstheme="minorHAnsi"/>
          <w:color w:val="000000" w:themeColor="text1"/>
        </w:rPr>
        <w:t>Hausman, J.</w:t>
      </w:r>
      <w:r w:rsidR="00CB1D63" w:rsidRPr="00B92B97">
        <w:rPr>
          <w:rFonts w:asciiTheme="minorHAnsi" w:hAnsiTheme="minorHAnsi" w:cstheme="minorHAnsi"/>
          <w:color w:val="000000" w:themeColor="text1"/>
        </w:rPr>
        <w:t xml:space="preserve">, </w:t>
      </w:r>
      <w:r w:rsidRPr="00B92B97">
        <w:rPr>
          <w:rFonts w:asciiTheme="minorHAnsi" w:hAnsiTheme="minorHAnsi" w:cstheme="minorHAnsi"/>
          <w:color w:val="000000" w:themeColor="text1"/>
        </w:rPr>
        <w:t xml:space="preserve">A. (1978) “Specification tests in econometrics”, </w:t>
      </w:r>
      <w:r w:rsidRPr="00B92B97">
        <w:rPr>
          <w:rFonts w:asciiTheme="minorHAnsi" w:hAnsiTheme="minorHAnsi" w:cstheme="minorHAnsi"/>
          <w:i/>
          <w:color w:val="000000" w:themeColor="text1"/>
        </w:rPr>
        <w:t>Econometrica</w:t>
      </w:r>
      <w:r w:rsidRPr="00B92B97">
        <w:rPr>
          <w:rFonts w:asciiTheme="minorHAnsi" w:hAnsiTheme="minorHAnsi" w:cstheme="minorHAnsi"/>
          <w:color w:val="000000" w:themeColor="text1"/>
        </w:rPr>
        <w:t>, 46 (6), pp. 1251--1271.</w:t>
      </w:r>
    </w:p>
    <w:p w14:paraId="39B50944" w14:textId="71021048" w:rsidR="00002761" w:rsidRPr="00DE46D5" w:rsidRDefault="00002761" w:rsidP="00E145BB">
      <w:pPr>
        <w:spacing w:before="120"/>
        <w:jc w:val="both"/>
        <w:rPr>
          <w:rFonts w:asciiTheme="minorHAnsi" w:hAnsiTheme="minorHAnsi" w:cstheme="minorHAnsi"/>
          <w:color w:val="000000"/>
          <w:shd w:val="clear" w:color="auto" w:fill="FFFFFF"/>
        </w:rPr>
      </w:pPr>
      <w:r w:rsidRPr="00DE46D5">
        <w:rPr>
          <w:rFonts w:asciiTheme="minorHAnsi" w:hAnsiTheme="minorHAnsi" w:cstheme="minorHAnsi"/>
          <w:color w:val="000000"/>
          <w:shd w:val="clear" w:color="auto" w:fill="FFFFFF"/>
        </w:rPr>
        <w:t xml:space="preserve">Hendry, D. F. and Richard, J., F. (1982) "On the Formulation of Empirical Models in Dynamic Econometrics", </w:t>
      </w:r>
      <w:r w:rsidRPr="00DE46D5">
        <w:rPr>
          <w:rFonts w:asciiTheme="minorHAnsi" w:hAnsiTheme="minorHAnsi" w:cstheme="minorHAnsi"/>
          <w:i/>
          <w:iCs/>
          <w:shd w:val="clear" w:color="auto" w:fill="FFFFFF"/>
        </w:rPr>
        <w:t>Journal of Econometrics</w:t>
      </w:r>
      <w:r w:rsidRPr="00DE46D5">
        <w:rPr>
          <w:rFonts w:asciiTheme="minorHAnsi" w:hAnsiTheme="minorHAnsi" w:cstheme="minorHAnsi"/>
          <w:color w:val="000000"/>
          <w:shd w:val="clear" w:color="auto" w:fill="FFFFFF"/>
        </w:rPr>
        <w:t xml:space="preserve">, 20, 1, pp. 3-33. </w:t>
      </w:r>
    </w:p>
    <w:p w14:paraId="749495B6" w14:textId="77777777" w:rsidR="001D0D29" w:rsidRPr="004F7A97" w:rsidRDefault="00F81A07" w:rsidP="001D0D29">
      <w:pPr>
        <w:spacing w:before="120"/>
        <w:jc w:val="both"/>
        <w:rPr>
          <w:rFonts w:asciiTheme="minorHAnsi" w:hAnsiTheme="minorHAnsi" w:cstheme="minorHAnsi"/>
          <w:color w:val="000000"/>
          <w:shd w:val="clear" w:color="auto" w:fill="FFFFFF"/>
        </w:rPr>
      </w:pPr>
      <w:r w:rsidRPr="008F6E8E">
        <w:rPr>
          <w:rFonts w:asciiTheme="minorHAnsi" w:hAnsiTheme="minorHAnsi" w:cstheme="minorHAnsi"/>
          <w:color w:val="000000"/>
          <w:shd w:val="clear" w:color="auto" w:fill="FFFFFF"/>
        </w:rPr>
        <w:t xml:space="preserve">Hendry, D.F., </w:t>
      </w:r>
      <w:r w:rsidR="000034FA" w:rsidRPr="008F6E8E">
        <w:rPr>
          <w:rFonts w:asciiTheme="minorHAnsi" w:hAnsiTheme="minorHAnsi" w:cstheme="minorHAnsi"/>
          <w:color w:val="000000"/>
          <w:shd w:val="clear" w:color="auto" w:fill="FFFFFF"/>
        </w:rPr>
        <w:t>Pagan</w:t>
      </w:r>
      <w:r w:rsidRPr="008F6E8E">
        <w:rPr>
          <w:rFonts w:asciiTheme="minorHAnsi" w:hAnsiTheme="minorHAnsi" w:cstheme="minorHAnsi"/>
          <w:color w:val="000000"/>
          <w:shd w:val="clear" w:color="auto" w:fill="FFFFFF"/>
        </w:rPr>
        <w:t xml:space="preserve"> A. R., and </w:t>
      </w:r>
      <w:r w:rsidR="000034FA" w:rsidRPr="008F6E8E">
        <w:rPr>
          <w:rFonts w:asciiTheme="minorHAnsi" w:hAnsiTheme="minorHAnsi" w:cstheme="minorHAnsi"/>
          <w:color w:val="000000"/>
          <w:shd w:val="clear" w:color="auto" w:fill="FFFFFF"/>
        </w:rPr>
        <w:t>Sargan</w:t>
      </w:r>
      <w:r w:rsidRPr="008F6E8E">
        <w:rPr>
          <w:rFonts w:asciiTheme="minorHAnsi" w:hAnsiTheme="minorHAnsi" w:cstheme="minorHAnsi"/>
          <w:color w:val="000000"/>
          <w:shd w:val="clear" w:color="auto" w:fill="FFFFFF"/>
        </w:rPr>
        <w:t>, J. D.</w:t>
      </w:r>
      <w:r w:rsidR="000034FA" w:rsidRPr="008F6E8E">
        <w:rPr>
          <w:rFonts w:asciiTheme="minorHAnsi" w:hAnsiTheme="minorHAnsi" w:cstheme="minorHAnsi"/>
          <w:color w:val="000000"/>
          <w:shd w:val="clear" w:color="auto" w:fill="FFFFFF"/>
        </w:rPr>
        <w:t xml:space="preserve"> (</w:t>
      </w:r>
      <w:r w:rsidR="008768C8" w:rsidRPr="00721F0F">
        <w:rPr>
          <w:rFonts w:asciiTheme="minorHAnsi" w:hAnsiTheme="minorHAnsi" w:cstheme="minorHAnsi"/>
          <w:color w:val="000000"/>
          <w:shd w:val="clear" w:color="auto" w:fill="FFFFFF"/>
        </w:rPr>
        <w:t>1984) “</w:t>
      </w:r>
      <w:r w:rsidR="004506F6" w:rsidRPr="00E540E1">
        <w:rPr>
          <w:rFonts w:asciiTheme="minorHAnsi" w:hAnsiTheme="minorHAnsi" w:cstheme="minorHAnsi"/>
          <w:color w:val="000000"/>
          <w:shd w:val="clear" w:color="auto" w:fill="FFFFFF"/>
        </w:rPr>
        <w:t>A Dynamic specification</w:t>
      </w:r>
      <w:r w:rsidR="008768C8" w:rsidRPr="00E540E1">
        <w:rPr>
          <w:rFonts w:asciiTheme="minorHAnsi" w:hAnsiTheme="minorHAnsi" w:cstheme="minorHAnsi"/>
          <w:color w:val="000000"/>
          <w:shd w:val="clear" w:color="auto" w:fill="FFFFFF"/>
        </w:rPr>
        <w:t>”</w:t>
      </w:r>
      <w:r w:rsidR="004506F6" w:rsidRPr="00E540E1">
        <w:rPr>
          <w:rFonts w:asciiTheme="minorHAnsi" w:hAnsiTheme="minorHAnsi" w:cstheme="minorHAnsi"/>
          <w:color w:val="000000"/>
          <w:shd w:val="clear" w:color="auto" w:fill="FFFFFF"/>
        </w:rPr>
        <w:t>,</w:t>
      </w:r>
      <w:r w:rsidR="000034FA" w:rsidRPr="004F7A97">
        <w:rPr>
          <w:rFonts w:asciiTheme="minorHAnsi" w:hAnsiTheme="minorHAnsi" w:cstheme="minorHAnsi"/>
          <w:color w:val="000000"/>
          <w:shd w:val="clear" w:color="auto" w:fill="FFFFFF"/>
        </w:rPr>
        <w:t xml:space="preserve"> Ch. 18 in Z. Griliches and M.D. Intriligator e</w:t>
      </w:r>
      <w:r w:rsidR="00353059" w:rsidRPr="004F7A97">
        <w:rPr>
          <w:rFonts w:asciiTheme="minorHAnsi" w:hAnsiTheme="minorHAnsi" w:cstheme="minorHAnsi"/>
          <w:color w:val="000000"/>
          <w:shd w:val="clear" w:color="auto" w:fill="FFFFFF"/>
        </w:rPr>
        <w:t xml:space="preserve">ds., </w:t>
      </w:r>
      <w:r w:rsidR="00353059" w:rsidRPr="004F7A97">
        <w:rPr>
          <w:rFonts w:asciiTheme="minorHAnsi" w:hAnsiTheme="minorHAnsi" w:cstheme="minorHAnsi"/>
          <w:i/>
          <w:color w:val="000000"/>
          <w:shd w:val="clear" w:color="auto" w:fill="FFFFFF"/>
        </w:rPr>
        <w:t>Handbook of Econometrics</w:t>
      </w:r>
      <w:r w:rsidR="00353059" w:rsidRPr="004F7A97">
        <w:rPr>
          <w:rFonts w:asciiTheme="minorHAnsi" w:hAnsiTheme="minorHAnsi" w:cstheme="minorHAnsi"/>
          <w:color w:val="000000"/>
          <w:shd w:val="clear" w:color="auto" w:fill="FFFFFF"/>
        </w:rPr>
        <w:t>, v</w:t>
      </w:r>
      <w:r w:rsidR="00264198" w:rsidRPr="004F7A97">
        <w:rPr>
          <w:rFonts w:asciiTheme="minorHAnsi" w:hAnsiTheme="minorHAnsi" w:cstheme="minorHAnsi"/>
          <w:color w:val="000000"/>
          <w:shd w:val="clear" w:color="auto" w:fill="FFFFFF"/>
        </w:rPr>
        <w:t xml:space="preserve">ol. 2, </w:t>
      </w:r>
      <w:r w:rsidR="001D0D29" w:rsidRPr="004F7A97">
        <w:rPr>
          <w:rFonts w:asciiTheme="minorHAnsi" w:hAnsiTheme="minorHAnsi" w:cstheme="minorHAnsi"/>
          <w:color w:val="000000"/>
          <w:shd w:val="clear" w:color="auto" w:fill="FFFFFF"/>
        </w:rPr>
        <w:t>Amsterdam, North Holland.</w:t>
      </w:r>
    </w:p>
    <w:p w14:paraId="54284ECB" w14:textId="2BFADD2F" w:rsidR="001D0D29" w:rsidRPr="00493F5B" w:rsidRDefault="001D0D29" w:rsidP="001D0D29">
      <w:pPr>
        <w:spacing w:before="120"/>
        <w:jc w:val="both"/>
        <w:rPr>
          <w:rFonts w:asciiTheme="minorHAnsi" w:hAnsiTheme="minorHAnsi" w:cstheme="minorHAnsi"/>
          <w:color w:val="000000"/>
          <w:shd w:val="clear" w:color="auto" w:fill="FFFFFF"/>
        </w:rPr>
      </w:pPr>
      <w:r w:rsidRPr="00493F5B">
        <w:rPr>
          <w:rFonts w:asciiTheme="minorHAnsi" w:hAnsiTheme="minorHAnsi" w:cstheme="minorHAnsi"/>
        </w:rPr>
        <w:t>Holland R.A., Scott K., Agnolucci P., Rapti C., Eigenbrod F., Taylor G. (2019) The influence of the global energy system on terrestrial biodiversity, Proceedings of the National Academy of Sciences, forthcoming</w:t>
      </w:r>
    </w:p>
    <w:p w14:paraId="4AE761AB" w14:textId="7CB872BA" w:rsidR="0038429F" w:rsidRPr="00493F5B" w:rsidRDefault="0038429F"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IFASTAT (2018), International </w:t>
      </w:r>
      <w:r w:rsidR="0080062C" w:rsidRPr="00493F5B">
        <w:rPr>
          <w:rFonts w:asciiTheme="minorHAnsi" w:hAnsiTheme="minorHAnsi" w:cstheme="minorHAnsi"/>
          <w:color w:val="000000" w:themeColor="text1"/>
        </w:rPr>
        <w:t>Fertilizer</w:t>
      </w:r>
      <w:r w:rsidRPr="00493F5B">
        <w:rPr>
          <w:rFonts w:asciiTheme="minorHAnsi" w:hAnsiTheme="minorHAnsi" w:cstheme="minorHAnsi"/>
          <w:color w:val="000000" w:themeColor="text1"/>
        </w:rPr>
        <w:t xml:space="preserve"> </w:t>
      </w:r>
      <w:r w:rsidR="001F25B4" w:rsidRPr="00493F5B">
        <w:rPr>
          <w:rFonts w:asciiTheme="minorHAnsi" w:hAnsiTheme="minorHAnsi" w:cstheme="minorHAnsi"/>
          <w:color w:val="000000" w:themeColor="text1"/>
        </w:rPr>
        <w:t xml:space="preserve">Association (IFA). </w:t>
      </w:r>
    </w:p>
    <w:p w14:paraId="42ED79EA" w14:textId="77777777" w:rsidR="00493F5B" w:rsidRPr="00493F5B" w:rsidRDefault="00493F5B" w:rsidP="00493F5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Ko, J., Lajpat, R. A., Saseendran, S. A., Green, T. R., Ma, L., Nielsen, D. C. and Walthall, C., L. (2012) “Climate change impacts on dryland cropping systems in the Central Great Plains, USA”, </w:t>
      </w:r>
      <w:r w:rsidRPr="00493F5B">
        <w:rPr>
          <w:rFonts w:asciiTheme="minorHAnsi" w:hAnsiTheme="minorHAnsi" w:cstheme="minorHAnsi"/>
          <w:i/>
          <w:color w:val="000000" w:themeColor="text1"/>
        </w:rPr>
        <w:t>Climatic Change</w:t>
      </w:r>
      <w:r w:rsidRPr="00493F5B">
        <w:rPr>
          <w:rFonts w:asciiTheme="minorHAnsi" w:hAnsiTheme="minorHAnsi" w:cstheme="minorHAnsi"/>
          <w:color w:val="000000" w:themeColor="text1"/>
        </w:rPr>
        <w:t xml:space="preserve">, 111: 445-472. </w:t>
      </w:r>
    </w:p>
    <w:p w14:paraId="7EC52DF0" w14:textId="0587C9B5" w:rsidR="00C71BD0" w:rsidRPr="00493F5B" w:rsidRDefault="00AB7F15"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Lassaletta, L., Billen, G., Grizzetti, B., Anglade, J. and Garnier, J. (2014) </w:t>
      </w:r>
      <w:r w:rsidR="004B0768" w:rsidRPr="00493F5B">
        <w:rPr>
          <w:rFonts w:asciiTheme="minorHAnsi" w:hAnsiTheme="minorHAnsi" w:cstheme="minorHAnsi"/>
          <w:color w:val="000000" w:themeColor="text1"/>
        </w:rPr>
        <w:t>“</w:t>
      </w:r>
      <w:r w:rsidR="00C71BD0" w:rsidRPr="00493F5B">
        <w:rPr>
          <w:rFonts w:asciiTheme="minorHAnsi" w:hAnsiTheme="minorHAnsi" w:cstheme="minorHAnsi"/>
          <w:color w:val="000000" w:themeColor="text1"/>
        </w:rPr>
        <w:t>50 year trends in nitrogen use efficiency of world cropping systems: the relationship between yield and nitrogen input to cropland</w:t>
      </w:r>
      <w:r w:rsidR="004B0768" w:rsidRPr="00493F5B">
        <w:rPr>
          <w:rFonts w:asciiTheme="minorHAnsi" w:hAnsiTheme="minorHAnsi" w:cstheme="minorHAnsi"/>
          <w:color w:val="000000" w:themeColor="text1"/>
        </w:rPr>
        <w:t>”</w:t>
      </w:r>
      <w:r w:rsidR="00F6133D" w:rsidRPr="00493F5B">
        <w:rPr>
          <w:rFonts w:asciiTheme="minorHAnsi" w:hAnsiTheme="minorHAnsi" w:cstheme="minorHAnsi"/>
          <w:color w:val="000000" w:themeColor="text1"/>
        </w:rPr>
        <w:t xml:space="preserve">, </w:t>
      </w:r>
      <w:hyperlink r:id="rId21" w:history="1">
        <w:r w:rsidR="00C71BD0" w:rsidRPr="00493F5B">
          <w:rPr>
            <w:rFonts w:asciiTheme="minorHAnsi" w:hAnsiTheme="minorHAnsi" w:cstheme="minorHAnsi"/>
            <w:i/>
            <w:color w:val="000000" w:themeColor="text1"/>
          </w:rPr>
          <w:t>Environmental Research Letters</w:t>
        </w:r>
      </w:hyperlink>
      <w:r w:rsidR="00C71BD0" w:rsidRPr="00493F5B">
        <w:rPr>
          <w:rFonts w:asciiTheme="minorHAnsi" w:hAnsiTheme="minorHAnsi" w:cstheme="minorHAnsi"/>
          <w:color w:val="000000" w:themeColor="text1"/>
        </w:rPr>
        <w:t xml:space="preserve">, </w:t>
      </w:r>
      <w:hyperlink r:id="rId22" w:history="1">
        <w:r w:rsidR="00F6133D" w:rsidRPr="00493F5B">
          <w:rPr>
            <w:rFonts w:asciiTheme="minorHAnsi" w:hAnsiTheme="minorHAnsi" w:cstheme="minorHAnsi"/>
            <w:color w:val="000000" w:themeColor="text1"/>
          </w:rPr>
          <w:t>vol.</w:t>
        </w:r>
        <w:r w:rsidR="00C71BD0" w:rsidRPr="00493F5B">
          <w:rPr>
            <w:rFonts w:asciiTheme="minorHAnsi" w:hAnsiTheme="minorHAnsi" w:cstheme="minorHAnsi"/>
            <w:color w:val="000000" w:themeColor="text1"/>
          </w:rPr>
          <w:t xml:space="preserve"> 9</w:t>
        </w:r>
      </w:hyperlink>
      <w:r w:rsidR="00C71BD0" w:rsidRPr="00493F5B">
        <w:rPr>
          <w:rFonts w:asciiTheme="minorHAnsi" w:hAnsiTheme="minorHAnsi" w:cstheme="minorHAnsi"/>
          <w:color w:val="000000" w:themeColor="text1"/>
        </w:rPr>
        <w:t xml:space="preserve">, </w:t>
      </w:r>
      <w:hyperlink r:id="rId23" w:history="1">
        <w:r w:rsidR="00F6133D" w:rsidRPr="00493F5B">
          <w:rPr>
            <w:rFonts w:asciiTheme="minorHAnsi" w:hAnsiTheme="minorHAnsi" w:cstheme="minorHAnsi"/>
            <w:color w:val="000000" w:themeColor="text1"/>
          </w:rPr>
          <w:t xml:space="preserve">no. </w:t>
        </w:r>
        <w:r w:rsidR="00C71BD0" w:rsidRPr="00493F5B">
          <w:rPr>
            <w:rFonts w:asciiTheme="minorHAnsi" w:hAnsiTheme="minorHAnsi" w:cstheme="minorHAnsi"/>
            <w:color w:val="000000" w:themeColor="text1"/>
          </w:rPr>
          <w:t>10</w:t>
        </w:r>
      </w:hyperlink>
      <w:r w:rsidR="00F6133D" w:rsidRPr="00493F5B">
        <w:rPr>
          <w:rFonts w:asciiTheme="minorHAnsi" w:hAnsiTheme="minorHAnsi" w:cstheme="minorHAnsi"/>
          <w:color w:val="000000" w:themeColor="text1"/>
        </w:rPr>
        <w:t>.</w:t>
      </w:r>
    </w:p>
    <w:p w14:paraId="5A59D681" w14:textId="1D316B8A" w:rsidR="00BC5FCD" w:rsidRPr="00493F5B" w:rsidRDefault="0003256B"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Li, X. and Troy, T., J. (2018) “</w:t>
      </w:r>
      <w:r w:rsidR="00EC7974" w:rsidRPr="00493F5B">
        <w:rPr>
          <w:rFonts w:asciiTheme="minorHAnsi" w:hAnsiTheme="minorHAnsi" w:cstheme="minorHAnsi"/>
          <w:color w:val="000000" w:themeColor="text1"/>
        </w:rPr>
        <w:t>Changes in rainfed and irrigated crop yield response to climate in the western US</w:t>
      </w:r>
      <w:r w:rsidRPr="00493F5B">
        <w:rPr>
          <w:rFonts w:asciiTheme="minorHAnsi" w:hAnsiTheme="minorHAnsi" w:cstheme="minorHAnsi"/>
          <w:color w:val="000000" w:themeColor="text1"/>
        </w:rPr>
        <w:t>”</w:t>
      </w:r>
      <w:r w:rsidR="001354F4" w:rsidRPr="00493F5B">
        <w:rPr>
          <w:rFonts w:asciiTheme="minorHAnsi" w:hAnsiTheme="minorHAnsi" w:cstheme="minorHAnsi"/>
          <w:i/>
          <w:color w:val="000000" w:themeColor="text1"/>
        </w:rPr>
        <w:t xml:space="preserve">, </w:t>
      </w:r>
      <w:hyperlink r:id="rId24" w:history="1">
        <w:r w:rsidR="00EC7974" w:rsidRPr="00493F5B">
          <w:rPr>
            <w:rFonts w:asciiTheme="minorHAnsi" w:hAnsiTheme="minorHAnsi" w:cstheme="minorHAnsi"/>
            <w:i/>
            <w:color w:val="000000" w:themeColor="text1"/>
          </w:rPr>
          <w:t>Environmental Research Letters</w:t>
        </w:r>
      </w:hyperlink>
      <w:r w:rsidR="00EC7974" w:rsidRPr="00493F5B">
        <w:rPr>
          <w:rFonts w:asciiTheme="minorHAnsi" w:hAnsiTheme="minorHAnsi" w:cstheme="minorHAnsi"/>
          <w:color w:val="000000" w:themeColor="text1"/>
        </w:rPr>
        <w:t xml:space="preserve">, </w:t>
      </w:r>
      <w:hyperlink r:id="rId25" w:history="1">
        <w:r w:rsidR="00A92C7B" w:rsidRPr="00493F5B">
          <w:rPr>
            <w:rFonts w:asciiTheme="minorHAnsi" w:hAnsiTheme="minorHAnsi" w:cstheme="minorHAnsi"/>
            <w:color w:val="000000" w:themeColor="text1"/>
          </w:rPr>
          <w:t xml:space="preserve">vol. </w:t>
        </w:r>
        <w:r w:rsidR="00EC7974" w:rsidRPr="00493F5B">
          <w:rPr>
            <w:rFonts w:asciiTheme="minorHAnsi" w:hAnsiTheme="minorHAnsi" w:cstheme="minorHAnsi"/>
            <w:color w:val="000000" w:themeColor="text1"/>
          </w:rPr>
          <w:t>13</w:t>
        </w:r>
      </w:hyperlink>
      <w:r w:rsidR="00EC7974" w:rsidRPr="00493F5B">
        <w:rPr>
          <w:rFonts w:asciiTheme="minorHAnsi" w:hAnsiTheme="minorHAnsi" w:cstheme="minorHAnsi"/>
          <w:color w:val="000000" w:themeColor="text1"/>
        </w:rPr>
        <w:t xml:space="preserve">, </w:t>
      </w:r>
      <w:hyperlink r:id="rId26" w:history="1">
        <w:r w:rsidR="00A92C7B" w:rsidRPr="00493F5B">
          <w:rPr>
            <w:rFonts w:asciiTheme="minorHAnsi" w:hAnsiTheme="minorHAnsi" w:cstheme="minorHAnsi"/>
            <w:color w:val="000000" w:themeColor="text1"/>
          </w:rPr>
          <w:t>no.</w:t>
        </w:r>
        <w:r w:rsidR="00EC7974" w:rsidRPr="00493F5B">
          <w:rPr>
            <w:rFonts w:asciiTheme="minorHAnsi" w:hAnsiTheme="minorHAnsi" w:cstheme="minorHAnsi"/>
            <w:color w:val="000000" w:themeColor="text1"/>
          </w:rPr>
          <w:t xml:space="preserve"> 6</w:t>
        </w:r>
      </w:hyperlink>
      <w:r w:rsidR="00A92C7B" w:rsidRPr="00493F5B">
        <w:rPr>
          <w:rFonts w:asciiTheme="minorHAnsi" w:hAnsiTheme="minorHAnsi" w:cstheme="minorHAnsi"/>
          <w:color w:val="000000" w:themeColor="text1"/>
        </w:rPr>
        <w:t xml:space="preserve">. </w:t>
      </w:r>
    </w:p>
    <w:p w14:paraId="12F97579" w14:textId="25D70CC1" w:rsidR="00BC5FCD" w:rsidRPr="00493F5B" w:rsidRDefault="00BC5FCD"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Liu, B., Asseng, S., Muller, C., Ewert, F., Elliott, J.,</w:t>
      </w:r>
      <w:r w:rsidR="00F9771F" w:rsidRPr="00493F5B">
        <w:rPr>
          <w:rFonts w:asciiTheme="minorHAnsi" w:hAnsiTheme="minorHAnsi" w:cstheme="minorHAnsi"/>
          <w:color w:val="000000" w:themeColor="text1"/>
        </w:rPr>
        <w:t xml:space="preserve"> </w:t>
      </w:r>
      <w:r w:rsidRPr="00493F5B">
        <w:rPr>
          <w:rFonts w:asciiTheme="minorHAnsi" w:hAnsiTheme="minorHAnsi" w:cstheme="minorHAnsi"/>
          <w:color w:val="000000" w:themeColor="text1"/>
        </w:rPr>
        <w:t>Lobell, D. B</w:t>
      </w:r>
      <w:r w:rsidR="00F9771F" w:rsidRPr="00493F5B">
        <w:rPr>
          <w:rFonts w:asciiTheme="minorHAnsi" w:hAnsiTheme="minorHAnsi" w:cstheme="minorHAnsi"/>
          <w:color w:val="000000" w:themeColor="text1"/>
        </w:rPr>
        <w:t xml:space="preserve">. and </w:t>
      </w:r>
      <w:r w:rsidRPr="00493F5B">
        <w:rPr>
          <w:rFonts w:asciiTheme="minorHAnsi" w:hAnsiTheme="minorHAnsi" w:cstheme="minorHAnsi"/>
          <w:color w:val="000000" w:themeColor="text1"/>
        </w:rPr>
        <w:t xml:space="preserve">Zhu, Y. (2016). </w:t>
      </w:r>
      <w:r w:rsidR="00802C5B" w:rsidRPr="00493F5B">
        <w:rPr>
          <w:rFonts w:asciiTheme="minorHAnsi" w:hAnsiTheme="minorHAnsi" w:cstheme="minorHAnsi"/>
          <w:color w:val="000000" w:themeColor="text1"/>
        </w:rPr>
        <w:t>“</w:t>
      </w:r>
      <w:r w:rsidRPr="00493F5B">
        <w:rPr>
          <w:rFonts w:asciiTheme="minorHAnsi" w:hAnsiTheme="minorHAnsi" w:cstheme="minorHAnsi"/>
          <w:color w:val="000000" w:themeColor="text1"/>
        </w:rPr>
        <w:t>Similar estimates of temperature impacts on global wheat yield by three independent methods</w:t>
      </w:r>
      <w:r w:rsidR="00802C5B" w:rsidRPr="00493F5B">
        <w:rPr>
          <w:rFonts w:asciiTheme="minorHAnsi" w:hAnsiTheme="minorHAnsi" w:cstheme="minorHAnsi"/>
          <w:color w:val="000000" w:themeColor="text1"/>
        </w:rPr>
        <w:t xml:space="preserve">”, </w:t>
      </w:r>
      <w:r w:rsidRPr="00493F5B">
        <w:rPr>
          <w:rFonts w:asciiTheme="minorHAnsi" w:hAnsiTheme="minorHAnsi" w:cstheme="minorHAnsi"/>
          <w:i/>
          <w:color w:val="000000" w:themeColor="text1"/>
        </w:rPr>
        <w:t>Nature Climate Change</w:t>
      </w:r>
      <w:r w:rsidRPr="00493F5B">
        <w:rPr>
          <w:rFonts w:asciiTheme="minorHAnsi" w:hAnsiTheme="minorHAnsi" w:cstheme="minorHAnsi"/>
          <w:color w:val="000000" w:themeColor="text1"/>
        </w:rPr>
        <w:t xml:space="preserve">, 6, </w:t>
      </w:r>
      <w:r w:rsidRPr="00493F5B">
        <w:rPr>
          <w:rFonts w:asciiTheme="minorHAnsi" w:eastAsia="Times New Roman" w:hAnsiTheme="minorHAnsi" w:cstheme="minorHAnsi"/>
        </w:rPr>
        <w:t>1130–1136</w:t>
      </w:r>
      <w:r w:rsidR="009860FF" w:rsidRPr="00493F5B">
        <w:rPr>
          <w:rFonts w:asciiTheme="minorHAnsi" w:eastAsia="Times New Roman" w:hAnsiTheme="minorHAnsi" w:cstheme="minorHAnsi"/>
        </w:rPr>
        <w:t xml:space="preserve">. </w:t>
      </w:r>
    </w:p>
    <w:p w14:paraId="69C1121E" w14:textId="43602195" w:rsidR="009B40A3" w:rsidRPr="00493F5B" w:rsidRDefault="009B40A3"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Lobell, D., B. and Asner, G., P. (2003) “Climate and management contributions to recent trends in U.S. agricultural yields”, </w:t>
      </w:r>
      <w:r w:rsidRPr="00493F5B">
        <w:rPr>
          <w:rFonts w:asciiTheme="minorHAnsi" w:hAnsiTheme="minorHAnsi" w:cstheme="minorHAnsi"/>
          <w:i/>
          <w:color w:val="000000" w:themeColor="text1"/>
        </w:rPr>
        <w:t>Science</w:t>
      </w:r>
      <w:r w:rsidRPr="00493F5B">
        <w:rPr>
          <w:rFonts w:asciiTheme="minorHAnsi" w:hAnsiTheme="minorHAnsi" w:cstheme="minorHAnsi"/>
          <w:color w:val="000000" w:themeColor="text1"/>
        </w:rPr>
        <w:t xml:space="preserve">, 299 (5609): 1032. </w:t>
      </w:r>
    </w:p>
    <w:p w14:paraId="5F14930D" w14:textId="2A61D0B8" w:rsidR="00246D5B" w:rsidRPr="00493F5B" w:rsidRDefault="00246D5B"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Lobell, D., B. and Asseng, S. (2017) “Comparing estimates of climate change impacts from process-based and statistical crop models”, </w:t>
      </w:r>
      <w:hyperlink r:id="rId27" w:history="1">
        <w:r w:rsidRPr="00493F5B">
          <w:rPr>
            <w:rFonts w:asciiTheme="minorHAnsi" w:hAnsiTheme="minorHAnsi" w:cstheme="minorHAnsi"/>
            <w:i/>
            <w:color w:val="000000" w:themeColor="text1"/>
          </w:rPr>
          <w:t>Environmental Research Letters</w:t>
        </w:r>
      </w:hyperlink>
      <w:r w:rsidRPr="00493F5B">
        <w:rPr>
          <w:rFonts w:asciiTheme="minorHAnsi" w:hAnsiTheme="minorHAnsi" w:cstheme="minorHAnsi"/>
          <w:color w:val="000000" w:themeColor="text1"/>
        </w:rPr>
        <w:t xml:space="preserve">, </w:t>
      </w:r>
      <w:hyperlink r:id="rId28" w:history="1">
        <w:r w:rsidRPr="00493F5B">
          <w:rPr>
            <w:rFonts w:asciiTheme="minorHAnsi" w:hAnsiTheme="minorHAnsi" w:cstheme="minorHAnsi"/>
            <w:color w:val="000000" w:themeColor="text1"/>
          </w:rPr>
          <w:t>vol. 12</w:t>
        </w:r>
      </w:hyperlink>
      <w:r w:rsidRPr="00493F5B">
        <w:rPr>
          <w:rFonts w:asciiTheme="minorHAnsi" w:hAnsiTheme="minorHAnsi" w:cstheme="minorHAnsi"/>
          <w:color w:val="000000" w:themeColor="text1"/>
        </w:rPr>
        <w:t xml:space="preserve">, no. 1. </w:t>
      </w:r>
    </w:p>
    <w:p w14:paraId="7782D643" w14:textId="37F71780" w:rsidR="00246D5B" w:rsidRPr="00493F5B" w:rsidRDefault="00246D5B"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Lobell, D., B. and Burke, M., B. (2008) “Why are agricultural impacts of climate change so uncertain? The importance of temperature relative to precipitation</w:t>
      </w:r>
      <w:r w:rsidRPr="00493F5B">
        <w:rPr>
          <w:rFonts w:asciiTheme="minorHAnsi" w:hAnsiTheme="minorHAnsi" w:cstheme="minorHAnsi"/>
          <w:i/>
          <w:color w:val="000000" w:themeColor="text1"/>
        </w:rPr>
        <w:t>”, Environmental Research Letters</w:t>
      </w:r>
      <w:r w:rsidRPr="00493F5B">
        <w:rPr>
          <w:rFonts w:asciiTheme="minorHAnsi" w:hAnsiTheme="minorHAnsi" w:cstheme="minorHAnsi"/>
          <w:color w:val="000000" w:themeColor="text1"/>
        </w:rPr>
        <w:t>, vol. 3, no. 3</w:t>
      </w:r>
      <w:r w:rsidR="001354F4" w:rsidRPr="00493F5B">
        <w:rPr>
          <w:rFonts w:asciiTheme="minorHAnsi" w:hAnsiTheme="minorHAnsi" w:cstheme="minorHAnsi"/>
          <w:color w:val="000000" w:themeColor="text1"/>
        </w:rPr>
        <w:t xml:space="preserve">. </w:t>
      </w:r>
    </w:p>
    <w:p w14:paraId="6526AF7F" w14:textId="03CAE210" w:rsidR="00246D5B" w:rsidRPr="00493F5B" w:rsidRDefault="00246D5B" w:rsidP="00E145BB">
      <w:pPr>
        <w:spacing w:before="120"/>
        <w:jc w:val="both"/>
        <w:rPr>
          <w:rFonts w:asciiTheme="minorHAnsi" w:eastAsia="Times New Roman" w:hAnsiTheme="minorHAnsi" w:cstheme="minorHAnsi"/>
          <w:color w:val="333333"/>
          <w:shd w:val="clear" w:color="auto" w:fill="FFFFFF"/>
        </w:rPr>
      </w:pPr>
      <w:r w:rsidRPr="00493F5B">
        <w:rPr>
          <w:rFonts w:asciiTheme="minorHAnsi" w:eastAsia="Times New Roman" w:hAnsiTheme="minorHAnsi" w:cstheme="minorHAnsi"/>
          <w:color w:val="333333"/>
          <w:shd w:val="clear" w:color="auto" w:fill="FFFFFF"/>
        </w:rPr>
        <w:t>Lobell, D.</w:t>
      </w:r>
      <w:r w:rsidR="00FE4196" w:rsidRPr="00493F5B">
        <w:rPr>
          <w:rFonts w:asciiTheme="minorHAnsi" w:eastAsia="Times New Roman" w:hAnsiTheme="minorHAnsi" w:cstheme="minorHAnsi"/>
          <w:color w:val="333333"/>
          <w:shd w:val="clear" w:color="auto" w:fill="FFFFFF"/>
        </w:rPr>
        <w:t xml:space="preserve">, </w:t>
      </w:r>
      <w:r w:rsidRPr="00493F5B">
        <w:rPr>
          <w:rFonts w:asciiTheme="minorHAnsi" w:eastAsia="Times New Roman" w:hAnsiTheme="minorHAnsi" w:cstheme="minorHAnsi"/>
          <w:color w:val="333333"/>
          <w:shd w:val="clear" w:color="auto" w:fill="FFFFFF"/>
        </w:rPr>
        <w:t>B. and Field, C.</w:t>
      </w:r>
      <w:r w:rsidR="00FE4196" w:rsidRPr="00493F5B">
        <w:rPr>
          <w:rFonts w:asciiTheme="minorHAnsi" w:eastAsia="Times New Roman" w:hAnsiTheme="minorHAnsi" w:cstheme="minorHAnsi"/>
          <w:color w:val="333333"/>
          <w:shd w:val="clear" w:color="auto" w:fill="FFFFFF"/>
        </w:rPr>
        <w:t xml:space="preserve">, </w:t>
      </w:r>
      <w:r w:rsidRPr="00493F5B">
        <w:rPr>
          <w:rFonts w:asciiTheme="minorHAnsi" w:eastAsia="Times New Roman" w:hAnsiTheme="minorHAnsi" w:cstheme="minorHAnsi"/>
          <w:color w:val="333333"/>
          <w:shd w:val="clear" w:color="auto" w:fill="FFFFFF"/>
        </w:rPr>
        <w:t xml:space="preserve">F. (2007) “Global scale climate–crop yield relationships and the impacts of recent warming”, </w:t>
      </w:r>
      <w:r w:rsidRPr="00493F5B">
        <w:rPr>
          <w:rFonts w:asciiTheme="minorHAnsi" w:eastAsia="Times New Roman" w:hAnsiTheme="minorHAnsi" w:cstheme="minorHAnsi"/>
          <w:i/>
          <w:color w:val="333333"/>
          <w:shd w:val="clear" w:color="auto" w:fill="FFFFFF"/>
        </w:rPr>
        <w:t>Environmental Research Letters</w:t>
      </w:r>
      <w:r w:rsidRPr="00493F5B">
        <w:rPr>
          <w:rFonts w:asciiTheme="minorHAnsi" w:eastAsia="Times New Roman" w:hAnsiTheme="minorHAnsi" w:cstheme="minorHAnsi"/>
          <w:color w:val="333333"/>
          <w:shd w:val="clear" w:color="auto" w:fill="FFFFFF"/>
        </w:rPr>
        <w:t xml:space="preserve">, vol. 2, no.1. </w:t>
      </w:r>
    </w:p>
    <w:p w14:paraId="01A071E9" w14:textId="5F6230A8" w:rsidR="00873A73" w:rsidRPr="00493F5B" w:rsidRDefault="00873A73"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Lobell, D.</w:t>
      </w:r>
      <w:r w:rsidR="00FE4196" w:rsidRPr="00493F5B">
        <w:rPr>
          <w:rFonts w:asciiTheme="minorHAnsi" w:hAnsiTheme="minorHAnsi" w:cstheme="minorHAnsi"/>
          <w:color w:val="000000" w:themeColor="text1"/>
        </w:rPr>
        <w:t>,</w:t>
      </w:r>
      <w:r w:rsidRPr="00493F5B">
        <w:rPr>
          <w:rFonts w:asciiTheme="minorHAnsi" w:hAnsiTheme="minorHAnsi" w:cstheme="minorHAnsi"/>
          <w:color w:val="000000" w:themeColor="text1"/>
        </w:rPr>
        <w:t xml:space="preserve"> B., Schlenker, W and Costa-Roberts, J. (2011) “Climate Trends and Global Crop Production Since 1980”, </w:t>
      </w:r>
      <w:r w:rsidRPr="00493F5B">
        <w:rPr>
          <w:rFonts w:asciiTheme="minorHAnsi" w:hAnsiTheme="minorHAnsi" w:cstheme="minorHAnsi"/>
          <w:i/>
          <w:color w:val="000000" w:themeColor="text1"/>
        </w:rPr>
        <w:t>Science</w:t>
      </w:r>
      <w:r w:rsidRPr="00493F5B">
        <w:rPr>
          <w:rFonts w:asciiTheme="minorHAnsi" w:hAnsiTheme="minorHAnsi" w:cstheme="minorHAnsi"/>
          <w:color w:val="000000" w:themeColor="text1"/>
        </w:rPr>
        <w:t xml:space="preserve">, vol. 333, 6042, pp. 616-620. </w:t>
      </w:r>
    </w:p>
    <w:p w14:paraId="23378ABA" w14:textId="5AC93F03" w:rsidR="00226430" w:rsidRPr="00493F5B" w:rsidRDefault="00226430"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Lobell, D.</w:t>
      </w:r>
      <w:r w:rsidR="001A064D" w:rsidRPr="00493F5B">
        <w:rPr>
          <w:rFonts w:asciiTheme="minorHAnsi" w:hAnsiTheme="minorHAnsi" w:cstheme="minorHAnsi"/>
          <w:color w:val="000000" w:themeColor="text1"/>
        </w:rPr>
        <w:t xml:space="preserve">, B. </w:t>
      </w:r>
      <w:r w:rsidRPr="00493F5B">
        <w:rPr>
          <w:rFonts w:asciiTheme="minorHAnsi" w:hAnsiTheme="minorHAnsi" w:cstheme="minorHAnsi"/>
          <w:color w:val="000000" w:themeColor="text1"/>
        </w:rPr>
        <w:t xml:space="preserve">and Tebaldi, C. (2014) “Getting caught with our plants down: the risks of a global crop yield slowdown from climate trends in the next two decades”, </w:t>
      </w:r>
      <w:r w:rsidRPr="00493F5B">
        <w:rPr>
          <w:rFonts w:asciiTheme="minorHAnsi" w:hAnsiTheme="minorHAnsi" w:cstheme="minorHAnsi"/>
          <w:i/>
          <w:color w:val="000000" w:themeColor="text1"/>
        </w:rPr>
        <w:t>Environmental Research Letters</w:t>
      </w:r>
      <w:r w:rsidRPr="00493F5B">
        <w:rPr>
          <w:rFonts w:asciiTheme="minorHAnsi" w:hAnsiTheme="minorHAnsi" w:cstheme="minorHAnsi"/>
          <w:color w:val="000000" w:themeColor="text1"/>
        </w:rPr>
        <w:t>, vol. 9, 074003</w:t>
      </w:r>
      <w:r w:rsidR="00941F5E" w:rsidRPr="00493F5B">
        <w:rPr>
          <w:rFonts w:asciiTheme="minorHAnsi" w:hAnsiTheme="minorHAnsi" w:cstheme="minorHAnsi"/>
          <w:color w:val="000000" w:themeColor="text1"/>
        </w:rPr>
        <w:t>.</w:t>
      </w:r>
    </w:p>
    <w:p w14:paraId="65C81DA6" w14:textId="77777777" w:rsidR="00493F5B" w:rsidRPr="00493F5B" w:rsidRDefault="00493F5B" w:rsidP="00493F5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Lobell, D., B. and Tebaldi, C. (2014) “Getting caught with our plants down: the risks of a global crop yield slowdown from climate trends in the next two decades”, </w:t>
      </w:r>
      <w:r w:rsidRPr="00493F5B">
        <w:rPr>
          <w:rFonts w:asciiTheme="minorHAnsi" w:hAnsiTheme="minorHAnsi" w:cstheme="minorHAnsi"/>
          <w:i/>
          <w:color w:val="000000" w:themeColor="text1"/>
        </w:rPr>
        <w:t>Environmental Research Letters</w:t>
      </w:r>
      <w:r w:rsidRPr="00493F5B">
        <w:rPr>
          <w:rFonts w:asciiTheme="minorHAnsi" w:hAnsiTheme="minorHAnsi" w:cstheme="minorHAnsi"/>
          <w:color w:val="000000" w:themeColor="text1"/>
        </w:rPr>
        <w:t>, vol. 9, 074003.</w:t>
      </w:r>
    </w:p>
    <w:p w14:paraId="75B4A0AE" w14:textId="77777777" w:rsidR="00493F5B" w:rsidRPr="00D26821" w:rsidRDefault="00493F5B" w:rsidP="00493F5B">
      <w:pPr>
        <w:spacing w:before="120"/>
        <w:jc w:val="both"/>
        <w:rPr>
          <w:rFonts w:asciiTheme="minorHAnsi" w:hAnsiTheme="minorHAnsi"/>
          <w:color w:val="000000" w:themeColor="text1"/>
        </w:rPr>
      </w:pPr>
      <w:r w:rsidRPr="00D26821">
        <w:rPr>
          <w:rFonts w:asciiTheme="minorHAnsi" w:hAnsiTheme="minorHAnsi"/>
          <w:color w:val="000000" w:themeColor="text1"/>
        </w:rPr>
        <w:t>Long, S. P., Ainsworth, E. A., Leakey A. D. B., Nosberger, J. and Ort, D. R. (2006) “Food for thought: lower-than-expected crop yield simulation with rising CO</w:t>
      </w:r>
      <w:r>
        <w:rPr>
          <w:rFonts w:asciiTheme="minorHAnsi" w:hAnsiTheme="minorHAnsi"/>
          <w:color w:val="000000" w:themeColor="text1"/>
          <w:sz w:val="18"/>
          <w:szCs w:val="18"/>
        </w:rPr>
        <w:t>2</w:t>
      </w:r>
      <w:r w:rsidRPr="00D26821">
        <w:rPr>
          <w:rFonts w:asciiTheme="minorHAnsi" w:hAnsiTheme="minorHAnsi"/>
          <w:color w:val="000000" w:themeColor="text1"/>
        </w:rPr>
        <w:t xml:space="preserve"> concentration, </w:t>
      </w:r>
      <w:r w:rsidRPr="00D26821">
        <w:rPr>
          <w:rFonts w:asciiTheme="minorHAnsi" w:hAnsiTheme="minorHAnsi"/>
          <w:i/>
          <w:color w:val="000000" w:themeColor="text1"/>
        </w:rPr>
        <w:t>Science</w:t>
      </w:r>
      <w:r w:rsidRPr="00D26821">
        <w:rPr>
          <w:rFonts w:asciiTheme="minorHAnsi" w:hAnsiTheme="minorHAnsi"/>
          <w:color w:val="000000" w:themeColor="text1"/>
        </w:rPr>
        <w:t xml:space="preserve">, 312, 1918-21. </w:t>
      </w:r>
    </w:p>
    <w:p w14:paraId="2D8536F0" w14:textId="77777777" w:rsidR="00493F5B" w:rsidRDefault="00493F5B" w:rsidP="00493F5B">
      <w:pPr>
        <w:spacing w:before="120"/>
        <w:jc w:val="both"/>
        <w:rPr>
          <w:rFonts w:asciiTheme="minorHAnsi" w:hAnsiTheme="minorHAnsi"/>
          <w:color w:val="000000" w:themeColor="text1"/>
        </w:rPr>
      </w:pPr>
      <w:r w:rsidRPr="000559AD">
        <w:rPr>
          <w:rFonts w:asciiTheme="minorHAnsi" w:hAnsiTheme="minorHAnsi"/>
          <w:color w:val="000000" w:themeColor="text1"/>
        </w:rPr>
        <w:t>Kurukulasuriya, P</w:t>
      </w:r>
      <w:r>
        <w:rPr>
          <w:rFonts w:asciiTheme="minorHAnsi" w:hAnsiTheme="minorHAnsi"/>
          <w:color w:val="000000" w:themeColor="text1"/>
        </w:rPr>
        <w:t>.</w:t>
      </w:r>
      <w:r w:rsidRPr="000559AD">
        <w:rPr>
          <w:rFonts w:asciiTheme="minorHAnsi" w:hAnsiTheme="minorHAnsi"/>
          <w:color w:val="000000" w:themeColor="text1"/>
        </w:rPr>
        <w:t xml:space="preserve"> </w:t>
      </w:r>
      <w:r>
        <w:rPr>
          <w:rFonts w:asciiTheme="minorHAnsi" w:hAnsiTheme="minorHAnsi"/>
          <w:color w:val="000000" w:themeColor="text1"/>
        </w:rPr>
        <w:t>and</w:t>
      </w:r>
      <w:r w:rsidRPr="000559AD">
        <w:rPr>
          <w:rFonts w:asciiTheme="minorHAnsi" w:hAnsiTheme="minorHAnsi"/>
          <w:color w:val="000000" w:themeColor="text1"/>
        </w:rPr>
        <w:t xml:space="preserve"> </w:t>
      </w:r>
      <w:r>
        <w:rPr>
          <w:rFonts w:asciiTheme="minorHAnsi" w:hAnsiTheme="minorHAnsi"/>
          <w:color w:val="000000" w:themeColor="text1"/>
        </w:rPr>
        <w:t xml:space="preserve">R. </w:t>
      </w:r>
      <w:r w:rsidRPr="000559AD">
        <w:rPr>
          <w:rFonts w:asciiTheme="minorHAnsi" w:hAnsiTheme="minorHAnsi"/>
          <w:color w:val="000000" w:themeColor="text1"/>
        </w:rPr>
        <w:t>Mendelsohn (2008) "</w:t>
      </w:r>
      <w:hyperlink r:id="rId29" w:history="1">
        <w:r w:rsidRPr="000559AD">
          <w:rPr>
            <w:rFonts w:asciiTheme="minorHAnsi" w:hAnsiTheme="minorHAnsi"/>
            <w:color w:val="000000" w:themeColor="text1"/>
          </w:rPr>
          <w:t>Crop switching as a strategy for adapting to climate change</w:t>
        </w:r>
      </w:hyperlink>
      <w:r w:rsidRPr="000559AD">
        <w:rPr>
          <w:rFonts w:asciiTheme="minorHAnsi" w:hAnsiTheme="minorHAnsi"/>
          <w:color w:val="000000" w:themeColor="text1"/>
        </w:rPr>
        <w:t xml:space="preserve">", </w:t>
      </w:r>
      <w:hyperlink r:id="rId30" w:history="1">
        <w:r w:rsidRPr="000559AD">
          <w:rPr>
            <w:rFonts w:asciiTheme="minorHAnsi" w:hAnsiTheme="minorHAnsi"/>
            <w:color w:val="000000" w:themeColor="text1"/>
          </w:rPr>
          <w:t>Afric</w:t>
        </w:r>
        <w:r w:rsidRPr="000559AD">
          <w:rPr>
            <w:rFonts w:asciiTheme="minorHAnsi" w:hAnsiTheme="minorHAnsi"/>
            <w:i/>
            <w:color w:val="000000" w:themeColor="text1"/>
          </w:rPr>
          <w:t>an Journal of Agricultural and Resource Economics</w:t>
        </w:r>
      </w:hyperlink>
      <w:r w:rsidRPr="000559AD">
        <w:rPr>
          <w:rFonts w:asciiTheme="minorHAnsi" w:hAnsiTheme="minorHAnsi"/>
          <w:color w:val="000000" w:themeColor="text1"/>
        </w:rPr>
        <w:t>, 2:</w:t>
      </w:r>
      <w:r>
        <w:rPr>
          <w:rFonts w:asciiTheme="minorHAnsi" w:hAnsiTheme="minorHAnsi"/>
          <w:color w:val="000000" w:themeColor="text1"/>
        </w:rPr>
        <w:t xml:space="preserve"> 1-22, March. </w:t>
      </w:r>
    </w:p>
    <w:p w14:paraId="6A995540" w14:textId="77777777" w:rsidR="00493F5B" w:rsidRPr="006E2887" w:rsidRDefault="00493F5B" w:rsidP="00493F5B">
      <w:pPr>
        <w:spacing w:before="120"/>
        <w:jc w:val="both"/>
        <w:rPr>
          <w:rFonts w:asciiTheme="minorHAnsi" w:hAnsiTheme="minorHAnsi"/>
          <w:color w:val="000000" w:themeColor="text1"/>
        </w:rPr>
      </w:pPr>
      <w:r>
        <w:rPr>
          <w:rFonts w:asciiTheme="minorHAnsi" w:hAnsiTheme="minorHAnsi"/>
          <w:color w:val="000000" w:themeColor="text1"/>
        </w:rPr>
        <w:t xml:space="preserve">Mertz, O., Mbow, C., Reenberg, A. and Diouf, A. (2009) “Farmers’ perceptions of climate change and agricultural adaptation strategies in rural Sahel”, </w:t>
      </w:r>
      <w:r w:rsidRPr="00D26821">
        <w:rPr>
          <w:rFonts w:asciiTheme="minorHAnsi" w:hAnsiTheme="minorHAnsi"/>
          <w:i/>
          <w:color w:val="000000" w:themeColor="text1"/>
        </w:rPr>
        <w:t>Environmental Management</w:t>
      </w:r>
      <w:r>
        <w:rPr>
          <w:rFonts w:asciiTheme="minorHAnsi" w:hAnsiTheme="minorHAnsi"/>
          <w:color w:val="000000" w:themeColor="text1"/>
        </w:rPr>
        <w:t xml:space="preserve">, Vol. 43, No. 5, pp. 804-816. </w:t>
      </w:r>
    </w:p>
    <w:p w14:paraId="34828503" w14:textId="482C5EFC" w:rsidR="00D17F1E" w:rsidRPr="00493F5B" w:rsidRDefault="00D17F1E"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Monfreda, C., Ramankutty, N. and Foley, J.</w:t>
      </w:r>
      <w:r w:rsidR="00FE4196" w:rsidRPr="00493F5B">
        <w:rPr>
          <w:rFonts w:asciiTheme="minorHAnsi" w:hAnsiTheme="minorHAnsi" w:cstheme="minorHAnsi"/>
          <w:color w:val="000000" w:themeColor="text1"/>
        </w:rPr>
        <w:t xml:space="preserve">, </w:t>
      </w:r>
      <w:r w:rsidRPr="00493F5B">
        <w:rPr>
          <w:rFonts w:asciiTheme="minorHAnsi" w:hAnsiTheme="minorHAnsi" w:cstheme="minorHAnsi"/>
          <w:color w:val="000000" w:themeColor="text1"/>
        </w:rPr>
        <w:t xml:space="preserve">A. (2008) “Farming the planet: 2. Geographic distribution of crop areas, yields, physiological types, and net primary production in the year 2000”, </w:t>
      </w:r>
      <w:r w:rsidRPr="00493F5B">
        <w:rPr>
          <w:rFonts w:asciiTheme="minorHAnsi" w:hAnsiTheme="minorHAnsi" w:cstheme="minorHAnsi"/>
          <w:i/>
          <w:color w:val="000000" w:themeColor="text1"/>
        </w:rPr>
        <w:t>Global biogeochemical cycles</w:t>
      </w:r>
      <w:r w:rsidRPr="00493F5B">
        <w:rPr>
          <w:rFonts w:asciiTheme="minorHAnsi" w:hAnsiTheme="minorHAnsi" w:cstheme="minorHAnsi"/>
          <w:color w:val="000000" w:themeColor="text1"/>
        </w:rPr>
        <w:t>, 22</w:t>
      </w:r>
      <w:r w:rsidR="0089169C" w:rsidRPr="00493F5B">
        <w:rPr>
          <w:rFonts w:asciiTheme="minorHAnsi" w:hAnsiTheme="minorHAnsi" w:cstheme="minorHAnsi"/>
          <w:color w:val="000000" w:themeColor="text1"/>
        </w:rPr>
        <w:t xml:space="preserve"> </w:t>
      </w:r>
      <w:r w:rsidRPr="00493F5B">
        <w:rPr>
          <w:rFonts w:asciiTheme="minorHAnsi" w:hAnsiTheme="minorHAnsi" w:cstheme="minorHAnsi"/>
          <w:color w:val="000000" w:themeColor="text1"/>
        </w:rPr>
        <w:t xml:space="preserve">(1). </w:t>
      </w:r>
    </w:p>
    <w:p w14:paraId="198B388B" w14:textId="53A299E3" w:rsidR="006E2887" w:rsidRPr="00493F5B" w:rsidRDefault="006E2887" w:rsidP="00E145BB">
      <w:pPr>
        <w:spacing w:before="120"/>
        <w:jc w:val="both"/>
        <w:rPr>
          <w:rFonts w:asciiTheme="minorHAnsi" w:eastAsia="Times New Roman" w:hAnsiTheme="minorHAnsi" w:cstheme="minorHAnsi"/>
          <w:lang w:eastAsia="en-GB"/>
        </w:rPr>
      </w:pPr>
      <w:r w:rsidRPr="00493F5B">
        <w:rPr>
          <w:rFonts w:asciiTheme="minorHAnsi" w:eastAsia="Times New Roman" w:hAnsiTheme="minorHAnsi" w:cstheme="minorHAnsi"/>
          <w:lang w:eastAsia="en-GB"/>
        </w:rPr>
        <w:t xml:space="preserve">Nilsson M, Griggs D, Visbeck M (2016) </w:t>
      </w:r>
      <w:r w:rsidR="00267FE8" w:rsidRPr="00493F5B">
        <w:rPr>
          <w:rFonts w:asciiTheme="minorHAnsi" w:eastAsia="Times New Roman" w:hAnsiTheme="minorHAnsi" w:cstheme="minorHAnsi"/>
          <w:lang w:eastAsia="en-GB"/>
        </w:rPr>
        <w:t>“</w:t>
      </w:r>
      <w:r w:rsidRPr="00493F5B">
        <w:rPr>
          <w:rFonts w:asciiTheme="minorHAnsi" w:eastAsia="Times New Roman" w:hAnsiTheme="minorHAnsi" w:cstheme="minorHAnsi"/>
          <w:lang w:eastAsia="en-GB"/>
        </w:rPr>
        <w:t>Policy: Map the interactions between Sustainable Development Goals</w:t>
      </w:r>
      <w:r w:rsidR="00267FE8" w:rsidRPr="00493F5B">
        <w:rPr>
          <w:rFonts w:asciiTheme="minorHAnsi" w:eastAsia="Times New Roman" w:hAnsiTheme="minorHAnsi" w:cstheme="minorHAnsi"/>
          <w:lang w:eastAsia="en-GB"/>
        </w:rPr>
        <w:t xml:space="preserve">”, </w:t>
      </w:r>
      <w:r w:rsidRPr="00493F5B">
        <w:rPr>
          <w:rFonts w:asciiTheme="minorHAnsi" w:eastAsia="Times New Roman" w:hAnsiTheme="minorHAnsi" w:cstheme="minorHAnsi"/>
          <w:i/>
          <w:iCs/>
          <w:lang w:eastAsia="en-GB"/>
        </w:rPr>
        <w:t>Nature</w:t>
      </w:r>
      <w:r w:rsidRPr="00493F5B">
        <w:rPr>
          <w:rFonts w:asciiTheme="minorHAnsi" w:eastAsia="Times New Roman" w:hAnsiTheme="minorHAnsi" w:cstheme="minorHAnsi"/>
          <w:lang w:eastAsia="en-GB"/>
        </w:rPr>
        <w:t xml:space="preserve"> 534(7607):320–322.</w:t>
      </w:r>
    </w:p>
    <w:p w14:paraId="18577032" w14:textId="0590FEEF" w:rsidR="007D3EC9" w:rsidRPr="00493F5B" w:rsidRDefault="007D3EC9" w:rsidP="00E145BB">
      <w:pPr>
        <w:spacing w:before="120"/>
        <w:jc w:val="both"/>
        <w:rPr>
          <w:rFonts w:asciiTheme="minorHAnsi" w:hAnsiTheme="minorHAnsi" w:cstheme="minorHAnsi"/>
          <w:color w:val="000000" w:themeColor="text1"/>
        </w:rPr>
      </w:pPr>
      <w:r w:rsidRPr="00493F5B">
        <w:rPr>
          <w:rFonts w:asciiTheme="minorHAnsi" w:hAnsiTheme="minorHAnsi" w:cstheme="minorHAnsi"/>
          <w:color w:val="000000" w:themeColor="text1"/>
        </w:rPr>
        <w:t xml:space="preserve">Moore F., C. and Lobell D., B. (2015) “The fingerprint of climate trends on European crop yields”, </w:t>
      </w:r>
      <w:hyperlink r:id="rId31" w:history="1">
        <w:r w:rsidRPr="00493F5B">
          <w:rPr>
            <w:rFonts w:asciiTheme="minorHAnsi" w:hAnsiTheme="minorHAnsi" w:cstheme="minorHAnsi"/>
            <w:i/>
            <w:color w:val="000000" w:themeColor="text1"/>
          </w:rPr>
          <w:t>Proceedings of the National Academy of Sciences of the United States of America</w:t>
        </w:r>
      </w:hyperlink>
      <w:r w:rsidRPr="00493F5B">
        <w:rPr>
          <w:rFonts w:asciiTheme="minorHAnsi" w:hAnsiTheme="minorHAnsi" w:cstheme="minorHAnsi"/>
          <w:color w:val="000000" w:themeColor="text1"/>
        </w:rPr>
        <w:t>, 11</w:t>
      </w:r>
      <w:r w:rsidR="008F18B1" w:rsidRPr="00493F5B">
        <w:rPr>
          <w:rFonts w:asciiTheme="minorHAnsi" w:hAnsiTheme="minorHAnsi" w:cstheme="minorHAnsi"/>
          <w:color w:val="000000" w:themeColor="text1"/>
        </w:rPr>
        <w:t xml:space="preserve">2, pp </w:t>
      </w:r>
      <w:r w:rsidRPr="00493F5B">
        <w:rPr>
          <w:rFonts w:asciiTheme="minorHAnsi" w:hAnsiTheme="minorHAnsi" w:cstheme="minorHAnsi"/>
          <w:color w:val="000000" w:themeColor="text1"/>
        </w:rPr>
        <w:t xml:space="preserve">2670–5. </w:t>
      </w:r>
    </w:p>
    <w:p w14:paraId="3507537F" w14:textId="5CB830A6" w:rsidR="00DF082A" w:rsidRPr="00687914" w:rsidRDefault="008D34EB" w:rsidP="00E145BB">
      <w:pPr>
        <w:spacing w:before="120"/>
        <w:jc w:val="both"/>
        <w:rPr>
          <w:rFonts w:asciiTheme="minorHAnsi" w:hAnsiTheme="minorHAnsi"/>
          <w:color w:val="000000" w:themeColor="text1"/>
        </w:rPr>
      </w:pPr>
      <w:r w:rsidRPr="006E2887">
        <w:rPr>
          <w:rFonts w:asciiTheme="minorHAnsi" w:hAnsiTheme="minorHAnsi"/>
          <w:color w:val="000000" w:themeColor="text1"/>
        </w:rPr>
        <w:t>Moore, F.</w:t>
      </w:r>
      <w:r w:rsidR="001A064D" w:rsidRPr="006E2887">
        <w:rPr>
          <w:rFonts w:asciiTheme="minorHAnsi" w:hAnsiTheme="minorHAnsi"/>
          <w:color w:val="000000" w:themeColor="text1"/>
        </w:rPr>
        <w:t xml:space="preserve">, </w:t>
      </w:r>
      <w:r w:rsidRPr="006E2887">
        <w:rPr>
          <w:rFonts w:asciiTheme="minorHAnsi" w:hAnsiTheme="minorHAnsi"/>
          <w:color w:val="000000" w:themeColor="text1"/>
        </w:rPr>
        <w:t>C. and Lobell, D.</w:t>
      </w:r>
      <w:r w:rsidR="001A064D" w:rsidRPr="006E2887">
        <w:rPr>
          <w:rFonts w:asciiTheme="minorHAnsi" w:hAnsiTheme="minorHAnsi"/>
          <w:color w:val="000000" w:themeColor="text1"/>
        </w:rPr>
        <w:t xml:space="preserve">, </w:t>
      </w:r>
      <w:r w:rsidRPr="006E2887">
        <w:rPr>
          <w:rFonts w:asciiTheme="minorHAnsi" w:hAnsiTheme="minorHAnsi"/>
          <w:color w:val="000000" w:themeColor="text1"/>
        </w:rPr>
        <w:t>B. (2014). “</w:t>
      </w:r>
      <w:r w:rsidR="00DF082A" w:rsidRPr="006E2887">
        <w:rPr>
          <w:rFonts w:asciiTheme="minorHAnsi" w:hAnsiTheme="minorHAnsi"/>
          <w:color w:val="000000" w:themeColor="text1"/>
        </w:rPr>
        <w:t>The</w:t>
      </w:r>
      <w:r w:rsidR="00DF082A" w:rsidRPr="00687914">
        <w:rPr>
          <w:rFonts w:asciiTheme="minorHAnsi" w:hAnsiTheme="minorHAnsi"/>
          <w:color w:val="000000" w:themeColor="text1"/>
        </w:rPr>
        <w:t xml:space="preserve"> Adaptation Potential of European Agriculture in Response to </w:t>
      </w:r>
      <w:r w:rsidRPr="00687914">
        <w:rPr>
          <w:rFonts w:asciiTheme="minorHAnsi" w:hAnsiTheme="minorHAnsi"/>
          <w:color w:val="000000" w:themeColor="text1"/>
        </w:rPr>
        <w:t xml:space="preserve">Climate Change”, </w:t>
      </w:r>
      <w:r w:rsidR="00DF082A" w:rsidRPr="00687914">
        <w:rPr>
          <w:rFonts w:asciiTheme="minorHAnsi" w:hAnsiTheme="minorHAnsi"/>
          <w:i/>
          <w:color w:val="000000" w:themeColor="text1"/>
        </w:rPr>
        <w:t>Nature Climate Change</w:t>
      </w:r>
      <w:r w:rsidR="00DF082A" w:rsidRPr="00687914">
        <w:rPr>
          <w:rFonts w:asciiTheme="minorHAnsi" w:hAnsiTheme="minorHAnsi"/>
          <w:color w:val="000000" w:themeColor="text1"/>
        </w:rPr>
        <w:t xml:space="preserve">, 4, </w:t>
      </w:r>
      <w:r w:rsidR="001A064D" w:rsidRPr="00687914">
        <w:rPr>
          <w:rFonts w:asciiTheme="minorHAnsi" w:hAnsiTheme="minorHAnsi"/>
          <w:color w:val="000000" w:themeColor="text1"/>
        </w:rPr>
        <w:t xml:space="preserve">pp </w:t>
      </w:r>
      <w:r w:rsidR="00DF082A" w:rsidRPr="00687914">
        <w:rPr>
          <w:rFonts w:asciiTheme="minorHAnsi" w:hAnsiTheme="minorHAnsi"/>
          <w:color w:val="000000" w:themeColor="text1"/>
        </w:rPr>
        <w:t xml:space="preserve">610–614. </w:t>
      </w:r>
    </w:p>
    <w:p w14:paraId="7C044831" w14:textId="2269BD12" w:rsidR="0053650D" w:rsidRPr="001F4232" w:rsidRDefault="00EB3B40" w:rsidP="00E145BB">
      <w:pPr>
        <w:spacing w:before="120"/>
        <w:jc w:val="both"/>
        <w:rPr>
          <w:rFonts w:asciiTheme="minorHAnsi" w:hAnsiTheme="minorHAnsi"/>
          <w:color w:val="000000" w:themeColor="text1"/>
        </w:rPr>
      </w:pPr>
      <w:r w:rsidRPr="00687914">
        <w:rPr>
          <w:rFonts w:asciiTheme="minorHAnsi" w:hAnsiTheme="minorHAnsi"/>
          <w:color w:val="000000" w:themeColor="text1"/>
        </w:rPr>
        <w:t xml:space="preserve">Moore, F., C., </w:t>
      </w:r>
      <w:r w:rsidRPr="001F4232">
        <w:rPr>
          <w:rFonts w:asciiTheme="minorHAnsi" w:hAnsiTheme="minorHAnsi"/>
          <w:color w:val="000000" w:themeColor="text1"/>
        </w:rPr>
        <w:t>Baldos, U., L., C. and Hertel, T.</w:t>
      </w:r>
      <w:r w:rsidR="00BD2ED5" w:rsidRPr="001F4232">
        <w:rPr>
          <w:rFonts w:asciiTheme="minorHAnsi" w:hAnsiTheme="minorHAnsi"/>
          <w:color w:val="000000" w:themeColor="text1"/>
        </w:rPr>
        <w:t xml:space="preserve"> (2017a</w:t>
      </w:r>
      <w:r w:rsidR="0053650D" w:rsidRPr="001F4232">
        <w:rPr>
          <w:rFonts w:asciiTheme="minorHAnsi" w:hAnsiTheme="minorHAnsi"/>
          <w:color w:val="000000" w:themeColor="text1"/>
        </w:rPr>
        <w:t>) “</w:t>
      </w:r>
      <w:r w:rsidR="00BD2ED5" w:rsidRPr="001F4232">
        <w:rPr>
          <w:rFonts w:asciiTheme="minorHAnsi" w:hAnsiTheme="minorHAnsi"/>
          <w:color w:val="000000" w:themeColor="text1"/>
        </w:rPr>
        <w:t>Economic impacts of climate change on agriculture: a comparison of process-based and statistical yield models</w:t>
      </w:r>
      <w:r w:rsidR="0053650D" w:rsidRPr="001F4232">
        <w:rPr>
          <w:rFonts w:asciiTheme="minorHAnsi" w:hAnsiTheme="minorHAnsi"/>
          <w:color w:val="000000" w:themeColor="text1"/>
        </w:rPr>
        <w:t xml:space="preserve">”, </w:t>
      </w:r>
      <w:r w:rsidR="0053650D" w:rsidRPr="001F4232">
        <w:rPr>
          <w:rFonts w:asciiTheme="minorHAnsi" w:hAnsiTheme="minorHAnsi"/>
          <w:i/>
          <w:color w:val="000000" w:themeColor="text1"/>
        </w:rPr>
        <w:t>Environmental Research Letters</w:t>
      </w:r>
      <w:r w:rsidR="00AC142C" w:rsidRPr="001F4232">
        <w:rPr>
          <w:rFonts w:asciiTheme="minorHAnsi" w:hAnsiTheme="minorHAnsi"/>
          <w:color w:val="000000" w:themeColor="text1"/>
        </w:rPr>
        <w:t>, vol. 12, 065008</w:t>
      </w:r>
      <w:r w:rsidR="0053650D" w:rsidRPr="001F4232">
        <w:rPr>
          <w:rFonts w:asciiTheme="minorHAnsi" w:hAnsiTheme="minorHAnsi"/>
          <w:color w:val="000000" w:themeColor="text1"/>
        </w:rPr>
        <w:t>.</w:t>
      </w:r>
    </w:p>
    <w:p w14:paraId="164B6E91" w14:textId="4304544B" w:rsidR="002203D3" w:rsidRPr="002203D3" w:rsidRDefault="001C2509" w:rsidP="002203D3">
      <w:pPr>
        <w:spacing w:before="120"/>
        <w:jc w:val="both"/>
        <w:rPr>
          <w:rFonts w:ascii="Calibri" w:eastAsia="Times New Roman" w:hAnsi="Calibri"/>
          <w:color w:val="333333"/>
          <w:shd w:val="clear" w:color="auto" w:fill="FFFFFF"/>
        </w:rPr>
      </w:pPr>
      <w:r w:rsidRPr="001F4232">
        <w:rPr>
          <w:rFonts w:asciiTheme="minorHAnsi" w:hAnsiTheme="minorHAnsi"/>
          <w:color w:val="000000" w:themeColor="text1"/>
        </w:rPr>
        <w:t xml:space="preserve">Mueller, </w:t>
      </w:r>
      <w:r w:rsidR="00425BB8" w:rsidRPr="001F4232">
        <w:rPr>
          <w:rFonts w:asciiTheme="minorHAnsi" w:hAnsiTheme="minorHAnsi"/>
          <w:color w:val="000000" w:themeColor="text1"/>
        </w:rPr>
        <w:t>N</w:t>
      </w:r>
      <w:r w:rsidRPr="001F4232">
        <w:rPr>
          <w:rFonts w:asciiTheme="minorHAnsi" w:hAnsiTheme="minorHAnsi"/>
          <w:color w:val="000000" w:themeColor="text1"/>
        </w:rPr>
        <w:t>.,</w:t>
      </w:r>
      <w:r w:rsidR="00425BB8" w:rsidRPr="001F4232">
        <w:rPr>
          <w:rFonts w:asciiTheme="minorHAnsi" w:hAnsiTheme="minorHAnsi"/>
          <w:color w:val="000000" w:themeColor="text1"/>
        </w:rPr>
        <w:t xml:space="preserve"> D</w:t>
      </w:r>
      <w:r w:rsidRPr="001F4232">
        <w:rPr>
          <w:rFonts w:asciiTheme="minorHAnsi" w:hAnsiTheme="minorHAnsi"/>
          <w:color w:val="000000" w:themeColor="text1"/>
        </w:rPr>
        <w:t>.</w:t>
      </w:r>
      <w:r w:rsidR="00425BB8" w:rsidRPr="001F4232">
        <w:rPr>
          <w:rFonts w:asciiTheme="minorHAnsi" w:hAnsiTheme="minorHAnsi"/>
          <w:color w:val="000000" w:themeColor="text1"/>
        </w:rPr>
        <w:t xml:space="preserve">, </w:t>
      </w:r>
      <w:r w:rsidR="00425BB8" w:rsidRPr="002203D3">
        <w:rPr>
          <w:rFonts w:ascii="Calibri" w:hAnsi="Calibri"/>
          <w:color w:val="000000" w:themeColor="text1"/>
        </w:rPr>
        <w:t>Gerber</w:t>
      </w:r>
      <w:r w:rsidRPr="002203D3">
        <w:rPr>
          <w:rFonts w:ascii="Calibri" w:hAnsi="Calibri"/>
          <w:color w:val="000000" w:themeColor="text1"/>
        </w:rPr>
        <w:t>,</w:t>
      </w:r>
      <w:r w:rsidR="00425BB8" w:rsidRPr="002203D3">
        <w:rPr>
          <w:rFonts w:ascii="Calibri" w:hAnsi="Calibri"/>
          <w:color w:val="000000" w:themeColor="text1"/>
        </w:rPr>
        <w:t xml:space="preserve"> J</w:t>
      </w:r>
      <w:r w:rsidRPr="002203D3">
        <w:rPr>
          <w:rFonts w:ascii="Calibri" w:hAnsi="Calibri"/>
          <w:color w:val="000000" w:themeColor="text1"/>
        </w:rPr>
        <w:t>.,</w:t>
      </w:r>
      <w:r w:rsidR="00425BB8" w:rsidRPr="002203D3">
        <w:rPr>
          <w:rFonts w:ascii="Calibri" w:hAnsi="Calibri"/>
          <w:color w:val="000000" w:themeColor="text1"/>
        </w:rPr>
        <w:t xml:space="preserve"> S</w:t>
      </w:r>
      <w:r w:rsidRPr="002203D3">
        <w:rPr>
          <w:rFonts w:ascii="Calibri" w:hAnsi="Calibri"/>
          <w:color w:val="000000" w:themeColor="text1"/>
        </w:rPr>
        <w:t>.</w:t>
      </w:r>
      <w:r w:rsidR="00425BB8" w:rsidRPr="002203D3">
        <w:rPr>
          <w:rFonts w:ascii="Calibri" w:hAnsi="Calibri"/>
          <w:color w:val="000000" w:themeColor="text1"/>
        </w:rPr>
        <w:t>, Johnston</w:t>
      </w:r>
      <w:r w:rsidRPr="002203D3">
        <w:rPr>
          <w:rFonts w:ascii="Calibri" w:hAnsi="Calibri"/>
          <w:color w:val="000000" w:themeColor="text1"/>
        </w:rPr>
        <w:t>,</w:t>
      </w:r>
      <w:r w:rsidR="00425BB8" w:rsidRPr="002203D3">
        <w:rPr>
          <w:rFonts w:ascii="Calibri" w:hAnsi="Calibri"/>
          <w:color w:val="000000" w:themeColor="text1"/>
        </w:rPr>
        <w:t xml:space="preserve"> M</w:t>
      </w:r>
      <w:r w:rsidRPr="002203D3">
        <w:rPr>
          <w:rFonts w:ascii="Calibri" w:hAnsi="Calibri"/>
          <w:color w:val="000000" w:themeColor="text1"/>
        </w:rPr>
        <w:t>.</w:t>
      </w:r>
      <w:r w:rsidR="00425BB8" w:rsidRPr="002203D3">
        <w:rPr>
          <w:rFonts w:ascii="Calibri" w:hAnsi="Calibri"/>
          <w:color w:val="000000" w:themeColor="text1"/>
        </w:rPr>
        <w:t>, Ray</w:t>
      </w:r>
      <w:r w:rsidRPr="002203D3">
        <w:rPr>
          <w:rFonts w:ascii="Calibri" w:hAnsi="Calibri"/>
          <w:color w:val="000000" w:themeColor="text1"/>
        </w:rPr>
        <w:t>,</w:t>
      </w:r>
      <w:r w:rsidR="00425BB8" w:rsidRPr="002203D3">
        <w:rPr>
          <w:rFonts w:ascii="Calibri" w:hAnsi="Calibri"/>
          <w:color w:val="000000" w:themeColor="text1"/>
        </w:rPr>
        <w:t xml:space="preserve"> D</w:t>
      </w:r>
      <w:r w:rsidRPr="002203D3">
        <w:rPr>
          <w:rFonts w:ascii="Calibri" w:hAnsi="Calibri"/>
          <w:color w:val="000000" w:themeColor="text1"/>
        </w:rPr>
        <w:t>.,</w:t>
      </w:r>
      <w:r w:rsidR="00425BB8" w:rsidRPr="002203D3">
        <w:rPr>
          <w:rFonts w:ascii="Calibri" w:hAnsi="Calibri"/>
          <w:color w:val="000000" w:themeColor="text1"/>
        </w:rPr>
        <w:t xml:space="preserve"> K</w:t>
      </w:r>
      <w:r w:rsidRPr="002203D3">
        <w:rPr>
          <w:rFonts w:ascii="Calibri" w:hAnsi="Calibri"/>
          <w:color w:val="000000" w:themeColor="text1"/>
        </w:rPr>
        <w:t>.</w:t>
      </w:r>
      <w:r w:rsidR="00425BB8" w:rsidRPr="002203D3">
        <w:rPr>
          <w:rFonts w:ascii="Calibri" w:hAnsi="Calibri"/>
          <w:color w:val="000000" w:themeColor="text1"/>
        </w:rPr>
        <w:t>, Ramankutty</w:t>
      </w:r>
      <w:r w:rsidRPr="002203D3">
        <w:rPr>
          <w:rFonts w:ascii="Calibri" w:hAnsi="Calibri"/>
          <w:color w:val="000000" w:themeColor="text1"/>
        </w:rPr>
        <w:t>,</w:t>
      </w:r>
      <w:r w:rsidR="00425BB8" w:rsidRPr="002203D3">
        <w:rPr>
          <w:rFonts w:ascii="Calibri" w:hAnsi="Calibri"/>
          <w:color w:val="000000" w:themeColor="text1"/>
        </w:rPr>
        <w:t xml:space="preserve"> N</w:t>
      </w:r>
      <w:r w:rsidRPr="002203D3">
        <w:rPr>
          <w:rFonts w:ascii="Calibri" w:hAnsi="Calibri"/>
          <w:color w:val="000000" w:themeColor="text1"/>
        </w:rPr>
        <w:t>.</w:t>
      </w:r>
      <w:r w:rsidR="00425BB8" w:rsidRPr="002203D3">
        <w:rPr>
          <w:rFonts w:ascii="Calibri" w:hAnsi="Calibri"/>
          <w:color w:val="000000" w:themeColor="text1"/>
        </w:rPr>
        <w:t xml:space="preserve"> and</w:t>
      </w:r>
      <w:r w:rsidRPr="002203D3">
        <w:rPr>
          <w:rFonts w:ascii="Calibri" w:hAnsi="Calibri"/>
          <w:color w:val="000000" w:themeColor="text1"/>
        </w:rPr>
        <w:t xml:space="preserve"> </w:t>
      </w:r>
      <w:r w:rsidR="00425BB8" w:rsidRPr="002203D3">
        <w:rPr>
          <w:rFonts w:ascii="Calibri" w:hAnsi="Calibri"/>
          <w:color w:val="000000" w:themeColor="text1"/>
        </w:rPr>
        <w:t>Foley</w:t>
      </w:r>
      <w:r w:rsidRPr="002203D3">
        <w:rPr>
          <w:rFonts w:ascii="Calibri" w:hAnsi="Calibri"/>
          <w:color w:val="000000" w:themeColor="text1"/>
        </w:rPr>
        <w:t>,</w:t>
      </w:r>
      <w:r w:rsidR="00425BB8" w:rsidRPr="002203D3">
        <w:rPr>
          <w:rFonts w:ascii="Calibri" w:hAnsi="Calibri"/>
          <w:color w:val="000000" w:themeColor="text1"/>
        </w:rPr>
        <w:t xml:space="preserve"> J</w:t>
      </w:r>
      <w:r w:rsidRPr="002203D3">
        <w:rPr>
          <w:rFonts w:ascii="Calibri" w:hAnsi="Calibri"/>
          <w:color w:val="000000" w:themeColor="text1"/>
        </w:rPr>
        <w:t>.,</w:t>
      </w:r>
      <w:r w:rsidR="00425BB8" w:rsidRPr="002203D3">
        <w:rPr>
          <w:rFonts w:ascii="Calibri" w:hAnsi="Calibri"/>
          <w:color w:val="000000" w:themeColor="text1"/>
        </w:rPr>
        <w:t xml:space="preserve"> A</w:t>
      </w:r>
      <w:r w:rsidRPr="002203D3">
        <w:rPr>
          <w:rFonts w:ascii="Calibri" w:hAnsi="Calibri"/>
          <w:color w:val="000000" w:themeColor="text1"/>
        </w:rPr>
        <w:t>.</w:t>
      </w:r>
      <w:r w:rsidR="00425BB8" w:rsidRPr="002203D3">
        <w:rPr>
          <w:rFonts w:ascii="Calibri" w:hAnsi="Calibri"/>
          <w:color w:val="000000" w:themeColor="text1"/>
        </w:rPr>
        <w:t xml:space="preserve"> </w:t>
      </w:r>
      <w:r w:rsidRPr="002203D3">
        <w:rPr>
          <w:rFonts w:ascii="Calibri" w:hAnsi="Calibri"/>
          <w:color w:val="000000" w:themeColor="text1"/>
        </w:rPr>
        <w:t>(</w:t>
      </w:r>
      <w:r w:rsidR="00425BB8" w:rsidRPr="002203D3">
        <w:rPr>
          <w:rFonts w:ascii="Calibri" w:hAnsi="Calibri"/>
          <w:color w:val="000000" w:themeColor="text1"/>
        </w:rPr>
        <w:t>2012</w:t>
      </w:r>
      <w:r w:rsidRPr="002203D3">
        <w:rPr>
          <w:rFonts w:ascii="Calibri" w:hAnsi="Calibri"/>
          <w:color w:val="000000" w:themeColor="text1"/>
        </w:rPr>
        <w:t>)</w:t>
      </w:r>
      <w:r w:rsidR="005F3903">
        <w:rPr>
          <w:rFonts w:ascii="Calibri" w:hAnsi="Calibri"/>
          <w:color w:val="000000" w:themeColor="text1"/>
        </w:rPr>
        <w:t xml:space="preserve"> </w:t>
      </w:r>
      <w:r w:rsidRPr="002203D3">
        <w:rPr>
          <w:rFonts w:ascii="Calibri" w:hAnsi="Calibri"/>
          <w:color w:val="000000" w:themeColor="text1"/>
        </w:rPr>
        <w:t>”</w:t>
      </w:r>
      <w:r w:rsidR="00425BB8" w:rsidRPr="002203D3">
        <w:rPr>
          <w:rFonts w:ascii="Calibri" w:hAnsi="Calibri"/>
          <w:color w:val="000000" w:themeColor="text1"/>
        </w:rPr>
        <w:t>Closing</w:t>
      </w:r>
      <w:r w:rsidR="00425BB8" w:rsidRPr="002203D3">
        <w:rPr>
          <w:rFonts w:ascii="Calibri" w:eastAsia="Times New Roman" w:hAnsi="Calibri"/>
          <w:color w:val="333333"/>
          <w:shd w:val="clear" w:color="auto" w:fill="FFFFFF"/>
        </w:rPr>
        <w:t xml:space="preserve"> yield gaps through nutrient and water</w:t>
      </w:r>
      <w:r w:rsidRPr="002203D3">
        <w:rPr>
          <w:rFonts w:ascii="Calibri" w:eastAsia="Times New Roman" w:hAnsi="Calibri"/>
          <w:color w:val="333333"/>
          <w:shd w:val="clear" w:color="auto" w:fill="FFFFFF"/>
        </w:rPr>
        <w:t xml:space="preserve"> ma</w:t>
      </w:r>
      <w:r w:rsidR="00425BB8" w:rsidRPr="002203D3">
        <w:rPr>
          <w:rFonts w:ascii="Calibri" w:eastAsia="Times New Roman" w:hAnsi="Calibri"/>
          <w:color w:val="333333"/>
          <w:shd w:val="clear" w:color="auto" w:fill="FFFFFF"/>
        </w:rPr>
        <w:t>nagement</w:t>
      </w:r>
      <w:r w:rsidRPr="002203D3">
        <w:rPr>
          <w:rFonts w:ascii="Calibri" w:eastAsia="Times New Roman" w:hAnsi="Calibri"/>
          <w:color w:val="333333"/>
          <w:shd w:val="clear" w:color="auto" w:fill="FFFFFF"/>
        </w:rPr>
        <w:t xml:space="preserve">”, </w:t>
      </w:r>
      <w:r w:rsidR="00425BB8" w:rsidRPr="002203D3">
        <w:rPr>
          <w:rFonts w:ascii="Calibri" w:eastAsia="Times New Roman" w:hAnsi="Calibri"/>
          <w:i/>
          <w:color w:val="333333"/>
          <w:shd w:val="clear" w:color="auto" w:fill="FFFFFF"/>
        </w:rPr>
        <w:t>Nature</w:t>
      </w:r>
      <w:r w:rsidR="004E576E" w:rsidRPr="002203D3">
        <w:rPr>
          <w:rFonts w:ascii="Calibri" w:eastAsia="Times New Roman" w:hAnsi="Calibri"/>
          <w:color w:val="333333"/>
          <w:shd w:val="clear" w:color="auto" w:fill="FFFFFF"/>
        </w:rPr>
        <w:t xml:space="preserve">, </w:t>
      </w:r>
      <w:r w:rsidR="00425BB8" w:rsidRPr="002203D3">
        <w:rPr>
          <w:rFonts w:ascii="Calibri" w:eastAsia="Times New Roman" w:hAnsi="Calibri"/>
          <w:color w:val="333333"/>
          <w:shd w:val="clear" w:color="auto" w:fill="FFFFFF"/>
        </w:rPr>
        <w:t>490 254–7</w:t>
      </w:r>
      <w:r w:rsidRPr="002203D3">
        <w:rPr>
          <w:rFonts w:ascii="Calibri" w:eastAsia="Times New Roman" w:hAnsi="Calibri"/>
          <w:color w:val="333333"/>
          <w:shd w:val="clear" w:color="auto" w:fill="FFFFFF"/>
        </w:rPr>
        <w:t xml:space="preserve">. </w:t>
      </w:r>
    </w:p>
    <w:p w14:paraId="57852CF0" w14:textId="67934C42" w:rsidR="002203D3" w:rsidRPr="002203D3" w:rsidRDefault="002203D3" w:rsidP="002203D3">
      <w:pPr>
        <w:spacing w:before="120"/>
        <w:jc w:val="both"/>
        <w:rPr>
          <w:rFonts w:ascii="Calibri" w:hAnsi="Calibri"/>
          <w:color w:val="000000" w:themeColor="text1"/>
        </w:rPr>
      </w:pPr>
      <w:r w:rsidRPr="002203D3">
        <w:rPr>
          <w:rFonts w:ascii="Calibri" w:hAnsi="Calibri"/>
          <w:color w:val="000000" w:themeColor="text1"/>
        </w:rPr>
        <w:t xml:space="preserve">Oladele et al OI, Bam RK, Buri MM, Wakatsuki T. (2016) “Missing prerequisites for Green Revolution in Africa: Lessons and challenges of Sawah rice eco-technology development and dissemination in Nigeria and Ghana”, </w:t>
      </w:r>
      <w:r w:rsidRPr="002203D3">
        <w:rPr>
          <w:rFonts w:ascii="Calibri" w:hAnsi="Calibri"/>
          <w:i/>
          <w:color w:val="000000" w:themeColor="text1"/>
        </w:rPr>
        <w:t>Journal of Food, Agriculture &amp; Environment</w:t>
      </w:r>
      <w:r w:rsidRPr="002203D3">
        <w:rPr>
          <w:rFonts w:ascii="Calibri" w:hAnsi="Calibri"/>
          <w:color w:val="000000" w:themeColor="text1"/>
        </w:rPr>
        <w:t>, 8, 1014-1018.</w:t>
      </w:r>
    </w:p>
    <w:p w14:paraId="17A86448" w14:textId="6F824AE3" w:rsidR="00642018" w:rsidRPr="002203D3" w:rsidRDefault="00642018" w:rsidP="002203D3">
      <w:pPr>
        <w:spacing w:before="120"/>
        <w:jc w:val="both"/>
        <w:rPr>
          <w:rFonts w:ascii="Calibri" w:eastAsia="Times New Roman" w:hAnsi="Calibri"/>
          <w:color w:val="333333"/>
          <w:shd w:val="clear" w:color="auto" w:fill="FFFFFF"/>
        </w:rPr>
      </w:pPr>
      <w:r w:rsidRPr="002203D3">
        <w:rPr>
          <w:rFonts w:ascii="Calibri" w:hAnsi="Calibri"/>
          <w:color w:val="000000" w:themeColor="text1"/>
        </w:rPr>
        <w:t>Pastor, A. V. et al</w:t>
      </w:r>
      <w:r w:rsidRPr="002203D3">
        <w:rPr>
          <w:rFonts w:ascii="Calibri" w:hAnsi="Calibri"/>
        </w:rPr>
        <w:t xml:space="preserve"> (2019) </w:t>
      </w:r>
      <w:r w:rsidR="005F3903">
        <w:rPr>
          <w:rFonts w:ascii="Calibri" w:hAnsi="Calibri"/>
        </w:rPr>
        <w:t>“</w:t>
      </w:r>
      <w:r w:rsidRPr="002203D3">
        <w:rPr>
          <w:rFonts w:ascii="Calibri" w:hAnsi="Calibri"/>
        </w:rPr>
        <w:t>The global nexus of food–trade–water sustaining environmental flows by 2050</w:t>
      </w:r>
      <w:r w:rsidR="005F3903">
        <w:rPr>
          <w:rFonts w:ascii="Calibri" w:hAnsi="Calibri"/>
        </w:rPr>
        <w:t>”</w:t>
      </w:r>
      <w:r w:rsidRPr="002203D3">
        <w:rPr>
          <w:rFonts w:ascii="Calibri" w:hAnsi="Calibri"/>
        </w:rPr>
        <w:t xml:space="preserve">, </w:t>
      </w:r>
      <w:r w:rsidRPr="001A2DF0">
        <w:rPr>
          <w:rFonts w:ascii="Calibri" w:hAnsi="Calibri"/>
          <w:i/>
        </w:rPr>
        <w:t>Nature Sustainability</w:t>
      </w:r>
      <w:r w:rsidRPr="002203D3">
        <w:rPr>
          <w:rFonts w:ascii="Calibri" w:hAnsi="Calibri"/>
        </w:rPr>
        <w:t>, 2,</w:t>
      </w:r>
      <w:r w:rsidR="005F3903">
        <w:rPr>
          <w:rFonts w:ascii="Calibri" w:hAnsi="Calibri"/>
        </w:rPr>
        <w:t xml:space="preserve"> </w:t>
      </w:r>
      <w:r w:rsidRPr="002203D3">
        <w:rPr>
          <w:rFonts w:ascii="Calibri" w:hAnsi="Calibri"/>
        </w:rPr>
        <w:t>pages 499–507</w:t>
      </w:r>
      <w:r w:rsidR="005F3903">
        <w:rPr>
          <w:rFonts w:ascii="Calibri" w:hAnsi="Calibri"/>
        </w:rPr>
        <w:t>.</w:t>
      </w:r>
    </w:p>
    <w:p w14:paraId="743C5002" w14:textId="76616C30" w:rsidR="000F7BB8" w:rsidRPr="005B004C" w:rsidRDefault="00096A1C" w:rsidP="00E145BB">
      <w:pPr>
        <w:spacing w:before="120"/>
        <w:jc w:val="both"/>
        <w:rPr>
          <w:rFonts w:ascii="Calibri" w:hAnsi="Calibri"/>
          <w:color w:val="000000" w:themeColor="text1"/>
        </w:rPr>
      </w:pPr>
      <w:r w:rsidRPr="002203D3">
        <w:rPr>
          <w:rFonts w:ascii="Calibri" w:hAnsi="Calibri"/>
          <w:color w:val="000000" w:themeColor="text1"/>
        </w:rPr>
        <w:t>Popp, J., Peto, K. and Nagy, J. (2013), “</w:t>
      </w:r>
      <w:r w:rsidR="001C6BCD" w:rsidRPr="002203D3">
        <w:rPr>
          <w:rFonts w:ascii="Calibri" w:hAnsi="Calibri"/>
          <w:color w:val="000000" w:themeColor="text1"/>
        </w:rPr>
        <w:t>Pesticide productivi</w:t>
      </w:r>
      <w:r w:rsidR="00107C03" w:rsidRPr="002203D3">
        <w:rPr>
          <w:rFonts w:ascii="Calibri" w:hAnsi="Calibri"/>
          <w:color w:val="000000" w:themeColor="text1"/>
        </w:rPr>
        <w:t xml:space="preserve">ty and food security. A review”, </w:t>
      </w:r>
      <w:r w:rsidR="00107C03" w:rsidRPr="002203D3">
        <w:rPr>
          <w:rFonts w:ascii="Calibri" w:hAnsi="Calibri"/>
          <w:i/>
          <w:color w:val="000000" w:themeColor="text1"/>
        </w:rPr>
        <w:t>Agronomy for Sust</w:t>
      </w:r>
      <w:r w:rsidR="00107C03" w:rsidRPr="005B004C">
        <w:rPr>
          <w:rFonts w:ascii="Calibri" w:hAnsi="Calibri"/>
          <w:i/>
          <w:color w:val="000000" w:themeColor="text1"/>
        </w:rPr>
        <w:t xml:space="preserve">ainable </w:t>
      </w:r>
      <w:r w:rsidR="001C6BCD" w:rsidRPr="005B004C">
        <w:rPr>
          <w:rFonts w:ascii="Calibri" w:hAnsi="Calibri"/>
          <w:i/>
          <w:color w:val="000000" w:themeColor="text1"/>
        </w:rPr>
        <w:t>Dev</w:t>
      </w:r>
      <w:r w:rsidR="00107C03" w:rsidRPr="005B004C">
        <w:rPr>
          <w:rFonts w:ascii="Calibri" w:hAnsi="Calibri"/>
          <w:i/>
          <w:color w:val="000000" w:themeColor="text1"/>
        </w:rPr>
        <w:t>elopment</w:t>
      </w:r>
      <w:r w:rsidR="00107C03" w:rsidRPr="005B004C">
        <w:rPr>
          <w:rFonts w:ascii="Calibri" w:hAnsi="Calibri"/>
          <w:color w:val="000000" w:themeColor="text1"/>
        </w:rPr>
        <w:t xml:space="preserve">, </w:t>
      </w:r>
      <w:r w:rsidR="00FC0727" w:rsidRPr="005B004C">
        <w:rPr>
          <w:rFonts w:ascii="Calibri" w:hAnsi="Calibri"/>
          <w:color w:val="000000" w:themeColor="text1"/>
        </w:rPr>
        <w:t xml:space="preserve">vol. </w:t>
      </w:r>
      <w:r w:rsidR="001C6BCD" w:rsidRPr="005B004C">
        <w:rPr>
          <w:rFonts w:ascii="Calibri" w:hAnsi="Calibri"/>
          <w:color w:val="000000" w:themeColor="text1"/>
        </w:rPr>
        <w:t xml:space="preserve">33, </w:t>
      </w:r>
      <w:r w:rsidR="00FC0727" w:rsidRPr="005B004C">
        <w:rPr>
          <w:rFonts w:ascii="Calibri" w:hAnsi="Calibri"/>
          <w:color w:val="000000" w:themeColor="text1"/>
        </w:rPr>
        <w:t xml:space="preserve">pp. </w:t>
      </w:r>
      <w:r w:rsidR="001C6BCD" w:rsidRPr="005B004C">
        <w:rPr>
          <w:rFonts w:ascii="Calibri" w:hAnsi="Calibri"/>
          <w:color w:val="000000" w:themeColor="text1"/>
        </w:rPr>
        <w:t>243–255.</w:t>
      </w:r>
    </w:p>
    <w:p w14:paraId="42F2D9D7" w14:textId="77777777" w:rsidR="00493F5B" w:rsidRDefault="00493F5B" w:rsidP="00493F5B">
      <w:pPr>
        <w:spacing w:before="120"/>
        <w:jc w:val="both"/>
        <w:rPr>
          <w:rStyle w:val="HTMLCite"/>
          <w:rFonts w:asciiTheme="minorHAnsi" w:hAnsiTheme="minorHAnsi" w:cstheme="minorHAnsi"/>
        </w:rPr>
      </w:pPr>
      <w:r w:rsidRPr="00B15854">
        <w:rPr>
          <w:rStyle w:val="author"/>
          <w:rFonts w:asciiTheme="minorHAnsi" w:hAnsiTheme="minorHAnsi" w:cstheme="minorHAnsi"/>
          <w:iCs/>
        </w:rPr>
        <w:t>Pugh, T. A.</w:t>
      </w:r>
      <w:r w:rsidRPr="00B15854">
        <w:rPr>
          <w:rStyle w:val="HTMLCite"/>
          <w:rFonts w:asciiTheme="minorHAnsi" w:hAnsiTheme="minorHAnsi" w:cstheme="minorHAnsi"/>
        </w:rPr>
        <w:t xml:space="preserve">, </w:t>
      </w:r>
      <w:r w:rsidRPr="00B15854">
        <w:rPr>
          <w:rStyle w:val="author"/>
          <w:rFonts w:asciiTheme="minorHAnsi" w:hAnsiTheme="minorHAnsi" w:cstheme="minorHAnsi"/>
          <w:iCs/>
        </w:rPr>
        <w:t>Müller, C.</w:t>
      </w:r>
      <w:r w:rsidRPr="00B15854">
        <w:rPr>
          <w:rStyle w:val="HTMLCite"/>
          <w:rFonts w:asciiTheme="minorHAnsi" w:hAnsiTheme="minorHAnsi" w:cstheme="minorHAnsi"/>
        </w:rPr>
        <w:t xml:space="preserve">, </w:t>
      </w:r>
      <w:r w:rsidRPr="00B15854">
        <w:rPr>
          <w:rStyle w:val="author"/>
          <w:rFonts w:asciiTheme="minorHAnsi" w:hAnsiTheme="minorHAnsi" w:cstheme="minorHAnsi"/>
          <w:iCs/>
        </w:rPr>
        <w:t>Elliott, J.</w:t>
      </w:r>
      <w:r w:rsidRPr="00B15854">
        <w:rPr>
          <w:rStyle w:val="HTMLCite"/>
          <w:rFonts w:asciiTheme="minorHAnsi" w:hAnsiTheme="minorHAnsi" w:cstheme="minorHAnsi"/>
        </w:rPr>
        <w:t xml:space="preserve">, </w:t>
      </w:r>
      <w:r w:rsidRPr="00B15854">
        <w:rPr>
          <w:rStyle w:val="author"/>
          <w:rFonts w:asciiTheme="minorHAnsi" w:hAnsiTheme="minorHAnsi" w:cstheme="minorHAnsi"/>
          <w:iCs/>
        </w:rPr>
        <w:t>Deryng, D.</w:t>
      </w:r>
      <w:r w:rsidRPr="00B15854">
        <w:rPr>
          <w:rStyle w:val="HTMLCite"/>
          <w:rFonts w:asciiTheme="minorHAnsi" w:hAnsiTheme="minorHAnsi" w:cstheme="minorHAnsi"/>
        </w:rPr>
        <w:t xml:space="preserve">, </w:t>
      </w:r>
      <w:r w:rsidRPr="00B15854">
        <w:rPr>
          <w:rStyle w:val="author"/>
          <w:rFonts w:asciiTheme="minorHAnsi" w:hAnsiTheme="minorHAnsi" w:cstheme="minorHAnsi"/>
          <w:iCs/>
        </w:rPr>
        <w:t>Folberth, C.</w:t>
      </w:r>
      <w:r w:rsidRPr="00B15854">
        <w:rPr>
          <w:rStyle w:val="HTMLCite"/>
          <w:rFonts w:asciiTheme="minorHAnsi" w:hAnsiTheme="minorHAnsi" w:cstheme="minorHAnsi"/>
        </w:rPr>
        <w:t xml:space="preserve">, </w:t>
      </w:r>
      <w:r w:rsidRPr="00B15854">
        <w:rPr>
          <w:rStyle w:val="author"/>
          <w:rFonts w:asciiTheme="minorHAnsi" w:hAnsiTheme="minorHAnsi" w:cstheme="minorHAnsi"/>
          <w:iCs/>
        </w:rPr>
        <w:t>Olin, S.</w:t>
      </w:r>
      <w:r w:rsidRPr="00B15854">
        <w:rPr>
          <w:rStyle w:val="HTMLCite"/>
          <w:rFonts w:asciiTheme="minorHAnsi" w:hAnsiTheme="minorHAnsi" w:cstheme="minorHAnsi"/>
        </w:rPr>
        <w:t xml:space="preserve">, … </w:t>
      </w:r>
      <w:r w:rsidRPr="00B15854">
        <w:rPr>
          <w:rStyle w:val="author"/>
          <w:rFonts w:asciiTheme="minorHAnsi" w:hAnsiTheme="minorHAnsi" w:cstheme="minorHAnsi"/>
          <w:iCs/>
        </w:rPr>
        <w:t>Arneth, A.</w:t>
      </w:r>
      <w:r w:rsidRPr="00B15854">
        <w:rPr>
          <w:rStyle w:val="HTMLCite"/>
          <w:rFonts w:asciiTheme="minorHAnsi" w:hAnsiTheme="minorHAnsi" w:cstheme="minorHAnsi"/>
        </w:rPr>
        <w:t xml:space="preserve"> (</w:t>
      </w:r>
      <w:r w:rsidRPr="00B15854">
        <w:rPr>
          <w:rStyle w:val="pubyear"/>
          <w:rFonts w:asciiTheme="minorHAnsi" w:hAnsiTheme="minorHAnsi" w:cstheme="minorHAnsi"/>
          <w:iCs/>
        </w:rPr>
        <w:t>2016</w:t>
      </w:r>
      <w:r w:rsidRPr="00B15854">
        <w:rPr>
          <w:rStyle w:val="HTMLCite"/>
          <w:rFonts w:asciiTheme="minorHAnsi" w:hAnsiTheme="minorHAnsi" w:cstheme="minorHAnsi"/>
        </w:rPr>
        <w:t xml:space="preserve">). </w:t>
      </w:r>
      <w:r w:rsidRPr="00B15854">
        <w:rPr>
          <w:rStyle w:val="articletitle"/>
          <w:rFonts w:asciiTheme="minorHAnsi" w:hAnsiTheme="minorHAnsi" w:cstheme="minorHAnsi"/>
          <w:iCs/>
        </w:rPr>
        <w:t>Climate analogues suggest limited potential for intensification of production on current croplands under climate change</w:t>
      </w:r>
      <w:r w:rsidRPr="00B15854">
        <w:rPr>
          <w:rStyle w:val="HTMLCite"/>
          <w:rFonts w:asciiTheme="minorHAnsi" w:hAnsiTheme="minorHAnsi" w:cstheme="minorHAnsi"/>
        </w:rPr>
        <w:t xml:space="preserve">. </w:t>
      </w:r>
      <w:r w:rsidRPr="00B15854">
        <w:rPr>
          <w:rStyle w:val="journaltitle"/>
          <w:rFonts w:asciiTheme="minorHAnsi" w:hAnsiTheme="minorHAnsi" w:cstheme="minorHAnsi"/>
          <w:iCs/>
        </w:rPr>
        <w:t>Nature Communications</w:t>
      </w:r>
      <w:r w:rsidRPr="00B15854">
        <w:rPr>
          <w:rStyle w:val="HTMLCite"/>
          <w:rFonts w:asciiTheme="minorHAnsi" w:hAnsiTheme="minorHAnsi" w:cstheme="minorHAnsi"/>
        </w:rPr>
        <w:t xml:space="preserve">, </w:t>
      </w:r>
      <w:r w:rsidRPr="00B15854">
        <w:rPr>
          <w:rStyle w:val="vol"/>
          <w:rFonts w:asciiTheme="minorHAnsi" w:hAnsiTheme="minorHAnsi" w:cstheme="minorHAnsi"/>
          <w:iCs/>
        </w:rPr>
        <w:t>7</w:t>
      </w:r>
      <w:r w:rsidRPr="00B15854">
        <w:rPr>
          <w:rStyle w:val="HTMLCite"/>
          <w:rFonts w:asciiTheme="minorHAnsi" w:hAnsiTheme="minorHAnsi" w:cstheme="minorHAnsi"/>
        </w:rPr>
        <w:t xml:space="preserve">, </w:t>
      </w:r>
      <w:r w:rsidRPr="00B15854">
        <w:rPr>
          <w:rStyle w:val="pagefirst"/>
          <w:rFonts w:asciiTheme="minorHAnsi" w:hAnsiTheme="minorHAnsi" w:cstheme="minorHAnsi"/>
          <w:iCs/>
        </w:rPr>
        <w:t>12608</w:t>
      </w:r>
      <w:r>
        <w:rPr>
          <w:rStyle w:val="HTMLCite"/>
          <w:rFonts w:asciiTheme="minorHAnsi" w:hAnsiTheme="minorHAnsi" w:cstheme="minorHAnsi"/>
        </w:rPr>
        <w:t>,</w:t>
      </w:r>
      <w:r w:rsidRPr="00B15854">
        <w:rPr>
          <w:rStyle w:val="HTMLCite"/>
          <w:rFonts w:asciiTheme="minorHAnsi" w:hAnsiTheme="minorHAnsi" w:cstheme="minorHAnsi"/>
        </w:rPr>
        <w:t xml:space="preserve"> </w:t>
      </w:r>
      <w:hyperlink r:id="rId32" w:history="1">
        <w:r w:rsidRPr="00B15854">
          <w:rPr>
            <w:rStyle w:val="Hyperlink"/>
            <w:rFonts w:asciiTheme="minorHAnsi" w:hAnsiTheme="minorHAnsi" w:cstheme="minorHAnsi"/>
            <w:iCs/>
          </w:rPr>
          <w:t>doi.org/10.1038/ncomms12608</w:t>
        </w:r>
      </w:hyperlink>
    </w:p>
    <w:p w14:paraId="3B1E0C46" w14:textId="1CCA25D9" w:rsidR="000F7BB8" w:rsidRPr="005B004C" w:rsidRDefault="000F7BB8" w:rsidP="00E145BB">
      <w:pPr>
        <w:spacing w:before="120"/>
        <w:jc w:val="both"/>
        <w:rPr>
          <w:rFonts w:ascii="Calibri" w:eastAsia="Times New Roman" w:hAnsi="Calibri"/>
        </w:rPr>
      </w:pPr>
      <w:r w:rsidRPr="005B004C">
        <w:rPr>
          <w:rFonts w:ascii="Calibri" w:eastAsia="Times New Roman" w:hAnsi="Calibri"/>
        </w:rPr>
        <w:t>Ray, D. K., Gerber, J. S., MacDonald, G. K., &amp; West, P. C. (2015)</w:t>
      </w:r>
      <w:r w:rsidR="005F3903">
        <w:rPr>
          <w:rFonts w:ascii="Calibri" w:eastAsia="Times New Roman" w:hAnsi="Calibri"/>
        </w:rPr>
        <w:t xml:space="preserve"> “</w:t>
      </w:r>
      <w:r w:rsidRPr="005B004C">
        <w:rPr>
          <w:rFonts w:ascii="Calibri" w:eastAsia="Times New Roman" w:hAnsi="Calibri"/>
        </w:rPr>
        <w:t>Climate variation explains a third of global crop yield variability</w:t>
      </w:r>
      <w:r w:rsidR="005F3903">
        <w:rPr>
          <w:rFonts w:ascii="Calibri" w:eastAsia="Times New Roman" w:hAnsi="Calibri"/>
        </w:rPr>
        <w:t xml:space="preserve">”, </w:t>
      </w:r>
      <w:r w:rsidRPr="005B004C">
        <w:rPr>
          <w:rFonts w:ascii="Calibri" w:eastAsia="Times New Roman" w:hAnsi="Calibri"/>
          <w:i/>
        </w:rPr>
        <w:t>Nature Communications</w:t>
      </w:r>
      <w:r w:rsidRPr="005B004C">
        <w:rPr>
          <w:rFonts w:ascii="Calibri" w:eastAsia="Times New Roman" w:hAnsi="Calibri"/>
        </w:rPr>
        <w:t xml:space="preserve">, 6, 5989. </w:t>
      </w:r>
    </w:p>
    <w:p w14:paraId="2B05314F" w14:textId="4B73375D" w:rsidR="005B004C" w:rsidRPr="005B004C" w:rsidRDefault="000F7BB8" w:rsidP="005B004C">
      <w:pPr>
        <w:spacing w:before="120"/>
        <w:jc w:val="both"/>
        <w:rPr>
          <w:rFonts w:ascii="Calibri" w:eastAsia="Times New Roman" w:hAnsi="Calibri"/>
        </w:rPr>
      </w:pPr>
      <w:r w:rsidRPr="005B004C">
        <w:rPr>
          <w:rFonts w:ascii="Calibri" w:eastAsia="Times New Roman" w:hAnsi="Calibri"/>
        </w:rPr>
        <w:t>Ray, D. K., Ramankutty, N., Mueller, N. D., West, P. C., &amp; Foley, J. A. (2012)</w:t>
      </w:r>
      <w:r w:rsidR="005F3903">
        <w:rPr>
          <w:rFonts w:ascii="Calibri" w:eastAsia="Times New Roman" w:hAnsi="Calibri"/>
        </w:rPr>
        <w:t xml:space="preserve"> ”</w:t>
      </w:r>
      <w:r w:rsidRPr="005B004C">
        <w:rPr>
          <w:rFonts w:ascii="Calibri" w:eastAsia="Times New Roman" w:hAnsi="Calibri"/>
        </w:rPr>
        <w:t>Recent patterns of crop yield growth and stagnation</w:t>
      </w:r>
      <w:r w:rsidR="005F3903">
        <w:rPr>
          <w:rFonts w:ascii="Calibri" w:eastAsia="Times New Roman" w:hAnsi="Calibri"/>
        </w:rPr>
        <w:t xml:space="preserve">”, </w:t>
      </w:r>
      <w:r w:rsidRPr="005B004C">
        <w:rPr>
          <w:rFonts w:ascii="Calibri" w:eastAsia="Times New Roman" w:hAnsi="Calibri"/>
          <w:i/>
        </w:rPr>
        <w:t>Nature Communications</w:t>
      </w:r>
      <w:r w:rsidRPr="005B004C">
        <w:rPr>
          <w:rFonts w:ascii="Calibri" w:eastAsia="Times New Roman" w:hAnsi="Calibri"/>
        </w:rPr>
        <w:t>, 3, 1293.</w:t>
      </w:r>
    </w:p>
    <w:p w14:paraId="6BC45425" w14:textId="1E1FC141" w:rsidR="005B004C" w:rsidRPr="005B004C" w:rsidRDefault="005B004C" w:rsidP="00E145BB">
      <w:pPr>
        <w:spacing w:before="120"/>
        <w:jc w:val="both"/>
        <w:rPr>
          <w:rFonts w:ascii="Calibri" w:eastAsia="Times New Roman" w:hAnsi="Calibri"/>
        </w:rPr>
      </w:pPr>
      <w:r w:rsidRPr="005B004C">
        <w:rPr>
          <w:rFonts w:ascii="Calibri" w:eastAsia="Times New Roman" w:hAnsi="Calibri"/>
          <w:lang w:eastAsia="en-GB"/>
        </w:rPr>
        <w:t xml:space="preserve">Rockström J, Falkenmark M. </w:t>
      </w:r>
      <w:r w:rsidR="005F3903">
        <w:rPr>
          <w:rFonts w:ascii="Calibri" w:eastAsia="Times New Roman" w:hAnsi="Calibri"/>
          <w:lang w:eastAsia="en-GB"/>
        </w:rPr>
        <w:t>(2015) “</w:t>
      </w:r>
      <w:r w:rsidRPr="005B004C">
        <w:rPr>
          <w:rFonts w:ascii="Calibri" w:eastAsia="Times New Roman" w:hAnsi="Calibri"/>
          <w:lang w:eastAsia="en-GB"/>
        </w:rPr>
        <w:t>Agriculture: Increase water harvesting in Africa</w:t>
      </w:r>
      <w:r w:rsidR="005F3903">
        <w:rPr>
          <w:rFonts w:ascii="Calibri" w:eastAsia="Times New Roman" w:hAnsi="Calibri"/>
          <w:lang w:eastAsia="en-GB"/>
        </w:rPr>
        <w:t xml:space="preserve">”, </w:t>
      </w:r>
      <w:r w:rsidRPr="005B004C">
        <w:rPr>
          <w:rFonts w:ascii="Calibri" w:eastAsia="Times New Roman" w:hAnsi="Calibri"/>
          <w:i/>
          <w:lang w:eastAsia="en-GB"/>
        </w:rPr>
        <w:t>Nature</w:t>
      </w:r>
      <w:r w:rsidR="005F3903">
        <w:rPr>
          <w:rFonts w:ascii="Calibri" w:eastAsia="Times New Roman" w:hAnsi="Calibri"/>
          <w:lang w:eastAsia="en-GB"/>
        </w:rPr>
        <w:t xml:space="preserve">, </w:t>
      </w:r>
      <w:r w:rsidRPr="005B004C">
        <w:rPr>
          <w:rFonts w:ascii="Calibri" w:eastAsia="Times New Roman" w:hAnsi="Calibri"/>
          <w:lang w:eastAsia="en-GB"/>
        </w:rPr>
        <w:t>519(7543):283–5.</w:t>
      </w:r>
    </w:p>
    <w:p w14:paraId="7F524981" w14:textId="77777777" w:rsidR="00493F5B" w:rsidRPr="00D26821" w:rsidRDefault="00493F5B" w:rsidP="00493F5B">
      <w:pPr>
        <w:spacing w:before="120"/>
        <w:jc w:val="both"/>
        <w:rPr>
          <w:rFonts w:asciiTheme="minorHAnsi" w:hAnsiTheme="minorHAnsi" w:cstheme="minorHAnsi"/>
        </w:rPr>
      </w:pPr>
      <w:r w:rsidRPr="00D26821">
        <w:rPr>
          <w:rFonts w:asciiTheme="minorHAnsi" w:hAnsiTheme="minorHAnsi" w:cstheme="minorHAnsi"/>
        </w:rPr>
        <w:t xml:space="preserve">Rosenzweig, C. et al. (2014) Assessing agricultural risks of climate change in the 21st century in a global gridded crop model intercomparison. </w:t>
      </w:r>
      <w:r w:rsidRPr="00D26821">
        <w:rPr>
          <w:rFonts w:asciiTheme="minorHAnsi" w:hAnsiTheme="minorHAnsi" w:cstheme="minorHAnsi"/>
          <w:i/>
          <w:iCs/>
        </w:rPr>
        <w:t>Proc. Natl Acad. Sci. USA</w:t>
      </w:r>
      <w:r w:rsidRPr="00D26821">
        <w:rPr>
          <w:rFonts w:asciiTheme="minorHAnsi" w:hAnsiTheme="minorHAnsi" w:cstheme="minorHAnsi"/>
        </w:rPr>
        <w:t xml:space="preserve"> </w:t>
      </w:r>
      <w:r w:rsidRPr="00D26821">
        <w:rPr>
          <w:rFonts w:asciiTheme="minorHAnsi" w:hAnsiTheme="minorHAnsi" w:cstheme="minorHAnsi"/>
          <w:b/>
          <w:bCs/>
        </w:rPr>
        <w:t>111</w:t>
      </w:r>
      <w:r w:rsidRPr="00D26821">
        <w:rPr>
          <w:rFonts w:asciiTheme="minorHAnsi" w:hAnsiTheme="minorHAnsi" w:cstheme="minorHAnsi"/>
        </w:rPr>
        <w:t>, 3268–3273.</w:t>
      </w:r>
    </w:p>
    <w:p w14:paraId="64C1EDB2" w14:textId="65DCFB30" w:rsidR="00230E4F" w:rsidRPr="005B004C" w:rsidRDefault="008045EE" w:rsidP="00E145BB">
      <w:pPr>
        <w:spacing w:before="120"/>
        <w:jc w:val="both"/>
        <w:rPr>
          <w:rFonts w:ascii="Calibri" w:eastAsia="Times New Roman" w:hAnsi="Calibri"/>
        </w:rPr>
      </w:pPr>
      <w:r w:rsidRPr="005B004C">
        <w:rPr>
          <w:rFonts w:ascii="Calibri" w:hAnsi="Calibri"/>
          <w:color w:val="000000" w:themeColor="text1"/>
        </w:rPr>
        <w:t>Sacks, W.</w:t>
      </w:r>
      <w:r w:rsidR="00B630B1" w:rsidRPr="005B004C">
        <w:rPr>
          <w:rFonts w:ascii="Calibri" w:hAnsi="Calibri"/>
          <w:color w:val="000000" w:themeColor="text1"/>
        </w:rPr>
        <w:t>,</w:t>
      </w:r>
      <w:r w:rsidRPr="005B004C">
        <w:rPr>
          <w:rFonts w:ascii="Calibri" w:hAnsi="Calibri"/>
          <w:color w:val="000000" w:themeColor="text1"/>
        </w:rPr>
        <w:t xml:space="preserve"> J., Deryng, D., Foley, J.</w:t>
      </w:r>
      <w:r w:rsidR="00B630B1" w:rsidRPr="005B004C">
        <w:rPr>
          <w:rFonts w:ascii="Calibri" w:hAnsi="Calibri"/>
          <w:color w:val="000000" w:themeColor="text1"/>
        </w:rPr>
        <w:t>,</w:t>
      </w:r>
      <w:r w:rsidRPr="005B004C">
        <w:rPr>
          <w:rFonts w:ascii="Calibri" w:hAnsi="Calibri"/>
          <w:color w:val="000000" w:themeColor="text1"/>
        </w:rPr>
        <w:t xml:space="preserve"> A., and Ramankutty, N. (2010) “Crop planting dates: an analysis of global patterns”, </w:t>
      </w:r>
      <w:r w:rsidRPr="005B004C">
        <w:rPr>
          <w:rFonts w:ascii="Calibri" w:hAnsi="Calibri"/>
          <w:i/>
          <w:color w:val="000000" w:themeColor="text1"/>
        </w:rPr>
        <w:t>Global Ecology and Biogeography</w:t>
      </w:r>
      <w:r w:rsidRPr="005B004C">
        <w:rPr>
          <w:rFonts w:ascii="Calibri" w:hAnsi="Calibri"/>
          <w:color w:val="000000" w:themeColor="text1"/>
        </w:rPr>
        <w:t>, 19</w:t>
      </w:r>
      <w:r w:rsidR="00B630B1" w:rsidRPr="005B004C">
        <w:rPr>
          <w:rFonts w:ascii="Calibri" w:hAnsi="Calibri"/>
          <w:color w:val="000000" w:themeColor="text1"/>
        </w:rPr>
        <w:t xml:space="preserve"> </w:t>
      </w:r>
      <w:r w:rsidRPr="005B004C">
        <w:rPr>
          <w:rFonts w:ascii="Calibri" w:hAnsi="Calibri"/>
          <w:color w:val="000000" w:themeColor="text1"/>
        </w:rPr>
        <w:t xml:space="preserve">(5), </w:t>
      </w:r>
      <w:r w:rsidR="00B630B1" w:rsidRPr="005B004C">
        <w:rPr>
          <w:rFonts w:ascii="Calibri" w:hAnsi="Calibri"/>
          <w:color w:val="000000" w:themeColor="text1"/>
        </w:rPr>
        <w:t xml:space="preserve">pp </w:t>
      </w:r>
      <w:r w:rsidRPr="005B004C">
        <w:rPr>
          <w:rFonts w:ascii="Calibri" w:hAnsi="Calibri"/>
          <w:color w:val="000000" w:themeColor="text1"/>
        </w:rPr>
        <w:t>607-620.</w:t>
      </w:r>
    </w:p>
    <w:p w14:paraId="3BFB5335" w14:textId="4345A59E" w:rsidR="00230E4F" w:rsidRPr="005B004C" w:rsidRDefault="00230E4F" w:rsidP="00230E4F">
      <w:pPr>
        <w:spacing w:before="120"/>
        <w:jc w:val="both"/>
        <w:rPr>
          <w:rFonts w:ascii="Calibri" w:hAnsi="Calibri"/>
          <w:color w:val="000000" w:themeColor="text1"/>
        </w:rPr>
      </w:pPr>
      <w:r w:rsidRPr="005B004C">
        <w:rPr>
          <w:rFonts w:ascii="Calibri" w:hAnsi="Calibri"/>
          <w:color w:val="000000" w:themeColor="text1"/>
        </w:rPr>
        <w:t xml:space="preserve">Sanchez, P.A, Swaminathan M. S. (2005) </w:t>
      </w:r>
      <w:r w:rsidR="00645EB1">
        <w:rPr>
          <w:rFonts w:ascii="Calibri" w:hAnsi="Calibri"/>
          <w:color w:val="000000" w:themeColor="text1"/>
        </w:rPr>
        <w:t>“</w:t>
      </w:r>
      <w:r w:rsidRPr="005B004C">
        <w:rPr>
          <w:rFonts w:ascii="Calibri" w:hAnsi="Calibri"/>
          <w:color w:val="000000" w:themeColor="text1"/>
        </w:rPr>
        <w:t>Hunger in Africa: the link between unhealthy people and unhealthy soils</w:t>
      </w:r>
      <w:r w:rsidR="00645EB1">
        <w:rPr>
          <w:rFonts w:ascii="Calibri" w:hAnsi="Calibri"/>
          <w:color w:val="000000" w:themeColor="text1"/>
        </w:rPr>
        <w:t>”</w:t>
      </w:r>
      <w:r w:rsidRPr="005B004C">
        <w:rPr>
          <w:rFonts w:ascii="Calibri" w:hAnsi="Calibri"/>
          <w:color w:val="000000" w:themeColor="text1"/>
        </w:rPr>
        <w:t xml:space="preserve">, </w:t>
      </w:r>
      <w:r w:rsidRPr="005B004C">
        <w:rPr>
          <w:rFonts w:ascii="Calibri" w:hAnsi="Calibri"/>
          <w:i/>
          <w:color w:val="000000" w:themeColor="text1"/>
        </w:rPr>
        <w:t>The Lancet</w:t>
      </w:r>
      <w:r w:rsidRPr="005B004C">
        <w:rPr>
          <w:rFonts w:ascii="Calibri" w:hAnsi="Calibri"/>
          <w:color w:val="000000" w:themeColor="text1"/>
        </w:rPr>
        <w:t>, 365, p442-444</w:t>
      </w:r>
      <w:r w:rsidR="00645EB1">
        <w:rPr>
          <w:rFonts w:ascii="Calibri" w:hAnsi="Calibri"/>
          <w:color w:val="000000" w:themeColor="text1"/>
        </w:rPr>
        <w:t>.</w:t>
      </w:r>
    </w:p>
    <w:p w14:paraId="0197F54D" w14:textId="05FFAB6E" w:rsidR="00C52FE4" w:rsidRPr="00687914" w:rsidRDefault="00C52FE4" w:rsidP="00E145BB">
      <w:pPr>
        <w:spacing w:before="120"/>
        <w:jc w:val="both"/>
        <w:rPr>
          <w:rFonts w:asciiTheme="minorHAnsi" w:hAnsiTheme="minorHAnsi" w:cs="Arial"/>
          <w:color w:val="222222"/>
          <w:spacing w:val="3"/>
        </w:rPr>
      </w:pPr>
      <w:r w:rsidRPr="005B004C">
        <w:rPr>
          <w:rFonts w:ascii="Calibri" w:hAnsi="Calibri"/>
          <w:color w:val="000000" w:themeColor="text1"/>
        </w:rPr>
        <w:t xml:space="preserve">Schauberger, B., Archontoulis, S., Arneth, A., Balkovic, J., Ciais, P., Deryng, D., </w:t>
      </w:r>
      <w:r w:rsidR="008046BB" w:rsidRPr="005B004C">
        <w:rPr>
          <w:rFonts w:ascii="Calibri" w:hAnsi="Calibri"/>
          <w:color w:val="000000" w:themeColor="text1"/>
        </w:rPr>
        <w:t>Elliot, J.,</w:t>
      </w:r>
      <w:r w:rsidR="008046BB" w:rsidRPr="00687914">
        <w:rPr>
          <w:rFonts w:asciiTheme="minorHAnsi" w:hAnsiTheme="minorHAnsi"/>
          <w:color w:val="000000" w:themeColor="text1"/>
        </w:rPr>
        <w:t xml:space="preserve"> Folberth, C., Khabarov, N., Müller, C., Pugh, T., A., M., Rolinski, S., Schaphoff, S., Schmid, E., Wang, X., Schlenker, W. and Frieler, K. (2017) “</w:t>
      </w:r>
      <w:r w:rsidRPr="00687914">
        <w:rPr>
          <w:rFonts w:asciiTheme="minorHAnsi" w:hAnsiTheme="minorHAnsi"/>
          <w:color w:val="000000" w:themeColor="text1"/>
        </w:rPr>
        <w:t>Consistent negative response of US crops to high temperatures in observations and crop models</w:t>
      </w:r>
      <w:r w:rsidR="008046BB" w:rsidRPr="00687914">
        <w:rPr>
          <w:rFonts w:asciiTheme="minorHAnsi" w:hAnsiTheme="minorHAnsi"/>
          <w:color w:val="000000" w:themeColor="text1"/>
        </w:rPr>
        <w:t xml:space="preserve">”, </w:t>
      </w:r>
      <w:r w:rsidR="008046BB" w:rsidRPr="00687914">
        <w:rPr>
          <w:rFonts w:asciiTheme="minorHAnsi" w:hAnsiTheme="minorHAnsi"/>
          <w:i/>
          <w:color w:val="000000" w:themeColor="text1"/>
        </w:rPr>
        <w:t>N</w:t>
      </w:r>
      <w:r w:rsidRPr="00687914">
        <w:rPr>
          <w:rFonts w:asciiTheme="minorHAnsi" w:hAnsiTheme="minorHAnsi"/>
          <w:i/>
          <w:color w:val="000000" w:themeColor="text1"/>
        </w:rPr>
        <w:t>ature Communications</w:t>
      </w:r>
      <w:r w:rsidR="005F362D" w:rsidRPr="00687914">
        <w:rPr>
          <w:rFonts w:asciiTheme="minorHAnsi" w:hAnsiTheme="minorHAnsi"/>
          <w:color w:val="000000" w:themeColor="text1"/>
        </w:rPr>
        <w:t>, vol.</w:t>
      </w:r>
      <w:r w:rsidRPr="00687914">
        <w:rPr>
          <w:rFonts w:asciiTheme="minorHAnsi" w:hAnsiTheme="minorHAnsi"/>
          <w:color w:val="000000" w:themeColor="text1"/>
        </w:rPr>
        <w:t xml:space="preserve"> 8</w:t>
      </w:r>
      <w:r w:rsidR="005F362D" w:rsidRPr="00687914">
        <w:rPr>
          <w:rFonts w:asciiTheme="minorHAnsi" w:hAnsiTheme="minorHAnsi"/>
          <w:color w:val="000000" w:themeColor="text1"/>
        </w:rPr>
        <w:t xml:space="preserve">, no. </w:t>
      </w:r>
      <w:r w:rsidRPr="00687914">
        <w:rPr>
          <w:rFonts w:asciiTheme="minorHAnsi" w:hAnsiTheme="minorHAnsi"/>
          <w:color w:val="000000" w:themeColor="text1"/>
        </w:rPr>
        <w:t>13931</w:t>
      </w:r>
      <w:r w:rsidR="0076744C" w:rsidRPr="00687914">
        <w:rPr>
          <w:rFonts w:asciiTheme="minorHAnsi" w:hAnsiTheme="minorHAnsi"/>
          <w:color w:val="000000" w:themeColor="text1"/>
        </w:rPr>
        <w:t>.</w:t>
      </w:r>
    </w:p>
    <w:p w14:paraId="13A440AB" w14:textId="43D93374" w:rsidR="007D3EC9" w:rsidRPr="00687914" w:rsidRDefault="007D3EC9" w:rsidP="00E145BB">
      <w:pPr>
        <w:spacing w:before="120"/>
        <w:jc w:val="both"/>
        <w:rPr>
          <w:rFonts w:asciiTheme="minorHAnsi" w:hAnsiTheme="minorHAnsi"/>
          <w:color w:val="000000" w:themeColor="text1"/>
        </w:rPr>
      </w:pPr>
      <w:r w:rsidRPr="00687914">
        <w:rPr>
          <w:rFonts w:asciiTheme="minorHAnsi" w:hAnsiTheme="minorHAnsi"/>
          <w:color w:val="000000" w:themeColor="text1"/>
        </w:rPr>
        <w:t>Schlenker</w:t>
      </w:r>
      <w:r w:rsidR="00C87852" w:rsidRPr="00687914">
        <w:rPr>
          <w:rFonts w:asciiTheme="minorHAnsi" w:hAnsiTheme="minorHAnsi"/>
          <w:color w:val="000000" w:themeColor="text1"/>
        </w:rPr>
        <w:t xml:space="preserve">, </w:t>
      </w:r>
      <w:r w:rsidRPr="00687914">
        <w:rPr>
          <w:rFonts w:asciiTheme="minorHAnsi" w:hAnsiTheme="minorHAnsi"/>
          <w:color w:val="000000" w:themeColor="text1"/>
        </w:rPr>
        <w:t>W</w:t>
      </w:r>
      <w:r w:rsidR="00C87852" w:rsidRPr="00687914">
        <w:rPr>
          <w:rFonts w:asciiTheme="minorHAnsi" w:hAnsiTheme="minorHAnsi"/>
          <w:color w:val="000000" w:themeColor="text1"/>
        </w:rPr>
        <w:t>.</w:t>
      </w:r>
      <w:r w:rsidRPr="00687914">
        <w:rPr>
          <w:rFonts w:asciiTheme="minorHAnsi" w:hAnsiTheme="minorHAnsi"/>
          <w:color w:val="000000" w:themeColor="text1"/>
        </w:rPr>
        <w:t>, Hanemann</w:t>
      </w:r>
      <w:r w:rsidR="00C87852" w:rsidRPr="00687914">
        <w:rPr>
          <w:rFonts w:asciiTheme="minorHAnsi" w:hAnsiTheme="minorHAnsi"/>
          <w:color w:val="000000" w:themeColor="text1"/>
        </w:rPr>
        <w:t xml:space="preserve">, </w:t>
      </w:r>
      <w:r w:rsidRPr="00687914">
        <w:rPr>
          <w:rFonts w:asciiTheme="minorHAnsi" w:hAnsiTheme="minorHAnsi"/>
          <w:color w:val="000000" w:themeColor="text1"/>
        </w:rPr>
        <w:t>W</w:t>
      </w:r>
      <w:r w:rsidR="005A6334" w:rsidRPr="00687914">
        <w:rPr>
          <w:rFonts w:asciiTheme="minorHAnsi" w:hAnsiTheme="minorHAnsi"/>
          <w:color w:val="000000" w:themeColor="text1"/>
        </w:rPr>
        <w:t xml:space="preserve">., </w:t>
      </w:r>
      <w:r w:rsidRPr="00687914">
        <w:rPr>
          <w:rFonts w:asciiTheme="minorHAnsi" w:hAnsiTheme="minorHAnsi"/>
          <w:color w:val="000000" w:themeColor="text1"/>
        </w:rPr>
        <w:t>M</w:t>
      </w:r>
      <w:r w:rsidR="005A6334" w:rsidRPr="00687914">
        <w:rPr>
          <w:rFonts w:asciiTheme="minorHAnsi" w:hAnsiTheme="minorHAnsi"/>
          <w:color w:val="000000" w:themeColor="text1"/>
        </w:rPr>
        <w:t>.</w:t>
      </w:r>
      <w:r w:rsidRPr="00687914">
        <w:rPr>
          <w:rFonts w:asciiTheme="minorHAnsi" w:hAnsiTheme="minorHAnsi"/>
          <w:color w:val="000000" w:themeColor="text1"/>
        </w:rPr>
        <w:t xml:space="preserve"> and Fisher</w:t>
      </w:r>
      <w:r w:rsidR="00025A46" w:rsidRPr="00687914">
        <w:rPr>
          <w:rFonts w:asciiTheme="minorHAnsi" w:hAnsiTheme="minorHAnsi"/>
          <w:color w:val="000000" w:themeColor="text1"/>
        </w:rPr>
        <w:t>,</w:t>
      </w:r>
      <w:r w:rsidRPr="00687914">
        <w:rPr>
          <w:rFonts w:asciiTheme="minorHAnsi" w:hAnsiTheme="minorHAnsi"/>
          <w:color w:val="000000" w:themeColor="text1"/>
        </w:rPr>
        <w:t xml:space="preserve"> A</w:t>
      </w:r>
      <w:r w:rsidR="005A6334" w:rsidRPr="00687914">
        <w:rPr>
          <w:rFonts w:asciiTheme="minorHAnsi" w:hAnsiTheme="minorHAnsi"/>
          <w:color w:val="000000" w:themeColor="text1"/>
        </w:rPr>
        <w:t xml:space="preserve">., </w:t>
      </w:r>
      <w:r w:rsidRPr="00687914">
        <w:rPr>
          <w:rFonts w:asciiTheme="minorHAnsi" w:hAnsiTheme="minorHAnsi"/>
          <w:color w:val="000000" w:themeColor="text1"/>
        </w:rPr>
        <w:t>C</w:t>
      </w:r>
      <w:r w:rsidR="005A6334" w:rsidRPr="00687914">
        <w:rPr>
          <w:rFonts w:asciiTheme="minorHAnsi" w:hAnsiTheme="minorHAnsi"/>
          <w:color w:val="000000" w:themeColor="text1"/>
        </w:rPr>
        <w:t>.</w:t>
      </w:r>
      <w:r w:rsidRPr="00687914">
        <w:rPr>
          <w:rFonts w:asciiTheme="minorHAnsi" w:hAnsiTheme="minorHAnsi"/>
          <w:color w:val="000000" w:themeColor="text1"/>
        </w:rPr>
        <w:t xml:space="preserve"> (2006) “The impact of global warming on us agriculture: an econometric analysis of optimal growing conditions”, </w:t>
      </w:r>
      <w:r w:rsidRPr="00687914">
        <w:rPr>
          <w:rFonts w:asciiTheme="minorHAnsi" w:hAnsiTheme="minorHAnsi"/>
          <w:i/>
          <w:color w:val="000000" w:themeColor="text1"/>
        </w:rPr>
        <w:t>Review of Economics and Statistics</w:t>
      </w:r>
      <w:r w:rsidRPr="00687914">
        <w:rPr>
          <w:rFonts w:asciiTheme="minorHAnsi" w:hAnsiTheme="minorHAnsi"/>
          <w:color w:val="000000" w:themeColor="text1"/>
        </w:rPr>
        <w:t xml:space="preserve"> 88</w:t>
      </w:r>
      <w:r w:rsidR="009F070C" w:rsidRPr="00687914">
        <w:rPr>
          <w:rFonts w:asciiTheme="minorHAnsi" w:hAnsiTheme="minorHAnsi"/>
          <w:color w:val="000000" w:themeColor="text1"/>
        </w:rPr>
        <w:t xml:space="preserve"> </w:t>
      </w:r>
      <w:r w:rsidRPr="00687914">
        <w:rPr>
          <w:rFonts w:asciiTheme="minorHAnsi" w:hAnsiTheme="minorHAnsi"/>
          <w:color w:val="000000" w:themeColor="text1"/>
        </w:rPr>
        <w:t xml:space="preserve">(1), </w:t>
      </w:r>
      <w:r w:rsidR="009F070C" w:rsidRPr="00687914">
        <w:rPr>
          <w:rFonts w:asciiTheme="minorHAnsi" w:hAnsiTheme="minorHAnsi"/>
          <w:color w:val="000000" w:themeColor="text1"/>
        </w:rPr>
        <w:t xml:space="preserve">pp </w:t>
      </w:r>
      <w:r w:rsidRPr="00687914">
        <w:rPr>
          <w:rFonts w:asciiTheme="minorHAnsi" w:hAnsiTheme="minorHAnsi"/>
          <w:color w:val="000000" w:themeColor="text1"/>
        </w:rPr>
        <w:t xml:space="preserve">113–125. </w:t>
      </w:r>
    </w:p>
    <w:p w14:paraId="0A768700" w14:textId="77777777" w:rsidR="00493F5B" w:rsidRPr="00687914" w:rsidRDefault="00493F5B" w:rsidP="00493F5B">
      <w:pPr>
        <w:spacing w:before="120"/>
        <w:jc w:val="both"/>
        <w:rPr>
          <w:rFonts w:asciiTheme="minorHAnsi" w:hAnsiTheme="minorHAnsi"/>
          <w:color w:val="000000" w:themeColor="text1"/>
        </w:rPr>
      </w:pPr>
      <w:r>
        <w:rPr>
          <w:rFonts w:asciiTheme="minorHAnsi" w:hAnsiTheme="minorHAnsi"/>
          <w:color w:val="000000" w:themeColor="text1"/>
        </w:rPr>
        <w:t xml:space="preserve">Schlenker, W. and Lobell, D., B (2010) “Robust negative impacts of climate change on African agriculture”, </w:t>
      </w:r>
      <w:r w:rsidRPr="00D26821">
        <w:rPr>
          <w:rFonts w:asciiTheme="minorHAnsi" w:hAnsiTheme="minorHAnsi"/>
          <w:i/>
          <w:color w:val="000000" w:themeColor="text1"/>
        </w:rPr>
        <w:t>Environmental Research Letters</w:t>
      </w:r>
      <w:r>
        <w:rPr>
          <w:rFonts w:asciiTheme="minorHAnsi" w:hAnsiTheme="minorHAnsi"/>
          <w:color w:val="000000" w:themeColor="text1"/>
        </w:rPr>
        <w:t xml:space="preserve">, 5, 014010. </w:t>
      </w:r>
    </w:p>
    <w:p w14:paraId="1B7FCC05" w14:textId="61EF716B" w:rsidR="00642018" w:rsidRDefault="00642018" w:rsidP="00642018">
      <w:pPr>
        <w:spacing w:before="120"/>
        <w:jc w:val="both"/>
        <w:rPr>
          <w:rFonts w:asciiTheme="minorHAnsi" w:hAnsiTheme="minorHAnsi"/>
          <w:color w:val="000000" w:themeColor="text1"/>
        </w:rPr>
      </w:pPr>
      <w:r w:rsidRPr="00642018">
        <w:rPr>
          <w:rFonts w:asciiTheme="minorHAnsi" w:hAnsiTheme="minorHAnsi"/>
          <w:color w:val="000000" w:themeColor="text1"/>
        </w:rPr>
        <w:t xml:space="preserve">Stehfest, </w:t>
      </w:r>
      <w:r>
        <w:rPr>
          <w:rFonts w:asciiTheme="minorHAnsi" w:hAnsiTheme="minorHAnsi"/>
          <w:color w:val="000000" w:themeColor="text1"/>
        </w:rPr>
        <w:t xml:space="preserve">E. et al (2019) </w:t>
      </w:r>
      <w:r w:rsidR="00645EB1">
        <w:rPr>
          <w:rFonts w:asciiTheme="minorHAnsi" w:hAnsiTheme="minorHAnsi"/>
          <w:color w:val="000000" w:themeColor="text1"/>
        </w:rPr>
        <w:t>“</w:t>
      </w:r>
      <w:r w:rsidRPr="00642018">
        <w:rPr>
          <w:rFonts w:asciiTheme="minorHAnsi" w:hAnsiTheme="minorHAnsi"/>
          <w:color w:val="000000" w:themeColor="text1"/>
        </w:rPr>
        <w:t>Key determinants of global land-use projections</w:t>
      </w:r>
      <w:r w:rsidR="00645EB1">
        <w:rPr>
          <w:rFonts w:asciiTheme="minorHAnsi" w:hAnsiTheme="minorHAnsi"/>
          <w:color w:val="000000" w:themeColor="text1"/>
        </w:rPr>
        <w:t>”</w:t>
      </w:r>
      <w:r>
        <w:rPr>
          <w:rFonts w:asciiTheme="minorHAnsi" w:hAnsiTheme="minorHAnsi"/>
          <w:color w:val="000000" w:themeColor="text1"/>
        </w:rPr>
        <w:t xml:space="preserve">, </w:t>
      </w:r>
      <w:r w:rsidRPr="001A2DF0">
        <w:rPr>
          <w:rFonts w:asciiTheme="minorHAnsi" w:hAnsiTheme="minorHAnsi"/>
          <w:i/>
          <w:color w:val="000000" w:themeColor="text1"/>
        </w:rPr>
        <w:t>Nature Communications</w:t>
      </w:r>
      <w:r>
        <w:rPr>
          <w:rFonts w:asciiTheme="minorHAnsi" w:hAnsiTheme="minorHAnsi"/>
          <w:color w:val="000000" w:themeColor="text1"/>
        </w:rPr>
        <w:t xml:space="preserve">, </w:t>
      </w:r>
      <w:r w:rsidR="0040366B">
        <w:rPr>
          <w:rFonts w:asciiTheme="minorHAnsi" w:hAnsiTheme="minorHAnsi"/>
          <w:color w:val="000000" w:themeColor="text1"/>
        </w:rPr>
        <w:t>v</w:t>
      </w:r>
      <w:r w:rsidR="00645EB1">
        <w:rPr>
          <w:rFonts w:asciiTheme="minorHAnsi" w:hAnsiTheme="minorHAnsi"/>
          <w:color w:val="000000" w:themeColor="text1"/>
        </w:rPr>
        <w:t xml:space="preserve">ol. </w:t>
      </w:r>
      <w:r>
        <w:rPr>
          <w:rFonts w:asciiTheme="minorHAnsi" w:hAnsiTheme="minorHAnsi"/>
          <w:color w:val="000000" w:themeColor="text1"/>
        </w:rPr>
        <w:t>10, Article</w:t>
      </w:r>
      <w:r w:rsidR="00645EB1">
        <w:rPr>
          <w:rFonts w:asciiTheme="minorHAnsi" w:hAnsiTheme="minorHAnsi"/>
          <w:color w:val="000000" w:themeColor="text1"/>
        </w:rPr>
        <w:t xml:space="preserve"> </w:t>
      </w:r>
      <w:r>
        <w:rPr>
          <w:rFonts w:asciiTheme="minorHAnsi" w:hAnsiTheme="minorHAnsi"/>
          <w:color w:val="000000" w:themeColor="text1"/>
        </w:rPr>
        <w:t>number:</w:t>
      </w:r>
      <w:r w:rsidR="00645EB1">
        <w:rPr>
          <w:rFonts w:asciiTheme="minorHAnsi" w:hAnsiTheme="minorHAnsi"/>
          <w:color w:val="000000" w:themeColor="text1"/>
        </w:rPr>
        <w:t xml:space="preserve"> </w:t>
      </w:r>
      <w:r>
        <w:rPr>
          <w:rFonts w:asciiTheme="minorHAnsi" w:hAnsiTheme="minorHAnsi"/>
          <w:color w:val="000000" w:themeColor="text1"/>
        </w:rPr>
        <w:t>2166</w:t>
      </w:r>
      <w:r w:rsidRPr="00642018">
        <w:rPr>
          <w:rFonts w:asciiTheme="minorHAnsi" w:hAnsiTheme="minorHAnsi"/>
          <w:color w:val="000000" w:themeColor="text1"/>
        </w:rPr>
        <w:t xml:space="preserve"> </w:t>
      </w:r>
    </w:p>
    <w:p w14:paraId="15AED1F3" w14:textId="10C29810" w:rsidR="005A0662" w:rsidRPr="00687914" w:rsidRDefault="005A0662" w:rsidP="00642018">
      <w:pPr>
        <w:spacing w:before="120"/>
        <w:jc w:val="both"/>
        <w:rPr>
          <w:rFonts w:asciiTheme="minorHAnsi" w:hAnsiTheme="minorHAnsi"/>
          <w:color w:val="000000" w:themeColor="text1"/>
        </w:rPr>
      </w:pPr>
      <w:r w:rsidRPr="00687914">
        <w:rPr>
          <w:rFonts w:asciiTheme="minorHAnsi" w:hAnsiTheme="minorHAnsi"/>
          <w:color w:val="000000" w:themeColor="text1"/>
        </w:rPr>
        <w:t>Siebert</w:t>
      </w:r>
      <w:r w:rsidR="00054E98" w:rsidRPr="00687914">
        <w:rPr>
          <w:rFonts w:asciiTheme="minorHAnsi" w:hAnsiTheme="minorHAnsi"/>
          <w:color w:val="000000" w:themeColor="text1"/>
        </w:rPr>
        <w:t xml:space="preserve">, S., </w:t>
      </w:r>
      <w:r w:rsidRPr="00687914">
        <w:rPr>
          <w:rFonts w:asciiTheme="minorHAnsi" w:hAnsiTheme="minorHAnsi"/>
          <w:color w:val="000000" w:themeColor="text1"/>
        </w:rPr>
        <w:t>Henrich</w:t>
      </w:r>
      <w:r w:rsidR="00054E98" w:rsidRPr="00687914">
        <w:rPr>
          <w:rFonts w:asciiTheme="minorHAnsi" w:hAnsiTheme="minorHAnsi"/>
          <w:color w:val="000000" w:themeColor="text1"/>
        </w:rPr>
        <w:t xml:space="preserve">, V., </w:t>
      </w:r>
      <w:r w:rsidRPr="00687914">
        <w:rPr>
          <w:rFonts w:asciiTheme="minorHAnsi" w:hAnsiTheme="minorHAnsi"/>
          <w:color w:val="000000" w:themeColor="text1"/>
        </w:rPr>
        <w:t>Frenken</w:t>
      </w:r>
      <w:r w:rsidR="00054E98" w:rsidRPr="00687914">
        <w:rPr>
          <w:rFonts w:asciiTheme="minorHAnsi" w:hAnsiTheme="minorHAnsi"/>
          <w:color w:val="000000" w:themeColor="text1"/>
        </w:rPr>
        <w:t xml:space="preserve">, K. and </w:t>
      </w:r>
      <w:r w:rsidRPr="00687914">
        <w:rPr>
          <w:rFonts w:asciiTheme="minorHAnsi" w:hAnsiTheme="minorHAnsi"/>
          <w:color w:val="000000" w:themeColor="text1"/>
        </w:rPr>
        <w:t>Burke</w:t>
      </w:r>
      <w:r w:rsidR="00054E98" w:rsidRPr="00687914">
        <w:rPr>
          <w:rFonts w:asciiTheme="minorHAnsi" w:hAnsiTheme="minorHAnsi"/>
          <w:color w:val="000000" w:themeColor="text1"/>
        </w:rPr>
        <w:t>, J.</w:t>
      </w:r>
      <w:r w:rsidR="005249E4" w:rsidRPr="00687914">
        <w:rPr>
          <w:rFonts w:asciiTheme="minorHAnsi" w:hAnsiTheme="minorHAnsi"/>
          <w:color w:val="000000" w:themeColor="text1"/>
        </w:rPr>
        <w:t xml:space="preserve"> (2013)</w:t>
      </w:r>
      <w:r w:rsidR="00054E98" w:rsidRPr="00687914">
        <w:rPr>
          <w:rFonts w:asciiTheme="minorHAnsi" w:hAnsiTheme="minorHAnsi"/>
          <w:color w:val="000000" w:themeColor="text1"/>
        </w:rPr>
        <w:t xml:space="preserve"> “Global Map of Irrigation Areas”, </w:t>
      </w:r>
      <w:r w:rsidRPr="00687914">
        <w:rPr>
          <w:rFonts w:asciiTheme="minorHAnsi" w:hAnsiTheme="minorHAnsi"/>
          <w:color w:val="000000" w:themeColor="text1"/>
        </w:rPr>
        <w:t xml:space="preserve">version 5. </w:t>
      </w:r>
      <w:r w:rsidRPr="00687914">
        <w:rPr>
          <w:rFonts w:asciiTheme="minorHAnsi" w:hAnsiTheme="minorHAnsi"/>
          <w:i/>
          <w:color w:val="000000" w:themeColor="text1"/>
        </w:rPr>
        <w:t xml:space="preserve">Rheinische Friedrich-Wilhelms-University, Bonn, Germany / Food and Agriculture Organization of </w:t>
      </w:r>
      <w:r w:rsidR="00B3788D" w:rsidRPr="00687914">
        <w:rPr>
          <w:rFonts w:asciiTheme="minorHAnsi" w:hAnsiTheme="minorHAnsi"/>
          <w:i/>
          <w:color w:val="000000" w:themeColor="text1"/>
        </w:rPr>
        <w:t>the United Nations</w:t>
      </w:r>
      <w:r w:rsidR="00B3788D" w:rsidRPr="00687914">
        <w:rPr>
          <w:rFonts w:asciiTheme="minorHAnsi" w:hAnsiTheme="minorHAnsi"/>
          <w:color w:val="000000" w:themeColor="text1"/>
        </w:rPr>
        <w:t>, Rome, Italy</w:t>
      </w:r>
      <w:r w:rsidRPr="00687914">
        <w:rPr>
          <w:rFonts w:asciiTheme="minorHAnsi" w:hAnsiTheme="minorHAnsi"/>
          <w:color w:val="000000" w:themeColor="text1"/>
        </w:rPr>
        <w:t>.</w:t>
      </w:r>
    </w:p>
    <w:p w14:paraId="4829C214" w14:textId="77777777" w:rsidR="008B47D7" w:rsidRPr="00687914" w:rsidRDefault="008B47D7" w:rsidP="008B47D7">
      <w:pPr>
        <w:spacing w:before="120"/>
        <w:jc w:val="both"/>
        <w:rPr>
          <w:rFonts w:asciiTheme="minorHAnsi" w:hAnsiTheme="minorHAnsi"/>
          <w:color w:val="000000" w:themeColor="text1"/>
        </w:rPr>
      </w:pPr>
      <w:r>
        <w:rPr>
          <w:rFonts w:asciiTheme="minorHAnsi" w:hAnsiTheme="minorHAnsi"/>
          <w:color w:val="000000" w:themeColor="text1"/>
        </w:rPr>
        <w:t xml:space="preserve">Siebert, S. et al (2014) “Impact of heat stress on crop yield – on the importance of considering canopy temperature”, </w:t>
      </w:r>
      <w:r w:rsidRPr="00FD0281">
        <w:rPr>
          <w:rFonts w:asciiTheme="minorHAnsi" w:hAnsiTheme="minorHAnsi"/>
          <w:i/>
          <w:color w:val="000000" w:themeColor="text1"/>
        </w:rPr>
        <w:t>Environmental Research Letters</w:t>
      </w:r>
      <w:r>
        <w:rPr>
          <w:rFonts w:asciiTheme="minorHAnsi" w:hAnsiTheme="minorHAnsi"/>
          <w:color w:val="000000" w:themeColor="text1"/>
        </w:rPr>
        <w:t xml:space="preserve">, 9, 044012. </w:t>
      </w:r>
    </w:p>
    <w:p w14:paraId="1F867CE9" w14:textId="6F54AF3C" w:rsidR="002E5717" w:rsidRPr="00687914" w:rsidRDefault="002E5717" w:rsidP="00E145BB">
      <w:pPr>
        <w:spacing w:before="120"/>
        <w:jc w:val="both"/>
        <w:rPr>
          <w:rFonts w:asciiTheme="minorHAnsi" w:hAnsiTheme="minorHAnsi"/>
          <w:color w:val="000000" w:themeColor="text1"/>
        </w:rPr>
      </w:pPr>
      <w:r w:rsidRPr="00687914">
        <w:rPr>
          <w:rFonts w:asciiTheme="minorHAnsi" w:hAnsiTheme="minorHAnsi"/>
          <w:color w:val="000000" w:themeColor="text1"/>
        </w:rPr>
        <w:t>Sinclair, T., R and Rufty, T., W. (2012</w:t>
      </w:r>
      <w:r w:rsidR="005249E4" w:rsidRPr="00687914">
        <w:rPr>
          <w:rFonts w:asciiTheme="minorHAnsi" w:hAnsiTheme="minorHAnsi"/>
          <w:color w:val="000000" w:themeColor="text1"/>
        </w:rPr>
        <w:t>)</w:t>
      </w:r>
      <w:r w:rsidRPr="00687914">
        <w:rPr>
          <w:rFonts w:asciiTheme="minorHAnsi" w:hAnsiTheme="minorHAnsi"/>
          <w:color w:val="000000" w:themeColor="text1"/>
        </w:rPr>
        <w:t xml:space="preserve">, “Nitrogen and water resources commonly limit crop yield increases, not necessarily plant </w:t>
      </w:r>
      <w:r w:rsidR="0017768A" w:rsidRPr="00687914">
        <w:rPr>
          <w:rFonts w:asciiTheme="minorHAnsi" w:hAnsiTheme="minorHAnsi"/>
          <w:color w:val="000000" w:themeColor="text1"/>
        </w:rPr>
        <w:t xml:space="preserve">genetics”, </w:t>
      </w:r>
      <w:r w:rsidRPr="00687914">
        <w:rPr>
          <w:rFonts w:asciiTheme="minorHAnsi" w:hAnsiTheme="minorHAnsi"/>
          <w:i/>
          <w:color w:val="000000" w:themeColor="text1"/>
        </w:rPr>
        <w:t>Glob</w:t>
      </w:r>
      <w:r w:rsidR="0017768A" w:rsidRPr="00687914">
        <w:rPr>
          <w:rFonts w:asciiTheme="minorHAnsi" w:hAnsiTheme="minorHAnsi"/>
          <w:i/>
          <w:color w:val="000000" w:themeColor="text1"/>
        </w:rPr>
        <w:t>al</w:t>
      </w:r>
      <w:r w:rsidRPr="00687914">
        <w:rPr>
          <w:rFonts w:asciiTheme="minorHAnsi" w:hAnsiTheme="minorHAnsi"/>
          <w:i/>
          <w:color w:val="000000" w:themeColor="text1"/>
        </w:rPr>
        <w:t xml:space="preserve"> Food Sec</w:t>
      </w:r>
      <w:r w:rsidR="0017768A" w:rsidRPr="00687914">
        <w:rPr>
          <w:rFonts w:asciiTheme="minorHAnsi" w:hAnsiTheme="minorHAnsi"/>
          <w:i/>
          <w:color w:val="000000" w:themeColor="text1"/>
        </w:rPr>
        <w:t>urity</w:t>
      </w:r>
      <w:r w:rsidR="0017768A" w:rsidRPr="00687914">
        <w:rPr>
          <w:rFonts w:asciiTheme="minorHAnsi" w:hAnsiTheme="minorHAnsi"/>
          <w:color w:val="000000" w:themeColor="text1"/>
        </w:rPr>
        <w:t xml:space="preserve">, vol. </w:t>
      </w:r>
      <w:r w:rsidRPr="00687914">
        <w:rPr>
          <w:rFonts w:asciiTheme="minorHAnsi" w:hAnsiTheme="minorHAnsi"/>
          <w:color w:val="000000" w:themeColor="text1"/>
        </w:rPr>
        <w:t>1</w:t>
      </w:r>
      <w:r w:rsidR="0017768A" w:rsidRPr="00687914">
        <w:rPr>
          <w:rFonts w:asciiTheme="minorHAnsi" w:hAnsiTheme="minorHAnsi"/>
          <w:color w:val="000000" w:themeColor="text1"/>
        </w:rPr>
        <w:t>,</w:t>
      </w:r>
      <w:r w:rsidRPr="00687914">
        <w:rPr>
          <w:rFonts w:asciiTheme="minorHAnsi" w:hAnsiTheme="minorHAnsi"/>
          <w:color w:val="000000" w:themeColor="text1"/>
        </w:rPr>
        <w:t xml:space="preserve"> </w:t>
      </w:r>
      <w:r w:rsidR="0017768A" w:rsidRPr="00687914">
        <w:rPr>
          <w:rFonts w:asciiTheme="minorHAnsi" w:hAnsiTheme="minorHAnsi"/>
          <w:color w:val="000000" w:themeColor="text1"/>
        </w:rPr>
        <w:t xml:space="preserve">pp </w:t>
      </w:r>
      <w:r w:rsidRPr="00687914">
        <w:rPr>
          <w:rFonts w:asciiTheme="minorHAnsi" w:hAnsiTheme="minorHAnsi"/>
          <w:color w:val="000000" w:themeColor="text1"/>
        </w:rPr>
        <w:t>94–8</w:t>
      </w:r>
      <w:r w:rsidR="0017768A" w:rsidRPr="00687914">
        <w:rPr>
          <w:rFonts w:asciiTheme="minorHAnsi" w:hAnsiTheme="minorHAnsi"/>
          <w:color w:val="000000" w:themeColor="text1"/>
        </w:rPr>
        <w:t>.</w:t>
      </w:r>
    </w:p>
    <w:p w14:paraId="6AC063E1" w14:textId="77777777" w:rsidR="008B47D7" w:rsidRPr="00E7649E" w:rsidRDefault="008B47D7" w:rsidP="008B47D7">
      <w:pPr>
        <w:spacing w:before="120"/>
        <w:jc w:val="both"/>
        <w:rPr>
          <w:rFonts w:asciiTheme="minorHAnsi" w:hAnsiTheme="minorHAnsi" w:cstheme="minorHAnsi"/>
          <w:color w:val="000000" w:themeColor="text1"/>
        </w:rPr>
      </w:pPr>
      <w:r w:rsidRPr="00E7649E">
        <w:rPr>
          <w:rFonts w:asciiTheme="minorHAnsi" w:hAnsiTheme="minorHAnsi" w:cstheme="minorHAnsi"/>
          <w:color w:val="000000" w:themeColor="text1"/>
        </w:rPr>
        <w:t>Tack, J., Barkley, A. &amp; Nalley, L. L. Eect of warming temperatures on US wheat yields. Proc. Natl Acad. Sci. USA 112, 69316936 (2015)</w:t>
      </w:r>
    </w:p>
    <w:p w14:paraId="71C49F9D" w14:textId="77777777" w:rsidR="008B47D7" w:rsidRPr="00E7649E" w:rsidRDefault="008B47D7" w:rsidP="008B47D7">
      <w:pPr>
        <w:spacing w:before="120"/>
        <w:jc w:val="both"/>
        <w:rPr>
          <w:rFonts w:asciiTheme="minorHAnsi" w:hAnsiTheme="minorHAnsi" w:cstheme="minorHAnsi"/>
          <w:color w:val="000000" w:themeColor="text1"/>
        </w:rPr>
      </w:pPr>
      <w:r w:rsidRPr="00E7649E">
        <w:rPr>
          <w:rFonts w:asciiTheme="minorHAnsi" w:hAnsiTheme="minorHAnsi" w:cstheme="minorHAnsi"/>
          <w:color w:val="000000" w:themeColor="text1"/>
        </w:rPr>
        <w:t xml:space="preserve">Taub D et al (2008) Effects of elevated CO2 on the protein concentration of food crops: a metaanalysis, </w:t>
      </w:r>
      <w:r>
        <w:rPr>
          <w:rFonts w:asciiTheme="minorHAnsi" w:hAnsiTheme="minorHAnsi" w:cstheme="minorHAnsi"/>
          <w:color w:val="000000" w:themeColor="text1"/>
        </w:rPr>
        <w:t xml:space="preserve">Global </w:t>
      </w:r>
      <w:r w:rsidRPr="00E7649E">
        <w:rPr>
          <w:rFonts w:asciiTheme="minorHAnsi" w:hAnsiTheme="minorHAnsi" w:cstheme="minorHAnsi"/>
          <w:color w:val="000000" w:themeColor="text1"/>
        </w:rPr>
        <w:t>Change Biology, 14 565–75</w:t>
      </w:r>
    </w:p>
    <w:p w14:paraId="26B507D3" w14:textId="3E928341" w:rsidR="004E213C" w:rsidRPr="00687914" w:rsidRDefault="0004137C" w:rsidP="00E145BB">
      <w:pPr>
        <w:spacing w:before="120"/>
        <w:jc w:val="both"/>
        <w:rPr>
          <w:rFonts w:asciiTheme="minorHAnsi" w:hAnsiTheme="minorHAnsi"/>
          <w:color w:val="000000" w:themeColor="text1"/>
        </w:rPr>
      </w:pPr>
      <w:r w:rsidRPr="00687914">
        <w:rPr>
          <w:rFonts w:asciiTheme="minorHAnsi" w:hAnsiTheme="minorHAnsi"/>
          <w:color w:val="000000" w:themeColor="text1"/>
        </w:rPr>
        <w:t>Tebaldi, C. and Lobell, D.</w:t>
      </w:r>
      <w:r w:rsidR="00557FE3" w:rsidRPr="00687914">
        <w:rPr>
          <w:rFonts w:asciiTheme="minorHAnsi" w:hAnsiTheme="minorHAnsi"/>
          <w:color w:val="000000" w:themeColor="text1"/>
        </w:rPr>
        <w:t>, B.</w:t>
      </w:r>
      <w:r w:rsidRPr="00687914">
        <w:rPr>
          <w:rFonts w:asciiTheme="minorHAnsi" w:hAnsiTheme="minorHAnsi"/>
          <w:color w:val="000000" w:themeColor="text1"/>
        </w:rPr>
        <w:t xml:space="preserve"> (2018) “</w:t>
      </w:r>
      <w:r w:rsidR="004E213C" w:rsidRPr="00687914">
        <w:rPr>
          <w:rFonts w:asciiTheme="minorHAnsi" w:hAnsiTheme="minorHAnsi"/>
          <w:color w:val="000000" w:themeColor="text1"/>
        </w:rPr>
        <w:t xml:space="preserve">Estimated impacts of emission reductions on wheat and maize crops”, </w:t>
      </w:r>
      <w:r w:rsidR="004E213C" w:rsidRPr="00687914">
        <w:rPr>
          <w:rFonts w:asciiTheme="minorHAnsi" w:hAnsiTheme="minorHAnsi"/>
          <w:i/>
          <w:color w:val="000000" w:themeColor="text1"/>
        </w:rPr>
        <w:t>Climatic Change</w:t>
      </w:r>
      <w:r w:rsidR="004E213C" w:rsidRPr="00687914">
        <w:rPr>
          <w:rFonts w:asciiTheme="minorHAnsi" w:hAnsiTheme="minorHAnsi"/>
          <w:color w:val="000000" w:themeColor="text1"/>
        </w:rPr>
        <w:t xml:space="preserve">, vol. 146, issue 3-4, pp 533-545. </w:t>
      </w:r>
    </w:p>
    <w:p w14:paraId="2E0F26FD" w14:textId="3FF1D492" w:rsidR="008862E7" w:rsidRDefault="00B312CF" w:rsidP="00226630">
      <w:pPr>
        <w:spacing w:before="120"/>
        <w:jc w:val="both"/>
        <w:rPr>
          <w:rFonts w:asciiTheme="minorHAnsi" w:hAnsiTheme="minorHAnsi"/>
          <w:color w:val="000000" w:themeColor="text1"/>
        </w:rPr>
      </w:pPr>
      <w:r w:rsidRPr="00226630">
        <w:rPr>
          <w:rFonts w:asciiTheme="minorHAnsi" w:hAnsiTheme="minorHAnsi"/>
          <w:color w:val="000000" w:themeColor="text1"/>
        </w:rPr>
        <w:t xml:space="preserve">Troy, T., J., Kipgen, C. and </w:t>
      </w:r>
      <w:r w:rsidR="004B0FB0" w:rsidRPr="00226630">
        <w:rPr>
          <w:rFonts w:asciiTheme="minorHAnsi" w:hAnsiTheme="minorHAnsi"/>
          <w:color w:val="000000" w:themeColor="text1"/>
        </w:rPr>
        <w:t xml:space="preserve">Pal, I. </w:t>
      </w:r>
      <w:r w:rsidRPr="00226630">
        <w:rPr>
          <w:rFonts w:asciiTheme="minorHAnsi" w:hAnsiTheme="minorHAnsi"/>
          <w:color w:val="000000" w:themeColor="text1"/>
        </w:rPr>
        <w:t>(2015) “</w:t>
      </w:r>
      <w:r w:rsidR="004B0FB0" w:rsidRPr="00226630">
        <w:rPr>
          <w:rFonts w:asciiTheme="minorHAnsi" w:hAnsiTheme="minorHAnsi"/>
          <w:color w:val="000000" w:themeColor="text1"/>
        </w:rPr>
        <w:t>The impact of climate extremes and irrigation</w:t>
      </w:r>
      <w:r w:rsidRPr="00226630">
        <w:rPr>
          <w:rFonts w:asciiTheme="minorHAnsi" w:hAnsiTheme="minorHAnsi"/>
          <w:color w:val="000000" w:themeColor="text1"/>
        </w:rPr>
        <w:t xml:space="preserve"> on US crop yields”, </w:t>
      </w:r>
      <w:r w:rsidR="004B0FB0" w:rsidRPr="00226630">
        <w:rPr>
          <w:rFonts w:asciiTheme="minorHAnsi" w:hAnsiTheme="minorHAnsi"/>
          <w:i/>
          <w:color w:val="000000" w:themeColor="text1"/>
        </w:rPr>
        <w:t>Environ</w:t>
      </w:r>
      <w:r w:rsidRPr="00226630">
        <w:rPr>
          <w:rFonts w:asciiTheme="minorHAnsi" w:hAnsiTheme="minorHAnsi"/>
          <w:i/>
          <w:color w:val="000000" w:themeColor="text1"/>
        </w:rPr>
        <w:t>mental Research Letters</w:t>
      </w:r>
      <w:r w:rsidRPr="00226630">
        <w:rPr>
          <w:rFonts w:asciiTheme="minorHAnsi" w:hAnsiTheme="minorHAnsi"/>
          <w:color w:val="000000" w:themeColor="text1"/>
        </w:rPr>
        <w:t>, 1</w:t>
      </w:r>
      <w:r w:rsidR="004B0FB0" w:rsidRPr="00226630">
        <w:rPr>
          <w:rFonts w:asciiTheme="minorHAnsi" w:hAnsiTheme="minorHAnsi"/>
          <w:color w:val="000000" w:themeColor="text1"/>
        </w:rPr>
        <w:t xml:space="preserve">0, </w:t>
      </w:r>
      <w:r w:rsidR="00226630">
        <w:rPr>
          <w:rFonts w:asciiTheme="minorHAnsi" w:hAnsiTheme="minorHAnsi"/>
          <w:color w:val="000000" w:themeColor="text1"/>
        </w:rPr>
        <w:t>054013.</w:t>
      </w:r>
    </w:p>
    <w:p w14:paraId="5C9A8FC2" w14:textId="6F7E4410" w:rsidR="008862E7" w:rsidRPr="001A2DF0" w:rsidRDefault="008862E7" w:rsidP="00226630">
      <w:pPr>
        <w:spacing w:before="120"/>
        <w:jc w:val="both"/>
        <w:rPr>
          <w:rFonts w:asciiTheme="minorHAnsi" w:hAnsiTheme="minorHAnsi"/>
          <w:color w:val="000000" w:themeColor="text1"/>
        </w:rPr>
      </w:pPr>
      <w:r w:rsidRPr="001A2DF0">
        <w:rPr>
          <w:rFonts w:asciiTheme="minorHAnsi" w:hAnsiTheme="minorHAnsi"/>
          <w:color w:val="000000" w:themeColor="text1"/>
        </w:rPr>
        <w:t xml:space="preserve">United </w:t>
      </w:r>
      <w:r w:rsidRPr="0040366B">
        <w:rPr>
          <w:rFonts w:asciiTheme="minorHAnsi" w:hAnsiTheme="minorHAnsi"/>
          <w:color w:val="000000" w:themeColor="text1"/>
        </w:rPr>
        <w:t>Nations</w:t>
      </w:r>
      <w:r w:rsidR="0040366B">
        <w:rPr>
          <w:rFonts w:asciiTheme="minorHAnsi" w:hAnsiTheme="minorHAnsi"/>
          <w:color w:val="000000" w:themeColor="text1"/>
        </w:rPr>
        <w:t xml:space="preserve"> (2015) “T</w:t>
      </w:r>
      <w:r w:rsidRPr="0040366B">
        <w:rPr>
          <w:rFonts w:asciiTheme="minorHAnsi" w:hAnsiTheme="minorHAnsi"/>
          <w:color w:val="000000" w:themeColor="text1"/>
        </w:rPr>
        <w:t>ransforming our world: The 2030 agenda for sustainable development</w:t>
      </w:r>
      <w:r w:rsidR="0040366B">
        <w:rPr>
          <w:rFonts w:asciiTheme="minorHAnsi" w:hAnsiTheme="minorHAnsi"/>
          <w:color w:val="000000" w:themeColor="text1"/>
        </w:rPr>
        <w:t xml:space="preserve">”. </w:t>
      </w:r>
    </w:p>
    <w:p w14:paraId="507D01F8" w14:textId="39DEF99A" w:rsidR="00226630" w:rsidRPr="00226630" w:rsidRDefault="00226630" w:rsidP="00226630">
      <w:pPr>
        <w:spacing w:before="120"/>
        <w:jc w:val="both"/>
        <w:rPr>
          <w:rFonts w:asciiTheme="minorHAnsi" w:hAnsiTheme="minorHAnsi"/>
          <w:color w:val="000000" w:themeColor="text1"/>
        </w:rPr>
      </w:pPr>
      <w:r w:rsidRPr="00226630">
        <w:rPr>
          <w:rFonts w:asciiTheme="minorHAnsi" w:eastAsia="Times New Roman" w:hAnsiTheme="minorHAnsi"/>
        </w:rPr>
        <w:t xml:space="preserve">Zhang X., Davidson E. A., Mauzerall D. L., Searchinger T. D., Dumas P., Shen Y. (2015) </w:t>
      </w:r>
      <w:r w:rsidR="00BC520B">
        <w:rPr>
          <w:rFonts w:asciiTheme="minorHAnsi" w:eastAsia="Times New Roman" w:hAnsiTheme="minorHAnsi"/>
        </w:rPr>
        <w:t>“</w:t>
      </w:r>
      <w:r w:rsidRPr="00226630">
        <w:rPr>
          <w:rFonts w:asciiTheme="minorHAnsi" w:eastAsia="Times New Roman" w:hAnsiTheme="minorHAnsi"/>
        </w:rPr>
        <w:t>Managing nitrogen for sustainable development</w:t>
      </w:r>
      <w:r w:rsidR="00BC520B">
        <w:rPr>
          <w:rFonts w:asciiTheme="minorHAnsi" w:eastAsia="Times New Roman" w:hAnsiTheme="minorHAnsi"/>
        </w:rPr>
        <w:t xml:space="preserve">”, </w:t>
      </w:r>
      <w:r w:rsidRPr="001A2DF0">
        <w:rPr>
          <w:rFonts w:asciiTheme="minorHAnsi" w:eastAsia="Times New Roman" w:hAnsiTheme="minorHAnsi"/>
          <w:i/>
        </w:rPr>
        <w:t>Nature</w:t>
      </w:r>
      <w:r w:rsidRPr="00226630">
        <w:rPr>
          <w:rFonts w:asciiTheme="minorHAnsi" w:eastAsia="Times New Roman" w:hAnsiTheme="minorHAnsi"/>
        </w:rPr>
        <w:t xml:space="preserve"> 528, 51:59</w:t>
      </w:r>
      <w:r>
        <w:rPr>
          <w:rFonts w:asciiTheme="minorHAnsi" w:eastAsia="Times New Roman" w:hAnsiTheme="minorHAnsi"/>
        </w:rPr>
        <w:t>.</w:t>
      </w:r>
    </w:p>
    <w:p w14:paraId="6C1D0370" w14:textId="77777777" w:rsidR="00E55564" w:rsidRPr="00687914" w:rsidRDefault="00E55564" w:rsidP="00E069DC">
      <w:pPr>
        <w:rPr>
          <w:rFonts w:asciiTheme="minorHAnsi" w:hAnsiTheme="minorHAnsi"/>
          <w:color w:val="000000" w:themeColor="text1"/>
          <w:sz w:val="22"/>
          <w:szCs w:val="22"/>
        </w:rPr>
      </w:pPr>
    </w:p>
    <w:p w14:paraId="40A357B5" w14:textId="77777777" w:rsidR="0006439F" w:rsidRPr="00687914" w:rsidRDefault="0006439F" w:rsidP="0006439F">
      <w:pPr>
        <w:spacing w:line="360" w:lineRule="auto"/>
        <w:jc w:val="both"/>
        <w:rPr>
          <w:rFonts w:asciiTheme="minorHAnsi" w:eastAsiaTheme="minorEastAsia" w:hAnsiTheme="minorHAnsi"/>
        </w:rPr>
      </w:pPr>
    </w:p>
    <w:p w14:paraId="55688ADA" w14:textId="77777777" w:rsidR="0006439F" w:rsidRPr="00687914" w:rsidRDefault="0006439F" w:rsidP="0006439F">
      <w:pPr>
        <w:spacing w:line="360" w:lineRule="auto"/>
        <w:jc w:val="both"/>
        <w:rPr>
          <w:rFonts w:asciiTheme="minorHAnsi" w:eastAsiaTheme="minorEastAsia" w:hAnsiTheme="minorHAnsi"/>
        </w:rPr>
        <w:sectPr w:rsidR="0006439F" w:rsidRPr="00687914" w:rsidSect="00B92B97">
          <w:footerReference w:type="default" r:id="rId33"/>
          <w:pgSz w:w="11900" w:h="16840"/>
          <w:pgMar w:top="1440" w:right="1440" w:bottom="1440" w:left="1440" w:header="708" w:footer="708" w:gutter="0"/>
          <w:lnNumType w:countBy="1" w:restart="continuous"/>
          <w:cols w:space="708"/>
          <w:docGrid w:linePitch="360"/>
        </w:sectPr>
      </w:pPr>
    </w:p>
    <w:p w14:paraId="11939D6E" w14:textId="1610D418" w:rsidR="00042AC8" w:rsidRDefault="00042AC8" w:rsidP="00042AC8">
      <w:pPr>
        <w:pStyle w:val="Heading1"/>
        <w:keepNext/>
        <w:keepLines/>
        <w:rPr>
          <w:rFonts w:asciiTheme="minorHAnsi" w:hAnsiTheme="minorHAnsi"/>
          <w:sz w:val="28"/>
          <w:szCs w:val="28"/>
        </w:rPr>
      </w:pPr>
      <w:bookmarkStart w:id="16" w:name="_Toc25327059"/>
      <w:r w:rsidRPr="00687914">
        <w:rPr>
          <w:rFonts w:asciiTheme="minorHAnsi" w:hAnsiTheme="minorHAnsi"/>
          <w:sz w:val="28"/>
          <w:szCs w:val="28"/>
        </w:rPr>
        <w:t>SUPPLEMENTAL INFORMATION</w:t>
      </w:r>
      <w:bookmarkEnd w:id="16"/>
    </w:p>
    <w:p w14:paraId="15D86B68" w14:textId="01DBD396" w:rsidR="000A5B9E" w:rsidRDefault="000A5B9E" w:rsidP="00A53B8D">
      <w:pPr>
        <w:pStyle w:val="Heading1"/>
        <w:keepNext/>
        <w:keepLines/>
        <w:rPr>
          <w:rFonts w:asciiTheme="minorHAnsi" w:hAnsiTheme="minorHAnsi"/>
          <w:sz w:val="28"/>
          <w:szCs w:val="28"/>
        </w:rPr>
      </w:pPr>
    </w:p>
    <w:p w14:paraId="62B9DDE9" w14:textId="77777777" w:rsidR="000A5B9E" w:rsidRDefault="000A5B9E" w:rsidP="000A5B9E">
      <w:pPr>
        <w:spacing w:before="240" w:line="360" w:lineRule="auto"/>
        <w:jc w:val="both"/>
        <w:rPr>
          <w:rFonts w:asciiTheme="minorHAnsi" w:hAnsiTheme="minorHAnsi"/>
          <w:b/>
        </w:rPr>
      </w:pPr>
      <w:r w:rsidRPr="00296517">
        <w:rPr>
          <w:rFonts w:asciiTheme="minorHAnsi" w:hAnsiTheme="minorHAnsi"/>
          <w:b/>
        </w:rPr>
        <w:t>HISTORIC VARIATION IN YIELDS AND MODEL PERFORMANCE</w:t>
      </w:r>
      <w:r w:rsidRPr="00BD5200">
        <w:rPr>
          <w:rFonts w:asciiTheme="minorHAnsi" w:hAnsiTheme="minorHAnsi"/>
          <w:b/>
        </w:rPr>
        <w:t>.</w:t>
      </w:r>
    </w:p>
    <w:p w14:paraId="0F832BFC" w14:textId="6DD3B69A" w:rsidR="000A5B9E" w:rsidRPr="00C91DE7" w:rsidRDefault="000A5B9E" w:rsidP="000A5B9E">
      <w:pPr>
        <w:spacing w:line="360" w:lineRule="auto"/>
        <w:jc w:val="both"/>
        <w:rPr>
          <w:rStyle w:val="CommentReference"/>
          <w:rFonts w:asciiTheme="minorHAnsi" w:eastAsia="Times New Roman" w:hAnsiTheme="minorHAnsi"/>
          <w:color w:val="000000"/>
          <w:sz w:val="24"/>
          <w:szCs w:val="24"/>
        </w:rPr>
      </w:pPr>
      <w:r w:rsidRPr="00687914">
        <w:rPr>
          <w:rFonts w:asciiTheme="minorHAnsi" w:hAnsiTheme="minorHAnsi"/>
        </w:rPr>
        <w:t>The</w:t>
      </w:r>
      <w:r>
        <w:rPr>
          <w:rFonts w:asciiTheme="minorHAnsi" w:hAnsiTheme="minorHAnsi"/>
        </w:rPr>
        <w:t xml:space="preserve">re is considerable diversity in the </w:t>
      </w:r>
      <w:r w:rsidRPr="00687914">
        <w:rPr>
          <w:rFonts w:asciiTheme="minorHAnsi" w:hAnsiTheme="minorHAnsi"/>
        </w:rPr>
        <w:t xml:space="preserve">average </w:t>
      </w:r>
      <w:r>
        <w:rPr>
          <w:rFonts w:asciiTheme="minorHAnsi" w:hAnsiTheme="minorHAnsi"/>
        </w:rPr>
        <w:t xml:space="preserve">crop </w:t>
      </w:r>
      <w:r w:rsidRPr="00687914">
        <w:rPr>
          <w:rFonts w:asciiTheme="minorHAnsi" w:hAnsiTheme="minorHAnsi"/>
        </w:rPr>
        <w:t>yields</w:t>
      </w:r>
      <w:r>
        <w:rPr>
          <w:rFonts w:asciiTheme="minorHAnsi" w:hAnsiTheme="minorHAnsi"/>
        </w:rPr>
        <w:t xml:space="preserve">, </w:t>
      </w:r>
      <w:r>
        <w:rPr>
          <w:rFonts w:asciiTheme="minorHAnsi" w:hAnsiTheme="minorHAnsi" w:cs="Gill Sans"/>
          <w:color w:val="000000" w:themeColor="text1"/>
        </w:rPr>
        <w:t>observed</w:t>
      </w:r>
      <w:r w:rsidRPr="00687914">
        <w:rPr>
          <w:rFonts w:asciiTheme="minorHAnsi" w:hAnsiTheme="minorHAnsi" w:cs="Gill Sans"/>
          <w:color w:val="000000" w:themeColor="text1"/>
        </w:rPr>
        <w:t xml:space="preserve"> over 1986-2012</w:t>
      </w:r>
      <w:r w:rsidRPr="00687914">
        <w:rPr>
          <w:rFonts w:asciiTheme="minorHAnsi" w:hAnsiTheme="minorHAnsi"/>
        </w:rPr>
        <w:t xml:space="preserve"> across countries</w:t>
      </w:r>
      <w:r>
        <w:rPr>
          <w:rFonts w:asciiTheme="minorHAnsi" w:hAnsiTheme="minorHAnsi" w:cs="Gill Sans"/>
          <w:color w:val="000000" w:themeColor="text1"/>
        </w:rPr>
        <w:t>.</w:t>
      </w:r>
      <w:r w:rsidRPr="00687914">
        <w:rPr>
          <w:rFonts w:asciiTheme="minorHAnsi" w:hAnsiTheme="minorHAnsi"/>
        </w:rPr>
        <w:t xml:space="preserve"> The average yield of maize, as an example</w:t>
      </w:r>
      <w:r>
        <w:rPr>
          <w:rFonts w:asciiTheme="minorHAnsi" w:hAnsiTheme="minorHAnsi"/>
        </w:rPr>
        <w:t>,</w:t>
      </w:r>
      <w:r w:rsidRPr="00687914">
        <w:rPr>
          <w:rFonts w:asciiTheme="minorHAnsi" w:hAnsiTheme="minorHAnsi"/>
        </w:rPr>
        <w:t xml:space="preserve"> varies by two orders of magnitude, between 265 kg/ha (Botswana) and 16,000 kg/ha (Israel)</w:t>
      </w:r>
      <w:r>
        <w:rPr>
          <w:rFonts w:asciiTheme="minorHAnsi" w:hAnsiTheme="minorHAnsi"/>
        </w:rPr>
        <w:t>, with y</w:t>
      </w:r>
      <w:r w:rsidRPr="00687914">
        <w:rPr>
          <w:rFonts w:asciiTheme="minorHAnsi" w:hAnsiTheme="minorHAnsi"/>
        </w:rPr>
        <w:t xml:space="preserve">ields above 10,000 kg/ha </w:t>
      </w:r>
      <w:r w:rsidRPr="00C91DE7">
        <w:rPr>
          <w:rFonts w:asciiTheme="minorHAnsi" w:hAnsiTheme="minorHAnsi" w:cstheme="minorHAnsi"/>
        </w:rPr>
        <w:t>recorded in Israel, Jordan, Belgium and New Zealand. For each</w:t>
      </w:r>
      <w:r w:rsidRPr="00C91DE7">
        <w:rPr>
          <w:rFonts w:asciiTheme="minorHAnsi" w:eastAsia="Times New Roman" w:hAnsiTheme="minorHAnsi" w:cstheme="minorHAnsi"/>
          <w:color w:val="000000"/>
        </w:rPr>
        <w:t xml:space="preserve"> crop, there tends to be a limited number of countries with yield considerably higher than the rest. manifesting themselves as a long right tail in the distributions of crop yield – see</w:t>
      </w:r>
      <w:r w:rsidRPr="00C91DE7">
        <w:rPr>
          <w:rFonts w:asciiTheme="minorHAnsi" w:hAnsiTheme="minorHAnsi" w:cstheme="minorHAnsi"/>
        </w:rPr>
        <w:t xml:space="preserve"> </w:t>
      </w:r>
      <w:r w:rsidRPr="00C91DE7">
        <w:rPr>
          <w:rFonts w:asciiTheme="minorHAnsi" w:hAnsiTheme="minorHAnsi" w:cstheme="minorHAnsi"/>
        </w:rPr>
        <w:fldChar w:fldCharType="begin"/>
      </w:r>
      <w:r w:rsidRPr="00C91DE7">
        <w:rPr>
          <w:rFonts w:asciiTheme="minorHAnsi" w:hAnsiTheme="minorHAnsi" w:cstheme="minorHAnsi"/>
        </w:rPr>
        <w:instrText xml:space="preserve"> REF _Ref25305427 \h  \* MERGEFORMAT </w:instrText>
      </w:r>
      <w:r w:rsidRPr="00C91DE7">
        <w:rPr>
          <w:rFonts w:asciiTheme="minorHAnsi" w:hAnsiTheme="minorHAnsi" w:cstheme="minorHAnsi"/>
        </w:rPr>
      </w:r>
      <w:r w:rsidRPr="00C91DE7">
        <w:rPr>
          <w:rFonts w:asciiTheme="minorHAnsi" w:hAnsiTheme="minorHAnsi" w:cstheme="minorHAnsi"/>
        </w:rPr>
        <w:fldChar w:fldCharType="separate"/>
      </w:r>
      <w:r w:rsidR="00205DD9" w:rsidRPr="00205DD9">
        <w:rPr>
          <w:rFonts w:asciiTheme="minorHAnsi" w:hAnsiTheme="minorHAnsi" w:cstheme="minorHAnsi"/>
          <w:color w:val="000000" w:themeColor="text1"/>
        </w:rPr>
        <w:t xml:space="preserve">Figure SI </w:t>
      </w:r>
      <w:r w:rsidR="00205DD9" w:rsidRPr="00205DD9">
        <w:rPr>
          <w:rFonts w:asciiTheme="minorHAnsi" w:hAnsiTheme="minorHAnsi" w:cstheme="minorHAnsi"/>
          <w:noProof/>
          <w:color w:val="000000" w:themeColor="text1"/>
        </w:rPr>
        <w:t>1</w:t>
      </w:r>
      <w:r w:rsidRPr="00C91DE7">
        <w:rPr>
          <w:rFonts w:asciiTheme="minorHAnsi" w:hAnsiTheme="minorHAnsi" w:cstheme="minorHAnsi"/>
        </w:rPr>
        <w:fldChar w:fldCharType="end"/>
      </w:r>
      <w:r w:rsidRPr="00C91DE7">
        <w:rPr>
          <w:rFonts w:asciiTheme="minorHAnsi" w:eastAsia="Times New Roman" w:hAnsiTheme="minorHAnsi" w:cstheme="minorHAnsi"/>
          <w:color w:val="000000"/>
        </w:rPr>
        <w:t>.</w:t>
      </w:r>
      <w:r w:rsidRPr="00C91DE7">
        <w:rPr>
          <w:rFonts w:asciiTheme="minorHAnsi" w:hAnsiTheme="minorHAnsi" w:cstheme="minorHAnsi"/>
        </w:rPr>
        <w:t xml:space="preserve"> There is also diversity in </w:t>
      </w:r>
      <w:r w:rsidRPr="00C91DE7">
        <w:rPr>
          <w:rFonts w:asciiTheme="minorHAnsi" w:eastAsia="Times New Roman" w:hAnsiTheme="minorHAnsi" w:cstheme="minorHAnsi"/>
          <w:color w:val="000000"/>
        </w:rPr>
        <w:t>the pattern</w:t>
      </w:r>
      <w:r w:rsidRPr="00C91DE7">
        <w:rPr>
          <w:rFonts w:asciiTheme="minorHAnsi" w:hAnsiTheme="minorHAnsi" w:cstheme="minorHAnsi"/>
        </w:rPr>
        <w:t xml:space="preserve"> of crop yield across time, reflecting the different evolution of environmental, social and economic growing conditions occurring across time in different</w:t>
      </w:r>
      <w:r w:rsidRPr="00BC7843">
        <w:rPr>
          <w:rFonts w:asciiTheme="minorHAnsi" w:hAnsiTheme="minorHAnsi"/>
        </w:rPr>
        <w:t xml:space="preserve"> countries, as shown for the 5 </w:t>
      </w:r>
      <w:r>
        <w:rPr>
          <w:rFonts w:asciiTheme="minorHAnsi" w:hAnsiTheme="minorHAnsi"/>
        </w:rPr>
        <w:t>biggest producers</w:t>
      </w:r>
      <w:r w:rsidRPr="00BC7843">
        <w:rPr>
          <w:rFonts w:asciiTheme="minorHAnsi" w:hAnsiTheme="minorHAnsi"/>
        </w:rPr>
        <w:t xml:space="preserve"> (based on mean production during 1986-2012) in </w:t>
      </w:r>
      <w:r w:rsidRPr="00BC7843">
        <w:rPr>
          <w:rFonts w:asciiTheme="minorHAnsi" w:hAnsiTheme="minorHAnsi"/>
        </w:rPr>
        <w:fldChar w:fldCharType="begin"/>
      </w:r>
      <w:r w:rsidRPr="00BC7843">
        <w:rPr>
          <w:rFonts w:asciiTheme="minorHAnsi" w:hAnsiTheme="minorHAnsi"/>
        </w:rPr>
        <w:instrText xml:space="preserve"> REF _Ref17238931 \h  \* MERGEFORMAT </w:instrText>
      </w:r>
      <w:r w:rsidRPr="00BC7843">
        <w:rPr>
          <w:rFonts w:asciiTheme="minorHAnsi" w:hAnsiTheme="minorHAnsi"/>
        </w:rPr>
      </w:r>
      <w:r w:rsidRPr="00BC7843">
        <w:rPr>
          <w:rFonts w:asciiTheme="minorHAnsi" w:hAnsiTheme="minorHAnsi"/>
        </w:rPr>
        <w:fldChar w:fldCharType="separate"/>
      </w:r>
      <w:r w:rsidR="00205DD9" w:rsidRPr="00205DD9">
        <w:rPr>
          <w:rFonts w:asciiTheme="minorHAnsi" w:hAnsiTheme="minorHAnsi"/>
          <w:color w:val="000000" w:themeColor="text1"/>
        </w:rPr>
        <w:t>Figure SI2</w:t>
      </w:r>
      <w:r w:rsidRPr="00BC7843">
        <w:rPr>
          <w:rFonts w:asciiTheme="minorHAnsi" w:hAnsiTheme="minorHAnsi"/>
        </w:rPr>
        <w:fldChar w:fldCharType="end"/>
      </w:r>
      <w:r w:rsidRPr="00BC7843">
        <w:rPr>
          <w:rFonts w:asciiTheme="minorHAnsi" w:hAnsiTheme="minorHAnsi"/>
        </w:rPr>
        <w:t>. In some cases, crop yields levels</w:t>
      </w:r>
      <w:r w:rsidRPr="00BC7843" w:rsidDel="00695B53">
        <w:rPr>
          <w:rFonts w:asciiTheme="minorHAnsi" w:hAnsiTheme="minorHAnsi"/>
        </w:rPr>
        <w:t xml:space="preserve"> </w:t>
      </w:r>
      <w:r w:rsidRPr="00BC7843">
        <w:rPr>
          <w:rFonts w:asciiTheme="minorHAnsi" w:hAnsiTheme="minorHAnsi"/>
        </w:rPr>
        <w:t>differ across countries</w:t>
      </w:r>
      <w:r>
        <w:rPr>
          <w:rFonts w:asciiTheme="minorHAnsi" w:hAnsiTheme="minorHAnsi"/>
        </w:rPr>
        <w:t xml:space="preserve"> but share </w:t>
      </w:r>
      <w:r w:rsidRPr="00BC7843">
        <w:rPr>
          <w:rFonts w:asciiTheme="minorHAnsi" w:hAnsiTheme="minorHAnsi"/>
        </w:rPr>
        <w:t>a common pattern across time</w:t>
      </w:r>
      <w:r>
        <w:rPr>
          <w:rFonts w:asciiTheme="minorHAnsi" w:hAnsiTheme="minorHAnsi"/>
        </w:rPr>
        <w:t xml:space="preserve"> while for some other crops,</w:t>
      </w:r>
      <w:r w:rsidRPr="00687914">
        <w:rPr>
          <w:rFonts w:asciiTheme="minorHAnsi" w:hAnsiTheme="minorHAnsi"/>
        </w:rPr>
        <w:t xml:space="preserve"> there is no </w:t>
      </w:r>
      <w:r>
        <w:rPr>
          <w:rFonts w:asciiTheme="minorHAnsi" w:hAnsiTheme="minorHAnsi"/>
        </w:rPr>
        <w:t>consistent</w:t>
      </w:r>
      <w:r w:rsidRPr="00687914">
        <w:rPr>
          <w:rFonts w:asciiTheme="minorHAnsi" w:hAnsiTheme="minorHAnsi"/>
        </w:rPr>
        <w:t xml:space="preserve"> trend across </w:t>
      </w:r>
      <w:r>
        <w:rPr>
          <w:rFonts w:asciiTheme="minorHAnsi" w:hAnsiTheme="minorHAnsi"/>
        </w:rPr>
        <w:t>countries</w:t>
      </w:r>
      <w:r w:rsidRPr="00687914">
        <w:rPr>
          <w:rFonts w:asciiTheme="minorHAnsi" w:hAnsiTheme="minorHAnsi"/>
        </w:rPr>
        <w:t xml:space="preserve">. </w:t>
      </w:r>
    </w:p>
    <w:p w14:paraId="363B0B16" w14:textId="77777777" w:rsidR="000A5B9E" w:rsidRDefault="000A5B9E" w:rsidP="000A5B9E">
      <w:pPr>
        <w:spacing w:before="120" w:line="360" w:lineRule="auto"/>
        <w:jc w:val="both"/>
        <w:rPr>
          <w:rFonts w:asciiTheme="minorHAnsi" w:hAnsiTheme="minorHAnsi"/>
          <w:color w:val="000000" w:themeColor="text1"/>
        </w:rPr>
      </w:pPr>
      <w:r w:rsidRPr="00687914">
        <w:rPr>
          <w:rFonts w:asciiTheme="minorHAnsi" w:hAnsiTheme="minorHAnsi"/>
        </w:rPr>
        <w:t xml:space="preserve">We </w:t>
      </w:r>
      <w:r w:rsidRPr="006A64D2">
        <w:rPr>
          <w:rFonts w:asciiTheme="minorHAnsi" w:hAnsiTheme="minorHAnsi"/>
        </w:rPr>
        <w:t xml:space="preserve">model the relationship between yield and its determinants, </w:t>
      </w:r>
      <w:r>
        <w:rPr>
          <w:rFonts w:asciiTheme="minorHAnsi" w:hAnsiTheme="minorHAnsi"/>
        </w:rPr>
        <w:t xml:space="preserve">focusing on </w:t>
      </w:r>
      <w:r w:rsidRPr="006A64D2">
        <w:rPr>
          <w:rFonts w:asciiTheme="minorHAnsi" w:hAnsiTheme="minorHAnsi"/>
          <w:color w:val="000000" w:themeColor="text1"/>
        </w:rPr>
        <w:t>temperature, precipitation, pesticides, fertilisers and irrigation</w:t>
      </w:r>
      <w:r w:rsidRPr="006A64D2">
        <w:rPr>
          <w:rFonts w:asciiTheme="minorHAnsi" w:hAnsiTheme="minorHAnsi"/>
        </w:rPr>
        <w:t xml:space="preserve">, separately for the 18 crops we consider. We </w:t>
      </w:r>
      <w:r w:rsidRPr="005C3929">
        <w:rPr>
          <w:rFonts w:asciiTheme="minorHAnsi" w:hAnsiTheme="minorHAnsi"/>
          <w:color w:val="000000" w:themeColor="text1"/>
        </w:rPr>
        <w:t xml:space="preserve">implement panel data models to take into account </w:t>
      </w:r>
      <w:r>
        <w:rPr>
          <w:rFonts w:asciiTheme="minorHAnsi" w:hAnsiTheme="minorHAnsi"/>
          <w:color w:val="000000" w:themeColor="text1"/>
        </w:rPr>
        <w:t xml:space="preserve">within country and </w:t>
      </w:r>
      <w:r w:rsidRPr="005C3929">
        <w:rPr>
          <w:rFonts w:asciiTheme="minorHAnsi" w:hAnsiTheme="minorHAnsi"/>
          <w:color w:val="000000" w:themeColor="text1"/>
        </w:rPr>
        <w:t>across-countries variation but also similarities, as well as unobserved diversity through fixed or random effects. We also incorporate country specific time trends to proxy for factors that could positively (e.g. technological advance) or negatively (e.g. soil erosion) affect yield patterns and estimate models producing credible estimates while partially capturing the variation in the data either across countries or across time, as discussed in Methods.</w:t>
      </w:r>
    </w:p>
    <w:p w14:paraId="122508BC" w14:textId="620E6367" w:rsidR="000A5B9E" w:rsidRDefault="000A5B9E" w:rsidP="000A5B9E">
      <w:pPr>
        <w:spacing w:before="120" w:line="360" w:lineRule="auto"/>
        <w:jc w:val="both"/>
        <w:rPr>
          <w:rFonts w:asciiTheme="minorHAnsi" w:eastAsiaTheme="minorEastAsia" w:hAnsiTheme="minorHAnsi"/>
        </w:rPr>
      </w:pPr>
      <w:r>
        <w:rPr>
          <w:rFonts w:asciiTheme="minorHAnsi" w:hAnsiTheme="minorHAnsi"/>
        </w:rPr>
        <w:t xml:space="preserve">We </w:t>
      </w:r>
      <w:r w:rsidRPr="00687914">
        <w:rPr>
          <w:rFonts w:asciiTheme="minorHAnsi" w:hAnsiTheme="minorHAnsi"/>
        </w:rPr>
        <w:t>extend established approaches</w:t>
      </w:r>
      <w:r>
        <w:rPr>
          <w:rFonts w:asciiTheme="minorHAnsi" w:hAnsiTheme="minorHAnsi"/>
        </w:rPr>
        <w:t xml:space="preserve"> for modelling the effects of climate on crop yields</w:t>
      </w:r>
      <w:r w:rsidRPr="00687914">
        <w:rPr>
          <w:rFonts w:asciiTheme="minorHAnsi" w:hAnsiTheme="minorHAnsi"/>
        </w:rPr>
        <w:t xml:space="preserve"> (Lobell et al. 2011) by accounting for additional factors affecting crop productivity</w:t>
      </w:r>
      <w:r>
        <w:rPr>
          <w:rFonts w:asciiTheme="minorHAnsi" w:hAnsiTheme="minorHAnsi"/>
        </w:rPr>
        <w:t xml:space="preserve"> (fertilisers, pesticides and level of irrigation)</w:t>
      </w:r>
      <w:r w:rsidRPr="00687914">
        <w:rPr>
          <w:rFonts w:asciiTheme="minorHAnsi" w:hAnsiTheme="minorHAnsi"/>
        </w:rPr>
        <w:t xml:space="preserve">, and covering a </w:t>
      </w:r>
      <w:r>
        <w:rPr>
          <w:rFonts w:asciiTheme="minorHAnsi" w:hAnsiTheme="minorHAnsi"/>
        </w:rPr>
        <w:t>lar</w:t>
      </w:r>
      <w:r w:rsidRPr="00687914">
        <w:rPr>
          <w:rFonts w:asciiTheme="minorHAnsi" w:hAnsiTheme="minorHAnsi"/>
        </w:rPr>
        <w:t xml:space="preserve">ger </w:t>
      </w:r>
      <w:r>
        <w:rPr>
          <w:rFonts w:asciiTheme="minorHAnsi" w:hAnsiTheme="minorHAnsi"/>
        </w:rPr>
        <w:t>number</w:t>
      </w:r>
      <w:r w:rsidRPr="00687914">
        <w:rPr>
          <w:rFonts w:asciiTheme="minorHAnsi" w:hAnsiTheme="minorHAnsi"/>
        </w:rPr>
        <w:t xml:space="preserve"> of crops</w:t>
      </w:r>
      <w:r>
        <w:rPr>
          <w:rFonts w:asciiTheme="minorHAnsi" w:hAnsiTheme="minorHAnsi"/>
        </w:rPr>
        <w:t>, all studied for the first time</w:t>
      </w:r>
      <w:r w:rsidRPr="00687914">
        <w:rPr>
          <w:rFonts w:asciiTheme="minorHAnsi" w:hAnsiTheme="minorHAnsi"/>
        </w:rPr>
        <w:t xml:space="preserve"> at the global level</w:t>
      </w:r>
      <w:r>
        <w:rPr>
          <w:rFonts w:asciiTheme="minorHAnsi" w:hAnsiTheme="minorHAnsi"/>
        </w:rPr>
        <w:t xml:space="preserve"> (Methods)</w:t>
      </w:r>
      <w:r w:rsidRPr="00687914">
        <w:rPr>
          <w:rFonts w:asciiTheme="minorHAnsi" w:hAnsiTheme="minorHAnsi"/>
        </w:rPr>
        <w:t xml:space="preserve">. </w:t>
      </w:r>
      <w:r>
        <w:rPr>
          <w:rFonts w:asciiTheme="minorHAnsi" w:hAnsiTheme="minorHAnsi"/>
        </w:rPr>
        <w:t>E</w:t>
      </w:r>
      <w:r w:rsidRPr="00687914">
        <w:rPr>
          <w:rFonts w:asciiTheme="minorHAnsi" w:hAnsiTheme="minorHAnsi"/>
        </w:rPr>
        <w:t xml:space="preserve">stimated </w:t>
      </w:r>
      <w:r>
        <w:rPr>
          <w:rFonts w:asciiTheme="minorHAnsi" w:hAnsiTheme="minorHAnsi"/>
        </w:rPr>
        <w:t>models</w:t>
      </w:r>
      <w:r w:rsidRPr="00687914">
        <w:rPr>
          <w:rFonts w:asciiTheme="minorHAnsi" w:hAnsiTheme="minorHAnsi"/>
        </w:rPr>
        <w:t xml:space="preserve"> stud</w:t>
      </w:r>
      <w:r>
        <w:rPr>
          <w:rFonts w:asciiTheme="minorHAnsi" w:hAnsiTheme="minorHAnsi"/>
        </w:rPr>
        <w:t xml:space="preserve">ied </w:t>
      </w:r>
      <w:r w:rsidRPr="00687914">
        <w:rPr>
          <w:rFonts w:asciiTheme="minorHAnsi" w:hAnsiTheme="minorHAnsi"/>
        </w:rPr>
        <w:t xml:space="preserve">explain a considerable part of the yield based on the computed coefficient of determination </w:t>
      </w:r>
      <m:oMath>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oMath>
      <w:r w:rsidRPr="00687914">
        <w:rPr>
          <w:rFonts w:asciiTheme="minorHAnsi" w:eastAsiaTheme="minorEastAsia" w:hAnsiTheme="minorHAnsi"/>
        </w:rPr>
        <w:t xml:space="preserve"> </w:t>
      </w:r>
      <w:r>
        <w:rPr>
          <w:rFonts w:asciiTheme="minorHAnsi" w:eastAsiaTheme="minorEastAsia" w:hAnsiTheme="minorHAnsi"/>
        </w:rPr>
        <w:t xml:space="preserve">- </w:t>
      </w:r>
      <w:r w:rsidRPr="00687914">
        <w:rPr>
          <w:rFonts w:asciiTheme="minorHAnsi" w:eastAsiaTheme="minorEastAsia" w:hAnsiTheme="minorHAnsi"/>
        </w:rPr>
        <w:t>higher than 80%</w:t>
      </w:r>
      <w:r>
        <w:rPr>
          <w:rFonts w:asciiTheme="minorHAnsi" w:eastAsiaTheme="minorEastAsia" w:hAnsiTheme="minorHAnsi"/>
        </w:rPr>
        <w:t xml:space="preserve"> in the case of </w:t>
      </w:r>
      <w:r w:rsidRPr="00687914">
        <w:rPr>
          <w:rFonts w:asciiTheme="minorHAnsi" w:eastAsiaTheme="minorEastAsia" w:hAnsiTheme="minorHAnsi"/>
        </w:rPr>
        <w:t xml:space="preserve">cotton, pulses, potatoes, rice, sunflower and wheat, </w:t>
      </w:r>
      <w:r>
        <w:rPr>
          <w:rFonts w:asciiTheme="minorHAnsi" w:eastAsiaTheme="minorEastAsia" w:hAnsiTheme="minorHAnsi"/>
        </w:rPr>
        <w:t xml:space="preserve">and between </w:t>
      </w:r>
      <w:r w:rsidRPr="00687914">
        <w:rPr>
          <w:rFonts w:asciiTheme="minorHAnsi" w:eastAsiaTheme="minorEastAsia" w:hAnsiTheme="minorHAnsi"/>
        </w:rPr>
        <w:t>50</w:t>
      </w:r>
      <w:r>
        <w:rPr>
          <w:rFonts w:asciiTheme="minorHAnsi" w:eastAsiaTheme="minorEastAsia" w:hAnsiTheme="minorHAnsi"/>
        </w:rPr>
        <w:t xml:space="preserve"> and </w:t>
      </w:r>
      <w:r w:rsidRPr="00687914">
        <w:rPr>
          <w:rFonts w:asciiTheme="minorHAnsi" w:eastAsiaTheme="minorEastAsia" w:hAnsiTheme="minorHAnsi"/>
        </w:rPr>
        <w:t xml:space="preserve">70% </w:t>
      </w:r>
      <w:r>
        <w:rPr>
          <w:rFonts w:asciiTheme="minorHAnsi" w:eastAsiaTheme="minorEastAsia" w:hAnsiTheme="minorHAnsi"/>
        </w:rPr>
        <w:t xml:space="preserve">in the case of </w:t>
      </w:r>
      <w:r w:rsidRPr="00687914">
        <w:rPr>
          <w:rFonts w:asciiTheme="minorHAnsi" w:eastAsiaTheme="minorEastAsia" w:hAnsiTheme="minorHAnsi"/>
        </w:rPr>
        <w:t>cassava, groundnuts, maize and oats</w:t>
      </w:r>
      <w:r>
        <w:rPr>
          <w:rFonts w:asciiTheme="minorHAnsi" w:eastAsiaTheme="minorEastAsia" w:hAnsiTheme="minorHAnsi"/>
        </w:rPr>
        <w:t>.</w:t>
      </w:r>
    </w:p>
    <w:p w14:paraId="31CCE18D" w14:textId="77777777" w:rsidR="000A5B9E" w:rsidRPr="005C3929" w:rsidRDefault="000A5B9E" w:rsidP="000A5B9E">
      <w:pPr>
        <w:spacing w:before="240" w:line="360" w:lineRule="auto"/>
        <w:jc w:val="both"/>
        <w:rPr>
          <w:rFonts w:asciiTheme="minorHAnsi" w:hAnsiTheme="minorHAnsi"/>
          <w:color w:val="000000" w:themeColor="text1"/>
        </w:rPr>
      </w:pPr>
      <w:r w:rsidRPr="00687914">
        <w:rPr>
          <w:rFonts w:asciiTheme="minorHAnsi" w:hAnsiTheme="minorHAnsi"/>
          <w:b/>
        </w:rPr>
        <w:t>EFFECT OF WEATHER, IRRIGATION, PESTICIDES AND FERTILIZERS ON CROP YIELDS</w:t>
      </w:r>
      <w:r w:rsidRPr="00687914">
        <w:rPr>
          <w:rFonts w:asciiTheme="minorHAnsi" w:hAnsiTheme="minorHAnsi"/>
        </w:rPr>
        <w:t xml:space="preserve">. </w:t>
      </w:r>
    </w:p>
    <w:p w14:paraId="1BF59C1E" w14:textId="375A6A3C" w:rsidR="000A5B9E" w:rsidRPr="00C57523" w:rsidRDefault="000A5B9E" w:rsidP="000A5B9E">
      <w:pPr>
        <w:spacing w:before="120" w:line="360" w:lineRule="auto"/>
        <w:jc w:val="both"/>
        <w:rPr>
          <w:rFonts w:asciiTheme="minorHAnsi" w:hAnsiTheme="minorHAnsi" w:cstheme="minorHAnsi"/>
          <w:color w:val="000000" w:themeColor="text1"/>
        </w:rPr>
      </w:pPr>
      <w:r w:rsidRPr="00BD5200">
        <w:rPr>
          <w:rFonts w:asciiTheme="minorHAnsi" w:hAnsiTheme="minorHAnsi" w:cstheme="minorHAnsi"/>
        </w:rPr>
        <w:t xml:space="preserve">We </w:t>
      </w:r>
      <w:r w:rsidRPr="00A53B8D">
        <w:rPr>
          <w:rFonts w:asciiTheme="minorHAnsi" w:hAnsiTheme="minorHAnsi" w:cstheme="minorHAnsi"/>
        </w:rPr>
        <w:t>estimated an inverted U-shaped relationship between temperature and crop yields for all 18 crops, with the computed values for the optimal temperature reflecting credible conditions of crop production (</w:t>
      </w:r>
      <w:r w:rsidR="00F11F3A">
        <w:rPr>
          <w:rFonts w:asciiTheme="minorHAnsi" w:hAnsiTheme="minorHAnsi" w:cstheme="minorHAnsi"/>
        </w:rPr>
        <w:fldChar w:fldCharType="begin"/>
      </w:r>
      <w:r w:rsidR="00F11F3A">
        <w:rPr>
          <w:rFonts w:asciiTheme="minorHAnsi" w:hAnsiTheme="minorHAnsi" w:cstheme="minorHAnsi"/>
        </w:rPr>
        <w:instrText xml:space="preserve"> REF _Ref7913580 \h  \* MERGEFORMAT </w:instrText>
      </w:r>
      <w:r w:rsidR="00F11F3A">
        <w:rPr>
          <w:rFonts w:asciiTheme="minorHAnsi" w:hAnsiTheme="minorHAnsi" w:cstheme="minorHAnsi"/>
        </w:rPr>
      </w:r>
      <w:r w:rsidR="00F11F3A">
        <w:rPr>
          <w:rFonts w:asciiTheme="minorHAnsi" w:hAnsiTheme="minorHAnsi" w:cstheme="minorHAnsi"/>
        </w:rPr>
        <w:fldChar w:fldCharType="separate"/>
      </w:r>
      <w:r w:rsidR="00205DD9" w:rsidRPr="00205DD9">
        <w:rPr>
          <w:rFonts w:asciiTheme="minorHAnsi" w:hAnsiTheme="minorHAnsi" w:cstheme="minorHAnsi"/>
        </w:rPr>
        <w:t>Table SI1</w:t>
      </w:r>
      <w:r w:rsidR="00F11F3A">
        <w:rPr>
          <w:rFonts w:asciiTheme="minorHAnsi" w:hAnsiTheme="minorHAnsi" w:cstheme="minorHAnsi"/>
        </w:rPr>
        <w:fldChar w:fldCharType="end"/>
      </w:r>
      <w:r w:rsidR="00F11F3A">
        <w:rPr>
          <w:rFonts w:asciiTheme="minorHAnsi" w:hAnsiTheme="minorHAnsi" w:cstheme="minorHAnsi"/>
        </w:rPr>
        <w:t>)</w:t>
      </w:r>
      <w:r w:rsidRPr="00A53B8D">
        <w:rPr>
          <w:rFonts w:asciiTheme="minorHAnsi" w:hAnsiTheme="minorHAnsi" w:cstheme="minorHAnsi"/>
          <w:color w:val="000000" w:themeColor="text1"/>
        </w:rPr>
        <w:t xml:space="preserve">. Each plot in column A of </w:t>
      </w:r>
      <w:r w:rsidRPr="00A53B8D">
        <w:rPr>
          <w:rFonts w:asciiTheme="minorHAnsi" w:hAnsiTheme="minorHAnsi" w:cstheme="minorHAnsi"/>
          <w:color w:val="000000" w:themeColor="text1"/>
          <w:highlight w:val="yellow"/>
        </w:rPr>
        <w:fldChar w:fldCharType="begin"/>
      </w:r>
      <w:r w:rsidRPr="00A53B8D">
        <w:rPr>
          <w:rFonts w:asciiTheme="minorHAnsi" w:hAnsiTheme="minorHAnsi" w:cstheme="minorHAnsi"/>
          <w:color w:val="000000" w:themeColor="text1"/>
        </w:rPr>
        <w:instrText xml:space="preserve"> REF _Ref23542930 \h </w:instrText>
      </w:r>
      <w:r w:rsidRPr="00A53B8D">
        <w:rPr>
          <w:rFonts w:asciiTheme="minorHAnsi" w:hAnsiTheme="minorHAnsi" w:cstheme="minorHAnsi"/>
          <w:color w:val="000000" w:themeColor="text1"/>
          <w:highlight w:val="yellow"/>
        </w:rPr>
        <w:instrText xml:space="preserve"> \* MERGEFORMAT </w:instrText>
      </w:r>
      <w:r w:rsidRPr="00A53B8D">
        <w:rPr>
          <w:rFonts w:asciiTheme="minorHAnsi" w:hAnsiTheme="minorHAnsi" w:cstheme="minorHAnsi"/>
          <w:color w:val="000000" w:themeColor="text1"/>
          <w:highlight w:val="yellow"/>
        </w:rPr>
      </w:r>
      <w:r w:rsidRPr="00A53B8D">
        <w:rPr>
          <w:rFonts w:asciiTheme="minorHAnsi" w:hAnsiTheme="minorHAnsi" w:cstheme="minorHAnsi"/>
          <w:color w:val="000000" w:themeColor="text1"/>
          <w:highlight w:val="yellow"/>
        </w:rPr>
        <w:fldChar w:fldCharType="separate"/>
      </w:r>
      <w:r w:rsidR="00205DD9" w:rsidRPr="00205DD9">
        <w:rPr>
          <w:rFonts w:asciiTheme="minorHAnsi" w:hAnsiTheme="minorHAnsi" w:cstheme="minorHAnsi"/>
          <w:color w:val="000000" w:themeColor="text1"/>
        </w:rPr>
        <w:t xml:space="preserve">Figure </w:t>
      </w:r>
      <w:r w:rsidR="00205DD9" w:rsidRPr="00205DD9">
        <w:rPr>
          <w:rFonts w:asciiTheme="minorHAnsi" w:hAnsiTheme="minorHAnsi" w:cstheme="minorHAnsi"/>
          <w:noProof/>
          <w:color w:val="000000" w:themeColor="text1"/>
        </w:rPr>
        <w:t>2</w:t>
      </w:r>
      <w:r w:rsidRPr="00A53B8D">
        <w:rPr>
          <w:rFonts w:asciiTheme="minorHAnsi" w:hAnsiTheme="minorHAnsi" w:cstheme="minorHAnsi"/>
          <w:color w:val="000000" w:themeColor="text1"/>
          <w:highlight w:val="yellow"/>
        </w:rPr>
        <w:fldChar w:fldCharType="end"/>
      </w:r>
      <w:r w:rsidRPr="00A53B8D">
        <w:rPr>
          <w:rFonts w:asciiTheme="minorHAnsi" w:hAnsiTheme="minorHAnsi" w:cstheme="minorHAnsi"/>
          <w:color w:val="000000" w:themeColor="text1"/>
        </w:rPr>
        <w:t xml:space="preserve"> reports the marginal effect of temperature estimated at the global mean and +/- 4°C. </w:t>
      </w:r>
      <w:r w:rsidRPr="00A53B8D">
        <w:rPr>
          <w:rFonts w:asciiTheme="minorHAnsi" w:hAnsiTheme="minorHAnsi" w:cstheme="minorHAnsi"/>
        </w:rPr>
        <w:t xml:space="preserve">As agronomy differs between countries and crops in some instances we provide estimates for high inputs with irrigation and low input systems. As one can see in </w:t>
      </w:r>
      <w:r w:rsidRPr="00A53B8D">
        <w:rPr>
          <w:rFonts w:asciiTheme="minorHAnsi" w:hAnsiTheme="minorHAnsi" w:cstheme="minorHAnsi"/>
          <w:color w:val="000000" w:themeColor="text1"/>
        </w:rPr>
        <w:fldChar w:fldCharType="begin"/>
      </w:r>
      <w:r w:rsidRPr="00A53B8D">
        <w:rPr>
          <w:rFonts w:asciiTheme="minorHAnsi" w:hAnsiTheme="minorHAnsi" w:cstheme="minorHAnsi"/>
          <w:color w:val="000000" w:themeColor="text1"/>
        </w:rPr>
        <w:instrText xml:space="preserve"> REF _Ref23430889 \h  \* MERGEFORMAT </w:instrText>
      </w:r>
      <w:r w:rsidRPr="00A53B8D">
        <w:rPr>
          <w:rFonts w:asciiTheme="minorHAnsi" w:hAnsiTheme="minorHAnsi" w:cstheme="minorHAnsi"/>
          <w:color w:val="000000" w:themeColor="text1"/>
        </w:rPr>
      </w:r>
      <w:r w:rsidRPr="00A53B8D">
        <w:rPr>
          <w:rFonts w:asciiTheme="minorHAnsi" w:hAnsiTheme="minorHAnsi" w:cstheme="minorHAnsi"/>
          <w:color w:val="000000" w:themeColor="text1"/>
        </w:rPr>
        <w:fldChar w:fldCharType="separate"/>
      </w:r>
      <w:r w:rsidR="00205DD9" w:rsidRPr="00205DD9">
        <w:rPr>
          <w:rFonts w:asciiTheme="minorHAnsi" w:hAnsiTheme="minorHAnsi" w:cstheme="minorHAnsi"/>
          <w:color w:val="000000" w:themeColor="text1"/>
        </w:rPr>
        <w:t xml:space="preserve">Figure </w:t>
      </w:r>
      <w:r w:rsidR="00205DD9" w:rsidRPr="00205DD9">
        <w:rPr>
          <w:rFonts w:asciiTheme="minorHAnsi" w:hAnsiTheme="minorHAnsi" w:cstheme="minorHAnsi"/>
          <w:noProof/>
          <w:color w:val="000000" w:themeColor="text1"/>
        </w:rPr>
        <w:t>1</w:t>
      </w:r>
      <w:r w:rsidRPr="00A53B8D">
        <w:rPr>
          <w:rFonts w:asciiTheme="minorHAnsi" w:hAnsiTheme="minorHAnsi" w:cstheme="minorHAnsi"/>
          <w:color w:val="000000" w:themeColor="text1"/>
        </w:rPr>
        <w:fldChar w:fldCharType="end"/>
      </w:r>
      <w:r w:rsidRPr="00A53B8D">
        <w:rPr>
          <w:rFonts w:asciiTheme="minorHAnsi" w:hAnsiTheme="minorHAnsi" w:cstheme="minorHAnsi"/>
          <w:color w:val="000000" w:themeColor="text1"/>
        </w:rPr>
        <w:t xml:space="preserve">, </w:t>
      </w:r>
      <w:r w:rsidRPr="00A53B8D">
        <w:rPr>
          <w:rFonts w:asciiTheme="minorHAnsi" w:hAnsiTheme="minorHAnsi" w:cstheme="minorHAnsi"/>
        </w:rPr>
        <w:t xml:space="preserve">in the models including irrigation, the negative impact of temperature is mitigated so that the optimal level of temperature is higher in those countries with intensive irrigation systems. </w:t>
      </w:r>
      <w:r w:rsidRPr="00A53B8D">
        <w:rPr>
          <w:rFonts w:asciiTheme="minorHAnsi" w:eastAsiaTheme="minorEastAsia" w:hAnsiTheme="minorHAnsi" w:cstheme="minorHAnsi"/>
        </w:rPr>
        <w:t xml:space="preserve">As an example, </w:t>
      </w:r>
      <w:r w:rsidRPr="00A53B8D">
        <w:rPr>
          <w:rFonts w:asciiTheme="minorHAnsi" w:hAnsiTheme="minorHAnsi" w:cstheme="minorHAnsi"/>
        </w:rPr>
        <w:t xml:space="preserve">in the case of maize, optimal growing temperature is about 15°C in case of low irrigation and 18.5°C for countries with high irrigation – see </w:t>
      </w:r>
      <w:r w:rsidRPr="00A53B8D">
        <w:rPr>
          <w:rFonts w:asciiTheme="minorHAnsi" w:hAnsiTheme="minorHAnsi" w:cstheme="minorHAnsi"/>
          <w:highlight w:val="lightGray"/>
        </w:rPr>
        <w:fldChar w:fldCharType="begin"/>
      </w:r>
      <w:r w:rsidRPr="00A53B8D">
        <w:rPr>
          <w:rFonts w:asciiTheme="minorHAnsi" w:hAnsiTheme="minorHAnsi" w:cstheme="minorHAnsi"/>
          <w:highlight w:val="lightGray"/>
        </w:rPr>
        <w:instrText xml:space="preserve"> REF _Ref23542930 \h  \* MERGEFORMAT </w:instrText>
      </w:r>
      <w:r w:rsidRPr="00A53B8D">
        <w:rPr>
          <w:rFonts w:asciiTheme="minorHAnsi" w:hAnsiTheme="minorHAnsi" w:cstheme="minorHAnsi"/>
          <w:highlight w:val="lightGray"/>
        </w:rPr>
      </w:r>
      <w:r w:rsidRPr="00A53B8D">
        <w:rPr>
          <w:rFonts w:asciiTheme="minorHAnsi" w:hAnsiTheme="minorHAnsi" w:cstheme="minorHAnsi"/>
          <w:highlight w:val="lightGray"/>
        </w:rPr>
        <w:fldChar w:fldCharType="separate"/>
      </w:r>
      <w:r w:rsidR="00205DD9" w:rsidRPr="00205DD9">
        <w:rPr>
          <w:rFonts w:asciiTheme="minorHAnsi" w:hAnsiTheme="minorHAnsi"/>
          <w:color w:val="000000" w:themeColor="text1"/>
          <w:highlight w:val="lightGray"/>
        </w:rPr>
        <w:t xml:space="preserve">Figure </w:t>
      </w:r>
      <w:r w:rsidR="00205DD9" w:rsidRPr="00205DD9">
        <w:rPr>
          <w:rFonts w:asciiTheme="minorHAnsi" w:hAnsiTheme="minorHAnsi"/>
          <w:noProof/>
          <w:color w:val="000000" w:themeColor="text1"/>
          <w:highlight w:val="lightGray"/>
        </w:rPr>
        <w:t>2</w:t>
      </w:r>
      <w:r w:rsidRPr="00A53B8D">
        <w:rPr>
          <w:rFonts w:asciiTheme="minorHAnsi" w:hAnsiTheme="minorHAnsi" w:cstheme="minorHAnsi"/>
          <w:highlight w:val="lightGray"/>
        </w:rPr>
        <w:fldChar w:fldCharType="end"/>
      </w:r>
      <w:r w:rsidRPr="00A53B8D">
        <w:rPr>
          <w:rFonts w:asciiTheme="minorHAnsi" w:hAnsiTheme="minorHAnsi" w:cstheme="minorHAnsi"/>
        </w:rPr>
        <w:t>. This allows maize to develop higher resilience to temperature, which reduces the marginal effect on yield from -2.6% to -1.1% evaluated at the global mean. Moreover, in the case of wheat, intensive irrigation appears to turn the negative impact (-2.4%) into positive (3.3%), as optimal te</w:t>
      </w:r>
      <w:r w:rsidRPr="00BD5200">
        <w:rPr>
          <w:rFonts w:asciiTheme="minorHAnsi" w:hAnsiTheme="minorHAnsi" w:cstheme="minorHAnsi"/>
        </w:rPr>
        <w:t>mperature increases from about 15 °C when irrigation does not play an important role to 20 °C when it is of high use.</w:t>
      </w:r>
    </w:p>
    <w:p w14:paraId="32A43720" w14:textId="014F3E70" w:rsidR="000A5B9E" w:rsidRDefault="000A5B9E" w:rsidP="000A5B9E">
      <w:pPr>
        <w:tabs>
          <w:tab w:val="left" w:pos="6876"/>
        </w:tabs>
        <w:spacing w:before="240" w:line="360" w:lineRule="auto"/>
        <w:ind w:left="62"/>
        <w:jc w:val="both"/>
        <w:rPr>
          <w:rFonts w:asciiTheme="minorHAnsi" w:hAnsiTheme="minorHAnsi"/>
        </w:rPr>
      </w:pPr>
      <w:r w:rsidRPr="006A64D2">
        <w:rPr>
          <w:rFonts w:asciiTheme="minorHAnsi" w:hAnsiTheme="minorHAnsi"/>
        </w:rPr>
        <w:t xml:space="preserve">With regard </w:t>
      </w:r>
      <w:r>
        <w:rPr>
          <w:rFonts w:asciiTheme="minorHAnsi" w:hAnsiTheme="minorHAnsi"/>
        </w:rPr>
        <w:t xml:space="preserve">to the functional relationship between crop yield and precipitation, </w:t>
      </w:r>
      <w:r w:rsidRPr="006A64D2">
        <w:rPr>
          <w:rFonts w:asciiTheme="minorHAnsi" w:hAnsiTheme="minorHAnsi"/>
        </w:rPr>
        <w:t>an inverted U-shaped relationship is estimated for 8 of the 18 crops. For the remaining crops, the effect appears to be linear</w:t>
      </w:r>
      <w:r>
        <w:rPr>
          <w:rFonts w:asciiTheme="minorHAnsi" w:hAnsiTheme="minorHAnsi"/>
        </w:rPr>
        <w:t xml:space="preserve">, with both negative and positive effects observed across crops. </w:t>
      </w:r>
      <w:r w:rsidRPr="006A64D2">
        <w:rPr>
          <w:rFonts w:asciiTheme="minorHAnsi" w:hAnsiTheme="minorHAnsi"/>
        </w:rPr>
        <w:t xml:space="preserve"> The use of pesticides and fertilisers positively impact</w:t>
      </w:r>
      <w:r>
        <w:rPr>
          <w:rFonts w:asciiTheme="minorHAnsi" w:hAnsiTheme="minorHAnsi"/>
        </w:rPr>
        <w:t>s</w:t>
      </w:r>
      <w:r w:rsidRPr="006A64D2">
        <w:rPr>
          <w:rFonts w:asciiTheme="minorHAnsi" w:hAnsiTheme="minorHAnsi"/>
        </w:rPr>
        <w:t xml:space="preserve"> crop yield, </w:t>
      </w:r>
      <w:r>
        <w:rPr>
          <w:rFonts w:asciiTheme="minorHAnsi" w:hAnsiTheme="minorHAnsi"/>
        </w:rPr>
        <w:t xml:space="preserve">with </w:t>
      </w:r>
      <w:r w:rsidRPr="006A64D2">
        <w:rPr>
          <w:rFonts w:asciiTheme="minorHAnsi" w:hAnsiTheme="minorHAnsi"/>
        </w:rPr>
        <w:t xml:space="preserve">these factors indicating intensification of crop production and improved management. More specifically, according to our results, an increase of one kg/ha of pesticides raises the yield of about half the crops modelled here, in the range between 4% in the case of sugar beet and 14% of potatoes, while in the case of the other crops, this factor was dropped, as </w:t>
      </w:r>
      <w:r>
        <w:rPr>
          <w:rFonts w:asciiTheme="minorHAnsi" w:hAnsiTheme="minorHAnsi"/>
        </w:rPr>
        <w:t xml:space="preserve">being </w:t>
      </w:r>
      <w:r w:rsidRPr="006A64D2">
        <w:rPr>
          <w:rFonts w:asciiTheme="minorHAnsi" w:hAnsiTheme="minorHAnsi"/>
        </w:rPr>
        <w:t>non-statistically significant or providing counterintuitive results. An increase of one kg/ha of fertilisers increases the yield between 0.2% in the case of sugar beet and 0.6% in the case of sunflower</w:t>
      </w:r>
      <w:r>
        <w:rPr>
          <w:rFonts w:asciiTheme="minorHAnsi" w:hAnsiTheme="minorHAnsi"/>
        </w:rPr>
        <w:t>.</w:t>
      </w:r>
      <w:r w:rsidRPr="006A64D2">
        <w:rPr>
          <w:rFonts w:asciiTheme="minorHAnsi" w:hAnsiTheme="minorHAnsi"/>
        </w:rPr>
        <w:t xml:space="preserve"> Detailed results, including all estimated</w:t>
      </w:r>
      <w:r>
        <w:rPr>
          <w:rFonts w:asciiTheme="minorHAnsi" w:hAnsiTheme="minorHAnsi"/>
        </w:rPr>
        <w:t xml:space="preserve"> coefficients, are shown </w:t>
      </w:r>
      <w:r w:rsidRPr="00687914">
        <w:rPr>
          <w:rFonts w:asciiTheme="minorHAnsi" w:hAnsiTheme="minorHAnsi"/>
        </w:rPr>
        <w:t xml:space="preserve">in </w:t>
      </w:r>
      <w:r w:rsidRPr="00687914">
        <w:rPr>
          <w:rFonts w:asciiTheme="minorHAnsi" w:hAnsiTheme="minorHAnsi"/>
        </w:rPr>
        <w:fldChar w:fldCharType="begin"/>
      </w:r>
      <w:r w:rsidRPr="00687914">
        <w:rPr>
          <w:rFonts w:asciiTheme="minorHAnsi" w:hAnsiTheme="minorHAnsi"/>
        </w:rPr>
        <w:instrText xml:space="preserve"> REF _Ref7913580 \h  \* MERGEFORMAT </w:instrText>
      </w:r>
      <w:r w:rsidRPr="00687914">
        <w:rPr>
          <w:rFonts w:asciiTheme="minorHAnsi" w:hAnsiTheme="minorHAnsi"/>
        </w:rPr>
      </w:r>
      <w:r w:rsidRPr="00687914">
        <w:rPr>
          <w:rFonts w:asciiTheme="minorHAnsi" w:hAnsiTheme="minorHAnsi"/>
        </w:rPr>
        <w:fldChar w:fldCharType="separate"/>
      </w:r>
      <w:r w:rsidR="00205DD9" w:rsidRPr="00205DD9">
        <w:rPr>
          <w:rFonts w:asciiTheme="minorHAnsi" w:hAnsiTheme="minorHAnsi"/>
          <w:color w:val="000000" w:themeColor="text1"/>
        </w:rPr>
        <w:t>Table SI1</w:t>
      </w:r>
      <w:r w:rsidRPr="00687914">
        <w:rPr>
          <w:rFonts w:asciiTheme="minorHAnsi" w:hAnsiTheme="minorHAnsi"/>
        </w:rPr>
        <w:fldChar w:fldCharType="end"/>
      </w:r>
      <w:r w:rsidRPr="00687914">
        <w:rPr>
          <w:rFonts w:asciiTheme="minorHAnsi" w:hAnsiTheme="minorHAnsi"/>
        </w:rPr>
        <w:t>. Di</w:t>
      </w:r>
      <w:r>
        <w:rPr>
          <w:rFonts w:asciiTheme="minorHAnsi" w:hAnsiTheme="minorHAnsi"/>
        </w:rPr>
        <w:t>s</w:t>
      </w:r>
      <w:r w:rsidRPr="00687914">
        <w:rPr>
          <w:rFonts w:asciiTheme="minorHAnsi" w:hAnsiTheme="minorHAnsi"/>
        </w:rPr>
        <w:t xml:space="preserve">tribution of pesticides and fertilisers can be seen in </w:t>
      </w:r>
      <w:r w:rsidRPr="00687914">
        <w:rPr>
          <w:rFonts w:asciiTheme="minorHAnsi" w:hAnsiTheme="minorHAnsi"/>
        </w:rPr>
        <w:fldChar w:fldCharType="begin"/>
      </w:r>
      <w:r w:rsidRPr="00687914">
        <w:rPr>
          <w:rFonts w:asciiTheme="minorHAnsi" w:hAnsiTheme="minorHAnsi"/>
        </w:rPr>
        <w:instrText xml:space="preserve"> REF _Ref13174520 \h  \* MERGEFORMAT </w:instrText>
      </w:r>
      <w:r w:rsidRPr="00687914">
        <w:rPr>
          <w:rFonts w:asciiTheme="minorHAnsi" w:hAnsiTheme="minorHAnsi"/>
        </w:rPr>
      </w:r>
      <w:r w:rsidRPr="00687914">
        <w:rPr>
          <w:rFonts w:asciiTheme="minorHAnsi" w:hAnsiTheme="minorHAnsi"/>
        </w:rPr>
        <w:fldChar w:fldCharType="separate"/>
      </w:r>
      <w:r w:rsidR="00205DD9" w:rsidRPr="00205DD9">
        <w:rPr>
          <w:rFonts w:asciiTheme="minorHAnsi" w:hAnsiTheme="minorHAnsi"/>
          <w:color w:val="000000" w:themeColor="text1"/>
        </w:rPr>
        <w:t>Figure SI3</w:t>
      </w:r>
      <w:r w:rsidRPr="00687914">
        <w:rPr>
          <w:rFonts w:asciiTheme="minorHAnsi" w:hAnsiTheme="minorHAnsi"/>
        </w:rPr>
        <w:fldChar w:fldCharType="end"/>
      </w:r>
      <w:r w:rsidRPr="00687914">
        <w:rPr>
          <w:rFonts w:asciiTheme="minorHAnsi" w:hAnsiTheme="minorHAnsi"/>
        </w:rPr>
        <w:t>.</w:t>
      </w:r>
    </w:p>
    <w:p w14:paraId="5F9E154C" w14:textId="34029A80" w:rsidR="00A53B8D" w:rsidRDefault="00A53B8D" w:rsidP="00A53B8D">
      <w:pPr>
        <w:spacing w:before="240" w:line="360" w:lineRule="auto"/>
        <w:jc w:val="both"/>
        <w:rPr>
          <w:rFonts w:asciiTheme="minorHAnsi" w:eastAsiaTheme="minorEastAsia" w:hAnsiTheme="minorHAnsi"/>
          <w:color w:val="000000" w:themeColor="text1"/>
        </w:rPr>
      </w:pPr>
      <w:r w:rsidRPr="00C10EC9">
        <w:rPr>
          <w:rFonts w:asciiTheme="minorHAnsi" w:eastAsiaTheme="minorEastAsia" w:hAnsiTheme="minorHAnsi"/>
        </w:rPr>
        <w:t xml:space="preserve">Further details </w:t>
      </w:r>
      <w:r w:rsidRPr="00C10EC9">
        <w:rPr>
          <w:rFonts w:asciiTheme="minorHAnsi" w:hAnsiTheme="minorHAnsi"/>
          <w:color w:val="000000" w:themeColor="text1"/>
        </w:rPr>
        <w:t xml:space="preserve">on </w:t>
      </w:r>
      <w:r w:rsidRPr="00C10EC9">
        <w:rPr>
          <w:rFonts w:asciiTheme="minorHAnsi" w:hAnsiTheme="minorHAnsi"/>
        </w:rPr>
        <w:t>the optimal level (indicated by ‘V’) and</w:t>
      </w:r>
      <w:r w:rsidRPr="00C10EC9">
        <w:rPr>
          <w:rFonts w:asciiTheme="minorHAnsi" w:hAnsiTheme="minorHAnsi"/>
          <w:iCs/>
          <w:color w:val="000000" w:themeColor="text1"/>
        </w:rPr>
        <w:t xml:space="preserve"> </w:t>
      </w:r>
      <w:r w:rsidRPr="00C10EC9">
        <w:rPr>
          <w:rFonts w:asciiTheme="minorHAnsi" w:hAnsiTheme="minorHAnsi"/>
        </w:rPr>
        <w:t>the marginal effect (indicated by ‘ME’) of temperature and precipitation can be found</w:t>
      </w:r>
      <w:r w:rsidRPr="00C10EC9">
        <w:rPr>
          <w:rFonts w:asciiTheme="minorHAnsi" w:eastAsiaTheme="minorEastAsia" w:hAnsiTheme="minorHAnsi"/>
        </w:rPr>
        <w:t xml:space="preserve"> in </w:t>
      </w:r>
      <w:r w:rsidRPr="00C10EC9">
        <w:rPr>
          <w:rFonts w:asciiTheme="minorHAnsi" w:hAnsiTheme="minorHAnsi"/>
          <w:color w:val="000000" w:themeColor="text1"/>
        </w:rPr>
        <w:fldChar w:fldCharType="begin"/>
      </w:r>
      <w:r w:rsidRPr="00C10EC9">
        <w:rPr>
          <w:rFonts w:asciiTheme="minorHAnsi" w:hAnsiTheme="minorHAnsi"/>
        </w:rPr>
        <w:instrText xml:space="preserve"> REF _Ref7913580 \h </w:instrText>
      </w:r>
      <w:r w:rsidRPr="00C10EC9">
        <w:rPr>
          <w:rFonts w:asciiTheme="minorHAnsi" w:hAnsiTheme="minorHAnsi"/>
          <w:color w:val="000000" w:themeColor="text1"/>
        </w:rPr>
        <w:instrText xml:space="preserve"> \* MERGEFORMAT </w:instrText>
      </w:r>
      <w:r w:rsidRPr="00C10EC9">
        <w:rPr>
          <w:rFonts w:asciiTheme="minorHAnsi" w:hAnsiTheme="minorHAnsi"/>
          <w:color w:val="000000" w:themeColor="text1"/>
        </w:rPr>
      </w:r>
      <w:r w:rsidRPr="00C10EC9">
        <w:rPr>
          <w:rFonts w:asciiTheme="minorHAnsi" w:hAnsiTheme="minorHAnsi"/>
          <w:color w:val="000000" w:themeColor="text1"/>
        </w:rPr>
        <w:fldChar w:fldCharType="separate"/>
      </w:r>
      <w:r w:rsidR="00205DD9" w:rsidRPr="00205DD9">
        <w:rPr>
          <w:rFonts w:asciiTheme="minorHAnsi" w:hAnsiTheme="minorHAnsi"/>
          <w:color w:val="000000" w:themeColor="text1"/>
        </w:rPr>
        <w:t>Table SI1</w:t>
      </w:r>
      <w:r w:rsidRPr="00C10EC9">
        <w:rPr>
          <w:rFonts w:asciiTheme="minorHAnsi" w:hAnsiTheme="minorHAnsi"/>
          <w:color w:val="000000" w:themeColor="text1"/>
        </w:rPr>
        <w:fldChar w:fldCharType="end"/>
      </w:r>
      <w:r w:rsidRPr="00C10EC9">
        <w:rPr>
          <w:rFonts w:asciiTheme="minorHAnsi" w:hAnsiTheme="minorHAnsi"/>
        </w:rPr>
        <w:t>. The marginal effect r</w:t>
      </w:r>
      <w:r w:rsidRPr="00C10EC9">
        <w:rPr>
          <w:rFonts w:asciiTheme="minorHAnsi" w:eastAsiaTheme="minorEastAsia" w:hAnsiTheme="minorHAnsi"/>
        </w:rPr>
        <w:t xml:space="preserve">epresents </w:t>
      </w:r>
      <w:r w:rsidRPr="00C10EC9">
        <w:rPr>
          <w:rFonts w:asciiTheme="minorHAnsi" w:hAnsiTheme="minorHAnsi"/>
        </w:rPr>
        <w:t xml:space="preserve">the percentage change in crop yield in response to an increase in temperature by 1 °C or 1 standard deviation, and an increase in precipitation by 10mm or 1 standard deviation, evaluated at the global mean. </w:t>
      </w:r>
      <w:r w:rsidRPr="00C10EC9">
        <w:rPr>
          <w:rFonts w:asciiTheme="minorHAnsi" w:eastAsiaTheme="minorEastAsia" w:hAnsiTheme="minorHAnsi"/>
        </w:rPr>
        <w:t xml:space="preserve">Irrigation implies higher optimal temperature values and higher resistance to temperature, so that the negative impact of temperature on the yield is contained. As an example, temperature increases are beneficial for maize up to the optimal temperature of 14.6 °C, with a marginal impact (of 1 °C change in temperature) at the global mean of about -3%. However, the optimal level of temperature is higher (18.5°C) in countries with high irrigation, and </w:t>
      </w:r>
      <w:r w:rsidRPr="00C10EC9">
        <w:rPr>
          <w:rFonts w:asciiTheme="minorHAnsi" w:eastAsiaTheme="minorEastAsia" w:hAnsiTheme="minorHAnsi"/>
          <w:color w:val="000000" w:themeColor="text1"/>
        </w:rPr>
        <w:t>the marginal impact at the global mean smaller (-1%) although still negative. Similarly, the optimal level of temperature for cassava is about 20.5 °C and the marginal impact at the global mean -1.4% while in presence of high levels of irrigation, the optimal temperature level rises to 25.8 °C and the marginal impact at the global mean is 0.6%.</w:t>
      </w:r>
    </w:p>
    <w:p w14:paraId="29C8AF06" w14:textId="77777777" w:rsidR="00F11F3A" w:rsidRPr="00636C1C" w:rsidRDefault="00F11F3A" w:rsidP="00A53B8D">
      <w:pPr>
        <w:spacing w:before="240" w:line="360" w:lineRule="auto"/>
        <w:jc w:val="both"/>
        <w:rPr>
          <w:rFonts w:asciiTheme="minorHAnsi" w:eastAsiaTheme="minorEastAsia" w:hAnsiTheme="minorHAnsi"/>
        </w:rPr>
      </w:pPr>
    </w:p>
    <w:p w14:paraId="0307E2E4" w14:textId="77777777" w:rsidR="00F11F3A" w:rsidRDefault="00F11F3A" w:rsidP="000A5B9E">
      <w:pPr>
        <w:tabs>
          <w:tab w:val="left" w:pos="6876"/>
        </w:tabs>
        <w:spacing w:before="240" w:line="360" w:lineRule="auto"/>
        <w:ind w:left="62"/>
        <w:jc w:val="both"/>
        <w:rPr>
          <w:rFonts w:asciiTheme="minorHAnsi" w:hAnsiTheme="minorHAnsi"/>
        </w:rPr>
        <w:sectPr w:rsidR="00F11F3A" w:rsidSect="00A53B8D">
          <w:footerReference w:type="default" r:id="rId34"/>
          <w:pgSz w:w="11900" w:h="16840"/>
          <w:pgMar w:top="1440" w:right="1440" w:bottom="1440" w:left="1440" w:header="708" w:footer="708" w:gutter="0"/>
          <w:cols w:space="708"/>
          <w:docGrid w:linePitch="360"/>
        </w:sectPr>
      </w:pPr>
    </w:p>
    <w:p w14:paraId="33F0B3E6" w14:textId="2299D833" w:rsidR="00A53B8D" w:rsidRPr="00687914" w:rsidRDefault="00A53B8D" w:rsidP="000A5B9E">
      <w:pPr>
        <w:tabs>
          <w:tab w:val="left" w:pos="6876"/>
        </w:tabs>
        <w:spacing w:before="240" w:line="360" w:lineRule="auto"/>
        <w:ind w:left="62"/>
        <w:jc w:val="both"/>
        <w:rPr>
          <w:rFonts w:asciiTheme="minorHAnsi" w:hAnsiTheme="minorHAnsi"/>
        </w:rPr>
      </w:pPr>
    </w:p>
    <w:p w14:paraId="00594E0B" w14:textId="16269F57" w:rsidR="003C1633" w:rsidRDefault="00D21F0D" w:rsidP="005F34D0">
      <w:pPr>
        <w:pStyle w:val="Caption"/>
        <w:rPr>
          <w:b/>
          <w:i w:val="0"/>
          <w:color w:val="000000" w:themeColor="text1"/>
          <w:sz w:val="22"/>
          <w:szCs w:val="22"/>
        </w:rPr>
      </w:pPr>
      <w:bookmarkStart w:id="17" w:name="_Ref12633836"/>
      <w:bookmarkStart w:id="18" w:name="_Ref13184417"/>
      <w:r>
        <w:rPr>
          <w:b/>
          <w:i w:val="0"/>
          <w:noProof/>
          <w:color w:val="000000" w:themeColor="text1"/>
          <w:sz w:val="22"/>
          <w:szCs w:val="22"/>
          <w:lang w:eastAsia="en-GB"/>
        </w:rPr>
        <w:pict w14:anchorId="5D3C4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48.75pt">
            <v:imagedata r:id="rId35" o:title="plot_1"/>
          </v:shape>
        </w:pict>
      </w:r>
    </w:p>
    <w:p w14:paraId="5BEE6F33" w14:textId="454AEE55" w:rsidR="005F34D0" w:rsidRPr="00687914" w:rsidRDefault="00296517" w:rsidP="00296517">
      <w:pPr>
        <w:pStyle w:val="Caption"/>
        <w:rPr>
          <w:i w:val="0"/>
          <w:color w:val="000000" w:themeColor="text1"/>
          <w:sz w:val="22"/>
          <w:szCs w:val="22"/>
        </w:rPr>
      </w:pPr>
      <w:bookmarkStart w:id="19" w:name="_Ref25305427"/>
      <w:bookmarkStart w:id="20" w:name="_Ref25306898"/>
      <w:r w:rsidRPr="00296517">
        <w:rPr>
          <w:b/>
          <w:i w:val="0"/>
          <w:color w:val="000000" w:themeColor="text1"/>
          <w:sz w:val="22"/>
          <w:szCs w:val="22"/>
        </w:rPr>
        <w:t xml:space="preserve">Figure SI </w:t>
      </w:r>
      <w:r w:rsidRPr="00296517">
        <w:rPr>
          <w:b/>
          <w:i w:val="0"/>
          <w:color w:val="000000" w:themeColor="text1"/>
          <w:sz w:val="22"/>
          <w:szCs w:val="22"/>
        </w:rPr>
        <w:fldChar w:fldCharType="begin"/>
      </w:r>
      <w:r w:rsidRPr="00296517">
        <w:rPr>
          <w:b/>
          <w:i w:val="0"/>
          <w:color w:val="000000" w:themeColor="text1"/>
          <w:sz w:val="22"/>
          <w:szCs w:val="22"/>
        </w:rPr>
        <w:instrText xml:space="preserve"> SEQ Figure_SI \* ARABIC </w:instrText>
      </w:r>
      <w:r w:rsidRPr="00296517">
        <w:rPr>
          <w:b/>
          <w:i w:val="0"/>
          <w:color w:val="000000" w:themeColor="text1"/>
          <w:sz w:val="22"/>
          <w:szCs w:val="22"/>
        </w:rPr>
        <w:fldChar w:fldCharType="separate"/>
      </w:r>
      <w:r w:rsidR="00205DD9">
        <w:rPr>
          <w:b/>
          <w:i w:val="0"/>
          <w:noProof/>
          <w:color w:val="000000" w:themeColor="text1"/>
          <w:sz w:val="22"/>
          <w:szCs w:val="22"/>
        </w:rPr>
        <w:t>1</w:t>
      </w:r>
      <w:r w:rsidRPr="00296517">
        <w:rPr>
          <w:b/>
          <w:i w:val="0"/>
          <w:color w:val="000000" w:themeColor="text1"/>
          <w:sz w:val="22"/>
          <w:szCs w:val="22"/>
        </w:rPr>
        <w:fldChar w:fldCharType="end"/>
      </w:r>
      <w:bookmarkEnd w:id="17"/>
      <w:bookmarkEnd w:id="19"/>
      <w:r w:rsidR="005F34D0" w:rsidRPr="00296517">
        <w:rPr>
          <w:b/>
          <w:i w:val="0"/>
          <w:color w:val="000000" w:themeColor="text1"/>
          <w:sz w:val="22"/>
          <w:szCs w:val="22"/>
        </w:rPr>
        <w:t>a.</w:t>
      </w:r>
      <w:r w:rsidR="005F34D0" w:rsidRPr="00296517">
        <w:rPr>
          <w:i w:val="0"/>
          <w:color w:val="000000" w:themeColor="text1"/>
          <w:sz w:val="22"/>
          <w:szCs w:val="22"/>
        </w:rPr>
        <w:t xml:space="preserve"> </w:t>
      </w:r>
      <w:r w:rsidR="005F34D0" w:rsidRPr="00296517">
        <w:rPr>
          <w:b/>
          <w:i w:val="0"/>
          <w:color w:val="000000" w:themeColor="text1"/>
          <w:sz w:val="22"/>
          <w:szCs w:val="22"/>
        </w:rPr>
        <w:t>Distributio</w:t>
      </w:r>
      <w:r w:rsidR="005F34D0" w:rsidRPr="00687914">
        <w:rPr>
          <w:b/>
          <w:i w:val="0"/>
          <w:color w:val="000000" w:themeColor="text1"/>
          <w:sz w:val="22"/>
          <w:szCs w:val="22"/>
        </w:rPr>
        <w:t xml:space="preserve">n of </w:t>
      </w:r>
      <w:r w:rsidR="005F34D0">
        <w:rPr>
          <w:b/>
          <w:i w:val="0"/>
          <w:color w:val="000000" w:themeColor="text1"/>
          <w:sz w:val="22"/>
          <w:szCs w:val="22"/>
        </w:rPr>
        <w:t xml:space="preserve">country </w:t>
      </w:r>
      <w:r w:rsidR="005F34D0" w:rsidRPr="00687914">
        <w:rPr>
          <w:b/>
          <w:i w:val="0"/>
          <w:color w:val="000000" w:themeColor="text1"/>
          <w:sz w:val="22"/>
          <w:szCs w:val="22"/>
        </w:rPr>
        <w:t>average yields</w:t>
      </w:r>
      <w:r w:rsidR="005F34D0">
        <w:rPr>
          <w:b/>
          <w:i w:val="0"/>
          <w:color w:val="000000" w:themeColor="text1"/>
          <w:sz w:val="22"/>
          <w:szCs w:val="22"/>
        </w:rPr>
        <w:t>, computed over the 1986-2012 time period</w:t>
      </w:r>
      <w:r w:rsidR="005F34D0" w:rsidRPr="00687914">
        <w:rPr>
          <w:i w:val="0"/>
          <w:color w:val="000000" w:themeColor="text1"/>
          <w:sz w:val="22"/>
          <w:szCs w:val="22"/>
        </w:rPr>
        <w:t xml:space="preserve">. Figures have been </w:t>
      </w:r>
      <w:r w:rsidR="005F34D0" w:rsidRPr="00687914">
        <w:rPr>
          <w:rFonts w:cs="Gill Sans"/>
          <w:i w:val="0"/>
          <w:color w:val="000000" w:themeColor="text1"/>
          <w:sz w:val="22"/>
          <w:szCs w:val="22"/>
        </w:rPr>
        <w:t xml:space="preserve">computed over the 1986-2012 period from </w:t>
      </w:r>
      <w:r w:rsidR="005F34D0" w:rsidRPr="00687914">
        <w:rPr>
          <w:i w:val="0"/>
          <w:color w:val="000000" w:themeColor="text1"/>
          <w:sz w:val="22"/>
          <w:szCs w:val="22"/>
        </w:rPr>
        <w:t>FAOSTAT commodity balance data. The x-axis depicts the average crop yield (measured in kg/ha), and the y-axis the frequency of each value being observed in the dataset.</w:t>
      </w:r>
      <w:bookmarkEnd w:id="18"/>
      <w:bookmarkEnd w:id="20"/>
    </w:p>
    <w:p w14:paraId="7A70FEDD" w14:textId="348A8BA5" w:rsidR="005F34D0" w:rsidRDefault="008908E2" w:rsidP="00025DDA">
      <w:r>
        <w:rPr>
          <w:noProof/>
          <w:lang w:eastAsia="en-GB"/>
        </w:rPr>
        <w:drawing>
          <wp:inline distT="0" distB="0" distL="0" distR="0" wp14:anchorId="1139D8D8" wp14:editId="04047559">
            <wp:extent cx="8865870" cy="4428490"/>
            <wp:effectExtent l="0" t="0" r="0" b="0"/>
            <wp:docPr id="46" name="Picture 46" descr="../../YieldDensities/plot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eldDensities/plot_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5870" cy="4428490"/>
                    </a:xfrm>
                    <a:prstGeom prst="rect">
                      <a:avLst/>
                    </a:prstGeom>
                    <a:noFill/>
                    <a:ln>
                      <a:noFill/>
                    </a:ln>
                  </pic:spPr>
                </pic:pic>
              </a:graphicData>
            </a:graphic>
          </wp:inline>
        </w:drawing>
      </w:r>
    </w:p>
    <w:p w14:paraId="421C164D" w14:textId="77777777" w:rsidR="00636C1C" w:rsidRPr="00687914" w:rsidRDefault="00636C1C" w:rsidP="00025DDA"/>
    <w:p w14:paraId="6E7C0933" w14:textId="356C8278" w:rsidR="005F34D0" w:rsidRPr="00296517" w:rsidRDefault="00636C1C" w:rsidP="005F34D0">
      <w:pPr>
        <w:pStyle w:val="Caption"/>
        <w:rPr>
          <w:i w:val="0"/>
          <w:color w:val="000000" w:themeColor="text1"/>
          <w:sz w:val="22"/>
          <w:szCs w:val="22"/>
        </w:rPr>
      </w:pPr>
      <w:r>
        <w:rPr>
          <w:b/>
          <w:i w:val="0"/>
          <w:color w:val="000000" w:themeColor="text1"/>
          <w:sz w:val="22"/>
          <w:szCs w:val="22"/>
        </w:rPr>
        <w:fldChar w:fldCharType="begin"/>
      </w:r>
      <w:r>
        <w:rPr>
          <w:b/>
          <w:i w:val="0"/>
          <w:color w:val="000000" w:themeColor="text1"/>
          <w:sz w:val="22"/>
          <w:szCs w:val="22"/>
        </w:rPr>
        <w:instrText xml:space="preserve"> REF _Ref25305427 \h </w:instrText>
      </w:r>
      <w:r>
        <w:rPr>
          <w:b/>
          <w:i w:val="0"/>
          <w:color w:val="000000" w:themeColor="text1"/>
          <w:sz w:val="22"/>
          <w:szCs w:val="22"/>
        </w:rPr>
      </w:r>
      <w:r>
        <w:rPr>
          <w:b/>
          <w:i w:val="0"/>
          <w:color w:val="000000" w:themeColor="text1"/>
          <w:sz w:val="22"/>
          <w:szCs w:val="22"/>
        </w:rPr>
        <w:fldChar w:fldCharType="separate"/>
      </w:r>
      <w:r w:rsidR="00205DD9" w:rsidRPr="00296517">
        <w:rPr>
          <w:b/>
          <w:i w:val="0"/>
          <w:color w:val="000000" w:themeColor="text1"/>
          <w:sz w:val="22"/>
          <w:szCs w:val="22"/>
        </w:rPr>
        <w:t xml:space="preserve">Figure SI </w:t>
      </w:r>
      <w:r w:rsidR="00205DD9">
        <w:rPr>
          <w:b/>
          <w:i w:val="0"/>
          <w:noProof/>
          <w:color w:val="000000" w:themeColor="text1"/>
          <w:sz w:val="22"/>
          <w:szCs w:val="22"/>
        </w:rPr>
        <w:t>1</w:t>
      </w:r>
      <w:r>
        <w:rPr>
          <w:b/>
          <w:i w:val="0"/>
          <w:color w:val="000000" w:themeColor="text1"/>
          <w:sz w:val="22"/>
          <w:szCs w:val="22"/>
        </w:rPr>
        <w:fldChar w:fldCharType="end"/>
      </w:r>
      <w:r w:rsidR="005F34D0" w:rsidRPr="00687914">
        <w:rPr>
          <w:b/>
          <w:i w:val="0"/>
          <w:color w:val="000000" w:themeColor="text1"/>
          <w:sz w:val="22"/>
          <w:szCs w:val="22"/>
        </w:rPr>
        <w:t>b.</w:t>
      </w:r>
      <w:r w:rsidR="005F34D0" w:rsidRPr="00687914">
        <w:rPr>
          <w:i w:val="0"/>
          <w:color w:val="000000" w:themeColor="text1"/>
          <w:sz w:val="22"/>
          <w:szCs w:val="22"/>
        </w:rPr>
        <w:t xml:space="preserve"> </w:t>
      </w:r>
      <w:r w:rsidR="005F34D0" w:rsidRPr="00687914">
        <w:rPr>
          <w:b/>
          <w:i w:val="0"/>
          <w:color w:val="000000" w:themeColor="text1"/>
          <w:sz w:val="22"/>
          <w:szCs w:val="22"/>
        </w:rPr>
        <w:t xml:space="preserve">Distribution of </w:t>
      </w:r>
      <w:r w:rsidR="005F34D0">
        <w:rPr>
          <w:b/>
          <w:i w:val="0"/>
          <w:color w:val="000000" w:themeColor="text1"/>
          <w:sz w:val="22"/>
          <w:szCs w:val="22"/>
        </w:rPr>
        <w:t xml:space="preserve">country </w:t>
      </w:r>
      <w:r w:rsidR="005F34D0" w:rsidRPr="00687914">
        <w:rPr>
          <w:b/>
          <w:i w:val="0"/>
          <w:color w:val="000000" w:themeColor="text1"/>
          <w:sz w:val="22"/>
          <w:szCs w:val="22"/>
        </w:rPr>
        <w:t>average yields</w:t>
      </w:r>
      <w:r w:rsidR="005F34D0">
        <w:rPr>
          <w:b/>
          <w:i w:val="0"/>
          <w:color w:val="000000" w:themeColor="text1"/>
          <w:sz w:val="22"/>
          <w:szCs w:val="22"/>
        </w:rPr>
        <w:t>, computed over the 1986-2012 time period</w:t>
      </w:r>
      <w:r w:rsidR="005F34D0" w:rsidRPr="00687914">
        <w:rPr>
          <w:i w:val="0"/>
          <w:color w:val="000000" w:themeColor="text1"/>
          <w:sz w:val="22"/>
          <w:szCs w:val="22"/>
        </w:rPr>
        <w:t xml:space="preserve">. Further note can be found in </w:t>
      </w:r>
      <w:r w:rsidR="005F34D0" w:rsidRPr="00296517">
        <w:rPr>
          <w:i w:val="0"/>
          <w:color w:val="000000" w:themeColor="text1"/>
          <w:sz w:val="22"/>
          <w:szCs w:val="22"/>
        </w:rPr>
        <w:t xml:space="preserve">the caption of </w:t>
      </w:r>
      <w:r w:rsidR="00296517" w:rsidRPr="00296517">
        <w:rPr>
          <w:i w:val="0"/>
          <w:color w:val="000000" w:themeColor="text1"/>
          <w:sz w:val="22"/>
          <w:szCs w:val="22"/>
        </w:rPr>
        <w:fldChar w:fldCharType="begin"/>
      </w:r>
      <w:r w:rsidR="00296517" w:rsidRPr="00296517">
        <w:rPr>
          <w:i w:val="0"/>
          <w:color w:val="000000" w:themeColor="text1"/>
          <w:sz w:val="22"/>
          <w:szCs w:val="22"/>
        </w:rPr>
        <w:instrText xml:space="preserve"> REF _Ref25305427 \h  \* MERGEFORMAT </w:instrText>
      </w:r>
      <w:r w:rsidR="00296517" w:rsidRPr="00296517">
        <w:rPr>
          <w:i w:val="0"/>
          <w:color w:val="000000" w:themeColor="text1"/>
          <w:sz w:val="22"/>
          <w:szCs w:val="22"/>
        </w:rPr>
      </w:r>
      <w:r w:rsidR="00296517" w:rsidRPr="00296517">
        <w:rPr>
          <w:i w:val="0"/>
          <w:color w:val="000000" w:themeColor="text1"/>
          <w:sz w:val="22"/>
          <w:szCs w:val="22"/>
        </w:rPr>
        <w:fldChar w:fldCharType="separate"/>
      </w:r>
      <w:r w:rsidR="00205DD9" w:rsidRPr="00205DD9">
        <w:rPr>
          <w:i w:val="0"/>
          <w:color w:val="000000" w:themeColor="text1"/>
          <w:sz w:val="22"/>
          <w:szCs w:val="22"/>
        </w:rPr>
        <w:t xml:space="preserve">Figure SI </w:t>
      </w:r>
      <w:r w:rsidR="00205DD9" w:rsidRPr="00205DD9">
        <w:rPr>
          <w:i w:val="0"/>
          <w:noProof/>
          <w:color w:val="000000" w:themeColor="text1"/>
          <w:sz w:val="22"/>
          <w:szCs w:val="22"/>
        </w:rPr>
        <w:t>1</w:t>
      </w:r>
      <w:r w:rsidR="00296517" w:rsidRPr="00296517">
        <w:rPr>
          <w:i w:val="0"/>
          <w:color w:val="000000" w:themeColor="text1"/>
          <w:sz w:val="22"/>
          <w:szCs w:val="22"/>
        </w:rPr>
        <w:fldChar w:fldCharType="end"/>
      </w:r>
      <w:r w:rsidR="005F34D0" w:rsidRPr="00296517">
        <w:rPr>
          <w:i w:val="0"/>
          <w:color w:val="000000" w:themeColor="text1"/>
          <w:sz w:val="22"/>
          <w:szCs w:val="22"/>
        </w:rPr>
        <w:t>a.</w:t>
      </w:r>
    </w:p>
    <w:p w14:paraId="4E8A7A29" w14:textId="77777777" w:rsidR="001E304C" w:rsidRDefault="001E304C" w:rsidP="001E304C">
      <w:pPr>
        <w:rPr>
          <w:rFonts w:asciiTheme="minorHAnsi" w:hAnsiTheme="minorHAnsi"/>
        </w:rPr>
        <w:sectPr w:rsidR="001E304C" w:rsidSect="00F11F3A">
          <w:pgSz w:w="16840" w:h="11900" w:orient="landscape"/>
          <w:pgMar w:top="1440" w:right="1440" w:bottom="1440" w:left="1440" w:header="708" w:footer="708" w:gutter="0"/>
          <w:cols w:space="708"/>
          <w:docGrid w:linePitch="360"/>
        </w:sectPr>
      </w:pPr>
    </w:p>
    <w:p w14:paraId="0F8A4C2F" w14:textId="77777777" w:rsidR="001E304C" w:rsidRDefault="001E304C" w:rsidP="00550A55">
      <w:pPr>
        <w:rPr>
          <w:rFonts w:asciiTheme="minorHAnsi" w:hAnsiTheme="minorHAnsi"/>
        </w:rPr>
      </w:pPr>
    </w:p>
    <w:p w14:paraId="47996AF6" w14:textId="1C79F6F3" w:rsidR="001E304C" w:rsidRDefault="001E304C" w:rsidP="00550A55">
      <w:pPr>
        <w:rPr>
          <w:rFonts w:asciiTheme="minorHAnsi" w:hAnsiTheme="minorHAnsi"/>
        </w:rPr>
      </w:pPr>
      <w:r>
        <w:rPr>
          <w:rFonts w:asciiTheme="minorHAnsi" w:hAnsiTheme="minorHAnsi"/>
          <w:noProof/>
          <w:lang w:eastAsia="en-GB"/>
        </w:rPr>
        <w:drawing>
          <wp:inline distT="0" distB="0" distL="0" distR="0" wp14:anchorId="7D414A8E" wp14:editId="7008CBA9">
            <wp:extent cx="8860790" cy="4434205"/>
            <wp:effectExtent l="0" t="0" r="3810" b="10795"/>
            <wp:docPr id="1" name="Picture 1" descr="../../HistoricalGraphs/plot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calGraphs/plot_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0790" cy="4434205"/>
                    </a:xfrm>
                    <a:prstGeom prst="rect">
                      <a:avLst/>
                    </a:prstGeom>
                    <a:noFill/>
                    <a:ln>
                      <a:noFill/>
                    </a:ln>
                  </pic:spPr>
                </pic:pic>
              </a:graphicData>
            </a:graphic>
          </wp:inline>
        </w:drawing>
      </w:r>
    </w:p>
    <w:p w14:paraId="0E039921" w14:textId="5A9348B6" w:rsidR="001E304C" w:rsidRPr="001E304C" w:rsidRDefault="001E304C" w:rsidP="001E304C">
      <w:pPr>
        <w:jc w:val="both"/>
        <w:rPr>
          <w:rFonts w:asciiTheme="minorHAnsi" w:hAnsiTheme="minorHAnsi"/>
          <w:sz w:val="22"/>
          <w:szCs w:val="22"/>
        </w:rPr>
      </w:pPr>
      <w:r w:rsidRPr="001E304C">
        <w:rPr>
          <w:rFonts w:asciiTheme="minorHAnsi" w:hAnsiTheme="minorHAnsi"/>
          <w:sz w:val="22"/>
          <w:szCs w:val="22"/>
        </w:rPr>
        <w:fldChar w:fldCharType="begin"/>
      </w:r>
      <w:r w:rsidRPr="001E304C">
        <w:rPr>
          <w:rFonts w:asciiTheme="minorHAnsi" w:hAnsiTheme="minorHAnsi"/>
          <w:sz w:val="22"/>
          <w:szCs w:val="22"/>
        </w:rPr>
        <w:instrText xml:space="preserve"> REF _Ref17238931 \h  \* MERGEFORMAT </w:instrText>
      </w:r>
      <w:r w:rsidRPr="001E304C">
        <w:rPr>
          <w:rFonts w:asciiTheme="minorHAnsi" w:hAnsiTheme="minorHAnsi"/>
          <w:sz w:val="22"/>
          <w:szCs w:val="22"/>
        </w:rPr>
      </w:r>
      <w:r w:rsidRPr="001E304C">
        <w:rPr>
          <w:rFonts w:asciiTheme="minorHAnsi" w:hAnsiTheme="minorHAnsi"/>
          <w:sz w:val="22"/>
          <w:szCs w:val="22"/>
        </w:rPr>
        <w:fldChar w:fldCharType="separate"/>
      </w:r>
      <w:r w:rsidR="00205DD9" w:rsidRPr="00205DD9">
        <w:rPr>
          <w:rFonts w:asciiTheme="minorHAnsi" w:hAnsiTheme="minorHAnsi"/>
          <w:b/>
          <w:color w:val="000000" w:themeColor="text1"/>
          <w:sz w:val="22"/>
          <w:szCs w:val="22"/>
        </w:rPr>
        <w:t>Figure SI2</w:t>
      </w:r>
      <w:r w:rsidRPr="001E304C">
        <w:rPr>
          <w:rFonts w:asciiTheme="minorHAnsi" w:hAnsiTheme="minorHAnsi"/>
          <w:sz w:val="22"/>
          <w:szCs w:val="22"/>
        </w:rPr>
        <w:fldChar w:fldCharType="end"/>
      </w:r>
      <w:r w:rsidRPr="001E304C">
        <w:rPr>
          <w:rFonts w:asciiTheme="minorHAnsi" w:hAnsiTheme="minorHAnsi"/>
          <w:sz w:val="22"/>
          <w:szCs w:val="22"/>
        </w:rPr>
        <w:t xml:space="preserve">a. </w:t>
      </w:r>
      <w:r w:rsidRPr="001E304C">
        <w:rPr>
          <w:rFonts w:asciiTheme="minorHAnsi" w:hAnsiTheme="minorHAnsi"/>
          <w:color w:val="000000" w:themeColor="text1"/>
          <w:sz w:val="22"/>
          <w:szCs w:val="22"/>
        </w:rPr>
        <w:t xml:space="preserve">Pattern of historical yields for the 5 biggest producers. The acronyms in the figure </w:t>
      </w:r>
      <w:r>
        <w:rPr>
          <w:rFonts w:asciiTheme="minorHAnsi" w:hAnsiTheme="minorHAnsi"/>
          <w:color w:val="000000" w:themeColor="text1"/>
          <w:sz w:val="22"/>
          <w:szCs w:val="22"/>
        </w:rPr>
        <w:t>i</w:t>
      </w:r>
      <w:r w:rsidRPr="001E304C">
        <w:rPr>
          <w:rFonts w:asciiTheme="minorHAnsi" w:hAnsiTheme="minorHAnsi"/>
          <w:color w:val="000000" w:themeColor="text1"/>
          <w:sz w:val="22"/>
          <w:szCs w:val="22"/>
        </w:rPr>
        <w:t xml:space="preserve">ndicate the following countries: Argentina (ARG), </w:t>
      </w:r>
      <w:r w:rsidR="00A46E40">
        <w:rPr>
          <w:rFonts w:asciiTheme="minorHAnsi" w:hAnsiTheme="minorHAnsi"/>
          <w:color w:val="000000" w:themeColor="text1"/>
          <w:sz w:val="22"/>
          <w:szCs w:val="22"/>
        </w:rPr>
        <w:t>Australia (</w:t>
      </w:r>
      <w:r w:rsidR="00AC3535">
        <w:rPr>
          <w:rFonts w:asciiTheme="minorHAnsi" w:hAnsiTheme="minorHAnsi"/>
          <w:color w:val="000000" w:themeColor="text1"/>
          <w:sz w:val="22"/>
          <w:szCs w:val="22"/>
        </w:rPr>
        <w:t>AUS</w:t>
      </w:r>
      <w:r w:rsidR="00A46E40">
        <w:rPr>
          <w:rFonts w:asciiTheme="minorHAnsi" w:hAnsiTheme="minorHAnsi"/>
          <w:color w:val="000000" w:themeColor="text1"/>
          <w:sz w:val="22"/>
          <w:szCs w:val="22"/>
        </w:rPr>
        <w:t>)</w:t>
      </w:r>
      <w:r w:rsidR="00AC3535">
        <w:rPr>
          <w:rFonts w:asciiTheme="minorHAnsi" w:hAnsiTheme="minorHAnsi"/>
          <w:color w:val="000000" w:themeColor="text1"/>
          <w:sz w:val="22"/>
          <w:szCs w:val="22"/>
        </w:rPr>
        <w:t xml:space="preserve">, </w:t>
      </w:r>
      <w:r w:rsidRPr="001E304C">
        <w:rPr>
          <w:rFonts w:asciiTheme="minorHAnsi" w:hAnsiTheme="minorHAnsi"/>
          <w:color w:val="000000" w:themeColor="text1"/>
          <w:sz w:val="22"/>
          <w:szCs w:val="22"/>
        </w:rPr>
        <w:t xml:space="preserve">Brazil (BRA), Canada (CAN), </w:t>
      </w:r>
      <w:r w:rsidRPr="001E304C">
        <w:rPr>
          <w:rFonts w:asciiTheme="minorHAnsi" w:eastAsia="Times New Roman" w:hAnsiTheme="minorHAnsi"/>
          <w:color w:val="000000"/>
          <w:sz w:val="22"/>
          <w:szCs w:val="22"/>
          <w:lang w:val="en-US"/>
        </w:rPr>
        <w:t xml:space="preserve">China (CHN), Congo (COG), Germany (DEU), France (FRA), Germany (DEU), </w:t>
      </w:r>
      <w:r w:rsidRPr="001E304C">
        <w:rPr>
          <w:rFonts w:asciiTheme="minorHAnsi" w:hAnsiTheme="minorHAnsi"/>
          <w:color w:val="000000" w:themeColor="text1"/>
          <w:sz w:val="22"/>
          <w:szCs w:val="22"/>
        </w:rPr>
        <w:t xml:space="preserve">Ghana (GHA), </w:t>
      </w:r>
      <w:r w:rsidR="005E4E5A">
        <w:rPr>
          <w:rFonts w:asciiTheme="minorHAnsi" w:hAnsiTheme="minorHAnsi"/>
          <w:color w:val="000000" w:themeColor="text1"/>
          <w:sz w:val="22"/>
          <w:szCs w:val="22"/>
        </w:rPr>
        <w:t xml:space="preserve">Indonesia (IDN), </w:t>
      </w:r>
      <w:r w:rsidRPr="001E304C">
        <w:rPr>
          <w:rFonts w:asciiTheme="minorHAnsi" w:hAnsiTheme="minorHAnsi"/>
          <w:color w:val="000000" w:themeColor="text1"/>
          <w:sz w:val="22"/>
          <w:szCs w:val="22"/>
        </w:rPr>
        <w:t>India (IND),</w:t>
      </w:r>
      <w:r w:rsidR="005351A1">
        <w:rPr>
          <w:rFonts w:asciiTheme="minorHAnsi" w:hAnsiTheme="minorHAnsi"/>
          <w:color w:val="000000" w:themeColor="text1"/>
          <w:sz w:val="22"/>
          <w:szCs w:val="22"/>
        </w:rPr>
        <w:t xml:space="preserve"> </w:t>
      </w:r>
      <w:r w:rsidR="003411EB">
        <w:rPr>
          <w:rFonts w:asciiTheme="minorHAnsi" w:hAnsiTheme="minorHAnsi"/>
          <w:color w:val="000000" w:themeColor="text1"/>
          <w:sz w:val="22"/>
          <w:szCs w:val="22"/>
        </w:rPr>
        <w:t xml:space="preserve">Mali (MLI), </w:t>
      </w:r>
      <w:r w:rsidRPr="001E304C">
        <w:rPr>
          <w:rFonts w:asciiTheme="minorHAnsi" w:hAnsiTheme="minorHAnsi"/>
          <w:color w:val="000000" w:themeColor="text1"/>
          <w:sz w:val="22"/>
          <w:szCs w:val="22"/>
        </w:rPr>
        <w:t xml:space="preserve">Mexico (MEX), </w:t>
      </w:r>
      <w:r w:rsidR="00A46E40">
        <w:rPr>
          <w:rFonts w:asciiTheme="minorHAnsi" w:hAnsiTheme="minorHAnsi"/>
          <w:color w:val="000000" w:themeColor="text1"/>
          <w:sz w:val="22"/>
          <w:szCs w:val="22"/>
        </w:rPr>
        <w:t>Myanmar (</w:t>
      </w:r>
      <w:r w:rsidR="00AC3535">
        <w:rPr>
          <w:rFonts w:asciiTheme="minorHAnsi" w:hAnsiTheme="minorHAnsi"/>
          <w:color w:val="000000" w:themeColor="text1"/>
          <w:sz w:val="22"/>
          <w:szCs w:val="22"/>
        </w:rPr>
        <w:t>MMR</w:t>
      </w:r>
      <w:r w:rsidR="00A46E40">
        <w:rPr>
          <w:rFonts w:asciiTheme="minorHAnsi" w:hAnsiTheme="minorHAnsi"/>
          <w:color w:val="000000" w:themeColor="text1"/>
          <w:sz w:val="22"/>
          <w:szCs w:val="22"/>
        </w:rPr>
        <w:t>)</w:t>
      </w:r>
      <w:r w:rsidR="00AC3535">
        <w:rPr>
          <w:rFonts w:asciiTheme="minorHAnsi" w:hAnsiTheme="minorHAnsi"/>
          <w:color w:val="000000" w:themeColor="text1"/>
          <w:sz w:val="22"/>
          <w:szCs w:val="22"/>
        </w:rPr>
        <w:t xml:space="preserve">, Niger (NER), Nigeria (NGA), Pakistan (PAK), </w:t>
      </w:r>
      <w:r w:rsidRPr="001E304C">
        <w:rPr>
          <w:rFonts w:asciiTheme="minorHAnsi" w:hAnsiTheme="minorHAnsi"/>
          <w:color w:val="000000" w:themeColor="text1"/>
          <w:sz w:val="22"/>
          <w:szCs w:val="22"/>
        </w:rPr>
        <w:t>Poland (POL), Russia (RUS), Thailand (THA), Ukraine (UKR) and Unites States of America (USA).</w:t>
      </w:r>
    </w:p>
    <w:p w14:paraId="46021C32" w14:textId="5E7B5941" w:rsidR="001E304C" w:rsidRDefault="001E304C" w:rsidP="00550A55">
      <w:pPr>
        <w:rPr>
          <w:rFonts w:asciiTheme="minorHAnsi" w:hAnsiTheme="minorHAnsi"/>
        </w:rPr>
      </w:pPr>
      <w:r>
        <w:rPr>
          <w:rFonts w:asciiTheme="minorHAnsi" w:hAnsiTheme="minorHAnsi"/>
          <w:noProof/>
          <w:lang w:eastAsia="en-GB"/>
        </w:rPr>
        <w:drawing>
          <wp:inline distT="0" distB="0" distL="0" distR="0" wp14:anchorId="603BB614" wp14:editId="34488DF9">
            <wp:extent cx="8860790" cy="4434205"/>
            <wp:effectExtent l="0" t="0" r="3810" b="10795"/>
            <wp:docPr id="17" name="Picture 17" descr="../../HistoricalGraphs/plot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icalGraphs/plot_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0790" cy="4434205"/>
                    </a:xfrm>
                    <a:prstGeom prst="rect">
                      <a:avLst/>
                    </a:prstGeom>
                    <a:noFill/>
                    <a:ln>
                      <a:noFill/>
                    </a:ln>
                  </pic:spPr>
                </pic:pic>
              </a:graphicData>
            </a:graphic>
          </wp:inline>
        </w:drawing>
      </w:r>
    </w:p>
    <w:p w14:paraId="05598E23" w14:textId="77777777" w:rsidR="001E304C" w:rsidRDefault="001E304C" w:rsidP="00550A55">
      <w:pPr>
        <w:rPr>
          <w:rFonts w:asciiTheme="minorHAnsi" w:hAnsiTheme="minorHAnsi"/>
        </w:rPr>
      </w:pPr>
    </w:p>
    <w:p w14:paraId="6AEAB990" w14:textId="5D6C7E3D" w:rsidR="001E304C" w:rsidRPr="00687914" w:rsidRDefault="001E304C" w:rsidP="001E304C">
      <w:pPr>
        <w:pStyle w:val="Caption"/>
        <w:keepLines/>
        <w:jc w:val="both"/>
        <w:rPr>
          <w:i w:val="0"/>
          <w:color w:val="000000" w:themeColor="text1"/>
          <w:sz w:val="22"/>
          <w:szCs w:val="22"/>
        </w:rPr>
      </w:pPr>
      <w:bookmarkStart w:id="21" w:name="_Ref17238931"/>
      <w:r w:rsidRPr="00687914">
        <w:rPr>
          <w:b/>
          <w:i w:val="0"/>
          <w:color w:val="000000" w:themeColor="text1"/>
          <w:sz w:val="22"/>
          <w:szCs w:val="22"/>
        </w:rPr>
        <w:t>Figure SI</w:t>
      </w:r>
      <w:r w:rsidRPr="00687914">
        <w:rPr>
          <w:b/>
          <w:i w:val="0"/>
          <w:color w:val="000000" w:themeColor="text1"/>
          <w:sz w:val="22"/>
          <w:szCs w:val="22"/>
        </w:rPr>
        <w:fldChar w:fldCharType="begin"/>
      </w:r>
      <w:r w:rsidRPr="00687914">
        <w:rPr>
          <w:b/>
          <w:i w:val="0"/>
          <w:color w:val="000000" w:themeColor="text1"/>
          <w:sz w:val="22"/>
          <w:szCs w:val="22"/>
        </w:rPr>
        <w:instrText xml:space="preserve"> SEQ Figure_SI \* ARABIC </w:instrText>
      </w:r>
      <w:r w:rsidRPr="00687914">
        <w:rPr>
          <w:b/>
          <w:i w:val="0"/>
          <w:color w:val="000000" w:themeColor="text1"/>
          <w:sz w:val="22"/>
          <w:szCs w:val="22"/>
        </w:rPr>
        <w:fldChar w:fldCharType="separate"/>
      </w:r>
      <w:r w:rsidR="00205DD9">
        <w:rPr>
          <w:b/>
          <w:i w:val="0"/>
          <w:noProof/>
          <w:color w:val="000000" w:themeColor="text1"/>
          <w:sz w:val="22"/>
          <w:szCs w:val="22"/>
        </w:rPr>
        <w:t>2</w:t>
      </w:r>
      <w:r w:rsidRPr="00687914">
        <w:rPr>
          <w:b/>
          <w:i w:val="0"/>
          <w:color w:val="000000" w:themeColor="text1"/>
          <w:sz w:val="22"/>
          <w:szCs w:val="22"/>
        </w:rPr>
        <w:fldChar w:fldCharType="end"/>
      </w:r>
      <w:bookmarkEnd w:id="21"/>
      <w:r>
        <w:rPr>
          <w:b/>
          <w:i w:val="0"/>
          <w:color w:val="000000" w:themeColor="text1"/>
          <w:sz w:val="22"/>
          <w:szCs w:val="22"/>
        </w:rPr>
        <w:t>b</w:t>
      </w:r>
      <w:r w:rsidRPr="00687914">
        <w:rPr>
          <w:i w:val="0"/>
          <w:color w:val="000000" w:themeColor="text1"/>
          <w:sz w:val="22"/>
          <w:szCs w:val="22"/>
        </w:rPr>
        <w:t xml:space="preserve">. Pattern of historical yields for the 5 biggest producers. The acronyms in the figure </w:t>
      </w:r>
      <w:r w:rsidRPr="00BC7843">
        <w:rPr>
          <w:i w:val="0"/>
          <w:color w:val="000000" w:themeColor="text1"/>
          <w:sz w:val="22"/>
          <w:szCs w:val="22"/>
        </w:rPr>
        <w:t xml:space="preserve">indicate the following countries: Argentina (ARG), </w:t>
      </w:r>
      <w:r w:rsidR="001206E5">
        <w:rPr>
          <w:i w:val="0"/>
          <w:color w:val="000000" w:themeColor="text1"/>
          <w:sz w:val="22"/>
          <w:szCs w:val="22"/>
        </w:rPr>
        <w:t xml:space="preserve">Bangladesh (BGD), </w:t>
      </w:r>
      <w:r w:rsidR="007E1105">
        <w:rPr>
          <w:i w:val="0"/>
          <w:color w:val="000000" w:themeColor="text1"/>
          <w:sz w:val="22"/>
          <w:szCs w:val="22"/>
        </w:rPr>
        <w:t xml:space="preserve">Belarus (BLR), </w:t>
      </w:r>
      <w:r w:rsidRPr="00BC7843">
        <w:rPr>
          <w:i w:val="0"/>
          <w:color w:val="000000" w:themeColor="text1"/>
          <w:sz w:val="22"/>
          <w:szCs w:val="22"/>
        </w:rPr>
        <w:t xml:space="preserve">Brazil (BRA), Canada (CAN), </w:t>
      </w:r>
      <w:r w:rsidRPr="00BC7843">
        <w:rPr>
          <w:rFonts w:eastAsia="Times New Roman" w:cs="Times New Roman"/>
          <w:i w:val="0"/>
          <w:color w:val="000000"/>
          <w:sz w:val="22"/>
          <w:szCs w:val="22"/>
          <w:lang w:val="en-US"/>
        </w:rPr>
        <w:t xml:space="preserve">China (CHN), Germany (DEU), France (FRA), </w:t>
      </w:r>
      <w:r w:rsidR="00643E3B" w:rsidRPr="001A2DF0">
        <w:rPr>
          <w:i w:val="0"/>
          <w:color w:val="000000" w:themeColor="text1"/>
          <w:sz w:val="22"/>
          <w:szCs w:val="22"/>
        </w:rPr>
        <w:t>Indonesia (IDN),</w:t>
      </w:r>
      <w:r w:rsidR="00643E3B">
        <w:rPr>
          <w:color w:val="000000" w:themeColor="text1"/>
          <w:sz w:val="22"/>
          <w:szCs w:val="22"/>
        </w:rPr>
        <w:t xml:space="preserve"> </w:t>
      </w:r>
      <w:r w:rsidRPr="00BC7843">
        <w:rPr>
          <w:i w:val="0"/>
          <w:color w:val="000000" w:themeColor="text1"/>
          <w:sz w:val="22"/>
          <w:szCs w:val="22"/>
        </w:rPr>
        <w:t xml:space="preserve">India (IND), </w:t>
      </w:r>
      <w:r w:rsidR="00255BEA">
        <w:rPr>
          <w:i w:val="0"/>
          <w:color w:val="000000" w:themeColor="text1"/>
          <w:sz w:val="22"/>
          <w:szCs w:val="22"/>
        </w:rPr>
        <w:t xml:space="preserve">Japan (JPN), </w:t>
      </w:r>
      <w:r w:rsidRPr="00BC7843">
        <w:rPr>
          <w:i w:val="0"/>
          <w:color w:val="000000" w:themeColor="text1"/>
          <w:sz w:val="22"/>
          <w:szCs w:val="22"/>
        </w:rPr>
        <w:t xml:space="preserve">Mexico (MEX), </w:t>
      </w:r>
      <w:r w:rsidR="0012497D">
        <w:rPr>
          <w:i w:val="0"/>
          <w:color w:val="000000" w:themeColor="text1"/>
          <w:sz w:val="22"/>
          <w:szCs w:val="22"/>
        </w:rPr>
        <w:t xml:space="preserve">Nigeria (NGA), </w:t>
      </w:r>
      <w:r w:rsidRPr="00BC7843">
        <w:rPr>
          <w:i w:val="0"/>
          <w:color w:val="000000" w:themeColor="text1"/>
          <w:sz w:val="22"/>
          <w:szCs w:val="22"/>
        </w:rPr>
        <w:t xml:space="preserve">Poland (POL), Russia (RUS),  </w:t>
      </w:r>
      <w:r w:rsidR="00255BEA">
        <w:rPr>
          <w:i w:val="0"/>
          <w:color w:val="000000" w:themeColor="text1"/>
          <w:sz w:val="22"/>
          <w:szCs w:val="22"/>
        </w:rPr>
        <w:t xml:space="preserve">Turkey (TUR), </w:t>
      </w:r>
      <w:r w:rsidRPr="00BC7843">
        <w:rPr>
          <w:i w:val="0"/>
          <w:color w:val="000000" w:themeColor="text1"/>
          <w:sz w:val="22"/>
          <w:szCs w:val="22"/>
        </w:rPr>
        <w:t>Ukraine (UKR)</w:t>
      </w:r>
      <w:r w:rsidR="005B7343">
        <w:rPr>
          <w:i w:val="0"/>
          <w:color w:val="000000" w:themeColor="text1"/>
          <w:sz w:val="22"/>
          <w:szCs w:val="22"/>
        </w:rPr>
        <w:t>, Vietnam (VNM)</w:t>
      </w:r>
      <w:r w:rsidRPr="00BC7843">
        <w:rPr>
          <w:i w:val="0"/>
          <w:color w:val="000000" w:themeColor="text1"/>
          <w:sz w:val="22"/>
          <w:szCs w:val="22"/>
        </w:rPr>
        <w:t>and Unites States of America (USA)</w:t>
      </w:r>
      <w:r w:rsidRPr="00BC7843">
        <w:rPr>
          <w:color w:val="000000" w:themeColor="text1"/>
          <w:sz w:val="22"/>
          <w:szCs w:val="22"/>
        </w:rPr>
        <w:t>.</w:t>
      </w:r>
    </w:p>
    <w:p w14:paraId="256200BB" w14:textId="77777777" w:rsidR="001E304C" w:rsidRDefault="001E304C" w:rsidP="00550A55">
      <w:pPr>
        <w:rPr>
          <w:rFonts w:asciiTheme="minorHAnsi" w:hAnsiTheme="minorHAnsi"/>
        </w:rPr>
        <w:sectPr w:rsidR="001E304C" w:rsidSect="001E304C">
          <w:footerReference w:type="default" r:id="rId39"/>
          <w:pgSz w:w="16840" w:h="11900" w:orient="landscape"/>
          <w:pgMar w:top="1440" w:right="1440" w:bottom="1440" w:left="1440" w:header="708" w:footer="708" w:gutter="0"/>
          <w:cols w:space="708"/>
          <w:docGrid w:linePitch="360"/>
        </w:sectPr>
      </w:pPr>
    </w:p>
    <w:p w14:paraId="552EE400" w14:textId="077ECC9B" w:rsidR="00550A55" w:rsidRPr="00687914" w:rsidRDefault="00550A55" w:rsidP="00377708">
      <w:pPr>
        <w:pStyle w:val="Caption"/>
        <w:keepNext/>
        <w:keepLines/>
        <w:jc w:val="both"/>
      </w:pPr>
    </w:p>
    <w:p w14:paraId="7B331DD0" w14:textId="4920B215" w:rsidR="00217277" w:rsidRPr="00687914" w:rsidRDefault="00952D14" w:rsidP="009E2C66">
      <w:pPr>
        <w:jc w:val="center"/>
        <w:rPr>
          <w:rFonts w:asciiTheme="minorHAnsi" w:hAnsiTheme="minorHAnsi"/>
        </w:rPr>
      </w:pPr>
      <w:r w:rsidRPr="00687914">
        <w:rPr>
          <w:rFonts w:asciiTheme="minorHAnsi" w:hAnsiTheme="minorHAnsi"/>
          <w:noProof/>
          <w:lang w:eastAsia="en-GB"/>
        </w:rPr>
        <w:drawing>
          <wp:inline distT="0" distB="0" distL="0" distR="0" wp14:anchorId="065CBDC7" wp14:editId="2EE92F38">
            <wp:extent cx="2520000" cy="2520000"/>
            <wp:effectExtent l="0" t="0" r="0" b="0"/>
            <wp:docPr id="4" name="Picture 4" descr="C:\Users\ucqbrap\Dropbox\Theme24\CropYieldModel\WriteUp\Dist_Pesticides_kg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qbrap\Dropbox\Theme24\CropYieldModel\WriteUp\Dist_Pesticides_kgh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Pr="00687914">
        <w:rPr>
          <w:rFonts w:asciiTheme="minorHAnsi" w:hAnsiTheme="minorHAnsi"/>
          <w:noProof/>
          <w:lang w:eastAsia="en-GB"/>
        </w:rPr>
        <w:drawing>
          <wp:inline distT="0" distB="0" distL="0" distR="0" wp14:anchorId="42C54C76" wp14:editId="261331E5">
            <wp:extent cx="2520000" cy="2520000"/>
            <wp:effectExtent l="0" t="0" r="0" b="0"/>
            <wp:docPr id="35" name="Picture 35" descr="C:\Users\ucqbrap\Dropbox\Theme24\CropYieldModel\WriteUp\Dist_Fertilizers_kg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qbrap\Dropbox\Theme24\CropYieldModel\WriteUp\Dist_Fertilizers_kgh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14:paraId="0BEE1F1F" w14:textId="77777777" w:rsidR="00687914" w:rsidRPr="00687914" w:rsidRDefault="00687914" w:rsidP="00687914">
      <w:pPr>
        <w:rPr>
          <w:rFonts w:asciiTheme="minorHAnsi" w:hAnsiTheme="minorHAnsi"/>
          <w:sz w:val="10"/>
          <w:szCs w:val="10"/>
        </w:rPr>
      </w:pPr>
    </w:p>
    <w:p w14:paraId="1FEAEDCC" w14:textId="4E56E632" w:rsidR="00687914" w:rsidRPr="00687914" w:rsidRDefault="00637359" w:rsidP="00B31991">
      <w:pPr>
        <w:pStyle w:val="Caption"/>
        <w:jc w:val="both"/>
        <w:rPr>
          <w:i w:val="0"/>
          <w:color w:val="000000" w:themeColor="text1"/>
          <w:sz w:val="22"/>
          <w:szCs w:val="22"/>
        </w:rPr>
        <w:sectPr w:rsidR="00687914" w:rsidRPr="00687914" w:rsidSect="00687914">
          <w:pgSz w:w="11900" w:h="16840"/>
          <w:pgMar w:top="1440" w:right="1440" w:bottom="1440" w:left="1440" w:header="708" w:footer="708" w:gutter="0"/>
          <w:cols w:space="708"/>
          <w:docGrid w:linePitch="360"/>
        </w:sectPr>
      </w:pPr>
      <w:bookmarkStart w:id="22" w:name="_Ref13174520"/>
      <w:r w:rsidRPr="00687914">
        <w:rPr>
          <w:b/>
          <w:i w:val="0"/>
          <w:color w:val="000000" w:themeColor="text1"/>
          <w:sz w:val="22"/>
          <w:szCs w:val="22"/>
        </w:rPr>
        <w:t>Figure SI</w:t>
      </w:r>
      <w:r w:rsidRPr="00687914">
        <w:rPr>
          <w:b/>
          <w:iCs w:val="0"/>
          <w:color w:val="000000" w:themeColor="text1"/>
          <w:sz w:val="22"/>
          <w:szCs w:val="22"/>
        </w:rPr>
        <w:fldChar w:fldCharType="begin"/>
      </w:r>
      <w:r w:rsidRPr="00687914">
        <w:rPr>
          <w:b/>
          <w:i w:val="0"/>
          <w:color w:val="000000" w:themeColor="text1"/>
          <w:sz w:val="22"/>
          <w:szCs w:val="22"/>
        </w:rPr>
        <w:instrText xml:space="preserve"> SEQ Figure_SI \* ARABIC </w:instrText>
      </w:r>
      <w:r w:rsidRPr="00687914">
        <w:rPr>
          <w:b/>
          <w:iCs w:val="0"/>
          <w:color w:val="000000" w:themeColor="text1"/>
          <w:sz w:val="22"/>
          <w:szCs w:val="22"/>
        </w:rPr>
        <w:fldChar w:fldCharType="separate"/>
      </w:r>
      <w:r w:rsidR="00205DD9">
        <w:rPr>
          <w:b/>
          <w:i w:val="0"/>
          <w:noProof/>
          <w:color w:val="000000" w:themeColor="text1"/>
          <w:sz w:val="22"/>
          <w:szCs w:val="22"/>
        </w:rPr>
        <w:t>3</w:t>
      </w:r>
      <w:r w:rsidRPr="00687914">
        <w:rPr>
          <w:b/>
          <w:iCs w:val="0"/>
          <w:color w:val="000000" w:themeColor="text1"/>
          <w:sz w:val="22"/>
          <w:szCs w:val="22"/>
        </w:rPr>
        <w:fldChar w:fldCharType="end"/>
      </w:r>
      <w:bookmarkEnd w:id="22"/>
      <w:r w:rsidR="00754703" w:rsidRPr="00687914">
        <w:rPr>
          <w:b/>
          <w:i w:val="0"/>
          <w:color w:val="000000" w:themeColor="text1"/>
          <w:sz w:val="22"/>
          <w:szCs w:val="22"/>
        </w:rPr>
        <w:t>.</w:t>
      </w:r>
      <w:r w:rsidR="00754703" w:rsidRPr="00687914">
        <w:rPr>
          <w:i w:val="0"/>
          <w:color w:val="000000" w:themeColor="text1"/>
          <w:sz w:val="22"/>
          <w:szCs w:val="22"/>
        </w:rPr>
        <w:t xml:space="preserve"> </w:t>
      </w:r>
      <w:r w:rsidR="00250D6A" w:rsidRPr="00687914">
        <w:rPr>
          <w:b/>
          <w:i w:val="0"/>
          <w:color w:val="000000" w:themeColor="text1"/>
          <w:sz w:val="22"/>
          <w:szCs w:val="22"/>
        </w:rPr>
        <w:t>Distribution of average pesticides (left) and fertilizers (right)</w:t>
      </w:r>
      <w:r w:rsidR="00250D6A" w:rsidRPr="00687914">
        <w:rPr>
          <w:i w:val="0"/>
          <w:color w:val="000000" w:themeColor="text1"/>
          <w:sz w:val="22"/>
          <w:szCs w:val="22"/>
        </w:rPr>
        <w:t xml:space="preserve">. Figures have been </w:t>
      </w:r>
      <w:r w:rsidR="00250D6A" w:rsidRPr="00687914">
        <w:rPr>
          <w:rFonts w:cs="Gill Sans"/>
          <w:i w:val="0"/>
          <w:color w:val="000000" w:themeColor="text1"/>
          <w:sz w:val="22"/>
          <w:szCs w:val="22"/>
        </w:rPr>
        <w:t xml:space="preserve">computed </w:t>
      </w:r>
      <w:r w:rsidR="00A33DEA" w:rsidRPr="00687914">
        <w:rPr>
          <w:rFonts w:cs="Gill Sans"/>
          <w:i w:val="0"/>
          <w:color w:val="000000" w:themeColor="text1"/>
          <w:sz w:val="22"/>
          <w:szCs w:val="22"/>
        </w:rPr>
        <w:t xml:space="preserve">over the 1986-2012 period. </w:t>
      </w:r>
      <w:r w:rsidR="00A33DEA" w:rsidRPr="00687914">
        <w:rPr>
          <w:i w:val="0"/>
          <w:color w:val="000000" w:themeColor="text1"/>
          <w:sz w:val="22"/>
          <w:szCs w:val="22"/>
        </w:rPr>
        <w:t xml:space="preserve">The x-axes depict </w:t>
      </w:r>
      <w:r w:rsidR="00754703" w:rsidRPr="00687914">
        <w:rPr>
          <w:i w:val="0"/>
          <w:color w:val="000000" w:themeColor="text1"/>
          <w:sz w:val="22"/>
          <w:szCs w:val="22"/>
        </w:rPr>
        <w:t xml:space="preserve">the average </w:t>
      </w:r>
      <w:r w:rsidR="00A33DEA" w:rsidRPr="00687914">
        <w:rPr>
          <w:i w:val="0"/>
          <w:color w:val="000000" w:themeColor="text1"/>
          <w:sz w:val="22"/>
          <w:szCs w:val="22"/>
        </w:rPr>
        <w:t>use of pesticides (kg/ha) and fertilizers (</w:t>
      </w:r>
      <w:r w:rsidR="00250D6A" w:rsidRPr="00687914">
        <w:rPr>
          <w:i w:val="0"/>
          <w:color w:val="000000" w:themeColor="text1"/>
          <w:sz w:val="22"/>
          <w:szCs w:val="22"/>
        </w:rPr>
        <w:t>kg</w:t>
      </w:r>
      <w:r w:rsidR="00A33DEA" w:rsidRPr="00687914">
        <w:rPr>
          <w:i w:val="0"/>
          <w:color w:val="000000" w:themeColor="text1"/>
          <w:sz w:val="22"/>
          <w:szCs w:val="22"/>
        </w:rPr>
        <w:t xml:space="preserve">/ha) </w:t>
      </w:r>
      <w:r w:rsidR="00754703" w:rsidRPr="00687914">
        <w:rPr>
          <w:i w:val="0"/>
          <w:color w:val="000000" w:themeColor="text1"/>
          <w:sz w:val="22"/>
          <w:szCs w:val="22"/>
        </w:rPr>
        <w:t>and the y-axis the frequency of each value being observed in the dataset</w:t>
      </w:r>
      <w:r w:rsidR="006A228F">
        <w:rPr>
          <w:i w:val="0"/>
          <w:color w:val="000000" w:themeColor="text1"/>
          <w:sz w:val="22"/>
          <w:szCs w:val="22"/>
        </w:rPr>
        <w:t>.</w:t>
      </w:r>
      <w:r w:rsidR="00754703" w:rsidRPr="00687914">
        <w:rPr>
          <w:i w:val="0"/>
          <w:color w:val="000000" w:themeColor="text1"/>
          <w:sz w:val="22"/>
          <w:szCs w:val="22"/>
        </w:rPr>
        <w:t>.</w:t>
      </w:r>
    </w:p>
    <w:p w14:paraId="28EBF229" w14:textId="56D32D19" w:rsidR="0006439F" w:rsidRPr="00687914" w:rsidRDefault="0006439F" w:rsidP="00E55564">
      <w:pPr>
        <w:spacing w:line="360" w:lineRule="auto"/>
        <w:jc w:val="both"/>
        <w:rPr>
          <w:rFonts w:asciiTheme="minorHAnsi" w:eastAsiaTheme="minorEastAsia" w:hAnsiTheme="minorHAnsi"/>
        </w:rPr>
      </w:pPr>
    </w:p>
    <w:tbl>
      <w:tblPr>
        <w:tblW w:w="8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1276"/>
        <w:gridCol w:w="934"/>
        <w:gridCol w:w="1159"/>
        <w:gridCol w:w="992"/>
        <w:gridCol w:w="960"/>
      </w:tblGrid>
      <w:tr w:rsidR="00E55564" w:rsidRPr="00687914" w14:paraId="25C161F8" w14:textId="77777777" w:rsidTr="00EB0A73">
        <w:trPr>
          <w:trHeight w:val="20"/>
          <w:jc w:val="center"/>
        </w:trPr>
        <w:tc>
          <w:tcPr>
            <w:tcW w:w="1980" w:type="dxa"/>
            <w:shd w:val="clear" w:color="auto" w:fill="auto"/>
            <w:noWrap/>
            <w:vAlign w:val="bottom"/>
            <w:hideMark/>
          </w:tcPr>
          <w:p w14:paraId="431A2ED4" w14:textId="77777777" w:rsidR="00E55564" w:rsidRPr="00687914" w:rsidRDefault="00E55564" w:rsidP="00EB0A73">
            <w:pPr>
              <w:keepNext/>
              <w:keepLines/>
              <w:rPr>
                <w:rFonts w:asciiTheme="minorHAnsi" w:hAnsiTheme="minorHAnsi"/>
                <w:color w:val="000000" w:themeColor="text1"/>
                <w:sz w:val="19"/>
                <w:szCs w:val="19"/>
              </w:rPr>
            </w:pPr>
          </w:p>
        </w:tc>
        <w:tc>
          <w:tcPr>
            <w:tcW w:w="1134" w:type="dxa"/>
            <w:shd w:val="clear" w:color="auto" w:fill="auto"/>
            <w:noWrap/>
            <w:vAlign w:val="bottom"/>
            <w:hideMark/>
          </w:tcPr>
          <w:p w14:paraId="5E83457E" w14:textId="77777777" w:rsidR="00E55564" w:rsidRPr="00687914" w:rsidRDefault="00E55564" w:rsidP="00EB0A73">
            <w:pPr>
              <w:keepNext/>
              <w:keepLines/>
              <w:jc w:val="center"/>
              <w:rPr>
                <w:rFonts w:asciiTheme="minorHAnsi" w:eastAsia="Times New Roman" w:hAnsiTheme="minorHAnsi"/>
                <w:b/>
                <w:bCs/>
                <w:color w:val="000000" w:themeColor="text1"/>
                <w:sz w:val="19"/>
                <w:szCs w:val="19"/>
              </w:rPr>
            </w:pPr>
            <w:r w:rsidRPr="00687914">
              <w:rPr>
                <w:rFonts w:asciiTheme="minorHAnsi" w:eastAsia="Times New Roman" w:hAnsiTheme="minorHAnsi"/>
                <w:b/>
                <w:bCs/>
                <w:color w:val="000000" w:themeColor="text1"/>
                <w:sz w:val="19"/>
                <w:szCs w:val="19"/>
              </w:rPr>
              <w:t>Barley</w:t>
            </w:r>
          </w:p>
        </w:tc>
        <w:tc>
          <w:tcPr>
            <w:tcW w:w="1276" w:type="dxa"/>
            <w:shd w:val="clear" w:color="auto" w:fill="auto"/>
            <w:noWrap/>
            <w:vAlign w:val="bottom"/>
            <w:hideMark/>
          </w:tcPr>
          <w:p w14:paraId="6D0DE1BD" w14:textId="77777777" w:rsidR="00E55564" w:rsidRPr="00687914" w:rsidRDefault="00E55564" w:rsidP="00EB0A73">
            <w:pPr>
              <w:keepNext/>
              <w:keepLines/>
              <w:jc w:val="center"/>
              <w:rPr>
                <w:rFonts w:asciiTheme="minorHAnsi" w:eastAsia="Times New Roman" w:hAnsiTheme="minorHAnsi"/>
                <w:b/>
                <w:bCs/>
                <w:color w:val="000000" w:themeColor="text1"/>
                <w:sz w:val="19"/>
                <w:szCs w:val="19"/>
              </w:rPr>
            </w:pPr>
            <w:r w:rsidRPr="00687914">
              <w:rPr>
                <w:rFonts w:asciiTheme="minorHAnsi" w:eastAsia="Times New Roman" w:hAnsiTheme="minorHAnsi"/>
                <w:b/>
                <w:bCs/>
                <w:color w:val="000000" w:themeColor="text1"/>
                <w:sz w:val="19"/>
                <w:szCs w:val="19"/>
              </w:rPr>
              <w:t>Cassava</w:t>
            </w:r>
          </w:p>
        </w:tc>
        <w:tc>
          <w:tcPr>
            <w:tcW w:w="934" w:type="dxa"/>
            <w:shd w:val="clear" w:color="auto" w:fill="auto"/>
            <w:noWrap/>
            <w:vAlign w:val="bottom"/>
            <w:hideMark/>
          </w:tcPr>
          <w:p w14:paraId="489A103D" w14:textId="77777777" w:rsidR="00E55564" w:rsidRPr="00687914" w:rsidRDefault="00E55564" w:rsidP="00EB0A73">
            <w:pPr>
              <w:keepNext/>
              <w:keepLines/>
              <w:jc w:val="center"/>
              <w:rPr>
                <w:rFonts w:asciiTheme="minorHAnsi" w:eastAsia="Times New Roman" w:hAnsiTheme="minorHAnsi"/>
                <w:b/>
                <w:bCs/>
                <w:color w:val="000000" w:themeColor="text1"/>
                <w:sz w:val="19"/>
                <w:szCs w:val="19"/>
              </w:rPr>
            </w:pPr>
            <w:r w:rsidRPr="00687914">
              <w:rPr>
                <w:rFonts w:asciiTheme="minorHAnsi" w:eastAsia="Times New Roman" w:hAnsiTheme="minorHAnsi"/>
                <w:b/>
                <w:bCs/>
                <w:color w:val="000000" w:themeColor="text1"/>
                <w:sz w:val="19"/>
                <w:szCs w:val="19"/>
              </w:rPr>
              <w:t>Cotton</w:t>
            </w:r>
          </w:p>
        </w:tc>
        <w:tc>
          <w:tcPr>
            <w:tcW w:w="1159" w:type="dxa"/>
            <w:shd w:val="clear" w:color="auto" w:fill="auto"/>
            <w:noWrap/>
            <w:vAlign w:val="bottom"/>
            <w:hideMark/>
          </w:tcPr>
          <w:p w14:paraId="596DC24F" w14:textId="77777777" w:rsidR="00E55564" w:rsidRPr="00687914" w:rsidRDefault="00E55564" w:rsidP="00EB0A73">
            <w:pPr>
              <w:keepNext/>
              <w:keepLines/>
              <w:jc w:val="center"/>
              <w:rPr>
                <w:rFonts w:asciiTheme="minorHAnsi" w:eastAsia="Times New Roman" w:hAnsiTheme="minorHAnsi"/>
                <w:b/>
                <w:bCs/>
                <w:color w:val="000000" w:themeColor="text1"/>
                <w:sz w:val="19"/>
                <w:szCs w:val="19"/>
              </w:rPr>
            </w:pPr>
            <w:r w:rsidRPr="00687914">
              <w:rPr>
                <w:rFonts w:asciiTheme="minorHAnsi" w:eastAsia="Times New Roman" w:hAnsiTheme="minorHAnsi"/>
                <w:b/>
                <w:bCs/>
                <w:color w:val="000000" w:themeColor="text1"/>
                <w:sz w:val="19"/>
                <w:szCs w:val="19"/>
              </w:rPr>
              <w:t>Groundnuts</w:t>
            </w:r>
          </w:p>
        </w:tc>
        <w:tc>
          <w:tcPr>
            <w:tcW w:w="992" w:type="dxa"/>
            <w:shd w:val="clear" w:color="auto" w:fill="auto"/>
            <w:noWrap/>
            <w:vAlign w:val="bottom"/>
            <w:hideMark/>
          </w:tcPr>
          <w:p w14:paraId="62C43BD8" w14:textId="77777777" w:rsidR="00E55564" w:rsidRPr="00687914" w:rsidRDefault="00E55564" w:rsidP="00EB0A73">
            <w:pPr>
              <w:keepNext/>
              <w:keepLines/>
              <w:jc w:val="center"/>
              <w:rPr>
                <w:rFonts w:asciiTheme="minorHAnsi" w:eastAsia="Times New Roman" w:hAnsiTheme="minorHAnsi"/>
                <w:b/>
                <w:bCs/>
                <w:color w:val="000000" w:themeColor="text1"/>
                <w:sz w:val="19"/>
                <w:szCs w:val="19"/>
              </w:rPr>
            </w:pPr>
            <w:r w:rsidRPr="00687914">
              <w:rPr>
                <w:rFonts w:asciiTheme="minorHAnsi" w:eastAsia="Times New Roman" w:hAnsiTheme="minorHAnsi"/>
                <w:b/>
                <w:bCs/>
                <w:color w:val="000000" w:themeColor="text1"/>
                <w:sz w:val="19"/>
                <w:szCs w:val="19"/>
              </w:rPr>
              <w:t>Maize</w:t>
            </w:r>
          </w:p>
        </w:tc>
        <w:tc>
          <w:tcPr>
            <w:tcW w:w="960" w:type="dxa"/>
            <w:shd w:val="clear" w:color="auto" w:fill="auto"/>
            <w:noWrap/>
            <w:vAlign w:val="bottom"/>
            <w:hideMark/>
          </w:tcPr>
          <w:p w14:paraId="1D38C3EF" w14:textId="77777777" w:rsidR="00E55564" w:rsidRPr="00687914" w:rsidRDefault="00E55564" w:rsidP="00EB0A73">
            <w:pPr>
              <w:keepNext/>
              <w:keepLines/>
              <w:jc w:val="center"/>
              <w:rPr>
                <w:rFonts w:asciiTheme="minorHAnsi" w:eastAsia="Times New Roman" w:hAnsiTheme="minorHAnsi"/>
                <w:b/>
                <w:bCs/>
                <w:color w:val="000000" w:themeColor="text1"/>
                <w:sz w:val="19"/>
                <w:szCs w:val="19"/>
              </w:rPr>
            </w:pPr>
            <w:r w:rsidRPr="00687914">
              <w:rPr>
                <w:rFonts w:asciiTheme="minorHAnsi" w:eastAsia="Times New Roman" w:hAnsiTheme="minorHAnsi"/>
                <w:b/>
                <w:bCs/>
                <w:color w:val="000000" w:themeColor="text1"/>
                <w:sz w:val="19"/>
                <w:szCs w:val="19"/>
              </w:rPr>
              <w:t>Millet</w:t>
            </w:r>
          </w:p>
        </w:tc>
      </w:tr>
      <w:tr w:rsidR="00E55564" w:rsidRPr="00687914" w14:paraId="5ABF0BDB" w14:textId="77777777" w:rsidTr="00EB0A73">
        <w:trPr>
          <w:trHeight w:val="20"/>
          <w:jc w:val="center"/>
        </w:trPr>
        <w:tc>
          <w:tcPr>
            <w:tcW w:w="1980" w:type="dxa"/>
            <w:shd w:val="clear" w:color="auto" w:fill="auto"/>
            <w:noWrap/>
            <w:vAlign w:val="bottom"/>
            <w:hideMark/>
          </w:tcPr>
          <w:p w14:paraId="06D83F23"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xml:space="preserve">Temp </w:t>
            </w:r>
          </w:p>
        </w:tc>
        <w:tc>
          <w:tcPr>
            <w:tcW w:w="1134" w:type="dxa"/>
            <w:shd w:val="clear" w:color="auto" w:fill="auto"/>
            <w:noWrap/>
            <w:vAlign w:val="bottom"/>
          </w:tcPr>
          <w:p w14:paraId="30FAE59A" w14:textId="51439E8B" w:rsidR="00E55564" w:rsidRPr="00687914" w:rsidRDefault="007976A7" w:rsidP="00EB0A73">
            <w:pPr>
              <w:keepNext/>
              <w:keepLines/>
              <w:jc w:val="center"/>
              <w:rPr>
                <w:rFonts w:asciiTheme="minorHAnsi" w:hAnsiTheme="minorHAnsi"/>
                <w:color w:val="000000"/>
                <w:sz w:val="19"/>
                <w:szCs w:val="19"/>
              </w:rPr>
            </w:pPr>
            <w:r>
              <w:rPr>
                <w:rFonts w:asciiTheme="minorHAnsi" w:hAnsiTheme="minorHAnsi"/>
                <w:color w:val="000000"/>
                <w:sz w:val="19"/>
                <w:szCs w:val="19"/>
              </w:rPr>
              <w:t>0.072</w:t>
            </w:r>
            <w:r w:rsidR="00E55564" w:rsidRPr="00687914">
              <w:rPr>
                <w:rFonts w:asciiTheme="minorHAnsi" w:hAnsiTheme="minorHAnsi"/>
                <w:color w:val="000000"/>
                <w:sz w:val="19"/>
                <w:szCs w:val="19"/>
              </w:rPr>
              <w:t>**</w:t>
            </w:r>
          </w:p>
        </w:tc>
        <w:tc>
          <w:tcPr>
            <w:tcW w:w="1276" w:type="dxa"/>
            <w:shd w:val="clear" w:color="auto" w:fill="auto"/>
            <w:noWrap/>
            <w:vAlign w:val="bottom"/>
          </w:tcPr>
          <w:p w14:paraId="24470E2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0.079</w:t>
            </w:r>
          </w:p>
        </w:tc>
        <w:tc>
          <w:tcPr>
            <w:tcW w:w="934" w:type="dxa"/>
            <w:shd w:val="clear" w:color="auto" w:fill="auto"/>
            <w:noWrap/>
            <w:vAlign w:val="bottom"/>
          </w:tcPr>
          <w:p w14:paraId="54F6B367" w14:textId="2A260B92" w:rsidR="00E55564" w:rsidRPr="00687914" w:rsidRDefault="00D5172B" w:rsidP="00EB0A73">
            <w:pPr>
              <w:keepNext/>
              <w:keepLines/>
              <w:jc w:val="center"/>
              <w:rPr>
                <w:rFonts w:asciiTheme="minorHAnsi" w:eastAsia="Times New Roman" w:hAnsiTheme="minorHAnsi"/>
                <w:color w:val="000000" w:themeColor="text1"/>
                <w:sz w:val="19"/>
                <w:szCs w:val="19"/>
              </w:rPr>
            </w:pPr>
            <w:r>
              <w:rPr>
                <w:rFonts w:asciiTheme="minorHAnsi" w:hAnsiTheme="minorHAnsi"/>
                <w:color w:val="000000"/>
                <w:sz w:val="19"/>
                <w:szCs w:val="19"/>
              </w:rPr>
              <w:t>0.142</w:t>
            </w:r>
          </w:p>
        </w:tc>
        <w:tc>
          <w:tcPr>
            <w:tcW w:w="1159" w:type="dxa"/>
            <w:shd w:val="clear" w:color="auto" w:fill="auto"/>
            <w:noWrap/>
            <w:vAlign w:val="bottom"/>
          </w:tcPr>
          <w:p w14:paraId="174D49F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0.251*</w:t>
            </w:r>
          </w:p>
        </w:tc>
        <w:tc>
          <w:tcPr>
            <w:tcW w:w="992" w:type="dxa"/>
            <w:shd w:val="clear" w:color="auto" w:fill="auto"/>
            <w:noWrap/>
            <w:vAlign w:val="bottom"/>
          </w:tcPr>
          <w:p w14:paraId="0B1B508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0.056</w:t>
            </w:r>
          </w:p>
        </w:tc>
        <w:tc>
          <w:tcPr>
            <w:tcW w:w="960" w:type="dxa"/>
            <w:shd w:val="clear" w:color="auto" w:fill="auto"/>
            <w:noWrap/>
            <w:vAlign w:val="bottom"/>
          </w:tcPr>
          <w:p w14:paraId="31EC8BE1" w14:textId="2199F15B" w:rsidR="00E55564" w:rsidRPr="00687914" w:rsidRDefault="00AA4A70"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0.292</w:t>
            </w:r>
          </w:p>
        </w:tc>
      </w:tr>
      <w:tr w:rsidR="00E55564" w:rsidRPr="00687914" w14:paraId="77950A0D" w14:textId="77777777" w:rsidTr="00EB0A73">
        <w:trPr>
          <w:trHeight w:val="20"/>
          <w:jc w:val="center"/>
        </w:trPr>
        <w:tc>
          <w:tcPr>
            <w:tcW w:w="1980" w:type="dxa"/>
            <w:shd w:val="clear" w:color="auto" w:fill="auto"/>
            <w:noWrap/>
            <w:vAlign w:val="bottom"/>
            <w:hideMark/>
          </w:tcPr>
          <w:p w14:paraId="6E36B795"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Temp</w:t>
            </w:r>
            <w:r w:rsidRPr="00687914">
              <w:rPr>
                <w:rFonts w:asciiTheme="minorHAnsi" w:eastAsia="Times New Roman" w:hAnsiTheme="minorHAnsi"/>
                <w:color w:val="000000" w:themeColor="text1"/>
                <w:sz w:val="19"/>
                <w:szCs w:val="19"/>
                <w:vertAlign w:val="superscript"/>
              </w:rPr>
              <w:t>2</w:t>
            </w:r>
          </w:p>
        </w:tc>
        <w:tc>
          <w:tcPr>
            <w:tcW w:w="1134" w:type="dxa"/>
            <w:shd w:val="clear" w:color="auto" w:fill="auto"/>
            <w:noWrap/>
            <w:vAlign w:val="bottom"/>
          </w:tcPr>
          <w:p w14:paraId="442DC5F7" w14:textId="1096A80C" w:rsidR="00E55564" w:rsidRPr="00687914" w:rsidRDefault="007976A7" w:rsidP="007976A7">
            <w:pPr>
              <w:keepNext/>
              <w:keepLines/>
              <w:jc w:val="center"/>
              <w:rPr>
                <w:rFonts w:asciiTheme="minorHAnsi" w:hAnsiTheme="minorHAnsi"/>
                <w:color w:val="000000"/>
                <w:sz w:val="19"/>
                <w:szCs w:val="19"/>
              </w:rPr>
            </w:pPr>
            <w:r>
              <w:rPr>
                <w:rFonts w:asciiTheme="minorHAnsi" w:hAnsiTheme="minorHAnsi"/>
                <w:color w:val="000000"/>
                <w:sz w:val="19"/>
                <w:szCs w:val="19"/>
              </w:rPr>
              <w:t>-0.002</w:t>
            </w:r>
            <w:r w:rsidR="00E55564" w:rsidRPr="00687914">
              <w:rPr>
                <w:rFonts w:asciiTheme="minorHAnsi" w:hAnsiTheme="minorHAnsi"/>
                <w:color w:val="000000"/>
                <w:sz w:val="19"/>
                <w:szCs w:val="19"/>
              </w:rPr>
              <w:t>**</w:t>
            </w:r>
          </w:p>
        </w:tc>
        <w:tc>
          <w:tcPr>
            <w:tcW w:w="1276" w:type="dxa"/>
            <w:shd w:val="clear" w:color="auto" w:fill="auto"/>
            <w:noWrap/>
            <w:vAlign w:val="bottom"/>
          </w:tcPr>
          <w:p w14:paraId="2B1071D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-0.002***</w:t>
            </w:r>
          </w:p>
        </w:tc>
        <w:tc>
          <w:tcPr>
            <w:tcW w:w="934" w:type="dxa"/>
            <w:shd w:val="clear" w:color="auto" w:fill="auto"/>
            <w:noWrap/>
            <w:vAlign w:val="bottom"/>
          </w:tcPr>
          <w:p w14:paraId="30ED2306" w14:textId="7EB99D30" w:rsidR="00E55564" w:rsidRPr="00687914" w:rsidRDefault="00D5172B" w:rsidP="00D5172B">
            <w:pPr>
              <w:keepNext/>
              <w:keepLines/>
              <w:jc w:val="center"/>
              <w:rPr>
                <w:rFonts w:asciiTheme="minorHAnsi" w:eastAsia="Times New Roman" w:hAnsiTheme="minorHAnsi"/>
                <w:color w:val="000000" w:themeColor="text1"/>
                <w:sz w:val="19"/>
                <w:szCs w:val="19"/>
              </w:rPr>
            </w:pPr>
            <w:r>
              <w:rPr>
                <w:rFonts w:asciiTheme="minorHAnsi" w:hAnsiTheme="minorHAnsi"/>
                <w:color w:val="000000"/>
                <w:sz w:val="19"/>
                <w:szCs w:val="19"/>
              </w:rPr>
              <w:t>-0.003</w:t>
            </w:r>
          </w:p>
        </w:tc>
        <w:tc>
          <w:tcPr>
            <w:tcW w:w="1159" w:type="dxa"/>
            <w:shd w:val="clear" w:color="auto" w:fill="auto"/>
            <w:noWrap/>
            <w:vAlign w:val="bottom"/>
          </w:tcPr>
          <w:p w14:paraId="14655AB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-0.006**</w:t>
            </w:r>
          </w:p>
        </w:tc>
        <w:tc>
          <w:tcPr>
            <w:tcW w:w="992" w:type="dxa"/>
            <w:shd w:val="clear" w:color="auto" w:fill="auto"/>
            <w:noWrap/>
            <w:vAlign w:val="bottom"/>
          </w:tcPr>
          <w:p w14:paraId="0F553D6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-0.002**</w:t>
            </w:r>
          </w:p>
        </w:tc>
        <w:tc>
          <w:tcPr>
            <w:tcW w:w="960" w:type="dxa"/>
            <w:shd w:val="clear" w:color="auto" w:fill="auto"/>
            <w:noWrap/>
            <w:vAlign w:val="bottom"/>
          </w:tcPr>
          <w:p w14:paraId="54205621" w14:textId="29CCE389" w:rsidR="00E55564" w:rsidRPr="00687914" w:rsidRDefault="00AA4A70" w:rsidP="00AA4A70">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-0.007</w:t>
            </w:r>
          </w:p>
        </w:tc>
      </w:tr>
      <w:tr w:rsidR="00E55564" w:rsidRPr="00687914" w14:paraId="3DF0444D" w14:textId="77777777" w:rsidTr="00EB0A73">
        <w:trPr>
          <w:trHeight w:val="20"/>
          <w:jc w:val="center"/>
        </w:trPr>
        <w:tc>
          <w:tcPr>
            <w:tcW w:w="1980" w:type="dxa"/>
            <w:shd w:val="clear" w:color="auto" w:fill="auto"/>
            <w:noWrap/>
            <w:vAlign w:val="bottom"/>
            <w:hideMark/>
          </w:tcPr>
          <w:p w14:paraId="2BAF7B4D"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Prec</w:t>
            </w:r>
          </w:p>
        </w:tc>
        <w:tc>
          <w:tcPr>
            <w:tcW w:w="1134" w:type="dxa"/>
            <w:shd w:val="clear" w:color="auto" w:fill="auto"/>
            <w:noWrap/>
            <w:vAlign w:val="bottom"/>
          </w:tcPr>
          <w:p w14:paraId="58401F99" w14:textId="77777777" w:rsidR="007976A7" w:rsidRPr="002E2420" w:rsidRDefault="007976A7" w:rsidP="007976A7">
            <w:pPr>
              <w:jc w:val="center"/>
              <w:rPr>
                <w:rFonts w:ascii="Calibri" w:hAnsi="Calibri" w:cs="Calibri"/>
                <w:color w:val="000000"/>
                <w:sz w:val="19"/>
                <w:szCs w:val="19"/>
              </w:rPr>
            </w:pPr>
            <w:r w:rsidRPr="002E2420">
              <w:rPr>
                <w:rFonts w:ascii="Calibri" w:hAnsi="Calibri" w:cs="Calibri"/>
                <w:color w:val="000000"/>
                <w:sz w:val="19"/>
                <w:szCs w:val="19"/>
              </w:rPr>
              <w:t>-2.213E-04</w:t>
            </w:r>
          </w:p>
          <w:p w14:paraId="061A0614" w14:textId="31D0298F" w:rsidR="00E55564" w:rsidRPr="00687914" w:rsidRDefault="00E55564" w:rsidP="00EB0A73">
            <w:pPr>
              <w:jc w:val="center"/>
              <w:rPr>
                <w:rFonts w:asciiTheme="minorHAnsi" w:hAnsiTheme="minorHAnsi"/>
                <w:color w:val="000000"/>
                <w:sz w:val="19"/>
                <w:szCs w:val="19"/>
              </w:rPr>
            </w:pPr>
          </w:p>
        </w:tc>
        <w:tc>
          <w:tcPr>
            <w:tcW w:w="1276" w:type="dxa"/>
            <w:shd w:val="clear" w:color="auto" w:fill="auto"/>
            <w:noWrap/>
            <w:vAlign w:val="bottom"/>
          </w:tcPr>
          <w:p w14:paraId="2F67DD39" w14:textId="77777777" w:rsidR="00E55564" w:rsidRPr="00687914" w:rsidRDefault="00E55564" w:rsidP="00EB0A73">
            <w:pPr>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3.8E-04</w:t>
            </w:r>
          </w:p>
        </w:tc>
        <w:tc>
          <w:tcPr>
            <w:tcW w:w="934" w:type="dxa"/>
            <w:shd w:val="clear" w:color="auto" w:fill="auto"/>
            <w:noWrap/>
            <w:vAlign w:val="bottom"/>
          </w:tcPr>
          <w:p w14:paraId="3E9E90C6" w14:textId="19D714D0" w:rsidR="00E55564" w:rsidRPr="00687914" w:rsidRDefault="00D5172B" w:rsidP="00EB0A73">
            <w:pPr>
              <w:keepNext/>
              <w:keepLines/>
              <w:jc w:val="center"/>
              <w:rPr>
                <w:rFonts w:asciiTheme="minorHAnsi" w:eastAsia="Times New Roman" w:hAnsiTheme="minorHAnsi"/>
                <w:color w:val="000000" w:themeColor="text1"/>
                <w:sz w:val="19"/>
                <w:szCs w:val="19"/>
              </w:rPr>
            </w:pPr>
            <w:r>
              <w:rPr>
                <w:rFonts w:asciiTheme="minorHAnsi" w:hAnsiTheme="minorHAnsi"/>
                <w:color w:val="000000"/>
                <w:sz w:val="19"/>
                <w:szCs w:val="19"/>
              </w:rPr>
              <w:t>7.03E-05</w:t>
            </w:r>
          </w:p>
        </w:tc>
        <w:tc>
          <w:tcPr>
            <w:tcW w:w="1159" w:type="dxa"/>
            <w:shd w:val="clear" w:color="auto" w:fill="auto"/>
            <w:noWrap/>
            <w:vAlign w:val="bottom"/>
          </w:tcPr>
          <w:p w14:paraId="6424D73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-2.7E-04</w:t>
            </w:r>
          </w:p>
        </w:tc>
        <w:tc>
          <w:tcPr>
            <w:tcW w:w="992" w:type="dxa"/>
            <w:shd w:val="clear" w:color="auto" w:fill="auto"/>
            <w:noWrap/>
            <w:vAlign w:val="bottom"/>
          </w:tcPr>
          <w:p w14:paraId="746055C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-2.0E-04</w:t>
            </w:r>
          </w:p>
        </w:tc>
        <w:tc>
          <w:tcPr>
            <w:tcW w:w="960" w:type="dxa"/>
            <w:shd w:val="clear" w:color="auto" w:fill="auto"/>
            <w:noWrap/>
            <w:vAlign w:val="bottom"/>
          </w:tcPr>
          <w:p w14:paraId="415AEB2B" w14:textId="12B31079" w:rsidR="00E72BEA" w:rsidRPr="00687914" w:rsidRDefault="00647A48" w:rsidP="00E72BEA">
            <w:pPr>
              <w:jc w:val="center"/>
              <w:rPr>
                <w:rFonts w:asciiTheme="minorHAnsi" w:hAnsiTheme="minorHAnsi"/>
                <w:color w:val="000000"/>
                <w:sz w:val="19"/>
                <w:szCs w:val="19"/>
              </w:rPr>
            </w:pPr>
            <w:r w:rsidRPr="00687914">
              <w:rPr>
                <w:rFonts w:asciiTheme="minorHAnsi" w:hAnsiTheme="minorHAnsi"/>
                <w:color w:val="000000"/>
                <w:sz w:val="19"/>
                <w:szCs w:val="19"/>
              </w:rPr>
              <w:t>-9.6E-04</w:t>
            </w:r>
          </w:p>
          <w:p w14:paraId="2EC7B179" w14:textId="3441D071" w:rsidR="00E72BEA" w:rsidRPr="00687914" w:rsidRDefault="00E72BEA" w:rsidP="00E72BEA">
            <w:pPr>
              <w:keepNext/>
              <w:keepLines/>
              <w:jc w:val="center"/>
              <w:rPr>
                <w:rFonts w:asciiTheme="minorHAnsi" w:hAnsiTheme="minorHAnsi"/>
                <w:color w:val="000000"/>
                <w:sz w:val="19"/>
                <w:szCs w:val="19"/>
              </w:rPr>
            </w:pPr>
          </w:p>
        </w:tc>
      </w:tr>
      <w:tr w:rsidR="00E55564" w:rsidRPr="00687914" w14:paraId="494A8494" w14:textId="77777777" w:rsidTr="00EB0A73">
        <w:trPr>
          <w:trHeight w:val="20"/>
          <w:jc w:val="center"/>
        </w:trPr>
        <w:tc>
          <w:tcPr>
            <w:tcW w:w="1980" w:type="dxa"/>
            <w:shd w:val="clear" w:color="auto" w:fill="auto"/>
            <w:noWrap/>
            <w:vAlign w:val="bottom"/>
            <w:hideMark/>
          </w:tcPr>
          <w:p w14:paraId="4579138A"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Prec</w:t>
            </w:r>
            <w:r w:rsidRPr="00687914">
              <w:rPr>
                <w:rFonts w:asciiTheme="minorHAnsi" w:eastAsia="Times New Roman" w:hAnsiTheme="minorHAnsi"/>
                <w:color w:val="000000" w:themeColor="text1"/>
                <w:sz w:val="19"/>
                <w:szCs w:val="19"/>
                <w:vertAlign w:val="superscript"/>
              </w:rPr>
              <w:t>2</w:t>
            </w:r>
            <w:r w:rsidRPr="00687914">
              <w:rPr>
                <w:rFonts w:asciiTheme="minorHAnsi" w:eastAsia="Times New Roman" w:hAnsiTheme="minorHAnsi"/>
                <w:color w:val="000000" w:themeColor="text1"/>
                <w:sz w:val="19"/>
                <w:szCs w:val="19"/>
              </w:rPr>
              <w:t xml:space="preserve"> </w:t>
            </w:r>
          </w:p>
        </w:tc>
        <w:tc>
          <w:tcPr>
            <w:tcW w:w="1134" w:type="dxa"/>
            <w:shd w:val="clear" w:color="auto" w:fill="auto"/>
            <w:noWrap/>
            <w:vAlign w:val="bottom"/>
          </w:tcPr>
          <w:p w14:paraId="50EF7F9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276" w:type="dxa"/>
            <w:shd w:val="clear" w:color="auto" w:fill="auto"/>
            <w:noWrap/>
            <w:vAlign w:val="bottom"/>
          </w:tcPr>
          <w:p w14:paraId="0EFF3B6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34" w:type="dxa"/>
            <w:shd w:val="clear" w:color="auto" w:fill="auto"/>
            <w:noWrap/>
            <w:vAlign w:val="bottom"/>
          </w:tcPr>
          <w:p w14:paraId="7097571A" w14:textId="2397453C" w:rsidR="00E55564" w:rsidRPr="00687914" w:rsidRDefault="00D5172B" w:rsidP="00EB0A73">
            <w:pPr>
              <w:keepNext/>
              <w:keepLines/>
              <w:jc w:val="center"/>
              <w:rPr>
                <w:rFonts w:asciiTheme="minorHAnsi" w:eastAsia="Times New Roman" w:hAnsiTheme="minorHAnsi"/>
                <w:color w:val="000000" w:themeColor="text1"/>
                <w:sz w:val="19"/>
                <w:szCs w:val="19"/>
              </w:rPr>
            </w:pPr>
            <w:r>
              <w:rPr>
                <w:rFonts w:asciiTheme="minorHAnsi" w:eastAsia="Times New Roman" w:hAnsiTheme="minorHAnsi"/>
                <w:color w:val="000000" w:themeColor="text1"/>
                <w:sz w:val="19"/>
                <w:szCs w:val="19"/>
              </w:rPr>
              <w:t>-1.91E-06</w:t>
            </w:r>
          </w:p>
        </w:tc>
        <w:tc>
          <w:tcPr>
            <w:tcW w:w="1159" w:type="dxa"/>
            <w:shd w:val="clear" w:color="auto" w:fill="auto"/>
            <w:noWrap/>
            <w:vAlign w:val="bottom"/>
          </w:tcPr>
          <w:p w14:paraId="78F57B7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7C8EDB0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60" w:type="dxa"/>
            <w:shd w:val="clear" w:color="auto" w:fill="auto"/>
            <w:noWrap/>
            <w:vAlign w:val="bottom"/>
          </w:tcPr>
          <w:p w14:paraId="0F76529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4C2749E6" w14:textId="77777777" w:rsidTr="00EB0A73">
        <w:trPr>
          <w:trHeight w:val="255"/>
          <w:jc w:val="center"/>
        </w:trPr>
        <w:tc>
          <w:tcPr>
            <w:tcW w:w="1980" w:type="dxa"/>
            <w:shd w:val="clear" w:color="auto" w:fill="auto"/>
            <w:noWrap/>
            <w:vAlign w:val="bottom"/>
            <w:hideMark/>
          </w:tcPr>
          <w:p w14:paraId="4ACCFDED"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Temp Irr</w:t>
            </w:r>
          </w:p>
        </w:tc>
        <w:tc>
          <w:tcPr>
            <w:tcW w:w="1134" w:type="dxa"/>
            <w:shd w:val="clear" w:color="auto" w:fill="auto"/>
            <w:noWrap/>
            <w:vAlign w:val="bottom"/>
          </w:tcPr>
          <w:p w14:paraId="353656F9" w14:textId="77777777" w:rsidR="00E55564" w:rsidRPr="00687914" w:rsidRDefault="00E55564" w:rsidP="00EB0A73">
            <w:pPr>
              <w:jc w:val="center"/>
              <w:rPr>
                <w:rFonts w:asciiTheme="minorHAnsi" w:hAnsiTheme="minorHAnsi"/>
                <w:color w:val="000000"/>
                <w:sz w:val="19"/>
                <w:szCs w:val="19"/>
              </w:rPr>
            </w:pPr>
          </w:p>
        </w:tc>
        <w:tc>
          <w:tcPr>
            <w:tcW w:w="1276" w:type="dxa"/>
            <w:shd w:val="clear" w:color="auto" w:fill="auto"/>
            <w:noWrap/>
            <w:vAlign w:val="bottom"/>
          </w:tcPr>
          <w:p w14:paraId="00B35B3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0.020***</w:t>
            </w:r>
          </w:p>
        </w:tc>
        <w:tc>
          <w:tcPr>
            <w:tcW w:w="934" w:type="dxa"/>
            <w:shd w:val="clear" w:color="auto" w:fill="auto"/>
            <w:noWrap/>
            <w:vAlign w:val="bottom"/>
          </w:tcPr>
          <w:p w14:paraId="7BBDF3E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9" w:type="dxa"/>
            <w:shd w:val="clear" w:color="auto" w:fill="auto"/>
            <w:noWrap/>
            <w:vAlign w:val="bottom"/>
          </w:tcPr>
          <w:p w14:paraId="414329A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0.016**</w:t>
            </w:r>
          </w:p>
        </w:tc>
        <w:tc>
          <w:tcPr>
            <w:tcW w:w="992" w:type="dxa"/>
            <w:shd w:val="clear" w:color="auto" w:fill="auto"/>
            <w:noWrap/>
            <w:vAlign w:val="bottom"/>
          </w:tcPr>
          <w:p w14:paraId="48A2DD2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0.015**</w:t>
            </w:r>
          </w:p>
        </w:tc>
        <w:tc>
          <w:tcPr>
            <w:tcW w:w="960" w:type="dxa"/>
            <w:shd w:val="clear" w:color="auto" w:fill="auto"/>
            <w:noWrap/>
            <w:vAlign w:val="bottom"/>
          </w:tcPr>
          <w:p w14:paraId="2B0A7B4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61353E13" w14:textId="77777777" w:rsidTr="00EB0A73">
        <w:trPr>
          <w:trHeight w:val="20"/>
          <w:jc w:val="center"/>
        </w:trPr>
        <w:tc>
          <w:tcPr>
            <w:tcW w:w="1980" w:type="dxa"/>
            <w:shd w:val="clear" w:color="auto" w:fill="auto"/>
            <w:noWrap/>
            <w:vAlign w:val="bottom"/>
            <w:hideMark/>
          </w:tcPr>
          <w:p w14:paraId="1A4ADBDE"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Prec Irr</w:t>
            </w:r>
          </w:p>
        </w:tc>
        <w:tc>
          <w:tcPr>
            <w:tcW w:w="1134" w:type="dxa"/>
            <w:shd w:val="clear" w:color="auto" w:fill="auto"/>
            <w:noWrap/>
            <w:vAlign w:val="bottom"/>
          </w:tcPr>
          <w:p w14:paraId="44E188EC" w14:textId="77777777" w:rsidR="00E55564" w:rsidRPr="00687914" w:rsidRDefault="00E55564" w:rsidP="00EB0A73">
            <w:pPr>
              <w:jc w:val="center"/>
              <w:rPr>
                <w:rFonts w:asciiTheme="minorHAnsi" w:hAnsiTheme="minorHAnsi"/>
                <w:color w:val="000000"/>
                <w:sz w:val="19"/>
                <w:szCs w:val="19"/>
              </w:rPr>
            </w:pPr>
          </w:p>
        </w:tc>
        <w:tc>
          <w:tcPr>
            <w:tcW w:w="1276" w:type="dxa"/>
            <w:shd w:val="clear" w:color="auto" w:fill="auto"/>
            <w:noWrap/>
            <w:vAlign w:val="bottom"/>
          </w:tcPr>
          <w:p w14:paraId="1B4EA53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34" w:type="dxa"/>
            <w:shd w:val="clear" w:color="auto" w:fill="auto"/>
            <w:noWrap/>
            <w:vAlign w:val="bottom"/>
          </w:tcPr>
          <w:p w14:paraId="3324326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9" w:type="dxa"/>
            <w:shd w:val="clear" w:color="auto" w:fill="auto"/>
            <w:noWrap/>
            <w:vAlign w:val="bottom"/>
          </w:tcPr>
          <w:p w14:paraId="0EAD641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0.000</w:t>
            </w:r>
          </w:p>
        </w:tc>
        <w:tc>
          <w:tcPr>
            <w:tcW w:w="992" w:type="dxa"/>
            <w:shd w:val="clear" w:color="auto" w:fill="auto"/>
            <w:noWrap/>
            <w:vAlign w:val="bottom"/>
          </w:tcPr>
          <w:p w14:paraId="2CE5B0A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60" w:type="dxa"/>
            <w:shd w:val="clear" w:color="auto" w:fill="auto"/>
            <w:noWrap/>
            <w:vAlign w:val="bottom"/>
          </w:tcPr>
          <w:p w14:paraId="02B7D36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639A21DA" w14:textId="77777777" w:rsidTr="00EB0A73">
        <w:trPr>
          <w:trHeight w:val="20"/>
          <w:jc w:val="center"/>
        </w:trPr>
        <w:tc>
          <w:tcPr>
            <w:tcW w:w="1980" w:type="dxa"/>
            <w:shd w:val="clear" w:color="auto" w:fill="auto"/>
            <w:noWrap/>
            <w:vAlign w:val="bottom"/>
            <w:hideMark/>
          </w:tcPr>
          <w:p w14:paraId="529B5930"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Pest</w:t>
            </w:r>
          </w:p>
        </w:tc>
        <w:tc>
          <w:tcPr>
            <w:tcW w:w="1134" w:type="dxa"/>
            <w:shd w:val="clear" w:color="auto" w:fill="auto"/>
            <w:noWrap/>
            <w:vAlign w:val="bottom"/>
          </w:tcPr>
          <w:p w14:paraId="2CB961B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276" w:type="dxa"/>
            <w:shd w:val="clear" w:color="auto" w:fill="auto"/>
            <w:noWrap/>
            <w:vAlign w:val="bottom"/>
          </w:tcPr>
          <w:p w14:paraId="5EE5F30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34" w:type="dxa"/>
            <w:shd w:val="clear" w:color="auto" w:fill="auto"/>
            <w:noWrap/>
            <w:vAlign w:val="bottom"/>
          </w:tcPr>
          <w:p w14:paraId="36A86B8B" w14:textId="00897C78"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9" w:type="dxa"/>
            <w:shd w:val="clear" w:color="auto" w:fill="auto"/>
            <w:noWrap/>
            <w:vAlign w:val="bottom"/>
          </w:tcPr>
          <w:p w14:paraId="763288D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0BB875A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60" w:type="dxa"/>
            <w:shd w:val="clear" w:color="auto" w:fill="auto"/>
            <w:noWrap/>
            <w:vAlign w:val="bottom"/>
          </w:tcPr>
          <w:p w14:paraId="3E87321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409F6D1A" w14:textId="77777777" w:rsidTr="00EB0A73">
        <w:trPr>
          <w:trHeight w:val="20"/>
          <w:jc w:val="center"/>
        </w:trPr>
        <w:tc>
          <w:tcPr>
            <w:tcW w:w="1980" w:type="dxa"/>
            <w:shd w:val="clear" w:color="auto" w:fill="auto"/>
            <w:noWrap/>
            <w:vAlign w:val="bottom"/>
            <w:hideMark/>
          </w:tcPr>
          <w:p w14:paraId="2B11A58D"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Fert</w:t>
            </w:r>
          </w:p>
        </w:tc>
        <w:tc>
          <w:tcPr>
            <w:tcW w:w="1134" w:type="dxa"/>
            <w:shd w:val="clear" w:color="auto" w:fill="auto"/>
            <w:noWrap/>
            <w:vAlign w:val="bottom"/>
          </w:tcPr>
          <w:p w14:paraId="5F08E7A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276" w:type="dxa"/>
            <w:shd w:val="clear" w:color="auto" w:fill="auto"/>
            <w:noWrap/>
            <w:vAlign w:val="bottom"/>
          </w:tcPr>
          <w:p w14:paraId="73AB5B1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34" w:type="dxa"/>
            <w:shd w:val="clear" w:color="auto" w:fill="auto"/>
            <w:noWrap/>
            <w:vAlign w:val="bottom"/>
          </w:tcPr>
          <w:p w14:paraId="0FD34DE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9" w:type="dxa"/>
            <w:shd w:val="clear" w:color="auto" w:fill="auto"/>
            <w:noWrap/>
            <w:vAlign w:val="bottom"/>
          </w:tcPr>
          <w:p w14:paraId="385FDC1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508B94B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60" w:type="dxa"/>
            <w:shd w:val="clear" w:color="auto" w:fill="auto"/>
            <w:noWrap/>
            <w:vAlign w:val="bottom"/>
          </w:tcPr>
          <w:p w14:paraId="15D5A81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32C199D2" w14:textId="77777777" w:rsidTr="00EB0A73">
        <w:trPr>
          <w:trHeight w:val="20"/>
          <w:jc w:val="center"/>
        </w:trPr>
        <w:tc>
          <w:tcPr>
            <w:tcW w:w="1980" w:type="dxa"/>
            <w:shd w:val="clear" w:color="auto" w:fill="auto"/>
            <w:noWrap/>
            <w:vAlign w:val="bottom"/>
          </w:tcPr>
          <w:p w14:paraId="3F294EFE" w14:textId="77777777" w:rsidR="00E55564" w:rsidRPr="00687914" w:rsidRDefault="00E55564" w:rsidP="00EB0A73">
            <w:pPr>
              <w:keepNext/>
              <w:keepLines/>
              <w:rPr>
                <w:rFonts w:asciiTheme="minorHAnsi" w:eastAsia="Times New Roman" w:hAnsiTheme="minorHAnsi"/>
                <w:color w:val="000000" w:themeColor="text1"/>
                <w:sz w:val="4"/>
                <w:szCs w:val="4"/>
              </w:rPr>
            </w:pPr>
          </w:p>
        </w:tc>
        <w:tc>
          <w:tcPr>
            <w:tcW w:w="1134" w:type="dxa"/>
            <w:shd w:val="clear" w:color="auto" w:fill="auto"/>
            <w:noWrap/>
            <w:vAlign w:val="bottom"/>
          </w:tcPr>
          <w:p w14:paraId="2EC84A3B"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1276" w:type="dxa"/>
            <w:shd w:val="clear" w:color="auto" w:fill="auto"/>
            <w:noWrap/>
            <w:vAlign w:val="bottom"/>
          </w:tcPr>
          <w:p w14:paraId="54D478BF"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934" w:type="dxa"/>
            <w:shd w:val="clear" w:color="auto" w:fill="auto"/>
            <w:noWrap/>
            <w:vAlign w:val="bottom"/>
          </w:tcPr>
          <w:p w14:paraId="762923E1"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1159" w:type="dxa"/>
            <w:shd w:val="clear" w:color="auto" w:fill="auto"/>
            <w:noWrap/>
            <w:vAlign w:val="bottom"/>
          </w:tcPr>
          <w:p w14:paraId="23526F8B"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992" w:type="dxa"/>
            <w:shd w:val="clear" w:color="auto" w:fill="auto"/>
            <w:noWrap/>
            <w:vAlign w:val="bottom"/>
          </w:tcPr>
          <w:p w14:paraId="2C8DE444"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960" w:type="dxa"/>
            <w:shd w:val="clear" w:color="auto" w:fill="auto"/>
            <w:noWrap/>
            <w:vAlign w:val="bottom"/>
          </w:tcPr>
          <w:p w14:paraId="5A7AC417" w14:textId="77777777" w:rsidR="00E55564" w:rsidRPr="00687914" w:rsidRDefault="00E55564" w:rsidP="00EB0A73">
            <w:pPr>
              <w:keepNext/>
              <w:keepLines/>
              <w:jc w:val="center"/>
              <w:rPr>
                <w:rFonts w:asciiTheme="minorHAnsi" w:eastAsia="Times New Roman" w:hAnsiTheme="minorHAnsi"/>
                <w:color w:val="000000"/>
                <w:sz w:val="4"/>
                <w:szCs w:val="4"/>
              </w:rPr>
            </w:pPr>
          </w:p>
        </w:tc>
      </w:tr>
      <w:tr w:rsidR="00E55564" w:rsidRPr="00687914" w14:paraId="56A54CF7" w14:textId="77777777" w:rsidTr="00EB0A73">
        <w:trPr>
          <w:trHeight w:val="20"/>
          <w:jc w:val="center"/>
        </w:trPr>
        <w:tc>
          <w:tcPr>
            <w:tcW w:w="1980" w:type="dxa"/>
            <w:shd w:val="clear" w:color="auto" w:fill="auto"/>
            <w:noWrap/>
            <w:vAlign w:val="bottom"/>
            <w:hideMark/>
          </w:tcPr>
          <w:p w14:paraId="4836E39B"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V Temp</w:t>
            </w:r>
          </w:p>
        </w:tc>
        <w:tc>
          <w:tcPr>
            <w:tcW w:w="1134" w:type="dxa"/>
            <w:shd w:val="clear" w:color="auto" w:fill="auto"/>
            <w:noWrap/>
            <w:vAlign w:val="bottom"/>
          </w:tcPr>
          <w:p w14:paraId="7CC694BC" w14:textId="3578AABC" w:rsidR="00E55564" w:rsidRPr="00687914" w:rsidRDefault="008F0B8A" w:rsidP="00EB0A73">
            <w:pPr>
              <w:keepNext/>
              <w:keepLines/>
              <w:jc w:val="center"/>
              <w:rPr>
                <w:rFonts w:asciiTheme="minorHAnsi" w:eastAsia="Times New Roman" w:hAnsiTheme="minorHAnsi"/>
                <w:color w:val="000000" w:themeColor="text1"/>
                <w:sz w:val="19"/>
                <w:szCs w:val="19"/>
              </w:rPr>
            </w:pPr>
            <w:r>
              <w:rPr>
                <w:rFonts w:asciiTheme="minorHAnsi" w:hAnsiTheme="minorHAnsi"/>
                <w:color w:val="000000"/>
                <w:sz w:val="19"/>
                <w:szCs w:val="19"/>
              </w:rPr>
              <w:t>15.50</w:t>
            </w:r>
          </w:p>
        </w:tc>
        <w:tc>
          <w:tcPr>
            <w:tcW w:w="1276" w:type="dxa"/>
            <w:shd w:val="clear" w:color="auto" w:fill="auto"/>
            <w:noWrap/>
            <w:vAlign w:val="bottom"/>
          </w:tcPr>
          <w:p w14:paraId="6944F1E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20.58</w:t>
            </w:r>
          </w:p>
        </w:tc>
        <w:tc>
          <w:tcPr>
            <w:tcW w:w="934" w:type="dxa"/>
            <w:shd w:val="clear" w:color="auto" w:fill="auto"/>
            <w:noWrap/>
            <w:vAlign w:val="bottom"/>
          </w:tcPr>
          <w:p w14:paraId="1501CDDE" w14:textId="713ACF67" w:rsidR="00E55564" w:rsidRPr="00687914" w:rsidRDefault="00DB0E98" w:rsidP="00EB0A73">
            <w:pPr>
              <w:keepNext/>
              <w:keepLines/>
              <w:jc w:val="center"/>
              <w:rPr>
                <w:rFonts w:asciiTheme="minorHAnsi" w:eastAsia="Times New Roman" w:hAnsiTheme="minorHAnsi"/>
                <w:color w:val="000000" w:themeColor="text1"/>
                <w:sz w:val="19"/>
                <w:szCs w:val="19"/>
              </w:rPr>
            </w:pPr>
            <w:r>
              <w:rPr>
                <w:rFonts w:asciiTheme="minorHAnsi" w:hAnsiTheme="minorHAnsi"/>
                <w:color w:val="000000"/>
                <w:sz w:val="19"/>
                <w:szCs w:val="19"/>
              </w:rPr>
              <w:t>22.81</w:t>
            </w:r>
          </w:p>
        </w:tc>
        <w:tc>
          <w:tcPr>
            <w:tcW w:w="1159" w:type="dxa"/>
            <w:shd w:val="clear" w:color="auto" w:fill="auto"/>
            <w:noWrap/>
            <w:vAlign w:val="bottom"/>
          </w:tcPr>
          <w:p w14:paraId="01437D0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21.90</w:t>
            </w:r>
          </w:p>
        </w:tc>
        <w:tc>
          <w:tcPr>
            <w:tcW w:w="992" w:type="dxa"/>
            <w:shd w:val="clear" w:color="auto" w:fill="auto"/>
            <w:noWrap/>
            <w:vAlign w:val="bottom"/>
          </w:tcPr>
          <w:p w14:paraId="1520B5B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14.56</w:t>
            </w:r>
          </w:p>
        </w:tc>
        <w:tc>
          <w:tcPr>
            <w:tcW w:w="960" w:type="dxa"/>
            <w:shd w:val="clear" w:color="auto" w:fill="auto"/>
            <w:noWrap/>
            <w:vAlign w:val="bottom"/>
          </w:tcPr>
          <w:p w14:paraId="22E8C39E" w14:textId="5BE65870" w:rsidR="00E55564" w:rsidRPr="00687914" w:rsidRDefault="003B2FB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19.85</w:t>
            </w:r>
          </w:p>
        </w:tc>
      </w:tr>
      <w:tr w:rsidR="00E55564" w:rsidRPr="00687914" w14:paraId="6C94384F" w14:textId="77777777" w:rsidTr="00EB0A73">
        <w:trPr>
          <w:trHeight w:val="20"/>
          <w:jc w:val="center"/>
        </w:trPr>
        <w:tc>
          <w:tcPr>
            <w:tcW w:w="1980" w:type="dxa"/>
            <w:shd w:val="clear" w:color="auto" w:fill="auto"/>
            <w:noWrap/>
            <w:vAlign w:val="bottom"/>
            <w:hideMark/>
          </w:tcPr>
          <w:p w14:paraId="1E8689A5"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V Temp Irr</w:t>
            </w:r>
          </w:p>
        </w:tc>
        <w:tc>
          <w:tcPr>
            <w:tcW w:w="1134" w:type="dxa"/>
            <w:shd w:val="clear" w:color="auto" w:fill="auto"/>
            <w:noWrap/>
            <w:vAlign w:val="bottom"/>
          </w:tcPr>
          <w:p w14:paraId="2A5B3BE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276" w:type="dxa"/>
            <w:shd w:val="clear" w:color="auto" w:fill="auto"/>
            <w:noWrap/>
            <w:vAlign w:val="bottom"/>
          </w:tcPr>
          <w:p w14:paraId="0917141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25.82</w:t>
            </w:r>
          </w:p>
        </w:tc>
        <w:tc>
          <w:tcPr>
            <w:tcW w:w="934" w:type="dxa"/>
            <w:shd w:val="clear" w:color="auto" w:fill="auto"/>
            <w:noWrap/>
            <w:vAlign w:val="bottom"/>
          </w:tcPr>
          <w:p w14:paraId="556BAA0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9" w:type="dxa"/>
            <w:shd w:val="clear" w:color="auto" w:fill="auto"/>
            <w:noWrap/>
            <w:vAlign w:val="bottom"/>
          </w:tcPr>
          <w:p w14:paraId="1E65997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23.28</w:t>
            </w:r>
          </w:p>
        </w:tc>
        <w:tc>
          <w:tcPr>
            <w:tcW w:w="992" w:type="dxa"/>
            <w:shd w:val="clear" w:color="auto" w:fill="auto"/>
            <w:noWrap/>
            <w:vAlign w:val="bottom"/>
          </w:tcPr>
          <w:p w14:paraId="3ABC5CE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18.48</w:t>
            </w:r>
          </w:p>
        </w:tc>
        <w:tc>
          <w:tcPr>
            <w:tcW w:w="960" w:type="dxa"/>
            <w:shd w:val="clear" w:color="auto" w:fill="auto"/>
            <w:noWrap/>
            <w:vAlign w:val="bottom"/>
          </w:tcPr>
          <w:p w14:paraId="6745672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79E1544B" w14:textId="77777777" w:rsidTr="00EB0A73">
        <w:trPr>
          <w:trHeight w:val="20"/>
          <w:jc w:val="center"/>
        </w:trPr>
        <w:tc>
          <w:tcPr>
            <w:tcW w:w="1980" w:type="dxa"/>
            <w:shd w:val="clear" w:color="auto" w:fill="auto"/>
            <w:noWrap/>
            <w:vAlign w:val="bottom"/>
          </w:tcPr>
          <w:p w14:paraId="0D411E6C"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V Prec</w:t>
            </w:r>
          </w:p>
        </w:tc>
        <w:tc>
          <w:tcPr>
            <w:tcW w:w="1134" w:type="dxa"/>
            <w:shd w:val="clear" w:color="auto" w:fill="auto"/>
            <w:noWrap/>
            <w:vAlign w:val="bottom"/>
          </w:tcPr>
          <w:p w14:paraId="1638C21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 xml:space="preserve"> </w:t>
            </w:r>
          </w:p>
        </w:tc>
        <w:tc>
          <w:tcPr>
            <w:tcW w:w="1276" w:type="dxa"/>
            <w:shd w:val="clear" w:color="auto" w:fill="auto"/>
            <w:noWrap/>
            <w:vAlign w:val="bottom"/>
          </w:tcPr>
          <w:p w14:paraId="1A7BCB2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34" w:type="dxa"/>
            <w:shd w:val="clear" w:color="auto" w:fill="auto"/>
            <w:noWrap/>
            <w:vAlign w:val="bottom"/>
          </w:tcPr>
          <w:p w14:paraId="1A2E1B66" w14:textId="28D6985F" w:rsidR="00E55564" w:rsidRPr="00687914" w:rsidRDefault="00DB0E98" w:rsidP="00EB0A73">
            <w:pPr>
              <w:keepNext/>
              <w:keepLines/>
              <w:jc w:val="center"/>
              <w:rPr>
                <w:rFonts w:asciiTheme="minorHAnsi" w:eastAsia="Times New Roman" w:hAnsiTheme="minorHAnsi"/>
                <w:color w:val="000000" w:themeColor="text1"/>
                <w:sz w:val="19"/>
                <w:szCs w:val="19"/>
              </w:rPr>
            </w:pPr>
            <w:r>
              <w:rPr>
                <w:rFonts w:asciiTheme="minorHAnsi" w:eastAsia="Times New Roman" w:hAnsiTheme="minorHAnsi"/>
                <w:color w:val="000000" w:themeColor="text1"/>
                <w:sz w:val="19"/>
                <w:szCs w:val="19"/>
              </w:rPr>
              <w:t>18.38</w:t>
            </w:r>
          </w:p>
        </w:tc>
        <w:tc>
          <w:tcPr>
            <w:tcW w:w="1159" w:type="dxa"/>
            <w:shd w:val="clear" w:color="auto" w:fill="auto"/>
            <w:noWrap/>
            <w:vAlign w:val="bottom"/>
          </w:tcPr>
          <w:p w14:paraId="75DDC54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57E75CD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60" w:type="dxa"/>
            <w:shd w:val="clear" w:color="auto" w:fill="auto"/>
            <w:noWrap/>
            <w:vAlign w:val="bottom"/>
          </w:tcPr>
          <w:p w14:paraId="61E06DC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5996454D" w14:textId="77777777" w:rsidTr="00EB0A73">
        <w:trPr>
          <w:trHeight w:val="20"/>
          <w:jc w:val="center"/>
        </w:trPr>
        <w:tc>
          <w:tcPr>
            <w:tcW w:w="1980" w:type="dxa"/>
            <w:shd w:val="clear" w:color="auto" w:fill="auto"/>
            <w:noWrap/>
            <w:vAlign w:val="bottom"/>
          </w:tcPr>
          <w:p w14:paraId="546BC6FE"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xml:space="preserve"> V Prec Irr</w:t>
            </w:r>
          </w:p>
        </w:tc>
        <w:tc>
          <w:tcPr>
            <w:tcW w:w="1134" w:type="dxa"/>
            <w:shd w:val="clear" w:color="auto" w:fill="auto"/>
            <w:noWrap/>
            <w:vAlign w:val="bottom"/>
          </w:tcPr>
          <w:p w14:paraId="45BDE0F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276" w:type="dxa"/>
            <w:shd w:val="clear" w:color="auto" w:fill="auto"/>
            <w:noWrap/>
            <w:vAlign w:val="bottom"/>
          </w:tcPr>
          <w:p w14:paraId="206BD2F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34" w:type="dxa"/>
            <w:shd w:val="clear" w:color="auto" w:fill="auto"/>
            <w:noWrap/>
            <w:vAlign w:val="bottom"/>
          </w:tcPr>
          <w:p w14:paraId="638873B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9" w:type="dxa"/>
            <w:shd w:val="clear" w:color="auto" w:fill="auto"/>
            <w:noWrap/>
            <w:vAlign w:val="bottom"/>
          </w:tcPr>
          <w:p w14:paraId="04CD141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4A88AEE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60" w:type="dxa"/>
            <w:shd w:val="clear" w:color="auto" w:fill="auto"/>
            <w:noWrap/>
            <w:vAlign w:val="bottom"/>
          </w:tcPr>
          <w:p w14:paraId="78AB2AC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0F4EA49A" w14:textId="77777777" w:rsidTr="00EB0A73">
        <w:trPr>
          <w:trHeight w:val="20"/>
          <w:jc w:val="center"/>
        </w:trPr>
        <w:tc>
          <w:tcPr>
            <w:tcW w:w="1980" w:type="dxa"/>
            <w:shd w:val="clear" w:color="auto" w:fill="auto"/>
            <w:noWrap/>
            <w:vAlign w:val="bottom"/>
          </w:tcPr>
          <w:p w14:paraId="74ED8FC8" w14:textId="77777777" w:rsidR="00E55564" w:rsidRPr="00687914" w:rsidRDefault="00E55564" w:rsidP="00EB0A73">
            <w:pPr>
              <w:keepNext/>
              <w:keepLines/>
              <w:rPr>
                <w:rFonts w:asciiTheme="minorHAnsi" w:eastAsia="Times New Roman" w:hAnsiTheme="minorHAnsi"/>
                <w:color w:val="000000" w:themeColor="text1"/>
                <w:sz w:val="4"/>
                <w:szCs w:val="4"/>
              </w:rPr>
            </w:pPr>
          </w:p>
        </w:tc>
        <w:tc>
          <w:tcPr>
            <w:tcW w:w="1134" w:type="dxa"/>
            <w:shd w:val="clear" w:color="auto" w:fill="auto"/>
            <w:noWrap/>
            <w:vAlign w:val="bottom"/>
          </w:tcPr>
          <w:p w14:paraId="58B1F2AD"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276" w:type="dxa"/>
            <w:shd w:val="clear" w:color="auto" w:fill="auto"/>
            <w:noWrap/>
            <w:vAlign w:val="bottom"/>
          </w:tcPr>
          <w:p w14:paraId="3DB7BCFA"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34" w:type="dxa"/>
            <w:shd w:val="clear" w:color="auto" w:fill="auto"/>
            <w:noWrap/>
            <w:vAlign w:val="bottom"/>
          </w:tcPr>
          <w:p w14:paraId="4CD98C66"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159" w:type="dxa"/>
            <w:shd w:val="clear" w:color="auto" w:fill="auto"/>
            <w:noWrap/>
            <w:vAlign w:val="bottom"/>
          </w:tcPr>
          <w:p w14:paraId="50EC0D21"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2" w:type="dxa"/>
            <w:shd w:val="clear" w:color="auto" w:fill="auto"/>
            <w:noWrap/>
            <w:vAlign w:val="bottom"/>
          </w:tcPr>
          <w:p w14:paraId="0AC0904B"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60" w:type="dxa"/>
            <w:shd w:val="clear" w:color="auto" w:fill="auto"/>
            <w:noWrap/>
            <w:vAlign w:val="bottom"/>
          </w:tcPr>
          <w:p w14:paraId="186C56E7"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r>
      <w:tr w:rsidR="00E55564" w:rsidRPr="00687914" w14:paraId="5B3F33BA" w14:textId="77777777" w:rsidTr="00EB0A73">
        <w:trPr>
          <w:trHeight w:val="20"/>
          <w:jc w:val="center"/>
        </w:trPr>
        <w:tc>
          <w:tcPr>
            <w:tcW w:w="1980" w:type="dxa"/>
            <w:shd w:val="clear" w:color="auto" w:fill="auto"/>
            <w:noWrap/>
            <w:vAlign w:val="bottom"/>
          </w:tcPr>
          <w:p w14:paraId="570D62C3" w14:textId="2E1B6D5C"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Temp (1</w:t>
            </w:r>
            <w:r w:rsidR="00201B8A" w:rsidRPr="00687914">
              <w:rPr>
                <w:rFonts w:asciiTheme="minorHAnsi" w:eastAsia="Times New Roman" w:hAnsiTheme="minorHAnsi"/>
                <w:color w:val="000000" w:themeColor="text1"/>
                <w:sz w:val="19"/>
                <w:szCs w:val="19"/>
              </w:rPr>
              <w:sym w:font="Symbol" w:char="F0B0"/>
            </w:r>
            <w:r w:rsidRPr="00687914">
              <w:rPr>
                <w:rFonts w:asciiTheme="minorHAnsi" w:eastAsia="Times New Roman" w:hAnsiTheme="minorHAnsi"/>
                <w:color w:val="000000" w:themeColor="text1"/>
                <w:sz w:val="19"/>
                <w:szCs w:val="19"/>
              </w:rPr>
              <w:t>C)</w:t>
            </w:r>
          </w:p>
        </w:tc>
        <w:tc>
          <w:tcPr>
            <w:tcW w:w="1134" w:type="dxa"/>
            <w:shd w:val="clear" w:color="auto" w:fill="auto"/>
            <w:noWrap/>
            <w:vAlign w:val="bottom"/>
          </w:tcPr>
          <w:p w14:paraId="3792C33C" w14:textId="7833974E" w:rsidR="00E55564" w:rsidRPr="00687914" w:rsidRDefault="00351A23" w:rsidP="00351A23">
            <w:pPr>
              <w:keepNext/>
              <w:keepLines/>
              <w:jc w:val="center"/>
              <w:rPr>
                <w:rFonts w:asciiTheme="minorHAnsi" w:hAnsiTheme="minorHAnsi"/>
                <w:color w:val="000000"/>
                <w:sz w:val="19"/>
                <w:szCs w:val="19"/>
              </w:rPr>
            </w:pPr>
            <w:r>
              <w:rPr>
                <w:rFonts w:asciiTheme="minorHAnsi" w:hAnsiTheme="minorHAnsi"/>
                <w:color w:val="000000"/>
                <w:sz w:val="19"/>
                <w:szCs w:val="19"/>
              </w:rPr>
              <w:t>-0.6%</w:t>
            </w:r>
          </w:p>
        </w:tc>
        <w:tc>
          <w:tcPr>
            <w:tcW w:w="1276" w:type="dxa"/>
            <w:shd w:val="clear" w:color="auto" w:fill="auto"/>
            <w:noWrap/>
            <w:vAlign w:val="bottom"/>
          </w:tcPr>
          <w:p w14:paraId="145899F5"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-1.4%</w:t>
            </w:r>
          </w:p>
        </w:tc>
        <w:tc>
          <w:tcPr>
            <w:tcW w:w="934" w:type="dxa"/>
            <w:shd w:val="clear" w:color="auto" w:fill="auto"/>
            <w:noWrap/>
            <w:vAlign w:val="bottom"/>
          </w:tcPr>
          <w:p w14:paraId="26171895" w14:textId="6E4072F6" w:rsidR="00E55564" w:rsidRPr="00687914" w:rsidRDefault="00DB0E98" w:rsidP="00EB0A73">
            <w:pPr>
              <w:keepNext/>
              <w:keepLines/>
              <w:jc w:val="center"/>
              <w:rPr>
                <w:rFonts w:asciiTheme="minorHAnsi" w:hAnsiTheme="minorHAnsi"/>
                <w:color w:val="000000"/>
                <w:sz w:val="19"/>
                <w:szCs w:val="19"/>
              </w:rPr>
            </w:pPr>
            <w:r>
              <w:rPr>
                <w:rFonts w:asciiTheme="minorHAnsi" w:hAnsiTheme="minorHAnsi"/>
                <w:color w:val="000000"/>
                <w:sz w:val="19"/>
                <w:szCs w:val="19"/>
              </w:rPr>
              <w:t>0.76%</w:t>
            </w:r>
          </w:p>
        </w:tc>
        <w:tc>
          <w:tcPr>
            <w:tcW w:w="1159" w:type="dxa"/>
            <w:shd w:val="clear" w:color="auto" w:fill="auto"/>
            <w:noWrap/>
            <w:vAlign w:val="bottom"/>
          </w:tcPr>
          <w:p w14:paraId="5F16D808"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-1.7%</w:t>
            </w:r>
          </w:p>
        </w:tc>
        <w:tc>
          <w:tcPr>
            <w:tcW w:w="992" w:type="dxa"/>
            <w:shd w:val="clear" w:color="auto" w:fill="auto"/>
            <w:noWrap/>
            <w:vAlign w:val="bottom"/>
          </w:tcPr>
          <w:p w14:paraId="0A6A84D3"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-2.6%</w:t>
            </w:r>
          </w:p>
        </w:tc>
        <w:tc>
          <w:tcPr>
            <w:tcW w:w="960" w:type="dxa"/>
            <w:shd w:val="clear" w:color="auto" w:fill="auto"/>
            <w:noWrap/>
            <w:vAlign w:val="bottom"/>
          </w:tcPr>
          <w:p w14:paraId="337644EE" w14:textId="2EDBB54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-2.</w:t>
            </w:r>
            <w:r w:rsidR="00A443C7" w:rsidRPr="00687914">
              <w:rPr>
                <w:rFonts w:asciiTheme="minorHAnsi" w:hAnsiTheme="minorHAnsi"/>
                <w:color w:val="000000"/>
                <w:sz w:val="19"/>
                <w:szCs w:val="19"/>
              </w:rPr>
              <w:t>9</w:t>
            </w:r>
            <w:r w:rsidRPr="00687914">
              <w:rPr>
                <w:rFonts w:asciiTheme="minorHAnsi" w:hAnsiTheme="minorHAnsi"/>
                <w:color w:val="000000"/>
                <w:sz w:val="19"/>
                <w:szCs w:val="19"/>
              </w:rPr>
              <w:t>%</w:t>
            </w:r>
          </w:p>
        </w:tc>
      </w:tr>
      <w:tr w:rsidR="00E55564" w:rsidRPr="00687914" w14:paraId="3FF0632F" w14:textId="77777777" w:rsidTr="00EB0A73">
        <w:trPr>
          <w:trHeight w:val="20"/>
          <w:jc w:val="center"/>
        </w:trPr>
        <w:tc>
          <w:tcPr>
            <w:tcW w:w="1980" w:type="dxa"/>
            <w:shd w:val="clear" w:color="auto" w:fill="auto"/>
            <w:noWrap/>
            <w:vAlign w:val="bottom"/>
          </w:tcPr>
          <w:p w14:paraId="22B05B89" w14:textId="7742D6F1"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Temp Irr (1</w:t>
            </w:r>
            <w:r w:rsidR="00201B8A" w:rsidRPr="00687914">
              <w:rPr>
                <w:rFonts w:asciiTheme="minorHAnsi" w:eastAsia="Times New Roman" w:hAnsiTheme="minorHAnsi"/>
                <w:color w:val="000000" w:themeColor="text1"/>
                <w:sz w:val="19"/>
                <w:szCs w:val="19"/>
              </w:rPr>
              <w:sym w:font="Symbol" w:char="F0B0"/>
            </w:r>
            <w:r w:rsidRPr="00687914">
              <w:rPr>
                <w:rFonts w:asciiTheme="minorHAnsi" w:eastAsia="Times New Roman" w:hAnsiTheme="minorHAnsi"/>
                <w:color w:val="000000" w:themeColor="text1"/>
                <w:sz w:val="19"/>
                <w:szCs w:val="19"/>
              </w:rPr>
              <w:t>C)</w:t>
            </w:r>
          </w:p>
        </w:tc>
        <w:tc>
          <w:tcPr>
            <w:tcW w:w="1134" w:type="dxa"/>
            <w:shd w:val="clear" w:color="auto" w:fill="auto"/>
            <w:noWrap/>
            <w:vAlign w:val="bottom"/>
          </w:tcPr>
          <w:p w14:paraId="62B45F00"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 </w:t>
            </w:r>
          </w:p>
        </w:tc>
        <w:tc>
          <w:tcPr>
            <w:tcW w:w="1276" w:type="dxa"/>
            <w:shd w:val="clear" w:color="auto" w:fill="auto"/>
            <w:noWrap/>
            <w:vAlign w:val="bottom"/>
          </w:tcPr>
          <w:p w14:paraId="3CAD60BC"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0.6%</w:t>
            </w:r>
          </w:p>
        </w:tc>
        <w:tc>
          <w:tcPr>
            <w:tcW w:w="934" w:type="dxa"/>
            <w:shd w:val="clear" w:color="auto" w:fill="auto"/>
            <w:noWrap/>
            <w:vAlign w:val="bottom"/>
          </w:tcPr>
          <w:p w14:paraId="6264EF0D"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 </w:t>
            </w:r>
          </w:p>
        </w:tc>
        <w:tc>
          <w:tcPr>
            <w:tcW w:w="1159" w:type="dxa"/>
            <w:shd w:val="clear" w:color="auto" w:fill="auto"/>
            <w:noWrap/>
            <w:vAlign w:val="bottom"/>
          </w:tcPr>
          <w:p w14:paraId="5533AEFF"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-0.1%</w:t>
            </w:r>
          </w:p>
        </w:tc>
        <w:tc>
          <w:tcPr>
            <w:tcW w:w="992" w:type="dxa"/>
            <w:shd w:val="clear" w:color="auto" w:fill="auto"/>
            <w:noWrap/>
            <w:vAlign w:val="bottom"/>
          </w:tcPr>
          <w:p w14:paraId="3ACD4E58"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-1.1%</w:t>
            </w:r>
          </w:p>
        </w:tc>
        <w:tc>
          <w:tcPr>
            <w:tcW w:w="960" w:type="dxa"/>
            <w:shd w:val="clear" w:color="auto" w:fill="auto"/>
            <w:noWrap/>
            <w:vAlign w:val="bottom"/>
          </w:tcPr>
          <w:p w14:paraId="71435A69"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 </w:t>
            </w:r>
          </w:p>
        </w:tc>
      </w:tr>
      <w:tr w:rsidR="00E55564" w:rsidRPr="00687914" w14:paraId="174703F1" w14:textId="77777777" w:rsidTr="00EB0A73">
        <w:trPr>
          <w:trHeight w:val="20"/>
          <w:jc w:val="center"/>
        </w:trPr>
        <w:tc>
          <w:tcPr>
            <w:tcW w:w="1980" w:type="dxa"/>
            <w:shd w:val="clear" w:color="auto" w:fill="auto"/>
            <w:noWrap/>
            <w:vAlign w:val="bottom"/>
          </w:tcPr>
          <w:p w14:paraId="0419D16D"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Prec (10mm)</w:t>
            </w:r>
          </w:p>
        </w:tc>
        <w:tc>
          <w:tcPr>
            <w:tcW w:w="1134" w:type="dxa"/>
            <w:shd w:val="clear" w:color="auto" w:fill="auto"/>
            <w:noWrap/>
            <w:vAlign w:val="bottom"/>
          </w:tcPr>
          <w:p w14:paraId="6D8403C8" w14:textId="3987294D" w:rsidR="00E55564" w:rsidRPr="00687914" w:rsidRDefault="00351A23" w:rsidP="00EB0A73">
            <w:pPr>
              <w:keepNext/>
              <w:keepLines/>
              <w:jc w:val="center"/>
              <w:rPr>
                <w:rFonts w:asciiTheme="minorHAnsi" w:hAnsiTheme="minorHAnsi"/>
                <w:color w:val="000000"/>
                <w:sz w:val="19"/>
                <w:szCs w:val="19"/>
              </w:rPr>
            </w:pPr>
            <w:r>
              <w:rPr>
                <w:rFonts w:asciiTheme="minorHAnsi" w:hAnsiTheme="minorHAnsi"/>
                <w:color w:val="000000"/>
                <w:sz w:val="19"/>
                <w:szCs w:val="19"/>
              </w:rPr>
              <w:t>-0.22%</w:t>
            </w:r>
          </w:p>
        </w:tc>
        <w:tc>
          <w:tcPr>
            <w:tcW w:w="1276" w:type="dxa"/>
            <w:shd w:val="clear" w:color="auto" w:fill="auto"/>
            <w:noWrap/>
            <w:vAlign w:val="bottom"/>
          </w:tcPr>
          <w:p w14:paraId="7C9210E7"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0.4%</w:t>
            </w:r>
          </w:p>
        </w:tc>
        <w:tc>
          <w:tcPr>
            <w:tcW w:w="934" w:type="dxa"/>
            <w:shd w:val="clear" w:color="auto" w:fill="auto"/>
            <w:noWrap/>
            <w:vAlign w:val="bottom"/>
          </w:tcPr>
          <w:p w14:paraId="0A9F7ADD" w14:textId="11483209" w:rsidR="00E55564" w:rsidRPr="00687914" w:rsidRDefault="00DB0E98" w:rsidP="00EB0A73">
            <w:pPr>
              <w:keepNext/>
              <w:keepLines/>
              <w:jc w:val="center"/>
              <w:rPr>
                <w:rFonts w:asciiTheme="minorHAnsi" w:hAnsiTheme="minorHAnsi"/>
                <w:color w:val="000000"/>
                <w:sz w:val="19"/>
                <w:szCs w:val="19"/>
              </w:rPr>
            </w:pPr>
            <w:r>
              <w:rPr>
                <w:rFonts w:asciiTheme="minorHAnsi" w:hAnsiTheme="minorHAnsi"/>
                <w:color w:val="000000"/>
                <w:sz w:val="19"/>
                <w:szCs w:val="19"/>
              </w:rPr>
              <w:t>-0.34%</w:t>
            </w:r>
          </w:p>
        </w:tc>
        <w:tc>
          <w:tcPr>
            <w:tcW w:w="1159" w:type="dxa"/>
            <w:shd w:val="clear" w:color="auto" w:fill="auto"/>
            <w:noWrap/>
            <w:vAlign w:val="bottom"/>
          </w:tcPr>
          <w:p w14:paraId="23391706"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-0.3%</w:t>
            </w:r>
          </w:p>
        </w:tc>
        <w:tc>
          <w:tcPr>
            <w:tcW w:w="992" w:type="dxa"/>
            <w:shd w:val="clear" w:color="auto" w:fill="auto"/>
            <w:noWrap/>
            <w:vAlign w:val="bottom"/>
          </w:tcPr>
          <w:p w14:paraId="6035177F"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-0.2%</w:t>
            </w:r>
          </w:p>
        </w:tc>
        <w:tc>
          <w:tcPr>
            <w:tcW w:w="960" w:type="dxa"/>
            <w:shd w:val="clear" w:color="auto" w:fill="auto"/>
            <w:noWrap/>
            <w:vAlign w:val="bottom"/>
          </w:tcPr>
          <w:p w14:paraId="6FD34690" w14:textId="3DC6308C" w:rsidR="00E55564" w:rsidRPr="00687914" w:rsidRDefault="00A443C7"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-1.0</w:t>
            </w:r>
            <w:r w:rsidR="00E55564" w:rsidRPr="00687914">
              <w:rPr>
                <w:rFonts w:asciiTheme="minorHAnsi" w:hAnsiTheme="minorHAnsi"/>
                <w:color w:val="000000"/>
                <w:sz w:val="19"/>
                <w:szCs w:val="19"/>
              </w:rPr>
              <w:t>%</w:t>
            </w:r>
          </w:p>
        </w:tc>
      </w:tr>
      <w:tr w:rsidR="00E55564" w:rsidRPr="00687914" w14:paraId="3CBB2172" w14:textId="77777777" w:rsidTr="00EB0A73">
        <w:trPr>
          <w:trHeight w:val="20"/>
          <w:jc w:val="center"/>
        </w:trPr>
        <w:tc>
          <w:tcPr>
            <w:tcW w:w="1980" w:type="dxa"/>
            <w:shd w:val="clear" w:color="auto" w:fill="auto"/>
            <w:noWrap/>
            <w:vAlign w:val="bottom"/>
          </w:tcPr>
          <w:p w14:paraId="1A6EF152"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Prec Irr (10mm)</w:t>
            </w:r>
          </w:p>
        </w:tc>
        <w:tc>
          <w:tcPr>
            <w:tcW w:w="1134" w:type="dxa"/>
            <w:shd w:val="clear" w:color="auto" w:fill="auto"/>
            <w:noWrap/>
            <w:vAlign w:val="bottom"/>
          </w:tcPr>
          <w:p w14:paraId="2D2C962E"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 </w:t>
            </w:r>
          </w:p>
        </w:tc>
        <w:tc>
          <w:tcPr>
            <w:tcW w:w="1276" w:type="dxa"/>
            <w:shd w:val="clear" w:color="auto" w:fill="auto"/>
            <w:noWrap/>
            <w:vAlign w:val="bottom"/>
          </w:tcPr>
          <w:p w14:paraId="228A2FD0"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 </w:t>
            </w:r>
          </w:p>
        </w:tc>
        <w:tc>
          <w:tcPr>
            <w:tcW w:w="934" w:type="dxa"/>
            <w:shd w:val="clear" w:color="auto" w:fill="auto"/>
            <w:noWrap/>
            <w:vAlign w:val="bottom"/>
          </w:tcPr>
          <w:p w14:paraId="2A5914E2"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 xml:space="preserve"> </w:t>
            </w:r>
          </w:p>
        </w:tc>
        <w:tc>
          <w:tcPr>
            <w:tcW w:w="1159" w:type="dxa"/>
            <w:shd w:val="clear" w:color="auto" w:fill="auto"/>
            <w:noWrap/>
            <w:vAlign w:val="bottom"/>
          </w:tcPr>
          <w:p w14:paraId="3682DF2B"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-0.1%</w:t>
            </w:r>
          </w:p>
        </w:tc>
        <w:tc>
          <w:tcPr>
            <w:tcW w:w="992" w:type="dxa"/>
            <w:shd w:val="clear" w:color="auto" w:fill="auto"/>
            <w:noWrap/>
            <w:vAlign w:val="bottom"/>
          </w:tcPr>
          <w:p w14:paraId="55B84FE2"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 </w:t>
            </w:r>
          </w:p>
        </w:tc>
        <w:tc>
          <w:tcPr>
            <w:tcW w:w="960" w:type="dxa"/>
            <w:shd w:val="clear" w:color="auto" w:fill="auto"/>
            <w:noWrap/>
            <w:vAlign w:val="bottom"/>
          </w:tcPr>
          <w:p w14:paraId="1ADD7416"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 </w:t>
            </w:r>
          </w:p>
        </w:tc>
      </w:tr>
      <w:tr w:rsidR="00E55564" w:rsidRPr="00687914" w14:paraId="61619C2A" w14:textId="77777777" w:rsidTr="00EB0A73">
        <w:trPr>
          <w:trHeight w:val="20"/>
          <w:jc w:val="center"/>
        </w:trPr>
        <w:tc>
          <w:tcPr>
            <w:tcW w:w="1980" w:type="dxa"/>
            <w:shd w:val="clear" w:color="auto" w:fill="auto"/>
            <w:noWrap/>
            <w:vAlign w:val="bottom"/>
          </w:tcPr>
          <w:p w14:paraId="71FEE7C1" w14:textId="77777777" w:rsidR="00E55564" w:rsidRPr="00687914" w:rsidRDefault="00E55564" w:rsidP="00EB0A73">
            <w:pPr>
              <w:keepNext/>
              <w:keepLines/>
              <w:rPr>
                <w:rFonts w:asciiTheme="minorHAnsi" w:eastAsia="Times New Roman" w:hAnsiTheme="minorHAnsi"/>
                <w:color w:val="000000" w:themeColor="text1"/>
                <w:sz w:val="4"/>
                <w:szCs w:val="4"/>
              </w:rPr>
            </w:pPr>
          </w:p>
        </w:tc>
        <w:tc>
          <w:tcPr>
            <w:tcW w:w="1134" w:type="dxa"/>
            <w:shd w:val="clear" w:color="auto" w:fill="auto"/>
            <w:noWrap/>
            <w:vAlign w:val="bottom"/>
          </w:tcPr>
          <w:p w14:paraId="5B0DD30B"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276" w:type="dxa"/>
            <w:shd w:val="clear" w:color="auto" w:fill="auto"/>
            <w:noWrap/>
            <w:vAlign w:val="bottom"/>
          </w:tcPr>
          <w:p w14:paraId="3C66379F"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34" w:type="dxa"/>
            <w:shd w:val="clear" w:color="auto" w:fill="auto"/>
            <w:noWrap/>
            <w:vAlign w:val="bottom"/>
          </w:tcPr>
          <w:p w14:paraId="38709472"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159" w:type="dxa"/>
            <w:shd w:val="clear" w:color="auto" w:fill="auto"/>
            <w:noWrap/>
            <w:vAlign w:val="bottom"/>
          </w:tcPr>
          <w:p w14:paraId="51FBB068"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2" w:type="dxa"/>
            <w:shd w:val="clear" w:color="auto" w:fill="auto"/>
            <w:noWrap/>
            <w:vAlign w:val="bottom"/>
          </w:tcPr>
          <w:p w14:paraId="3FAB5B33"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60" w:type="dxa"/>
            <w:shd w:val="clear" w:color="auto" w:fill="auto"/>
            <w:noWrap/>
            <w:vAlign w:val="bottom"/>
          </w:tcPr>
          <w:p w14:paraId="2BD69011"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r>
      <w:tr w:rsidR="00E55564" w:rsidRPr="00687914" w14:paraId="0C43ECC4" w14:textId="77777777" w:rsidTr="00EB0A73">
        <w:trPr>
          <w:trHeight w:val="20"/>
          <w:jc w:val="center"/>
        </w:trPr>
        <w:tc>
          <w:tcPr>
            <w:tcW w:w="1980" w:type="dxa"/>
            <w:shd w:val="clear" w:color="auto" w:fill="auto"/>
            <w:noWrap/>
            <w:vAlign w:val="bottom"/>
          </w:tcPr>
          <w:p w14:paraId="78B0D5BD"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Temp (1sd)</w:t>
            </w:r>
          </w:p>
        </w:tc>
        <w:tc>
          <w:tcPr>
            <w:tcW w:w="1134" w:type="dxa"/>
            <w:shd w:val="clear" w:color="auto" w:fill="auto"/>
            <w:noWrap/>
            <w:vAlign w:val="bottom"/>
          </w:tcPr>
          <w:p w14:paraId="3304B5BD" w14:textId="19B44C8D" w:rsidR="00E55564" w:rsidRPr="00687914" w:rsidRDefault="002B3984" w:rsidP="00EB0A73">
            <w:pPr>
              <w:keepNext/>
              <w:keepLines/>
              <w:jc w:val="center"/>
              <w:rPr>
                <w:rFonts w:asciiTheme="minorHAnsi" w:hAnsiTheme="minorHAnsi"/>
                <w:color w:val="000000"/>
                <w:sz w:val="19"/>
                <w:szCs w:val="19"/>
              </w:rPr>
            </w:pPr>
            <w:r>
              <w:rPr>
                <w:rFonts w:asciiTheme="minorHAnsi" w:hAnsiTheme="minorHAnsi"/>
                <w:color w:val="000000"/>
                <w:sz w:val="19"/>
                <w:szCs w:val="19"/>
              </w:rPr>
              <w:t>-0.34%</w:t>
            </w:r>
          </w:p>
        </w:tc>
        <w:tc>
          <w:tcPr>
            <w:tcW w:w="1276" w:type="dxa"/>
            <w:shd w:val="clear" w:color="auto" w:fill="auto"/>
            <w:noWrap/>
            <w:vAlign w:val="bottom"/>
          </w:tcPr>
          <w:p w14:paraId="56BCD3B9"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-0.3%</w:t>
            </w:r>
          </w:p>
        </w:tc>
        <w:tc>
          <w:tcPr>
            <w:tcW w:w="934" w:type="dxa"/>
            <w:shd w:val="clear" w:color="auto" w:fill="auto"/>
            <w:noWrap/>
            <w:vAlign w:val="bottom"/>
          </w:tcPr>
          <w:p w14:paraId="251345A9" w14:textId="34E9896D" w:rsidR="00E55564" w:rsidRPr="00687914" w:rsidRDefault="00A90095" w:rsidP="00EB0A73">
            <w:pPr>
              <w:keepNext/>
              <w:keepLines/>
              <w:jc w:val="center"/>
              <w:rPr>
                <w:rFonts w:asciiTheme="minorHAnsi" w:hAnsiTheme="minorHAnsi"/>
                <w:color w:val="000000"/>
                <w:sz w:val="19"/>
                <w:szCs w:val="19"/>
              </w:rPr>
            </w:pPr>
            <w:r>
              <w:rPr>
                <w:rFonts w:asciiTheme="minorHAnsi" w:hAnsiTheme="minorHAnsi"/>
                <w:color w:val="000000"/>
                <w:sz w:val="19"/>
                <w:szCs w:val="19"/>
              </w:rPr>
              <w:t>0.32%</w:t>
            </w:r>
          </w:p>
        </w:tc>
        <w:tc>
          <w:tcPr>
            <w:tcW w:w="1159" w:type="dxa"/>
            <w:shd w:val="clear" w:color="auto" w:fill="auto"/>
            <w:noWrap/>
            <w:vAlign w:val="bottom"/>
          </w:tcPr>
          <w:p w14:paraId="6F643BFC"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-0.6%</w:t>
            </w:r>
          </w:p>
        </w:tc>
        <w:tc>
          <w:tcPr>
            <w:tcW w:w="992" w:type="dxa"/>
            <w:shd w:val="clear" w:color="auto" w:fill="auto"/>
            <w:noWrap/>
            <w:vAlign w:val="bottom"/>
          </w:tcPr>
          <w:p w14:paraId="735E1958"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-1.1%</w:t>
            </w:r>
          </w:p>
        </w:tc>
        <w:tc>
          <w:tcPr>
            <w:tcW w:w="960" w:type="dxa"/>
            <w:shd w:val="clear" w:color="auto" w:fill="auto"/>
            <w:noWrap/>
            <w:vAlign w:val="bottom"/>
          </w:tcPr>
          <w:p w14:paraId="7BFF4D43" w14:textId="774136D5"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-1.</w:t>
            </w:r>
            <w:r w:rsidR="00DD50EE" w:rsidRPr="00687914">
              <w:rPr>
                <w:rFonts w:asciiTheme="minorHAnsi" w:hAnsiTheme="minorHAnsi"/>
                <w:color w:val="000000"/>
                <w:sz w:val="19"/>
                <w:szCs w:val="19"/>
              </w:rPr>
              <w:t>4</w:t>
            </w:r>
            <w:r w:rsidRPr="00687914">
              <w:rPr>
                <w:rFonts w:asciiTheme="minorHAnsi" w:hAnsiTheme="minorHAnsi"/>
                <w:color w:val="000000"/>
                <w:sz w:val="19"/>
                <w:szCs w:val="19"/>
              </w:rPr>
              <w:t>%</w:t>
            </w:r>
          </w:p>
        </w:tc>
      </w:tr>
      <w:tr w:rsidR="00E55564" w:rsidRPr="00687914" w14:paraId="74E5D0F7" w14:textId="77777777" w:rsidTr="00EB0A73">
        <w:trPr>
          <w:trHeight w:val="20"/>
          <w:jc w:val="center"/>
        </w:trPr>
        <w:tc>
          <w:tcPr>
            <w:tcW w:w="1980" w:type="dxa"/>
            <w:shd w:val="clear" w:color="auto" w:fill="auto"/>
            <w:noWrap/>
            <w:vAlign w:val="bottom"/>
          </w:tcPr>
          <w:p w14:paraId="24DEE48F"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Temp Irr (1sd)</w:t>
            </w:r>
          </w:p>
        </w:tc>
        <w:tc>
          <w:tcPr>
            <w:tcW w:w="1134" w:type="dxa"/>
            <w:shd w:val="clear" w:color="auto" w:fill="auto"/>
            <w:noWrap/>
            <w:vAlign w:val="bottom"/>
          </w:tcPr>
          <w:p w14:paraId="15F3151F" w14:textId="77777777" w:rsidR="00E55564" w:rsidRPr="00687914" w:rsidRDefault="00E55564" w:rsidP="00EB0A73">
            <w:pPr>
              <w:keepNext/>
              <w:keepLines/>
              <w:jc w:val="center"/>
              <w:rPr>
                <w:rFonts w:asciiTheme="minorHAnsi" w:hAnsiTheme="minorHAnsi"/>
                <w:color w:val="000000"/>
                <w:sz w:val="19"/>
                <w:szCs w:val="19"/>
              </w:rPr>
            </w:pPr>
          </w:p>
        </w:tc>
        <w:tc>
          <w:tcPr>
            <w:tcW w:w="1276" w:type="dxa"/>
            <w:shd w:val="clear" w:color="auto" w:fill="auto"/>
            <w:noWrap/>
            <w:vAlign w:val="bottom"/>
          </w:tcPr>
          <w:p w14:paraId="297E1191"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0.1%</w:t>
            </w:r>
          </w:p>
        </w:tc>
        <w:tc>
          <w:tcPr>
            <w:tcW w:w="934" w:type="dxa"/>
            <w:shd w:val="clear" w:color="auto" w:fill="auto"/>
            <w:noWrap/>
            <w:vAlign w:val="bottom"/>
          </w:tcPr>
          <w:p w14:paraId="6474B034" w14:textId="77777777" w:rsidR="00E55564" w:rsidRPr="00687914" w:rsidRDefault="00E55564" w:rsidP="00EB0A73">
            <w:pPr>
              <w:keepNext/>
              <w:keepLines/>
              <w:jc w:val="center"/>
              <w:rPr>
                <w:rFonts w:asciiTheme="minorHAnsi" w:hAnsiTheme="minorHAnsi"/>
                <w:color w:val="000000"/>
                <w:sz w:val="19"/>
                <w:szCs w:val="19"/>
              </w:rPr>
            </w:pPr>
          </w:p>
        </w:tc>
        <w:tc>
          <w:tcPr>
            <w:tcW w:w="1159" w:type="dxa"/>
            <w:shd w:val="clear" w:color="auto" w:fill="auto"/>
            <w:noWrap/>
            <w:vAlign w:val="bottom"/>
          </w:tcPr>
          <w:p w14:paraId="6B98B47F"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0.0%</w:t>
            </w:r>
          </w:p>
        </w:tc>
        <w:tc>
          <w:tcPr>
            <w:tcW w:w="992" w:type="dxa"/>
            <w:shd w:val="clear" w:color="auto" w:fill="auto"/>
            <w:noWrap/>
            <w:vAlign w:val="bottom"/>
          </w:tcPr>
          <w:p w14:paraId="5C5164C5"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-0.5%</w:t>
            </w:r>
          </w:p>
        </w:tc>
        <w:tc>
          <w:tcPr>
            <w:tcW w:w="960" w:type="dxa"/>
            <w:shd w:val="clear" w:color="auto" w:fill="auto"/>
            <w:noWrap/>
            <w:vAlign w:val="bottom"/>
          </w:tcPr>
          <w:p w14:paraId="3993C47D" w14:textId="77777777" w:rsidR="00E55564" w:rsidRPr="00687914" w:rsidRDefault="00E55564" w:rsidP="00EB0A73">
            <w:pPr>
              <w:keepNext/>
              <w:keepLines/>
              <w:jc w:val="center"/>
              <w:rPr>
                <w:rFonts w:asciiTheme="minorHAnsi" w:hAnsiTheme="minorHAnsi"/>
                <w:color w:val="000000"/>
                <w:sz w:val="19"/>
                <w:szCs w:val="19"/>
              </w:rPr>
            </w:pPr>
          </w:p>
        </w:tc>
      </w:tr>
      <w:tr w:rsidR="00E55564" w:rsidRPr="00687914" w14:paraId="54118B01" w14:textId="77777777" w:rsidTr="00EB0A73">
        <w:trPr>
          <w:trHeight w:val="20"/>
          <w:jc w:val="center"/>
        </w:trPr>
        <w:tc>
          <w:tcPr>
            <w:tcW w:w="1980" w:type="dxa"/>
            <w:shd w:val="clear" w:color="auto" w:fill="auto"/>
            <w:noWrap/>
            <w:vAlign w:val="bottom"/>
          </w:tcPr>
          <w:p w14:paraId="2F8E809A"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Prec (1sd)</w:t>
            </w:r>
          </w:p>
        </w:tc>
        <w:tc>
          <w:tcPr>
            <w:tcW w:w="1134" w:type="dxa"/>
            <w:shd w:val="clear" w:color="auto" w:fill="auto"/>
            <w:noWrap/>
            <w:vAlign w:val="bottom"/>
          </w:tcPr>
          <w:p w14:paraId="08E86AF1" w14:textId="7E49EA05" w:rsidR="00E55564" w:rsidRPr="00687914" w:rsidRDefault="002B3984" w:rsidP="00EB0A73">
            <w:pPr>
              <w:keepNext/>
              <w:keepLines/>
              <w:jc w:val="center"/>
              <w:rPr>
                <w:rFonts w:asciiTheme="minorHAnsi" w:hAnsiTheme="minorHAnsi"/>
                <w:color w:val="000000"/>
                <w:sz w:val="19"/>
                <w:szCs w:val="19"/>
              </w:rPr>
            </w:pPr>
            <w:r>
              <w:rPr>
                <w:rFonts w:asciiTheme="minorHAnsi" w:hAnsiTheme="minorHAnsi"/>
                <w:color w:val="000000"/>
                <w:sz w:val="19"/>
                <w:szCs w:val="19"/>
              </w:rPr>
              <w:t>-0.30%</w:t>
            </w:r>
          </w:p>
        </w:tc>
        <w:tc>
          <w:tcPr>
            <w:tcW w:w="1276" w:type="dxa"/>
            <w:shd w:val="clear" w:color="auto" w:fill="auto"/>
            <w:noWrap/>
            <w:vAlign w:val="bottom"/>
          </w:tcPr>
          <w:p w14:paraId="575B4E9B"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0.7%</w:t>
            </w:r>
          </w:p>
        </w:tc>
        <w:tc>
          <w:tcPr>
            <w:tcW w:w="934" w:type="dxa"/>
            <w:shd w:val="clear" w:color="auto" w:fill="auto"/>
            <w:noWrap/>
            <w:vAlign w:val="bottom"/>
          </w:tcPr>
          <w:p w14:paraId="64E36CD8" w14:textId="74A3B055" w:rsidR="00E55564" w:rsidRPr="00687914" w:rsidRDefault="00A90095" w:rsidP="00EB0A73">
            <w:pPr>
              <w:keepNext/>
              <w:keepLines/>
              <w:jc w:val="center"/>
              <w:rPr>
                <w:rFonts w:asciiTheme="minorHAnsi" w:hAnsiTheme="minorHAnsi"/>
                <w:color w:val="000000"/>
                <w:sz w:val="19"/>
                <w:szCs w:val="19"/>
              </w:rPr>
            </w:pPr>
            <w:r>
              <w:rPr>
                <w:rFonts w:asciiTheme="minorHAnsi" w:hAnsiTheme="minorHAnsi"/>
                <w:color w:val="000000"/>
                <w:sz w:val="19"/>
                <w:szCs w:val="19"/>
              </w:rPr>
              <w:t>-0.51%</w:t>
            </w:r>
          </w:p>
        </w:tc>
        <w:tc>
          <w:tcPr>
            <w:tcW w:w="1159" w:type="dxa"/>
            <w:shd w:val="clear" w:color="auto" w:fill="auto"/>
            <w:noWrap/>
            <w:vAlign w:val="bottom"/>
          </w:tcPr>
          <w:p w14:paraId="03D380D3"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-0.5%</w:t>
            </w:r>
          </w:p>
        </w:tc>
        <w:tc>
          <w:tcPr>
            <w:tcW w:w="992" w:type="dxa"/>
            <w:shd w:val="clear" w:color="auto" w:fill="auto"/>
            <w:noWrap/>
            <w:vAlign w:val="bottom"/>
          </w:tcPr>
          <w:p w14:paraId="6401D6C6"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-0.4%</w:t>
            </w:r>
          </w:p>
        </w:tc>
        <w:tc>
          <w:tcPr>
            <w:tcW w:w="960" w:type="dxa"/>
            <w:shd w:val="clear" w:color="auto" w:fill="auto"/>
            <w:noWrap/>
            <w:vAlign w:val="bottom"/>
          </w:tcPr>
          <w:p w14:paraId="359945A5" w14:textId="1BE190A1" w:rsidR="00E55564" w:rsidRPr="00687914" w:rsidRDefault="00DD50EE"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-1.7</w:t>
            </w:r>
            <w:r w:rsidR="00E55564" w:rsidRPr="00687914">
              <w:rPr>
                <w:rFonts w:asciiTheme="minorHAnsi" w:hAnsiTheme="minorHAnsi"/>
                <w:color w:val="000000"/>
                <w:sz w:val="19"/>
                <w:szCs w:val="19"/>
              </w:rPr>
              <w:t>%</w:t>
            </w:r>
          </w:p>
        </w:tc>
      </w:tr>
      <w:tr w:rsidR="00E55564" w:rsidRPr="00687914" w14:paraId="74DF5BC0" w14:textId="77777777" w:rsidTr="00EB0A73">
        <w:trPr>
          <w:trHeight w:val="20"/>
          <w:jc w:val="center"/>
        </w:trPr>
        <w:tc>
          <w:tcPr>
            <w:tcW w:w="1980" w:type="dxa"/>
            <w:shd w:val="clear" w:color="auto" w:fill="auto"/>
            <w:noWrap/>
            <w:vAlign w:val="bottom"/>
          </w:tcPr>
          <w:p w14:paraId="400E8AD1"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Prec Irr (1sd)</w:t>
            </w:r>
          </w:p>
        </w:tc>
        <w:tc>
          <w:tcPr>
            <w:tcW w:w="1134" w:type="dxa"/>
            <w:shd w:val="clear" w:color="auto" w:fill="auto"/>
            <w:noWrap/>
            <w:vAlign w:val="bottom"/>
          </w:tcPr>
          <w:p w14:paraId="08F04B85" w14:textId="77777777" w:rsidR="00E55564" w:rsidRPr="00687914" w:rsidRDefault="00E55564" w:rsidP="00EB0A73">
            <w:pPr>
              <w:keepNext/>
              <w:keepLines/>
              <w:jc w:val="center"/>
              <w:rPr>
                <w:rFonts w:asciiTheme="minorHAnsi" w:hAnsiTheme="minorHAnsi"/>
                <w:color w:val="000000"/>
                <w:sz w:val="19"/>
                <w:szCs w:val="19"/>
              </w:rPr>
            </w:pPr>
          </w:p>
        </w:tc>
        <w:tc>
          <w:tcPr>
            <w:tcW w:w="1276" w:type="dxa"/>
            <w:shd w:val="clear" w:color="auto" w:fill="auto"/>
            <w:noWrap/>
            <w:vAlign w:val="bottom"/>
          </w:tcPr>
          <w:p w14:paraId="058DEDC2" w14:textId="77777777" w:rsidR="00E55564" w:rsidRPr="00687914" w:rsidRDefault="00E55564" w:rsidP="00EB0A73">
            <w:pPr>
              <w:keepNext/>
              <w:keepLines/>
              <w:jc w:val="center"/>
              <w:rPr>
                <w:rFonts w:asciiTheme="minorHAnsi" w:hAnsiTheme="minorHAnsi"/>
                <w:color w:val="000000"/>
                <w:sz w:val="19"/>
                <w:szCs w:val="19"/>
              </w:rPr>
            </w:pPr>
          </w:p>
        </w:tc>
        <w:tc>
          <w:tcPr>
            <w:tcW w:w="934" w:type="dxa"/>
            <w:shd w:val="clear" w:color="auto" w:fill="auto"/>
            <w:noWrap/>
            <w:vAlign w:val="bottom"/>
          </w:tcPr>
          <w:p w14:paraId="30E6E70C"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 </w:t>
            </w:r>
          </w:p>
        </w:tc>
        <w:tc>
          <w:tcPr>
            <w:tcW w:w="1159" w:type="dxa"/>
            <w:shd w:val="clear" w:color="auto" w:fill="auto"/>
            <w:noWrap/>
            <w:vAlign w:val="bottom"/>
          </w:tcPr>
          <w:p w14:paraId="253A7A59"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-0.2%</w:t>
            </w:r>
          </w:p>
        </w:tc>
        <w:tc>
          <w:tcPr>
            <w:tcW w:w="992" w:type="dxa"/>
            <w:shd w:val="clear" w:color="auto" w:fill="auto"/>
            <w:noWrap/>
            <w:vAlign w:val="bottom"/>
          </w:tcPr>
          <w:p w14:paraId="4F746AA5" w14:textId="77777777" w:rsidR="00E55564" w:rsidRPr="00687914" w:rsidRDefault="00E55564" w:rsidP="00EB0A73">
            <w:pPr>
              <w:keepNext/>
              <w:keepLines/>
              <w:jc w:val="center"/>
              <w:rPr>
                <w:rFonts w:asciiTheme="minorHAnsi" w:hAnsiTheme="minorHAnsi"/>
                <w:color w:val="000000"/>
                <w:sz w:val="19"/>
                <w:szCs w:val="19"/>
              </w:rPr>
            </w:pPr>
          </w:p>
        </w:tc>
        <w:tc>
          <w:tcPr>
            <w:tcW w:w="960" w:type="dxa"/>
            <w:shd w:val="clear" w:color="auto" w:fill="auto"/>
            <w:noWrap/>
            <w:vAlign w:val="bottom"/>
          </w:tcPr>
          <w:p w14:paraId="402C0C44" w14:textId="77777777" w:rsidR="00E55564" w:rsidRPr="00687914" w:rsidRDefault="00E55564" w:rsidP="00EB0A73">
            <w:pPr>
              <w:keepNext/>
              <w:keepLines/>
              <w:jc w:val="center"/>
              <w:rPr>
                <w:rFonts w:asciiTheme="minorHAnsi" w:hAnsiTheme="minorHAnsi"/>
                <w:color w:val="000000"/>
                <w:sz w:val="19"/>
                <w:szCs w:val="19"/>
              </w:rPr>
            </w:pPr>
          </w:p>
        </w:tc>
      </w:tr>
      <w:tr w:rsidR="00E55564" w:rsidRPr="00687914" w14:paraId="2A4AC76A" w14:textId="77777777" w:rsidTr="00EB0A73">
        <w:trPr>
          <w:trHeight w:val="20"/>
          <w:jc w:val="center"/>
        </w:trPr>
        <w:tc>
          <w:tcPr>
            <w:tcW w:w="1980" w:type="dxa"/>
            <w:shd w:val="clear" w:color="auto" w:fill="auto"/>
            <w:noWrap/>
            <w:vAlign w:val="bottom"/>
          </w:tcPr>
          <w:p w14:paraId="37CFC6CB" w14:textId="77777777" w:rsidR="00E55564" w:rsidRPr="00687914" w:rsidRDefault="00E55564" w:rsidP="00EB0A73">
            <w:pPr>
              <w:keepNext/>
              <w:keepLines/>
              <w:rPr>
                <w:rFonts w:asciiTheme="minorHAnsi" w:eastAsia="Times New Roman" w:hAnsiTheme="minorHAnsi"/>
                <w:color w:val="000000" w:themeColor="text1"/>
                <w:sz w:val="4"/>
                <w:szCs w:val="4"/>
              </w:rPr>
            </w:pPr>
          </w:p>
        </w:tc>
        <w:tc>
          <w:tcPr>
            <w:tcW w:w="1134" w:type="dxa"/>
            <w:shd w:val="clear" w:color="auto" w:fill="auto"/>
            <w:noWrap/>
            <w:vAlign w:val="bottom"/>
          </w:tcPr>
          <w:p w14:paraId="390A1EE8"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276" w:type="dxa"/>
            <w:shd w:val="clear" w:color="auto" w:fill="auto"/>
            <w:noWrap/>
            <w:vAlign w:val="bottom"/>
          </w:tcPr>
          <w:p w14:paraId="545076DB"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34" w:type="dxa"/>
            <w:shd w:val="clear" w:color="auto" w:fill="auto"/>
            <w:noWrap/>
            <w:vAlign w:val="bottom"/>
          </w:tcPr>
          <w:p w14:paraId="2DECA1D3"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159" w:type="dxa"/>
            <w:shd w:val="clear" w:color="auto" w:fill="auto"/>
            <w:noWrap/>
            <w:vAlign w:val="bottom"/>
          </w:tcPr>
          <w:p w14:paraId="6A08F590"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2" w:type="dxa"/>
            <w:shd w:val="clear" w:color="auto" w:fill="auto"/>
            <w:noWrap/>
            <w:vAlign w:val="bottom"/>
          </w:tcPr>
          <w:p w14:paraId="74C19450"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60" w:type="dxa"/>
            <w:shd w:val="clear" w:color="auto" w:fill="auto"/>
            <w:noWrap/>
            <w:vAlign w:val="bottom"/>
          </w:tcPr>
          <w:p w14:paraId="4163BCB2"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r>
      <w:tr w:rsidR="00E55564" w:rsidRPr="00687914" w14:paraId="60DD0558" w14:textId="77777777" w:rsidTr="00EB0A73">
        <w:trPr>
          <w:trHeight w:val="20"/>
          <w:jc w:val="center"/>
        </w:trPr>
        <w:tc>
          <w:tcPr>
            <w:tcW w:w="1980" w:type="dxa"/>
            <w:shd w:val="clear" w:color="auto" w:fill="auto"/>
            <w:noWrap/>
            <w:vAlign w:val="bottom"/>
            <w:hideMark/>
          </w:tcPr>
          <w:p w14:paraId="11D103AE" w14:textId="77777777" w:rsidR="00E55564" w:rsidRPr="00687914" w:rsidRDefault="00AD2645" w:rsidP="00EB0A73">
            <w:pPr>
              <w:keepNext/>
              <w:keepLines/>
              <w:rPr>
                <w:rFonts w:asciiTheme="minorHAnsi" w:eastAsia="Times New Roman" w:hAnsiTheme="minorHAnsi"/>
                <w:color w:val="000000" w:themeColor="text1"/>
                <w:sz w:val="19"/>
                <w:szCs w:val="19"/>
              </w:rPr>
            </w:pPr>
            <m:oMath>
              <m:sSup>
                <m:sSupPr>
                  <m:ctrlPr>
                    <w:rPr>
                      <w:rFonts w:ascii="Cambria Math" w:eastAsia="Times New Roman" w:hAnsi="Cambria Math"/>
                      <w:i/>
                      <w:color w:val="000000" w:themeColor="text1"/>
                      <w:sz w:val="19"/>
                      <w:szCs w:val="19"/>
                    </w:rPr>
                  </m:ctrlPr>
                </m:sSupPr>
                <m:e>
                  <m:r>
                    <w:rPr>
                      <w:rFonts w:ascii="Cambria Math" w:eastAsia="Times New Roman" w:hAnsi="Cambria Math"/>
                      <w:color w:val="000000" w:themeColor="text1"/>
                      <w:sz w:val="19"/>
                      <w:szCs w:val="19"/>
                    </w:rPr>
                    <m:t>R</m:t>
                  </m:r>
                </m:e>
                <m:sup>
                  <m:r>
                    <w:rPr>
                      <w:rFonts w:ascii="Cambria Math" w:eastAsia="Times New Roman" w:hAnsi="Cambria Math"/>
                      <w:color w:val="000000" w:themeColor="text1"/>
                      <w:sz w:val="19"/>
                      <w:szCs w:val="19"/>
                    </w:rPr>
                    <m:t>2</m:t>
                  </m:r>
                </m:sup>
              </m:sSup>
            </m:oMath>
            <w:r w:rsidR="00E55564" w:rsidRPr="00687914">
              <w:rPr>
                <w:rFonts w:asciiTheme="minorHAnsi" w:eastAsia="Times New Roman" w:hAnsiTheme="minorHAnsi"/>
                <w:color w:val="000000" w:themeColor="text1"/>
                <w:sz w:val="19"/>
                <w:szCs w:val="19"/>
              </w:rPr>
              <w:t xml:space="preserve"> </w:t>
            </w:r>
          </w:p>
        </w:tc>
        <w:tc>
          <w:tcPr>
            <w:tcW w:w="1134" w:type="dxa"/>
            <w:shd w:val="clear" w:color="auto" w:fill="auto"/>
            <w:noWrap/>
            <w:vAlign w:val="bottom"/>
          </w:tcPr>
          <w:p w14:paraId="1A86D958" w14:textId="46B0AA16" w:rsidR="00E55564" w:rsidRPr="00687914" w:rsidRDefault="007D4F30" w:rsidP="00EB0A73">
            <w:pPr>
              <w:keepNext/>
              <w:keepLines/>
              <w:jc w:val="center"/>
              <w:rPr>
                <w:rFonts w:asciiTheme="minorHAnsi" w:eastAsia="Times New Roman" w:hAnsiTheme="minorHAnsi"/>
                <w:color w:val="000000" w:themeColor="text1"/>
                <w:sz w:val="19"/>
                <w:szCs w:val="19"/>
              </w:rPr>
            </w:pPr>
            <w:r>
              <w:rPr>
                <w:rFonts w:asciiTheme="minorHAnsi" w:hAnsiTheme="minorHAnsi"/>
                <w:color w:val="000000"/>
                <w:sz w:val="19"/>
                <w:szCs w:val="19"/>
              </w:rPr>
              <w:t>0.24</w:t>
            </w:r>
          </w:p>
        </w:tc>
        <w:tc>
          <w:tcPr>
            <w:tcW w:w="1276" w:type="dxa"/>
            <w:shd w:val="clear" w:color="auto" w:fill="auto"/>
            <w:noWrap/>
            <w:vAlign w:val="bottom"/>
          </w:tcPr>
          <w:p w14:paraId="424CC21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0.68</w:t>
            </w:r>
          </w:p>
        </w:tc>
        <w:tc>
          <w:tcPr>
            <w:tcW w:w="934" w:type="dxa"/>
            <w:shd w:val="clear" w:color="auto" w:fill="auto"/>
            <w:noWrap/>
            <w:vAlign w:val="bottom"/>
          </w:tcPr>
          <w:p w14:paraId="15BF8E68" w14:textId="0279D58E" w:rsidR="00E55564" w:rsidRPr="00687914" w:rsidRDefault="00EC7B62" w:rsidP="00EB0A73">
            <w:pPr>
              <w:keepNext/>
              <w:keepLines/>
              <w:jc w:val="center"/>
              <w:rPr>
                <w:rFonts w:asciiTheme="minorHAnsi" w:eastAsia="Times New Roman" w:hAnsiTheme="minorHAnsi"/>
                <w:color w:val="000000" w:themeColor="text1"/>
                <w:sz w:val="19"/>
                <w:szCs w:val="19"/>
              </w:rPr>
            </w:pPr>
            <w:r>
              <w:rPr>
                <w:rFonts w:asciiTheme="minorHAnsi" w:hAnsiTheme="minorHAnsi"/>
                <w:color w:val="000000"/>
                <w:sz w:val="19"/>
                <w:szCs w:val="19"/>
              </w:rPr>
              <w:t>0.86</w:t>
            </w:r>
          </w:p>
        </w:tc>
        <w:tc>
          <w:tcPr>
            <w:tcW w:w="1159" w:type="dxa"/>
            <w:shd w:val="clear" w:color="auto" w:fill="auto"/>
            <w:noWrap/>
            <w:vAlign w:val="bottom"/>
          </w:tcPr>
          <w:p w14:paraId="70C6E44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0.51</w:t>
            </w:r>
          </w:p>
        </w:tc>
        <w:tc>
          <w:tcPr>
            <w:tcW w:w="992" w:type="dxa"/>
            <w:shd w:val="clear" w:color="auto" w:fill="auto"/>
            <w:noWrap/>
            <w:vAlign w:val="bottom"/>
          </w:tcPr>
          <w:p w14:paraId="19304FF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0.60</w:t>
            </w:r>
          </w:p>
        </w:tc>
        <w:tc>
          <w:tcPr>
            <w:tcW w:w="960" w:type="dxa"/>
            <w:shd w:val="clear" w:color="auto" w:fill="auto"/>
            <w:noWrap/>
            <w:vAlign w:val="bottom"/>
          </w:tcPr>
          <w:p w14:paraId="6D794871" w14:textId="37761EB8"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w:t>
            </w:r>
            <w:r w:rsidR="004B072B" w:rsidRPr="00687914">
              <w:rPr>
                <w:rFonts w:asciiTheme="minorHAnsi" w:hAnsiTheme="minorHAnsi"/>
                <w:color w:val="000000"/>
                <w:sz w:val="19"/>
                <w:szCs w:val="19"/>
              </w:rPr>
              <w:t>85</w:t>
            </w:r>
          </w:p>
        </w:tc>
      </w:tr>
      <w:tr w:rsidR="00E55564" w:rsidRPr="00687914" w14:paraId="1A93B2A0" w14:textId="77777777" w:rsidTr="00EB0A73">
        <w:trPr>
          <w:trHeight w:val="20"/>
          <w:jc w:val="center"/>
        </w:trPr>
        <w:tc>
          <w:tcPr>
            <w:tcW w:w="1980" w:type="dxa"/>
            <w:shd w:val="clear" w:color="auto" w:fill="auto"/>
            <w:noWrap/>
            <w:vAlign w:val="bottom"/>
          </w:tcPr>
          <w:p w14:paraId="1A22E932" w14:textId="77777777" w:rsidR="00E55564" w:rsidRPr="00687914" w:rsidRDefault="00AD2645" w:rsidP="00EB0A73">
            <w:pPr>
              <w:keepNext/>
              <w:keepLines/>
              <w:rPr>
                <w:rFonts w:asciiTheme="minorHAnsi" w:eastAsiaTheme="minorEastAsia" w:hAnsiTheme="minorHAnsi"/>
                <w:color w:val="000000" w:themeColor="text1"/>
                <w:sz w:val="19"/>
                <w:szCs w:val="19"/>
              </w:rPr>
            </w:pPr>
            <m:oMath>
              <m:sSubSup>
                <m:sSubSupPr>
                  <m:ctrlPr>
                    <w:rPr>
                      <w:rFonts w:ascii="Cambria Math" w:eastAsia="Times New Roman" w:hAnsi="Cambria Math"/>
                      <w:i/>
                      <w:color w:val="000000" w:themeColor="text1"/>
                      <w:sz w:val="19"/>
                      <w:szCs w:val="19"/>
                    </w:rPr>
                  </m:ctrlPr>
                </m:sSubSupPr>
                <m:e>
                  <m:r>
                    <w:rPr>
                      <w:rFonts w:ascii="Cambria Math" w:eastAsia="Times New Roman" w:hAnsi="Cambria Math"/>
                      <w:color w:val="000000" w:themeColor="text1"/>
                      <w:sz w:val="19"/>
                      <w:szCs w:val="19"/>
                    </w:rPr>
                    <m:t>R</m:t>
                  </m:r>
                </m:e>
                <m:sub>
                  <m:r>
                    <w:rPr>
                      <w:rFonts w:ascii="Cambria Math" w:eastAsia="Times New Roman" w:hAnsi="Cambria Math"/>
                      <w:color w:val="000000" w:themeColor="text1"/>
                      <w:sz w:val="19"/>
                      <w:szCs w:val="19"/>
                    </w:rPr>
                    <m:t>adj</m:t>
                  </m:r>
                </m:sub>
                <m:sup>
                  <m:r>
                    <w:rPr>
                      <w:rFonts w:ascii="Cambria Math" w:eastAsia="Times New Roman" w:hAnsi="Cambria Math"/>
                      <w:color w:val="000000" w:themeColor="text1"/>
                      <w:sz w:val="19"/>
                      <w:szCs w:val="19"/>
                    </w:rPr>
                    <m:t>2</m:t>
                  </m:r>
                </m:sup>
              </m:sSubSup>
            </m:oMath>
            <w:r w:rsidR="00E55564" w:rsidRPr="00687914">
              <w:rPr>
                <w:rFonts w:asciiTheme="minorHAnsi" w:eastAsiaTheme="minorEastAsia" w:hAnsiTheme="minorHAnsi"/>
                <w:color w:val="000000" w:themeColor="text1"/>
                <w:sz w:val="19"/>
                <w:szCs w:val="19"/>
              </w:rPr>
              <w:t xml:space="preserve"> </w:t>
            </w:r>
          </w:p>
        </w:tc>
        <w:tc>
          <w:tcPr>
            <w:tcW w:w="1134" w:type="dxa"/>
            <w:shd w:val="clear" w:color="auto" w:fill="auto"/>
            <w:noWrap/>
            <w:vAlign w:val="bottom"/>
          </w:tcPr>
          <w:p w14:paraId="4858F00A" w14:textId="1702479C" w:rsidR="00E55564" w:rsidRPr="00687914" w:rsidRDefault="007D4F30" w:rsidP="00EB0A73">
            <w:pPr>
              <w:keepNext/>
              <w:keepLines/>
              <w:jc w:val="center"/>
              <w:rPr>
                <w:rFonts w:asciiTheme="minorHAnsi" w:eastAsia="Times New Roman" w:hAnsiTheme="minorHAnsi"/>
                <w:color w:val="000000" w:themeColor="text1"/>
                <w:sz w:val="19"/>
                <w:szCs w:val="19"/>
              </w:rPr>
            </w:pPr>
            <w:r>
              <w:rPr>
                <w:rFonts w:asciiTheme="minorHAnsi" w:hAnsiTheme="minorHAnsi"/>
                <w:color w:val="000000"/>
                <w:sz w:val="19"/>
                <w:szCs w:val="19"/>
              </w:rPr>
              <w:t>0.17</w:t>
            </w:r>
          </w:p>
        </w:tc>
        <w:tc>
          <w:tcPr>
            <w:tcW w:w="1276" w:type="dxa"/>
            <w:shd w:val="clear" w:color="auto" w:fill="auto"/>
            <w:noWrap/>
            <w:vAlign w:val="bottom"/>
          </w:tcPr>
          <w:p w14:paraId="16FD976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0.66</w:t>
            </w:r>
          </w:p>
        </w:tc>
        <w:tc>
          <w:tcPr>
            <w:tcW w:w="934" w:type="dxa"/>
            <w:shd w:val="clear" w:color="auto" w:fill="auto"/>
            <w:noWrap/>
            <w:vAlign w:val="bottom"/>
          </w:tcPr>
          <w:p w14:paraId="19A66094" w14:textId="4D81E6CB" w:rsidR="00E55564" w:rsidRPr="00687914" w:rsidRDefault="00EC7B62" w:rsidP="00EB0A73">
            <w:pPr>
              <w:keepNext/>
              <w:keepLines/>
              <w:jc w:val="center"/>
              <w:rPr>
                <w:rFonts w:asciiTheme="minorHAnsi" w:eastAsia="Times New Roman" w:hAnsiTheme="minorHAnsi"/>
                <w:color w:val="000000" w:themeColor="text1"/>
                <w:sz w:val="19"/>
                <w:szCs w:val="19"/>
              </w:rPr>
            </w:pPr>
            <w:r>
              <w:rPr>
                <w:rFonts w:asciiTheme="minorHAnsi" w:hAnsiTheme="minorHAnsi"/>
                <w:color w:val="000000"/>
                <w:sz w:val="19"/>
                <w:szCs w:val="19"/>
              </w:rPr>
              <w:t>0.82</w:t>
            </w:r>
          </w:p>
        </w:tc>
        <w:tc>
          <w:tcPr>
            <w:tcW w:w="1159" w:type="dxa"/>
            <w:shd w:val="clear" w:color="auto" w:fill="auto"/>
            <w:noWrap/>
            <w:vAlign w:val="bottom"/>
          </w:tcPr>
          <w:p w14:paraId="1ED3C18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0.46</w:t>
            </w:r>
          </w:p>
        </w:tc>
        <w:tc>
          <w:tcPr>
            <w:tcW w:w="992" w:type="dxa"/>
            <w:shd w:val="clear" w:color="auto" w:fill="auto"/>
            <w:noWrap/>
            <w:vAlign w:val="bottom"/>
          </w:tcPr>
          <w:p w14:paraId="3CB4B8A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0.57</w:t>
            </w:r>
          </w:p>
        </w:tc>
        <w:tc>
          <w:tcPr>
            <w:tcW w:w="960" w:type="dxa"/>
            <w:shd w:val="clear" w:color="auto" w:fill="auto"/>
            <w:noWrap/>
            <w:vAlign w:val="bottom"/>
          </w:tcPr>
          <w:p w14:paraId="7C1DB41D" w14:textId="49855574"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w:t>
            </w:r>
            <w:r w:rsidR="004B072B" w:rsidRPr="00687914">
              <w:rPr>
                <w:rFonts w:asciiTheme="minorHAnsi" w:hAnsiTheme="minorHAnsi"/>
                <w:color w:val="000000"/>
                <w:sz w:val="19"/>
                <w:szCs w:val="19"/>
              </w:rPr>
              <w:t>81</w:t>
            </w:r>
          </w:p>
        </w:tc>
      </w:tr>
      <w:tr w:rsidR="00E55564" w:rsidRPr="00687914" w14:paraId="62322A78" w14:textId="77777777" w:rsidTr="00EB0A73">
        <w:trPr>
          <w:trHeight w:val="20"/>
          <w:jc w:val="center"/>
        </w:trPr>
        <w:tc>
          <w:tcPr>
            <w:tcW w:w="1980" w:type="dxa"/>
            <w:shd w:val="clear" w:color="auto" w:fill="auto"/>
            <w:noWrap/>
            <w:vAlign w:val="bottom"/>
            <w:hideMark/>
          </w:tcPr>
          <w:p w14:paraId="2F3861CB" w14:textId="77777777" w:rsidR="00E55564" w:rsidRPr="00687914" w:rsidRDefault="00E55564" w:rsidP="00EB0A73">
            <w:pPr>
              <w:keepNext/>
              <w:keepLines/>
              <w:rPr>
                <w:rFonts w:asciiTheme="minorHAnsi" w:eastAsia="Times New Roman" w:hAnsiTheme="minorHAnsi"/>
                <w:i/>
                <w:color w:val="000000" w:themeColor="text1"/>
                <w:sz w:val="19"/>
                <w:szCs w:val="19"/>
              </w:rPr>
            </w:pPr>
            <w:r w:rsidRPr="00687914">
              <w:rPr>
                <w:rFonts w:asciiTheme="minorHAnsi" w:eastAsia="Times New Roman" w:hAnsiTheme="minorHAnsi"/>
                <w:i/>
                <w:color w:val="000000" w:themeColor="text1"/>
                <w:sz w:val="19"/>
                <w:szCs w:val="19"/>
              </w:rPr>
              <w:t>N</w:t>
            </w:r>
          </w:p>
        </w:tc>
        <w:tc>
          <w:tcPr>
            <w:tcW w:w="1134" w:type="dxa"/>
            <w:shd w:val="clear" w:color="auto" w:fill="auto"/>
            <w:noWrap/>
            <w:vAlign w:val="bottom"/>
          </w:tcPr>
          <w:p w14:paraId="210C6F0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2179</w:t>
            </w:r>
          </w:p>
        </w:tc>
        <w:tc>
          <w:tcPr>
            <w:tcW w:w="1276" w:type="dxa"/>
            <w:shd w:val="clear" w:color="auto" w:fill="auto"/>
            <w:noWrap/>
            <w:vAlign w:val="bottom"/>
          </w:tcPr>
          <w:p w14:paraId="750C47E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1614</w:t>
            </w:r>
          </w:p>
        </w:tc>
        <w:tc>
          <w:tcPr>
            <w:tcW w:w="934" w:type="dxa"/>
            <w:shd w:val="clear" w:color="auto" w:fill="auto"/>
            <w:noWrap/>
            <w:vAlign w:val="bottom"/>
          </w:tcPr>
          <w:p w14:paraId="732FDD2E" w14:textId="0B7FD04B" w:rsidR="00E55564" w:rsidRPr="00687914" w:rsidRDefault="009E7AF2" w:rsidP="00EB0A73">
            <w:pPr>
              <w:keepNext/>
              <w:keepLines/>
              <w:jc w:val="center"/>
              <w:rPr>
                <w:rFonts w:asciiTheme="minorHAnsi" w:eastAsia="Times New Roman" w:hAnsiTheme="minorHAnsi"/>
                <w:color w:val="000000" w:themeColor="text1"/>
                <w:sz w:val="19"/>
                <w:szCs w:val="19"/>
              </w:rPr>
            </w:pPr>
            <w:r>
              <w:rPr>
                <w:rFonts w:asciiTheme="minorHAnsi" w:eastAsia="Times New Roman" w:hAnsiTheme="minorHAnsi"/>
                <w:color w:val="000000" w:themeColor="text1"/>
                <w:sz w:val="19"/>
                <w:szCs w:val="19"/>
              </w:rPr>
              <w:t>1455</w:t>
            </w:r>
          </w:p>
        </w:tc>
        <w:tc>
          <w:tcPr>
            <w:tcW w:w="1159" w:type="dxa"/>
            <w:shd w:val="clear" w:color="auto" w:fill="auto"/>
            <w:noWrap/>
            <w:vAlign w:val="bottom"/>
          </w:tcPr>
          <w:p w14:paraId="0E45339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2553</w:t>
            </w:r>
          </w:p>
        </w:tc>
        <w:tc>
          <w:tcPr>
            <w:tcW w:w="992" w:type="dxa"/>
            <w:shd w:val="clear" w:color="auto" w:fill="auto"/>
            <w:noWrap/>
            <w:vAlign w:val="bottom"/>
          </w:tcPr>
          <w:p w14:paraId="0FD9B1E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3412</w:t>
            </w:r>
          </w:p>
        </w:tc>
        <w:tc>
          <w:tcPr>
            <w:tcW w:w="960" w:type="dxa"/>
            <w:shd w:val="clear" w:color="auto" w:fill="auto"/>
            <w:noWrap/>
            <w:vAlign w:val="bottom"/>
          </w:tcPr>
          <w:p w14:paraId="2D8BAB2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1959</w:t>
            </w:r>
          </w:p>
        </w:tc>
      </w:tr>
      <w:tr w:rsidR="00E55564" w:rsidRPr="00687914" w14:paraId="43FF0191" w14:textId="77777777" w:rsidTr="00EB0A73">
        <w:trPr>
          <w:trHeight w:val="20"/>
          <w:jc w:val="center"/>
        </w:trPr>
        <w:tc>
          <w:tcPr>
            <w:tcW w:w="1980" w:type="dxa"/>
            <w:shd w:val="clear" w:color="auto" w:fill="auto"/>
            <w:noWrap/>
            <w:vAlign w:val="bottom"/>
          </w:tcPr>
          <w:p w14:paraId="399430FC" w14:textId="77777777" w:rsidR="00E55564" w:rsidRPr="00687914" w:rsidRDefault="00E55564" w:rsidP="00EB0A73">
            <w:pPr>
              <w:keepNext/>
              <w:keepLines/>
              <w:rPr>
                <w:rFonts w:asciiTheme="minorHAnsi" w:eastAsia="Times New Roman" w:hAnsiTheme="minorHAnsi"/>
                <w:i/>
                <w:color w:val="000000" w:themeColor="text1"/>
                <w:sz w:val="19"/>
                <w:szCs w:val="19"/>
              </w:rPr>
            </w:pPr>
            <w:r w:rsidRPr="00687914">
              <w:rPr>
                <w:rFonts w:asciiTheme="minorHAnsi" w:eastAsia="Times New Roman" w:hAnsiTheme="minorHAnsi"/>
                <w:i/>
                <w:color w:val="000000" w:themeColor="text1"/>
                <w:sz w:val="19"/>
                <w:szCs w:val="19"/>
              </w:rPr>
              <w:t>n</w:t>
            </w:r>
          </w:p>
        </w:tc>
        <w:tc>
          <w:tcPr>
            <w:tcW w:w="1134" w:type="dxa"/>
            <w:shd w:val="clear" w:color="auto" w:fill="auto"/>
            <w:noWrap/>
            <w:vAlign w:val="bottom"/>
          </w:tcPr>
          <w:p w14:paraId="052802E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88</w:t>
            </w:r>
          </w:p>
        </w:tc>
        <w:tc>
          <w:tcPr>
            <w:tcW w:w="1276" w:type="dxa"/>
            <w:shd w:val="clear" w:color="auto" w:fill="auto"/>
            <w:noWrap/>
            <w:vAlign w:val="bottom"/>
          </w:tcPr>
          <w:p w14:paraId="6B03F2B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60</w:t>
            </w:r>
          </w:p>
        </w:tc>
        <w:tc>
          <w:tcPr>
            <w:tcW w:w="934" w:type="dxa"/>
            <w:shd w:val="clear" w:color="auto" w:fill="auto"/>
            <w:noWrap/>
            <w:vAlign w:val="bottom"/>
          </w:tcPr>
          <w:p w14:paraId="11843DEA" w14:textId="416678DB" w:rsidR="00E55564" w:rsidRPr="00687914" w:rsidRDefault="009E7AF2" w:rsidP="00EB0A73">
            <w:pPr>
              <w:keepNext/>
              <w:keepLines/>
              <w:jc w:val="center"/>
              <w:rPr>
                <w:rFonts w:asciiTheme="minorHAnsi" w:eastAsia="Times New Roman" w:hAnsiTheme="minorHAnsi"/>
                <w:color w:val="000000" w:themeColor="text1"/>
                <w:sz w:val="19"/>
                <w:szCs w:val="19"/>
              </w:rPr>
            </w:pPr>
            <w:r>
              <w:rPr>
                <w:rFonts w:asciiTheme="minorHAnsi" w:eastAsia="Times New Roman" w:hAnsiTheme="minorHAnsi"/>
                <w:color w:val="000000" w:themeColor="text1"/>
                <w:sz w:val="19"/>
                <w:szCs w:val="19"/>
              </w:rPr>
              <w:t>57</w:t>
            </w:r>
          </w:p>
        </w:tc>
        <w:tc>
          <w:tcPr>
            <w:tcW w:w="1159" w:type="dxa"/>
            <w:shd w:val="clear" w:color="auto" w:fill="auto"/>
            <w:noWrap/>
            <w:vAlign w:val="bottom"/>
          </w:tcPr>
          <w:p w14:paraId="1947FA3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98</w:t>
            </w:r>
          </w:p>
        </w:tc>
        <w:tc>
          <w:tcPr>
            <w:tcW w:w="992" w:type="dxa"/>
            <w:shd w:val="clear" w:color="auto" w:fill="auto"/>
            <w:noWrap/>
            <w:vAlign w:val="bottom"/>
          </w:tcPr>
          <w:p w14:paraId="795729B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132</w:t>
            </w:r>
          </w:p>
        </w:tc>
        <w:tc>
          <w:tcPr>
            <w:tcW w:w="960" w:type="dxa"/>
            <w:shd w:val="clear" w:color="auto" w:fill="auto"/>
            <w:noWrap/>
            <w:vAlign w:val="bottom"/>
          </w:tcPr>
          <w:p w14:paraId="1FE8E0A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82</w:t>
            </w:r>
          </w:p>
        </w:tc>
      </w:tr>
      <w:tr w:rsidR="00E55564" w:rsidRPr="00687914" w14:paraId="4A600001" w14:textId="77777777" w:rsidTr="00EB0A73">
        <w:trPr>
          <w:trHeight w:val="20"/>
          <w:jc w:val="center"/>
        </w:trPr>
        <w:tc>
          <w:tcPr>
            <w:tcW w:w="1980" w:type="dxa"/>
            <w:shd w:val="clear" w:color="auto" w:fill="auto"/>
            <w:noWrap/>
            <w:vAlign w:val="bottom"/>
          </w:tcPr>
          <w:p w14:paraId="28EBF989" w14:textId="77777777" w:rsidR="00E55564" w:rsidRPr="00687914" w:rsidRDefault="00E55564" w:rsidP="00EB0A73">
            <w:pPr>
              <w:keepNext/>
              <w:keepLines/>
              <w:rPr>
                <w:rFonts w:asciiTheme="minorHAnsi" w:eastAsia="Times New Roman" w:hAnsiTheme="minorHAnsi"/>
                <w:i/>
                <w:color w:val="000000" w:themeColor="text1"/>
                <w:sz w:val="4"/>
                <w:szCs w:val="4"/>
              </w:rPr>
            </w:pPr>
          </w:p>
        </w:tc>
        <w:tc>
          <w:tcPr>
            <w:tcW w:w="1134" w:type="dxa"/>
            <w:shd w:val="clear" w:color="auto" w:fill="auto"/>
            <w:noWrap/>
            <w:vAlign w:val="bottom"/>
          </w:tcPr>
          <w:p w14:paraId="7FD0B8C9" w14:textId="77777777" w:rsidR="00E55564" w:rsidRPr="00687914" w:rsidRDefault="00E55564" w:rsidP="00EB0A73">
            <w:pPr>
              <w:keepNext/>
              <w:keepLines/>
              <w:jc w:val="center"/>
              <w:rPr>
                <w:rFonts w:asciiTheme="minorHAnsi" w:hAnsiTheme="minorHAnsi" w:cs="Calibri"/>
                <w:color w:val="000000"/>
                <w:sz w:val="4"/>
                <w:szCs w:val="4"/>
              </w:rPr>
            </w:pPr>
          </w:p>
        </w:tc>
        <w:tc>
          <w:tcPr>
            <w:tcW w:w="1276" w:type="dxa"/>
            <w:shd w:val="clear" w:color="auto" w:fill="auto"/>
            <w:noWrap/>
            <w:vAlign w:val="bottom"/>
          </w:tcPr>
          <w:p w14:paraId="054DE3D2" w14:textId="77777777" w:rsidR="00E55564" w:rsidRPr="00687914" w:rsidRDefault="00E55564" w:rsidP="00EB0A73">
            <w:pPr>
              <w:keepNext/>
              <w:keepLines/>
              <w:jc w:val="center"/>
              <w:rPr>
                <w:rFonts w:asciiTheme="minorHAnsi" w:hAnsiTheme="minorHAnsi" w:cs="Calibri"/>
                <w:color w:val="000000"/>
                <w:sz w:val="4"/>
                <w:szCs w:val="4"/>
              </w:rPr>
            </w:pPr>
          </w:p>
        </w:tc>
        <w:tc>
          <w:tcPr>
            <w:tcW w:w="934" w:type="dxa"/>
            <w:shd w:val="clear" w:color="auto" w:fill="auto"/>
            <w:noWrap/>
            <w:vAlign w:val="bottom"/>
          </w:tcPr>
          <w:p w14:paraId="182998E1" w14:textId="77777777" w:rsidR="00E55564" w:rsidRPr="00687914" w:rsidRDefault="00E55564" w:rsidP="00EB0A73">
            <w:pPr>
              <w:keepNext/>
              <w:keepLines/>
              <w:jc w:val="center"/>
              <w:rPr>
                <w:rFonts w:asciiTheme="minorHAnsi" w:hAnsiTheme="minorHAnsi" w:cs="Calibri"/>
                <w:color w:val="000000"/>
                <w:sz w:val="4"/>
                <w:szCs w:val="4"/>
              </w:rPr>
            </w:pPr>
          </w:p>
        </w:tc>
        <w:tc>
          <w:tcPr>
            <w:tcW w:w="1159" w:type="dxa"/>
            <w:shd w:val="clear" w:color="auto" w:fill="auto"/>
            <w:noWrap/>
            <w:vAlign w:val="bottom"/>
          </w:tcPr>
          <w:p w14:paraId="0EDA9BF3" w14:textId="77777777" w:rsidR="00E55564" w:rsidRPr="00687914" w:rsidRDefault="00E55564" w:rsidP="00EB0A73">
            <w:pPr>
              <w:keepNext/>
              <w:keepLines/>
              <w:jc w:val="center"/>
              <w:rPr>
                <w:rFonts w:asciiTheme="minorHAnsi" w:hAnsiTheme="minorHAnsi" w:cs="Calibri"/>
                <w:color w:val="000000"/>
                <w:sz w:val="4"/>
                <w:szCs w:val="4"/>
              </w:rPr>
            </w:pPr>
          </w:p>
        </w:tc>
        <w:tc>
          <w:tcPr>
            <w:tcW w:w="992" w:type="dxa"/>
            <w:shd w:val="clear" w:color="auto" w:fill="auto"/>
            <w:noWrap/>
            <w:vAlign w:val="bottom"/>
          </w:tcPr>
          <w:p w14:paraId="739D7332" w14:textId="77777777" w:rsidR="00E55564" w:rsidRPr="00687914" w:rsidRDefault="00E55564" w:rsidP="00EB0A73">
            <w:pPr>
              <w:keepNext/>
              <w:keepLines/>
              <w:jc w:val="center"/>
              <w:rPr>
                <w:rFonts w:asciiTheme="minorHAnsi" w:hAnsiTheme="minorHAnsi" w:cs="Calibri"/>
                <w:color w:val="000000"/>
                <w:sz w:val="4"/>
                <w:szCs w:val="4"/>
              </w:rPr>
            </w:pPr>
          </w:p>
        </w:tc>
        <w:tc>
          <w:tcPr>
            <w:tcW w:w="960" w:type="dxa"/>
            <w:shd w:val="clear" w:color="auto" w:fill="auto"/>
            <w:noWrap/>
            <w:vAlign w:val="bottom"/>
          </w:tcPr>
          <w:p w14:paraId="7A592EA9" w14:textId="77777777" w:rsidR="00E55564" w:rsidRPr="00687914" w:rsidRDefault="00E55564" w:rsidP="00EB0A73">
            <w:pPr>
              <w:jc w:val="center"/>
              <w:rPr>
                <w:rFonts w:asciiTheme="minorHAnsi" w:hAnsiTheme="minorHAnsi" w:cs="Calibri"/>
                <w:color w:val="000000"/>
                <w:sz w:val="4"/>
                <w:szCs w:val="4"/>
              </w:rPr>
            </w:pPr>
          </w:p>
        </w:tc>
      </w:tr>
      <w:tr w:rsidR="00E55564" w:rsidRPr="00687914" w14:paraId="7A664977" w14:textId="77777777" w:rsidTr="00053FA7">
        <w:trPr>
          <w:trHeight w:val="423"/>
          <w:jc w:val="center"/>
        </w:trPr>
        <w:tc>
          <w:tcPr>
            <w:tcW w:w="1980" w:type="dxa"/>
            <w:shd w:val="clear" w:color="auto" w:fill="auto"/>
            <w:noWrap/>
            <w:vAlign w:val="bottom"/>
          </w:tcPr>
          <w:p w14:paraId="5FED14E2" w14:textId="77777777" w:rsidR="00E55564" w:rsidRPr="00687914" w:rsidRDefault="00E55564" w:rsidP="00EB0A73">
            <w:pPr>
              <w:keepNext/>
              <w:keepLines/>
              <w:rPr>
                <w:rFonts w:asciiTheme="minorHAnsi" w:eastAsia="Times New Roman" w:hAnsiTheme="minorHAnsi"/>
                <w:i/>
                <w:color w:val="000000" w:themeColor="text1"/>
                <w:sz w:val="19"/>
                <w:szCs w:val="19"/>
              </w:rPr>
            </w:pPr>
            <w:r w:rsidRPr="00687914">
              <w:rPr>
                <w:rFonts w:asciiTheme="minorHAnsi" w:eastAsia="Times New Roman" w:hAnsiTheme="minorHAnsi"/>
                <w:i/>
                <w:color w:val="000000" w:themeColor="text1"/>
                <w:sz w:val="19"/>
                <w:szCs w:val="19"/>
              </w:rPr>
              <w:t>Wald test (Chi-square, p-value)</w:t>
            </w:r>
          </w:p>
        </w:tc>
        <w:tc>
          <w:tcPr>
            <w:tcW w:w="1134" w:type="dxa"/>
            <w:shd w:val="clear" w:color="auto" w:fill="auto"/>
            <w:noWrap/>
            <w:vAlign w:val="bottom"/>
          </w:tcPr>
          <w:p w14:paraId="2546F8DF" w14:textId="13373876" w:rsidR="00E55564" w:rsidRPr="00687914" w:rsidRDefault="00D74D3D" w:rsidP="00EB0A73">
            <w:pPr>
              <w:keepNext/>
              <w:keepLines/>
              <w:jc w:val="center"/>
              <w:rPr>
                <w:rFonts w:asciiTheme="minorHAnsi" w:eastAsia="Times New Roman" w:hAnsiTheme="minorHAnsi"/>
                <w:color w:val="000000" w:themeColor="text1"/>
                <w:sz w:val="19"/>
                <w:szCs w:val="19"/>
              </w:rPr>
            </w:pPr>
            <w:r>
              <w:rPr>
                <w:rFonts w:asciiTheme="minorHAnsi" w:eastAsia="Times New Roman" w:hAnsiTheme="minorHAnsi"/>
                <w:color w:val="000000" w:themeColor="text1"/>
                <w:sz w:val="19"/>
                <w:szCs w:val="19"/>
              </w:rPr>
              <w:t>5.98</w:t>
            </w:r>
          </w:p>
          <w:p w14:paraId="2EC64387" w14:textId="487DC49C" w:rsidR="00E55564" w:rsidRPr="00687914" w:rsidRDefault="00D74D3D" w:rsidP="00EB0A73">
            <w:pPr>
              <w:keepNext/>
              <w:keepLines/>
              <w:jc w:val="center"/>
              <w:rPr>
                <w:rFonts w:asciiTheme="minorHAnsi" w:eastAsia="Times New Roman" w:hAnsiTheme="minorHAnsi"/>
                <w:color w:val="000000" w:themeColor="text1"/>
                <w:sz w:val="19"/>
                <w:szCs w:val="19"/>
              </w:rPr>
            </w:pPr>
            <w:r>
              <w:rPr>
                <w:rFonts w:asciiTheme="minorHAnsi" w:eastAsia="Times New Roman" w:hAnsiTheme="minorHAnsi"/>
                <w:color w:val="000000" w:themeColor="text1"/>
                <w:sz w:val="19"/>
                <w:szCs w:val="19"/>
              </w:rPr>
              <w:t>0.11</w:t>
            </w:r>
          </w:p>
        </w:tc>
        <w:tc>
          <w:tcPr>
            <w:tcW w:w="1276" w:type="dxa"/>
            <w:shd w:val="clear" w:color="auto" w:fill="auto"/>
            <w:noWrap/>
            <w:vAlign w:val="bottom"/>
          </w:tcPr>
          <w:p w14:paraId="0719549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13.22</w:t>
            </w:r>
          </w:p>
          <w:p w14:paraId="71CE96F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0.01</w:t>
            </w:r>
          </w:p>
        </w:tc>
        <w:tc>
          <w:tcPr>
            <w:tcW w:w="934" w:type="dxa"/>
            <w:shd w:val="clear" w:color="auto" w:fill="auto"/>
            <w:noWrap/>
            <w:vAlign w:val="bottom"/>
          </w:tcPr>
          <w:p w14:paraId="1D837753" w14:textId="1BEC61ED" w:rsidR="00E55564" w:rsidRPr="00687914" w:rsidRDefault="004B6EA2" w:rsidP="00EB0A73">
            <w:pPr>
              <w:keepNext/>
              <w:keepLines/>
              <w:jc w:val="center"/>
              <w:rPr>
                <w:rFonts w:asciiTheme="minorHAnsi" w:eastAsia="Times New Roman" w:hAnsiTheme="minorHAnsi"/>
                <w:color w:val="000000" w:themeColor="text1"/>
                <w:sz w:val="19"/>
                <w:szCs w:val="19"/>
              </w:rPr>
            </w:pPr>
            <w:r>
              <w:rPr>
                <w:rFonts w:asciiTheme="minorHAnsi" w:hAnsiTheme="minorHAnsi"/>
                <w:color w:val="000000" w:themeColor="text1"/>
                <w:sz w:val="19"/>
                <w:szCs w:val="19"/>
              </w:rPr>
              <w:t>0.43</w:t>
            </w:r>
          </w:p>
          <w:p w14:paraId="5785781A" w14:textId="56757EFD" w:rsidR="00E55564" w:rsidRPr="00687914" w:rsidRDefault="004B6EA2" w:rsidP="00EB0A73">
            <w:pPr>
              <w:keepNext/>
              <w:keepLines/>
              <w:jc w:val="center"/>
              <w:rPr>
                <w:rFonts w:asciiTheme="minorHAnsi" w:hAnsiTheme="minorHAnsi"/>
                <w:color w:val="000000" w:themeColor="text1"/>
                <w:sz w:val="19"/>
                <w:szCs w:val="19"/>
              </w:rPr>
            </w:pPr>
            <w:r>
              <w:rPr>
                <w:rFonts w:asciiTheme="minorHAnsi" w:hAnsiTheme="minorHAnsi"/>
                <w:color w:val="000000" w:themeColor="text1"/>
                <w:sz w:val="19"/>
                <w:szCs w:val="19"/>
              </w:rPr>
              <w:t>0.98</w:t>
            </w:r>
          </w:p>
        </w:tc>
        <w:tc>
          <w:tcPr>
            <w:tcW w:w="1159" w:type="dxa"/>
            <w:shd w:val="clear" w:color="auto" w:fill="auto"/>
            <w:noWrap/>
            <w:vAlign w:val="bottom"/>
          </w:tcPr>
          <w:p w14:paraId="365D6C3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22.37</w:t>
            </w:r>
          </w:p>
          <w:p w14:paraId="390C591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0.00</w:t>
            </w:r>
          </w:p>
        </w:tc>
        <w:tc>
          <w:tcPr>
            <w:tcW w:w="992" w:type="dxa"/>
            <w:shd w:val="clear" w:color="auto" w:fill="auto"/>
            <w:noWrap/>
            <w:vAlign w:val="bottom"/>
          </w:tcPr>
          <w:p w14:paraId="29C361B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12.82</w:t>
            </w:r>
          </w:p>
          <w:p w14:paraId="4787609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0.01</w:t>
            </w:r>
          </w:p>
        </w:tc>
        <w:tc>
          <w:tcPr>
            <w:tcW w:w="960" w:type="dxa"/>
            <w:shd w:val="clear" w:color="auto" w:fill="auto"/>
            <w:noWrap/>
            <w:vAlign w:val="bottom"/>
          </w:tcPr>
          <w:p w14:paraId="2F91A83F" w14:textId="1B2C3077" w:rsidR="00E55564" w:rsidRPr="00687914" w:rsidRDefault="004B072B"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1.36</w:t>
            </w:r>
          </w:p>
          <w:p w14:paraId="01F04A7D" w14:textId="094BF93C" w:rsidR="00E55564" w:rsidRPr="00687914" w:rsidRDefault="004B072B"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0.72</w:t>
            </w:r>
          </w:p>
        </w:tc>
      </w:tr>
    </w:tbl>
    <w:p w14:paraId="1D03C9EF" w14:textId="08F257BD" w:rsidR="00E55564" w:rsidRDefault="00042AC8" w:rsidP="00734E3B">
      <w:pPr>
        <w:pStyle w:val="Caption"/>
        <w:spacing w:before="120"/>
        <w:jc w:val="both"/>
        <w:rPr>
          <w:rFonts w:eastAsia="Times New Roman"/>
          <w:i w:val="0"/>
          <w:color w:val="000000" w:themeColor="text1"/>
          <w:sz w:val="22"/>
          <w:szCs w:val="22"/>
        </w:rPr>
      </w:pPr>
      <w:bookmarkStart w:id="23" w:name="_Ref7913580"/>
      <w:r w:rsidRPr="00687914">
        <w:rPr>
          <w:b/>
          <w:i w:val="0"/>
          <w:color w:val="000000" w:themeColor="text1"/>
          <w:sz w:val="22"/>
          <w:szCs w:val="22"/>
        </w:rPr>
        <w:t>Table SI</w:t>
      </w:r>
      <w:r w:rsidRPr="00687914">
        <w:rPr>
          <w:b/>
          <w:i w:val="0"/>
          <w:color w:val="000000" w:themeColor="text1"/>
          <w:sz w:val="22"/>
          <w:szCs w:val="22"/>
        </w:rPr>
        <w:fldChar w:fldCharType="begin"/>
      </w:r>
      <w:r w:rsidRPr="00687914">
        <w:rPr>
          <w:b/>
          <w:i w:val="0"/>
          <w:color w:val="000000" w:themeColor="text1"/>
          <w:sz w:val="22"/>
          <w:szCs w:val="22"/>
        </w:rPr>
        <w:instrText xml:space="preserve"> SEQ Table_SI \* ARABIC </w:instrText>
      </w:r>
      <w:r w:rsidRPr="00687914">
        <w:rPr>
          <w:b/>
          <w:i w:val="0"/>
          <w:color w:val="000000" w:themeColor="text1"/>
          <w:sz w:val="22"/>
          <w:szCs w:val="22"/>
        </w:rPr>
        <w:fldChar w:fldCharType="separate"/>
      </w:r>
      <w:r w:rsidR="00205DD9">
        <w:rPr>
          <w:b/>
          <w:i w:val="0"/>
          <w:noProof/>
          <w:color w:val="000000" w:themeColor="text1"/>
          <w:sz w:val="22"/>
          <w:szCs w:val="22"/>
        </w:rPr>
        <w:t>1</w:t>
      </w:r>
      <w:r w:rsidRPr="00687914">
        <w:rPr>
          <w:b/>
          <w:i w:val="0"/>
          <w:color w:val="000000" w:themeColor="text1"/>
          <w:sz w:val="22"/>
          <w:szCs w:val="22"/>
        </w:rPr>
        <w:fldChar w:fldCharType="end"/>
      </w:r>
      <w:bookmarkEnd w:id="23"/>
      <w:r w:rsidR="00E55564" w:rsidRPr="00687914">
        <w:rPr>
          <w:b/>
          <w:i w:val="0"/>
          <w:color w:val="000000" w:themeColor="text1"/>
          <w:sz w:val="22"/>
          <w:szCs w:val="22"/>
        </w:rPr>
        <w:t xml:space="preserve">a. </w:t>
      </w:r>
      <w:r w:rsidR="00E55564" w:rsidRPr="00687914">
        <w:rPr>
          <w:i w:val="0"/>
          <w:iCs w:val="0"/>
          <w:color w:val="000000" w:themeColor="text1"/>
          <w:sz w:val="22"/>
          <w:szCs w:val="22"/>
        </w:rPr>
        <w:t xml:space="preserve">Estimated models for the crops modelled in this study. Estimation is based on robust standard errors when the model accounts for within and across countries variation. ***, **, * </w:t>
      </w:r>
      <w:r w:rsidR="002D55A9" w:rsidRPr="00687914">
        <w:rPr>
          <w:i w:val="0"/>
          <w:iCs w:val="0"/>
          <w:color w:val="000000" w:themeColor="text1"/>
          <w:sz w:val="22"/>
          <w:szCs w:val="22"/>
        </w:rPr>
        <w:t xml:space="preserve">indicate statistical significance at the </w:t>
      </w:r>
      <w:r w:rsidR="00E55564" w:rsidRPr="00687914">
        <w:rPr>
          <w:i w:val="0"/>
          <w:iCs w:val="0"/>
          <w:color w:val="000000" w:themeColor="text1"/>
          <w:sz w:val="22"/>
          <w:szCs w:val="22"/>
        </w:rPr>
        <w:t>1%, 5% and 10%</w:t>
      </w:r>
      <w:r w:rsidR="000103FF" w:rsidRPr="00687914">
        <w:rPr>
          <w:i w:val="0"/>
          <w:iCs w:val="0"/>
          <w:color w:val="000000" w:themeColor="text1"/>
          <w:sz w:val="22"/>
          <w:szCs w:val="22"/>
        </w:rPr>
        <w:t xml:space="preserve"> level</w:t>
      </w:r>
      <w:r w:rsidR="002D55A9" w:rsidRPr="00687914">
        <w:rPr>
          <w:i w:val="0"/>
          <w:iCs w:val="0"/>
          <w:color w:val="000000" w:themeColor="text1"/>
          <w:sz w:val="22"/>
          <w:szCs w:val="22"/>
        </w:rPr>
        <w:t>, respectively</w:t>
      </w:r>
      <w:r w:rsidR="00E55564" w:rsidRPr="00687914">
        <w:rPr>
          <w:i w:val="0"/>
          <w:iCs w:val="0"/>
          <w:color w:val="000000" w:themeColor="text1"/>
          <w:sz w:val="22"/>
          <w:szCs w:val="22"/>
        </w:rPr>
        <w:t>.</w:t>
      </w:r>
      <w:r w:rsidR="00E55564" w:rsidRPr="00687914">
        <w:rPr>
          <w:i w:val="0"/>
          <w:color w:val="000000" w:themeColor="text1"/>
          <w:sz w:val="22"/>
          <w:szCs w:val="22"/>
        </w:rPr>
        <w:t xml:space="preserve"> V Temp, ME Temp and V Prec, ME Prec represent vertices and marginal effects for temperature and precipitation respectively. V Temp Irr, ME Temp Irr</w:t>
      </w:r>
      <w:r w:rsidR="000103FF" w:rsidRPr="00687914">
        <w:rPr>
          <w:i w:val="0"/>
          <w:color w:val="000000" w:themeColor="text1"/>
          <w:sz w:val="22"/>
          <w:szCs w:val="22"/>
        </w:rPr>
        <w:t>,</w:t>
      </w:r>
      <w:r w:rsidR="00E55564" w:rsidRPr="00687914">
        <w:rPr>
          <w:i w:val="0"/>
          <w:color w:val="000000" w:themeColor="text1"/>
          <w:sz w:val="22"/>
          <w:szCs w:val="22"/>
        </w:rPr>
        <w:t xml:space="preserve"> V Prec Irr</w:t>
      </w:r>
      <w:r w:rsidR="000103FF" w:rsidRPr="00687914">
        <w:rPr>
          <w:i w:val="0"/>
          <w:color w:val="000000" w:themeColor="text1"/>
          <w:sz w:val="22"/>
          <w:szCs w:val="22"/>
        </w:rPr>
        <w:t xml:space="preserve"> and</w:t>
      </w:r>
      <w:r w:rsidR="00E55564" w:rsidRPr="00687914">
        <w:rPr>
          <w:i w:val="0"/>
          <w:color w:val="000000" w:themeColor="text1"/>
          <w:sz w:val="22"/>
          <w:szCs w:val="22"/>
        </w:rPr>
        <w:t xml:space="preserve"> ME Prec Irr</w:t>
      </w:r>
      <w:r w:rsidR="000103FF" w:rsidRPr="00687914">
        <w:rPr>
          <w:i w:val="0"/>
          <w:color w:val="000000" w:themeColor="text1"/>
          <w:sz w:val="22"/>
          <w:szCs w:val="22"/>
        </w:rPr>
        <w:t xml:space="preserve"> indicate vertices and marginal effects for temperature and precipitation in the high irrigation countries.</w:t>
      </w:r>
      <w:r w:rsidR="00E55564" w:rsidRPr="00687914">
        <w:rPr>
          <w:i w:val="0"/>
          <w:color w:val="000000" w:themeColor="text1"/>
          <w:sz w:val="22"/>
          <w:szCs w:val="22"/>
        </w:rPr>
        <w:t xml:space="preserve"> </w:t>
      </w:r>
      <w:r w:rsidR="00201B8A" w:rsidRPr="00687914">
        <w:rPr>
          <w:i w:val="0"/>
          <w:color w:val="000000" w:themeColor="text1"/>
          <w:sz w:val="22"/>
          <w:szCs w:val="22"/>
        </w:rPr>
        <w:t>Marginal effect of temperature and precipitation</w:t>
      </w:r>
      <w:r w:rsidR="000C4F8A" w:rsidRPr="00687914">
        <w:rPr>
          <w:i w:val="0"/>
          <w:color w:val="000000" w:themeColor="text1"/>
          <w:sz w:val="22"/>
          <w:szCs w:val="22"/>
        </w:rPr>
        <w:t>,</w:t>
      </w:r>
      <w:r w:rsidR="00201B8A" w:rsidRPr="00687914">
        <w:rPr>
          <w:i w:val="0"/>
          <w:color w:val="000000" w:themeColor="text1"/>
          <w:sz w:val="22"/>
          <w:szCs w:val="22"/>
        </w:rPr>
        <w:t xml:space="preserve"> evaluated at the </w:t>
      </w:r>
      <w:r w:rsidR="0099201E" w:rsidRPr="00687914">
        <w:rPr>
          <w:i w:val="0"/>
          <w:color w:val="000000" w:themeColor="text1"/>
          <w:sz w:val="22"/>
          <w:szCs w:val="22"/>
        </w:rPr>
        <w:t>sample</w:t>
      </w:r>
      <w:r w:rsidR="00201B8A" w:rsidRPr="00687914">
        <w:rPr>
          <w:i w:val="0"/>
          <w:color w:val="000000" w:themeColor="text1"/>
          <w:sz w:val="22"/>
          <w:szCs w:val="22"/>
        </w:rPr>
        <w:t xml:space="preserve"> average</w:t>
      </w:r>
      <w:r w:rsidR="000C4F8A" w:rsidRPr="00687914">
        <w:rPr>
          <w:i w:val="0"/>
          <w:color w:val="000000" w:themeColor="text1"/>
          <w:sz w:val="22"/>
          <w:szCs w:val="22"/>
        </w:rPr>
        <w:t xml:space="preserve">, are computed in response to a </w:t>
      </w:r>
      <w:r w:rsidR="000C4F8A" w:rsidRPr="00687914">
        <w:rPr>
          <w:rFonts w:eastAsia="Times New Roman"/>
          <w:i w:val="0"/>
          <w:color w:val="000000" w:themeColor="text1"/>
          <w:sz w:val="22"/>
          <w:szCs w:val="22"/>
        </w:rPr>
        <w:t>1</w:t>
      </w:r>
      <w:r w:rsidR="000C4F8A" w:rsidRPr="00687914">
        <w:rPr>
          <w:rFonts w:eastAsia="Times New Roman"/>
          <w:i w:val="0"/>
          <w:color w:val="000000" w:themeColor="text1"/>
          <w:sz w:val="22"/>
          <w:szCs w:val="22"/>
        </w:rPr>
        <w:sym w:font="Symbol" w:char="F0B0"/>
      </w:r>
      <w:r w:rsidR="000C4F8A" w:rsidRPr="00687914">
        <w:rPr>
          <w:rFonts w:eastAsia="Times New Roman"/>
          <w:i w:val="0"/>
          <w:color w:val="000000" w:themeColor="text1"/>
          <w:sz w:val="22"/>
          <w:szCs w:val="22"/>
        </w:rPr>
        <w:t xml:space="preserve">C, 10mm and average 1 standard deviation (1sd), averaged across countries, of the weather factors they refer to. </w:t>
      </w:r>
      <w:r w:rsidR="00E55564" w:rsidRPr="00687914">
        <w:rPr>
          <w:i w:val="0"/>
          <w:color w:val="000000" w:themeColor="text1"/>
          <w:sz w:val="22"/>
          <w:szCs w:val="22"/>
        </w:rPr>
        <w:t xml:space="preserve">N and n </w:t>
      </w:r>
      <w:r w:rsidR="000103FF" w:rsidRPr="00687914">
        <w:rPr>
          <w:i w:val="0"/>
          <w:color w:val="000000" w:themeColor="text1"/>
          <w:sz w:val="22"/>
          <w:szCs w:val="22"/>
        </w:rPr>
        <w:t>denote</w:t>
      </w:r>
      <w:r w:rsidR="00E55564" w:rsidRPr="00687914">
        <w:rPr>
          <w:i w:val="0"/>
          <w:color w:val="000000" w:themeColor="text1"/>
          <w:sz w:val="22"/>
          <w:szCs w:val="22"/>
        </w:rPr>
        <w:t xml:space="preserve"> the number of observations and the number of countries</w:t>
      </w:r>
      <w:r w:rsidR="00201B8A" w:rsidRPr="00687914">
        <w:rPr>
          <w:i w:val="0"/>
          <w:color w:val="000000" w:themeColor="text1"/>
          <w:sz w:val="22"/>
          <w:szCs w:val="22"/>
        </w:rPr>
        <w:t>,</w:t>
      </w:r>
      <w:r w:rsidR="00E55564" w:rsidRPr="00687914">
        <w:rPr>
          <w:i w:val="0"/>
          <w:color w:val="000000" w:themeColor="text1"/>
          <w:sz w:val="22"/>
          <w:szCs w:val="22"/>
        </w:rPr>
        <w:t xml:space="preserve"> respectively. The joint significance of weather factors is assessed through a </w:t>
      </w:r>
      <w:r w:rsidR="00E55564" w:rsidRPr="00687914">
        <w:rPr>
          <w:rFonts w:eastAsia="Times New Roman"/>
          <w:i w:val="0"/>
          <w:color w:val="000000" w:themeColor="text1"/>
          <w:sz w:val="22"/>
          <w:szCs w:val="22"/>
        </w:rPr>
        <w:t xml:space="preserve">Wald test. </w:t>
      </w:r>
    </w:p>
    <w:p w14:paraId="3744F1C4" w14:textId="4E8BBE9C" w:rsidR="0087641B" w:rsidRPr="0087641B" w:rsidRDefault="0087641B" w:rsidP="0087641B"/>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2"/>
        <w:gridCol w:w="993"/>
        <w:gridCol w:w="992"/>
        <w:gridCol w:w="1134"/>
        <w:gridCol w:w="992"/>
        <w:gridCol w:w="992"/>
      </w:tblGrid>
      <w:tr w:rsidR="00E55564" w:rsidRPr="00687914" w14:paraId="09B61945" w14:textId="77777777" w:rsidTr="00EB0A73">
        <w:trPr>
          <w:trHeight w:val="19"/>
          <w:jc w:val="center"/>
        </w:trPr>
        <w:tc>
          <w:tcPr>
            <w:tcW w:w="1838" w:type="dxa"/>
            <w:shd w:val="clear" w:color="auto" w:fill="auto"/>
            <w:noWrap/>
            <w:vAlign w:val="bottom"/>
            <w:hideMark/>
          </w:tcPr>
          <w:p w14:paraId="35669C42" w14:textId="77777777" w:rsidR="00E55564" w:rsidRPr="00687914" w:rsidRDefault="00E55564" w:rsidP="00EB0A73">
            <w:pPr>
              <w:keepNext/>
              <w:keepLines/>
              <w:rPr>
                <w:rFonts w:asciiTheme="minorHAnsi" w:hAnsiTheme="minorHAnsi"/>
                <w:color w:val="000000" w:themeColor="text1"/>
                <w:sz w:val="20"/>
                <w:szCs w:val="20"/>
              </w:rPr>
            </w:pPr>
          </w:p>
        </w:tc>
        <w:tc>
          <w:tcPr>
            <w:tcW w:w="992" w:type="dxa"/>
            <w:vAlign w:val="bottom"/>
          </w:tcPr>
          <w:p w14:paraId="3C855FED"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19"/>
                <w:szCs w:val="19"/>
              </w:rPr>
              <w:t>Oats</w:t>
            </w:r>
          </w:p>
        </w:tc>
        <w:tc>
          <w:tcPr>
            <w:tcW w:w="993" w:type="dxa"/>
          </w:tcPr>
          <w:p w14:paraId="63BDD9AB"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19"/>
                <w:szCs w:val="19"/>
              </w:rPr>
              <w:t>Potatoes</w:t>
            </w:r>
          </w:p>
        </w:tc>
        <w:tc>
          <w:tcPr>
            <w:tcW w:w="992" w:type="dxa"/>
          </w:tcPr>
          <w:p w14:paraId="05545568"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19"/>
                <w:szCs w:val="19"/>
              </w:rPr>
              <w:t>Pulses</w:t>
            </w:r>
          </w:p>
        </w:tc>
        <w:tc>
          <w:tcPr>
            <w:tcW w:w="1134" w:type="dxa"/>
            <w:shd w:val="clear" w:color="auto" w:fill="auto"/>
            <w:noWrap/>
            <w:vAlign w:val="bottom"/>
          </w:tcPr>
          <w:p w14:paraId="0F5D39EC"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20"/>
                <w:szCs w:val="20"/>
              </w:rPr>
              <w:t>Rapeseed</w:t>
            </w:r>
          </w:p>
        </w:tc>
        <w:tc>
          <w:tcPr>
            <w:tcW w:w="992" w:type="dxa"/>
            <w:shd w:val="clear" w:color="auto" w:fill="auto"/>
            <w:noWrap/>
            <w:vAlign w:val="bottom"/>
          </w:tcPr>
          <w:p w14:paraId="0683BCA0"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20"/>
                <w:szCs w:val="20"/>
              </w:rPr>
              <w:t>Rice</w:t>
            </w:r>
          </w:p>
        </w:tc>
        <w:tc>
          <w:tcPr>
            <w:tcW w:w="992" w:type="dxa"/>
            <w:shd w:val="clear" w:color="auto" w:fill="auto"/>
            <w:noWrap/>
            <w:vAlign w:val="bottom"/>
          </w:tcPr>
          <w:p w14:paraId="06E7E7D9"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20"/>
                <w:szCs w:val="20"/>
              </w:rPr>
              <w:t>Rye</w:t>
            </w:r>
          </w:p>
        </w:tc>
      </w:tr>
      <w:tr w:rsidR="00E55564" w:rsidRPr="00687914" w14:paraId="4E385859" w14:textId="77777777" w:rsidTr="00EB0A73">
        <w:trPr>
          <w:trHeight w:val="19"/>
          <w:jc w:val="center"/>
        </w:trPr>
        <w:tc>
          <w:tcPr>
            <w:tcW w:w="1838" w:type="dxa"/>
            <w:shd w:val="clear" w:color="auto" w:fill="auto"/>
            <w:noWrap/>
            <w:vAlign w:val="bottom"/>
            <w:hideMark/>
          </w:tcPr>
          <w:p w14:paraId="29F430B4"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xml:space="preserve">Temp </w:t>
            </w:r>
          </w:p>
        </w:tc>
        <w:tc>
          <w:tcPr>
            <w:tcW w:w="992" w:type="dxa"/>
            <w:vAlign w:val="bottom"/>
          </w:tcPr>
          <w:p w14:paraId="17FD2B8E"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0.042</w:t>
            </w:r>
          </w:p>
        </w:tc>
        <w:tc>
          <w:tcPr>
            <w:tcW w:w="993" w:type="dxa"/>
            <w:vAlign w:val="bottom"/>
          </w:tcPr>
          <w:p w14:paraId="667CA8F8"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0.065</w:t>
            </w:r>
          </w:p>
        </w:tc>
        <w:tc>
          <w:tcPr>
            <w:tcW w:w="992" w:type="dxa"/>
            <w:vAlign w:val="bottom"/>
          </w:tcPr>
          <w:p w14:paraId="576B2FBF"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0.161</w:t>
            </w:r>
          </w:p>
        </w:tc>
        <w:tc>
          <w:tcPr>
            <w:tcW w:w="1134" w:type="dxa"/>
            <w:shd w:val="clear" w:color="auto" w:fill="auto"/>
            <w:noWrap/>
            <w:vAlign w:val="bottom"/>
          </w:tcPr>
          <w:p w14:paraId="4613A3AE" w14:textId="476EACC3" w:rsidR="00E55564" w:rsidRPr="00687914" w:rsidRDefault="00984D5A" w:rsidP="00984D5A">
            <w:pPr>
              <w:keepNext/>
              <w:keepLines/>
              <w:jc w:val="center"/>
              <w:rPr>
                <w:rFonts w:asciiTheme="minorHAnsi" w:hAnsiTheme="minorHAnsi"/>
                <w:color w:val="000000"/>
                <w:sz w:val="19"/>
                <w:szCs w:val="19"/>
              </w:rPr>
            </w:pPr>
            <w:r w:rsidRPr="00687914">
              <w:rPr>
                <w:rFonts w:asciiTheme="minorHAnsi" w:hAnsiTheme="minorHAnsi"/>
                <w:color w:val="000000"/>
                <w:sz w:val="19"/>
                <w:szCs w:val="19"/>
              </w:rPr>
              <w:t>0.100***</w:t>
            </w:r>
          </w:p>
        </w:tc>
        <w:tc>
          <w:tcPr>
            <w:tcW w:w="992" w:type="dxa"/>
            <w:shd w:val="clear" w:color="auto" w:fill="auto"/>
            <w:noWrap/>
            <w:vAlign w:val="bottom"/>
          </w:tcPr>
          <w:p w14:paraId="7A7B164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0.606</w:t>
            </w:r>
          </w:p>
        </w:tc>
        <w:tc>
          <w:tcPr>
            <w:tcW w:w="992" w:type="dxa"/>
            <w:shd w:val="clear" w:color="auto" w:fill="auto"/>
            <w:noWrap/>
            <w:vAlign w:val="bottom"/>
          </w:tcPr>
          <w:p w14:paraId="5F11F03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0.059</w:t>
            </w:r>
          </w:p>
        </w:tc>
      </w:tr>
      <w:tr w:rsidR="00E55564" w:rsidRPr="00687914" w14:paraId="36338DEA" w14:textId="77777777" w:rsidTr="00EB0A73">
        <w:trPr>
          <w:trHeight w:val="19"/>
          <w:jc w:val="center"/>
        </w:trPr>
        <w:tc>
          <w:tcPr>
            <w:tcW w:w="1838" w:type="dxa"/>
            <w:shd w:val="clear" w:color="auto" w:fill="auto"/>
            <w:noWrap/>
            <w:vAlign w:val="bottom"/>
            <w:hideMark/>
          </w:tcPr>
          <w:p w14:paraId="62A23249"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Temp</w:t>
            </w:r>
            <w:r w:rsidRPr="00687914">
              <w:rPr>
                <w:rFonts w:asciiTheme="minorHAnsi" w:eastAsia="Times New Roman" w:hAnsiTheme="minorHAnsi"/>
                <w:color w:val="000000" w:themeColor="text1"/>
                <w:sz w:val="19"/>
                <w:szCs w:val="19"/>
                <w:vertAlign w:val="superscript"/>
              </w:rPr>
              <w:t>2</w:t>
            </w:r>
          </w:p>
        </w:tc>
        <w:tc>
          <w:tcPr>
            <w:tcW w:w="992" w:type="dxa"/>
            <w:vAlign w:val="bottom"/>
          </w:tcPr>
          <w:p w14:paraId="03700034"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-0.002</w:t>
            </w:r>
          </w:p>
        </w:tc>
        <w:tc>
          <w:tcPr>
            <w:tcW w:w="993" w:type="dxa"/>
            <w:vAlign w:val="bottom"/>
          </w:tcPr>
          <w:p w14:paraId="7AC46AA8"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-0.001</w:t>
            </w:r>
          </w:p>
        </w:tc>
        <w:tc>
          <w:tcPr>
            <w:tcW w:w="992" w:type="dxa"/>
            <w:vAlign w:val="bottom"/>
          </w:tcPr>
          <w:p w14:paraId="5C3CAFD5"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-0.006</w:t>
            </w:r>
          </w:p>
        </w:tc>
        <w:tc>
          <w:tcPr>
            <w:tcW w:w="1134" w:type="dxa"/>
            <w:shd w:val="clear" w:color="auto" w:fill="auto"/>
            <w:noWrap/>
            <w:vAlign w:val="bottom"/>
          </w:tcPr>
          <w:p w14:paraId="1F326183" w14:textId="7BE699C4"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w:t>
            </w:r>
            <w:r w:rsidR="00984D5A" w:rsidRPr="00687914">
              <w:rPr>
                <w:rFonts w:asciiTheme="minorHAnsi" w:hAnsiTheme="minorHAnsi"/>
                <w:color w:val="000000"/>
                <w:sz w:val="19"/>
                <w:szCs w:val="19"/>
              </w:rPr>
              <w:t>5***</w:t>
            </w:r>
          </w:p>
        </w:tc>
        <w:tc>
          <w:tcPr>
            <w:tcW w:w="992" w:type="dxa"/>
            <w:shd w:val="clear" w:color="auto" w:fill="auto"/>
            <w:noWrap/>
            <w:vAlign w:val="bottom"/>
          </w:tcPr>
          <w:p w14:paraId="6AD39DF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-0.014</w:t>
            </w:r>
          </w:p>
        </w:tc>
        <w:tc>
          <w:tcPr>
            <w:tcW w:w="992" w:type="dxa"/>
            <w:shd w:val="clear" w:color="auto" w:fill="auto"/>
            <w:noWrap/>
            <w:vAlign w:val="bottom"/>
          </w:tcPr>
          <w:p w14:paraId="5360734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-0.006**</w:t>
            </w:r>
          </w:p>
        </w:tc>
      </w:tr>
      <w:tr w:rsidR="00E55564" w:rsidRPr="00687914" w14:paraId="1BCFC77E" w14:textId="77777777" w:rsidTr="00EB0A73">
        <w:trPr>
          <w:trHeight w:val="19"/>
          <w:jc w:val="center"/>
        </w:trPr>
        <w:tc>
          <w:tcPr>
            <w:tcW w:w="1838" w:type="dxa"/>
            <w:shd w:val="clear" w:color="auto" w:fill="auto"/>
            <w:noWrap/>
            <w:vAlign w:val="bottom"/>
            <w:hideMark/>
          </w:tcPr>
          <w:p w14:paraId="72D80E0A"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Prec</w:t>
            </w:r>
          </w:p>
        </w:tc>
        <w:tc>
          <w:tcPr>
            <w:tcW w:w="992" w:type="dxa"/>
            <w:vAlign w:val="bottom"/>
          </w:tcPr>
          <w:p w14:paraId="659F9323" w14:textId="77777777" w:rsidR="00E55564" w:rsidRPr="00687914" w:rsidRDefault="00E55564" w:rsidP="00EB0A73">
            <w:pPr>
              <w:jc w:val="center"/>
              <w:rPr>
                <w:rFonts w:asciiTheme="minorHAnsi" w:hAnsiTheme="minorHAnsi"/>
                <w:color w:val="000000"/>
                <w:sz w:val="19"/>
                <w:szCs w:val="19"/>
              </w:rPr>
            </w:pPr>
            <w:r w:rsidRPr="00687914">
              <w:rPr>
                <w:rFonts w:asciiTheme="minorHAnsi" w:hAnsiTheme="minorHAnsi"/>
                <w:color w:val="000000"/>
                <w:sz w:val="19"/>
                <w:szCs w:val="19"/>
              </w:rPr>
              <w:t>4.0E-04</w:t>
            </w:r>
          </w:p>
        </w:tc>
        <w:tc>
          <w:tcPr>
            <w:tcW w:w="993" w:type="dxa"/>
            <w:vAlign w:val="bottom"/>
          </w:tcPr>
          <w:p w14:paraId="35DC8925"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-0.002</w:t>
            </w:r>
          </w:p>
        </w:tc>
        <w:tc>
          <w:tcPr>
            <w:tcW w:w="992" w:type="dxa"/>
            <w:vAlign w:val="bottom"/>
          </w:tcPr>
          <w:p w14:paraId="68862BB4"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8.2E-05</w:t>
            </w:r>
          </w:p>
        </w:tc>
        <w:tc>
          <w:tcPr>
            <w:tcW w:w="1134" w:type="dxa"/>
            <w:shd w:val="clear" w:color="auto" w:fill="auto"/>
            <w:noWrap/>
            <w:vAlign w:val="bottom"/>
          </w:tcPr>
          <w:p w14:paraId="7E477B5E" w14:textId="6FB84175"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0.010</w:t>
            </w:r>
          </w:p>
        </w:tc>
        <w:tc>
          <w:tcPr>
            <w:tcW w:w="992" w:type="dxa"/>
            <w:shd w:val="clear" w:color="auto" w:fill="auto"/>
            <w:noWrap/>
            <w:vAlign w:val="bottom"/>
          </w:tcPr>
          <w:p w14:paraId="1754C35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0.004</w:t>
            </w:r>
          </w:p>
        </w:tc>
        <w:tc>
          <w:tcPr>
            <w:tcW w:w="992" w:type="dxa"/>
            <w:shd w:val="clear" w:color="auto" w:fill="auto"/>
            <w:noWrap/>
            <w:vAlign w:val="bottom"/>
          </w:tcPr>
          <w:p w14:paraId="29D642D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0.007**</w:t>
            </w:r>
          </w:p>
        </w:tc>
      </w:tr>
      <w:tr w:rsidR="00E55564" w:rsidRPr="00687914" w14:paraId="46C24796" w14:textId="77777777" w:rsidTr="00EB0A73">
        <w:trPr>
          <w:trHeight w:val="19"/>
          <w:jc w:val="center"/>
        </w:trPr>
        <w:tc>
          <w:tcPr>
            <w:tcW w:w="1838" w:type="dxa"/>
            <w:shd w:val="clear" w:color="auto" w:fill="auto"/>
            <w:noWrap/>
            <w:vAlign w:val="bottom"/>
            <w:hideMark/>
          </w:tcPr>
          <w:p w14:paraId="0D24F0E3"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Prec</w:t>
            </w:r>
            <w:r w:rsidRPr="00687914">
              <w:rPr>
                <w:rFonts w:asciiTheme="minorHAnsi" w:eastAsia="Times New Roman" w:hAnsiTheme="minorHAnsi"/>
                <w:color w:val="000000" w:themeColor="text1"/>
                <w:sz w:val="19"/>
                <w:szCs w:val="19"/>
                <w:vertAlign w:val="superscript"/>
              </w:rPr>
              <w:t>2</w:t>
            </w:r>
            <w:r w:rsidRPr="00687914">
              <w:rPr>
                <w:rFonts w:asciiTheme="minorHAnsi" w:eastAsia="Times New Roman" w:hAnsiTheme="minorHAnsi"/>
                <w:color w:val="000000" w:themeColor="text1"/>
                <w:sz w:val="19"/>
                <w:szCs w:val="19"/>
              </w:rPr>
              <w:t xml:space="preserve"> </w:t>
            </w:r>
          </w:p>
        </w:tc>
        <w:tc>
          <w:tcPr>
            <w:tcW w:w="992" w:type="dxa"/>
            <w:vAlign w:val="bottom"/>
          </w:tcPr>
          <w:p w14:paraId="5D39EC36" w14:textId="77777777" w:rsidR="00E55564" w:rsidRPr="00687914" w:rsidRDefault="00E55564" w:rsidP="00EB0A73">
            <w:pPr>
              <w:jc w:val="center"/>
              <w:rPr>
                <w:rFonts w:asciiTheme="minorHAnsi" w:hAnsiTheme="minorHAnsi"/>
                <w:color w:val="000000"/>
                <w:sz w:val="19"/>
                <w:szCs w:val="19"/>
              </w:rPr>
            </w:pPr>
            <w:r w:rsidRPr="00687914">
              <w:rPr>
                <w:rFonts w:asciiTheme="minorHAnsi" w:hAnsiTheme="minorHAnsi"/>
                <w:color w:val="000000"/>
                <w:sz w:val="19"/>
                <w:szCs w:val="19"/>
              </w:rPr>
              <w:t>-6.2E-07</w:t>
            </w:r>
          </w:p>
        </w:tc>
        <w:tc>
          <w:tcPr>
            <w:tcW w:w="993" w:type="dxa"/>
          </w:tcPr>
          <w:p w14:paraId="1227B2DB" w14:textId="77777777" w:rsidR="00E55564" w:rsidRPr="00687914" w:rsidRDefault="00E55564" w:rsidP="00EB0A73">
            <w:pPr>
              <w:keepNext/>
              <w:keepLines/>
              <w:jc w:val="center"/>
              <w:rPr>
                <w:rFonts w:asciiTheme="minorHAnsi" w:hAnsiTheme="minorHAnsi"/>
                <w:color w:val="000000"/>
                <w:sz w:val="19"/>
                <w:szCs w:val="19"/>
              </w:rPr>
            </w:pPr>
          </w:p>
        </w:tc>
        <w:tc>
          <w:tcPr>
            <w:tcW w:w="992" w:type="dxa"/>
          </w:tcPr>
          <w:p w14:paraId="180529DE"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-5.4E-06</w:t>
            </w:r>
          </w:p>
        </w:tc>
        <w:tc>
          <w:tcPr>
            <w:tcW w:w="1134" w:type="dxa"/>
            <w:shd w:val="clear" w:color="auto" w:fill="auto"/>
            <w:noWrap/>
            <w:vAlign w:val="bottom"/>
          </w:tcPr>
          <w:p w14:paraId="1923E6DE" w14:textId="0AB412C1" w:rsidR="00E55564" w:rsidRPr="00687914" w:rsidRDefault="00E55564" w:rsidP="00B05A8B">
            <w:pPr>
              <w:keepNext/>
              <w:keepLines/>
              <w:jc w:val="center"/>
              <w:rPr>
                <w:rFonts w:asciiTheme="minorHAnsi" w:hAnsiTheme="minorHAnsi"/>
                <w:color w:val="000000"/>
                <w:sz w:val="19"/>
                <w:szCs w:val="19"/>
              </w:rPr>
            </w:pPr>
            <w:r w:rsidRPr="00687914">
              <w:rPr>
                <w:rFonts w:asciiTheme="minorHAnsi" w:hAnsiTheme="minorHAnsi"/>
                <w:color w:val="000000"/>
                <w:sz w:val="19"/>
                <w:szCs w:val="19"/>
              </w:rPr>
              <w:t>-</w:t>
            </w:r>
            <w:r w:rsidR="00984D5A" w:rsidRPr="00687914">
              <w:rPr>
                <w:rFonts w:asciiTheme="minorHAnsi" w:hAnsiTheme="minorHAnsi"/>
                <w:color w:val="000000"/>
                <w:sz w:val="19"/>
                <w:szCs w:val="19"/>
              </w:rPr>
              <w:t>-9.7E-06</w:t>
            </w:r>
          </w:p>
        </w:tc>
        <w:tc>
          <w:tcPr>
            <w:tcW w:w="992" w:type="dxa"/>
            <w:shd w:val="clear" w:color="auto" w:fill="auto"/>
            <w:noWrap/>
            <w:vAlign w:val="bottom"/>
          </w:tcPr>
          <w:p w14:paraId="115C957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-9.9E-06</w:t>
            </w:r>
          </w:p>
        </w:tc>
        <w:tc>
          <w:tcPr>
            <w:tcW w:w="992" w:type="dxa"/>
            <w:shd w:val="clear" w:color="auto" w:fill="auto"/>
            <w:noWrap/>
            <w:vAlign w:val="bottom"/>
          </w:tcPr>
          <w:p w14:paraId="27DF90C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3604F44C" w14:textId="77777777" w:rsidTr="00EB0A73">
        <w:trPr>
          <w:trHeight w:val="253"/>
          <w:jc w:val="center"/>
        </w:trPr>
        <w:tc>
          <w:tcPr>
            <w:tcW w:w="1838" w:type="dxa"/>
            <w:shd w:val="clear" w:color="auto" w:fill="auto"/>
            <w:noWrap/>
            <w:vAlign w:val="bottom"/>
            <w:hideMark/>
          </w:tcPr>
          <w:p w14:paraId="264113CB"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Temp: Irr</w:t>
            </w:r>
          </w:p>
        </w:tc>
        <w:tc>
          <w:tcPr>
            <w:tcW w:w="992" w:type="dxa"/>
            <w:vAlign w:val="bottom"/>
          </w:tcPr>
          <w:p w14:paraId="29A1257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3" w:type="dxa"/>
          </w:tcPr>
          <w:p w14:paraId="2627347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tcPr>
          <w:p w14:paraId="4914010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34" w:type="dxa"/>
            <w:shd w:val="clear" w:color="auto" w:fill="auto"/>
            <w:noWrap/>
            <w:vAlign w:val="bottom"/>
          </w:tcPr>
          <w:p w14:paraId="1F78874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6DEA231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4A518FC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0.066**</w:t>
            </w:r>
          </w:p>
        </w:tc>
      </w:tr>
      <w:tr w:rsidR="00E55564" w:rsidRPr="00687914" w14:paraId="63B7E867" w14:textId="77777777" w:rsidTr="00EB0A73">
        <w:trPr>
          <w:trHeight w:val="19"/>
          <w:jc w:val="center"/>
        </w:trPr>
        <w:tc>
          <w:tcPr>
            <w:tcW w:w="1838" w:type="dxa"/>
            <w:shd w:val="clear" w:color="auto" w:fill="auto"/>
            <w:noWrap/>
            <w:vAlign w:val="bottom"/>
            <w:hideMark/>
          </w:tcPr>
          <w:p w14:paraId="771CD3E2"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Prec: Irr</w:t>
            </w:r>
          </w:p>
        </w:tc>
        <w:tc>
          <w:tcPr>
            <w:tcW w:w="992" w:type="dxa"/>
            <w:vAlign w:val="bottom"/>
          </w:tcPr>
          <w:p w14:paraId="27F981D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3" w:type="dxa"/>
          </w:tcPr>
          <w:p w14:paraId="29F7990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tcPr>
          <w:p w14:paraId="1AB6A60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34" w:type="dxa"/>
            <w:shd w:val="clear" w:color="auto" w:fill="auto"/>
            <w:noWrap/>
            <w:vAlign w:val="bottom"/>
          </w:tcPr>
          <w:p w14:paraId="6C0BC6AF" w14:textId="77777777" w:rsidR="00E55564" w:rsidRPr="00687914" w:rsidRDefault="00E55564" w:rsidP="00EB0A73">
            <w:pPr>
              <w:keepNext/>
              <w:keepLines/>
              <w:jc w:val="center"/>
              <w:rPr>
                <w:rFonts w:asciiTheme="minorHAnsi" w:hAnsiTheme="minorHAnsi"/>
                <w:color w:val="000000"/>
                <w:sz w:val="19"/>
                <w:szCs w:val="19"/>
              </w:rPr>
            </w:pPr>
          </w:p>
        </w:tc>
        <w:tc>
          <w:tcPr>
            <w:tcW w:w="992" w:type="dxa"/>
            <w:shd w:val="clear" w:color="auto" w:fill="auto"/>
            <w:noWrap/>
            <w:vAlign w:val="bottom"/>
          </w:tcPr>
          <w:p w14:paraId="1AD2229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0A86780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-0.014***</w:t>
            </w:r>
          </w:p>
        </w:tc>
      </w:tr>
      <w:tr w:rsidR="00E55564" w:rsidRPr="00687914" w14:paraId="6EA01BFB" w14:textId="77777777" w:rsidTr="00EB0A73">
        <w:trPr>
          <w:trHeight w:val="19"/>
          <w:jc w:val="center"/>
        </w:trPr>
        <w:tc>
          <w:tcPr>
            <w:tcW w:w="1838" w:type="dxa"/>
            <w:shd w:val="clear" w:color="auto" w:fill="auto"/>
            <w:noWrap/>
            <w:vAlign w:val="bottom"/>
            <w:hideMark/>
          </w:tcPr>
          <w:p w14:paraId="215BB048"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Pest</w:t>
            </w:r>
          </w:p>
        </w:tc>
        <w:tc>
          <w:tcPr>
            <w:tcW w:w="992" w:type="dxa"/>
            <w:vAlign w:val="bottom"/>
          </w:tcPr>
          <w:p w14:paraId="55866D1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3" w:type="dxa"/>
            <w:vAlign w:val="bottom"/>
          </w:tcPr>
          <w:p w14:paraId="2114926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0.142***</w:t>
            </w:r>
          </w:p>
        </w:tc>
        <w:tc>
          <w:tcPr>
            <w:tcW w:w="992" w:type="dxa"/>
            <w:vAlign w:val="bottom"/>
          </w:tcPr>
          <w:p w14:paraId="2D4255D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0.064**</w:t>
            </w:r>
          </w:p>
        </w:tc>
        <w:tc>
          <w:tcPr>
            <w:tcW w:w="1134" w:type="dxa"/>
            <w:shd w:val="clear" w:color="auto" w:fill="auto"/>
            <w:noWrap/>
            <w:vAlign w:val="bottom"/>
          </w:tcPr>
          <w:p w14:paraId="64E3BE5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100A1A6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0.134***</w:t>
            </w:r>
          </w:p>
        </w:tc>
        <w:tc>
          <w:tcPr>
            <w:tcW w:w="992" w:type="dxa"/>
            <w:shd w:val="clear" w:color="auto" w:fill="auto"/>
            <w:noWrap/>
            <w:vAlign w:val="bottom"/>
          </w:tcPr>
          <w:p w14:paraId="6EA297A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0229639C" w14:textId="77777777" w:rsidTr="00EB0A73">
        <w:trPr>
          <w:trHeight w:val="19"/>
          <w:jc w:val="center"/>
        </w:trPr>
        <w:tc>
          <w:tcPr>
            <w:tcW w:w="1838" w:type="dxa"/>
            <w:shd w:val="clear" w:color="auto" w:fill="auto"/>
            <w:noWrap/>
            <w:vAlign w:val="bottom"/>
            <w:hideMark/>
          </w:tcPr>
          <w:p w14:paraId="0F5E6F63"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Fert</w:t>
            </w:r>
          </w:p>
        </w:tc>
        <w:tc>
          <w:tcPr>
            <w:tcW w:w="992" w:type="dxa"/>
            <w:vAlign w:val="bottom"/>
          </w:tcPr>
          <w:p w14:paraId="34E3DE8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3" w:type="dxa"/>
          </w:tcPr>
          <w:p w14:paraId="24DD291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tcPr>
          <w:p w14:paraId="537EA38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34" w:type="dxa"/>
            <w:shd w:val="clear" w:color="auto" w:fill="auto"/>
            <w:noWrap/>
            <w:vAlign w:val="bottom"/>
          </w:tcPr>
          <w:p w14:paraId="3C54977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14444C4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1B2F570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16B80C9B" w14:textId="77777777" w:rsidTr="00EB0A73">
        <w:trPr>
          <w:trHeight w:val="19"/>
          <w:jc w:val="center"/>
        </w:trPr>
        <w:tc>
          <w:tcPr>
            <w:tcW w:w="1838" w:type="dxa"/>
            <w:shd w:val="clear" w:color="auto" w:fill="auto"/>
            <w:noWrap/>
            <w:vAlign w:val="bottom"/>
          </w:tcPr>
          <w:p w14:paraId="08DF0B87" w14:textId="77777777" w:rsidR="00E55564" w:rsidRPr="00687914" w:rsidRDefault="00E55564" w:rsidP="00EB0A73">
            <w:pPr>
              <w:keepNext/>
              <w:keepLines/>
              <w:rPr>
                <w:rFonts w:asciiTheme="minorHAnsi" w:eastAsia="Times New Roman" w:hAnsiTheme="minorHAnsi"/>
                <w:color w:val="000000" w:themeColor="text1"/>
                <w:sz w:val="4"/>
                <w:szCs w:val="4"/>
              </w:rPr>
            </w:pPr>
          </w:p>
        </w:tc>
        <w:tc>
          <w:tcPr>
            <w:tcW w:w="992" w:type="dxa"/>
            <w:vAlign w:val="bottom"/>
          </w:tcPr>
          <w:p w14:paraId="6FC9E1D4"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993" w:type="dxa"/>
          </w:tcPr>
          <w:p w14:paraId="2EE98428"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992" w:type="dxa"/>
          </w:tcPr>
          <w:p w14:paraId="4F7FD0B7"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1134" w:type="dxa"/>
            <w:shd w:val="clear" w:color="auto" w:fill="auto"/>
            <w:noWrap/>
            <w:vAlign w:val="bottom"/>
          </w:tcPr>
          <w:p w14:paraId="7576E2AE"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992" w:type="dxa"/>
            <w:shd w:val="clear" w:color="auto" w:fill="auto"/>
            <w:noWrap/>
            <w:vAlign w:val="bottom"/>
          </w:tcPr>
          <w:p w14:paraId="6CE3241F"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992" w:type="dxa"/>
            <w:shd w:val="clear" w:color="auto" w:fill="auto"/>
            <w:noWrap/>
            <w:vAlign w:val="bottom"/>
          </w:tcPr>
          <w:p w14:paraId="60ED9D4A" w14:textId="77777777" w:rsidR="00E55564" w:rsidRPr="00687914" w:rsidRDefault="00E55564" w:rsidP="00EB0A73">
            <w:pPr>
              <w:keepNext/>
              <w:keepLines/>
              <w:jc w:val="center"/>
              <w:rPr>
                <w:rFonts w:asciiTheme="minorHAnsi" w:eastAsia="Times New Roman" w:hAnsiTheme="minorHAnsi"/>
                <w:color w:val="000000"/>
                <w:sz w:val="4"/>
                <w:szCs w:val="4"/>
              </w:rPr>
            </w:pPr>
          </w:p>
        </w:tc>
      </w:tr>
      <w:tr w:rsidR="00E55564" w:rsidRPr="00687914" w14:paraId="2638FEB3" w14:textId="77777777" w:rsidTr="00EB0A73">
        <w:trPr>
          <w:trHeight w:val="19"/>
          <w:jc w:val="center"/>
        </w:trPr>
        <w:tc>
          <w:tcPr>
            <w:tcW w:w="1838" w:type="dxa"/>
            <w:shd w:val="clear" w:color="auto" w:fill="auto"/>
            <w:noWrap/>
            <w:vAlign w:val="bottom"/>
            <w:hideMark/>
          </w:tcPr>
          <w:p w14:paraId="2DC85F4A"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V Temp</w:t>
            </w:r>
          </w:p>
        </w:tc>
        <w:tc>
          <w:tcPr>
            <w:tcW w:w="992" w:type="dxa"/>
            <w:vAlign w:val="bottom"/>
          </w:tcPr>
          <w:p w14:paraId="7AFC7092"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13.43</w:t>
            </w:r>
          </w:p>
        </w:tc>
        <w:tc>
          <w:tcPr>
            <w:tcW w:w="993" w:type="dxa"/>
            <w:vAlign w:val="bottom"/>
          </w:tcPr>
          <w:p w14:paraId="41779750"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23.59</w:t>
            </w:r>
          </w:p>
        </w:tc>
        <w:tc>
          <w:tcPr>
            <w:tcW w:w="992" w:type="dxa"/>
            <w:vAlign w:val="bottom"/>
          </w:tcPr>
          <w:p w14:paraId="23F49EB9"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13.29</w:t>
            </w:r>
          </w:p>
        </w:tc>
        <w:tc>
          <w:tcPr>
            <w:tcW w:w="1134" w:type="dxa"/>
            <w:shd w:val="clear" w:color="auto" w:fill="auto"/>
            <w:noWrap/>
            <w:vAlign w:val="bottom"/>
          </w:tcPr>
          <w:p w14:paraId="7A79DDB2" w14:textId="3940234C"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9.41</w:t>
            </w:r>
          </w:p>
        </w:tc>
        <w:tc>
          <w:tcPr>
            <w:tcW w:w="992" w:type="dxa"/>
            <w:shd w:val="clear" w:color="auto" w:fill="auto"/>
            <w:noWrap/>
            <w:vAlign w:val="bottom"/>
          </w:tcPr>
          <w:p w14:paraId="303AE23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21.67</w:t>
            </w:r>
          </w:p>
        </w:tc>
        <w:tc>
          <w:tcPr>
            <w:tcW w:w="992" w:type="dxa"/>
            <w:shd w:val="clear" w:color="auto" w:fill="auto"/>
            <w:noWrap/>
            <w:vAlign w:val="bottom"/>
          </w:tcPr>
          <w:p w14:paraId="5E05F94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4.89</w:t>
            </w:r>
          </w:p>
        </w:tc>
      </w:tr>
      <w:tr w:rsidR="00E55564" w:rsidRPr="00687914" w14:paraId="66C005F1" w14:textId="77777777" w:rsidTr="00EB0A73">
        <w:trPr>
          <w:trHeight w:val="19"/>
          <w:jc w:val="center"/>
        </w:trPr>
        <w:tc>
          <w:tcPr>
            <w:tcW w:w="1838" w:type="dxa"/>
            <w:shd w:val="clear" w:color="auto" w:fill="auto"/>
            <w:noWrap/>
            <w:vAlign w:val="bottom"/>
            <w:hideMark/>
          </w:tcPr>
          <w:p w14:paraId="738FCDB3"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V Temp Irr</w:t>
            </w:r>
          </w:p>
        </w:tc>
        <w:tc>
          <w:tcPr>
            <w:tcW w:w="992" w:type="dxa"/>
            <w:vAlign w:val="bottom"/>
          </w:tcPr>
          <w:p w14:paraId="6ED3407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3" w:type="dxa"/>
            <w:vAlign w:val="bottom"/>
          </w:tcPr>
          <w:p w14:paraId="395CF98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vAlign w:val="bottom"/>
          </w:tcPr>
          <w:p w14:paraId="3EDEC52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34" w:type="dxa"/>
            <w:shd w:val="clear" w:color="auto" w:fill="auto"/>
            <w:noWrap/>
            <w:vAlign w:val="bottom"/>
          </w:tcPr>
          <w:p w14:paraId="033F549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2F9C3D3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92" w:type="dxa"/>
            <w:shd w:val="clear" w:color="auto" w:fill="auto"/>
            <w:noWrap/>
            <w:vAlign w:val="bottom"/>
          </w:tcPr>
          <w:p w14:paraId="17E5D24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10.36</w:t>
            </w:r>
          </w:p>
        </w:tc>
      </w:tr>
      <w:tr w:rsidR="00E55564" w:rsidRPr="00687914" w14:paraId="3F9F6D4A" w14:textId="77777777" w:rsidTr="00EB0A73">
        <w:trPr>
          <w:trHeight w:val="19"/>
          <w:jc w:val="center"/>
        </w:trPr>
        <w:tc>
          <w:tcPr>
            <w:tcW w:w="1838" w:type="dxa"/>
            <w:shd w:val="clear" w:color="auto" w:fill="auto"/>
            <w:noWrap/>
            <w:vAlign w:val="bottom"/>
          </w:tcPr>
          <w:p w14:paraId="6FB0D1D4"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V Prec</w:t>
            </w:r>
          </w:p>
        </w:tc>
        <w:tc>
          <w:tcPr>
            <w:tcW w:w="992" w:type="dxa"/>
            <w:vAlign w:val="bottom"/>
          </w:tcPr>
          <w:p w14:paraId="6D6EA5B4"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318.88</w:t>
            </w:r>
          </w:p>
        </w:tc>
        <w:tc>
          <w:tcPr>
            <w:tcW w:w="993" w:type="dxa"/>
            <w:vAlign w:val="bottom"/>
          </w:tcPr>
          <w:p w14:paraId="48D7D59D" w14:textId="77777777" w:rsidR="00E55564" w:rsidRPr="00687914" w:rsidRDefault="00E55564" w:rsidP="00EB0A73">
            <w:pPr>
              <w:keepNext/>
              <w:keepLines/>
              <w:jc w:val="center"/>
              <w:rPr>
                <w:rFonts w:asciiTheme="minorHAnsi" w:hAnsiTheme="minorHAnsi"/>
                <w:color w:val="000000"/>
                <w:sz w:val="19"/>
                <w:szCs w:val="19"/>
              </w:rPr>
            </w:pPr>
          </w:p>
        </w:tc>
        <w:tc>
          <w:tcPr>
            <w:tcW w:w="992" w:type="dxa"/>
            <w:vAlign w:val="bottom"/>
          </w:tcPr>
          <w:p w14:paraId="1B2ABF2E"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7.61</w:t>
            </w:r>
          </w:p>
        </w:tc>
        <w:tc>
          <w:tcPr>
            <w:tcW w:w="1134" w:type="dxa"/>
            <w:shd w:val="clear" w:color="auto" w:fill="auto"/>
            <w:noWrap/>
            <w:vAlign w:val="bottom"/>
          </w:tcPr>
          <w:p w14:paraId="51F504B4" w14:textId="6C96E263"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499.29</w:t>
            </w:r>
          </w:p>
        </w:tc>
        <w:tc>
          <w:tcPr>
            <w:tcW w:w="992" w:type="dxa"/>
            <w:shd w:val="clear" w:color="auto" w:fill="auto"/>
            <w:noWrap/>
            <w:vAlign w:val="bottom"/>
          </w:tcPr>
          <w:p w14:paraId="3FC241A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223.73</w:t>
            </w:r>
          </w:p>
        </w:tc>
        <w:tc>
          <w:tcPr>
            <w:tcW w:w="992" w:type="dxa"/>
            <w:shd w:val="clear" w:color="auto" w:fill="auto"/>
            <w:noWrap/>
            <w:vAlign w:val="bottom"/>
          </w:tcPr>
          <w:p w14:paraId="1A5EBDA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101FC896" w14:textId="77777777" w:rsidTr="00EB0A73">
        <w:trPr>
          <w:trHeight w:val="19"/>
          <w:jc w:val="center"/>
        </w:trPr>
        <w:tc>
          <w:tcPr>
            <w:tcW w:w="1838" w:type="dxa"/>
            <w:shd w:val="clear" w:color="auto" w:fill="auto"/>
            <w:noWrap/>
            <w:vAlign w:val="bottom"/>
          </w:tcPr>
          <w:p w14:paraId="623088BF"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xml:space="preserve"> V Prec Irr</w:t>
            </w:r>
          </w:p>
        </w:tc>
        <w:tc>
          <w:tcPr>
            <w:tcW w:w="992" w:type="dxa"/>
            <w:vAlign w:val="bottom"/>
          </w:tcPr>
          <w:p w14:paraId="7AFAF18F"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993" w:type="dxa"/>
          </w:tcPr>
          <w:p w14:paraId="0811E38E"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992" w:type="dxa"/>
          </w:tcPr>
          <w:p w14:paraId="31536194"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1134" w:type="dxa"/>
            <w:shd w:val="clear" w:color="auto" w:fill="auto"/>
            <w:noWrap/>
            <w:vAlign w:val="bottom"/>
          </w:tcPr>
          <w:p w14:paraId="66D33DEF"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992" w:type="dxa"/>
            <w:shd w:val="clear" w:color="auto" w:fill="auto"/>
            <w:noWrap/>
            <w:vAlign w:val="bottom"/>
          </w:tcPr>
          <w:p w14:paraId="50FBEB7D"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992" w:type="dxa"/>
            <w:shd w:val="clear" w:color="auto" w:fill="auto"/>
            <w:noWrap/>
            <w:vAlign w:val="bottom"/>
          </w:tcPr>
          <w:p w14:paraId="6B86094D"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r>
      <w:tr w:rsidR="00E55564" w:rsidRPr="00687914" w14:paraId="4D9FB670" w14:textId="77777777" w:rsidTr="00EB0A73">
        <w:trPr>
          <w:trHeight w:val="19"/>
          <w:jc w:val="center"/>
        </w:trPr>
        <w:tc>
          <w:tcPr>
            <w:tcW w:w="1838" w:type="dxa"/>
            <w:shd w:val="clear" w:color="auto" w:fill="auto"/>
            <w:noWrap/>
            <w:vAlign w:val="bottom"/>
          </w:tcPr>
          <w:p w14:paraId="2E5ECE7A" w14:textId="77777777" w:rsidR="00E55564" w:rsidRPr="00687914" w:rsidRDefault="00E55564" w:rsidP="00EB0A73">
            <w:pPr>
              <w:keepNext/>
              <w:keepLines/>
              <w:rPr>
                <w:rFonts w:asciiTheme="minorHAnsi" w:eastAsia="Times New Roman" w:hAnsiTheme="minorHAnsi"/>
                <w:color w:val="000000" w:themeColor="text1"/>
                <w:sz w:val="4"/>
                <w:szCs w:val="4"/>
              </w:rPr>
            </w:pPr>
          </w:p>
        </w:tc>
        <w:tc>
          <w:tcPr>
            <w:tcW w:w="992" w:type="dxa"/>
            <w:vAlign w:val="bottom"/>
          </w:tcPr>
          <w:p w14:paraId="0623E9B4"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3" w:type="dxa"/>
          </w:tcPr>
          <w:p w14:paraId="2AC94787"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2" w:type="dxa"/>
          </w:tcPr>
          <w:p w14:paraId="06C9D52C"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134" w:type="dxa"/>
            <w:shd w:val="clear" w:color="auto" w:fill="auto"/>
            <w:noWrap/>
            <w:vAlign w:val="bottom"/>
          </w:tcPr>
          <w:p w14:paraId="0803A545"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2" w:type="dxa"/>
            <w:shd w:val="clear" w:color="auto" w:fill="auto"/>
            <w:noWrap/>
            <w:vAlign w:val="bottom"/>
          </w:tcPr>
          <w:p w14:paraId="0EE808F5"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2" w:type="dxa"/>
            <w:shd w:val="clear" w:color="auto" w:fill="auto"/>
            <w:noWrap/>
            <w:vAlign w:val="bottom"/>
          </w:tcPr>
          <w:p w14:paraId="76AC5E04"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r>
      <w:tr w:rsidR="00E55564" w:rsidRPr="00687914" w14:paraId="57D78DBB" w14:textId="77777777" w:rsidTr="00EB0A73">
        <w:trPr>
          <w:trHeight w:val="19"/>
          <w:jc w:val="center"/>
        </w:trPr>
        <w:tc>
          <w:tcPr>
            <w:tcW w:w="1838" w:type="dxa"/>
            <w:shd w:val="clear" w:color="auto" w:fill="auto"/>
            <w:noWrap/>
            <w:vAlign w:val="bottom"/>
          </w:tcPr>
          <w:p w14:paraId="0326D19D"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Temp (1C)</w:t>
            </w:r>
          </w:p>
        </w:tc>
        <w:tc>
          <w:tcPr>
            <w:tcW w:w="992" w:type="dxa"/>
            <w:vAlign w:val="bottom"/>
          </w:tcPr>
          <w:p w14:paraId="03442F3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-0.5%</w:t>
            </w:r>
          </w:p>
        </w:tc>
        <w:tc>
          <w:tcPr>
            <w:tcW w:w="993" w:type="dxa"/>
            <w:vAlign w:val="bottom"/>
          </w:tcPr>
          <w:p w14:paraId="69D4B0F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1.5%</w:t>
            </w:r>
          </w:p>
        </w:tc>
        <w:tc>
          <w:tcPr>
            <w:tcW w:w="992" w:type="dxa"/>
            <w:vAlign w:val="bottom"/>
          </w:tcPr>
          <w:p w14:paraId="1F94FB7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-8.7%</w:t>
            </w:r>
          </w:p>
        </w:tc>
        <w:tc>
          <w:tcPr>
            <w:tcW w:w="1134" w:type="dxa"/>
            <w:shd w:val="clear" w:color="auto" w:fill="auto"/>
            <w:noWrap/>
            <w:vAlign w:val="bottom"/>
          </w:tcPr>
          <w:p w14:paraId="317FE856" w14:textId="7377F09D"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0.02</w:t>
            </w:r>
            <w:r w:rsidR="00E55564" w:rsidRPr="00687914">
              <w:rPr>
                <w:rFonts w:asciiTheme="minorHAnsi" w:eastAsia="Times New Roman" w:hAnsiTheme="minorHAnsi"/>
                <w:color w:val="000000" w:themeColor="text1"/>
                <w:sz w:val="19"/>
                <w:szCs w:val="19"/>
              </w:rPr>
              <w:t>%</w:t>
            </w:r>
          </w:p>
        </w:tc>
        <w:tc>
          <w:tcPr>
            <w:tcW w:w="992" w:type="dxa"/>
            <w:shd w:val="clear" w:color="auto" w:fill="auto"/>
            <w:noWrap/>
            <w:vAlign w:val="bottom"/>
          </w:tcPr>
          <w:p w14:paraId="1300F87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-2.8%</w:t>
            </w:r>
          </w:p>
        </w:tc>
        <w:tc>
          <w:tcPr>
            <w:tcW w:w="992" w:type="dxa"/>
            <w:shd w:val="clear" w:color="auto" w:fill="auto"/>
            <w:noWrap/>
            <w:vAlign w:val="bottom"/>
          </w:tcPr>
          <w:p w14:paraId="2749DE0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-4.2%</w:t>
            </w:r>
          </w:p>
        </w:tc>
      </w:tr>
      <w:tr w:rsidR="00E55564" w:rsidRPr="00687914" w14:paraId="5F39A083" w14:textId="77777777" w:rsidTr="00EB0A73">
        <w:trPr>
          <w:trHeight w:val="19"/>
          <w:jc w:val="center"/>
        </w:trPr>
        <w:tc>
          <w:tcPr>
            <w:tcW w:w="1838" w:type="dxa"/>
            <w:shd w:val="clear" w:color="auto" w:fill="auto"/>
            <w:noWrap/>
            <w:vAlign w:val="bottom"/>
          </w:tcPr>
          <w:p w14:paraId="03651AF3"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Temp Irr (1C)</w:t>
            </w:r>
          </w:p>
        </w:tc>
        <w:tc>
          <w:tcPr>
            <w:tcW w:w="992" w:type="dxa"/>
            <w:vAlign w:val="bottom"/>
          </w:tcPr>
          <w:p w14:paraId="58C791D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3" w:type="dxa"/>
            <w:vAlign w:val="bottom"/>
          </w:tcPr>
          <w:p w14:paraId="7B332D2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vAlign w:val="bottom"/>
          </w:tcPr>
          <w:p w14:paraId="75587D5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134" w:type="dxa"/>
            <w:shd w:val="clear" w:color="auto" w:fill="auto"/>
            <w:noWrap/>
            <w:vAlign w:val="bottom"/>
          </w:tcPr>
          <w:p w14:paraId="5ECD981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shd w:val="clear" w:color="auto" w:fill="auto"/>
            <w:noWrap/>
            <w:vAlign w:val="bottom"/>
          </w:tcPr>
          <w:p w14:paraId="1051C08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shd w:val="clear" w:color="auto" w:fill="auto"/>
            <w:noWrap/>
            <w:vAlign w:val="bottom"/>
          </w:tcPr>
          <w:p w14:paraId="2B5461D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2.4%</w:t>
            </w:r>
          </w:p>
        </w:tc>
      </w:tr>
      <w:tr w:rsidR="00E55564" w:rsidRPr="00687914" w14:paraId="37AAE146" w14:textId="77777777" w:rsidTr="00EB0A73">
        <w:trPr>
          <w:trHeight w:val="19"/>
          <w:jc w:val="center"/>
        </w:trPr>
        <w:tc>
          <w:tcPr>
            <w:tcW w:w="1838" w:type="dxa"/>
            <w:shd w:val="clear" w:color="auto" w:fill="auto"/>
            <w:noWrap/>
            <w:vAlign w:val="bottom"/>
          </w:tcPr>
          <w:p w14:paraId="40CF98A8"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Prec (10mm)</w:t>
            </w:r>
          </w:p>
        </w:tc>
        <w:tc>
          <w:tcPr>
            <w:tcW w:w="992" w:type="dxa"/>
            <w:vAlign w:val="bottom"/>
          </w:tcPr>
          <w:p w14:paraId="7720416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0.3%</w:t>
            </w:r>
          </w:p>
        </w:tc>
        <w:tc>
          <w:tcPr>
            <w:tcW w:w="993" w:type="dxa"/>
            <w:vAlign w:val="bottom"/>
          </w:tcPr>
          <w:p w14:paraId="2B7A7E4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-1.6%</w:t>
            </w:r>
          </w:p>
        </w:tc>
        <w:tc>
          <w:tcPr>
            <w:tcW w:w="992" w:type="dxa"/>
            <w:vAlign w:val="bottom"/>
          </w:tcPr>
          <w:p w14:paraId="154B9D4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-1.1%</w:t>
            </w:r>
          </w:p>
        </w:tc>
        <w:tc>
          <w:tcPr>
            <w:tcW w:w="1134" w:type="dxa"/>
            <w:shd w:val="clear" w:color="auto" w:fill="auto"/>
            <w:noWrap/>
            <w:vAlign w:val="bottom"/>
          </w:tcPr>
          <w:p w14:paraId="10DC54DA" w14:textId="5B56B297"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8.5</w:t>
            </w:r>
            <w:r w:rsidR="00E55564" w:rsidRPr="00687914">
              <w:rPr>
                <w:rFonts w:asciiTheme="minorHAnsi" w:eastAsia="Times New Roman" w:hAnsiTheme="minorHAnsi"/>
                <w:color w:val="000000" w:themeColor="text1"/>
                <w:sz w:val="19"/>
                <w:szCs w:val="19"/>
              </w:rPr>
              <w:t>%</w:t>
            </w:r>
          </w:p>
        </w:tc>
        <w:tc>
          <w:tcPr>
            <w:tcW w:w="992" w:type="dxa"/>
            <w:shd w:val="clear" w:color="auto" w:fill="auto"/>
            <w:noWrap/>
            <w:vAlign w:val="bottom"/>
          </w:tcPr>
          <w:p w14:paraId="6FAFF64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1.6%</w:t>
            </w:r>
          </w:p>
        </w:tc>
        <w:tc>
          <w:tcPr>
            <w:tcW w:w="992" w:type="dxa"/>
            <w:shd w:val="clear" w:color="auto" w:fill="auto"/>
            <w:noWrap/>
            <w:vAlign w:val="bottom"/>
          </w:tcPr>
          <w:p w14:paraId="4C88D04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7.3%</w:t>
            </w:r>
          </w:p>
        </w:tc>
      </w:tr>
      <w:tr w:rsidR="00E55564" w:rsidRPr="00687914" w14:paraId="48A07EDD" w14:textId="77777777" w:rsidTr="00EB0A73">
        <w:trPr>
          <w:trHeight w:val="19"/>
          <w:jc w:val="center"/>
        </w:trPr>
        <w:tc>
          <w:tcPr>
            <w:tcW w:w="1838" w:type="dxa"/>
            <w:shd w:val="clear" w:color="auto" w:fill="auto"/>
            <w:noWrap/>
            <w:vAlign w:val="bottom"/>
          </w:tcPr>
          <w:p w14:paraId="31911E16"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Prec Irr (10mm)</w:t>
            </w:r>
          </w:p>
        </w:tc>
        <w:tc>
          <w:tcPr>
            <w:tcW w:w="992" w:type="dxa"/>
            <w:vAlign w:val="bottom"/>
          </w:tcPr>
          <w:p w14:paraId="273BFBC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3" w:type="dxa"/>
            <w:vAlign w:val="bottom"/>
          </w:tcPr>
          <w:p w14:paraId="433797B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vAlign w:val="bottom"/>
          </w:tcPr>
          <w:p w14:paraId="46C4938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134" w:type="dxa"/>
            <w:shd w:val="clear" w:color="auto" w:fill="auto"/>
            <w:noWrap/>
            <w:vAlign w:val="bottom"/>
          </w:tcPr>
          <w:p w14:paraId="7E5BD35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shd w:val="clear" w:color="auto" w:fill="auto"/>
            <w:noWrap/>
            <w:vAlign w:val="bottom"/>
          </w:tcPr>
          <w:p w14:paraId="23C8A1A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shd w:val="clear" w:color="auto" w:fill="auto"/>
            <w:noWrap/>
            <w:vAlign w:val="bottom"/>
          </w:tcPr>
          <w:p w14:paraId="62ED674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-6.8%</w:t>
            </w:r>
          </w:p>
        </w:tc>
      </w:tr>
      <w:tr w:rsidR="00E55564" w:rsidRPr="00687914" w14:paraId="54CA8AF4" w14:textId="77777777" w:rsidTr="00EB0A73">
        <w:trPr>
          <w:trHeight w:val="19"/>
          <w:jc w:val="center"/>
        </w:trPr>
        <w:tc>
          <w:tcPr>
            <w:tcW w:w="1838" w:type="dxa"/>
            <w:shd w:val="clear" w:color="auto" w:fill="auto"/>
            <w:noWrap/>
            <w:vAlign w:val="bottom"/>
          </w:tcPr>
          <w:p w14:paraId="502FBD39" w14:textId="77777777" w:rsidR="00E55564" w:rsidRPr="00687914" w:rsidRDefault="00E55564" w:rsidP="00EB0A73">
            <w:pPr>
              <w:keepNext/>
              <w:keepLines/>
              <w:rPr>
                <w:rFonts w:asciiTheme="minorHAnsi" w:eastAsia="Calibri" w:hAnsiTheme="minorHAnsi"/>
                <w:color w:val="000000" w:themeColor="text1"/>
                <w:sz w:val="4"/>
                <w:szCs w:val="4"/>
              </w:rPr>
            </w:pPr>
          </w:p>
        </w:tc>
        <w:tc>
          <w:tcPr>
            <w:tcW w:w="992" w:type="dxa"/>
            <w:vAlign w:val="bottom"/>
          </w:tcPr>
          <w:p w14:paraId="527B24D9" w14:textId="77777777" w:rsidR="00E55564" w:rsidRPr="00687914" w:rsidRDefault="00E55564" w:rsidP="00EB0A73">
            <w:pPr>
              <w:keepNext/>
              <w:keepLines/>
              <w:jc w:val="center"/>
              <w:rPr>
                <w:rFonts w:asciiTheme="minorHAnsi" w:hAnsiTheme="minorHAnsi"/>
                <w:color w:val="000000"/>
                <w:sz w:val="4"/>
                <w:szCs w:val="4"/>
              </w:rPr>
            </w:pPr>
          </w:p>
        </w:tc>
        <w:tc>
          <w:tcPr>
            <w:tcW w:w="993" w:type="dxa"/>
          </w:tcPr>
          <w:p w14:paraId="59417D4F" w14:textId="77777777" w:rsidR="00E55564" w:rsidRPr="00687914" w:rsidRDefault="00E55564" w:rsidP="00EB0A73">
            <w:pPr>
              <w:keepNext/>
              <w:keepLines/>
              <w:jc w:val="center"/>
              <w:rPr>
                <w:rFonts w:asciiTheme="minorHAnsi" w:hAnsiTheme="minorHAnsi"/>
                <w:color w:val="000000"/>
                <w:sz w:val="4"/>
                <w:szCs w:val="4"/>
              </w:rPr>
            </w:pPr>
          </w:p>
        </w:tc>
        <w:tc>
          <w:tcPr>
            <w:tcW w:w="992" w:type="dxa"/>
          </w:tcPr>
          <w:p w14:paraId="40712FCB" w14:textId="77777777" w:rsidR="00E55564" w:rsidRPr="00687914" w:rsidRDefault="00E55564" w:rsidP="00EB0A73">
            <w:pPr>
              <w:keepNext/>
              <w:keepLines/>
              <w:jc w:val="center"/>
              <w:rPr>
                <w:rFonts w:asciiTheme="minorHAnsi" w:hAnsiTheme="minorHAnsi"/>
                <w:color w:val="000000"/>
                <w:sz w:val="4"/>
                <w:szCs w:val="4"/>
              </w:rPr>
            </w:pPr>
          </w:p>
        </w:tc>
        <w:tc>
          <w:tcPr>
            <w:tcW w:w="1134" w:type="dxa"/>
            <w:shd w:val="clear" w:color="auto" w:fill="auto"/>
            <w:noWrap/>
            <w:vAlign w:val="bottom"/>
          </w:tcPr>
          <w:p w14:paraId="51434E65" w14:textId="77777777" w:rsidR="00E55564" w:rsidRPr="00687914" w:rsidRDefault="00E55564" w:rsidP="00EB0A73">
            <w:pPr>
              <w:keepNext/>
              <w:keepLines/>
              <w:jc w:val="center"/>
              <w:rPr>
                <w:rFonts w:asciiTheme="minorHAnsi" w:hAnsiTheme="minorHAnsi"/>
                <w:color w:val="000000"/>
                <w:sz w:val="4"/>
                <w:szCs w:val="4"/>
              </w:rPr>
            </w:pPr>
          </w:p>
        </w:tc>
        <w:tc>
          <w:tcPr>
            <w:tcW w:w="992" w:type="dxa"/>
            <w:shd w:val="clear" w:color="auto" w:fill="auto"/>
            <w:noWrap/>
            <w:vAlign w:val="bottom"/>
          </w:tcPr>
          <w:p w14:paraId="1E2355C1" w14:textId="77777777" w:rsidR="00E55564" w:rsidRPr="00687914" w:rsidRDefault="00E55564" w:rsidP="00EB0A73">
            <w:pPr>
              <w:keepNext/>
              <w:keepLines/>
              <w:jc w:val="center"/>
              <w:rPr>
                <w:rFonts w:asciiTheme="minorHAnsi" w:hAnsiTheme="minorHAnsi"/>
                <w:color w:val="000000"/>
                <w:sz w:val="4"/>
                <w:szCs w:val="4"/>
              </w:rPr>
            </w:pPr>
          </w:p>
        </w:tc>
        <w:tc>
          <w:tcPr>
            <w:tcW w:w="992" w:type="dxa"/>
            <w:shd w:val="clear" w:color="auto" w:fill="auto"/>
            <w:noWrap/>
            <w:vAlign w:val="bottom"/>
          </w:tcPr>
          <w:p w14:paraId="4C9D9784" w14:textId="77777777" w:rsidR="00E55564" w:rsidRPr="00687914" w:rsidRDefault="00E55564" w:rsidP="00EB0A73">
            <w:pPr>
              <w:keepNext/>
              <w:keepLines/>
              <w:jc w:val="center"/>
              <w:rPr>
                <w:rFonts w:asciiTheme="minorHAnsi" w:hAnsiTheme="minorHAnsi"/>
                <w:color w:val="000000"/>
                <w:sz w:val="4"/>
                <w:szCs w:val="4"/>
              </w:rPr>
            </w:pPr>
          </w:p>
        </w:tc>
      </w:tr>
      <w:tr w:rsidR="00E55564" w:rsidRPr="00687914" w14:paraId="263C562D" w14:textId="77777777" w:rsidTr="00EB0A73">
        <w:trPr>
          <w:trHeight w:val="19"/>
          <w:jc w:val="center"/>
        </w:trPr>
        <w:tc>
          <w:tcPr>
            <w:tcW w:w="1838" w:type="dxa"/>
            <w:shd w:val="clear" w:color="auto" w:fill="auto"/>
            <w:noWrap/>
            <w:vAlign w:val="bottom"/>
          </w:tcPr>
          <w:p w14:paraId="794190F9"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Temp (1sd)</w:t>
            </w:r>
          </w:p>
        </w:tc>
        <w:tc>
          <w:tcPr>
            <w:tcW w:w="992" w:type="dxa"/>
            <w:vAlign w:val="bottom"/>
          </w:tcPr>
          <w:p w14:paraId="6363949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-0.3%</w:t>
            </w:r>
          </w:p>
        </w:tc>
        <w:tc>
          <w:tcPr>
            <w:tcW w:w="993" w:type="dxa"/>
            <w:vAlign w:val="bottom"/>
          </w:tcPr>
          <w:p w14:paraId="7E487A0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0.6%</w:t>
            </w:r>
          </w:p>
        </w:tc>
        <w:tc>
          <w:tcPr>
            <w:tcW w:w="992" w:type="dxa"/>
            <w:vAlign w:val="bottom"/>
          </w:tcPr>
          <w:p w14:paraId="3D7E9DE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-4.6%</w:t>
            </w:r>
          </w:p>
        </w:tc>
        <w:tc>
          <w:tcPr>
            <w:tcW w:w="1134" w:type="dxa"/>
            <w:shd w:val="clear" w:color="auto" w:fill="auto"/>
            <w:noWrap/>
            <w:vAlign w:val="bottom"/>
          </w:tcPr>
          <w:p w14:paraId="3D7CCA30" w14:textId="280E38ED"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w:t>
            </w:r>
            <w:r w:rsidR="00E55564" w:rsidRPr="00687914">
              <w:rPr>
                <w:rFonts w:asciiTheme="minorHAnsi" w:eastAsia="Times New Roman" w:hAnsiTheme="minorHAnsi"/>
                <w:color w:val="000000" w:themeColor="text1"/>
                <w:sz w:val="19"/>
                <w:szCs w:val="19"/>
              </w:rPr>
              <w:t>%</w:t>
            </w:r>
          </w:p>
        </w:tc>
        <w:tc>
          <w:tcPr>
            <w:tcW w:w="992" w:type="dxa"/>
            <w:shd w:val="clear" w:color="auto" w:fill="auto"/>
            <w:noWrap/>
            <w:vAlign w:val="bottom"/>
          </w:tcPr>
          <w:p w14:paraId="7765656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-1.0%</w:t>
            </w:r>
          </w:p>
        </w:tc>
        <w:tc>
          <w:tcPr>
            <w:tcW w:w="992" w:type="dxa"/>
            <w:shd w:val="clear" w:color="auto" w:fill="auto"/>
            <w:noWrap/>
            <w:vAlign w:val="bottom"/>
          </w:tcPr>
          <w:p w14:paraId="07F03C0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-2.8%</w:t>
            </w:r>
          </w:p>
        </w:tc>
      </w:tr>
      <w:tr w:rsidR="00E55564" w:rsidRPr="00687914" w14:paraId="2B0A374D" w14:textId="77777777" w:rsidTr="00EB0A73">
        <w:trPr>
          <w:trHeight w:val="19"/>
          <w:jc w:val="center"/>
        </w:trPr>
        <w:tc>
          <w:tcPr>
            <w:tcW w:w="1838" w:type="dxa"/>
            <w:shd w:val="clear" w:color="auto" w:fill="auto"/>
            <w:noWrap/>
            <w:vAlign w:val="bottom"/>
          </w:tcPr>
          <w:p w14:paraId="73C2D090"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Temp Irr (1sd)</w:t>
            </w:r>
          </w:p>
        </w:tc>
        <w:tc>
          <w:tcPr>
            <w:tcW w:w="992" w:type="dxa"/>
            <w:vAlign w:val="bottom"/>
          </w:tcPr>
          <w:p w14:paraId="13C82AD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3" w:type="dxa"/>
            <w:vAlign w:val="bottom"/>
          </w:tcPr>
          <w:p w14:paraId="011F22D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vAlign w:val="bottom"/>
          </w:tcPr>
          <w:p w14:paraId="22884B3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134" w:type="dxa"/>
            <w:shd w:val="clear" w:color="auto" w:fill="auto"/>
            <w:noWrap/>
            <w:vAlign w:val="bottom"/>
          </w:tcPr>
          <w:p w14:paraId="61B9CD1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shd w:val="clear" w:color="auto" w:fill="auto"/>
            <w:noWrap/>
            <w:vAlign w:val="bottom"/>
          </w:tcPr>
          <w:p w14:paraId="2FFE412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shd w:val="clear" w:color="auto" w:fill="auto"/>
            <w:noWrap/>
            <w:vAlign w:val="bottom"/>
          </w:tcPr>
          <w:p w14:paraId="4816BAD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1.6%</w:t>
            </w:r>
          </w:p>
        </w:tc>
      </w:tr>
      <w:tr w:rsidR="00E55564" w:rsidRPr="00687914" w14:paraId="56462781" w14:textId="77777777" w:rsidTr="00024363">
        <w:trPr>
          <w:trHeight w:val="255"/>
          <w:jc w:val="center"/>
        </w:trPr>
        <w:tc>
          <w:tcPr>
            <w:tcW w:w="1838" w:type="dxa"/>
            <w:shd w:val="clear" w:color="auto" w:fill="auto"/>
            <w:noWrap/>
            <w:vAlign w:val="bottom"/>
          </w:tcPr>
          <w:p w14:paraId="41F8481C"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Prec (1sd)</w:t>
            </w:r>
          </w:p>
        </w:tc>
        <w:tc>
          <w:tcPr>
            <w:tcW w:w="992" w:type="dxa"/>
            <w:vAlign w:val="bottom"/>
          </w:tcPr>
          <w:p w14:paraId="6CF32A6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0.4%</w:t>
            </w:r>
          </w:p>
        </w:tc>
        <w:tc>
          <w:tcPr>
            <w:tcW w:w="993" w:type="dxa"/>
            <w:vAlign w:val="bottom"/>
          </w:tcPr>
          <w:p w14:paraId="47AF395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-2.5%</w:t>
            </w:r>
          </w:p>
        </w:tc>
        <w:tc>
          <w:tcPr>
            <w:tcW w:w="992" w:type="dxa"/>
            <w:vAlign w:val="bottom"/>
          </w:tcPr>
          <w:p w14:paraId="2836A86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-2.2%</w:t>
            </w:r>
          </w:p>
        </w:tc>
        <w:tc>
          <w:tcPr>
            <w:tcW w:w="1134" w:type="dxa"/>
            <w:shd w:val="clear" w:color="auto" w:fill="auto"/>
            <w:noWrap/>
            <w:vAlign w:val="bottom"/>
          </w:tcPr>
          <w:p w14:paraId="53E63D72" w14:textId="44AAAF6B"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7.6</w:t>
            </w:r>
            <w:r w:rsidR="00E55564" w:rsidRPr="00687914">
              <w:rPr>
                <w:rFonts w:asciiTheme="minorHAnsi" w:eastAsia="Times New Roman" w:hAnsiTheme="minorHAnsi"/>
                <w:color w:val="000000" w:themeColor="text1"/>
                <w:sz w:val="19"/>
                <w:szCs w:val="19"/>
              </w:rPr>
              <w:t>%</w:t>
            </w:r>
          </w:p>
        </w:tc>
        <w:tc>
          <w:tcPr>
            <w:tcW w:w="992" w:type="dxa"/>
            <w:shd w:val="clear" w:color="auto" w:fill="auto"/>
            <w:noWrap/>
            <w:vAlign w:val="bottom"/>
          </w:tcPr>
          <w:p w14:paraId="42D01EB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3.2%</w:t>
            </w:r>
          </w:p>
        </w:tc>
        <w:tc>
          <w:tcPr>
            <w:tcW w:w="992" w:type="dxa"/>
            <w:shd w:val="clear" w:color="auto" w:fill="auto"/>
            <w:noWrap/>
            <w:vAlign w:val="bottom"/>
          </w:tcPr>
          <w:p w14:paraId="45367C2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6.7%</w:t>
            </w:r>
          </w:p>
        </w:tc>
      </w:tr>
      <w:tr w:rsidR="00E55564" w:rsidRPr="00687914" w14:paraId="53DAD706" w14:textId="77777777" w:rsidTr="00EB0A73">
        <w:trPr>
          <w:trHeight w:val="19"/>
          <w:jc w:val="center"/>
        </w:trPr>
        <w:tc>
          <w:tcPr>
            <w:tcW w:w="1838" w:type="dxa"/>
            <w:shd w:val="clear" w:color="auto" w:fill="auto"/>
            <w:noWrap/>
            <w:vAlign w:val="bottom"/>
          </w:tcPr>
          <w:p w14:paraId="5C666E4E"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Prec Irr (1sd)</w:t>
            </w:r>
          </w:p>
        </w:tc>
        <w:tc>
          <w:tcPr>
            <w:tcW w:w="992" w:type="dxa"/>
            <w:vAlign w:val="bottom"/>
          </w:tcPr>
          <w:p w14:paraId="60A29C7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3" w:type="dxa"/>
            <w:vAlign w:val="bottom"/>
          </w:tcPr>
          <w:p w14:paraId="595A9F2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vAlign w:val="bottom"/>
          </w:tcPr>
          <w:p w14:paraId="0497C3E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134" w:type="dxa"/>
            <w:shd w:val="clear" w:color="auto" w:fill="auto"/>
            <w:noWrap/>
            <w:vAlign w:val="bottom"/>
          </w:tcPr>
          <w:p w14:paraId="4D42512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shd w:val="clear" w:color="auto" w:fill="auto"/>
            <w:noWrap/>
            <w:vAlign w:val="bottom"/>
          </w:tcPr>
          <w:p w14:paraId="042F0FE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92" w:type="dxa"/>
            <w:shd w:val="clear" w:color="auto" w:fill="auto"/>
            <w:noWrap/>
            <w:vAlign w:val="bottom"/>
          </w:tcPr>
          <w:p w14:paraId="1C82754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-6.2%</w:t>
            </w:r>
          </w:p>
        </w:tc>
      </w:tr>
      <w:tr w:rsidR="00E55564" w:rsidRPr="00687914" w14:paraId="189B50A4" w14:textId="77777777" w:rsidTr="00EB0A73">
        <w:trPr>
          <w:trHeight w:val="19"/>
          <w:jc w:val="center"/>
        </w:trPr>
        <w:tc>
          <w:tcPr>
            <w:tcW w:w="1838" w:type="dxa"/>
            <w:shd w:val="clear" w:color="auto" w:fill="auto"/>
            <w:noWrap/>
            <w:vAlign w:val="bottom"/>
          </w:tcPr>
          <w:p w14:paraId="0D77E909" w14:textId="77777777" w:rsidR="00E55564" w:rsidRPr="00687914" w:rsidRDefault="00E55564" w:rsidP="00EB0A73">
            <w:pPr>
              <w:keepNext/>
              <w:keepLines/>
              <w:rPr>
                <w:rFonts w:asciiTheme="minorHAnsi" w:eastAsia="Calibri" w:hAnsiTheme="minorHAnsi"/>
                <w:color w:val="000000" w:themeColor="text1"/>
                <w:sz w:val="4"/>
                <w:szCs w:val="4"/>
              </w:rPr>
            </w:pPr>
          </w:p>
        </w:tc>
        <w:tc>
          <w:tcPr>
            <w:tcW w:w="992" w:type="dxa"/>
            <w:vAlign w:val="bottom"/>
          </w:tcPr>
          <w:p w14:paraId="4C33A84E" w14:textId="77777777" w:rsidR="00E55564" w:rsidRPr="00687914" w:rsidRDefault="00E55564" w:rsidP="00EB0A73">
            <w:pPr>
              <w:keepNext/>
              <w:keepLines/>
              <w:jc w:val="center"/>
              <w:rPr>
                <w:rFonts w:asciiTheme="minorHAnsi" w:hAnsiTheme="minorHAnsi"/>
                <w:color w:val="000000"/>
                <w:sz w:val="4"/>
                <w:szCs w:val="4"/>
              </w:rPr>
            </w:pPr>
          </w:p>
        </w:tc>
        <w:tc>
          <w:tcPr>
            <w:tcW w:w="993" w:type="dxa"/>
            <w:vAlign w:val="bottom"/>
          </w:tcPr>
          <w:p w14:paraId="74CC8E5A" w14:textId="77777777" w:rsidR="00E55564" w:rsidRPr="00687914" w:rsidRDefault="00E55564" w:rsidP="00EB0A73">
            <w:pPr>
              <w:keepNext/>
              <w:keepLines/>
              <w:jc w:val="center"/>
              <w:rPr>
                <w:rFonts w:asciiTheme="minorHAnsi" w:hAnsiTheme="minorHAnsi"/>
                <w:color w:val="000000"/>
                <w:sz w:val="4"/>
                <w:szCs w:val="4"/>
              </w:rPr>
            </w:pPr>
          </w:p>
        </w:tc>
        <w:tc>
          <w:tcPr>
            <w:tcW w:w="992" w:type="dxa"/>
            <w:vAlign w:val="bottom"/>
          </w:tcPr>
          <w:p w14:paraId="667E009D" w14:textId="77777777" w:rsidR="00E55564" w:rsidRPr="00687914" w:rsidRDefault="00E55564" w:rsidP="00EB0A73">
            <w:pPr>
              <w:keepNext/>
              <w:keepLines/>
              <w:jc w:val="center"/>
              <w:rPr>
                <w:rFonts w:asciiTheme="minorHAnsi" w:hAnsiTheme="minorHAnsi"/>
                <w:color w:val="000000"/>
                <w:sz w:val="4"/>
                <w:szCs w:val="4"/>
              </w:rPr>
            </w:pPr>
          </w:p>
        </w:tc>
        <w:tc>
          <w:tcPr>
            <w:tcW w:w="1134" w:type="dxa"/>
            <w:shd w:val="clear" w:color="auto" w:fill="auto"/>
            <w:noWrap/>
            <w:vAlign w:val="bottom"/>
          </w:tcPr>
          <w:p w14:paraId="0AEA72DC" w14:textId="77777777" w:rsidR="00E55564" w:rsidRPr="00687914" w:rsidRDefault="00E55564" w:rsidP="00EB0A73">
            <w:pPr>
              <w:keepNext/>
              <w:keepLines/>
              <w:jc w:val="center"/>
              <w:rPr>
                <w:rFonts w:asciiTheme="minorHAnsi" w:hAnsiTheme="minorHAnsi"/>
                <w:color w:val="000000"/>
                <w:sz w:val="4"/>
                <w:szCs w:val="4"/>
              </w:rPr>
            </w:pPr>
          </w:p>
        </w:tc>
        <w:tc>
          <w:tcPr>
            <w:tcW w:w="992" w:type="dxa"/>
            <w:shd w:val="clear" w:color="auto" w:fill="auto"/>
            <w:noWrap/>
            <w:vAlign w:val="bottom"/>
          </w:tcPr>
          <w:p w14:paraId="5F452402" w14:textId="77777777" w:rsidR="00E55564" w:rsidRPr="00687914" w:rsidRDefault="00E55564" w:rsidP="00EB0A73">
            <w:pPr>
              <w:keepNext/>
              <w:keepLines/>
              <w:jc w:val="center"/>
              <w:rPr>
                <w:rFonts w:asciiTheme="minorHAnsi" w:hAnsiTheme="minorHAnsi"/>
                <w:color w:val="000000"/>
                <w:sz w:val="4"/>
                <w:szCs w:val="4"/>
              </w:rPr>
            </w:pPr>
          </w:p>
        </w:tc>
        <w:tc>
          <w:tcPr>
            <w:tcW w:w="992" w:type="dxa"/>
            <w:shd w:val="clear" w:color="auto" w:fill="auto"/>
            <w:noWrap/>
            <w:vAlign w:val="bottom"/>
          </w:tcPr>
          <w:p w14:paraId="7A834281" w14:textId="77777777" w:rsidR="00E55564" w:rsidRPr="00687914" w:rsidRDefault="00E55564" w:rsidP="00EB0A73">
            <w:pPr>
              <w:keepNext/>
              <w:keepLines/>
              <w:jc w:val="center"/>
              <w:rPr>
                <w:rFonts w:asciiTheme="minorHAnsi" w:hAnsiTheme="minorHAnsi" w:cs="Calibri"/>
                <w:color w:val="000000"/>
                <w:sz w:val="4"/>
                <w:szCs w:val="4"/>
              </w:rPr>
            </w:pPr>
          </w:p>
        </w:tc>
      </w:tr>
      <w:tr w:rsidR="00E55564" w:rsidRPr="00687914" w14:paraId="7DF5AFF1" w14:textId="77777777" w:rsidTr="00EB0A73">
        <w:trPr>
          <w:trHeight w:val="19"/>
          <w:jc w:val="center"/>
        </w:trPr>
        <w:tc>
          <w:tcPr>
            <w:tcW w:w="1838" w:type="dxa"/>
            <w:shd w:val="clear" w:color="auto" w:fill="auto"/>
            <w:noWrap/>
            <w:vAlign w:val="bottom"/>
          </w:tcPr>
          <w:p w14:paraId="19716E22" w14:textId="77777777" w:rsidR="00E55564" w:rsidRPr="00687914" w:rsidRDefault="00AD2645" w:rsidP="00EB0A73">
            <w:pPr>
              <w:keepNext/>
              <w:keepLines/>
              <w:rPr>
                <w:rFonts w:asciiTheme="minorHAnsi" w:eastAsia="Times New Roman" w:hAnsiTheme="minorHAnsi"/>
                <w:color w:val="000000" w:themeColor="text1"/>
                <w:sz w:val="19"/>
                <w:szCs w:val="19"/>
              </w:rPr>
            </w:pPr>
            <m:oMath>
              <m:sSup>
                <m:sSupPr>
                  <m:ctrlPr>
                    <w:rPr>
                      <w:rFonts w:ascii="Cambria Math" w:eastAsia="Times New Roman" w:hAnsi="Cambria Math"/>
                      <w:i/>
                      <w:color w:val="000000" w:themeColor="text1"/>
                      <w:sz w:val="19"/>
                      <w:szCs w:val="19"/>
                    </w:rPr>
                  </m:ctrlPr>
                </m:sSupPr>
                <m:e>
                  <m:r>
                    <w:rPr>
                      <w:rFonts w:ascii="Cambria Math" w:eastAsia="Times New Roman" w:hAnsi="Cambria Math"/>
                      <w:color w:val="000000" w:themeColor="text1"/>
                      <w:sz w:val="19"/>
                      <w:szCs w:val="19"/>
                    </w:rPr>
                    <m:t>R</m:t>
                  </m:r>
                </m:e>
                <m:sup>
                  <m:r>
                    <w:rPr>
                      <w:rFonts w:ascii="Cambria Math" w:eastAsia="Times New Roman" w:hAnsi="Cambria Math"/>
                      <w:color w:val="000000" w:themeColor="text1"/>
                      <w:sz w:val="19"/>
                      <w:szCs w:val="19"/>
                    </w:rPr>
                    <m:t>2</m:t>
                  </m:r>
                </m:sup>
              </m:sSup>
            </m:oMath>
            <w:r w:rsidR="00E55564" w:rsidRPr="00687914">
              <w:rPr>
                <w:rFonts w:asciiTheme="minorHAnsi" w:eastAsia="Times New Roman" w:hAnsiTheme="minorHAnsi"/>
                <w:color w:val="000000" w:themeColor="text1"/>
                <w:sz w:val="19"/>
                <w:szCs w:val="19"/>
              </w:rPr>
              <w:t xml:space="preserve"> </w:t>
            </w:r>
          </w:p>
        </w:tc>
        <w:tc>
          <w:tcPr>
            <w:tcW w:w="992" w:type="dxa"/>
            <w:vAlign w:val="bottom"/>
          </w:tcPr>
          <w:p w14:paraId="2F9ADDED"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0.52</w:t>
            </w:r>
          </w:p>
        </w:tc>
        <w:tc>
          <w:tcPr>
            <w:tcW w:w="993" w:type="dxa"/>
            <w:vAlign w:val="bottom"/>
          </w:tcPr>
          <w:p w14:paraId="6340A330"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0.86</w:t>
            </w:r>
          </w:p>
        </w:tc>
        <w:tc>
          <w:tcPr>
            <w:tcW w:w="992" w:type="dxa"/>
            <w:vAlign w:val="bottom"/>
          </w:tcPr>
          <w:p w14:paraId="41C15D53"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0.94</w:t>
            </w:r>
          </w:p>
        </w:tc>
        <w:tc>
          <w:tcPr>
            <w:tcW w:w="1134" w:type="dxa"/>
            <w:shd w:val="clear" w:color="auto" w:fill="auto"/>
            <w:noWrap/>
            <w:vAlign w:val="bottom"/>
          </w:tcPr>
          <w:p w14:paraId="322620C8" w14:textId="6318751C"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0.36</w:t>
            </w:r>
          </w:p>
        </w:tc>
        <w:tc>
          <w:tcPr>
            <w:tcW w:w="992" w:type="dxa"/>
            <w:shd w:val="clear" w:color="auto" w:fill="auto"/>
            <w:noWrap/>
            <w:vAlign w:val="bottom"/>
          </w:tcPr>
          <w:p w14:paraId="7BC4542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0.88</w:t>
            </w:r>
          </w:p>
        </w:tc>
        <w:tc>
          <w:tcPr>
            <w:tcW w:w="992" w:type="dxa"/>
            <w:shd w:val="clear" w:color="auto" w:fill="auto"/>
            <w:noWrap/>
            <w:vAlign w:val="bottom"/>
          </w:tcPr>
          <w:p w14:paraId="35DD183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0.32</w:t>
            </w:r>
          </w:p>
        </w:tc>
      </w:tr>
      <w:tr w:rsidR="00E55564" w:rsidRPr="00687914" w14:paraId="716DE43C" w14:textId="77777777" w:rsidTr="00EB0A73">
        <w:trPr>
          <w:trHeight w:val="19"/>
          <w:jc w:val="center"/>
        </w:trPr>
        <w:tc>
          <w:tcPr>
            <w:tcW w:w="1838" w:type="dxa"/>
            <w:shd w:val="clear" w:color="auto" w:fill="auto"/>
            <w:noWrap/>
            <w:vAlign w:val="bottom"/>
            <w:hideMark/>
          </w:tcPr>
          <w:p w14:paraId="556BADD4" w14:textId="77777777" w:rsidR="00E55564" w:rsidRPr="00687914" w:rsidRDefault="00AD2645" w:rsidP="00EB0A73">
            <w:pPr>
              <w:keepNext/>
              <w:keepLines/>
              <w:rPr>
                <w:rFonts w:asciiTheme="minorHAnsi" w:eastAsia="Times New Roman" w:hAnsiTheme="minorHAnsi"/>
                <w:color w:val="000000" w:themeColor="text1"/>
                <w:sz w:val="19"/>
                <w:szCs w:val="19"/>
              </w:rPr>
            </w:pPr>
            <m:oMath>
              <m:sSubSup>
                <m:sSubSupPr>
                  <m:ctrlPr>
                    <w:rPr>
                      <w:rFonts w:ascii="Cambria Math" w:eastAsia="Times New Roman" w:hAnsi="Cambria Math"/>
                      <w:i/>
                      <w:color w:val="000000" w:themeColor="text1"/>
                      <w:sz w:val="19"/>
                      <w:szCs w:val="19"/>
                    </w:rPr>
                  </m:ctrlPr>
                </m:sSubSupPr>
                <m:e>
                  <m:r>
                    <w:rPr>
                      <w:rFonts w:ascii="Cambria Math" w:eastAsia="Times New Roman" w:hAnsi="Cambria Math"/>
                      <w:color w:val="000000" w:themeColor="text1"/>
                      <w:sz w:val="19"/>
                      <w:szCs w:val="19"/>
                    </w:rPr>
                    <m:t>R</m:t>
                  </m:r>
                </m:e>
                <m:sub>
                  <m:r>
                    <w:rPr>
                      <w:rFonts w:ascii="Cambria Math" w:eastAsia="Times New Roman" w:hAnsi="Cambria Math"/>
                      <w:color w:val="000000" w:themeColor="text1"/>
                      <w:sz w:val="19"/>
                      <w:szCs w:val="19"/>
                    </w:rPr>
                    <m:t>adj</m:t>
                  </m:r>
                </m:sub>
                <m:sup>
                  <m:r>
                    <w:rPr>
                      <w:rFonts w:ascii="Cambria Math" w:eastAsia="Times New Roman" w:hAnsi="Cambria Math"/>
                      <w:color w:val="000000" w:themeColor="text1"/>
                      <w:sz w:val="19"/>
                      <w:szCs w:val="19"/>
                    </w:rPr>
                    <m:t>2</m:t>
                  </m:r>
                </m:sup>
              </m:sSubSup>
            </m:oMath>
            <w:r w:rsidR="00E55564" w:rsidRPr="00687914">
              <w:rPr>
                <w:rFonts w:asciiTheme="minorHAnsi" w:eastAsiaTheme="minorEastAsia" w:hAnsiTheme="minorHAnsi"/>
                <w:color w:val="000000" w:themeColor="text1"/>
                <w:sz w:val="19"/>
                <w:szCs w:val="19"/>
              </w:rPr>
              <w:t xml:space="preserve"> </w:t>
            </w:r>
          </w:p>
        </w:tc>
        <w:tc>
          <w:tcPr>
            <w:tcW w:w="992" w:type="dxa"/>
            <w:vAlign w:val="bottom"/>
          </w:tcPr>
          <w:p w14:paraId="1EF892D5"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0.48</w:t>
            </w:r>
          </w:p>
        </w:tc>
        <w:tc>
          <w:tcPr>
            <w:tcW w:w="993" w:type="dxa"/>
            <w:vAlign w:val="bottom"/>
          </w:tcPr>
          <w:p w14:paraId="4125AFAC"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0.83</w:t>
            </w:r>
          </w:p>
        </w:tc>
        <w:tc>
          <w:tcPr>
            <w:tcW w:w="992" w:type="dxa"/>
            <w:vAlign w:val="bottom"/>
          </w:tcPr>
          <w:p w14:paraId="5DD13F76"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0.91</w:t>
            </w:r>
          </w:p>
        </w:tc>
        <w:tc>
          <w:tcPr>
            <w:tcW w:w="1134" w:type="dxa"/>
            <w:shd w:val="clear" w:color="auto" w:fill="auto"/>
            <w:noWrap/>
            <w:vAlign w:val="bottom"/>
          </w:tcPr>
          <w:p w14:paraId="3F7C73E0" w14:textId="3C5199D3"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0.32</w:t>
            </w:r>
          </w:p>
        </w:tc>
        <w:tc>
          <w:tcPr>
            <w:tcW w:w="992" w:type="dxa"/>
            <w:shd w:val="clear" w:color="auto" w:fill="auto"/>
            <w:noWrap/>
            <w:vAlign w:val="bottom"/>
          </w:tcPr>
          <w:p w14:paraId="2476225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0.85</w:t>
            </w:r>
          </w:p>
        </w:tc>
        <w:tc>
          <w:tcPr>
            <w:tcW w:w="992" w:type="dxa"/>
            <w:shd w:val="clear" w:color="auto" w:fill="auto"/>
            <w:noWrap/>
            <w:vAlign w:val="bottom"/>
          </w:tcPr>
          <w:p w14:paraId="630FD51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0.25</w:t>
            </w:r>
          </w:p>
        </w:tc>
      </w:tr>
      <w:tr w:rsidR="00E55564" w:rsidRPr="00687914" w14:paraId="21E51073" w14:textId="77777777" w:rsidTr="00EB0A73">
        <w:trPr>
          <w:trHeight w:val="19"/>
          <w:jc w:val="center"/>
        </w:trPr>
        <w:tc>
          <w:tcPr>
            <w:tcW w:w="1838" w:type="dxa"/>
            <w:shd w:val="clear" w:color="auto" w:fill="auto"/>
            <w:noWrap/>
            <w:vAlign w:val="bottom"/>
            <w:hideMark/>
          </w:tcPr>
          <w:p w14:paraId="1FD9C3B1" w14:textId="77777777" w:rsidR="00E55564" w:rsidRPr="00687914" w:rsidRDefault="00E55564" w:rsidP="00EB0A73">
            <w:pPr>
              <w:keepNext/>
              <w:keepLines/>
              <w:rPr>
                <w:rFonts w:asciiTheme="minorHAnsi" w:eastAsia="Times New Roman" w:hAnsiTheme="minorHAnsi"/>
                <w:i/>
                <w:color w:val="000000" w:themeColor="text1"/>
                <w:sz w:val="19"/>
                <w:szCs w:val="19"/>
              </w:rPr>
            </w:pPr>
            <w:r w:rsidRPr="00687914">
              <w:rPr>
                <w:rFonts w:asciiTheme="minorHAnsi" w:eastAsia="Times New Roman" w:hAnsiTheme="minorHAnsi"/>
                <w:i/>
                <w:color w:val="000000" w:themeColor="text1"/>
                <w:sz w:val="19"/>
                <w:szCs w:val="19"/>
              </w:rPr>
              <w:t>N</w:t>
            </w:r>
          </w:p>
        </w:tc>
        <w:tc>
          <w:tcPr>
            <w:tcW w:w="992" w:type="dxa"/>
            <w:vAlign w:val="bottom"/>
          </w:tcPr>
          <w:p w14:paraId="0035146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1704</w:t>
            </w:r>
          </w:p>
        </w:tc>
        <w:tc>
          <w:tcPr>
            <w:tcW w:w="993" w:type="dxa"/>
          </w:tcPr>
          <w:p w14:paraId="0F5B6DC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1661</w:t>
            </w:r>
          </w:p>
        </w:tc>
        <w:tc>
          <w:tcPr>
            <w:tcW w:w="992" w:type="dxa"/>
          </w:tcPr>
          <w:p w14:paraId="418E7EE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1629</w:t>
            </w:r>
          </w:p>
        </w:tc>
        <w:tc>
          <w:tcPr>
            <w:tcW w:w="1134" w:type="dxa"/>
            <w:shd w:val="clear" w:color="auto" w:fill="auto"/>
            <w:noWrap/>
            <w:vAlign w:val="bottom"/>
          </w:tcPr>
          <w:p w14:paraId="12A61F97" w14:textId="218707A6"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1334</w:t>
            </w:r>
          </w:p>
        </w:tc>
        <w:tc>
          <w:tcPr>
            <w:tcW w:w="992" w:type="dxa"/>
            <w:shd w:val="clear" w:color="auto" w:fill="auto"/>
            <w:noWrap/>
            <w:vAlign w:val="bottom"/>
          </w:tcPr>
          <w:p w14:paraId="0A16A31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1209</w:t>
            </w:r>
          </w:p>
        </w:tc>
        <w:tc>
          <w:tcPr>
            <w:tcW w:w="992" w:type="dxa"/>
            <w:shd w:val="clear" w:color="auto" w:fill="auto"/>
            <w:noWrap/>
            <w:vAlign w:val="bottom"/>
          </w:tcPr>
          <w:p w14:paraId="217BB54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1375</w:t>
            </w:r>
          </w:p>
        </w:tc>
      </w:tr>
      <w:tr w:rsidR="00E55564" w:rsidRPr="00687914" w14:paraId="1982A1AB" w14:textId="77777777" w:rsidTr="00EB0A73">
        <w:trPr>
          <w:trHeight w:val="19"/>
          <w:jc w:val="center"/>
        </w:trPr>
        <w:tc>
          <w:tcPr>
            <w:tcW w:w="1838" w:type="dxa"/>
            <w:shd w:val="clear" w:color="auto" w:fill="auto"/>
            <w:noWrap/>
            <w:vAlign w:val="bottom"/>
          </w:tcPr>
          <w:p w14:paraId="6BB4C818" w14:textId="77777777" w:rsidR="00E55564" w:rsidRPr="00687914" w:rsidRDefault="00E55564" w:rsidP="00EB0A73">
            <w:pPr>
              <w:keepNext/>
              <w:keepLines/>
              <w:rPr>
                <w:rFonts w:asciiTheme="minorHAnsi" w:eastAsia="Times New Roman" w:hAnsiTheme="minorHAnsi"/>
                <w:i/>
                <w:color w:val="000000" w:themeColor="text1"/>
                <w:sz w:val="19"/>
                <w:szCs w:val="19"/>
              </w:rPr>
            </w:pPr>
            <w:r w:rsidRPr="00687914">
              <w:rPr>
                <w:rFonts w:asciiTheme="minorHAnsi" w:eastAsia="Times New Roman" w:hAnsiTheme="minorHAnsi"/>
                <w:i/>
                <w:color w:val="000000" w:themeColor="text1"/>
                <w:sz w:val="19"/>
                <w:szCs w:val="19"/>
              </w:rPr>
              <w:t>n</w:t>
            </w:r>
          </w:p>
        </w:tc>
        <w:tc>
          <w:tcPr>
            <w:tcW w:w="992" w:type="dxa"/>
            <w:vAlign w:val="bottom"/>
          </w:tcPr>
          <w:p w14:paraId="116D230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70</w:t>
            </w:r>
          </w:p>
        </w:tc>
        <w:tc>
          <w:tcPr>
            <w:tcW w:w="993" w:type="dxa"/>
          </w:tcPr>
          <w:p w14:paraId="22E5830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116</w:t>
            </w:r>
          </w:p>
        </w:tc>
        <w:tc>
          <w:tcPr>
            <w:tcW w:w="992" w:type="dxa"/>
          </w:tcPr>
          <w:p w14:paraId="59DFB7C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114</w:t>
            </w:r>
          </w:p>
        </w:tc>
        <w:tc>
          <w:tcPr>
            <w:tcW w:w="1134" w:type="dxa"/>
            <w:shd w:val="clear" w:color="auto" w:fill="auto"/>
            <w:noWrap/>
            <w:vAlign w:val="bottom"/>
          </w:tcPr>
          <w:p w14:paraId="769ADF4D" w14:textId="543D3688"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58</w:t>
            </w:r>
          </w:p>
        </w:tc>
        <w:tc>
          <w:tcPr>
            <w:tcW w:w="992" w:type="dxa"/>
            <w:shd w:val="clear" w:color="auto" w:fill="auto"/>
            <w:noWrap/>
            <w:vAlign w:val="bottom"/>
          </w:tcPr>
          <w:p w14:paraId="2E75972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90</w:t>
            </w:r>
          </w:p>
        </w:tc>
        <w:tc>
          <w:tcPr>
            <w:tcW w:w="992" w:type="dxa"/>
            <w:shd w:val="clear" w:color="auto" w:fill="auto"/>
            <w:noWrap/>
            <w:vAlign w:val="bottom"/>
          </w:tcPr>
          <w:p w14:paraId="703417D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58</w:t>
            </w:r>
          </w:p>
        </w:tc>
      </w:tr>
      <w:tr w:rsidR="00E55564" w:rsidRPr="00687914" w14:paraId="716080F4" w14:textId="77777777" w:rsidTr="00EB0A73">
        <w:trPr>
          <w:trHeight w:val="19"/>
          <w:jc w:val="center"/>
        </w:trPr>
        <w:tc>
          <w:tcPr>
            <w:tcW w:w="1838" w:type="dxa"/>
            <w:shd w:val="clear" w:color="auto" w:fill="auto"/>
            <w:noWrap/>
            <w:vAlign w:val="bottom"/>
          </w:tcPr>
          <w:p w14:paraId="4380D099" w14:textId="77777777" w:rsidR="00E55564" w:rsidRPr="00687914" w:rsidRDefault="00E55564" w:rsidP="00EB0A73">
            <w:pPr>
              <w:keepNext/>
              <w:keepLines/>
              <w:rPr>
                <w:rFonts w:asciiTheme="minorHAnsi" w:eastAsia="Times New Roman" w:hAnsiTheme="minorHAnsi"/>
                <w:i/>
                <w:color w:val="000000" w:themeColor="text1"/>
                <w:sz w:val="4"/>
                <w:szCs w:val="4"/>
              </w:rPr>
            </w:pPr>
          </w:p>
        </w:tc>
        <w:tc>
          <w:tcPr>
            <w:tcW w:w="992" w:type="dxa"/>
            <w:vAlign w:val="bottom"/>
          </w:tcPr>
          <w:p w14:paraId="3FCF4F41"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3" w:type="dxa"/>
          </w:tcPr>
          <w:p w14:paraId="0F204A02"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2" w:type="dxa"/>
          </w:tcPr>
          <w:p w14:paraId="64C3D696"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134" w:type="dxa"/>
            <w:shd w:val="clear" w:color="auto" w:fill="auto"/>
            <w:noWrap/>
            <w:vAlign w:val="bottom"/>
          </w:tcPr>
          <w:p w14:paraId="480C2A9C"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2" w:type="dxa"/>
            <w:shd w:val="clear" w:color="auto" w:fill="auto"/>
            <w:noWrap/>
            <w:vAlign w:val="bottom"/>
          </w:tcPr>
          <w:p w14:paraId="15CB6EA7"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92" w:type="dxa"/>
            <w:shd w:val="clear" w:color="auto" w:fill="auto"/>
            <w:noWrap/>
            <w:vAlign w:val="bottom"/>
          </w:tcPr>
          <w:p w14:paraId="3860B730"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r>
      <w:tr w:rsidR="00E55564" w:rsidRPr="00687914" w14:paraId="1F01C323" w14:textId="77777777" w:rsidTr="00EB0A73">
        <w:trPr>
          <w:trHeight w:val="19"/>
          <w:jc w:val="center"/>
        </w:trPr>
        <w:tc>
          <w:tcPr>
            <w:tcW w:w="1838" w:type="dxa"/>
            <w:shd w:val="clear" w:color="auto" w:fill="auto"/>
            <w:noWrap/>
            <w:vAlign w:val="bottom"/>
          </w:tcPr>
          <w:p w14:paraId="1E400CA6" w14:textId="77777777" w:rsidR="00E55564" w:rsidRPr="00687914" w:rsidRDefault="00E55564" w:rsidP="00EB0A73">
            <w:pPr>
              <w:keepNext/>
              <w:keepLines/>
              <w:rPr>
                <w:rFonts w:asciiTheme="minorHAnsi" w:eastAsia="Times New Roman" w:hAnsiTheme="minorHAnsi"/>
                <w:i/>
                <w:color w:val="000000" w:themeColor="text1"/>
                <w:sz w:val="19"/>
                <w:szCs w:val="19"/>
              </w:rPr>
            </w:pPr>
            <w:r w:rsidRPr="00687914">
              <w:rPr>
                <w:rFonts w:asciiTheme="minorHAnsi" w:eastAsia="Times New Roman" w:hAnsiTheme="minorHAnsi"/>
                <w:i/>
                <w:color w:val="000000" w:themeColor="text1"/>
                <w:sz w:val="19"/>
                <w:szCs w:val="19"/>
              </w:rPr>
              <w:t>Wald test (Chi-square, p-value)</w:t>
            </w:r>
          </w:p>
        </w:tc>
        <w:tc>
          <w:tcPr>
            <w:tcW w:w="992" w:type="dxa"/>
            <w:vAlign w:val="bottom"/>
          </w:tcPr>
          <w:p w14:paraId="1A32077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2.36</w:t>
            </w:r>
          </w:p>
          <w:p w14:paraId="0C54F47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0.67</w:t>
            </w:r>
          </w:p>
        </w:tc>
        <w:tc>
          <w:tcPr>
            <w:tcW w:w="993" w:type="dxa"/>
          </w:tcPr>
          <w:p w14:paraId="32332E5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1.27</w:t>
            </w:r>
          </w:p>
          <w:p w14:paraId="70862A9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0.74</w:t>
            </w:r>
          </w:p>
        </w:tc>
        <w:tc>
          <w:tcPr>
            <w:tcW w:w="992" w:type="dxa"/>
          </w:tcPr>
          <w:p w14:paraId="661C619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19.02</w:t>
            </w:r>
          </w:p>
          <w:p w14:paraId="69D867A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0.00</w:t>
            </w:r>
          </w:p>
        </w:tc>
        <w:tc>
          <w:tcPr>
            <w:tcW w:w="1134" w:type="dxa"/>
            <w:shd w:val="clear" w:color="auto" w:fill="auto"/>
            <w:noWrap/>
            <w:vAlign w:val="bottom"/>
          </w:tcPr>
          <w:p w14:paraId="2E0E0375" w14:textId="4B61E755" w:rsidR="00E55564" w:rsidRPr="00687914" w:rsidRDefault="00984D5A"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30.27</w:t>
            </w:r>
          </w:p>
          <w:p w14:paraId="6AA76E6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0.00</w:t>
            </w:r>
          </w:p>
        </w:tc>
        <w:tc>
          <w:tcPr>
            <w:tcW w:w="992" w:type="dxa"/>
            <w:shd w:val="clear" w:color="auto" w:fill="auto"/>
            <w:noWrap/>
            <w:vAlign w:val="bottom"/>
          </w:tcPr>
          <w:p w14:paraId="3443498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4.35</w:t>
            </w:r>
          </w:p>
          <w:p w14:paraId="146866E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0.36</w:t>
            </w:r>
          </w:p>
        </w:tc>
        <w:tc>
          <w:tcPr>
            <w:tcW w:w="992" w:type="dxa"/>
            <w:shd w:val="clear" w:color="auto" w:fill="auto"/>
            <w:noWrap/>
            <w:vAlign w:val="bottom"/>
          </w:tcPr>
          <w:p w14:paraId="04419CB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24.15</w:t>
            </w:r>
          </w:p>
          <w:p w14:paraId="6425F3A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0.00</w:t>
            </w:r>
          </w:p>
        </w:tc>
      </w:tr>
    </w:tbl>
    <w:p w14:paraId="04C14FDD" w14:textId="775BB818" w:rsidR="00042AC8" w:rsidRPr="00687914" w:rsidRDefault="00042AC8" w:rsidP="00042AC8">
      <w:pPr>
        <w:pStyle w:val="Caption"/>
        <w:spacing w:before="120" w:after="0"/>
        <w:jc w:val="both"/>
        <w:rPr>
          <w:i w:val="0"/>
          <w:color w:val="000000" w:themeColor="text1"/>
          <w:sz w:val="22"/>
          <w:szCs w:val="22"/>
        </w:rPr>
      </w:pPr>
      <w:r w:rsidRPr="00687914">
        <w:rPr>
          <w:b/>
          <w:i w:val="0"/>
          <w:color w:val="000000" w:themeColor="text1"/>
          <w:sz w:val="22"/>
          <w:szCs w:val="22"/>
        </w:rPr>
        <w:fldChar w:fldCharType="begin"/>
      </w:r>
      <w:r w:rsidRPr="00687914">
        <w:rPr>
          <w:b/>
          <w:i w:val="0"/>
          <w:color w:val="000000" w:themeColor="text1"/>
          <w:sz w:val="22"/>
          <w:szCs w:val="22"/>
        </w:rPr>
        <w:instrText xml:space="preserve"> REF _Ref7913580 \h </w:instrText>
      </w:r>
      <w:r w:rsidR="00687914">
        <w:rPr>
          <w:b/>
          <w:i w:val="0"/>
          <w:color w:val="000000" w:themeColor="text1"/>
          <w:sz w:val="22"/>
          <w:szCs w:val="22"/>
        </w:rPr>
        <w:instrText xml:space="preserve"> \* MERGEFORMAT </w:instrText>
      </w:r>
      <w:r w:rsidRPr="00687914">
        <w:rPr>
          <w:b/>
          <w:i w:val="0"/>
          <w:color w:val="000000" w:themeColor="text1"/>
          <w:sz w:val="22"/>
          <w:szCs w:val="22"/>
        </w:rPr>
      </w:r>
      <w:r w:rsidRPr="00687914">
        <w:rPr>
          <w:b/>
          <w:i w:val="0"/>
          <w:color w:val="000000" w:themeColor="text1"/>
          <w:sz w:val="22"/>
          <w:szCs w:val="22"/>
        </w:rPr>
        <w:fldChar w:fldCharType="separate"/>
      </w:r>
      <w:r w:rsidR="00205DD9" w:rsidRPr="00687914">
        <w:rPr>
          <w:b/>
          <w:i w:val="0"/>
          <w:color w:val="000000" w:themeColor="text1"/>
          <w:sz w:val="22"/>
          <w:szCs w:val="22"/>
        </w:rPr>
        <w:t>Table SI</w:t>
      </w:r>
      <w:r w:rsidR="00205DD9">
        <w:rPr>
          <w:b/>
          <w:i w:val="0"/>
          <w:color w:val="000000" w:themeColor="text1"/>
          <w:sz w:val="22"/>
          <w:szCs w:val="22"/>
        </w:rPr>
        <w:t>1</w:t>
      </w:r>
      <w:r w:rsidRPr="00687914">
        <w:rPr>
          <w:b/>
          <w:i w:val="0"/>
          <w:color w:val="000000" w:themeColor="text1"/>
          <w:sz w:val="22"/>
          <w:szCs w:val="22"/>
        </w:rPr>
        <w:fldChar w:fldCharType="end"/>
      </w:r>
      <w:r w:rsidR="00E55564" w:rsidRPr="00687914">
        <w:rPr>
          <w:b/>
          <w:i w:val="0"/>
          <w:color w:val="000000" w:themeColor="text1"/>
          <w:sz w:val="22"/>
          <w:szCs w:val="22"/>
        </w:rPr>
        <w:t>b.</w:t>
      </w:r>
      <w:r w:rsidR="000C4F8A" w:rsidRPr="00687914">
        <w:rPr>
          <w:b/>
          <w:i w:val="0"/>
          <w:color w:val="000000" w:themeColor="text1"/>
          <w:sz w:val="22"/>
          <w:szCs w:val="22"/>
        </w:rPr>
        <w:t xml:space="preserve"> </w:t>
      </w:r>
      <w:r w:rsidR="000C4F8A" w:rsidRPr="00687914">
        <w:rPr>
          <w:i w:val="0"/>
          <w:iCs w:val="0"/>
          <w:color w:val="000000" w:themeColor="text1"/>
          <w:sz w:val="22"/>
          <w:szCs w:val="22"/>
        </w:rPr>
        <w:t xml:space="preserve">Estimated models for the crops modelled in this study. </w:t>
      </w:r>
      <w:r w:rsidRPr="00687914">
        <w:rPr>
          <w:i w:val="0"/>
          <w:iCs w:val="0"/>
          <w:color w:val="000000" w:themeColor="text1"/>
          <w:sz w:val="22"/>
          <w:szCs w:val="22"/>
        </w:rPr>
        <w:t xml:space="preserve">Description of the contents of the table can be seen in the caption of </w:t>
      </w:r>
      <w:r w:rsidR="005270AA" w:rsidRPr="00687914">
        <w:rPr>
          <w:i w:val="0"/>
          <w:iCs w:val="0"/>
          <w:color w:val="000000" w:themeColor="text1"/>
          <w:sz w:val="22"/>
          <w:szCs w:val="22"/>
        </w:rPr>
        <w:fldChar w:fldCharType="begin"/>
      </w:r>
      <w:r w:rsidR="005270AA" w:rsidRPr="00687914">
        <w:rPr>
          <w:i w:val="0"/>
          <w:iCs w:val="0"/>
          <w:color w:val="000000" w:themeColor="text1"/>
          <w:sz w:val="22"/>
          <w:szCs w:val="22"/>
        </w:rPr>
        <w:instrText xml:space="preserve"> REF _Ref7913580 \h  \* MERGEFORMAT </w:instrText>
      </w:r>
      <w:r w:rsidR="005270AA" w:rsidRPr="00687914">
        <w:rPr>
          <w:i w:val="0"/>
          <w:iCs w:val="0"/>
          <w:color w:val="000000" w:themeColor="text1"/>
          <w:sz w:val="22"/>
          <w:szCs w:val="22"/>
        </w:rPr>
      </w:r>
      <w:r w:rsidR="005270AA" w:rsidRPr="00687914">
        <w:rPr>
          <w:i w:val="0"/>
          <w:iCs w:val="0"/>
          <w:color w:val="000000" w:themeColor="text1"/>
          <w:sz w:val="22"/>
          <w:szCs w:val="22"/>
        </w:rPr>
        <w:fldChar w:fldCharType="separate"/>
      </w:r>
      <w:r w:rsidR="00205DD9" w:rsidRPr="00205DD9">
        <w:rPr>
          <w:i w:val="0"/>
          <w:color w:val="000000" w:themeColor="text1"/>
          <w:sz w:val="22"/>
          <w:szCs w:val="22"/>
        </w:rPr>
        <w:t>Table SI1</w:t>
      </w:r>
      <w:r w:rsidR="005270AA" w:rsidRPr="00687914">
        <w:rPr>
          <w:i w:val="0"/>
          <w:iCs w:val="0"/>
          <w:color w:val="000000" w:themeColor="text1"/>
          <w:sz w:val="22"/>
          <w:szCs w:val="22"/>
        </w:rPr>
        <w:fldChar w:fldCharType="end"/>
      </w:r>
      <w:r w:rsidR="005270AA" w:rsidRPr="00687914">
        <w:rPr>
          <w:i w:val="0"/>
          <w:color w:val="000000" w:themeColor="text1"/>
          <w:sz w:val="22"/>
          <w:szCs w:val="22"/>
        </w:rPr>
        <w:t>a</w:t>
      </w:r>
    </w:p>
    <w:p w14:paraId="3D2EAADA" w14:textId="4E909D5E" w:rsidR="00E55564" w:rsidRPr="00687914" w:rsidRDefault="00E55564" w:rsidP="000C4F8A">
      <w:pPr>
        <w:pStyle w:val="Caption"/>
        <w:spacing w:before="120" w:after="0"/>
        <w:jc w:val="both"/>
        <w:rPr>
          <w:i w:val="0"/>
          <w:color w:val="000000" w:themeColor="text1"/>
          <w:sz w:val="22"/>
          <w:szCs w:val="22"/>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92"/>
        <w:gridCol w:w="1007"/>
        <w:gridCol w:w="1061"/>
        <w:gridCol w:w="1066"/>
        <w:gridCol w:w="956"/>
        <w:gridCol w:w="1155"/>
      </w:tblGrid>
      <w:tr w:rsidR="00E55564" w:rsidRPr="00687914" w14:paraId="34240F1B" w14:textId="77777777" w:rsidTr="00EB0A73">
        <w:trPr>
          <w:trHeight w:val="19"/>
          <w:jc w:val="center"/>
        </w:trPr>
        <w:tc>
          <w:tcPr>
            <w:tcW w:w="1838" w:type="dxa"/>
            <w:shd w:val="clear" w:color="auto" w:fill="auto"/>
            <w:noWrap/>
            <w:vAlign w:val="bottom"/>
            <w:hideMark/>
          </w:tcPr>
          <w:p w14:paraId="425D4649" w14:textId="77777777" w:rsidR="00E55564" w:rsidRPr="00687914" w:rsidRDefault="00E55564" w:rsidP="00EB0A73">
            <w:pPr>
              <w:keepNext/>
              <w:keepLines/>
              <w:rPr>
                <w:rFonts w:asciiTheme="minorHAnsi" w:hAnsiTheme="minorHAnsi"/>
                <w:color w:val="000000" w:themeColor="text1"/>
                <w:sz w:val="20"/>
                <w:szCs w:val="20"/>
              </w:rPr>
            </w:pPr>
          </w:p>
        </w:tc>
        <w:tc>
          <w:tcPr>
            <w:tcW w:w="992" w:type="dxa"/>
            <w:shd w:val="clear" w:color="auto" w:fill="auto"/>
            <w:noWrap/>
            <w:vAlign w:val="bottom"/>
          </w:tcPr>
          <w:p w14:paraId="0F5E373D"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20"/>
                <w:szCs w:val="20"/>
              </w:rPr>
              <w:t>Sorghum</w:t>
            </w:r>
          </w:p>
        </w:tc>
        <w:tc>
          <w:tcPr>
            <w:tcW w:w="1007" w:type="dxa"/>
            <w:shd w:val="clear" w:color="auto" w:fill="auto"/>
            <w:noWrap/>
            <w:vAlign w:val="bottom"/>
          </w:tcPr>
          <w:p w14:paraId="2C79D509"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20"/>
                <w:szCs w:val="20"/>
              </w:rPr>
              <w:t>Soybeans</w:t>
            </w:r>
          </w:p>
        </w:tc>
        <w:tc>
          <w:tcPr>
            <w:tcW w:w="1061" w:type="dxa"/>
            <w:shd w:val="clear" w:color="auto" w:fill="auto"/>
            <w:noWrap/>
            <w:vAlign w:val="bottom"/>
          </w:tcPr>
          <w:p w14:paraId="58EE84BF"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20"/>
                <w:szCs w:val="20"/>
              </w:rPr>
              <w:t>Sugarbeet</w:t>
            </w:r>
          </w:p>
        </w:tc>
        <w:tc>
          <w:tcPr>
            <w:tcW w:w="1066" w:type="dxa"/>
            <w:shd w:val="clear" w:color="auto" w:fill="auto"/>
            <w:noWrap/>
            <w:vAlign w:val="bottom"/>
          </w:tcPr>
          <w:p w14:paraId="5167825B"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20"/>
                <w:szCs w:val="20"/>
              </w:rPr>
              <w:t>Sunflower</w:t>
            </w:r>
          </w:p>
        </w:tc>
        <w:tc>
          <w:tcPr>
            <w:tcW w:w="956" w:type="dxa"/>
          </w:tcPr>
          <w:p w14:paraId="0B00B747"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20"/>
                <w:szCs w:val="20"/>
              </w:rPr>
              <w:t>Sweet Potatoes</w:t>
            </w:r>
          </w:p>
        </w:tc>
        <w:tc>
          <w:tcPr>
            <w:tcW w:w="1155" w:type="dxa"/>
          </w:tcPr>
          <w:p w14:paraId="3583C695"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p>
          <w:p w14:paraId="1B6606EA" w14:textId="77777777" w:rsidR="00E55564" w:rsidRPr="00687914" w:rsidRDefault="00E55564" w:rsidP="00EB0A73">
            <w:pPr>
              <w:keepNext/>
              <w:keepLines/>
              <w:jc w:val="center"/>
              <w:rPr>
                <w:rFonts w:asciiTheme="minorHAnsi" w:eastAsia="Times New Roman" w:hAnsiTheme="minorHAnsi"/>
                <w:b/>
                <w:bCs/>
                <w:color w:val="000000" w:themeColor="text1"/>
                <w:sz w:val="20"/>
                <w:szCs w:val="20"/>
              </w:rPr>
            </w:pPr>
            <w:r w:rsidRPr="00687914">
              <w:rPr>
                <w:rFonts w:asciiTheme="minorHAnsi" w:eastAsia="Times New Roman" w:hAnsiTheme="minorHAnsi"/>
                <w:b/>
                <w:bCs/>
                <w:color w:val="000000" w:themeColor="text1"/>
                <w:sz w:val="20"/>
                <w:szCs w:val="20"/>
              </w:rPr>
              <w:t>Wheat</w:t>
            </w:r>
          </w:p>
        </w:tc>
      </w:tr>
      <w:tr w:rsidR="00E55564" w:rsidRPr="00687914" w14:paraId="38F9CB54" w14:textId="77777777" w:rsidTr="00EB0A73">
        <w:trPr>
          <w:trHeight w:val="19"/>
          <w:jc w:val="center"/>
        </w:trPr>
        <w:tc>
          <w:tcPr>
            <w:tcW w:w="1838" w:type="dxa"/>
            <w:shd w:val="clear" w:color="auto" w:fill="auto"/>
            <w:noWrap/>
            <w:vAlign w:val="bottom"/>
            <w:hideMark/>
          </w:tcPr>
          <w:p w14:paraId="66645F50"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xml:space="preserve">Temp </w:t>
            </w:r>
          </w:p>
        </w:tc>
        <w:tc>
          <w:tcPr>
            <w:tcW w:w="992" w:type="dxa"/>
            <w:shd w:val="clear" w:color="auto" w:fill="auto"/>
            <w:noWrap/>
            <w:vAlign w:val="bottom"/>
          </w:tcPr>
          <w:p w14:paraId="33A97E7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0.101</w:t>
            </w:r>
          </w:p>
        </w:tc>
        <w:tc>
          <w:tcPr>
            <w:tcW w:w="1007" w:type="dxa"/>
            <w:shd w:val="clear" w:color="auto" w:fill="auto"/>
            <w:noWrap/>
            <w:vAlign w:val="bottom"/>
          </w:tcPr>
          <w:p w14:paraId="0865857C" w14:textId="7F3D4360" w:rsidR="00E55564" w:rsidRPr="00687914" w:rsidRDefault="00E40E96" w:rsidP="00B05A8B">
            <w:pPr>
              <w:keepNext/>
              <w:keepLines/>
              <w:jc w:val="center"/>
              <w:rPr>
                <w:rFonts w:asciiTheme="minorHAnsi" w:hAnsiTheme="minorHAnsi"/>
                <w:color w:val="000000"/>
                <w:sz w:val="19"/>
                <w:szCs w:val="19"/>
              </w:rPr>
            </w:pPr>
            <w:r w:rsidRPr="00687914">
              <w:rPr>
                <w:rFonts w:asciiTheme="minorHAnsi" w:hAnsiTheme="minorHAnsi"/>
                <w:color w:val="000000"/>
                <w:sz w:val="19"/>
                <w:szCs w:val="19"/>
              </w:rPr>
              <w:t>0.115</w:t>
            </w:r>
          </w:p>
        </w:tc>
        <w:tc>
          <w:tcPr>
            <w:tcW w:w="1061" w:type="dxa"/>
            <w:shd w:val="clear" w:color="auto" w:fill="auto"/>
            <w:noWrap/>
            <w:vAlign w:val="bottom"/>
          </w:tcPr>
          <w:p w14:paraId="39BE88E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0.130</w:t>
            </w:r>
          </w:p>
        </w:tc>
        <w:tc>
          <w:tcPr>
            <w:tcW w:w="1066" w:type="dxa"/>
            <w:shd w:val="clear" w:color="auto" w:fill="auto"/>
            <w:noWrap/>
            <w:vAlign w:val="bottom"/>
          </w:tcPr>
          <w:p w14:paraId="5D96580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0.121</w:t>
            </w:r>
          </w:p>
        </w:tc>
        <w:tc>
          <w:tcPr>
            <w:tcW w:w="956" w:type="dxa"/>
            <w:vAlign w:val="bottom"/>
          </w:tcPr>
          <w:p w14:paraId="6BBD315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0.160</w:t>
            </w:r>
          </w:p>
        </w:tc>
        <w:tc>
          <w:tcPr>
            <w:tcW w:w="1155" w:type="dxa"/>
            <w:vAlign w:val="bottom"/>
          </w:tcPr>
          <w:p w14:paraId="541B5E3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0.147**</w:t>
            </w:r>
          </w:p>
        </w:tc>
      </w:tr>
      <w:tr w:rsidR="00E55564" w:rsidRPr="00687914" w14:paraId="691B3A69" w14:textId="77777777" w:rsidTr="00EB0A73">
        <w:trPr>
          <w:trHeight w:val="19"/>
          <w:jc w:val="center"/>
        </w:trPr>
        <w:tc>
          <w:tcPr>
            <w:tcW w:w="1838" w:type="dxa"/>
            <w:shd w:val="clear" w:color="auto" w:fill="auto"/>
            <w:noWrap/>
            <w:vAlign w:val="bottom"/>
            <w:hideMark/>
          </w:tcPr>
          <w:p w14:paraId="61FA3892"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Temp</w:t>
            </w:r>
            <w:r w:rsidRPr="00687914">
              <w:rPr>
                <w:rFonts w:asciiTheme="minorHAnsi" w:eastAsia="Times New Roman" w:hAnsiTheme="minorHAnsi"/>
                <w:color w:val="000000" w:themeColor="text1"/>
                <w:sz w:val="19"/>
                <w:szCs w:val="19"/>
                <w:vertAlign w:val="superscript"/>
              </w:rPr>
              <w:t>2</w:t>
            </w:r>
          </w:p>
        </w:tc>
        <w:tc>
          <w:tcPr>
            <w:tcW w:w="992" w:type="dxa"/>
            <w:shd w:val="clear" w:color="auto" w:fill="auto"/>
            <w:noWrap/>
            <w:vAlign w:val="bottom"/>
          </w:tcPr>
          <w:p w14:paraId="575917D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-0.002</w:t>
            </w:r>
          </w:p>
        </w:tc>
        <w:tc>
          <w:tcPr>
            <w:tcW w:w="1007" w:type="dxa"/>
            <w:shd w:val="clear" w:color="auto" w:fill="auto"/>
            <w:noWrap/>
            <w:vAlign w:val="bottom"/>
          </w:tcPr>
          <w:p w14:paraId="0FF3CAE1" w14:textId="6C4EB3C8" w:rsidR="00E55564" w:rsidRPr="00687914" w:rsidRDefault="00E40E96" w:rsidP="00B05A8B">
            <w:pPr>
              <w:keepNext/>
              <w:keepLines/>
              <w:jc w:val="center"/>
              <w:rPr>
                <w:rFonts w:asciiTheme="minorHAnsi" w:hAnsiTheme="minorHAnsi"/>
                <w:color w:val="000000"/>
                <w:sz w:val="19"/>
                <w:szCs w:val="19"/>
              </w:rPr>
            </w:pPr>
            <w:r w:rsidRPr="00687914">
              <w:rPr>
                <w:rFonts w:asciiTheme="minorHAnsi" w:hAnsiTheme="minorHAnsi"/>
                <w:color w:val="000000"/>
                <w:sz w:val="19"/>
                <w:szCs w:val="19"/>
              </w:rPr>
              <w:t>-0.002</w:t>
            </w:r>
          </w:p>
        </w:tc>
        <w:tc>
          <w:tcPr>
            <w:tcW w:w="1061" w:type="dxa"/>
            <w:shd w:val="clear" w:color="auto" w:fill="auto"/>
            <w:noWrap/>
            <w:vAlign w:val="bottom"/>
          </w:tcPr>
          <w:p w14:paraId="16BAC95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-0.004</w:t>
            </w:r>
          </w:p>
        </w:tc>
        <w:tc>
          <w:tcPr>
            <w:tcW w:w="1066" w:type="dxa"/>
            <w:shd w:val="clear" w:color="auto" w:fill="auto"/>
            <w:noWrap/>
            <w:vAlign w:val="bottom"/>
          </w:tcPr>
          <w:p w14:paraId="16CA0F6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-0.003</w:t>
            </w:r>
          </w:p>
        </w:tc>
        <w:tc>
          <w:tcPr>
            <w:tcW w:w="956" w:type="dxa"/>
            <w:vAlign w:val="bottom"/>
          </w:tcPr>
          <w:p w14:paraId="60BCC5B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-0.004</w:t>
            </w:r>
          </w:p>
        </w:tc>
        <w:tc>
          <w:tcPr>
            <w:tcW w:w="1155" w:type="dxa"/>
            <w:vAlign w:val="bottom"/>
          </w:tcPr>
          <w:p w14:paraId="44FAEB2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-0.005**</w:t>
            </w:r>
          </w:p>
        </w:tc>
      </w:tr>
      <w:tr w:rsidR="00E55564" w:rsidRPr="00687914" w14:paraId="4F7249B3" w14:textId="77777777" w:rsidTr="00EB0A73">
        <w:trPr>
          <w:trHeight w:val="19"/>
          <w:jc w:val="center"/>
        </w:trPr>
        <w:tc>
          <w:tcPr>
            <w:tcW w:w="1838" w:type="dxa"/>
            <w:shd w:val="clear" w:color="auto" w:fill="auto"/>
            <w:noWrap/>
            <w:vAlign w:val="bottom"/>
            <w:hideMark/>
          </w:tcPr>
          <w:p w14:paraId="549CBDC9"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Prec</w:t>
            </w:r>
          </w:p>
        </w:tc>
        <w:tc>
          <w:tcPr>
            <w:tcW w:w="992" w:type="dxa"/>
            <w:shd w:val="clear" w:color="auto" w:fill="auto"/>
            <w:noWrap/>
            <w:vAlign w:val="bottom"/>
          </w:tcPr>
          <w:p w14:paraId="1C29BA96"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2.9E-04</w:t>
            </w:r>
          </w:p>
        </w:tc>
        <w:tc>
          <w:tcPr>
            <w:tcW w:w="1007" w:type="dxa"/>
            <w:shd w:val="clear" w:color="auto" w:fill="auto"/>
            <w:noWrap/>
            <w:vAlign w:val="bottom"/>
          </w:tcPr>
          <w:p w14:paraId="07E7DBEC" w14:textId="2253EDE1" w:rsidR="00E55564" w:rsidRPr="00687914" w:rsidRDefault="00E40E96" w:rsidP="00B05A8B">
            <w:pPr>
              <w:keepNext/>
              <w:keepLines/>
              <w:jc w:val="center"/>
              <w:rPr>
                <w:rFonts w:asciiTheme="minorHAnsi" w:hAnsiTheme="minorHAnsi"/>
                <w:color w:val="000000"/>
                <w:sz w:val="19"/>
                <w:szCs w:val="19"/>
              </w:rPr>
            </w:pPr>
            <w:r w:rsidRPr="00687914">
              <w:rPr>
                <w:rFonts w:asciiTheme="minorHAnsi" w:hAnsiTheme="minorHAnsi"/>
                <w:color w:val="000000"/>
                <w:sz w:val="19"/>
                <w:szCs w:val="19"/>
              </w:rPr>
              <w:t>2.9E-04</w:t>
            </w:r>
          </w:p>
        </w:tc>
        <w:tc>
          <w:tcPr>
            <w:tcW w:w="1061" w:type="dxa"/>
            <w:shd w:val="clear" w:color="auto" w:fill="auto"/>
            <w:noWrap/>
            <w:vAlign w:val="bottom"/>
          </w:tcPr>
          <w:p w14:paraId="64EC8E8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0.005</w:t>
            </w:r>
          </w:p>
        </w:tc>
        <w:tc>
          <w:tcPr>
            <w:tcW w:w="1066" w:type="dxa"/>
            <w:shd w:val="clear" w:color="auto" w:fill="auto"/>
            <w:noWrap/>
            <w:vAlign w:val="bottom"/>
          </w:tcPr>
          <w:p w14:paraId="6224A7C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0.001</w:t>
            </w:r>
          </w:p>
        </w:tc>
        <w:tc>
          <w:tcPr>
            <w:tcW w:w="956" w:type="dxa"/>
            <w:vAlign w:val="bottom"/>
          </w:tcPr>
          <w:p w14:paraId="3346971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0.005</w:t>
            </w:r>
          </w:p>
        </w:tc>
        <w:tc>
          <w:tcPr>
            <w:tcW w:w="1155" w:type="dxa"/>
            <w:vAlign w:val="bottom"/>
          </w:tcPr>
          <w:p w14:paraId="361E9CC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0.010***</w:t>
            </w:r>
          </w:p>
        </w:tc>
      </w:tr>
      <w:tr w:rsidR="00E55564" w:rsidRPr="00687914" w14:paraId="62D628FC" w14:textId="77777777" w:rsidTr="00EB0A73">
        <w:trPr>
          <w:trHeight w:val="19"/>
          <w:jc w:val="center"/>
        </w:trPr>
        <w:tc>
          <w:tcPr>
            <w:tcW w:w="1838" w:type="dxa"/>
            <w:shd w:val="clear" w:color="auto" w:fill="auto"/>
            <w:noWrap/>
            <w:vAlign w:val="bottom"/>
            <w:hideMark/>
          </w:tcPr>
          <w:p w14:paraId="6E824113"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Prec</w:t>
            </w:r>
            <w:r w:rsidRPr="00687914">
              <w:rPr>
                <w:rFonts w:asciiTheme="minorHAnsi" w:eastAsia="Times New Roman" w:hAnsiTheme="minorHAnsi"/>
                <w:color w:val="000000" w:themeColor="text1"/>
                <w:sz w:val="19"/>
                <w:szCs w:val="19"/>
                <w:vertAlign w:val="superscript"/>
              </w:rPr>
              <w:t>2</w:t>
            </w:r>
            <w:r w:rsidRPr="00687914">
              <w:rPr>
                <w:rFonts w:asciiTheme="minorHAnsi" w:eastAsia="Times New Roman" w:hAnsiTheme="minorHAnsi"/>
                <w:color w:val="000000" w:themeColor="text1"/>
                <w:sz w:val="19"/>
                <w:szCs w:val="19"/>
              </w:rPr>
              <w:t xml:space="preserve"> </w:t>
            </w:r>
          </w:p>
        </w:tc>
        <w:tc>
          <w:tcPr>
            <w:tcW w:w="992" w:type="dxa"/>
            <w:shd w:val="clear" w:color="auto" w:fill="auto"/>
            <w:noWrap/>
            <w:vAlign w:val="bottom"/>
          </w:tcPr>
          <w:p w14:paraId="16076912"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-9.8E-07</w:t>
            </w:r>
          </w:p>
        </w:tc>
        <w:tc>
          <w:tcPr>
            <w:tcW w:w="1007" w:type="dxa"/>
            <w:shd w:val="clear" w:color="auto" w:fill="auto"/>
            <w:noWrap/>
            <w:vAlign w:val="bottom"/>
          </w:tcPr>
          <w:p w14:paraId="3556920F" w14:textId="08D98BB6" w:rsidR="00E55564" w:rsidRPr="00687914" w:rsidRDefault="00E55564" w:rsidP="00EB0A73">
            <w:pPr>
              <w:keepNext/>
              <w:keepLines/>
              <w:jc w:val="center"/>
              <w:rPr>
                <w:rFonts w:asciiTheme="minorHAnsi" w:hAnsiTheme="minorHAnsi"/>
                <w:color w:val="000000"/>
                <w:sz w:val="19"/>
                <w:szCs w:val="19"/>
              </w:rPr>
            </w:pPr>
          </w:p>
        </w:tc>
        <w:tc>
          <w:tcPr>
            <w:tcW w:w="1061" w:type="dxa"/>
            <w:shd w:val="clear" w:color="auto" w:fill="auto"/>
            <w:noWrap/>
            <w:vAlign w:val="bottom"/>
          </w:tcPr>
          <w:p w14:paraId="552E1DF8"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-4.1E-05</w:t>
            </w:r>
          </w:p>
        </w:tc>
        <w:tc>
          <w:tcPr>
            <w:tcW w:w="1066" w:type="dxa"/>
            <w:shd w:val="clear" w:color="auto" w:fill="auto"/>
            <w:noWrap/>
            <w:vAlign w:val="bottom"/>
          </w:tcPr>
          <w:p w14:paraId="654088BC" w14:textId="77777777" w:rsidR="00E55564" w:rsidRPr="00687914" w:rsidRDefault="00E55564" w:rsidP="00EB0A73">
            <w:pPr>
              <w:keepNext/>
              <w:keepLines/>
              <w:jc w:val="center"/>
              <w:rPr>
                <w:rFonts w:asciiTheme="minorHAnsi" w:hAnsiTheme="minorHAnsi"/>
                <w:color w:val="000000"/>
                <w:sz w:val="19"/>
                <w:szCs w:val="19"/>
              </w:rPr>
            </w:pPr>
          </w:p>
        </w:tc>
        <w:tc>
          <w:tcPr>
            <w:tcW w:w="956" w:type="dxa"/>
            <w:vAlign w:val="bottom"/>
          </w:tcPr>
          <w:p w14:paraId="77CA85BC" w14:textId="77777777" w:rsidR="00E55564" w:rsidRPr="00687914" w:rsidRDefault="00E55564" w:rsidP="00EB0A73">
            <w:pPr>
              <w:keepNext/>
              <w:keepLines/>
              <w:jc w:val="center"/>
              <w:rPr>
                <w:rFonts w:asciiTheme="minorHAnsi" w:hAnsiTheme="minorHAnsi"/>
                <w:color w:val="000000"/>
                <w:sz w:val="19"/>
                <w:szCs w:val="19"/>
              </w:rPr>
            </w:pPr>
            <w:r w:rsidRPr="00687914">
              <w:rPr>
                <w:rFonts w:asciiTheme="minorHAnsi" w:hAnsiTheme="minorHAnsi"/>
                <w:color w:val="000000"/>
                <w:sz w:val="19"/>
                <w:szCs w:val="19"/>
              </w:rPr>
              <w:t>-2.8E-05</w:t>
            </w:r>
          </w:p>
        </w:tc>
        <w:tc>
          <w:tcPr>
            <w:tcW w:w="1155" w:type="dxa"/>
            <w:vAlign w:val="bottom"/>
          </w:tcPr>
          <w:p w14:paraId="2F797DA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s="Calibri"/>
                <w:color w:val="000000"/>
                <w:sz w:val="22"/>
                <w:szCs w:val="22"/>
              </w:rPr>
              <w:t>-</w:t>
            </w:r>
            <w:r w:rsidRPr="00687914">
              <w:rPr>
                <w:rFonts w:asciiTheme="minorHAnsi" w:hAnsiTheme="minorHAnsi"/>
                <w:color w:val="000000"/>
                <w:sz w:val="19"/>
                <w:szCs w:val="19"/>
              </w:rPr>
              <w:t>4.1E-05**</w:t>
            </w:r>
          </w:p>
        </w:tc>
      </w:tr>
      <w:tr w:rsidR="00E55564" w:rsidRPr="00687914" w14:paraId="638BFACB" w14:textId="77777777" w:rsidTr="00EB0A73">
        <w:trPr>
          <w:trHeight w:val="253"/>
          <w:jc w:val="center"/>
        </w:trPr>
        <w:tc>
          <w:tcPr>
            <w:tcW w:w="1838" w:type="dxa"/>
            <w:shd w:val="clear" w:color="auto" w:fill="auto"/>
            <w:noWrap/>
            <w:vAlign w:val="bottom"/>
            <w:hideMark/>
          </w:tcPr>
          <w:p w14:paraId="4CEF4A06"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Temp: Irr</w:t>
            </w:r>
          </w:p>
        </w:tc>
        <w:tc>
          <w:tcPr>
            <w:tcW w:w="992" w:type="dxa"/>
            <w:shd w:val="clear" w:color="auto" w:fill="auto"/>
            <w:noWrap/>
            <w:vAlign w:val="bottom"/>
          </w:tcPr>
          <w:p w14:paraId="12F7B96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07" w:type="dxa"/>
            <w:shd w:val="clear" w:color="auto" w:fill="auto"/>
            <w:noWrap/>
            <w:vAlign w:val="bottom"/>
          </w:tcPr>
          <w:p w14:paraId="44904323" w14:textId="77777777" w:rsidR="00E55564" w:rsidRPr="00687914" w:rsidRDefault="00E55564" w:rsidP="00EB0A73">
            <w:pPr>
              <w:keepNext/>
              <w:keepLines/>
              <w:jc w:val="center"/>
              <w:rPr>
                <w:rFonts w:asciiTheme="minorHAnsi" w:hAnsiTheme="minorHAnsi"/>
                <w:color w:val="000000"/>
                <w:sz w:val="19"/>
                <w:szCs w:val="19"/>
              </w:rPr>
            </w:pPr>
          </w:p>
        </w:tc>
        <w:tc>
          <w:tcPr>
            <w:tcW w:w="1061" w:type="dxa"/>
            <w:shd w:val="clear" w:color="auto" w:fill="auto"/>
            <w:noWrap/>
            <w:vAlign w:val="bottom"/>
          </w:tcPr>
          <w:p w14:paraId="6D6C81A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66" w:type="dxa"/>
            <w:shd w:val="clear" w:color="auto" w:fill="auto"/>
            <w:noWrap/>
            <w:vAlign w:val="bottom"/>
          </w:tcPr>
          <w:p w14:paraId="76B80CF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56" w:type="dxa"/>
            <w:vAlign w:val="bottom"/>
          </w:tcPr>
          <w:p w14:paraId="0DD612E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5" w:type="dxa"/>
            <w:vAlign w:val="bottom"/>
          </w:tcPr>
          <w:p w14:paraId="68A02A8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0.057**</w:t>
            </w:r>
          </w:p>
        </w:tc>
      </w:tr>
      <w:tr w:rsidR="00E55564" w:rsidRPr="00687914" w14:paraId="15D69A45" w14:textId="77777777" w:rsidTr="00EB0A73">
        <w:trPr>
          <w:trHeight w:val="19"/>
          <w:jc w:val="center"/>
        </w:trPr>
        <w:tc>
          <w:tcPr>
            <w:tcW w:w="1838" w:type="dxa"/>
            <w:shd w:val="clear" w:color="auto" w:fill="auto"/>
            <w:noWrap/>
            <w:vAlign w:val="bottom"/>
            <w:hideMark/>
          </w:tcPr>
          <w:p w14:paraId="0C212CB8"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Prec: Irr</w:t>
            </w:r>
          </w:p>
        </w:tc>
        <w:tc>
          <w:tcPr>
            <w:tcW w:w="992" w:type="dxa"/>
            <w:shd w:val="clear" w:color="auto" w:fill="auto"/>
            <w:noWrap/>
            <w:vAlign w:val="bottom"/>
          </w:tcPr>
          <w:p w14:paraId="6FBD42B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07" w:type="dxa"/>
            <w:shd w:val="clear" w:color="auto" w:fill="auto"/>
            <w:noWrap/>
            <w:vAlign w:val="bottom"/>
          </w:tcPr>
          <w:p w14:paraId="4AB474D0" w14:textId="77777777" w:rsidR="00E55564" w:rsidRPr="00687914" w:rsidRDefault="00E55564" w:rsidP="00EB0A73">
            <w:pPr>
              <w:keepNext/>
              <w:keepLines/>
              <w:jc w:val="center"/>
              <w:rPr>
                <w:rFonts w:asciiTheme="minorHAnsi" w:hAnsiTheme="minorHAnsi"/>
                <w:color w:val="000000"/>
                <w:sz w:val="19"/>
                <w:szCs w:val="19"/>
              </w:rPr>
            </w:pPr>
          </w:p>
        </w:tc>
        <w:tc>
          <w:tcPr>
            <w:tcW w:w="1061" w:type="dxa"/>
            <w:shd w:val="clear" w:color="auto" w:fill="auto"/>
            <w:noWrap/>
            <w:vAlign w:val="bottom"/>
          </w:tcPr>
          <w:p w14:paraId="07F23AC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66" w:type="dxa"/>
            <w:shd w:val="clear" w:color="auto" w:fill="auto"/>
            <w:noWrap/>
            <w:vAlign w:val="bottom"/>
          </w:tcPr>
          <w:p w14:paraId="72C6081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56" w:type="dxa"/>
            <w:vAlign w:val="bottom"/>
          </w:tcPr>
          <w:p w14:paraId="3231106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5" w:type="dxa"/>
            <w:vAlign w:val="bottom"/>
          </w:tcPr>
          <w:p w14:paraId="1F4E31B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-0.005</w:t>
            </w:r>
          </w:p>
        </w:tc>
      </w:tr>
      <w:tr w:rsidR="00E55564" w:rsidRPr="00687914" w14:paraId="434F2EC6" w14:textId="77777777" w:rsidTr="00EB0A73">
        <w:trPr>
          <w:trHeight w:val="19"/>
          <w:jc w:val="center"/>
        </w:trPr>
        <w:tc>
          <w:tcPr>
            <w:tcW w:w="1838" w:type="dxa"/>
            <w:shd w:val="clear" w:color="auto" w:fill="auto"/>
            <w:noWrap/>
            <w:vAlign w:val="bottom"/>
            <w:hideMark/>
          </w:tcPr>
          <w:p w14:paraId="64E8F98B"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Pest</w:t>
            </w:r>
          </w:p>
        </w:tc>
        <w:tc>
          <w:tcPr>
            <w:tcW w:w="992" w:type="dxa"/>
            <w:shd w:val="clear" w:color="auto" w:fill="auto"/>
            <w:noWrap/>
            <w:vAlign w:val="bottom"/>
          </w:tcPr>
          <w:p w14:paraId="58BA375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07" w:type="dxa"/>
            <w:shd w:val="clear" w:color="auto" w:fill="auto"/>
            <w:noWrap/>
            <w:vAlign w:val="bottom"/>
          </w:tcPr>
          <w:p w14:paraId="7AE9E961" w14:textId="77777777" w:rsidR="00E55564" w:rsidRPr="00687914" w:rsidRDefault="00E55564" w:rsidP="00EB0A73">
            <w:pPr>
              <w:keepNext/>
              <w:keepLines/>
              <w:jc w:val="center"/>
              <w:rPr>
                <w:rFonts w:asciiTheme="minorHAnsi" w:hAnsiTheme="minorHAnsi"/>
                <w:color w:val="000000"/>
                <w:sz w:val="19"/>
                <w:szCs w:val="19"/>
              </w:rPr>
            </w:pPr>
          </w:p>
        </w:tc>
        <w:tc>
          <w:tcPr>
            <w:tcW w:w="1061" w:type="dxa"/>
            <w:shd w:val="clear" w:color="auto" w:fill="auto"/>
            <w:noWrap/>
            <w:vAlign w:val="bottom"/>
          </w:tcPr>
          <w:p w14:paraId="7AAB3A3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0.043**</w:t>
            </w:r>
          </w:p>
        </w:tc>
        <w:tc>
          <w:tcPr>
            <w:tcW w:w="1066" w:type="dxa"/>
            <w:shd w:val="clear" w:color="auto" w:fill="auto"/>
            <w:noWrap/>
            <w:vAlign w:val="bottom"/>
          </w:tcPr>
          <w:p w14:paraId="15E4C26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0.120***</w:t>
            </w:r>
          </w:p>
        </w:tc>
        <w:tc>
          <w:tcPr>
            <w:tcW w:w="956" w:type="dxa"/>
            <w:vAlign w:val="bottom"/>
          </w:tcPr>
          <w:p w14:paraId="0403618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0.052*</w:t>
            </w:r>
          </w:p>
        </w:tc>
        <w:tc>
          <w:tcPr>
            <w:tcW w:w="1155" w:type="dxa"/>
            <w:vAlign w:val="bottom"/>
          </w:tcPr>
          <w:p w14:paraId="10C07B8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0.127***</w:t>
            </w:r>
          </w:p>
        </w:tc>
      </w:tr>
      <w:tr w:rsidR="00E55564" w:rsidRPr="00687914" w14:paraId="332FE27D" w14:textId="77777777" w:rsidTr="00EB0A73">
        <w:trPr>
          <w:trHeight w:val="19"/>
          <w:jc w:val="center"/>
        </w:trPr>
        <w:tc>
          <w:tcPr>
            <w:tcW w:w="1838" w:type="dxa"/>
            <w:shd w:val="clear" w:color="auto" w:fill="auto"/>
            <w:noWrap/>
            <w:vAlign w:val="bottom"/>
            <w:hideMark/>
          </w:tcPr>
          <w:p w14:paraId="4FC24822"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Fert</w:t>
            </w:r>
          </w:p>
        </w:tc>
        <w:tc>
          <w:tcPr>
            <w:tcW w:w="992" w:type="dxa"/>
            <w:shd w:val="clear" w:color="auto" w:fill="auto"/>
            <w:noWrap/>
            <w:vAlign w:val="bottom"/>
          </w:tcPr>
          <w:p w14:paraId="6B5610E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07" w:type="dxa"/>
            <w:shd w:val="clear" w:color="auto" w:fill="auto"/>
            <w:noWrap/>
            <w:vAlign w:val="bottom"/>
          </w:tcPr>
          <w:p w14:paraId="5FD32B82" w14:textId="2AC45420" w:rsidR="00E55564" w:rsidRPr="00687914" w:rsidRDefault="00E55564" w:rsidP="00EB0A73">
            <w:pPr>
              <w:keepNext/>
              <w:keepLines/>
              <w:jc w:val="center"/>
              <w:rPr>
                <w:rFonts w:asciiTheme="minorHAnsi" w:hAnsiTheme="minorHAnsi"/>
                <w:color w:val="000000"/>
                <w:sz w:val="19"/>
                <w:szCs w:val="19"/>
              </w:rPr>
            </w:pPr>
          </w:p>
        </w:tc>
        <w:tc>
          <w:tcPr>
            <w:tcW w:w="1061" w:type="dxa"/>
            <w:shd w:val="clear" w:color="auto" w:fill="auto"/>
            <w:noWrap/>
            <w:vAlign w:val="bottom"/>
          </w:tcPr>
          <w:p w14:paraId="4339000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1.651**</w:t>
            </w:r>
          </w:p>
        </w:tc>
        <w:tc>
          <w:tcPr>
            <w:tcW w:w="1066" w:type="dxa"/>
            <w:shd w:val="clear" w:color="auto" w:fill="auto"/>
            <w:noWrap/>
            <w:vAlign w:val="bottom"/>
          </w:tcPr>
          <w:p w14:paraId="7CC3ED2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6.033**</w:t>
            </w:r>
          </w:p>
        </w:tc>
        <w:tc>
          <w:tcPr>
            <w:tcW w:w="956" w:type="dxa"/>
            <w:vAlign w:val="bottom"/>
          </w:tcPr>
          <w:p w14:paraId="036DE9B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3.494**</w:t>
            </w:r>
          </w:p>
        </w:tc>
        <w:tc>
          <w:tcPr>
            <w:tcW w:w="1155" w:type="dxa"/>
            <w:vAlign w:val="bottom"/>
          </w:tcPr>
          <w:p w14:paraId="2AAC687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sz w:val="19"/>
                <w:szCs w:val="19"/>
              </w:rPr>
              <w:t>-2.633</w:t>
            </w:r>
            <w:r w:rsidRPr="00687914">
              <w:rPr>
                <w:rFonts w:asciiTheme="minorHAnsi" w:hAnsiTheme="minorHAnsi"/>
                <w:color w:val="000000"/>
                <w:sz w:val="19"/>
                <w:szCs w:val="19"/>
              </w:rPr>
              <w:t>**</w:t>
            </w:r>
          </w:p>
        </w:tc>
      </w:tr>
      <w:tr w:rsidR="00E55564" w:rsidRPr="00687914" w14:paraId="5FA6CDA6" w14:textId="77777777" w:rsidTr="00EB0A73">
        <w:trPr>
          <w:trHeight w:val="19"/>
          <w:jc w:val="center"/>
        </w:trPr>
        <w:tc>
          <w:tcPr>
            <w:tcW w:w="1838" w:type="dxa"/>
            <w:shd w:val="clear" w:color="auto" w:fill="auto"/>
            <w:noWrap/>
            <w:vAlign w:val="bottom"/>
          </w:tcPr>
          <w:p w14:paraId="4F109FAA" w14:textId="77777777" w:rsidR="00E55564" w:rsidRPr="00687914" w:rsidRDefault="00E55564" w:rsidP="00EB0A73">
            <w:pPr>
              <w:keepNext/>
              <w:keepLines/>
              <w:rPr>
                <w:rFonts w:asciiTheme="minorHAnsi" w:eastAsia="Times New Roman" w:hAnsiTheme="minorHAnsi"/>
                <w:color w:val="000000" w:themeColor="text1"/>
                <w:sz w:val="4"/>
                <w:szCs w:val="4"/>
              </w:rPr>
            </w:pPr>
          </w:p>
        </w:tc>
        <w:tc>
          <w:tcPr>
            <w:tcW w:w="992" w:type="dxa"/>
            <w:shd w:val="clear" w:color="auto" w:fill="auto"/>
            <w:noWrap/>
            <w:vAlign w:val="bottom"/>
          </w:tcPr>
          <w:p w14:paraId="4BCA16D2"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1007" w:type="dxa"/>
            <w:shd w:val="clear" w:color="auto" w:fill="auto"/>
            <w:noWrap/>
            <w:vAlign w:val="bottom"/>
          </w:tcPr>
          <w:p w14:paraId="22DA5CDE" w14:textId="77777777" w:rsidR="00E55564" w:rsidRPr="00687914" w:rsidRDefault="00E55564" w:rsidP="00EB0A73">
            <w:pPr>
              <w:keepNext/>
              <w:keepLines/>
              <w:jc w:val="center"/>
              <w:rPr>
                <w:rFonts w:asciiTheme="minorHAnsi" w:hAnsiTheme="minorHAnsi"/>
                <w:color w:val="000000"/>
                <w:sz w:val="19"/>
                <w:szCs w:val="19"/>
              </w:rPr>
            </w:pPr>
          </w:p>
        </w:tc>
        <w:tc>
          <w:tcPr>
            <w:tcW w:w="1061" w:type="dxa"/>
            <w:shd w:val="clear" w:color="auto" w:fill="auto"/>
            <w:noWrap/>
            <w:vAlign w:val="bottom"/>
          </w:tcPr>
          <w:p w14:paraId="2E297DAD"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1066" w:type="dxa"/>
            <w:shd w:val="clear" w:color="auto" w:fill="auto"/>
            <w:noWrap/>
            <w:vAlign w:val="bottom"/>
          </w:tcPr>
          <w:p w14:paraId="08C72533"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956" w:type="dxa"/>
          </w:tcPr>
          <w:p w14:paraId="5AEAD6B7" w14:textId="77777777" w:rsidR="00E55564" w:rsidRPr="00687914" w:rsidRDefault="00E55564" w:rsidP="00EB0A73">
            <w:pPr>
              <w:keepNext/>
              <w:keepLines/>
              <w:jc w:val="center"/>
              <w:rPr>
                <w:rFonts w:asciiTheme="minorHAnsi" w:eastAsia="Times New Roman" w:hAnsiTheme="minorHAnsi"/>
                <w:color w:val="000000"/>
                <w:sz w:val="4"/>
                <w:szCs w:val="4"/>
              </w:rPr>
            </w:pPr>
          </w:p>
        </w:tc>
        <w:tc>
          <w:tcPr>
            <w:tcW w:w="1155" w:type="dxa"/>
          </w:tcPr>
          <w:p w14:paraId="7E3C055D" w14:textId="77777777" w:rsidR="00E55564" w:rsidRPr="00687914" w:rsidRDefault="00E55564" w:rsidP="00EB0A73">
            <w:pPr>
              <w:keepNext/>
              <w:keepLines/>
              <w:jc w:val="center"/>
              <w:rPr>
                <w:rFonts w:asciiTheme="minorHAnsi" w:eastAsia="Times New Roman" w:hAnsiTheme="minorHAnsi"/>
                <w:color w:val="000000"/>
                <w:sz w:val="4"/>
                <w:szCs w:val="4"/>
              </w:rPr>
            </w:pPr>
          </w:p>
        </w:tc>
      </w:tr>
      <w:tr w:rsidR="00E55564" w:rsidRPr="00687914" w14:paraId="19084F60" w14:textId="77777777" w:rsidTr="00EB0A73">
        <w:trPr>
          <w:trHeight w:val="19"/>
          <w:jc w:val="center"/>
        </w:trPr>
        <w:tc>
          <w:tcPr>
            <w:tcW w:w="1838" w:type="dxa"/>
            <w:shd w:val="clear" w:color="auto" w:fill="auto"/>
            <w:noWrap/>
            <w:vAlign w:val="bottom"/>
            <w:hideMark/>
          </w:tcPr>
          <w:p w14:paraId="1D2C45BA"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V Temp</w:t>
            </w:r>
          </w:p>
        </w:tc>
        <w:tc>
          <w:tcPr>
            <w:tcW w:w="992" w:type="dxa"/>
            <w:shd w:val="clear" w:color="auto" w:fill="auto"/>
            <w:noWrap/>
            <w:vAlign w:val="bottom"/>
          </w:tcPr>
          <w:p w14:paraId="467BC40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27.58</w:t>
            </w:r>
          </w:p>
        </w:tc>
        <w:tc>
          <w:tcPr>
            <w:tcW w:w="1007" w:type="dxa"/>
            <w:shd w:val="clear" w:color="auto" w:fill="auto"/>
            <w:noWrap/>
            <w:vAlign w:val="bottom"/>
          </w:tcPr>
          <w:p w14:paraId="151C9AD0" w14:textId="48DC1CF3" w:rsidR="00E55564" w:rsidRPr="00687914" w:rsidRDefault="00E40E96" w:rsidP="00B05A8B">
            <w:pPr>
              <w:keepNext/>
              <w:keepLines/>
              <w:jc w:val="center"/>
              <w:rPr>
                <w:rFonts w:asciiTheme="minorHAnsi" w:hAnsiTheme="minorHAnsi"/>
                <w:color w:val="000000"/>
                <w:sz w:val="19"/>
                <w:szCs w:val="19"/>
              </w:rPr>
            </w:pPr>
            <w:r w:rsidRPr="00687914">
              <w:rPr>
                <w:rFonts w:asciiTheme="minorHAnsi" w:hAnsiTheme="minorHAnsi"/>
                <w:color w:val="000000"/>
                <w:sz w:val="19"/>
                <w:szCs w:val="19"/>
              </w:rPr>
              <w:t>25.84</w:t>
            </w:r>
          </w:p>
        </w:tc>
        <w:tc>
          <w:tcPr>
            <w:tcW w:w="1061" w:type="dxa"/>
            <w:shd w:val="clear" w:color="auto" w:fill="auto"/>
            <w:noWrap/>
            <w:vAlign w:val="bottom"/>
          </w:tcPr>
          <w:p w14:paraId="056BD59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16.21</w:t>
            </w:r>
          </w:p>
        </w:tc>
        <w:tc>
          <w:tcPr>
            <w:tcW w:w="1066" w:type="dxa"/>
            <w:shd w:val="clear" w:color="auto" w:fill="auto"/>
            <w:noWrap/>
            <w:vAlign w:val="bottom"/>
          </w:tcPr>
          <w:p w14:paraId="14EE966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20.62</w:t>
            </w:r>
          </w:p>
        </w:tc>
        <w:tc>
          <w:tcPr>
            <w:tcW w:w="956" w:type="dxa"/>
            <w:vAlign w:val="bottom"/>
          </w:tcPr>
          <w:p w14:paraId="200D4B0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22.77</w:t>
            </w:r>
          </w:p>
        </w:tc>
        <w:tc>
          <w:tcPr>
            <w:tcW w:w="1155" w:type="dxa"/>
            <w:vAlign w:val="bottom"/>
          </w:tcPr>
          <w:p w14:paraId="39053D2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14.59</w:t>
            </w:r>
          </w:p>
        </w:tc>
      </w:tr>
      <w:tr w:rsidR="00E55564" w:rsidRPr="00687914" w14:paraId="79182C69" w14:textId="77777777" w:rsidTr="00EB0A73">
        <w:trPr>
          <w:trHeight w:val="19"/>
          <w:jc w:val="center"/>
        </w:trPr>
        <w:tc>
          <w:tcPr>
            <w:tcW w:w="1838" w:type="dxa"/>
            <w:shd w:val="clear" w:color="auto" w:fill="auto"/>
            <w:noWrap/>
            <w:vAlign w:val="bottom"/>
            <w:hideMark/>
          </w:tcPr>
          <w:p w14:paraId="6ED9C48E"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V Temp Irr</w:t>
            </w:r>
          </w:p>
        </w:tc>
        <w:tc>
          <w:tcPr>
            <w:tcW w:w="992" w:type="dxa"/>
            <w:shd w:val="clear" w:color="auto" w:fill="auto"/>
            <w:noWrap/>
            <w:vAlign w:val="bottom"/>
          </w:tcPr>
          <w:p w14:paraId="33565BA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07" w:type="dxa"/>
            <w:shd w:val="clear" w:color="auto" w:fill="auto"/>
            <w:noWrap/>
            <w:vAlign w:val="bottom"/>
          </w:tcPr>
          <w:p w14:paraId="13069DB0" w14:textId="77777777" w:rsidR="00E55564" w:rsidRPr="00687914" w:rsidRDefault="00E55564" w:rsidP="00EB0A73">
            <w:pPr>
              <w:keepNext/>
              <w:keepLines/>
              <w:jc w:val="center"/>
              <w:rPr>
                <w:rFonts w:asciiTheme="minorHAnsi" w:hAnsiTheme="minorHAnsi"/>
                <w:color w:val="000000"/>
                <w:sz w:val="19"/>
                <w:szCs w:val="19"/>
              </w:rPr>
            </w:pPr>
          </w:p>
        </w:tc>
        <w:tc>
          <w:tcPr>
            <w:tcW w:w="1061" w:type="dxa"/>
            <w:shd w:val="clear" w:color="auto" w:fill="auto"/>
            <w:noWrap/>
            <w:vAlign w:val="bottom"/>
          </w:tcPr>
          <w:p w14:paraId="7FDC2D1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66" w:type="dxa"/>
            <w:shd w:val="clear" w:color="auto" w:fill="auto"/>
            <w:noWrap/>
            <w:vAlign w:val="bottom"/>
          </w:tcPr>
          <w:p w14:paraId="3CBBE35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56" w:type="dxa"/>
            <w:vAlign w:val="bottom"/>
          </w:tcPr>
          <w:p w14:paraId="0F0D5BC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5" w:type="dxa"/>
            <w:vAlign w:val="bottom"/>
          </w:tcPr>
          <w:p w14:paraId="0E8756C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20.18</w:t>
            </w:r>
          </w:p>
        </w:tc>
      </w:tr>
      <w:tr w:rsidR="00E55564" w:rsidRPr="00687914" w14:paraId="2CB1EAA0" w14:textId="77777777" w:rsidTr="00EB0A73">
        <w:trPr>
          <w:trHeight w:val="19"/>
          <w:jc w:val="center"/>
        </w:trPr>
        <w:tc>
          <w:tcPr>
            <w:tcW w:w="1838" w:type="dxa"/>
            <w:shd w:val="clear" w:color="auto" w:fill="auto"/>
            <w:noWrap/>
            <w:vAlign w:val="bottom"/>
          </w:tcPr>
          <w:p w14:paraId="2F6CB37A"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V Prec</w:t>
            </w:r>
          </w:p>
        </w:tc>
        <w:tc>
          <w:tcPr>
            <w:tcW w:w="992" w:type="dxa"/>
            <w:shd w:val="clear" w:color="auto" w:fill="auto"/>
            <w:noWrap/>
            <w:vAlign w:val="bottom"/>
          </w:tcPr>
          <w:p w14:paraId="782E288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147.60</w:t>
            </w:r>
          </w:p>
        </w:tc>
        <w:tc>
          <w:tcPr>
            <w:tcW w:w="1007" w:type="dxa"/>
            <w:shd w:val="clear" w:color="auto" w:fill="auto"/>
            <w:noWrap/>
            <w:vAlign w:val="bottom"/>
          </w:tcPr>
          <w:p w14:paraId="1DD6DC9A" w14:textId="3F4F8180" w:rsidR="00E55564" w:rsidRPr="00687914" w:rsidRDefault="00E55564" w:rsidP="00EB0A73">
            <w:pPr>
              <w:keepNext/>
              <w:keepLines/>
              <w:jc w:val="center"/>
              <w:rPr>
                <w:rFonts w:asciiTheme="minorHAnsi" w:hAnsiTheme="minorHAnsi"/>
                <w:color w:val="000000"/>
                <w:sz w:val="19"/>
                <w:szCs w:val="19"/>
              </w:rPr>
            </w:pPr>
          </w:p>
        </w:tc>
        <w:tc>
          <w:tcPr>
            <w:tcW w:w="1061" w:type="dxa"/>
            <w:shd w:val="clear" w:color="auto" w:fill="auto"/>
            <w:noWrap/>
            <w:vAlign w:val="bottom"/>
          </w:tcPr>
          <w:p w14:paraId="56D9D41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61.22</w:t>
            </w:r>
          </w:p>
        </w:tc>
        <w:tc>
          <w:tcPr>
            <w:tcW w:w="1066" w:type="dxa"/>
            <w:shd w:val="clear" w:color="auto" w:fill="auto"/>
            <w:noWrap/>
            <w:vAlign w:val="bottom"/>
          </w:tcPr>
          <w:p w14:paraId="7DAA4F8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56" w:type="dxa"/>
            <w:vAlign w:val="bottom"/>
          </w:tcPr>
          <w:p w14:paraId="09B9810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96.59</w:t>
            </w:r>
          </w:p>
        </w:tc>
        <w:tc>
          <w:tcPr>
            <w:tcW w:w="1155" w:type="dxa"/>
            <w:vAlign w:val="bottom"/>
          </w:tcPr>
          <w:p w14:paraId="2C96B53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117.11</w:t>
            </w:r>
          </w:p>
        </w:tc>
      </w:tr>
      <w:tr w:rsidR="00E55564" w:rsidRPr="00687914" w14:paraId="3D7F8891" w14:textId="77777777" w:rsidTr="00EB0A73">
        <w:trPr>
          <w:trHeight w:val="19"/>
          <w:jc w:val="center"/>
        </w:trPr>
        <w:tc>
          <w:tcPr>
            <w:tcW w:w="1838" w:type="dxa"/>
            <w:shd w:val="clear" w:color="auto" w:fill="auto"/>
            <w:noWrap/>
            <w:vAlign w:val="bottom"/>
          </w:tcPr>
          <w:p w14:paraId="4082BD17"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xml:space="preserve"> V Prec Irr</w:t>
            </w:r>
          </w:p>
        </w:tc>
        <w:tc>
          <w:tcPr>
            <w:tcW w:w="992" w:type="dxa"/>
            <w:shd w:val="clear" w:color="auto" w:fill="auto"/>
            <w:noWrap/>
            <w:vAlign w:val="bottom"/>
          </w:tcPr>
          <w:p w14:paraId="729CE156"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1007" w:type="dxa"/>
            <w:shd w:val="clear" w:color="auto" w:fill="auto"/>
            <w:noWrap/>
            <w:vAlign w:val="bottom"/>
          </w:tcPr>
          <w:p w14:paraId="077D931C"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1061" w:type="dxa"/>
            <w:shd w:val="clear" w:color="auto" w:fill="auto"/>
            <w:noWrap/>
            <w:vAlign w:val="bottom"/>
          </w:tcPr>
          <w:p w14:paraId="77815E2E"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1066" w:type="dxa"/>
            <w:shd w:val="clear" w:color="auto" w:fill="auto"/>
            <w:noWrap/>
            <w:vAlign w:val="bottom"/>
          </w:tcPr>
          <w:p w14:paraId="3906EFB7"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956" w:type="dxa"/>
            <w:vAlign w:val="bottom"/>
          </w:tcPr>
          <w:p w14:paraId="5A2713A0"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p>
        </w:tc>
        <w:tc>
          <w:tcPr>
            <w:tcW w:w="1155" w:type="dxa"/>
            <w:vAlign w:val="bottom"/>
          </w:tcPr>
          <w:p w14:paraId="2828BA4B" w14:textId="77777777" w:rsidR="00E55564" w:rsidRPr="00687914" w:rsidRDefault="00E55564" w:rsidP="00EB0A73">
            <w:pPr>
              <w:keepNext/>
              <w:keepLines/>
              <w:jc w:val="center"/>
              <w:rPr>
                <w:rFonts w:asciiTheme="minorHAnsi" w:eastAsia="Times New Roman" w:hAnsiTheme="minorHAnsi"/>
                <w:b/>
                <w:color w:val="000000" w:themeColor="text1"/>
                <w:sz w:val="19"/>
                <w:szCs w:val="19"/>
              </w:rPr>
            </w:pPr>
            <w:r w:rsidRPr="00687914">
              <w:rPr>
                <w:rFonts w:asciiTheme="minorHAnsi" w:hAnsiTheme="minorHAnsi"/>
                <w:color w:val="000000"/>
                <w:sz w:val="19"/>
                <w:szCs w:val="19"/>
              </w:rPr>
              <w:t>55.22</w:t>
            </w:r>
          </w:p>
        </w:tc>
      </w:tr>
      <w:tr w:rsidR="00E55564" w:rsidRPr="00687914" w14:paraId="316A9E10" w14:textId="77777777" w:rsidTr="00EB0A73">
        <w:trPr>
          <w:trHeight w:val="19"/>
          <w:jc w:val="center"/>
        </w:trPr>
        <w:tc>
          <w:tcPr>
            <w:tcW w:w="1838" w:type="dxa"/>
            <w:shd w:val="clear" w:color="auto" w:fill="auto"/>
            <w:noWrap/>
            <w:vAlign w:val="bottom"/>
          </w:tcPr>
          <w:p w14:paraId="60A6FACA" w14:textId="77777777" w:rsidR="00E55564" w:rsidRPr="00687914" w:rsidRDefault="00E55564" w:rsidP="00EB0A73">
            <w:pPr>
              <w:keepNext/>
              <w:keepLines/>
              <w:rPr>
                <w:rFonts w:asciiTheme="minorHAnsi" w:eastAsia="Times New Roman" w:hAnsiTheme="minorHAnsi"/>
                <w:color w:val="000000" w:themeColor="text1"/>
                <w:sz w:val="4"/>
                <w:szCs w:val="4"/>
              </w:rPr>
            </w:pPr>
          </w:p>
        </w:tc>
        <w:tc>
          <w:tcPr>
            <w:tcW w:w="992" w:type="dxa"/>
            <w:shd w:val="clear" w:color="auto" w:fill="auto"/>
            <w:noWrap/>
            <w:vAlign w:val="bottom"/>
          </w:tcPr>
          <w:p w14:paraId="00F0089B"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007" w:type="dxa"/>
            <w:shd w:val="clear" w:color="auto" w:fill="auto"/>
            <w:noWrap/>
            <w:vAlign w:val="bottom"/>
          </w:tcPr>
          <w:p w14:paraId="1386C108"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061" w:type="dxa"/>
            <w:shd w:val="clear" w:color="auto" w:fill="auto"/>
            <w:noWrap/>
            <w:vAlign w:val="bottom"/>
          </w:tcPr>
          <w:p w14:paraId="33A81584"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066" w:type="dxa"/>
            <w:shd w:val="clear" w:color="auto" w:fill="auto"/>
            <w:noWrap/>
            <w:vAlign w:val="bottom"/>
          </w:tcPr>
          <w:p w14:paraId="524E447A"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56" w:type="dxa"/>
          </w:tcPr>
          <w:p w14:paraId="1FA5E483"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155" w:type="dxa"/>
          </w:tcPr>
          <w:p w14:paraId="3A3C2BD7"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r>
      <w:tr w:rsidR="00E55564" w:rsidRPr="00687914" w14:paraId="5E200791" w14:textId="77777777" w:rsidTr="00EB0A73">
        <w:trPr>
          <w:trHeight w:val="19"/>
          <w:jc w:val="center"/>
        </w:trPr>
        <w:tc>
          <w:tcPr>
            <w:tcW w:w="1838" w:type="dxa"/>
            <w:shd w:val="clear" w:color="auto" w:fill="auto"/>
            <w:noWrap/>
            <w:vAlign w:val="bottom"/>
          </w:tcPr>
          <w:p w14:paraId="623EA62D"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Temp (1C)</w:t>
            </w:r>
          </w:p>
        </w:tc>
        <w:tc>
          <w:tcPr>
            <w:tcW w:w="992" w:type="dxa"/>
            <w:shd w:val="clear" w:color="auto" w:fill="auto"/>
            <w:noWrap/>
            <w:vAlign w:val="bottom"/>
          </w:tcPr>
          <w:p w14:paraId="1879E87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1.9%</w:t>
            </w:r>
          </w:p>
        </w:tc>
        <w:tc>
          <w:tcPr>
            <w:tcW w:w="1007" w:type="dxa"/>
            <w:shd w:val="clear" w:color="auto" w:fill="auto"/>
            <w:noWrap/>
            <w:vAlign w:val="bottom"/>
          </w:tcPr>
          <w:p w14:paraId="17D6CD3B" w14:textId="6827E291"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2.2%</w:t>
            </w:r>
          </w:p>
        </w:tc>
        <w:tc>
          <w:tcPr>
            <w:tcW w:w="1061" w:type="dxa"/>
            <w:shd w:val="clear" w:color="auto" w:fill="auto"/>
            <w:noWrap/>
            <w:vAlign w:val="bottom"/>
          </w:tcPr>
          <w:p w14:paraId="268C214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0.6%</w:t>
            </w:r>
          </w:p>
        </w:tc>
        <w:tc>
          <w:tcPr>
            <w:tcW w:w="1066" w:type="dxa"/>
            <w:shd w:val="clear" w:color="auto" w:fill="auto"/>
            <w:noWrap/>
            <w:vAlign w:val="bottom"/>
          </w:tcPr>
          <w:p w14:paraId="68E5A09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0.8%</w:t>
            </w:r>
          </w:p>
        </w:tc>
        <w:tc>
          <w:tcPr>
            <w:tcW w:w="956" w:type="dxa"/>
            <w:vAlign w:val="bottom"/>
          </w:tcPr>
          <w:p w14:paraId="4C4FC8F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1.0%</w:t>
            </w:r>
          </w:p>
        </w:tc>
        <w:tc>
          <w:tcPr>
            <w:tcW w:w="1155" w:type="dxa"/>
            <w:vAlign w:val="bottom"/>
          </w:tcPr>
          <w:p w14:paraId="2BDD26A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-2.4%</w:t>
            </w:r>
          </w:p>
        </w:tc>
      </w:tr>
      <w:tr w:rsidR="00E55564" w:rsidRPr="00687914" w14:paraId="17D48EE6" w14:textId="77777777" w:rsidTr="00EB0A73">
        <w:trPr>
          <w:trHeight w:val="19"/>
          <w:jc w:val="center"/>
        </w:trPr>
        <w:tc>
          <w:tcPr>
            <w:tcW w:w="1838" w:type="dxa"/>
            <w:shd w:val="clear" w:color="auto" w:fill="auto"/>
            <w:noWrap/>
            <w:vAlign w:val="bottom"/>
          </w:tcPr>
          <w:p w14:paraId="0DCF230A"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ME Temp Irr (1C)</w:t>
            </w:r>
          </w:p>
        </w:tc>
        <w:tc>
          <w:tcPr>
            <w:tcW w:w="992" w:type="dxa"/>
            <w:shd w:val="clear" w:color="auto" w:fill="auto"/>
            <w:noWrap/>
            <w:vAlign w:val="bottom"/>
          </w:tcPr>
          <w:p w14:paraId="5E7FF68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07" w:type="dxa"/>
            <w:shd w:val="clear" w:color="auto" w:fill="auto"/>
            <w:noWrap/>
            <w:vAlign w:val="bottom"/>
          </w:tcPr>
          <w:p w14:paraId="6E22306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61" w:type="dxa"/>
            <w:shd w:val="clear" w:color="auto" w:fill="auto"/>
            <w:noWrap/>
            <w:vAlign w:val="bottom"/>
          </w:tcPr>
          <w:p w14:paraId="30A6B2B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66" w:type="dxa"/>
            <w:shd w:val="clear" w:color="auto" w:fill="auto"/>
            <w:noWrap/>
            <w:vAlign w:val="bottom"/>
          </w:tcPr>
          <w:p w14:paraId="0622AFE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56" w:type="dxa"/>
            <w:vAlign w:val="bottom"/>
          </w:tcPr>
          <w:p w14:paraId="7BC23AA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155" w:type="dxa"/>
            <w:vAlign w:val="bottom"/>
          </w:tcPr>
          <w:p w14:paraId="65520D4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3.3%</w:t>
            </w:r>
          </w:p>
        </w:tc>
      </w:tr>
      <w:tr w:rsidR="00E55564" w:rsidRPr="00687914" w14:paraId="30653E27" w14:textId="77777777" w:rsidTr="00EB0A73">
        <w:trPr>
          <w:trHeight w:val="19"/>
          <w:jc w:val="center"/>
        </w:trPr>
        <w:tc>
          <w:tcPr>
            <w:tcW w:w="1838" w:type="dxa"/>
            <w:shd w:val="clear" w:color="auto" w:fill="auto"/>
            <w:noWrap/>
            <w:vAlign w:val="bottom"/>
          </w:tcPr>
          <w:p w14:paraId="507ADE2D" w14:textId="77777777" w:rsidR="00E55564" w:rsidRPr="00687914" w:rsidRDefault="00E55564" w:rsidP="00EB0A73">
            <w:pPr>
              <w:keepNext/>
              <w:keepLines/>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xml:space="preserve">ME Prec (10mm) </w:t>
            </w:r>
          </w:p>
        </w:tc>
        <w:tc>
          <w:tcPr>
            <w:tcW w:w="992" w:type="dxa"/>
            <w:shd w:val="clear" w:color="auto" w:fill="auto"/>
            <w:noWrap/>
            <w:vAlign w:val="bottom"/>
          </w:tcPr>
          <w:p w14:paraId="14AA4F4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0.1%</w:t>
            </w:r>
          </w:p>
        </w:tc>
        <w:tc>
          <w:tcPr>
            <w:tcW w:w="1007" w:type="dxa"/>
            <w:shd w:val="clear" w:color="auto" w:fill="auto"/>
            <w:noWrap/>
            <w:vAlign w:val="bottom"/>
          </w:tcPr>
          <w:p w14:paraId="64AFEB9F" w14:textId="5D2BB110"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0.3%</w:t>
            </w:r>
          </w:p>
        </w:tc>
        <w:tc>
          <w:tcPr>
            <w:tcW w:w="1061" w:type="dxa"/>
            <w:shd w:val="clear" w:color="auto" w:fill="auto"/>
            <w:noWrap/>
            <w:vAlign w:val="bottom"/>
          </w:tcPr>
          <w:p w14:paraId="4BEF1FA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w:t>
            </w:r>
          </w:p>
        </w:tc>
        <w:tc>
          <w:tcPr>
            <w:tcW w:w="1066" w:type="dxa"/>
            <w:shd w:val="clear" w:color="auto" w:fill="auto"/>
            <w:noWrap/>
            <w:vAlign w:val="bottom"/>
          </w:tcPr>
          <w:p w14:paraId="2F9D60C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0.9%</w:t>
            </w:r>
          </w:p>
        </w:tc>
        <w:tc>
          <w:tcPr>
            <w:tcW w:w="956" w:type="dxa"/>
            <w:vAlign w:val="bottom"/>
          </w:tcPr>
          <w:p w14:paraId="4396340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-1.3%</w:t>
            </w:r>
          </w:p>
        </w:tc>
        <w:tc>
          <w:tcPr>
            <w:tcW w:w="1155" w:type="dxa"/>
            <w:vAlign w:val="bottom"/>
          </w:tcPr>
          <w:p w14:paraId="74565E1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3.5%</w:t>
            </w:r>
          </w:p>
        </w:tc>
      </w:tr>
      <w:tr w:rsidR="00E55564" w:rsidRPr="00687914" w14:paraId="35C5D87C" w14:textId="77777777" w:rsidTr="00EB0A73">
        <w:trPr>
          <w:trHeight w:val="19"/>
          <w:jc w:val="center"/>
        </w:trPr>
        <w:tc>
          <w:tcPr>
            <w:tcW w:w="1838" w:type="dxa"/>
            <w:shd w:val="clear" w:color="auto" w:fill="auto"/>
            <w:noWrap/>
            <w:vAlign w:val="bottom"/>
          </w:tcPr>
          <w:p w14:paraId="370E19E3"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Prec Irr (10mm)</w:t>
            </w:r>
          </w:p>
        </w:tc>
        <w:tc>
          <w:tcPr>
            <w:tcW w:w="992" w:type="dxa"/>
            <w:shd w:val="clear" w:color="auto" w:fill="auto"/>
            <w:noWrap/>
            <w:vAlign w:val="bottom"/>
          </w:tcPr>
          <w:p w14:paraId="3303EA6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07" w:type="dxa"/>
            <w:shd w:val="clear" w:color="auto" w:fill="auto"/>
            <w:noWrap/>
            <w:vAlign w:val="bottom"/>
          </w:tcPr>
          <w:p w14:paraId="3843B86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61" w:type="dxa"/>
            <w:shd w:val="clear" w:color="auto" w:fill="auto"/>
            <w:noWrap/>
            <w:vAlign w:val="bottom"/>
          </w:tcPr>
          <w:p w14:paraId="1905F22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66" w:type="dxa"/>
            <w:shd w:val="clear" w:color="auto" w:fill="auto"/>
            <w:noWrap/>
            <w:vAlign w:val="bottom"/>
          </w:tcPr>
          <w:p w14:paraId="1426A3F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56" w:type="dxa"/>
            <w:vAlign w:val="bottom"/>
          </w:tcPr>
          <w:p w14:paraId="296E367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155" w:type="dxa"/>
            <w:vAlign w:val="bottom"/>
          </w:tcPr>
          <w:p w14:paraId="042C625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-1.5%</w:t>
            </w:r>
          </w:p>
        </w:tc>
      </w:tr>
      <w:tr w:rsidR="00E55564" w:rsidRPr="00687914" w14:paraId="5F81C3C3" w14:textId="77777777" w:rsidTr="00EB0A73">
        <w:trPr>
          <w:trHeight w:val="19"/>
          <w:jc w:val="center"/>
        </w:trPr>
        <w:tc>
          <w:tcPr>
            <w:tcW w:w="1838" w:type="dxa"/>
            <w:shd w:val="clear" w:color="auto" w:fill="auto"/>
            <w:noWrap/>
            <w:vAlign w:val="bottom"/>
          </w:tcPr>
          <w:p w14:paraId="020ED2F6" w14:textId="77777777" w:rsidR="00E55564" w:rsidRPr="00687914" w:rsidRDefault="00E55564" w:rsidP="00EB0A73">
            <w:pPr>
              <w:keepNext/>
              <w:keepLines/>
              <w:rPr>
                <w:rFonts w:asciiTheme="minorHAnsi" w:eastAsia="Calibri" w:hAnsiTheme="minorHAnsi"/>
                <w:color w:val="000000" w:themeColor="text1"/>
                <w:sz w:val="19"/>
                <w:szCs w:val="19"/>
              </w:rPr>
            </w:pPr>
          </w:p>
        </w:tc>
        <w:tc>
          <w:tcPr>
            <w:tcW w:w="992" w:type="dxa"/>
            <w:shd w:val="clear" w:color="auto" w:fill="auto"/>
            <w:noWrap/>
            <w:vAlign w:val="bottom"/>
          </w:tcPr>
          <w:p w14:paraId="0DBFC68A" w14:textId="77777777" w:rsidR="00E55564" w:rsidRPr="00687914" w:rsidRDefault="00E55564" w:rsidP="00EB0A73">
            <w:pPr>
              <w:keepNext/>
              <w:keepLines/>
              <w:jc w:val="center"/>
              <w:rPr>
                <w:rFonts w:asciiTheme="minorHAnsi" w:hAnsiTheme="minorHAnsi"/>
                <w:color w:val="000000"/>
                <w:sz w:val="19"/>
                <w:szCs w:val="19"/>
              </w:rPr>
            </w:pPr>
          </w:p>
        </w:tc>
        <w:tc>
          <w:tcPr>
            <w:tcW w:w="1007" w:type="dxa"/>
            <w:shd w:val="clear" w:color="auto" w:fill="auto"/>
            <w:noWrap/>
            <w:vAlign w:val="bottom"/>
          </w:tcPr>
          <w:p w14:paraId="11306532" w14:textId="77777777" w:rsidR="00E55564" w:rsidRPr="00687914" w:rsidRDefault="00E55564" w:rsidP="00EB0A73">
            <w:pPr>
              <w:keepNext/>
              <w:keepLines/>
              <w:jc w:val="center"/>
              <w:rPr>
                <w:rFonts w:asciiTheme="minorHAnsi" w:hAnsiTheme="minorHAnsi"/>
                <w:color w:val="000000"/>
                <w:sz w:val="19"/>
                <w:szCs w:val="19"/>
              </w:rPr>
            </w:pPr>
          </w:p>
        </w:tc>
        <w:tc>
          <w:tcPr>
            <w:tcW w:w="1061" w:type="dxa"/>
            <w:shd w:val="clear" w:color="auto" w:fill="auto"/>
            <w:noWrap/>
            <w:vAlign w:val="bottom"/>
          </w:tcPr>
          <w:p w14:paraId="08A6D71B" w14:textId="77777777" w:rsidR="00E55564" w:rsidRPr="00687914" w:rsidRDefault="00E55564" w:rsidP="00EB0A73">
            <w:pPr>
              <w:keepNext/>
              <w:keepLines/>
              <w:jc w:val="center"/>
              <w:rPr>
                <w:rFonts w:asciiTheme="minorHAnsi" w:hAnsiTheme="minorHAnsi"/>
                <w:color w:val="000000"/>
                <w:sz w:val="19"/>
                <w:szCs w:val="19"/>
              </w:rPr>
            </w:pPr>
          </w:p>
        </w:tc>
        <w:tc>
          <w:tcPr>
            <w:tcW w:w="1066" w:type="dxa"/>
            <w:shd w:val="clear" w:color="auto" w:fill="auto"/>
            <w:noWrap/>
            <w:vAlign w:val="bottom"/>
          </w:tcPr>
          <w:p w14:paraId="0396D32C" w14:textId="77777777" w:rsidR="00E55564" w:rsidRPr="00687914" w:rsidRDefault="00E55564" w:rsidP="00EB0A73">
            <w:pPr>
              <w:keepNext/>
              <w:keepLines/>
              <w:jc w:val="center"/>
              <w:rPr>
                <w:rFonts w:asciiTheme="minorHAnsi" w:hAnsiTheme="minorHAnsi"/>
                <w:color w:val="000000"/>
                <w:sz w:val="19"/>
                <w:szCs w:val="19"/>
              </w:rPr>
            </w:pPr>
          </w:p>
        </w:tc>
        <w:tc>
          <w:tcPr>
            <w:tcW w:w="956" w:type="dxa"/>
            <w:vAlign w:val="bottom"/>
          </w:tcPr>
          <w:p w14:paraId="4C2FE07A" w14:textId="77777777" w:rsidR="00E55564" w:rsidRPr="00687914" w:rsidRDefault="00E55564" w:rsidP="00EB0A73">
            <w:pPr>
              <w:keepNext/>
              <w:keepLines/>
              <w:jc w:val="center"/>
              <w:rPr>
                <w:rFonts w:asciiTheme="minorHAnsi" w:hAnsiTheme="minorHAnsi"/>
                <w:color w:val="000000"/>
                <w:sz w:val="19"/>
                <w:szCs w:val="19"/>
              </w:rPr>
            </w:pPr>
          </w:p>
        </w:tc>
        <w:tc>
          <w:tcPr>
            <w:tcW w:w="1155" w:type="dxa"/>
            <w:vAlign w:val="bottom"/>
          </w:tcPr>
          <w:p w14:paraId="63C38993" w14:textId="77777777" w:rsidR="00E55564" w:rsidRPr="00687914" w:rsidRDefault="00E55564" w:rsidP="00EB0A73">
            <w:pPr>
              <w:keepNext/>
              <w:keepLines/>
              <w:jc w:val="center"/>
              <w:rPr>
                <w:rFonts w:asciiTheme="minorHAnsi" w:hAnsiTheme="minorHAnsi"/>
                <w:color w:val="000000"/>
                <w:sz w:val="19"/>
                <w:szCs w:val="19"/>
              </w:rPr>
            </w:pPr>
          </w:p>
        </w:tc>
      </w:tr>
      <w:tr w:rsidR="00E55564" w:rsidRPr="00687914" w14:paraId="2E94DD31" w14:textId="77777777" w:rsidTr="00EB0A73">
        <w:trPr>
          <w:trHeight w:val="19"/>
          <w:jc w:val="center"/>
        </w:trPr>
        <w:tc>
          <w:tcPr>
            <w:tcW w:w="1838" w:type="dxa"/>
            <w:shd w:val="clear" w:color="auto" w:fill="auto"/>
            <w:noWrap/>
            <w:vAlign w:val="bottom"/>
          </w:tcPr>
          <w:p w14:paraId="103FF73E"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Temp (1sd)</w:t>
            </w:r>
          </w:p>
        </w:tc>
        <w:tc>
          <w:tcPr>
            <w:tcW w:w="992" w:type="dxa"/>
            <w:shd w:val="clear" w:color="auto" w:fill="auto"/>
            <w:noWrap/>
            <w:vAlign w:val="bottom"/>
          </w:tcPr>
          <w:p w14:paraId="00FCD27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0.8%</w:t>
            </w:r>
          </w:p>
        </w:tc>
        <w:tc>
          <w:tcPr>
            <w:tcW w:w="1007" w:type="dxa"/>
            <w:shd w:val="clear" w:color="auto" w:fill="auto"/>
            <w:noWrap/>
            <w:vAlign w:val="bottom"/>
          </w:tcPr>
          <w:p w14:paraId="7E235AB3" w14:textId="70348B3A"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0.9%</w:t>
            </w:r>
          </w:p>
        </w:tc>
        <w:tc>
          <w:tcPr>
            <w:tcW w:w="1061" w:type="dxa"/>
            <w:shd w:val="clear" w:color="auto" w:fill="auto"/>
            <w:noWrap/>
            <w:vAlign w:val="bottom"/>
          </w:tcPr>
          <w:p w14:paraId="2D5B70B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0.3%</w:t>
            </w:r>
          </w:p>
        </w:tc>
        <w:tc>
          <w:tcPr>
            <w:tcW w:w="1066" w:type="dxa"/>
            <w:shd w:val="clear" w:color="auto" w:fill="auto"/>
            <w:noWrap/>
            <w:vAlign w:val="bottom"/>
          </w:tcPr>
          <w:p w14:paraId="27FF692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0.4%</w:t>
            </w:r>
          </w:p>
        </w:tc>
        <w:tc>
          <w:tcPr>
            <w:tcW w:w="956" w:type="dxa"/>
            <w:vAlign w:val="bottom"/>
          </w:tcPr>
          <w:p w14:paraId="0C71ED1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0.3%</w:t>
            </w:r>
          </w:p>
        </w:tc>
        <w:tc>
          <w:tcPr>
            <w:tcW w:w="1155" w:type="dxa"/>
            <w:vAlign w:val="bottom"/>
          </w:tcPr>
          <w:p w14:paraId="09A2334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-1.3%</w:t>
            </w:r>
          </w:p>
        </w:tc>
      </w:tr>
      <w:tr w:rsidR="00E55564" w:rsidRPr="00687914" w14:paraId="4D3969C4" w14:textId="77777777" w:rsidTr="00EB0A73">
        <w:trPr>
          <w:trHeight w:val="19"/>
          <w:jc w:val="center"/>
        </w:trPr>
        <w:tc>
          <w:tcPr>
            <w:tcW w:w="1838" w:type="dxa"/>
            <w:shd w:val="clear" w:color="auto" w:fill="auto"/>
            <w:noWrap/>
            <w:vAlign w:val="bottom"/>
          </w:tcPr>
          <w:p w14:paraId="1FF66A75"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Temp Irr (1sd)</w:t>
            </w:r>
          </w:p>
        </w:tc>
        <w:tc>
          <w:tcPr>
            <w:tcW w:w="992" w:type="dxa"/>
            <w:shd w:val="clear" w:color="auto" w:fill="auto"/>
            <w:noWrap/>
            <w:vAlign w:val="bottom"/>
          </w:tcPr>
          <w:p w14:paraId="4B5ED32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07" w:type="dxa"/>
            <w:shd w:val="clear" w:color="auto" w:fill="auto"/>
            <w:noWrap/>
            <w:vAlign w:val="bottom"/>
          </w:tcPr>
          <w:p w14:paraId="0FD8934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61" w:type="dxa"/>
            <w:shd w:val="clear" w:color="auto" w:fill="auto"/>
            <w:noWrap/>
            <w:vAlign w:val="bottom"/>
          </w:tcPr>
          <w:p w14:paraId="0296150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66" w:type="dxa"/>
            <w:shd w:val="clear" w:color="auto" w:fill="auto"/>
            <w:noWrap/>
            <w:vAlign w:val="bottom"/>
          </w:tcPr>
          <w:p w14:paraId="52B0B2E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56" w:type="dxa"/>
            <w:vAlign w:val="bottom"/>
          </w:tcPr>
          <w:p w14:paraId="5FCB7B0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155" w:type="dxa"/>
            <w:vAlign w:val="bottom"/>
          </w:tcPr>
          <w:p w14:paraId="1C3C37E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1.8%</w:t>
            </w:r>
          </w:p>
        </w:tc>
      </w:tr>
      <w:tr w:rsidR="00E55564" w:rsidRPr="00687914" w14:paraId="6FE5E8B1" w14:textId="77777777" w:rsidTr="00EB0A73">
        <w:trPr>
          <w:trHeight w:val="19"/>
          <w:jc w:val="center"/>
        </w:trPr>
        <w:tc>
          <w:tcPr>
            <w:tcW w:w="1838" w:type="dxa"/>
            <w:shd w:val="clear" w:color="auto" w:fill="auto"/>
            <w:noWrap/>
            <w:vAlign w:val="bottom"/>
          </w:tcPr>
          <w:p w14:paraId="2E9B5DAB"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Prec (1sd)</w:t>
            </w:r>
          </w:p>
        </w:tc>
        <w:tc>
          <w:tcPr>
            <w:tcW w:w="992" w:type="dxa"/>
            <w:shd w:val="clear" w:color="auto" w:fill="auto"/>
            <w:noWrap/>
            <w:vAlign w:val="bottom"/>
          </w:tcPr>
          <w:p w14:paraId="19653E5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0.1%</w:t>
            </w:r>
          </w:p>
        </w:tc>
        <w:tc>
          <w:tcPr>
            <w:tcW w:w="1007" w:type="dxa"/>
            <w:shd w:val="clear" w:color="auto" w:fill="auto"/>
            <w:noWrap/>
            <w:vAlign w:val="bottom"/>
          </w:tcPr>
          <w:p w14:paraId="5C14710E" w14:textId="2ACE16CC"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0.6%</w:t>
            </w:r>
          </w:p>
        </w:tc>
        <w:tc>
          <w:tcPr>
            <w:tcW w:w="1061" w:type="dxa"/>
            <w:shd w:val="clear" w:color="auto" w:fill="auto"/>
            <w:noWrap/>
            <w:vAlign w:val="bottom"/>
          </w:tcPr>
          <w:p w14:paraId="174218C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w:t>
            </w:r>
          </w:p>
        </w:tc>
        <w:tc>
          <w:tcPr>
            <w:tcW w:w="1066" w:type="dxa"/>
            <w:shd w:val="clear" w:color="auto" w:fill="auto"/>
            <w:noWrap/>
            <w:vAlign w:val="bottom"/>
          </w:tcPr>
          <w:p w14:paraId="5DBE4DD5"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1.2%</w:t>
            </w:r>
          </w:p>
        </w:tc>
        <w:tc>
          <w:tcPr>
            <w:tcW w:w="956" w:type="dxa"/>
            <w:vAlign w:val="bottom"/>
          </w:tcPr>
          <w:p w14:paraId="68BCCAA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-2.4%</w:t>
            </w:r>
          </w:p>
        </w:tc>
        <w:tc>
          <w:tcPr>
            <w:tcW w:w="1155" w:type="dxa"/>
            <w:vAlign w:val="bottom"/>
          </w:tcPr>
          <w:p w14:paraId="2DB7668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4.7%</w:t>
            </w:r>
          </w:p>
        </w:tc>
      </w:tr>
      <w:tr w:rsidR="00E55564" w:rsidRPr="00687914" w14:paraId="49DB9D20" w14:textId="77777777" w:rsidTr="00EB0A73">
        <w:trPr>
          <w:trHeight w:val="19"/>
          <w:jc w:val="center"/>
        </w:trPr>
        <w:tc>
          <w:tcPr>
            <w:tcW w:w="1838" w:type="dxa"/>
            <w:shd w:val="clear" w:color="auto" w:fill="auto"/>
            <w:noWrap/>
            <w:vAlign w:val="bottom"/>
          </w:tcPr>
          <w:p w14:paraId="621CB45A" w14:textId="77777777" w:rsidR="00E55564" w:rsidRPr="00687914" w:rsidRDefault="00E55564" w:rsidP="00EB0A73">
            <w:pPr>
              <w:keepNext/>
              <w:keepLines/>
              <w:rPr>
                <w:rFonts w:asciiTheme="minorHAnsi" w:eastAsia="Calibri" w:hAnsiTheme="minorHAnsi"/>
                <w:color w:val="000000" w:themeColor="text1"/>
                <w:sz w:val="19"/>
                <w:szCs w:val="19"/>
              </w:rPr>
            </w:pPr>
            <w:r w:rsidRPr="00687914">
              <w:rPr>
                <w:rFonts w:asciiTheme="minorHAnsi" w:eastAsia="Times New Roman" w:hAnsiTheme="minorHAnsi"/>
                <w:color w:val="000000" w:themeColor="text1"/>
                <w:sz w:val="19"/>
                <w:szCs w:val="19"/>
              </w:rPr>
              <w:t>ME Prec Irr (1sd)</w:t>
            </w:r>
          </w:p>
        </w:tc>
        <w:tc>
          <w:tcPr>
            <w:tcW w:w="992" w:type="dxa"/>
            <w:shd w:val="clear" w:color="auto" w:fill="auto"/>
            <w:noWrap/>
            <w:vAlign w:val="bottom"/>
          </w:tcPr>
          <w:p w14:paraId="023FC9D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07" w:type="dxa"/>
            <w:shd w:val="clear" w:color="auto" w:fill="auto"/>
            <w:noWrap/>
            <w:vAlign w:val="bottom"/>
          </w:tcPr>
          <w:p w14:paraId="642E510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61" w:type="dxa"/>
            <w:shd w:val="clear" w:color="auto" w:fill="auto"/>
            <w:noWrap/>
            <w:vAlign w:val="bottom"/>
          </w:tcPr>
          <w:p w14:paraId="5FE8892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1066" w:type="dxa"/>
            <w:shd w:val="clear" w:color="auto" w:fill="auto"/>
            <w:noWrap/>
            <w:vAlign w:val="bottom"/>
          </w:tcPr>
          <w:p w14:paraId="76E1E8A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 </w:t>
            </w:r>
          </w:p>
        </w:tc>
        <w:tc>
          <w:tcPr>
            <w:tcW w:w="956" w:type="dxa"/>
            <w:vAlign w:val="bottom"/>
          </w:tcPr>
          <w:p w14:paraId="53A6CF1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5" w:type="dxa"/>
            <w:vAlign w:val="bottom"/>
          </w:tcPr>
          <w:p w14:paraId="41648F5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-2.1%</w:t>
            </w:r>
          </w:p>
        </w:tc>
      </w:tr>
      <w:tr w:rsidR="00E55564" w:rsidRPr="00687914" w14:paraId="6C441EDA" w14:textId="77777777" w:rsidTr="00EB0A73">
        <w:trPr>
          <w:trHeight w:val="19"/>
          <w:jc w:val="center"/>
        </w:trPr>
        <w:tc>
          <w:tcPr>
            <w:tcW w:w="1838" w:type="dxa"/>
            <w:shd w:val="clear" w:color="auto" w:fill="auto"/>
            <w:noWrap/>
            <w:vAlign w:val="bottom"/>
          </w:tcPr>
          <w:p w14:paraId="0927A806" w14:textId="77777777" w:rsidR="00E55564" w:rsidRPr="00687914" w:rsidRDefault="00E55564" w:rsidP="00EB0A73">
            <w:pPr>
              <w:keepNext/>
              <w:keepLines/>
              <w:rPr>
                <w:rFonts w:asciiTheme="minorHAnsi" w:eastAsia="Calibri" w:hAnsiTheme="minorHAnsi"/>
                <w:color w:val="000000" w:themeColor="text1"/>
                <w:sz w:val="4"/>
                <w:szCs w:val="4"/>
              </w:rPr>
            </w:pPr>
          </w:p>
        </w:tc>
        <w:tc>
          <w:tcPr>
            <w:tcW w:w="992" w:type="dxa"/>
            <w:shd w:val="clear" w:color="auto" w:fill="auto"/>
            <w:noWrap/>
            <w:vAlign w:val="bottom"/>
          </w:tcPr>
          <w:p w14:paraId="5165A806"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007" w:type="dxa"/>
            <w:shd w:val="clear" w:color="auto" w:fill="auto"/>
            <w:noWrap/>
            <w:vAlign w:val="bottom"/>
          </w:tcPr>
          <w:p w14:paraId="43EBD0B6"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061" w:type="dxa"/>
            <w:shd w:val="clear" w:color="auto" w:fill="auto"/>
            <w:noWrap/>
            <w:vAlign w:val="bottom"/>
          </w:tcPr>
          <w:p w14:paraId="48B2AA7C"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066" w:type="dxa"/>
            <w:shd w:val="clear" w:color="auto" w:fill="auto"/>
            <w:noWrap/>
            <w:vAlign w:val="bottom"/>
          </w:tcPr>
          <w:p w14:paraId="0943451F"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956" w:type="dxa"/>
            <w:vAlign w:val="bottom"/>
          </w:tcPr>
          <w:p w14:paraId="74BF6337"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c>
          <w:tcPr>
            <w:tcW w:w="1155" w:type="dxa"/>
            <w:vAlign w:val="bottom"/>
          </w:tcPr>
          <w:p w14:paraId="6D4E3495" w14:textId="77777777" w:rsidR="00E55564" w:rsidRPr="00687914" w:rsidRDefault="00E55564" w:rsidP="00EB0A73">
            <w:pPr>
              <w:keepNext/>
              <w:keepLines/>
              <w:jc w:val="center"/>
              <w:rPr>
                <w:rFonts w:asciiTheme="minorHAnsi" w:eastAsia="Times New Roman" w:hAnsiTheme="minorHAnsi"/>
                <w:color w:val="000000" w:themeColor="text1"/>
                <w:sz w:val="4"/>
                <w:szCs w:val="4"/>
              </w:rPr>
            </w:pPr>
          </w:p>
        </w:tc>
      </w:tr>
      <w:tr w:rsidR="00E55564" w:rsidRPr="00687914" w14:paraId="6D0EB24E" w14:textId="77777777" w:rsidTr="00EB0A73">
        <w:trPr>
          <w:trHeight w:val="19"/>
          <w:jc w:val="center"/>
        </w:trPr>
        <w:tc>
          <w:tcPr>
            <w:tcW w:w="1838" w:type="dxa"/>
            <w:shd w:val="clear" w:color="auto" w:fill="auto"/>
            <w:noWrap/>
            <w:vAlign w:val="bottom"/>
          </w:tcPr>
          <w:p w14:paraId="0C60929A" w14:textId="77777777" w:rsidR="00E55564" w:rsidRPr="00687914" w:rsidRDefault="00AD2645" w:rsidP="00EB0A73">
            <w:pPr>
              <w:keepNext/>
              <w:keepLines/>
              <w:rPr>
                <w:rFonts w:asciiTheme="minorHAnsi" w:eastAsia="Times New Roman" w:hAnsiTheme="minorHAnsi"/>
                <w:color w:val="000000" w:themeColor="text1"/>
                <w:sz w:val="19"/>
                <w:szCs w:val="19"/>
              </w:rPr>
            </w:pPr>
            <m:oMath>
              <m:sSup>
                <m:sSupPr>
                  <m:ctrlPr>
                    <w:rPr>
                      <w:rFonts w:ascii="Cambria Math" w:eastAsia="Times New Roman" w:hAnsi="Cambria Math"/>
                      <w:i/>
                      <w:color w:val="000000" w:themeColor="text1"/>
                      <w:sz w:val="19"/>
                      <w:szCs w:val="19"/>
                    </w:rPr>
                  </m:ctrlPr>
                </m:sSupPr>
                <m:e>
                  <m:r>
                    <w:rPr>
                      <w:rFonts w:ascii="Cambria Math" w:eastAsia="Times New Roman" w:hAnsi="Cambria Math"/>
                      <w:color w:val="000000" w:themeColor="text1"/>
                      <w:sz w:val="19"/>
                      <w:szCs w:val="19"/>
                    </w:rPr>
                    <m:t>R</m:t>
                  </m:r>
                </m:e>
                <m:sup>
                  <m:r>
                    <w:rPr>
                      <w:rFonts w:ascii="Cambria Math" w:eastAsia="Times New Roman" w:hAnsi="Cambria Math"/>
                      <w:color w:val="000000" w:themeColor="text1"/>
                      <w:sz w:val="19"/>
                      <w:szCs w:val="19"/>
                    </w:rPr>
                    <m:t>2</m:t>
                  </m:r>
                </m:sup>
              </m:sSup>
            </m:oMath>
            <w:r w:rsidR="00E55564" w:rsidRPr="00687914">
              <w:rPr>
                <w:rFonts w:asciiTheme="minorHAnsi" w:eastAsia="Times New Roman" w:hAnsiTheme="minorHAnsi"/>
                <w:color w:val="000000" w:themeColor="text1"/>
                <w:sz w:val="19"/>
                <w:szCs w:val="19"/>
              </w:rPr>
              <w:t xml:space="preserve"> </w:t>
            </w:r>
          </w:p>
        </w:tc>
        <w:tc>
          <w:tcPr>
            <w:tcW w:w="992" w:type="dxa"/>
            <w:shd w:val="clear" w:color="auto" w:fill="auto"/>
            <w:noWrap/>
            <w:vAlign w:val="bottom"/>
          </w:tcPr>
          <w:p w14:paraId="6FE4C5B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0.43</w:t>
            </w:r>
          </w:p>
        </w:tc>
        <w:tc>
          <w:tcPr>
            <w:tcW w:w="1007" w:type="dxa"/>
            <w:shd w:val="clear" w:color="auto" w:fill="auto"/>
            <w:noWrap/>
            <w:vAlign w:val="bottom"/>
          </w:tcPr>
          <w:p w14:paraId="36828215" w14:textId="3F4D6B26"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0.01</w:t>
            </w:r>
          </w:p>
        </w:tc>
        <w:tc>
          <w:tcPr>
            <w:tcW w:w="1061" w:type="dxa"/>
            <w:shd w:val="clear" w:color="auto" w:fill="auto"/>
            <w:noWrap/>
            <w:vAlign w:val="bottom"/>
          </w:tcPr>
          <w:p w14:paraId="47C52FE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0.41</w:t>
            </w:r>
          </w:p>
        </w:tc>
        <w:tc>
          <w:tcPr>
            <w:tcW w:w="1066" w:type="dxa"/>
            <w:shd w:val="clear" w:color="auto" w:fill="auto"/>
            <w:noWrap/>
            <w:vAlign w:val="bottom"/>
          </w:tcPr>
          <w:p w14:paraId="72CA92D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0.85</w:t>
            </w:r>
          </w:p>
        </w:tc>
        <w:tc>
          <w:tcPr>
            <w:tcW w:w="956" w:type="dxa"/>
            <w:vAlign w:val="bottom"/>
          </w:tcPr>
          <w:p w14:paraId="606F521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0.34</w:t>
            </w:r>
          </w:p>
        </w:tc>
        <w:tc>
          <w:tcPr>
            <w:tcW w:w="1155" w:type="dxa"/>
            <w:vAlign w:val="bottom"/>
          </w:tcPr>
          <w:p w14:paraId="29AD011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0.92</w:t>
            </w:r>
          </w:p>
        </w:tc>
      </w:tr>
      <w:tr w:rsidR="00E55564" w:rsidRPr="00687914" w14:paraId="036B5D2F" w14:textId="77777777" w:rsidTr="00EB0A73">
        <w:trPr>
          <w:trHeight w:val="19"/>
          <w:jc w:val="center"/>
        </w:trPr>
        <w:tc>
          <w:tcPr>
            <w:tcW w:w="1838" w:type="dxa"/>
            <w:shd w:val="clear" w:color="auto" w:fill="auto"/>
            <w:noWrap/>
            <w:vAlign w:val="bottom"/>
            <w:hideMark/>
          </w:tcPr>
          <w:p w14:paraId="67DB3EF6" w14:textId="77777777" w:rsidR="00E55564" w:rsidRPr="00687914" w:rsidRDefault="00AD2645" w:rsidP="00EB0A73">
            <w:pPr>
              <w:keepNext/>
              <w:keepLines/>
              <w:rPr>
                <w:rFonts w:asciiTheme="minorHAnsi" w:eastAsia="Times New Roman" w:hAnsiTheme="minorHAnsi"/>
                <w:color w:val="000000" w:themeColor="text1"/>
                <w:sz w:val="19"/>
                <w:szCs w:val="19"/>
              </w:rPr>
            </w:pPr>
            <m:oMath>
              <m:sSubSup>
                <m:sSubSupPr>
                  <m:ctrlPr>
                    <w:rPr>
                      <w:rFonts w:ascii="Cambria Math" w:eastAsia="Times New Roman" w:hAnsi="Cambria Math"/>
                      <w:i/>
                      <w:color w:val="000000" w:themeColor="text1"/>
                      <w:sz w:val="19"/>
                      <w:szCs w:val="19"/>
                    </w:rPr>
                  </m:ctrlPr>
                </m:sSubSupPr>
                <m:e>
                  <m:r>
                    <w:rPr>
                      <w:rFonts w:ascii="Cambria Math" w:eastAsia="Times New Roman" w:hAnsi="Cambria Math"/>
                      <w:color w:val="000000" w:themeColor="text1"/>
                      <w:sz w:val="19"/>
                      <w:szCs w:val="19"/>
                    </w:rPr>
                    <m:t>R</m:t>
                  </m:r>
                </m:e>
                <m:sub>
                  <m:r>
                    <w:rPr>
                      <w:rFonts w:ascii="Cambria Math" w:eastAsia="Times New Roman" w:hAnsi="Cambria Math"/>
                      <w:color w:val="000000" w:themeColor="text1"/>
                      <w:sz w:val="19"/>
                      <w:szCs w:val="19"/>
                    </w:rPr>
                    <m:t>adj</m:t>
                  </m:r>
                </m:sub>
                <m:sup>
                  <m:r>
                    <w:rPr>
                      <w:rFonts w:ascii="Cambria Math" w:eastAsia="Times New Roman" w:hAnsi="Cambria Math"/>
                      <w:color w:val="000000" w:themeColor="text1"/>
                      <w:sz w:val="19"/>
                      <w:szCs w:val="19"/>
                    </w:rPr>
                    <m:t>2</m:t>
                  </m:r>
                </m:sup>
              </m:sSubSup>
            </m:oMath>
            <w:r w:rsidR="00E55564" w:rsidRPr="00687914">
              <w:rPr>
                <w:rFonts w:asciiTheme="minorHAnsi" w:eastAsiaTheme="minorEastAsia" w:hAnsiTheme="minorHAnsi"/>
                <w:color w:val="000000" w:themeColor="text1"/>
                <w:sz w:val="19"/>
                <w:szCs w:val="19"/>
              </w:rPr>
              <w:t xml:space="preserve"> </w:t>
            </w:r>
          </w:p>
        </w:tc>
        <w:tc>
          <w:tcPr>
            <w:tcW w:w="992" w:type="dxa"/>
            <w:shd w:val="clear" w:color="auto" w:fill="auto"/>
            <w:noWrap/>
            <w:vAlign w:val="bottom"/>
          </w:tcPr>
          <w:p w14:paraId="610B617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0.35</w:t>
            </w:r>
          </w:p>
        </w:tc>
        <w:tc>
          <w:tcPr>
            <w:tcW w:w="1007" w:type="dxa"/>
            <w:shd w:val="clear" w:color="auto" w:fill="auto"/>
            <w:noWrap/>
            <w:vAlign w:val="bottom"/>
          </w:tcPr>
          <w:p w14:paraId="0CA72D56" w14:textId="18145EE2"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0.01</w:t>
            </w:r>
          </w:p>
        </w:tc>
        <w:tc>
          <w:tcPr>
            <w:tcW w:w="1061" w:type="dxa"/>
            <w:shd w:val="clear" w:color="auto" w:fill="auto"/>
            <w:noWrap/>
            <w:vAlign w:val="bottom"/>
          </w:tcPr>
          <w:p w14:paraId="0482EF92"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0.32</w:t>
            </w:r>
          </w:p>
        </w:tc>
        <w:tc>
          <w:tcPr>
            <w:tcW w:w="1066" w:type="dxa"/>
            <w:shd w:val="clear" w:color="auto" w:fill="auto"/>
            <w:noWrap/>
            <w:vAlign w:val="bottom"/>
          </w:tcPr>
          <w:p w14:paraId="2E2D77C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0.81</w:t>
            </w:r>
          </w:p>
        </w:tc>
        <w:tc>
          <w:tcPr>
            <w:tcW w:w="956" w:type="dxa"/>
            <w:vAlign w:val="bottom"/>
          </w:tcPr>
          <w:p w14:paraId="2158C89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0.23</w:t>
            </w:r>
          </w:p>
        </w:tc>
        <w:tc>
          <w:tcPr>
            <w:tcW w:w="1155" w:type="dxa"/>
            <w:vAlign w:val="bottom"/>
          </w:tcPr>
          <w:p w14:paraId="661309C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hAnsiTheme="minorHAnsi"/>
                <w:color w:val="000000"/>
                <w:sz w:val="19"/>
                <w:szCs w:val="19"/>
              </w:rPr>
              <w:t>0.88</w:t>
            </w:r>
          </w:p>
        </w:tc>
      </w:tr>
      <w:tr w:rsidR="00E55564" w:rsidRPr="00687914" w14:paraId="7DD98346" w14:textId="77777777" w:rsidTr="00EB0A73">
        <w:trPr>
          <w:trHeight w:val="19"/>
          <w:jc w:val="center"/>
        </w:trPr>
        <w:tc>
          <w:tcPr>
            <w:tcW w:w="1838" w:type="dxa"/>
            <w:shd w:val="clear" w:color="auto" w:fill="auto"/>
            <w:noWrap/>
            <w:vAlign w:val="bottom"/>
            <w:hideMark/>
          </w:tcPr>
          <w:p w14:paraId="48E27C89" w14:textId="77777777" w:rsidR="00E55564" w:rsidRPr="00687914" w:rsidRDefault="00E55564" w:rsidP="00EB0A73">
            <w:pPr>
              <w:keepNext/>
              <w:keepLines/>
              <w:rPr>
                <w:rFonts w:asciiTheme="minorHAnsi" w:eastAsia="Times New Roman" w:hAnsiTheme="minorHAnsi"/>
                <w:i/>
                <w:color w:val="000000" w:themeColor="text1"/>
                <w:sz w:val="19"/>
                <w:szCs w:val="19"/>
              </w:rPr>
            </w:pPr>
            <w:r w:rsidRPr="00687914">
              <w:rPr>
                <w:rFonts w:asciiTheme="minorHAnsi" w:eastAsia="Times New Roman" w:hAnsiTheme="minorHAnsi"/>
                <w:i/>
                <w:color w:val="000000" w:themeColor="text1"/>
                <w:sz w:val="19"/>
                <w:szCs w:val="19"/>
              </w:rPr>
              <w:t>N</w:t>
            </w:r>
          </w:p>
        </w:tc>
        <w:tc>
          <w:tcPr>
            <w:tcW w:w="992" w:type="dxa"/>
            <w:shd w:val="clear" w:color="auto" w:fill="auto"/>
            <w:noWrap/>
            <w:vAlign w:val="bottom"/>
          </w:tcPr>
          <w:p w14:paraId="33D070E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2450</w:t>
            </w:r>
          </w:p>
        </w:tc>
        <w:tc>
          <w:tcPr>
            <w:tcW w:w="1007" w:type="dxa"/>
            <w:shd w:val="clear" w:color="auto" w:fill="auto"/>
            <w:noWrap/>
            <w:vAlign w:val="bottom"/>
          </w:tcPr>
          <w:p w14:paraId="5E8845A7" w14:textId="6088C1EA"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2196</w:t>
            </w:r>
          </w:p>
        </w:tc>
        <w:tc>
          <w:tcPr>
            <w:tcW w:w="1061" w:type="dxa"/>
            <w:shd w:val="clear" w:color="auto" w:fill="auto"/>
            <w:noWrap/>
            <w:vAlign w:val="bottom"/>
          </w:tcPr>
          <w:p w14:paraId="2CE4FB8D"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757</w:t>
            </w:r>
          </w:p>
        </w:tc>
        <w:tc>
          <w:tcPr>
            <w:tcW w:w="1066" w:type="dxa"/>
            <w:shd w:val="clear" w:color="auto" w:fill="auto"/>
            <w:noWrap/>
            <w:vAlign w:val="bottom"/>
          </w:tcPr>
          <w:p w14:paraId="6793089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765</w:t>
            </w:r>
          </w:p>
        </w:tc>
        <w:tc>
          <w:tcPr>
            <w:tcW w:w="956" w:type="dxa"/>
          </w:tcPr>
          <w:p w14:paraId="0EBC934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582</w:t>
            </w:r>
          </w:p>
        </w:tc>
        <w:tc>
          <w:tcPr>
            <w:tcW w:w="1155" w:type="dxa"/>
          </w:tcPr>
          <w:p w14:paraId="736B7E4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1208</w:t>
            </w:r>
          </w:p>
        </w:tc>
      </w:tr>
      <w:tr w:rsidR="00E55564" w:rsidRPr="00687914" w14:paraId="72EE181F" w14:textId="77777777" w:rsidTr="00EB0A73">
        <w:trPr>
          <w:trHeight w:val="19"/>
          <w:jc w:val="center"/>
        </w:trPr>
        <w:tc>
          <w:tcPr>
            <w:tcW w:w="1838" w:type="dxa"/>
            <w:shd w:val="clear" w:color="auto" w:fill="auto"/>
            <w:noWrap/>
            <w:vAlign w:val="bottom"/>
          </w:tcPr>
          <w:p w14:paraId="1C8E07E6" w14:textId="77777777" w:rsidR="00E55564" w:rsidRPr="00687914" w:rsidRDefault="00E55564" w:rsidP="00EB0A73">
            <w:pPr>
              <w:keepNext/>
              <w:keepLines/>
              <w:rPr>
                <w:rFonts w:asciiTheme="minorHAnsi" w:eastAsia="Times New Roman" w:hAnsiTheme="minorHAnsi"/>
                <w:i/>
                <w:color w:val="000000" w:themeColor="text1"/>
                <w:sz w:val="19"/>
                <w:szCs w:val="19"/>
              </w:rPr>
            </w:pPr>
            <w:r w:rsidRPr="00687914">
              <w:rPr>
                <w:rFonts w:asciiTheme="minorHAnsi" w:eastAsia="Times New Roman" w:hAnsiTheme="minorHAnsi"/>
                <w:i/>
                <w:color w:val="000000" w:themeColor="text1"/>
                <w:sz w:val="19"/>
                <w:szCs w:val="19"/>
              </w:rPr>
              <w:t>n</w:t>
            </w:r>
          </w:p>
        </w:tc>
        <w:tc>
          <w:tcPr>
            <w:tcW w:w="992" w:type="dxa"/>
            <w:shd w:val="clear" w:color="auto" w:fill="auto"/>
            <w:noWrap/>
            <w:vAlign w:val="bottom"/>
          </w:tcPr>
          <w:p w14:paraId="0FD1B296"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99</w:t>
            </w:r>
          </w:p>
        </w:tc>
        <w:tc>
          <w:tcPr>
            <w:tcW w:w="1007" w:type="dxa"/>
            <w:shd w:val="clear" w:color="auto" w:fill="auto"/>
            <w:noWrap/>
            <w:vAlign w:val="bottom"/>
          </w:tcPr>
          <w:p w14:paraId="7ABCE886" w14:textId="79842896"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91</w:t>
            </w:r>
          </w:p>
        </w:tc>
        <w:tc>
          <w:tcPr>
            <w:tcW w:w="1061" w:type="dxa"/>
            <w:shd w:val="clear" w:color="auto" w:fill="auto"/>
            <w:noWrap/>
            <w:vAlign w:val="bottom"/>
          </w:tcPr>
          <w:p w14:paraId="3C315A2F"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49</w:t>
            </w:r>
          </w:p>
        </w:tc>
        <w:tc>
          <w:tcPr>
            <w:tcW w:w="1066" w:type="dxa"/>
            <w:shd w:val="clear" w:color="auto" w:fill="auto"/>
            <w:noWrap/>
            <w:vAlign w:val="bottom"/>
          </w:tcPr>
          <w:p w14:paraId="4C5DA08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54</w:t>
            </w:r>
          </w:p>
        </w:tc>
        <w:tc>
          <w:tcPr>
            <w:tcW w:w="956" w:type="dxa"/>
          </w:tcPr>
          <w:p w14:paraId="3EE3502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41</w:t>
            </w:r>
          </w:p>
        </w:tc>
        <w:tc>
          <w:tcPr>
            <w:tcW w:w="1155" w:type="dxa"/>
          </w:tcPr>
          <w:p w14:paraId="3185BE9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78</w:t>
            </w:r>
          </w:p>
        </w:tc>
      </w:tr>
      <w:tr w:rsidR="00E55564" w:rsidRPr="00687914" w14:paraId="439C588B" w14:textId="77777777" w:rsidTr="00EB0A73">
        <w:trPr>
          <w:trHeight w:val="19"/>
          <w:jc w:val="center"/>
        </w:trPr>
        <w:tc>
          <w:tcPr>
            <w:tcW w:w="1838" w:type="dxa"/>
            <w:shd w:val="clear" w:color="auto" w:fill="auto"/>
            <w:noWrap/>
            <w:vAlign w:val="bottom"/>
          </w:tcPr>
          <w:p w14:paraId="332058F8" w14:textId="77777777" w:rsidR="00E55564" w:rsidRPr="00687914" w:rsidRDefault="00E55564" w:rsidP="00EB0A73">
            <w:pPr>
              <w:keepNext/>
              <w:keepLines/>
              <w:rPr>
                <w:rFonts w:asciiTheme="minorHAnsi" w:eastAsia="Times New Roman" w:hAnsiTheme="minorHAnsi"/>
                <w:i/>
                <w:color w:val="000000" w:themeColor="text1"/>
                <w:sz w:val="19"/>
                <w:szCs w:val="19"/>
              </w:rPr>
            </w:pPr>
          </w:p>
        </w:tc>
        <w:tc>
          <w:tcPr>
            <w:tcW w:w="992" w:type="dxa"/>
            <w:shd w:val="clear" w:color="auto" w:fill="auto"/>
            <w:noWrap/>
            <w:vAlign w:val="bottom"/>
          </w:tcPr>
          <w:p w14:paraId="7B01F7B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07" w:type="dxa"/>
            <w:shd w:val="clear" w:color="auto" w:fill="auto"/>
            <w:noWrap/>
            <w:vAlign w:val="bottom"/>
          </w:tcPr>
          <w:p w14:paraId="1589D8BE"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61" w:type="dxa"/>
            <w:shd w:val="clear" w:color="auto" w:fill="auto"/>
            <w:noWrap/>
            <w:vAlign w:val="bottom"/>
          </w:tcPr>
          <w:p w14:paraId="644CA4C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066" w:type="dxa"/>
            <w:shd w:val="clear" w:color="auto" w:fill="auto"/>
            <w:noWrap/>
            <w:vAlign w:val="bottom"/>
          </w:tcPr>
          <w:p w14:paraId="6B5B13A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956" w:type="dxa"/>
          </w:tcPr>
          <w:p w14:paraId="200DDCF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c>
          <w:tcPr>
            <w:tcW w:w="1155" w:type="dxa"/>
          </w:tcPr>
          <w:p w14:paraId="4EE1B2FC"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p>
        </w:tc>
      </w:tr>
      <w:tr w:rsidR="00E55564" w:rsidRPr="00687914" w14:paraId="76E8E2A4" w14:textId="77777777" w:rsidTr="00EB0A73">
        <w:trPr>
          <w:trHeight w:val="19"/>
          <w:jc w:val="center"/>
        </w:trPr>
        <w:tc>
          <w:tcPr>
            <w:tcW w:w="1838" w:type="dxa"/>
            <w:shd w:val="clear" w:color="auto" w:fill="auto"/>
            <w:noWrap/>
            <w:vAlign w:val="bottom"/>
          </w:tcPr>
          <w:p w14:paraId="5FFDB505" w14:textId="77777777" w:rsidR="00E55564" w:rsidRPr="00687914" w:rsidRDefault="00E55564" w:rsidP="00EB0A73">
            <w:pPr>
              <w:keepNext/>
              <w:keepLines/>
              <w:rPr>
                <w:rFonts w:asciiTheme="minorHAnsi" w:eastAsia="Times New Roman" w:hAnsiTheme="minorHAnsi"/>
                <w:i/>
                <w:color w:val="000000" w:themeColor="text1"/>
                <w:sz w:val="19"/>
                <w:szCs w:val="19"/>
              </w:rPr>
            </w:pPr>
            <w:r w:rsidRPr="00687914">
              <w:rPr>
                <w:rFonts w:asciiTheme="minorHAnsi" w:eastAsia="Times New Roman" w:hAnsiTheme="minorHAnsi"/>
                <w:i/>
                <w:color w:val="000000" w:themeColor="text1"/>
                <w:sz w:val="19"/>
                <w:szCs w:val="19"/>
              </w:rPr>
              <w:t>Wald test (Chi-square, p-value)</w:t>
            </w:r>
          </w:p>
        </w:tc>
        <w:tc>
          <w:tcPr>
            <w:tcW w:w="992" w:type="dxa"/>
            <w:shd w:val="clear" w:color="auto" w:fill="auto"/>
            <w:noWrap/>
            <w:vAlign w:val="bottom"/>
          </w:tcPr>
          <w:p w14:paraId="23166991"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3.26</w:t>
            </w:r>
          </w:p>
          <w:p w14:paraId="2DDCB6F8"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0.51</w:t>
            </w:r>
          </w:p>
        </w:tc>
        <w:tc>
          <w:tcPr>
            <w:tcW w:w="1007" w:type="dxa"/>
            <w:shd w:val="clear" w:color="auto" w:fill="auto"/>
            <w:noWrap/>
            <w:vAlign w:val="bottom"/>
          </w:tcPr>
          <w:p w14:paraId="07641307" w14:textId="5E1608FD"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4.35</w:t>
            </w:r>
          </w:p>
          <w:p w14:paraId="253A993C" w14:textId="0E63AD8D" w:rsidR="00E55564" w:rsidRPr="00687914" w:rsidRDefault="00E40E96"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0.23</w:t>
            </w:r>
          </w:p>
        </w:tc>
        <w:tc>
          <w:tcPr>
            <w:tcW w:w="1061" w:type="dxa"/>
            <w:shd w:val="clear" w:color="auto" w:fill="auto"/>
            <w:noWrap/>
            <w:vAlign w:val="bottom"/>
          </w:tcPr>
          <w:p w14:paraId="54155449"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13.52</w:t>
            </w:r>
          </w:p>
          <w:p w14:paraId="514F44EB"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0.01</w:t>
            </w:r>
          </w:p>
        </w:tc>
        <w:tc>
          <w:tcPr>
            <w:tcW w:w="1066" w:type="dxa"/>
            <w:shd w:val="clear" w:color="auto" w:fill="auto"/>
            <w:noWrap/>
            <w:vAlign w:val="bottom"/>
          </w:tcPr>
          <w:p w14:paraId="6913C16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0.48</w:t>
            </w:r>
          </w:p>
          <w:p w14:paraId="35EEE0E3"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0.92</w:t>
            </w:r>
          </w:p>
        </w:tc>
        <w:tc>
          <w:tcPr>
            <w:tcW w:w="956" w:type="dxa"/>
          </w:tcPr>
          <w:p w14:paraId="283629DA"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3.82</w:t>
            </w:r>
          </w:p>
          <w:p w14:paraId="40F04B50"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0.43</w:t>
            </w:r>
          </w:p>
        </w:tc>
        <w:tc>
          <w:tcPr>
            <w:tcW w:w="1155" w:type="dxa"/>
          </w:tcPr>
          <w:p w14:paraId="5D8621F7"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28.65</w:t>
            </w:r>
          </w:p>
          <w:p w14:paraId="7DD1DBC4" w14:textId="77777777" w:rsidR="00E55564" w:rsidRPr="00687914" w:rsidRDefault="00E55564" w:rsidP="00EB0A73">
            <w:pPr>
              <w:keepNext/>
              <w:keepLines/>
              <w:jc w:val="center"/>
              <w:rPr>
                <w:rFonts w:asciiTheme="minorHAnsi" w:eastAsia="Times New Roman" w:hAnsiTheme="minorHAnsi"/>
                <w:color w:val="000000" w:themeColor="text1"/>
                <w:sz w:val="19"/>
                <w:szCs w:val="19"/>
              </w:rPr>
            </w:pPr>
            <w:r w:rsidRPr="00687914">
              <w:rPr>
                <w:rFonts w:asciiTheme="minorHAnsi" w:eastAsia="Times New Roman" w:hAnsiTheme="minorHAnsi"/>
                <w:color w:val="000000" w:themeColor="text1"/>
                <w:sz w:val="19"/>
                <w:szCs w:val="19"/>
              </w:rPr>
              <w:t>0.00</w:t>
            </w:r>
          </w:p>
        </w:tc>
      </w:tr>
    </w:tbl>
    <w:p w14:paraId="71295382" w14:textId="23C52D85" w:rsidR="00E55564" w:rsidRDefault="00042AC8" w:rsidP="000C4F8A">
      <w:pPr>
        <w:pStyle w:val="Caption"/>
        <w:spacing w:before="120" w:after="0"/>
        <w:jc w:val="both"/>
        <w:rPr>
          <w:i w:val="0"/>
          <w:color w:val="000000" w:themeColor="text1"/>
          <w:sz w:val="22"/>
          <w:szCs w:val="22"/>
        </w:rPr>
      </w:pPr>
      <w:r w:rsidRPr="00687914">
        <w:rPr>
          <w:b/>
          <w:i w:val="0"/>
          <w:color w:val="000000" w:themeColor="text1"/>
          <w:sz w:val="22"/>
          <w:szCs w:val="22"/>
        </w:rPr>
        <w:fldChar w:fldCharType="begin"/>
      </w:r>
      <w:r w:rsidRPr="00687914">
        <w:rPr>
          <w:b/>
          <w:i w:val="0"/>
          <w:color w:val="000000" w:themeColor="text1"/>
          <w:sz w:val="22"/>
          <w:szCs w:val="22"/>
        </w:rPr>
        <w:instrText xml:space="preserve"> REF _Ref7913580 \h </w:instrText>
      </w:r>
      <w:r w:rsidR="00687914">
        <w:rPr>
          <w:b/>
          <w:i w:val="0"/>
          <w:color w:val="000000" w:themeColor="text1"/>
          <w:sz w:val="22"/>
          <w:szCs w:val="22"/>
        </w:rPr>
        <w:instrText xml:space="preserve"> \* MERGEFORMAT </w:instrText>
      </w:r>
      <w:r w:rsidRPr="00687914">
        <w:rPr>
          <w:b/>
          <w:i w:val="0"/>
          <w:color w:val="000000" w:themeColor="text1"/>
          <w:sz w:val="22"/>
          <w:szCs w:val="22"/>
        </w:rPr>
      </w:r>
      <w:r w:rsidRPr="00687914">
        <w:rPr>
          <w:b/>
          <w:i w:val="0"/>
          <w:color w:val="000000" w:themeColor="text1"/>
          <w:sz w:val="22"/>
          <w:szCs w:val="22"/>
        </w:rPr>
        <w:fldChar w:fldCharType="separate"/>
      </w:r>
      <w:r w:rsidR="00205DD9" w:rsidRPr="00687914">
        <w:rPr>
          <w:b/>
          <w:i w:val="0"/>
          <w:color w:val="000000" w:themeColor="text1"/>
          <w:sz w:val="22"/>
          <w:szCs w:val="22"/>
        </w:rPr>
        <w:t>Table SI</w:t>
      </w:r>
      <w:r w:rsidR="00205DD9">
        <w:rPr>
          <w:b/>
          <w:i w:val="0"/>
          <w:color w:val="000000" w:themeColor="text1"/>
          <w:sz w:val="22"/>
          <w:szCs w:val="22"/>
        </w:rPr>
        <w:t>1</w:t>
      </w:r>
      <w:r w:rsidRPr="00687914">
        <w:rPr>
          <w:b/>
          <w:i w:val="0"/>
          <w:color w:val="000000" w:themeColor="text1"/>
          <w:sz w:val="22"/>
          <w:szCs w:val="22"/>
        </w:rPr>
        <w:fldChar w:fldCharType="end"/>
      </w:r>
      <w:r w:rsidRPr="00687914">
        <w:rPr>
          <w:b/>
          <w:i w:val="0"/>
          <w:color w:val="000000" w:themeColor="text1"/>
          <w:sz w:val="22"/>
          <w:szCs w:val="22"/>
        </w:rPr>
        <w:t>c</w:t>
      </w:r>
      <w:r w:rsidR="00E55564" w:rsidRPr="00687914">
        <w:rPr>
          <w:b/>
          <w:i w:val="0"/>
          <w:color w:val="000000" w:themeColor="text1"/>
          <w:sz w:val="22"/>
          <w:szCs w:val="22"/>
        </w:rPr>
        <w:t>.</w:t>
      </w:r>
      <w:r w:rsidR="000C4F8A" w:rsidRPr="00687914">
        <w:rPr>
          <w:b/>
          <w:i w:val="0"/>
          <w:color w:val="000000" w:themeColor="text1"/>
          <w:sz w:val="22"/>
          <w:szCs w:val="22"/>
        </w:rPr>
        <w:t xml:space="preserve"> </w:t>
      </w:r>
      <w:r w:rsidR="000C4F8A" w:rsidRPr="00687914">
        <w:rPr>
          <w:i w:val="0"/>
          <w:iCs w:val="0"/>
          <w:color w:val="000000" w:themeColor="text1"/>
          <w:sz w:val="22"/>
          <w:szCs w:val="22"/>
        </w:rPr>
        <w:t>Estimated models for the crops modelled in this study.</w:t>
      </w:r>
      <w:r w:rsidRPr="00687914">
        <w:rPr>
          <w:i w:val="0"/>
          <w:iCs w:val="0"/>
          <w:color w:val="000000" w:themeColor="text1"/>
          <w:sz w:val="22"/>
          <w:szCs w:val="22"/>
        </w:rPr>
        <w:t xml:space="preserve"> Description of the contents of the table can be seen in the caption of </w:t>
      </w:r>
      <w:r w:rsidR="005270AA" w:rsidRPr="00687914">
        <w:rPr>
          <w:i w:val="0"/>
          <w:iCs w:val="0"/>
          <w:color w:val="000000" w:themeColor="text1"/>
          <w:sz w:val="22"/>
          <w:szCs w:val="22"/>
        </w:rPr>
        <w:fldChar w:fldCharType="begin"/>
      </w:r>
      <w:r w:rsidR="005270AA" w:rsidRPr="00687914">
        <w:rPr>
          <w:i w:val="0"/>
          <w:iCs w:val="0"/>
          <w:color w:val="000000" w:themeColor="text1"/>
          <w:sz w:val="22"/>
          <w:szCs w:val="22"/>
        </w:rPr>
        <w:instrText xml:space="preserve"> REF _Ref7913580 \h </w:instrText>
      </w:r>
      <w:r w:rsidR="005270AA" w:rsidRPr="00AE1178">
        <w:rPr>
          <w:i w:val="0"/>
          <w:iCs w:val="0"/>
          <w:color w:val="000000" w:themeColor="text1"/>
          <w:sz w:val="22"/>
          <w:szCs w:val="22"/>
        </w:rPr>
        <w:instrText xml:space="preserve"> \* MERGEFORMAT </w:instrText>
      </w:r>
      <w:r w:rsidR="005270AA" w:rsidRPr="00687914">
        <w:rPr>
          <w:i w:val="0"/>
          <w:iCs w:val="0"/>
          <w:color w:val="000000" w:themeColor="text1"/>
          <w:sz w:val="22"/>
          <w:szCs w:val="22"/>
        </w:rPr>
      </w:r>
      <w:r w:rsidR="005270AA" w:rsidRPr="00687914">
        <w:rPr>
          <w:i w:val="0"/>
          <w:iCs w:val="0"/>
          <w:color w:val="000000" w:themeColor="text1"/>
          <w:sz w:val="22"/>
          <w:szCs w:val="22"/>
        </w:rPr>
        <w:fldChar w:fldCharType="separate"/>
      </w:r>
      <w:r w:rsidR="00205DD9" w:rsidRPr="00205DD9">
        <w:rPr>
          <w:i w:val="0"/>
          <w:color w:val="000000" w:themeColor="text1"/>
          <w:sz w:val="22"/>
          <w:szCs w:val="22"/>
        </w:rPr>
        <w:t>Table SI1</w:t>
      </w:r>
      <w:r w:rsidR="005270AA" w:rsidRPr="00687914">
        <w:rPr>
          <w:i w:val="0"/>
          <w:iCs w:val="0"/>
          <w:color w:val="000000" w:themeColor="text1"/>
          <w:sz w:val="22"/>
          <w:szCs w:val="22"/>
        </w:rPr>
        <w:fldChar w:fldCharType="end"/>
      </w:r>
      <w:r w:rsidRPr="00687914">
        <w:rPr>
          <w:i w:val="0"/>
          <w:color w:val="000000" w:themeColor="text1"/>
          <w:sz w:val="22"/>
          <w:szCs w:val="22"/>
        </w:rPr>
        <w:t>a.</w:t>
      </w:r>
    </w:p>
    <w:p w14:paraId="167CEA7F" w14:textId="7BFC7FA0" w:rsidR="006E2202" w:rsidRPr="006E2202" w:rsidRDefault="006E2202" w:rsidP="006E2202">
      <w:r>
        <w:t xml:space="preserve">  </w:t>
      </w:r>
    </w:p>
    <w:p w14:paraId="60807295" w14:textId="77777777" w:rsidR="006E2202" w:rsidRPr="006E2202" w:rsidRDefault="006E2202" w:rsidP="006E2202"/>
    <w:p w14:paraId="6C38F95D" w14:textId="2DCBFCB6" w:rsidR="00E55564" w:rsidRPr="00B2510D" w:rsidRDefault="00E55564" w:rsidP="00024363">
      <w:pPr>
        <w:shd w:val="clear" w:color="auto" w:fill="FFFFFF" w:themeFill="background1"/>
        <w:rPr>
          <w:rFonts w:asciiTheme="minorHAnsi" w:eastAsia="Times New Roman" w:hAnsiTheme="minorHAnsi"/>
          <w:snapToGrid w:val="0"/>
          <w:color w:val="000000"/>
          <w:w w:val="0"/>
          <w:u w:color="000000"/>
          <w:bdr w:val="none" w:sz="0" w:space="0" w:color="000000"/>
          <w:shd w:val="clear" w:color="000000" w:fill="000000"/>
          <w:lang w:val="x-none" w:eastAsia="x-none" w:bidi="x-none"/>
        </w:rPr>
      </w:pPr>
    </w:p>
    <w:sectPr w:rsidR="00E55564" w:rsidRPr="00B2510D" w:rsidSect="00024363">
      <w:footerReference w:type="default" r:id="rId42"/>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Paolo Agnolucci" w:date="2020-03-25T13:22:00Z" w:initials="PA">
    <w:p w14:paraId="637D0C67" w14:textId="25E4EA56" w:rsidR="00776895" w:rsidRDefault="00776895">
      <w:pPr>
        <w:pStyle w:val="CommentText"/>
      </w:pPr>
      <w:r>
        <w:rPr>
          <w:rStyle w:val="CommentReference"/>
        </w:rPr>
        <w:annotationRef/>
      </w:r>
      <w:r>
        <w:t xml:space="preserve">I added this to clarify why this point is in my view not a repetition. Perhaps one could express it better though </w:t>
      </w:r>
    </w:p>
  </w:comment>
  <w:comment w:id="4" w:author="Holland R.A." w:date="2020-03-20T11:41:00Z" w:initials="HR">
    <w:p w14:paraId="5BC83AC0" w14:textId="77777777" w:rsidR="00776895" w:rsidRDefault="00776895" w:rsidP="00867BEA">
      <w:pPr>
        <w:pStyle w:val="CommentText"/>
      </w:pPr>
      <w:r>
        <w:rPr>
          <w:rStyle w:val="CommentReference"/>
        </w:rPr>
        <w:annotationRef/>
      </w:r>
      <w:r>
        <w:t xml:space="preserve">Is this slightly repetitive of the previous sentence? </w:t>
      </w:r>
    </w:p>
  </w:comment>
  <w:comment w:id="5" w:author="ALEXANDER Peter" w:date="2020-03-19T11:06:00Z" w:initials="AP">
    <w:p w14:paraId="0750A3EC" w14:textId="77777777" w:rsidR="00776895" w:rsidRDefault="00776895" w:rsidP="004434A2">
      <w:pPr>
        <w:pStyle w:val="CommentText"/>
      </w:pPr>
      <w:r>
        <w:rPr>
          <w:rStyle w:val="CommentReference"/>
        </w:rPr>
        <w:annotationRef/>
      </w:r>
      <w:r>
        <w:t>Was there any text change.  Nice to show that you’ve made some (even very) change in the MS, to show you have addressed the comment.</w:t>
      </w:r>
    </w:p>
  </w:comment>
  <w:comment w:id="6" w:author="Paolo Agnolucci" w:date="2020-03-31T16:03:00Z" w:initials="PA">
    <w:p w14:paraId="39BBA3EF" w14:textId="30649033" w:rsidR="00776895" w:rsidRDefault="00776895">
      <w:pPr>
        <w:pStyle w:val="CommentText"/>
      </w:pPr>
      <w:r>
        <w:rPr>
          <w:rStyle w:val="CommentReference"/>
        </w:rPr>
        <w:annotationRef/>
      </w:r>
      <w:r>
        <w:t>Should be clear based on track changes…</w:t>
      </w:r>
    </w:p>
  </w:comment>
  <w:comment w:id="10" w:author="Holland R.A." w:date="2020-03-20T11:48:00Z" w:initials="HR">
    <w:p w14:paraId="3356A7A2" w14:textId="23B8C140" w:rsidR="00776895" w:rsidRDefault="00776895" w:rsidP="0020254C">
      <w:pPr>
        <w:pStyle w:val="CommentText"/>
      </w:pPr>
      <w:r>
        <w:rPr>
          <w:rStyle w:val="CommentReference"/>
        </w:rPr>
        <w:annotationRef/>
      </w:r>
      <w:r>
        <w:t xml:space="preserve">This sentence might need a bit more context? Why non-linear forms? Maybe just delete it?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7D0C67" w15:done="1"/>
  <w15:commentEx w15:paraId="5BC83AC0" w15:done="1"/>
  <w15:commentEx w15:paraId="0750A3EC" w15:done="1"/>
  <w15:commentEx w15:paraId="39BBA3EF" w15:paraIdParent="0750A3EC" w15:done="1"/>
  <w15:commentEx w15:paraId="3356A7A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0A65AE" w16cid:durableId="212C6D90"/>
  <w16cid:commentId w16cid:paraId="1A4E4537" w16cid:durableId="216D6DF8"/>
  <w16cid:commentId w16cid:paraId="249B1AAA" w16cid:durableId="212230A1"/>
  <w16cid:commentId w16cid:paraId="7FD478D7" w16cid:durableId="212C6EDA"/>
  <w16cid:commentId w16cid:paraId="19A4818C" w16cid:durableId="216D6DFB"/>
  <w16cid:commentId w16cid:paraId="7A7D70F6" w16cid:durableId="21234496"/>
  <w16cid:commentId w16cid:paraId="68E50CC3" w16cid:durableId="212C6EEF"/>
  <w16cid:commentId w16cid:paraId="17B55B69" w16cid:durableId="216D6DFE"/>
  <w16cid:commentId w16cid:paraId="51533726" w16cid:durableId="216DBAA9"/>
  <w16cid:commentId w16cid:paraId="4A850024" w16cid:durableId="212C6FA4"/>
  <w16cid:commentId w16cid:paraId="2CD662C8" w16cid:durableId="216D6E00"/>
  <w16cid:commentId w16cid:paraId="5B3989EF" w16cid:durableId="2123438D"/>
  <w16cid:commentId w16cid:paraId="6414FEB2" w16cid:durableId="216D6E02"/>
  <w16cid:commentId w16cid:paraId="36E49AE8" w16cid:durableId="21250756"/>
  <w16cid:commentId w16cid:paraId="50DF71BD" w16cid:durableId="216D6E04"/>
  <w16cid:commentId w16cid:paraId="127AB47C" w16cid:durableId="21236DA5"/>
  <w16cid:commentId w16cid:paraId="6B7C15FB" w16cid:durableId="216D6E06"/>
  <w16cid:commentId w16cid:paraId="3F4DA99A" w16cid:durableId="21223A29"/>
  <w16cid:commentId w16cid:paraId="338D5B25" w16cid:durableId="216D6E08"/>
  <w16cid:commentId w16cid:paraId="4738CAED" w16cid:durableId="216DC492"/>
  <w16cid:commentId w16cid:paraId="0F740E04" w16cid:durableId="21769FC7"/>
  <w16cid:commentId w16cid:paraId="6961C5E5" w16cid:durableId="2176A93F"/>
  <w16cid:commentId w16cid:paraId="4ECBB9D1" w16cid:durableId="212249BC"/>
  <w16cid:commentId w16cid:paraId="053D8998" w16cid:durableId="216D6E0A"/>
  <w16cid:commentId w16cid:paraId="7DF85D43" w16cid:durableId="212C714C"/>
  <w16cid:commentId w16cid:paraId="45099581" w16cid:durableId="216D6E0C"/>
  <w16cid:commentId w16cid:paraId="3FA24065" w16cid:durableId="2176AA41"/>
  <w16cid:commentId w16cid:paraId="42E54C85" w16cid:durableId="216D6E0D"/>
  <w16cid:commentId w16cid:paraId="71B56906" w16cid:durableId="216D6E0E"/>
  <w16cid:commentId w16cid:paraId="78B8EB79" w16cid:durableId="2176AA37"/>
  <w16cid:commentId w16cid:paraId="02B38099" w16cid:durableId="2178EDB7"/>
  <w16cid:commentId w16cid:paraId="09924619" w16cid:durableId="216D6E0F"/>
  <w16cid:commentId w16cid:paraId="4B97E760" w16cid:durableId="216D6E10"/>
  <w16cid:commentId w16cid:paraId="4CF4ADAD" w16cid:durableId="2176AAAA"/>
  <w16cid:commentId w16cid:paraId="4BFD59F3" w16cid:durableId="2176A2BC"/>
  <w16cid:commentId w16cid:paraId="1D9433DB" w16cid:durableId="216D6E11"/>
  <w16cid:commentId w16cid:paraId="59961433" w16cid:durableId="216D6E12"/>
  <w16cid:commentId w16cid:paraId="6D91D8D8" w16cid:durableId="216D6E13"/>
  <w16cid:commentId w16cid:paraId="0F38BB07" w16cid:durableId="216D6E14"/>
  <w16cid:commentId w16cid:paraId="07E6878A" w16cid:durableId="2176A173"/>
  <w16cid:commentId w16cid:paraId="671945E0" w16cid:durableId="2176A2E0"/>
  <w16cid:commentId w16cid:paraId="4F9A873A" w16cid:durableId="2176A2DF"/>
  <w16cid:commentId w16cid:paraId="7642A8A3" w16cid:durableId="2176A2DE"/>
  <w16cid:commentId w16cid:paraId="764C7CFB" w16cid:durableId="2176A2DD"/>
  <w16cid:commentId w16cid:paraId="6F63AE7A" w16cid:durableId="2176A2DC"/>
  <w16cid:commentId w16cid:paraId="5E2983EA" w16cid:durableId="2176A2DB"/>
  <w16cid:commentId w16cid:paraId="7B5E3FCC" w16cid:durableId="2176A307"/>
  <w16cid:commentId w16cid:paraId="5663BDD5" w16cid:durableId="2178FC44"/>
  <w16cid:commentId w16cid:paraId="5958F4FB" w16cid:durableId="216DC52D"/>
  <w16cid:commentId w16cid:paraId="644E9D4E" w16cid:durableId="21766120"/>
  <w16cid:commentId w16cid:paraId="2E492DDC" w16cid:durableId="2178FCC6"/>
  <w16cid:commentId w16cid:paraId="799BAA99" w16cid:durableId="216D6E15"/>
  <w16cid:commentId w16cid:paraId="63EC95A2" w16cid:durableId="216D6E16"/>
  <w16cid:commentId w16cid:paraId="0BEC260B" w16cid:durableId="2176A396"/>
  <w16cid:commentId w16cid:paraId="063550FB" w16cid:durableId="216D6E17"/>
  <w16cid:commentId w16cid:paraId="46705A97" w16cid:durableId="216D6E18"/>
  <w16cid:commentId w16cid:paraId="5F502F8A" w16cid:durableId="216D6E19"/>
  <w16cid:commentId w16cid:paraId="5F95DC94" w16cid:durableId="216D6E1A"/>
  <w16cid:commentId w16cid:paraId="268337F5" w16cid:durableId="216DBA14"/>
  <w16cid:commentId w16cid:paraId="45DF3267" w16cid:durableId="2176A3EB"/>
  <w16cid:commentId w16cid:paraId="3FFDC39C" w16cid:durableId="20CF538A"/>
  <w16cid:commentId w16cid:paraId="2FEBA791" w16cid:durableId="21223051"/>
  <w16cid:commentId w16cid:paraId="1115835F" w16cid:durableId="2176A478"/>
  <w16cid:commentId w16cid:paraId="55394A0D" w16cid:durableId="212C73AB"/>
  <w16cid:commentId w16cid:paraId="78743EED" w16cid:durableId="216D6E1E"/>
  <w16cid:commentId w16cid:paraId="66F295AD" w16cid:durableId="212509A3"/>
  <w16cid:commentId w16cid:paraId="46DB7DCD" w16cid:durableId="216D6E20"/>
  <w16cid:commentId w16cid:paraId="7C8CA2E4" w16cid:durableId="2176AAFE"/>
  <w16cid:commentId w16cid:paraId="495EA8EF" w16cid:durableId="2176A5CE"/>
  <w16cid:commentId w16cid:paraId="28C82615" w16cid:durableId="2176ABC8"/>
  <w16cid:commentId w16cid:paraId="41D93E38" w16cid:durableId="2176AB43"/>
  <w16cid:commentId w16cid:paraId="0604A50E" w16cid:durableId="216D6E21"/>
  <w16cid:commentId w16cid:paraId="04AD7BDF" w16cid:durableId="216DBCA1"/>
  <w16cid:commentId w16cid:paraId="2B120880" w16cid:durableId="21766130"/>
  <w16cid:commentId w16cid:paraId="418DEAC8" w16cid:durableId="2176AB79"/>
  <w16cid:commentId w16cid:paraId="02F6C5DB" w16cid:durableId="2176A8D0"/>
  <w16cid:commentId w16cid:paraId="27174B0E" w16cid:durableId="216D6E22"/>
  <w16cid:commentId w16cid:paraId="43A711EE" w16cid:durableId="216D6E23"/>
  <w16cid:commentId w16cid:paraId="055F24BA" w16cid:durableId="216D6E24"/>
  <w16cid:commentId w16cid:paraId="183F6ED4" w16cid:durableId="216DBCF8"/>
  <w16cid:commentId w16cid:paraId="15B3AC10" w16cid:durableId="2176AC3B"/>
  <w16cid:commentId w16cid:paraId="05F540E7" w16cid:durableId="216DBEBD"/>
  <w16cid:commentId w16cid:paraId="739E4520" w16cid:durableId="216DBEDC"/>
  <w16cid:commentId w16cid:paraId="3F28DB4D" w16cid:durableId="2176AC9B"/>
  <w16cid:commentId w16cid:paraId="78DEF847" w16cid:durableId="217900FC"/>
  <w16cid:commentId w16cid:paraId="48809E21" w16cid:durableId="21223073"/>
  <w16cid:commentId w16cid:paraId="2F7EF147" w16cid:durableId="21223074"/>
  <w16cid:commentId w16cid:paraId="726B3957" w16cid:durableId="212C7862"/>
  <w16cid:commentId w16cid:paraId="67A63D81" w16cid:durableId="216D6E28"/>
  <w16cid:commentId w16cid:paraId="643ECD95" w16cid:durableId="212C78AD"/>
  <w16cid:commentId w16cid:paraId="04D0472A" w16cid:durableId="216D6E2A"/>
  <w16cid:commentId w16cid:paraId="7797856A" w16cid:durableId="212C78C6"/>
  <w16cid:commentId w16cid:paraId="635D1AE7" w16cid:durableId="216D6E2C"/>
  <w16cid:commentId w16cid:paraId="21D12ECC" w16cid:durableId="21790226"/>
  <w16cid:commentId w16cid:paraId="7AA7E3B4" w16cid:durableId="212C78F4"/>
  <w16cid:commentId w16cid:paraId="43DD5224" w16cid:durableId="216D6E2E"/>
  <w16cid:commentId w16cid:paraId="1C77D35A" w16cid:durableId="20D36DC5"/>
  <w16cid:commentId w16cid:paraId="26925479" w16cid:durableId="2122307C"/>
  <w16cid:commentId w16cid:paraId="45AE1DBB" w16cid:durableId="20D36F08"/>
  <w16cid:commentId w16cid:paraId="7ECA0D53" w16cid:durableId="2122307E"/>
  <w16cid:commentId w16cid:paraId="43133BE1" w16cid:durableId="20D492E2"/>
  <w16cid:commentId w16cid:paraId="792386F7" w16cid:durableId="21223080"/>
  <w16cid:commentId w16cid:paraId="006A9404" w16cid:durableId="212C7924"/>
  <w16cid:commentId w16cid:paraId="1B88A2A8" w16cid:durableId="216D6E36"/>
  <w16cid:commentId w16cid:paraId="320353F3" w16cid:durableId="20D36FD7"/>
  <w16cid:commentId w16cid:paraId="7A7DD8B7" w16cid:durableId="21223082"/>
  <w16cid:commentId w16cid:paraId="79A6BF17" w16cid:durableId="20D37131"/>
  <w16cid:commentId w16cid:paraId="71335704" w16cid:durableId="212C7953"/>
  <w16cid:commentId w16cid:paraId="24F0727F" w16cid:durableId="216D6E3B"/>
  <w16cid:commentId w16cid:paraId="4FB7ACE1" w16cid:durableId="21790284"/>
  <w16cid:commentId w16cid:paraId="40FD9C4B" w16cid:durableId="217902B9"/>
  <w16cid:commentId w16cid:paraId="2DFDBF70" w16cid:durableId="216D6E3C"/>
  <w16cid:commentId w16cid:paraId="200F74AD" w16cid:durableId="216D6E3D"/>
  <w16cid:commentId w16cid:paraId="11E418B0" w16cid:durableId="216D6E3E"/>
  <w16cid:commentId w16cid:paraId="3488D790" w16cid:durableId="2176AE23"/>
  <w16cid:commentId w16cid:paraId="6CA882DF" w16cid:durableId="216D6E3F"/>
  <w16cid:commentId w16cid:paraId="17B19E49" w16cid:durableId="216D6E40"/>
  <w16cid:commentId w16cid:paraId="14121CBB" w16cid:durableId="216D6E41"/>
  <w16cid:commentId w16cid:paraId="3A62DF32" w16cid:durableId="216D6E42"/>
  <w16cid:commentId w16cid:paraId="469C5D9B" w16cid:durableId="216DC595"/>
  <w16cid:commentId w16cid:paraId="549C70A9" w16cid:durableId="216D6E43"/>
  <w16cid:commentId w16cid:paraId="78A0D0B0" w16cid:durableId="212B482E"/>
  <w16cid:commentId w16cid:paraId="59F218B8" w16cid:durableId="212B4820"/>
  <w16cid:commentId w16cid:paraId="5DF70216" w16cid:durableId="20D4912B"/>
  <w16cid:commentId w16cid:paraId="76B21CC6" w16cid:durableId="21223091"/>
  <w16cid:commentId w16cid:paraId="5D30EFC3" w16cid:durableId="20D49165"/>
  <w16cid:commentId w16cid:paraId="437AD24F" w16cid:durableId="21223093"/>
  <w16cid:commentId w16cid:paraId="2D094501" w16cid:durableId="20D491C9"/>
  <w16cid:commentId w16cid:paraId="12F04B53" w16cid:durableId="20D75B23"/>
  <w16cid:commentId w16cid:paraId="2D6A8897" w16cid:durableId="21223096"/>
  <w16cid:commentId w16cid:paraId="53A5D05D" w16cid:durableId="216D6E4E"/>
  <w16cid:commentId w16cid:paraId="652CEEBC" w16cid:durableId="21223098"/>
  <w16cid:commentId w16cid:paraId="219E4143" w16cid:durableId="216D6E50"/>
  <w16cid:commentId w16cid:paraId="2779D9FF" w16cid:durableId="21223099"/>
  <w16cid:commentId w16cid:paraId="509E30D0" w16cid:durableId="2178E77B"/>
  <w16cid:commentId w16cid:paraId="5FC375ED" w16cid:durableId="216D6E54"/>
  <w16cid:commentId w16cid:paraId="7A4A32FA" w16cid:durableId="216D6E55"/>
  <w16cid:commentId w16cid:paraId="1218C1DD" w16cid:durableId="216D6E5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04B7B" w14:textId="77777777" w:rsidR="00AD2645" w:rsidRDefault="00AD2645" w:rsidP="00697D9D">
      <w:r>
        <w:separator/>
      </w:r>
    </w:p>
  </w:endnote>
  <w:endnote w:type="continuationSeparator" w:id="0">
    <w:p w14:paraId="1CB44890" w14:textId="77777777" w:rsidR="00AD2645" w:rsidRDefault="00AD2645" w:rsidP="00697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E00002FF" w:usb1="5000785B" w:usb2="00000000" w:usb3="00000000" w:csb0="0000019F" w:csb1="00000000"/>
  </w:font>
  <w:font w:name="Gill Sans">
    <w:altName w:val="Arial"/>
    <w:charset w:val="00"/>
    <w:family w:val="swiss"/>
    <w:pitch w:val="variable"/>
    <w:sig w:usb0="80000267" w:usb1="00000000" w:usb2="00000000" w:usb3="00000000" w:csb0="000001F7" w:csb1="00000000"/>
  </w:font>
  <w:font w:name="AdvOTea1a7398">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823512"/>
      <w:docPartObj>
        <w:docPartGallery w:val="Page Numbers (Bottom of Page)"/>
        <w:docPartUnique/>
      </w:docPartObj>
    </w:sdtPr>
    <w:sdtEndPr>
      <w:rPr>
        <w:noProof/>
      </w:rPr>
    </w:sdtEndPr>
    <w:sdtContent>
      <w:p w14:paraId="5DBD0BCC" w14:textId="535AEB31" w:rsidR="00776895" w:rsidRDefault="00776895">
        <w:pPr>
          <w:pStyle w:val="Footer"/>
          <w:jc w:val="center"/>
        </w:pPr>
        <w:r>
          <w:fldChar w:fldCharType="begin"/>
        </w:r>
        <w:r>
          <w:instrText xml:space="preserve"> PAGE   \* MERGEFORMAT </w:instrText>
        </w:r>
        <w:r>
          <w:fldChar w:fldCharType="separate"/>
        </w:r>
        <w:r w:rsidR="00D21F0D">
          <w:rPr>
            <w:noProof/>
          </w:rPr>
          <w:t>1</w:t>
        </w:r>
        <w:r>
          <w:rPr>
            <w:noProof/>
          </w:rPr>
          <w:fldChar w:fldCharType="end"/>
        </w:r>
      </w:p>
    </w:sdtContent>
  </w:sdt>
  <w:p w14:paraId="387A84CD" w14:textId="77777777" w:rsidR="00776895" w:rsidRDefault="0077689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574724"/>
      <w:docPartObj>
        <w:docPartGallery w:val="Page Numbers (Bottom of Page)"/>
        <w:docPartUnique/>
      </w:docPartObj>
    </w:sdtPr>
    <w:sdtEndPr>
      <w:rPr>
        <w:noProof/>
      </w:rPr>
    </w:sdtEndPr>
    <w:sdtContent>
      <w:p w14:paraId="2C22A793" w14:textId="39C84B6B" w:rsidR="00776895" w:rsidRDefault="00776895">
        <w:pPr>
          <w:pStyle w:val="Footer"/>
          <w:jc w:val="center"/>
        </w:pPr>
        <w:r>
          <w:fldChar w:fldCharType="begin"/>
        </w:r>
        <w:r>
          <w:instrText xml:space="preserve"> PAGE   \* MERGEFORMAT </w:instrText>
        </w:r>
        <w:r>
          <w:fldChar w:fldCharType="separate"/>
        </w:r>
        <w:r w:rsidR="00410F9B">
          <w:rPr>
            <w:noProof/>
          </w:rPr>
          <w:t>36</w:t>
        </w:r>
        <w:r>
          <w:rPr>
            <w:noProof/>
          </w:rPr>
          <w:fldChar w:fldCharType="end"/>
        </w:r>
      </w:p>
    </w:sdtContent>
  </w:sdt>
  <w:p w14:paraId="4883734A" w14:textId="77777777" w:rsidR="00776895" w:rsidRDefault="0077689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071493"/>
      <w:docPartObj>
        <w:docPartGallery w:val="Page Numbers (Bottom of Page)"/>
        <w:docPartUnique/>
      </w:docPartObj>
    </w:sdtPr>
    <w:sdtEndPr>
      <w:rPr>
        <w:noProof/>
      </w:rPr>
    </w:sdtEndPr>
    <w:sdtContent>
      <w:p w14:paraId="17B5997A" w14:textId="71A73EDD" w:rsidR="00776895" w:rsidRDefault="00776895">
        <w:pPr>
          <w:pStyle w:val="Footer"/>
          <w:jc w:val="center"/>
        </w:pPr>
        <w:r>
          <w:fldChar w:fldCharType="begin"/>
        </w:r>
        <w:r>
          <w:instrText xml:space="preserve"> PAGE   \* MERGEFORMAT </w:instrText>
        </w:r>
        <w:r>
          <w:fldChar w:fldCharType="separate"/>
        </w:r>
        <w:r w:rsidR="00A92982">
          <w:rPr>
            <w:noProof/>
          </w:rPr>
          <w:t>41</w:t>
        </w:r>
        <w:r>
          <w:rPr>
            <w:noProof/>
          </w:rPr>
          <w:fldChar w:fldCharType="end"/>
        </w:r>
      </w:p>
    </w:sdtContent>
  </w:sdt>
  <w:p w14:paraId="2CCDAE3F" w14:textId="77777777" w:rsidR="00776895" w:rsidRDefault="0077689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81332"/>
      <w:docPartObj>
        <w:docPartGallery w:val="Page Numbers (Bottom of Page)"/>
        <w:docPartUnique/>
      </w:docPartObj>
    </w:sdtPr>
    <w:sdtEndPr>
      <w:rPr>
        <w:noProof/>
      </w:rPr>
    </w:sdtEndPr>
    <w:sdtContent>
      <w:p w14:paraId="501E2E1D" w14:textId="5224D27F" w:rsidR="00776895" w:rsidRDefault="00776895">
        <w:pPr>
          <w:pStyle w:val="Footer"/>
          <w:jc w:val="center"/>
        </w:pPr>
        <w:r>
          <w:fldChar w:fldCharType="begin"/>
        </w:r>
        <w:r>
          <w:instrText xml:space="preserve"> PAGE   \* MERGEFORMAT </w:instrText>
        </w:r>
        <w:r>
          <w:fldChar w:fldCharType="separate"/>
        </w:r>
        <w:r w:rsidR="00A92982">
          <w:rPr>
            <w:noProof/>
          </w:rPr>
          <w:t>44</w:t>
        </w:r>
        <w:r>
          <w:rPr>
            <w:noProof/>
          </w:rPr>
          <w:fldChar w:fldCharType="end"/>
        </w:r>
      </w:p>
    </w:sdtContent>
  </w:sdt>
  <w:p w14:paraId="0ADD7B84" w14:textId="77777777" w:rsidR="00776895" w:rsidRDefault="007768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8DBC3" w14:textId="77777777" w:rsidR="00AD2645" w:rsidRDefault="00AD2645" w:rsidP="00697D9D">
      <w:r>
        <w:separator/>
      </w:r>
    </w:p>
  </w:footnote>
  <w:footnote w:type="continuationSeparator" w:id="0">
    <w:p w14:paraId="1EAB3FCD" w14:textId="77777777" w:rsidR="00AD2645" w:rsidRDefault="00AD2645" w:rsidP="00697D9D">
      <w:r>
        <w:continuationSeparator/>
      </w:r>
    </w:p>
  </w:footnote>
  <w:footnote w:id="1">
    <w:p w14:paraId="1DF21BD2" w14:textId="2CDB94ED" w:rsidR="00776895" w:rsidRDefault="00776895" w:rsidP="00BB0957">
      <w:pPr>
        <w:pStyle w:val="FootnoteText"/>
        <w:jc w:val="both"/>
      </w:pPr>
      <w:r>
        <w:rPr>
          <w:rStyle w:val="FootnoteReference"/>
        </w:rPr>
        <w:footnoteRef/>
      </w:r>
      <w:r>
        <w:t xml:space="preserve"> In the case of soybeans, omitted variable bias is absorbed by estimating the model in first differences. A global trend is included in this case, instead of a country-specific trend driven by the model’s fit which has been more challenging comparing to all other crops of our sample.  </w:t>
      </w:r>
    </w:p>
  </w:footnote>
  <w:footnote w:id="2">
    <w:p w14:paraId="7B7E6ED9" w14:textId="4BEC4CF5" w:rsidR="00776895" w:rsidRDefault="00776895" w:rsidP="0097393E">
      <w:pPr>
        <w:pStyle w:val="FootnoteText"/>
        <w:jc w:val="both"/>
      </w:pPr>
      <w:r>
        <w:rPr>
          <w:rStyle w:val="FootnoteReference"/>
        </w:rPr>
        <w:footnoteRef/>
      </w:r>
      <w:r>
        <w:t xml:space="preserve"> </w:t>
      </w:r>
      <w:r>
        <w:rPr>
          <w:lang w:val="en-US"/>
        </w:rPr>
        <w:t xml:space="preserve">Lassaletta et al. (2014) outline that agricultural performance has improved in some countries due to fertilisers while it has deteriorated in others from an agronomic and environmental point of view.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2AC"/>
    <w:multiLevelType w:val="hybridMultilevel"/>
    <w:tmpl w:val="154C57F6"/>
    <w:lvl w:ilvl="0" w:tplc="04090011">
      <w:start w:val="1"/>
      <w:numFmt w:val="decimal"/>
      <w:lvlText w:val="%1)"/>
      <w:lvlJc w:val="left"/>
      <w:pPr>
        <w:ind w:left="77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9341F"/>
    <w:multiLevelType w:val="hybridMultilevel"/>
    <w:tmpl w:val="21FA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96843"/>
    <w:multiLevelType w:val="hybridMultilevel"/>
    <w:tmpl w:val="BF6C0A5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BD52460"/>
    <w:multiLevelType w:val="hybridMultilevel"/>
    <w:tmpl w:val="AD4CAD68"/>
    <w:lvl w:ilvl="0" w:tplc="7C6A7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8678B6"/>
    <w:multiLevelType w:val="multilevel"/>
    <w:tmpl w:val="41FE00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9D20658"/>
    <w:multiLevelType w:val="hybridMultilevel"/>
    <w:tmpl w:val="6C1E11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8E3573"/>
    <w:multiLevelType w:val="hybridMultilevel"/>
    <w:tmpl w:val="9B886142"/>
    <w:lvl w:ilvl="0" w:tplc="04090011">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8C7871"/>
    <w:multiLevelType w:val="hybridMultilevel"/>
    <w:tmpl w:val="2A8A7B3E"/>
    <w:lvl w:ilvl="0" w:tplc="969ECB9E">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6EF50A6A"/>
    <w:multiLevelType w:val="hybridMultilevel"/>
    <w:tmpl w:val="86D645BA"/>
    <w:lvl w:ilvl="0" w:tplc="04090011">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9" w15:restartNumberingAfterBreak="0">
    <w:nsid w:val="7C871B5D"/>
    <w:multiLevelType w:val="hybridMultilevel"/>
    <w:tmpl w:val="F14ED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
  </w:num>
  <w:num w:numId="5">
    <w:abstractNumId w:val="5"/>
  </w:num>
  <w:num w:numId="6">
    <w:abstractNumId w:val="6"/>
  </w:num>
  <w:num w:numId="7">
    <w:abstractNumId w:val="9"/>
  </w:num>
  <w:num w:numId="8">
    <w:abstractNumId w:val="3"/>
  </w:num>
  <w:num w:numId="9">
    <w:abstractNumId w:val="7"/>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olo Agnolucci">
    <w15:presenceInfo w15:providerId="AD" w15:userId="S-1-5-21-2902265621-1063028621-2381561480-67693"/>
  </w15:person>
  <w15:person w15:author="Holland R.A.">
    <w15:presenceInfo w15:providerId="AD" w15:userId="S::rah1r11@soton.ac.uk::803cc54f-e355-4f46-8b8d-8752cf4dd1ac"/>
  </w15:person>
  <w15:person w15:author="ALEXANDER Peter">
    <w15:presenceInfo w15:providerId="AD" w15:userId="S::palexand@ed.ac.uk::0c9e3f48-24b5-4cc8-a46d-184d9062b5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11"/>
    <w:rsid w:val="0000046A"/>
    <w:rsid w:val="00000AA6"/>
    <w:rsid w:val="00000EEE"/>
    <w:rsid w:val="00001236"/>
    <w:rsid w:val="0000158A"/>
    <w:rsid w:val="000017F3"/>
    <w:rsid w:val="00001A8F"/>
    <w:rsid w:val="000020DF"/>
    <w:rsid w:val="000025BC"/>
    <w:rsid w:val="00002761"/>
    <w:rsid w:val="00002ADF"/>
    <w:rsid w:val="0000324F"/>
    <w:rsid w:val="000034FA"/>
    <w:rsid w:val="000036D6"/>
    <w:rsid w:val="00003A9B"/>
    <w:rsid w:val="00005798"/>
    <w:rsid w:val="00005877"/>
    <w:rsid w:val="00005F7E"/>
    <w:rsid w:val="00006102"/>
    <w:rsid w:val="00006158"/>
    <w:rsid w:val="00006205"/>
    <w:rsid w:val="00006741"/>
    <w:rsid w:val="0000684D"/>
    <w:rsid w:val="0000740C"/>
    <w:rsid w:val="00007606"/>
    <w:rsid w:val="00007829"/>
    <w:rsid w:val="00007BCF"/>
    <w:rsid w:val="00007C40"/>
    <w:rsid w:val="000103CD"/>
    <w:rsid w:val="000103FF"/>
    <w:rsid w:val="000106E9"/>
    <w:rsid w:val="0001071A"/>
    <w:rsid w:val="00010ED9"/>
    <w:rsid w:val="00011129"/>
    <w:rsid w:val="00011471"/>
    <w:rsid w:val="00011556"/>
    <w:rsid w:val="00011D20"/>
    <w:rsid w:val="00011DAD"/>
    <w:rsid w:val="0001230C"/>
    <w:rsid w:val="00012632"/>
    <w:rsid w:val="000129C7"/>
    <w:rsid w:val="000134E0"/>
    <w:rsid w:val="000134EF"/>
    <w:rsid w:val="00013F61"/>
    <w:rsid w:val="0001425E"/>
    <w:rsid w:val="00014B0E"/>
    <w:rsid w:val="00014C72"/>
    <w:rsid w:val="000155D0"/>
    <w:rsid w:val="00016300"/>
    <w:rsid w:val="00016B10"/>
    <w:rsid w:val="00016B6F"/>
    <w:rsid w:val="00016F2B"/>
    <w:rsid w:val="00017166"/>
    <w:rsid w:val="000177E5"/>
    <w:rsid w:val="0002077B"/>
    <w:rsid w:val="00020F33"/>
    <w:rsid w:val="000215CF"/>
    <w:rsid w:val="000235A7"/>
    <w:rsid w:val="00023A7B"/>
    <w:rsid w:val="00023C13"/>
    <w:rsid w:val="00024134"/>
    <w:rsid w:val="00024363"/>
    <w:rsid w:val="0002482F"/>
    <w:rsid w:val="00024969"/>
    <w:rsid w:val="00025A46"/>
    <w:rsid w:val="00025DDA"/>
    <w:rsid w:val="00025DF8"/>
    <w:rsid w:val="00026CAC"/>
    <w:rsid w:val="00027717"/>
    <w:rsid w:val="000277A1"/>
    <w:rsid w:val="00027881"/>
    <w:rsid w:val="00027AEC"/>
    <w:rsid w:val="00027AF8"/>
    <w:rsid w:val="00030BDC"/>
    <w:rsid w:val="00030C10"/>
    <w:rsid w:val="00030D21"/>
    <w:rsid w:val="0003234E"/>
    <w:rsid w:val="00032364"/>
    <w:rsid w:val="000324A9"/>
    <w:rsid w:val="000324E5"/>
    <w:rsid w:val="0003256B"/>
    <w:rsid w:val="000330D6"/>
    <w:rsid w:val="000332E9"/>
    <w:rsid w:val="0003361C"/>
    <w:rsid w:val="00033898"/>
    <w:rsid w:val="0003473F"/>
    <w:rsid w:val="000350B1"/>
    <w:rsid w:val="00035AAA"/>
    <w:rsid w:val="00035ABC"/>
    <w:rsid w:val="00036D35"/>
    <w:rsid w:val="00037288"/>
    <w:rsid w:val="000373C9"/>
    <w:rsid w:val="000377D1"/>
    <w:rsid w:val="00037BD4"/>
    <w:rsid w:val="000401A6"/>
    <w:rsid w:val="0004081D"/>
    <w:rsid w:val="00040D06"/>
    <w:rsid w:val="00041243"/>
    <w:rsid w:val="0004137C"/>
    <w:rsid w:val="000416A2"/>
    <w:rsid w:val="000416EB"/>
    <w:rsid w:val="00041769"/>
    <w:rsid w:val="000417AC"/>
    <w:rsid w:val="00041882"/>
    <w:rsid w:val="00041BD5"/>
    <w:rsid w:val="00041C27"/>
    <w:rsid w:val="00042211"/>
    <w:rsid w:val="000429DE"/>
    <w:rsid w:val="00042AC8"/>
    <w:rsid w:val="000435A7"/>
    <w:rsid w:val="0004386A"/>
    <w:rsid w:val="00043DDB"/>
    <w:rsid w:val="00043F31"/>
    <w:rsid w:val="000446B2"/>
    <w:rsid w:val="00044AF3"/>
    <w:rsid w:val="00044F42"/>
    <w:rsid w:val="0004543A"/>
    <w:rsid w:val="00045838"/>
    <w:rsid w:val="00045C4A"/>
    <w:rsid w:val="0004644B"/>
    <w:rsid w:val="00046692"/>
    <w:rsid w:val="000467DD"/>
    <w:rsid w:val="000469DC"/>
    <w:rsid w:val="00046A40"/>
    <w:rsid w:val="00046D61"/>
    <w:rsid w:val="000473DB"/>
    <w:rsid w:val="00047729"/>
    <w:rsid w:val="000504CD"/>
    <w:rsid w:val="00050D51"/>
    <w:rsid w:val="00050D9E"/>
    <w:rsid w:val="00050E11"/>
    <w:rsid w:val="000510E8"/>
    <w:rsid w:val="00051834"/>
    <w:rsid w:val="00052461"/>
    <w:rsid w:val="00052626"/>
    <w:rsid w:val="00052B36"/>
    <w:rsid w:val="00052EC1"/>
    <w:rsid w:val="00053633"/>
    <w:rsid w:val="0005397F"/>
    <w:rsid w:val="00053FA7"/>
    <w:rsid w:val="00054056"/>
    <w:rsid w:val="00054714"/>
    <w:rsid w:val="00054AD6"/>
    <w:rsid w:val="00054E98"/>
    <w:rsid w:val="000551F4"/>
    <w:rsid w:val="00055242"/>
    <w:rsid w:val="0005567E"/>
    <w:rsid w:val="00055F9D"/>
    <w:rsid w:val="0005605F"/>
    <w:rsid w:val="00056F50"/>
    <w:rsid w:val="00057512"/>
    <w:rsid w:val="0005777C"/>
    <w:rsid w:val="0006018D"/>
    <w:rsid w:val="00060486"/>
    <w:rsid w:val="000608DB"/>
    <w:rsid w:val="00060EB0"/>
    <w:rsid w:val="000620A4"/>
    <w:rsid w:val="00062BC6"/>
    <w:rsid w:val="00062CDB"/>
    <w:rsid w:val="00062E11"/>
    <w:rsid w:val="00062FFC"/>
    <w:rsid w:val="0006336B"/>
    <w:rsid w:val="000634C5"/>
    <w:rsid w:val="000639F6"/>
    <w:rsid w:val="00063B02"/>
    <w:rsid w:val="00063BD8"/>
    <w:rsid w:val="000642E3"/>
    <w:rsid w:val="0006439F"/>
    <w:rsid w:val="0006495F"/>
    <w:rsid w:val="000654F1"/>
    <w:rsid w:val="000657CD"/>
    <w:rsid w:val="00065DCA"/>
    <w:rsid w:val="00065E35"/>
    <w:rsid w:val="000667BD"/>
    <w:rsid w:val="0006688E"/>
    <w:rsid w:val="00066DC1"/>
    <w:rsid w:val="00067208"/>
    <w:rsid w:val="00067238"/>
    <w:rsid w:val="000678CD"/>
    <w:rsid w:val="00070257"/>
    <w:rsid w:val="00070397"/>
    <w:rsid w:val="00070724"/>
    <w:rsid w:val="00070891"/>
    <w:rsid w:val="000708D2"/>
    <w:rsid w:val="000716EE"/>
    <w:rsid w:val="000721A6"/>
    <w:rsid w:val="00072483"/>
    <w:rsid w:val="0007289D"/>
    <w:rsid w:val="00072B5B"/>
    <w:rsid w:val="00072F19"/>
    <w:rsid w:val="00072F88"/>
    <w:rsid w:val="000732CB"/>
    <w:rsid w:val="00073329"/>
    <w:rsid w:val="000735BC"/>
    <w:rsid w:val="00073CC3"/>
    <w:rsid w:val="0007421E"/>
    <w:rsid w:val="00074681"/>
    <w:rsid w:val="00074699"/>
    <w:rsid w:val="00074C7F"/>
    <w:rsid w:val="0007508F"/>
    <w:rsid w:val="00075B32"/>
    <w:rsid w:val="00075B83"/>
    <w:rsid w:val="00075E23"/>
    <w:rsid w:val="0007609B"/>
    <w:rsid w:val="00076711"/>
    <w:rsid w:val="00076740"/>
    <w:rsid w:val="0007716E"/>
    <w:rsid w:val="00077835"/>
    <w:rsid w:val="00077B16"/>
    <w:rsid w:val="00080067"/>
    <w:rsid w:val="00080367"/>
    <w:rsid w:val="00080689"/>
    <w:rsid w:val="00080728"/>
    <w:rsid w:val="0008089B"/>
    <w:rsid w:val="00080C7C"/>
    <w:rsid w:val="0008117F"/>
    <w:rsid w:val="0008119F"/>
    <w:rsid w:val="0008123D"/>
    <w:rsid w:val="00081617"/>
    <w:rsid w:val="00081714"/>
    <w:rsid w:val="00082503"/>
    <w:rsid w:val="00082783"/>
    <w:rsid w:val="00083433"/>
    <w:rsid w:val="00083B54"/>
    <w:rsid w:val="00083F67"/>
    <w:rsid w:val="000846FD"/>
    <w:rsid w:val="00084924"/>
    <w:rsid w:val="00084B88"/>
    <w:rsid w:val="000855B7"/>
    <w:rsid w:val="00085A83"/>
    <w:rsid w:val="00086563"/>
    <w:rsid w:val="00086D3A"/>
    <w:rsid w:val="00087578"/>
    <w:rsid w:val="00087900"/>
    <w:rsid w:val="00087D7A"/>
    <w:rsid w:val="00087F4E"/>
    <w:rsid w:val="000900D5"/>
    <w:rsid w:val="00090827"/>
    <w:rsid w:val="00090A91"/>
    <w:rsid w:val="0009141C"/>
    <w:rsid w:val="00091476"/>
    <w:rsid w:val="00091478"/>
    <w:rsid w:val="00091A24"/>
    <w:rsid w:val="00092D82"/>
    <w:rsid w:val="000938C6"/>
    <w:rsid w:val="00093996"/>
    <w:rsid w:val="00093BC9"/>
    <w:rsid w:val="00094F5D"/>
    <w:rsid w:val="000958CF"/>
    <w:rsid w:val="00096A1C"/>
    <w:rsid w:val="00096B1B"/>
    <w:rsid w:val="00096DEE"/>
    <w:rsid w:val="0009774E"/>
    <w:rsid w:val="000977C0"/>
    <w:rsid w:val="00097847"/>
    <w:rsid w:val="00097B25"/>
    <w:rsid w:val="000A024D"/>
    <w:rsid w:val="000A0422"/>
    <w:rsid w:val="000A06B9"/>
    <w:rsid w:val="000A0894"/>
    <w:rsid w:val="000A1314"/>
    <w:rsid w:val="000A1705"/>
    <w:rsid w:val="000A1AEA"/>
    <w:rsid w:val="000A1F7F"/>
    <w:rsid w:val="000A20CD"/>
    <w:rsid w:val="000A262D"/>
    <w:rsid w:val="000A2829"/>
    <w:rsid w:val="000A3005"/>
    <w:rsid w:val="000A37CF"/>
    <w:rsid w:val="000A3828"/>
    <w:rsid w:val="000A3E59"/>
    <w:rsid w:val="000A412F"/>
    <w:rsid w:val="000A41A6"/>
    <w:rsid w:val="000A429E"/>
    <w:rsid w:val="000A5B9E"/>
    <w:rsid w:val="000A627F"/>
    <w:rsid w:val="000A78DB"/>
    <w:rsid w:val="000A79F9"/>
    <w:rsid w:val="000A7D68"/>
    <w:rsid w:val="000A7DCD"/>
    <w:rsid w:val="000A7E59"/>
    <w:rsid w:val="000B0684"/>
    <w:rsid w:val="000B08E2"/>
    <w:rsid w:val="000B0BAC"/>
    <w:rsid w:val="000B0C14"/>
    <w:rsid w:val="000B0E40"/>
    <w:rsid w:val="000B127F"/>
    <w:rsid w:val="000B1520"/>
    <w:rsid w:val="000B171C"/>
    <w:rsid w:val="000B18A8"/>
    <w:rsid w:val="000B2BBB"/>
    <w:rsid w:val="000B2FF0"/>
    <w:rsid w:val="000B33AA"/>
    <w:rsid w:val="000B3439"/>
    <w:rsid w:val="000B3761"/>
    <w:rsid w:val="000B3838"/>
    <w:rsid w:val="000B3C35"/>
    <w:rsid w:val="000B41A7"/>
    <w:rsid w:val="000B427A"/>
    <w:rsid w:val="000B5208"/>
    <w:rsid w:val="000B5AFA"/>
    <w:rsid w:val="000B5CE4"/>
    <w:rsid w:val="000B5F31"/>
    <w:rsid w:val="000B6379"/>
    <w:rsid w:val="000B6D34"/>
    <w:rsid w:val="000B71EF"/>
    <w:rsid w:val="000C0601"/>
    <w:rsid w:val="000C07CE"/>
    <w:rsid w:val="000C0847"/>
    <w:rsid w:val="000C0F7A"/>
    <w:rsid w:val="000C1565"/>
    <w:rsid w:val="000C17F1"/>
    <w:rsid w:val="000C1C4E"/>
    <w:rsid w:val="000C1CCF"/>
    <w:rsid w:val="000C2220"/>
    <w:rsid w:val="000C24BA"/>
    <w:rsid w:val="000C2B1F"/>
    <w:rsid w:val="000C2BD9"/>
    <w:rsid w:val="000C2C6B"/>
    <w:rsid w:val="000C2EE3"/>
    <w:rsid w:val="000C3195"/>
    <w:rsid w:val="000C345E"/>
    <w:rsid w:val="000C351A"/>
    <w:rsid w:val="000C45F7"/>
    <w:rsid w:val="000C463E"/>
    <w:rsid w:val="000C4F8A"/>
    <w:rsid w:val="000C4FCA"/>
    <w:rsid w:val="000C560E"/>
    <w:rsid w:val="000C5D5F"/>
    <w:rsid w:val="000C6353"/>
    <w:rsid w:val="000C6D68"/>
    <w:rsid w:val="000C7D49"/>
    <w:rsid w:val="000C7DB8"/>
    <w:rsid w:val="000D00FA"/>
    <w:rsid w:val="000D1731"/>
    <w:rsid w:val="000D19FE"/>
    <w:rsid w:val="000D1A3E"/>
    <w:rsid w:val="000D1DA4"/>
    <w:rsid w:val="000D20E5"/>
    <w:rsid w:val="000D25D3"/>
    <w:rsid w:val="000D2F59"/>
    <w:rsid w:val="000D33CE"/>
    <w:rsid w:val="000D38FE"/>
    <w:rsid w:val="000D4018"/>
    <w:rsid w:val="000D4808"/>
    <w:rsid w:val="000D4AA8"/>
    <w:rsid w:val="000D4C0D"/>
    <w:rsid w:val="000D532A"/>
    <w:rsid w:val="000D5F3E"/>
    <w:rsid w:val="000D5FA8"/>
    <w:rsid w:val="000D5FAF"/>
    <w:rsid w:val="000D6550"/>
    <w:rsid w:val="000D66DA"/>
    <w:rsid w:val="000D6804"/>
    <w:rsid w:val="000D6B5A"/>
    <w:rsid w:val="000D6CA0"/>
    <w:rsid w:val="000D7BC5"/>
    <w:rsid w:val="000D7EE1"/>
    <w:rsid w:val="000E11AE"/>
    <w:rsid w:val="000E12CA"/>
    <w:rsid w:val="000E1483"/>
    <w:rsid w:val="000E186C"/>
    <w:rsid w:val="000E1C30"/>
    <w:rsid w:val="000E2285"/>
    <w:rsid w:val="000E2604"/>
    <w:rsid w:val="000E270B"/>
    <w:rsid w:val="000E2D46"/>
    <w:rsid w:val="000E2FC9"/>
    <w:rsid w:val="000E3281"/>
    <w:rsid w:val="000E33A8"/>
    <w:rsid w:val="000E4086"/>
    <w:rsid w:val="000E47BA"/>
    <w:rsid w:val="000E496C"/>
    <w:rsid w:val="000E5009"/>
    <w:rsid w:val="000E534A"/>
    <w:rsid w:val="000E53F2"/>
    <w:rsid w:val="000E58EF"/>
    <w:rsid w:val="000E5B56"/>
    <w:rsid w:val="000E5F37"/>
    <w:rsid w:val="000E703D"/>
    <w:rsid w:val="000E7110"/>
    <w:rsid w:val="000E79C6"/>
    <w:rsid w:val="000F0024"/>
    <w:rsid w:val="000F01FE"/>
    <w:rsid w:val="000F070F"/>
    <w:rsid w:val="000F0EC5"/>
    <w:rsid w:val="000F1144"/>
    <w:rsid w:val="000F17CE"/>
    <w:rsid w:val="000F1848"/>
    <w:rsid w:val="000F192C"/>
    <w:rsid w:val="000F1D81"/>
    <w:rsid w:val="000F202E"/>
    <w:rsid w:val="000F276D"/>
    <w:rsid w:val="000F2E49"/>
    <w:rsid w:val="000F35C3"/>
    <w:rsid w:val="000F36D7"/>
    <w:rsid w:val="000F3A1E"/>
    <w:rsid w:val="000F45F9"/>
    <w:rsid w:val="000F4AC9"/>
    <w:rsid w:val="000F4E8C"/>
    <w:rsid w:val="000F584F"/>
    <w:rsid w:val="000F5A81"/>
    <w:rsid w:val="000F5B46"/>
    <w:rsid w:val="000F6231"/>
    <w:rsid w:val="000F6675"/>
    <w:rsid w:val="000F6A2A"/>
    <w:rsid w:val="000F6B57"/>
    <w:rsid w:val="000F74C4"/>
    <w:rsid w:val="000F754F"/>
    <w:rsid w:val="000F79D5"/>
    <w:rsid w:val="000F7BB8"/>
    <w:rsid w:val="001009C2"/>
    <w:rsid w:val="00101681"/>
    <w:rsid w:val="001016C1"/>
    <w:rsid w:val="00101820"/>
    <w:rsid w:val="00102076"/>
    <w:rsid w:val="00102C26"/>
    <w:rsid w:val="00102C76"/>
    <w:rsid w:val="00102EE0"/>
    <w:rsid w:val="0010321B"/>
    <w:rsid w:val="001037E0"/>
    <w:rsid w:val="00103BB1"/>
    <w:rsid w:val="0010440F"/>
    <w:rsid w:val="00104C62"/>
    <w:rsid w:val="001053F6"/>
    <w:rsid w:val="00105448"/>
    <w:rsid w:val="00106374"/>
    <w:rsid w:val="00106A03"/>
    <w:rsid w:val="00106F23"/>
    <w:rsid w:val="001071D0"/>
    <w:rsid w:val="001077E7"/>
    <w:rsid w:val="001079B8"/>
    <w:rsid w:val="00107C03"/>
    <w:rsid w:val="00110425"/>
    <w:rsid w:val="001108F7"/>
    <w:rsid w:val="0011096A"/>
    <w:rsid w:val="00110A2D"/>
    <w:rsid w:val="00110EEF"/>
    <w:rsid w:val="00111159"/>
    <w:rsid w:val="0011148F"/>
    <w:rsid w:val="0011154A"/>
    <w:rsid w:val="001116F1"/>
    <w:rsid w:val="00112280"/>
    <w:rsid w:val="00113A48"/>
    <w:rsid w:val="00114E8B"/>
    <w:rsid w:val="00115B7A"/>
    <w:rsid w:val="00115E56"/>
    <w:rsid w:val="001166DC"/>
    <w:rsid w:val="00116721"/>
    <w:rsid w:val="00116728"/>
    <w:rsid w:val="00116F90"/>
    <w:rsid w:val="0011734A"/>
    <w:rsid w:val="00117D81"/>
    <w:rsid w:val="00117DFC"/>
    <w:rsid w:val="00117E84"/>
    <w:rsid w:val="001204D7"/>
    <w:rsid w:val="001206E5"/>
    <w:rsid w:val="0012086E"/>
    <w:rsid w:val="00120C5F"/>
    <w:rsid w:val="00121062"/>
    <w:rsid w:val="00121955"/>
    <w:rsid w:val="00121AA1"/>
    <w:rsid w:val="00121B5A"/>
    <w:rsid w:val="00121BCA"/>
    <w:rsid w:val="001223FA"/>
    <w:rsid w:val="001223FC"/>
    <w:rsid w:val="001229CB"/>
    <w:rsid w:val="00122BBF"/>
    <w:rsid w:val="00122E2D"/>
    <w:rsid w:val="00122E3A"/>
    <w:rsid w:val="001232E9"/>
    <w:rsid w:val="00123BFD"/>
    <w:rsid w:val="0012454C"/>
    <w:rsid w:val="0012497D"/>
    <w:rsid w:val="00124F2D"/>
    <w:rsid w:val="001250A3"/>
    <w:rsid w:val="001253B3"/>
    <w:rsid w:val="00125CFE"/>
    <w:rsid w:val="0012699D"/>
    <w:rsid w:val="00126F2A"/>
    <w:rsid w:val="00126FF2"/>
    <w:rsid w:val="001273CF"/>
    <w:rsid w:val="00127CE5"/>
    <w:rsid w:val="00127D6D"/>
    <w:rsid w:val="00130452"/>
    <w:rsid w:val="00130AA9"/>
    <w:rsid w:val="0013102C"/>
    <w:rsid w:val="0013113C"/>
    <w:rsid w:val="001312DA"/>
    <w:rsid w:val="001323FA"/>
    <w:rsid w:val="001325F1"/>
    <w:rsid w:val="00133381"/>
    <w:rsid w:val="001337DD"/>
    <w:rsid w:val="00133B8D"/>
    <w:rsid w:val="00133E8E"/>
    <w:rsid w:val="00134967"/>
    <w:rsid w:val="00135005"/>
    <w:rsid w:val="001351FA"/>
    <w:rsid w:val="00135218"/>
    <w:rsid w:val="001354F4"/>
    <w:rsid w:val="00135D8F"/>
    <w:rsid w:val="00135E48"/>
    <w:rsid w:val="0013636E"/>
    <w:rsid w:val="0013657B"/>
    <w:rsid w:val="001375A0"/>
    <w:rsid w:val="00137BAC"/>
    <w:rsid w:val="00140657"/>
    <w:rsid w:val="0014065D"/>
    <w:rsid w:val="001408EF"/>
    <w:rsid w:val="001409B7"/>
    <w:rsid w:val="00140B39"/>
    <w:rsid w:val="00140F06"/>
    <w:rsid w:val="00140FE6"/>
    <w:rsid w:val="0014170D"/>
    <w:rsid w:val="001419DF"/>
    <w:rsid w:val="00141E97"/>
    <w:rsid w:val="001427B3"/>
    <w:rsid w:val="001433CA"/>
    <w:rsid w:val="001435E7"/>
    <w:rsid w:val="00143602"/>
    <w:rsid w:val="00143C4F"/>
    <w:rsid w:val="00144016"/>
    <w:rsid w:val="00144CD5"/>
    <w:rsid w:val="001450AB"/>
    <w:rsid w:val="00145232"/>
    <w:rsid w:val="00145C26"/>
    <w:rsid w:val="00145FC3"/>
    <w:rsid w:val="00146AAF"/>
    <w:rsid w:val="00146D78"/>
    <w:rsid w:val="00147C1E"/>
    <w:rsid w:val="001502D0"/>
    <w:rsid w:val="001503DF"/>
    <w:rsid w:val="0015139F"/>
    <w:rsid w:val="001514FA"/>
    <w:rsid w:val="001516CE"/>
    <w:rsid w:val="00151B11"/>
    <w:rsid w:val="001522DF"/>
    <w:rsid w:val="00152CD5"/>
    <w:rsid w:val="0015422B"/>
    <w:rsid w:val="001549B5"/>
    <w:rsid w:val="00155420"/>
    <w:rsid w:val="0015607A"/>
    <w:rsid w:val="00156404"/>
    <w:rsid w:val="0015678E"/>
    <w:rsid w:val="00156808"/>
    <w:rsid w:val="00157633"/>
    <w:rsid w:val="00157A3B"/>
    <w:rsid w:val="00157C90"/>
    <w:rsid w:val="00157EDF"/>
    <w:rsid w:val="0016051D"/>
    <w:rsid w:val="00160743"/>
    <w:rsid w:val="00160E20"/>
    <w:rsid w:val="00161121"/>
    <w:rsid w:val="00161A7D"/>
    <w:rsid w:val="00161EA6"/>
    <w:rsid w:val="0016242B"/>
    <w:rsid w:val="001624E1"/>
    <w:rsid w:val="00162702"/>
    <w:rsid w:val="00162CAC"/>
    <w:rsid w:val="00162E5F"/>
    <w:rsid w:val="00162F21"/>
    <w:rsid w:val="00163462"/>
    <w:rsid w:val="00163D02"/>
    <w:rsid w:val="00163DA7"/>
    <w:rsid w:val="0016467F"/>
    <w:rsid w:val="001652CA"/>
    <w:rsid w:val="00166525"/>
    <w:rsid w:val="00166FEF"/>
    <w:rsid w:val="00166FF4"/>
    <w:rsid w:val="001670A8"/>
    <w:rsid w:val="0016725F"/>
    <w:rsid w:val="001672A8"/>
    <w:rsid w:val="001678CF"/>
    <w:rsid w:val="001678E2"/>
    <w:rsid w:val="00167C35"/>
    <w:rsid w:val="00170200"/>
    <w:rsid w:val="0017030B"/>
    <w:rsid w:val="0017051A"/>
    <w:rsid w:val="0017081E"/>
    <w:rsid w:val="00171BD7"/>
    <w:rsid w:val="001727C5"/>
    <w:rsid w:val="001727F7"/>
    <w:rsid w:val="00172A7A"/>
    <w:rsid w:val="00173F87"/>
    <w:rsid w:val="0017410E"/>
    <w:rsid w:val="00174747"/>
    <w:rsid w:val="00174895"/>
    <w:rsid w:val="00174BE1"/>
    <w:rsid w:val="00174D22"/>
    <w:rsid w:val="00175B93"/>
    <w:rsid w:val="00175D5E"/>
    <w:rsid w:val="00175E6B"/>
    <w:rsid w:val="00175EE8"/>
    <w:rsid w:val="00176076"/>
    <w:rsid w:val="0017674A"/>
    <w:rsid w:val="00176C5D"/>
    <w:rsid w:val="0017768A"/>
    <w:rsid w:val="001776F6"/>
    <w:rsid w:val="00177857"/>
    <w:rsid w:val="00177F03"/>
    <w:rsid w:val="0018040F"/>
    <w:rsid w:val="001807D8"/>
    <w:rsid w:val="00180935"/>
    <w:rsid w:val="001809F8"/>
    <w:rsid w:val="00181328"/>
    <w:rsid w:val="001818DC"/>
    <w:rsid w:val="00181930"/>
    <w:rsid w:val="00182B95"/>
    <w:rsid w:val="00182ECF"/>
    <w:rsid w:val="00182F10"/>
    <w:rsid w:val="001832C8"/>
    <w:rsid w:val="0018347B"/>
    <w:rsid w:val="00184180"/>
    <w:rsid w:val="00184A5E"/>
    <w:rsid w:val="00184E5F"/>
    <w:rsid w:val="001859A2"/>
    <w:rsid w:val="001860B4"/>
    <w:rsid w:val="001865B7"/>
    <w:rsid w:val="00186960"/>
    <w:rsid w:val="00186F94"/>
    <w:rsid w:val="001876AF"/>
    <w:rsid w:val="00187DD9"/>
    <w:rsid w:val="001903FD"/>
    <w:rsid w:val="00190703"/>
    <w:rsid w:val="0019086D"/>
    <w:rsid w:val="00190E81"/>
    <w:rsid w:val="00191162"/>
    <w:rsid w:val="0019146D"/>
    <w:rsid w:val="00191572"/>
    <w:rsid w:val="00191A32"/>
    <w:rsid w:val="00191AB1"/>
    <w:rsid w:val="00191B48"/>
    <w:rsid w:val="00191D0B"/>
    <w:rsid w:val="00192067"/>
    <w:rsid w:val="00192219"/>
    <w:rsid w:val="001923C9"/>
    <w:rsid w:val="00192C40"/>
    <w:rsid w:val="001930F6"/>
    <w:rsid w:val="00193482"/>
    <w:rsid w:val="001936A0"/>
    <w:rsid w:val="00194659"/>
    <w:rsid w:val="00195072"/>
    <w:rsid w:val="00195DDC"/>
    <w:rsid w:val="00197512"/>
    <w:rsid w:val="00197CBC"/>
    <w:rsid w:val="00197EA9"/>
    <w:rsid w:val="001A064D"/>
    <w:rsid w:val="001A084B"/>
    <w:rsid w:val="001A0BF6"/>
    <w:rsid w:val="001A0FA1"/>
    <w:rsid w:val="001A19C5"/>
    <w:rsid w:val="001A1B15"/>
    <w:rsid w:val="001A1B79"/>
    <w:rsid w:val="001A1D5C"/>
    <w:rsid w:val="001A1E56"/>
    <w:rsid w:val="001A1E9D"/>
    <w:rsid w:val="001A2223"/>
    <w:rsid w:val="001A23F4"/>
    <w:rsid w:val="001A2DF0"/>
    <w:rsid w:val="001A53EC"/>
    <w:rsid w:val="001A550F"/>
    <w:rsid w:val="001A57F9"/>
    <w:rsid w:val="001A58FD"/>
    <w:rsid w:val="001A5D5E"/>
    <w:rsid w:val="001A68BC"/>
    <w:rsid w:val="001A68F6"/>
    <w:rsid w:val="001A69D4"/>
    <w:rsid w:val="001A6A6D"/>
    <w:rsid w:val="001A6D33"/>
    <w:rsid w:val="001A70F9"/>
    <w:rsid w:val="001A7451"/>
    <w:rsid w:val="001A74F3"/>
    <w:rsid w:val="001A798E"/>
    <w:rsid w:val="001A7D1B"/>
    <w:rsid w:val="001B06AB"/>
    <w:rsid w:val="001B0BCA"/>
    <w:rsid w:val="001B1E59"/>
    <w:rsid w:val="001B1EF2"/>
    <w:rsid w:val="001B1FE0"/>
    <w:rsid w:val="001B270D"/>
    <w:rsid w:val="001B2BE6"/>
    <w:rsid w:val="001B2FF6"/>
    <w:rsid w:val="001B353D"/>
    <w:rsid w:val="001B363C"/>
    <w:rsid w:val="001B4F52"/>
    <w:rsid w:val="001B5709"/>
    <w:rsid w:val="001B6432"/>
    <w:rsid w:val="001B648A"/>
    <w:rsid w:val="001B67AC"/>
    <w:rsid w:val="001B67CF"/>
    <w:rsid w:val="001B67E9"/>
    <w:rsid w:val="001B6B8D"/>
    <w:rsid w:val="001B6CBD"/>
    <w:rsid w:val="001B76AF"/>
    <w:rsid w:val="001B7ACC"/>
    <w:rsid w:val="001B7B72"/>
    <w:rsid w:val="001C088E"/>
    <w:rsid w:val="001C0ACC"/>
    <w:rsid w:val="001C1283"/>
    <w:rsid w:val="001C1747"/>
    <w:rsid w:val="001C1BB5"/>
    <w:rsid w:val="001C1D2B"/>
    <w:rsid w:val="001C2509"/>
    <w:rsid w:val="001C35AB"/>
    <w:rsid w:val="001C38B3"/>
    <w:rsid w:val="001C3BB6"/>
    <w:rsid w:val="001C42CD"/>
    <w:rsid w:val="001C52C1"/>
    <w:rsid w:val="001C61AF"/>
    <w:rsid w:val="001C63B7"/>
    <w:rsid w:val="001C6BCD"/>
    <w:rsid w:val="001C7276"/>
    <w:rsid w:val="001C7EBC"/>
    <w:rsid w:val="001D033F"/>
    <w:rsid w:val="001D0385"/>
    <w:rsid w:val="001D0580"/>
    <w:rsid w:val="001D0D29"/>
    <w:rsid w:val="001D0D88"/>
    <w:rsid w:val="001D1508"/>
    <w:rsid w:val="001D15CF"/>
    <w:rsid w:val="001D28AE"/>
    <w:rsid w:val="001D2C00"/>
    <w:rsid w:val="001D2DD9"/>
    <w:rsid w:val="001D3821"/>
    <w:rsid w:val="001D4DF1"/>
    <w:rsid w:val="001D50B0"/>
    <w:rsid w:val="001D5297"/>
    <w:rsid w:val="001D552E"/>
    <w:rsid w:val="001D599D"/>
    <w:rsid w:val="001D6061"/>
    <w:rsid w:val="001D6200"/>
    <w:rsid w:val="001D668C"/>
    <w:rsid w:val="001D7047"/>
    <w:rsid w:val="001D7716"/>
    <w:rsid w:val="001D791D"/>
    <w:rsid w:val="001D7CD8"/>
    <w:rsid w:val="001E00CB"/>
    <w:rsid w:val="001E068E"/>
    <w:rsid w:val="001E0A55"/>
    <w:rsid w:val="001E0D1A"/>
    <w:rsid w:val="001E0E8E"/>
    <w:rsid w:val="001E1194"/>
    <w:rsid w:val="001E1852"/>
    <w:rsid w:val="001E1A8E"/>
    <w:rsid w:val="001E2012"/>
    <w:rsid w:val="001E2680"/>
    <w:rsid w:val="001E304C"/>
    <w:rsid w:val="001E38A4"/>
    <w:rsid w:val="001E3AAF"/>
    <w:rsid w:val="001E437B"/>
    <w:rsid w:val="001E52FC"/>
    <w:rsid w:val="001E59DA"/>
    <w:rsid w:val="001E5A73"/>
    <w:rsid w:val="001E6162"/>
    <w:rsid w:val="001E6F3B"/>
    <w:rsid w:val="001E6F75"/>
    <w:rsid w:val="001E7237"/>
    <w:rsid w:val="001E76C4"/>
    <w:rsid w:val="001E7B93"/>
    <w:rsid w:val="001E7DF3"/>
    <w:rsid w:val="001E7E94"/>
    <w:rsid w:val="001F02BF"/>
    <w:rsid w:val="001F0708"/>
    <w:rsid w:val="001F078D"/>
    <w:rsid w:val="001F0B7B"/>
    <w:rsid w:val="001F0FE7"/>
    <w:rsid w:val="001F0FF4"/>
    <w:rsid w:val="001F1250"/>
    <w:rsid w:val="001F1491"/>
    <w:rsid w:val="001F1628"/>
    <w:rsid w:val="001F23A6"/>
    <w:rsid w:val="001F25B4"/>
    <w:rsid w:val="001F32FE"/>
    <w:rsid w:val="001F330B"/>
    <w:rsid w:val="001F3378"/>
    <w:rsid w:val="001F37C4"/>
    <w:rsid w:val="001F39CA"/>
    <w:rsid w:val="001F3D84"/>
    <w:rsid w:val="001F4232"/>
    <w:rsid w:val="001F5AC5"/>
    <w:rsid w:val="001F5EE1"/>
    <w:rsid w:val="001F666B"/>
    <w:rsid w:val="001F788C"/>
    <w:rsid w:val="001F7A96"/>
    <w:rsid w:val="002002EE"/>
    <w:rsid w:val="002003B0"/>
    <w:rsid w:val="002004EF"/>
    <w:rsid w:val="00200B3D"/>
    <w:rsid w:val="00200BA8"/>
    <w:rsid w:val="00200C11"/>
    <w:rsid w:val="002010E7"/>
    <w:rsid w:val="002014A4"/>
    <w:rsid w:val="0020162D"/>
    <w:rsid w:val="00201820"/>
    <w:rsid w:val="00201B8A"/>
    <w:rsid w:val="00201F2B"/>
    <w:rsid w:val="002023A8"/>
    <w:rsid w:val="0020254C"/>
    <w:rsid w:val="002027F7"/>
    <w:rsid w:val="002028E8"/>
    <w:rsid w:val="002037E5"/>
    <w:rsid w:val="00203A15"/>
    <w:rsid w:val="00204245"/>
    <w:rsid w:val="00205DD9"/>
    <w:rsid w:val="00205E86"/>
    <w:rsid w:val="00206341"/>
    <w:rsid w:val="00206511"/>
    <w:rsid w:val="002067B4"/>
    <w:rsid w:val="00206C45"/>
    <w:rsid w:val="00206D51"/>
    <w:rsid w:val="00207D5A"/>
    <w:rsid w:val="00207EFB"/>
    <w:rsid w:val="0021075C"/>
    <w:rsid w:val="00210C29"/>
    <w:rsid w:val="002119E4"/>
    <w:rsid w:val="00211C44"/>
    <w:rsid w:val="00212F39"/>
    <w:rsid w:val="0021342D"/>
    <w:rsid w:val="002138DA"/>
    <w:rsid w:val="002149BC"/>
    <w:rsid w:val="00214AA8"/>
    <w:rsid w:val="00214DB7"/>
    <w:rsid w:val="00214FCF"/>
    <w:rsid w:val="00215151"/>
    <w:rsid w:val="00215DE3"/>
    <w:rsid w:val="00216CA5"/>
    <w:rsid w:val="00217277"/>
    <w:rsid w:val="00220386"/>
    <w:rsid w:val="002203D3"/>
    <w:rsid w:val="00221990"/>
    <w:rsid w:val="0022220B"/>
    <w:rsid w:val="0022236F"/>
    <w:rsid w:val="002224CB"/>
    <w:rsid w:val="002226F7"/>
    <w:rsid w:val="00222EE9"/>
    <w:rsid w:val="00223047"/>
    <w:rsid w:val="002234DC"/>
    <w:rsid w:val="00223C3D"/>
    <w:rsid w:val="00224A95"/>
    <w:rsid w:val="00224AB1"/>
    <w:rsid w:val="00224ABD"/>
    <w:rsid w:val="00225000"/>
    <w:rsid w:val="002251E2"/>
    <w:rsid w:val="002251E8"/>
    <w:rsid w:val="0022555B"/>
    <w:rsid w:val="00226430"/>
    <w:rsid w:val="00226630"/>
    <w:rsid w:val="00226984"/>
    <w:rsid w:val="00226C76"/>
    <w:rsid w:val="00227973"/>
    <w:rsid w:val="00227C39"/>
    <w:rsid w:val="0023034F"/>
    <w:rsid w:val="00230578"/>
    <w:rsid w:val="0023070D"/>
    <w:rsid w:val="00230743"/>
    <w:rsid w:val="00230822"/>
    <w:rsid w:val="00230A83"/>
    <w:rsid w:val="00230B47"/>
    <w:rsid w:val="00230BBB"/>
    <w:rsid w:val="00230C88"/>
    <w:rsid w:val="00230E4F"/>
    <w:rsid w:val="0023168C"/>
    <w:rsid w:val="002316A4"/>
    <w:rsid w:val="00231806"/>
    <w:rsid w:val="00231F89"/>
    <w:rsid w:val="0023286E"/>
    <w:rsid w:val="00232A7C"/>
    <w:rsid w:val="00232BC2"/>
    <w:rsid w:val="00233757"/>
    <w:rsid w:val="0023394B"/>
    <w:rsid w:val="00233A82"/>
    <w:rsid w:val="00233C73"/>
    <w:rsid w:val="00233D84"/>
    <w:rsid w:val="00234200"/>
    <w:rsid w:val="00234913"/>
    <w:rsid w:val="0023492E"/>
    <w:rsid w:val="00234A37"/>
    <w:rsid w:val="00234B32"/>
    <w:rsid w:val="00234D25"/>
    <w:rsid w:val="002355DB"/>
    <w:rsid w:val="00235B5C"/>
    <w:rsid w:val="002369F4"/>
    <w:rsid w:val="00236AA0"/>
    <w:rsid w:val="00236D82"/>
    <w:rsid w:val="002375CA"/>
    <w:rsid w:val="002402F8"/>
    <w:rsid w:val="00240705"/>
    <w:rsid w:val="00240976"/>
    <w:rsid w:val="00240F2B"/>
    <w:rsid w:val="00241FB0"/>
    <w:rsid w:val="00242FE0"/>
    <w:rsid w:val="002430A1"/>
    <w:rsid w:val="00243867"/>
    <w:rsid w:val="00243BB5"/>
    <w:rsid w:val="00244DBD"/>
    <w:rsid w:val="00244E12"/>
    <w:rsid w:val="002452DE"/>
    <w:rsid w:val="00245634"/>
    <w:rsid w:val="002461A0"/>
    <w:rsid w:val="002462F0"/>
    <w:rsid w:val="00246B37"/>
    <w:rsid w:val="00246CCC"/>
    <w:rsid w:val="00246D0A"/>
    <w:rsid w:val="00246D5B"/>
    <w:rsid w:val="00247118"/>
    <w:rsid w:val="002500CA"/>
    <w:rsid w:val="00250A91"/>
    <w:rsid w:val="00250D6A"/>
    <w:rsid w:val="00251482"/>
    <w:rsid w:val="00251BCD"/>
    <w:rsid w:val="00251ED8"/>
    <w:rsid w:val="002521AE"/>
    <w:rsid w:val="00252212"/>
    <w:rsid w:val="002535BE"/>
    <w:rsid w:val="0025380A"/>
    <w:rsid w:val="00253A7C"/>
    <w:rsid w:val="00253E60"/>
    <w:rsid w:val="002543E8"/>
    <w:rsid w:val="002544A9"/>
    <w:rsid w:val="0025452B"/>
    <w:rsid w:val="002545AF"/>
    <w:rsid w:val="00254B12"/>
    <w:rsid w:val="00254D4D"/>
    <w:rsid w:val="00255586"/>
    <w:rsid w:val="00255705"/>
    <w:rsid w:val="00255BEA"/>
    <w:rsid w:val="002561AD"/>
    <w:rsid w:val="0025685A"/>
    <w:rsid w:val="002568CA"/>
    <w:rsid w:val="00256D56"/>
    <w:rsid w:val="00257453"/>
    <w:rsid w:val="002578DF"/>
    <w:rsid w:val="002606C0"/>
    <w:rsid w:val="00260927"/>
    <w:rsid w:val="002612AC"/>
    <w:rsid w:val="00261D6E"/>
    <w:rsid w:val="00261E8C"/>
    <w:rsid w:val="002624C5"/>
    <w:rsid w:val="00262C62"/>
    <w:rsid w:val="00263405"/>
    <w:rsid w:val="00263616"/>
    <w:rsid w:val="00263866"/>
    <w:rsid w:val="00263CEC"/>
    <w:rsid w:val="00264198"/>
    <w:rsid w:val="00264CBD"/>
    <w:rsid w:val="0026508A"/>
    <w:rsid w:val="00265374"/>
    <w:rsid w:val="0026539F"/>
    <w:rsid w:val="002653B1"/>
    <w:rsid w:val="00265A3C"/>
    <w:rsid w:val="00265B02"/>
    <w:rsid w:val="002664B1"/>
    <w:rsid w:val="00266613"/>
    <w:rsid w:val="00266C82"/>
    <w:rsid w:val="00267382"/>
    <w:rsid w:val="00267D79"/>
    <w:rsid w:val="00267FE8"/>
    <w:rsid w:val="00270233"/>
    <w:rsid w:val="00270AE9"/>
    <w:rsid w:val="00271025"/>
    <w:rsid w:val="00271309"/>
    <w:rsid w:val="0027218C"/>
    <w:rsid w:val="002722A1"/>
    <w:rsid w:val="00273340"/>
    <w:rsid w:val="00274501"/>
    <w:rsid w:val="00274DDF"/>
    <w:rsid w:val="00274F35"/>
    <w:rsid w:val="00275506"/>
    <w:rsid w:val="00275615"/>
    <w:rsid w:val="00275656"/>
    <w:rsid w:val="00275D0A"/>
    <w:rsid w:val="002761F4"/>
    <w:rsid w:val="0027623E"/>
    <w:rsid w:val="00276409"/>
    <w:rsid w:val="00276B54"/>
    <w:rsid w:val="00277A80"/>
    <w:rsid w:val="00277AB0"/>
    <w:rsid w:val="00277F37"/>
    <w:rsid w:val="00280726"/>
    <w:rsid w:val="0028091A"/>
    <w:rsid w:val="0028096F"/>
    <w:rsid w:val="00280A05"/>
    <w:rsid w:val="00280E2D"/>
    <w:rsid w:val="002812C6"/>
    <w:rsid w:val="002815CE"/>
    <w:rsid w:val="0028167E"/>
    <w:rsid w:val="00281BDC"/>
    <w:rsid w:val="00281F85"/>
    <w:rsid w:val="00282D53"/>
    <w:rsid w:val="00282FA0"/>
    <w:rsid w:val="002831AB"/>
    <w:rsid w:val="002831CA"/>
    <w:rsid w:val="00283329"/>
    <w:rsid w:val="00284030"/>
    <w:rsid w:val="00284346"/>
    <w:rsid w:val="00284E28"/>
    <w:rsid w:val="002856C0"/>
    <w:rsid w:val="00285753"/>
    <w:rsid w:val="00286236"/>
    <w:rsid w:val="00286881"/>
    <w:rsid w:val="00286B19"/>
    <w:rsid w:val="00286D14"/>
    <w:rsid w:val="00287372"/>
    <w:rsid w:val="002876DB"/>
    <w:rsid w:val="00287978"/>
    <w:rsid w:val="00287E47"/>
    <w:rsid w:val="00290610"/>
    <w:rsid w:val="00290CC1"/>
    <w:rsid w:val="0029113A"/>
    <w:rsid w:val="002913EB"/>
    <w:rsid w:val="002920D3"/>
    <w:rsid w:val="002921A0"/>
    <w:rsid w:val="002925F0"/>
    <w:rsid w:val="002929BF"/>
    <w:rsid w:val="00292B70"/>
    <w:rsid w:val="00292EE0"/>
    <w:rsid w:val="00293368"/>
    <w:rsid w:val="00293401"/>
    <w:rsid w:val="002935C2"/>
    <w:rsid w:val="00293A50"/>
    <w:rsid w:val="002940BA"/>
    <w:rsid w:val="002940E2"/>
    <w:rsid w:val="00294A38"/>
    <w:rsid w:val="00294ABF"/>
    <w:rsid w:val="00294FB3"/>
    <w:rsid w:val="00294FF1"/>
    <w:rsid w:val="002955FC"/>
    <w:rsid w:val="0029581B"/>
    <w:rsid w:val="00295D47"/>
    <w:rsid w:val="00296267"/>
    <w:rsid w:val="002963F2"/>
    <w:rsid w:val="00296517"/>
    <w:rsid w:val="00296DB9"/>
    <w:rsid w:val="002970C1"/>
    <w:rsid w:val="00297BC7"/>
    <w:rsid w:val="00297D55"/>
    <w:rsid w:val="002A014E"/>
    <w:rsid w:val="002A06BC"/>
    <w:rsid w:val="002A06FB"/>
    <w:rsid w:val="002A0903"/>
    <w:rsid w:val="002A0982"/>
    <w:rsid w:val="002A1E86"/>
    <w:rsid w:val="002A20DC"/>
    <w:rsid w:val="002A24A1"/>
    <w:rsid w:val="002A29BF"/>
    <w:rsid w:val="002A2F9E"/>
    <w:rsid w:val="002A342E"/>
    <w:rsid w:val="002A3ABC"/>
    <w:rsid w:val="002A3CC6"/>
    <w:rsid w:val="002A415B"/>
    <w:rsid w:val="002A4887"/>
    <w:rsid w:val="002A4EE3"/>
    <w:rsid w:val="002A4EEB"/>
    <w:rsid w:val="002A5171"/>
    <w:rsid w:val="002A528A"/>
    <w:rsid w:val="002A534A"/>
    <w:rsid w:val="002A5647"/>
    <w:rsid w:val="002A68D8"/>
    <w:rsid w:val="002A6B87"/>
    <w:rsid w:val="002A6E7E"/>
    <w:rsid w:val="002A73C9"/>
    <w:rsid w:val="002A796C"/>
    <w:rsid w:val="002A79D2"/>
    <w:rsid w:val="002A7B89"/>
    <w:rsid w:val="002A7C01"/>
    <w:rsid w:val="002B041F"/>
    <w:rsid w:val="002B093A"/>
    <w:rsid w:val="002B0B6E"/>
    <w:rsid w:val="002B0E72"/>
    <w:rsid w:val="002B105D"/>
    <w:rsid w:val="002B120D"/>
    <w:rsid w:val="002B1259"/>
    <w:rsid w:val="002B1F58"/>
    <w:rsid w:val="002B25E0"/>
    <w:rsid w:val="002B34F5"/>
    <w:rsid w:val="002B3840"/>
    <w:rsid w:val="002B3984"/>
    <w:rsid w:val="002B3A94"/>
    <w:rsid w:val="002B3B81"/>
    <w:rsid w:val="002B4C69"/>
    <w:rsid w:val="002B500A"/>
    <w:rsid w:val="002B5A85"/>
    <w:rsid w:val="002B64C2"/>
    <w:rsid w:val="002B6A46"/>
    <w:rsid w:val="002C0137"/>
    <w:rsid w:val="002C023A"/>
    <w:rsid w:val="002C067A"/>
    <w:rsid w:val="002C0B6A"/>
    <w:rsid w:val="002C0C2F"/>
    <w:rsid w:val="002C0E19"/>
    <w:rsid w:val="002C0F08"/>
    <w:rsid w:val="002C10BC"/>
    <w:rsid w:val="002C10E8"/>
    <w:rsid w:val="002C124B"/>
    <w:rsid w:val="002C137E"/>
    <w:rsid w:val="002C180B"/>
    <w:rsid w:val="002C1B61"/>
    <w:rsid w:val="002C1C19"/>
    <w:rsid w:val="002C22F0"/>
    <w:rsid w:val="002C274E"/>
    <w:rsid w:val="002C2939"/>
    <w:rsid w:val="002C2AEE"/>
    <w:rsid w:val="002C2EBB"/>
    <w:rsid w:val="002C3164"/>
    <w:rsid w:val="002C34D1"/>
    <w:rsid w:val="002C47E5"/>
    <w:rsid w:val="002C5188"/>
    <w:rsid w:val="002C519E"/>
    <w:rsid w:val="002C52C2"/>
    <w:rsid w:val="002C5A62"/>
    <w:rsid w:val="002C5F21"/>
    <w:rsid w:val="002C61C9"/>
    <w:rsid w:val="002C65CC"/>
    <w:rsid w:val="002C66CC"/>
    <w:rsid w:val="002C6F64"/>
    <w:rsid w:val="002C703D"/>
    <w:rsid w:val="002C7E3D"/>
    <w:rsid w:val="002D02B2"/>
    <w:rsid w:val="002D05FA"/>
    <w:rsid w:val="002D069B"/>
    <w:rsid w:val="002D0D39"/>
    <w:rsid w:val="002D17C0"/>
    <w:rsid w:val="002D2133"/>
    <w:rsid w:val="002D3467"/>
    <w:rsid w:val="002D34CE"/>
    <w:rsid w:val="002D3726"/>
    <w:rsid w:val="002D43AF"/>
    <w:rsid w:val="002D447D"/>
    <w:rsid w:val="002D448A"/>
    <w:rsid w:val="002D454E"/>
    <w:rsid w:val="002D4583"/>
    <w:rsid w:val="002D4D96"/>
    <w:rsid w:val="002D511E"/>
    <w:rsid w:val="002D55A9"/>
    <w:rsid w:val="002D586C"/>
    <w:rsid w:val="002D5A89"/>
    <w:rsid w:val="002D5E66"/>
    <w:rsid w:val="002D614C"/>
    <w:rsid w:val="002D62D5"/>
    <w:rsid w:val="002D64F9"/>
    <w:rsid w:val="002D6C6E"/>
    <w:rsid w:val="002D6F82"/>
    <w:rsid w:val="002D7397"/>
    <w:rsid w:val="002E00A9"/>
    <w:rsid w:val="002E0CAA"/>
    <w:rsid w:val="002E0D7B"/>
    <w:rsid w:val="002E0F7E"/>
    <w:rsid w:val="002E1D98"/>
    <w:rsid w:val="002E238F"/>
    <w:rsid w:val="002E2420"/>
    <w:rsid w:val="002E33A7"/>
    <w:rsid w:val="002E3838"/>
    <w:rsid w:val="002E3F8A"/>
    <w:rsid w:val="002E4010"/>
    <w:rsid w:val="002E432E"/>
    <w:rsid w:val="002E461E"/>
    <w:rsid w:val="002E46DD"/>
    <w:rsid w:val="002E48BD"/>
    <w:rsid w:val="002E5717"/>
    <w:rsid w:val="002E6DBF"/>
    <w:rsid w:val="002E76CC"/>
    <w:rsid w:val="002E77DE"/>
    <w:rsid w:val="002E7B3F"/>
    <w:rsid w:val="002E7F84"/>
    <w:rsid w:val="002F0562"/>
    <w:rsid w:val="002F0AD4"/>
    <w:rsid w:val="002F0D36"/>
    <w:rsid w:val="002F0DDF"/>
    <w:rsid w:val="002F10C4"/>
    <w:rsid w:val="002F1309"/>
    <w:rsid w:val="002F144A"/>
    <w:rsid w:val="002F17F5"/>
    <w:rsid w:val="002F17F6"/>
    <w:rsid w:val="002F1B2B"/>
    <w:rsid w:val="002F1CEB"/>
    <w:rsid w:val="002F20B9"/>
    <w:rsid w:val="002F243A"/>
    <w:rsid w:val="002F25BE"/>
    <w:rsid w:val="002F26C8"/>
    <w:rsid w:val="002F29F6"/>
    <w:rsid w:val="002F2C7D"/>
    <w:rsid w:val="002F32F9"/>
    <w:rsid w:val="002F33A0"/>
    <w:rsid w:val="002F3848"/>
    <w:rsid w:val="002F3AF9"/>
    <w:rsid w:val="002F3C2B"/>
    <w:rsid w:val="002F4628"/>
    <w:rsid w:val="002F4B9F"/>
    <w:rsid w:val="002F5218"/>
    <w:rsid w:val="002F561D"/>
    <w:rsid w:val="002F5FDE"/>
    <w:rsid w:val="002F64E9"/>
    <w:rsid w:val="002F6EDF"/>
    <w:rsid w:val="002F7141"/>
    <w:rsid w:val="002F75B9"/>
    <w:rsid w:val="002F7698"/>
    <w:rsid w:val="002F7AAC"/>
    <w:rsid w:val="002F7D23"/>
    <w:rsid w:val="002F7EE5"/>
    <w:rsid w:val="003000AC"/>
    <w:rsid w:val="00300817"/>
    <w:rsid w:val="00300990"/>
    <w:rsid w:val="00300BCF"/>
    <w:rsid w:val="0030164F"/>
    <w:rsid w:val="00301E1D"/>
    <w:rsid w:val="00301E51"/>
    <w:rsid w:val="00302607"/>
    <w:rsid w:val="0030312E"/>
    <w:rsid w:val="0030423F"/>
    <w:rsid w:val="003043A3"/>
    <w:rsid w:val="00305090"/>
    <w:rsid w:val="003050FD"/>
    <w:rsid w:val="003053E7"/>
    <w:rsid w:val="0030579F"/>
    <w:rsid w:val="00305FCF"/>
    <w:rsid w:val="00306DCB"/>
    <w:rsid w:val="003078C2"/>
    <w:rsid w:val="00307A68"/>
    <w:rsid w:val="00307E1F"/>
    <w:rsid w:val="00310732"/>
    <w:rsid w:val="003112BC"/>
    <w:rsid w:val="0031145A"/>
    <w:rsid w:val="003125BA"/>
    <w:rsid w:val="00312B89"/>
    <w:rsid w:val="00312D88"/>
    <w:rsid w:val="00312DF0"/>
    <w:rsid w:val="00312F34"/>
    <w:rsid w:val="00313021"/>
    <w:rsid w:val="00313472"/>
    <w:rsid w:val="00313C24"/>
    <w:rsid w:val="00313CAF"/>
    <w:rsid w:val="00314401"/>
    <w:rsid w:val="00314AF6"/>
    <w:rsid w:val="00314D12"/>
    <w:rsid w:val="003155B0"/>
    <w:rsid w:val="00315C6E"/>
    <w:rsid w:val="00315FA0"/>
    <w:rsid w:val="0031624C"/>
    <w:rsid w:val="00316AB2"/>
    <w:rsid w:val="00316C2E"/>
    <w:rsid w:val="00317868"/>
    <w:rsid w:val="00320166"/>
    <w:rsid w:val="00320CA0"/>
    <w:rsid w:val="00320CAE"/>
    <w:rsid w:val="00321908"/>
    <w:rsid w:val="003219A2"/>
    <w:rsid w:val="00321F55"/>
    <w:rsid w:val="00322712"/>
    <w:rsid w:val="00322B7F"/>
    <w:rsid w:val="003234F4"/>
    <w:rsid w:val="0032351B"/>
    <w:rsid w:val="00323761"/>
    <w:rsid w:val="003238C9"/>
    <w:rsid w:val="00323C2F"/>
    <w:rsid w:val="00323FCF"/>
    <w:rsid w:val="00324123"/>
    <w:rsid w:val="0032426C"/>
    <w:rsid w:val="00324A6A"/>
    <w:rsid w:val="00324C29"/>
    <w:rsid w:val="0032511A"/>
    <w:rsid w:val="00325138"/>
    <w:rsid w:val="0032572F"/>
    <w:rsid w:val="00325E02"/>
    <w:rsid w:val="003269B5"/>
    <w:rsid w:val="00326ADD"/>
    <w:rsid w:val="0032723D"/>
    <w:rsid w:val="0032727F"/>
    <w:rsid w:val="00327900"/>
    <w:rsid w:val="003303AB"/>
    <w:rsid w:val="00331230"/>
    <w:rsid w:val="00331625"/>
    <w:rsid w:val="003322D5"/>
    <w:rsid w:val="0033276F"/>
    <w:rsid w:val="00332A3A"/>
    <w:rsid w:val="00332A54"/>
    <w:rsid w:val="00333D96"/>
    <w:rsid w:val="0033458C"/>
    <w:rsid w:val="00334B72"/>
    <w:rsid w:val="003355C2"/>
    <w:rsid w:val="0033597F"/>
    <w:rsid w:val="00335A6B"/>
    <w:rsid w:val="00335B8C"/>
    <w:rsid w:val="00335CD0"/>
    <w:rsid w:val="0033645E"/>
    <w:rsid w:val="00336464"/>
    <w:rsid w:val="003365A2"/>
    <w:rsid w:val="003369A3"/>
    <w:rsid w:val="003372A4"/>
    <w:rsid w:val="003372BE"/>
    <w:rsid w:val="0033730E"/>
    <w:rsid w:val="00337BD2"/>
    <w:rsid w:val="00337BFE"/>
    <w:rsid w:val="00337F2D"/>
    <w:rsid w:val="003403B5"/>
    <w:rsid w:val="003403E8"/>
    <w:rsid w:val="00340409"/>
    <w:rsid w:val="00340486"/>
    <w:rsid w:val="00340823"/>
    <w:rsid w:val="00340A7A"/>
    <w:rsid w:val="00340E77"/>
    <w:rsid w:val="003411EB"/>
    <w:rsid w:val="00341B9D"/>
    <w:rsid w:val="00341C52"/>
    <w:rsid w:val="00341F53"/>
    <w:rsid w:val="00342057"/>
    <w:rsid w:val="003424DC"/>
    <w:rsid w:val="00342510"/>
    <w:rsid w:val="003426FE"/>
    <w:rsid w:val="00342F51"/>
    <w:rsid w:val="00343D61"/>
    <w:rsid w:val="0034411B"/>
    <w:rsid w:val="00344760"/>
    <w:rsid w:val="00344B87"/>
    <w:rsid w:val="00344C9A"/>
    <w:rsid w:val="00344E0F"/>
    <w:rsid w:val="00344FD0"/>
    <w:rsid w:val="00345F0A"/>
    <w:rsid w:val="00345F2C"/>
    <w:rsid w:val="003465A5"/>
    <w:rsid w:val="0034693E"/>
    <w:rsid w:val="00347097"/>
    <w:rsid w:val="003473EC"/>
    <w:rsid w:val="00350196"/>
    <w:rsid w:val="003504D8"/>
    <w:rsid w:val="00350618"/>
    <w:rsid w:val="00350853"/>
    <w:rsid w:val="00350BA2"/>
    <w:rsid w:val="00351569"/>
    <w:rsid w:val="003517F9"/>
    <w:rsid w:val="00351A23"/>
    <w:rsid w:val="00352696"/>
    <w:rsid w:val="00352E68"/>
    <w:rsid w:val="00353059"/>
    <w:rsid w:val="0035405A"/>
    <w:rsid w:val="0035434D"/>
    <w:rsid w:val="003546CC"/>
    <w:rsid w:val="00354CC3"/>
    <w:rsid w:val="003552A6"/>
    <w:rsid w:val="0035599A"/>
    <w:rsid w:val="00355DEC"/>
    <w:rsid w:val="00355FF2"/>
    <w:rsid w:val="003568E0"/>
    <w:rsid w:val="003570B5"/>
    <w:rsid w:val="00357872"/>
    <w:rsid w:val="00357AF6"/>
    <w:rsid w:val="00360162"/>
    <w:rsid w:val="00361543"/>
    <w:rsid w:val="003618EF"/>
    <w:rsid w:val="003623D5"/>
    <w:rsid w:val="003634BB"/>
    <w:rsid w:val="00363C87"/>
    <w:rsid w:val="00364316"/>
    <w:rsid w:val="00364D21"/>
    <w:rsid w:val="00365364"/>
    <w:rsid w:val="00365ADF"/>
    <w:rsid w:val="00366008"/>
    <w:rsid w:val="00367B58"/>
    <w:rsid w:val="0037082A"/>
    <w:rsid w:val="003708C0"/>
    <w:rsid w:val="00370DB9"/>
    <w:rsid w:val="0037112A"/>
    <w:rsid w:val="00371B88"/>
    <w:rsid w:val="00371C58"/>
    <w:rsid w:val="00371C86"/>
    <w:rsid w:val="00372316"/>
    <w:rsid w:val="0037231F"/>
    <w:rsid w:val="003723CE"/>
    <w:rsid w:val="00372787"/>
    <w:rsid w:val="0037282F"/>
    <w:rsid w:val="00372CC2"/>
    <w:rsid w:val="0037396A"/>
    <w:rsid w:val="00373A9D"/>
    <w:rsid w:val="003740DB"/>
    <w:rsid w:val="003743DE"/>
    <w:rsid w:val="003745CD"/>
    <w:rsid w:val="00374CDC"/>
    <w:rsid w:val="003766C3"/>
    <w:rsid w:val="003767FF"/>
    <w:rsid w:val="00376C46"/>
    <w:rsid w:val="00377228"/>
    <w:rsid w:val="00377708"/>
    <w:rsid w:val="00380442"/>
    <w:rsid w:val="003808A6"/>
    <w:rsid w:val="00380B1C"/>
    <w:rsid w:val="00380B36"/>
    <w:rsid w:val="00380E98"/>
    <w:rsid w:val="00380F13"/>
    <w:rsid w:val="003812E1"/>
    <w:rsid w:val="00381F42"/>
    <w:rsid w:val="00382524"/>
    <w:rsid w:val="00382CA5"/>
    <w:rsid w:val="00382E97"/>
    <w:rsid w:val="00382F84"/>
    <w:rsid w:val="003832FA"/>
    <w:rsid w:val="00383380"/>
    <w:rsid w:val="003833F9"/>
    <w:rsid w:val="0038429F"/>
    <w:rsid w:val="00385B2C"/>
    <w:rsid w:val="00385EC2"/>
    <w:rsid w:val="00386316"/>
    <w:rsid w:val="00386C84"/>
    <w:rsid w:val="003877B2"/>
    <w:rsid w:val="00387DD1"/>
    <w:rsid w:val="00387F4B"/>
    <w:rsid w:val="00387F6D"/>
    <w:rsid w:val="0039034D"/>
    <w:rsid w:val="00390AF7"/>
    <w:rsid w:val="0039101C"/>
    <w:rsid w:val="00391199"/>
    <w:rsid w:val="003914F4"/>
    <w:rsid w:val="00391C68"/>
    <w:rsid w:val="00391F59"/>
    <w:rsid w:val="00392287"/>
    <w:rsid w:val="00392678"/>
    <w:rsid w:val="003929AF"/>
    <w:rsid w:val="003936A1"/>
    <w:rsid w:val="003946DF"/>
    <w:rsid w:val="00394D86"/>
    <w:rsid w:val="003952F6"/>
    <w:rsid w:val="0039586B"/>
    <w:rsid w:val="00397628"/>
    <w:rsid w:val="003976C3"/>
    <w:rsid w:val="003977EB"/>
    <w:rsid w:val="00397BE1"/>
    <w:rsid w:val="00397D3D"/>
    <w:rsid w:val="00397F0F"/>
    <w:rsid w:val="003A071D"/>
    <w:rsid w:val="003A1707"/>
    <w:rsid w:val="003A181F"/>
    <w:rsid w:val="003A1830"/>
    <w:rsid w:val="003A1CAA"/>
    <w:rsid w:val="003A1EB9"/>
    <w:rsid w:val="003A35C7"/>
    <w:rsid w:val="003A3EB9"/>
    <w:rsid w:val="003A423B"/>
    <w:rsid w:val="003A42FD"/>
    <w:rsid w:val="003A4D10"/>
    <w:rsid w:val="003A52EC"/>
    <w:rsid w:val="003A5439"/>
    <w:rsid w:val="003A5D78"/>
    <w:rsid w:val="003A62DD"/>
    <w:rsid w:val="003A68E3"/>
    <w:rsid w:val="003A69FB"/>
    <w:rsid w:val="003A74A7"/>
    <w:rsid w:val="003A762F"/>
    <w:rsid w:val="003A76CE"/>
    <w:rsid w:val="003A790D"/>
    <w:rsid w:val="003B03A4"/>
    <w:rsid w:val="003B0676"/>
    <w:rsid w:val="003B0B06"/>
    <w:rsid w:val="003B0FA8"/>
    <w:rsid w:val="003B12EF"/>
    <w:rsid w:val="003B17A0"/>
    <w:rsid w:val="003B1A15"/>
    <w:rsid w:val="003B1C8A"/>
    <w:rsid w:val="003B2383"/>
    <w:rsid w:val="003B2F1A"/>
    <w:rsid w:val="003B2FB4"/>
    <w:rsid w:val="003B3488"/>
    <w:rsid w:val="003B3618"/>
    <w:rsid w:val="003B387B"/>
    <w:rsid w:val="003B3B51"/>
    <w:rsid w:val="003B3B8B"/>
    <w:rsid w:val="003B3D80"/>
    <w:rsid w:val="003B412A"/>
    <w:rsid w:val="003B4168"/>
    <w:rsid w:val="003B468A"/>
    <w:rsid w:val="003B531C"/>
    <w:rsid w:val="003B540D"/>
    <w:rsid w:val="003B5C56"/>
    <w:rsid w:val="003B5F8A"/>
    <w:rsid w:val="003B687B"/>
    <w:rsid w:val="003B6AAD"/>
    <w:rsid w:val="003B733A"/>
    <w:rsid w:val="003C05C5"/>
    <w:rsid w:val="003C0F87"/>
    <w:rsid w:val="003C1139"/>
    <w:rsid w:val="003C116A"/>
    <w:rsid w:val="003C1256"/>
    <w:rsid w:val="003C1633"/>
    <w:rsid w:val="003C1820"/>
    <w:rsid w:val="003C2354"/>
    <w:rsid w:val="003C27E4"/>
    <w:rsid w:val="003C2931"/>
    <w:rsid w:val="003C2D46"/>
    <w:rsid w:val="003C3202"/>
    <w:rsid w:val="003C3DE4"/>
    <w:rsid w:val="003C4328"/>
    <w:rsid w:val="003C4383"/>
    <w:rsid w:val="003C44D1"/>
    <w:rsid w:val="003C4865"/>
    <w:rsid w:val="003C4913"/>
    <w:rsid w:val="003C515F"/>
    <w:rsid w:val="003C52F8"/>
    <w:rsid w:val="003C5E9A"/>
    <w:rsid w:val="003C61CB"/>
    <w:rsid w:val="003C6CF9"/>
    <w:rsid w:val="003C6E6C"/>
    <w:rsid w:val="003C6F2E"/>
    <w:rsid w:val="003C6FD6"/>
    <w:rsid w:val="003C72CA"/>
    <w:rsid w:val="003C7350"/>
    <w:rsid w:val="003C7443"/>
    <w:rsid w:val="003C762A"/>
    <w:rsid w:val="003C7731"/>
    <w:rsid w:val="003C7811"/>
    <w:rsid w:val="003D06D9"/>
    <w:rsid w:val="003D07A4"/>
    <w:rsid w:val="003D0A45"/>
    <w:rsid w:val="003D0B21"/>
    <w:rsid w:val="003D1CFE"/>
    <w:rsid w:val="003D25DB"/>
    <w:rsid w:val="003D2BC2"/>
    <w:rsid w:val="003D2E6B"/>
    <w:rsid w:val="003D3725"/>
    <w:rsid w:val="003D3A9E"/>
    <w:rsid w:val="003D41B0"/>
    <w:rsid w:val="003D4681"/>
    <w:rsid w:val="003D4C80"/>
    <w:rsid w:val="003D4C9A"/>
    <w:rsid w:val="003D5073"/>
    <w:rsid w:val="003D597F"/>
    <w:rsid w:val="003D6461"/>
    <w:rsid w:val="003D711E"/>
    <w:rsid w:val="003D7956"/>
    <w:rsid w:val="003E00CC"/>
    <w:rsid w:val="003E068B"/>
    <w:rsid w:val="003E09A8"/>
    <w:rsid w:val="003E0D3F"/>
    <w:rsid w:val="003E0E40"/>
    <w:rsid w:val="003E122C"/>
    <w:rsid w:val="003E17A4"/>
    <w:rsid w:val="003E1E01"/>
    <w:rsid w:val="003E2123"/>
    <w:rsid w:val="003E2151"/>
    <w:rsid w:val="003E2AAA"/>
    <w:rsid w:val="003E2E1C"/>
    <w:rsid w:val="003E3732"/>
    <w:rsid w:val="003E3882"/>
    <w:rsid w:val="003E3B30"/>
    <w:rsid w:val="003E457F"/>
    <w:rsid w:val="003E495A"/>
    <w:rsid w:val="003E5181"/>
    <w:rsid w:val="003E6AFB"/>
    <w:rsid w:val="003E7289"/>
    <w:rsid w:val="003E7A71"/>
    <w:rsid w:val="003E7D50"/>
    <w:rsid w:val="003F0D52"/>
    <w:rsid w:val="003F105B"/>
    <w:rsid w:val="003F1254"/>
    <w:rsid w:val="003F13F2"/>
    <w:rsid w:val="003F15B3"/>
    <w:rsid w:val="003F1900"/>
    <w:rsid w:val="003F1B9A"/>
    <w:rsid w:val="003F1C10"/>
    <w:rsid w:val="003F25F6"/>
    <w:rsid w:val="003F3ABF"/>
    <w:rsid w:val="003F3E5A"/>
    <w:rsid w:val="003F4A27"/>
    <w:rsid w:val="003F4C4B"/>
    <w:rsid w:val="003F50F6"/>
    <w:rsid w:val="003F544B"/>
    <w:rsid w:val="003F5C5D"/>
    <w:rsid w:val="003F5F99"/>
    <w:rsid w:val="003F6254"/>
    <w:rsid w:val="003F664C"/>
    <w:rsid w:val="003F685D"/>
    <w:rsid w:val="003F72EB"/>
    <w:rsid w:val="003F7DC7"/>
    <w:rsid w:val="004003FF"/>
    <w:rsid w:val="00400606"/>
    <w:rsid w:val="0040095F"/>
    <w:rsid w:val="00400F75"/>
    <w:rsid w:val="0040139A"/>
    <w:rsid w:val="00401621"/>
    <w:rsid w:val="00401AB7"/>
    <w:rsid w:val="00402269"/>
    <w:rsid w:val="00402A11"/>
    <w:rsid w:val="00402C5B"/>
    <w:rsid w:val="00403553"/>
    <w:rsid w:val="0040359B"/>
    <w:rsid w:val="0040366B"/>
    <w:rsid w:val="00403AC4"/>
    <w:rsid w:val="00404595"/>
    <w:rsid w:val="004047A6"/>
    <w:rsid w:val="00405BCE"/>
    <w:rsid w:val="00406250"/>
    <w:rsid w:val="004062D0"/>
    <w:rsid w:val="004062D5"/>
    <w:rsid w:val="00406687"/>
    <w:rsid w:val="00406D1F"/>
    <w:rsid w:val="0040705A"/>
    <w:rsid w:val="004076B8"/>
    <w:rsid w:val="0040795D"/>
    <w:rsid w:val="0041002D"/>
    <w:rsid w:val="00410379"/>
    <w:rsid w:val="00410398"/>
    <w:rsid w:val="0041084C"/>
    <w:rsid w:val="004109C9"/>
    <w:rsid w:val="00410F9B"/>
    <w:rsid w:val="00411067"/>
    <w:rsid w:val="00411A35"/>
    <w:rsid w:val="00411A71"/>
    <w:rsid w:val="0041231E"/>
    <w:rsid w:val="00412533"/>
    <w:rsid w:val="00412E2C"/>
    <w:rsid w:val="00412F41"/>
    <w:rsid w:val="004131CA"/>
    <w:rsid w:val="004138CF"/>
    <w:rsid w:val="0041459B"/>
    <w:rsid w:val="004146E3"/>
    <w:rsid w:val="004148A3"/>
    <w:rsid w:val="00415203"/>
    <w:rsid w:val="004158C4"/>
    <w:rsid w:val="00415D02"/>
    <w:rsid w:val="00415D6B"/>
    <w:rsid w:val="00416385"/>
    <w:rsid w:val="004166C6"/>
    <w:rsid w:val="00416784"/>
    <w:rsid w:val="0041765E"/>
    <w:rsid w:val="00417A84"/>
    <w:rsid w:val="00417C4D"/>
    <w:rsid w:val="00421015"/>
    <w:rsid w:val="004213B1"/>
    <w:rsid w:val="0042149B"/>
    <w:rsid w:val="00421671"/>
    <w:rsid w:val="00422B68"/>
    <w:rsid w:val="00422CFD"/>
    <w:rsid w:val="0042352F"/>
    <w:rsid w:val="00424540"/>
    <w:rsid w:val="0042497B"/>
    <w:rsid w:val="00424A90"/>
    <w:rsid w:val="004250B2"/>
    <w:rsid w:val="00425944"/>
    <w:rsid w:val="00425A1D"/>
    <w:rsid w:val="00425B8B"/>
    <w:rsid w:val="00425BB8"/>
    <w:rsid w:val="00425D3E"/>
    <w:rsid w:val="00425E57"/>
    <w:rsid w:val="00426093"/>
    <w:rsid w:val="004261DB"/>
    <w:rsid w:val="004265EF"/>
    <w:rsid w:val="00427962"/>
    <w:rsid w:val="00427E1A"/>
    <w:rsid w:val="00430A74"/>
    <w:rsid w:val="004310CA"/>
    <w:rsid w:val="004312FA"/>
    <w:rsid w:val="00431437"/>
    <w:rsid w:val="00431CEB"/>
    <w:rsid w:val="00431FE9"/>
    <w:rsid w:val="00432406"/>
    <w:rsid w:val="004325A2"/>
    <w:rsid w:val="00432A0E"/>
    <w:rsid w:val="00432BCB"/>
    <w:rsid w:val="004334FE"/>
    <w:rsid w:val="0043426E"/>
    <w:rsid w:val="004343A0"/>
    <w:rsid w:val="004347BD"/>
    <w:rsid w:val="00434F34"/>
    <w:rsid w:val="004351FA"/>
    <w:rsid w:val="004352F3"/>
    <w:rsid w:val="004353FD"/>
    <w:rsid w:val="00435BEF"/>
    <w:rsid w:val="004360A7"/>
    <w:rsid w:val="00436E60"/>
    <w:rsid w:val="004376DC"/>
    <w:rsid w:val="00437962"/>
    <w:rsid w:val="0044007D"/>
    <w:rsid w:val="004400BC"/>
    <w:rsid w:val="00440FA6"/>
    <w:rsid w:val="0044143F"/>
    <w:rsid w:val="0044152B"/>
    <w:rsid w:val="00442996"/>
    <w:rsid w:val="004434A2"/>
    <w:rsid w:val="004434A3"/>
    <w:rsid w:val="00443E7A"/>
    <w:rsid w:val="00444103"/>
    <w:rsid w:val="004442DA"/>
    <w:rsid w:val="004446E8"/>
    <w:rsid w:val="004450BC"/>
    <w:rsid w:val="0044524C"/>
    <w:rsid w:val="0044531F"/>
    <w:rsid w:val="00445446"/>
    <w:rsid w:val="00445B4D"/>
    <w:rsid w:val="00445C6C"/>
    <w:rsid w:val="00445C82"/>
    <w:rsid w:val="00446189"/>
    <w:rsid w:val="0044649E"/>
    <w:rsid w:val="004465A0"/>
    <w:rsid w:val="004469E9"/>
    <w:rsid w:val="00446CF5"/>
    <w:rsid w:val="004471A7"/>
    <w:rsid w:val="0044729A"/>
    <w:rsid w:val="0044763E"/>
    <w:rsid w:val="0044789E"/>
    <w:rsid w:val="00447D72"/>
    <w:rsid w:val="004506F6"/>
    <w:rsid w:val="0045183A"/>
    <w:rsid w:val="004519CA"/>
    <w:rsid w:val="00451D8E"/>
    <w:rsid w:val="00451FC2"/>
    <w:rsid w:val="00452402"/>
    <w:rsid w:val="0045297C"/>
    <w:rsid w:val="00452A6B"/>
    <w:rsid w:val="00452FAF"/>
    <w:rsid w:val="0045320F"/>
    <w:rsid w:val="004535ED"/>
    <w:rsid w:val="00453927"/>
    <w:rsid w:val="00453A55"/>
    <w:rsid w:val="00453F81"/>
    <w:rsid w:val="00454167"/>
    <w:rsid w:val="004544B2"/>
    <w:rsid w:val="004547F1"/>
    <w:rsid w:val="00454D05"/>
    <w:rsid w:val="00455175"/>
    <w:rsid w:val="00455324"/>
    <w:rsid w:val="00455371"/>
    <w:rsid w:val="00455686"/>
    <w:rsid w:val="00455BCC"/>
    <w:rsid w:val="00456282"/>
    <w:rsid w:val="0045636D"/>
    <w:rsid w:val="00456D6C"/>
    <w:rsid w:val="00456DA0"/>
    <w:rsid w:val="004576BD"/>
    <w:rsid w:val="00457AEB"/>
    <w:rsid w:val="00457F70"/>
    <w:rsid w:val="004600A9"/>
    <w:rsid w:val="00460484"/>
    <w:rsid w:val="00460511"/>
    <w:rsid w:val="00460963"/>
    <w:rsid w:val="00460DFD"/>
    <w:rsid w:val="00460E59"/>
    <w:rsid w:val="00461EC8"/>
    <w:rsid w:val="00461F8B"/>
    <w:rsid w:val="0046216B"/>
    <w:rsid w:val="00462286"/>
    <w:rsid w:val="00462F17"/>
    <w:rsid w:val="00462F39"/>
    <w:rsid w:val="00462F94"/>
    <w:rsid w:val="00463274"/>
    <w:rsid w:val="004632AB"/>
    <w:rsid w:val="00463584"/>
    <w:rsid w:val="004638B9"/>
    <w:rsid w:val="00464137"/>
    <w:rsid w:val="004644FA"/>
    <w:rsid w:val="00464581"/>
    <w:rsid w:val="00464881"/>
    <w:rsid w:val="0046525B"/>
    <w:rsid w:val="00465606"/>
    <w:rsid w:val="00466015"/>
    <w:rsid w:val="004661C9"/>
    <w:rsid w:val="00466D05"/>
    <w:rsid w:val="0046708E"/>
    <w:rsid w:val="0046746A"/>
    <w:rsid w:val="0046786F"/>
    <w:rsid w:val="00467C0E"/>
    <w:rsid w:val="00467E91"/>
    <w:rsid w:val="004706A7"/>
    <w:rsid w:val="00470C62"/>
    <w:rsid w:val="00470CA5"/>
    <w:rsid w:val="00470D50"/>
    <w:rsid w:val="00471864"/>
    <w:rsid w:val="00471AB9"/>
    <w:rsid w:val="00471CB3"/>
    <w:rsid w:val="00471CDE"/>
    <w:rsid w:val="00472362"/>
    <w:rsid w:val="00472578"/>
    <w:rsid w:val="004726FE"/>
    <w:rsid w:val="0047341B"/>
    <w:rsid w:val="0047345C"/>
    <w:rsid w:val="00473CAB"/>
    <w:rsid w:val="0047418A"/>
    <w:rsid w:val="00474FD2"/>
    <w:rsid w:val="00475815"/>
    <w:rsid w:val="00476134"/>
    <w:rsid w:val="00476831"/>
    <w:rsid w:val="00477D1F"/>
    <w:rsid w:val="00477EEF"/>
    <w:rsid w:val="004803D2"/>
    <w:rsid w:val="00480775"/>
    <w:rsid w:val="0048142E"/>
    <w:rsid w:val="0048146B"/>
    <w:rsid w:val="00481705"/>
    <w:rsid w:val="00481873"/>
    <w:rsid w:val="004819DE"/>
    <w:rsid w:val="00481CAF"/>
    <w:rsid w:val="00482683"/>
    <w:rsid w:val="00482D1E"/>
    <w:rsid w:val="00482DA6"/>
    <w:rsid w:val="00483B85"/>
    <w:rsid w:val="00484356"/>
    <w:rsid w:val="004848CE"/>
    <w:rsid w:val="00484F54"/>
    <w:rsid w:val="0048513E"/>
    <w:rsid w:val="00485651"/>
    <w:rsid w:val="004865B6"/>
    <w:rsid w:val="0048667E"/>
    <w:rsid w:val="0048744E"/>
    <w:rsid w:val="00490633"/>
    <w:rsid w:val="00490983"/>
    <w:rsid w:val="00490B6B"/>
    <w:rsid w:val="00490B8C"/>
    <w:rsid w:val="0049103C"/>
    <w:rsid w:val="00491264"/>
    <w:rsid w:val="00491B16"/>
    <w:rsid w:val="00492040"/>
    <w:rsid w:val="00492F69"/>
    <w:rsid w:val="00493D48"/>
    <w:rsid w:val="00493F5B"/>
    <w:rsid w:val="00494080"/>
    <w:rsid w:val="00495018"/>
    <w:rsid w:val="0049537B"/>
    <w:rsid w:val="004963BF"/>
    <w:rsid w:val="00496657"/>
    <w:rsid w:val="004969BC"/>
    <w:rsid w:val="004979DD"/>
    <w:rsid w:val="00497CA7"/>
    <w:rsid w:val="004A11A5"/>
    <w:rsid w:val="004A166C"/>
    <w:rsid w:val="004A1A3A"/>
    <w:rsid w:val="004A1F37"/>
    <w:rsid w:val="004A28F6"/>
    <w:rsid w:val="004A2AC9"/>
    <w:rsid w:val="004A35CB"/>
    <w:rsid w:val="004A397A"/>
    <w:rsid w:val="004A39C4"/>
    <w:rsid w:val="004A3E07"/>
    <w:rsid w:val="004A407B"/>
    <w:rsid w:val="004A43F4"/>
    <w:rsid w:val="004A4923"/>
    <w:rsid w:val="004A542C"/>
    <w:rsid w:val="004A58F4"/>
    <w:rsid w:val="004A5A93"/>
    <w:rsid w:val="004A5E34"/>
    <w:rsid w:val="004A74D8"/>
    <w:rsid w:val="004A7AE4"/>
    <w:rsid w:val="004B0708"/>
    <w:rsid w:val="004B072B"/>
    <w:rsid w:val="004B0768"/>
    <w:rsid w:val="004B084D"/>
    <w:rsid w:val="004B08A3"/>
    <w:rsid w:val="004B0FB0"/>
    <w:rsid w:val="004B10F7"/>
    <w:rsid w:val="004B1E4C"/>
    <w:rsid w:val="004B2270"/>
    <w:rsid w:val="004B2BE3"/>
    <w:rsid w:val="004B2E7F"/>
    <w:rsid w:val="004B3905"/>
    <w:rsid w:val="004B42ED"/>
    <w:rsid w:val="004B456C"/>
    <w:rsid w:val="004B47EA"/>
    <w:rsid w:val="004B482D"/>
    <w:rsid w:val="004B4BF9"/>
    <w:rsid w:val="004B547C"/>
    <w:rsid w:val="004B63DB"/>
    <w:rsid w:val="004B67BF"/>
    <w:rsid w:val="004B6DB2"/>
    <w:rsid w:val="004B6EA2"/>
    <w:rsid w:val="004B73EB"/>
    <w:rsid w:val="004B7717"/>
    <w:rsid w:val="004B79B8"/>
    <w:rsid w:val="004C0101"/>
    <w:rsid w:val="004C0516"/>
    <w:rsid w:val="004C08A4"/>
    <w:rsid w:val="004C0D62"/>
    <w:rsid w:val="004C175F"/>
    <w:rsid w:val="004C2D94"/>
    <w:rsid w:val="004C3285"/>
    <w:rsid w:val="004C3535"/>
    <w:rsid w:val="004C4026"/>
    <w:rsid w:val="004C4BE3"/>
    <w:rsid w:val="004C4CD9"/>
    <w:rsid w:val="004C4E00"/>
    <w:rsid w:val="004C50CB"/>
    <w:rsid w:val="004C550B"/>
    <w:rsid w:val="004C55D9"/>
    <w:rsid w:val="004C613A"/>
    <w:rsid w:val="004C6D09"/>
    <w:rsid w:val="004C7149"/>
    <w:rsid w:val="004C7208"/>
    <w:rsid w:val="004C7358"/>
    <w:rsid w:val="004C74F6"/>
    <w:rsid w:val="004C77CB"/>
    <w:rsid w:val="004C7B2C"/>
    <w:rsid w:val="004C7C3F"/>
    <w:rsid w:val="004D0799"/>
    <w:rsid w:val="004D0AE0"/>
    <w:rsid w:val="004D0CF5"/>
    <w:rsid w:val="004D164F"/>
    <w:rsid w:val="004D184B"/>
    <w:rsid w:val="004D1A22"/>
    <w:rsid w:val="004D23E5"/>
    <w:rsid w:val="004D24AD"/>
    <w:rsid w:val="004D26E2"/>
    <w:rsid w:val="004D3E8D"/>
    <w:rsid w:val="004D4E56"/>
    <w:rsid w:val="004D5A1A"/>
    <w:rsid w:val="004D62FB"/>
    <w:rsid w:val="004D648B"/>
    <w:rsid w:val="004D6530"/>
    <w:rsid w:val="004D6714"/>
    <w:rsid w:val="004D6E2F"/>
    <w:rsid w:val="004D6EA6"/>
    <w:rsid w:val="004D7133"/>
    <w:rsid w:val="004E065A"/>
    <w:rsid w:val="004E069C"/>
    <w:rsid w:val="004E0A07"/>
    <w:rsid w:val="004E1042"/>
    <w:rsid w:val="004E1537"/>
    <w:rsid w:val="004E1DAC"/>
    <w:rsid w:val="004E20C7"/>
    <w:rsid w:val="004E213C"/>
    <w:rsid w:val="004E241A"/>
    <w:rsid w:val="004E2540"/>
    <w:rsid w:val="004E27D0"/>
    <w:rsid w:val="004E2A74"/>
    <w:rsid w:val="004E2C6A"/>
    <w:rsid w:val="004E2CDC"/>
    <w:rsid w:val="004E30D6"/>
    <w:rsid w:val="004E38EA"/>
    <w:rsid w:val="004E3B79"/>
    <w:rsid w:val="004E4375"/>
    <w:rsid w:val="004E4A17"/>
    <w:rsid w:val="004E4B87"/>
    <w:rsid w:val="004E5606"/>
    <w:rsid w:val="004E576E"/>
    <w:rsid w:val="004E60CA"/>
    <w:rsid w:val="004E61A6"/>
    <w:rsid w:val="004E66F9"/>
    <w:rsid w:val="004E74A6"/>
    <w:rsid w:val="004E7CEC"/>
    <w:rsid w:val="004F0A70"/>
    <w:rsid w:val="004F0B9F"/>
    <w:rsid w:val="004F0CCF"/>
    <w:rsid w:val="004F10F1"/>
    <w:rsid w:val="004F161A"/>
    <w:rsid w:val="004F2065"/>
    <w:rsid w:val="004F2101"/>
    <w:rsid w:val="004F33E5"/>
    <w:rsid w:val="004F35EE"/>
    <w:rsid w:val="004F3BE9"/>
    <w:rsid w:val="004F3E9B"/>
    <w:rsid w:val="004F3F73"/>
    <w:rsid w:val="004F4401"/>
    <w:rsid w:val="004F4623"/>
    <w:rsid w:val="004F47E3"/>
    <w:rsid w:val="004F55D9"/>
    <w:rsid w:val="004F6107"/>
    <w:rsid w:val="004F63F0"/>
    <w:rsid w:val="004F6474"/>
    <w:rsid w:val="004F67D3"/>
    <w:rsid w:val="004F67EA"/>
    <w:rsid w:val="004F694F"/>
    <w:rsid w:val="004F72BF"/>
    <w:rsid w:val="004F7A97"/>
    <w:rsid w:val="004F7B3F"/>
    <w:rsid w:val="00500893"/>
    <w:rsid w:val="00500A3B"/>
    <w:rsid w:val="005013C5"/>
    <w:rsid w:val="00501B52"/>
    <w:rsid w:val="0050276A"/>
    <w:rsid w:val="00502C4A"/>
    <w:rsid w:val="0050300B"/>
    <w:rsid w:val="0050356B"/>
    <w:rsid w:val="00504026"/>
    <w:rsid w:val="005044F8"/>
    <w:rsid w:val="00504A18"/>
    <w:rsid w:val="00504AC8"/>
    <w:rsid w:val="00504CD6"/>
    <w:rsid w:val="00504FBF"/>
    <w:rsid w:val="00505166"/>
    <w:rsid w:val="00505290"/>
    <w:rsid w:val="00505CE1"/>
    <w:rsid w:val="00506156"/>
    <w:rsid w:val="00506482"/>
    <w:rsid w:val="00506CB6"/>
    <w:rsid w:val="00507098"/>
    <w:rsid w:val="00511021"/>
    <w:rsid w:val="00511C3F"/>
    <w:rsid w:val="00511C46"/>
    <w:rsid w:val="0051206E"/>
    <w:rsid w:val="005124A4"/>
    <w:rsid w:val="0051272D"/>
    <w:rsid w:val="00512900"/>
    <w:rsid w:val="00512A9D"/>
    <w:rsid w:val="00512C98"/>
    <w:rsid w:val="00512ECF"/>
    <w:rsid w:val="0051403A"/>
    <w:rsid w:val="0051414B"/>
    <w:rsid w:val="005153CD"/>
    <w:rsid w:val="005153E7"/>
    <w:rsid w:val="005157FF"/>
    <w:rsid w:val="00515F55"/>
    <w:rsid w:val="0051692D"/>
    <w:rsid w:val="00517068"/>
    <w:rsid w:val="00517405"/>
    <w:rsid w:val="00517760"/>
    <w:rsid w:val="00517A7C"/>
    <w:rsid w:val="00520219"/>
    <w:rsid w:val="005202EE"/>
    <w:rsid w:val="00520954"/>
    <w:rsid w:val="00520B43"/>
    <w:rsid w:val="00520EE4"/>
    <w:rsid w:val="0052127F"/>
    <w:rsid w:val="00521345"/>
    <w:rsid w:val="005213FA"/>
    <w:rsid w:val="0052153E"/>
    <w:rsid w:val="00521BFC"/>
    <w:rsid w:val="00521C0A"/>
    <w:rsid w:val="005221C2"/>
    <w:rsid w:val="005228F2"/>
    <w:rsid w:val="005229F5"/>
    <w:rsid w:val="00522A47"/>
    <w:rsid w:val="00522B0F"/>
    <w:rsid w:val="00522CDF"/>
    <w:rsid w:val="005232A5"/>
    <w:rsid w:val="00523A92"/>
    <w:rsid w:val="005245A6"/>
    <w:rsid w:val="005249E4"/>
    <w:rsid w:val="00525294"/>
    <w:rsid w:val="00525452"/>
    <w:rsid w:val="00525842"/>
    <w:rsid w:val="00526332"/>
    <w:rsid w:val="00526BA3"/>
    <w:rsid w:val="005270AA"/>
    <w:rsid w:val="005277BC"/>
    <w:rsid w:val="00530B08"/>
    <w:rsid w:val="005310D3"/>
    <w:rsid w:val="00531AE0"/>
    <w:rsid w:val="005329A6"/>
    <w:rsid w:val="00532F01"/>
    <w:rsid w:val="00533890"/>
    <w:rsid w:val="00533D41"/>
    <w:rsid w:val="00534355"/>
    <w:rsid w:val="00534627"/>
    <w:rsid w:val="005347D9"/>
    <w:rsid w:val="005349E9"/>
    <w:rsid w:val="00534B7F"/>
    <w:rsid w:val="005351A1"/>
    <w:rsid w:val="00535D5E"/>
    <w:rsid w:val="00535E90"/>
    <w:rsid w:val="005360DC"/>
    <w:rsid w:val="0053611C"/>
    <w:rsid w:val="0053650D"/>
    <w:rsid w:val="005376C8"/>
    <w:rsid w:val="00537B0E"/>
    <w:rsid w:val="00537F61"/>
    <w:rsid w:val="00540450"/>
    <w:rsid w:val="0054132E"/>
    <w:rsid w:val="00541440"/>
    <w:rsid w:val="00542773"/>
    <w:rsid w:val="0054331C"/>
    <w:rsid w:val="0054332F"/>
    <w:rsid w:val="0054354D"/>
    <w:rsid w:val="00543567"/>
    <w:rsid w:val="005436DF"/>
    <w:rsid w:val="00543751"/>
    <w:rsid w:val="0054376E"/>
    <w:rsid w:val="00543A57"/>
    <w:rsid w:val="00543B08"/>
    <w:rsid w:val="0054481D"/>
    <w:rsid w:val="00544B7E"/>
    <w:rsid w:val="00544CB0"/>
    <w:rsid w:val="00544FE4"/>
    <w:rsid w:val="005453A9"/>
    <w:rsid w:val="005453E4"/>
    <w:rsid w:val="005455DC"/>
    <w:rsid w:val="005458E7"/>
    <w:rsid w:val="00545C20"/>
    <w:rsid w:val="00546879"/>
    <w:rsid w:val="00546DE8"/>
    <w:rsid w:val="00546FC3"/>
    <w:rsid w:val="00547214"/>
    <w:rsid w:val="00547287"/>
    <w:rsid w:val="005476C4"/>
    <w:rsid w:val="005477AD"/>
    <w:rsid w:val="00547A66"/>
    <w:rsid w:val="0055025C"/>
    <w:rsid w:val="005502EC"/>
    <w:rsid w:val="00550318"/>
    <w:rsid w:val="00550741"/>
    <w:rsid w:val="00550A55"/>
    <w:rsid w:val="00550B22"/>
    <w:rsid w:val="00550F31"/>
    <w:rsid w:val="00550FD2"/>
    <w:rsid w:val="00551187"/>
    <w:rsid w:val="005511CB"/>
    <w:rsid w:val="00551373"/>
    <w:rsid w:val="00551717"/>
    <w:rsid w:val="005517C8"/>
    <w:rsid w:val="00551BB9"/>
    <w:rsid w:val="00552892"/>
    <w:rsid w:val="00553719"/>
    <w:rsid w:val="00554125"/>
    <w:rsid w:val="00554191"/>
    <w:rsid w:val="00554A47"/>
    <w:rsid w:val="00554BE8"/>
    <w:rsid w:val="00554CF8"/>
    <w:rsid w:val="00555088"/>
    <w:rsid w:val="00555482"/>
    <w:rsid w:val="005562CC"/>
    <w:rsid w:val="00556510"/>
    <w:rsid w:val="00556736"/>
    <w:rsid w:val="00556A4E"/>
    <w:rsid w:val="00556B37"/>
    <w:rsid w:val="00556CED"/>
    <w:rsid w:val="00556DD0"/>
    <w:rsid w:val="00556EDE"/>
    <w:rsid w:val="00556F54"/>
    <w:rsid w:val="005573D4"/>
    <w:rsid w:val="00557554"/>
    <w:rsid w:val="00557FE3"/>
    <w:rsid w:val="005600DE"/>
    <w:rsid w:val="00560ADC"/>
    <w:rsid w:val="005614EB"/>
    <w:rsid w:val="005616A7"/>
    <w:rsid w:val="005618F2"/>
    <w:rsid w:val="005621AB"/>
    <w:rsid w:val="00562C95"/>
    <w:rsid w:val="00562E20"/>
    <w:rsid w:val="00563011"/>
    <w:rsid w:val="005636D5"/>
    <w:rsid w:val="00564CD1"/>
    <w:rsid w:val="00564D2A"/>
    <w:rsid w:val="00564F14"/>
    <w:rsid w:val="00565905"/>
    <w:rsid w:val="00565B2D"/>
    <w:rsid w:val="00566A57"/>
    <w:rsid w:val="00566AA9"/>
    <w:rsid w:val="00566BDB"/>
    <w:rsid w:val="0056723F"/>
    <w:rsid w:val="005674D9"/>
    <w:rsid w:val="00567573"/>
    <w:rsid w:val="005678D7"/>
    <w:rsid w:val="0056790E"/>
    <w:rsid w:val="0057064A"/>
    <w:rsid w:val="0057066B"/>
    <w:rsid w:val="0057089F"/>
    <w:rsid w:val="00570F8C"/>
    <w:rsid w:val="00571321"/>
    <w:rsid w:val="00571F51"/>
    <w:rsid w:val="00572092"/>
    <w:rsid w:val="005720CB"/>
    <w:rsid w:val="005732CA"/>
    <w:rsid w:val="00573384"/>
    <w:rsid w:val="005733DB"/>
    <w:rsid w:val="00573FEB"/>
    <w:rsid w:val="005741F2"/>
    <w:rsid w:val="0057435B"/>
    <w:rsid w:val="005753BC"/>
    <w:rsid w:val="00575496"/>
    <w:rsid w:val="005756B7"/>
    <w:rsid w:val="00575D32"/>
    <w:rsid w:val="0057636C"/>
    <w:rsid w:val="005768DA"/>
    <w:rsid w:val="0057690A"/>
    <w:rsid w:val="005777E1"/>
    <w:rsid w:val="00577A30"/>
    <w:rsid w:val="00577A46"/>
    <w:rsid w:val="00577CED"/>
    <w:rsid w:val="0058025A"/>
    <w:rsid w:val="00580653"/>
    <w:rsid w:val="00580D99"/>
    <w:rsid w:val="00580F75"/>
    <w:rsid w:val="00580FDE"/>
    <w:rsid w:val="00581538"/>
    <w:rsid w:val="00581B8F"/>
    <w:rsid w:val="00581E12"/>
    <w:rsid w:val="00582AB1"/>
    <w:rsid w:val="00582E9A"/>
    <w:rsid w:val="0058334E"/>
    <w:rsid w:val="00583782"/>
    <w:rsid w:val="00584205"/>
    <w:rsid w:val="005849B7"/>
    <w:rsid w:val="005851FE"/>
    <w:rsid w:val="005852F3"/>
    <w:rsid w:val="00585545"/>
    <w:rsid w:val="0058589D"/>
    <w:rsid w:val="00585931"/>
    <w:rsid w:val="00585960"/>
    <w:rsid w:val="00586241"/>
    <w:rsid w:val="005862EE"/>
    <w:rsid w:val="00587728"/>
    <w:rsid w:val="0058795C"/>
    <w:rsid w:val="00587DEC"/>
    <w:rsid w:val="00587EA2"/>
    <w:rsid w:val="00590125"/>
    <w:rsid w:val="00590880"/>
    <w:rsid w:val="00590D58"/>
    <w:rsid w:val="00590F07"/>
    <w:rsid w:val="00590F39"/>
    <w:rsid w:val="00591565"/>
    <w:rsid w:val="00591765"/>
    <w:rsid w:val="00591904"/>
    <w:rsid w:val="005919ED"/>
    <w:rsid w:val="00591C10"/>
    <w:rsid w:val="0059241E"/>
    <w:rsid w:val="0059299C"/>
    <w:rsid w:val="00592CEA"/>
    <w:rsid w:val="00592F88"/>
    <w:rsid w:val="00593BD1"/>
    <w:rsid w:val="00593DB1"/>
    <w:rsid w:val="005941C6"/>
    <w:rsid w:val="005944E0"/>
    <w:rsid w:val="005946A5"/>
    <w:rsid w:val="00594953"/>
    <w:rsid w:val="00594F74"/>
    <w:rsid w:val="005953A2"/>
    <w:rsid w:val="005965A7"/>
    <w:rsid w:val="00596677"/>
    <w:rsid w:val="00596767"/>
    <w:rsid w:val="0059707E"/>
    <w:rsid w:val="0059742D"/>
    <w:rsid w:val="00597871"/>
    <w:rsid w:val="00597FC5"/>
    <w:rsid w:val="005A04D8"/>
    <w:rsid w:val="005A0662"/>
    <w:rsid w:val="005A113E"/>
    <w:rsid w:val="005A151F"/>
    <w:rsid w:val="005A1811"/>
    <w:rsid w:val="005A1F21"/>
    <w:rsid w:val="005A26DC"/>
    <w:rsid w:val="005A2D84"/>
    <w:rsid w:val="005A3F23"/>
    <w:rsid w:val="005A42F7"/>
    <w:rsid w:val="005A43F5"/>
    <w:rsid w:val="005A455E"/>
    <w:rsid w:val="005A4AEF"/>
    <w:rsid w:val="005A4B68"/>
    <w:rsid w:val="005A5278"/>
    <w:rsid w:val="005A5376"/>
    <w:rsid w:val="005A53CC"/>
    <w:rsid w:val="005A5486"/>
    <w:rsid w:val="005A549E"/>
    <w:rsid w:val="005A5697"/>
    <w:rsid w:val="005A6334"/>
    <w:rsid w:val="005A6971"/>
    <w:rsid w:val="005A724A"/>
    <w:rsid w:val="005A7C36"/>
    <w:rsid w:val="005A7F8F"/>
    <w:rsid w:val="005B002B"/>
    <w:rsid w:val="005B004C"/>
    <w:rsid w:val="005B0C49"/>
    <w:rsid w:val="005B0EFC"/>
    <w:rsid w:val="005B12F6"/>
    <w:rsid w:val="005B145E"/>
    <w:rsid w:val="005B187D"/>
    <w:rsid w:val="005B18A5"/>
    <w:rsid w:val="005B1F42"/>
    <w:rsid w:val="005B2359"/>
    <w:rsid w:val="005B23E6"/>
    <w:rsid w:val="005B2C24"/>
    <w:rsid w:val="005B2E72"/>
    <w:rsid w:val="005B316F"/>
    <w:rsid w:val="005B319F"/>
    <w:rsid w:val="005B4004"/>
    <w:rsid w:val="005B4547"/>
    <w:rsid w:val="005B4597"/>
    <w:rsid w:val="005B4B85"/>
    <w:rsid w:val="005B4C6C"/>
    <w:rsid w:val="005B4F75"/>
    <w:rsid w:val="005B5154"/>
    <w:rsid w:val="005B5536"/>
    <w:rsid w:val="005B57A1"/>
    <w:rsid w:val="005B5EC3"/>
    <w:rsid w:val="005B6271"/>
    <w:rsid w:val="005B6866"/>
    <w:rsid w:val="005B69D8"/>
    <w:rsid w:val="005B6D30"/>
    <w:rsid w:val="005B6EE2"/>
    <w:rsid w:val="005B7308"/>
    <w:rsid w:val="005B7343"/>
    <w:rsid w:val="005C005A"/>
    <w:rsid w:val="005C0175"/>
    <w:rsid w:val="005C176C"/>
    <w:rsid w:val="005C344A"/>
    <w:rsid w:val="005C34E5"/>
    <w:rsid w:val="005C3929"/>
    <w:rsid w:val="005C4C6D"/>
    <w:rsid w:val="005C538F"/>
    <w:rsid w:val="005C5B8F"/>
    <w:rsid w:val="005C66A6"/>
    <w:rsid w:val="005C6D4E"/>
    <w:rsid w:val="005C7313"/>
    <w:rsid w:val="005D05AC"/>
    <w:rsid w:val="005D0CD0"/>
    <w:rsid w:val="005D1611"/>
    <w:rsid w:val="005D162C"/>
    <w:rsid w:val="005D19DA"/>
    <w:rsid w:val="005D1ABB"/>
    <w:rsid w:val="005D232F"/>
    <w:rsid w:val="005D2535"/>
    <w:rsid w:val="005D2C24"/>
    <w:rsid w:val="005D33A6"/>
    <w:rsid w:val="005D36E7"/>
    <w:rsid w:val="005D3AED"/>
    <w:rsid w:val="005D3E10"/>
    <w:rsid w:val="005D3EE7"/>
    <w:rsid w:val="005D3FA4"/>
    <w:rsid w:val="005D3FB5"/>
    <w:rsid w:val="005D710B"/>
    <w:rsid w:val="005D7280"/>
    <w:rsid w:val="005D7877"/>
    <w:rsid w:val="005D7E9A"/>
    <w:rsid w:val="005E0AE8"/>
    <w:rsid w:val="005E0FB3"/>
    <w:rsid w:val="005E11DF"/>
    <w:rsid w:val="005E1497"/>
    <w:rsid w:val="005E150B"/>
    <w:rsid w:val="005E18B2"/>
    <w:rsid w:val="005E1931"/>
    <w:rsid w:val="005E21EB"/>
    <w:rsid w:val="005E231C"/>
    <w:rsid w:val="005E2419"/>
    <w:rsid w:val="005E27C4"/>
    <w:rsid w:val="005E295F"/>
    <w:rsid w:val="005E2E71"/>
    <w:rsid w:val="005E4E5A"/>
    <w:rsid w:val="005E5DC9"/>
    <w:rsid w:val="005E5ED6"/>
    <w:rsid w:val="005E63A4"/>
    <w:rsid w:val="005E6751"/>
    <w:rsid w:val="005E6861"/>
    <w:rsid w:val="005E6F5A"/>
    <w:rsid w:val="005E70FC"/>
    <w:rsid w:val="005E792B"/>
    <w:rsid w:val="005E7F6C"/>
    <w:rsid w:val="005F0967"/>
    <w:rsid w:val="005F0DA2"/>
    <w:rsid w:val="005F0F96"/>
    <w:rsid w:val="005F11D8"/>
    <w:rsid w:val="005F1A62"/>
    <w:rsid w:val="005F20D9"/>
    <w:rsid w:val="005F2528"/>
    <w:rsid w:val="005F2777"/>
    <w:rsid w:val="005F2A09"/>
    <w:rsid w:val="005F2AB1"/>
    <w:rsid w:val="005F34D0"/>
    <w:rsid w:val="005F362D"/>
    <w:rsid w:val="005F3661"/>
    <w:rsid w:val="005F3711"/>
    <w:rsid w:val="005F3903"/>
    <w:rsid w:val="005F3E1D"/>
    <w:rsid w:val="005F3EC4"/>
    <w:rsid w:val="005F44A6"/>
    <w:rsid w:val="005F590D"/>
    <w:rsid w:val="005F594D"/>
    <w:rsid w:val="005F6588"/>
    <w:rsid w:val="005F6857"/>
    <w:rsid w:val="005F6C68"/>
    <w:rsid w:val="005F6C79"/>
    <w:rsid w:val="005F6D6D"/>
    <w:rsid w:val="005F6F1A"/>
    <w:rsid w:val="005F74BB"/>
    <w:rsid w:val="006007CA"/>
    <w:rsid w:val="00600CB0"/>
    <w:rsid w:val="00600D0D"/>
    <w:rsid w:val="00601437"/>
    <w:rsid w:val="0060176D"/>
    <w:rsid w:val="00601ED0"/>
    <w:rsid w:val="00601F29"/>
    <w:rsid w:val="00602473"/>
    <w:rsid w:val="006026CD"/>
    <w:rsid w:val="0060308F"/>
    <w:rsid w:val="00603712"/>
    <w:rsid w:val="00603A75"/>
    <w:rsid w:val="0060421F"/>
    <w:rsid w:val="00604511"/>
    <w:rsid w:val="00604FB4"/>
    <w:rsid w:val="00605452"/>
    <w:rsid w:val="00605490"/>
    <w:rsid w:val="00605A62"/>
    <w:rsid w:val="00605E2D"/>
    <w:rsid w:val="00606146"/>
    <w:rsid w:val="006062B4"/>
    <w:rsid w:val="0060670A"/>
    <w:rsid w:val="0060710D"/>
    <w:rsid w:val="006073D4"/>
    <w:rsid w:val="00607AC2"/>
    <w:rsid w:val="0061000C"/>
    <w:rsid w:val="0061050B"/>
    <w:rsid w:val="00610922"/>
    <w:rsid w:val="00611AA5"/>
    <w:rsid w:val="0061212C"/>
    <w:rsid w:val="006121A6"/>
    <w:rsid w:val="00612834"/>
    <w:rsid w:val="00612A84"/>
    <w:rsid w:val="0061307D"/>
    <w:rsid w:val="00613447"/>
    <w:rsid w:val="00613B48"/>
    <w:rsid w:val="006140FE"/>
    <w:rsid w:val="00614698"/>
    <w:rsid w:val="00614B68"/>
    <w:rsid w:val="00614E16"/>
    <w:rsid w:val="00615864"/>
    <w:rsid w:val="00615873"/>
    <w:rsid w:val="00617600"/>
    <w:rsid w:val="0061766C"/>
    <w:rsid w:val="006176E4"/>
    <w:rsid w:val="00617BEC"/>
    <w:rsid w:val="0062060D"/>
    <w:rsid w:val="00620700"/>
    <w:rsid w:val="006207E2"/>
    <w:rsid w:val="00620901"/>
    <w:rsid w:val="00620AB6"/>
    <w:rsid w:val="00620F98"/>
    <w:rsid w:val="006210C5"/>
    <w:rsid w:val="006218B8"/>
    <w:rsid w:val="00623012"/>
    <w:rsid w:val="00623402"/>
    <w:rsid w:val="00623465"/>
    <w:rsid w:val="0062389C"/>
    <w:rsid w:val="00623915"/>
    <w:rsid w:val="00624E7F"/>
    <w:rsid w:val="0062560F"/>
    <w:rsid w:val="00625FC7"/>
    <w:rsid w:val="00626418"/>
    <w:rsid w:val="006266AF"/>
    <w:rsid w:val="00626CA5"/>
    <w:rsid w:val="00627174"/>
    <w:rsid w:val="006271CF"/>
    <w:rsid w:val="00627213"/>
    <w:rsid w:val="00627507"/>
    <w:rsid w:val="00627EF7"/>
    <w:rsid w:val="00630095"/>
    <w:rsid w:val="006303C6"/>
    <w:rsid w:val="006303EF"/>
    <w:rsid w:val="00631433"/>
    <w:rsid w:val="006316AB"/>
    <w:rsid w:val="00631C01"/>
    <w:rsid w:val="00632023"/>
    <w:rsid w:val="00632855"/>
    <w:rsid w:val="00632A61"/>
    <w:rsid w:val="00633244"/>
    <w:rsid w:val="006335B0"/>
    <w:rsid w:val="00633EF9"/>
    <w:rsid w:val="00634066"/>
    <w:rsid w:val="00634BA5"/>
    <w:rsid w:val="00634F14"/>
    <w:rsid w:val="00635261"/>
    <w:rsid w:val="00635665"/>
    <w:rsid w:val="00635A5C"/>
    <w:rsid w:val="00635F82"/>
    <w:rsid w:val="00636371"/>
    <w:rsid w:val="00636684"/>
    <w:rsid w:val="00636C02"/>
    <w:rsid w:val="00636C1C"/>
    <w:rsid w:val="00637359"/>
    <w:rsid w:val="006373B7"/>
    <w:rsid w:val="00637515"/>
    <w:rsid w:val="0063758F"/>
    <w:rsid w:val="00637663"/>
    <w:rsid w:val="006407EE"/>
    <w:rsid w:val="006409DE"/>
    <w:rsid w:val="00641B15"/>
    <w:rsid w:val="00641EAF"/>
    <w:rsid w:val="00642018"/>
    <w:rsid w:val="0064243D"/>
    <w:rsid w:val="00642634"/>
    <w:rsid w:val="0064276A"/>
    <w:rsid w:val="0064289B"/>
    <w:rsid w:val="00642A39"/>
    <w:rsid w:val="00643CA7"/>
    <w:rsid w:val="00643E3B"/>
    <w:rsid w:val="00644C62"/>
    <w:rsid w:val="00645EB1"/>
    <w:rsid w:val="00646B1F"/>
    <w:rsid w:val="00646D2A"/>
    <w:rsid w:val="006475B7"/>
    <w:rsid w:val="00647696"/>
    <w:rsid w:val="00647A48"/>
    <w:rsid w:val="00651340"/>
    <w:rsid w:val="00651AE8"/>
    <w:rsid w:val="00651B6F"/>
    <w:rsid w:val="006522BF"/>
    <w:rsid w:val="0065323D"/>
    <w:rsid w:val="006537DF"/>
    <w:rsid w:val="00653B66"/>
    <w:rsid w:val="00654B6B"/>
    <w:rsid w:val="00655618"/>
    <w:rsid w:val="00655B49"/>
    <w:rsid w:val="00655D33"/>
    <w:rsid w:val="00655FAA"/>
    <w:rsid w:val="006569E5"/>
    <w:rsid w:val="00660408"/>
    <w:rsid w:val="0066043D"/>
    <w:rsid w:val="00660BED"/>
    <w:rsid w:val="00660F4C"/>
    <w:rsid w:val="00661B81"/>
    <w:rsid w:val="0066224A"/>
    <w:rsid w:val="006623E2"/>
    <w:rsid w:val="00662564"/>
    <w:rsid w:val="006626F3"/>
    <w:rsid w:val="006628B0"/>
    <w:rsid w:val="0066313C"/>
    <w:rsid w:val="0066355B"/>
    <w:rsid w:val="006638F1"/>
    <w:rsid w:val="00663910"/>
    <w:rsid w:val="00663996"/>
    <w:rsid w:val="00663CAE"/>
    <w:rsid w:val="00664045"/>
    <w:rsid w:val="0066424A"/>
    <w:rsid w:val="006642F4"/>
    <w:rsid w:val="0066430E"/>
    <w:rsid w:val="00664E7B"/>
    <w:rsid w:val="00664E82"/>
    <w:rsid w:val="0066506D"/>
    <w:rsid w:val="006650C6"/>
    <w:rsid w:val="00665257"/>
    <w:rsid w:val="00665516"/>
    <w:rsid w:val="00665D74"/>
    <w:rsid w:val="006670C1"/>
    <w:rsid w:val="00667719"/>
    <w:rsid w:val="00667B29"/>
    <w:rsid w:val="00667EF8"/>
    <w:rsid w:val="00670086"/>
    <w:rsid w:val="00670269"/>
    <w:rsid w:val="00670E81"/>
    <w:rsid w:val="00671382"/>
    <w:rsid w:val="006717C3"/>
    <w:rsid w:val="00671AF1"/>
    <w:rsid w:val="006729D4"/>
    <w:rsid w:val="00672AFB"/>
    <w:rsid w:val="00672D45"/>
    <w:rsid w:val="00672DBF"/>
    <w:rsid w:val="00673202"/>
    <w:rsid w:val="0067352B"/>
    <w:rsid w:val="00673D35"/>
    <w:rsid w:val="0067445A"/>
    <w:rsid w:val="00674C5B"/>
    <w:rsid w:val="00674CB8"/>
    <w:rsid w:val="00675030"/>
    <w:rsid w:val="0067529B"/>
    <w:rsid w:val="0067536C"/>
    <w:rsid w:val="00675850"/>
    <w:rsid w:val="00675977"/>
    <w:rsid w:val="00676266"/>
    <w:rsid w:val="00676C00"/>
    <w:rsid w:val="006772AF"/>
    <w:rsid w:val="00677A2D"/>
    <w:rsid w:val="00680227"/>
    <w:rsid w:val="00680526"/>
    <w:rsid w:val="00680821"/>
    <w:rsid w:val="00680CB6"/>
    <w:rsid w:val="0068104F"/>
    <w:rsid w:val="006811F5"/>
    <w:rsid w:val="00681ECD"/>
    <w:rsid w:val="00682499"/>
    <w:rsid w:val="00682E0F"/>
    <w:rsid w:val="00683186"/>
    <w:rsid w:val="00683282"/>
    <w:rsid w:val="006832AF"/>
    <w:rsid w:val="00683552"/>
    <w:rsid w:val="00683FF8"/>
    <w:rsid w:val="006842E9"/>
    <w:rsid w:val="006845C7"/>
    <w:rsid w:val="006846CF"/>
    <w:rsid w:val="00684BC4"/>
    <w:rsid w:val="00685151"/>
    <w:rsid w:val="0068659B"/>
    <w:rsid w:val="0068673A"/>
    <w:rsid w:val="00686D37"/>
    <w:rsid w:val="00687265"/>
    <w:rsid w:val="006874A3"/>
    <w:rsid w:val="00687883"/>
    <w:rsid w:val="00687914"/>
    <w:rsid w:val="00687DDC"/>
    <w:rsid w:val="00690299"/>
    <w:rsid w:val="00690B85"/>
    <w:rsid w:val="00690B91"/>
    <w:rsid w:val="006910D3"/>
    <w:rsid w:val="00691703"/>
    <w:rsid w:val="00691C22"/>
    <w:rsid w:val="006921F3"/>
    <w:rsid w:val="00692960"/>
    <w:rsid w:val="00692D34"/>
    <w:rsid w:val="006938D3"/>
    <w:rsid w:val="00694857"/>
    <w:rsid w:val="0069536C"/>
    <w:rsid w:val="006955F6"/>
    <w:rsid w:val="00695B53"/>
    <w:rsid w:val="0069699B"/>
    <w:rsid w:val="00696A59"/>
    <w:rsid w:val="00696B25"/>
    <w:rsid w:val="00697138"/>
    <w:rsid w:val="006974E9"/>
    <w:rsid w:val="00697593"/>
    <w:rsid w:val="006977BE"/>
    <w:rsid w:val="00697863"/>
    <w:rsid w:val="00697D9D"/>
    <w:rsid w:val="006A01D8"/>
    <w:rsid w:val="006A0237"/>
    <w:rsid w:val="006A0466"/>
    <w:rsid w:val="006A0493"/>
    <w:rsid w:val="006A05F3"/>
    <w:rsid w:val="006A0623"/>
    <w:rsid w:val="006A0B20"/>
    <w:rsid w:val="006A0E63"/>
    <w:rsid w:val="006A1968"/>
    <w:rsid w:val="006A1F80"/>
    <w:rsid w:val="006A228F"/>
    <w:rsid w:val="006A25FE"/>
    <w:rsid w:val="006A2677"/>
    <w:rsid w:val="006A2846"/>
    <w:rsid w:val="006A2992"/>
    <w:rsid w:val="006A2BB0"/>
    <w:rsid w:val="006A388D"/>
    <w:rsid w:val="006A3A31"/>
    <w:rsid w:val="006A3A69"/>
    <w:rsid w:val="006A48FF"/>
    <w:rsid w:val="006A4F97"/>
    <w:rsid w:val="006A52E8"/>
    <w:rsid w:val="006A5556"/>
    <w:rsid w:val="006A58F9"/>
    <w:rsid w:val="006A5CA4"/>
    <w:rsid w:val="006A6136"/>
    <w:rsid w:val="006A64D2"/>
    <w:rsid w:val="006A6F43"/>
    <w:rsid w:val="006A76E6"/>
    <w:rsid w:val="006A77CE"/>
    <w:rsid w:val="006A787E"/>
    <w:rsid w:val="006A7CEF"/>
    <w:rsid w:val="006B005E"/>
    <w:rsid w:val="006B02DD"/>
    <w:rsid w:val="006B05EB"/>
    <w:rsid w:val="006B07C2"/>
    <w:rsid w:val="006B1018"/>
    <w:rsid w:val="006B1652"/>
    <w:rsid w:val="006B1E65"/>
    <w:rsid w:val="006B33CD"/>
    <w:rsid w:val="006B33F6"/>
    <w:rsid w:val="006B3A7A"/>
    <w:rsid w:val="006B42B8"/>
    <w:rsid w:val="006B46FA"/>
    <w:rsid w:val="006B49F3"/>
    <w:rsid w:val="006B4C5F"/>
    <w:rsid w:val="006B5604"/>
    <w:rsid w:val="006B5A56"/>
    <w:rsid w:val="006B5CBC"/>
    <w:rsid w:val="006B5D7E"/>
    <w:rsid w:val="006B5DBC"/>
    <w:rsid w:val="006B5FF4"/>
    <w:rsid w:val="006B6106"/>
    <w:rsid w:val="006B639B"/>
    <w:rsid w:val="006B63E2"/>
    <w:rsid w:val="006B6B49"/>
    <w:rsid w:val="006B6D20"/>
    <w:rsid w:val="006B71D9"/>
    <w:rsid w:val="006B7286"/>
    <w:rsid w:val="006B72AD"/>
    <w:rsid w:val="006B76CE"/>
    <w:rsid w:val="006C013D"/>
    <w:rsid w:val="006C0719"/>
    <w:rsid w:val="006C0BBD"/>
    <w:rsid w:val="006C0D59"/>
    <w:rsid w:val="006C10B2"/>
    <w:rsid w:val="006C128D"/>
    <w:rsid w:val="006C1834"/>
    <w:rsid w:val="006C1E55"/>
    <w:rsid w:val="006C22C8"/>
    <w:rsid w:val="006C27B2"/>
    <w:rsid w:val="006C286C"/>
    <w:rsid w:val="006C2950"/>
    <w:rsid w:val="006C31CE"/>
    <w:rsid w:val="006C3897"/>
    <w:rsid w:val="006C39BA"/>
    <w:rsid w:val="006C3FBB"/>
    <w:rsid w:val="006C46FC"/>
    <w:rsid w:val="006C4A00"/>
    <w:rsid w:val="006C4D94"/>
    <w:rsid w:val="006C4F86"/>
    <w:rsid w:val="006C56D1"/>
    <w:rsid w:val="006C5856"/>
    <w:rsid w:val="006C5E07"/>
    <w:rsid w:val="006C6A51"/>
    <w:rsid w:val="006C6F1E"/>
    <w:rsid w:val="006C7877"/>
    <w:rsid w:val="006C7F6E"/>
    <w:rsid w:val="006D0739"/>
    <w:rsid w:val="006D07BB"/>
    <w:rsid w:val="006D0FCD"/>
    <w:rsid w:val="006D176D"/>
    <w:rsid w:val="006D1B55"/>
    <w:rsid w:val="006D1C4F"/>
    <w:rsid w:val="006D2934"/>
    <w:rsid w:val="006D3AE0"/>
    <w:rsid w:val="006D421A"/>
    <w:rsid w:val="006D5059"/>
    <w:rsid w:val="006D547E"/>
    <w:rsid w:val="006D58D2"/>
    <w:rsid w:val="006D67EA"/>
    <w:rsid w:val="006D6D6D"/>
    <w:rsid w:val="006D6E4C"/>
    <w:rsid w:val="006D7714"/>
    <w:rsid w:val="006D79EB"/>
    <w:rsid w:val="006E079A"/>
    <w:rsid w:val="006E11C9"/>
    <w:rsid w:val="006E1630"/>
    <w:rsid w:val="006E18CD"/>
    <w:rsid w:val="006E20D4"/>
    <w:rsid w:val="006E2202"/>
    <w:rsid w:val="006E2333"/>
    <w:rsid w:val="006E259B"/>
    <w:rsid w:val="006E2832"/>
    <w:rsid w:val="006E2887"/>
    <w:rsid w:val="006E29E3"/>
    <w:rsid w:val="006E2FC7"/>
    <w:rsid w:val="006E3164"/>
    <w:rsid w:val="006E39ED"/>
    <w:rsid w:val="006E3A37"/>
    <w:rsid w:val="006E4AA7"/>
    <w:rsid w:val="006E50A9"/>
    <w:rsid w:val="006E5253"/>
    <w:rsid w:val="006E56B6"/>
    <w:rsid w:val="006E58E5"/>
    <w:rsid w:val="006E629B"/>
    <w:rsid w:val="006E6868"/>
    <w:rsid w:val="006E6CA5"/>
    <w:rsid w:val="006E6EB3"/>
    <w:rsid w:val="006F0301"/>
    <w:rsid w:val="006F05F9"/>
    <w:rsid w:val="006F090D"/>
    <w:rsid w:val="006F0E0C"/>
    <w:rsid w:val="006F14B1"/>
    <w:rsid w:val="006F1DFB"/>
    <w:rsid w:val="006F1FCA"/>
    <w:rsid w:val="006F2340"/>
    <w:rsid w:val="006F2B1C"/>
    <w:rsid w:val="006F2F11"/>
    <w:rsid w:val="006F2FF6"/>
    <w:rsid w:val="006F349D"/>
    <w:rsid w:val="006F3DC5"/>
    <w:rsid w:val="006F3FF4"/>
    <w:rsid w:val="006F4087"/>
    <w:rsid w:val="006F5154"/>
    <w:rsid w:val="006F51A5"/>
    <w:rsid w:val="006F5E82"/>
    <w:rsid w:val="006F5ED7"/>
    <w:rsid w:val="006F5FAD"/>
    <w:rsid w:val="006F6EDA"/>
    <w:rsid w:val="006F77EB"/>
    <w:rsid w:val="006F79AB"/>
    <w:rsid w:val="006F7D15"/>
    <w:rsid w:val="006F7E15"/>
    <w:rsid w:val="0070003F"/>
    <w:rsid w:val="0070055A"/>
    <w:rsid w:val="00701C7B"/>
    <w:rsid w:val="00701E30"/>
    <w:rsid w:val="0070252D"/>
    <w:rsid w:val="00702AF1"/>
    <w:rsid w:val="00702B28"/>
    <w:rsid w:val="00702F24"/>
    <w:rsid w:val="0070316E"/>
    <w:rsid w:val="007033E6"/>
    <w:rsid w:val="00703CB3"/>
    <w:rsid w:val="00704372"/>
    <w:rsid w:val="007052B3"/>
    <w:rsid w:val="00705E74"/>
    <w:rsid w:val="00706027"/>
    <w:rsid w:val="007064A7"/>
    <w:rsid w:val="00706B05"/>
    <w:rsid w:val="00706F6C"/>
    <w:rsid w:val="00707070"/>
    <w:rsid w:val="007075DF"/>
    <w:rsid w:val="007077DD"/>
    <w:rsid w:val="00707CFA"/>
    <w:rsid w:val="00707D2F"/>
    <w:rsid w:val="0071057C"/>
    <w:rsid w:val="007107D8"/>
    <w:rsid w:val="0071081B"/>
    <w:rsid w:val="00710A87"/>
    <w:rsid w:val="00710A8D"/>
    <w:rsid w:val="00710C86"/>
    <w:rsid w:val="00711157"/>
    <w:rsid w:val="007118AC"/>
    <w:rsid w:val="00711CE2"/>
    <w:rsid w:val="00711CE6"/>
    <w:rsid w:val="00711EFF"/>
    <w:rsid w:val="0071203B"/>
    <w:rsid w:val="00712265"/>
    <w:rsid w:val="00712564"/>
    <w:rsid w:val="007129E6"/>
    <w:rsid w:val="00712CA7"/>
    <w:rsid w:val="007137AE"/>
    <w:rsid w:val="00713ECE"/>
    <w:rsid w:val="00714037"/>
    <w:rsid w:val="0071428F"/>
    <w:rsid w:val="00714336"/>
    <w:rsid w:val="0071472E"/>
    <w:rsid w:val="007150A3"/>
    <w:rsid w:val="00715D85"/>
    <w:rsid w:val="00715DAB"/>
    <w:rsid w:val="00715E23"/>
    <w:rsid w:val="007160F6"/>
    <w:rsid w:val="00716177"/>
    <w:rsid w:val="007162DB"/>
    <w:rsid w:val="00716467"/>
    <w:rsid w:val="007165DD"/>
    <w:rsid w:val="00716DA5"/>
    <w:rsid w:val="007171CD"/>
    <w:rsid w:val="007171EB"/>
    <w:rsid w:val="00717586"/>
    <w:rsid w:val="00717CEC"/>
    <w:rsid w:val="007200F8"/>
    <w:rsid w:val="00720D43"/>
    <w:rsid w:val="0072148D"/>
    <w:rsid w:val="00721CFD"/>
    <w:rsid w:val="00721F0F"/>
    <w:rsid w:val="0072280A"/>
    <w:rsid w:val="00722A91"/>
    <w:rsid w:val="00722F8F"/>
    <w:rsid w:val="00723294"/>
    <w:rsid w:val="0072332E"/>
    <w:rsid w:val="00723762"/>
    <w:rsid w:val="007238BE"/>
    <w:rsid w:val="007240B6"/>
    <w:rsid w:val="00724197"/>
    <w:rsid w:val="0072459F"/>
    <w:rsid w:val="007248CB"/>
    <w:rsid w:val="00724C6D"/>
    <w:rsid w:val="00724CA9"/>
    <w:rsid w:val="007250F3"/>
    <w:rsid w:val="00725821"/>
    <w:rsid w:val="00725FE4"/>
    <w:rsid w:val="0072692F"/>
    <w:rsid w:val="007273A1"/>
    <w:rsid w:val="00727943"/>
    <w:rsid w:val="00727D56"/>
    <w:rsid w:val="0073042D"/>
    <w:rsid w:val="00730998"/>
    <w:rsid w:val="00730C05"/>
    <w:rsid w:val="00730DFA"/>
    <w:rsid w:val="0073167F"/>
    <w:rsid w:val="00732332"/>
    <w:rsid w:val="0073280F"/>
    <w:rsid w:val="00732A07"/>
    <w:rsid w:val="00733C8F"/>
    <w:rsid w:val="007340B9"/>
    <w:rsid w:val="00734C21"/>
    <w:rsid w:val="00734C2C"/>
    <w:rsid w:val="00734E3B"/>
    <w:rsid w:val="0073520E"/>
    <w:rsid w:val="00735460"/>
    <w:rsid w:val="00735632"/>
    <w:rsid w:val="007357D9"/>
    <w:rsid w:val="00735984"/>
    <w:rsid w:val="00736EE4"/>
    <w:rsid w:val="00736FA2"/>
    <w:rsid w:val="0073730F"/>
    <w:rsid w:val="007375C8"/>
    <w:rsid w:val="0073769C"/>
    <w:rsid w:val="00737846"/>
    <w:rsid w:val="007378F7"/>
    <w:rsid w:val="007378F8"/>
    <w:rsid w:val="00737AB2"/>
    <w:rsid w:val="00737AC6"/>
    <w:rsid w:val="00737E1C"/>
    <w:rsid w:val="007403EB"/>
    <w:rsid w:val="00741209"/>
    <w:rsid w:val="007414BE"/>
    <w:rsid w:val="00741A1B"/>
    <w:rsid w:val="00741BCB"/>
    <w:rsid w:val="00742827"/>
    <w:rsid w:val="00742CD6"/>
    <w:rsid w:val="0074339C"/>
    <w:rsid w:val="00743BEF"/>
    <w:rsid w:val="00743C31"/>
    <w:rsid w:val="00743C81"/>
    <w:rsid w:val="00743F6A"/>
    <w:rsid w:val="007459CB"/>
    <w:rsid w:val="00747406"/>
    <w:rsid w:val="00747886"/>
    <w:rsid w:val="0075006E"/>
    <w:rsid w:val="00750258"/>
    <w:rsid w:val="00750BF2"/>
    <w:rsid w:val="00750DDD"/>
    <w:rsid w:val="007525BE"/>
    <w:rsid w:val="00752E1D"/>
    <w:rsid w:val="0075403A"/>
    <w:rsid w:val="007540E7"/>
    <w:rsid w:val="007544A5"/>
    <w:rsid w:val="00754703"/>
    <w:rsid w:val="0075477C"/>
    <w:rsid w:val="00754999"/>
    <w:rsid w:val="00754DD8"/>
    <w:rsid w:val="00755337"/>
    <w:rsid w:val="00755A3C"/>
    <w:rsid w:val="00755F79"/>
    <w:rsid w:val="00756094"/>
    <w:rsid w:val="00756AA0"/>
    <w:rsid w:val="00756D97"/>
    <w:rsid w:val="00757128"/>
    <w:rsid w:val="00757477"/>
    <w:rsid w:val="007576C1"/>
    <w:rsid w:val="0075776E"/>
    <w:rsid w:val="00757D22"/>
    <w:rsid w:val="00757EE1"/>
    <w:rsid w:val="007602DD"/>
    <w:rsid w:val="0076071F"/>
    <w:rsid w:val="0076079F"/>
    <w:rsid w:val="00760D8A"/>
    <w:rsid w:val="00760FB8"/>
    <w:rsid w:val="007611BC"/>
    <w:rsid w:val="00762A6C"/>
    <w:rsid w:val="00762E61"/>
    <w:rsid w:val="00762EC9"/>
    <w:rsid w:val="00763270"/>
    <w:rsid w:val="007634AA"/>
    <w:rsid w:val="007634C6"/>
    <w:rsid w:val="007635B2"/>
    <w:rsid w:val="00764763"/>
    <w:rsid w:val="0076482E"/>
    <w:rsid w:val="00765110"/>
    <w:rsid w:val="0076532D"/>
    <w:rsid w:val="0076567E"/>
    <w:rsid w:val="00765A3D"/>
    <w:rsid w:val="00765D53"/>
    <w:rsid w:val="00765E00"/>
    <w:rsid w:val="00765ED6"/>
    <w:rsid w:val="0076609D"/>
    <w:rsid w:val="00766182"/>
    <w:rsid w:val="007664D2"/>
    <w:rsid w:val="00766FD3"/>
    <w:rsid w:val="0076744C"/>
    <w:rsid w:val="00767BA6"/>
    <w:rsid w:val="00767D59"/>
    <w:rsid w:val="00767DBB"/>
    <w:rsid w:val="0077056E"/>
    <w:rsid w:val="00770A03"/>
    <w:rsid w:val="00771253"/>
    <w:rsid w:val="0077126C"/>
    <w:rsid w:val="00771950"/>
    <w:rsid w:val="00771E44"/>
    <w:rsid w:val="00772246"/>
    <w:rsid w:val="00772904"/>
    <w:rsid w:val="00772D79"/>
    <w:rsid w:val="00772DA7"/>
    <w:rsid w:val="00773AE5"/>
    <w:rsid w:val="00773C1C"/>
    <w:rsid w:val="00773E1B"/>
    <w:rsid w:val="00774264"/>
    <w:rsid w:val="007744B6"/>
    <w:rsid w:val="00774D64"/>
    <w:rsid w:val="00774E16"/>
    <w:rsid w:val="00775BA6"/>
    <w:rsid w:val="00775C18"/>
    <w:rsid w:val="00775DF8"/>
    <w:rsid w:val="00776657"/>
    <w:rsid w:val="007766B4"/>
    <w:rsid w:val="00776895"/>
    <w:rsid w:val="00777362"/>
    <w:rsid w:val="0077737F"/>
    <w:rsid w:val="00780EEB"/>
    <w:rsid w:val="00781A32"/>
    <w:rsid w:val="0078224A"/>
    <w:rsid w:val="007829A4"/>
    <w:rsid w:val="0078363F"/>
    <w:rsid w:val="00783B02"/>
    <w:rsid w:val="00783B4F"/>
    <w:rsid w:val="007844A3"/>
    <w:rsid w:val="00784742"/>
    <w:rsid w:val="00784830"/>
    <w:rsid w:val="00785038"/>
    <w:rsid w:val="0078557C"/>
    <w:rsid w:val="00785A91"/>
    <w:rsid w:val="00785D11"/>
    <w:rsid w:val="00786162"/>
    <w:rsid w:val="00786376"/>
    <w:rsid w:val="00786F0D"/>
    <w:rsid w:val="00787649"/>
    <w:rsid w:val="00787BA3"/>
    <w:rsid w:val="007910C6"/>
    <w:rsid w:val="00791A2E"/>
    <w:rsid w:val="00792E7D"/>
    <w:rsid w:val="0079361E"/>
    <w:rsid w:val="00793C46"/>
    <w:rsid w:val="0079408D"/>
    <w:rsid w:val="00794A16"/>
    <w:rsid w:val="00794C7D"/>
    <w:rsid w:val="00794CB3"/>
    <w:rsid w:val="00794F68"/>
    <w:rsid w:val="0079500C"/>
    <w:rsid w:val="007960A9"/>
    <w:rsid w:val="0079661D"/>
    <w:rsid w:val="00796BDF"/>
    <w:rsid w:val="00796C0A"/>
    <w:rsid w:val="00797578"/>
    <w:rsid w:val="007976A7"/>
    <w:rsid w:val="00797779"/>
    <w:rsid w:val="00797C39"/>
    <w:rsid w:val="007A0023"/>
    <w:rsid w:val="007A0284"/>
    <w:rsid w:val="007A041E"/>
    <w:rsid w:val="007A0876"/>
    <w:rsid w:val="007A0D38"/>
    <w:rsid w:val="007A0D40"/>
    <w:rsid w:val="007A171E"/>
    <w:rsid w:val="007A177E"/>
    <w:rsid w:val="007A185B"/>
    <w:rsid w:val="007A1B52"/>
    <w:rsid w:val="007A1DA7"/>
    <w:rsid w:val="007A1E5A"/>
    <w:rsid w:val="007A1EA9"/>
    <w:rsid w:val="007A223B"/>
    <w:rsid w:val="007A27AE"/>
    <w:rsid w:val="007A36C5"/>
    <w:rsid w:val="007A4C7F"/>
    <w:rsid w:val="007A504F"/>
    <w:rsid w:val="007A59FB"/>
    <w:rsid w:val="007A60F1"/>
    <w:rsid w:val="007A64A5"/>
    <w:rsid w:val="007A6823"/>
    <w:rsid w:val="007A6992"/>
    <w:rsid w:val="007A71BC"/>
    <w:rsid w:val="007B0F06"/>
    <w:rsid w:val="007B145D"/>
    <w:rsid w:val="007B1597"/>
    <w:rsid w:val="007B180D"/>
    <w:rsid w:val="007B190F"/>
    <w:rsid w:val="007B23AF"/>
    <w:rsid w:val="007B258C"/>
    <w:rsid w:val="007B2985"/>
    <w:rsid w:val="007B3195"/>
    <w:rsid w:val="007B368E"/>
    <w:rsid w:val="007B3820"/>
    <w:rsid w:val="007B3F09"/>
    <w:rsid w:val="007B401D"/>
    <w:rsid w:val="007B47AD"/>
    <w:rsid w:val="007B488E"/>
    <w:rsid w:val="007B4D16"/>
    <w:rsid w:val="007B5617"/>
    <w:rsid w:val="007B56BD"/>
    <w:rsid w:val="007B5E1F"/>
    <w:rsid w:val="007B5FF6"/>
    <w:rsid w:val="007B61B2"/>
    <w:rsid w:val="007B686B"/>
    <w:rsid w:val="007B6F19"/>
    <w:rsid w:val="007B70E5"/>
    <w:rsid w:val="007B75D3"/>
    <w:rsid w:val="007B792D"/>
    <w:rsid w:val="007B7959"/>
    <w:rsid w:val="007B79DC"/>
    <w:rsid w:val="007B7DBC"/>
    <w:rsid w:val="007C076D"/>
    <w:rsid w:val="007C1B1F"/>
    <w:rsid w:val="007C2177"/>
    <w:rsid w:val="007C258C"/>
    <w:rsid w:val="007C2620"/>
    <w:rsid w:val="007C2987"/>
    <w:rsid w:val="007C2CCF"/>
    <w:rsid w:val="007C4ABE"/>
    <w:rsid w:val="007C5C08"/>
    <w:rsid w:val="007C5D7F"/>
    <w:rsid w:val="007C6641"/>
    <w:rsid w:val="007C6779"/>
    <w:rsid w:val="007C6DD5"/>
    <w:rsid w:val="007C6E6D"/>
    <w:rsid w:val="007D02E3"/>
    <w:rsid w:val="007D04DB"/>
    <w:rsid w:val="007D080C"/>
    <w:rsid w:val="007D0B1B"/>
    <w:rsid w:val="007D132E"/>
    <w:rsid w:val="007D1868"/>
    <w:rsid w:val="007D1F55"/>
    <w:rsid w:val="007D231E"/>
    <w:rsid w:val="007D24B1"/>
    <w:rsid w:val="007D2FE7"/>
    <w:rsid w:val="007D31E4"/>
    <w:rsid w:val="007D394B"/>
    <w:rsid w:val="007D3EC9"/>
    <w:rsid w:val="007D407C"/>
    <w:rsid w:val="007D429D"/>
    <w:rsid w:val="007D43D1"/>
    <w:rsid w:val="007D45FF"/>
    <w:rsid w:val="007D4F30"/>
    <w:rsid w:val="007D4F8F"/>
    <w:rsid w:val="007D5384"/>
    <w:rsid w:val="007D5607"/>
    <w:rsid w:val="007D587D"/>
    <w:rsid w:val="007D60AF"/>
    <w:rsid w:val="007D6C38"/>
    <w:rsid w:val="007D6D0E"/>
    <w:rsid w:val="007D7221"/>
    <w:rsid w:val="007D726F"/>
    <w:rsid w:val="007D780B"/>
    <w:rsid w:val="007D7B1B"/>
    <w:rsid w:val="007D7DEC"/>
    <w:rsid w:val="007E0177"/>
    <w:rsid w:val="007E1105"/>
    <w:rsid w:val="007E12C1"/>
    <w:rsid w:val="007E20FE"/>
    <w:rsid w:val="007E23F9"/>
    <w:rsid w:val="007E31E0"/>
    <w:rsid w:val="007E3689"/>
    <w:rsid w:val="007E3A63"/>
    <w:rsid w:val="007E4BF0"/>
    <w:rsid w:val="007E52E6"/>
    <w:rsid w:val="007E5AEB"/>
    <w:rsid w:val="007E5B82"/>
    <w:rsid w:val="007E5C05"/>
    <w:rsid w:val="007E5C95"/>
    <w:rsid w:val="007E62C4"/>
    <w:rsid w:val="007E6724"/>
    <w:rsid w:val="007E68E8"/>
    <w:rsid w:val="007E7801"/>
    <w:rsid w:val="007F01C8"/>
    <w:rsid w:val="007F02D3"/>
    <w:rsid w:val="007F058A"/>
    <w:rsid w:val="007F0DA3"/>
    <w:rsid w:val="007F15E9"/>
    <w:rsid w:val="007F1743"/>
    <w:rsid w:val="007F1768"/>
    <w:rsid w:val="007F1A8A"/>
    <w:rsid w:val="007F1C2D"/>
    <w:rsid w:val="007F1D8F"/>
    <w:rsid w:val="007F1D9B"/>
    <w:rsid w:val="007F2616"/>
    <w:rsid w:val="007F28FD"/>
    <w:rsid w:val="007F2933"/>
    <w:rsid w:val="007F33A8"/>
    <w:rsid w:val="007F347E"/>
    <w:rsid w:val="007F3FB1"/>
    <w:rsid w:val="007F468B"/>
    <w:rsid w:val="007F5432"/>
    <w:rsid w:val="007F543D"/>
    <w:rsid w:val="007F5787"/>
    <w:rsid w:val="007F5BF0"/>
    <w:rsid w:val="007F5F3B"/>
    <w:rsid w:val="007F6BE8"/>
    <w:rsid w:val="007F6DDA"/>
    <w:rsid w:val="007F74B9"/>
    <w:rsid w:val="007F781A"/>
    <w:rsid w:val="007F7EFF"/>
    <w:rsid w:val="00800495"/>
    <w:rsid w:val="0080062C"/>
    <w:rsid w:val="00800A08"/>
    <w:rsid w:val="00800F0F"/>
    <w:rsid w:val="00801277"/>
    <w:rsid w:val="008014E6"/>
    <w:rsid w:val="00801749"/>
    <w:rsid w:val="0080193D"/>
    <w:rsid w:val="00801C29"/>
    <w:rsid w:val="00801E48"/>
    <w:rsid w:val="0080228D"/>
    <w:rsid w:val="008027E2"/>
    <w:rsid w:val="00802A89"/>
    <w:rsid w:val="00802B9D"/>
    <w:rsid w:val="00802C5B"/>
    <w:rsid w:val="00802EC6"/>
    <w:rsid w:val="00802F82"/>
    <w:rsid w:val="00803453"/>
    <w:rsid w:val="00803620"/>
    <w:rsid w:val="00803B3D"/>
    <w:rsid w:val="00803EBC"/>
    <w:rsid w:val="0080402E"/>
    <w:rsid w:val="008045EE"/>
    <w:rsid w:val="008046BB"/>
    <w:rsid w:val="00804C11"/>
    <w:rsid w:val="008057B3"/>
    <w:rsid w:val="00805C1F"/>
    <w:rsid w:val="00805FB1"/>
    <w:rsid w:val="00806389"/>
    <w:rsid w:val="00806407"/>
    <w:rsid w:val="008064B3"/>
    <w:rsid w:val="0080676C"/>
    <w:rsid w:val="00806A3B"/>
    <w:rsid w:val="00806A9F"/>
    <w:rsid w:val="00806B84"/>
    <w:rsid w:val="00806C2D"/>
    <w:rsid w:val="00807141"/>
    <w:rsid w:val="00807260"/>
    <w:rsid w:val="008100E0"/>
    <w:rsid w:val="008107D6"/>
    <w:rsid w:val="00810D0B"/>
    <w:rsid w:val="00811042"/>
    <w:rsid w:val="00811623"/>
    <w:rsid w:val="00811677"/>
    <w:rsid w:val="008118A9"/>
    <w:rsid w:val="00811A76"/>
    <w:rsid w:val="00811E25"/>
    <w:rsid w:val="00812147"/>
    <w:rsid w:val="00812350"/>
    <w:rsid w:val="00813285"/>
    <w:rsid w:val="008138A1"/>
    <w:rsid w:val="00813EFD"/>
    <w:rsid w:val="008141C5"/>
    <w:rsid w:val="00814E17"/>
    <w:rsid w:val="008152C5"/>
    <w:rsid w:val="008153D5"/>
    <w:rsid w:val="00815D11"/>
    <w:rsid w:val="00815D29"/>
    <w:rsid w:val="00816110"/>
    <w:rsid w:val="00816E4B"/>
    <w:rsid w:val="00817983"/>
    <w:rsid w:val="00817CFB"/>
    <w:rsid w:val="00817E37"/>
    <w:rsid w:val="00817E81"/>
    <w:rsid w:val="00820559"/>
    <w:rsid w:val="00820C02"/>
    <w:rsid w:val="0082103A"/>
    <w:rsid w:val="0082118E"/>
    <w:rsid w:val="00821A32"/>
    <w:rsid w:val="0082204F"/>
    <w:rsid w:val="00822169"/>
    <w:rsid w:val="00823E81"/>
    <w:rsid w:val="008249F5"/>
    <w:rsid w:val="00824B90"/>
    <w:rsid w:val="0082633D"/>
    <w:rsid w:val="008264A6"/>
    <w:rsid w:val="00826862"/>
    <w:rsid w:val="008269F4"/>
    <w:rsid w:val="008272D7"/>
    <w:rsid w:val="008274C0"/>
    <w:rsid w:val="008274C9"/>
    <w:rsid w:val="0082758D"/>
    <w:rsid w:val="0082785D"/>
    <w:rsid w:val="00827A1F"/>
    <w:rsid w:val="00827EBE"/>
    <w:rsid w:val="00827F76"/>
    <w:rsid w:val="0083023B"/>
    <w:rsid w:val="00830661"/>
    <w:rsid w:val="00831488"/>
    <w:rsid w:val="008318AC"/>
    <w:rsid w:val="00831B64"/>
    <w:rsid w:val="00831F40"/>
    <w:rsid w:val="00832037"/>
    <w:rsid w:val="0083228D"/>
    <w:rsid w:val="00832B23"/>
    <w:rsid w:val="00834044"/>
    <w:rsid w:val="0083457A"/>
    <w:rsid w:val="0083492C"/>
    <w:rsid w:val="00834B0D"/>
    <w:rsid w:val="00835007"/>
    <w:rsid w:val="0083506C"/>
    <w:rsid w:val="00835194"/>
    <w:rsid w:val="00835664"/>
    <w:rsid w:val="00835672"/>
    <w:rsid w:val="00835B18"/>
    <w:rsid w:val="00835C97"/>
    <w:rsid w:val="0083637D"/>
    <w:rsid w:val="008367FA"/>
    <w:rsid w:val="00836A50"/>
    <w:rsid w:val="00836CC1"/>
    <w:rsid w:val="0083796F"/>
    <w:rsid w:val="00837AE2"/>
    <w:rsid w:val="00837E28"/>
    <w:rsid w:val="00840057"/>
    <w:rsid w:val="0084089E"/>
    <w:rsid w:val="00840D15"/>
    <w:rsid w:val="00841732"/>
    <w:rsid w:val="0084193E"/>
    <w:rsid w:val="00842726"/>
    <w:rsid w:val="0084285A"/>
    <w:rsid w:val="00842BCA"/>
    <w:rsid w:val="00842D70"/>
    <w:rsid w:val="00843680"/>
    <w:rsid w:val="00843764"/>
    <w:rsid w:val="00843A99"/>
    <w:rsid w:val="0084406C"/>
    <w:rsid w:val="0084439A"/>
    <w:rsid w:val="00844F8D"/>
    <w:rsid w:val="00845636"/>
    <w:rsid w:val="00845984"/>
    <w:rsid w:val="008460F8"/>
    <w:rsid w:val="0084628A"/>
    <w:rsid w:val="00846890"/>
    <w:rsid w:val="00847107"/>
    <w:rsid w:val="008473C8"/>
    <w:rsid w:val="008473DA"/>
    <w:rsid w:val="008475C6"/>
    <w:rsid w:val="0084785C"/>
    <w:rsid w:val="0084787C"/>
    <w:rsid w:val="00847CB4"/>
    <w:rsid w:val="0085048C"/>
    <w:rsid w:val="00850683"/>
    <w:rsid w:val="008507BD"/>
    <w:rsid w:val="00850B73"/>
    <w:rsid w:val="00850C8D"/>
    <w:rsid w:val="00852473"/>
    <w:rsid w:val="00852576"/>
    <w:rsid w:val="008529AB"/>
    <w:rsid w:val="00852CB0"/>
    <w:rsid w:val="00853156"/>
    <w:rsid w:val="0085399A"/>
    <w:rsid w:val="00853A1E"/>
    <w:rsid w:val="00853C9B"/>
    <w:rsid w:val="00853E8B"/>
    <w:rsid w:val="00854D19"/>
    <w:rsid w:val="0085599E"/>
    <w:rsid w:val="00855F8D"/>
    <w:rsid w:val="0085679D"/>
    <w:rsid w:val="00856D03"/>
    <w:rsid w:val="008577AC"/>
    <w:rsid w:val="008578C4"/>
    <w:rsid w:val="00857A17"/>
    <w:rsid w:val="00857AE3"/>
    <w:rsid w:val="00857F78"/>
    <w:rsid w:val="00860C86"/>
    <w:rsid w:val="00860F03"/>
    <w:rsid w:val="008612F1"/>
    <w:rsid w:val="0086146C"/>
    <w:rsid w:val="008614EA"/>
    <w:rsid w:val="008624BA"/>
    <w:rsid w:val="00862733"/>
    <w:rsid w:val="0086361A"/>
    <w:rsid w:val="008637BB"/>
    <w:rsid w:val="008646F1"/>
    <w:rsid w:val="00864BCC"/>
    <w:rsid w:val="00864C64"/>
    <w:rsid w:val="00865225"/>
    <w:rsid w:val="0086524B"/>
    <w:rsid w:val="00865613"/>
    <w:rsid w:val="00865D6D"/>
    <w:rsid w:val="00865ED6"/>
    <w:rsid w:val="00866779"/>
    <w:rsid w:val="00866BAA"/>
    <w:rsid w:val="0086710C"/>
    <w:rsid w:val="008679BF"/>
    <w:rsid w:val="00867BEA"/>
    <w:rsid w:val="00867CB4"/>
    <w:rsid w:val="00867D9D"/>
    <w:rsid w:val="008701E5"/>
    <w:rsid w:val="00870426"/>
    <w:rsid w:val="008716C3"/>
    <w:rsid w:val="00871DE2"/>
    <w:rsid w:val="00871FFF"/>
    <w:rsid w:val="0087215F"/>
    <w:rsid w:val="00872ABB"/>
    <w:rsid w:val="00873A73"/>
    <w:rsid w:val="00873DF6"/>
    <w:rsid w:val="00874200"/>
    <w:rsid w:val="00874892"/>
    <w:rsid w:val="0087539B"/>
    <w:rsid w:val="00875709"/>
    <w:rsid w:val="0087579B"/>
    <w:rsid w:val="0087588E"/>
    <w:rsid w:val="00875A75"/>
    <w:rsid w:val="00875DCC"/>
    <w:rsid w:val="0087618B"/>
    <w:rsid w:val="00876399"/>
    <w:rsid w:val="0087641B"/>
    <w:rsid w:val="008766EB"/>
    <w:rsid w:val="008768C8"/>
    <w:rsid w:val="00876E06"/>
    <w:rsid w:val="00877A40"/>
    <w:rsid w:val="00881A45"/>
    <w:rsid w:val="00882142"/>
    <w:rsid w:val="0088250C"/>
    <w:rsid w:val="0088251A"/>
    <w:rsid w:val="00883DD1"/>
    <w:rsid w:val="00884111"/>
    <w:rsid w:val="00884255"/>
    <w:rsid w:val="008842CC"/>
    <w:rsid w:val="00884722"/>
    <w:rsid w:val="00884731"/>
    <w:rsid w:val="00884744"/>
    <w:rsid w:val="00884BDA"/>
    <w:rsid w:val="008851FB"/>
    <w:rsid w:val="008862E7"/>
    <w:rsid w:val="00886843"/>
    <w:rsid w:val="00886EF5"/>
    <w:rsid w:val="00886F8F"/>
    <w:rsid w:val="00886FAA"/>
    <w:rsid w:val="00887BDB"/>
    <w:rsid w:val="008908E2"/>
    <w:rsid w:val="00891291"/>
    <w:rsid w:val="00891580"/>
    <w:rsid w:val="0089169C"/>
    <w:rsid w:val="00891C8A"/>
    <w:rsid w:val="0089207F"/>
    <w:rsid w:val="00892183"/>
    <w:rsid w:val="0089290E"/>
    <w:rsid w:val="00892963"/>
    <w:rsid w:val="00892CA5"/>
    <w:rsid w:val="00892D23"/>
    <w:rsid w:val="00892EA8"/>
    <w:rsid w:val="0089310B"/>
    <w:rsid w:val="00893B8A"/>
    <w:rsid w:val="00893DA4"/>
    <w:rsid w:val="00894188"/>
    <w:rsid w:val="00894999"/>
    <w:rsid w:val="00896228"/>
    <w:rsid w:val="00896439"/>
    <w:rsid w:val="008976E4"/>
    <w:rsid w:val="0089798C"/>
    <w:rsid w:val="008A02B0"/>
    <w:rsid w:val="008A07E6"/>
    <w:rsid w:val="008A0E36"/>
    <w:rsid w:val="008A0E4E"/>
    <w:rsid w:val="008A0F0F"/>
    <w:rsid w:val="008A0F5D"/>
    <w:rsid w:val="008A1372"/>
    <w:rsid w:val="008A1F0F"/>
    <w:rsid w:val="008A221D"/>
    <w:rsid w:val="008A22F2"/>
    <w:rsid w:val="008A2700"/>
    <w:rsid w:val="008A3374"/>
    <w:rsid w:val="008A339D"/>
    <w:rsid w:val="008A49FF"/>
    <w:rsid w:val="008A4B3B"/>
    <w:rsid w:val="008A52CA"/>
    <w:rsid w:val="008A5783"/>
    <w:rsid w:val="008A5932"/>
    <w:rsid w:val="008A5EE7"/>
    <w:rsid w:val="008A65D0"/>
    <w:rsid w:val="008A66BB"/>
    <w:rsid w:val="008A69A2"/>
    <w:rsid w:val="008A7880"/>
    <w:rsid w:val="008B09E4"/>
    <w:rsid w:val="008B135F"/>
    <w:rsid w:val="008B1B20"/>
    <w:rsid w:val="008B2BB5"/>
    <w:rsid w:val="008B353D"/>
    <w:rsid w:val="008B37BE"/>
    <w:rsid w:val="008B38E2"/>
    <w:rsid w:val="008B3C5D"/>
    <w:rsid w:val="008B3CD6"/>
    <w:rsid w:val="008B3D26"/>
    <w:rsid w:val="008B443E"/>
    <w:rsid w:val="008B44C0"/>
    <w:rsid w:val="008B4508"/>
    <w:rsid w:val="008B47D7"/>
    <w:rsid w:val="008B49EC"/>
    <w:rsid w:val="008B5045"/>
    <w:rsid w:val="008B5145"/>
    <w:rsid w:val="008B5365"/>
    <w:rsid w:val="008B5954"/>
    <w:rsid w:val="008B5A6F"/>
    <w:rsid w:val="008B614C"/>
    <w:rsid w:val="008B64D5"/>
    <w:rsid w:val="008B651A"/>
    <w:rsid w:val="008B6D43"/>
    <w:rsid w:val="008B7173"/>
    <w:rsid w:val="008B721B"/>
    <w:rsid w:val="008B73D7"/>
    <w:rsid w:val="008B7532"/>
    <w:rsid w:val="008B77D4"/>
    <w:rsid w:val="008B7903"/>
    <w:rsid w:val="008C0945"/>
    <w:rsid w:val="008C0E53"/>
    <w:rsid w:val="008C1BC6"/>
    <w:rsid w:val="008C1E12"/>
    <w:rsid w:val="008C1E30"/>
    <w:rsid w:val="008C1F4B"/>
    <w:rsid w:val="008C24C2"/>
    <w:rsid w:val="008C250E"/>
    <w:rsid w:val="008C2579"/>
    <w:rsid w:val="008C26BA"/>
    <w:rsid w:val="008C27EF"/>
    <w:rsid w:val="008C2998"/>
    <w:rsid w:val="008C2AA3"/>
    <w:rsid w:val="008C30C0"/>
    <w:rsid w:val="008C3428"/>
    <w:rsid w:val="008C3CC3"/>
    <w:rsid w:val="008C4639"/>
    <w:rsid w:val="008C52B4"/>
    <w:rsid w:val="008C52F7"/>
    <w:rsid w:val="008C56EE"/>
    <w:rsid w:val="008C5D64"/>
    <w:rsid w:val="008C641B"/>
    <w:rsid w:val="008C673C"/>
    <w:rsid w:val="008C7197"/>
    <w:rsid w:val="008C7678"/>
    <w:rsid w:val="008C790E"/>
    <w:rsid w:val="008C7988"/>
    <w:rsid w:val="008C7BFA"/>
    <w:rsid w:val="008C7C1A"/>
    <w:rsid w:val="008C7F33"/>
    <w:rsid w:val="008C7FF5"/>
    <w:rsid w:val="008D026F"/>
    <w:rsid w:val="008D0362"/>
    <w:rsid w:val="008D0C9B"/>
    <w:rsid w:val="008D13FE"/>
    <w:rsid w:val="008D15E7"/>
    <w:rsid w:val="008D18AB"/>
    <w:rsid w:val="008D2855"/>
    <w:rsid w:val="008D2C96"/>
    <w:rsid w:val="008D34EB"/>
    <w:rsid w:val="008D356C"/>
    <w:rsid w:val="008D37FC"/>
    <w:rsid w:val="008D3F7D"/>
    <w:rsid w:val="008D42C1"/>
    <w:rsid w:val="008D43DA"/>
    <w:rsid w:val="008D43E4"/>
    <w:rsid w:val="008D4551"/>
    <w:rsid w:val="008D459D"/>
    <w:rsid w:val="008D4C59"/>
    <w:rsid w:val="008D50A9"/>
    <w:rsid w:val="008D52F5"/>
    <w:rsid w:val="008D57AC"/>
    <w:rsid w:val="008D5C48"/>
    <w:rsid w:val="008D5E44"/>
    <w:rsid w:val="008D5EA0"/>
    <w:rsid w:val="008D61E5"/>
    <w:rsid w:val="008D656A"/>
    <w:rsid w:val="008D6659"/>
    <w:rsid w:val="008D7668"/>
    <w:rsid w:val="008E012D"/>
    <w:rsid w:val="008E0B0E"/>
    <w:rsid w:val="008E15F9"/>
    <w:rsid w:val="008E218E"/>
    <w:rsid w:val="008E23DF"/>
    <w:rsid w:val="008E2CE8"/>
    <w:rsid w:val="008E2EF4"/>
    <w:rsid w:val="008E3B8E"/>
    <w:rsid w:val="008E4091"/>
    <w:rsid w:val="008E40A1"/>
    <w:rsid w:val="008E47C4"/>
    <w:rsid w:val="008E47E3"/>
    <w:rsid w:val="008E4998"/>
    <w:rsid w:val="008E5576"/>
    <w:rsid w:val="008E630D"/>
    <w:rsid w:val="008E66AB"/>
    <w:rsid w:val="008E6A6B"/>
    <w:rsid w:val="008E6EA2"/>
    <w:rsid w:val="008E7CE5"/>
    <w:rsid w:val="008F0288"/>
    <w:rsid w:val="008F09A9"/>
    <w:rsid w:val="008F0B8A"/>
    <w:rsid w:val="008F189F"/>
    <w:rsid w:val="008F18B1"/>
    <w:rsid w:val="008F1A84"/>
    <w:rsid w:val="008F26FE"/>
    <w:rsid w:val="008F2ACA"/>
    <w:rsid w:val="008F2B65"/>
    <w:rsid w:val="008F3671"/>
    <w:rsid w:val="008F4023"/>
    <w:rsid w:val="008F5B5C"/>
    <w:rsid w:val="008F5F78"/>
    <w:rsid w:val="008F6128"/>
    <w:rsid w:val="008F6237"/>
    <w:rsid w:val="008F6600"/>
    <w:rsid w:val="008F68B8"/>
    <w:rsid w:val="008F6E8E"/>
    <w:rsid w:val="008F6FB7"/>
    <w:rsid w:val="008F7354"/>
    <w:rsid w:val="008F7395"/>
    <w:rsid w:val="008F7639"/>
    <w:rsid w:val="008F7686"/>
    <w:rsid w:val="008F7B35"/>
    <w:rsid w:val="008F7C05"/>
    <w:rsid w:val="008F7EA3"/>
    <w:rsid w:val="008F7F98"/>
    <w:rsid w:val="009000D0"/>
    <w:rsid w:val="00900884"/>
    <w:rsid w:val="00900937"/>
    <w:rsid w:val="00900A67"/>
    <w:rsid w:val="009010CD"/>
    <w:rsid w:val="00901115"/>
    <w:rsid w:val="009015E1"/>
    <w:rsid w:val="00902625"/>
    <w:rsid w:val="00902768"/>
    <w:rsid w:val="009028C9"/>
    <w:rsid w:val="009028D9"/>
    <w:rsid w:val="0090316A"/>
    <w:rsid w:val="00903C12"/>
    <w:rsid w:val="00903CFC"/>
    <w:rsid w:val="00903F53"/>
    <w:rsid w:val="00904B63"/>
    <w:rsid w:val="00904CFF"/>
    <w:rsid w:val="00904D02"/>
    <w:rsid w:val="00904ECA"/>
    <w:rsid w:val="00905504"/>
    <w:rsid w:val="0090561F"/>
    <w:rsid w:val="009058D7"/>
    <w:rsid w:val="00905C0F"/>
    <w:rsid w:val="00905D76"/>
    <w:rsid w:val="009063F6"/>
    <w:rsid w:val="009078FE"/>
    <w:rsid w:val="0090792D"/>
    <w:rsid w:val="00907A5C"/>
    <w:rsid w:val="0091004B"/>
    <w:rsid w:val="0091051F"/>
    <w:rsid w:val="00911053"/>
    <w:rsid w:val="0091121C"/>
    <w:rsid w:val="00911A12"/>
    <w:rsid w:val="00911A97"/>
    <w:rsid w:val="00911CB7"/>
    <w:rsid w:val="00911DCB"/>
    <w:rsid w:val="009124F8"/>
    <w:rsid w:val="00912A0D"/>
    <w:rsid w:val="0091341E"/>
    <w:rsid w:val="00913465"/>
    <w:rsid w:val="009138EF"/>
    <w:rsid w:val="0091400B"/>
    <w:rsid w:val="009146DA"/>
    <w:rsid w:val="00914C13"/>
    <w:rsid w:val="00914F47"/>
    <w:rsid w:val="0091534D"/>
    <w:rsid w:val="00915936"/>
    <w:rsid w:val="00915F42"/>
    <w:rsid w:val="0091645C"/>
    <w:rsid w:val="00916517"/>
    <w:rsid w:val="00916821"/>
    <w:rsid w:val="00916C57"/>
    <w:rsid w:val="00916C85"/>
    <w:rsid w:val="00917157"/>
    <w:rsid w:val="009174E6"/>
    <w:rsid w:val="00917658"/>
    <w:rsid w:val="00917CAB"/>
    <w:rsid w:val="00920220"/>
    <w:rsid w:val="00920CCF"/>
    <w:rsid w:val="00920D5C"/>
    <w:rsid w:val="00920D75"/>
    <w:rsid w:val="0092130E"/>
    <w:rsid w:val="0092148D"/>
    <w:rsid w:val="009214AB"/>
    <w:rsid w:val="009216E5"/>
    <w:rsid w:val="00921B6E"/>
    <w:rsid w:val="0092214F"/>
    <w:rsid w:val="00922A5F"/>
    <w:rsid w:val="009236C8"/>
    <w:rsid w:val="009236D3"/>
    <w:rsid w:val="00923BF4"/>
    <w:rsid w:val="00923D2F"/>
    <w:rsid w:val="00923E43"/>
    <w:rsid w:val="009240F4"/>
    <w:rsid w:val="009242AE"/>
    <w:rsid w:val="009245FA"/>
    <w:rsid w:val="009248A4"/>
    <w:rsid w:val="009248F0"/>
    <w:rsid w:val="00924B00"/>
    <w:rsid w:val="00925165"/>
    <w:rsid w:val="00925456"/>
    <w:rsid w:val="0092560A"/>
    <w:rsid w:val="00926EB0"/>
    <w:rsid w:val="00927466"/>
    <w:rsid w:val="00927B4A"/>
    <w:rsid w:val="00927FC5"/>
    <w:rsid w:val="00930321"/>
    <w:rsid w:val="00930780"/>
    <w:rsid w:val="009308AC"/>
    <w:rsid w:val="00930B03"/>
    <w:rsid w:val="00930C55"/>
    <w:rsid w:val="009310FC"/>
    <w:rsid w:val="009312EC"/>
    <w:rsid w:val="00931882"/>
    <w:rsid w:val="00931B93"/>
    <w:rsid w:val="00931C3C"/>
    <w:rsid w:val="00932DBF"/>
    <w:rsid w:val="00932ED0"/>
    <w:rsid w:val="009330B9"/>
    <w:rsid w:val="00933D86"/>
    <w:rsid w:val="009346AE"/>
    <w:rsid w:val="00934E31"/>
    <w:rsid w:val="00934F4E"/>
    <w:rsid w:val="0093500B"/>
    <w:rsid w:val="00935474"/>
    <w:rsid w:val="00935888"/>
    <w:rsid w:val="00936755"/>
    <w:rsid w:val="009367C9"/>
    <w:rsid w:val="00936FB5"/>
    <w:rsid w:val="00937606"/>
    <w:rsid w:val="0093788F"/>
    <w:rsid w:val="0094120C"/>
    <w:rsid w:val="00941A41"/>
    <w:rsid w:val="00941F5E"/>
    <w:rsid w:val="0094227E"/>
    <w:rsid w:val="00942597"/>
    <w:rsid w:val="009427DA"/>
    <w:rsid w:val="00942AC0"/>
    <w:rsid w:val="0094378F"/>
    <w:rsid w:val="00943E66"/>
    <w:rsid w:val="00943ED9"/>
    <w:rsid w:val="009443F2"/>
    <w:rsid w:val="009445E5"/>
    <w:rsid w:val="0094473D"/>
    <w:rsid w:val="00945102"/>
    <w:rsid w:val="009451C8"/>
    <w:rsid w:val="00945246"/>
    <w:rsid w:val="0094613C"/>
    <w:rsid w:val="009466E7"/>
    <w:rsid w:val="00946C78"/>
    <w:rsid w:val="00946D72"/>
    <w:rsid w:val="00946E72"/>
    <w:rsid w:val="00947A05"/>
    <w:rsid w:val="00947A8D"/>
    <w:rsid w:val="00947CFB"/>
    <w:rsid w:val="00950A42"/>
    <w:rsid w:val="0095120B"/>
    <w:rsid w:val="009513EB"/>
    <w:rsid w:val="009514AE"/>
    <w:rsid w:val="009517E1"/>
    <w:rsid w:val="0095196B"/>
    <w:rsid w:val="00951FED"/>
    <w:rsid w:val="00951FFA"/>
    <w:rsid w:val="00952230"/>
    <w:rsid w:val="00952D14"/>
    <w:rsid w:val="009531DF"/>
    <w:rsid w:val="009533C7"/>
    <w:rsid w:val="009539E7"/>
    <w:rsid w:val="00953DA3"/>
    <w:rsid w:val="0095403F"/>
    <w:rsid w:val="00955177"/>
    <w:rsid w:val="009564C6"/>
    <w:rsid w:val="00956B8A"/>
    <w:rsid w:val="00956DEC"/>
    <w:rsid w:val="0095768F"/>
    <w:rsid w:val="009576A6"/>
    <w:rsid w:val="00957898"/>
    <w:rsid w:val="00957964"/>
    <w:rsid w:val="009579CC"/>
    <w:rsid w:val="00957AA1"/>
    <w:rsid w:val="00957FFD"/>
    <w:rsid w:val="009601DA"/>
    <w:rsid w:val="00960442"/>
    <w:rsid w:val="0096087C"/>
    <w:rsid w:val="00960D6E"/>
    <w:rsid w:val="00960DE4"/>
    <w:rsid w:val="009614BD"/>
    <w:rsid w:val="00961C1A"/>
    <w:rsid w:val="00962285"/>
    <w:rsid w:val="0096302F"/>
    <w:rsid w:val="00963857"/>
    <w:rsid w:val="0096387A"/>
    <w:rsid w:val="00963D2A"/>
    <w:rsid w:val="0096400B"/>
    <w:rsid w:val="00964410"/>
    <w:rsid w:val="00964961"/>
    <w:rsid w:val="00964B1A"/>
    <w:rsid w:val="00964EC1"/>
    <w:rsid w:val="00965401"/>
    <w:rsid w:val="00965463"/>
    <w:rsid w:val="00965DCF"/>
    <w:rsid w:val="0096617E"/>
    <w:rsid w:val="00966D33"/>
    <w:rsid w:val="009671F1"/>
    <w:rsid w:val="009675BA"/>
    <w:rsid w:val="00967877"/>
    <w:rsid w:val="009679CA"/>
    <w:rsid w:val="009700D9"/>
    <w:rsid w:val="009703C4"/>
    <w:rsid w:val="00970565"/>
    <w:rsid w:val="009708C8"/>
    <w:rsid w:val="00971CA8"/>
    <w:rsid w:val="00972499"/>
    <w:rsid w:val="0097259E"/>
    <w:rsid w:val="00972B26"/>
    <w:rsid w:val="0097376A"/>
    <w:rsid w:val="0097393E"/>
    <w:rsid w:val="00973F99"/>
    <w:rsid w:val="009743D3"/>
    <w:rsid w:val="00975366"/>
    <w:rsid w:val="009753E8"/>
    <w:rsid w:val="00975F02"/>
    <w:rsid w:val="00976206"/>
    <w:rsid w:val="0097641D"/>
    <w:rsid w:val="0097674D"/>
    <w:rsid w:val="0097698C"/>
    <w:rsid w:val="00976C43"/>
    <w:rsid w:val="00977276"/>
    <w:rsid w:val="00977EF9"/>
    <w:rsid w:val="00980301"/>
    <w:rsid w:val="00980578"/>
    <w:rsid w:val="0098059B"/>
    <w:rsid w:val="00980908"/>
    <w:rsid w:val="00980952"/>
    <w:rsid w:val="0098099E"/>
    <w:rsid w:val="00980A39"/>
    <w:rsid w:val="00980B08"/>
    <w:rsid w:val="00980F7C"/>
    <w:rsid w:val="009812F5"/>
    <w:rsid w:val="00982212"/>
    <w:rsid w:val="0098263A"/>
    <w:rsid w:val="0098268C"/>
    <w:rsid w:val="0098307C"/>
    <w:rsid w:val="0098353F"/>
    <w:rsid w:val="00984363"/>
    <w:rsid w:val="00984664"/>
    <w:rsid w:val="00984BF7"/>
    <w:rsid w:val="00984D5A"/>
    <w:rsid w:val="0098511A"/>
    <w:rsid w:val="009853CC"/>
    <w:rsid w:val="009854CE"/>
    <w:rsid w:val="009854F1"/>
    <w:rsid w:val="00985D93"/>
    <w:rsid w:val="00985FF3"/>
    <w:rsid w:val="009860FF"/>
    <w:rsid w:val="00986424"/>
    <w:rsid w:val="00986703"/>
    <w:rsid w:val="00986B84"/>
    <w:rsid w:val="00986D81"/>
    <w:rsid w:val="009875B8"/>
    <w:rsid w:val="00987B4B"/>
    <w:rsid w:val="00987B7D"/>
    <w:rsid w:val="00987DF2"/>
    <w:rsid w:val="009906CC"/>
    <w:rsid w:val="00990757"/>
    <w:rsid w:val="009908A5"/>
    <w:rsid w:val="00991536"/>
    <w:rsid w:val="00991789"/>
    <w:rsid w:val="0099201E"/>
    <w:rsid w:val="00992622"/>
    <w:rsid w:val="0099262D"/>
    <w:rsid w:val="009928AD"/>
    <w:rsid w:val="00993010"/>
    <w:rsid w:val="009936C8"/>
    <w:rsid w:val="009938C1"/>
    <w:rsid w:val="00993AD6"/>
    <w:rsid w:val="00993AF9"/>
    <w:rsid w:val="00993B5E"/>
    <w:rsid w:val="00994438"/>
    <w:rsid w:val="009947AB"/>
    <w:rsid w:val="009950F4"/>
    <w:rsid w:val="00995953"/>
    <w:rsid w:val="009959D0"/>
    <w:rsid w:val="00995B46"/>
    <w:rsid w:val="00995F50"/>
    <w:rsid w:val="00995F59"/>
    <w:rsid w:val="00996401"/>
    <w:rsid w:val="009967E4"/>
    <w:rsid w:val="00996906"/>
    <w:rsid w:val="00996B5E"/>
    <w:rsid w:val="00996EA6"/>
    <w:rsid w:val="00996EEA"/>
    <w:rsid w:val="00997450"/>
    <w:rsid w:val="00997CC3"/>
    <w:rsid w:val="00997E33"/>
    <w:rsid w:val="00997F0C"/>
    <w:rsid w:val="009A02A9"/>
    <w:rsid w:val="009A048D"/>
    <w:rsid w:val="009A14F5"/>
    <w:rsid w:val="009A1BB9"/>
    <w:rsid w:val="009A202B"/>
    <w:rsid w:val="009A2EF7"/>
    <w:rsid w:val="009A2F3B"/>
    <w:rsid w:val="009A34B9"/>
    <w:rsid w:val="009A3A04"/>
    <w:rsid w:val="009A3CBB"/>
    <w:rsid w:val="009A3D34"/>
    <w:rsid w:val="009A3E7D"/>
    <w:rsid w:val="009A4D05"/>
    <w:rsid w:val="009A5387"/>
    <w:rsid w:val="009A538E"/>
    <w:rsid w:val="009A585F"/>
    <w:rsid w:val="009A5B96"/>
    <w:rsid w:val="009A5DB0"/>
    <w:rsid w:val="009A7051"/>
    <w:rsid w:val="009A72CB"/>
    <w:rsid w:val="009B101D"/>
    <w:rsid w:val="009B1E44"/>
    <w:rsid w:val="009B250F"/>
    <w:rsid w:val="009B2AB1"/>
    <w:rsid w:val="009B2D95"/>
    <w:rsid w:val="009B3396"/>
    <w:rsid w:val="009B3C6C"/>
    <w:rsid w:val="009B40A3"/>
    <w:rsid w:val="009B453C"/>
    <w:rsid w:val="009B4545"/>
    <w:rsid w:val="009B464B"/>
    <w:rsid w:val="009B466A"/>
    <w:rsid w:val="009B5962"/>
    <w:rsid w:val="009B5E66"/>
    <w:rsid w:val="009B5FEE"/>
    <w:rsid w:val="009B65BA"/>
    <w:rsid w:val="009C01C5"/>
    <w:rsid w:val="009C034A"/>
    <w:rsid w:val="009C1371"/>
    <w:rsid w:val="009C1B85"/>
    <w:rsid w:val="009C1CAA"/>
    <w:rsid w:val="009C1F21"/>
    <w:rsid w:val="009C224D"/>
    <w:rsid w:val="009C2EEC"/>
    <w:rsid w:val="009C2F37"/>
    <w:rsid w:val="009C340E"/>
    <w:rsid w:val="009C489C"/>
    <w:rsid w:val="009C4A02"/>
    <w:rsid w:val="009C5363"/>
    <w:rsid w:val="009C55DD"/>
    <w:rsid w:val="009C583C"/>
    <w:rsid w:val="009C6ECA"/>
    <w:rsid w:val="009D1335"/>
    <w:rsid w:val="009D1940"/>
    <w:rsid w:val="009D2570"/>
    <w:rsid w:val="009D2854"/>
    <w:rsid w:val="009D341F"/>
    <w:rsid w:val="009D39DB"/>
    <w:rsid w:val="009D3AFA"/>
    <w:rsid w:val="009D3E7C"/>
    <w:rsid w:val="009D40AA"/>
    <w:rsid w:val="009D46EC"/>
    <w:rsid w:val="009D4AF0"/>
    <w:rsid w:val="009D4EFB"/>
    <w:rsid w:val="009D5A03"/>
    <w:rsid w:val="009D5AB8"/>
    <w:rsid w:val="009D5F76"/>
    <w:rsid w:val="009D7104"/>
    <w:rsid w:val="009D73A7"/>
    <w:rsid w:val="009E2464"/>
    <w:rsid w:val="009E25B5"/>
    <w:rsid w:val="009E2BE2"/>
    <w:rsid w:val="009E2C66"/>
    <w:rsid w:val="009E2F97"/>
    <w:rsid w:val="009E318A"/>
    <w:rsid w:val="009E3270"/>
    <w:rsid w:val="009E3612"/>
    <w:rsid w:val="009E3CF0"/>
    <w:rsid w:val="009E4869"/>
    <w:rsid w:val="009E4EC0"/>
    <w:rsid w:val="009E50EF"/>
    <w:rsid w:val="009E5AFC"/>
    <w:rsid w:val="009E5F0A"/>
    <w:rsid w:val="009E6207"/>
    <w:rsid w:val="009E645B"/>
    <w:rsid w:val="009E64DA"/>
    <w:rsid w:val="009E6A72"/>
    <w:rsid w:val="009E729C"/>
    <w:rsid w:val="009E7AF2"/>
    <w:rsid w:val="009E7BDD"/>
    <w:rsid w:val="009E7C2A"/>
    <w:rsid w:val="009F070C"/>
    <w:rsid w:val="009F0D33"/>
    <w:rsid w:val="009F2B5F"/>
    <w:rsid w:val="009F478D"/>
    <w:rsid w:val="009F4949"/>
    <w:rsid w:val="009F4E73"/>
    <w:rsid w:val="009F51F4"/>
    <w:rsid w:val="009F69CE"/>
    <w:rsid w:val="009F6E85"/>
    <w:rsid w:val="009F70F1"/>
    <w:rsid w:val="009F7AD0"/>
    <w:rsid w:val="009F7CAE"/>
    <w:rsid w:val="00A00148"/>
    <w:rsid w:val="00A00196"/>
    <w:rsid w:val="00A01073"/>
    <w:rsid w:val="00A010AE"/>
    <w:rsid w:val="00A013AA"/>
    <w:rsid w:val="00A017CB"/>
    <w:rsid w:val="00A01834"/>
    <w:rsid w:val="00A01D52"/>
    <w:rsid w:val="00A01E36"/>
    <w:rsid w:val="00A01EFF"/>
    <w:rsid w:val="00A02FD2"/>
    <w:rsid w:val="00A031C8"/>
    <w:rsid w:val="00A037C6"/>
    <w:rsid w:val="00A04820"/>
    <w:rsid w:val="00A05515"/>
    <w:rsid w:val="00A05A6F"/>
    <w:rsid w:val="00A064F1"/>
    <w:rsid w:val="00A06785"/>
    <w:rsid w:val="00A06E6A"/>
    <w:rsid w:val="00A0780A"/>
    <w:rsid w:val="00A07FC2"/>
    <w:rsid w:val="00A1051E"/>
    <w:rsid w:val="00A10A2D"/>
    <w:rsid w:val="00A10EC0"/>
    <w:rsid w:val="00A111C8"/>
    <w:rsid w:val="00A1141B"/>
    <w:rsid w:val="00A12300"/>
    <w:rsid w:val="00A126FF"/>
    <w:rsid w:val="00A1271A"/>
    <w:rsid w:val="00A12871"/>
    <w:rsid w:val="00A12DCA"/>
    <w:rsid w:val="00A12F3E"/>
    <w:rsid w:val="00A12FD1"/>
    <w:rsid w:val="00A1320A"/>
    <w:rsid w:val="00A13A0B"/>
    <w:rsid w:val="00A13CBC"/>
    <w:rsid w:val="00A13F4B"/>
    <w:rsid w:val="00A142DF"/>
    <w:rsid w:val="00A14353"/>
    <w:rsid w:val="00A145F8"/>
    <w:rsid w:val="00A14901"/>
    <w:rsid w:val="00A14CDA"/>
    <w:rsid w:val="00A14E72"/>
    <w:rsid w:val="00A15290"/>
    <w:rsid w:val="00A157D7"/>
    <w:rsid w:val="00A15931"/>
    <w:rsid w:val="00A15EF7"/>
    <w:rsid w:val="00A16055"/>
    <w:rsid w:val="00A16270"/>
    <w:rsid w:val="00A16CD5"/>
    <w:rsid w:val="00A17167"/>
    <w:rsid w:val="00A172F5"/>
    <w:rsid w:val="00A1765A"/>
    <w:rsid w:val="00A17F3D"/>
    <w:rsid w:val="00A20568"/>
    <w:rsid w:val="00A20657"/>
    <w:rsid w:val="00A20813"/>
    <w:rsid w:val="00A20B75"/>
    <w:rsid w:val="00A20EBD"/>
    <w:rsid w:val="00A210C5"/>
    <w:rsid w:val="00A21473"/>
    <w:rsid w:val="00A223C2"/>
    <w:rsid w:val="00A23369"/>
    <w:rsid w:val="00A23568"/>
    <w:rsid w:val="00A23607"/>
    <w:rsid w:val="00A237ED"/>
    <w:rsid w:val="00A2389B"/>
    <w:rsid w:val="00A23FE5"/>
    <w:rsid w:val="00A241DD"/>
    <w:rsid w:val="00A245A8"/>
    <w:rsid w:val="00A246BF"/>
    <w:rsid w:val="00A24B5A"/>
    <w:rsid w:val="00A24CA6"/>
    <w:rsid w:val="00A24DF4"/>
    <w:rsid w:val="00A254D8"/>
    <w:rsid w:val="00A25753"/>
    <w:rsid w:val="00A25830"/>
    <w:rsid w:val="00A25E51"/>
    <w:rsid w:val="00A25E9D"/>
    <w:rsid w:val="00A25ECA"/>
    <w:rsid w:val="00A25F86"/>
    <w:rsid w:val="00A266FB"/>
    <w:rsid w:val="00A26BD2"/>
    <w:rsid w:val="00A26EBF"/>
    <w:rsid w:val="00A272BC"/>
    <w:rsid w:val="00A27873"/>
    <w:rsid w:val="00A2788D"/>
    <w:rsid w:val="00A27936"/>
    <w:rsid w:val="00A30BE0"/>
    <w:rsid w:val="00A31742"/>
    <w:rsid w:val="00A318ED"/>
    <w:rsid w:val="00A31E2E"/>
    <w:rsid w:val="00A32024"/>
    <w:rsid w:val="00A32234"/>
    <w:rsid w:val="00A32880"/>
    <w:rsid w:val="00A33391"/>
    <w:rsid w:val="00A33576"/>
    <w:rsid w:val="00A33BCA"/>
    <w:rsid w:val="00A33C2F"/>
    <w:rsid w:val="00A33DEA"/>
    <w:rsid w:val="00A34175"/>
    <w:rsid w:val="00A3439A"/>
    <w:rsid w:val="00A359F2"/>
    <w:rsid w:val="00A35ACF"/>
    <w:rsid w:val="00A35FA5"/>
    <w:rsid w:val="00A3608D"/>
    <w:rsid w:val="00A361DB"/>
    <w:rsid w:val="00A36472"/>
    <w:rsid w:val="00A36ADD"/>
    <w:rsid w:val="00A36EAA"/>
    <w:rsid w:val="00A373E6"/>
    <w:rsid w:val="00A37702"/>
    <w:rsid w:val="00A37B4C"/>
    <w:rsid w:val="00A37C71"/>
    <w:rsid w:val="00A37D18"/>
    <w:rsid w:val="00A37D7D"/>
    <w:rsid w:val="00A40B92"/>
    <w:rsid w:val="00A41942"/>
    <w:rsid w:val="00A41BC6"/>
    <w:rsid w:val="00A42332"/>
    <w:rsid w:val="00A42426"/>
    <w:rsid w:val="00A42A1B"/>
    <w:rsid w:val="00A42D70"/>
    <w:rsid w:val="00A443C7"/>
    <w:rsid w:val="00A44600"/>
    <w:rsid w:val="00A44A76"/>
    <w:rsid w:val="00A44DC2"/>
    <w:rsid w:val="00A44DDF"/>
    <w:rsid w:val="00A451E1"/>
    <w:rsid w:val="00A45CE2"/>
    <w:rsid w:val="00A45E1A"/>
    <w:rsid w:val="00A465D4"/>
    <w:rsid w:val="00A469E8"/>
    <w:rsid w:val="00A46E40"/>
    <w:rsid w:val="00A46ECC"/>
    <w:rsid w:val="00A47682"/>
    <w:rsid w:val="00A4770B"/>
    <w:rsid w:val="00A4798C"/>
    <w:rsid w:val="00A47DAE"/>
    <w:rsid w:val="00A47F08"/>
    <w:rsid w:val="00A504A3"/>
    <w:rsid w:val="00A50C4D"/>
    <w:rsid w:val="00A50F49"/>
    <w:rsid w:val="00A514F5"/>
    <w:rsid w:val="00A5248D"/>
    <w:rsid w:val="00A5248F"/>
    <w:rsid w:val="00A5277E"/>
    <w:rsid w:val="00A5320E"/>
    <w:rsid w:val="00A53294"/>
    <w:rsid w:val="00A532BE"/>
    <w:rsid w:val="00A538EB"/>
    <w:rsid w:val="00A53AAD"/>
    <w:rsid w:val="00A53B8D"/>
    <w:rsid w:val="00A53C8A"/>
    <w:rsid w:val="00A53CBA"/>
    <w:rsid w:val="00A556E3"/>
    <w:rsid w:val="00A55884"/>
    <w:rsid w:val="00A55C98"/>
    <w:rsid w:val="00A56725"/>
    <w:rsid w:val="00A5683E"/>
    <w:rsid w:val="00A56A23"/>
    <w:rsid w:val="00A57452"/>
    <w:rsid w:val="00A57914"/>
    <w:rsid w:val="00A57C97"/>
    <w:rsid w:val="00A57E00"/>
    <w:rsid w:val="00A6007C"/>
    <w:rsid w:val="00A600A3"/>
    <w:rsid w:val="00A60E26"/>
    <w:rsid w:val="00A60E30"/>
    <w:rsid w:val="00A6145A"/>
    <w:rsid w:val="00A61469"/>
    <w:rsid w:val="00A615B9"/>
    <w:rsid w:val="00A617F1"/>
    <w:rsid w:val="00A61A0A"/>
    <w:rsid w:val="00A61A27"/>
    <w:rsid w:val="00A61B02"/>
    <w:rsid w:val="00A61B31"/>
    <w:rsid w:val="00A61E30"/>
    <w:rsid w:val="00A62354"/>
    <w:rsid w:val="00A62568"/>
    <w:rsid w:val="00A62DCB"/>
    <w:rsid w:val="00A62E04"/>
    <w:rsid w:val="00A62E4B"/>
    <w:rsid w:val="00A63D70"/>
    <w:rsid w:val="00A6420E"/>
    <w:rsid w:val="00A64C08"/>
    <w:rsid w:val="00A653E5"/>
    <w:rsid w:val="00A6557F"/>
    <w:rsid w:val="00A65618"/>
    <w:rsid w:val="00A65CEF"/>
    <w:rsid w:val="00A661EC"/>
    <w:rsid w:val="00A667D2"/>
    <w:rsid w:val="00A66A86"/>
    <w:rsid w:val="00A673FD"/>
    <w:rsid w:val="00A7008F"/>
    <w:rsid w:val="00A709AA"/>
    <w:rsid w:val="00A70CBC"/>
    <w:rsid w:val="00A70F5D"/>
    <w:rsid w:val="00A70F8A"/>
    <w:rsid w:val="00A7108C"/>
    <w:rsid w:val="00A718E5"/>
    <w:rsid w:val="00A719E6"/>
    <w:rsid w:val="00A71C6F"/>
    <w:rsid w:val="00A722A5"/>
    <w:rsid w:val="00A72355"/>
    <w:rsid w:val="00A74D47"/>
    <w:rsid w:val="00A75C7E"/>
    <w:rsid w:val="00A7693D"/>
    <w:rsid w:val="00A77164"/>
    <w:rsid w:val="00A771DB"/>
    <w:rsid w:val="00A777F5"/>
    <w:rsid w:val="00A77D63"/>
    <w:rsid w:val="00A77F65"/>
    <w:rsid w:val="00A806EE"/>
    <w:rsid w:val="00A81089"/>
    <w:rsid w:val="00A81ABF"/>
    <w:rsid w:val="00A81BD5"/>
    <w:rsid w:val="00A81EC8"/>
    <w:rsid w:val="00A82210"/>
    <w:rsid w:val="00A8254E"/>
    <w:rsid w:val="00A8297A"/>
    <w:rsid w:val="00A829EA"/>
    <w:rsid w:val="00A8319A"/>
    <w:rsid w:val="00A83709"/>
    <w:rsid w:val="00A8377B"/>
    <w:rsid w:val="00A83DEA"/>
    <w:rsid w:val="00A84749"/>
    <w:rsid w:val="00A84AC9"/>
    <w:rsid w:val="00A851CB"/>
    <w:rsid w:val="00A8560E"/>
    <w:rsid w:val="00A857BD"/>
    <w:rsid w:val="00A85D50"/>
    <w:rsid w:val="00A85ECE"/>
    <w:rsid w:val="00A862B7"/>
    <w:rsid w:val="00A87174"/>
    <w:rsid w:val="00A8728D"/>
    <w:rsid w:val="00A87472"/>
    <w:rsid w:val="00A8784B"/>
    <w:rsid w:val="00A87A51"/>
    <w:rsid w:val="00A87D91"/>
    <w:rsid w:val="00A87E4B"/>
    <w:rsid w:val="00A90095"/>
    <w:rsid w:val="00A91007"/>
    <w:rsid w:val="00A91864"/>
    <w:rsid w:val="00A9275D"/>
    <w:rsid w:val="00A92982"/>
    <w:rsid w:val="00A92C7B"/>
    <w:rsid w:val="00A93272"/>
    <w:rsid w:val="00A93621"/>
    <w:rsid w:val="00A94983"/>
    <w:rsid w:val="00A95450"/>
    <w:rsid w:val="00A955FD"/>
    <w:rsid w:val="00A958BA"/>
    <w:rsid w:val="00A96C6F"/>
    <w:rsid w:val="00A97548"/>
    <w:rsid w:val="00A97A41"/>
    <w:rsid w:val="00AA0275"/>
    <w:rsid w:val="00AA0701"/>
    <w:rsid w:val="00AA0BBC"/>
    <w:rsid w:val="00AA0D18"/>
    <w:rsid w:val="00AA1067"/>
    <w:rsid w:val="00AA1362"/>
    <w:rsid w:val="00AA1977"/>
    <w:rsid w:val="00AA1B51"/>
    <w:rsid w:val="00AA1FC1"/>
    <w:rsid w:val="00AA2312"/>
    <w:rsid w:val="00AA2930"/>
    <w:rsid w:val="00AA2E1A"/>
    <w:rsid w:val="00AA31D1"/>
    <w:rsid w:val="00AA436D"/>
    <w:rsid w:val="00AA4A70"/>
    <w:rsid w:val="00AA4AA4"/>
    <w:rsid w:val="00AA5A4C"/>
    <w:rsid w:val="00AA5F22"/>
    <w:rsid w:val="00AA60E6"/>
    <w:rsid w:val="00AA6109"/>
    <w:rsid w:val="00AA6CD8"/>
    <w:rsid w:val="00AA749A"/>
    <w:rsid w:val="00AA768D"/>
    <w:rsid w:val="00AA7B0E"/>
    <w:rsid w:val="00AA7C50"/>
    <w:rsid w:val="00AB0A1B"/>
    <w:rsid w:val="00AB11A9"/>
    <w:rsid w:val="00AB16C0"/>
    <w:rsid w:val="00AB1C33"/>
    <w:rsid w:val="00AB1CCE"/>
    <w:rsid w:val="00AB21EC"/>
    <w:rsid w:val="00AB226E"/>
    <w:rsid w:val="00AB282D"/>
    <w:rsid w:val="00AB2994"/>
    <w:rsid w:val="00AB2B31"/>
    <w:rsid w:val="00AB2CB8"/>
    <w:rsid w:val="00AB2D01"/>
    <w:rsid w:val="00AB2E8E"/>
    <w:rsid w:val="00AB3266"/>
    <w:rsid w:val="00AB3560"/>
    <w:rsid w:val="00AB36FA"/>
    <w:rsid w:val="00AB3953"/>
    <w:rsid w:val="00AB39A7"/>
    <w:rsid w:val="00AB3AA0"/>
    <w:rsid w:val="00AB46C8"/>
    <w:rsid w:val="00AB6223"/>
    <w:rsid w:val="00AB655E"/>
    <w:rsid w:val="00AB6D99"/>
    <w:rsid w:val="00AB6EF5"/>
    <w:rsid w:val="00AB74AA"/>
    <w:rsid w:val="00AB79D7"/>
    <w:rsid w:val="00AB7DF7"/>
    <w:rsid w:val="00AB7F15"/>
    <w:rsid w:val="00AC142C"/>
    <w:rsid w:val="00AC1A3E"/>
    <w:rsid w:val="00AC1B35"/>
    <w:rsid w:val="00AC1C57"/>
    <w:rsid w:val="00AC2D62"/>
    <w:rsid w:val="00AC2DCC"/>
    <w:rsid w:val="00AC2ECD"/>
    <w:rsid w:val="00AC32A4"/>
    <w:rsid w:val="00AC34C6"/>
    <w:rsid w:val="00AC3535"/>
    <w:rsid w:val="00AC380A"/>
    <w:rsid w:val="00AC44F1"/>
    <w:rsid w:val="00AC4518"/>
    <w:rsid w:val="00AC45E7"/>
    <w:rsid w:val="00AC464F"/>
    <w:rsid w:val="00AC4B4E"/>
    <w:rsid w:val="00AC4DB6"/>
    <w:rsid w:val="00AC503C"/>
    <w:rsid w:val="00AC5102"/>
    <w:rsid w:val="00AC51AE"/>
    <w:rsid w:val="00AC525D"/>
    <w:rsid w:val="00AC5388"/>
    <w:rsid w:val="00AC5578"/>
    <w:rsid w:val="00AC5A5B"/>
    <w:rsid w:val="00AC5F70"/>
    <w:rsid w:val="00AC6251"/>
    <w:rsid w:val="00AC62A5"/>
    <w:rsid w:val="00AC6559"/>
    <w:rsid w:val="00AC6827"/>
    <w:rsid w:val="00AC705D"/>
    <w:rsid w:val="00AC7D3B"/>
    <w:rsid w:val="00AC7FE9"/>
    <w:rsid w:val="00AD0269"/>
    <w:rsid w:val="00AD18D5"/>
    <w:rsid w:val="00AD19AC"/>
    <w:rsid w:val="00AD1E04"/>
    <w:rsid w:val="00AD1F8F"/>
    <w:rsid w:val="00AD2319"/>
    <w:rsid w:val="00AD2645"/>
    <w:rsid w:val="00AD28B4"/>
    <w:rsid w:val="00AD29AF"/>
    <w:rsid w:val="00AD2F8F"/>
    <w:rsid w:val="00AD39B1"/>
    <w:rsid w:val="00AD3D9F"/>
    <w:rsid w:val="00AD4033"/>
    <w:rsid w:val="00AD4650"/>
    <w:rsid w:val="00AD4D54"/>
    <w:rsid w:val="00AD51E2"/>
    <w:rsid w:val="00AD5948"/>
    <w:rsid w:val="00AD6724"/>
    <w:rsid w:val="00AD6B23"/>
    <w:rsid w:val="00AD6C47"/>
    <w:rsid w:val="00AD7264"/>
    <w:rsid w:val="00AD73AC"/>
    <w:rsid w:val="00AE0606"/>
    <w:rsid w:val="00AE0834"/>
    <w:rsid w:val="00AE0867"/>
    <w:rsid w:val="00AE0C1A"/>
    <w:rsid w:val="00AE0E87"/>
    <w:rsid w:val="00AE1037"/>
    <w:rsid w:val="00AE1178"/>
    <w:rsid w:val="00AE14C5"/>
    <w:rsid w:val="00AE14F4"/>
    <w:rsid w:val="00AE1BEF"/>
    <w:rsid w:val="00AE2F65"/>
    <w:rsid w:val="00AE3107"/>
    <w:rsid w:val="00AE3577"/>
    <w:rsid w:val="00AE42D0"/>
    <w:rsid w:val="00AE49F1"/>
    <w:rsid w:val="00AE4A3D"/>
    <w:rsid w:val="00AE5404"/>
    <w:rsid w:val="00AE552E"/>
    <w:rsid w:val="00AE640F"/>
    <w:rsid w:val="00AE650F"/>
    <w:rsid w:val="00AE6511"/>
    <w:rsid w:val="00AE65BE"/>
    <w:rsid w:val="00AE690F"/>
    <w:rsid w:val="00AE7169"/>
    <w:rsid w:val="00AE7686"/>
    <w:rsid w:val="00AE7A28"/>
    <w:rsid w:val="00AE7BA4"/>
    <w:rsid w:val="00AE7BF3"/>
    <w:rsid w:val="00AF031A"/>
    <w:rsid w:val="00AF0B46"/>
    <w:rsid w:val="00AF0B72"/>
    <w:rsid w:val="00AF0E31"/>
    <w:rsid w:val="00AF1380"/>
    <w:rsid w:val="00AF157D"/>
    <w:rsid w:val="00AF232D"/>
    <w:rsid w:val="00AF2A7D"/>
    <w:rsid w:val="00AF2D2C"/>
    <w:rsid w:val="00AF3569"/>
    <w:rsid w:val="00AF3CF0"/>
    <w:rsid w:val="00AF3F53"/>
    <w:rsid w:val="00AF40DC"/>
    <w:rsid w:val="00AF4229"/>
    <w:rsid w:val="00AF48AA"/>
    <w:rsid w:val="00AF5022"/>
    <w:rsid w:val="00AF5334"/>
    <w:rsid w:val="00AF539B"/>
    <w:rsid w:val="00AF55BC"/>
    <w:rsid w:val="00AF60A5"/>
    <w:rsid w:val="00AF6930"/>
    <w:rsid w:val="00AF72C4"/>
    <w:rsid w:val="00AF72F7"/>
    <w:rsid w:val="00AF75CC"/>
    <w:rsid w:val="00AF7642"/>
    <w:rsid w:val="00AF782F"/>
    <w:rsid w:val="00AF7913"/>
    <w:rsid w:val="00B002C9"/>
    <w:rsid w:val="00B00522"/>
    <w:rsid w:val="00B00AD2"/>
    <w:rsid w:val="00B00B02"/>
    <w:rsid w:val="00B019CE"/>
    <w:rsid w:val="00B01ACB"/>
    <w:rsid w:val="00B01E64"/>
    <w:rsid w:val="00B0227D"/>
    <w:rsid w:val="00B02B62"/>
    <w:rsid w:val="00B02B9B"/>
    <w:rsid w:val="00B03B22"/>
    <w:rsid w:val="00B03FAD"/>
    <w:rsid w:val="00B04035"/>
    <w:rsid w:val="00B04043"/>
    <w:rsid w:val="00B0426A"/>
    <w:rsid w:val="00B04824"/>
    <w:rsid w:val="00B05321"/>
    <w:rsid w:val="00B05A8B"/>
    <w:rsid w:val="00B05D73"/>
    <w:rsid w:val="00B06964"/>
    <w:rsid w:val="00B06AB2"/>
    <w:rsid w:val="00B06C22"/>
    <w:rsid w:val="00B06C69"/>
    <w:rsid w:val="00B074A1"/>
    <w:rsid w:val="00B07D5F"/>
    <w:rsid w:val="00B10395"/>
    <w:rsid w:val="00B10AE0"/>
    <w:rsid w:val="00B12FC2"/>
    <w:rsid w:val="00B131B0"/>
    <w:rsid w:val="00B132A9"/>
    <w:rsid w:val="00B137DD"/>
    <w:rsid w:val="00B13ABD"/>
    <w:rsid w:val="00B14368"/>
    <w:rsid w:val="00B143D3"/>
    <w:rsid w:val="00B14DF9"/>
    <w:rsid w:val="00B150B7"/>
    <w:rsid w:val="00B1529F"/>
    <w:rsid w:val="00B15E81"/>
    <w:rsid w:val="00B160DD"/>
    <w:rsid w:val="00B16A46"/>
    <w:rsid w:val="00B16E8A"/>
    <w:rsid w:val="00B176D9"/>
    <w:rsid w:val="00B17845"/>
    <w:rsid w:val="00B17864"/>
    <w:rsid w:val="00B208C7"/>
    <w:rsid w:val="00B20AE7"/>
    <w:rsid w:val="00B210D2"/>
    <w:rsid w:val="00B21209"/>
    <w:rsid w:val="00B21A38"/>
    <w:rsid w:val="00B21B46"/>
    <w:rsid w:val="00B21D1F"/>
    <w:rsid w:val="00B22143"/>
    <w:rsid w:val="00B236C4"/>
    <w:rsid w:val="00B23A99"/>
    <w:rsid w:val="00B23DEB"/>
    <w:rsid w:val="00B24244"/>
    <w:rsid w:val="00B2424A"/>
    <w:rsid w:val="00B24856"/>
    <w:rsid w:val="00B248E2"/>
    <w:rsid w:val="00B24B57"/>
    <w:rsid w:val="00B2510D"/>
    <w:rsid w:val="00B2563B"/>
    <w:rsid w:val="00B257E6"/>
    <w:rsid w:val="00B25B24"/>
    <w:rsid w:val="00B26A5C"/>
    <w:rsid w:val="00B27010"/>
    <w:rsid w:val="00B27207"/>
    <w:rsid w:val="00B304F0"/>
    <w:rsid w:val="00B30905"/>
    <w:rsid w:val="00B30DDF"/>
    <w:rsid w:val="00B310AD"/>
    <w:rsid w:val="00B312CF"/>
    <w:rsid w:val="00B31365"/>
    <w:rsid w:val="00B31479"/>
    <w:rsid w:val="00B315A3"/>
    <w:rsid w:val="00B316A2"/>
    <w:rsid w:val="00B316AC"/>
    <w:rsid w:val="00B31984"/>
    <w:rsid w:val="00B31991"/>
    <w:rsid w:val="00B323A7"/>
    <w:rsid w:val="00B3264D"/>
    <w:rsid w:val="00B3277B"/>
    <w:rsid w:val="00B32896"/>
    <w:rsid w:val="00B33585"/>
    <w:rsid w:val="00B33AF4"/>
    <w:rsid w:val="00B34005"/>
    <w:rsid w:val="00B34FC8"/>
    <w:rsid w:val="00B35542"/>
    <w:rsid w:val="00B35897"/>
    <w:rsid w:val="00B35D01"/>
    <w:rsid w:val="00B35FC5"/>
    <w:rsid w:val="00B366E8"/>
    <w:rsid w:val="00B3676A"/>
    <w:rsid w:val="00B36933"/>
    <w:rsid w:val="00B374F4"/>
    <w:rsid w:val="00B3788D"/>
    <w:rsid w:val="00B37DFE"/>
    <w:rsid w:val="00B40351"/>
    <w:rsid w:val="00B409CF"/>
    <w:rsid w:val="00B413E1"/>
    <w:rsid w:val="00B432F1"/>
    <w:rsid w:val="00B43319"/>
    <w:rsid w:val="00B43A51"/>
    <w:rsid w:val="00B43E28"/>
    <w:rsid w:val="00B4480E"/>
    <w:rsid w:val="00B45FC8"/>
    <w:rsid w:val="00B46148"/>
    <w:rsid w:val="00B461AA"/>
    <w:rsid w:val="00B46F6D"/>
    <w:rsid w:val="00B4717A"/>
    <w:rsid w:val="00B473D4"/>
    <w:rsid w:val="00B5021B"/>
    <w:rsid w:val="00B504BB"/>
    <w:rsid w:val="00B50B00"/>
    <w:rsid w:val="00B51929"/>
    <w:rsid w:val="00B51961"/>
    <w:rsid w:val="00B519DC"/>
    <w:rsid w:val="00B51BD4"/>
    <w:rsid w:val="00B51DA5"/>
    <w:rsid w:val="00B5264A"/>
    <w:rsid w:val="00B52799"/>
    <w:rsid w:val="00B52AEF"/>
    <w:rsid w:val="00B52BB4"/>
    <w:rsid w:val="00B52D06"/>
    <w:rsid w:val="00B52D44"/>
    <w:rsid w:val="00B534C4"/>
    <w:rsid w:val="00B5373C"/>
    <w:rsid w:val="00B5383A"/>
    <w:rsid w:val="00B53A74"/>
    <w:rsid w:val="00B5430C"/>
    <w:rsid w:val="00B547EF"/>
    <w:rsid w:val="00B54AB3"/>
    <w:rsid w:val="00B54B26"/>
    <w:rsid w:val="00B54B50"/>
    <w:rsid w:val="00B54FD9"/>
    <w:rsid w:val="00B5519A"/>
    <w:rsid w:val="00B55AC1"/>
    <w:rsid w:val="00B55F2A"/>
    <w:rsid w:val="00B562CF"/>
    <w:rsid w:val="00B56A2C"/>
    <w:rsid w:val="00B56C27"/>
    <w:rsid w:val="00B5758C"/>
    <w:rsid w:val="00B57A66"/>
    <w:rsid w:val="00B57D89"/>
    <w:rsid w:val="00B603DB"/>
    <w:rsid w:val="00B60624"/>
    <w:rsid w:val="00B60858"/>
    <w:rsid w:val="00B60E88"/>
    <w:rsid w:val="00B60FA5"/>
    <w:rsid w:val="00B61527"/>
    <w:rsid w:val="00B61826"/>
    <w:rsid w:val="00B61D52"/>
    <w:rsid w:val="00B620AC"/>
    <w:rsid w:val="00B6294F"/>
    <w:rsid w:val="00B62B84"/>
    <w:rsid w:val="00B62C1E"/>
    <w:rsid w:val="00B62E10"/>
    <w:rsid w:val="00B62E20"/>
    <w:rsid w:val="00B630B1"/>
    <w:rsid w:val="00B63F17"/>
    <w:rsid w:val="00B642A6"/>
    <w:rsid w:val="00B64CB8"/>
    <w:rsid w:val="00B64F8C"/>
    <w:rsid w:val="00B65292"/>
    <w:rsid w:val="00B653BC"/>
    <w:rsid w:val="00B653FC"/>
    <w:rsid w:val="00B65A7D"/>
    <w:rsid w:val="00B6600F"/>
    <w:rsid w:val="00B66090"/>
    <w:rsid w:val="00B663EC"/>
    <w:rsid w:val="00B66C77"/>
    <w:rsid w:val="00B6747B"/>
    <w:rsid w:val="00B6775E"/>
    <w:rsid w:val="00B679AF"/>
    <w:rsid w:val="00B67CC9"/>
    <w:rsid w:val="00B67CF6"/>
    <w:rsid w:val="00B67E6E"/>
    <w:rsid w:val="00B702D2"/>
    <w:rsid w:val="00B70399"/>
    <w:rsid w:val="00B70487"/>
    <w:rsid w:val="00B70D61"/>
    <w:rsid w:val="00B70F49"/>
    <w:rsid w:val="00B70F62"/>
    <w:rsid w:val="00B71052"/>
    <w:rsid w:val="00B7189B"/>
    <w:rsid w:val="00B71BB6"/>
    <w:rsid w:val="00B71C9E"/>
    <w:rsid w:val="00B71CC2"/>
    <w:rsid w:val="00B71EB3"/>
    <w:rsid w:val="00B72C04"/>
    <w:rsid w:val="00B72FBC"/>
    <w:rsid w:val="00B732E9"/>
    <w:rsid w:val="00B7337E"/>
    <w:rsid w:val="00B73854"/>
    <w:rsid w:val="00B738DF"/>
    <w:rsid w:val="00B739E9"/>
    <w:rsid w:val="00B73C14"/>
    <w:rsid w:val="00B743F7"/>
    <w:rsid w:val="00B747B1"/>
    <w:rsid w:val="00B75814"/>
    <w:rsid w:val="00B75AE5"/>
    <w:rsid w:val="00B7638C"/>
    <w:rsid w:val="00B76DC1"/>
    <w:rsid w:val="00B771AD"/>
    <w:rsid w:val="00B77306"/>
    <w:rsid w:val="00B77821"/>
    <w:rsid w:val="00B77AEA"/>
    <w:rsid w:val="00B77CA6"/>
    <w:rsid w:val="00B80259"/>
    <w:rsid w:val="00B803AC"/>
    <w:rsid w:val="00B80412"/>
    <w:rsid w:val="00B8068C"/>
    <w:rsid w:val="00B80766"/>
    <w:rsid w:val="00B80938"/>
    <w:rsid w:val="00B81278"/>
    <w:rsid w:val="00B81381"/>
    <w:rsid w:val="00B813BD"/>
    <w:rsid w:val="00B8163F"/>
    <w:rsid w:val="00B81791"/>
    <w:rsid w:val="00B81B27"/>
    <w:rsid w:val="00B81B90"/>
    <w:rsid w:val="00B829E5"/>
    <w:rsid w:val="00B83219"/>
    <w:rsid w:val="00B834C8"/>
    <w:rsid w:val="00B83CD1"/>
    <w:rsid w:val="00B84CB0"/>
    <w:rsid w:val="00B85EFD"/>
    <w:rsid w:val="00B86373"/>
    <w:rsid w:val="00B86E83"/>
    <w:rsid w:val="00B87221"/>
    <w:rsid w:val="00B872B4"/>
    <w:rsid w:val="00B8752E"/>
    <w:rsid w:val="00B9063B"/>
    <w:rsid w:val="00B90812"/>
    <w:rsid w:val="00B9121B"/>
    <w:rsid w:val="00B912A1"/>
    <w:rsid w:val="00B913B9"/>
    <w:rsid w:val="00B916C9"/>
    <w:rsid w:val="00B917E0"/>
    <w:rsid w:val="00B91915"/>
    <w:rsid w:val="00B91ADE"/>
    <w:rsid w:val="00B91C32"/>
    <w:rsid w:val="00B92373"/>
    <w:rsid w:val="00B92379"/>
    <w:rsid w:val="00B923BB"/>
    <w:rsid w:val="00B92B97"/>
    <w:rsid w:val="00B92D44"/>
    <w:rsid w:val="00B92F9E"/>
    <w:rsid w:val="00B92FD1"/>
    <w:rsid w:val="00B93AF9"/>
    <w:rsid w:val="00B93ECA"/>
    <w:rsid w:val="00B946D9"/>
    <w:rsid w:val="00B94D8B"/>
    <w:rsid w:val="00B94F85"/>
    <w:rsid w:val="00B95407"/>
    <w:rsid w:val="00B95EED"/>
    <w:rsid w:val="00B96109"/>
    <w:rsid w:val="00B96D30"/>
    <w:rsid w:val="00B96E78"/>
    <w:rsid w:val="00B97B89"/>
    <w:rsid w:val="00B97BA2"/>
    <w:rsid w:val="00B97C16"/>
    <w:rsid w:val="00B97F67"/>
    <w:rsid w:val="00B97FE6"/>
    <w:rsid w:val="00BA0912"/>
    <w:rsid w:val="00BA1848"/>
    <w:rsid w:val="00BA191E"/>
    <w:rsid w:val="00BA1F98"/>
    <w:rsid w:val="00BA20B0"/>
    <w:rsid w:val="00BA22EC"/>
    <w:rsid w:val="00BA2484"/>
    <w:rsid w:val="00BA2B1A"/>
    <w:rsid w:val="00BA3B9B"/>
    <w:rsid w:val="00BA3EE4"/>
    <w:rsid w:val="00BA4344"/>
    <w:rsid w:val="00BA44B9"/>
    <w:rsid w:val="00BA4682"/>
    <w:rsid w:val="00BA4A25"/>
    <w:rsid w:val="00BA4E32"/>
    <w:rsid w:val="00BA51E8"/>
    <w:rsid w:val="00BA5D35"/>
    <w:rsid w:val="00BA5D9E"/>
    <w:rsid w:val="00BA61A6"/>
    <w:rsid w:val="00BA6979"/>
    <w:rsid w:val="00BA6ECF"/>
    <w:rsid w:val="00BA6FF7"/>
    <w:rsid w:val="00BA74A0"/>
    <w:rsid w:val="00BA779B"/>
    <w:rsid w:val="00BA78DC"/>
    <w:rsid w:val="00BB0020"/>
    <w:rsid w:val="00BB0595"/>
    <w:rsid w:val="00BB0957"/>
    <w:rsid w:val="00BB0AEE"/>
    <w:rsid w:val="00BB0D85"/>
    <w:rsid w:val="00BB125B"/>
    <w:rsid w:val="00BB14EC"/>
    <w:rsid w:val="00BB2241"/>
    <w:rsid w:val="00BB30E0"/>
    <w:rsid w:val="00BB3495"/>
    <w:rsid w:val="00BB3F07"/>
    <w:rsid w:val="00BB4CD2"/>
    <w:rsid w:val="00BB5550"/>
    <w:rsid w:val="00BB5775"/>
    <w:rsid w:val="00BB5970"/>
    <w:rsid w:val="00BB5B87"/>
    <w:rsid w:val="00BB5DFA"/>
    <w:rsid w:val="00BB61E4"/>
    <w:rsid w:val="00BB6A2D"/>
    <w:rsid w:val="00BB6B7D"/>
    <w:rsid w:val="00BB7FE7"/>
    <w:rsid w:val="00BC0438"/>
    <w:rsid w:val="00BC0536"/>
    <w:rsid w:val="00BC066C"/>
    <w:rsid w:val="00BC0A28"/>
    <w:rsid w:val="00BC0BA1"/>
    <w:rsid w:val="00BC0F1A"/>
    <w:rsid w:val="00BC115A"/>
    <w:rsid w:val="00BC1C3E"/>
    <w:rsid w:val="00BC20C8"/>
    <w:rsid w:val="00BC22C3"/>
    <w:rsid w:val="00BC2394"/>
    <w:rsid w:val="00BC28C5"/>
    <w:rsid w:val="00BC4605"/>
    <w:rsid w:val="00BC507F"/>
    <w:rsid w:val="00BC520B"/>
    <w:rsid w:val="00BC5902"/>
    <w:rsid w:val="00BC5DF6"/>
    <w:rsid w:val="00BC5F29"/>
    <w:rsid w:val="00BC5FCD"/>
    <w:rsid w:val="00BC62A9"/>
    <w:rsid w:val="00BC6EB0"/>
    <w:rsid w:val="00BC728A"/>
    <w:rsid w:val="00BC7843"/>
    <w:rsid w:val="00BD0400"/>
    <w:rsid w:val="00BD069E"/>
    <w:rsid w:val="00BD07B6"/>
    <w:rsid w:val="00BD0E48"/>
    <w:rsid w:val="00BD1460"/>
    <w:rsid w:val="00BD18CF"/>
    <w:rsid w:val="00BD1B03"/>
    <w:rsid w:val="00BD1B24"/>
    <w:rsid w:val="00BD2009"/>
    <w:rsid w:val="00BD254F"/>
    <w:rsid w:val="00BD265C"/>
    <w:rsid w:val="00BD28CC"/>
    <w:rsid w:val="00BD2D4B"/>
    <w:rsid w:val="00BD2ED5"/>
    <w:rsid w:val="00BD3A94"/>
    <w:rsid w:val="00BD3E9B"/>
    <w:rsid w:val="00BD3FA1"/>
    <w:rsid w:val="00BD4062"/>
    <w:rsid w:val="00BD41CF"/>
    <w:rsid w:val="00BD50E7"/>
    <w:rsid w:val="00BD515B"/>
    <w:rsid w:val="00BD5200"/>
    <w:rsid w:val="00BD6074"/>
    <w:rsid w:val="00BD6353"/>
    <w:rsid w:val="00BD671C"/>
    <w:rsid w:val="00BD69A2"/>
    <w:rsid w:val="00BD6CDE"/>
    <w:rsid w:val="00BD6DBD"/>
    <w:rsid w:val="00BD705C"/>
    <w:rsid w:val="00BD7802"/>
    <w:rsid w:val="00BE041D"/>
    <w:rsid w:val="00BE0489"/>
    <w:rsid w:val="00BE0B6D"/>
    <w:rsid w:val="00BE0D10"/>
    <w:rsid w:val="00BE144D"/>
    <w:rsid w:val="00BE16B9"/>
    <w:rsid w:val="00BE1DC2"/>
    <w:rsid w:val="00BE2D17"/>
    <w:rsid w:val="00BE3676"/>
    <w:rsid w:val="00BE3706"/>
    <w:rsid w:val="00BE37F1"/>
    <w:rsid w:val="00BE3DAF"/>
    <w:rsid w:val="00BE3F6A"/>
    <w:rsid w:val="00BE3F8A"/>
    <w:rsid w:val="00BE40FF"/>
    <w:rsid w:val="00BE412A"/>
    <w:rsid w:val="00BE460B"/>
    <w:rsid w:val="00BE51C2"/>
    <w:rsid w:val="00BE55C0"/>
    <w:rsid w:val="00BE5AC7"/>
    <w:rsid w:val="00BE5C59"/>
    <w:rsid w:val="00BE6294"/>
    <w:rsid w:val="00BE632C"/>
    <w:rsid w:val="00BE6E68"/>
    <w:rsid w:val="00BE78EA"/>
    <w:rsid w:val="00BE7BF1"/>
    <w:rsid w:val="00BE7DE8"/>
    <w:rsid w:val="00BE7E44"/>
    <w:rsid w:val="00BF04E7"/>
    <w:rsid w:val="00BF05FD"/>
    <w:rsid w:val="00BF085B"/>
    <w:rsid w:val="00BF0D0B"/>
    <w:rsid w:val="00BF1827"/>
    <w:rsid w:val="00BF1B08"/>
    <w:rsid w:val="00BF20B3"/>
    <w:rsid w:val="00BF23DA"/>
    <w:rsid w:val="00BF2C24"/>
    <w:rsid w:val="00BF35E3"/>
    <w:rsid w:val="00BF3A50"/>
    <w:rsid w:val="00BF3A62"/>
    <w:rsid w:val="00BF3A8A"/>
    <w:rsid w:val="00BF3C0D"/>
    <w:rsid w:val="00BF3FFA"/>
    <w:rsid w:val="00BF4487"/>
    <w:rsid w:val="00BF4504"/>
    <w:rsid w:val="00BF4B97"/>
    <w:rsid w:val="00BF4D61"/>
    <w:rsid w:val="00BF4E19"/>
    <w:rsid w:val="00BF4ECE"/>
    <w:rsid w:val="00BF6848"/>
    <w:rsid w:val="00BF6EE6"/>
    <w:rsid w:val="00BF7874"/>
    <w:rsid w:val="00BF796B"/>
    <w:rsid w:val="00BF7AA7"/>
    <w:rsid w:val="00BF7EEC"/>
    <w:rsid w:val="00C00623"/>
    <w:rsid w:val="00C00625"/>
    <w:rsid w:val="00C0076F"/>
    <w:rsid w:val="00C009A4"/>
    <w:rsid w:val="00C019C2"/>
    <w:rsid w:val="00C0205D"/>
    <w:rsid w:val="00C02537"/>
    <w:rsid w:val="00C02634"/>
    <w:rsid w:val="00C02C11"/>
    <w:rsid w:val="00C0458D"/>
    <w:rsid w:val="00C04799"/>
    <w:rsid w:val="00C04D7C"/>
    <w:rsid w:val="00C05B1F"/>
    <w:rsid w:val="00C0792F"/>
    <w:rsid w:val="00C079D4"/>
    <w:rsid w:val="00C1031E"/>
    <w:rsid w:val="00C104EB"/>
    <w:rsid w:val="00C10EC9"/>
    <w:rsid w:val="00C1108C"/>
    <w:rsid w:val="00C11247"/>
    <w:rsid w:val="00C11BB2"/>
    <w:rsid w:val="00C11E66"/>
    <w:rsid w:val="00C1234D"/>
    <w:rsid w:val="00C1245B"/>
    <w:rsid w:val="00C1251C"/>
    <w:rsid w:val="00C13869"/>
    <w:rsid w:val="00C13BAB"/>
    <w:rsid w:val="00C14178"/>
    <w:rsid w:val="00C14287"/>
    <w:rsid w:val="00C148CD"/>
    <w:rsid w:val="00C1509A"/>
    <w:rsid w:val="00C151CF"/>
    <w:rsid w:val="00C164AA"/>
    <w:rsid w:val="00C16502"/>
    <w:rsid w:val="00C16653"/>
    <w:rsid w:val="00C166CB"/>
    <w:rsid w:val="00C16BFA"/>
    <w:rsid w:val="00C172E9"/>
    <w:rsid w:val="00C17C69"/>
    <w:rsid w:val="00C2038F"/>
    <w:rsid w:val="00C20761"/>
    <w:rsid w:val="00C209A4"/>
    <w:rsid w:val="00C20B30"/>
    <w:rsid w:val="00C2211A"/>
    <w:rsid w:val="00C22287"/>
    <w:rsid w:val="00C2283A"/>
    <w:rsid w:val="00C22872"/>
    <w:rsid w:val="00C229F6"/>
    <w:rsid w:val="00C22CAB"/>
    <w:rsid w:val="00C231B3"/>
    <w:rsid w:val="00C23FEE"/>
    <w:rsid w:val="00C244BF"/>
    <w:rsid w:val="00C24D2D"/>
    <w:rsid w:val="00C26111"/>
    <w:rsid w:val="00C26351"/>
    <w:rsid w:val="00C26767"/>
    <w:rsid w:val="00C26AA2"/>
    <w:rsid w:val="00C26EC8"/>
    <w:rsid w:val="00C30338"/>
    <w:rsid w:val="00C304E0"/>
    <w:rsid w:val="00C31111"/>
    <w:rsid w:val="00C314D6"/>
    <w:rsid w:val="00C314EA"/>
    <w:rsid w:val="00C31A5A"/>
    <w:rsid w:val="00C31D2B"/>
    <w:rsid w:val="00C32AB3"/>
    <w:rsid w:val="00C339ED"/>
    <w:rsid w:val="00C33E0F"/>
    <w:rsid w:val="00C34456"/>
    <w:rsid w:val="00C3477F"/>
    <w:rsid w:val="00C34A01"/>
    <w:rsid w:val="00C34C63"/>
    <w:rsid w:val="00C34D2D"/>
    <w:rsid w:val="00C34F23"/>
    <w:rsid w:val="00C352E6"/>
    <w:rsid w:val="00C354E8"/>
    <w:rsid w:val="00C35564"/>
    <w:rsid w:val="00C35D41"/>
    <w:rsid w:val="00C35F47"/>
    <w:rsid w:val="00C35FB6"/>
    <w:rsid w:val="00C36172"/>
    <w:rsid w:val="00C36C61"/>
    <w:rsid w:val="00C36DAB"/>
    <w:rsid w:val="00C36FE3"/>
    <w:rsid w:val="00C371E3"/>
    <w:rsid w:val="00C37775"/>
    <w:rsid w:val="00C37A34"/>
    <w:rsid w:val="00C37CB1"/>
    <w:rsid w:val="00C40BE1"/>
    <w:rsid w:val="00C40D04"/>
    <w:rsid w:val="00C4100C"/>
    <w:rsid w:val="00C4100F"/>
    <w:rsid w:val="00C4164E"/>
    <w:rsid w:val="00C420CD"/>
    <w:rsid w:val="00C421AF"/>
    <w:rsid w:val="00C424C0"/>
    <w:rsid w:val="00C42B2C"/>
    <w:rsid w:val="00C42C47"/>
    <w:rsid w:val="00C42F58"/>
    <w:rsid w:val="00C43C32"/>
    <w:rsid w:val="00C4420F"/>
    <w:rsid w:val="00C44A8B"/>
    <w:rsid w:val="00C44BC9"/>
    <w:rsid w:val="00C45620"/>
    <w:rsid w:val="00C45654"/>
    <w:rsid w:val="00C45C8E"/>
    <w:rsid w:val="00C463F5"/>
    <w:rsid w:val="00C46687"/>
    <w:rsid w:val="00C46A52"/>
    <w:rsid w:val="00C46EA7"/>
    <w:rsid w:val="00C471EC"/>
    <w:rsid w:val="00C4742A"/>
    <w:rsid w:val="00C476FC"/>
    <w:rsid w:val="00C477C0"/>
    <w:rsid w:val="00C47E48"/>
    <w:rsid w:val="00C5080A"/>
    <w:rsid w:val="00C50B65"/>
    <w:rsid w:val="00C50F2E"/>
    <w:rsid w:val="00C51245"/>
    <w:rsid w:val="00C512A1"/>
    <w:rsid w:val="00C516D2"/>
    <w:rsid w:val="00C5182D"/>
    <w:rsid w:val="00C51FCE"/>
    <w:rsid w:val="00C5238E"/>
    <w:rsid w:val="00C528D9"/>
    <w:rsid w:val="00C52A80"/>
    <w:rsid w:val="00C52FE4"/>
    <w:rsid w:val="00C52FE6"/>
    <w:rsid w:val="00C53198"/>
    <w:rsid w:val="00C53938"/>
    <w:rsid w:val="00C53BEF"/>
    <w:rsid w:val="00C53EF0"/>
    <w:rsid w:val="00C542E0"/>
    <w:rsid w:val="00C546E7"/>
    <w:rsid w:val="00C54938"/>
    <w:rsid w:val="00C54B6F"/>
    <w:rsid w:val="00C5543F"/>
    <w:rsid w:val="00C55EED"/>
    <w:rsid w:val="00C56801"/>
    <w:rsid w:val="00C56C0E"/>
    <w:rsid w:val="00C57523"/>
    <w:rsid w:val="00C57AFE"/>
    <w:rsid w:val="00C57ED9"/>
    <w:rsid w:val="00C60A53"/>
    <w:rsid w:val="00C60C82"/>
    <w:rsid w:val="00C60DF4"/>
    <w:rsid w:val="00C61511"/>
    <w:rsid w:val="00C61580"/>
    <w:rsid w:val="00C618C7"/>
    <w:rsid w:val="00C62043"/>
    <w:rsid w:val="00C6223F"/>
    <w:rsid w:val="00C62279"/>
    <w:rsid w:val="00C6253F"/>
    <w:rsid w:val="00C6293D"/>
    <w:rsid w:val="00C62FA6"/>
    <w:rsid w:val="00C637BC"/>
    <w:rsid w:val="00C645DA"/>
    <w:rsid w:val="00C64FA9"/>
    <w:rsid w:val="00C65715"/>
    <w:rsid w:val="00C657E2"/>
    <w:rsid w:val="00C65AC4"/>
    <w:rsid w:val="00C65FE3"/>
    <w:rsid w:val="00C66245"/>
    <w:rsid w:val="00C662E4"/>
    <w:rsid w:val="00C665C1"/>
    <w:rsid w:val="00C66F23"/>
    <w:rsid w:val="00C670F2"/>
    <w:rsid w:val="00C67813"/>
    <w:rsid w:val="00C679A8"/>
    <w:rsid w:val="00C67D45"/>
    <w:rsid w:val="00C70124"/>
    <w:rsid w:val="00C704A7"/>
    <w:rsid w:val="00C70B8D"/>
    <w:rsid w:val="00C713CD"/>
    <w:rsid w:val="00C714D7"/>
    <w:rsid w:val="00C7159C"/>
    <w:rsid w:val="00C7187F"/>
    <w:rsid w:val="00C71BD0"/>
    <w:rsid w:val="00C7240A"/>
    <w:rsid w:val="00C72812"/>
    <w:rsid w:val="00C72B92"/>
    <w:rsid w:val="00C72D5F"/>
    <w:rsid w:val="00C72DD1"/>
    <w:rsid w:val="00C73DF4"/>
    <w:rsid w:val="00C742C5"/>
    <w:rsid w:val="00C744F9"/>
    <w:rsid w:val="00C74D35"/>
    <w:rsid w:val="00C754C5"/>
    <w:rsid w:val="00C75B2F"/>
    <w:rsid w:val="00C75DB6"/>
    <w:rsid w:val="00C75E61"/>
    <w:rsid w:val="00C7625B"/>
    <w:rsid w:val="00C764BF"/>
    <w:rsid w:val="00C77392"/>
    <w:rsid w:val="00C77771"/>
    <w:rsid w:val="00C77BBA"/>
    <w:rsid w:val="00C802F3"/>
    <w:rsid w:val="00C804B2"/>
    <w:rsid w:val="00C806CB"/>
    <w:rsid w:val="00C8115D"/>
    <w:rsid w:val="00C81166"/>
    <w:rsid w:val="00C81CB0"/>
    <w:rsid w:val="00C821F1"/>
    <w:rsid w:val="00C82361"/>
    <w:rsid w:val="00C828C9"/>
    <w:rsid w:val="00C83D34"/>
    <w:rsid w:val="00C8464B"/>
    <w:rsid w:val="00C84653"/>
    <w:rsid w:val="00C84FDB"/>
    <w:rsid w:val="00C85817"/>
    <w:rsid w:val="00C85AA5"/>
    <w:rsid w:val="00C85D02"/>
    <w:rsid w:val="00C8629E"/>
    <w:rsid w:val="00C86329"/>
    <w:rsid w:val="00C871D8"/>
    <w:rsid w:val="00C87205"/>
    <w:rsid w:val="00C876DA"/>
    <w:rsid w:val="00C87852"/>
    <w:rsid w:val="00C87A52"/>
    <w:rsid w:val="00C87ABF"/>
    <w:rsid w:val="00C87CC3"/>
    <w:rsid w:val="00C90001"/>
    <w:rsid w:val="00C90025"/>
    <w:rsid w:val="00C9040F"/>
    <w:rsid w:val="00C905B4"/>
    <w:rsid w:val="00C90BC8"/>
    <w:rsid w:val="00C90D0B"/>
    <w:rsid w:val="00C91DE7"/>
    <w:rsid w:val="00C92EF0"/>
    <w:rsid w:val="00C93216"/>
    <w:rsid w:val="00C93EED"/>
    <w:rsid w:val="00C94047"/>
    <w:rsid w:val="00C943E8"/>
    <w:rsid w:val="00C9443A"/>
    <w:rsid w:val="00C94F1E"/>
    <w:rsid w:val="00C94FC0"/>
    <w:rsid w:val="00C9523F"/>
    <w:rsid w:val="00C95CCB"/>
    <w:rsid w:val="00C95D8A"/>
    <w:rsid w:val="00C961DC"/>
    <w:rsid w:val="00C9644D"/>
    <w:rsid w:val="00C9651D"/>
    <w:rsid w:val="00C965D3"/>
    <w:rsid w:val="00C9687D"/>
    <w:rsid w:val="00C96C38"/>
    <w:rsid w:val="00C97064"/>
    <w:rsid w:val="00C97C51"/>
    <w:rsid w:val="00CA03D5"/>
    <w:rsid w:val="00CA08AF"/>
    <w:rsid w:val="00CA0AA0"/>
    <w:rsid w:val="00CA0D09"/>
    <w:rsid w:val="00CA0E71"/>
    <w:rsid w:val="00CA15E9"/>
    <w:rsid w:val="00CA1ECE"/>
    <w:rsid w:val="00CA2148"/>
    <w:rsid w:val="00CA231B"/>
    <w:rsid w:val="00CA2522"/>
    <w:rsid w:val="00CA27CB"/>
    <w:rsid w:val="00CA3DC5"/>
    <w:rsid w:val="00CA4678"/>
    <w:rsid w:val="00CA4B3F"/>
    <w:rsid w:val="00CA4B54"/>
    <w:rsid w:val="00CA4CE0"/>
    <w:rsid w:val="00CA58EC"/>
    <w:rsid w:val="00CA5A91"/>
    <w:rsid w:val="00CA5FEA"/>
    <w:rsid w:val="00CB0057"/>
    <w:rsid w:val="00CB07E6"/>
    <w:rsid w:val="00CB0F05"/>
    <w:rsid w:val="00CB12D1"/>
    <w:rsid w:val="00CB190F"/>
    <w:rsid w:val="00CB19CF"/>
    <w:rsid w:val="00CB1D63"/>
    <w:rsid w:val="00CB1E69"/>
    <w:rsid w:val="00CB2B10"/>
    <w:rsid w:val="00CB2D9F"/>
    <w:rsid w:val="00CB3181"/>
    <w:rsid w:val="00CB3607"/>
    <w:rsid w:val="00CB3618"/>
    <w:rsid w:val="00CB373A"/>
    <w:rsid w:val="00CB3875"/>
    <w:rsid w:val="00CB437F"/>
    <w:rsid w:val="00CB5A9B"/>
    <w:rsid w:val="00CB5F0D"/>
    <w:rsid w:val="00CB6647"/>
    <w:rsid w:val="00CB67A9"/>
    <w:rsid w:val="00CB68DC"/>
    <w:rsid w:val="00CB6D59"/>
    <w:rsid w:val="00CB7DAB"/>
    <w:rsid w:val="00CC0A34"/>
    <w:rsid w:val="00CC0D53"/>
    <w:rsid w:val="00CC13EB"/>
    <w:rsid w:val="00CC14C4"/>
    <w:rsid w:val="00CC1543"/>
    <w:rsid w:val="00CC24BB"/>
    <w:rsid w:val="00CC24FF"/>
    <w:rsid w:val="00CC256F"/>
    <w:rsid w:val="00CC29BA"/>
    <w:rsid w:val="00CC2A5C"/>
    <w:rsid w:val="00CC2B8F"/>
    <w:rsid w:val="00CC2E42"/>
    <w:rsid w:val="00CC391E"/>
    <w:rsid w:val="00CC3A8F"/>
    <w:rsid w:val="00CC40BB"/>
    <w:rsid w:val="00CC4F49"/>
    <w:rsid w:val="00CC5180"/>
    <w:rsid w:val="00CC5683"/>
    <w:rsid w:val="00CC5ADD"/>
    <w:rsid w:val="00CC5C1C"/>
    <w:rsid w:val="00CC6323"/>
    <w:rsid w:val="00CC6ACA"/>
    <w:rsid w:val="00CC776E"/>
    <w:rsid w:val="00CC77CB"/>
    <w:rsid w:val="00CC7B75"/>
    <w:rsid w:val="00CC7C19"/>
    <w:rsid w:val="00CD005D"/>
    <w:rsid w:val="00CD059E"/>
    <w:rsid w:val="00CD0763"/>
    <w:rsid w:val="00CD1B41"/>
    <w:rsid w:val="00CD1EFB"/>
    <w:rsid w:val="00CD2471"/>
    <w:rsid w:val="00CD2D6A"/>
    <w:rsid w:val="00CD3AFC"/>
    <w:rsid w:val="00CD4B3A"/>
    <w:rsid w:val="00CD55AD"/>
    <w:rsid w:val="00CD5748"/>
    <w:rsid w:val="00CD5CCA"/>
    <w:rsid w:val="00CD629F"/>
    <w:rsid w:val="00CD6C23"/>
    <w:rsid w:val="00CD7523"/>
    <w:rsid w:val="00CD78D2"/>
    <w:rsid w:val="00CD79AC"/>
    <w:rsid w:val="00CD7A22"/>
    <w:rsid w:val="00CD7C6C"/>
    <w:rsid w:val="00CD7DB0"/>
    <w:rsid w:val="00CE0206"/>
    <w:rsid w:val="00CE03CD"/>
    <w:rsid w:val="00CE0A28"/>
    <w:rsid w:val="00CE0F6E"/>
    <w:rsid w:val="00CE1754"/>
    <w:rsid w:val="00CE1A54"/>
    <w:rsid w:val="00CE1A6D"/>
    <w:rsid w:val="00CE1D94"/>
    <w:rsid w:val="00CE21F2"/>
    <w:rsid w:val="00CE2799"/>
    <w:rsid w:val="00CE3161"/>
    <w:rsid w:val="00CE3984"/>
    <w:rsid w:val="00CE3C6B"/>
    <w:rsid w:val="00CE442E"/>
    <w:rsid w:val="00CE49D0"/>
    <w:rsid w:val="00CE4FAB"/>
    <w:rsid w:val="00CE63CB"/>
    <w:rsid w:val="00CE6B24"/>
    <w:rsid w:val="00CE6FFC"/>
    <w:rsid w:val="00CE721A"/>
    <w:rsid w:val="00CE72EA"/>
    <w:rsid w:val="00CE78E2"/>
    <w:rsid w:val="00CF1830"/>
    <w:rsid w:val="00CF1BC0"/>
    <w:rsid w:val="00CF270F"/>
    <w:rsid w:val="00CF2919"/>
    <w:rsid w:val="00CF2A10"/>
    <w:rsid w:val="00CF2A59"/>
    <w:rsid w:val="00CF3424"/>
    <w:rsid w:val="00CF361A"/>
    <w:rsid w:val="00CF3EB5"/>
    <w:rsid w:val="00CF464A"/>
    <w:rsid w:val="00CF5BBE"/>
    <w:rsid w:val="00CF5CDC"/>
    <w:rsid w:val="00CF5EB5"/>
    <w:rsid w:val="00CF6170"/>
    <w:rsid w:val="00CF6B55"/>
    <w:rsid w:val="00CF6F86"/>
    <w:rsid w:val="00CF7FF1"/>
    <w:rsid w:val="00D000C7"/>
    <w:rsid w:val="00D00174"/>
    <w:rsid w:val="00D007AB"/>
    <w:rsid w:val="00D00F2B"/>
    <w:rsid w:val="00D0127B"/>
    <w:rsid w:val="00D01A19"/>
    <w:rsid w:val="00D029CE"/>
    <w:rsid w:val="00D02A38"/>
    <w:rsid w:val="00D02AFA"/>
    <w:rsid w:val="00D02DEB"/>
    <w:rsid w:val="00D030C2"/>
    <w:rsid w:val="00D0325A"/>
    <w:rsid w:val="00D0371B"/>
    <w:rsid w:val="00D03DD3"/>
    <w:rsid w:val="00D03E25"/>
    <w:rsid w:val="00D048B6"/>
    <w:rsid w:val="00D04BBD"/>
    <w:rsid w:val="00D055CB"/>
    <w:rsid w:val="00D061AA"/>
    <w:rsid w:val="00D062AF"/>
    <w:rsid w:val="00D06C0B"/>
    <w:rsid w:val="00D07BB3"/>
    <w:rsid w:val="00D10AB5"/>
    <w:rsid w:val="00D11170"/>
    <w:rsid w:val="00D116D5"/>
    <w:rsid w:val="00D11E74"/>
    <w:rsid w:val="00D11FBB"/>
    <w:rsid w:val="00D1216B"/>
    <w:rsid w:val="00D13525"/>
    <w:rsid w:val="00D138F9"/>
    <w:rsid w:val="00D13A4F"/>
    <w:rsid w:val="00D13DEE"/>
    <w:rsid w:val="00D147D1"/>
    <w:rsid w:val="00D148B7"/>
    <w:rsid w:val="00D14ABA"/>
    <w:rsid w:val="00D14C0B"/>
    <w:rsid w:val="00D157D0"/>
    <w:rsid w:val="00D15CAA"/>
    <w:rsid w:val="00D15FCC"/>
    <w:rsid w:val="00D1659C"/>
    <w:rsid w:val="00D17098"/>
    <w:rsid w:val="00D179F6"/>
    <w:rsid w:val="00D17EAA"/>
    <w:rsid w:val="00D17F1E"/>
    <w:rsid w:val="00D20482"/>
    <w:rsid w:val="00D20691"/>
    <w:rsid w:val="00D20A52"/>
    <w:rsid w:val="00D20AF2"/>
    <w:rsid w:val="00D20CCA"/>
    <w:rsid w:val="00D213AB"/>
    <w:rsid w:val="00D2166C"/>
    <w:rsid w:val="00D2190F"/>
    <w:rsid w:val="00D21F0D"/>
    <w:rsid w:val="00D2256F"/>
    <w:rsid w:val="00D2273C"/>
    <w:rsid w:val="00D228B1"/>
    <w:rsid w:val="00D22929"/>
    <w:rsid w:val="00D23289"/>
    <w:rsid w:val="00D24706"/>
    <w:rsid w:val="00D24929"/>
    <w:rsid w:val="00D2540C"/>
    <w:rsid w:val="00D2544A"/>
    <w:rsid w:val="00D25496"/>
    <w:rsid w:val="00D25634"/>
    <w:rsid w:val="00D261C9"/>
    <w:rsid w:val="00D263B4"/>
    <w:rsid w:val="00D2689E"/>
    <w:rsid w:val="00D26F34"/>
    <w:rsid w:val="00D26FB4"/>
    <w:rsid w:val="00D271E3"/>
    <w:rsid w:val="00D315AA"/>
    <w:rsid w:val="00D316AB"/>
    <w:rsid w:val="00D31954"/>
    <w:rsid w:val="00D32016"/>
    <w:rsid w:val="00D32354"/>
    <w:rsid w:val="00D330A9"/>
    <w:rsid w:val="00D336E1"/>
    <w:rsid w:val="00D34025"/>
    <w:rsid w:val="00D3455A"/>
    <w:rsid w:val="00D347AE"/>
    <w:rsid w:val="00D35118"/>
    <w:rsid w:val="00D352C3"/>
    <w:rsid w:val="00D35387"/>
    <w:rsid w:val="00D35498"/>
    <w:rsid w:val="00D35A71"/>
    <w:rsid w:val="00D36A71"/>
    <w:rsid w:val="00D36D42"/>
    <w:rsid w:val="00D36EA6"/>
    <w:rsid w:val="00D37402"/>
    <w:rsid w:val="00D378B7"/>
    <w:rsid w:val="00D37FF9"/>
    <w:rsid w:val="00D40A58"/>
    <w:rsid w:val="00D40E3C"/>
    <w:rsid w:val="00D40F9F"/>
    <w:rsid w:val="00D41763"/>
    <w:rsid w:val="00D417D5"/>
    <w:rsid w:val="00D41E48"/>
    <w:rsid w:val="00D4244A"/>
    <w:rsid w:val="00D427F7"/>
    <w:rsid w:val="00D428F3"/>
    <w:rsid w:val="00D43209"/>
    <w:rsid w:val="00D4368C"/>
    <w:rsid w:val="00D43954"/>
    <w:rsid w:val="00D43ABA"/>
    <w:rsid w:val="00D43FA0"/>
    <w:rsid w:val="00D44144"/>
    <w:rsid w:val="00D45174"/>
    <w:rsid w:val="00D451A3"/>
    <w:rsid w:val="00D454C4"/>
    <w:rsid w:val="00D454DE"/>
    <w:rsid w:val="00D4649E"/>
    <w:rsid w:val="00D47290"/>
    <w:rsid w:val="00D4783A"/>
    <w:rsid w:val="00D47C02"/>
    <w:rsid w:val="00D5079E"/>
    <w:rsid w:val="00D50B49"/>
    <w:rsid w:val="00D51156"/>
    <w:rsid w:val="00D51260"/>
    <w:rsid w:val="00D514CA"/>
    <w:rsid w:val="00D5172B"/>
    <w:rsid w:val="00D52913"/>
    <w:rsid w:val="00D52B3B"/>
    <w:rsid w:val="00D52CF9"/>
    <w:rsid w:val="00D5364A"/>
    <w:rsid w:val="00D5365B"/>
    <w:rsid w:val="00D537C0"/>
    <w:rsid w:val="00D53B0C"/>
    <w:rsid w:val="00D5489C"/>
    <w:rsid w:val="00D54C79"/>
    <w:rsid w:val="00D54F58"/>
    <w:rsid w:val="00D54FCC"/>
    <w:rsid w:val="00D54FE8"/>
    <w:rsid w:val="00D550D9"/>
    <w:rsid w:val="00D55EB2"/>
    <w:rsid w:val="00D5645B"/>
    <w:rsid w:val="00D56473"/>
    <w:rsid w:val="00D57196"/>
    <w:rsid w:val="00D57693"/>
    <w:rsid w:val="00D60BA6"/>
    <w:rsid w:val="00D60D44"/>
    <w:rsid w:val="00D61111"/>
    <w:rsid w:val="00D61167"/>
    <w:rsid w:val="00D613F6"/>
    <w:rsid w:val="00D62DFC"/>
    <w:rsid w:val="00D63658"/>
    <w:rsid w:val="00D63BEB"/>
    <w:rsid w:val="00D63C1D"/>
    <w:rsid w:val="00D63F74"/>
    <w:rsid w:val="00D6437E"/>
    <w:rsid w:val="00D64D25"/>
    <w:rsid w:val="00D64F6D"/>
    <w:rsid w:val="00D65A08"/>
    <w:rsid w:val="00D65C5D"/>
    <w:rsid w:val="00D663BE"/>
    <w:rsid w:val="00D66502"/>
    <w:rsid w:val="00D66629"/>
    <w:rsid w:val="00D66676"/>
    <w:rsid w:val="00D66741"/>
    <w:rsid w:val="00D66E53"/>
    <w:rsid w:val="00D6707B"/>
    <w:rsid w:val="00D6729C"/>
    <w:rsid w:val="00D67326"/>
    <w:rsid w:val="00D6734E"/>
    <w:rsid w:val="00D67D51"/>
    <w:rsid w:val="00D70B0D"/>
    <w:rsid w:val="00D713E9"/>
    <w:rsid w:val="00D71487"/>
    <w:rsid w:val="00D714D7"/>
    <w:rsid w:val="00D71620"/>
    <w:rsid w:val="00D71B22"/>
    <w:rsid w:val="00D72D84"/>
    <w:rsid w:val="00D730E2"/>
    <w:rsid w:val="00D73329"/>
    <w:rsid w:val="00D733F4"/>
    <w:rsid w:val="00D737E0"/>
    <w:rsid w:val="00D73988"/>
    <w:rsid w:val="00D73D08"/>
    <w:rsid w:val="00D73F7A"/>
    <w:rsid w:val="00D74A4B"/>
    <w:rsid w:val="00D74D3D"/>
    <w:rsid w:val="00D74F57"/>
    <w:rsid w:val="00D75551"/>
    <w:rsid w:val="00D759F4"/>
    <w:rsid w:val="00D76244"/>
    <w:rsid w:val="00D762B8"/>
    <w:rsid w:val="00D764A1"/>
    <w:rsid w:val="00D766F9"/>
    <w:rsid w:val="00D772B7"/>
    <w:rsid w:val="00D774C1"/>
    <w:rsid w:val="00D80CA9"/>
    <w:rsid w:val="00D817E6"/>
    <w:rsid w:val="00D81D09"/>
    <w:rsid w:val="00D81E93"/>
    <w:rsid w:val="00D81FCD"/>
    <w:rsid w:val="00D82547"/>
    <w:rsid w:val="00D83250"/>
    <w:rsid w:val="00D834CD"/>
    <w:rsid w:val="00D83874"/>
    <w:rsid w:val="00D84516"/>
    <w:rsid w:val="00D84B0E"/>
    <w:rsid w:val="00D84FC7"/>
    <w:rsid w:val="00D86454"/>
    <w:rsid w:val="00D86587"/>
    <w:rsid w:val="00D86688"/>
    <w:rsid w:val="00D8753C"/>
    <w:rsid w:val="00D9011C"/>
    <w:rsid w:val="00D901E8"/>
    <w:rsid w:val="00D90696"/>
    <w:rsid w:val="00D9163C"/>
    <w:rsid w:val="00D916D6"/>
    <w:rsid w:val="00D92142"/>
    <w:rsid w:val="00D921EF"/>
    <w:rsid w:val="00D92C81"/>
    <w:rsid w:val="00D9466E"/>
    <w:rsid w:val="00D9479C"/>
    <w:rsid w:val="00D9480D"/>
    <w:rsid w:val="00D94FFF"/>
    <w:rsid w:val="00D95318"/>
    <w:rsid w:val="00D953EC"/>
    <w:rsid w:val="00D9590D"/>
    <w:rsid w:val="00D95ABE"/>
    <w:rsid w:val="00D95B22"/>
    <w:rsid w:val="00D95BCD"/>
    <w:rsid w:val="00D96010"/>
    <w:rsid w:val="00D96891"/>
    <w:rsid w:val="00D96D94"/>
    <w:rsid w:val="00D96E30"/>
    <w:rsid w:val="00D975CB"/>
    <w:rsid w:val="00D97A0F"/>
    <w:rsid w:val="00DA05FB"/>
    <w:rsid w:val="00DA0830"/>
    <w:rsid w:val="00DA23B4"/>
    <w:rsid w:val="00DA2520"/>
    <w:rsid w:val="00DA25ED"/>
    <w:rsid w:val="00DA2E79"/>
    <w:rsid w:val="00DA3B77"/>
    <w:rsid w:val="00DA44A8"/>
    <w:rsid w:val="00DA48F6"/>
    <w:rsid w:val="00DA4978"/>
    <w:rsid w:val="00DA4AD1"/>
    <w:rsid w:val="00DA55D4"/>
    <w:rsid w:val="00DA59C4"/>
    <w:rsid w:val="00DA688D"/>
    <w:rsid w:val="00DA6AB1"/>
    <w:rsid w:val="00DA787D"/>
    <w:rsid w:val="00DA7A83"/>
    <w:rsid w:val="00DA7ABF"/>
    <w:rsid w:val="00DA7E80"/>
    <w:rsid w:val="00DB0177"/>
    <w:rsid w:val="00DB0545"/>
    <w:rsid w:val="00DB0E98"/>
    <w:rsid w:val="00DB0F67"/>
    <w:rsid w:val="00DB10A8"/>
    <w:rsid w:val="00DB1561"/>
    <w:rsid w:val="00DB1A73"/>
    <w:rsid w:val="00DB210C"/>
    <w:rsid w:val="00DB25E8"/>
    <w:rsid w:val="00DB2669"/>
    <w:rsid w:val="00DB2F9C"/>
    <w:rsid w:val="00DB33F4"/>
    <w:rsid w:val="00DB4614"/>
    <w:rsid w:val="00DB4672"/>
    <w:rsid w:val="00DB4AA3"/>
    <w:rsid w:val="00DB4C61"/>
    <w:rsid w:val="00DB4F9F"/>
    <w:rsid w:val="00DB5379"/>
    <w:rsid w:val="00DB57E0"/>
    <w:rsid w:val="00DB660B"/>
    <w:rsid w:val="00DB6853"/>
    <w:rsid w:val="00DB68E1"/>
    <w:rsid w:val="00DB77D1"/>
    <w:rsid w:val="00DB7D8D"/>
    <w:rsid w:val="00DC040D"/>
    <w:rsid w:val="00DC074D"/>
    <w:rsid w:val="00DC0CFB"/>
    <w:rsid w:val="00DC1898"/>
    <w:rsid w:val="00DC1DFF"/>
    <w:rsid w:val="00DC1EB2"/>
    <w:rsid w:val="00DC262B"/>
    <w:rsid w:val="00DC2ED8"/>
    <w:rsid w:val="00DC2F5E"/>
    <w:rsid w:val="00DC331D"/>
    <w:rsid w:val="00DC3AFF"/>
    <w:rsid w:val="00DC441B"/>
    <w:rsid w:val="00DC498F"/>
    <w:rsid w:val="00DC4FD3"/>
    <w:rsid w:val="00DC552F"/>
    <w:rsid w:val="00DC55B5"/>
    <w:rsid w:val="00DC568C"/>
    <w:rsid w:val="00DC6D07"/>
    <w:rsid w:val="00DC6EEC"/>
    <w:rsid w:val="00DD0B08"/>
    <w:rsid w:val="00DD0BC0"/>
    <w:rsid w:val="00DD1373"/>
    <w:rsid w:val="00DD14D7"/>
    <w:rsid w:val="00DD1B90"/>
    <w:rsid w:val="00DD1D07"/>
    <w:rsid w:val="00DD1EE7"/>
    <w:rsid w:val="00DD2353"/>
    <w:rsid w:val="00DD3482"/>
    <w:rsid w:val="00DD3D54"/>
    <w:rsid w:val="00DD3F40"/>
    <w:rsid w:val="00DD4F1E"/>
    <w:rsid w:val="00DD50EE"/>
    <w:rsid w:val="00DD5647"/>
    <w:rsid w:val="00DD58E2"/>
    <w:rsid w:val="00DD6058"/>
    <w:rsid w:val="00DD6127"/>
    <w:rsid w:val="00DD6B66"/>
    <w:rsid w:val="00DD6FCF"/>
    <w:rsid w:val="00DD7007"/>
    <w:rsid w:val="00DD76B9"/>
    <w:rsid w:val="00DD7990"/>
    <w:rsid w:val="00DE0E3A"/>
    <w:rsid w:val="00DE0F58"/>
    <w:rsid w:val="00DE15EB"/>
    <w:rsid w:val="00DE1697"/>
    <w:rsid w:val="00DE2524"/>
    <w:rsid w:val="00DE2679"/>
    <w:rsid w:val="00DE35A7"/>
    <w:rsid w:val="00DE3833"/>
    <w:rsid w:val="00DE38A6"/>
    <w:rsid w:val="00DE3C56"/>
    <w:rsid w:val="00DE4456"/>
    <w:rsid w:val="00DE46D5"/>
    <w:rsid w:val="00DE4D6C"/>
    <w:rsid w:val="00DE4D94"/>
    <w:rsid w:val="00DE537C"/>
    <w:rsid w:val="00DE54D5"/>
    <w:rsid w:val="00DE6107"/>
    <w:rsid w:val="00DE624B"/>
    <w:rsid w:val="00DE6D39"/>
    <w:rsid w:val="00DE743B"/>
    <w:rsid w:val="00DE75FD"/>
    <w:rsid w:val="00DE7765"/>
    <w:rsid w:val="00DE79C9"/>
    <w:rsid w:val="00DE7A60"/>
    <w:rsid w:val="00DE7ED1"/>
    <w:rsid w:val="00DF082A"/>
    <w:rsid w:val="00DF17C7"/>
    <w:rsid w:val="00DF18B3"/>
    <w:rsid w:val="00DF1A84"/>
    <w:rsid w:val="00DF1DC2"/>
    <w:rsid w:val="00DF21EC"/>
    <w:rsid w:val="00DF2284"/>
    <w:rsid w:val="00DF2F20"/>
    <w:rsid w:val="00DF4E98"/>
    <w:rsid w:val="00DF5107"/>
    <w:rsid w:val="00DF5412"/>
    <w:rsid w:val="00DF566F"/>
    <w:rsid w:val="00DF5A3D"/>
    <w:rsid w:val="00DF624A"/>
    <w:rsid w:val="00DF6455"/>
    <w:rsid w:val="00DF6590"/>
    <w:rsid w:val="00DF6756"/>
    <w:rsid w:val="00DF6E6A"/>
    <w:rsid w:val="00DF7139"/>
    <w:rsid w:val="00E00EB7"/>
    <w:rsid w:val="00E01742"/>
    <w:rsid w:val="00E02193"/>
    <w:rsid w:val="00E02305"/>
    <w:rsid w:val="00E0268D"/>
    <w:rsid w:val="00E030A8"/>
    <w:rsid w:val="00E03181"/>
    <w:rsid w:val="00E0318B"/>
    <w:rsid w:val="00E03318"/>
    <w:rsid w:val="00E0341D"/>
    <w:rsid w:val="00E035A1"/>
    <w:rsid w:val="00E03D11"/>
    <w:rsid w:val="00E03ECF"/>
    <w:rsid w:val="00E0420B"/>
    <w:rsid w:val="00E0446A"/>
    <w:rsid w:val="00E044DE"/>
    <w:rsid w:val="00E045AC"/>
    <w:rsid w:val="00E0469C"/>
    <w:rsid w:val="00E046CC"/>
    <w:rsid w:val="00E05086"/>
    <w:rsid w:val="00E051F6"/>
    <w:rsid w:val="00E05A6C"/>
    <w:rsid w:val="00E05B36"/>
    <w:rsid w:val="00E068E3"/>
    <w:rsid w:val="00E069DC"/>
    <w:rsid w:val="00E06ABF"/>
    <w:rsid w:val="00E0704A"/>
    <w:rsid w:val="00E07170"/>
    <w:rsid w:val="00E104A7"/>
    <w:rsid w:val="00E105EC"/>
    <w:rsid w:val="00E10663"/>
    <w:rsid w:val="00E106AE"/>
    <w:rsid w:val="00E10890"/>
    <w:rsid w:val="00E1107A"/>
    <w:rsid w:val="00E111D3"/>
    <w:rsid w:val="00E115C2"/>
    <w:rsid w:val="00E11CBE"/>
    <w:rsid w:val="00E11DAD"/>
    <w:rsid w:val="00E12137"/>
    <w:rsid w:val="00E1244C"/>
    <w:rsid w:val="00E12D21"/>
    <w:rsid w:val="00E12E10"/>
    <w:rsid w:val="00E134B7"/>
    <w:rsid w:val="00E138AD"/>
    <w:rsid w:val="00E13FB7"/>
    <w:rsid w:val="00E140FE"/>
    <w:rsid w:val="00E145BB"/>
    <w:rsid w:val="00E146C7"/>
    <w:rsid w:val="00E149E4"/>
    <w:rsid w:val="00E14F42"/>
    <w:rsid w:val="00E15CB5"/>
    <w:rsid w:val="00E16925"/>
    <w:rsid w:val="00E174BA"/>
    <w:rsid w:val="00E177AB"/>
    <w:rsid w:val="00E17AA2"/>
    <w:rsid w:val="00E203BE"/>
    <w:rsid w:val="00E20D3F"/>
    <w:rsid w:val="00E2140F"/>
    <w:rsid w:val="00E21601"/>
    <w:rsid w:val="00E21726"/>
    <w:rsid w:val="00E217B3"/>
    <w:rsid w:val="00E21F87"/>
    <w:rsid w:val="00E221ED"/>
    <w:rsid w:val="00E22476"/>
    <w:rsid w:val="00E22FBB"/>
    <w:rsid w:val="00E23084"/>
    <w:rsid w:val="00E23131"/>
    <w:rsid w:val="00E23E2B"/>
    <w:rsid w:val="00E23FDD"/>
    <w:rsid w:val="00E24765"/>
    <w:rsid w:val="00E27081"/>
    <w:rsid w:val="00E27191"/>
    <w:rsid w:val="00E2733C"/>
    <w:rsid w:val="00E27648"/>
    <w:rsid w:val="00E27817"/>
    <w:rsid w:val="00E27836"/>
    <w:rsid w:val="00E27DD5"/>
    <w:rsid w:val="00E301C9"/>
    <w:rsid w:val="00E30A55"/>
    <w:rsid w:val="00E30DF6"/>
    <w:rsid w:val="00E30E48"/>
    <w:rsid w:val="00E31C15"/>
    <w:rsid w:val="00E328A7"/>
    <w:rsid w:val="00E33079"/>
    <w:rsid w:val="00E337D7"/>
    <w:rsid w:val="00E33834"/>
    <w:rsid w:val="00E33D64"/>
    <w:rsid w:val="00E34001"/>
    <w:rsid w:val="00E34483"/>
    <w:rsid w:val="00E34579"/>
    <w:rsid w:val="00E345EE"/>
    <w:rsid w:val="00E34F3D"/>
    <w:rsid w:val="00E35881"/>
    <w:rsid w:val="00E359BB"/>
    <w:rsid w:val="00E362DF"/>
    <w:rsid w:val="00E362F4"/>
    <w:rsid w:val="00E364E3"/>
    <w:rsid w:val="00E36588"/>
    <w:rsid w:val="00E3659F"/>
    <w:rsid w:val="00E367EC"/>
    <w:rsid w:val="00E36F6E"/>
    <w:rsid w:val="00E37027"/>
    <w:rsid w:val="00E37578"/>
    <w:rsid w:val="00E3779E"/>
    <w:rsid w:val="00E401B3"/>
    <w:rsid w:val="00E408E8"/>
    <w:rsid w:val="00E40A73"/>
    <w:rsid w:val="00E40A86"/>
    <w:rsid w:val="00E40E96"/>
    <w:rsid w:val="00E41203"/>
    <w:rsid w:val="00E416FC"/>
    <w:rsid w:val="00E42193"/>
    <w:rsid w:val="00E422EF"/>
    <w:rsid w:val="00E42586"/>
    <w:rsid w:val="00E42841"/>
    <w:rsid w:val="00E42CAC"/>
    <w:rsid w:val="00E42CD0"/>
    <w:rsid w:val="00E42CEA"/>
    <w:rsid w:val="00E431C0"/>
    <w:rsid w:val="00E43D6F"/>
    <w:rsid w:val="00E43E48"/>
    <w:rsid w:val="00E4428F"/>
    <w:rsid w:val="00E443FB"/>
    <w:rsid w:val="00E44510"/>
    <w:rsid w:val="00E44E7E"/>
    <w:rsid w:val="00E45062"/>
    <w:rsid w:val="00E45308"/>
    <w:rsid w:val="00E45383"/>
    <w:rsid w:val="00E456C9"/>
    <w:rsid w:val="00E47039"/>
    <w:rsid w:val="00E47220"/>
    <w:rsid w:val="00E47442"/>
    <w:rsid w:val="00E47DF4"/>
    <w:rsid w:val="00E5011B"/>
    <w:rsid w:val="00E50A2F"/>
    <w:rsid w:val="00E50DAB"/>
    <w:rsid w:val="00E514E1"/>
    <w:rsid w:val="00E515A4"/>
    <w:rsid w:val="00E51747"/>
    <w:rsid w:val="00E517CA"/>
    <w:rsid w:val="00E5197E"/>
    <w:rsid w:val="00E5199F"/>
    <w:rsid w:val="00E51CB4"/>
    <w:rsid w:val="00E51DA0"/>
    <w:rsid w:val="00E51DC2"/>
    <w:rsid w:val="00E51DD6"/>
    <w:rsid w:val="00E53120"/>
    <w:rsid w:val="00E5375C"/>
    <w:rsid w:val="00E537F2"/>
    <w:rsid w:val="00E53986"/>
    <w:rsid w:val="00E53A49"/>
    <w:rsid w:val="00E53B55"/>
    <w:rsid w:val="00E53EB2"/>
    <w:rsid w:val="00E540E1"/>
    <w:rsid w:val="00E544B4"/>
    <w:rsid w:val="00E54734"/>
    <w:rsid w:val="00E5493B"/>
    <w:rsid w:val="00E55122"/>
    <w:rsid w:val="00E5520E"/>
    <w:rsid w:val="00E5534B"/>
    <w:rsid w:val="00E55564"/>
    <w:rsid w:val="00E55694"/>
    <w:rsid w:val="00E55F29"/>
    <w:rsid w:val="00E56842"/>
    <w:rsid w:val="00E572A8"/>
    <w:rsid w:val="00E5742A"/>
    <w:rsid w:val="00E57664"/>
    <w:rsid w:val="00E579C2"/>
    <w:rsid w:val="00E57DE4"/>
    <w:rsid w:val="00E602D6"/>
    <w:rsid w:val="00E60304"/>
    <w:rsid w:val="00E60695"/>
    <w:rsid w:val="00E60C88"/>
    <w:rsid w:val="00E60FF2"/>
    <w:rsid w:val="00E612DE"/>
    <w:rsid w:val="00E613CE"/>
    <w:rsid w:val="00E61629"/>
    <w:rsid w:val="00E617B1"/>
    <w:rsid w:val="00E619F4"/>
    <w:rsid w:val="00E61CA1"/>
    <w:rsid w:val="00E625D1"/>
    <w:rsid w:val="00E644DD"/>
    <w:rsid w:val="00E64D56"/>
    <w:rsid w:val="00E650DB"/>
    <w:rsid w:val="00E6518A"/>
    <w:rsid w:val="00E65CD1"/>
    <w:rsid w:val="00E65E47"/>
    <w:rsid w:val="00E66159"/>
    <w:rsid w:val="00E66DF0"/>
    <w:rsid w:val="00E66EC6"/>
    <w:rsid w:val="00E67622"/>
    <w:rsid w:val="00E676D5"/>
    <w:rsid w:val="00E705BE"/>
    <w:rsid w:val="00E707CB"/>
    <w:rsid w:val="00E70D9A"/>
    <w:rsid w:val="00E71622"/>
    <w:rsid w:val="00E71B91"/>
    <w:rsid w:val="00E72B8E"/>
    <w:rsid w:val="00E72BEA"/>
    <w:rsid w:val="00E72CCC"/>
    <w:rsid w:val="00E72F1F"/>
    <w:rsid w:val="00E73F21"/>
    <w:rsid w:val="00E74126"/>
    <w:rsid w:val="00E74702"/>
    <w:rsid w:val="00E748C8"/>
    <w:rsid w:val="00E74CB5"/>
    <w:rsid w:val="00E74E3B"/>
    <w:rsid w:val="00E750E6"/>
    <w:rsid w:val="00E752FB"/>
    <w:rsid w:val="00E7534C"/>
    <w:rsid w:val="00E753A2"/>
    <w:rsid w:val="00E75448"/>
    <w:rsid w:val="00E75CA4"/>
    <w:rsid w:val="00E75EEF"/>
    <w:rsid w:val="00E76303"/>
    <w:rsid w:val="00E769B3"/>
    <w:rsid w:val="00E76C50"/>
    <w:rsid w:val="00E77315"/>
    <w:rsid w:val="00E777F6"/>
    <w:rsid w:val="00E77DF7"/>
    <w:rsid w:val="00E80365"/>
    <w:rsid w:val="00E805F7"/>
    <w:rsid w:val="00E80842"/>
    <w:rsid w:val="00E80A03"/>
    <w:rsid w:val="00E81C16"/>
    <w:rsid w:val="00E8235F"/>
    <w:rsid w:val="00E82639"/>
    <w:rsid w:val="00E83759"/>
    <w:rsid w:val="00E83D4B"/>
    <w:rsid w:val="00E84134"/>
    <w:rsid w:val="00E843E4"/>
    <w:rsid w:val="00E84E11"/>
    <w:rsid w:val="00E8506B"/>
    <w:rsid w:val="00E8557F"/>
    <w:rsid w:val="00E85729"/>
    <w:rsid w:val="00E85C1A"/>
    <w:rsid w:val="00E860E3"/>
    <w:rsid w:val="00E8672C"/>
    <w:rsid w:val="00E869D2"/>
    <w:rsid w:val="00E86F45"/>
    <w:rsid w:val="00E87229"/>
    <w:rsid w:val="00E875CE"/>
    <w:rsid w:val="00E90498"/>
    <w:rsid w:val="00E90D0C"/>
    <w:rsid w:val="00E9106E"/>
    <w:rsid w:val="00E9114C"/>
    <w:rsid w:val="00E9161A"/>
    <w:rsid w:val="00E917E6"/>
    <w:rsid w:val="00E91973"/>
    <w:rsid w:val="00E91CCC"/>
    <w:rsid w:val="00E92181"/>
    <w:rsid w:val="00E9247C"/>
    <w:rsid w:val="00E925F2"/>
    <w:rsid w:val="00E939B3"/>
    <w:rsid w:val="00E94529"/>
    <w:rsid w:val="00E94991"/>
    <w:rsid w:val="00E94A51"/>
    <w:rsid w:val="00E94D1B"/>
    <w:rsid w:val="00E94FF2"/>
    <w:rsid w:val="00E95A06"/>
    <w:rsid w:val="00E96427"/>
    <w:rsid w:val="00E96900"/>
    <w:rsid w:val="00E96A40"/>
    <w:rsid w:val="00E96EDC"/>
    <w:rsid w:val="00E97027"/>
    <w:rsid w:val="00E9729E"/>
    <w:rsid w:val="00EA1189"/>
    <w:rsid w:val="00EA11BE"/>
    <w:rsid w:val="00EA1522"/>
    <w:rsid w:val="00EA1C46"/>
    <w:rsid w:val="00EA1DF4"/>
    <w:rsid w:val="00EA2194"/>
    <w:rsid w:val="00EA238B"/>
    <w:rsid w:val="00EA269E"/>
    <w:rsid w:val="00EA2C08"/>
    <w:rsid w:val="00EA2FC5"/>
    <w:rsid w:val="00EA34F0"/>
    <w:rsid w:val="00EA3536"/>
    <w:rsid w:val="00EA373B"/>
    <w:rsid w:val="00EA37FE"/>
    <w:rsid w:val="00EA3838"/>
    <w:rsid w:val="00EA3D43"/>
    <w:rsid w:val="00EA4506"/>
    <w:rsid w:val="00EA4C96"/>
    <w:rsid w:val="00EA4E58"/>
    <w:rsid w:val="00EA5570"/>
    <w:rsid w:val="00EA5683"/>
    <w:rsid w:val="00EA5C7C"/>
    <w:rsid w:val="00EA63B9"/>
    <w:rsid w:val="00EA656D"/>
    <w:rsid w:val="00EA77CF"/>
    <w:rsid w:val="00EB019C"/>
    <w:rsid w:val="00EB02CC"/>
    <w:rsid w:val="00EB05B6"/>
    <w:rsid w:val="00EB06FE"/>
    <w:rsid w:val="00EB075B"/>
    <w:rsid w:val="00EB093B"/>
    <w:rsid w:val="00EB0A73"/>
    <w:rsid w:val="00EB0C5B"/>
    <w:rsid w:val="00EB108C"/>
    <w:rsid w:val="00EB109A"/>
    <w:rsid w:val="00EB10C4"/>
    <w:rsid w:val="00EB24FE"/>
    <w:rsid w:val="00EB3194"/>
    <w:rsid w:val="00EB32DA"/>
    <w:rsid w:val="00EB3B40"/>
    <w:rsid w:val="00EB3CF4"/>
    <w:rsid w:val="00EB4073"/>
    <w:rsid w:val="00EB410F"/>
    <w:rsid w:val="00EB418D"/>
    <w:rsid w:val="00EB44E5"/>
    <w:rsid w:val="00EB53A1"/>
    <w:rsid w:val="00EB54E5"/>
    <w:rsid w:val="00EB5D73"/>
    <w:rsid w:val="00EB778E"/>
    <w:rsid w:val="00EB7C24"/>
    <w:rsid w:val="00EC0168"/>
    <w:rsid w:val="00EC02D7"/>
    <w:rsid w:val="00EC158F"/>
    <w:rsid w:val="00EC1C17"/>
    <w:rsid w:val="00EC1C8D"/>
    <w:rsid w:val="00EC1EDF"/>
    <w:rsid w:val="00EC208F"/>
    <w:rsid w:val="00EC2990"/>
    <w:rsid w:val="00EC3064"/>
    <w:rsid w:val="00EC33C2"/>
    <w:rsid w:val="00EC3540"/>
    <w:rsid w:val="00EC3C85"/>
    <w:rsid w:val="00EC3ED6"/>
    <w:rsid w:val="00EC3F40"/>
    <w:rsid w:val="00EC43A4"/>
    <w:rsid w:val="00EC4E62"/>
    <w:rsid w:val="00EC4F66"/>
    <w:rsid w:val="00EC51EA"/>
    <w:rsid w:val="00EC5FD7"/>
    <w:rsid w:val="00EC6003"/>
    <w:rsid w:val="00EC70FC"/>
    <w:rsid w:val="00EC76B3"/>
    <w:rsid w:val="00EC7974"/>
    <w:rsid w:val="00EC7B62"/>
    <w:rsid w:val="00ED1351"/>
    <w:rsid w:val="00ED1584"/>
    <w:rsid w:val="00ED17E5"/>
    <w:rsid w:val="00ED17F2"/>
    <w:rsid w:val="00ED194F"/>
    <w:rsid w:val="00ED2267"/>
    <w:rsid w:val="00ED238A"/>
    <w:rsid w:val="00ED28D6"/>
    <w:rsid w:val="00ED3120"/>
    <w:rsid w:val="00ED35C2"/>
    <w:rsid w:val="00ED3714"/>
    <w:rsid w:val="00ED3F62"/>
    <w:rsid w:val="00ED47BD"/>
    <w:rsid w:val="00ED4997"/>
    <w:rsid w:val="00ED72D8"/>
    <w:rsid w:val="00ED7396"/>
    <w:rsid w:val="00ED785F"/>
    <w:rsid w:val="00ED791E"/>
    <w:rsid w:val="00EE02BA"/>
    <w:rsid w:val="00EE038F"/>
    <w:rsid w:val="00EE0A85"/>
    <w:rsid w:val="00EE0DF8"/>
    <w:rsid w:val="00EE0F12"/>
    <w:rsid w:val="00EE15A1"/>
    <w:rsid w:val="00EE1802"/>
    <w:rsid w:val="00EE2176"/>
    <w:rsid w:val="00EE2C3E"/>
    <w:rsid w:val="00EE38DB"/>
    <w:rsid w:val="00EE5771"/>
    <w:rsid w:val="00EE5795"/>
    <w:rsid w:val="00EE59C3"/>
    <w:rsid w:val="00EE5B40"/>
    <w:rsid w:val="00EE5C0C"/>
    <w:rsid w:val="00EE692E"/>
    <w:rsid w:val="00EE78B4"/>
    <w:rsid w:val="00EE7E97"/>
    <w:rsid w:val="00EF0036"/>
    <w:rsid w:val="00EF0268"/>
    <w:rsid w:val="00EF0375"/>
    <w:rsid w:val="00EF08BD"/>
    <w:rsid w:val="00EF116D"/>
    <w:rsid w:val="00EF1214"/>
    <w:rsid w:val="00EF13A4"/>
    <w:rsid w:val="00EF1421"/>
    <w:rsid w:val="00EF16E4"/>
    <w:rsid w:val="00EF17B1"/>
    <w:rsid w:val="00EF17BA"/>
    <w:rsid w:val="00EF1BE2"/>
    <w:rsid w:val="00EF1F7F"/>
    <w:rsid w:val="00EF27BD"/>
    <w:rsid w:val="00EF2BFC"/>
    <w:rsid w:val="00EF2CA9"/>
    <w:rsid w:val="00EF3220"/>
    <w:rsid w:val="00EF33CF"/>
    <w:rsid w:val="00EF3707"/>
    <w:rsid w:val="00EF375D"/>
    <w:rsid w:val="00EF421F"/>
    <w:rsid w:val="00EF44CE"/>
    <w:rsid w:val="00EF4834"/>
    <w:rsid w:val="00EF4F5A"/>
    <w:rsid w:val="00EF547E"/>
    <w:rsid w:val="00EF574C"/>
    <w:rsid w:val="00EF6FDB"/>
    <w:rsid w:val="00EF712A"/>
    <w:rsid w:val="00EF7D99"/>
    <w:rsid w:val="00F00384"/>
    <w:rsid w:val="00F005FF"/>
    <w:rsid w:val="00F00807"/>
    <w:rsid w:val="00F01070"/>
    <w:rsid w:val="00F0160B"/>
    <w:rsid w:val="00F017A2"/>
    <w:rsid w:val="00F01B5C"/>
    <w:rsid w:val="00F025C8"/>
    <w:rsid w:val="00F02968"/>
    <w:rsid w:val="00F02B90"/>
    <w:rsid w:val="00F03219"/>
    <w:rsid w:val="00F0329B"/>
    <w:rsid w:val="00F03C8E"/>
    <w:rsid w:val="00F03D5B"/>
    <w:rsid w:val="00F0409D"/>
    <w:rsid w:val="00F04B4F"/>
    <w:rsid w:val="00F04D62"/>
    <w:rsid w:val="00F04DF6"/>
    <w:rsid w:val="00F05645"/>
    <w:rsid w:val="00F05A15"/>
    <w:rsid w:val="00F05B76"/>
    <w:rsid w:val="00F05BF8"/>
    <w:rsid w:val="00F05FCF"/>
    <w:rsid w:val="00F06048"/>
    <w:rsid w:val="00F06238"/>
    <w:rsid w:val="00F062BB"/>
    <w:rsid w:val="00F067AC"/>
    <w:rsid w:val="00F070F2"/>
    <w:rsid w:val="00F07830"/>
    <w:rsid w:val="00F07CC4"/>
    <w:rsid w:val="00F1001F"/>
    <w:rsid w:val="00F108AA"/>
    <w:rsid w:val="00F119D4"/>
    <w:rsid w:val="00F11C57"/>
    <w:rsid w:val="00F11F3A"/>
    <w:rsid w:val="00F124B6"/>
    <w:rsid w:val="00F124F6"/>
    <w:rsid w:val="00F12586"/>
    <w:rsid w:val="00F12AA2"/>
    <w:rsid w:val="00F13072"/>
    <w:rsid w:val="00F1376C"/>
    <w:rsid w:val="00F13BC1"/>
    <w:rsid w:val="00F13CBA"/>
    <w:rsid w:val="00F143A8"/>
    <w:rsid w:val="00F15646"/>
    <w:rsid w:val="00F15768"/>
    <w:rsid w:val="00F157C6"/>
    <w:rsid w:val="00F161DD"/>
    <w:rsid w:val="00F16513"/>
    <w:rsid w:val="00F1651A"/>
    <w:rsid w:val="00F16F28"/>
    <w:rsid w:val="00F16F7C"/>
    <w:rsid w:val="00F175D1"/>
    <w:rsid w:val="00F1787A"/>
    <w:rsid w:val="00F201C0"/>
    <w:rsid w:val="00F20264"/>
    <w:rsid w:val="00F214D8"/>
    <w:rsid w:val="00F215E5"/>
    <w:rsid w:val="00F22AFA"/>
    <w:rsid w:val="00F22EA0"/>
    <w:rsid w:val="00F23156"/>
    <w:rsid w:val="00F2319B"/>
    <w:rsid w:val="00F235C0"/>
    <w:rsid w:val="00F23BAC"/>
    <w:rsid w:val="00F23FE5"/>
    <w:rsid w:val="00F25437"/>
    <w:rsid w:val="00F25597"/>
    <w:rsid w:val="00F26240"/>
    <w:rsid w:val="00F26482"/>
    <w:rsid w:val="00F26D04"/>
    <w:rsid w:val="00F270DE"/>
    <w:rsid w:val="00F27A9D"/>
    <w:rsid w:val="00F302B7"/>
    <w:rsid w:val="00F3043F"/>
    <w:rsid w:val="00F305A1"/>
    <w:rsid w:val="00F30C49"/>
    <w:rsid w:val="00F314CF"/>
    <w:rsid w:val="00F31593"/>
    <w:rsid w:val="00F32A66"/>
    <w:rsid w:val="00F32C99"/>
    <w:rsid w:val="00F332CD"/>
    <w:rsid w:val="00F34303"/>
    <w:rsid w:val="00F34759"/>
    <w:rsid w:val="00F34D66"/>
    <w:rsid w:val="00F34E16"/>
    <w:rsid w:val="00F3500C"/>
    <w:rsid w:val="00F352F3"/>
    <w:rsid w:val="00F36789"/>
    <w:rsid w:val="00F3709E"/>
    <w:rsid w:val="00F37126"/>
    <w:rsid w:val="00F37AF5"/>
    <w:rsid w:val="00F37EA5"/>
    <w:rsid w:val="00F4025C"/>
    <w:rsid w:val="00F40388"/>
    <w:rsid w:val="00F403E5"/>
    <w:rsid w:val="00F4098E"/>
    <w:rsid w:val="00F41025"/>
    <w:rsid w:val="00F414AC"/>
    <w:rsid w:val="00F418E7"/>
    <w:rsid w:val="00F419B6"/>
    <w:rsid w:val="00F41E56"/>
    <w:rsid w:val="00F4318F"/>
    <w:rsid w:val="00F4362A"/>
    <w:rsid w:val="00F43A4F"/>
    <w:rsid w:val="00F4439B"/>
    <w:rsid w:val="00F44B29"/>
    <w:rsid w:val="00F44B71"/>
    <w:rsid w:val="00F44E08"/>
    <w:rsid w:val="00F45A70"/>
    <w:rsid w:val="00F45EBB"/>
    <w:rsid w:val="00F463C6"/>
    <w:rsid w:val="00F463EB"/>
    <w:rsid w:val="00F47598"/>
    <w:rsid w:val="00F47607"/>
    <w:rsid w:val="00F47B95"/>
    <w:rsid w:val="00F47D52"/>
    <w:rsid w:val="00F47FC6"/>
    <w:rsid w:val="00F5023C"/>
    <w:rsid w:val="00F50413"/>
    <w:rsid w:val="00F50644"/>
    <w:rsid w:val="00F50AF8"/>
    <w:rsid w:val="00F5125A"/>
    <w:rsid w:val="00F5204F"/>
    <w:rsid w:val="00F52537"/>
    <w:rsid w:val="00F52692"/>
    <w:rsid w:val="00F527D8"/>
    <w:rsid w:val="00F52989"/>
    <w:rsid w:val="00F53074"/>
    <w:rsid w:val="00F530D3"/>
    <w:rsid w:val="00F53B5F"/>
    <w:rsid w:val="00F53CB9"/>
    <w:rsid w:val="00F54635"/>
    <w:rsid w:val="00F54B59"/>
    <w:rsid w:val="00F54B7E"/>
    <w:rsid w:val="00F5588D"/>
    <w:rsid w:val="00F55926"/>
    <w:rsid w:val="00F55AA6"/>
    <w:rsid w:val="00F55C68"/>
    <w:rsid w:val="00F55CEB"/>
    <w:rsid w:val="00F5634E"/>
    <w:rsid w:val="00F56A4C"/>
    <w:rsid w:val="00F57633"/>
    <w:rsid w:val="00F57AC8"/>
    <w:rsid w:val="00F57F42"/>
    <w:rsid w:val="00F602F7"/>
    <w:rsid w:val="00F604D8"/>
    <w:rsid w:val="00F60CE3"/>
    <w:rsid w:val="00F60DBA"/>
    <w:rsid w:val="00F6133D"/>
    <w:rsid w:val="00F613E6"/>
    <w:rsid w:val="00F613F5"/>
    <w:rsid w:val="00F61946"/>
    <w:rsid w:val="00F61F34"/>
    <w:rsid w:val="00F62252"/>
    <w:rsid w:val="00F6260C"/>
    <w:rsid w:val="00F62626"/>
    <w:rsid w:val="00F62BFB"/>
    <w:rsid w:val="00F62E2A"/>
    <w:rsid w:val="00F62FF3"/>
    <w:rsid w:val="00F63044"/>
    <w:rsid w:val="00F635A2"/>
    <w:rsid w:val="00F638C8"/>
    <w:rsid w:val="00F63C25"/>
    <w:rsid w:val="00F64EA9"/>
    <w:rsid w:val="00F64ED4"/>
    <w:rsid w:val="00F65452"/>
    <w:rsid w:val="00F6568C"/>
    <w:rsid w:val="00F65EFC"/>
    <w:rsid w:val="00F66BCF"/>
    <w:rsid w:val="00F66CB5"/>
    <w:rsid w:val="00F66E5B"/>
    <w:rsid w:val="00F66F60"/>
    <w:rsid w:val="00F67840"/>
    <w:rsid w:val="00F6796F"/>
    <w:rsid w:val="00F67AE2"/>
    <w:rsid w:val="00F67F2C"/>
    <w:rsid w:val="00F67F9D"/>
    <w:rsid w:val="00F703F7"/>
    <w:rsid w:val="00F70C6E"/>
    <w:rsid w:val="00F70EF1"/>
    <w:rsid w:val="00F712A8"/>
    <w:rsid w:val="00F716CF"/>
    <w:rsid w:val="00F71742"/>
    <w:rsid w:val="00F71E21"/>
    <w:rsid w:val="00F71F11"/>
    <w:rsid w:val="00F72052"/>
    <w:rsid w:val="00F738A9"/>
    <w:rsid w:val="00F73C8B"/>
    <w:rsid w:val="00F74386"/>
    <w:rsid w:val="00F743CA"/>
    <w:rsid w:val="00F753B2"/>
    <w:rsid w:val="00F755BF"/>
    <w:rsid w:val="00F758F2"/>
    <w:rsid w:val="00F75A52"/>
    <w:rsid w:val="00F75A67"/>
    <w:rsid w:val="00F75BB4"/>
    <w:rsid w:val="00F761DD"/>
    <w:rsid w:val="00F763E4"/>
    <w:rsid w:val="00F77031"/>
    <w:rsid w:val="00F77424"/>
    <w:rsid w:val="00F80084"/>
    <w:rsid w:val="00F8050C"/>
    <w:rsid w:val="00F809AC"/>
    <w:rsid w:val="00F80ABE"/>
    <w:rsid w:val="00F80AFA"/>
    <w:rsid w:val="00F810D8"/>
    <w:rsid w:val="00F815A4"/>
    <w:rsid w:val="00F81A07"/>
    <w:rsid w:val="00F81D13"/>
    <w:rsid w:val="00F8261B"/>
    <w:rsid w:val="00F8262B"/>
    <w:rsid w:val="00F82760"/>
    <w:rsid w:val="00F83A60"/>
    <w:rsid w:val="00F840B5"/>
    <w:rsid w:val="00F84517"/>
    <w:rsid w:val="00F84A67"/>
    <w:rsid w:val="00F84CBD"/>
    <w:rsid w:val="00F84DB7"/>
    <w:rsid w:val="00F851B7"/>
    <w:rsid w:val="00F852A8"/>
    <w:rsid w:val="00F85A55"/>
    <w:rsid w:val="00F86441"/>
    <w:rsid w:val="00F876AD"/>
    <w:rsid w:val="00F87EF1"/>
    <w:rsid w:val="00F87F95"/>
    <w:rsid w:val="00F9018B"/>
    <w:rsid w:val="00F90318"/>
    <w:rsid w:val="00F9164B"/>
    <w:rsid w:val="00F9199C"/>
    <w:rsid w:val="00F921CA"/>
    <w:rsid w:val="00F92376"/>
    <w:rsid w:val="00F92B7B"/>
    <w:rsid w:val="00F930B9"/>
    <w:rsid w:val="00F931E7"/>
    <w:rsid w:val="00F93F41"/>
    <w:rsid w:val="00F944B0"/>
    <w:rsid w:val="00F95192"/>
    <w:rsid w:val="00F9555C"/>
    <w:rsid w:val="00F9573A"/>
    <w:rsid w:val="00F959E6"/>
    <w:rsid w:val="00F960BF"/>
    <w:rsid w:val="00F963D0"/>
    <w:rsid w:val="00F968CB"/>
    <w:rsid w:val="00F976BF"/>
    <w:rsid w:val="00F9771F"/>
    <w:rsid w:val="00F97CBB"/>
    <w:rsid w:val="00FA0295"/>
    <w:rsid w:val="00FA069E"/>
    <w:rsid w:val="00FA0C2D"/>
    <w:rsid w:val="00FA100A"/>
    <w:rsid w:val="00FA14DC"/>
    <w:rsid w:val="00FA17BA"/>
    <w:rsid w:val="00FA188E"/>
    <w:rsid w:val="00FA2210"/>
    <w:rsid w:val="00FA2D89"/>
    <w:rsid w:val="00FA39F2"/>
    <w:rsid w:val="00FA3BC8"/>
    <w:rsid w:val="00FA4851"/>
    <w:rsid w:val="00FA525C"/>
    <w:rsid w:val="00FA5843"/>
    <w:rsid w:val="00FA5CBB"/>
    <w:rsid w:val="00FA6160"/>
    <w:rsid w:val="00FA6996"/>
    <w:rsid w:val="00FA6B4C"/>
    <w:rsid w:val="00FA7B25"/>
    <w:rsid w:val="00FA7D96"/>
    <w:rsid w:val="00FB03CD"/>
    <w:rsid w:val="00FB0ECC"/>
    <w:rsid w:val="00FB0EE2"/>
    <w:rsid w:val="00FB120B"/>
    <w:rsid w:val="00FB126D"/>
    <w:rsid w:val="00FB151E"/>
    <w:rsid w:val="00FB1905"/>
    <w:rsid w:val="00FB2146"/>
    <w:rsid w:val="00FB2B64"/>
    <w:rsid w:val="00FB2F8A"/>
    <w:rsid w:val="00FB304F"/>
    <w:rsid w:val="00FB362A"/>
    <w:rsid w:val="00FB4A01"/>
    <w:rsid w:val="00FB4A81"/>
    <w:rsid w:val="00FB4E74"/>
    <w:rsid w:val="00FB5322"/>
    <w:rsid w:val="00FB53CD"/>
    <w:rsid w:val="00FB568F"/>
    <w:rsid w:val="00FB5A43"/>
    <w:rsid w:val="00FB668F"/>
    <w:rsid w:val="00FB6793"/>
    <w:rsid w:val="00FB6854"/>
    <w:rsid w:val="00FB774D"/>
    <w:rsid w:val="00FB77F4"/>
    <w:rsid w:val="00FB7A9F"/>
    <w:rsid w:val="00FB7BFE"/>
    <w:rsid w:val="00FC0080"/>
    <w:rsid w:val="00FC0583"/>
    <w:rsid w:val="00FC0727"/>
    <w:rsid w:val="00FC08EA"/>
    <w:rsid w:val="00FC0A40"/>
    <w:rsid w:val="00FC0C02"/>
    <w:rsid w:val="00FC11B8"/>
    <w:rsid w:val="00FC1286"/>
    <w:rsid w:val="00FC1438"/>
    <w:rsid w:val="00FC1593"/>
    <w:rsid w:val="00FC2D1E"/>
    <w:rsid w:val="00FC2FB9"/>
    <w:rsid w:val="00FC3238"/>
    <w:rsid w:val="00FC33B6"/>
    <w:rsid w:val="00FC3651"/>
    <w:rsid w:val="00FC3CEC"/>
    <w:rsid w:val="00FC4B3F"/>
    <w:rsid w:val="00FC4B65"/>
    <w:rsid w:val="00FC7127"/>
    <w:rsid w:val="00FC7228"/>
    <w:rsid w:val="00FC7403"/>
    <w:rsid w:val="00FC74B3"/>
    <w:rsid w:val="00FC7564"/>
    <w:rsid w:val="00FC7EB5"/>
    <w:rsid w:val="00FD0166"/>
    <w:rsid w:val="00FD079F"/>
    <w:rsid w:val="00FD0B6B"/>
    <w:rsid w:val="00FD10B3"/>
    <w:rsid w:val="00FD1963"/>
    <w:rsid w:val="00FD1D54"/>
    <w:rsid w:val="00FD1FCF"/>
    <w:rsid w:val="00FD22B9"/>
    <w:rsid w:val="00FD256E"/>
    <w:rsid w:val="00FD2632"/>
    <w:rsid w:val="00FD266A"/>
    <w:rsid w:val="00FD27B8"/>
    <w:rsid w:val="00FD2C69"/>
    <w:rsid w:val="00FD3211"/>
    <w:rsid w:val="00FD3C7A"/>
    <w:rsid w:val="00FD3EE9"/>
    <w:rsid w:val="00FD42EC"/>
    <w:rsid w:val="00FD4515"/>
    <w:rsid w:val="00FD4663"/>
    <w:rsid w:val="00FD469B"/>
    <w:rsid w:val="00FD5220"/>
    <w:rsid w:val="00FD553C"/>
    <w:rsid w:val="00FD58D8"/>
    <w:rsid w:val="00FD5A8E"/>
    <w:rsid w:val="00FD5D46"/>
    <w:rsid w:val="00FD616B"/>
    <w:rsid w:val="00FD6194"/>
    <w:rsid w:val="00FD6450"/>
    <w:rsid w:val="00FD6759"/>
    <w:rsid w:val="00FD690F"/>
    <w:rsid w:val="00FD6C24"/>
    <w:rsid w:val="00FD75C8"/>
    <w:rsid w:val="00FD7971"/>
    <w:rsid w:val="00FD7F4B"/>
    <w:rsid w:val="00FE0221"/>
    <w:rsid w:val="00FE0457"/>
    <w:rsid w:val="00FE0539"/>
    <w:rsid w:val="00FE0967"/>
    <w:rsid w:val="00FE0DEF"/>
    <w:rsid w:val="00FE14BC"/>
    <w:rsid w:val="00FE2624"/>
    <w:rsid w:val="00FE265A"/>
    <w:rsid w:val="00FE2A25"/>
    <w:rsid w:val="00FE2D8C"/>
    <w:rsid w:val="00FE2F61"/>
    <w:rsid w:val="00FE322F"/>
    <w:rsid w:val="00FE331E"/>
    <w:rsid w:val="00FE3853"/>
    <w:rsid w:val="00FE38BF"/>
    <w:rsid w:val="00FE3D4E"/>
    <w:rsid w:val="00FE4196"/>
    <w:rsid w:val="00FE473E"/>
    <w:rsid w:val="00FE47D9"/>
    <w:rsid w:val="00FE50E0"/>
    <w:rsid w:val="00FE564F"/>
    <w:rsid w:val="00FE5D80"/>
    <w:rsid w:val="00FE5D9E"/>
    <w:rsid w:val="00FE6648"/>
    <w:rsid w:val="00FE6BA9"/>
    <w:rsid w:val="00FE7074"/>
    <w:rsid w:val="00FE77DF"/>
    <w:rsid w:val="00FE787A"/>
    <w:rsid w:val="00FE7A32"/>
    <w:rsid w:val="00FE7AEF"/>
    <w:rsid w:val="00FE7CD1"/>
    <w:rsid w:val="00FE7F75"/>
    <w:rsid w:val="00FF0B32"/>
    <w:rsid w:val="00FF14F3"/>
    <w:rsid w:val="00FF19C0"/>
    <w:rsid w:val="00FF1CBC"/>
    <w:rsid w:val="00FF26BD"/>
    <w:rsid w:val="00FF3218"/>
    <w:rsid w:val="00FF34DF"/>
    <w:rsid w:val="00FF3719"/>
    <w:rsid w:val="00FF48F0"/>
    <w:rsid w:val="00FF4B3E"/>
    <w:rsid w:val="00FF568D"/>
    <w:rsid w:val="00FF5FB8"/>
    <w:rsid w:val="00FF6AB3"/>
    <w:rsid w:val="00FF6CF2"/>
    <w:rsid w:val="00FF76FF"/>
    <w:rsid w:val="00FF786C"/>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DCEC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E1B"/>
    <w:rPr>
      <w:rFonts w:ascii="Times New Roman" w:hAnsi="Times New Roman" w:cs="Times New Roman"/>
      <w:lang w:val="en-GB"/>
    </w:rPr>
  </w:style>
  <w:style w:type="paragraph" w:styleId="Heading1">
    <w:name w:val="heading 1"/>
    <w:basedOn w:val="Normal"/>
    <w:link w:val="Heading1Char"/>
    <w:uiPriority w:val="9"/>
    <w:qFormat/>
    <w:rsid w:val="00DD6127"/>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semiHidden/>
    <w:unhideWhenUsed/>
    <w:qFormat/>
    <w:rsid w:val="004F7A9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CA1"/>
    <w:pPr>
      <w:ind w:left="720"/>
      <w:contextualSpacing/>
    </w:pPr>
    <w:rPr>
      <w:rFonts w:asciiTheme="minorHAnsi" w:hAnsiTheme="minorHAnsi" w:cstheme="minorBidi"/>
    </w:rPr>
  </w:style>
  <w:style w:type="table" w:styleId="TableGrid">
    <w:name w:val="Table Grid"/>
    <w:basedOn w:val="TableNormal"/>
    <w:uiPriority w:val="39"/>
    <w:rsid w:val="00547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7214"/>
    <w:rPr>
      <w:sz w:val="18"/>
      <w:szCs w:val="18"/>
    </w:rPr>
  </w:style>
  <w:style w:type="paragraph" w:styleId="CommentText">
    <w:name w:val="annotation text"/>
    <w:basedOn w:val="Normal"/>
    <w:link w:val="CommentTextChar"/>
    <w:uiPriority w:val="99"/>
    <w:unhideWhenUsed/>
    <w:rsid w:val="00547214"/>
    <w:rPr>
      <w:rFonts w:asciiTheme="minorHAnsi" w:hAnsiTheme="minorHAnsi" w:cstheme="minorBidi"/>
    </w:rPr>
  </w:style>
  <w:style w:type="character" w:customStyle="1" w:styleId="CommentTextChar">
    <w:name w:val="Comment Text Char"/>
    <w:basedOn w:val="DefaultParagraphFont"/>
    <w:link w:val="CommentText"/>
    <w:uiPriority w:val="99"/>
    <w:rsid w:val="00547214"/>
    <w:rPr>
      <w:lang w:val="en-GB"/>
    </w:rPr>
  </w:style>
  <w:style w:type="paragraph" w:styleId="CommentSubject">
    <w:name w:val="annotation subject"/>
    <w:basedOn w:val="CommentText"/>
    <w:next w:val="CommentText"/>
    <w:link w:val="CommentSubjectChar"/>
    <w:uiPriority w:val="99"/>
    <w:semiHidden/>
    <w:unhideWhenUsed/>
    <w:rsid w:val="00547214"/>
    <w:rPr>
      <w:b/>
      <w:bCs/>
      <w:sz w:val="20"/>
      <w:szCs w:val="20"/>
    </w:rPr>
  </w:style>
  <w:style w:type="character" w:customStyle="1" w:styleId="CommentSubjectChar">
    <w:name w:val="Comment Subject Char"/>
    <w:basedOn w:val="CommentTextChar"/>
    <w:link w:val="CommentSubject"/>
    <w:uiPriority w:val="99"/>
    <w:semiHidden/>
    <w:rsid w:val="00547214"/>
    <w:rPr>
      <w:b/>
      <w:bCs/>
      <w:sz w:val="20"/>
      <w:szCs w:val="20"/>
      <w:lang w:val="en-GB"/>
    </w:rPr>
  </w:style>
  <w:style w:type="paragraph" w:styleId="BalloonText">
    <w:name w:val="Balloon Text"/>
    <w:basedOn w:val="Normal"/>
    <w:link w:val="BalloonTextChar"/>
    <w:uiPriority w:val="99"/>
    <w:semiHidden/>
    <w:unhideWhenUsed/>
    <w:rsid w:val="00547214"/>
    <w:rPr>
      <w:sz w:val="18"/>
      <w:szCs w:val="18"/>
    </w:rPr>
  </w:style>
  <w:style w:type="character" w:customStyle="1" w:styleId="BalloonTextChar">
    <w:name w:val="Balloon Text Char"/>
    <w:basedOn w:val="DefaultParagraphFont"/>
    <w:link w:val="BalloonText"/>
    <w:uiPriority w:val="99"/>
    <w:semiHidden/>
    <w:rsid w:val="00547214"/>
    <w:rPr>
      <w:rFonts w:ascii="Times New Roman" w:hAnsi="Times New Roman" w:cs="Times New Roman"/>
      <w:sz w:val="18"/>
      <w:szCs w:val="18"/>
      <w:lang w:val="en-GB"/>
    </w:rPr>
  </w:style>
  <w:style w:type="character" w:styleId="PlaceholderText">
    <w:name w:val="Placeholder Text"/>
    <w:basedOn w:val="DefaultParagraphFont"/>
    <w:uiPriority w:val="99"/>
    <w:semiHidden/>
    <w:rsid w:val="00452FAF"/>
    <w:rPr>
      <w:color w:val="808080"/>
    </w:rPr>
  </w:style>
  <w:style w:type="paragraph" w:styleId="Caption">
    <w:name w:val="caption"/>
    <w:basedOn w:val="Normal"/>
    <w:next w:val="Normal"/>
    <w:uiPriority w:val="35"/>
    <w:unhideWhenUsed/>
    <w:qFormat/>
    <w:rsid w:val="001E7B93"/>
    <w:pPr>
      <w:spacing w:after="200"/>
    </w:pPr>
    <w:rPr>
      <w:rFonts w:asciiTheme="minorHAnsi" w:hAnsiTheme="minorHAnsi" w:cstheme="minorBidi"/>
      <w:i/>
      <w:iCs/>
      <w:color w:val="44546A" w:themeColor="text2"/>
      <w:sz w:val="18"/>
      <w:szCs w:val="18"/>
    </w:rPr>
  </w:style>
  <w:style w:type="paragraph" w:styleId="Header">
    <w:name w:val="header"/>
    <w:basedOn w:val="Normal"/>
    <w:link w:val="HeaderChar"/>
    <w:uiPriority w:val="99"/>
    <w:unhideWhenUsed/>
    <w:rsid w:val="00697D9D"/>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697D9D"/>
    <w:rPr>
      <w:lang w:val="en-GB"/>
    </w:rPr>
  </w:style>
  <w:style w:type="paragraph" w:styleId="Footer">
    <w:name w:val="footer"/>
    <w:basedOn w:val="Normal"/>
    <w:link w:val="FooterChar"/>
    <w:uiPriority w:val="99"/>
    <w:unhideWhenUsed/>
    <w:rsid w:val="00697D9D"/>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697D9D"/>
    <w:rPr>
      <w:lang w:val="en-GB"/>
    </w:rPr>
  </w:style>
  <w:style w:type="paragraph" w:styleId="TOC1">
    <w:name w:val="toc 1"/>
    <w:basedOn w:val="Normal"/>
    <w:next w:val="Normal"/>
    <w:autoRedefine/>
    <w:uiPriority w:val="39"/>
    <w:unhideWhenUsed/>
    <w:rsid w:val="00654B6B"/>
    <w:pPr>
      <w:tabs>
        <w:tab w:val="right" w:leader="dot" w:pos="9010"/>
      </w:tabs>
    </w:pPr>
    <w:rPr>
      <w:rFonts w:asciiTheme="minorHAnsi" w:hAnsiTheme="minorHAnsi" w:cstheme="minorBidi"/>
    </w:rPr>
  </w:style>
  <w:style w:type="character" w:styleId="Hyperlink">
    <w:name w:val="Hyperlink"/>
    <w:basedOn w:val="DefaultParagraphFont"/>
    <w:uiPriority w:val="99"/>
    <w:unhideWhenUsed/>
    <w:rsid w:val="00965463"/>
    <w:rPr>
      <w:color w:val="0563C1" w:themeColor="hyperlink"/>
      <w:u w:val="single"/>
    </w:rPr>
  </w:style>
  <w:style w:type="character" w:customStyle="1" w:styleId="Heading1Char">
    <w:name w:val="Heading 1 Char"/>
    <w:basedOn w:val="DefaultParagraphFont"/>
    <w:link w:val="Heading1"/>
    <w:uiPriority w:val="9"/>
    <w:rsid w:val="00DD6127"/>
    <w:rPr>
      <w:rFonts w:ascii="Times New Roman" w:eastAsia="Times New Roman" w:hAnsi="Times New Roman" w:cs="Times New Roman"/>
      <w:b/>
      <w:bCs/>
      <w:kern w:val="36"/>
      <w:sz w:val="48"/>
      <w:szCs w:val="48"/>
      <w:lang w:val="en-GB" w:eastAsia="en-GB"/>
    </w:rPr>
  </w:style>
  <w:style w:type="paragraph" w:customStyle="1" w:styleId="mb-0">
    <w:name w:val="mb-0"/>
    <w:basedOn w:val="Normal"/>
    <w:rsid w:val="00DD6127"/>
    <w:pPr>
      <w:spacing w:before="100" w:beforeAutospacing="1" w:after="100" w:afterAutospacing="1"/>
    </w:pPr>
    <w:rPr>
      <w:rFonts w:eastAsia="Times New Roman"/>
      <w:lang w:eastAsia="en-GB"/>
    </w:rPr>
  </w:style>
  <w:style w:type="character" w:customStyle="1" w:styleId="nowrap">
    <w:name w:val="nowrap"/>
    <w:basedOn w:val="DefaultParagraphFont"/>
    <w:rsid w:val="00DD6127"/>
  </w:style>
  <w:style w:type="paragraph" w:customStyle="1" w:styleId="small">
    <w:name w:val="small"/>
    <w:basedOn w:val="Normal"/>
    <w:rsid w:val="00DD6127"/>
    <w:pPr>
      <w:spacing w:before="100" w:beforeAutospacing="1" w:after="100" w:afterAutospacing="1"/>
    </w:pPr>
    <w:rPr>
      <w:rFonts w:eastAsia="Times New Roman"/>
      <w:lang w:eastAsia="en-GB"/>
    </w:rPr>
  </w:style>
  <w:style w:type="character" w:customStyle="1" w:styleId="wd-jnl-art-pub-date">
    <w:name w:val="wd-jnl-art-pub-date"/>
    <w:basedOn w:val="DefaultParagraphFont"/>
    <w:rsid w:val="00DD6127"/>
  </w:style>
  <w:style w:type="character" w:customStyle="1" w:styleId="wd-jnl-art-copyright">
    <w:name w:val="wd-jnl-art-copyright"/>
    <w:basedOn w:val="DefaultParagraphFont"/>
    <w:rsid w:val="00DD6127"/>
  </w:style>
  <w:style w:type="character" w:customStyle="1" w:styleId="wd-jnl-art-breadcrumb-title">
    <w:name w:val="wd-jnl-art-breadcrumb-title"/>
    <w:basedOn w:val="DefaultParagraphFont"/>
    <w:rsid w:val="00DD6127"/>
  </w:style>
  <w:style w:type="character" w:customStyle="1" w:styleId="wd-jnl-art-breadcrumb-vol">
    <w:name w:val="wd-jnl-art-breadcrumb-vol"/>
    <w:basedOn w:val="DefaultParagraphFont"/>
    <w:rsid w:val="00DD6127"/>
  </w:style>
  <w:style w:type="character" w:customStyle="1" w:styleId="wd-jnl-art-breadcrumb-issue">
    <w:name w:val="wd-jnl-art-breadcrumb-issue"/>
    <w:basedOn w:val="DefaultParagraphFont"/>
    <w:rsid w:val="00DD6127"/>
  </w:style>
  <w:style w:type="character" w:customStyle="1" w:styleId="js-separator">
    <w:name w:val="js-separator"/>
    <w:basedOn w:val="DefaultParagraphFont"/>
    <w:rsid w:val="00564F14"/>
  </w:style>
  <w:style w:type="paragraph" w:customStyle="1" w:styleId="text14">
    <w:name w:val="text14"/>
    <w:basedOn w:val="Normal"/>
    <w:rsid w:val="00564F14"/>
    <w:pPr>
      <w:spacing w:before="100" w:beforeAutospacing="1" w:after="100" w:afterAutospacing="1"/>
    </w:pPr>
    <w:rPr>
      <w:rFonts w:eastAsia="Times New Roman"/>
      <w:lang w:eastAsia="en-GB"/>
    </w:rPr>
  </w:style>
  <w:style w:type="character" w:customStyle="1" w:styleId="visually-hidden">
    <w:name w:val="visually-hidden"/>
    <w:basedOn w:val="DefaultParagraphFont"/>
    <w:rsid w:val="00564F14"/>
  </w:style>
  <w:style w:type="character" w:customStyle="1" w:styleId="pl6">
    <w:name w:val="pl6"/>
    <w:basedOn w:val="DefaultParagraphFont"/>
    <w:rsid w:val="00564F14"/>
  </w:style>
  <w:style w:type="paragraph" w:styleId="FootnoteText">
    <w:name w:val="footnote text"/>
    <w:basedOn w:val="Normal"/>
    <w:link w:val="FootnoteTextChar"/>
    <w:uiPriority w:val="99"/>
    <w:semiHidden/>
    <w:unhideWhenUsed/>
    <w:rsid w:val="00AF55BC"/>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F55BC"/>
    <w:rPr>
      <w:sz w:val="20"/>
      <w:szCs w:val="20"/>
      <w:lang w:val="en-GB"/>
    </w:rPr>
  </w:style>
  <w:style w:type="character" w:styleId="FootnoteReference">
    <w:name w:val="footnote reference"/>
    <w:basedOn w:val="DefaultParagraphFont"/>
    <w:uiPriority w:val="99"/>
    <w:semiHidden/>
    <w:unhideWhenUsed/>
    <w:rsid w:val="00AF55BC"/>
    <w:rPr>
      <w:vertAlign w:val="superscript"/>
    </w:rPr>
  </w:style>
  <w:style w:type="paragraph" w:styleId="NormalWeb">
    <w:name w:val="Normal (Web)"/>
    <w:basedOn w:val="Normal"/>
    <w:uiPriority w:val="99"/>
    <w:unhideWhenUsed/>
    <w:rsid w:val="00C50F2E"/>
    <w:pPr>
      <w:spacing w:before="100" w:beforeAutospacing="1" w:after="100" w:afterAutospacing="1"/>
    </w:pPr>
    <w:rPr>
      <w:rFonts w:eastAsia="Times New Roman"/>
      <w:lang w:eastAsia="en-GB"/>
    </w:rPr>
  </w:style>
  <w:style w:type="character" w:customStyle="1" w:styleId="journaltitle">
    <w:name w:val="journaltitle"/>
    <w:basedOn w:val="DefaultParagraphFont"/>
    <w:rsid w:val="00C50F2E"/>
  </w:style>
  <w:style w:type="paragraph" w:customStyle="1" w:styleId="icon--meta-keyline">
    <w:name w:val="icon--meta-keyline"/>
    <w:basedOn w:val="Normal"/>
    <w:rsid w:val="00C50F2E"/>
    <w:pPr>
      <w:spacing w:before="100" w:beforeAutospacing="1" w:after="100" w:afterAutospacing="1"/>
    </w:pPr>
    <w:rPr>
      <w:rFonts w:eastAsia="Times New Roman"/>
      <w:lang w:eastAsia="en-GB"/>
    </w:rPr>
  </w:style>
  <w:style w:type="character" w:customStyle="1" w:styleId="articlecitationyear">
    <w:name w:val="articlecitation_year"/>
    <w:basedOn w:val="DefaultParagraphFont"/>
    <w:rsid w:val="00C50F2E"/>
  </w:style>
  <w:style w:type="character" w:customStyle="1" w:styleId="articlecitationvolume">
    <w:name w:val="articlecitation_volume"/>
    <w:basedOn w:val="DefaultParagraphFont"/>
    <w:rsid w:val="00C50F2E"/>
  </w:style>
  <w:style w:type="character" w:customStyle="1" w:styleId="articlecitationpages">
    <w:name w:val="articlecitation_pages"/>
    <w:basedOn w:val="DefaultParagraphFont"/>
    <w:rsid w:val="00C50F2E"/>
  </w:style>
  <w:style w:type="character" w:customStyle="1" w:styleId="u-inline-block">
    <w:name w:val="u-inline-block"/>
    <w:basedOn w:val="DefaultParagraphFont"/>
    <w:rsid w:val="00C50F2E"/>
  </w:style>
  <w:style w:type="character" w:customStyle="1" w:styleId="authorsname">
    <w:name w:val="authors__name"/>
    <w:basedOn w:val="DefaultParagraphFont"/>
    <w:rsid w:val="00C50F2E"/>
  </w:style>
  <w:style w:type="character" w:customStyle="1" w:styleId="authorscontact">
    <w:name w:val="authors__contact"/>
    <w:basedOn w:val="DefaultParagraphFont"/>
    <w:rsid w:val="00C50F2E"/>
  </w:style>
  <w:style w:type="paragraph" w:styleId="Revision">
    <w:name w:val="Revision"/>
    <w:hidden/>
    <w:uiPriority w:val="99"/>
    <w:semiHidden/>
    <w:rsid w:val="00A61A27"/>
    <w:rPr>
      <w:lang w:val="en-GB"/>
    </w:rPr>
  </w:style>
  <w:style w:type="character" w:styleId="Strong">
    <w:name w:val="Strong"/>
    <w:basedOn w:val="DefaultParagraphFont"/>
    <w:uiPriority w:val="22"/>
    <w:qFormat/>
    <w:rsid w:val="005E5ED6"/>
    <w:rPr>
      <w:b/>
      <w:bCs/>
    </w:rPr>
  </w:style>
  <w:style w:type="character" w:customStyle="1" w:styleId="personname">
    <w:name w:val="person_name"/>
    <w:basedOn w:val="DefaultParagraphFont"/>
    <w:rsid w:val="00175EE8"/>
  </w:style>
  <w:style w:type="character" w:styleId="Emphasis">
    <w:name w:val="Emphasis"/>
    <w:basedOn w:val="DefaultParagraphFont"/>
    <w:uiPriority w:val="20"/>
    <w:qFormat/>
    <w:rsid w:val="00175EE8"/>
    <w:rPr>
      <w:i/>
      <w:iCs/>
    </w:rPr>
  </w:style>
  <w:style w:type="paragraph" w:styleId="HTMLPreformatted">
    <w:name w:val="HTML Preformatted"/>
    <w:basedOn w:val="Normal"/>
    <w:link w:val="HTMLPreformattedChar"/>
    <w:uiPriority w:val="99"/>
    <w:semiHidden/>
    <w:unhideWhenUsed/>
    <w:rsid w:val="00365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65364"/>
    <w:rPr>
      <w:rFonts w:ascii="Courier New" w:eastAsia="Times New Roman" w:hAnsi="Courier New" w:cs="Courier New"/>
      <w:sz w:val="20"/>
      <w:szCs w:val="20"/>
      <w:lang w:val="en-GB" w:eastAsia="en-GB"/>
    </w:rPr>
  </w:style>
  <w:style w:type="character" w:customStyle="1" w:styleId="gnkrckgcgsb">
    <w:name w:val="gnkrckgcgsb"/>
    <w:basedOn w:val="DefaultParagraphFont"/>
    <w:rsid w:val="00365364"/>
  </w:style>
  <w:style w:type="paragraph" w:customStyle="1" w:styleId="p1">
    <w:name w:val="p1"/>
    <w:basedOn w:val="Normal"/>
    <w:rsid w:val="000F1D81"/>
    <w:rPr>
      <w:rFonts w:ascii="Times" w:hAnsi="Times"/>
      <w:sz w:val="15"/>
      <w:szCs w:val="15"/>
    </w:rPr>
  </w:style>
  <w:style w:type="character" w:customStyle="1" w:styleId="apple-converted-space">
    <w:name w:val="apple-converted-space"/>
    <w:basedOn w:val="DefaultParagraphFont"/>
    <w:rsid w:val="000F1D81"/>
  </w:style>
  <w:style w:type="paragraph" w:styleId="DocumentMap">
    <w:name w:val="Document Map"/>
    <w:basedOn w:val="Normal"/>
    <w:link w:val="DocumentMapChar"/>
    <w:uiPriority w:val="99"/>
    <w:semiHidden/>
    <w:unhideWhenUsed/>
    <w:rsid w:val="000708D2"/>
  </w:style>
  <w:style w:type="character" w:customStyle="1" w:styleId="DocumentMapChar">
    <w:name w:val="Document Map Char"/>
    <w:basedOn w:val="DefaultParagraphFont"/>
    <w:link w:val="DocumentMap"/>
    <w:uiPriority w:val="99"/>
    <w:semiHidden/>
    <w:rsid w:val="000708D2"/>
    <w:rPr>
      <w:rFonts w:ascii="Times New Roman" w:hAnsi="Times New Roman" w:cs="Times New Roman"/>
      <w:lang w:val="en-GB"/>
    </w:rPr>
  </w:style>
  <w:style w:type="paragraph" w:styleId="TOC2">
    <w:name w:val="toc 2"/>
    <w:basedOn w:val="Normal"/>
    <w:next w:val="Normal"/>
    <w:autoRedefine/>
    <w:uiPriority w:val="39"/>
    <w:unhideWhenUsed/>
    <w:rsid w:val="0096400B"/>
    <w:pPr>
      <w:ind w:left="240"/>
    </w:pPr>
    <w:rPr>
      <w:rFonts w:asciiTheme="minorHAnsi" w:hAnsiTheme="minorHAnsi" w:cstheme="minorBidi"/>
    </w:rPr>
  </w:style>
  <w:style w:type="paragraph" w:styleId="TOC3">
    <w:name w:val="toc 3"/>
    <w:basedOn w:val="Normal"/>
    <w:next w:val="Normal"/>
    <w:autoRedefine/>
    <w:uiPriority w:val="39"/>
    <w:unhideWhenUsed/>
    <w:rsid w:val="0096400B"/>
    <w:pPr>
      <w:ind w:left="480"/>
    </w:pPr>
    <w:rPr>
      <w:rFonts w:asciiTheme="minorHAnsi" w:hAnsiTheme="minorHAnsi" w:cstheme="minorBidi"/>
    </w:rPr>
  </w:style>
  <w:style w:type="paragraph" w:styleId="TOC4">
    <w:name w:val="toc 4"/>
    <w:basedOn w:val="Normal"/>
    <w:next w:val="Normal"/>
    <w:autoRedefine/>
    <w:uiPriority w:val="39"/>
    <w:unhideWhenUsed/>
    <w:rsid w:val="0096400B"/>
    <w:pPr>
      <w:ind w:left="720"/>
    </w:pPr>
    <w:rPr>
      <w:rFonts w:asciiTheme="minorHAnsi" w:hAnsiTheme="minorHAnsi" w:cstheme="minorBidi"/>
    </w:rPr>
  </w:style>
  <w:style w:type="paragraph" w:styleId="TOC5">
    <w:name w:val="toc 5"/>
    <w:basedOn w:val="Normal"/>
    <w:next w:val="Normal"/>
    <w:autoRedefine/>
    <w:uiPriority w:val="39"/>
    <w:unhideWhenUsed/>
    <w:rsid w:val="0096400B"/>
    <w:pPr>
      <w:ind w:left="960"/>
    </w:pPr>
    <w:rPr>
      <w:rFonts w:asciiTheme="minorHAnsi" w:hAnsiTheme="minorHAnsi" w:cstheme="minorBidi"/>
    </w:rPr>
  </w:style>
  <w:style w:type="paragraph" w:styleId="TOC6">
    <w:name w:val="toc 6"/>
    <w:basedOn w:val="Normal"/>
    <w:next w:val="Normal"/>
    <w:autoRedefine/>
    <w:uiPriority w:val="39"/>
    <w:unhideWhenUsed/>
    <w:rsid w:val="0096400B"/>
    <w:pPr>
      <w:ind w:left="1200"/>
    </w:pPr>
    <w:rPr>
      <w:rFonts w:asciiTheme="minorHAnsi" w:hAnsiTheme="minorHAnsi" w:cstheme="minorBidi"/>
    </w:rPr>
  </w:style>
  <w:style w:type="paragraph" w:styleId="TOC7">
    <w:name w:val="toc 7"/>
    <w:basedOn w:val="Normal"/>
    <w:next w:val="Normal"/>
    <w:autoRedefine/>
    <w:uiPriority w:val="39"/>
    <w:unhideWhenUsed/>
    <w:rsid w:val="0096400B"/>
    <w:pPr>
      <w:ind w:left="1440"/>
    </w:pPr>
    <w:rPr>
      <w:rFonts w:asciiTheme="minorHAnsi" w:hAnsiTheme="minorHAnsi" w:cstheme="minorBidi"/>
    </w:rPr>
  </w:style>
  <w:style w:type="paragraph" w:styleId="TOC8">
    <w:name w:val="toc 8"/>
    <w:basedOn w:val="Normal"/>
    <w:next w:val="Normal"/>
    <w:autoRedefine/>
    <w:uiPriority w:val="39"/>
    <w:unhideWhenUsed/>
    <w:rsid w:val="0096400B"/>
    <w:pPr>
      <w:ind w:left="1680"/>
    </w:pPr>
    <w:rPr>
      <w:rFonts w:asciiTheme="minorHAnsi" w:hAnsiTheme="minorHAnsi" w:cstheme="minorBidi"/>
    </w:rPr>
  </w:style>
  <w:style w:type="paragraph" w:styleId="TOC9">
    <w:name w:val="toc 9"/>
    <w:basedOn w:val="Normal"/>
    <w:next w:val="Normal"/>
    <w:autoRedefine/>
    <w:uiPriority w:val="39"/>
    <w:unhideWhenUsed/>
    <w:rsid w:val="0096400B"/>
    <w:pPr>
      <w:ind w:left="1920"/>
    </w:pPr>
    <w:rPr>
      <w:rFonts w:asciiTheme="minorHAnsi" w:hAnsiTheme="minorHAnsi" w:cstheme="minorBidi"/>
    </w:rPr>
  </w:style>
  <w:style w:type="paragraph" w:customStyle="1" w:styleId="p2">
    <w:name w:val="p2"/>
    <w:basedOn w:val="Normal"/>
    <w:rsid w:val="00243867"/>
    <w:rPr>
      <w:rFonts w:ascii="Helvetica" w:hAnsi="Helvetica"/>
      <w:sz w:val="18"/>
      <w:szCs w:val="18"/>
    </w:rPr>
  </w:style>
  <w:style w:type="character" w:customStyle="1" w:styleId="s1">
    <w:name w:val="s1"/>
    <w:basedOn w:val="DefaultParagraphFont"/>
    <w:rsid w:val="00243867"/>
    <w:rPr>
      <w:rFonts w:ascii="Helvetica" w:hAnsi="Helvetica" w:hint="default"/>
      <w:sz w:val="12"/>
      <w:szCs w:val="12"/>
    </w:rPr>
  </w:style>
  <w:style w:type="character" w:customStyle="1" w:styleId="current-selection">
    <w:name w:val="current-selection"/>
    <w:basedOn w:val="DefaultParagraphFont"/>
    <w:rsid w:val="00BC5FCD"/>
  </w:style>
  <w:style w:type="character" w:customStyle="1" w:styleId="author">
    <w:name w:val="author"/>
    <w:basedOn w:val="DefaultParagraphFont"/>
    <w:rsid w:val="005E150B"/>
  </w:style>
  <w:style w:type="character" w:customStyle="1" w:styleId="pubyear">
    <w:name w:val="pubyear"/>
    <w:basedOn w:val="DefaultParagraphFont"/>
    <w:rsid w:val="005E150B"/>
  </w:style>
  <w:style w:type="character" w:customStyle="1" w:styleId="articletitle">
    <w:name w:val="articletitle"/>
    <w:basedOn w:val="DefaultParagraphFont"/>
    <w:rsid w:val="005E150B"/>
  </w:style>
  <w:style w:type="character" w:customStyle="1" w:styleId="vol">
    <w:name w:val="vol"/>
    <w:basedOn w:val="DefaultParagraphFont"/>
    <w:rsid w:val="005E150B"/>
  </w:style>
  <w:style w:type="character" w:customStyle="1" w:styleId="pagefirst">
    <w:name w:val="pagefirst"/>
    <w:basedOn w:val="DefaultParagraphFont"/>
    <w:rsid w:val="005E150B"/>
  </w:style>
  <w:style w:type="character" w:customStyle="1" w:styleId="pagelast">
    <w:name w:val="pagelast"/>
    <w:basedOn w:val="DefaultParagraphFont"/>
    <w:rsid w:val="005E150B"/>
  </w:style>
  <w:style w:type="character" w:styleId="LineNumber">
    <w:name w:val="line number"/>
    <w:basedOn w:val="DefaultParagraphFont"/>
    <w:uiPriority w:val="99"/>
    <w:semiHidden/>
    <w:unhideWhenUsed/>
    <w:rsid w:val="007D231E"/>
  </w:style>
  <w:style w:type="character" w:styleId="FollowedHyperlink">
    <w:name w:val="FollowedHyperlink"/>
    <w:basedOn w:val="DefaultParagraphFont"/>
    <w:uiPriority w:val="99"/>
    <w:semiHidden/>
    <w:unhideWhenUsed/>
    <w:rsid w:val="001D4DF1"/>
    <w:rPr>
      <w:color w:val="954F72" w:themeColor="followedHyperlink"/>
      <w:u w:val="single"/>
    </w:rPr>
  </w:style>
  <w:style w:type="character" w:customStyle="1" w:styleId="branded">
    <w:name w:val="branded"/>
    <w:basedOn w:val="DefaultParagraphFont"/>
    <w:rsid w:val="00604511"/>
  </w:style>
  <w:style w:type="paragraph" w:customStyle="1" w:styleId="c-article-info-details">
    <w:name w:val="c-article-info-details"/>
    <w:basedOn w:val="Normal"/>
    <w:rsid w:val="002561AD"/>
    <w:pPr>
      <w:spacing w:before="100" w:beforeAutospacing="1" w:after="100" w:afterAutospacing="1"/>
    </w:pPr>
  </w:style>
  <w:style w:type="character" w:customStyle="1" w:styleId="u-visually-hidden">
    <w:name w:val="u-visually-hidden"/>
    <w:basedOn w:val="DefaultParagraphFont"/>
    <w:rsid w:val="002561AD"/>
  </w:style>
  <w:style w:type="character" w:customStyle="1" w:styleId="referencesyear">
    <w:name w:val="references__year"/>
    <w:basedOn w:val="DefaultParagraphFont"/>
    <w:rsid w:val="00CB19CF"/>
  </w:style>
  <w:style w:type="character" w:customStyle="1" w:styleId="referencesarticle-title">
    <w:name w:val="references__article-title"/>
    <w:basedOn w:val="DefaultParagraphFont"/>
    <w:rsid w:val="00CB19CF"/>
  </w:style>
  <w:style w:type="character" w:customStyle="1" w:styleId="referencessuffix">
    <w:name w:val="references__suffix"/>
    <w:basedOn w:val="DefaultParagraphFont"/>
    <w:rsid w:val="00CB19CF"/>
  </w:style>
  <w:style w:type="character" w:customStyle="1" w:styleId="UnresolvedMention1">
    <w:name w:val="Unresolved Mention1"/>
    <w:basedOn w:val="DefaultParagraphFont"/>
    <w:uiPriority w:val="99"/>
    <w:semiHidden/>
    <w:unhideWhenUsed/>
    <w:rsid w:val="00CC5C1C"/>
    <w:rPr>
      <w:color w:val="605E5C"/>
      <w:shd w:val="clear" w:color="auto" w:fill="E1DFDD"/>
    </w:rPr>
  </w:style>
  <w:style w:type="character" w:customStyle="1" w:styleId="article-headerjournal">
    <w:name w:val="article-header__journal"/>
    <w:basedOn w:val="DefaultParagraphFont"/>
    <w:rsid w:val="001E437B"/>
  </w:style>
  <w:style w:type="character" w:customStyle="1" w:styleId="article-headersep">
    <w:name w:val="article-header__sep"/>
    <w:basedOn w:val="DefaultParagraphFont"/>
    <w:rsid w:val="001E437B"/>
  </w:style>
  <w:style w:type="character" w:customStyle="1" w:styleId="article-headerpages">
    <w:name w:val="article-header__pages"/>
    <w:basedOn w:val="DefaultParagraphFont"/>
    <w:rsid w:val="001E437B"/>
  </w:style>
  <w:style w:type="character" w:customStyle="1" w:styleId="article-headerdate">
    <w:name w:val="article-header__date"/>
    <w:basedOn w:val="DefaultParagraphFont"/>
    <w:rsid w:val="001E437B"/>
  </w:style>
  <w:style w:type="character" w:styleId="HTMLCite">
    <w:name w:val="HTML Cite"/>
    <w:basedOn w:val="DefaultParagraphFont"/>
    <w:uiPriority w:val="99"/>
    <w:semiHidden/>
    <w:unhideWhenUsed/>
    <w:rsid w:val="003473EC"/>
    <w:rPr>
      <w:i/>
      <w:iCs/>
    </w:rPr>
  </w:style>
  <w:style w:type="character" w:customStyle="1" w:styleId="UnresolvedMention2">
    <w:name w:val="Unresolved Mention2"/>
    <w:basedOn w:val="DefaultParagraphFont"/>
    <w:uiPriority w:val="99"/>
    <w:rsid w:val="00485651"/>
    <w:rPr>
      <w:color w:val="605E5C"/>
      <w:shd w:val="clear" w:color="auto" w:fill="E1DFDD"/>
    </w:rPr>
  </w:style>
  <w:style w:type="character" w:customStyle="1" w:styleId="Heading2Char">
    <w:name w:val="Heading 2 Char"/>
    <w:basedOn w:val="DefaultParagraphFont"/>
    <w:link w:val="Heading2"/>
    <w:uiPriority w:val="9"/>
    <w:semiHidden/>
    <w:rsid w:val="004F7A97"/>
    <w:rPr>
      <w:rFonts w:asciiTheme="majorHAnsi" w:eastAsiaTheme="majorEastAsia" w:hAnsiTheme="majorHAnsi" w:cstheme="majorBidi"/>
      <w:color w:val="2F5496" w:themeColor="accent1" w:themeShade="BF"/>
      <w:sz w:val="26"/>
      <w:szCs w:val="26"/>
      <w:lang w:val="en-GB"/>
    </w:rPr>
  </w:style>
  <w:style w:type="character" w:customStyle="1" w:styleId="title-text">
    <w:name w:val="title-text"/>
    <w:basedOn w:val="DefaultParagraphFont"/>
    <w:rsid w:val="004F7A97"/>
  </w:style>
  <w:style w:type="character" w:customStyle="1" w:styleId="sr-only">
    <w:name w:val="sr-only"/>
    <w:basedOn w:val="DefaultParagraphFont"/>
    <w:rsid w:val="004F7A97"/>
  </w:style>
  <w:style w:type="character" w:customStyle="1" w:styleId="text">
    <w:name w:val="text"/>
    <w:basedOn w:val="DefaultParagraphFont"/>
    <w:rsid w:val="004F7A97"/>
  </w:style>
  <w:style w:type="character" w:customStyle="1" w:styleId="author-ref">
    <w:name w:val="author-ref"/>
    <w:basedOn w:val="DefaultParagraphFont"/>
    <w:rsid w:val="004F7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5626">
      <w:bodyDiv w:val="1"/>
      <w:marLeft w:val="0"/>
      <w:marRight w:val="0"/>
      <w:marTop w:val="0"/>
      <w:marBottom w:val="0"/>
      <w:divBdr>
        <w:top w:val="none" w:sz="0" w:space="0" w:color="auto"/>
        <w:left w:val="none" w:sz="0" w:space="0" w:color="auto"/>
        <w:bottom w:val="none" w:sz="0" w:space="0" w:color="auto"/>
        <w:right w:val="none" w:sz="0" w:space="0" w:color="auto"/>
      </w:divBdr>
    </w:div>
    <w:div w:id="8067999">
      <w:bodyDiv w:val="1"/>
      <w:marLeft w:val="0"/>
      <w:marRight w:val="0"/>
      <w:marTop w:val="0"/>
      <w:marBottom w:val="0"/>
      <w:divBdr>
        <w:top w:val="none" w:sz="0" w:space="0" w:color="auto"/>
        <w:left w:val="none" w:sz="0" w:space="0" w:color="auto"/>
        <w:bottom w:val="none" w:sz="0" w:space="0" w:color="auto"/>
        <w:right w:val="none" w:sz="0" w:space="0" w:color="auto"/>
      </w:divBdr>
    </w:div>
    <w:div w:id="21130655">
      <w:bodyDiv w:val="1"/>
      <w:marLeft w:val="0"/>
      <w:marRight w:val="0"/>
      <w:marTop w:val="0"/>
      <w:marBottom w:val="0"/>
      <w:divBdr>
        <w:top w:val="none" w:sz="0" w:space="0" w:color="auto"/>
        <w:left w:val="none" w:sz="0" w:space="0" w:color="auto"/>
        <w:bottom w:val="none" w:sz="0" w:space="0" w:color="auto"/>
        <w:right w:val="none" w:sz="0" w:space="0" w:color="auto"/>
      </w:divBdr>
    </w:div>
    <w:div w:id="25066853">
      <w:bodyDiv w:val="1"/>
      <w:marLeft w:val="0"/>
      <w:marRight w:val="0"/>
      <w:marTop w:val="0"/>
      <w:marBottom w:val="0"/>
      <w:divBdr>
        <w:top w:val="none" w:sz="0" w:space="0" w:color="auto"/>
        <w:left w:val="none" w:sz="0" w:space="0" w:color="auto"/>
        <w:bottom w:val="none" w:sz="0" w:space="0" w:color="auto"/>
        <w:right w:val="none" w:sz="0" w:space="0" w:color="auto"/>
      </w:divBdr>
    </w:div>
    <w:div w:id="47850350">
      <w:bodyDiv w:val="1"/>
      <w:marLeft w:val="0"/>
      <w:marRight w:val="0"/>
      <w:marTop w:val="0"/>
      <w:marBottom w:val="0"/>
      <w:divBdr>
        <w:top w:val="none" w:sz="0" w:space="0" w:color="auto"/>
        <w:left w:val="none" w:sz="0" w:space="0" w:color="auto"/>
        <w:bottom w:val="none" w:sz="0" w:space="0" w:color="auto"/>
        <w:right w:val="none" w:sz="0" w:space="0" w:color="auto"/>
      </w:divBdr>
    </w:div>
    <w:div w:id="47850461">
      <w:bodyDiv w:val="1"/>
      <w:marLeft w:val="0"/>
      <w:marRight w:val="0"/>
      <w:marTop w:val="0"/>
      <w:marBottom w:val="0"/>
      <w:divBdr>
        <w:top w:val="none" w:sz="0" w:space="0" w:color="auto"/>
        <w:left w:val="none" w:sz="0" w:space="0" w:color="auto"/>
        <w:bottom w:val="none" w:sz="0" w:space="0" w:color="auto"/>
        <w:right w:val="none" w:sz="0" w:space="0" w:color="auto"/>
      </w:divBdr>
    </w:div>
    <w:div w:id="67462525">
      <w:bodyDiv w:val="1"/>
      <w:marLeft w:val="0"/>
      <w:marRight w:val="0"/>
      <w:marTop w:val="0"/>
      <w:marBottom w:val="0"/>
      <w:divBdr>
        <w:top w:val="none" w:sz="0" w:space="0" w:color="auto"/>
        <w:left w:val="none" w:sz="0" w:space="0" w:color="auto"/>
        <w:bottom w:val="none" w:sz="0" w:space="0" w:color="auto"/>
        <w:right w:val="none" w:sz="0" w:space="0" w:color="auto"/>
      </w:divBdr>
    </w:div>
    <w:div w:id="87964238">
      <w:bodyDiv w:val="1"/>
      <w:marLeft w:val="0"/>
      <w:marRight w:val="0"/>
      <w:marTop w:val="0"/>
      <w:marBottom w:val="0"/>
      <w:divBdr>
        <w:top w:val="none" w:sz="0" w:space="0" w:color="auto"/>
        <w:left w:val="none" w:sz="0" w:space="0" w:color="auto"/>
        <w:bottom w:val="none" w:sz="0" w:space="0" w:color="auto"/>
        <w:right w:val="none" w:sz="0" w:space="0" w:color="auto"/>
      </w:divBdr>
    </w:div>
    <w:div w:id="115375619">
      <w:bodyDiv w:val="1"/>
      <w:marLeft w:val="0"/>
      <w:marRight w:val="0"/>
      <w:marTop w:val="0"/>
      <w:marBottom w:val="0"/>
      <w:divBdr>
        <w:top w:val="none" w:sz="0" w:space="0" w:color="auto"/>
        <w:left w:val="none" w:sz="0" w:space="0" w:color="auto"/>
        <w:bottom w:val="none" w:sz="0" w:space="0" w:color="auto"/>
        <w:right w:val="none" w:sz="0" w:space="0" w:color="auto"/>
      </w:divBdr>
    </w:div>
    <w:div w:id="116215897">
      <w:bodyDiv w:val="1"/>
      <w:marLeft w:val="0"/>
      <w:marRight w:val="0"/>
      <w:marTop w:val="0"/>
      <w:marBottom w:val="0"/>
      <w:divBdr>
        <w:top w:val="none" w:sz="0" w:space="0" w:color="auto"/>
        <w:left w:val="none" w:sz="0" w:space="0" w:color="auto"/>
        <w:bottom w:val="none" w:sz="0" w:space="0" w:color="auto"/>
        <w:right w:val="none" w:sz="0" w:space="0" w:color="auto"/>
      </w:divBdr>
      <w:divsChild>
        <w:div w:id="2056270555">
          <w:marLeft w:val="0"/>
          <w:marRight w:val="0"/>
          <w:marTop w:val="0"/>
          <w:marBottom w:val="0"/>
          <w:divBdr>
            <w:top w:val="none" w:sz="0" w:space="0" w:color="auto"/>
            <w:left w:val="none" w:sz="0" w:space="0" w:color="auto"/>
            <w:bottom w:val="none" w:sz="0" w:space="0" w:color="auto"/>
            <w:right w:val="none" w:sz="0" w:space="0" w:color="auto"/>
          </w:divBdr>
          <w:divsChild>
            <w:div w:id="1175728431">
              <w:marLeft w:val="0"/>
              <w:marRight w:val="0"/>
              <w:marTop w:val="0"/>
              <w:marBottom w:val="0"/>
              <w:divBdr>
                <w:top w:val="none" w:sz="0" w:space="0" w:color="auto"/>
                <w:left w:val="none" w:sz="0" w:space="0" w:color="auto"/>
                <w:bottom w:val="none" w:sz="0" w:space="0" w:color="auto"/>
                <w:right w:val="none" w:sz="0" w:space="0" w:color="auto"/>
              </w:divBdr>
              <w:divsChild>
                <w:div w:id="3872677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2160257">
      <w:bodyDiv w:val="1"/>
      <w:marLeft w:val="0"/>
      <w:marRight w:val="0"/>
      <w:marTop w:val="0"/>
      <w:marBottom w:val="0"/>
      <w:divBdr>
        <w:top w:val="none" w:sz="0" w:space="0" w:color="auto"/>
        <w:left w:val="none" w:sz="0" w:space="0" w:color="auto"/>
        <w:bottom w:val="none" w:sz="0" w:space="0" w:color="auto"/>
        <w:right w:val="none" w:sz="0" w:space="0" w:color="auto"/>
      </w:divBdr>
      <w:divsChild>
        <w:div w:id="370616850">
          <w:marLeft w:val="0"/>
          <w:marRight w:val="0"/>
          <w:marTop w:val="0"/>
          <w:marBottom w:val="0"/>
          <w:divBdr>
            <w:top w:val="none" w:sz="0" w:space="0" w:color="auto"/>
            <w:left w:val="none" w:sz="0" w:space="0" w:color="auto"/>
            <w:bottom w:val="none" w:sz="0" w:space="0" w:color="auto"/>
            <w:right w:val="none" w:sz="0" w:space="0" w:color="auto"/>
          </w:divBdr>
          <w:divsChild>
            <w:div w:id="1961062705">
              <w:marLeft w:val="0"/>
              <w:marRight w:val="0"/>
              <w:marTop w:val="0"/>
              <w:marBottom w:val="0"/>
              <w:divBdr>
                <w:top w:val="none" w:sz="0" w:space="0" w:color="auto"/>
                <w:left w:val="none" w:sz="0" w:space="0" w:color="auto"/>
                <w:bottom w:val="none" w:sz="0" w:space="0" w:color="auto"/>
                <w:right w:val="none" w:sz="0" w:space="0" w:color="auto"/>
              </w:divBdr>
              <w:divsChild>
                <w:div w:id="867296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8618259">
      <w:bodyDiv w:val="1"/>
      <w:marLeft w:val="0"/>
      <w:marRight w:val="0"/>
      <w:marTop w:val="0"/>
      <w:marBottom w:val="0"/>
      <w:divBdr>
        <w:top w:val="none" w:sz="0" w:space="0" w:color="auto"/>
        <w:left w:val="none" w:sz="0" w:space="0" w:color="auto"/>
        <w:bottom w:val="none" w:sz="0" w:space="0" w:color="auto"/>
        <w:right w:val="none" w:sz="0" w:space="0" w:color="auto"/>
      </w:divBdr>
    </w:div>
    <w:div w:id="210727685">
      <w:bodyDiv w:val="1"/>
      <w:marLeft w:val="0"/>
      <w:marRight w:val="0"/>
      <w:marTop w:val="0"/>
      <w:marBottom w:val="0"/>
      <w:divBdr>
        <w:top w:val="none" w:sz="0" w:space="0" w:color="auto"/>
        <w:left w:val="none" w:sz="0" w:space="0" w:color="auto"/>
        <w:bottom w:val="none" w:sz="0" w:space="0" w:color="auto"/>
        <w:right w:val="none" w:sz="0" w:space="0" w:color="auto"/>
      </w:divBdr>
    </w:div>
    <w:div w:id="215362156">
      <w:bodyDiv w:val="1"/>
      <w:marLeft w:val="0"/>
      <w:marRight w:val="0"/>
      <w:marTop w:val="0"/>
      <w:marBottom w:val="0"/>
      <w:divBdr>
        <w:top w:val="none" w:sz="0" w:space="0" w:color="auto"/>
        <w:left w:val="none" w:sz="0" w:space="0" w:color="auto"/>
        <w:bottom w:val="none" w:sz="0" w:space="0" w:color="auto"/>
        <w:right w:val="none" w:sz="0" w:space="0" w:color="auto"/>
      </w:divBdr>
    </w:div>
    <w:div w:id="232393687">
      <w:bodyDiv w:val="1"/>
      <w:marLeft w:val="0"/>
      <w:marRight w:val="0"/>
      <w:marTop w:val="0"/>
      <w:marBottom w:val="0"/>
      <w:divBdr>
        <w:top w:val="none" w:sz="0" w:space="0" w:color="auto"/>
        <w:left w:val="none" w:sz="0" w:space="0" w:color="auto"/>
        <w:bottom w:val="none" w:sz="0" w:space="0" w:color="auto"/>
        <w:right w:val="none" w:sz="0" w:space="0" w:color="auto"/>
      </w:divBdr>
    </w:div>
    <w:div w:id="233249274">
      <w:bodyDiv w:val="1"/>
      <w:marLeft w:val="0"/>
      <w:marRight w:val="0"/>
      <w:marTop w:val="0"/>
      <w:marBottom w:val="0"/>
      <w:divBdr>
        <w:top w:val="none" w:sz="0" w:space="0" w:color="auto"/>
        <w:left w:val="none" w:sz="0" w:space="0" w:color="auto"/>
        <w:bottom w:val="none" w:sz="0" w:space="0" w:color="auto"/>
        <w:right w:val="none" w:sz="0" w:space="0" w:color="auto"/>
      </w:divBdr>
    </w:div>
    <w:div w:id="283929096">
      <w:bodyDiv w:val="1"/>
      <w:marLeft w:val="0"/>
      <w:marRight w:val="0"/>
      <w:marTop w:val="0"/>
      <w:marBottom w:val="0"/>
      <w:divBdr>
        <w:top w:val="none" w:sz="0" w:space="0" w:color="auto"/>
        <w:left w:val="none" w:sz="0" w:space="0" w:color="auto"/>
        <w:bottom w:val="none" w:sz="0" w:space="0" w:color="auto"/>
        <w:right w:val="none" w:sz="0" w:space="0" w:color="auto"/>
      </w:divBdr>
      <w:divsChild>
        <w:div w:id="746805314">
          <w:marLeft w:val="0"/>
          <w:marRight w:val="0"/>
          <w:marTop w:val="0"/>
          <w:marBottom w:val="0"/>
          <w:divBdr>
            <w:top w:val="none" w:sz="0" w:space="0" w:color="auto"/>
            <w:left w:val="none" w:sz="0" w:space="0" w:color="auto"/>
            <w:bottom w:val="none" w:sz="0" w:space="0" w:color="auto"/>
            <w:right w:val="none" w:sz="0" w:space="0" w:color="auto"/>
          </w:divBdr>
          <w:divsChild>
            <w:div w:id="1995722245">
              <w:marLeft w:val="0"/>
              <w:marRight w:val="0"/>
              <w:marTop w:val="0"/>
              <w:marBottom w:val="0"/>
              <w:divBdr>
                <w:top w:val="none" w:sz="0" w:space="0" w:color="auto"/>
                <w:left w:val="none" w:sz="0" w:space="0" w:color="auto"/>
                <w:bottom w:val="none" w:sz="0" w:space="0" w:color="auto"/>
                <w:right w:val="none" w:sz="0" w:space="0" w:color="auto"/>
              </w:divBdr>
              <w:divsChild>
                <w:div w:id="18709921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90288393">
      <w:bodyDiv w:val="1"/>
      <w:marLeft w:val="0"/>
      <w:marRight w:val="0"/>
      <w:marTop w:val="0"/>
      <w:marBottom w:val="0"/>
      <w:divBdr>
        <w:top w:val="none" w:sz="0" w:space="0" w:color="auto"/>
        <w:left w:val="none" w:sz="0" w:space="0" w:color="auto"/>
        <w:bottom w:val="none" w:sz="0" w:space="0" w:color="auto"/>
        <w:right w:val="none" w:sz="0" w:space="0" w:color="auto"/>
      </w:divBdr>
      <w:divsChild>
        <w:div w:id="1495031481">
          <w:marLeft w:val="0"/>
          <w:marRight w:val="0"/>
          <w:marTop w:val="0"/>
          <w:marBottom w:val="0"/>
          <w:divBdr>
            <w:top w:val="none" w:sz="0" w:space="0" w:color="auto"/>
            <w:left w:val="none" w:sz="0" w:space="0" w:color="auto"/>
            <w:bottom w:val="none" w:sz="0" w:space="0" w:color="auto"/>
            <w:right w:val="none" w:sz="0" w:space="0" w:color="auto"/>
          </w:divBdr>
          <w:divsChild>
            <w:div w:id="574246466">
              <w:marLeft w:val="0"/>
              <w:marRight w:val="0"/>
              <w:marTop w:val="0"/>
              <w:marBottom w:val="0"/>
              <w:divBdr>
                <w:top w:val="none" w:sz="0" w:space="0" w:color="auto"/>
                <w:left w:val="none" w:sz="0" w:space="0" w:color="auto"/>
                <w:bottom w:val="none" w:sz="0" w:space="0" w:color="auto"/>
                <w:right w:val="none" w:sz="0" w:space="0" w:color="auto"/>
              </w:divBdr>
              <w:divsChild>
                <w:div w:id="177020104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98003426">
      <w:bodyDiv w:val="1"/>
      <w:marLeft w:val="0"/>
      <w:marRight w:val="0"/>
      <w:marTop w:val="0"/>
      <w:marBottom w:val="0"/>
      <w:divBdr>
        <w:top w:val="none" w:sz="0" w:space="0" w:color="auto"/>
        <w:left w:val="none" w:sz="0" w:space="0" w:color="auto"/>
        <w:bottom w:val="none" w:sz="0" w:space="0" w:color="auto"/>
        <w:right w:val="none" w:sz="0" w:space="0" w:color="auto"/>
      </w:divBdr>
    </w:div>
    <w:div w:id="449129359">
      <w:bodyDiv w:val="1"/>
      <w:marLeft w:val="0"/>
      <w:marRight w:val="0"/>
      <w:marTop w:val="0"/>
      <w:marBottom w:val="0"/>
      <w:divBdr>
        <w:top w:val="none" w:sz="0" w:space="0" w:color="auto"/>
        <w:left w:val="none" w:sz="0" w:space="0" w:color="auto"/>
        <w:bottom w:val="none" w:sz="0" w:space="0" w:color="auto"/>
        <w:right w:val="none" w:sz="0" w:space="0" w:color="auto"/>
      </w:divBdr>
    </w:div>
    <w:div w:id="491409661">
      <w:bodyDiv w:val="1"/>
      <w:marLeft w:val="0"/>
      <w:marRight w:val="0"/>
      <w:marTop w:val="0"/>
      <w:marBottom w:val="0"/>
      <w:divBdr>
        <w:top w:val="none" w:sz="0" w:space="0" w:color="auto"/>
        <w:left w:val="none" w:sz="0" w:space="0" w:color="auto"/>
        <w:bottom w:val="none" w:sz="0" w:space="0" w:color="auto"/>
        <w:right w:val="none" w:sz="0" w:space="0" w:color="auto"/>
      </w:divBdr>
    </w:div>
    <w:div w:id="499202261">
      <w:bodyDiv w:val="1"/>
      <w:marLeft w:val="0"/>
      <w:marRight w:val="0"/>
      <w:marTop w:val="0"/>
      <w:marBottom w:val="0"/>
      <w:divBdr>
        <w:top w:val="none" w:sz="0" w:space="0" w:color="auto"/>
        <w:left w:val="none" w:sz="0" w:space="0" w:color="auto"/>
        <w:bottom w:val="none" w:sz="0" w:space="0" w:color="auto"/>
        <w:right w:val="none" w:sz="0" w:space="0" w:color="auto"/>
      </w:divBdr>
    </w:div>
    <w:div w:id="523443381">
      <w:bodyDiv w:val="1"/>
      <w:marLeft w:val="0"/>
      <w:marRight w:val="0"/>
      <w:marTop w:val="0"/>
      <w:marBottom w:val="0"/>
      <w:divBdr>
        <w:top w:val="none" w:sz="0" w:space="0" w:color="auto"/>
        <w:left w:val="none" w:sz="0" w:space="0" w:color="auto"/>
        <w:bottom w:val="none" w:sz="0" w:space="0" w:color="auto"/>
        <w:right w:val="none" w:sz="0" w:space="0" w:color="auto"/>
      </w:divBdr>
    </w:div>
    <w:div w:id="530262314">
      <w:bodyDiv w:val="1"/>
      <w:marLeft w:val="0"/>
      <w:marRight w:val="0"/>
      <w:marTop w:val="0"/>
      <w:marBottom w:val="0"/>
      <w:divBdr>
        <w:top w:val="none" w:sz="0" w:space="0" w:color="auto"/>
        <w:left w:val="none" w:sz="0" w:space="0" w:color="auto"/>
        <w:bottom w:val="none" w:sz="0" w:space="0" w:color="auto"/>
        <w:right w:val="none" w:sz="0" w:space="0" w:color="auto"/>
      </w:divBdr>
    </w:div>
    <w:div w:id="531109014">
      <w:bodyDiv w:val="1"/>
      <w:marLeft w:val="0"/>
      <w:marRight w:val="0"/>
      <w:marTop w:val="0"/>
      <w:marBottom w:val="0"/>
      <w:divBdr>
        <w:top w:val="none" w:sz="0" w:space="0" w:color="auto"/>
        <w:left w:val="none" w:sz="0" w:space="0" w:color="auto"/>
        <w:bottom w:val="none" w:sz="0" w:space="0" w:color="auto"/>
        <w:right w:val="none" w:sz="0" w:space="0" w:color="auto"/>
      </w:divBdr>
    </w:div>
    <w:div w:id="539820993">
      <w:bodyDiv w:val="1"/>
      <w:marLeft w:val="0"/>
      <w:marRight w:val="0"/>
      <w:marTop w:val="0"/>
      <w:marBottom w:val="0"/>
      <w:divBdr>
        <w:top w:val="none" w:sz="0" w:space="0" w:color="auto"/>
        <w:left w:val="none" w:sz="0" w:space="0" w:color="auto"/>
        <w:bottom w:val="none" w:sz="0" w:space="0" w:color="auto"/>
        <w:right w:val="none" w:sz="0" w:space="0" w:color="auto"/>
      </w:divBdr>
    </w:div>
    <w:div w:id="546993043">
      <w:bodyDiv w:val="1"/>
      <w:marLeft w:val="0"/>
      <w:marRight w:val="0"/>
      <w:marTop w:val="0"/>
      <w:marBottom w:val="0"/>
      <w:divBdr>
        <w:top w:val="none" w:sz="0" w:space="0" w:color="auto"/>
        <w:left w:val="none" w:sz="0" w:space="0" w:color="auto"/>
        <w:bottom w:val="none" w:sz="0" w:space="0" w:color="auto"/>
        <w:right w:val="none" w:sz="0" w:space="0" w:color="auto"/>
      </w:divBdr>
    </w:div>
    <w:div w:id="561020727">
      <w:bodyDiv w:val="1"/>
      <w:marLeft w:val="0"/>
      <w:marRight w:val="0"/>
      <w:marTop w:val="0"/>
      <w:marBottom w:val="0"/>
      <w:divBdr>
        <w:top w:val="none" w:sz="0" w:space="0" w:color="auto"/>
        <w:left w:val="none" w:sz="0" w:space="0" w:color="auto"/>
        <w:bottom w:val="none" w:sz="0" w:space="0" w:color="auto"/>
        <w:right w:val="none" w:sz="0" w:space="0" w:color="auto"/>
      </w:divBdr>
    </w:div>
    <w:div w:id="585769931">
      <w:bodyDiv w:val="1"/>
      <w:marLeft w:val="0"/>
      <w:marRight w:val="0"/>
      <w:marTop w:val="0"/>
      <w:marBottom w:val="0"/>
      <w:divBdr>
        <w:top w:val="none" w:sz="0" w:space="0" w:color="auto"/>
        <w:left w:val="none" w:sz="0" w:space="0" w:color="auto"/>
        <w:bottom w:val="none" w:sz="0" w:space="0" w:color="auto"/>
        <w:right w:val="none" w:sz="0" w:space="0" w:color="auto"/>
      </w:divBdr>
      <w:divsChild>
        <w:div w:id="1243877292">
          <w:marLeft w:val="0"/>
          <w:marRight w:val="0"/>
          <w:marTop w:val="0"/>
          <w:marBottom w:val="0"/>
          <w:divBdr>
            <w:top w:val="none" w:sz="0" w:space="0" w:color="auto"/>
            <w:left w:val="none" w:sz="0" w:space="0" w:color="auto"/>
            <w:bottom w:val="none" w:sz="0" w:space="0" w:color="auto"/>
            <w:right w:val="none" w:sz="0" w:space="0" w:color="auto"/>
          </w:divBdr>
          <w:divsChild>
            <w:div w:id="1898473775">
              <w:marLeft w:val="0"/>
              <w:marRight w:val="0"/>
              <w:marTop w:val="0"/>
              <w:marBottom w:val="0"/>
              <w:divBdr>
                <w:top w:val="none" w:sz="0" w:space="0" w:color="auto"/>
                <w:left w:val="none" w:sz="0" w:space="0" w:color="auto"/>
                <w:bottom w:val="none" w:sz="0" w:space="0" w:color="auto"/>
                <w:right w:val="none" w:sz="0" w:space="0" w:color="auto"/>
              </w:divBdr>
            </w:div>
          </w:divsChild>
        </w:div>
        <w:div w:id="1266772228">
          <w:marLeft w:val="0"/>
          <w:marRight w:val="0"/>
          <w:marTop w:val="0"/>
          <w:marBottom w:val="0"/>
          <w:divBdr>
            <w:top w:val="none" w:sz="0" w:space="0" w:color="auto"/>
            <w:left w:val="none" w:sz="0" w:space="0" w:color="auto"/>
            <w:bottom w:val="none" w:sz="0" w:space="0" w:color="auto"/>
            <w:right w:val="none" w:sz="0" w:space="0" w:color="auto"/>
          </w:divBdr>
        </w:div>
        <w:div w:id="1823346069">
          <w:marLeft w:val="0"/>
          <w:marRight w:val="0"/>
          <w:marTop w:val="0"/>
          <w:marBottom w:val="0"/>
          <w:divBdr>
            <w:top w:val="none" w:sz="0" w:space="0" w:color="auto"/>
            <w:left w:val="none" w:sz="0" w:space="0" w:color="auto"/>
            <w:bottom w:val="none" w:sz="0" w:space="0" w:color="auto"/>
            <w:right w:val="none" w:sz="0" w:space="0" w:color="auto"/>
          </w:divBdr>
        </w:div>
      </w:divsChild>
    </w:div>
    <w:div w:id="614024909">
      <w:bodyDiv w:val="1"/>
      <w:marLeft w:val="0"/>
      <w:marRight w:val="0"/>
      <w:marTop w:val="0"/>
      <w:marBottom w:val="0"/>
      <w:divBdr>
        <w:top w:val="none" w:sz="0" w:space="0" w:color="auto"/>
        <w:left w:val="none" w:sz="0" w:space="0" w:color="auto"/>
        <w:bottom w:val="none" w:sz="0" w:space="0" w:color="auto"/>
        <w:right w:val="none" w:sz="0" w:space="0" w:color="auto"/>
      </w:divBdr>
    </w:div>
    <w:div w:id="624048420">
      <w:bodyDiv w:val="1"/>
      <w:marLeft w:val="0"/>
      <w:marRight w:val="0"/>
      <w:marTop w:val="0"/>
      <w:marBottom w:val="0"/>
      <w:divBdr>
        <w:top w:val="none" w:sz="0" w:space="0" w:color="auto"/>
        <w:left w:val="none" w:sz="0" w:space="0" w:color="auto"/>
        <w:bottom w:val="none" w:sz="0" w:space="0" w:color="auto"/>
        <w:right w:val="none" w:sz="0" w:space="0" w:color="auto"/>
      </w:divBdr>
      <w:divsChild>
        <w:div w:id="1358507953">
          <w:marLeft w:val="0"/>
          <w:marRight w:val="0"/>
          <w:marTop w:val="0"/>
          <w:marBottom w:val="0"/>
          <w:divBdr>
            <w:top w:val="none" w:sz="0" w:space="0" w:color="auto"/>
            <w:left w:val="none" w:sz="0" w:space="0" w:color="auto"/>
            <w:bottom w:val="none" w:sz="0" w:space="0" w:color="auto"/>
            <w:right w:val="none" w:sz="0" w:space="0" w:color="auto"/>
          </w:divBdr>
          <w:divsChild>
            <w:div w:id="1473520524">
              <w:marLeft w:val="0"/>
              <w:marRight w:val="0"/>
              <w:marTop w:val="0"/>
              <w:marBottom w:val="0"/>
              <w:divBdr>
                <w:top w:val="none" w:sz="0" w:space="0" w:color="auto"/>
                <w:left w:val="none" w:sz="0" w:space="0" w:color="auto"/>
                <w:bottom w:val="none" w:sz="0" w:space="0" w:color="auto"/>
                <w:right w:val="none" w:sz="0" w:space="0" w:color="auto"/>
              </w:divBdr>
              <w:divsChild>
                <w:div w:id="9186838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11927001">
      <w:bodyDiv w:val="1"/>
      <w:marLeft w:val="0"/>
      <w:marRight w:val="0"/>
      <w:marTop w:val="0"/>
      <w:marBottom w:val="0"/>
      <w:divBdr>
        <w:top w:val="none" w:sz="0" w:space="0" w:color="auto"/>
        <w:left w:val="none" w:sz="0" w:space="0" w:color="auto"/>
        <w:bottom w:val="none" w:sz="0" w:space="0" w:color="auto"/>
        <w:right w:val="none" w:sz="0" w:space="0" w:color="auto"/>
      </w:divBdr>
    </w:div>
    <w:div w:id="718093194">
      <w:bodyDiv w:val="1"/>
      <w:marLeft w:val="0"/>
      <w:marRight w:val="0"/>
      <w:marTop w:val="0"/>
      <w:marBottom w:val="0"/>
      <w:divBdr>
        <w:top w:val="none" w:sz="0" w:space="0" w:color="auto"/>
        <w:left w:val="none" w:sz="0" w:space="0" w:color="auto"/>
        <w:bottom w:val="none" w:sz="0" w:space="0" w:color="auto"/>
        <w:right w:val="none" w:sz="0" w:space="0" w:color="auto"/>
      </w:divBdr>
    </w:div>
    <w:div w:id="729959857">
      <w:bodyDiv w:val="1"/>
      <w:marLeft w:val="0"/>
      <w:marRight w:val="0"/>
      <w:marTop w:val="0"/>
      <w:marBottom w:val="0"/>
      <w:divBdr>
        <w:top w:val="none" w:sz="0" w:space="0" w:color="auto"/>
        <w:left w:val="none" w:sz="0" w:space="0" w:color="auto"/>
        <w:bottom w:val="none" w:sz="0" w:space="0" w:color="auto"/>
        <w:right w:val="none" w:sz="0" w:space="0" w:color="auto"/>
      </w:divBdr>
    </w:div>
    <w:div w:id="736393793">
      <w:bodyDiv w:val="1"/>
      <w:marLeft w:val="0"/>
      <w:marRight w:val="0"/>
      <w:marTop w:val="0"/>
      <w:marBottom w:val="0"/>
      <w:divBdr>
        <w:top w:val="none" w:sz="0" w:space="0" w:color="auto"/>
        <w:left w:val="none" w:sz="0" w:space="0" w:color="auto"/>
        <w:bottom w:val="none" w:sz="0" w:space="0" w:color="auto"/>
        <w:right w:val="none" w:sz="0" w:space="0" w:color="auto"/>
      </w:divBdr>
    </w:div>
    <w:div w:id="762846316">
      <w:bodyDiv w:val="1"/>
      <w:marLeft w:val="0"/>
      <w:marRight w:val="0"/>
      <w:marTop w:val="0"/>
      <w:marBottom w:val="0"/>
      <w:divBdr>
        <w:top w:val="none" w:sz="0" w:space="0" w:color="auto"/>
        <w:left w:val="none" w:sz="0" w:space="0" w:color="auto"/>
        <w:bottom w:val="none" w:sz="0" w:space="0" w:color="auto"/>
        <w:right w:val="none" w:sz="0" w:space="0" w:color="auto"/>
      </w:divBdr>
      <w:divsChild>
        <w:div w:id="1004938147">
          <w:marLeft w:val="0"/>
          <w:marRight w:val="0"/>
          <w:marTop w:val="0"/>
          <w:marBottom w:val="0"/>
          <w:divBdr>
            <w:top w:val="none" w:sz="0" w:space="0" w:color="auto"/>
            <w:left w:val="none" w:sz="0" w:space="0" w:color="auto"/>
            <w:bottom w:val="none" w:sz="0" w:space="0" w:color="auto"/>
            <w:right w:val="none" w:sz="0" w:space="0" w:color="auto"/>
          </w:divBdr>
        </w:div>
      </w:divsChild>
    </w:div>
    <w:div w:id="781800879">
      <w:bodyDiv w:val="1"/>
      <w:marLeft w:val="0"/>
      <w:marRight w:val="0"/>
      <w:marTop w:val="0"/>
      <w:marBottom w:val="0"/>
      <w:divBdr>
        <w:top w:val="none" w:sz="0" w:space="0" w:color="auto"/>
        <w:left w:val="none" w:sz="0" w:space="0" w:color="auto"/>
        <w:bottom w:val="none" w:sz="0" w:space="0" w:color="auto"/>
        <w:right w:val="none" w:sz="0" w:space="0" w:color="auto"/>
      </w:divBdr>
    </w:div>
    <w:div w:id="801536319">
      <w:bodyDiv w:val="1"/>
      <w:marLeft w:val="0"/>
      <w:marRight w:val="0"/>
      <w:marTop w:val="0"/>
      <w:marBottom w:val="0"/>
      <w:divBdr>
        <w:top w:val="none" w:sz="0" w:space="0" w:color="auto"/>
        <w:left w:val="none" w:sz="0" w:space="0" w:color="auto"/>
        <w:bottom w:val="none" w:sz="0" w:space="0" w:color="auto"/>
        <w:right w:val="none" w:sz="0" w:space="0" w:color="auto"/>
      </w:divBdr>
      <w:divsChild>
        <w:div w:id="1805387714">
          <w:marLeft w:val="0"/>
          <w:marRight w:val="0"/>
          <w:marTop w:val="0"/>
          <w:marBottom w:val="0"/>
          <w:divBdr>
            <w:top w:val="none" w:sz="0" w:space="0" w:color="auto"/>
            <w:left w:val="none" w:sz="0" w:space="0" w:color="auto"/>
            <w:bottom w:val="none" w:sz="0" w:space="0" w:color="auto"/>
            <w:right w:val="none" w:sz="0" w:space="0" w:color="auto"/>
          </w:divBdr>
          <w:divsChild>
            <w:div w:id="1958827791">
              <w:marLeft w:val="0"/>
              <w:marRight w:val="0"/>
              <w:marTop w:val="0"/>
              <w:marBottom w:val="0"/>
              <w:divBdr>
                <w:top w:val="none" w:sz="0" w:space="0" w:color="auto"/>
                <w:left w:val="none" w:sz="0" w:space="0" w:color="auto"/>
                <w:bottom w:val="none" w:sz="0" w:space="0" w:color="auto"/>
                <w:right w:val="none" w:sz="0" w:space="0" w:color="auto"/>
              </w:divBdr>
            </w:div>
          </w:divsChild>
        </w:div>
        <w:div w:id="824081634">
          <w:marLeft w:val="0"/>
          <w:marRight w:val="0"/>
          <w:marTop w:val="0"/>
          <w:marBottom w:val="0"/>
          <w:divBdr>
            <w:top w:val="none" w:sz="0" w:space="0" w:color="auto"/>
            <w:left w:val="none" w:sz="0" w:space="0" w:color="auto"/>
            <w:bottom w:val="none" w:sz="0" w:space="0" w:color="auto"/>
            <w:right w:val="none" w:sz="0" w:space="0" w:color="auto"/>
          </w:divBdr>
        </w:div>
        <w:div w:id="304702559">
          <w:marLeft w:val="0"/>
          <w:marRight w:val="0"/>
          <w:marTop w:val="0"/>
          <w:marBottom w:val="0"/>
          <w:divBdr>
            <w:top w:val="none" w:sz="0" w:space="0" w:color="auto"/>
            <w:left w:val="none" w:sz="0" w:space="0" w:color="auto"/>
            <w:bottom w:val="none" w:sz="0" w:space="0" w:color="auto"/>
            <w:right w:val="none" w:sz="0" w:space="0" w:color="auto"/>
          </w:divBdr>
        </w:div>
      </w:divsChild>
    </w:div>
    <w:div w:id="817234776">
      <w:bodyDiv w:val="1"/>
      <w:marLeft w:val="0"/>
      <w:marRight w:val="0"/>
      <w:marTop w:val="0"/>
      <w:marBottom w:val="0"/>
      <w:divBdr>
        <w:top w:val="none" w:sz="0" w:space="0" w:color="auto"/>
        <w:left w:val="none" w:sz="0" w:space="0" w:color="auto"/>
        <w:bottom w:val="none" w:sz="0" w:space="0" w:color="auto"/>
        <w:right w:val="none" w:sz="0" w:space="0" w:color="auto"/>
      </w:divBdr>
    </w:div>
    <w:div w:id="824204568">
      <w:bodyDiv w:val="1"/>
      <w:marLeft w:val="0"/>
      <w:marRight w:val="0"/>
      <w:marTop w:val="0"/>
      <w:marBottom w:val="0"/>
      <w:divBdr>
        <w:top w:val="none" w:sz="0" w:space="0" w:color="auto"/>
        <w:left w:val="none" w:sz="0" w:space="0" w:color="auto"/>
        <w:bottom w:val="none" w:sz="0" w:space="0" w:color="auto"/>
        <w:right w:val="none" w:sz="0" w:space="0" w:color="auto"/>
      </w:divBdr>
    </w:div>
    <w:div w:id="862405056">
      <w:bodyDiv w:val="1"/>
      <w:marLeft w:val="0"/>
      <w:marRight w:val="0"/>
      <w:marTop w:val="0"/>
      <w:marBottom w:val="0"/>
      <w:divBdr>
        <w:top w:val="none" w:sz="0" w:space="0" w:color="auto"/>
        <w:left w:val="none" w:sz="0" w:space="0" w:color="auto"/>
        <w:bottom w:val="none" w:sz="0" w:space="0" w:color="auto"/>
        <w:right w:val="none" w:sz="0" w:space="0" w:color="auto"/>
      </w:divBdr>
    </w:div>
    <w:div w:id="869757293">
      <w:bodyDiv w:val="1"/>
      <w:marLeft w:val="0"/>
      <w:marRight w:val="0"/>
      <w:marTop w:val="0"/>
      <w:marBottom w:val="0"/>
      <w:divBdr>
        <w:top w:val="none" w:sz="0" w:space="0" w:color="auto"/>
        <w:left w:val="none" w:sz="0" w:space="0" w:color="auto"/>
        <w:bottom w:val="none" w:sz="0" w:space="0" w:color="auto"/>
        <w:right w:val="none" w:sz="0" w:space="0" w:color="auto"/>
      </w:divBdr>
    </w:div>
    <w:div w:id="872495161">
      <w:bodyDiv w:val="1"/>
      <w:marLeft w:val="0"/>
      <w:marRight w:val="0"/>
      <w:marTop w:val="0"/>
      <w:marBottom w:val="0"/>
      <w:divBdr>
        <w:top w:val="none" w:sz="0" w:space="0" w:color="auto"/>
        <w:left w:val="none" w:sz="0" w:space="0" w:color="auto"/>
        <w:bottom w:val="none" w:sz="0" w:space="0" w:color="auto"/>
        <w:right w:val="none" w:sz="0" w:space="0" w:color="auto"/>
      </w:divBdr>
      <w:divsChild>
        <w:div w:id="1901942951">
          <w:marLeft w:val="0"/>
          <w:marRight w:val="0"/>
          <w:marTop w:val="0"/>
          <w:marBottom w:val="0"/>
          <w:divBdr>
            <w:top w:val="none" w:sz="0" w:space="0" w:color="auto"/>
            <w:left w:val="none" w:sz="0" w:space="0" w:color="auto"/>
            <w:bottom w:val="none" w:sz="0" w:space="0" w:color="auto"/>
            <w:right w:val="none" w:sz="0" w:space="0" w:color="auto"/>
          </w:divBdr>
        </w:div>
      </w:divsChild>
    </w:div>
    <w:div w:id="872577050">
      <w:bodyDiv w:val="1"/>
      <w:marLeft w:val="0"/>
      <w:marRight w:val="0"/>
      <w:marTop w:val="0"/>
      <w:marBottom w:val="0"/>
      <w:divBdr>
        <w:top w:val="none" w:sz="0" w:space="0" w:color="auto"/>
        <w:left w:val="none" w:sz="0" w:space="0" w:color="auto"/>
        <w:bottom w:val="none" w:sz="0" w:space="0" w:color="auto"/>
        <w:right w:val="none" w:sz="0" w:space="0" w:color="auto"/>
      </w:divBdr>
    </w:div>
    <w:div w:id="884635361">
      <w:bodyDiv w:val="1"/>
      <w:marLeft w:val="0"/>
      <w:marRight w:val="0"/>
      <w:marTop w:val="0"/>
      <w:marBottom w:val="0"/>
      <w:divBdr>
        <w:top w:val="none" w:sz="0" w:space="0" w:color="auto"/>
        <w:left w:val="none" w:sz="0" w:space="0" w:color="auto"/>
        <w:bottom w:val="none" w:sz="0" w:space="0" w:color="auto"/>
        <w:right w:val="none" w:sz="0" w:space="0" w:color="auto"/>
      </w:divBdr>
    </w:div>
    <w:div w:id="892614480">
      <w:bodyDiv w:val="1"/>
      <w:marLeft w:val="0"/>
      <w:marRight w:val="0"/>
      <w:marTop w:val="0"/>
      <w:marBottom w:val="0"/>
      <w:divBdr>
        <w:top w:val="none" w:sz="0" w:space="0" w:color="auto"/>
        <w:left w:val="none" w:sz="0" w:space="0" w:color="auto"/>
        <w:bottom w:val="none" w:sz="0" w:space="0" w:color="auto"/>
        <w:right w:val="none" w:sz="0" w:space="0" w:color="auto"/>
      </w:divBdr>
    </w:div>
    <w:div w:id="908686460">
      <w:bodyDiv w:val="1"/>
      <w:marLeft w:val="0"/>
      <w:marRight w:val="0"/>
      <w:marTop w:val="0"/>
      <w:marBottom w:val="0"/>
      <w:divBdr>
        <w:top w:val="none" w:sz="0" w:space="0" w:color="auto"/>
        <w:left w:val="none" w:sz="0" w:space="0" w:color="auto"/>
        <w:bottom w:val="none" w:sz="0" w:space="0" w:color="auto"/>
        <w:right w:val="none" w:sz="0" w:space="0" w:color="auto"/>
      </w:divBdr>
      <w:divsChild>
        <w:div w:id="158740750">
          <w:marLeft w:val="0"/>
          <w:marRight w:val="0"/>
          <w:marTop w:val="0"/>
          <w:marBottom w:val="0"/>
          <w:divBdr>
            <w:top w:val="none" w:sz="0" w:space="0" w:color="auto"/>
            <w:left w:val="none" w:sz="0" w:space="0" w:color="auto"/>
            <w:bottom w:val="none" w:sz="0" w:space="0" w:color="auto"/>
            <w:right w:val="none" w:sz="0" w:space="0" w:color="auto"/>
          </w:divBdr>
        </w:div>
        <w:div w:id="545289710">
          <w:marLeft w:val="0"/>
          <w:marRight w:val="0"/>
          <w:marTop w:val="0"/>
          <w:marBottom w:val="0"/>
          <w:divBdr>
            <w:top w:val="none" w:sz="0" w:space="0" w:color="auto"/>
            <w:left w:val="none" w:sz="0" w:space="0" w:color="auto"/>
            <w:bottom w:val="none" w:sz="0" w:space="0" w:color="auto"/>
            <w:right w:val="none" w:sz="0" w:space="0" w:color="auto"/>
          </w:divBdr>
        </w:div>
        <w:div w:id="586891182">
          <w:marLeft w:val="0"/>
          <w:marRight w:val="0"/>
          <w:marTop w:val="0"/>
          <w:marBottom w:val="0"/>
          <w:divBdr>
            <w:top w:val="none" w:sz="0" w:space="0" w:color="auto"/>
            <w:left w:val="none" w:sz="0" w:space="0" w:color="auto"/>
            <w:bottom w:val="none" w:sz="0" w:space="0" w:color="auto"/>
            <w:right w:val="none" w:sz="0" w:space="0" w:color="auto"/>
          </w:divBdr>
        </w:div>
        <w:div w:id="874387933">
          <w:marLeft w:val="0"/>
          <w:marRight w:val="0"/>
          <w:marTop w:val="0"/>
          <w:marBottom w:val="0"/>
          <w:divBdr>
            <w:top w:val="none" w:sz="0" w:space="0" w:color="auto"/>
            <w:left w:val="none" w:sz="0" w:space="0" w:color="auto"/>
            <w:bottom w:val="none" w:sz="0" w:space="0" w:color="auto"/>
            <w:right w:val="none" w:sz="0" w:space="0" w:color="auto"/>
          </w:divBdr>
        </w:div>
        <w:div w:id="907618785">
          <w:marLeft w:val="0"/>
          <w:marRight w:val="0"/>
          <w:marTop w:val="0"/>
          <w:marBottom w:val="0"/>
          <w:divBdr>
            <w:top w:val="none" w:sz="0" w:space="0" w:color="auto"/>
            <w:left w:val="none" w:sz="0" w:space="0" w:color="auto"/>
            <w:bottom w:val="none" w:sz="0" w:space="0" w:color="auto"/>
            <w:right w:val="none" w:sz="0" w:space="0" w:color="auto"/>
          </w:divBdr>
        </w:div>
        <w:div w:id="1046175802">
          <w:marLeft w:val="0"/>
          <w:marRight w:val="0"/>
          <w:marTop w:val="0"/>
          <w:marBottom w:val="0"/>
          <w:divBdr>
            <w:top w:val="none" w:sz="0" w:space="0" w:color="auto"/>
            <w:left w:val="none" w:sz="0" w:space="0" w:color="auto"/>
            <w:bottom w:val="none" w:sz="0" w:space="0" w:color="auto"/>
            <w:right w:val="none" w:sz="0" w:space="0" w:color="auto"/>
          </w:divBdr>
        </w:div>
        <w:div w:id="1261181448">
          <w:marLeft w:val="0"/>
          <w:marRight w:val="0"/>
          <w:marTop w:val="0"/>
          <w:marBottom w:val="0"/>
          <w:divBdr>
            <w:top w:val="none" w:sz="0" w:space="0" w:color="auto"/>
            <w:left w:val="none" w:sz="0" w:space="0" w:color="auto"/>
            <w:bottom w:val="none" w:sz="0" w:space="0" w:color="auto"/>
            <w:right w:val="none" w:sz="0" w:space="0" w:color="auto"/>
          </w:divBdr>
        </w:div>
        <w:div w:id="1632246088">
          <w:marLeft w:val="0"/>
          <w:marRight w:val="0"/>
          <w:marTop w:val="0"/>
          <w:marBottom w:val="0"/>
          <w:divBdr>
            <w:top w:val="none" w:sz="0" w:space="0" w:color="auto"/>
            <w:left w:val="none" w:sz="0" w:space="0" w:color="auto"/>
            <w:bottom w:val="none" w:sz="0" w:space="0" w:color="auto"/>
            <w:right w:val="none" w:sz="0" w:space="0" w:color="auto"/>
          </w:divBdr>
        </w:div>
        <w:div w:id="1663507479">
          <w:marLeft w:val="0"/>
          <w:marRight w:val="0"/>
          <w:marTop w:val="0"/>
          <w:marBottom w:val="0"/>
          <w:divBdr>
            <w:top w:val="none" w:sz="0" w:space="0" w:color="auto"/>
            <w:left w:val="none" w:sz="0" w:space="0" w:color="auto"/>
            <w:bottom w:val="none" w:sz="0" w:space="0" w:color="auto"/>
            <w:right w:val="none" w:sz="0" w:space="0" w:color="auto"/>
          </w:divBdr>
        </w:div>
        <w:div w:id="1734960737">
          <w:marLeft w:val="0"/>
          <w:marRight w:val="0"/>
          <w:marTop w:val="0"/>
          <w:marBottom w:val="0"/>
          <w:divBdr>
            <w:top w:val="none" w:sz="0" w:space="0" w:color="auto"/>
            <w:left w:val="none" w:sz="0" w:space="0" w:color="auto"/>
            <w:bottom w:val="none" w:sz="0" w:space="0" w:color="auto"/>
            <w:right w:val="none" w:sz="0" w:space="0" w:color="auto"/>
          </w:divBdr>
        </w:div>
        <w:div w:id="2040888792">
          <w:marLeft w:val="0"/>
          <w:marRight w:val="0"/>
          <w:marTop w:val="0"/>
          <w:marBottom w:val="0"/>
          <w:divBdr>
            <w:top w:val="none" w:sz="0" w:space="0" w:color="auto"/>
            <w:left w:val="none" w:sz="0" w:space="0" w:color="auto"/>
            <w:bottom w:val="none" w:sz="0" w:space="0" w:color="auto"/>
            <w:right w:val="none" w:sz="0" w:space="0" w:color="auto"/>
          </w:divBdr>
        </w:div>
        <w:div w:id="2128423318">
          <w:marLeft w:val="0"/>
          <w:marRight w:val="0"/>
          <w:marTop w:val="0"/>
          <w:marBottom w:val="0"/>
          <w:divBdr>
            <w:top w:val="none" w:sz="0" w:space="0" w:color="auto"/>
            <w:left w:val="none" w:sz="0" w:space="0" w:color="auto"/>
            <w:bottom w:val="none" w:sz="0" w:space="0" w:color="auto"/>
            <w:right w:val="none" w:sz="0" w:space="0" w:color="auto"/>
          </w:divBdr>
        </w:div>
      </w:divsChild>
    </w:div>
    <w:div w:id="911965606">
      <w:bodyDiv w:val="1"/>
      <w:marLeft w:val="0"/>
      <w:marRight w:val="0"/>
      <w:marTop w:val="0"/>
      <w:marBottom w:val="0"/>
      <w:divBdr>
        <w:top w:val="none" w:sz="0" w:space="0" w:color="auto"/>
        <w:left w:val="none" w:sz="0" w:space="0" w:color="auto"/>
        <w:bottom w:val="none" w:sz="0" w:space="0" w:color="auto"/>
        <w:right w:val="none" w:sz="0" w:space="0" w:color="auto"/>
      </w:divBdr>
    </w:div>
    <w:div w:id="932863105">
      <w:bodyDiv w:val="1"/>
      <w:marLeft w:val="0"/>
      <w:marRight w:val="0"/>
      <w:marTop w:val="0"/>
      <w:marBottom w:val="0"/>
      <w:divBdr>
        <w:top w:val="none" w:sz="0" w:space="0" w:color="auto"/>
        <w:left w:val="none" w:sz="0" w:space="0" w:color="auto"/>
        <w:bottom w:val="none" w:sz="0" w:space="0" w:color="auto"/>
        <w:right w:val="none" w:sz="0" w:space="0" w:color="auto"/>
      </w:divBdr>
    </w:div>
    <w:div w:id="943001635">
      <w:bodyDiv w:val="1"/>
      <w:marLeft w:val="0"/>
      <w:marRight w:val="0"/>
      <w:marTop w:val="0"/>
      <w:marBottom w:val="0"/>
      <w:divBdr>
        <w:top w:val="none" w:sz="0" w:space="0" w:color="auto"/>
        <w:left w:val="none" w:sz="0" w:space="0" w:color="auto"/>
        <w:bottom w:val="none" w:sz="0" w:space="0" w:color="auto"/>
        <w:right w:val="none" w:sz="0" w:space="0" w:color="auto"/>
      </w:divBdr>
    </w:div>
    <w:div w:id="954218782">
      <w:bodyDiv w:val="1"/>
      <w:marLeft w:val="0"/>
      <w:marRight w:val="0"/>
      <w:marTop w:val="0"/>
      <w:marBottom w:val="0"/>
      <w:divBdr>
        <w:top w:val="none" w:sz="0" w:space="0" w:color="auto"/>
        <w:left w:val="none" w:sz="0" w:space="0" w:color="auto"/>
        <w:bottom w:val="none" w:sz="0" w:space="0" w:color="auto"/>
        <w:right w:val="none" w:sz="0" w:space="0" w:color="auto"/>
      </w:divBdr>
    </w:div>
    <w:div w:id="963074552">
      <w:bodyDiv w:val="1"/>
      <w:marLeft w:val="0"/>
      <w:marRight w:val="0"/>
      <w:marTop w:val="0"/>
      <w:marBottom w:val="0"/>
      <w:divBdr>
        <w:top w:val="none" w:sz="0" w:space="0" w:color="auto"/>
        <w:left w:val="none" w:sz="0" w:space="0" w:color="auto"/>
        <w:bottom w:val="none" w:sz="0" w:space="0" w:color="auto"/>
        <w:right w:val="none" w:sz="0" w:space="0" w:color="auto"/>
      </w:divBdr>
    </w:div>
    <w:div w:id="983434395">
      <w:bodyDiv w:val="1"/>
      <w:marLeft w:val="0"/>
      <w:marRight w:val="0"/>
      <w:marTop w:val="0"/>
      <w:marBottom w:val="0"/>
      <w:divBdr>
        <w:top w:val="none" w:sz="0" w:space="0" w:color="auto"/>
        <w:left w:val="none" w:sz="0" w:space="0" w:color="auto"/>
        <w:bottom w:val="none" w:sz="0" w:space="0" w:color="auto"/>
        <w:right w:val="none" w:sz="0" w:space="0" w:color="auto"/>
      </w:divBdr>
    </w:div>
    <w:div w:id="984699873">
      <w:bodyDiv w:val="1"/>
      <w:marLeft w:val="0"/>
      <w:marRight w:val="0"/>
      <w:marTop w:val="0"/>
      <w:marBottom w:val="0"/>
      <w:divBdr>
        <w:top w:val="none" w:sz="0" w:space="0" w:color="auto"/>
        <w:left w:val="none" w:sz="0" w:space="0" w:color="auto"/>
        <w:bottom w:val="none" w:sz="0" w:space="0" w:color="auto"/>
        <w:right w:val="none" w:sz="0" w:space="0" w:color="auto"/>
      </w:divBdr>
    </w:div>
    <w:div w:id="998650884">
      <w:bodyDiv w:val="1"/>
      <w:marLeft w:val="0"/>
      <w:marRight w:val="0"/>
      <w:marTop w:val="0"/>
      <w:marBottom w:val="0"/>
      <w:divBdr>
        <w:top w:val="none" w:sz="0" w:space="0" w:color="auto"/>
        <w:left w:val="none" w:sz="0" w:space="0" w:color="auto"/>
        <w:bottom w:val="none" w:sz="0" w:space="0" w:color="auto"/>
        <w:right w:val="none" w:sz="0" w:space="0" w:color="auto"/>
      </w:divBdr>
    </w:div>
    <w:div w:id="1001733233">
      <w:bodyDiv w:val="1"/>
      <w:marLeft w:val="0"/>
      <w:marRight w:val="0"/>
      <w:marTop w:val="0"/>
      <w:marBottom w:val="0"/>
      <w:divBdr>
        <w:top w:val="none" w:sz="0" w:space="0" w:color="auto"/>
        <w:left w:val="none" w:sz="0" w:space="0" w:color="auto"/>
        <w:bottom w:val="none" w:sz="0" w:space="0" w:color="auto"/>
        <w:right w:val="none" w:sz="0" w:space="0" w:color="auto"/>
      </w:divBdr>
      <w:divsChild>
        <w:div w:id="519243988">
          <w:marLeft w:val="0"/>
          <w:marRight w:val="0"/>
          <w:marTop w:val="0"/>
          <w:marBottom w:val="360"/>
          <w:divBdr>
            <w:top w:val="none" w:sz="0" w:space="0" w:color="auto"/>
            <w:left w:val="none" w:sz="0" w:space="0" w:color="auto"/>
            <w:bottom w:val="none" w:sz="0" w:space="0" w:color="auto"/>
            <w:right w:val="none" w:sz="0" w:space="0" w:color="auto"/>
          </w:divBdr>
        </w:div>
        <w:div w:id="733165336">
          <w:marLeft w:val="0"/>
          <w:marRight w:val="0"/>
          <w:marTop w:val="0"/>
          <w:marBottom w:val="120"/>
          <w:divBdr>
            <w:top w:val="none" w:sz="0" w:space="0" w:color="auto"/>
            <w:left w:val="none" w:sz="0" w:space="0" w:color="auto"/>
            <w:bottom w:val="none" w:sz="0" w:space="0" w:color="auto"/>
            <w:right w:val="none" w:sz="0" w:space="0" w:color="auto"/>
          </w:divBdr>
        </w:div>
        <w:div w:id="2095122511">
          <w:marLeft w:val="0"/>
          <w:marRight w:val="0"/>
          <w:marTop w:val="0"/>
          <w:marBottom w:val="0"/>
          <w:divBdr>
            <w:top w:val="none" w:sz="0" w:space="0" w:color="auto"/>
            <w:left w:val="none" w:sz="0" w:space="0" w:color="auto"/>
            <w:bottom w:val="none" w:sz="0" w:space="0" w:color="auto"/>
            <w:right w:val="none" w:sz="0" w:space="0" w:color="auto"/>
          </w:divBdr>
        </w:div>
      </w:divsChild>
    </w:div>
    <w:div w:id="1002902497">
      <w:bodyDiv w:val="1"/>
      <w:marLeft w:val="0"/>
      <w:marRight w:val="0"/>
      <w:marTop w:val="0"/>
      <w:marBottom w:val="0"/>
      <w:divBdr>
        <w:top w:val="none" w:sz="0" w:space="0" w:color="auto"/>
        <w:left w:val="none" w:sz="0" w:space="0" w:color="auto"/>
        <w:bottom w:val="none" w:sz="0" w:space="0" w:color="auto"/>
        <w:right w:val="none" w:sz="0" w:space="0" w:color="auto"/>
      </w:divBdr>
      <w:divsChild>
        <w:div w:id="552350882">
          <w:marLeft w:val="0"/>
          <w:marRight w:val="0"/>
          <w:marTop w:val="0"/>
          <w:marBottom w:val="0"/>
          <w:divBdr>
            <w:top w:val="none" w:sz="0" w:space="0" w:color="auto"/>
            <w:left w:val="none" w:sz="0" w:space="0" w:color="auto"/>
            <w:bottom w:val="none" w:sz="0" w:space="0" w:color="auto"/>
            <w:right w:val="none" w:sz="0" w:space="0" w:color="auto"/>
          </w:divBdr>
          <w:divsChild>
            <w:div w:id="261645753">
              <w:marLeft w:val="0"/>
              <w:marRight w:val="0"/>
              <w:marTop w:val="0"/>
              <w:marBottom w:val="0"/>
              <w:divBdr>
                <w:top w:val="none" w:sz="0" w:space="0" w:color="auto"/>
                <w:left w:val="none" w:sz="0" w:space="0" w:color="auto"/>
                <w:bottom w:val="none" w:sz="0" w:space="0" w:color="auto"/>
                <w:right w:val="none" w:sz="0" w:space="0" w:color="auto"/>
              </w:divBdr>
              <w:divsChild>
                <w:div w:id="170625366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14190199">
      <w:bodyDiv w:val="1"/>
      <w:marLeft w:val="0"/>
      <w:marRight w:val="0"/>
      <w:marTop w:val="0"/>
      <w:marBottom w:val="0"/>
      <w:divBdr>
        <w:top w:val="none" w:sz="0" w:space="0" w:color="auto"/>
        <w:left w:val="none" w:sz="0" w:space="0" w:color="auto"/>
        <w:bottom w:val="none" w:sz="0" w:space="0" w:color="auto"/>
        <w:right w:val="none" w:sz="0" w:space="0" w:color="auto"/>
      </w:divBdr>
    </w:div>
    <w:div w:id="1073625051">
      <w:bodyDiv w:val="1"/>
      <w:marLeft w:val="0"/>
      <w:marRight w:val="0"/>
      <w:marTop w:val="0"/>
      <w:marBottom w:val="0"/>
      <w:divBdr>
        <w:top w:val="none" w:sz="0" w:space="0" w:color="auto"/>
        <w:left w:val="none" w:sz="0" w:space="0" w:color="auto"/>
        <w:bottom w:val="none" w:sz="0" w:space="0" w:color="auto"/>
        <w:right w:val="none" w:sz="0" w:space="0" w:color="auto"/>
      </w:divBdr>
    </w:div>
    <w:div w:id="1112280919">
      <w:bodyDiv w:val="1"/>
      <w:marLeft w:val="0"/>
      <w:marRight w:val="0"/>
      <w:marTop w:val="0"/>
      <w:marBottom w:val="0"/>
      <w:divBdr>
        <w:top w:val="none" w:sz="0" w:space="0" w:color="auto"/>
        <w:left w:val="none" w:sz="0" w:space="0" w:color="auto"/>
        <w:bottom w:val="none" w:sz="0" w:space="0" w:color="auto"/>
        <w:right w:val="none" w:sz="0" w:space="0" w:color="auto"/>
      </w:divBdr>
    </w:div>
    <w:div w:id="1127090740">
      <w:bodyDiv w:val="1"/>
      <w:marLeft w:val="0"/>
      <w:marRight w:val="0"/>
      <w:marTop w:val="0"/>
      <w:marBottom w:val="0"/>
      <w:divBdr>
        <w:top w:val="none" w:sz="0" w:space="0" w:color="auto"/>
        <w:left w:val="none" w:sz="0" w:space="0" w:color="auto"/>
        <w:bottom w:val="none" w:sz="0" w:space="0" w:color="auto"/>
        <w:right w:val="none" w:sz="0" w:space="0" w:color="auto"/>
      </w:divBdr>
    </w:div>
    <w:div w:id="1136609346">
      <w:bodyDiv w:val="1"/>
      <w:marLeft w:val="0"/>
      <w:marRight w:val="0"/>
      <w:marTop w:val="0"/>
      <w:marBottom w:val="0"/>
      <w:divBdr>
        <w:top w:val="none" w:sz="0" w:space="0" w:color="auto"/>
        <w:left w:val="none" w:sz="0" w:space="0" w:color="auto"/>
        <w:bottom w:val="none" w:sz="0" w:space="0" w:color="auto"/>
        <w:right w:val="none" w:sz="0" w:space="0" w:color="auto"/>
      </w:divBdr>
    </w:div>
    <w:div w:id="1139109711">
      <w:bodyDiv w:val="1"/>
      <w:marLeft w:val="0"/>
      <w:marRight w:val="0"/>
      <w:marTop w:val="0"/>
      <w:marBottom w:val="0"/>
      <w:divBdr>
        <w:top w:val="none" w:sz="0" w:space="0" w:color="auto"/>
        <w:left w:val="none" w:sz="0" w:space="0" w:color="auto"/>
        <w:bottom w:val="none" w:sz="0" w:space="0" w:color="auto"/>
        <w:right w:val="none" w:sz="0" w:space="0" w:color="auto"/>
      </w:divBdr>
      <w:divsChild>
        <w:div w:id="872571339">
          <w:marLeft w:val="0"/>
          <w:marRight w:val="0"/>
          <w:marTop w:val="0"/>
          <w:marBottom w:val="0"/>
          <w:divBdr>
            <w:top w:val="none" w:sz="0" w:space="0" w:color="auto"/>
            <w:left w:val="none" w:sz="0" w:space="0" w:color="auto"/>
            <w:bottom w:val="none" w:sz="0" w:space="0" w:color="auto"/>
            <w:right w:val="none" w:sz="0" w:space="0" w:color="auto"/>
          </w:divBdr>
        </w:div>
      </w:divsChild>
    </w:div>
    <w:div w:id="1141968226">
      <w:bodyDiv w:val="1"/>
      <w:marLeft w:val="0"/>
      <w:marRight w:val="0"/>
      <w:marTop w:val="0"/>
      <w:marBottom w:val="0"/>
      <w:divBdr>
        <w:top w:val="none" w:sz="0" w:space="0" w:color="auto"/>
        <w:left w:val="none" w:sz="0" w:space="0" w:color="auto"/>
        <w:bottom w:val="none" w:sz="0" w:space="0" w:color="auto"/>
        <w:right w:val="none" w:sz="0" w:space="0" w:color="auto"/>
      </w:divBdr>
      <w:divsChild>
        <w:div w:id="396981044">
          <w:marLeft w:val="0"/>
          <w:marRight w:val="0"/>
          <w:marTop w:val="0"/>
          <w:marBottom w:val="0"/>
          <w:divBdr>
            <w:top w:val="none" w:sz="0" w:space="0" w:color="auto"/>
            <w:left w:val="none" w:sz="0" w:space="0" w:color="auto"/>
            <w:bottom w:val="none" w:sz="0" w:space="0" w:color="auto"/>
            <w:right w:val="none" w:sz="0" w:space="0" w:color="auto"/>
          </w:divBdr>
        </w:div>
        <w:div w:id="819658777">
          <w:marLeft w:val="0"/>
          <w:marRight w:val="0"/>
          <w:marTop w:val="0"/>
          <w:marBottom w:val="360"/>
          <w:divBdr>
            <w:top w:val="none" w:sz="0" w:space="0" w:color="auto"/>
            <w:left w:val="none" w:sz="0" w:space="0" w:color="auto"/>
            <w:bottom w:val="none" w:sz="0" w:space="0" w:color="auto"/>
            <w:right w:val="none" w:sz="0" w:space="0" w:color="auto"/>
          </w:divBdr>
        </w:div>
        <w:div w:id="1703481720">
          <w:marLeft w:val="0"/>
          <w:marRight w:val="0"/>
          <w:marTop w:val="0"/>
          <w:marBottom w:val="120"/>
          <w:divBdr>
            <w:top w:val="none" w:sz="0" w:space="0" w:color="auto"/>
            <w:left w:val="none" w:sz="0" w:space="0" w:color="auto"/>
            <w:bottom w:val="none" w:sz="0" w:space="0" w:color="auto"/>
            <w:right w:val="none" w:sz="0" w:space="0" w:color="auto"/>
          </w:divBdr>
        </w:div>
      </w:divsChild>
    </w:div>
    <w:div w:id="1164588580">
      <w:bodyDiv w:val="1"/>
      <w:marLeft w:val="0"/>
      <w:marRight w:val="0"/>
      <w:marTop w:val="0"/>
      <w:marBottom w:val="0"/>
      <w:divBdr>
        <w:top w:val="none" w:sz="0" w:space="0" w:color="auto"/>
        <w:left w:val="none" w:sz="0" w:space="0" w:color="auto"/>
        <w:bottom w:val="none" w:sz="0" w:space="0" w:color="auto"/>
        <w:right w:val="none" w:sz="0" w:space="0" w:color="auto"/>
      </w:divBdr>
    </w:div>
    <w:div w:id="1169372855">
      <w:bodyDiv w:val="1"/>
      <w:marLeft w:val="0"/>
      <w:marRight w:val="0"/>
      <w:marTop w:val="0"/>
      <w:marBottom w:val="0"/>
      <w:divBdr>
        <w:top w:val="none" w:sz="0" w:space="0" w:color="auto"/>
        <w:left w:val="none" w:sz="0" w:space="0" w:color="auto"/>
        <w:bottom w:val="none" w:sz="0" w:space="0" w:color="auto"/>
        <w:right w:val="none" w:sz="0" w:space="0" w:color="auto"/>
      </w:divBdr>
    </w:div>
    <w:div w:id="1199969313">
      <w:bodyDiv w:val="1"/>
      <w:marLeft w:val="0"/>
      <w:marRight w:val="0"/>
      <w:marTop w:val="0"/>
      <w:marBottom w:val="0"/>
      <w:divBdr>
        <w:top w:val="none" w:sz="0" w:space="0" w:color="auto"/>
        <w:left w:val="none" w:sz="0" w:space="0" w:color="auto"/>
        <w:bottom w:val="none" w:sz="0" w:space="0" w:color="auto"/>
        <w:right w:val="none" w:sz="0" w:space="0" w:color="auto"/>
      </w:divBdr>
    </w:div>
    <w:div w:id="1216310659">
      <w:bodyDiv w:val="1"/>
      <w:marLeft w:val="0"/>
      <w:marRight w:val="0"/>
      <w:marTop w:val="0"/>
      <w:marBottom w:val="0"/>
      <w:divBdr>
        <w:top w:val="none" w:sz="0" w:space="0" w:color="auto"/>
        <w:left w:val="none" w:sz="0" w:space="0" w:color="auto"/>
        <w:bottom w:val="none" w:sz="0" w:space="0" w:color="auto"/>
        <w:right w:val="none" w:sz="0" w:space="0" w:color="auto"/>
      </w:divBdr>
    </w:div>
    <w:div w:id="1240670817">
      <w:bodyDiv w:val="1"/>
      <w:marLeft w:val="0"/>
      <w:marRight w:val="0"/>
      <w:marTop w:val="0"/>
      <w:marBottom w:val="0"/>
      <w:divBdr>
        <w:top w:val="none" w:sz="0" w:space="0" w:color="auto"/>
        <w:left w:val="none" w:sz="0" w:space="0" w:color="auto"/>
        <w:bottom w:val="none" w:sz="0" w:space="0" w:color="auto"/>
        <w:right w:val="none" w:sz="0" w:space="0" w:color="auto"/>
      </w:divBdr>
      <w:divsChild>
        <w:div w:id="1820728379">
          <w:marLeft w:val="0"/>
          <w:marRight w:val="0"/>
          <w:marTop w:val="0"/>
          <w:marBottom w:val="0"/>
          <w:divBdr>
            <w:top w:val="none" w:sz="0" w:space="0" w:color="auto"/>
            <w:left w:val="none" w:sz="0" w:space="0" w:color="auto"/>
            <w:bottom w:val="none" w:sz="0" w:space="0" w:color="auto"/>
            <w:right w:val="none" w:sz="0" w:space="0" w:color="auto"/>
          </w:divBdr>
          <w:divsChild>
            <w:div w:id="389420533">
              <w:marLeft w:val="0"/>
              <w:marRight w:val="0"/>
              <w:marTop w:val="0"/>
              <w:marBottom w:val="0"/>
              <w:divBdr>
                <w:top w:val="none" w:sz="0" w:space="0" w:color="auto"/>
                <w:left w:val="none" w:sz="0" w:space="0" w:color="auto"/>
                <w:bottom w:val="none" w:sz="0" w:space="0" w:color="auto"/>
                <w:right w:val="none" w:sz="0" w:space="0" w:color="auto"/>
              </w:divBdr>
              <w:divsChild>
                <w:div w:id="1148866573">
                  <w:marLeft w:val="0"/>
                  <w:marRight w:val="0"/>
                  <w:marTop w:val="0"/>
                  <w:marBottom w:val="0"/>
                  <w:divBdr>
                    <w:top w:val="none" w:sz="0" w:space="0" w:color="auto"/>
                    <w:left w:val="none" w:sz="0" w:space="0" w:color="auto"/>
                    <w:bottom w:val="none" w:sz="0" w:space="0" w:color="auto"/>
                    <w:right w:val="none" w:sz="0" w:space="0" w:color="auto"/>
                  </w:divBdr>
                </w:div>
              </w:divsChild>
            </w:div>
            <w:div w:id="1954091125">
              <w:marLeft w:val="0"/>
              <w:marRight w:val="0"/>
              <w:marTop w:val="0"/>
              <w:marBottom w:val="0"/>
              <w:divBdr>
                <w:top w:val="none" w:sz="0" w:space="0" w:color="auto"/>
                <w:left w:val="none" w:sz="0" w:space="0" w:color="auto"/>
                <w:bottom w:val="none" w:sz="0" w:space="0" w:color="auto"/>
                <w:right w:val="none" w:sz="0" w:space="0" w:color="auto"/>
              </w:divBdr>
            </w:div>
          </w:divsChild>
        </w:div>
        <w:div w:id="332799425">
          <w:marLeft w:val="0"/>
          <w:marRight w:val="0"/>
          <w:marTop w:val="0"/>
          <w:marBottom w:val="0"/>
          <w:divBdr>
            <w:top w:val="none" w:sz="0" w:space="0" w:color="auto"/>
            <w:left w:val="none" w:sz="0" w:space="0" w:color="auto"/>
            <w:bottom w:val="none" w:sz="0" w:space="0" w:color="auto"/>
            <w:right w:val="none" w:sz="0" w:space="0" w:color="auto"/>
          </w:divBdr>
        </w:div>
        <w:div w:id="833035782">
          <w:marLeft w:val="0"/>
          <w:marRight w:val="0"/>
          <w:marTop w:val="0"/>
          <w:marBottom w:val="0"/>
          <w:divBdr>
            <w:top w:val="none" w:sz="0" w:space="0" w:color="auto"/>
            <w:left w:val="none" w:sz="0" w:space="0" w:color="auto"/>
            <w:bottom w:val="none" w:sz="0" w:space="0" w:color="auto"/>
            <w:right w:val="none" w:sz="0" w:space="0" w:color="auto"/>
          </w:divBdr>
          <w:divsChild>
            <w:div w:id="1068042632">
              <w:marLeft w:val="0"/>
              <w:marRight w:val="0"/>
              <w:marTop w:val="0"/>
              <w:marBottom w:val="0"/>
              <w:divBdr>
                <w:top w:val="none" w:sz="0" w:space="0" w:color="auto"/>
                <w:left w:val="none" w:sz="0" w:space="0" w:color="auto"/>
                <w:bottom w:val="none" w:sz="0" w:space="0" w:color="auto"/>
                <w:right w:val="none" w:sz="0" w:space="0" w:color="auto"/>
              </w:divBdr>
              <w:divsChild>
                <w:div w:id="467631651">
                  <w:marLeft w:val="0"/>
                  <w:marRight w:val="0"/>
                  <w:marTop w:val="0"/>
                  <w:marBottom w:val="0"/>
                  <w:divBdr>
                    <w:top w:val="none" w:sz="0" w:space="0" w:color="auto"/>
                    <w:left w:val="none" w:sz="0" w:space="0" w:color="auto"/>
                    <w:bottom w:val="none" w:sz="0" w:space="0" w:color="auto"/>
                    <w:right w:val="none" w:sz="0" w:space="0" w:color="auto"/>
                  </w:divBdr>
                  <w:divsChild>
                    <w:div w:id="4178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366277">
      <w:bodyDiv w:val="1"/>
      <w:marLeft w:val="0"/>
      <w:marRight w:val="0"/>
      <w:marTop w:val="0"/>
      <w:marBottom w:val="0"/>
      <w:divBdr>
        <w:top w:val="none" w:sz="0" w:space="0" w:color="auto"/>
        <w:left w:val="none" w:sz="0" w:space="0" w:color="auto"/>
        <w:bottom w:val="none" w:sz="0" w:space="0" w:color="auto"/>
        <w:right w:val="none" w:sz="0" w:space="0" w:color="auto"/>
      </w:divBdr>
    </w:div>
    <w:div w:id="1271426304">
      <w:bodyDiv w:val="1"/>
      <w:marLeft w:val="0"/>
      <w:marRight w:val="0"/>
      <w:marTop w:val="0"/>
      <w:marBottom w:val="0"/>
      <w:divBdr>
        <w:top w:val="none" w:sz="0" w:space="0" w:color="auto"/>
        <w:left w:val="none" w:sz="0" w:space="0" w:color="auto"/>
        <w:bottom w:val="none" w:sz="0" w:space="0" w:color="auto"/>
        <w:right w:val="none" w:sz="0" w:space="0" w:color="auto"/>
      </w:divBdr>
    </w:div>
    <w:div w:id="1295453712">
      <w:bodyDiv w:val="1"/>
      <w:marLeft w:val="0"/>
      <w:marRight w:val="0"/>
      <w:marTop w:val="0"/>
      <w:marBottom w:val="0"/>
      <w:divBdr>
        <w:top w:val="none" w:sz="0" w:space="0" w:color="auto"/>
        <w:left w:val="none" w:sz="0" w:space="0" w:color="auto"/>
        <w:bottom w:val="none" w:sz="0" w:space="0" w:color="auto"/>
        <w:right w:val="none" w:sz="0" w:space="0" w:color="auto"/>
      </w:divBdr>
      <w:divsChild>
        <w:div w:id="460805776">
          <w:marLeft w:val="0"/>
          <w:marRight w:val="0"/>
          <w:marTop w:val="0"/>
          <w:marBottom w:val="0"/>
          <w:divBdr>
            <w:top w:val="none" w:sz="0" w:space="0" w:color="auto"/>
            <w:left w:val="none" w:sz="0" w:space="0" w:color="auto"/>
            <w:bottom w:val="none" w:sz="0" w:space="0" w:color="auto"/>
            <w:right w:val="none" w:sz="0" w:space="0" w:color="auto"/>
          </w:divBdr>
        </w:div>
        <w:div w:id="51196271">
          <w:marLeft w:val="0"/>
          <w:marRight w:val="0"/>
          <w:marTop w:val="0"/>
          <w:marBottom w:val="0"/>
          <w:divBdr>
            <w:top w:val="none" w:sz="0" w:space="0" w:color="auto"/>
            <w:left w:val="none" w:sz="0" w:space="0" w:color="auto"/>
            <w:bottom w:val="none" w:sz="0" w:space="0" w:color="auto"/>
            <w:right w:val="none" w:sz="0" w:space="0" w:color="auto"/>
          </w:divBdr>
        </w:div>
        <w:div w:id="217328390">
          <w:marLeft w:val="0"/>
          <w:marRight w:val="0"/>
          <w:marTop w:val="0"/>
          <w:marBottom w:val="0"/>
          <w:divBdr>
            <w:top w:val="none" w:sz="0" w:space="0" w:color="auto"/>
            <w:left w:val="none" w:sz="0" w:space="0" w:color="auto"/>
            <w:bottom w:val="none" w:sz="0" w:space="0" w:color="auto"/>
            <w:right w:val="none" w:sz="0" w:space="0" w:color="auto"/>
          </w:divBdr>
        </w:div>
        <w:div w:id="190804071">
          <w:marLeft w:val="0"/>
          <w:marRight w:val="0"/>
          <w:marTop w:val="0"/>
          <w:marBottom w:val="0"/>
          <w:divBdr>
            <w:top w:val="none" w:sz="0" w:space="0" w:color="auto"/>
            <w:left w:val="none" w:sz="0" w:space="0" w:color="auto"/>
            <w:bottom w:val="none" w:sz="0" w:space="0" w:color="auto"/>
            <w:right w:val="none" w:sz="0" w:space="0" w:color="auto"/>
          </w:divBdr>
        </w:div>
        <w:div w:id="1392927654">
          <w:marLeft w:val="0"/>
          <w:marRight w:val="0"/>
          <w:marTop w:val="0"/>
          <w:marBottom w:val="0"/>
          <w:divBdr>
            <w:top w:val="none" w:sz="0" w:space="0" w:color="auto"/>
            <w:left w:val="none" w:sz="0" w:space="0" w:color="auto"/>
            <w:bottom w:val="none" w:sz="0" w:space="0" w:color="auto"/>
            <w:right w:val="none" w:sz="0" w:space="0" w:color="auto"/>
          </w:divBdr>
        </w:div>
        <w:div w:id="66195731">
          <w:marLeft w:val="0"/>
          <w:marRight w:val="0"/>
          <w:marTop w:val="0"/>
          <w:marBottom w:val="0"/>
          <w:divBdr>
            <w:top w:val="none" w:sz="0" w:space="0" w:color="auto"/>
            <w:left w:val="none" w:sz="0" w:space="0" w:color="auto"/>
            <w:bottom w:val="none" w:sz="0" w:space="0" w:color="auto"/>
            <w:right w:val="none" w:sz="0" w:space="0" w:color="auto"/>
          </w:divBdr>
        </w:div>
        <w:div w:id="463550560">
          <w:marLeft w:val="0"/>
          <w:marRight w:val="0"/>
          <w:marTop w:val="0"/>
          <w:marBottom w:val="0"/>
          <w:divBdr>
            <w:top w:val="none" w:sz="0" w:space="0" w:color="auto"/>
            <w:left w:val="none" w:sz="0" w:space="0" w:color="auto"/>
            <w:bottom w:val="none" w:sz="0" w:space="0" w:color="auto"/>
            <w:right w:val="none" w:sz="0" w:space="0" w:color="auto"/>
          </w:divBdr>
        </w:div>
        <w:div w:id="1092317869">
          <w:marLeft w:val="0"/>
          <w:marRight w:val="0"/>
          <w:marTop w:val="0"/>
          <w:marBottom w:val="0"/>
          <w:divBdr>
            <w:top w:val="none" w:sz="0" w:space="0" w:color="auto"/>
            <w:left w:val="none" w:sz="0" w:space="0" w:color="auto"/>
            <w:bottom w:val="none" w:sz="0" w:space="0" w:color="auto"/>
            <w:right w:val="none" w:sz="0" w:space="0" w:color="auto"/>
          </w:divBdr>
        </w:div>
        <w:div w:id="2030910418">
          <w:marLeft w:val="0"/>
          <w:marRight w:val="0"/>
          <w:marTop w:val="0"/>
          <w:marBottom w:val="0"/>
          <w:divBdr>
            <w:top w:val="none" w:sz="0" w:space="0" w:color="auto"/>
            <w:left w:val="none" w:sz="0" w:space="0" w:color="auto"/>
            <w:bottom w:val="none" w:sz="0" w:space="0" w:color="auto"/>
            <w:right w:val="none" w:sz="0" w:space="0" w:color="auto"/>
          </w:divBdr>
        </w:div>
        <w:div w:id="1944611944">
          <w:marLeft w:val="0"/>
          <w:marRight w:val="0"/>
          <w:marTop w:val="0"/>
          <w:marBottom w:val="0"/>
          <w:divBdr>
            <w:top w:val="none" w:sz="0" w:space="0" w:color="auto"/>
            <w:left w:val="none" w:sz="0" w:space="0" w:color="auto"/>
            <w:bottom w:val="none" w:sz="0" w:space="0" w:color="auto"/>
            <w:right w:val="none" w:sz="0" w:space="0" w:color="auto"/>
          </w:divBdr>
        </w:div>
        <w:div w:id="8484988">
          <w:marLeft w:val="0"/>
          <w:marRight w:val="0"/>
          <w:marTop w:val="0"/>
          <w:marBottom w:val="0"/>
          <w:divBdr>
            <w:top w:val="none" w:sz="0" w:space="0" w:color="auto"/>
            <w:left w:val="none" w:sz="0" w:space="0" w:color="auto"/>
            <w:bottom w:val="none" w:sz="0" w:space="0" w:color="auto"/>
            <w:right w:val="none" w:sz="0" w:space="0" w:color="auto"/>
          </w:divBdr>
        </w:div>
        <w:div w:id="1283654167">
          <w:marLeft w:val="0"/>
          <w:marRight w:val="0"/>
          <w:marTop w:val="0"/>
          <w:marBottom w:val="0"/>
          <w:divBdr>
            <w:top w:val="none" w:sz="0" w:space="0" w:color="auto"/>
            <w:left w:val="none" w:sz="0" w:space="0" w:color="auto"/>
            <w:bottom w:val="none" w:sz="0" w:space="0" w:color="auto"/>
            <w:right w:val="none" w:sz="0" w:space="0" w:color="auto"/>
          </w:divBdr>
        </w:div>
        <w:div w:id="904144907">
          <w:marLeft w:val="0"/>
          <w:marRight w:val="0"/>
          <w:marTop w:val="0"/>
          <w:marBottom w:val="0"/>
          <w:divBdr>
            <w:top w:val="none" w:sz="0" w:space="0" w:color="auto"/>
            <w:left w:val="none" w:sz="0" w:space="0" w:color="auto"/>
            <w:bottom w:val="none" w:sz="0" w:space="0" w:color="auto"/>
            <w:right w:val="none" w:sz="0" w:space="0" w:color="auto"/>
          </w:divBdr>
        </w:div>
      </w:divsChild>
    </w:div>
    <w:div w:id="1297838308">
      <w:bodyDiv w:val="1"/>
      <w:marLeft w:val="0"/>
      <w:marRight w:val="0"/>
      <w:marTop w:val="0"/>
      <w:marBottom w:val="0"/>
      <w:divBdr>
        <w:top w:val="none" w:sz="0" w:space="0" w:color="auto"/>
        <w:left w:val="none" w:sz="0" w:space="0" w:color="auto"/>
        <w:bottom w:val="none" w:sz="0" w:space="0" w:color="auto"/>
        <w:right w:val="none" w:sz="0" w:space="0" w:color="auto"/>
      </w:divBdr>
    </w:div>
    <w:div w:id="1304461060">
      <w:bodyDiv w:val="1"/>
      <w:marLeft w:val="0"/>
      <w:marRight w:val="0"/>
      <w:marTop w:val="0"/>
      <w:marBottom w:val="0"/>
      <w:divBdr>
        <w:top w:val="none" w:sz="0" w:space="0" w:color="auto"/>
        <w:left w:val="none" w:sz="0" w:space="0" w:color="auto"/>
        <w:bottom w:val="none" w:sz="0" w:space="0" w:color="auto"/>
        <w:right w:val="none" w:sz="0" w:space="0" w:color="auto"/>
      </w:divBdr>
    </w:div>
    <w:div w:id="1320882999">
      <w:bodyDiv w:val="1"/>
      <w:marLeft w:val="0"/>
      <w:marRight w:val="0"/>
      <w:marTop w:val="0"/>
      <w:marBottom w:val="0"/>
      <w:divBdr>
        <w:top w:val="none" w:sz="0" w:space="0" w:color="auto"/>
        <w:left w:val="none" w:sz="0" w:space="0" w:color="auto"/>
        <w:bottom w:val="none" w:sz="0" w:space="0" w:color="auto"/>
        <w:right w:val="none" w:sz="0" w:space="0" w:color="auto"/>
      </w:divBdr>
    </w:div>
    <w:div w:id="1383944745">
      <w:bodyDiv w:val="1"/>
      <w:marLeft w:val="0"/>
      <w:marRight w:val="0"/>
      <w:marTop w:val="0"/>
      <w:marBottom w:val="0"/>
      <w:divBdr>
        <w:top w:val="none" w:sz="0" w:space="0" w:color="auto"/>
        <w:left w:val="none" w:sz="0" w:space="0" w:color="auto"/>
        <w:bottom w:val="none" w:sz="0" w:space="0" w:color="auto"/>
        <w:right w:val="none" w:sz="0" w:space="0" w:color="auto"/>
      </w:divBdr>
    </w:div>
    <w:div w:id="1416199641">
      <w:bodyDiv w:val="1"/>
      <w:marLeft w:val="0"/>
      <w:marRight w:val="0"/>
      <w:marTop w:val="0"/>
      <w:marBottom w:val="0"/>
      <w:divBdr>
        <w:top w:val="none" w:sz="0" w:space="0" w:color="auto"/>
        <w:left w:val="none" w:sz="0" w:space="0" w:color="auto"/>
        <w:bottom w:val="none" w:sz="0" w:space="0" w:color="auto"/>
        <w:right w:val="none" w:sz="0" w:space="0" w:color="auto"/>
      </w:divBdr>
      <w:divsChild>
        <w:div w:id="2101757966">
          <w:marLeft w:val="0"/>
          <w:marRight w:val="0"/>
          <w:marTop w:val="0"/>
          <w:marBottom w:val="0"/>
          <w:divBdr>
            <w:top w:val="none" w:sz="0" w:space="0" w:color="auto"/>
            <w:left w:val="none" w:sz="0" w:space="0" w:color="auto"/>
            <w:bottom w:val="none" w:sz="0" w:space="0" w:color="auto"/>
            <w:right w:val="none" w:sz="0" w:space="0" w:color="auto"/>
          </w:divBdr>
          <w:divsChild>
            <w:div w:id="1183520799">
              <w:marLeft w:val="0"/>
              <w:marRight w:val="0"/>
              <w:marTop w:val="0"/>
              <w:marBottom w:val="0"/>
              <w:divBdr>
                <w:top w:val="none" w:sz="0" w:space="0" w:color="auto"/>
                <w:left w:val="none" w:sz="0" w:space="0" w:color="auto"/>
                <w:bottom w:val="none" w:sz="0" w:space="0" w:color="auto"/>
                <w:right w:val="none" w:sz="0" w:space="0" w:color="auto"/>
              </w:divBdr>
              <w:divsChild>
                <w:div w:id="58591685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20129551">
      <w:bodyDiv w:val="1"/>
      <w:marLeft w:val="0"/>
      <w:marRight w:val="0"/>
      <w:marTop w:val="0"/>
      <w:marBottom w:val="0"/>
      <w:divBdr>
        <w:top w:val="none" w:sz="0" w:space="0" w:color="auto"/>
        <w:left w:val="none" w:sz="0" w:space="0" w:color="auto"/>
        <w:bottom w:val="none" w:sz="0" w:space="0" w:color="auto"/>
        <w:right w:val="none" w:sz="0" w:space="0" w:color="auto"/>
      </w:divBdr>
      <w:divsChild>
        <w:div w:id="1754156533">
          <w:marLeft w:val="0"/>
          <w:marRight w:val="0"/>
          <w:marTop w:val="0"/>
          <w:marBottom w:val="0"/>
          <w:divBdr>
            <w:top w:val="none" w:sz="0" w:space="0" w:color="auto"/>
            <w:left w:val="none" w:sz="0" w:space="0" w:color="auto"/>
            <w:bottom w:val="none" w:sz="0" w:space="0" w:color="auto"/>
            <w:right w:val="none" w:sz="0" w:space="0" w:color="auto"/>
          </w:divBdr>
          <w:divsChild>
            <w:div w:id="1658654757">
              <w:marLeft w:val="0"/>
              <w:marRight w:val="0"/>
              <w:marTop w:val="0"/>
              <w:marBottom w:val="0"/>
              <w:divBdr>
                <w:top w:val="none" w:sz="0" w:space="0" w:color="auto"/>
                <w:left w:val="none" w:sz="0" w:space="0" w:color="auto"/>
                <w:bottom w:val="none" w:sz="0" w:space="0" w:color="auto"/>
                <w:right w:val="none" w:sz="0" w:space="0" w:color="auto"/>
              </w:divBdr>
              <w:divsChild>
                <w:div w:id="628768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37628378">
      <w:bodyDiv w:val="1"/>
      <w:marLeft w:val="0"/>
      <w:marRight w:val="0"/>
      <w:marTop w:val="0"/>
      <w:marBottom w:val="0"/>
      <w:divBdr>
        <w:top w:val="none" w:sz="0" w:space="0" w:color="auto"/>
        <w:left w:val="none" w:sz="0" w:space="0" w:color="auto"/>
        <w:bottom w:val="none" w:sz="0" w:space="0" w:color="auto"/>
        <w:right w:val="none" w:sz="0" w:space="0" w:color="auto"/>
      </w:divBdr>
    </w:div>
    <w:div w:id="1470436683">
      <w:bodyDiv w:val="1"/>
      <w:marLeft w:val="0"/>
      <w:marRight w:val="0"/>
      <w:marTop w:val="0"/>
      <w:marBottom w:val="0"/>
      <w:divBdr>
        <w:top w:val="none" w:sz="0" w:space="0" w:color="auto"/>
        <w:left w:val="none" w:sz="0" w:space="0" w:color="auto"/>
        <w:bottom w:val="none" w:sz="0" w:space="0" w:color="auto"/>
        <w:right w:val="none" w:sz="0" w:space="0" w:color="auto"/>
      </w:divBdr>
    </w:div>
    <w:div w:id="1471442243">
      <w:bodyDiv w:val="1"/>
      <w:marLeft w:val="0"/>
      <w:marRight w:val="0"/>
      <w:marTop w:val="0"/>
      <w:marBottom w:val="0"/>
      <w:divBdr>
        <w:top w:val="none" w:sz="0" w:space="0" w:color="auto"/>
        <w:left w:val="none" w:sz="0" w:space="0" w:color="auto"/>
        <w:bottom w:val="none" w:sz="0" w:space="0" w:color="auto"/>
        <w:right w:val="none" w:sz="0" w:space="0" w:color="auto"/>
      </w:divBdr>
    </w:div>
    <w:div w:id="1488473546">
      <w:bodyDiv w:val="1"/>
      <w:marLeft w:val="0"/>
      <w:marRight w:val="0"/>
      <w:marTop w:val="0"/>
      <w:marBottom w:val="0"/>
      <w:divBdr>
        <w:top w:val="none" w:sz="0" w:space="0" w:color="auto"/>
        <w:left w:val="none" w:sz="0" w:space="0" w:color="auto"/>
        <w:bottom w:val="none" w:sz="0" w:space="0" w:color="auto"/>
        <w:right w:val="none" w:sz="0" w:space="0" w:color="auto"/>
      </w:divBdr>
    </w:div>
    <w:div w:id="1509754300">
      <w:bodyDiv w:val="1"/>
      <w:marLeft w:val="0"/>
      <w:marRight w:val="0"/>
      <w:marTop w:val="0"/>
      <w:marBottom w:val="0"/>
      <w:divBdr>
        <w:top w:val="none" w:sz="0" w:space="0" w:color="auto"/>
        <w:left w:val="none" w:sz="0" w:space="0" w:color="auto"/>
        <w:bottom w:val="none" w:sz="0" w:space="0" w:color="auto"/>
        <w:right w:val="none" w:sz="0" w:space="0" w:color="auto"/>
      </w:divBdr>
    </w:div>
    <w:div w:id="1523662651">
      <w:bodyDiv w:val="1"/>
      <w:marLeft w:val="0"/>
      <w:marRight w:val="0"/>
      <w:marTop w:val="0"/>
      <w:marBottom w:val="0"/>
      <w:divBdr>
        <w:top w:val="none" w:sz="0" w:space="0" w:color="auto"/>
        <w:left w:val="none" w:sz="0" w:space="0" w:color="auto"/>
        <w:bottom w:val="none" w:sz="0" w:space="0" w:color="auto"/>
        <w:right w:val="none" w:sz="0" w:space="0" w:color="auto"/>
      </w:divBdr>
    </w:div>
    <w:div w:id="1560432539">
      <w:bodyDiv w:val="1"/>
      <w:marLeft w:val="0"/>
      <w:marRight w:val="0"/>
      <w:marTop w:val="0"/>
      <w:marBottom w:val="0"/>
      <w:divBdr>
        <w:top w:val="none" w:sz="0" w:space="0" w:color="auto"/>
        <w:left w:val="none" w:sz="0" w:space="0" w:color="auto"/>
        <w:bottom w:val="none" w:sz="0" w:space="0" w:color="auto"/>
        <w:right w:val="none" w:sz="0" w:space="0" w:color="auto"/>
      </w:divBdr>
    </w:div>
    <w:div w:id="1584489349">
      <w:bodyDiv w:val="1"/>
      <w:marLeft w:val="0"/>
      <w:marRight w:val="0"/>
      <w:marTop w:val="0"/>
      <w:marBottom w:val="0"/>
      <w:divBdr>
        <w:top w:val="none" w:sz="0" w:space="0" w:color="auto"/>
        <w:left w:val="none" w:sz="0" w:space="0" w:color="auto"/>
        <w:bottom w:val="none" w:sz="0" w:space="0" w:color="auto"/>
        <w:right w:val="none" w:sz="0" w:space="0" w:color="auto"/>
      </w:divBdr>
    </w:div>
    <w:div w:id="1598947883">
      <w:bodyDiv w:val="1"/>
      <w:marLeft w:val="0"/>
      <w:marRight w:val="0"/>
      <w:marTop w:val="0"/>
      <w:marBottom w:val="0"/>
      <w:divBdr>
        <w:top w:val="none" w:sz="0" w:space="0" w:color="auto"/>
        <w:left w:val="none" w:sz="0" w:space="0" w:color="auto"/>
        <w:bottom w:val="none" w:sz="0" w:space="0" w:color="auto"/>
        <w:right w:val="none" w:sz="0" w:space="0" w:color="auto"/>
      </w:divBdr>
    </w:div>
    <w:div w:id="1604218153">
      <w:bodyDiv w:val="1"/>
      <w:marLeft w:val="0"/>
      <w:marRight w:val="0"/>
      <w:marTop w:val="0"/>
      <w:marBottom w:val="0"/>
      <w:divBdr>
        <w:top w:val="none" w:sz="0" w:space="0" w:color="auto"/>
        <w:left w:val="none" w:sz="0" w:space="0" w:color="auto"/>
        <w:bottom w:val="none" w:sz="0" w:space="0" w:color="auto"/>
        <w:right w:val="none" w:sz="0" w:space="0" w:color="auto"/>
      </w:divBdr>
    </w:div>
    <w:div w:id="1623534204">
      <w:bodyDiv w:val="1"/>
      <w:marLeft w:val="0"/>
      <w:marRight w:val="0"/>
      <w:marTop w:val="0"/>
      <w:marBottom w:val="0"/>
      <w:divBdr>
        <w:top w:val="none" w:sz="0" w:space="0" w:color="auto"/>
        <w:left w:val="none" w:sz="0" w:space="0" w:color="auto"/>
        <w:bottom w:val="none" w:sz="0" w:space="0" w:color="auto"/>
        <w:right w:val="none" w:sz="0" w:space="0" w:color="auto"/>
      </w:divBdr>
    </w:div>
    <w:div w:id="1625038530">
      <w:bodyDiv w:val="1"/>
      <w:marLeft w:val="0"/>
      <w:marRight w:val="0"/>
      <w:marTop w:val="0"/>
      <w:marBottom w:val="0"/>
      <w:divBdr>
        <w:top w:val="none" w:sz="0" w:space="0" w:color="auto"/>
        <w:left w:val="none" w:sz="0" w:space="0" w:color="auto"/>
        <w:bottom w:val="none" w:sz="0" w:space="0" w:color="auto"/>
        <w:right w:val="none" w:sz="0" w:space="0" w:color="auto"/>
      </w:divBdr>
      <w:divsChild>
        <w:div w:id="760416829">
          <w:marLeft w:val="0"/>
          <w:marRight w:val="0"/>
          <w:marTop w:val="0"/>
          <w:marBottom w:val="0"/>
          <w:divBdr>
            <w:top w:val="single" w:sz="6" w:space="0" w:color="EBEBEB"/>
            <w:left w:val="none" w:sz="0" w:space="0" w:color="auto"/>
            <w:bottom w:val="none" w:sz="0" w:space="0" w:color="auto"/>
            <w:right w:val="none" w:sz="0" w:space="0" w:color="auto"/>
          </w:divBdr>
          <w:divsChild>
            <w:div w:id="368460462">
              <w:marLeft w:val="0"/>
              <w:marRight w:val="0"/>
              <w:marTop w:val="0"/>
              <w:marBottom w:val="0"/>
              <w:divBdr>
                <w:top w:val="none" w:sz="0" w:space="0" w:color="auto"/>
                <w:left w:val="none" w:sz="0" w:space="0" w:color="auto"/>
                <w:bottom w:val="none" w:sz="0" w:space="0" w:color="auto"/>
                <w:right w:val="none" w:sz="0" w:space="0" w:color="auto"/>
              </w:divBdr>
              <w:divsChild>
                <w:div w:id="655425840">
                  <w:marLeft w:val="0"/>
                  <w:marRight w:val="0"/>
                  <w:marTop w:val="0"/>
                  <w:marBottom w:val="0"/>
                  <w:divBdr>
                    <w:top w:val="none" w:sz="0" w:space="0" w:color="auto"/>
                    <w:left w:val="none" w:sz="0" w:space="0" w:color="auto"/>
                    <w:bottom w:val="none" w:sz="0" w:space="0" w:color="auto"/>
                    <w:right w:val="none" w:sz="0" w:space="0" w:color="auto"/>
                  </w:divBdr>
                  <w:divsChild>
                    <w:div w:id="276258373">
                      <w:marLeft w:val="0"/>
                      <w:marRight w:val="0"/>
                      <w:marTop w:val="0"/>
                      <w:marBottom w:val="0"/>
                      <w:divBdr>
                        <w:top w:val="none" w:sz="0" w:space="0" w:color="auto"/>
                        <w:left w:val="none" w:sz="0" w:space="0" w:color="auto"/>
                        <w:bottom w:val="none" w:sz="0" w:space="0" w:color="auto"/>
                        <w:right w:val="none" w:sz="0" w:space="0" w:color="auto"/>
                      </w:divBdr>
                      <w:divsChild>
                        <w:div w:id="5106032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2026711876">
          <w:marLeft w:val="0"/>
          <w:marRight w:val="0"/>
          <w:marTop w:val="0"/>
          <w:marBottom w:val="0"/>
          <w:divBdr>
            <w:top w:val="none" w:sz="0" w:space="0" w:color="auto"/>
            <w:left w:val="none" w:sz="0" w:space="0" w:color="auto"/>
            <w:bottom w:val="none" w:sz="0" w:space="0" w:color="auto"/>
            <w:right w:val="none" w:sz="0" w:space="0" w:color="auto"/>
          </w:divBdr>
          <w:divsChild>
            <w:div w:id="1039623942">
              <w:marLeft w:val="0"/>
              <w:marRight w:val="0"/>
              <w:marTop w:val="0"/>
              <w:marBottom w:val="0"/>
              <w:divBdr>
                <w:top w:val="none" w:sz="0" w:space="0" w:color="auto"/>
                <w:left w:val="none" w:sz="0" w:space="0" w:color="auto"/>
                <w:bottom w:val="none" w:sz="0" w:space="0" w:color="auto"/>
                <w:right w:val="none" w:sz="0" w:space="0" w:color="auto"/>
              </w:divBdr>
              <w:divsChild>
                <w:div w:id="11155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37641">
      <w:bodyDiv w:val="1"/>
      <w:marLeft w:val="0"/>
      <w:marRight w:val="0"/>
      <w:marTop w:val="0"/>
      <w:marBottom w:val="0"/>
      <w:divBdr>
        <w:top w:val="none" w:sz="0" w:space="0" w:color="auto"/>
        <w:left w:val="none" w:sz="0" w:space="0" w:color="auto"/>
        <w:bottom w:val="none" w:sz="0" w:space="0" w:color="auto"/>
        <w:right w:val="none" w:sz="0" w:space="0" w:color="auto"/>
      </w:divBdr>
      <w:divsChild>
        <w:div w:id="105393174">
          <w:marLeft w:val="0"/>
          <w:marRight w:val="0"/>
          <w:marTop w:val="0"/>
          <w:marBottom w:val="0"/>
          <w:divBdr>
            <w:top w:val="none" w:sz="0" w:space="0" w:color="auto"/>
            <w:left w:val="none" w:sz="0" w:space="0" w:color="auto"/>
            <w:bottom w:val="none" w:sz="0" w:space="0" w:color="auto"/>
            <w:right w:val="none" w:sz="0" w:space="0" w:color="auto"/>
          </w:divBdr>
        </w:div>
      </w:divsChild>
    </w:div>
    <w:div w:id="1634407697">
      <w:bodyDiv w:val="1"/>
      <w:marLeft w:val="0"/>
      <w:marRight w:val="0"/>
      <w:marTop w:val="0"/>
      <w:marBottom w:val="0"/>
      <w:divBdr>
        <w:top w:val="none" w:sz="0" w:space="0" w:color="auto"/>
        <w:left w:val="none" w:sz="0" w:space="0" w:color="auto"/>
        <w:bottom w:val="none" w:sz="0" w:space="0" w:color="auto"/>
        <w:right w:val="none" w:sz="0" w:space="0" w:color="auto"/>
      </w:divBdr>
    </w:div>
    <w:div w:id="1640454354">
      <w:bodyDiv w:val="1"/>
      <w:marLeft w:val="0"/>
      <w:marRight w:val="0"/>
      <w:marTop w:val="0"/>
      <w:marBottom w:val="0"/>
      <w:divBdr>
        <w:top w:val="none" w:sz="0" w:space="0" w:color="auto"/>
        <w:left w:val="none" w:sz="0" w:space="0" w:color="auto"/>
        <w:bottom w:val="none" w:sz="0" w:space="0" w:color="auto"/>
        <w:right w:val="none" w:sz="0" w:space="0" w:color="auto"/>
      </w:divBdr>
    </w:div>
    <w:div w:id="1641693048">
      <w:bodyDiv w:val="1"/>
      <w:marLeft w:val="0"/>
      <w:marRight w:val="0"/>
      <w:marTop w:val="0"/>
      <w:marBottom w:val="0"/>
      <w:divBdr>
        <w:top w:val="none" w:sz="0" w:space="0" w:color="auto"/>
        <w:left w:val="none" w:sz="0" w:space="0" w:color="auto"/>
        <w:bottom w:val="none" w:sz="0" w:space="0" w:color="auto"/>
        <w:right w:val="none" w:sz="0" w:space="0" w:color="auto"/>
      </w:divBdr>
      <w:divsChild>
        <w:div w:id="408889763">
          <w:marLeft w:val="0"/>
          <w:marRight w:val="0"/>
          <w:marTop w:val="0"/>
          <w:marBottom w:val="0"/>
          <w:divBdr>
            <w:top w:val="none" w:sz="0" w:space="0" w:color="auto"/>
            <w:left w:val="none" w:sz="0" w:space="0" w:color="auto"/>
            <w:bottom w:val="none" w:sz="0" w:space="0" w:color="auto"/>
            <w:right w:val="none" w:sz="0" w:space="0" w:color="auto"/>
          </w:divBdr>
          <w:divsChild>
            <w:div w:id="166750413">
              <w:marLeft w:val="0"/>
              <w:marRight w:val="0"/>
              <w:marTop w:val="0"/>
              <w:marBottom w:val="0"/>
              <w:divBdr>
                <w:top w:val="none" w:sz="0" w:space="0" w:color="auto"/>
                <w:left w:val="none" w:sz="0" w:space="0" w:color="auto"/>
                <w:bottom w:val="none" w:sz="0" w:space="0" w:color="auto"/>
                <w:right w:val="none" w:sz="0" w:space="0" w:color="auto"/>
              </w:divBdr>
              <w:divsChild>
                <w:div w:id="988247535">
                  <w:marLeft w:val="0"/>
                  <w:marRight w:val="0"/>
                  <w:marTop w:val="0"/>
                  <w:marBottom w:val="0"/>
                  <w:divBdr>
                    <w:top w:val="none" w:sz="0" w:space="0" w:color="auto"/>
                    <w:left w:val="none" w:sz="0" w:space="0" w:color="auto"/>
                    <w:bottom w:val="none" w:sz="0" w:space="0" w:color="auto"/>
                    <w:right w:val="none" w:sz="0" w:space="0" w:color="auto"/>
                  </w:divBdr>
                  <w:divsChild>
                    <w:div w:id="11809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96739">
          <w:marLeft w:val="0"/>
          <w:marRight w:val="0"/>
          <w:marTop w:val="0"/>
          <w:marBottom w:val="0"/>
          <w:divBdr>
            <w:top w:val="none" w:sz="0" w:space="0" w:color="auto"/>
            <w:left w:val="none" w:sz="0" w:space="0" w:color="auto"/>
            <w:bottom w:val="none" w:sz="0" w:space="0" w:color="auto"/>
            <w:right w:val="none" w:sz="0" w:space="0" w:color="auto"/>
          </w:divBdr>
          <w:divsChild>
            <w:div w:id="539826363">
              <w:marLeft w:val="0"/>
              <w:marRight w:val="0"/>
              <w:marTop w:val="0"/>
              <w:marBottom w:val="0"/>
              <w:divBdr>
                <w:top w:val="none" w:sz="0" w:space="0" w:color="auto"/>
                <w:left w:val="none" w:sz="0" w:space="0" w:color="auto"/>
                <w:bottom w:val="none" w:sz="0" w:space="0" w:color="auto"/>
                <w:right w:val="none" w:sz="0" w:space="0" w:color="auto"/>
              </w:divBdr>
            </w:div>
            <w:div w:id="12250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5166">
      <w:bodyDiv w:val="1"/>
      <w:marLeft w:val="0"/>
      <w:marRight w:val="0"/>
      <w:marTop w:val="0"/>
      <w:marBottom w:val="0"/>
      <w:divBdr>
        <w:top w:val="none" w:sz="0" w:space="0" w:color="auto"/>
        <w:left w:val="none" w:sz="0" w:space="0" w:color="auto"/>
        <w:bottom w:val="none" w:sz="0" w:space="0" w:color="auto"/>
        <w:right w:val="none" w:sz="0" w:space="0" w:color="auto"/>
      </w:divBdr>
      <w:divsChild>
        <w:div w:id="1647664584">
          <w:marLeft w:val="0"/>
          <w:marRight w:val="0"/>
          <w:marTop w:val="0"/>
          <w:marBottom w:val="0"/>
          <w:divBdr>
            <w:top w:val="none" w:sz="0" w:space="0" w:color="auto"/>
            <w:left w:val="none" w:sz="0" w:space="0" w:color="auto"/>
            <w:bottom w:val="none" w:sz="0" w:space="0" w:color="auto"/>
            <w:right w:val="none" w:sz="0" w:space="0" w:color="auto"/>
          </w:divBdr>
        </w:div>
      </w:divsChild>
    </w:div>
    <w:div w:id="1664049413">
      <w:bodyDiv w:val="1"/>
      <w:marLeft w:val="0"/>
      <w:marRight w:val="0"/>
      <w:marTop w:val="0"/>
      <w:marBottom w:val="0"/>
      <w:divBdr>
        <w:top w:val="none" w:sz="0" w:space="0" w:color="auto"/>
        <w:left w:val="none" w:sz="0" w:space="0" w:color="auto"/>
        <w:bottom w:val="none" w:sz="0" w:space="0" w:color="auto"/>
        <w:right w:val="none" w:sz="0" w:space="0" w:color="auto"/>
      </w:divBdr>
    </w:div>
    <w:div w:id="1681858930">
      <w:bodyDiv w:val="1"/>
      <w:marLeft w:val="0"/>
      <w:marRight w:val="0"/>
      <w:marTop w:val="0"/>
      <w:marBottom w:val="0"/>
      <w:divBdr>
        <w:top w:val="none" w:sz="0" w:space="0" w:color="auto"/>
        <w:left w:val="none" w:sz="0" w:space="0" w:color="auto"/>
        <w:bottom w:val="none" w:sz="0" w:space="0" w:color="auto"/>
        <w:right w:val="none" w:sz="0" w:space="0" w:color="auto"/>
      </w:divBdr>
    </w:div>
    <w:div w:id="1690523855">
      <w:bodyDiv w:val="1"/>
      <w:marLeft w:val="0"/>
      <w:marRight w:val="0"/>
      <w:marTop w:val="0"/>
      <w:marBottom w:val="0"/>
      <w:divBdr>
        <w:top w:val="none" w:sz="0" w:space="0" w:color="auto"/>
        <w:left w:val="none" w:sz="0" w:space="0" w:color="auto"/>
        <w:bottom w:val="none" w:sz="0" w:space="0" w:color="auto"/>
        <w:right w:val="none" w:sz="0" w:space="0" w:color="auto"/>
      </w:divBdr>
    </w:div>
    <w:div w:id="1703894096">
      <w:bodyDiv w:val="1"/>
      <w:marLeft w:val="0"/>
      <w:marRight w:val="0"/>
      <w:marTop w:val="0"/>
      <w:marBottom w:val="0"/>
      <w:divBdr>
        <w:top w:val="none" w:sz="0" w:space="0" w:color="auto"/>
        <w:left w:val="none" w:sz="0" w:space="0" w:color="auto"/>
        <w:bottom w:val="none" w:sz="0" w:space="0" w:color="auto"/>
        <w:right w:val="none" w:sz="0" w:space="0" w:color="auto"/>
      </w:divBdr>
    </w:div>
    <w:div w:id="1722291954">
      <w:bodyDiv w:val="1"/>
      <w:marLeft w:val="0"/>
      <w:marRight w:val="0"/>
      <w:marTop w:val="0"/>
      <w:marBottom w:val="0"/>
      <w:divBdr>
        <w:top w:val="none" w:sz="0" w:space="0" w:color="auto"/>
        <w:left w:val="none" w:sz="0" w:space="0" w:color="auto"/>
        <w:bottom w:val="none" w:sz="0" w:space="0" w:color="auto"/>
        <w:right w:val="none" w:sz="0" w:space="0" w:color="auto"/>
      </w:divBdr>
    </w:div>
    <w:div w:id="1734766162">
      <w:bodyDiv w:val="1"/>
      <w:marLeft w:val="0"/>
      <w:marRight w:val="0"/>
      <w:marTop w:val="0"/>
      <w:marBottom w:val="0"/>
      <w:divBdr>
        <w:top w:val="none" w:sz="0" w:space="0" w:color="auto"/>
        <w:left w:val="none" w:sz="0" w:space="0" w:color="auto"/>
        <w:bottom w:val="none" w:sz="0" w:space="0" w:color="auto"/>
        <w:right w:val="none" w:sz="0" w:space="0" w:color="auto"/>
      </w:divBdr>
    </w:div>
    <w:div w:id="1741903305">
      <w:bodyDiv w:val="1"/>
      <w:marLeft w:val="0"/>
      <w:marRight w:val="0"/>
      <w:marTop w:val="0"/>
      <w:marBottom w:val="0"/>
      <w:divBdr>
        <w:top w:val="none" w:sz="0" w:space="0" w:color="auto"/>
        <w:left w:val="none" w:sz="0" w:space="0" w:color="auto"/>
        <w:bottom w:val="none" w:sz="0" w:space="0" w:color="auto"/>
        <w:right w:val="none" w:sz="0" w:space="0" w:color="auto"/>
      </w:divBdr>
    </w:div>
    <w:div w:id="1753315225">
      <w:bodyDiv w:val="1"/>
      <w:marLeft w:val="0"/>
      <w:marRight w:val="0"/>
      <w:marTop w:val="0"/>
      <w:marBottom w:val="0"/>
      <w:divBdr>
        <w:top w:val="none" w:sz="0" w:space="0" w:color="auto"/>
        <w:left w:val="none" w:sz="0" w:space="0" w:color="auto"/>
        <w:bottom w:val="none" w:sz="0" w:space="0" w:color="auto"/>
        <w:right w:val="none" w:sz="0" w:space="0" w:color="auto"/>
      </w:divBdr>
      <w:divsChild>
        <w:div w:id="922647240">
          <w:marLeft w:val="0"/>
          <w:marRight w:val="0"/>
          <w:marTop w:val="0"/>
          <w:marBottom w:val="0"/>
          <w:divBdr>
            <w:top w:val="none" w:sz="0" w:space="0" w:color="auto"/>
            <w:left w:val="none" w:sz="0" w:space="0" w:color="auto"/>
            <w:bottom w:val="none" w:sz="0" w:space="0" w:color="auto"/>
            <w:right w:val="none" w:sz="0" w:space="0" w:color="auto"/>
          </w:divBdr>
          <w:divsChild>
            <w:div w:id="546533232">
              <w:marLeft w:val="0"/>
              <w:marRight w:val="0"/>
              <w:marTop w:val="0"/>
              <w:marBottom w:val="0"/>
              <w:divBdr>
                <w:top w:val="none" w:sz="0" w:space="0" w:color="auto"/>
                <w:left w:val="none" w:sz="0" w:space="0" w:color="auto"/>
                <w:bottom w:val="none" w:sz="0" w:space="0" w:color="auto"/>
                <w:right w:val="none" w:sz="0" w:space="0" w:color="auto"/>
              </w:divBdr>
              <w:divsChild>
                <w:div w:id="2862055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58987887">
      <w:bodyDiv w:val="1"/>
      <w:marLeft w:val="0"/>
      <w:marRight w:val="0"/>
      <w:marTop w:val="0"/>
      <w:marBottom w:val="0"/>
      <w:divBdr>
        <w:top w:val="none" w:sz="0" w:space="0" w:color="auto"/>
        <w:left w:val="none" w:sz="0" w:space="0" w:color="auto"/>
        <w:bottom w:val="none" w:sz="0" w:space="0" w:color="auto"/>
        <w:right w:val="none" w:sz="0" w:space="0" w:color="auto"/>
      </w:divBdr>
    </w:div>
    <w:div w:id="1773549789">
      <w:bodyDiv w:val="1"/>
      <w:marLeft w:val="0"/>
      <w:marRight w:val="0"/>
      <w:marTop w:val="0"/>
      <w:marBottom w:val="0"/>
      <w:divBdr>
        <w:top w:val="none" w:sz="0" w:space="0" w:color="auto"/>
        <w:left w:val="none" w:sz="0" w:space="0" w:color="auto"/>
        <w:bottom w:val="none" w:sz="0" w:space="0" w:color="auto"/>
        <w:right w:val="none" w:sz="0" w:space="0" w:color="auto"/>
      </w:divBdr>
    </w:div>
    <w:div w:id="1866820001">
      <w:bodyDiv w:val="1"/>
      <w:marLeft w:val="0"/>
      <w:marRight w:val="0"/>
      <w:marTop w:val="0"/>
      <w:marBottom w:val="0"/>
      <w:divBdr>
        <w:top w:val="none" w:sz="0" w:space="0" w:color="auto"/>
        <w:left w:val="none" w:sz="0" w:space="0" w:color="auto"/>
        <w:bottom w:val="none" w:sz="0" w:space="0" w:color="auto"/>
        <w:right w:val="none" w:sz="0" w:space="0" w:color="auto"/>
      </w:divBdr>
    </w:div>
    <w:div w:id="1873296870">
      <w:bodyDiv w:val="1"/>
      <w:marLeft w:val="0"/>
      <w:marRight w:val="0"/>
      <w:marTop w:val="0"/>
      <w:marBottom w:val="0"/>
      <w:divBdr>
        <w:top w:val="none" w:sz="0" w:space="0" w:color="auto"/>
        <w:left w:val="none" w:sz="0" w:space="0" w:color="auto"/>
        <w:bottom w:val="none" w:sz="0" w:space="0" w:color="auto"/>
        <w:right w:val="none" w:sz="0" w:space="0" w:color="auto"/>
      </w:divBdr>
    </w:div>
    <w:div w:id="1896431173">
      <w:bodyDiv w:val="1"/>
      <w:marLeft w:val="0"/>
      <w:marRight w:val="0"/>
      <w:marTop w:val="0"/>
      <w:marBottom w:val="0"/>
      <w:divBdr>
        <w:top w:val="none" w:sz="0" w:space="0" w:color="auto"/>
        <w:left w:val="none" w:sz="0" w:space="0" w:color="auto"/>
        <w:bottom w:val="none" w:sz="0" w:space="0" w:color="auto"/>
        <w:right w:val="none" w:sz="0" w:space="0" w:color="auto"/>
      </w:divBdr>
    </w:div>
    <w:div w:id="1906796799">
      <w:bodyDiv w:val="1"/>
      <w:marLeft w:val="0"/>
      <w:marRight w:val="0"/>
      <w:marTop w:val="0"/>
      <w:marBottom w:val="0"/>
      <w:divBdr>
        <w:top w:val="none" w:sz="0" w:space="0" w:color="auto"/>
        <w:left w:val="none" w:sz="0" w:space="0" w:color="auto"/>
        <w:bottom w:val="none" w:sz="0" w:space="0" w:color="auto"/>
        <w:right w:val="none" w:sz="0" w:space="0" w:color="auto"/>
      </w:divBdr>
    </w:div>
    <w:div w:id="1952205999">
      <w:bodyDiv w:val="1"/>
      <w:marLeft w:val="0"/>
      <w:marRight w:val="0"/>
      <w:marTop w:val="0"/>
      <w:marBottom w:val="0"/>
      <w:divBdr>
        <w:top w:val="none" w:sz="0" w:space="0" w:color="auto"/>
        <w:left w:val="none" w:sz="0" w:space="0" w:color="auto"/>
        <w:bottom w:val="none" w:sz="0" w:space="0" w:color="auto"/>
        <w:right w:val="none" w:sz="0" w:space="0" w:color="auto"/>
      </w:divBdr>
    </w:div>
    <w:div w:id="1957327048">
      <w:bodyDiv w:val="1"/>
      <w:marLeft w:val="0"/>
      <w:marRight w:val="0"/>
      <w:marTop w:val="0"/>
      <w:marBottom w:val="0"/>
      <w:divBdr>
        <w:top w:val="none" w:sz="0" w:space="0" w:color="auto"/>
        <w:left w:val="none" w:sz="0" w:space="0" w:color="auto"/>
        <w:bottom w:val="none" w:sz="0" w:space="0" w:color="auto"/>
        <w:right w:val="none" w:sz="0" w:space="0" w:color="auto"/>
      </w:divBdr>
    </w:div>
    <w:div w:id="2020621080">
      <w:bodyDiv w:val="1"/>
      <w:marLeft w:val="0"/>
      <w:marRight w:val="0"/>
      <w:marTop w:val="0"/>
      <w:marBottom w:val="0"/>
      <w:divBdr>
        <w:top w:val="none" w:sz="0" w:space="0" w:color="auto"/>
        <w:left w:val="none" w:sz="0" w:space="0" w:color="auto"/>
        <w:bottom w:val="none" w:sz="0" w:space="0" w:color="auto"/>
        <w:right w:val="none" w:sz="0" w:space="0" w:color="auto"/>
      </w:divBdr>
    </w:div>
    <w:div w:id="2032299458">
      <w:bodyDiv w:val="1"/>
      <w:marLeft w:val="0"/>
      <w:marRight w:val="0"/>
      <w:marTop w:val="0"/>
      <w:marBottom w:val="0"/>
      <w:divBdr>
        <w:top w:val="none" w:sz="0" w:space="0" w:color="auto"/>
        <w:left w:val="none" w:sz="0" w:space="0" w:color="auto"/>
        <w:bottom w:val="none" w:sz="0" w:space="0" w:color="auto"/>
        <w:right w:val="none" w:sz="0" w:space="0" w:color="auto"/>
      </w:divBdr>
    </w:div>
    <w:div w:id="2084134419">
      <w:bodyDiv w:val="1"/>
      <w:marLeft w:val="0"/>
      <w:marRight w:val="0"/>
      <w:marTop w:val="0"/>
      <w:marBottom w:val="0"/>
      <w:divBdr>
        <w:top w:val="none" w:sz="0" w:space="0" w:color="auto"/>
        <w:left w:val="none" w:sz="0" w:space="0" w:color="auto"/>
        <w:bottom w:val="none" w:sz="0" w:space="0" w:color="auto"/>
        <w:right w:val="none" w:sz="0" w:space="0" w:color="auto"/>
      </w:divBdr>
    </w:div>
    <w:div w:id="2096629845">
      <w:bodyDiv w:val="1"/>
      <w:marLeft w:val="0"/>
      <w:marRight w:val="0"/>
      <w:marTop w:val="0"/>
      <w:marBottom w:val="0"/>
      <w:divBdr>
        <w:top w:val="none" w:sz="0" w:space="0" w:color="auto"/>
        <w:left w:val="none" w:sz="0" w:space="0" w:color="auto"/>
        <w:bottom w:val="none" w:sz="0" w:space="0" w:color="auto"/>
        <w:right w:val="none" w:sz="0" w:space="0" w:color="auto"/>
      </w:divBdr>
    </w:div>
    <w:div w:id="2107731659">
      <w:bodyDiv w:val="1"/>
      <w:marLeft w:val="0"/>
      <w:marRight w:val="0"/>
      <w:marTop w:val="0"/>
      <w:marBottom w:val="0"/>
      <w:divBdr>
        <w:top w:val="none" w:sz="0" w:space="0" w:color="auto"/>
        <w:left w:val="none" w:sz="0" w:space="0" w:color="auto"/>
        <w:bottom w:val="none" w:sz="0" w:space="0" w:color="auto"/>
        <w:right w:val="none" w:sz="0" w:space="0" w:color="auto"/>
      </w:divBdr>
      <w:divsChild>
        <w:div w:id="1055664981">
          <w:marLeft w:val="0"/>
          <w:marRight w:val="0"/>
          <w:marTop w:val="0"/>
          <w:marBottom w:val="0"/>
          <w:divBdr>
            <w:top w:val="none" w:sz="0" w:space="0" w:color="auto"/>
            <w:left w:val="none" w:sz="0" w:space="0" w:color="auto"/>
            <w:bottom w:val="none" w:sz="0" w:space="0" w:color="auto"/>
            <w:right w:val="none" w:sz="0" w:space="0" w:color="auto"/>
          </w:divBdr>
          <w:divsChild>
            <w:div w:id="1908953535">
              <w:marLeft w:val="0"/>
              <w:marRight w:val="0"/>
              <w:marTop w:val="0"/>
              <w:marBottom w:val="0"/>
              <w:divBdr>
                <w:top w:val="none" w:sz="0" w:space="0" w:color="auto"/>
                <w:left w:val="none" w:sz="0" w:space="0" w:color="auto"/>
                <w:bottom w:val="none" w:sz="0" w:space="0" w:color="auto"/>
                <w:right w:val="none" w:sz="0" w:space="0" w:color="auto"/>
              </w:divBdr>
              <w:divsChild>
                <w:div w:id="17046202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08574440">
      <w:bodyDiv w:val="1"/>
      <w:marLeft w:val="0"/>
      <w:marRight w:val="0"/>
      <w:marTop w:val="0"/>
      <w:marBottom w:val="0"/>
      <w:divBdr>
        <w:top w:val="none" w:sz="0" w:space="0" w:color="auto"/>
        <w:left w:val="none" w:sz="0" w:space="0" w:color="auto"/>
        <w:bottom w:val="none" w:sz="0" w:space="0" w:color="auto"/>
        <w:right w:val="none" w:sz="0" w:space="0" w:color="auto"/>
      </w:divBdr>
    </w:div>
    <w:div w:id="214357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yperlink" Target="https://iopscience.iop.org/journal/1748-9326" TargetMode="External"/><Relationship Id="rId26" Type="http://schemas.openxmlformats.org/officeDocument/2006/relationships/hyperlink" Target="https://iopscience.iop.org/issue/1748-9326/13/6"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iopscience.iop.org/journal/1748-9326" TargetMode="External"/><Relationship Id="rId34" Type="http://schemas.openxmlformats.org/officeDocument/2006/relationships/footer" Target="footer2.xm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n.wikipedia.org/wiki/Federal_Reserve_System" TargetMode="External"/><Relationship Id="rId25" Type="http://schemas.openxmlformats.org/officeDocument/2006/relationships/hyperlink" Target="https://iopscience.iop.org/volume/1748-9326/13" TargetMode="External"/><Relationship Id="rId33" Type="http://schemas.openxmlformats.org/officeDocument/2006/relationships/footer" Target="footer1.xml"/><Relationship Id="rId38" Type="http://schemas.openxmlformats.org/officeDocument/2006/relationships/image" Target="media/image10.jpeg"/><Relationship Id="rId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oi.org/10.1111/gcb.14110" TargetMode="External"/><Relationship Id="rId20" Type="http://schemas.openxmlformats.org/officeDocument/2006/relationships/hyperlink" Target="https://www.sciencedirect.com/science/journal/09639969" TargetMode="External"/><Relationship Id="rId29" Type="http://schemas.openxmlformats.org/officeDocument/2006/relationships/hyperlink" Target="https://ideas.repec.org/a/ags/afjare/56970.html"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iopscience.iop.org/journal/1748-9326" TargetMode="External"/><Relationship Id="rId32" Type="http://schemas.openxmlformats.org/officeDocument/2006/relationships/hyperlink" Target="https://doi.org/10.1038/ncomms12608" TargetMode="External"/><Relationship Id="rId37" Type="http://schemas.openxmlformats.org/officeDocument/2006/relationships/image" Target="media/image9.jpe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opscience.iop.org/issue/1748-9326/9/10" TargetMode="External"/><Relationship Id="rId28" Type="http://schemas.openxmlformats.org/officeDocument/2006/relationships/hyperlink" Target="https://iopscience.iop.org/volume/1748-9326/12" TargetMode="External"/><Relationship Id="rId36" Type="http://schemas.openxmlformats.org/officeDocument/2006/relationships/image" Target="media/image8.jpeg"/><Relationship Id="rId10" Type="http://schemas.openxmlformats.org/officeDocument/2006/relationships/image" Target="media/image1.emf"/><Relationship Id="rId19" Type="http://schemas.openxmlformats.org/officeDocument/2006/relationships/hyperlink" Target="https://link.springer.com/journal/382" TargetMode="External"/><Relationship Id="rId31" Type="http://schemas.openxmlformats.org/officeDocument/2006/relationships/hyperlink" Target="https://www.bing.com/search?q=proceedings+of+the+national+academy+of+sciences+of+the+united+states+of+america&amp;filters=ufn%3a%22proceedings+of+the+national+academy+of+sciences+of+the+united+states+of+america%22+sid%3a%22aa474c48-8e98-1604-c5b8-f46301b66e31%22" TargetMode="External"/><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iopscience.iop.org/volume/1748-9326/9" TargetMode="External"/><Relationship Id="rId27" Type="http://schemas.openxmlformats.org/officeDocument/2006/relationships/hyperlink" Target="https://iopscience.iop.org/journal/1748-9326" TargetMode="External"/><Relationship Id="rId30" Type="http://schemas.openxmlformats.org/officeDocument/2006/relationships/hyperlink" Target="https://ideas.repec.org/s/ags/afjare.html" TargetMode="External"/><Relationship Id="rId35" Type="http://schemas.openxmlformats.org/officeDocument/2006/relationships/image" Target="media/image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6E52D-3E13-45E5-A165-7E273A5AC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11534</Words>
  <Characters>65750</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dc:creator>
  <cp:keywords/>
  <dc:description/>
  <cp:lastModifiedBy>Timothy Wright</cp:lastModifiedBy>
  <cp:revision>2</cp:revision>
  <cp:lastPrinted>2019-12-05T23:24:00Z</cp:lastPrinted>
  <dcterms:created xsi:type="dcterms:W3CDTF">2020-09-24T13:10:00Z</dcterms:created>
  <dcterms:modified xsi:type="dcterms:W3CDTF">2020-09-24T13:10:00Z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http://www.zotero.org/styles/agricultural-systems</vt:lpwstr>
  </property>
  <property fmtid="{D5CDD505-2E9C-101B-9397-08002B2CF9AE}" pid="3" name="Mendeley Recent Style Name 0_1">
    <vt:lpwstr>Agricultural Systems</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http://www.zotero.org/styles/global-change-biology</vt:lpwstr>
  </property>
  <property fmtid="{D5CDD505-2E9C-101B-9397-08002B2CF9AE}" pid="7" name="Mendeley Recent Style Name 2_1">
    <vt:lpwstr>Global Change Biology</vt:lpwstr>
  </property>
  <property fmtid="{D5CDD505-2E9C-101B-9397-08002B2CF9AE}" pid="8" name="Mendeley Recent Style Id 3_1">
    <vt:lpwstr>http://www.zotero.org/styles/global-environmental-change</vt:lpwstr>
  </property>
  <property fmtid="{D5CDD505-2E9C-101B-9397-08002B2CF9AE}" pid="9" name="Mendeley Recent Style Name 3_1">
    <vt:lpwstr>Global Environmental Change</vt:lpwstr>
  </property>
  <property fmtid="{D5CDD505-2E9C-101B-9397-08002B2CF9AE}" pid="10" name="Mendeley Recent Style Id 4_1">
    <vt:lpwstr>http://www.zotero.org/styles/global-food-security</vt:lpwstr>
  </property>
  <property fmtid="{D5CDD505-2E9C-101B-9397-08002B2CF9AE}" pid="11" name="Mendeley Recent Style Name 4_1">
    <vt:lpwstr>Global Food Security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http://csl.mendeley.com/styles/2809411/nature</vt:lpwstr>
  </property>
  <property fmtid="{D5CDD505-2E9C-101B-9397-08002B2CF9AE}" pid="19" name="Mendeley Recent Style Name 8_1">
    <vt:lpwstr>Nature - Peter Alexander</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ies>
</file>