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CDBAA" w14:textId="77777777" w:rsidR="002B0F19" w:rsidRDefault="002B0F19" w:rsidP="002B0F19">
      <w:pPr>
        <w:rPr>
          <w:bCs/>
          <w:color w:val="000000" w:themeColor="text1"/>
        </w:rPr>
      </w:pPr>
      <w:r>
        <w:rPr>
          <w:rFonts w:cstheme="minorHAnsi"/>
          <w:b/>
          <w:color w:val="FF0000"/>
        </w:rPr>
        <w:t xml:space="preserve">Protocol for Randomised Controlled Feasibility Study comparing </w:t>
      </w:r>
      <w:proofErr w:type="spellStart"/>
      <w:r>
        <w:rPr>
          <w:rFonts w:cstheme="minorHAnsi"/>
          <w:b/>
          <w:color w:val="FF0000"/>
        </w:rPr>
        <w:t>Cruroplasty</w:t>
      </w:r>
      <w:proofErr w:type="spellEnd"/>
      <w:r>
        <w:rPr>
          <w:rFonts w:cstheme="minorHAnsi"/>
          <w:b/>
          <w:color w:val="FF0000"/>
        </w:rPr>
        <w:t xml:space="preserve"> with Circumferential </w:t>
      </w:r>
      <w:proofErr w:type="spellStart"/>
      <w:r>
        <w:rPr>
          <w:rFonts w:cstheme="minorHAnsi"/>
          <w:b/>
          <w:color w:val="FF0000"/>
          <w:u w:val="single"/>
        </w:rPr>
        <w:t>DynaMesh</w:t>
      </w:r>
      <w:proofErr w:type="spellEnd"/>
      <w:r>
        <w:rPr>
          <w:rFonts w:cstheme="minorHAnsi"/>
          <w:b/>
          <w:color w:val="FF0000"/>
        </w:rPr>
        <w:t>-H</w:t>
      </w:r>
      <w:r>
        <w:rPr>
          <w:rFonts w:cstheme="minorHAnsi"/>
          <w:b/>
          <w:color w:val="FF0000"/>
          <w:u w:val="single"/>
        </w:rPr>
        <w:t>I</w:t>
      </w:r>
      <w:r>
        <w:rPr>
          <w:rFonts w:cstheme="minorHAnsi"/>
          <w:b/>
          <w:color w:val="FF0000"/>
        </w:rPr>
        <w:t>ATUS</w:t>
      </w:r>
      <w:r>
        <w:rPr>
          <w:rFonts w:cstheme="minorHAnsi"/>
          <w:color w:val="FF0000"/>
        </w:rPr>
        <w:t>®</w:t>
      </w:r>
      <w:r>
        <w:rPr>
          <w:rFonts w:cstheme="minorHAnsi"/>
          <w:b/>
          <w:color w:val="FF0000"/>
        </w:rPr>
        <w:t xml:space="preserve"> versus Suture-only Repair for Large Hiatus Hernias</w:t>
      </w:r>
      <w:r>
        <w:rPr>
          <w:bCs/>
          <w:color w:val="000000" w:themeColor="text1"/>
        </w:rPr>
        <w:t xml:space="preserve"> </w:t>
      </w:r>
    </w:p>
    <w:p w14:paraId="6323F5ED" w14:textId="77777777" w:rsidR="002B0F19" w:rsidRDefault="002B0F19" w:rsidP="002B0F19">
      <w:pPr>
        <w:rPr>
          <w:bCs/>
          <w:color w:val="000000" w:themeColor="text1"/>
        </w:rPr>
      </w:pPr>
      <w:proofErr w:type="spellStart"/>
      <w:r>
        <w:rPr>
          <w:bCs/>
          <w:color w:val="000000" w:themeColor="text1"/>
        </w:rPr>
        <w:t>Darbyshire</w:t>
      </w:r>
      <w:proofErr w:type="spellEnd"/>
      <w:r>
        <w:rPr>
          <w:bCs/>
          <w:color w:val="000000" w:themeColor="text1"/>
        </w:rPr>
        <w:t xml:space="preserve"> Alexander </w:t>
      </w:r>
      <w:r>
        <w:rPr>
          <w:bCs/>
          <w:color w:val="000000" w:themeColor="text1"/>
          <w:vertAlign w:val="superscript"/>
        </w:rPr>
        <w:t>1</w:t>
      </w:r>
      <w:r>
        <w:rPr>
          <w:bCs/>
          <w:color w:val="000000" w:themeColor="text1"/>
        </w:rPr>
        <w:t>, MBBS BSc MRCS; May-Miller Peter</w:t>
      </w:r>
      <w:r>
        <w:rPr>
          <w:bCs/>
          <w:color w:val="000000" w:themeColor="text1"/>
          <w:vertAlign w:val="superscript"/>
        </w:rPr>
        <w:t>1</w:t>
      </w:r>
      <w:r>
        <w:rPr>
          <w:bCs/>
          <w:color w:val="000000" w:themeColor="text1"/>
        </w:rPr>
        <w:t xml:space="preserve">, BMedSci BMBS </w:t>
      </w:r>
      <w:proofErr w:type="spellStart"/>
      <w:r>
        <w:rPr>
          <w:bCs/>
          <w:color w:val="000000" w:themeColor="text1"/>
        </w:rPr>
        <w:t>MRes</w:t>
      </w:r>
      <w:proofErr w:type="spellEnd"/>
      <w:r>
        <w:rPr>
          <w:bCs/>
          <w:color w:val="000000" w:themeColor="text1"/>
        </w:rPr>
        <w:t>; Fogg Carole</w:t>
      </w:r>
      <w:r>
        <w:rPr>
          <w:bCs/>
          <w:color w:val="000000" w:themeColor="text1"/>
          <w:vertAlign w:val="superscript"/>
        </w:rPr>
        <w:t>12</w:t>
      </w:r>
      <w:r>
        <w:rPr>
          <w:bCs/>
          <w:color w:val="000000" w:themeColor="text1"/>
        </w:rPr>
        <w:t>, BA MSc PGCE; Knight Benjamin</w:t>
      </w:r>
      <w:r>
        <w:rPr>
          <w:bCs/>
          <w:color w:val="000000" w:themeColor="text1"/>
          <w:vertAlign w:val="superscript"/>
        </w:rPr>
        <w:t>1</w:t>
      </w:r>
      <w:r>
        <w:rPr>
          <w:bCs/>
          <w:color w:val="000000" w:themeColor="text1"/>
        </w:rPr>
        <w:t xml:space="preserve">, MBChB FRCS; </w:t>
      </w:r>
      <w:proofErr w:type="spellStart"/>
      <w:r>
        <w:rPr>
          <w:bCs/>
          <w:color w:val="000000" w:themeColor="text1"/>
        </w:rPr>
        <w:t>Toh</w:t>
      </w:r>
      <w:proofErr w:type="spellEnd"/>
      <w:r>
        <w:rPr>
          <w:bCs/>
          <w:color w:val="000000" w:themeColor="text1"/>
        </w:rPr>
        <w:t xml:space="preserve"> Simon</w:t>
      </w:r>
      <w:r>
        <w:rPr>
          <w:bCs/>
          <w:color w:val="000000" w:themeColor="text1"/>
          <w:vertAlign w:val="superscript"/>
        </w:rPr>
        <w:t>13</w:t>
      </w:r>
      <w:r>
        <w:rPr>
          <w:bCs/>
          <w:color w:val="000000" w:themeColor="text1"/>
        </w:rPr>
        <w:t xml:space="preserve">, MBBS FRCS.  </w:t>
      </w:r>
    </w:p>
    <w:p w14:paraId="759E77F6" w14:textId="77777777" w:rsidR="002B0F19" w:rsidRDefault="002B0F19" w:rsidP="002B0F19">
      <w:pPr>
        <w:pStyle w:val="ListParagraph"/>
        <w:numPr>
          <w:ilvl w:val="0"/>
          <w:numId w:val="20"/>
        </w:numPr>
        <w:rPr>
          <w:bCs/>
          <w:sz w:val="18"/>
          <w:szCs w:val="18"/>
        </w:rPr>
      </w:pPr>
      <w:r>
        <w:rPr>
          <w:sz w:val="18"/>
          <w:szCs w:val="18"/>
        </w:rPr>
        <w:t xml:space="preserve">Portsmouth Technology &amp; Trials Unit, Portsmouth Hospital NHS Trust, </w:t>
      </w:r>
      <w:r>
        <w:rPr>
          <w:bCs/>
          <w:sz w:val="18"/>
          <w:szCs w:val="18"/>
        </w:rPr>
        <w:t>Hampshire, UK</w:t>
      </w:r>
    </w:p>
    <w:p w14:paraId="5B6D03AA" w14:textId="77777777" w:rsidR="002B0F19" w:rsidRDefault="002B0F19" w:rsidP="002B0F19">
      <w:pPr>
        <w:pStyle w:val="ListParagraph"/>
        <w:numPr>
          <w:ilvl w:val="0"/>
          <w:numId w:val="20"/>
        </w:numPr>
        <w:rPr>
          <w:bCs/>
          <w:sz w:val="18"/>
          <w:szCs w:val="18"/>
        </w:rPr>
      </w:pPr>
      <w:r>
        <w:rPr>
          <w:bCs/>
          <w:sz w:val="18"/>
          <w:szCs w:val="18"/>
        </w:rPr>
        <w:t>School of Health Sciences and Social Work, University of Portsmouth, Hampshire, UK</w:t>
      </w:r>
    </w:p>
    <w:p w14:paraId="00326ECC" w14:textId="77777777" w:rsidR="002B0F19" w:rsidRDefault="002B0F19" w:rsidP="002B0F19">
      <w:pPr>
        <w:pStyle w:val="ListParagraph"/>
        <w:numPr>
          <w:ilvl w:val="0"/>
          <w:numId w:val="20"/>
        </w:numPr>
        <w:rPr>
          <w:bCs/>
          <w:sz w:val="18"/>
          <w:szCs w:val="18"/>
        </w:rPr>
      </w:pPr>
      <w:r>
        <w:rPr>
          <w:rFonts w:cs="Lucida Grande"/>
          <w:color w:val="000000"/>
          <w:sz w:val="18"/>
          <w:szCs w:val="18"/>
        </w:rPr>
        <w:t xml:space="preserve">Victory Institute for Minimal Access &amp; Robotic Surgery, Portsmouth Hospital NHS Trust, </w:t>
      </w:r>
      <w:r>
        <w:rPr>
          <w:bCs/>
          <w:sz w:val="18"/>
          <w:szCs w:val="18"/>
        </w:rPr>
        <w:t>Hampshire, UK</w:t>
      </w:r>
    </w:p>
    <w:p w14:paraId="29D13A03" w14:textId="77777777" w:rsidR="002B0F19" w:rsidRDefault="002B0F19" w:rsidP="002B0F19">
      <w:pPr>
        <w:rPr>
          <w:bCs/>
        </w:rPr>
      </w:pPr>
      <w:r>
        <w:rPr>
          <w:bCs/>
        </w:rPr>
        <w:t xml:space="preserve">Corresponding author – Alexander </w:t>
      </w:r>
      <w:proofErr w:type="spellStart"/>
      <w:r>
        <w:rPr>
          <w:bCs/>
        </w:rPr>
        <w:t>Darbyshire</w:t>
      </w:r>
      <w:proofErr w:type="spellEnd"/>
      <w:r>
        <w:rPr>
          <w:bCs/>
        </w:rPr>
        <w:t xml:space="preserve">.  Email: </w:t>
      </w:r>
      <w:hyperlink r:id="rId8" w:history="1">
        <w:r>
          <w:rPr>
            <w:rStyle w:val="Hyperlink"/>
            <w:bCs/>
          </w:rPr>
          <w:t>alexander.darbyshire@nhs.net</w:t>
        </w:r>
      </w:hyperlink>
    </w:p>
    <w:p w14:paraId="5AAB5DE1" w14:textId="77777777" w:rsidR="002B0F19" w:rsidRDefault="002B0F19" w:rsidP="002B0F19">
      <w:pPr>
        <w:rPr>
          <w:bCs/>
        </w:rPr>
      </w:pPr>
    </w:p>
    <w:p w14:paraId="7B3D7254" w14:textId="77777777" w:rsidR="002B0F19" w:rsidRDefault="002B0F19" w:rsidP="002B0F19">
      <w:pPr>
        <w:tabs>
          <w:tab w:val="center" w:pos="4513"/>
        </w:tabs>
        <w:jc w:val="both"/>
        <w:rPr>
          <w:b/>
          <w:bCs/>
        </w:rPr>
      </w:pPr>
      <w:r>
        <w:rPr>
          <w:b/>
          <w:bCs/>
        </w:rPr>
        <w:t>ABSTRACT</w:t>
      </w:r>
      <w:r>
        <w:rPr>
          <w:b/>
          <w:bCs/>
        </w:rPr>
        <w:tab/>
      </w:r>
    </w:p>
    <w:p w14:paraId="7F57E870" w14:textId="77777777" w:rsidR="002B0F19" w:rsidRDefault="002B0F19" w:rsidP="002B0F19">
      <w:pPr>
        <w:spacing w:before="60" w:after="60"/>
        <w:jc w:val="both"/>
        <w:rPr>
          <w:b/>
          <w:bCs/>
        </w:rPr>
      </w:pPr>
      <w:r>
        <w:rPr>
          <w:b/>
          <w:bCs/>
        </w:rPr>
        <w:t>Purpose</w:t>
      </w:r>
    </w:p>
    <w:p w14:paraId="6A7D0E7D" w14:textId="77777777" w:rsidR="002B0F19" w:rsidRDefault="002B0F19" w:rsidP="002B0F19">
      <w:pPr>
        <w:spacing w:after="120"/>
        <w:jc w:val="both"/>
      </w:pPr>
      <w:r>
        <w:t xml:space="preserve">Laparoscopic fundoplication has become a standard surgical treatment for gastro-oesophageal reflux disease. Many of these patients also have a hiatus hernia that is repaired at the same time. However, suture-only repair of larger hiatus hernias </w:t>
      </w:r>
      <w:proofErr w:type="gramStart"/>
      <w:r>
        <w:t>have</w:t>
      </w:r>
      <w:proofErr w:type="gramEnd"/>
      <w:r>
        <w:t xml:space="preserve"> recurrence rates as high as 50%.  Evidence on the effectiveness and safety of surgical mesh to reinforce hiatal repair compared to suture-only repair is currently lacking. This study aims to assess the feasibility of running a randomised controlled trial comparing the results of large hiatus hernia repair with </w:t>
      </w:r>
      <w:proofErr w:type="spellStart"/>
      <w:r>
        <w:t>DynaMesh</w:t>
      </w:r>
      <w:proofErr w:type="spellEnd"/>
      <w:r>
        <w:t xml:space="preserve">-HIATUS® </w:t>
      </w:r>
      <w:proofErr w:type="spellStart"/>
      <w:r>
        <w:t>crural</w:t>
      </w:r>
      <w:proofErr w:type="spellEnd"/>
      <w:r>
        <w:t xml:space="preserve"> reinforcement versus standard suture repair alone.  </w:t>
      </w:r>
    </w:p>
    <w:p w14:paraId="5AA1D0B6" w14:textId="77777777" w:rsidR="002B0F19" w:rsidRDefault="002B0F19" w:rsidP="002B0F19">
      <w:pPr>
        <w:spacing w:before="60" w:after="60"/>
        <w:jc w:val="both"/>
        <w:rPr>
          <w:b/>
          <w:bCs/>
        </w:rPr>
      </w:pPr>
      <w:r>
        <w:rPr>
          <w:b/>
          <w:bCs/>
        </w:rPr>
        <w:t>Methods</w:t>
      </w:r>
    </w:p>
    <w:p w14:paraId="0CD0C743" w14:textId="77777777" w:rsidR="002B0F19" w:rsidRDefault="002B0F19" w:rsidP="002B0F19">
      <w:pPr>
        <w:spacing w:before="60" w:after="120"/>
        <w:jc w:val="both"/>
        <w:rPr>
          <w:b/>
          <w:bCs/>
        </w:rPr>
      </w:pPr>
      <w:r>
        <w:rPr>
          <w:bCs/>
        </w:rPr>
        <w:t>This is a single centre, double blind, parallel group randomised feasibility study. Forty</w:t>
      </w:r>
      <w:r>
        <w:rPr>
          <w:b/>
          <w:bCs/>
        </w:rPr>
        <w:t xml:space="preserve"> </w:t>
      </w:r>
      <w:r>
        <w:rPr>
          <w:bCs/>
        </w:rPr>
        <w:t xml:space="preserve">patients with large hiatus hernia will be randomised to </w:t>
      </w:r>
      <w:r>
        <w:rPr>
          <w:rFonts w:eastAsia="Times New Roman" w:cs="Arial"/>
          <w:color w:val="000000" w:themeColor="text1"/>
          <w:lang w:eastAsia="en-GB"/>
        </w:rPr>
        <w:t xml:space="preserve">standard laparoscopic suture repair or suture repair with </w:t>
      </w:r>
      <w:proofErr w:type="spellStart"/>
      <w:r>
        <w:rPr>
          <w:rFonts w:eastAsia="Times New Roman" w:cs="Arial"/>
          <w:color w:val="000000" w:themeColor="text1"/>
          <w:lang w:eastAsia="en-GB"/>
        </w:rPr>
        <w:t>cruroplasty</w:t>
      </w:r>
      <w:proofErr w:type="spellEnd"/>
      <w:r>
        <w:rPr>
          <w:rFonts w:eastAsia="Times New Roman" w:cs="Arial"/>
          <w:color w:val="000000" w:themeColor="text1"/>
          <w:lang w:eastAsia="en-GB"/>
        </w:rPr>
        <w:t xml:space="preserve"> using the </w:t>
      </w:r>
      <w:proofErr w:type="spellStart"/>
      <w:r>
        <w:rPr>
          <w:bCs/>
          <w:color w:val="000000" w:themeColor="text1"/>
        </w:rPr>
        <w:t>DynaMesh</w:t>
      </w:r>
      <w:proofErr w:type="spellEnd"/>
      <w:r>
        <w:rPr>
          <w:bCs/>
          <w:color w:val="000000" w:themeColor="text1"/>
        </w:rPr>
        <w:t>-HIATUS</w:t>
      </w:r>
      <w:r>
        <w:t>®</w:t>
      </w:r>
      <w:r>
        <w:rPr>
          <w:bCs/>
          <w:color w:val="000000" w:themeColor="text1"/>
        </w:rPr>
        <w:t xml:space="preserve"> circumferential mesh, with a three-year follow-up period. Participants and assessors will be blinded to treatment allocation. Outcomes include trial process indicators (eligible participants, recruitment and retention rates), surgical indicators (placement of mesh, operative complications, length of stay), adverse events, patient quality of life and symptom scores and mesh position after one year, and patient quality of life measures to 3 years.</w:t>
      </w:r>
    </w:p>
    <w:p w14:paraId="40791375" w14:textId="77777777" w:rsidR="002B0F19" w:rsidRDefault="002B0F19" w:rsidP="002B0F19">
      <w:pPr>
        <w:spacing w:before="60" w:after="60"/>
        <w:jc w:val="both"/>
        <w:rPr>
          <w:b/>
        </w:rPr>
      </w:pPr>
      <w:r>
        <w:rPr>
          <w:b/>
        </w:rPr>
        <w:t>Results</w:t>
      </w:r>
    </w:p>
    <w:p w14:paraId="7FEC393B" w14:textId="77777777" w:rsidR="002B0F19" w:rsidRDefault="002B0F19" w:rsidP="002B0F19">
      <w:pPr>
        <w:spacing w:before="60" w:after="120"/>
        <w:jc w:val="both"/>
        <w:rPr>
          <w:b/>
        </w:rPr>
      </w:pPr>
      <w:r>
        <w:t xml:space="preserve">Feasibility will be assessed by rates of recruitment, retention and successful surgical procedures. Clinical and Patient-related outcomes for the two surgical methods will be described, and those most appropriate to include in a definitive trial identified. Correlation will be made between the position of the mesh on Magnetic Resonance Imaging (MRI) and clinical outcomes.  </w:t>
      </w:r>
    </w:p>
    <w:p w14:paraId="245C8273" w14:textId="77777777" w:rsidR="002B0F19" w:rsidRDefault="002B0F19" w:rsidP="002B0F19">
      <w:pPr>
        <w:spacing w:before="60" w:after="60"/>
        <w:jc w:val="both"/>
        <w:rPr>
          <w:b/>
        </w:rPr>
      </w:pPr>
      <w:r>
        <w:rPr>
          <w:b/>
        </w:rPr>
        <w:t>Conclusion</w:t>
      </w:r>
    </w:p>
    <w:p w14:paraId="0C052C8E" w14:textId="77777777" w:rsidR="002B0F19" w:rsidRDefault="002B0F19" w:rsidP="002B0F19">
      <w:pPr>
        <w:spacing w:before="60"/>
        <w:jc w:val="both"/>
      </w:pPr>
      <w:r>
        <w:t xml:space="preserve">The DYNAMIC study will provide information to design and deliver a definitive randomised controlled trial of </w:t>
      </w:r>
      <w:proofErr w:type="spellStart"/>
      <w:r>
        <w:t>DynaMesh</w:t>
      </w:r>
      <w:proofErr w:type="spellEnd"/>
      <w:r>
        <w:t xml:space="preserve">-HIATUS® </w:t>
      </w:r>
      <w:proofErr w:type="spellStart"/>
      <w:r>
        <w:t>cruroplasty</w:t>
      </w:r>
      <w:proofErr w:type="spellEnd"/>
      <w:r>
        <w:t xml:space="preserve"> compared to suture repair alone.</w:t>
      </w:r>
    </w:p>
    <w:p w14:paraId="3D8AEE98" w14:textId="77777777" w:rsidR="002B0F19" w:rsidRDefault="002B0F19" w:rsidP="002B0F19">
      <w:pPr>
        <w:jc w:val="both"/>
      </w:pPr>
      <w:r>
        <w:t xml:space="preserve">Trial registration number: </w:t>
      </w:r>
      <w:hyperlink r:id="rId9" w:history="1">
        <w:r>
          <w:rPr>
            <w:rStyle w:val="Hyperlink"/>
            <w:rFonts w:eastAsia="Times New Roman" w:cs="Arial"/>
            <w:lang w:eastAsia="en-GB"/>
          </w:rPr>
          <w:t>https://doi.org/10.1186/ISRCTN76437720</w:t>
        </w:r>
      </w:hyperlink>
    </w:p>
    <w:p w14:paraId="15F0211A" w14:textId="77777777" w:rsidR="002B0F19" w:rsidRDefault="002B0F19" w:rsidP="002B0F19">
      <w:r>
        <w:rPr>
          <w:b/>
          <w:bCs/>
        </w:rPr>
        <w:t>Key Words</w:t>
      </w:r>
      <w:r>
        <w:t>: “hiatus hernia” “laparoscopic” “mesh” “</w:t>
      </w:r>
      <w:proofErr w:type="spellStart"/>
      <w:r>
        <w:t>cruroplasty</w:t>
      </w:r>
      <w:proofErr w:type="spellEnd"/>
      <w:r>
        <w:t>” “randomised controlled trial”</w:t>
      </w:r>
    </w:p>
    <w:p w14:paraId="38329ACB" w14:textId="77777777" w:rsidR="002B0F19" w:rsidRDefault="002B0F19" w:rsidP="002B0F19">
      <w:pPr>
        <w:spacing w:after="0" w:line="240" w:lineRule="auto"/>
        <w:rPr>
          <w:b/>
          <w:bCs/>
        </w:rPr>
      </w:pPr>
      <w:r>
        <w:rPr>
          <w:b/>
          <w:bCs/>
        </w:rPr>
        <w:br w:type="page"/>
      </w:r>
    </w:p>
    <w:p w14:paraId="08692801" w14:textId="77777777" w:rsidR="002B0F19" w:rsidRDefault="002B0F19" w:rsidP="002B0F19">
      <w:pPr>
        <w:spacing w:before="60" w:after="120"/>
        <w:jc w:val="both"/>
        <w:rPr>
          <w:rFonts w:eastAsia="Helvetica Neue" w:cstheme="minorHAnsi"/>
        </w:rPr>
      </w:pPr>
      <w:r>
        <w:rPr>
          <w:b/>
          <w:bCs/>
        </w:rPr>
        <w:lastRenderedPageBreak/>
        <w:t>Sponsor and Funding</w:t>
      </w:r>
    </w:p>
    <w:p w14:paraId="45306210" w14:textId="77777777" w:rsidR="002B0F19" w:rsidRDefault="002B0F19" w:rsidP="002B0F19">
      <w:pPr>
        <w:spacing w:before="60" w:after="120"/>
        <w:jc w:val="both"/>
        <w:rPr>
          <w:rFonts w:eastAsia="Helvetica Neue" w:cstheme="minorHAnsi"/>
        </w:rPr>
      </w:pPr>
      <w:r>
        <w:t xml:space="preserve">The study is sponsored by Portsmouth Hospitals NHS Trust and will be delivered by the surgical research team and investigators from the Research and Innovation Department, Portsmouth Technology &amp; Trials Unit, Portsmouth Hospital NHS Trust. The study is funded by the manufacturers of </w:t>
      </w:r>
      <w:proofErr w:type="spellStart"/>
      <w:r>
        <w:t>DynaMesh</w:t>
      </w:r>
      <w:proofErr w:type="spellEnd"/>
      <w:r>
        <w:t xml:space="preserve">-HIATUS®, </w:t>
      </w:r>
      <w:r>
        <w:rPr>
          <w:rFonts w:eastAsia="Helvetica Neue" w:cstheme="minorHAnsi"/>
          <w:i/>
        </w:rPr>
        <w:t xml:space="preserve">FEG </w:t>
      </w:r>
      <w:proofErr w:type="spellStart"/>
      <w:r>
        <w:rPr>
          <w:rFonts w:eastAsia="Helvetica Neue" w:cstheme="minorHAnsi"/>
          <w:i/>
        </w:rPr>
        <w:t>Textiltechnik</w:t>
      </w:r>
      <w:proofErr w:type="spellEnd"/>
      <w:r>
        <w:rPr>
          <w:rFonts w:eastAsia="Helvetica Neue" w:cstheme="minorHAnsi"/>
          <w:i/>
        </w:rPr>
        <w:t xml:space="preserve"> (Germany).</w:t>
      </w:r>
    </w:p>
    <w:p w14:paraId="6C2EE663" w14:textId="77777777" w:rsidR="002B0F19" w:rsidRDefault="002B0F19" w:rsidP="002B0F19">
      <w:pPr>
        <w:spacing w:before="240" w:after="60"/>
        <w:jc w:val="both"/>
        <w:rPr>
          <w:b/>
          <w:bCs/>
        </w:rPr>
      </w:pPr>
      <w:r>
        <w:rPr>
          <w:b/>
          <w:bCs/>
        </w:rPr>
        <w:t>Conflicts of Interest</w:t>
      </w:r>
    </w:p>
    <w:p w14:paraId="5E49575A" w14:textId="77777777" w:rsidR="002B0F19" w:rsidRDefault="002B0F19" w:rsidP="002B0F19">
      <w:pPr>
        <w:spacing w:before="60" w:after="120"/>
        <w:jc w:val="both"/>
        <w:rPr>
          <w:rFonts w:eastAsia="Helvetica Neue" w:cstheme="minorHAnsi"/>
        </w:rPr>
      </w:pPr>
      <w:r>
        <w:rPr>
          <w:color w:val="000000" w:themeColor="text1"/>
        </w:rPr>
        <w:t>The study is</w:t>
      </w:r>
      <w:r>
        <w:t xml:space="preserve"> funded by the manufacturers of </w:t>
      </w:r>
      <w:proofErr w:type="spellStart"/>
      <w:r>
        <w:t>DynaMesh</w:t>
      </w:r>
      <w:proofErr w:type="spellEnd"/>
      <w:r>
        <w:t xml:space="preserve">-HIATUS®, </w:t>
      </w:r>
      <w:r>
        <w:rPr>
          <w:rFonts w:eastAsia="Helvetica Neue" w:cstheme="minorHAnsi"/>
          <w:i/>
        </w:rPr>
        <w:t xml:space="preserve">FEG </w:t>
      </w:r>
      <w:proofErr w:type="spellStart"/>
      <w:r>
        <w:rPr>
          <w:rFonts w:eastAsia="Helvetica Neue" w:cstheme="minorHAnsi"/>
          <w:i/>
        </w:rPr>
        <w:t>Textiltechnik</w:t>
      </w:r>
      <w:proofErr w:type="spellEnd"/>
      <w:r>
        <w:rPr>
          <w:rFonts w:eastAsia="Helvetica Neue" w:cstheme="minorHAnsi"/>
          <w:i/>
        </w:rPr>
        <w:t xml:space="preserve"> (Germany)</w:t>
      </w:r>
      <w:r>
        <w:rPr>
          <w:rFonts w:eastAsia="Helvetica Neue" w:cstheme="minorHAnsi"/>
        </w:rPr>
        <w:t xml:space="preserve"> and their distributor </w:t>
      </w:r>
      <w:r>
        <w:rPr>
          <w:rFonts w:eastAsia="Helvetica Neue" w:cstheme="minorHAnsi"/>
          <w:i/>
        </w:rPr>
        <w:t>Hospital Services Ltd, Ireland,</w:t>
      </w:r>
      <w:r>
        <w:rPr>
          <w:rFonts w:eastAsia="Helvetica Neue" w:cstheme="minorHAnsi"/>
        </w:rPr>
        <w:t xml:space="preserve"> including providing the mesh free of charge.  They </w:t>
      </w:r>
      <w:proofErr w:type="gramStart"/>
      <w:r>
        <w:rPr>
          <w:rFonts w:eastAsia="Helvetica Neue" w:cstheme="minorHAnsi"/>
        </w:rPr>
        <w:t>have no involvement</w:t>
      </w:r>
      <w:proofErr w:type="gramEnd"/>
      <w:r>
        <w:rPr>
          <w:rFonts w:eastAsia="Helvetica Neue" w:cstheme="minorHAnsi"/>
        </w:rPr>
        <w:t xml:space="preserve"> in the delivery, data collection or analysis, and reporting of the trial. Simon </w:t>
      </w:r>
      <w:proofErr w:type="spellStart"/>
      <w:r>
        <w:rPr>
          <w:rFonts w:eastAsia="Helvetica Neue" w:cstheme="minorHAnsi"/>
        </w:rPr>
        <w:t>Toh</w:t>
      </w:r>
      <w:proofErr w:type="spellEnd"/>
      <w:r>
        <w:rPr>
          <w:rFonts w:eastAsia="Helvetica Neue" w:cstheme="minorHAnsi"/>
        </w:rPr>
        <w:t xml:space="preserve"> received sponsorship to present this proposed study at the European Hernia Society Conference in Hamburg, </w:t>
      </w:r>
      <w:r>
        <w:rPr>
          <w:rFonts w:eastAsia="Helvetica Neue" w:cstheme="minorHAnsi"/>
          <w:i/>
        </w:rPr>
        <w:t>Sept 2019</w:t>
      </w:r>
      <w:r>
        <w:rPr>
          <w:rFonts w:eastAsia="Helvetica Neue" w:cstheme="minorHAnsi"/>
        </w:rPr>
        <w:t>.</w:t>
      </w:r>
    </w:p>
    <w:p w14:paraId="3EA90D68" w14:textId="77777777" w:rsidR="002B0F19" w:rsidRDefault="002B0F19" w:rsidP="002B0F19">
      <w:pPr>
        <w:spacing w:before="240" w:after="60"/>
        <w:rPr>
          <w:b/>
        </w:rPr>
      </w:pPr>
      <w:r>
        <w:rPr>
          <w:b/>
        </w:rPr>
        <w:t>Ethics</w:t>
      </w:r>
    </w:p>
    <w:p w14:paraId="76743654" w14:textId="77777777" w:rsidR="002B0F19" w:rsidRDefault="002B0F19" w:rsidP="002B0F19">
      <w:pPr>
        <w:spacing w:before="60" w:after="120"/>
        <w:rPr>
          <w:rFonts w:eastAsia="Times New Roman" w:cstheme="minorHAnsi"/>
          <w:color w:val="000000" w:themeColor="text1"/>
          <w:lang w:eastAsia="en-GB"/>
        </w:rPr>
      </w:pPr>
      <w:r>
        <w:t xml:space="preserve">Ethical approval was granted by South Central </w:t>
      </w:r>
      <w:r>
        <w:rPr>
          <w:rFonts w:eastAsia="Times New Roman" w:cstheme="minorHAnsi"/>
          <w:color w:val="000000" w:themeColor="text1"/>
          <w:lang w:eastAsia="en-GB"/>
        </w:rPr>
        <w:t xml:space="preserve">Berkshire B Research Ethics Committee on 10/06/2019 ref: 19/SC/0161.  </w:t>
      </w:r>
      <w:r>
        <w:t xml:space="preserve"> </w:t>
      </w:r>
    </w:p>
    <w:p w14:paraId="635535C4" w14:textId="77777777" w:rsidR="002B0F19" w:rsidRDefault="002B0F19" w:rsidP="002B0F19">
      <w:pPr>
        <w:spacing w:before="60" w:after="120"/>
        <w:rPr>
          <w:rFonts w:eastAsia="Helvetica Neue" w:cstheme="minorHAnsi"/>
        </w:rPr>
      </w:pPr>
    </w:p>
    <w:p w14:paraId="56FC86C7" w14:textId="77777777" w:rsidR="002B0F19" w:rsidRDefault="002B0F19" w:rsidP="002B0F19"/>
    <w:p w14:paraId="5E72CAF7" w14:textId="74E15C30" w:rsidR="002B0F19" w:rsidRDefault="002B0F19" w:rsidP="003F209A">
      <w:pPr>
        <w:jc w:val="both"/>
        <w:rPr>
          <w:rFonts w:cstheme="minorHAnsi"/>
          <w:b/>
          <w:color w:val="FF0000"/>
        </w:rPr>
      </w:pPr>
      <w:bookmarkStart w:id="0" w:name="_GoBack"/>
      <w:bookmarkEnd w:id="0"/>
    </w:p>
    <w:p w14:paraId="049AA450" w14:textId="77777777" w:rsidR="002B0F19" w:rsidRDefault="002B0F19" w:rsidP="003F209A">
      <w:pPr>
        <w:jc w:val="both"/>
        <w:rPr>
          <w:rFonts w:cstheme="minorHAnsi"/>
          <w:b/>
          <w:color w:val="FF0000"/>
        </w:rPr>
      </w:pPr>
    </w:p>
    <w:p w14:paraId="16D7D0FE" w14:textId="40497DFB" w:rsidR="0097469C" w:rsidRPr="00D61015" w:rsidRDefault="003F209A" w:rsidP="003F209A">
      <w:pPr>
        <w:jc w:val="both"/>
        <w:rPr>
          <w:rFonts w:cstheme="minorHAnsi"/>
          <w:b/>
          <w:color w:val="000000" w:themeColor="text1"/>
        </w:rPr>
      </w:pPr>
      <w:r w:rsidRPr="00D61015">
        <w:rPr>
          <w:rFonts w:eastAsia="Helvetica Neue" w:cstheme="minorHAnsi"/>
          <w:noProof/>
          <w:color w:val="FF0000"/>
          <w:lang w:val="en-US"/>
        </w:rPr>
        <w:drawing>
          <wp:anchor distT="0" distB="0" distL="114300" distR="114300" simplePos="0" relativeHeight="251658240" behindDoc="0" locked="0" layoutInCell="1" allowOverlap="1" wp14:anchorId="3C2905B1" wp14:editId="0CCC2BC0">
            <wp:simplePos x="0" y="0"/>
            <wp:positionH relativeFrom="column">
              <wp:posOffset>2239300</wp:posOffset>
            </wp:positionH>
            <wp:positionV relativeFrom="paragraph">
              <wp:posOffset>503286</wp:posOffset>
            </wp:positionV>
            <wp:extent cx="1074420" cy="594995"/>
            <wp:effectExtent l="0" t="0" r="0" b="0"/>
            <wp:wrapNone/>
            <wp:docPr id="62486" name="image6.png" descr="dynamic new logo.PNG"/>
            <wp:cNvGraphicFramePr/>
            <a:graphic xmlns:a="http://schemas.openxmlformats.org/drawingml/2006/main">
              <a:graphicData uri="http://schemas.openxmlformats.org/drawingml/2006/picture">
                <pic:pic xmlns:pic="http://schemas.openxmlformats.org/drawingml/2006/picture">
                  <pic:nvPicPr>
                    <pic:cNvPr id="0" name="image6.png" descr="dynamic new logo.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074420" cy="594995"/>
                    </a:xfrm>
                    <a:prstGeom prst="rect">
                      <a:avLst/>
                    </a:prstGeom>
                    <a:ln/>
                  </pic:spPr>
                </pic:pic>
              </a:graphicData>
            </a:graphic>
            <wp14:sizeRelH relativeFrom="page">
              <wp14:pctWidth>0</wp14:pctWidth>
            </wp14:sizeRelH>
            <wp14:sizeRelV relativeFrom="page">
              <wp14:pctHeight>0</wp14:pctHeight>
            </wp14:sizeRelV>
          </wp:anchor>
        </w:drawing>
      </w:r>
      <w:r w:rsidR="00693F99" w:rsidRPr="00D61015">
        <w:rPr>
          <w:rFonts w:cstheme="minorHAnsi"/>
          <w:b/>
          <w:color w:val="FF0000"/>
        </w:rPr>
        <w:t>P</w:t>
      </w:r>
      <w:r w:rsidR="004C39B7" w:rsidRPr="00D61015">
        <w:rPr>
          <w:rFonts w:cstheme="minorHAnsi"/>
          <w:b/>
          <w:color w:val="FF0000"/>
        </w:rPr>
        <w:t>rotocol for</w:t>
      </w:r>
      <w:r w:rsidR="00B07575" w:rsidRPr="00D61015">
        <w:rPr>
          <w:rFonts w:cstheme="minorHAnsi"/>
          <w:b/>
          <w:color w:val="FF0000"/>
        </w:rPr>
        <w:t xml:space="preserve"> </w:t>
      </w:r>
      <w:r w:rsidR="00897FED" w:rsidRPr="00D61015">
        <w:rPr>
          <w:rFonts w:cstheme="minorHAnsi"/>
          <w:b/>
          <w:color w:val="FF0000"/>
        </w:rPr>
        <w:t xml:space="preserve">Randomised Controlled Feasibility </w:t>
      </w:r>
      <w:r w:rsidR="004C39B7" w:rsidRPr="00D61015">
        <w:rPr>
          <w:rFonts w:cstheme="minorHAnsi"/>
          <w:b/>
          <w:color w:val="FF0000"/>
        </w:rPr>
        <w:t xml:space="preserve">Study </w:t>
      </w:r>
      <w:r w:rsidR="00B7635A" w:rsidRPr="00D61015">
        <w:rPr>
          <w:rFonts w:cstheme="minorHAnsi"/>
          <w:b/>
          <w:color w:val="FF0000"/>
        </w:rPr>
        <w:t>comparing</w:t>
      </w:r>
      <w:r w:rsidR="00897FED" w:rsidRPr="00D61015">
        <w:rPr>
          <w:rFonts w:cstheme="minorHAnsi"/>
          <w:b/>
          <w:color w:val="FF0000"/>
        </w:rPr>
        <w:t xml:space="preserve"> </w:t>
      </w:r>
      <w:proofErr w:type="spellStart"/>
      <w:r w:rsidR="00693F99" w:rsidRPr="00D61015">
        <w:rPr>
          <w:rFonts w:cstheme="minorHAnsi"/>
          <w:b/>
          <w:color w:val="FF0000"/>
        </w:rPr>
        <w:t>Cruroplasty</w:t>
      </w:r>
      <w:proofErr w:type="spellEnd"/>
      <w:r w:rsidR="00693F99" w:rsidRPr="00D61015">
        <w:rPr>
          <w:rFonts w:cstheme="minorHAnsi"/>
          <w:b/>
          <w:color w:val="FF0000"/>
        </w:rPr>
        <w:t xml:space="preserve"> </w:t>
      </w:r>
      <w:r w:rsidR="00B7635A" w:rsidRPr="00D61015">
        <w:rPr>
          <w:rFonts w:cstheme="minorHAnsi"/>
          <w:b/>
          <w:color w:val="FF0000"/>
        </w:rPr>
        <w:t>with</w:t>
      </w:r>
      <w:r w:rsidR="00693F99" w:rsidRPr="00D61015">
        <w:rPr>
          <w:rFonts w:cstheme="minorHAnsi"/>
          <w:b/>
          <w:color w:val="FF0000"/>
        </w:rPr>
        <w:t xml:space="preserve"> </w:t>
      </w:r>
      <w:r w:rsidR="00215458" w:rsidRPr="00D61015">
        <w:rPr>
          <w:rFonts w:cstheme="minorHAnsi"/>
          <w:b/>
          <w:color w:val="FF0000"/>
        </w:rPr>
        <w:t xml:space="preserve">Circumferential </w:t>
      </w:r>
      <w:proofErr w:type="spellStart"/>
      <w:r w:rsidR="00D715EC" w:rsidRPr="00D61015">
        <w:rPr>
          <w:rFonts w:cstheme="minorHAnsi"/>
          <w:b/>
          <w:color w:val="FF0000"/>
          <w:u w:val="single"/>
        </w:rPr>
        <w:t>DynaMesh</w:t>
      </w:r>
      <w:proofErr w:type="spellEnd"/>
      <w:r w:rsidR="00897FED" w:rsidRPr="00D61015">
        <w:rPr>
          <w:rFonts w:cstheme="minorHAnsi"/>
          <w:b/>
          <w:color w:val="FF0000"/>
        </w:rPr>
        <w:t>-H</w:t>
      </w:r>
      <w:r w:rsidR="00897FED" w:rsidRPr="00D61015">
        <w:rPr>
          <w:rFonts w:cstheme="minorHAnsi"/>
          <w:b/>
          <w:color w:val="FF0000"/>
          <w:u w:val="single"/>
        </w:rPr>
        <w:t>I</w:t>
      </w:r>
      <w:r w:rsidR="00897FED" w:rsidRPr="00D61015">
        <w:rPr>
          <w:rFonts w:cstheme="minorHAnsi"/>
          <w:b/>
          <w:color w:val="FF0000"/>
        </w:rPr>
        <w:t>ATUS</w:t>
      </w:r>
      <w:r w:rsidR="00AD632B" w:rsidRPr="00D61015">
        <w:rPr>
          <w:rFonts w:cstheme="minorHAnsi"/>
          <w:color w:val="FF0000"/>
        </w:rPr>
        <w:t>®</w:t>
      </w:r>
      <w:r w:rsidR="00AD632B" w:rsidRPr="00D61015">
        <w:rPr>
          <w:rFonts w:cstheme="minorHAnsi"/>
          <w:b/>
          <w:color w:val="FF0000"/>
        </w:rPr>
        <w:t xml:space="preserve"> versus Suture-</w:t>
      </w:r>
      <w:r w:rsidR="00897FED" w:rsidRPr="00D61015">
        <w:rPr>
          <w:rFonts w:cstheme="minorHAnsi"/>
          <w:b/>
          <w:color w:val="FF0000"/>
        </w:rPr>
        <w:t xml:space="preserve">only </w:t>
      </w:r>
      <w:r w:rsidR="00693F99" w:rsidRPr="00D61015">
        <w:rPr>
          <w:rFonts w:cstheme="minorHAnsi"/>
          <w:b/>
          <w:color w:val="FF0000"/>
        </w:rPr>
        <w:t>Repair</w:t>
      </w:r>
      <w:r w:rsidR="00B7635A" w:rsidRPr="00D61015">
        <w:rPr>
          <w:rFonts w:cstheme="minorHAnsi"/>
          <w:b/>
          <w:color w:val="FF0000"/>
        </w:rPr>
        <w:t xml:space="preserve"> </w:t>
      </w:r>
      <w:r w:rsidR="00B07575" w:rsidRPr="00D61015">
        <w:rPr>
          <w:rFonts w:cstheme="minorHAnsi"/>
          <w:b/>
          <w:color w:val="FF0000"/>
        </w:rPr>
        <w:t xml:space="preserve">for Large Hiatus Hernias </w:t>
      </w:r>
    </w:p>
    <w:p w14:paraId="668494D8" w14:textId="77777777" w:rsidR="003F209A" w:rsidRPr="00D61015" w:rsidRDefault="003F209A" w:rsidP="003F209A">
      <w:pPr>
        <w:jc w:val="both"/>
        <w:rPr>
          <w:rFonts w:cstheme="minorHAnsi"/>
          <w:b/>
          <w:color w:val="000000" w:themeColor="text1"/>
        </w:rPr>
      </w:pPr>
    </w:p>
    <w:p w14:paraId="074F0F32" w14:textId="77777777" w:rsidR="003F209A" w:rsidRPr="00D61015" w:rsidRDefault="003F209A" w:rsidP="003F209A">
      <w:pPr>
        <w:jc w:val="both"/>
        <w:rPr>
          <w:rFonts w:cstheme="minorHAnsi"/>
          <w:b/>
          <w:color w:val="000000" w:themeColor="text1"/>
        </w:rPr>
      </w:pPr>
    </w:p>
    <w:p w14:paraId="44D7CB5C" w14:textId="77777777" w:rsidR="00897FED" w:rsidRPr="00D61015" w:rsidRDefault="00C12BAB" w:rsidP="003F209A">
      <w:pPr>
        <w:spacing w:after="120"/>
        <w:jc w:val="both"/>
        <w:rPr>
          <w:rFonts w:cstheme="minorHAnsi"/>
          <w:b/>
          <w:bCs/>
        </w:rPr>
      </w:pPr>
      <w:r w:rsidRPr="00D61015">
        <w:rPr>
          <w:rFonts w:cstheme="minorHAnsi"/>
          <w:b/>
          <w:bCs/>
        </w:rPr>
        <w:t>INTRODUCTION</w:t>
      </w:r>
    </w:p>
    <w:p w14:paraId="25A154ED" w14:textId="1A2B71AE" w:rsidR="00AF7425" w:rsidRPr="00D61015" w:rsidRDefault="00463755" w:rsidP="003F209A">
      <w:pPr>
        <w:spacing w:before="60" w:after="120"/>
        <w:jc w:val="both"/>
        <w:rPr>
          <w:rFonts w:cstheme="minorHAnsi"/>
        </w:rPr>
      </w:pPr>
      <w:r w:rsidRPr="00D61015">
        <w:rPr>
          <w:rFonts w:cstheme="minorHAnsi"/>
        </w:rPr>
        <w:tab/>
      </w:r>
      <w:r w:rsidR="00AF7425" w:rsidRPr="00D61015">
        <w:rPr>
          <w:rFonts w:cstheme="minorHAnsi"/>
        </w:rPr>
        <w:t xml:space="preserve">Laparoscopic anti-reflux surgery (LARS) for </w:t>
      </w:r>
      <w:r w:rsidR="00604E6D" w:rsidRPr="00D61015">
        <w:rPr>
          <w:rFonts w:cstheme="minorHAnsi"/>
        </w:rPr>
        <w:t>gastro-oesophageal reflux disease (</w:t>
      </w:r>
      <w:r w:rsidR="006523E1" w:rsidRPr="00D61015">
        <w:rPr>
          <w:rFonts w:cstheme="minorHAnsi"/>
        </w:rPr>
        <w:t>GORD</w:t>
      </w:r>
      <w:r w:rsidR="00604E6D" w:rsidRPr="00D61015">
        <w:rPr>
          <w:rFonts w:cstheme="minorHAnsi"/>
        </w:rPr>
        <w:t xml:space="preserve">) </w:t>
      </w:r>
      <w:r w:rsidR="006523E1" w:rsidRPr="00D61015">
        <w:rPr>
          <w:rFonts w:cstheme="minorHAnsi"/>
        </w:rPr>
        <w:t xml:space="preserve">is </w:t>
      </w:r>
      <w:r w:rsidR="003F209A" w:rsidRPr="00D61015">
        <w:rPr>
          <w:rFonts w:cstheme="minorHAnsi"/>
        </w:rPr>
        <w:t xml:space="preserve">usually </w:t>
      </w:r>
      <w:r w:rsidR="007404CD" w:rsidRPr="00D61015">
        <w:rPr>
          <w:rFonts w:cstheme="minorHAnsi"/>
        </w:rPr>
        <w:t>offered to patients for whom medical the</w:t>
      </w:r>
      <w:r w:rsidR="00EC30DB" w:rsidRPr="00D61015">
        <w:rPr>
          <w:rFonts w:cstheme="minorHAnsi"/>
        </w:rPr>
        <w:t xml:space="preserve">rapy is no longer effective, </w:t>
      </w:r>
      <w:r w:rsidR="00AF7425" w:rsidRPr="00D61015">
        <w:rPr>
          <w:rFonts w:cstheme="minorHAnsi"/>
        </w:rPr>
        <w:t xml:space="preserve">who </w:t>
      </w:r>
      <w:r w:rsidR="00EC30DB" w:rsidRPr="00D61015">
        <w:rPr>
          <w:rFonts w:cstheme="minorHAnsi"/>
        </w:rPr>
        <w:t xml:space="preserve">cannot </w:t>
      </w:r>
      <w:r w:rsidR="00F53759" w:rsidRPr="00D61015">
        <w:rPr>
          <w:rFonts w:cstheme="minorHAnsi"/>
        </w:rPr>
        <w:t xml:space="preserve">tolerate proton-pump inhibitors </w:t>
      </w:r>
      <w:r w:rsidR="00EC30DB" w:rsidRPr="00D61015">
        <w:rPr>
          <w:rFonts w:cstheme="minorHAnsi"/>
        </w:rPr>
        <w:t xml:space="preserve">or </w:t>
      </w:r>
      <w:r w:rsidR="00AF7425" w:rsidRPr="00D61015">
        <w:rPr>
          <w:rFonts w:cstheme="minorHAnsi"/>
        </w:rPr>
        <w:t xml:space="preserve">who </w:t>
      </w:r>
      <w:r w:rsidR="00EC30DB" w:rsidRPr="00D61015">
        <w:rPr>
          <w:rFonts w:cstheme="minorHAnsi"/>
        </w:rPr>
        <w:t>prefer surgery to avo</w:t>
      </w:r>
      <w:r w:rsidR="00AF7425" w:rsidRPr="00D61015">
        <w:rPr>
          <w:rFonts w:cstheme="minorHAnsi"/>
        </w:rPr>
        <w:t xml:space="preserve">id long-term pharmacotherapy </w:t>
      </w:r>
      <w:r w:rsidR="00D61015" w:rsidRPr="00D61015">
        <w:rPr>
          <w:rFonts w:cstheme="minorHAnsi"/>
        </w:rPr>
        <w:fldChar w:fldCharType="begin"/>
      </w:r>
      <w:r w:rsidR="00D61015" w:rsidRPr="00D61015">
        <w:rPr>
          <w:rFonts w:cstheme="minorHAnsi"/>
        </w:rPr>
        <w:instrText xml:space="preserve"> ADDIN PAPERS2_CITATIONS &lt;citation&gt;&lt;priority&gt;0&lt;/priority&gt;&lt;uuid&gt;2B25107B-67D7-4090-810B-4D9F8CFB8DE5&lt;/uuid&gt;&lt;publications&gt;&lt;publication&gt;&lt;subtype&gt;700&lt;/subtype&gt;&lt;title&gt;Gastro-oesophageal reflux disease and dyspepsia in adults: investigation and management&lt;/title&gt;&lt;publication_date&gt;99201411031200000000222000&lt;/publication_date&gt;&lt;uuid&gt;7DE6BFCB-AE91-4F8D-A1EA-7F5F43C6AB53&lt;/uuid&gt;&lt;type&gt;700&lt;/type&gt;&lt;startpage&gt;1&lt;/startpage&gt;&lt;endpage&gt;27&lt;/endpage&gt;&lt;bundle&gt;&lt;publication&gt;&lt;title&gt;NICE&lt;/title&gt;&lt;uuid&gt;19E58C1F-9F8B-4EA3-AD69-18559D8E28C3&lt;/uuid&gt;&lt;subtype&gt;-100&lt;/subtype&gt;&lt;type&gt;-100&lt;/type&gt;&lt;/publication&gt;&lt;/bundle&gt;&lt;authors&gt;&lt;author&gt;&lt;lastName&gt;National Institute for Health and Care Excellence&lt;/lastName&gt;&lt;/author&gt;&lt;/authors&gt;&lt;/publication&gt;&lt;publication&gt;&lt;subtype&gt;400&lt;/subtype&gt;&lt;title&gt;Minimal access surgery compared with medical management for chronic gastro-oesophageal reflux disease: UK collaborative randomised trial&lt;/title&gt;&lt;url&gt;http://www.bmj.com/cgi/doi/10.1136/bmj.a2664&lt;/url&gt;&lt;volume&gt;337&lt;/volume&gt;&lt;publication_date&gt;99200812151200000000222000&lt;/publication_date&gt;&lt;uuid&gt;10BE32C0-A1CF-478A-81CA-1D4E3D40D778&lt;/uuid&gt;&lt;type&gt;400&lt;/type&gt;&lt;number&gt;dec15 2&lt;/number&gt;&lt;doi&gt;10.1136/bmj.a2664&lt;/doi&gt;&lt;startpage&gt;a2664&lt;/startpage&gt;&lt;endpage&gt;a2664&lt;/endpage&gt;&lt;bundle&gt;&lt;publication&gt;&lt;title&gt;BMJ&lt;/title&gt;&lt;uuid&gt;D26BFA58-4888-4306-996B-0DBCE8AF621F&lt;/uuid&gt;&lt;subtype&gt;-100&lt;/subtype&gt;&lt;type&gt;-100&lt;/type&gt;&lt;/publication&gt;&lt;/bundle&gt;&lt;authors&gt;&lt;author&gt;&lt;lastName&gt;Grant&lt;/lastName&gt;&lt;firstName&gt;A&lt;/firstName&gt;&lt;middleNames&gt;M&lt;/middleNames&gt;&lt;/author&gt;&lt;author&gt;&lt;lastName&gt;Wileman&lt;/lastName&gt;&lt;firstName&gt;S&lt;/firstName&gt;&lt;middleNames&gt;M&lt;/middleNames&gt;&lt;/author&gt;&lt;author&gt;&lt;lastName&gt;Ramsay&lt;/lastName&gt;&lt;firstName&gt;C&lt;/firstName&gt;&lt;middleNames&gt;R&lt;/middleNames&gt;&lt;/author&gt;&lt;author&gt;&lt;lastName&gt;Mowat&lt;/lastName&gt;&lt;firstName&gt;N&lt;/firstName&gt;&lt;middleNames&gt;A&lt;/middleNames&gt;&lt;/author&gt;&lt;author&gt;&lt;lastName&gt;Krukowski&lt;/lastName&gt;&lt;firstName&gt;Z&lt;/firstName&gt;&lt;middleNames&gt;H&lt;/middleNames&gt;&lt;/author&gt;&lt;author&gt;&lt;lastName&gt;Heading&lt;/lastName&gt;&lt;firstName&gt;R&lt;/firstName&gt;&lt;middleNames&gt;C&lt;/middleNames&gt;&lt;/author&gt;&lt;author&gt;&lt;lastName&gt;Thursz&lt;/lastName&gt;&lt;firstName&gt;M&lt;/firstName&gt;&lt;middleNames&gt;R&lt;/middleNames&gt;&lt;/author&gt;&lt;author&gt;&lt;lastName&gt;Campbell&lt;/lastName&gt;&lt;firstName&gt;M&lt;/firstName&gt;&lt;middleNames&gt;K&lt;/middleNames&gt;&lt;/author&gt;&lt;author&gt;&lt;lastName&gt;and the REFLUX Trial Group&lt;/lastName&gt;&lt;/author&gt;&lt;/authors&gt;&lt;/publication&gt;&lt;/publications&gt;&lt;cites&gt;&lt;/cites&gt;&lt;/citation&gt;</w:instrText>
      </w:r>
      <w:r w:rsidR="00D61015" w:rsidRPr="00D61015">
        <w:rPr>
          <w:rFonts w:cstheme="minorHAnsi"/>
        </w:rPr>
        <w:fldChar w:fldCharType="separate"/>
      </w:r>
      <w:r w:rsidR="00D61015" w:rsidRPr="00D61015">
        <w:rPr>
          <w:rFonts w:cstheme="minorHAnsi"/>
        </w:rPr>
        <w:t>(1,2)</w:t>
      </w:r>
      <w:r w:rsidR="00D61015" w:rsidRPr="00D61015">
        <w:rPr>
          <w:rFonts w:cstheme="minorHAnsi"/>
        </w:rPr>
        <w:fldChar w:fldCharType="end"/>
      </w:r>
      <w:r w:rsidR="00EC30DB" w:rsidRPr="00D61015">
        <w:rPr>
          <w:rFonts w:cstheme="minorHAnsi"/>
        </w:rPr>
        <w:t>.</w:t>
      </w:r>
      <w:r w:rsidR="007404CD" w:rsidRPr="00D61015">
        <w:rPr>
          <w:rFonts w:cstheme="minorHAnsi"/>
        </w:rPr>
        <w:t xml:space="preserve"> </w:t>
      </w:r>
      <w:r w:rsidR="006B6018" w:rsidRPr="00D61015">
        <w:rPr>
          <w:rFonts w:cstheme="minorHAnsi"/>
        </w:rPr>
        <w:t xml:space="preserve">Most patients have a related hiatus hernia that is repaired with sutures at the same time. </w:t>
      </w:r>
      <w:r w:rsidRPr="00D61015">
        <w:rPr>
          <w:rFonts w:cstheme="minorHAnsi"/>
        </w:rPr>
        <w:t xml:space="preserve">Over the past 20 years, </w:t>
      </w:r>
      <w:r w:rsidR="00F53759" w:rsidRPr="00D61015">
        <w:rPr>
          <w:rFonts w:cstheme="minorHAnsi"/>
        </w:rPr>
        <w:t xml:space="preserve">laparoscopic </w:t>
      </w:r>
      <w:r w:rsidR="00F608FC" w:rsidRPr="00D61015">
        <w:rPr>
          <w:rFonts w:cstheme="minorHAnsi"/>
        </w:rPr>
        <w:t>techniques have been refined</w:t>
      </w:r>
      <w:r w:rsidRPr="00D61015">
        <w:rPr>
          <w:rFonts w:cstheme="minorHAnsi"/>
        </w:rPr>
        <w:t xml:space="preserve"> </w:t>
      </w:r>
      <w:r w:rsidR="006523E1" w:rsidRPr="00D61015">
        <w:rPr>
          <w:rFonts w:cstheme="minorHAnsi"/>
        </w:rPr>
        <w:t>with higher day</w:t>
      </w:r>
      <w:r w:rsidR="00520D62" w:rsidRPr="00D61015">
        <w:rPr>
          <w:rFonts w:cstheme="minorHAnsi"/>
        </w:rPr>
        <w:t>-</w:t>
      </w:r>
      <w:r w:rsidR="00DD13A3" w:rsidRPr="00D61015">
        <w:rPr>
          <w:rFonts w:cstheme="minorHAnsi"/>
        </w:rPr>
        <w:t xml:space="preserve">case rates and better outcomes, making surgery an acceptable alternative to medical treatment </w:t>
      </w:r>
      <w:r w:rsidR="00D61015" w:rsidRPr="00D61015">
        <w:rPr>
          <w:rFonts w:cstheme="minorHAnsi"/>
        </w:rPr>
        <w:fldChar w:fldCharType="begin"/>
      </w:r>
      <w:r w:rsidR="00D61015" w:rsidRPr="00D61015">
        <w:rPr>
          <w:rFonts w:cstheme="minorHAnsi"/>
        </w:rPr>
        <w:instrText xml:space="preserve"> ADDIN PAPERS2_CITATIONS &lt;citation&gt;&lt;priority&gt;1&lt;/priority&gt;&lt;uuid&gt;B545D108-D9BC-4700-BDBC-6545C9662C0A&lt;/uuid&gt;&lt;publications&gt;&lt;publication&gt;&lt;subtype&gt;400&lt;/subtype&gt;&lt;title&gt;Twenty Years of Laparoscopic Fundoplication for GERD&lt;/title&gt;&lt;url&gt;http://link.springer.com/10.1007/s00268-011-1050-6&lt;/url&gt;&lt;volume&gt;35&lt;/volume&gt;&lt;publication_date&gt;99201103151200000000222000&lt;/publication_date&gt;&lt;uuid&gt;F48219DF-3F2B-4A47-8260-0492B0D5121E&lt;/uuid&gt;&lt;type&gt;400&lt;/type&gt;&lt;number&gt;7&lt;/number&gt;&lt;doi&gt;10.1007/s00268-011-1050-6&lt;/doi&gt;&lt;startpage&gt;1428&lt;/startpage&gt;&lt;endpage&gt;1435&lt;/endpage&gt;&lt;bundle&gt;&lt;publication&gt;&lt;title&gt;World Journal of Surgery&lt;/title&gt;&lt;uuid&gt;4438597E-BF6A-4B31-BE2F-E9990A0F6530&lt;/uuid&gt;&lt;subtype&gt;-100&lt;/subtype&gt;&lt;publisher&gt;Springer International Publishing&lt;/publisher&gt;&lt;type&gt;-100&lt;/type&gt;&lt;/publication&gt;&lt;/bundle&gt;&lt;authors&gt;&lt;author&gt;&lt;lastName&gt;Dallemagne&lt;/lastName&gt;&lt;firstName&gt;Bernard&lt;/firstName&gt;&lt;/author&gt;&lt;author&gt;&lt;lastName&gt;Perretta&lt;/lastName&gt;&lt;firstName&gt;Silvana&lt;/firstName&gt;&lt;/author&gt;&lt;/authors&gt;&lt;/publication&gt;&lt;/publications&gt;&lt;cites&gt;&lt;/cites&gt;&lt;/citation&gt;</w:instrText>
      </w:r>
      <w:r w:rsidR="00D61015" w:rsidRPr="00D61015">
        <w:rPr>
          <w:rFonts w:cstheme="minorHAnsi"/>
        </w:rPr>
        <w:fldChar w:fldCharType="separate"/>
      </w:r>
      <w:r w:rsidR="00D61015" w:rsidRPr="00D61015">
        <w:rPr>
          <w:rFonts w:cstheme="minorHAnsi"/>
        </w:rPr>
        <w:t>(3)</w:t>
      </w:r>
      <w:r w:rsidR="00D61015" w:rsidRPr="00D61015">
        <w:rPr>
          <w:rFonts w:cstheme="minorHAnsi"/>
        </w:rPr>
        <w:fldChar w:fldCharType="end"/>
      </w:r>
      <w:r w:rsidR="006523E1" w:rsidRPr="00D61015">
        <w:rPr>
          <w:rFonts w:cstheme="minorHAnsi"/>
        </w:rPr>
        <w:t xml:space="preserve">. </w:t>
      </w:r>
      <w:r w:rsidR="00520D62" w:rsidRPr="00D61015">
        <w:rPr>
          <w:rFonts w:cstheme="minorHAnsi"/>
        </w:rPr>
        <w:t xml:space="preserve">Several studies </w:t>
      </w:r>
      <w:r w:rsidR="00DD13A3" w:rsidRPr="00D61015">
        <w:rPr>
          <w:rFonts w:cstheme="minorHAnsi"/>
        </w:rPr>
        <w:t xml:space="preserve">have shown that LARS is </w:t>
      </w:r>
      <w:r w:rsidR="00AF7425" w:rsidRPr="00D61015">
        <w:rPr>
          <w:rFonts w:cstheme="minorHAnsi"/>
        </w:rPr>
        <w:t>more cost-effective than medical therapy over time</w:t>
      </w:r>
      <w:r w:rsidR="00872156" w:rsidRPr="00D61015">
        <w:rPr>
          <w:rFonts w:cstheme="minorHAnsi"/>
        </w:rPr>
        <w:t xml:space="preserve"> </w:t>
      </w:r>
      <w:r w:rsidR="00D61015" w:rsidRPr="00D61015">
        <w:rPr>
          <w:rFonts w:cstheme="minorHAnsi"/>
        </w:rPr>
        <w:fldChar w:fldCharType="begin"/>
      </w:r>
      <w:r w:rsidR="00D61015" w:rsidRPr="00D61015">
        <w:rPr>
          <w:rFonts w:cstheme="minorHAnsi"/>
        </w:rPr>
        <w:instrText xml:space="preserve"> ADDIN PAPERS2_CITATIONS &lt;citation&gt;&lt;priority&gt;2&lt;/priority&gt;&lt;uuid&gt;4B57F705-50DE-44A9-B095-18B2483FC5AB&lt;/uuid&gt;&lt;publications&gt;&lt;publication&gt;&lt;subtype&gt;400&lt;/subtype&gt;&lt;title&gt;Minimal access surgery compared with medical management for chronic gastro-oesophageal reflux disease: UK collaborative randomised trial&lt;/title&gt;&lt;url&gt;http://www.bmj.com/cgi/doi/10.1136/bmj.a2664&lt;/url&gt;&lt;volume&gt;337&lt;/volume&gt;&lt;publication_date&gt;99200812151200000000222000&lt;/publication_date&gt;&lt;uuid&gt;10BE32C0-A1CF-478A-81CA-1D4E3D40D778&lt;/uuid&gt;&lt;type&gt;400&lt;/type&gt;&lt;number&gt;dec15 2&lt;/number&gt;&lt;doi&gt;10.1136/bmj.a2664&lt;/doi&gt;&lt;startpage&gt;a2664&lt;/startpage&gt;&lt;endpage&gt;a2664&lt;/endpage&gt;&lt;bundle&gt;&lt;publication&gt;&lt;title&gt;BMJ&lt;/title&gt;&lt;uuid&gt;D26BFA58-4888-4306-996B-0DBCE8AF621F&lt;/uuid&gt;&lt;subtype&gt;-100&lt;/subtype&gt;&lt;type&gt;-100&lt;/type&gt;&lt;/publication&gt;&lt;/bundle&gt;&lt;authors&gt;&lt;author&gt;&lt;lastName&gt;Grant&lt;/lastName&gt;&lt;firstName&gt;A&lt;/firstName&gt;&lt;middleNames&gt;M&lt;/middleNames&gt;&lt;/author&gt;&lt;author&gt;&lt;lastName&gt;Wileman&lt;/lastName&gt;&lt;firstName&gt;S&lt;/firstName&gt;&lt;middleNames&gt;M&lt;/middleNames&gt;&lt;/author&gt;&lt;author&gt;&lt;lastName&gt;Ramsay&lt;/lastName&gt;&lt;firstName&gt;C&lt;/firstName&gt;&lt;middleNames&gt;R&lt;/middleNames&gt;&lt;/author&gt;&lt;author&gt;&lt;lastName&gt;Mowat&lt;/lastName&gt;&lt;firstName&gt;N&lt;/firstName&gt;&lt;middleNames&gt;A&lt;/middleNames&gt;&lt;/author&gt;&lt;author&gt;&lt;lastName&gt;Krukowski&lt;/lastName&gt;&lt;firstName&gt;Z&lt;/firstName&gt;&lt;middleNames&gt;H&lt;/middleNames&gt;&lt;/author&gt;&lt;author&gt;&lt;lastName&gt;Heading&lt;/lastName&gt;&lt;firstName&gt;R&lt;/firstName&gt;&lt;middleNames&gt;C&lt;/middleNames&gt;&lt;/author&gt;&lt;author&gt;&lt;lastName&gt;Thursz&lt;/lastName&gt;&lt;firstName&gt;M&lt;/firstName&gt;&lt;middleNames&gt;R&lt;/middleNames&gt;&lt;/author&gt;&lt;author&gt;&lt;lastName&gt;Campbell&lt;/lastName&gt;&lt;firstName&gt;M&lt;/firstName&gt;&lt;middleNames&gt;K&lt;/middleNames&gt;&lt;/author&gt;&lt;author&gt;&lt;lastName&gt;and the REFLUX Trial Group&lt;/lastName&gt;&lt;/author&gt;&lt;/authors&gt;&lt;/publication&gt;&lt;publication&gt;&lt;subtype&gt;400&lt;/subtype&gt;&lt;title&gt;Clinical and economic evaluation of laparoscopic surgery compared with medical management for gastro-oesophageal reflux disease: 5-year follow-up of multicentre randomised trial (the REFLUX trial)&lt;/title&gt;&lt;url&gt;https://www.journalslibrary.nihr.ac.uk/hta/hta17220/&lt;/url&gt;&lt;volume&gt;17&lt;/volume&gt;&lt;publication_date&gt;99201306001200000000220000&lt;/publication_date&gt;&lt;uuid&gt;FC127A52-60A6-43A7-83ED-31970530906A&lt;/uuid&gt;&lt;type&gt;400&lt;/type&gt;&lt;number&gt;22&lt;/number&gt;&lt;doi&gt;10.3310/hta17220&lt;/doi&gt;&lt;startpage&gt;1&lt;/startpage&gt;&lt;endpage&gt;188&lt;/endpage&gt;&lt;bundle&gt;&lt;publication&gt;&lt;title&gt;Health Technol Assess&lt;/title&gt;&lt;uuid&gt;F2C24551-FD6F-4A5A-B5E5-BFAECDC0A47A&lt;/uuid&gt;&lt;subtype&gt;-100&lt;/subtype&gt;&lt;type&gt;-100&lt;/type&gt;&lt;/publication&gt;&lt;/bundle&gt;&lt;authors&gt;&lt;author&gt;&lt;lastName&gt;Grant&lt;/lastName&gt;&lt;firstName&gt;A&lt;/firstName&gt;&lt;middleNames&gt;M&lt;/middleNames&gt;&lt;/author&gt;&lt;author&gt;&lt;lastName&gt;Boachie&lt;/lastName&gt;&lt;firstName&gt;C&lt;/firstName&gt;&lt;/author&gt;&lt;author&gt;&lt;lastName&gt;Cotton&lt;/lastName&gt;&lt;firstName&gt;S&lt;/firstName&gt;&lt;middleNames&gt;C&lt;/middleNames&gt;&lt;/author&gt;&lt;author&gt;&lt;lastName&gt;Faria&lt;/lastName&gt;&lt;firstName&gt;R&lt;/firstName&gt;&lt;/author&gt;&lt;author&gt;&lt;lastName&gt;Bojke&lt;/lastName&gt;&lt;firstName&gt;L&lt;/firstName&gt;&lt;/author&gt;&lt;author&gt;&lt;lastName&gt;Epstein&lt;/lastName&gt;&lt;firstName&gt;D&lt;/firstName&gt;&lt;middleNames&gt;M&lt;/middleNames&gt;&lt;/author&gt;&lt;author&gt;&lt;lastName&gt;Ramsay&lt;/lastName&gt;&lt;firstName&gt;C&lt;/firstName&gt;&lt;middleNames&gt;R&lt;/middleNames&gt;&lt;/author&gt;&lt;author&gt;&lt;lastName&gt;Corbacho&lt;/lastName&gt;&lt;firstName&gt;B&lt;/firstName&gt;&lt;/author&gt;&lt;author&gt;&lt;lastName&gt;Sculpher&lt;/lastName&gt;&lt;firstName&gt;M&lt;/firstName&gt;&lt;/author&gt;&lt;author&gt;&lt;lastName&gt;Krukowski&lt;/lastName&gt;&lt;firstName&gt;Z&lt;/firstName&gt;&lt;middleNames&gt;H&lt;/middleNames&gt;&lt;/author&gt;&lt;author&gt;&lt;lastName&gt;Heading&lt;/lastName&gt;&lt;firstName&gt;R&lt;/firstName&gt;&lt;middleNames&gt;C&lt;/middleNames&gt;&lt;/author&gt;&lt;author&gt;&lt;lastName&gt;Campbell&lt;/lastName&gt;&lt;firstName&gt;M&lt;/firstName&gt;&lt;middleNames&gt;K&lt;/middleNames&gt;&lt;/author&gt;&lt;/authors&gt;&lt;/publication&gt;&lt;publication&gt;&lt;subtype&gt;400&lt;/subtype&gt;&lt;title&gt;Short-term cost effectiveness and long-term cost analysis comparing laparoscopic Nissen fundoplication with proton-pump inhibitor maintenance for gastro-oesophageal reflux disease&lt;/title&gt;&lt;url&gt;http://doi.wiley.com/10.1002/bjs.4933&lt;/url&gt;&lt;volume&gt;92&lt;/volume&gt;&lt;publication_date&gt;99200500001200000000200000&lt;/publication_date&gt;&lt;uuid&gt;D145850C-6773-44EE-B2B3-DF68989056FD&lt;/uuid&gt;&lt;type&gt;400&lt;/type&gt;&lt;number&gt;6&lt;/number&gt;&lt;doi&gt;10.1002/bjs.4933&lt;/doi&gt;&lt;startpage&gt;700&lt;/startpage&gt;&lt;endpage&gt;706&lt;/endpage&gt;&lt;bundle&gt;&lt;publication&gt;&lt;title&gt;British Journal of Surgery&lt;/title&gt;&lt;uuid&gt;4565D09A-205C-4EC4-8054-EDA1AF134CBA&lt;/uuid&gt;&lt;subtype&gt;-100&lt;/subtype&gt;&lt;type&gt;-100&lt;/type&gt;&lt;/publication&gt;&lt;/bundle&gt;&lt;authors&gt;&lt;author&gt;&lt;lastName&gt;Cookson&lt;/lastName&gt;&lt;firstName&gt;R&lt;/firstName&gt;&lt;/author&gt;&lt;author&gt;&lt;lastName&gt;Flood&lt;/lastName&gt;&lt;firstName&gt;C&lt;/firstName&gt;&lt;/author&gt;&lt;author&gt;&lt;lastName&gt;Koo&lt;/lastName&gt;&lt;firstName&gt;B&lt;/firstName&gt;&lt;/author&gt;&lt;author&gt;&lt;lastName&gt;Mahon&lt;/lastName&gt;&lt;firstName&gt;D&lt;/firstName&gt;&lt;/author&gt;&lt;author&gt;&lt;lastName&gt;Rhodes&lt;/lastName&gt;&lt;firstName&gt;M&lt;/firstName&gt;&lt;/author&gt;&lt;/authors&gt;&lt;/publication&gt;&lt;publication&gt;&lt;subtype&gt;400&lt;/subtype&gt;&lt;title&gt;Comparing laparoscopic antireflux surgery with esomeprazole in the management of patients with chronic gastro-oesophageal reflux disease: a 3-year interim analysis of the LOTUS trial&lt;/title&gt;&lt;url&gt;http://gut.bmj.com/cgi/doi/10.1136/gut.2008.148833&lt;/url&gt;&lt;volume&gt;57&lt;/volume&gt;&lt;publication_date&gt;99200808211200000000222000&lt;/publication_date&gt;&lt;uuid&gt;F981EC9C-16E0-4E51-82D1-E0F3AF39ED12&lt;/uuid&gt;&lt;type&gt;400&lt;/type&gt;&lt;number&gt;9&lt;/number&gt;&lt;doi&gt;10.1136/gut.2008.148833&lt;/doi&gt;&lt;startpage&gt;1207&lt;/startpage&gt;&lt;endpage&gt;1213&lt;/endpage&gt;&lt;bundle&gt;&lt;publication&gt;&lt;title&gt;Gut&lt;/title&gt;&lt;uuid&gt;29EA3761-0CFA-4E41-862A-8357611D1633&lt;/uuid&gt;&lt;subtype&gt;-100&lt;/subtype&gt;&lt;type&gt;-100&lt;/type&gt;&lt;/publication&gt;&lt;/bundle&gt;&lt;authors&gt;&lt;author&gt;&lt;lastName&gt;Lundell&lt;/lastName&gt;&lt;firstName&gt;L&lt;/firstName&gt;&lt;/author&gt;&lt;author&gt;&lt;lastName&gt;Attwood&lt;/lastName&gt;&lt;firstName&gt;S&lt;/firstName&gt;&lt;/author&gt;&lt;author&gt;&lt;lastName&gt;Ell&lt;/lastName&gt;&lt;firstName&gt;C&lt;/firstName&gt;&lt;/author&gt;&lt;author&gt;&lt;lastName&gt;Fiocca&lt;/lastName&gt;&lt;firstName&gt;R&lt;/firstName&gt;&lt;/author&gt;&lt;author&gt;&lt;lastName&gt;Galmiche&lt;/lastName&gt;&lt;firstName&gt;J-P&lt;/firstName&gt;&lt;/author&gt;&lt;author&gt;&lt;lastName&gt;Hatlebakk&lt;/lastName&gt;&lt;firstName&gt;J&lt;/firstName&gt;&lt;/author&gt;&lt;author&gt;&lt;lastName&gt;Lind&lt;/lastName&gt;&lt;firstName&gt;T&lt;/firstName&gt;&lt;/author&gt;&lt;author&gt;&lt;lastName&gt;Junghard&lt;/lastName&gt;&lt;firstName&gt;O&lt;/firstName&gt;&lt;/author&gt;&lt;author&gt;&lt;lastName&gt;on behalf of the LOTUS trial collaborators&lt;/lastName&gt;&lt;/author&gt;&lt;/authors&gt;&lt;/publication&gt;&lt;publication&gt;&lt;subtype&gt;400&lt;/subtype&gt;&lt;title&gt;Re-examination of the Cost-Effectiveness of Surgical Versus Medical Therapy in Patients With Gastroesophageal Reflux Disease: The Value of Long-Term Data Collection&lt;/title&gt;&lt;url&gt;http://www.nature.com/doifinder/10.1111/j.1572-0241.2004.30891.x&lt;/url&gt;&lt;volume&gt;99&lt;/volume&gt;&lt;publication_date&gt;99200406001200000000220000&lt;/publication_date&gt;&lt;uuid&gt;0947DA2D-07BF-4A85-807B-123B5DC79F6C&lt;/uuid&gt;&lt;type&gt;400&lt;/type&gt;&lt;number&gt;6&lt;/number&gt;&lt;doi&gt;10.1111/j.1572-0241.2004.30891.x&lt;/doi&gt;&lt;startpage&gt;1023&lt;/startpage&gt;&lt;endpage&gt;1028&lt;/endpage&gt;&lt;bundle&gt;&lt;publication&gt;&lt;title&gt;The American Journal of Gastroenterology&lt;/title&gt;&lt;uuid&gt;59DFC732-087A-4C95-95DB-065CCB82BCC4&lt;/uuid&gt;&lt;subtype&gt;-100&lt;/subtype&gt;&lt;type&gt;-100&lt;/type&gt;&lt;/publication&gt;&lt;/bundle&gt;&lt;authors&gt;&lt;author&gt;&lt;lastName&gt;Arguedas&lt;/lastName&gt;&lt;firstName&gt;Miguel&lt;/firstName&gt;&lt;middleNames&gt;R&lt;/middleNames&gt;&lt;/author&gt;&lt;author&gt;&lt;lastName&gt;Heudebert&lt;/lastName&gt;&lt;firstName&gt;Gustavo&lt;/firstName&gt;&lt;middleNames&gt;R&lt;/middleNames&gt;&lt;/author&gt;&lt;author&gt;&lt;lastName&gt;Klapow&lt;/lastName&gt;&lt;firstName&gt;Joshua&lt;/firstName&gt;&lt;middleNames&gt;C&lt;/middleNames&gt;&lt;/author&gt;&lt;author&gt;&lt;lastName&gt;Centor&lt;/lastName&gt;&lt;firstName&gt;Robert&lt;/firstName&gt;&lt;middleNames&gt;M&lt;/middleNames&gt;&lt;/author&gt;&lt;author&gt;&lt;lastName&gt;Eloubeidi&lt;/lastName&gt;&lt;firstName&gt;Mohamad&lt;/firstName&gt;&lt;middleNames&gt;A&lt;/middleNames&gt;&lt;/author&gt;&lt;author&gt;&lt;lastName&gt;Wilcox&lt;/lastName&gt;&lt;firstName&gt;C&lt;/firstName&gt;&lt;middleNames&gt;Mel&lt;/middleNames&gt;&lt;/author&gt;&lt;author&gt;&lt;lastName&gt;Spechler&lt;/lastName&gt;&lt;firstName&gt;Stuart&lt;/firstName&gt;&lt;middleNames&gt;Jon&lt;/middleNames&gt;&lt;/author&gt;&lt;author&gt;&lt;lastName&gt;VA Cooperative Study Group&lt;/lastName&gt;&lt;/author&gt;&lt;/authors&gt;&lt;/publication&gt;&lt;publication&gt;&lt;subtype&gt;400&lt;/subtype&gt;&lt;publisher&gt;Springer International Publishing&lt;/publisher&gt;&lt;title&gt;A Comparison of the Cost Effectiveness of Pharmacotherapy or Surgery (Laparoscopic Fundoplication) in the Treatment of GORD&lt;/title&gt;&lt;url&gt;http://link.springer.com/10.2165/00019053-200725100-00003&lt;/url&gt;&lt;volume&gt;25&lt;/volume&gt;&lt;publication_date&gt;99200700001200000000200000&lt;/publication_date&gt;&lt;uuid&gt;F54360AD-5967-4C61-8C11-8716B6819E55&lt;/uuid&gt;&lt;type&gt;400&lt;/type&gt;&lt;number&gt;10&lt;/number&gt;&lt;doi&gt;10.2165/00019053-200725100-00003&lt;/doi&gt;&lt;startpage&gt;829&lt;/startpage&gt;&lt;endpage&gt;841&lt;/endpage&gt;&lt;bundle&gt;&lt;publication&gt;&lt;title&gt;PharmacoEconomics&lt;/title&gt;&lt;uuid&gt;05640D60-1FAD-4023-AFB0-50682E5369B6&lt;/uuid&gt;&lt;subtype&gt;-100&lt;/subtype&gt;&lt;type&gt;-100&lt;/type&gt;&lt;/publication&gt;&lt;/bundle&gt;&lt;authors&gt;&lt;author&gt;&lt;lastName&gt;Bojke&lt;/lastName&gt;&lt;firstName&gt;Laura&lt;/firstName&gt;&lt;/author&gt;&lt;author&gt;&lt;lastName&gt;Hornby&lt;/lastName&gt;&lt;firstName&gt;Edward&lt;/firstName&gt;&lt;/author&gt;&lt;author&gt;&lt;lastName&gt;Sculpher&lt;/lastName&gt;&lt;firstName&gt;Mark&lt;/firstName&gt;&lt;/author&gt;&lt;/authors&gt;&lt;/publication&gt;&lt;/publications&gt;&lt;cites&gt;&lt;/cites&gt;&lt;/citation&gt;</w:instrText>
      </w:r>
      <w:r w:rsidR="00D61015" w:rsidRPr="00D61015">
        <w:rPr>
          <w:rFonts w:cstheme="minorHAnsi"/>
        </w:rPr>
        <w:fldChar w:fldCharType="separate"/>
      </w:r>
      <w:r w:rsidR="00D61015" w:rsidRPr="00D61015">
        <w:rPr>
          <w:rFonts w:cstheme="minorHAnsi"/>
        </w:rPr>
        <w:t>(2,4-8)</w:t>
      </w:r>
      <w:r w:rsidR="00D61015" w:rsidRPr="00D61015">
        <w:rPr>
          <w:rFonts w:cstheme="minorHAnsi"/>
        </w:rPr>
        <w:fldChar w:fldCharType="end"/>
      </w:r>
      <w:r w:rsidR="00387F4F" w:rsidRPr="00D61015">
        <w:rPr>
          <w:rFonts w:cstheme="minorHAnsi"/>
        </w:rPr>
        <w:t>.</w:t>
      </w:r>
      <w:r w:rsidR="00872156" w:rsidRPr="00D61015">
        <w:rPr>
          <w:rFonts w:cstheme="minorHAnsi"/>
        </w:rPr>
        <w:t xml:space="preserve">  </w:t>
      </w:r>
      <w:r w:rsidR="00AF7425" w:rsidRPr="00D61015">
        <w:rPr>
          <w:rFonts w:cstheme="minorHAnsi"/>
        </w:rPr>
        <w:t xml:space="preserve">The </w:t>
      </w:r>
      <w:r w:rsidR="009024A7" w:rsidRPr="00D61015">
        <w:rPr>
          <w:rFonts w:cstheme="minorHAnsi"/>
        </w:rPr>
        <w:t>recent</w:t>
      </w:r>
      <w:r w:rsidR="00706FED" w:rsidRPr="00D61015">
        <w:rPr>
          <w:rFonts w:cstheme="minorHAnsi"/>
        </w:rPr>
        <w:t xml:space="preserve"> Cochrane</w:t>
      </w:r>
      <w:r w:rsidR="008F4036" w:rsidRPr="00D61015">
        <w:rPr>
          <w:rFonts w:cstheme="minorHAnsi"/>
        </w:rPr>
        <w:t xml:space="preserve"> systematic</w:t>
      </w:r>
      <w:r w:rsidR="00706FED" w:rsidRPr="00D61015">
        <w:rPr>
          <w:rFonts w:cstheme="minorHAnsi"/>
        </w:rPr>
        <w:t xml:space="preserve"> </w:t>
      </w:r>
      <w:r w:rsidR="00F53759" w:rsidRPr="00D61015">
        <w:rPr>
          <w:rFonts w:cstheme="minorHAnsi"/>
        </w:rPr>
        <w:t xml:space="preserve">review </w:t>
      </w:r>
      <w:r w:rsidR="00C055A8" w:rsidRPr="00D61015">
        <w:rPr>
          <w:rFonts w:cstheme="minorHAnsi"/>
        </w:rPr>
        <w:t>demonstrated</w:t>
      </w:r>
      <w:r w:rsidR="009024A7" w:rsidRPr="00D61015">
        <w:rPr>
          <w:rFonts w:cstheme="minorHAnsi"/>
        </w:rPr>
        <w:t xml:space="preserve"> </w:t>
      </w:r>
      <w:r w:rsidR="003F209A" w:rsidRPr="00D61015">
        <w:rPr>
          <w:rFonts w:cstheme="minorHAnsi"/>
        </w:rPr>
        <w:t>better GORD-specific quality-of-</w:t>
      </w:r>
      <w:r w:rsidR="00706FED" w:rsidRPr="00D61015">
        <w:rPr>
          <w:rFonts w:cstheme="minorHAnsi"/>
        </w:rPr>
        <w:t xml:space="preserve">life </w:t>
      </w:r>
      <w:r w:rsidR="003F209A" w:rsidRPr="00D61015">
        <w:rPr>
          <w:rFonts w:cstheme="minorHAnsi"/>
        </w:rPr>
        <w:t xml:space="preserve">outcomes </w:t>
      </w:r>
      <w:r w:rsidR="005C6653" w:rsidRPr="00D61015">
        <w:rPr>
          <w:rFonts w:cstheme="minorHAnsi"/>
        </w:rPr>
        <w:t xml:space="preserve">and </w:t>
      </w:r>
      <w:r w:rsidR="00AF7425" w:rsidRPr="00D61015">
        <w:rPr>
          <w:rFonts w:cstheme="minorHAnsi"/>
        </w:rPr>
        <w:t>symptom control</w:t>
      </w:r>
      <w:r w:rsidR="005C6653" w:rsidRPr="00D61015">
        <w:rPr>
          <w:rFonts w:cstheme="minorHAnsi"/>
        </w:rPr>
        <w:t xml:space="preserve"> </w:t>
      </w:r>
      <w:r w:rsidR="00AF7425" w:rsidRPr="00D61015">
        <w:rPr>
          <w:rFonts w:cstheme="minorHAnsi"/>
        </w:rPr>
        <w:t xml:space="preserve">with surgery </w:t>
      </w:r>
      <w:r w:rsidR="00D61015" w:rsidRPr="00D61015">
        <w:rPr>
          <w:rFonts w:cstheme="minorHAnsi"/>
        </w:rPr>
        <w:fldChar w:fldCharType="begin"/>
      </w:r>
      <w:r w:rsidR="00D61015" w:rsidRPr="00D61015">
        <w:rPr>
          <w:rFonts w:cstheme="minorHAnsi"/>
        </w:rPr>
        <w:instrText xml:space="preserve"> ADDIN PAPERS2_CITATIONS &lt;citation&gt;&lt;priority&gt;3&lt;/priority&gt;&lt;uuid&gt;8F386921-6318-4AF4-949A-3FB6761FE88A&lt;/uuid&gt;&lt;publications&gt;&lt;publication&gt;&lt;subtype&gt;400&lt;/subtype&gt;&lt;title&gt;Laparoscopic fundoplication surgery versus medical management for gastro-oesophageal reflux disease (GORD) in adults&lt;/title&gt;&lt;url&gt;http://doi.wiley.com/10.1002/14651858.CD003243.pub3&lt;/url&gt;&lt;volume&gt;138&lt;/volume&gt;&lt;publication_date&gt;99201511051200000000222000&lt;/publication_date&gt;&lt;uuid&gt;166DAFE0-AA40-4C09-8811-677AE9AC6BB6&lt;/uuid&gt;&lt;type&gt;400&lt;/type&gt;&lt;number&gt;5 SUPPL&lt;/number&gt;&lt;doi&gt;10.1002/14651858.CD003243.pub3&lt;/doi&gt;&lt;startpage&gt;S885&lt;/startpage&gt;&lt;endpage&gt;55&lt;/endpage&gt;&lt;bundle&gt;&lt;publication&gt;&lt;title&gt;Cochrane Database of Systematic Reviews&lt;/title&gt;&lt;uuid&gt;104D356C-3A33-4CDF-B4EA-77665035965C&lt;/uuid&gt;&lt;subtype&gt;-100&lt;/subtype&gt;&lt;type&gt;-100&lt;/type&gt;&lt;/publication&gt;&lt;/bundle&gt;&lt;authors&gt;&lt;author&gt;&lt;lastName&gt;Garg&lt;/lastName&gt;&lt;firstName&gt;Sushil&lt;/firstName&gt;&lt;middleNames&gt;K&lt;/middleNames&gt;&lt;/author&gt;&lt;author&gt;&lt;lastName&gt;Gurusamy&lt;/lastName&gt;&lt;firstName&gt;Kurinchi&lt;/firstName&gt;&lt;middleNames&gt;Selvan&lt;/middleNames&gt;&lt;/author&gt;&lt;/authors&gt;&lt;editors&gt;&lt;author&gt;&lt;lastName&gt;Cochrane Upper GI and Pancreatic Diseases Group&lt;/lastName&gt;&lt;/author&gt;&lt;/editors&gt;&lt;/publication&gt;&lt;/publications&gt;&lt;cites&gt;&lt;/cites&gt;&lt;/citation&gt;</w:instrText>
      </w:r>
      <w:r w:rsidR="00D61015" w:rsidRPr="00D61015">
        <w:rPr>
          <w:rFonts w:cstheme="minorHAnsi"/>
        </w:rPr>
        <w:fldChar w:fldCharType="separate"/>
      </w:r>
      <w:r w:rsidR="00D61015" w:rsidRPr="00D61015">
        <w:rPr>
          <w:rFonts w:cstheme="minorHAnsi"/>
        </w:rPr>
        <w:t>(9)</w:t>
      </w:r>
      <w:r w:rsidR="00D61015" w:rsidRPr="00D61015">
        <w:rPr>
          <w:rFonts w:cstheme="minorHAnsi"/>
        </w:rPr>
        <w:fldChar w:fldCharType="end"/>
      </w:r>
      <w:r w:rsidR="00872156" w:rsidRPr="00D61015">
        <w:rPr>
          <w:rFonts w:cstheme="minorHAnsi"/>
        </w:rPr>
        <w:t xml:space="preserve">.  </w:t>
      </w:r>
    </w:p>
    <w:p w14:paraId="3943CD08" w14:textId="4890A4C7" w:rsidR="007F3D3F" w:rsidRPr="00D61015" w:rsidRDefault="00463755" w:rsidP="003F209A">
      <w:pPr>
        <w:spacing w:before="60" w:after="120"/>
        <w:jc w:val="both"/>
        <w:rPr>
          <w:rFonts w:cstheme="minorHAnsi"/>
        </w:rPr>
      </w:pPr>
      <w:r w:rsidRPr="00D61015">
        <w:rPr>
          <w:rFonts w:cstheme="minorHAnsi"/>
        </w:rPr>
        <w:tab/>
      </w:r>
      <w:r w:rsidR="00DD13A3" w:rsidRPr="00D61015">
        <w:rPr>
          <w:rFonts w:cstheme="minorHAnsi"/>
        </w:rPr>
        <w:t>Although LARS is effecti</w:t>
      </w:r>
      <w:r w:rsidR="00383C39" w:rsidRPr="00D61015">
        <w:rPr>
          <w:rFonts w:cstheme="minorHAnsi"/>
        </w:rPr>
        <w:t xml:space="preserve">ve </w:t>
      </w:r>
      <w:r w:rsidR="00A30160" w:rsidRPr="00D61015">
        <w:rPr>
          <w:rFonts w:cstheme="minorHAnsi"/>
        </w:rPr>
        <w:t>for</w:t>
      </w:r>
      <w:r w:rsidR="00383C39" w:rsidRPr="00D61015">
        <w:rPr>
          <w:rFonts w:cstheme="minorHAnsi"/>
        </w:rPr>
        <w:t xml:space="preserve"> most </w:t>
      </w:r>
      <w:r w:rsidR="00A30160" w:rsidRPr="00D61015">
        <w:rPr>
          <w:rFonts w:cstheme="minorHAnsi"/>
        </w:rPr>
        <w:t xml:space="preserve">patients with </w:t>
      </w:r>
      <w:r w:rsidR="00383C39" w:rsidRPr="00D61015">
        <w:rPr>
          <w:rFonts w:cstheme="minorHAnsi"/>
        </w:rPr>
        <w:t>GORD, there is a cohort of patients with</w:t>
      </w:r>
      <w:r w:rsidR="00DD13A3" w:rsidRPr="00D61015">
        <w:rPr>
          <w:rFonts w:cstheme="minorHAnsi"/>
        </w:rPr>
        <w:t xml:space="preserve"> </w:t>
      </w:r>
      <w:r w:rsidR="00C12BAB" w:rsidRPr="00D61015">
        <w:rPr>
          <w:rFonts w:cstheme="minorHAnsi"/>
        </w:rPr>
        <w:t xml:space="preserve">associated </w:t>
      </w:r>
      <w:r w:rsidR="00ED2660" w:rsidRPr="00D61015">
        <w:rPr>
          <w:rFonts w:cstheme="minorHAnsi"/>
        </w:rPr>
        <w:t>large</w:t>
      </w:r>
      <w:r w:rsidR="009627E4" w:rsidRPr="00D61015">
        <w:rPr>
          <w:rFonts w:cstheme="minorHAnsi"/>
        </w:rPr>
        <w:t xml:space="preserve"> hiatus</w:t>
      </w:r>
      <w:r w:rsidR="00ED2660" w:rsidRPr="00D61015">
        <w:rPr>
          <w:rFonts w:cstheme="minorHAnsi"/>
        </w:rPr>
        <w:t xml:space="preserve"> hernia</w:t>
      </w:r>
      <w:r w:rsidR="00383C39" w:rsidRPr="00D61015">
        <w:rPr>
          <w:rFonts w:cstheme="minorHAnsi"/>
        </w:rPr>
        <w:t>s</w:t>
      </w:r>
      <w:r w:rsidRPr="00D61015">
        <w:rPr>
          <w:rFonts w:cstheme="minorHAnsi"/>
        </w:rPr>
        <w:t xml:space="preserve"> </w:t>
      </w:r>
      <w:r w:rsidR="00383C39" w:rsidRPr="00D61015">
        <w:rPr>
          <w:rFonts w:cstheme="minorHAnsi"/>
        </w:rPr>
        <w:t xml:space="preserve">that </w:t>
      </w:r>
      <w:r w:rsidR="008F4036" w:rsidRPr="00D61015">
        <w:rPr>
          <w:rFonts w:cstheme="minorHAnsi"/>
        </w:rPr>
        <w:t>have</w:t>
      </w:r>
      <w:r w:rsidR="009627E4" w:rsidRPr="00D61015">
        <w:rPr>
          <w:rFonts w:cstheme="minorHAnsi"/>
        </w:rPr>
        <w:t xml:space="preserve"> poor</w:t>
      </w:r>
      <w:r w:rsidR="00F53759" w:rsidRPr="00D61015">
        <w:rPr>
          <w:rFonts w:cstheme="minorHAnsi"/>
        </w:rPr>
        <w:t>er</w:t>
      </w:r>
      <w:r w:rsidR="00383C39" w:rsidRPr="00D61015">
        <w:rPr>
          <w:rFonts w:cstheme="minorHAnsi"/>
        </w:rPr>
        <w:t xml:space="preserve"> </w:t>
      </w:r>
      <w:r w:rsidR="00872156" w:rsidRPr="00D61015">
        <w:rPr>
          <w:rFonts w:cstheme="minorHAnsi"/>
        </w:rPr>
        <w:t xml:space="preserve">outcomes.  </w:t>
      </w:r>
      <w:r w:rsidR="00872156" w:rsidRPr="00D61015">
        <w:rPr>
          <w:rFonts w:cstheme="minorHAnsi"/>
          <w:color w:val="FF0000"/>
        </w:rPr>
        <w:t>H</w:t>
      </w:r>
      <w:r w:rsidR="009627E4" w:rsidRPr="00D61015">
        <w:rPr>
          <w:rFonts w:cstheme="minorHAnsi"/>
          <w:color w:val="FF0000"/>
        </w:rPr>
        <w:t xml:space="preserve">ernia recurrence rates </w:t>
      </w:r>
      <w:r w:rsidR="00872156" w:rsidRPr="00D61015">
        <w:rPr>
          <w:rFonts w:cstheme="minorHAnsi"/>
          <w:color w:val="FF0000"/>
        </w:rPr>
        <w:t xml:space="preserve">can be </w:t>
      </w:r>
      <w:r w:rsidR="009627E4" w:rsidRPr="00D61015">
        <w:rPr>
          <w:rFonts w:cstheme="minorHAnsi"/>
          <w:color w:val="FF0000"/>
        </w:rPr>
        <w:t xml:space="preserve">as high </w:t>
      </w:r>
      <w:r w:rsidR="006B6018" w:rsidRPr="00D61015">
        <w:rPr>
          <w:rFonts w:cstheme="minorHAnsi"/>
          <w:color w:val="FF0000"/>
        </w:rPr>
        <w:t>as 5</w:t>
      </w:r>
      <w:r w:rsidR="00BF3AFD" w:rsidRPr="00D61015">
        <w:rPr>
          <w:rFonts w:cstheme="minorHAnsi"/>
          <w:color w:val="FF0000"/>
        </w:rPr>
        <w:t>0</w:t>
      </w:r>
      <w:r w:rsidR="006B6018" w:rsidRPr="00D61015">
        <w:rPr>
          <w:rFonts w:cstheme="minorHAnsi"/>
          <w:color w:val="FF0000"/>
        </w:rPr>
        <w:t xml:space="preserve">% with standard suture repair, </w:t>
      </w:r>
      <w:r w:rsidR="00DA253E" w:rsidRPr="00D61015">
        <w:rPr>
          <w:rFonts w:cstheme="minorHAnsi"/>
          <w:color w:val="FF0000"/>
        </w:rPr>
        <w:t xml:space="preserve">though this does include both small and large hernia recurrences.  Revisional surgery for symptoms thought to be due to recurrence occurs in approximately 5% of patients </w:t>
      </w:r>
      <w:r w:rsidR="00D61015" w:rsidRPr="00D61015">
        <w:rPr>
          <w:rFonts w:cstheme="minorHAnsi"/>
        </w:rPr>
        <w:fldChar w:fldCharType="begin"/>
      </w:r>
      <w:r w:rsidR="00D61015" w:rsidRPr="00D61015">
        <w:rPr>
          <w:rFonts w:cstheme="minorHAnsi"/>
        </w:rPr>
        <w:instrText xml:space="preserve"> ADDIN PAPERS2_CITATIONS &lt;citation&gt;&lt;priority&gt;4&lt;/priority&gt;&lt;uuid&gt;AC0C5661-7954-4E9B-B8C3-834AEA52C0DF&lt;/uuid&gt;&lt;publications&gt;&lt;publication&gt;&lt;subtype&gt;400&lt;/subtype&gt;&lt;title&gt;Temporal patterns of hiatus hernia recurrence and hiatal failure: quality of life and recurrence after revision surgery&lt;/title&gt;&lt;url&gt;https://academic.oup.com/dote/article-lookup/doi/10.1093/dote/dow035&lt;/url&gt;&lt;volume&gt;30&lt;/volume&gt;&lt;publication_date&gt;99201703271200000000222000&lt;/publication_date&gt;&lt;uuid&gt;92F6FF58-A6A6-4801-BA35-3B4B72BC8162&lt;/uuid&gt;&lt;type&gt;400&lt;/type&gt;&lt;number&gt;4&lt;/number&gt;&lt;doi&gt;10.1093/dote/dow035&lt;/doi&gt;&lt;startpage&gt;1&lt;/startpage&gt;&lt;endpage&gt;8&lt;/endpage&gt;&lt;bundle&gt;&lt;publication&gt;&lt;title&gt;Diseases of the Esophagus&lt;/title&gt;&lt;uuid&gt;7128752D-2F09-4FE4-AD7B-752DBBF3962D&lt;/uuid&gt;&lt;subtype&gt;-100&lt;/subtype&gt;&lt;type&gt;-100&lt;/type&gt;&lt;/publication&gt;&lt;/bundle&gt;&lt;authors&gt;&lt;author&gt;&lt;lastName&gt;Suppiah&lt;/lastName&gt;&lt;firstName&gt;A&lt;/firstName&gt;&lt;/author&gt;&lt;author&gt;&lt;lastName&gt;Sirimanna&lt;/lastName&gt;&lt;firstName&gt;P&lt;/firstName&gt;&lt;/author&gt;&lt;author&gt;&lt;lastName&gt;Vivian&lt;/lastName&gt;&lt;firstName&gt;S&lt;/firstName&gt;&lt;middleNames&gt;J&lt;/middleNames&gt;&lt;/author&gt;&lt;author&gt;&lt;lastName&gt;O’Donnell&lt;/lastName&gt;&lt;firstName&gt;H&lt;/firstName&gt;&lt;/author&gt;&lt;author&gt;&lt;lastName&gt;Lee&lt;/lastName&gt;&lt;firstName&gt;G&lt;/firstName&gt;&lt;/author&gt;&lt;author&gt;&lt;lastName&gt;Falk&lt;/lastName&gt;&lt;firstName&gt;G&lt;/firstName&gt;&lt;middleNames&gt;L&lt;/middleNames&gt;&lt;/author&gt;&lt;/authors&gt;&lt;/publication&gt;&lt;publication&gt;&lt;subtype&gt;400&lt;/subtype&gt;&lt;title&gt;Durability of giant hiatus hernia repair in 455 patients over 20 years&lt;/title&gt;&lt;url&gt;http://publishing.rcseng.ac.uk/doi/10.1308/003588414X14055925060839&lt;/url&gt;&lt;volume&gt;97&lt;/volume&gt;&lt;publication_date&gt;99201504001200000000220000&lt;/publication_date&gt;&lt;uuid&gt;5F3AB17C-D455-4591-8407-7EAFF9D10490&lt;/uuid&gt;&lt;type&gt;400&lt;/type&gt;&lt;number&gt;3&lt;/number&gt;&lt;citekey&gt;LePage:2015dh&lt;/citekey&gt;&lt;doi&gt;10.1308/003588414X14055925060839&lt;/doi&gt;&lt;startpage&gt;188&lt;/startpage&gt;&lt;endpage&gt;193&lt;/endpage&gt;&lt;bundle&gt;&lt;publication&gt;&lt;title&gt;The Annals of The Royal College of Surgeons of England&lt;/title&gt;&lt;uuid&gt;53A4FB30-E67D-479F-8713-A38DB8B5D30C&lt;/uuid&gt;&lt;subtype&gt;-100&lt;/subtype&gt;&lt;type&gt;-100&lt;/type&gt;&lt;/publication&gt;&lt;/bundle&gt;&lt;authors&gt;&lt;author&gt;&lt;lastName&gt;Page&lt;/lastName&gt;&lt;nonDroppingParticle&gt;Le&lt;/nonDroppingParticle&gt;&lt;firstName&gt;P&lt;/firstName&gt;&lt;middleNames&gt;A&lt;/middleNames&gt;&lt;/author&gt;&lt;author&gt;&lt;lastName&gt;Furtado&lt;/lastName&gt;&lt;firstName&gt;R&lt;/firstName&gt;&lt;/author&gt;&lt;author&gt;&lt;lastName&gt;Hayward&lt;/lastName&gt;&lt;firstName&gt;M&lt;/firstName&gt;&lt;/author&gt;&lt;author&gt;&lt;lastName&gt;Law&lt;/lastName&gt;&lt;firstName&gt;S&lt;/firstName&gt;&lt;/author&gt;&lt;author&gt;&lt;lastName&gt;Tan&lt;/lastName&gt;&lt;firstName&gt;A&lt;/firstName&gt;&lt;/author&gt;&lt;author&gt;&lt;lastName&gt;Vivian&lt;/lastName&gt;&lt;firstName&gt;S&lt;/firstName&gt;&lt;middleNames&gt;J&lt;/middleNames&gt;&lt;/author&gt;&lt;author&gt;&lt;lastName&gt;Wall&lt;/lastName&gt;&lt;nonDroppingParticle&gt;van der&lt;/nonDroppingParticle&gt;&lt;firstName&gt;H&lt;/firstName&gt;&lt;/author&gt;&lt;author&gt;&lt;lastName&gt;Falk&lt;/lastName&gt;&lt;firstName&gt;G&lt;/firstName&gt;&lt;middleNames&gt;L&lt;/middleNames&gt;&lt;/author&gt;&lt;/authors&gt;&lt;/publication&gt;&lt;/publications&gt;&lt;cites&gt;&lt;/cites&gt;&lt;/citation&gt;</w:instrText>
      </w:r>
      <w:r w:rsidR="00D61015" w:rsidRPr="00D61015">
        <w:rPr>
          <w:rFonts w:cstheme="minorHAnsi"/>
        </w:rPr>
        <w:fldChar w:fldCharType="separate"/>
      </w:r>
      <w:r w:rsidR="00D61015" w:rsidRPr="00D61015">
        <w:rPr>
          <w:rFonts w:cstheme="minorHAnsi"/>
        </w:rPr>
        <w:t>(10,11)</w:t>
      </w:r>
      <w:r w:rsidR="00D61015" w:rsidRPr="00D61015">
        <w:rPr>
          <w:rFonts w:cstheme="minorHAnsi"/>
        </w:rPr>
        <w:fldChar w:fldCharType="end"/>
      </w:r>
      <w:r w:rsidR="00033A67" w:rsidRPr="00D61015">
        <w:rPr>
          <w:rFonts w:cstheme="minorHAnsi"/>
        </w:rPr>
        <w:t>.</w:t>
      </w:r>
      <w:r w:rsidR="00F01FFD" w:rsidRPr="00D61015">
        <w:rPr>
          <w:rFonts w:cstheme="minorHAnsi"/>
        </w:rPr>
        <w:t xml:space="preserve">  </w:t>
      </w:r>
      <w:r w:rsidR="002A49A4" w:rsidRPr="00D61015">
        <w:rPr>
          <w:rFonts w:cstheme="minorHAnsi"/>
        </w:rPr>
        <w:t>T</w:t>
      </w:r>
      <w:r w:rsidRPr="00D61015">
        <w:rPr>
          <w:rFonts w:cstheme="minorHAnsi"/>
        </w:rPr>
        <w:t xml:space="preserve">o </w:t>
      </w:r>
      <w:r w:rsidR="00F53759" w:rsidRPr="00D61015">
        <w:rPr>
          <w:rFonts w:cstheme="minorHAnsi"/>
        </w:rPr>
        <w:t xml:space="preserve">mitigate this, </w:t>
      </w:r>
      <w:r w:rsidR="006B6018" w:rsidRPr="00D61015">
        <w:rPr>
          <w:rFonts w:cstheme="minorHAnsi"/>
        </w:rPr>
        <w:t xml:space="preserve">some </w:t>
      </w:r>
      <w:r w:rsidR="002A49A4" w:rsidRPr="00D61015">
        <w:rPr>
          <w:rFonts w:cstheme="minorHAnsi"/>
        </w:rPr>
        <w:t xml:space="preserve">surgeons have tried modifications to </w:t>
      </w:r>
      <w:r w:rsidR="00F53759" w:rsidRPr="00D61015">
        <w:rPr>
          <w:rFonts w:cstheme="minorHAnsi"/>
        </w:rPr>
        <w:lastRenderedPageBreak/>
        <w:t>t</w:t>
      </w:r>
      <w:r w:rsidR="008E5083" w:rsidRPr="00D61015">
        <w:rPr>
          <w:rFonts w:cstheme="minorHAnsi"/>
        </w:rPr>
        <w:t>he</w:t>
      </w:r>
      <w:r w:rsidR="00F01FFD" w:rsidRPr="00D61015">
        <w:rPr>
          <w:rFonts w:cstheme="minorHAnsi"/>
        </w:rPr>
        <w:t xml:space="preserve"> suture technique</w:t>
      </w:r>
      <w:r w:rsidRPr="00D61015">
        <w:rPr>
          <w:rFonts w:cstheme="minorHAnsi"/>
        </w:rPr>
        <w:t xml:space="preserve">. </w:t>
      </w:r>
      <w:r w:rsidR="00F53759" w:rsidRPr="00D61015">
        <w:rPr>
          <w:rFonts w:cstheme="minorHAnsi"/>
        </w:rPr>
        <w:t xml:space="preserve">One </w:t>
      </w:r>
      <w:r w:rsidR="002A49A4" w:rsidRPr="00D61015">
        <w:rPr>
          <w:rFonts w:cstheme="minorHAnsi"/>
        </w:rPr>
        <w:t xml:space="preserve">expert </w:t>
      </w:r>
      <w:r w:rsidRPr="00D61015">
        <w:rPr>
          <w:rFonts w:cstheme="minorHAnsi"/>
        </w:rPr>
        <w:t xml:space="preserve">centre </w:t>
      </w:r>
      <w:r w:rsidR="00BA25FE" w:rsidRPr="00D61015">
        <w:rPr>
          <w:rFonts w:cstheme="minorHAnsi"/>
        </w:rPr>
        <w:t xml:space="preserve">initially reported </w:t>
      </w:r>
      <w:r w:rsidRPr="00D61015">
        <w:rPr>
          <w:rFonts w:cstheme="minorHAnsi"/>
        </w:rPr>
        <w:t xml:space="preserve">low </w:t>
      </w:r>
      <w:r w:rsidR="008E5083" w:rsidRPr="00D61015">
        <w:rPr>
          <w:rFonts w:cstheme="minorHAnsi"/>
        </w:rPr>
        <w:t>recurrence rates of 6%</w:t>
      </w:r>
      <w:r w:rsidR="003F209A" w:rsidRPr="00D61015">
        <w:rPr>
          <w:rFonts w:cstheme="minorHAnsi"/>
        </w:rPr>
        <w:t xml:space="preserve"> with this,</w:t>
      </w:r>
      <w:r w:rsidR="002A49A4" w:rsidRPr="00D61015">
        <w:rPr>
          <w:rFonts w:cstheme="minorHAnsi"/>
        </w:rPr>
        <w:t xml:space="preserve"> however</w:t>
      </w:r>
      <w:r w:rsidRPr="00D61015">
        <w:rPr>
          <w:rFonts w:cstheme="minorHAnsi"/>
        </w:rPr>
        <w:t xml:space="preserve"> this rose to 24% at 2yrs, and 50% by</w:t>
      </w:r>
      <w:r w:rsidR="008E5083" w:rsidRPr="00D61015">
        <w:rPr>
          <w:rFonts w:cstheme="minorHAnsi"/>
        </w:rPr>
        <w:t xml:space="preserve"> 10yrs</w:t>
      </w:r>
      <w:r w:rsidR="009044DB" w:rsidRPr="00D61015">
        <w:rPr>
          <w:rFonts w:cstheme="minorHAnsi"/>
        </w:rPr>
        <w:t xml:space="preserve"> </w:t>
      </w:r>
      <w:r w:rsidR="00D61015" w:rsidRPr="00D61015">
        <w:rPr>
          <w:rFonts w:cstheme="minorHAnsi"/>
        </w:rPr>
        <w:fldChar w:fldCharType="begin"/>
      </w:r>
      <w:r w:rsidR="00D61015" w:rsidRPr="00D61015">
        <w:rPr>
          <w:rFonts w:cstheme="minorHAnsi"/>
        </w:rPr>
        <w:instrText xml:space="preserve"> ADDIN PAPERS2_CITATIONS &lt;citation&gt;&lt;priority&gt;5&lt;/priority&gt;&lt;uuid&gt;DB4BBEB2-292C-4F6A-8AE8-4D1F6FFEF34F&lt;/uuid&gt;&lt;publications&gt;&lt;publication&gt;&lt;subtype&gt;400&lt;/subtype&gt;&lt;title&gt;Primary repair of giant hiatus hernia is satisfactory without mesh: early results of a method revisited.&lt;/title&gt;&lt;url&gt;http://www.liebertpub.com/doi/10.1089/lap.2011.0436&lt;/url&gt;&lt;volume&gt;22&lt;/volume&gt;&lt;publication_date&gt;99201210001200000000220000&lt;/publication_date&gt;&lt;uuid&gt;05DE131D-3BA3-41AC-BBAB-B1499736CAFC&lt;/uuid&gt;&lt;type&gt;400&lt;/type&gt;&lt;number&gt;8&lt;/number&gt;&lt;doi&gt;10.1089/lap.2011.0436&lt;/doi&gt;&lt;institution&gt;Department of Upper GI Surgery, Repartition General Hospital Concord, Concord, Sydney, New South Wales, Australia. sydney.heartburn@gmail.com&lt;/institution&gt;&lt;startpage&gt;748&lt;/startpage&gt;&lt;endpage&gt;752&lt;/endpage&gt;&lt;bundle&gt;&lt;publication&gt;&lt;title&gt;Journal of laparoendoscopic &amp;amp; advanced surgical techniques. Part A&lt;/title&gt;&lt;uuid&gt;68CE31B0-B552-4DF0-AF3D-48DA7EC99C16&lt;/uuid&gt;&lt;subtype&gt;-100&lt;/subtype&gt;&lt;type&gt;-100&lt;/type&gt;&lt;/publication&gt;&lt;/bundle&gt;&lt;authors&gt;&lt;author&gt;&lt;lastName&gt;Falk&lt;/lastName&gt;&lt;firstName&gt;Gregory&lt;/firstName&gt;&lt;middleNames&gt;L&lt;/middleNames&gt;&lt;/author&gt;&lt;author&gt;&lt;lastName&gt;Chan&lt;/lastName&gt;&lt;firstName&gt;Belinda&lt;/firstName&gt;&lt;middleNames&gt;M&lt;/middleNames&gt;&lt;/author&gt;&lt;author&gt;&lt;lastName&gt;Falk&lt;/lastName&gt;&lt;firstName&gt;Susanna&lt;/firstName&gt;&lt;middleNames&gt;E&lt;/middleNames&gt;&lt;/author&gt;&lt;/authors&gt;&lt;/publication&gt;&lt;publication&gt;&lt;subtype&gt;400&lt;/subtype&gt;&lt;title&gt;Durability of giant hiatus hernia repair in 455 patients over 20 years&lt;/title&gt;&lt;url&gt;http://publishing.rcseng.ac.uk/doi/10.1308/003588414X14055925060839&lt;/url&gt;&lt;volume&gt;97&lt;/volume&gt;&lt;publication_date&gt;99201504001200000000220000&lt;/publication_date&gt;&lt;uuid&gt;5F3AB17C-D455-4591-8407-7EAFF9D10490&lt;/uuid&gt;&lt;type&gt;400&lt;/type&gt;&lt;number&gt;3&lt;/number&gt;&lt;citekey&gt;LePage:2015dh&lt;/citekey&gt;&lt;doi&gt;10.1308/003588414X14055925060839&lt;/doi&gt;&lt;startpage&gt;188&lt;/startpage&gt;&lt;endpage&gt;193&lt;/endpage&gt;&lt;bundle&gt;&lt;publication&gt;&lt;title&gt;The Annals of The Royal College of Surgeons of England&lt;/title&gt;&lt;uuid&gt;53A4FB30-E67D-479F-8713-A38DB8B5D30C&lt;/uuid&gt;&lt;subtype&gt;-100&lt;/subtype&gt;&lt;type&gt;-100&lt;/type&gt;&lt;/publication&gt;&lt;/bundle&gt;&lt;authors&gt;&lt;author&gt;&lt;lastName&gt;Page&lt;/lastName&gt;&lt;nonDroppingParticle&gt;Le&lt;/nonDroppingParticle&gt;&lt;firstName&gt;P&lt;/firstName&gt;&lt;middleNames&gt;A&lt;/middleNames&gt;&lt;/author&gt;&lt;author&gt;&lt;lastName&gt;Furtado&lt;/lastName&gt;&lt;firstName&gt;R&lt;/firstName&gt;&lt;/author&gt;&lt;author&gt;&lt;lastName&gt;Hayward&lt;/lastName&gt;&lt;firstName&gt;M&lt;/firstName&gt;&lt;/author&gt;&lt;author&gt;&lt;lastName&gt;Law&lt;/lastName&gt;&lt;firstName&gt;S&lt;/firstName&gt;&lt;/author&gt;&lt;author&gt;&lt;lastName&gt;Tan&lt;/lastName&gt;&lt;firstName&gt;A&lt;/firstName&gt;&lt;/author&gt;&lt;author&gt;&lt;lastName&gt;Vivian&lt;/lastName&gt;&lt;firstName&gt;S&lt;/firstName&gt;&lt;middleNames&gt;J&lt;/middleNames&gt;&lt;/author&gt;&lt;author&gt;&lt;lastName&gt;Wall&lt;/lastName&gt;&lt;nonDroppingParticle&gt;van der&lt;/nonDroppingParticle&gt;&lt;firstName&gt;H&lt;/firstName&gt;&lt;/author&gt;&lt;author&gt;&lt;lastName&gt;Falk&lt;/lastName&gt;&lt;firstName&gt;G&lt;/firstName&gt;&lt;middleNames&gt;L&lt;/middleNames&gt;&lt;/author&gt;&lt;/authors&gt;&lt;/publication&gt;&lt;publication&gt;&lt;subtype&gt;400&lt;/subtype&gt;&lt;title&gt;Medium-term durability of giant hiatus hernia repair without mesh&lt;/title&gt;&lt;url&gt;http://publishing.rcseng.ac.uk/doi/10.1308/rcsann.2016.0156&lt;/url&gt;&lt;volume&gt;98&lt;/volume&gt;&lt;publication_date&gt;99201609001200000000220000&lt;/publication_date&gt;&lt;uuid&gt;68F69EDF-51EF-4A36-8672-292A8DDFE8FF&lt;/uuid&gt;&lt;type&gt;400&lt;/type&gt;&lt;number&gt;7&lt;/number&gt;&lt;doi&gt;10.1308/rcsann.2016.0156&lt;/doi&gt;&lt;startpage&gt;450&lt;/startpage&gt;&lt;endpage&gt;455&lt;/endpage&gt;&lt;bundle&gt;&lt;publication&gt;&lt;title&gt;The Annals of The Royal College of Surgeons of England&lt;/title&gt;&lt;uuid&gt;53A4FB30-E67D-479F-8713-A38DB8B5D30C&lt;/uuid&gt;&lt;subtype&gt;-100&lt;/subtype&gt;&lt;type&gt;-100&lt;/type&gt;&lt;/publication&gt;&lt;/bundle&gt;&lt;authors&gt;&lt;author&gt;&lt;lastName&gt;Furtado&lt;/lastName&gt;&lt;firstName&gt;R&lt;/firstName&gt;&lt;middleNames&gt;V&lt;/middleNames&gt;&lt;/author&gt;&lt;author&gt;&lt;lastName&gt;Vivian&lt;/lastName&gt;&lt;firstName&gt;S&lt;/firstName&gt;&lt;middleNames&gt;J&lt;/middleNames&gt;&lt;/author&gt;&lt;author&gt;&lt;lastName&gt;Wall&lt;/lastName&gt;&lt;nonDroppingParticle&gt;van der&lt;/nonDroppingParticle&gt;&lt;firstName&gt;H&lt;/firstName&gt;&lt;/author&gt;&lt;author&gt;&lt;lastName&gt;Falk&lt;/lastName&gt;&lt;firstName&gt;G&lt;/firstName&gt;&lt;middleNames&gt;L&lt;/middleNames&gt;&lt;/author&gt;&lt;/authors&gt;&lt;/publication&gt;&lt;/publications&gt;&lt;cites&gt;&lt;/cites&gt;&lt;/citation&gt;</w:instrText>
      </w:r>
      <w:r w:rsidR="00D61015" w:rsidRPr="00D61015">
        <w:rPr>
          <w:rFonts w:cstheme="minorHAnsi"/>
        </w:rPr>
        <w:fldChar w:fldCharType="separate"/>
      </w:r>
      <w:r w:rsidR="00D61015" w:rsidRPr="00D61015">
        <w:rPr>
          <w:rFonts w:cstheme="minorHAnsi"/>
        </w:rPr>
        <w:t>(11-13)</w:t>
      </w:r>
      <w:r w:rsidR="00D61015" w:rsidRPr="00D61015">
        <w:rPr>
          <w:rFonts w:cstheme="minorHAnsi"/>
        </w:rPr>
        <w:fldChar w:fldCharType="end"/>
      </w:r>
      <w:r w:rsidR="00EA58A3" w:rsidRPr="00D61015">
        <w:rPr>
          <w:rFonts w:cstheme="minorHAnsi"/>
        </w:rPr>
        <w:t xml:space="preserve">. </w:t>
      </w:r>
      <w:r w:rsidR="003F209A" w:rsidRPr="00D61015">
        <w:rPr>
          <w:rFonts w:cstheme="minorHAnsi"/>
        </w:rPr>
        <w:t>For the</w:t>
      </w:r>
      <w:r w:rsidR="00033A67" w:rsidRPr="00D61015">
        <w:rPr>
          <w:rFonts w:cstheme="minorHAnsi"/>
        </w:rPr>
        <w:t>s</w:t>
      </w:r>
      <w:r w:rsidR="003F209A" w:rsidRPr="00D61015">
        <w:rPr>
          <w:rFonts w:cstheme="minorHAnsi"/>
        </w:rPr>
        <w:t>e</w:t>
      </w:r>
      <w:r w:rsidR="00033A67" w:rsidRPr="00D61015">
        <w:rPr>
          <w:rFonts w:cstheme="minorHAnsi"/>
        </w:rPr>
        <w:t xml:space="preserve"> </w:t>
      </w:r>
      <w:r w:rsidR="00383C39" w:rsidRPr="00D61015">
        <w:rPr>
          <w:rFonts w:cstheme="minorHAnsi"/>
        </w:rPr>
        <w:t>reason</w:t>
      </w:r>
      <w:r w:rsidR="003F209A" w:rsidRPr="00D61015">
        <w:rPr>
          <w:rFonts w:cstheme="minorHAnsi"/>
        </w:rPr>
        <w:t>s</w:t>
      </w:r>
      <w:r w:rsidR="00383C39" w:rsidRPr="00D61015">
        <w:rPr>
          <w:rFonts w:cstheme="minorHAnsi"/>
        </w:rPr>
        <w:t xml:space="preserve">, other </w:t>
      </w:r>
      <w:r w:rsidR="00C64C18" w:rsidRPr="00D61015">
        <w:rPr>
          <w:rFonts w:cstheme="minorHAnsi"/>
        </w:rPr>
        <w:t>surg</w:t>
      </w:r>
      <w:r w:rsidR="00F53759" w:rsidRPr="00D61015">
        <w:rPr>
          <w:rFonts w:cstheme="minorHAnsi"/>
        </w:rPr>
        <w:t>ical techniques</w:t>
      </w:r>
      <w:r w:rsidR="00DD4FD9" w:rsidRPr="00D61015">
        <w:rPr>
          <w:rFonts w:cstheme="minorHAnsi"/>
        </w:rPr>
        <w:t xml:space="preserve"> have been sought to </w:t>
      </w:r>
      <w:r w:rsidR="00C64C18" w:rsidRPr="00D61015">
        <w:rPr>
          <w:rFonts w:cstheme="minorHAnsi"/>
        </w:rPr>
        <w:t xml:space="preserve">improve </w:t>
      </w:r>
      <w:r w:rsidR="00DE4C55" w:rsidRPr="00D61015">
        <w:rPr>
          <w:rFonts w:cstheme="minorHAnsi"/>
        </w:rPr>
        <w:t xml:space="preserve">the </w:t>
      </w:r>
      <w:r w:rsidR="00C64C18" w:rsidRPr="00D61015">
        <w:rPr>
          <w:rFonts w:cstheme="minorHAnsi"/>
        </w:rPr>
        <w:t>durabilit</w:t>
      </w:r>
      <w:r w:rsidRPr="00D61015">
        <w:rPr>
          <w:rFonts w:cstheme="minorHAnsi"/>
        </w:rPr>
        <w:t>y of suture-only</w:t>
      </w:r>
      <w:r w:rsidR="00F53759" w:rsidRPr="00D61015">
        <w:rPr>
          <w:rFonts w:cstheme="minorHAnsi"/>
        </w:rPr>
        <w:t xml:space="preserve"> repair</w:t>
      </w:r>
      <w:r w:rsidR="00DD4FD9" w:rsidRPr="00D61015">
        <w:rPr>
          <w:rFonts w:cstheme="minorHAnsi"/>
        </w:rPr>
        <w:t>s</w:t>
      </w:r>
      <w:r w:rsidR="00383C39" w:rsidRPr="00D61015">
        <w:rPr>
          <w:rFonts w:cstheme="minorHAnsi"/>
        </w:rPr>
        <w:t>, including Collis gastroplasty to lengthen the oesophagus and diaphragm-relaxing incisions</w:t>
      </w:r>
      <w:r w:rsidR="004110D8" w:rsidRPr="00D61015">
        <w:rPr>
          <w:rFonts w:cstheme="minorHAnsi"/>
        </w:rPr>
        <w:t xml:space="preserve"> </w:t>
      </w:r>
      <w:r w:rsidR="00D61015" w:rsidRPr="00D61015">
        <w:rPr>
          <w:rFonts w:cstheme="minorHAnsi"/>
        </w:rPr>
        <w:fldChar w:fldCharType="begin"/>
      </w:r>
      <w:r w:rsidR="00D61015" w:rsidRPr="00D61015">
        <w:rPr>
          <w:rFonts w:cstheme="minorHAnsi"/>
        </w:rPr>
        <w:instrText xml:space="preserve"> ADDIN PAPERS2_CITATIONS &lt;citation&gt;&lt;priority&gt;6&lt;/priority&gt;&lt;uuid&gt;D455E6E0-98C7-46E8-98CB-349FD93659B8&lt;/uuid&gt;&lt;publications&gt;&lt;publication&gt;&lt;subtype&gt;400&lt;/subtype&gt;&lt;title&gt;Combination of Surgical Technique and Bioresorbable Mesh Reinforcement of the Crural Repair Leads to Low Early Hernia Recurrence Rates with Laparoscopic Paraesophageal Hernia Repair&lt;/title&gt;&lt;url&gt;http://link.springer.com/10.1007/s11605-019-04358-y&lt;/url&gt;&lt;volume&gt;24&lt;/volume&gt;&lt;publication_date&gt;99201908291200000000222000&lt;/publication_date&gt;&lt;uuid&gt;CAC380EC-7017-4CF6-A93F-9FD6429DD385&lt;/uuid&gt;&lt;type&gt;400&lt;/type&gt;&lt;number&gt;7&lt;/number&gt;&lt;doi&gt;10.1007/s11605-019-04358-y&lt;/doi&gt;&lt;startpage&gt;1477&lt;/startpage&gt;&lt;endpage&gt;1481&lt;/endpage&gt;&lt;bundle&gt;&lt;publication&gt;&lt;title&gt;Journal of Gastrointestinal Surgery&lt;/title&gt;&lt;uuid&gt;7E676821-D0D3-449C-9E46-477BCF6D0270&lt;/uuid&gt;&lt;subtype&gt;-100&lt;/subtype&gt;&lt;type&gt;-100&lt;/type&gt;&lt;/publication&gt;&lt;/bundle&gt;&lt;authors&gt;&lt;author&gt;&lt;lastName&gt;Abdelmoaty&lt;/lastName&gt;&lt;firstName&gt;Walaa&lt;/firstName&gt;&lt;middleNames&gt;F&lt;/middleNames&gt;&lt;/author&gt;&lt;author&gt;&lt;lastName&gt;Dunst&lt;/lastName&gt;&lt;firstName&gt;Christy&lt;/firstName&gt;&lt;middleNames&gt;M&lt;/middleNames&gt;&lt;/author&gt;&lt;author&gt;&lt;lastName&gt;Filicori&lt;/lastName&gt;&lt;firstName&gt;Filippo&lt;/firstName&gt;&lt;/author&gt;&lt;author&gt;&lt;lastName&gt;Zihni&lt;/lastName&gt;&lt;firstName&gt;Ahmed&lt;/firstName&gt;&lt;middleNames&gt;M&lt;/middleNames&gt;&lt;/author&gt;&lt;author&gt;&lt;lastName&gt;Davila-Bradley&lt;/lastName&gt;&lt;firstName&gt;Daniel&lt;/firstName&gt;&lt;/author&gt;&lt;author&gt;&lt;lastName&gt;Reavis&lt;/lastName&gt;&lt;firstName&gt;Kevin&lt;/firstName&gt;&lt;middleNames&gt;M&lt;/middleNames&gt;&lt;/author&gt;&lt;author&gt;&lt;lastName&gt;Swanstrom&lt;/lastName&gt;&lt;firstName&gt;Lee&lt;/firstName&gt;&lt;middleNames&gt;L&lt;/middleNames&gt;&lt;/author&gt;&lt;author&gt;&lt;lastName&gt;DeMeester&lt;/lastName&gt;&lt;firstName&gt;Steven&lt;/firstName&gt;&lt;middleNames&gt;R&lt;/middleNames&gt;&lt;/author&gt;&lt;/authors&gt;&lt;/publication&gt;&lt;/publications&gt;&lt;cites&gt;&lt;/cites&gt;&lt;/citation&gt;</w:instrText>
      </w:r>
      <w:r w:rsidR="00D61015" w:rsidRPr="00D61015">
        <w:rPr>
          <w:rFonts w:cstheme="minorHAnsi"/>
        </w:rPr>
        <w:fldChar w:fldCharType="separate"/>
      </w:r>
      <w:r w:rsidR="00D61015" w:rsidRPr="00D61015">
        <w:rPr>
          <w:rFonts w:cstheme="minorHAnsi"/>
        </w:rPr>
        <w:t>(14)</w:t>
      </w:r>
      <w:r w:rsidR="00D61015" w:rsidRPr="00D61015">
        <w:rPr>
          <w:rFonts w:cstheme="minorHAnsi"/>
        </w:rPr>
        <w:fldChar w:fldCharType="end"/>
      </w:r>
      <w:r w:rsidR="00BA25FE" w:rsidRPr="00D61015">
        <w:rPr>
          <w:rFonts w:cstheme="minorHAnsi"/>
        </w:rPr>
        <w:t>.</w:t>
      </w:r>
    </w:p>
    <w:p w14:paraId="791D89F0" w14:textId="4EF8F24A" w:rsidR="003854E0" w:rsidRPr="00D61015" w:rsidRDefault="00DD13A3" w:rsidP="003F209A">
      <w:pPr>
        <w:spacing w:before="60" w:after="120"/>
        <w:jc w:val="both"/>
        <w:rPr>
          <w:rFonts w:cstheme="minorHAnsi"/>
        </w:rPr>
      </w:pPr>
      <w:r w:rsidRPr="00D61015">
        <w:rPr>
          <w:rFonts w:cstheme="minorHAnsi"/>
        </w:rPr>
        <w:tab/>
      </w:r>
      <w:r w:rsidR="00383C39" w:rsidRPr="00D61015">
        <w:rPr>
          <w:rFonts w:cstheme="minorHAnsi"/>
        </w:rPr>
        <w:t xml:space="preserve">Another </w:t>
      </w:r>
      <w:r w:rsidR="003B6426" w:rsidRPr="00D61015">
        <w:rPr>
          <w:rFonts w:cstheme="minorHAnsi"/>
        </w:rPr>
        <w:t xml:space="preserve">technique is to reinforce the hiatal repair with mesh, also </w:t>
      </w:r>
      <w:r w:rsidR="00183489" w:rsidRPr="00D61015">
        <w:rPr>
          <w:rFonts w:cstheme="minorHAnsi"/>
        </w:rPr>
        <w:t xml:space="preserve">known as </w:t>
      </w:r>
      <w:r w:rsidR="00D944D4" w:rsidRPr="00D61015">
        <w:rPr>
          <w:rFonts w:cstheme="minorHAnsi"/>
        </w:rPr>
        <w:t xml:space="preserve">mesh </w:t>
      </w:r>
      <w:r w:rsidR="00183489" w:rsidRPr="00D61015">
        <w:rPr>
          <w:rFonts w:cstheme="minorHAnsi"/>
        </w:rPr>
        <w:t>cruroplasty</w:t>
      </w:r>
      <w:r w:rsidR="003B6426" w:rsidRPr="00D61015">
        <w:rPr>
          <w:rFonts w:cstheme="minorHAnsi"/>
        </w:rPr>
        <w:t xml:space="preserve">.  </w:t>
      </w:r>
      <w:r w:rsidR="00A30160" w:rsidRPr="00D61015">
        <w:rPr>
          <w:rFonts w:cstheme="minorHAnsi"/>
          <w:color w:val="FF0000"/>
        </w:rPr>
        <w:t>Systematic reviews of both observational studies and randomised controlled trials</w:t>
      </w:r>
      <w:r w:rsidRPr="00D61015">
        <w:rPr>
          <w:rFonts w:cstheme="minorHAnsi"/>
          <w:color w:val="FF0000"/>
        </w:rPr>
        <w:t xml:space="preserve"> </w:t>
      </w:r>
      <w:r w:rsidR="00A30160" w:rsidRPr="00D61015">
        <w:rPr>
          <w:rFonts w:cstheme="minorHAnsi"/>
          <w:color w:val="FF0000"/>
        </w:rPr>
        <w:t>investigating</w:t>
      </w:r>
      <w:r w:rsidR="003B6426" w:rsidRPr="00D61015">
        <w:rPr>
          <w:rFonts w:cstheme="minorHAnsi"/>
          <w:color w:val="FF0000"/>
        </w:rPr>
        <w:t xml:space="preserve"> biological and synthetic me</w:t>
      </w:r>
      <w:r w:rsidRPr="00D61015">
        <w:rPr>
          <w:rFonts w:cstheme="minorHAnsi"/>
          <w:color w:val="FF0000"/>
        </w:rPr>
        <w:t>shes of varying designs</w:t>
      </w:r>
      <w:r w:rsidR="00A30160" w:rsidRPr="00D61015">
        <w:rPr>
          <w:rFonts w:cstheme="minorHAnsi"/>
          <w:color w:val="FF0000"/>
        </w:rPr>
        <w:t>,</w:t>
      </w:r>
      <w:r w:rsidRPr="00D61015">
        <w:rPr>
          <w:rFonts w:cstheme="minorHAnsi"/>
          <w:color w:val="FF0000"/>
        </w:rPr>
        <w:t xml:space="preserve"> appear</w:t>
      </w:r>
      <w:r w:rsidR="003F209A" w:rsidRPr="00D61015">
        <w:rPr>
          <w:rFonts w:cstheme="minorHAnsi"/>
          <w:color w:val="FF0000"/>
        </w:rPr>
        <w:t xml:space="preserve"> </w:t>
      </w:r>
      <w:r w:rsidR="00E80C85" w:rsidRPr="00D61015">
        <w:rPr>
          <w:rFonts w:cstheme="minorHAnsi"/>
          <w:color w:val="FF0000"/>
        </w:rPr>
        <w:t xml:space="preserve">to </w:t>
      </w:r>
      <w:r w:rsidR="00A30160" w:rsidRPr="00D61015">
        <w:rPr>
          <w:rFonts w:cstheme="minorHAnsi"/>
          <w:color w:val="FF0000"/>
        </w:rPr>
        <w:t xml:space="preserve">have </w:t>
      </w:r>
      <w:r w:rsidR="00E80C85" w:rsidRPr="00D61015">
        <w:rPr>
          <w:rFonts w:cstheme="minorHAnsi"/>
          <w:color w:val="FF0000"/>
        </w:rPr>
        <w:t>lower</w:t>
      </w:r>
      <w:r w:rsidR="002C3510" w:rsidRPr="00D61015">
        <w:rPr>
          <w:rFonts w:cstheme="minorHAnsi"/>
          <w:color w:val="FF0000"/>
        </w:rPr>
        <w:t xml:space="preserve"> hernia recurren</w:t>
      </w:r>
      <w:r w:rsidR="003F209A" w:rsidRPr="00D61015">
        <w:rPr>
          <w:rFonts w:cstheme="minorHAnsi"/>
          <w:color w:val="FF0000"/>
        </w:rPr>
        <w:t>ces in the short-term</w:t>
      </w:r>
      <w:r w:rsidR="00A30160" w:rsidRPr="00D61015">
        <w:rPr>
          <w:rFonts w:cstheme="minorHAnsi"/>
          <w:color w:val="FF0000"/>
        </w:rPr>
        <w:t xml:space="preserve"> </w:t>
      </w:r>
      <w:r w:rsidR="00D61015" w:rsidRPr="00D61015">
        <w:rPr>
          <w:rFonts w:cstheme="minorHAnsi"/>
        </w:rPr>
        <w:fldChar w:fldCharType="begin"/>
      </w:r>
      <w:r w:rsidR="00D61015" w:rsidRPr="00D61015">
        <w:rPr>
          <w:rFonts w:cstheme="minorHAnsi"/>
        </w:rPr>
        <w:instrText xml:space="preserve"> ADDIN PAPERS2_CITATIONS &lt;citation&gt;&lt;priority&gt;7&lt;/priority&gt;&lt;uuid&gt;C9C776CE-C825-4CFA-A80D-9259542358FF&lt;/uuid&gt;&lt;publications&gt;&lt;publication&gt;&lt;subtype&gt;400&lt;/subtype&gt;&lt;title&gt;Laparoscopic augmentation of the diaphragmatic hiatus with biologic mesh versus suture repair: a systematic review and meta-analysis&lt;/title&gt;&lt;url&gt;http://link.springer.com/10.1007/s00423-015-1312-0&lt;/url&gt;&lt;volume&gt;400&lt;/volume&gt;&lt;publication_date&gt;99201506071200000000222000&lt;/publication_date&gt;&lt;uuid&gt;2CA08C39-2B3E-4BF1-A496-53C50FBFE4B1&lt;/uuid&gt;&lt;type&gt;400&lt;/type&gt;&lt;number&gt;5&lt;/number&gt;&lt;doi&gt;10.1007/s00423-015-1312-0&lt;/doi&gt;&lt;startpage&gt;577&lt;/startpage&gt;&lt;endpage&gt;583&lt;/endpage&gt;&lt;bundle&gt;&lt;publication&gt;&lt;title&gt;Langenbeck's Archives of Surgery&lt;/title&gt;&lt;uuid&gt;D77B6EB0-9070-4BD3-9E46-E15E883A55B1&lt;/uuid&gt;&lt;subtype&gt;-100&lt;/subtype&gt;&lt;type&gt;-100&lt;/type&gt;&lt;/publication&gt;&lt;/bundle&gt;&lt;authors&gt;&lt;author&gt;&lt;lastName&gt;Antoniou&lt;/lastName&gt;&lt;firstName&gt;Stavros&lt;/firstName&gt;&lt;middleNames&gt;A&lt;/middleNames&gt;&lt;/author&gt;&lt;author&gt;&lt;lastName&gt;Müller-Stich&lt;/lastName&gt;&lt;firstName&gt;Beat&lt;/firstName&gt;&lt;middleNames&gt;P&lt;/middleNames&gt;&lt;/author&gt;&lt;author&gt;&lt;lastName&gt;Antoniou&lt;/lastName&gt;&lt;firstName&gt;George&lt;/firstName&gt;&lt;middleNames&gt;A&lt;/middleNames&gt;&lt;/author&gt;&lt;author&gt;&lt;lastName&gt;Köhler&lt;/lastName&gt;&lt;firstName&gt;Gernot&lt;/firstName&gt;&lt;/author&gt;&lt;author&gt;&lt;lastName&gt;Luketina&lt;/lastName&gt;&lt;firstName&gt;Ruzica-Rosalia&lt;/firstName&gt;&lt;/author&gt;&lt;author&gt;&lt;lastName&gt;Koch&lt;/lastName&gt;&lt;firstName&gt;Oliver&lt;/firstName&gt;&lt;middleNames&gt;O&lt;/middleNames&gt;&lt;/author&gt;&lt;author&gt;&lt;lastName&gt;Pointner&lt;/lastName&gt;&lt;firstName&gt;Rudolph&lt;/firstName&gt;&lt;/author&gt;&lt;author&gt;&lt;lastName&gt;Granderath&lt;/lastName&gt;&lt;firstName&gt;Frank-Alexander&lt;/firstName&gt;&lt;/author&gt;&lt;/authors&gt;&lt;/publication&gt;&lt;publication&gt;&lt;subtype&gt;400&lt;/subtype&gt;&lt;publisher&gt;Springer US&lt;/publisher&gt;&lt;title&gt;Systematic review and meta-analysis of laparoscopic mesh versus suture repair of hiatus hernia: objective and subjective outcomes&lt;/title&gt;&lt;url&gt;"http://dx.doi.org/10.1007/s00464-017-5586-x&lt;/url&gt;&lt;volume&gt;31&lt;/volume&gt;&lt;publication_date&gt;99201705121200000000222000&lt;/publication_date&gt;&lt;uuid&gt;6E5C3524-E816-445B-A205-133B27358247&lt;/uuid&gt;&lt;type&gt;400&lt;/type&gt;&lt;number&gt;12&lt;/number&gt;&lt;doi&gt;10.1007/s00464-017-5586-x&lt;/doi&gt;&lt;startpage&gt;4913&lt;/startpage&gt;&lt;endpage&gt;4922&lt;/endpage&gt;&lt;bundle&gt;&lt;publication&gt;&lt;title&gt;Surgical Endoscopy&lt;/title&gt;&lt;uuid&gt;0D2FE5FB-9BB3-4B7A-B238-F13EDBD3E58B&lt;/uuid&gt;&lt;subtype&gt;-100&lt;/subtype&gt;&lt;publisher&gt;Springer US&lt;/publisher&gt;&lt;type&gt;-100&lt;/type&gt;&lt;/publication&gt;&lt;/bundle&gt;&lt;authors&gt;&lt;author&gt;&lt;lastName&gt;Zhang&lt;/lastName&gt;&lt;firstName&gt;Chao&lt;/firstName&gt;&lt;/author&gt;&lt;author&gt;&lt;lastName&gt;Liu&lt;/lastName&gt;&lt;firstName&gt;Diangang&lt;/firstName&gt;&lt;/author&gt;&lt;author&gt;&lt;lastName&gt;Li&lt;/lastName&gt;&lt;firstName&gt;Fei&lt;/firstName&gt;&lt;/author&gt;&lt;author&gt;&lt;lastName&gt;Watson&lt;/lastName&gt;&lt;firstName&gt;David&lt;/firstName&gt;&lt;middleNames&gt;I&lt;/middleNames&gt;&lt;/author&gt;&lt;author&gt;&lt;lastName&gt;Gao&lt;/lastName&gt;&lt;firstName&gt;Xiang&lt;/firstName&gt;&lt;/author&gt;&lt;author&gt;&lt;lastName&gt;Koetje&lt;/lastName&gt;&lt;firstName&gt;Jan&lt;/firstName&gt;&lt;middleNames&gt;H&lt;/middleNames&gt;&lt;/author&gt;&lt;author&gt;&lt;lastName&gt;Luo&lt;/lastName&gt;&lt;firstName&gt;Tao&lt;/firstName&gt;&lt;/author&gt;&lt;author&gt;&lt;lastName&gt;Yan&lt;/lastName&gt;&lt;firstName&gt;Chao&lt;/firstName&gt;&lt;/author&gt;&lt;author&gt;&lt;lastName&gt;Du&lt;/lastName&gt;&lt;firstName&gt;Xing&lt;/firstName&gt;&lt;/author&gt;&lt;author&gt;&lt;lastName&gt;Wang&lt;/lastName&gt;&lt;firstName&gt;Zhonggao&lt;/firstName&gt;&lt;/author&gt;&lt;/authors&gt;&lt;/publication&gt;&lt;publication&gt;&lt;subtype&gt;400&lt;/subtype&gt;&lt;title&gt;Suture Cruroplasty Versus Mesh Hiatal Herniorrhaphy for Large Hiatal Hernias (HHs): An Updated Meta-Analysis and Systematic Review of Randomized Controlled Trials.&lt;/title&gt;&lt;url&gt;http://journals.lww.com/00129689-201908000-00001&lt;/url&gt;&lt;volume&gt;29&lt;/volume&gt;&lt;publication_date&gt;99201908001200000000220000&lt;/publication_date&gt;&lt;uuid&gt;4A6178EE-B81E-4324-BBB5-73F8D3639541&lt;/uuid&gt;&lt;type&gt;400&lt;/type&gt;&lt;number&gt;4&lt;/number&gt;&lt;subtitle&gt;An Updated Meta-Analysis and Systematic Review of Randomized Controlled Trials&lt;/subtitle&gt;&lt;doi&gt;10.1097/SLE.0000000000000655&lt;/doi&gt;&lt;institution&gt;South East Queensland Surgery (SEQS) and Sunnybank Obesity Centre, Sunnybank.&lt;/institution&gt;&lt;startpage&gt;221&lt;/startpage&gt;&lt;endpage&gt;232&lt;/endpage&gt;&lt;bundle&gt;&lt;publication&gt;&lt;title&gt;Surgical Laparoscopy, Endoscopy &amp;amp; Percutaneous Techniques&lt;/title&gt;&lt;uuid&gt;B35BF40D-9B69-4799-95AC-670D8A506C31&lt;/uuid&gt;&lt;subtype&gt;-100&lt;/subtype&gt;&lt;type&gt;-100&lt;/type&gt;&lt;/publication&gt;&lt;/bundle&gt;&lt;authors&gt;&lt;author&gt;&lt;lastName&gt;Memon&lt;/lastName&gt;&lt;firstName&gt;Muhammed&lt;/firstName&gt;&lt;middleNames&gt;A&lt;/middleNames&gt;&lt;/author&gt;&lt;author&gt;&lt;lastName&gt;Siddaiah-Subramanya&lt;/lastName&gt;&lt;firstName&gt;Manjunath&lt;/firstName&gt;&lt;/author&gt;&lt;author&gt;&lt;lastName&gt;Yunus&lt;/lastName&gt;&lt;firstName&gt;Rossita&lt;/firstName&gt;&lt;middleNames&gt;M&lt;/middleNames&gt;&lt;/author&gt;&lt;author&gt;&lt;lastName&gt;Memon&lt;/lastName&gt;&lt;firstName&gt;Breda&lt;/firstName&gt;&lt;/author&gt;&lt;author&gt;&lt;lastName&gt;Khan&lt;/lastName&gt;&lt;firstName&gt;Shahjahan&lt;/firstName&gt;&lt;/author&gt;&lt;/authors&gt;&lt;/publication&gt;&lt;/publications&gt;&lt;cites&gt;&lt;/cites&gt;&lt;/citation&gt;</w:instrText>
      </w:r>
      <w:r w:rsidR="00D61015" w:rsidRPr="00D61015">
        <w:rPr>
          <w:rFonts w:cstheme="minorHAnsi"/>
        </w:rPr>
        <w:fldChar w:fldCharType="separate"/>
      </w:r>
      <w:r w:rsidR="00D61015" w:rsidRPr="00D61015">
        <w:rPr>
          <w:rFonts w:cstheme="minorHAnsi"/>
        </w:rPr>
        <w:t>(15-17)</w:t>
      </w:r>
      <w:r w:rsidR="00D61015" w:rsidRPr="00D61015">
        <w:rPr>
          <w:rFonts w:cstheme="minorHAnsi"/>
        </w:rPr>
        <w:fldChar w:fldCharType="end"/>
      </w:r>
      <w:r w:rsidR="00183489" w:rsidRPr="00D61015">
        <w:rPr>
          <w:rFonts w:cstheme="minorHAnsi"/>
        </w:rPr>
        <w:t xml:space="preserve">.  </w:t>
      </w:r>
      <w:r w:rsidR="003C0494" w:rsidRPr="00D61015">
        <w:rPr>
          <w:rFonts w:cstheme="minorHAnsi"/>
        </w:rPr>
        <w:t>However</w:t>
      </w:r>
      <w:r w:rsidRPr="00D61015">
        <w:rPr>
          <w:rFonts w:cstheme="minorHAnsi"/>
        </w:rPr>
        <w:t>, r</w:t>
      </w:r>
      <w:r w:rsidR="003B6426" w:rsidRPr="00D61015">
        <w:rPr>
          <w:rFonts w:cstheme="minorHAnsi"/>
        </w:rPr>
        <w:t>eports of complications like mesh erosion needing majo</w:t>
      </w:r>
      <w:r w:rsidRPr="00D61015">
        <w:rPr>
          <w:rFonts w:cstheme="minorHAnsi"/>
        </w:rPr>
        <w:t xml:space="preserve">r revision surgery </w:t>
      </w:r>
      <w:r w:rsidR="00DE4C55" w:rsidRPr="00D61015">
        <w:rPr>
          <w:rFonts w:cstheme="minorHAnsi"/>
        </w:rPr>
        <w:t xml:space="preserve">have </w:t>
      </w:r>
      <w:r w:rsidRPr="00D61015">
        <w:rPr>
          <w:rFonts w:cstheme="minorHAnsi"/>
        </w:rPr>
        <w:t>deterred</w:t>
      </w:r>
      <w:r w:rsidR="003B6426" w:rsidRPr="00D61015">
        <w:rPr>
          <w:rFonts w:cstheme="minorHAnsi"/>
        </w:rPr>
        <w:t xml:space="preserve"> surgeons from adopting mesh repair routinely for large hiatus hernias without more evidence of efficacy </w:t>
      </w:r>
      <w:r w:rsidR="00D61015" w:rsidRPr="00D61015">
        <w:rPr>
          <w:rFonts w:cstheme="minorHAnsi"/>
        </w:rPr>
        <w:fldChar w:fldCharType="begin"/>
      </w:r>
      <w:r w:rsidR="00D61015" w:rsidRPr="00D61015">
        <w:rPr>
          <w:rFonts w:cstheme="minorHAnsi"/>
        </w:rPr>
        <w:instrText xml:space="preserve"> ADDIN PAPERS2_CITATIONS &lt;citation&gt;&lt;priority&gt;8&lt;/priority&gt;&lt;uuid&gt;5B95612D-AF29-4CF2-B0C4-0FCEFD9F5F9D&lt;/uuid&gt;&lt;publications&gt;&lt;publication&gt;&lt;subtype&gt;400&lt;/subtype&gt;&lt;title&gt;Mesh complications after prosthetic reinforcement of hiatal closure: a 28-case series&lt;/title&gt;&lt;url&gt;http://link.springer.com/10.1007/s00464-008-0205-5&lt;/url&gt;&lt;volume&gt;23&lt;/volume&gt;&lt;publication_date&gt;99200812061200000000222000&lt;/publication_date&gt;&lt;uuid&gt;D21B199B-78D4-4B22-831B-B0CD45CBCE6B&lt;/uuid&gt;&lt;type&gt;400&lt;/type&gt;&lt;number&gt;6&lt;/number&gt;&lt;doi&gt;10.1007/s00464-008-0205-5&lt;/doi&gt;&lt;startpage&gt;1219&lt;/startpage&gt;&lt;endpage&gt;1226&lt;/endpage&gt;&lt;bundle&gt;&lt;publication&gt;&lt;title&gt;Surgical Endoscopy&lt;/title&gt;&lt;uuid&gt;0D2FE5FB-9BB3-4B7A-B238-F13EDBD3E58B&lt;/uuid&gt;&lt;subtype&gt;-100&lt;/subtype&gt;&lt;publisher&gt;Springer US&lt;/publisher&gt;&lt;type&gt;-100&lt;/type&gt;&lt;/publication&gt;&lt;/bundle&gt;&lt;authors&gt;&lt;author&gt;&lt;lastName&gt;Stadlhuber&lt;/lastName&gt;&lt;firstName&gt;Rudolf&lt;/firstName&gt;&lt;middleNames&gt;J&lt;/middleNames&gt;&lt;/author&gt;&lt;author&gt;&lt;lastName&gt;Sherif&lt;/lastName&gt;&lt;firstName&gt;Amr&lt;/firstName&gt;&lt;middleNames&gt;El&lt;/middleNames&gt;&lt;/author&gt;&lt;author&gt;&lt;lastName&gt;Mittal&lt;/lastName&gt;&lt;firstName&gt;Sumeet&lt;/firstName&gt;&lt;middleNames&gt;K&lt;/middleNames&gt;&lt;/author&gt;&lt;author&gt;&lt;lastName&gt;Fitzgibbons&lt;/lastName&gt;&lt;firstName&gt;Robert&lt;/firstName&gt;&lt;middleNames&gt;J&lt;/middleNames&gt;&lt;/author&gt;&lt;author&gt;&lt;lastName&gt;Michael Brunt&lt;/lastName&gt;&lt;firstName&gt;L&lt;/firstName&gt;&lt;/author&gt;&lt;author&gt;&lt;lastName&gt;Hunter&lt;/lastName&gt;&lt;firstName&gt;John&lt;/firstName&gt;&lt;middleNames&gt;G&lt;/middleNames&gt;&lt;/author&gt;&lt;author&gt;&lt;lastName&gt;DeMeester&lt;/lastName&gt;&lt;firstName&gt;Tom&lt;/firstName&gt;&lt;middleNames&gt;R&lt;/middleNames&gt;&lt;/author&gt;&lt;author&gt;&lt;lastName&gt;Swanstrom&lt;/lastName&gt;&lt;firstName&gt;Lee&lt;/firstName&gt;&lt;middleNames&gt;L&lt;/middleNames&gt;&lt;/author&gt;&lt;author&gt;&lt;lastName&gt;Daniel Smith&lt;/lastName&gt;&lt;firstName&gt;C&lt;/firstName&gt;&lt;/author&gt;&lt;author&gt;&lt;lastName&gt;Filipi&lt;/lastName&gt;&lt;firstName&gt;Charles&lt;/firstName&gt;&lt;middleNames&gt;J&lt;/middleNames&gt;&lt;/author&gt;&lt;/authors&gt;&lt;/publication&gt;&lt;/publications&gt;&lt;cites&gt;&lt;/cites&gt;&lt;/citation&gt;</w:instrText>
      </w:r>
      <w:r w:rsidR="00D61015" w:rsidRPr="00D61015">
        <w:rPr>
          <w:rFonts w:cstheme="minorHAnsi"/>
        </w:rPr>
        <w:fldChar w:fldCharType="separate"/>
      </w:r>
      <w:r w:rsidR="00D61015" w:rsidRPr="00D61015">
        <w:rPr>
          <w:rFonts w:cstheme="minorHAnsi"/>
        </w:rPr>
        <w:t>(18)</w:t>
      </w:r>
      <w:r w:rsidR="00D61015" w:rsidRPr="00D61015">
        <w:rPr>
          <w:rFonts w:cstheme="minorHAnsi"/>
        </w:rPr>
        <w:fldChar w:fldCharType="end"/>
      </w:r>
      <w:r w:rsidR="003B6426" w:rsidRPr="00D61015">
        <w:rPr>
          <w:rFonts w:cstheme="minorHAnsi"/>
        </w:rPr>
        <w:t>. Therefore</w:t>
      </w:r>
      <w:r w:rsidR="00C12BAB" w:rsidRPr="00D61015">
        <w:rPr>
          <w:rFonts w:cstheme="minorHAnsi"/>
        </w:rPr>
        <w:t>, more</w:t>
      </w:r>
      <w:r w:rsidR="003854E0" w:rsidRPr="00D61015">
        <w:rPr>
          <w:rFonts w:cstheme="minorHAnsi"/>
        </w:rPr>
        <w:t xml:space="preserve"> </w:t>
      </w:r>
      <w:r w:rsidR="00DE4C55" w:rsidRPr="00D61015">
        <w:rPr>
          <w:rFonts w:cstheme="minorHAnsi"/>
        </w:rPr>
        <w:t xml:space="preserve">long </w:t>
      </w:r>
      <w:r w:rsidR="00E80C85" w:rsidRPr="00D61015">
        <w:rPr>
          <w:rFonts w:cstheme="minorHAnsi"/>
        </w:rPr>
        <w:t>term</w:t>
      </w:r>
      <w:r w:rsidR="00C12BAB" w:rsidRPr="00D61015">
        <w:rPr>
          <w:rFonts w:cstheme="minorHAnsi"/>
        </w:rPr>
        <w:t xml:space="preserve"> </w:t>
      </w:r>
      <w:r w:rsidR="00D944D4" w:rsidRPr="00D61015">
        <w:rPr>
          <w:rFonts w:cstheme="minorHAnsi"/>
        </w:rPr>
        <w:t xml:space="preserve">studies </w:t>
      </w:r>
      <w:r w:rsidR="003854E0" w:rsidRPr="00D61015">
        <w:rPr>
          <w:rFonts w:cstheme="minorHAnsi"/>
        </w:rPr>
        <w:t>of</w:t>
      </w:r>
      <w:r w:rsidRPr="00D61015">
        <w:rPr>
          <w:rFonts w:cstheme="minorHAnsi"/>
        </w:rPr>
        <w:t xml:space="preserve"> clinical, safety and patient-reported outcomes of any novel mesh repair of hiatus hernias</w:t>
      </w:r>
      <w:r w:rsidR="00C12BAB" w:rsidRPr="00D61015">
        <w:rPr>
          <w:rFonts w:cstheme="minorHAnsi"/>
        </w:rPr>
        <w:t xml:space="preserve"> are required.</w:t>
      </w:r>
    </w:p>
    <w:p w14:paraId="7D41BAD0" w14:textId="77777777" w:rsidR="00822868" w:rsidRPr="00D61015" w:rsidRDefault="00822868" w:rsidP="003F209A">
      <w:pPr>
        <w:spacing w:before="60" w:after="120"/>
        <w:jc w:val="both"/>
        <w:rPr>
          <w:rFonts w:cstheme="minorHAnsi"/>
        </w:rPr>
      </w:pPr>
      <w:r w:rsidRPr="00D61015">
        <w:rPr>
          <w:rFonts w:cstheme="minorHAnsi"/>
        </w:rPr>
        <w:t>This paper outlines the protocol for a feasibility s</w:t>
      </w:r>
      <w:r w:rsidR="00DD13A3" w:rsidRPr="00D61015">
        <w:rPr>
          <w:rFonts w:cstheme="minorHAnsi"/>
        </w:rPr>
        <w:t xml:space="preserve">tudy, to provide evidence for a </w:t>
      </w:r>
      <w:r w:rsidRPr="00D61015">
        <w:rPr>
          <w:rFonts w:cstheme="minorHAnsi"/>
        </w:rPr>
        <w:t>definitive randomised controlled trial</w:t>
      </w:r>
      <w:r w:rsidR="002C2B8B" w:rsidRPr="00D61015">
        <w:rPr>
          <w:rFonts w:cstheme="minorHAnsi"/>
        </w:rPr>
        <w:t>.</w:t>
      </w:r>
      <w:r w:rsidRPr="00D61015">
        <w:rPr>
          <w:rFonts w:cstheme="minorHAnsi"/>
        </w:rPr>
        <w:t xml:space="preserve"> </w:t>
      </w:r>
      <w:r w:rsidRPr="00D61015">
        <w:rPr>
          <w:rFonts w:eastAsia="Times New Roman" w:cstheme="minorHAnsi"/>
          <w:color w:val="000000" w:themeColor="text1"/>
          <w:lang w:eastAsia="en-GB"/>
        </w:rPr>
        <w:t>This study</w:t>
      </w:r>
      <w:r w:rsidR="0019122A" w:rsidRPr="00D61015">
        <w:rPr>
          <w:rFonts w:eastAsia="Times New Roman" w:cstheme="minorHAnsi"/>
          <w:color w:val="000000" w:themeColor="text1"/>
          <w:lang w:eastAsia="en-GB"/>
        </w:rPr>
        <w:t xml:space="preserve"> </w:t>
      </w:r>
      <w:r w:rsidRPr="00D61015">
        <w:rPr>
          <w:rFonts w:eastAsia="Times New Roman" w:cstheme="minorHAnsi"/>
          <w:color w:val="000000" w:themeColor="text1"/>
          <w:lang w:eastAsia="en-GB"/>
        </w:rPr>
        <w:t>aims to address the following questions:</w:t>
      </w:r>
    </w:p>
    <w:p w14:paraId="5DA8BCDD" w14:textId="54C0D9EC" w:rsidR="00822868" w:rsidRPr="00D61015" w:rsidRDefault="00822868" w:rsidP="003F209A">
      <w:pPr>
        <w:pStyle w:val="ListParagraph"/>
        <w:numPr>
          <w:ilvl w:val="0"/>
          <w:numId w:val="2"/>
        </w:numPr>
        <w:spacing w:before="60" w:after="120"/>
        <w:ind w:left="714" w:hanging="357"/>
        <w:jc w:val="both"/>
        <w:rPr>
          <w:rFonts w:eastAsia="Times New Roman" w:cstheme="minorHAnsi"/>
          <w:color w:val="000000" w:themeColor="text1"/>
          <w:lang w:eastAsia="en-GB"/>
        </w:rPr>
      </w:pPr>
      <w:r w:rsidRPr="00D61015">
        <w:rPr>
          <w:rFonts w:eastAsia="Times New Roman" w:cstheme="minorHAnsi"/>
          <w:color w:val="000000" w:themeColor="text1"/>
          <w:lang w:eastAsia="en-GB"/>
        </w:rPr>
        <w:t xml:space="preserve">Is it feasible to run a trial to compare </w:t>
      </w:r>
      <w:r w:rsidR="001D2FEF" w:rsidRPr="00D61015">
        <w:rPr>
          <w:rFonts w:eastAsia="Times New Roman" w:cstheme="minorHAnsi"/>
          <w:color w:val="FF0000"/>
          <w:lang w:eastAsia="en-GB"/>
        </w:rPr>
        <w:t xml:space="preserve">laparoscopic anti-reflux surgery and </w:t>
      </w:r>
      <w:r w:rsidRPr="00D61015">
        <w:rPr>
          <w:rFonts w:eastAsia="Times New Roman" w:cstheme="minorHAnsi"/>
          <w:color w:val="FF0000"/>
          <w:lang w:eastAsia="en-GB"/>
        </w:rPr>
        <w:t xml:space="preserve">large hiatus hernia repair with </w:t>
      </w:r>
      <w:proofErr w:type="spellStart"/>
      <w:r w:rsidR="00D715EC" w:rsidRPr="00D61015">
        <w:rPr>
          <w:rFonts w:eastAsia="Times New Roman" w:cstheme="minorHAnsi"/>
          <w:color w:val="FF0000"/>
          <w:lang w:eastAsia="en-GB"/>
        </w:rPr>
        <w:t>DynaMesh</w:t>
      </w:r>
      <w:proofErr w:type="spellEnd"/>
      <w:r w:rsidR="0086058F" w:rsidRPr="00D61015">
        <w:rPr>
          <w:rFonts w:eastAsia="Times New Roman" w:cstheme="minorHAnsi"/>
          <w:color w:val="FF0000"/>
          <w:lang w:eastAsia="en-GB"/>
        </w:rPr>
        <w:t>-HIATUS</w:t>
      </w:r>
      <w:r w:rsidR="00DE4C55" w:rsidRPr="00D61015">
        <w:rPr>
          <w:rFonts w:cstheme="minorHAnsi"/>
          <w:color w:val="FF0000"/>
        </w:rPr>
        <w:t>®</w:t>
      </w:r>
      <w:r w:rsidRPr="00D61015">
        <w:rPr>
          <w:rFonts w:eastAsia="Times New Roman" w:cstheme="minorHAnsi"/>
          <w:color w:val="FF0000"/>
          <w:lang w:eastAsia="en-GB"/>
        </w:rPr>
        <w:t xml:space="preserve"> </w:t>
      </w:r>
      <w:r w:rsidR="00DE4C55" w:rsidRPr="00D61015">
        <w:rPr>
          <w:rFonts w:eastAsia="Times New Roman" w:cstheme="minorHAnsi"/>
          <w:color w:val="FF0000"/>
          <w:lang w:eastAsia="en-GB"/>
        </w:rPr>
        <w:t xml:space="preserve">mesh </w:t>
      </w:r>
      <w:r w:rsidRPr="00D61015">
        <w:rPr>
          <w:rFonts w:eastAsia="Times New Roman" w:cstheme="minorHAnsi"/>
          <w:color w:val="FF0000"/>
          <w:lang w:eastAsia="en-GB"/>
        </w:rPr>
        <w:t>and suture versus suture alone (no mesh)?</w:t>
      </w:r>
    </w:p>
    <w:p w14:paraId="2D625B81" w14:textId="2F5A0B6D" w:rsidR="00822868" w:rsidRPr="00D61015" w:rsidRDefault="00822868" w:rsidP="003F209A">
      <w:pPr>
        <w:pStyle w:val="ListParagraph"/>
        <w:numPr>
          <w:ilvl w:val="0"/>
          <w:numId w:val="2"/>
        </w:numPr>
        <w:spacing w:before="60" w:after="120"/>
        <w:ind w:left="714" w:hanging="357"/>
        <w:jc w:val="both"/>
        <w:rPr>
          <w:rFonts w:eastAsia="Times New Roman" w:cstheme="minorHAnsi"/>
          <w:color w:val="000000" w:themeColor="text1"/>
          <w:lang w:eastAsia="en-GB"/>
        </w:rPr>
      </w:pPr>
      <w:r w:rsidRPr="00D61015">
        <w:rPr>
          <w:rFonts w:eastAsia="Times New Roman" w:cstheme="minorHAnsi"/>
          <w:color w:val="000000" w:themeColor="text1"/>
          <w:lang w:eastAsia="en-GB"/>
        </w:rPr>
        <w:t xml:space="preserve">What are the rates or average values of key outcomes for patients and </w:t>
      </w:r>
      <w:r w:rsidR="004110D8" w:rsidRPr="00D61015">
        <w:rPr>
          <w:rFonts w:eastAsia="Times New Roman" w:cstheme="minorHAnsi"/>
          <w:color w:val="000000" w:themeColor="text1"/>
          <w:lang w:eastAsia="en-GB"/>
        </w:rPr>
        <w:t>health service providers</w:t>
      </w:r>
      <w:r w:rsidRPr="00D61015">
        <w:rPr>
          <w:rFonts w:eastAsia="Times New Roman" w:cstheme="minorHAnsi"/>
          <w:color w:val="000000" w:themeColor="text1"/>
          <w:lang w:eastAsia="en-GB"/>
        </w:rPr>
        <w:t xml:space="preserve"> for the two surgical methods, and which outcome is the most appropriate to power a definitive trial?</w:t>
      </w:r>
    </w:p>
    <w:p w14:paraId="315D28F3" w14:textId="77777777" w:rsidR="004628AC" w:rsidRPr="00D61015" w:rsidRDefault="00822868" w:rsidP="003F209A">
      <w:pPr>
        <w:pStyle w:val="ListParagraph"/>
        <w:numPr>
          <w:ilvl w:val="0"/>
          <w:numId w:val="2"/>
        </w:numPr>
        <w:spacing w:before="60" w:after="120"/>
        <w:ind w:left="714" w:hanging="357"/>
        <w:jc w:val="both"/>
        <w:rPr>
          <w:rFonts w:eastAsia="Times New Roman" w:cstheme="minorHAnsi"/>
          <w:color w:val="000000" w:themeColor="text1"/>
          <w:lang w:eastAsia="en-GB"/>
        </w:rPr>
      </w:pPr>
      <w:r w:rsidRPr="00D61015">
        <w:rPr>
          <w:rFonts w:eastAsia="Times New Roman" w:cstheme="minorHAnsi"/>
          <w:color w:val="000000" w:themeColor="text1"/>
          <w:lang w:eastAsia="en-GB"/>
        </w:rPr>
        <w:t xml:space="preserve">Is there any correlation between the </w:t>
      </w:r>
      <w:r w:rsidR="00DD13A3" w:rsidRPr="00D61015">
        <w:rPr>
          <w:rFonts w:eastAsia="Times New Roman" w:cstheme="minorHAnsi"/>
          <w:color w:val="000000" w:themeColor="text1"/>
          <w:lang w:eastAsia="en-GB"/>
        </w:rPr>
        <w:t>magnetic resonance imaging (</w:t>
      </w:r>
      <w:r w:rsidRPr="00D61015">
        <w:rPr>
          <w:rFonts w:eastAsia="Times New Roman" w:cstheme="minorHAnsi"/>
          <w:color w:val="000000" w:themeColor="text1"/>
          <w:lang w:eastAsia="en-GB"/>
        </w:rPr>
        <w:t>MRI</w:t>
      </w:r>
      <w:r w:rsidR="00DD13A3" w:rsidRPr="00D61015">
        <w:rPr>
          <w:rFonts w:eastAsia="Times New Roman" w:cstheme="minorHAnsi"/>
          <w:color w:val="000000" w:themeColor="text1"/>
          <w:lang w:eastAsia="en-GB"/>
        </w:rPr>
        <w:t>)</w:t>
      </w:r>
      <w:r w:rsidRPr="00D61015">
        <w:rPr>
          <w:rFonts w:eastAsia="Times New Roman" w:cstheme="minorHAnsi"/>
          <w:color w:val="000000" w:themeColor="text1"/>
          <w:lang w:eastAsia="en-GB"/>
        </w:rPr>
        <w:t xml:space="preserve"> position of the mesh and clinical outcome</w:t>
      </w:r>
      <w:r w:rsidR="000E09EB" w:rsidRPr="00D61015">
        <w:rPr>
          <w:rFonts w:eastAsia="Times New Roman" w:cstheme="minorHAnsi"/>
          <w:color w:val="000000" w:themeColor="text1"/>
          <w:lang w:eastAsia="en-GB"/>
        </w:rPr>
        <w:t>s</w:t>
      </w:r>
      <w:r w:rsidRPr="00D61015">
        <w:rPr>
          <w:rFonts w:eastAsia="Times New Roman" w:cstheme="minorHAnsi"/>
          <w:color w:val="000000" w:themeColor="text1"/>
          <w:lang w:eastAsia="en-GB"/>
        </w:rPr>
        <w:t>?</w:t>
      </w:r>
    </w:p>
    <w:p w14:paraId="5DF8B7E2" w14:textId="77777777" w:rsidR="00D32DCA" w:rsidRPr="00D61015" w:rsidRDefault="00D32DCA" w:rsidP="003F209A">
      <w:pPr>
        <w:spacing w:before="240" w:after="120"/>
        <w:jc w:val="both"/>
        <w:rPr>
          <w:rFonts w:cstheme="minorHAnsi"/>
          <w:b/>
          <w:bCs/>
        </w:rPr>
      </w:pPr>
    </w:p>
    <w:p w14:paraId="29B34F7D" w14:textId="77777777" w:rsidR="0083166A" w:rsidRPr="00D61015" w:rsidRDefault="00C12BAB" w:rsidP="003F209A">
      <w:pPr>
        <w:spacing w:before="240" w:after="120"/>
        <w:jc w:val="both"/>
        <w:rPr>
          <w:rFonts w:cstheme="minorHAnsi"/>
          <w:b/>
          <w:bCs/>
        </w:rPr>
      </w:pPr>
      <w:r w:rsidRPr="00D61015">
        <w:rPr>
          <w:rFonts w:cstheme="minorHAnsi"/>
          <w:b/>
          <w:bCs/>
        </w:rPr>
        <w:t>METHODS</w:t>
      </w:r>
    </w:p>
    <w:p w14:paraId="5EFD47F3" w14:textId="77777777" w:rsidR="00822868" w:rsidRPr="00D61015" w:rsidRDefault="00822868" w:rsidP="003F209A">
      <w:pPr>
        <w:spacing w:before="240" w:after="60"/>
        <w:jc w:val="both"/>
        <w:rPr>
          <w:rFonts w:cstheme="minorHAnsi"/>
        </w:rPr>
      </w:pPr>
      <w:r w:rsidRPr="00D61015">
        <w:rPr>
          <w:rFonts w:cstheme="minorHAnsi"/>
          <w:b/>
        </w:rPr>
        <w:t xml:space="preserve">Study </w:t>
      </w:r>
      <w:r w:rsidR="008A33C3" w:rsidRPr="00D61015">
        <w:rPr>
          <w:rFonts w:cstheme="minorHAnsi"/>
          <w:b/>
        </w:rPr>
        <w:t>D</w:t>
      </w:r>
      <w:r w:rsidRPr="00D61015">
        <w:rPr>
          <w:rFonts w:cstheme="minorHAnsi"/>
          <w:b/>
        </w:rPr>
        <w:t>esign</w:t>
      </w:r>
      <w:r w:rsidR="00710EDD" w:rsidRPr="00D61015">
        <w:rPr>
          <w:rFonts w:cstheme="minorHAnsi"/>
          <w:b/>
        </w:rPr>
        <w:t xml:space="preserve"> </w:t>
      </w:r>
    </w:p>
    <w:p w14:paraId="5D239CA5" w14:textId="092D63C9" w:rsidR="00387F4F" w:rsidRPr="00D61015" w:rsidRDefault="00066FF8" w:rsidP="00387F4F">
      <w:pPr>
        <w:spacing w:after="0"/>
        <w:jc w:val="both"/>
        <w:rPr>
          <w:rFonts w:cstheme="minorHAnsi"/>
          <w:b/>
        </w:rPr>
      </w:pPr>
      <w:r w:rsidRPr="00D61015">
        <w:rPr>
          <w:rFonts w:cstheme="minorHAnsi"/>
        </w:rPr>
        <w:tab/>
      </w:r>
      <w:r w:rsidR="00E80C85" w:rsidRPr="00D61015">
        <w:rPr>
          <w:rFonts w:cstheme="minorHAnsi"/>
        </w:rPr>
        <w:t xml:space="preserve">DYNAMIC is a single centre feasibility study composed of a double </w:t>
      </w:r>
      <w:proofErr w:type="gramStart"/>
      <w:r w:rsidR="00E80C85" w:rsidRPr="00D61015">
        <w:rPr>
          <w:rFonts w:cstheme="minorHAnsi"/>
        </w:rPr>
        <w:t>blind,</w:t>
      </w:r>
      <w:proofErr w:type="gramEnd"/>
      <w:r w:rsidR="00E80C85" w:rsidRPr="00D61015">
        <w:rPr>
          <w:rFonts w:cstheme="minorHAnsi"/>
        </w:rPr>
        <w:t xml:space="preserve"> parallel group randomised controlled trial. </w:t>
      </w:r>
      <w:r w:rsidR="00FD2C25" w:rsidRPr="00D61015">
        <w:rPr>
          <w:rFonts w:cstheme="minorHAnsi"/>
        </w:rPr>
        <w:t xml:space="preserve">This has been carefully designed as a </w:t>
      </w:r>
      <w:r w:rsidR="00FD2C25" w:rsidRPr="00D61015">
        <w:rPr>
          <w:rFonts w:cstheme="minorHAnsi"/>
          <w:i/>
        </w:rPr>
        <w:t>Stage 2b</w:t>
      </w:r>
      <w:r w:rsidR="00FD2C25" w:rsidRPr="00D61015">
        <w:rPr>
          <w:rFonts w:cstheme="minorHAnsi"/>
        </w:rPr>
        <w:t xml:space="preserve"> </w:t>
      </w:r>
      <w:r w:rsidR="005D51F7" w:rsidRPr="00D61015">
        <w:rPr>
          <w:rFonts w:cstheme="minorHAnsi"/>
        </w:rPr>
        <w:t xml:space="preserve">Exploration </w:t>
      </w:r>
      <w:r w:rsidR="00FD2C25" w:rsidRPr="00D61015">
        <w:rPr>
          <w:rFonts w:cstheme="minorHAnsi"/>
        </w:rPr>
        <w:t xml:space="preserve">Study using the </w:t>
      </w:r>
      <w:r w:rsidR="00FD2C25" w:rsidRPr="00D61015">
        <w:rPr>
          <w:rFonts w:cstheme="minorHAnsi"/>
          <w:i/>
        </w:rPr>
        <w:t xml:space="preserve">IDEAL </w:t>
      </w:r>
      <w:r w:rsidR="005D51F7" w:rsidRPr="00D61015">
        <w:rPr>
          <w:rFonts w:cstheme="minorHAnsi"/>
          <w:i/>
        </w:rPr>
        <w:t xml:space="preserve">Surgical Research </w:t>
      </w:r>
      <w:r w:rsidR="00FD2C25" w:rsidRPr="00D61015">
        <w:rPr>
          <w:rFonts w:cstheme="minorHAnsi"/>
          <w:i/>
        </w:rPr>
        <w:t>Framework</w:t>
      </w:r>
      <w:r w:rsidR="00352B23" w:rsidRPr="00D61015">
        <w:rPr>
          <w:rFonts w:cstheme="minorHAnsi"/>
        </w:rPr>
        <w:t xml:space="preserve"> </w:t>
      </w:r>
      <w:r w:rsidR="00D61015" w:rsidRPr="00D61015">
        <w:rPr>
          <w:rFonts w:cstheme="minorHAnsi"/>
        </w:rPr>
        <w:fldChar w:fldCharType="begin"/>
      </w:r>
      <w:r w:rsidR="00D61015" w:rsidRPr="00D61015">
        <w:rPr>
          <w:rFonts w:cstheme="minorHAnsi"/>
        </w:rPr>
        <w:instrText xml:space="preserve"> ADDIN PAPERS2_CITATIONS &lt;citation&gt;&lt;priority&gt;9&lt;/priority&gt;&lt;uuid&gt;A2F640AD-6340-41CB-93F2-A576BBDBDEF7&lt;/uuid&gt;&lt;publications&gt;&lt;publication&gt;&lt;subtype&gt;400&lt;/subtype&gt;&lt;publisher&gt;Elsevier Ltd&lt;/publisher&gt;&lt;title&gt;Surgical Innovation and Evaluation 3 No surgical innovation without evaluation: the IDEAL recommendations&lt;/title&gt;&lt;url&gt;http://dx.doi.org/10.1016/S0140-6736(09)61116-8&lt;/url&gt;&lt;volume&gt;374&lt;/volume&gt;&lt;publication_date&gt;99200909261200000000222000&lt;/publication_date&gt;&lt;uuid&gt;177EAD5E-D4B7-4206-9F1D-5A059673CE3F&lt;/uuid&gt;&lt;type&gt;400&lt;/type&gt;&lt;number&gt;9695&lt;/number&gt;&lt;doi&gt;10.1016/S0140-6736(09)61116-8&lt;/doi&gt;&lt;startpage&gt;1105&lt;/startpage&gt;&lt;endpage&gt;1112&lt;/endpage&gt;&lt;bundle&gt;&lt;publication&gt;&lt;title&gt;The Lancet&lt;/title&gt;&lt;uuid&gt;5ADCCBBB-4BF4-4863-AE36-304C8C45526F&lt;/uuid&gt;&lt;subtype&gt;-100&lt;/subtype&gt;&lt;publisher&gt;Elsevier Ltd&lt;/publisher&gt;&lt;type&gt;-100&lt;/type&gt;&lt;/publication&gt;&lt;/bundle&gt;&lt;authors&gt;&lt;author&gt;&lt;lastName&gt;McCulloch&lt;/lastName&gt;&lt;firstName&gt;Peter&lt;/firstName&gt;&lt;/author&gt;&lt;author&gt;&lt;lastName&gt;Altman&lt;/lastName&gt;&lt;firstName&gt;Douglas&lt;/firstName&gt;&lt;middleNames&gt;G&lt;/middleNames&gt;&lt;/author&gt;&lt;author&gt;&lt;lastName&gt;Campbell&lt;/lastName&gt;&lt;firstName&gt;W&lt;/firstName&gt;&lt;middleNames&gt;Bruce&lt;/middleNames&gt;&lt;/author&gt;&lt;author&gt;&lt;lastName&gt;Flum&lt;/lastName&gt;&lt;firstName&gt;David&lt;/firstName&gt;&lt;middleNames&gt;R&lt;/middleNames&gt;&lt;/author&gt;&lt;author&gt;&lt;lastName&gt;Glasziou&lt;/lastName&gt;&lt;firstName&gt;Paul&lt;/firstName&gt;&lt;/author&gt;&lt;author&gt;&lt;lastName&gt;Marshall&lt;/lastName&gt;&lt;firstName&gt;John&lt;/firstName&gt;&lt;middleNames&gt;C&lt;/middleNames&gt;&lt;/author&gt;&lt;author&gt;&lt;lastName&gt;Nicholl&lt;/lastName&gt;&lt;firstName&gt;Jon&lt;/firstName&gt;&lt;/author&gt;&lt;author&gt;&lt;lastName&gt;Collaboration&lt;/lastName&gt;&lt;firstName&gt;for&lt;/firstName&gt;&lt;middleNames&gt;the Balliol&lt;/middleNames&gt;&lt;/author&gt;&lt;/authors&gt;&lt;/publication&gt;&lt;/publications&gt;&lt;cites&gt;&lt;/cites&gt;&lt;/citation&gt;</w:instrText>
      </w:r>
      <w:r w:rsidR="00D61015" w:rsidRPr="00D61015">
        <w:rPr>
          <w:rFonts w:cstheme="minorHAnsi"/>
        </w:rPr>
        <w:fldChar w:fldCharType="separate"/>
      </w:r>
      <w:r w:rsidR="00D61015" w:rsidRPr="00D61015">
        <w:rPr>
          <w:rFonts w:cstheme="minorHAnsi"/>
        </w:rPr>
        <w:t>(19)</w:t>
      </w:r>
      <w:r w:rsidR="00D61015" w:rsidRPr="00D61015">
        <w:rPr>
          <w:rFonts w:cstheme="minorHAnsi"/>
        </w:rPr>
        <w:fldChar w:fldCharType="end"/>
      </w:r>
      <w:r w:rsidR="00FD2C25" w:rsidRPr="00D61015">
        <w:rPr>
          <w:rFonts w:cstheme="minorHAnsi"/>
        </w:rPr>
        <w:t xml:space="preserve">. </w:t>
      </w:r>
      <w:r w:rsidR="005D51F7" w:rsidRPr="00D61015">
        <w:rPr>
          <w:rFonts w:cstheme="minorHAnsi"/>
        </w:rPr>
        <w:t xml:space="preserve">The study site is a tertiary-referral </w:t>
      </w:r>
      <w:proofErr w:type="spellStart"/>
      <w:r w:rsidR="00C12BAB" w:rsidRPr="00D61015">
        <w:rPr>
          <w:rFonts w:cstheme="minorHAnsi"/>
        </w:rPr>
        <w:t>Oesophago</w:t>
      </w:r>
      <w:proofErr w:type="spellEnd"/>
      <w:r w:rsidR="00C12BAB" w:rsidRPr="00D61015">
        <w:rPr>
          <w:rFonts w:cstheme="minorHAnsi"/>
        </w:rPr>
        <w:t>-Gastric Surgical U</w:t>
      </w:r>
      <w:r w:rsidR="006B6018" w:rsidRPr="00D61015">
        <w:rPr>
          <w:rFonts w:cstheme="minorHAnsi"/>
        </w:rPr>
        <w:t>nit within a large NHS District General H</w:t>
      </w:r>
      <w:r w:rsidR="005D51F7" w:rsidRPr="00D61015">
        <w:rPr>
          <w:rFonts w:cstheme="minorHAnsi"/>
        </w:rPr>
        <w:t>ospital in England.</w:t>
      </w:r>
    </w:p>
    <w:p w14:paraId="5BB34298" w14:textId="77777777" w:rsidR="00387F4F" w:rsidRPr="00D61015" w:rsidRDefault="00387F4F" w:rsidP="00387F4F">
      <w:pPr>
        <w:spacing w:after="0"/>
        <w:jc w:val="both"/>
        <w:rPr>
          <w:rFonts w:cstheme="minorHAnsi"/>
          <w:b/>
        </w:rPr>
      </w:pPr>
    </w:p>
    <w:p w14:paraId="57AFDF8F" w14:textId="3A3D4600" w:rsidR="00822868" w:rsidRPr="00D61015" w:rsidRDefault="00822868" w:rsidP="00387F4F">
      <w:pPr>
        <w:spacing w:after="0"/>
        <w:jc w:val="both"/>
        <w:rPr>
          <w:rFonts w:cstheme="minorHAnsi"/>
        </w:rPr>
      </w:pPr>
      <w:r w:rsidRPr="00D61015">
        <w:rPr>
          <w:rFonts w:cstheme="minorHAnsi"/>
          <w:b/>
        </w:rPr>
        <w:t>Participants</w:t>
      </w:r>
      <w:r w:rsidR="00710EDD" w:rsidRPr="00D61015">
        <w:rPr>
          <w:rFonts w:cstheme="minorHAnsi"/>
          <w:b/>
        </w:rPr>
        <w:t xml:space="preserve"> and Sample Size</w:t>
      </w:r>
    </w:p>
    <w:p w14:paraId="1120640B" w14:textId="77777777" w:rsidR="00822868" w:rsidRPr="00D61015" w:rsidRDefault="00822868" w:rsidP="003F209A">
      <w:pPr>
        <w:spacing w:after="0"/>
        <w:jc w:val="both"/>
        <w:rPr>
          <w:rFonts w:cstheme="minorHAnsi"/>
        </w:rPr>
      </w:pPr>
      <w:r w:rsidRPr="00D61015">
        <w:rPr>
          <w:rFonts w:cstheme="minorHAnsi"/>
        </w:rPr>
        <w:t xml:space="preserve">The study population comprises of adults with large hiatus hernia </w:t>
      </w:r>
      <w:r w:rsidR="007F6759" w:rsidRPr="00D61015">
        <w:rPr>
          <w:rFonts w:cstheme="minorHAnsi"/>
        </w:rPr>
        <w:t>(≥</w:t>
      </w:r>
      <w:r w:rsidR="001D1584" w:rsidRPr="00D61015">
        <w:rPr>
          <w:rFonts w:cstheme="minorHAnsi"/>
        </w:rPr>
        <w:t>5cm in size</w:t>
      </w:r>
      <w:r w:rsidR="007F6759" w:rsidRPr="00D61015">
        <w:rPr>
          <w:rFonts w:cstheme="minorHAnsi"/>
        </w:rPr>
        <w:t>*</w:t>
      </w:r>
      <w:r w:rsidR="001D1584" w:rsidRPr="00D61015">
        <w:rPr>
          <w:rFonts w:cstheme="minorHAnsi"/>
        </w:rPr>
        <w:t xml:space="preserve">) </w:t>
      </w:r>
      <w:r w:rsidRPr="00D61015">
        <w:rPr>
          <w:rFonts w:cstheme="minorHAnsi"/>
        </w:rPr>
        <w:t xml:space="preserve">requiring surgery (for </w:t>
      </w:r>
      <w:r w:rsidR="000E09EB" w:rsidRPr="00D61015">
        <w:rPr>
          <w:rFonts w:cstheme="minorHAnsi"/>
        </w:rPr>
        <w:t xml:space="preserve">full eligibility </w:t>
      </w:r>
      <w:r w:rsidRPr="00D61015">
        <w:rPr>
          <w:rFonts w:cstheme="minorHAnsi"/>
        </w:rPr>
        <w:t xml:space="preserve">criteria see </w:t>
      </w:r>
      <w:r w:rsidRPr="00D61015">
        <w:rPr>
          <w:rFonts w:cstheme="minorHAnsi"/>
          <w:b/>
          <w:bCs/>
          <w:color w:val="000000" w:themeColor="text1"/>
        </w:rPr>
        <w:t>Table 1</w:t>
      </w:r>
      <w:r w:rsidRPr="00D61015">
        <w:rPr>
          <w:rFonts w:cstheme="minorHAnsi"/>
          <w:color w:val="000000" w:themeColor="text1"/>
        </w:rPr>
        <w:t>)</w:t>
      </w:r>
      <w:r w:rsidRPr="00D61015">
        <w:rPr>
          <w:rFonts w:cstheme="minorHAnsi"/>
        </w:rPr>
        <w:t>.</w:t>
      </w:r>
      <w:r w:rsidR="00710EDD" w:rsidRPr="00D61015">
        <w:rPr>
          <w:rFonts w:cstheme="minorHAnsi"/>
        </w:rPr>
        <w:t xml:space="preserve">  </w:t>
      </w:r>
    </w:p>
    <w:p w14:paraId="22AAAD79" w14:textId="77777777" w:rsidR="00710EDD" w:rsidRPr="00D61015" w:rsidRDefault="00710EDD" w:rsidP="003F209A">
      <w:pPr>
        <w:spacing w:after="0"/>
        <w:jc w:val="both"/>
        <w:rPr>
          <w:rFonts w:cstheme="minorHAnsi"/>
        </w:rPr>
      </w:pPr>
    </w:p>
    <w:tbl>
      <w:tblPr>
        <w:tblStyle w:val="PlainTable41"/>
        <w:tblW w:w="0" w:type="auto"/>
        <w:tblLook w:val="04A0" w:firstRow="1" w:lastRow="0" w:firstColumn="1" w:lastColumn="0" w:noHBand="0" w:noVBand="1"/>
      </w:tblPr>
      <w:tblGrid>
        <w:gridCol w:w="4510"/>
        <w:gridCol w:w="4516"/>
      </w:tblGrid>
      <w:tr w:rsidR="00E905F5" w:rsidRPr="00D61015" w14:paraId="5A3015E0" w14:textId="77777777" w:rsidTr="001A34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2"/>
            <w:shd w:val="clear" w:color="auto" w:fill="auto"/>
          </w:tcPr>
          <w:p w14:paraId="08CDCCA2" w14:textId="77777777" w:rsidR="00E905F5" w:rsidRPr="00D61015" w:rsidRDefault="00E905F5" w:rsidP="003F209A">
            <w:pPr>
              <w:jc w:val="both"/>
              <w:rPr>
                <w:rFonts w:eastAsia="Times New Roman" w:cstheme="minorHAnsi"/>
                <w:color w:val="000000" w:themeColor="text1"/>
                <w:lang w:eastAsia="en-GB"/>
              </w:rPr>
            </w:pPr>
            <w:r w:rsidRPr="00D61015">
              <w:rPr>
                <w:rFonts w:eastAsia="Times New Roman" w:cstheme="minorHAnsi"/>
                <w:color w:val="000000" w:themeColor="text1"/>
                <w:lang w:eastAsia="en-GB"/>
              </w:rPr>
              <w:t xml:space="preserve">Table 1. </w:t>
            </w:r>
            <w:r w:rsidR="000E09EB" w:rsidRPr="00D61015">
              <w:rPr>
                <w:rFonts w:eastAsia="Times New Roman" w:cstheme="minorHAnsi"/>
                <w:b w:val="0"/>
                <w:bCs w:val="0"/>
                <w:color w:val="000000" w:themeColor="text1"/>
                <w:lang w:eastAsia="en-GB"/>
              </w:rPr>
              <w:t xml:space="preserve">Eligibility </w:t>
            </w:r>
            <w:r w:rsidRPr="00D61015">
              <w:rPr>
                <w:rFonts w:eastAsia="Times New Roman" w:cstheme="minorHAnsi"/>
                <w:b w:val="0"/>
                <w:bCs w:val="0"/>
                <w:color w:val="000000" w:themeColor="text1"/>
                <w:lang w:eastAsia="en-GB"/>
              </w:rPr>
              <w:t>criteria</w:t>
            </w:r>
          </w:p>
        </w:tc>
      </w:tr>
      <w:tr w:rsidR="00E905F5" w:rsidRPr="00D61015" w14:paraId="6E016A06" w14:textId="77777777" w:rsidTr="001A3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0" w:type="dxa"/>
            <w:shd w:val="clear" w:color="auto" w:fill="D9D9D9" w:themeFill="background1" w:themeFillShade="D9"/>
          </w:tcPr>
          <w:p w14:paraId="01C426F8" w14:textId="77777777" w:rsidR="00E905F5" w:rsidRPr="00D61015" w:rsidRDefault="00E905F5" w:rsidP="003F209A">
            <w:pPr>
              <w:jc w:val="both"/>
              <w:rPr>
                <w:rFonts w:eastAsia="Times New Roman" w:cstheme="minorHAnsi"/>
                <w:color w:val="000000" w:themeColor="text1"/>
                <w:lang w:eastAsia="en-GB"/>
              </w:rPr>
            </w:pPr>
            <w:r w:rsidRPr="00D61015">
              <w:rPr>
                <w:rFonts w:eastAsia="Times New Roman" w:cstheme="minorHAnsi"/>
                <w:color w:val="000000" w:themeColor="text1"/>
                <w:lang w:eastAsia="en-GB"/>
              </w:rPr>
              <w:t>Inclusion Criteria</w:t>
            </w:r>
          </w:p>
        </w:tc>
        <w:tc>
          <w:tcPr>
            <w:tcW w:w="4516" w:type="dxa"/>
            <w:shd w:val="clear" w:color="auto" w:fill="D9D9D9" w:themeFill="background1" w:themeFillShade="D9"/>
          </w:tcPr>
          <w:p w14:paraId="5D179D7B" w14:textId="77777777" w:rsidR="00E905F5" w:rsidRPr="00D61015" w:rsidRDefault="00E905F5" w:rsidP="003F209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themeColor="text1"/>
                <w:lang w:eastAsia="en-GB"/>
              </w:rPr>
            </w:pPr>
            <w:r w:rsidRPr="00D61015">
              <w:rPr>
                <w:rFonts w:eastAsia="Times New Roman" w:cstheme="minorHAnsi"/>
                <w:b/>
                <w:bCs/>
                <w:color w:val="000000" w:themeColor="text1"/>
                <w:lang w:eastAsia="en-GB"/>
              </w:rPr>
              <w:t>Exclusion Criteria</w:t>
            </w:r>
          </w:p>
        </w:tc>
      </w:tr>
      <w:tr w:rsidR="00E905F5" w:rsidRPr="00D61015" w14:paraId="2F9B8339" w14:textId="77777777" w:rsidTr="001A343A">
        <w:tc>
          <w:tcPr>
            <w:cnfStyle w:val="001000000000" w:firstRow="0" w:lastRow="0" w:firstColumn="1" w:lastColumn="0" w:oddVBand="0" w:evenVBand="0" w:oddHBand="0" w:evenHBand="0" w:firstRowFirstColumn="0" w:firstRowLastColumn="0" w:lastRowFirstColumn="0" w:lastRowLastColumn="0"/>
            <w:tcW w:w="4510" w:type="dxa"/>
          </w:tcPr>
          <w:p w14:paraId="474D6011" w14:textId="1A5CF84F" w:rsidR="00E905F5" w:rsidRPr="00D61015" w:rsidRDefault="00E905F5" w:rsidP="003F209A">
            <w:pPr>
              <w:widowControl w:val="0"/>
              <w:numPr>
                <w:ilvl w:val="0"/>
                <w:numId w:val="3"/>
              </w:numPr>
              <w:pBdr>
                <w:top w:val="nil"/>
                <w:left w:val="nil"/>
                <w:bottom w:val="nil"/>
                <w:right w:val="nil"/>
                <w:between w:val="nil"/>
              </w:pBdr>
              <w:spacing w:before="120" w:line="276" w:lineRule="auto"/>
              <w:contextualSpacing/>
              <w:jc w:val="both"/>
              <w:rPr>
                <w:rFonts w:cstheme="minorHAnsi"/>
                <w:b w:val="0"/>
                <w:bCs w:val="0"/>
              </w:rPr>
            </w:pPr>
            <w:r w:rsidRPr="00D61015">
              <w:rPr>
                <w:rFonts w:cstheme="minorHAnsi"/>
                <w:b w:val="0"/>
                <w:bCs w:val="0"/>
              </w:rPr>
              <w:t>NHS patients undergoing elective laparoscopic repair of large hiatus hernias (≥5cm size</w:t>
            </w:r>
            <w:r w:rsidR="007F6759" w:rsidRPr="00D61015">
              <w:rPr>
                <w:rFonts w:cstheme="minorHAnsi"/>
                <w:b w:val="0"/>
                <w:bCs w:val="0"/>
              </w:rPr>
              <w:t>*</w:t>
            </w:r>
            <w:r w:rsidRPr="00D61015">
              <w:rPr>
                <w:rFonts w:cstheme="minorHAnsi"/>
                <w:b w:val="0"/>
                <w:bCs w:val="0"/>
              </w:rPr>
              <w:t xml:space="preserve">) and fundoplication for gastro-oesophageal reflux disease </w:t>
            </w:r>
            <w:r w:rsidR="0097185F" w:rsidRPr="00D61015">
              <w:rPr>
                <w:rFonts w:cstheme="minorHAnsi"/>
                <w:b w:val="0"/>
                <w:bCs w:val="0"/>
              </w:rPr>
              <w:t xml:space="preserve">or </w:t>
            </w:r>
            <w:r w:rsidR="0097185F" w:rsidRPr="00D61015">
              <w:rPr>
                <w:rFonts w:cstheme="minorHAnsi"/>
                <w:b w:val="0"/>
                <w:bCs w:val="0"/>
                <w:color w:val="FF0000"/>
              </w:rPr>
              <w:t>mechanical symptoms</w:t>
            </w:r>
            <w:r w:rsidR="0097185F" w:rsidRPr="00D61015">
              <w:rPr>
                <w:rFonts w:cstheme="minorHAnsi"/>
                <w:b w:val="0"/>
                <w:bCs w:val="0"/>
              </w:rPr>
              <w:t xml:space="preserve"> </w:t>
            </w:r>
            <w:r w:rsidRPr="00D61015">
              <w:rPr>
                <w:rFonts w:cstheme="minorHAnsi"/>
                <w:b w:val="0"/>
                <w:bCs w:val="0"/>
              </w:rPr>
              <w:t>who fulfil criteria for keyhole surgery (i.e. fulfils standard indications and fitness for surgery)</w:t>
            </w:r>
          </w:p>
          <w:p w14:paraId="7E6B37A0" w14:textId="77777777" w:rsidR="00E905F5" w:rsidRPr="00D61015" w:rsidRDefault="00E905F5" w:rsidP="003F209A">
            <w:pPr>
              <w:widowControl w:val="0"/>
              <w:numPr>
                <w:ilvl w:val="0"/>
                <w:numId w:val="3"/>
              </w:numPr>
              <w:pBdr>
                <w:top w:val="nil"/>
                <w:left w:val="nil"/>
                <w:bottom w:val="nil"/>
                <w:right w:val="nil"/>
                <w:between w:val="nil"/>
              </w:pBdr>
              <w:spacing w:before="120" w:line="276" w:lineRule="auto"/>
              <w:contextualSpacing/>
              <w:jc w:val="both"/>
              <w:rPr>
                <w:rFonts w:cstheme="minorHAnsi"/>
                <w:b w:val="0"/>
                <w:bCs w:val="0"/>
              </w:rPr>
            </w:pPr>
            <w:r w:rsidRPr="00D61015">
              <w:rPr>
                <w:rFonts w:cstheme="minorHAnsi"/>
                <w:b w:val="0"/>
                <w:bCs w:val="0"/>
              </w:rPr>
              <w:lastRenderedPageBreak/>
              <w:t>Aged 18 years and above</w:t>
            </w:r>
          </w:p>
          <w:p w14:paraId="7241F1F4" w14:textId="77777777" w:rsidR="00E905F5" w:rsidRPr="00D61015" w:rsidRDefault="00E905F5" w:rsidP="003F209A">
            <w:pPr>
              <w:widowControl w:val="0"/>
              <w:numPr>
                <w:ilvl w:val="0"/>
                <w:numId w:val="3"/>
              </w:numPr>
              <w:pBdr>
                <w:top w:val="nil"/>
                <w:left w:val="nil"/>
                <w:bottom w:val="nil"/>
                <w:right w:val="nil"/>
                <w:between w:val="nil"/>
              </w:pBdr>
              <w:spacing w:before="120" w:line="276" w:lineRule="auto"/>
              <w:contextualSpacing/>
              <w:jc w:val="both"/>
              <w:rPr>
                <w:rFonts w:cstheme="minorHAnsi"/>
                <w:b w:val="0"/>
                <w:bCs w:val="0"/>
              </w:rPr>
            </w:pPr>
            <w:r w:rsidRPr="00D61015">
              <w:rPr>
                <w:rFonts w:cstheme="minorHAnsi"/>
                <w:b w:val="0"/>
                <w:bCs w:val="0"/>
              </w:rPr>
              <w:t>Body mass index &lt;40</w:t>
            </w:r>
          </w:p>
          <w:p w14:paraId="66EC0F28" w14:textId="77777777" w:rsidR="00E905F5" w:rsidRPr="00D61015" w:rsidRDefault="00E905F5" w:rsidP="003F209A">
            <w:pPr>
              <w:widowControl w:val="0"/>
              <w:numPr>
                <w:ilvl w:val="0"/>
                <w:numId w:val="3"/>
              </w:numPr>
              <w:pBdr>
                <w:top w:val="nil"/>
                <w:left w:val="nil"/>
                <w:bottom w:val="nil"/>
                <w:right w:val="nil"/>
                <w:between w:val="nil"/>
              </w:pBdr>
              <w:spacing w:before="120" w:line="276" w:lineRule="auto"/>
              <w:contextualSpacing/>
              <w:jc w:val="both"/>
              <w:rPr>
                <w:rFonts w:cstheme="minorHAnsi"/>
                <w:b w:val="0"/>
                <w:bCs w:val="0"/>
              </w:rPr>
            </w:pPr>
            <w:r w:rsidRPr="00D61015">
              <w:rPr>
                <w:rFonts w:cstheme="minorHAnsi"/>
                <w:b w:val="0"/>
                <w:bCs w:val="0"/>
              </w:rPr>
              <w:t>Able to provide written informed consent</w:t>
            </w:r>
          </w:p>
        </w:tc>
        <w:tc>
          <w:tcPr>
            <w:tcW w:w="4516" w:type="dxa"/>
          </w:tcPr>
          <w:p w14:paraId="090E5291" w14:textId="77777777" w:rsidR="00E905F5" w:rsidRPr="00D61015" w:rsidRDefault="00E905F5" w:rsidP="003F209A">
            <w:pPr>
              <w:widowControl w:val="0"/>
              <w:numPr>
                <w:ilvl w:val="0"/>
                <w:numId w:val="5"/>
              </w:numPr>
              <w:pBdr>
                <w:top w:val="nil"/>
                <w:left w:val="nil"/>
                <w:bottom w:val="nil"/>
                <w:right w:val="nil"/>
                <w:between w:val="nil"/>
              </w:pBdr>
              <w:spacing w:before="120" w:line="27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r w:rsidRPr="00D61015">
              <w:rPr>
                <w:rFonts w:cstheme="minorHAnsi"/>
              </w:rPr>
              <w:lastRenderedPageBreak/>
              <w:t>Concomitant medical condition likely to shorten survival to less than 1 year</w:t>
            </w:r>
          </w:p>
          <w:p w14:paraId="058240C6" w14:textId="77777777" w:rsidR="00E905F5" w:rsidRPr="00D61015" w:rsidRDefault="00E905F5" w:rsidP="003F209A">
            <w:pPr>
              <w:widowControl w:val="0"/>
              <w:numPr>
                <w:ilvl w:val="0"/>
                <w:numId w:val="5"/>
              </w:numPr>
              <w:pBdr>
                <w:top w:val="nil"/>
                <w:left w:val="nil"/>
                <w:bottom w:val="nil"/>
                <w:right w:val="nil"/>
                <w:between w:val="nil"/>
              </w:pBdr>
              <w:spacing w:before="120" w:line="27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r w:rsidRPr="00D61015">
              <w:rPr>
                <w:rFonts w:cstheme="minorHAnsi"/>
              </w:rPr>
              <w:t>Previous hiatus hernia surgery</w:t>
            </w:r>
          </w:p>
          <w:p w14:paraId="70FB92F7" w14:textId="77777777" w:rsidR="00E905F5" w:rsidRPr="00D61015" w:rsidRDefault="00E905F5" w:rsidP="003F209A">
            <w:pPr>
              <w:widowControl w:val="0"/>
              <w:numPr>
                <w:ilvl w:val="0"/>
                <w:numId w:val="5"/>
              </w:numPr>
              <w:pBdr>
                <w:top w:val="nil"/>
                <w:left w:val="nil"/>
                <w:bottom w:val="nil"/>
                <w:right w:val="nil"/>
                <w:between w:val="nil"/>
              </w:pBdr>
              <w:spacing w:before="120" w:line="27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r w:rsidRPr="00D61015">
              <w:rPr>
                <w:rFonts w:cstheme="minorHAnsi"/>
              </w:rPr>
              <w:t>Active treatment for any cancer</w:t>
            </w:r>
          </w:p>
          <w:p w14:paraId="7E41FFEB" w14:textId="77777777" w:rsidR="00E905F5" w:rsidRPr="00D61015" w:rsidRDefault="00E905F5" w:rsidP="003F209A">
            <w:pPr>
              <w:widowControl w:val="0"/>
              <w:numPr>
                <w:ilvl w:val="0"/>
                <w:numId w:val="5"/>
              </w:numPr>
              <w:pBdr>
                <w:top w:val="nil"/>
                <w:left w:val="nil"/>
                <w:bottom w:val="nil"/>
                <w:right w:val="nil"/>
                <w:between w:val="nil"/>
              </w:pBdr>
              <w:spacing w:before="120" w:line="27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r w:rsidRPr="00D61015">
              <w:rPr>
                <w:rFonts w:cstheme="minorHAnsi"/>
              </w:rPr>
              <w:t>Pregnancy</w:t>
            </w:r>
          </w:p>
          <w:p w14:paraId="4503D3AE" w14:textId="77777777" w:rsidR="00E905F5" w:rsidRPr="00D61015" w:rsidRDefault="00E905F5" w:rsidP="003F209A">
            <w:pPr>
              <w:widowControl w:val="0"/>
              <w:numPr>
                <w:ilvl w:val="0"/>
                <w:numId w:val="5"/>
              </w:numPr>
              <w:pBdr>
                <w:top w:val="nil"/>
                <w:left w:val="nil"/>
                <w:bottom w:val="nil"/>
                <w:right w:val="nil"/>
                <w:between w:val="nil"/>
              </w:pBdr>
              <w:spacing w:before="120" w:line="276" w:lineRule="auto"/>
              <w:contextualSpacing/>
              <w:jc w:val="both"/>
              <w:cnfStyle w:val="000000000000" w:firstRow="0" w:lastRow="0" w:firstColumn="0" w:lastColumn="0" w:oddVBand="0" w:evenVBand="0" w:oddHBand="0" w:evenHBand="0" w:firstRowFirstColumn="0" w:firstRowLastColumn="0" w:lastRowFirstColumn="0" w:lastRowLastColumn="0"/>
              <w:rPr>
                <w:rFonts w:cstheme="minorHAnsi"/>
              </w:rPr>
            </w:pPr>
            <w:r w:rsidRPr="00D61015">
              <w:rPr>
                <w:rFonts w:cstheme="minorHAnsi"/>
              </w:rPr>
              <w:t>Contraindication to MRI (</w:t>
            </w:r>
            <w:r w:rsidR="00AA233C" w:rsidRPr="00D61015">
              <w:rPr>
                <w:rFonts w:cstheme="minorHAnsi"/>
              </w:rPr>
              <w:t xml:space="preserve">incompatible </w:t>
            </w:r>
            <w:r w:rsidRPr="00D61015">
              <w:rPr>
                <w:rFonts w:cstheme="minorHAnsi"/>
              </w:rPr>
              <w:t xml:space="preserve">metal implants, cardiac pacemaker or </w:t>
            </w:r>
            <w:r w:rsidRPr="00D61015">
              <w:rPr>
                <w:rFonts w:cstheme="minorHAnsi"/>
              </w:rPr>
              <w:lastRenderedPageBreak/>
              <w:t>reveal devices)</w:t>
            </w:r>
          </w:p>
          <w:p w14:paraId="3EDC970C" w14:textId="77777777" w:rsidR="00E905F5" w:rsidRPr="00D61015" w:rsidRDefault="00E905F5" w:rsidP="003F209A">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GB"/>
              </w:rPr>
            </w:pPr>
          </w:p>
        </w:tc>
      </w:tr>
    </w:tbl>
    <w:p w14:paraId="7C05EFB4" w14:textId="77777777" w:rsidR="007F6759" w:rsidRPr="00D61015" w:rsidRDefault="007F6759" w:rsidP="003F209A">
      <w:pPr>
        <w:spacing w:before="240" w:after="60"/>
        <w:jc w:val="both"/>
        <w:rPr>
          <w:rFonts w:cstheme="minorHAnsi"/>
        </w:rPr>
      </w:pPr>
      <w:r w:rsidRPr="00D61015">
        <w:rPr>
          <w:rFonts w:cstheme="minorHAnsi"/>
        </w:rPr>
        <w:lastRenderedPageBreak/>
        <w:t>* defined by ≥</w:t>
      </w:r>
      <w:r w:rsidR="00045B82" w:rsidRPr="00D61015">
        <w:rPr>
          <w:rFonts w:cstheme="minorHAnsi"/>
        </w:rPr>
        <w:t>5cm diameter size (antero-posterior</w:t>
      </w:r>
      <w:r w:rsidRPr="00D61015">
        <w:rPr>
          <w:rFonts w:cstheme="minorHAnsi"/>
        </w:rPr>
        <w:t xml:space="preserve"> or transverse, whichev</w:t>
      </w:r>
      <w:r w:rsidR="00045B82" w:rsidRPr="00D61015">
        <w:rPr>
          <w:rFonts w:cstheme="minorHAnsi"/>
        </w:rPr>
        <w:t xml:space="preserve">er is greater) </w:t>
      </w:r>
      <w:r w:rsidRPr="00D61015">
        <w:rPr>
          <w:rFonts w:cstheme="minorHAnsi"/>
        </w:rPr>
        <w:t>on CE-CT/Barium swallow or length of hiatus hernia of more than 5cm on endoscopy/CT/Ba swallow/manometry</w:t>
      </w:r>
    </w:p>
    <w:p w14:paraId="0AC9CFF8" w14:textId="77777777" w:rsidR="007F6759" w:rsidRPr="00D61015" w:rsidRDefault="007F6759" w:rsidP="003F209A">
      <w:pPr>
        <w:spacing w:after="0"/>
        <w:jc w:val="both"/>
        <w:rPr>
          <w:rFonts w:cstheme="minorHAnsi"/>
        </w:rPr>
      </w:pPr>
    </w:p>
    <w:p w14:paraId="7B3C0F11" w14:textId="77777777" w:rsidR="000E09EB" w:rsidRPr="00D61015" w:rsidRDefault="000E09EB" w:rsidP="003F209A">
      <w:pPr>
        <w:spacing w:after="0"/>
        <w:jc w:val="both"/>
        <w:rPr>
          <w:rFonts w:cstheme="minorHAnsi"/>
        </w:rPr>
      </w:pPr>
      <w:r w:rsidRPr="00D61015">
        <w:rPr>
          <w:rFonts w:cstheme="minorHAnsi"/>
        </w:rPr>
        <w:t xml:space="preserve">This is a feasibility study to inform a future definitive randomised controlled trial and has been designed to test study procedures and to gain estimates and ranges for key outcome measures. It is not powered to detect a specific effect size for the use of the mesh during surgery. In line with sample sizes from other feasibility studies, we consider that 20 participants per group </w:t>
      </w:r>
      <w:r w:rsidR="00E80C85" w:rsidRPr="00D61015">
        <w:rPr>
          <w:rFonts w:cstheme="minorHAnsi"/>
        </w:rPr>
        <w:t>are</w:t>
      </w:r>
      <w:r w:rsidRPr="00D61015">
        <w:rPr>
          <w:rFonts w:cstheme="minorHAnsi"/>
        </w:rPr>
        <w:t xml:space="preserve"> sufficient to meet the feasibility objectiv</w:t>
      </w:r>
      <w:r w:rsidR="00BA25FE" w:rsidRPr="00D61015">
        <w:rPr>
          <w:rFonts w:cstheme="minorHAnsi"/>
        </w:rPr>
        <w:t>e</w:t>
      </w:r>
      <w:r w:rsidRPr="00D61015">
        <w:rPr>
          <w:rFonts w:cstheme="minorHAnsi"/>
        </w:rPr>
        <w:t xml:space="preserve">.  The team sees between 40-50 clinically eligible patients per year, and based on a consent rate of 50%, recruitment is estimated to be complete within 2 years.  </w:t>
      </w:r>
    </w:p>
    <w:p w14:paraId="4A1B054C" w14:textId="77777777" w:rsidR="00E905F5" w:rsidRPr="00D61015" w:rsidRDefault="00E905F5" w:rsidP="003F209A">
      <w:pPr>
        <w:spacing w:before="240" w:after="60"/>
        <w:jc w:val="both"/>
        <w:rPr>
          <w:rFonts w:cstheme="minorHAnsi"/>
          <w:b/>
        </w:rPr>
      </w:pPr>
      <w:r w:rsidRPr="00D61015">
        <w:rPr>
          <w:rFonts w:cstheme="minorHAnsi"/>
          <w:b/>
        </w:rPr>
        <w:t>Recruitment</w:t>
      </w:r>
    </w:p>
    <w:p w14:paraId="09A713D9" w14:textId="77777777" w:rsidR="006C6CC5" w:rsidRPr="00D61015" w:rsidRDefault="00E905F5" w:rsidP="003F209A">
      <w:pPr>
        <w:spacing w:before="60" w:after="120"/>
        <w:jc w:val="both"/>
        <w:rPr>
          <w:rFonts w:cstheme="minorHAnsi"/>
        </w:rPr>
      </w:pPr>
      <w:r w:rsidRPr="00D61015">
        <w:rPr>
          <w:rFonts w:cstheme="minorHAnsi"/>
        </w:rPr>
        <w:t>Patients</w:t>
      </w:r>
      <w:r w:rsidR="00E53730" w:rsidRPr="00D61015">
        <w:rPr>
          <w:rFonts w:cstheme="minorHAnsi"/>
        </w:rPr>
        <w:t xml:space="preserve"> will be screened from referrals to specialist Upper GI clinic for consideration of anti-reflux surgery.  They must meet the standard criteria for surgery, which can be either of the below</w:t>
      </w:r>
      <w:r w:rsidRPr="00D61015">
        <w:rPr>
          <w:rFonts w:cstheme="minorHAnsi"/>
        </w:rPr>
        <w:t>:</w:t>
      </w:r>
      <w:r w:rsidR="006C6CC5" w:rsidRPr="00D61015">
        <w:rPr>
          <w:rFonts w:cstheme="minorHAnsi"/>
        </w:rPr>
        <w:t xml:space="preserve"> </w:t>
      </w:r>
    </w:p>
    <w:p w14:paraId="69B11A23" w14:textId="77777777" w:rsidR="006C6CC5" w:rsidRPr="00D61015" w:rsidRDefault="00E905F5" w:rsidP="003F209A">
      <w:pPr>
        <w:pStyle w:val="ListParagraph"/>
        <w:numPr>
          <w:ilvl w:val="0"/>
          <w:numId w:val="16"/>
        </w:numPr>
        <w:spacing w:before="60" w:after="120"/>
        <w:jc w:val="both"/>
        <w:rPr>
          <w:rFonts w:cstheme="minorHAnsi"/>
        </w:rPr>
      </w:pPr>
      <w:r w:rsidRPr="00D61015">
        <w:rPr>
          <w:rFonts w:cstheme="minorHAnsi"/>
        </w:rPr>
        <w:t>GORD symptoms not responsive to best medical treatment for more th</w:t>
      </w:r>
      <w:r w:rsidR="006B6018" w:rsidRPr="00D61015">
        <w:rPr>
          <w:rFonts w:cstheme="minorHAnsi"/>
        </w:rPr>
        <w:t xml:space="preserve">an one year with at least Grade </w:t>
      </w:r>
      <w:r w:rsidRPr="00D61015">
        <w:rPr>
          <w:rFonts w:cstheme="minorHAnsi"/>
        </w:rPr>
        <w:t>A oesophagitis</w:t>
      </w:r>
      <w:r w:rsidR="006B6018" w:rsidRPr="00D61015">
        <w:rPr>
          <w:rFonts w:cstheme="minorHAnsi"/>
        </w:rPr>
        <w:t xml:space="preserve"> </w:t>
      </w:r>
      <w:r w:rsidR="006B6018" w:rsidRPr="00D61015">
        <w:rPr>
          <w:rFonts w:cstheme="minorHAnsi"/>
          <w:i/>
        </w:rPr>
        <w:t>(L</w:t>
      </w:r>
      <w:r w:rsidR="00972F04" w:rsidRPr="00D61015">
        <w:rPr>
          <w:rFonts w:cstheme="minorHAnsi"/>
          <w:i/>
        </w:rPr>
        <w:t xml:space="preserve">os </w:t>
      </w:r>
      <w:r w:rsidR="006B6018" w:rsidRPr="00D61015">
        <w:rPr>
          <w:rFonts w:cstheme="minorHAnsi"/>
          <w:i/>
        </w:rPr>
        <w:t>A</w:t>
      </w:r>
      <w:r w:rsidR="00972F04" w:rsidRPr="00D61015">
        <w:rPr>
          <w:rFonts w:cstheme="minorHAnsi"/>
          <w:i/>
        </w:rPr>
        <w:t>ngeles</w:t>
      </w:r>
      <w:r w:rsidR="006B6018" w:rsidRPr="00D61015">
        <w:rPr>
          <w:rFonts w:cstheme="minorHAnsi"/>
          <w:i/>
        </w:rPr>
        <w:t xml:space="preserve"> Classification)</w:t>
      </w:r>
      <w:r w:rsidRPr="00D61015">
        <w:rPr>
          <w:rFonts w:cstheme="minorHAnsi"/>
        </w:rPr>
        <w:t xml:space="preserve"> </w:t>
      </w:r>
      <w:r w:rsidR="0086058F" w:rsidRPr="00D61015">
        <w:rPr>
          <w:rFonts w:cstheme="minorHAnsi"/>
        </w:rPr>
        <w:t xml:space="preserve">on endoscopy </w:t>
      </w:r>
      <w:r w:rsidRPr="00D61015">
        <w:rPr>
          <w:rFonts w:cstheme="minorHAnsi"/>
        </w:rPr>
        <w:t>and/or a pos</w:t>
      </w:r>
      <w:r w:rsidR="006B6018" w:rsidRPr="00D61015">
        <w:rPr>
          <w:rFonts w:cstheme="minorHAnsi"/>
        </w:rPr>
        <w:t>itive pH study (</w:t>
      </w:r>
      <w:proofErr w:type="spellStart"/>
      <w:r w:rsidR="006B6018" w:rsidRPr="00D61015">
        <w:rPr>
          <w:rFonts w:cstheme="minorHAnsi"/>
        </w:rPr>
        <w:t>DeMeester</w:t>
      </w:r>
      <w:proofErr w:type="spellEnd"/>
      <w:r w:rsidR="006B6018" w:rsidRPr="00D61015">
        <w:rPr>
          <w:rFonts w:cstheme="minorHAnsi"/>
        </w:rPr>
        <w:t xml:space="preserve"> Score</w:t>
      </w:r>
      <w:r w:rsidRPr="00D61015">
        <w:rPr>
          <w:rFonts w:cstheme="minorHAnsi"/>
        </w:rPr>
        <w:t>&gt;14.72) with adequate oesophageal motility on manometry and/or barium swallow</w:t>
      </w:r>
      <w:r w:rsidR="0094144A" w:rsidRPr="00D61015">
        <w:rPr>
          <w:rFonts w:cstheme="minorHAnsi"/>
        </w:rPr>
        <w:t xml:space="preserve">.  </w:t>
      </w:r>
    </w:p>
    <w:p w14:paraId="4A44944B" w14:textId="77777777" w:rsidR="00E53730" w:rsidRPr="00D61015" w:rsidRDefault="00E905F5" w:rsidP="003F209A">
      <w:pPr>
        <w:pStyle w:val="ListParagraph"/>
        <w:numPr>
          <w:ilvl w:val="0"/>
          <w:numId w:val="16"/>
        </w:numPr>
        <w:spacing w:before="60" w:after="120"/>
        <w:jc w:val="both"/>
        <w:rPr>
          <w:rFonts w:cstheme="minorHAnsi"/>
        </w:rPr>
      </w:pPr>
      <w:r w:rsidRPr="00D61015">
        <w:rPr>
          <w:rFonts w:cstheme="minorHAnsi"/>
        </w:rPr>
        <w:t xml:space="preserve">Hiatus hernia </w:t>
      </w:r>
      <w:r w:rsidR="007F6759" w:rsidRPr="00D61015">
        <w:rPr>
          <w:rFonts w:cstheme="minorHAnsi"/>
        </w:rPr>
        <w:t xml:space="preserve">(all types) </w:t>
      </w:r>
      <w:r w:rsidRPr="00D61015">
        <w:rPr>
          <w:rFonts w:cstheme="minorHAnsi"/>
        </w:rPr>
        <w:t xml:space="preserve">with parts or all of their stomachs (and sometimes other organs) within the thoracic cavity – these patients can present with different symptoms including obstruction, volvulus, bleeding/anaemia, aspiration, shortness of breath and cardiac failure. They may not have had pH manometry (due to technical reasons) but would have had </w:t>
      </w:r>
      <w:r w:rsidR="006B6018" w:rsidRPr="00D61015">
        <w:rPr>
          <w:rFonts w:cstheme="minorHAnsi"/>
        </w:rPr>
        <w:t xml:space="preserve">a </w:t>
      </w:r>
      <w:r w:rsidRPr="00D61015">
        <w:rPr>
          <w:rFonts w:cstheme="minorHAnsi"/>
        </w:rPr>
        <w:t xml:space="preserve">barium swallow </w:t>
      </w:r>
      <w:r w:rsidR="006B6018" w:rsidRPr="00D61015">
        <w:rPr>
          <w:rFonts w:cstheme="minorHAnsi"/>
        </w:rPr>
        <w:t>and/</w:t>
      </w:r>
      <w:r w:rsidRPr="00D61015">
        <w:rPr>
          <w:rFonts w:cstheme="minorHAnsi"/>
        </w:rPr>
        <w:t>or C</w:t>
      </w:r>
      <w:r w:rsidR="006B6018" w:rsidRPr="00D61015">
        <w:rPr>
          <w:rFonts w:cstheme="minorHAnsi"/>
        </w:rPr>
        <w:t xml:space="preserve">ontrast </w:t>
      </w:r>
      <w:r w:rsidRPr="00D61015">
        <w:rPr>
          <w:rFonts w:cstheme="minorHAnsi"/>
        </w:rPr>
        <w:t>E</w:t>
      </w:r>
      <w:r w:rsidR="006B6018" w:rsidRPr="00D61015">
        <w:rPr>
          <w:rFonts w:cstheme="minorHAnsi"/>
        </w:rPr>
        <w:t>nhanced</w:t>
      </w:r>
      <w:r w:rsidRPr="00D61015">
        <w:rPr>
          <w:rFonts w:cstheme="minorHAnsi"/>
        </w:rPr>
        <w:t>-C</w:t>
      </w:r>
      <w:r w:rsidR="006B6018" w:rsidRPr="00D61015">
        <w:rPr>
          <w:rFonts w:cstheme="minorHAnsi"/>
        </w:rPr>
        <w:t xml:space="preserve">omputer </w:t>
      </w:r>
      <w:r w:rsidRPr="00D61015">
        <w:rPr>
          <w:rFonts w:cstheme="minorHAnsi"/>
        </w:rPr>
        <w:t>T</w:t>
      </w:r>
      <w:r w:rsidR="006B6018" w:rsidRPr="00D61015">
        <w:rPr>
          <w:rFonts w:cstheme="minorHAnsi"/>
        </w:rPr>
        <w:t>omography (CE-CT) scan</w:t>
      </w:r>
      <w:r w:rsidRPr="00D61015">
        <w:rPr>
          <w:rFonts w:cstheme="minorHAnsi"/>
        </w:rPr>
        <w:t xml:space="preserve"> instead.</w:t>
      </w:r>
    </w:p>
    <w:p w14:paraId="43F9EA72" w14:textId="6BB3D349" w:rsidR="008F46C7" w:rsidRPr="00D61015" w:rsidRDefault="00E53730" w:rsidP="003F209A">
      <w:pPr>
        <w:spacing w:before="60" w:after="120"/>
        <w:jc w:val="both"/>
        <w:rPr>
          <w:rFonts w:cstheme="minorHAnsi"/>
        </w:rPr>
      </w:pPr>
      <w:r w:rsidRPr="00D61015">
        <w:rPr>
          <w:rFonts w:cstheme="minorHAnsi"/>
        </w:rPr>
        <w:t xml:space="preserve">Patients will be screened for eligibility </w:t>
      </w:r>
      <w:r w:rsidR="006376EB" w:rsidRPr="00D61015">
        <w:rPr>
          <w:rFonts w:cstheme="minorHAnsi"/>
        </w:rPr>
        <w:t xml:space="preserve">criteria </w:t>
      </w:r>
      <w:r w:rsidRPr="00D61015">
        <w:rPr>
          <w:rFonts w:cstheme="minorHAnsi"/>
        </w:rPr>
        <w:t>at</w:t>
      </w:r>
      <w:r w:rsidR="006376EB" w:rsidRPr="00D61015">
        <w:rPr>
          <w:rFonts w:cstheme="minorHAnsi"/>
        </w:rPr>
        <w:t xml:space="preserve"> their</w:t>
      </w:r>
      <w:r w:rsidRPr="00D61015">
        <w:rPr>
          <w:rFonts w:cstheme="minorHAnsi"/>
        </w:rPr>
        <w:t xml:space="preserve"> first consultation.  If they are potentially eligible, the surgeon will introduce the option of joining </w:t>
      </w:r>
      <w:r w:rsidR="008C0A6B" w:rsidRPr="00D61015">
        <w:rPr>
          <w:rFonts w:cstheme="minorHAnsi"/>
        </w:rPr>
        <w:t>the</w:t>
      </w:r>
      <w:r w:rsidRPr="00D61015">
        <w:rPr>
          <w:rFonts w:cstheme="minorHAnsi"/>
        </w:rPr>
        <w:t xml:space="preserve"> study during this consultation to the patient.</w:t>
      </w:r>
      <w:r w:rsidR="0094144A" w:rsidRPr="00D61015">
        <w:rPr>
          <w:rFonts w:cstheme="minorHAnsi"/>
        </w:rPr>
        <w:t xml:space="preserve">  </w:t>
      </w:r>
      <w:r w:rsidR="00BD1628" w:rsidRPr="00D61015">
        <w:rPr>
          <w:rFonts w:cstheme="minorHAnsi"/>
        </w:rPr>
        <w:t>The</w:t>
      </w:r>
      <w:r w:rsidR="00E53523" w:rsidRPr="00D61015">
        <w:rPr>
          <w:rFonts w:cstheme="minorHAnsi"/>
        </w:rPr>
        <w:t xml:space="preserve">y </w:t>
      </w:r>
      <w:r w:rsidR="00BD1628" w:rsidRPr="00D61015">
        <w:rPr>
          <w:rFonts w:cstheme="minorHAnsi"/>
        </w:rPr>
        <w:t xml:space="preserve">will ensure the necessary </w:t>
      </w:r>
      <w:r w:rsidR="0094144A" w:rsidRPr="00D61015">
        <w:rPr>
          <w:rFonts w:cstheme="minorHAnsi"/>
        </w:rPr>
        <w:t>investigations</w:t>
      </w:r>
      <w:r w:rsidR="00B02B2B" w:rsidRPr="00D61015">
        <w:rPr>
          <w:rFonts w:cstheme="minorHAnsi"/>
        </w:rPr>
        <w:t xml:space="preserve"> </w:t>
      </w:r>
      <w:r w:rsidR="00BD1628" w:rsidRPr="00D61015">
        <w:rPr>
          <w:rFonts w:cstheme="minorHAnsi"/>
        </w:rPr>
        <w:t>have been completed</w:t>
      </w:r>
      <w:r w:rsidR="0094144A" w:rsidRPr="00D61015">
        <w:rPr>
          <w:rFonts w:cstheme="minorHAnsi"/>
        </w:rPr>
        <w:t xml:space="preserve"> </w:t>
      </w:r>
      <w:r w:rsidR="00BD1628" w:rsidRPr="00D61015">
        <w:rPr>
          <w:rFonts w:cstheme="minorHAnsi"/>
        </w:rPr>
        <w:t>(</w:t>
      </w:r>
      <w:r w:rsidR="006B6018" w:rsidRPr="00D61015">
        <w:rPr>
          <w:rFonts w:cstheme="minorHAnsi"/>
        </w:rPr>
        <w:t>gastroscopy</w:t>
      </w:r>
      <w:r w:rsidR="0094144A" w:rsidRPr="00D61015">
        <w:rPr>
          <w:rFonts w:cstheme="minorHAnsi"/>
        </w:rPr>
        <w:t>, oesophageal manometry/pH study and/or barium swallow, CE-CT scan</w:t>
      </w:r>
      <w:r w:rsidR="00BD1628" w:rsidRPr="00D61015">
        <w:rPr>
          <w:rFonts w:cstheme="minorHAnsi"/>
        </w:rPr>
        <w:t xml:space="preserve">).  </w:t>
      </w:r>
      <w:r w:rsidR="00E53523" w:rsidRPr="00D61015">
        <w:rPr>
          <w:rFonts w:cstheme="minorHAnsi"/>
        </w:rPr>
        <w:t>If the patient is fit and suitable for laparoscopic surgery, the</w:t>
      </w:r>
      <w:r w:rsidR="00BD1628" w:rsidRPr="00D61015">
        <w:rPr>
          <w:rFonts w:cstheme="minorHAnsi"/>
        </w:rPr>
        <w:t xml:space="preserve"> surgeon will complete the routine pre-operative consent process and </w:t>
      </w:r>
      <w:r w:rsidR="002602C0" w:rsidRPr="00D61015">
        <w:rPr>
          <w:rFonts w:cstheme="minorHAnsi"/>
        </w:rPr>
        <w:t>list them for surgery.  Patients will be provided</w:t>
      </w:r>
      <w:r w:rsidR="00BD1628" w:rsidRPr="00D61015">
        <w:rPr>
          <w:rFonts w:cstheme="minorHAnsi"/>
        </w:rPr>
        <w:t xml:space="preserve"> with the standard </w:t>
      </w:r>
      <w:r w:rsidR="002602C0" w:rsidRPr="00D61015">
        <w:rPr>
          <w:rFonts w:cstheme="minorHAnsi"/>
        </w:rPr>
        <w:t xml:space="preserve">procedure </w:t>
      </w:r>
      <w:r w:rsidR="00BD1628" w:rsidRPr="00D61015">
        <w:rPr>
          <w:rFonts w:cstheme="minorHAnsi"/>
        </w:rPr>
        <w:t>information booklet</w:t>
      </w:r>
      <w:r w:rsidR="006B6018" w:rsidRPr="00D61015">
        <w:rPr>
          <w:rFonts w:cstheme="minorHAnsi"/>
        </w:rPr>
        <w:t xml:space="preserve"> and the Participant Information S</w:t>
      </w:r>
      <w:r w:rsidR="002602C0" w:rsidRPr="00D61015">
        <w:rPr>
          <w:rFonts w:cstheme="minorHAnsi"/>
        </w:rPr>
        <w:t xml:space="preserve">heet (PIS) for the study.  </w:t>
      </w:r>
      <w:r w:rsidR="00A31FF0" w:rsidRPr="00D61015">
        <w:rPr>
          <w:rFonts w:cstheme="minorHAnsi"/>
        </w:rPr>
        <w:t>If they have not had the appropriate investigations or need further work up su</w:t>
      </w:r>
      <w:r w:rsidR="00D1407D" w:rsidRPr="00D61015">
        <w:rPr>
          <w:rFonts w:cstheme="minorHAnsi"/>
        </w:rPr>
        <w:t xml:space="preserve">ch as </w:t>
      </w:r>
      <w:r w:rsidR="00DE4C55" w:rsidRPr="00D61015">
        <w:rPr>
          <w:rFonts w:cstheme="minorHAnsi"/>
        </w:rPr>
        <w:t xml:space="preserve">an </w:t>
      </w:r>
      <w:r w:rsidR="00D1407D" w:rsidRPr="00D61015">
        <w:rPr>
          <w:rFonts w:cstheme="minorHAnsi"/>
        </w:rPr>
        <w:t>anaesthetic assessment or the need for dietary support to reduce weight</w:t>
      </w:r>
      <w:r w:rsidR="00A31FF0" w:rsidRPr="00D61015">
        <w:rPr>
          <w:rFonts w:cstheme="minorHAnsi"/>
        </w:rPr>
        <w:t>, this w</w:t>
      </w:r>
      <w:r w:rsidR="00D1407D" w:rsidRPr="00D61015">
        <w:rPr>
          <w:rFonts w:cstheme="minorHAnsi"/>
        </w:rPr>
        <w:t>ill be organised</w:t>
      </w:r>
      <w:r w:rsidR="00A31FF0" w:rsidRPr="00D61015">
        <w:rPr>
          <w:rFonts w:cstheme="minorHAnsi"/>
        </w:rPr>
        <w:t xml:space="preserve"> by the </w:t>
      </w:r>
      <w:r w:rsidR="00D1407D" w:rsidRPr="00D61015">
        <w:rPr>
          <w:rFonts w:cstheme="minorHAnsi"/>
        </w:rPr>
        <w:t>surgeon before surgery.</w:t>
      </w:r>
    </w:p>
    <w:p w14:paraId="65A3F226" w14:textId="77777777" w:rsidR="00E905F5" w:rsidRPr="00D61015" w:rsidRDefault="00E905F5" w:rsidP="003F209A">
      <w:pPr>
        <w:spacing w:before="240" w:after="60"/>
        <w:jc w:val="both"/>
        <w:rPr>
          <w:rFonts w:cstheme="minorHAnsi"/>
          <w:b/>
        </w:rPr>
      </w:pPr>
      <w:r w:rsidRPr="00D61015">
        <w:rPr>
          <w:rFonts w:cstheme="minorHAnsi"/>
          <w:b/>
        </w:rPr>
        <w:t>Randomisation</w:t>
      </w:r>
    </w:p>
    <w:p w14:paraId="5D8D9ABB" w14:textId="1323FE4B" w:rsidR="00DF7D28" w:rsidRPr="00D61015" w:rsidRDefault="001A343A" w:rsidP="003F209A">
      <w:pPr>
        <w:spacing w:before="60" w:after="120"/>
        <w:jc w:val="both"/>
        <w:rPr>
          <w:rFonts w:cstheme="minorHAnsi"/>
        </w:rPr>
      </w:pPr>
      <w:r w:rsidRPr="00D61015">
        <w:rPr>
          <w:rStyle w:val="Hyperlink"/>
          <w:rFonts w:cstheme="minorHAnsi"/>
          <w:color w:val="000000" w:themeColor="text1"/>
          <w:u w:val="none"/>
        </w:rPr>
        <w:t>A secure, online r</w:t>
      </w:r>
      <w:r w:rsidR="00DF7D28" w:rsidRPr="00D61015">
        <w:rPr>
          <w:rFonts w:cstheme="minorHAnsi"/>
        </w:rPr>
        <w:t xml:space="preserve">andomisation system </w:t>
      </w:r>
      <w:hyperlink r:id="rId11" w:history="1">
        <w:r w:rsidR="00DF7D28" w:rsidRPr="00D61015">
          <w:rPr>
            <w:rStyle w:val="Hyperlink"/>
            <w:rFonts w:cstheme="minorHAnsi"/>
          </w:rPr>
          <w:t>(https://www.sealedenvelope.com)</w:t>
        </w:r>
      </w:hyperlink>
      <w:r w:rsidR="00387F4F" w:rsidRPr="00D61015">
        <w:rPr>
          <w:rStyle w:val="Hyperlink"/>
          <w:rFonts w:cstheme="minorHAnsi"/>
        </w:rPr>
        <w:t xml:space="preserve"> </w:t>
      </w:r>
      <w:r w:rsidR="00DF7D28" w:rsidRPr="00D61015">
        <w:rPr>
          <w:rFonts w:cstheme="minorHAnsi"/>
        </w:rPr>
        <w:t xml:space="preserve">will be used.  Participants will be randomised </w:t>
      </w:r>
      <w:r w:rsidRPr="00D61015">
        <w:rPr>
          <w:rFonts w:cstheme="minorHAnsi"/>
        </w:rPr>
        <w:t xml:space="preserve">using </w:t>
      </w:r>
      <w:r w:rsidR="00DF7D28" w:rsidRPr="00D61015">
        <w:rPr>
          <w:rFonts w:cstheme="minorHAnsi"/>
        </w:rPr>
        <w:t>1:1 randomisation</w:t>
      </w:r>
      <w:r w:rsidRPr="00D61015">
        <w:rPr>
          <w:rFonts w:cstheme="minorHAnsi"/>
        </w:rPr>
        <w:t xml:space="preserve"> and </w:t>
      </w:r>
      <w:r w:rsidR="00DF7D28" w:rsidRPr="00D61015">
        <w:rPr>
          <w:rFonts w:cstheme="minorHAnsi"/>
        </w:rPr>
        <w:t>stratified by hernia size</w:t>
      </w:r>
      <w:r w:rsidRPr="00D61015">
        <w:rPr>
          <w:rFonts w:cstheme="minorHAnsi"/>
        </w:rPr>
        <w:t xml:space="preserve"> into two groups. G</w:t>
      </w:r>
      <w:r w:rsidR="00DF7D28" w:rsidRPr="00D61015">
        <w:rPr>
          <w:rFonts w:cstheme="minorHAnsi"/>
        </w:rPr>
        <w:t>roup 1</w:t>
      </w:r>
      <w:r w:rsidRPr="00D61015">
        <w:rPr>
          <w:rFonts w:cstheme="minorHAnsi"/>
        </w:rPr>
        <w:t xml:space="preserve"> will have</w:t>
      </w:r>
      <w:r w:rsidR="00DF7D28" w:rsidRPr="00D61015">
        <w:rPr>
          <w:rFonts w:cstheme="minorHAnsi"/>
        </w:rPr>
        <w:t xml:space="preserve"> </w:t>
      </w:r>
      <w:r w:rsidRPr="00D61015">
        <w:rPr>
          <w:rFonts w:cstheme="minorHAnsi"/>
        </w:rPr>
        <w:t>&lt;</w:t>
      </w:r>
      <w:r w:rsidR="00DF7D28" w:rsidRPr="00D61015">
        <w:rPr>
          <w:rFonts w:cstheme="minorHAnsi"/>
        </w:rPr>
        <w:t xml:space="preserve">50% stomach in chest (anticipated to be around 70% of the cohort), </w:t>
      </w:r>
      <w:r w:rsidRPr="00D61015">
        <w:rPr>
          <w:rFonts w:cstheme="minorHAnsi"/>
        </w:rPr>
        <w:t xml:space="preserve">and </w:t>
      </w:r>
      <w:r w:rsidR="00DF7D28" w:rsidRPr="00D61015">
        <w:rPr>
          <w:rFonts w:cstheme="minorHAnsi"/>
        </w:rPr>
        <w:t>group 2 ≥50% stomach in chest (anticipated to be around 30% of the cohort). Randomisation will be performed in the operating theat</w:t>
      </w:r>
      <w:r w:rsidR="00D1407D" w:rsidRPr="00D61015">
        <w:rPr>
          <w:rFonts w:cstheme="minorHAnsi"/>
        </w:rPr>
        <w:t xml:space="preserve">re, when the surgeon has measured the </w:t>
      </w:r>
      <w:r w:rsidR="00DF7D28" w:rsidRPr="00D61015">
        <w:rPr>
          <w:rFonts w:cstheme="minorHAnsi"/>
        </w:rPr>
        <w:t>hernia size</w:t>
      </w:r>
      <w:r w:rsidR="00D1407D" w:rsidRPr="00D61015">
        <w:rPr>
          <w:rFonts w:cstheme="minorHAnsi"/>
        </w:rPr>
        <w:t xml:space="preserve"> (both antero-posterior and transverse with estimate of percentage of stomach in chest) with a surgical tape </w:t>
      </w:r>
      <w:r w:rsidR="00D1407D" w:rsidRPr="00D61015">
        <w:rPr>
          <w:rFonts w:cstheme="minorHAnsi"/>
        </w:rPr>
        <w:lastRenderedPageBreak/>
        <w:t>measure in cm</w:t>
      </w:r>
      <w:r w:rsidR="00DF7D28" w:rsidRPr="00D61015">
        <w:rPr>
          <w:rFonts w:cstheme="minorHAnsi"/>
        </w:rPr>
        <w:t xml:space="preserve"> </w:t>
      </w:r>
      <w:r w:rsidR="00DF7D28" w:rsidRPr="00D61015">
        <w:rPr>
          <w:rFonts w:cstheme="minorHAnsi"/>
          <w:i/>
        </w:rPr>
        <w:t xml:space="preserve">and </w:t>
      </w:r>
      <w:r w:rsidR="00DF7D28" w:rsidRPr="00D61015">
        <w:rPr>
          <w:rFonts w:cstheme="minorHAnsi"/>
        </w:rPr>
        <w:t>plan to proceed with surgery. To monitor potential selection bias, any reason for non-randomisation when the patient has already consented to the study will be recorded and discussed within the trial management group at each occurrence.</w:t>
      </w:r>
    </w:p>
    <w:p w14:paraId="1C75EC99" w14:textId="77777777" w:rsidR="00E905F5" w:rsidRPr="00D61015" w:rsidRDefault="00E905F5" w:rsidP="003F209A">
      <w:pPr>
        <w:spacing w:before="240" w:after="60"/>
        <w:jc w:val="both"/>
        <w:rPr>
          <w:rFonts w:cstheme="minorHAnsi"/>
          <w:b/>
        </w:rPr>
      </w:pPr>
      <w:r w:rsidRPr="00D61015">
        <w:rPr>
          <w:rFonts w:cstheme="minorHAnsi"/>
          <w:b/>
        </w:rPr>
        <w:t xml:space="preserve">Treatment </w:t>
      </w:r>
      <w:r w:rsidR="008A33C3" w:rsidRPr="00D61015">
        <w:rPr>
          <w:rFonts w:cstheme="minorHAnsi"/>
          <w:b/>
        </w:rPr>
        <w:t>G</w:t>
      </w:r>
      <w:r w:rsidRPr="00D61015">
        <w:rPr>
          <w:rFonts w:cstheme="minorHAnsi"/>
          <w:b/>
        </w:rPr>
        <w:t>roups</w:t>
      </w:r>
    </w:p>
    <w:p w14:paraId="73027C4D" w14:textId="156C349B" w:rsidR="00972F04" w:rsidRPr="00D61015" w:rsidRDefault="008F46C7" w:rsidP="003F209A">
      <w:pPr>
        <w:spacing w:before="60" w:after="120"/>
        <w:jc w:val="both"/>
        <w:rPr>
          <w:rFonts w:cstheme="minorHAnsi"/>
        </w:rPr>
      </w:pPr>
      <w:r w:rsidRPr="00D61015">
        <w:rPr>
          <w:rFonts w:eastAsia="Times New Roman" w:cstheme="minorHAnsi"/>
          <w:color w:val="000000" w:themeColor="text1"/>
          <w:lang w:eastAsia="en-GB"/>
        </w:rPr>
        <w:t>Participants in both the intervention and treatment group will receive the same</w:t>
      </w:r>
      <w:r w:rsidR="00530347" w:rsidRPr="00D61015">
        <w:rPr>
          <w:rFonts w:eastAsia="Times New Roman" w:cstheme="minorHAnsi"/>
          <w:color w:val="000000" w:themeColor="text1"/>
          <w:lang w:eastAsia="en-GB"/>
        </w:rPr>
        <w:t xml:space="preserve"> </w:t>
      </w:r>
      <w:r w:rsidR="00A41D71" w:rsidRPr="00D61015">
        <w:rPr>
          <w:rFonts w:eastAsia="Times New Roman" w:cstheme="minorHAnsi"/>
          <w:color w:val="000000" w:themeColor="text1"/>
          <w:lang w:eastAsia="en-GB"/>
        </w:rPr>
        <w:t xml:space="preserve">laparoscopic </w:t>
      </w:r>
      <w:r w:rsidR="00530347" w:rsidRPr="00D61015">
        <w:rPr>
          <w:rFonts w:eastAsia="Times New Roman" w:cstheme="minorHAnsi"/>
          <w:color w:val="000000" w:themeColor="text1"/>
          <w:lang w:eastAsia="en-GB"/>
        </w:rPr>
        <w:t xml:space="preserve">procedure to dissect </w:t>
      </w:r>
      <w:r w:rsidR="00A41D71" w:rsidRPr="00D61015">
        <w:rPr>
          <w:rFonts w:eastAsia="Times New Roman" w:cstheme="minorHAnsi"/>
          <w:color w:val="000000" w:themeColor="text1"/>
          <w:lang w:eastAsia="en-GB"/>
        </w:rPr>
        <w:t xml:space="preserve">and reduce </w:t>
      </w:r>
      <w:r w:rsidR="00530347" w:rsidRPr="00D61015">
        <w:rPr>
          <w:rFonts w:eastAsia="Times New Roman" w:cstheme="minorHAnsi"/>
          <w:color w:val="000000" w:themeColor="text1"/>
          <w:lang w:eastAsia="en-GB"/>
        </w:rPr>
        <w:t>the hiatus hernia</w:t>
      </w:r>
      <w:r w:rsidR="00A4742E" w:rsidRPr="00D61015">
        <w:rPr>
          <w:rFonts w:eastAsia="Times New Roman" w:cstheme="minorHAnsi"/>
          <w:color w:val="000000" w:themeColor="text1"/>
          <w:lang w:eastAsia="en-GB"/>
        </w:rPr>
        <w:t xml:space="preserve"> </w:t>
      </w:r>
      <w:r w:rsidR="00D1407D" w:rsidRPr="00D61015">
        <w:rPr>
          <w:rFonts w:eastAsia="Times New Roman" w:cstheme="minorHAnsi"/>
          <w:color w:val="000000" w:themeColor="text1"/>
          <w:lang w:eastAsia="en-GB"/>
        </w:rPr>
        <w:t>sac</w:t>
      </w:r>
      <w:r w:rsidR="00A4742E" w:rsidRPr="00D61015">
        <w:rPr>
          <w:rFonts w:eastAsia="Times New Roman" w:cstheme="minorHAnsi"/>
          <w:color w:val="000000" w:themeColor="text1"/>
          <w:lang w:eastAsia="en-GB"/>
        </w:rPr>
        <w:t xml:space="preserve"> and contents</w:t>
      </w:r>
      <w:r w:rsidR="00A41D71" w:rsidRPr="00D61015">
        <w:rPr>
          <w:rFonts w:eastAsia="Times New Roman" w:cstheme="minorHAnsi"/>
          <w:color w:val="000000" w:themeColor="text1"/>
          <w:lang w:eastAsia="en-GB"/>
        </w:rPr>
        <w:t>, and repair the oesophageal hiatus, using 0 Ethibond</w:t>
      </w:r>
      <w:r w:rsidR="00A4742E" w:rsidRPr="00D61015">
        <w:rPr>
          <w:rFonts w:eastAsia="Times New Roman" w:cstheme="minorHAnsi"/>
          <w:color w:val="000000" w:themeColor="text1"/>
          <w:lang w:eastAsia="en-GB"/>
        </w:rPr>
        <w:t xml:space="preserve"> sutures in a standardised fashion with both anterior and posterior crural sutures around a 34</w:t>
      </w:r>
      <w:r w:rsidR="00187D65" w:rsidRPr="00D61015">
        <w:rPr>
          <w:rFonts w:eastAsia="Times New Roman" w:cstheme="minorHAnsi"/>
          <w:color w:val="000000" w:themeColor="text1"/>
          <w:lang w:eastAsia="en-GB"/>
        </w:rPr>
        <w:t xml:space="preserve"> </w:t>
      </w:r>
      <w:r w:rsidR="00A4742E" w:rsidRPr="00D61015">
        <w:rPr>
          <w:rFonts w:eastAsia="Times New Roman" w:cstheme="minorHAnsi"/>
          <w:color w:val="000000" w:themeColor="text1"/>
          <w:lang w:eastAsia="en-GB"/>
        </w:rPr>
        <w:t>French bougie</w:t>
      </w:r>
      <w:r w:rsidR="00240550" w:rsidRPr="00D61015">
        <w:rPr>
          <w:rFonts w:eastAsia="Times New Roman" w:cstheme="minorHAnsi"/>
          <w:color w:val="000000" w:themeColor="text1"/>
          <w:lang w:eastAsia="en-GB"/>
        </w:rPr>
        <w:t xml:space="preserve"> </w:t>
      </w:r>
      <w:r w:rsidR="00D61015" w:rsidRPr="00D61015">
        <w:rPr>
          <w:rFonts w:cstheme="minorHAnsi"/>
        </w:rPr>
        <w:fldChar w:fldCharType="begin"/>
      </w:r>
      <w:r w:rsidR="00D61015" w:rsidRPr="00D61015">
        <w:rPr>
          <w:rFonts w:cstheme="minorHAnsi"/>
        </w:rPr>
        <w:instrText xml:space="preserve"> ADDIN PAPERS2_CITATIONS &lt;citation&gt;&lt;priority&gt;10&lt;/priority&gt;&lt;uuid&gt;C375B0FB-3ACC-4BE2-9380-5182E57A4E63&lt;/uuid&gt;&lt;publications&gt;&lt;publication&gt;&lt;subtype&gt;400&lt;/subtype&gt;&lt;title&gt;Primary repair of giant hiatus hernia is satisfactory without mesh: early results of a method revisited.&lt;/title&gt;&lt;url&gt;http://www.liebertpub.com/doi/10.1089/lap.2011.0436&lt;/url&gt;&lt;volume&gt;22&lt;/volume&gt;&lt;publication_date&gt;99201210001200000000220000&lt;/publication_date&gt;&lt;uuid&gt;05DE131D-3BA3-41AC-BBAB-B1499736CAFC&lt;/uuid&gt;&lt;type&gt;400&lt;/type&gt;&lt;number&gt;8&lt;/number&gt;&lt;doi&gt;10.1089/lap.2011.0436&lt;/doi&gt;&lt;institution&gt;Department of Upper GI Surgery, Repartition General Hospital Concord, Concord, Sydney, New South Wales, Australia. sydney.heartburn@gmail.com&lt;/institution&gt;&lt;startpage&gt;748&lt;/startpage&gt;&lt;endpage&gt;752&lt;/endpage&gt;&lt;bundle&gt;&lt;publication&gt;&lt;title&gt;Journal of laparoendoscopic &amp;amp; advanced surgical techniques. Part A&lt;/title&gt;&lt;uuid&gt;68CE31B0-B552-4DF0-AF3D-48DA7EC99C16&lt;/uuid&gt;&lt;subtype&gt;-100&lt;/subtype&gt;&lt;type&gt;-100&lt;/type&gt;&lt;/publication&gt;&lt;/bundle&gt;&lt;authors&gt;&lt;author&gt;&lt;lastName&gt;Falk&lt;/lastName&gt;&lt;firstName&gt;Gregory&lt;/firstName&gt;&lt;middleNames&gt;L&lt;/middleNames&gt;&lt;/author&gt;&lt;author&gt;&lt;lastName&gt;Chan&lt;/lastName&gt;&lt;firstName&gt;Belinda&lt;/firstName&gt;&lt;middleNames&gt;M&lt;/middleNames&gt;&lt;/author&gt;&lt;author&gt;&lt;lastName&gt;Falk&lt;/lastName&gt;&lt;firstName&gt;Susanna&lt;/firstName&gt;&lt;middleNames&gt;E&lt;/middleNames&gt;&lt;/author&gt;&lt;/authors&gt;&lt;/publication&gt;&lt;publication&gt;&lt;subtype&gt;400&lt;/subtype&gt;&lt;title&gt;Twenty Years of Laparoscopic Fundoplication for GERD&lt;/title&gt;&lt;url&gt;http://link.springer.com/10.1007/s00268-011-1050-6&lt;/url&gt;&lt;volume&gt;35&lt;/volume&gt;&lt;publication_date&gt;99201103151200000000222000&lt;/publication_date&gt;&lt;uuid&gt;F48219DF-3F2B-4A47-8260-0492B0D5121E&lt;/uuid&gt;&lt;type&gt;400&lt;/type&gt;&lt;number&gt;7&lt;/number&gt;&lt;doi&gt;10.1007/s00268-011-1050-6&lt;/doi&gt;&lt;startpage&gt;1428&lt;/startpage&gt;&lt;endpage&gt;1435&lt;/endpage&gt;&lt;bundle&gt;&lt;publication&gt;&lt;title&gt;World Journal of Surgery&lt;/title&gt;&lt;uuid&gt;4438597E-BF6A-4B31-BE2F-E9990A0F6530&lt;/uuid&gt;&lt;subtype&gt;-100&lt;/subtype&gt;&lt;publisher&gt;Springer International Publishing&lt;/publisher&gt;&lt;type&gt;-100&lt;/type&gt;&lt;/publication&gt;&lt;/bundle&gt;&lt;authors&gt;&lt;author&gt;&lt;lastName&gt;Dallemagne&lt;/lastName&gt;&lt;firstName&gt;Bernard&lt;/firstName&gt;&lt;/author&gt;&lt;author&gt;&lt;lastName&gt;Perretta&lt;/lastName&gt;&lt;firstName&gt;Silvana&lt;/firstName&gt;&lt;/author&gt;&lt;/authors&gt;&lt;/publication&gt;&lt;/publications&gt;&lt;cites&gt;&lt;/cites&gt;&lt;/citation&gt;</w:instrText>
      </w:r>
      <w:r w:rsidR="00D61015" w:rsidRPr="00D61015">
        <w:rPr>
          <w:rFonts w:cstheme="minorHAnsi"/>
        </w:rPr>
        <w:fldChar w:fldCharType="separate"/>
      </w:r>
      <w:r w:rsidR="00D61015" w:rsidRPr="00D61015">
        <w:rPr>
          <w:rFonts w:cstheme="minorHAnsi"/>
        </w:rPr>
        <w:t>(3,12)</w:t>
      </w:r>
      <w:r w:rsidR="00D61015" w:rsidRPr="00D61015">
        <w:rPr>
          <w:rFonts w:cstheme="minorHAnsi"/>
        </w:rPr>
        <w:fldChar w:fldCharType="end"/>
      </w:r>
      <w:r w:rsidR="00187D65" w:rsidRPr="00D61015">
        <w:rPr>
          <w:rFonts w:eastAsia="Times New Roman" w:cstheme="minorHAnsi"/>
          <w:color w:val="000000" w:themeColor="text1"/>
          <w:lang w:eastAsia="en-GB"/>
        </w:rPr>
        <w:t>.</w:t>
      </w:r>
      <w:r w:rsidR="00530347" w:rsidRPr="00D61015">
        <w:rPr>
          <w:rFonts w:eastAsia="Times New Roman" w:cstheme="minorHAnsi"/>
          <w:color w:val="000000" w:themeColor="text1"/>
          <w:lang w:eastAsia="en-GB"/>
        </w:rPr>
        <w:t xml:space="preserve"> </w:t>
      </w:r>
      <w:r w:rsidR="00E905F5" w:rsidRPr="00D61015">
        <w:rPr>
          <w:rFonts w:eastAsia="Times New Roman" w:cstheme="minorHAnsi"/>
          <w:color w:val="000000" w:themeColor="text1"/>
          <w:lang w:eastAsia="en-GB"/>
        </w:rPr>
        <w:t xml:space="preserve">Participants in the intervention group will </w:t>
      </w:r>
      <w:r w:rsidR="00A41D71" w:rsidRPr="00D61015">
        <w:rPr>
          <w:rFonts w:eastAsia="Times New Roman" w:cstheme="minorHAnsi"/>
          <w:color w:val="000000" w:themeColor="text1"/>
          <w:lang w:eastAsia="en-GB"/>
        </w:rPr>
        <w:t>also have the hiatal repair reinforced with</w:t>
      </w:r>
      <w:r w:rsidR="00E905F5" w:rsidRPr="00D61015">
        <w:rPr>
          <w:rFonts w:eastAsia="Times New Roman" w:cstheme="minorHAnsi"/>
          <w:color w:val="000000" w:themeColor="text1"/>
          <w:lang w:eastAsia="en-GB"/>
        </w:rPr>
        <w:t xml:space="preserve"> </w:t>
      </w:r>
      <w:proofErr w:type="spellStart"/>
      <w:r w:rsidR="00D715EC" w:rsidRPr="00D61015">
        <w:rPr>
          <w:rFonts w:eastAsia="Times New Roman" w:cstheme="minorHAnsi"/>
          <w:color w:val="000000" w:themeColor="text1"/>
          <w:lang w:eastAsia="en-GB"/>
        </w:rPr>
        <w:t>DynaMesh</w:t>
      </w:r>
      <w:proofErr w:type="spellEnd"/>
      <w:r w:rsidR="00E905F5" w:rsidRPr="00D61015">
        <w:rPr>
          <w:rFonts w:eastAsia="Times New Roman" w:cstheme="minorHAnsi"/>
          <w:color w:val="000000" w:themeColor="text1"/>
          <w:lang w:eastAsia="en-GB"/>
        </w:rPr>
        <w:t>-HIATUS</w:t>
      </w:r>
      <w:r w:rsidR="00187D65" w:rsidRPr="00D61015">
        <w:rPr>
          <w:rFonts w:eastAsia="Times New Roman" w:cstheme="minorHAnsi"/>
          <w:color w:val="000000" w:themeColor="text1"/>
          <w:lang w:eastAsia="en-GB"/>
        </w:rPr>
        <w:t>®</w:t>
      </w:r>
      <w:r w:rsidR="00387F4F" w:rsidRPr="00D61015">
        <w:rPr>
          <w:rFonts w:eastAsia="Times New Roman" w:cstheme="minorHAnsi"/>
          <w:color w:val="000000" w:themeColor="text1"/>
          <w:lang w:eastAsia="en-GB"/>
        </w:rPr>
        <w:t xml:space="preserve"> </w:t>
      </w:r>
      <w:r w:rsidR="00E905F5" w:rsidRPr="00D61015">
        <w:rPr>
          <w:rFonts w:eastAsia="Times New Roman" w:cstheme="minorHAnsi"/>
          <w:color w:val="000000" w:themeColor="text1"/>
          <w:lang w:eastAsia="en-GB"/>
        </w:rPr>
        <w:t>(choice of 2 sizes</w:t>
      </w:r>
      <w:r w:rsidR="00187D65" w:rsidRPr="00D61015">
        <w:rPr>
          <w:rFonts w:eastAsia="Times New Roman" w:cstheme="minorHAnsi"/>
          <w:color w:val="000000" w:themeColor="text1"/>
          <w:lang w:eastAsia="en-GB"/>
        </w:rPr>
        <w:t>:</w:t>
      </w:r>
      <w:r w:rsidR="00E905F5" w:rsidRPr="00D61015">
        <w:rPr>
          <w:rFonts w:eastAsia="Times New Roman" w:cstheme="minorHAnsi"/>
          <w:color w:val="000000" w:themeColor="text1"/>
          <w:lang w:eastAsia="en-GB"/>
        </w:rPr>
        <w:t xml:space="preserve"> 7x12cm or 8x13cm at discretion of surgeon). </w:t>
      </w:r>
      <w:r w:rsidR="00A41D71" w:rsidRPr="00D61015">
        <w:rPr>
          <w:rFonts w:eastAsia="Times New Roman" w:cstheme="minorHAnsi"/>
          <w:color w:val="000000" w:themeColor="text1"/>
          <w:lang w:eastAsia="en-GB"/>
        </w:rPr>
        <w:t xml:space="preserve">It is </w:t>
      </w:r>
      <w:r w:rsidR="00A41D71" w:rsidRPr="00D61015">
        <w:rPr>
          <w:rFonts w:cstheme="minorHAnsi"/>
        </w:rPr>
        <w:t>placed precisely encircling the oesophagus and secured in position with 2 x 0 Ethibond sutures to the ri</w:t>
      </w:r>
      <w:r w:rsidR="00187D65" w:rsidRPr="00D61015">
        <w:rPr>
          <w:rFonts w:cstheme="minorHAnsi"/>
        </w:rPr>
        <w:t>ght and left crus</w:t>
      </w:r>
      <w:r w:rsidR="00A41D71" w:rsidRPr="00D61015">
        <w:rPr>
          <w:rFonts w:eastAsia="Times New Roman" w:cstheme="minorHAnsi"/>
          <w:color w:val="000000" w:themeColor="text1"/>
          <w:lang w:eastAsia="en-GB"/>
        </w:rPr>
        <w:t xml:space="preserve">.  </w:t>
      </w:r>
      <w:r w:rsidR="00E905F5" w:rsidRPr="00D61015">
        <w:rPr>
          <w:rFonts w:eastAsia="Times New Roman" w:cstheme="minorHAnsi"/>
          <w:color w:val="000000" w:themeColor="text1"/>
          <w:lang w:eastAsia="en-GB"/>
        </w:rPr>
        <w:t xml:space="preserve">Participants in the control group will receive </w:t>
      </w:r>
      <w:r w:rsidR="00A4742E" w:rsidRPr="00D61015">
        <w:rPr>
          <w:rFonts w:eastAsia="Times New Roman" w:cstheme="minorHAnsi"/>
          <w:color w:val="000000" w:themeColor="text1"/>
          <w:lang w:eastAsia="en-GB"/>
        </w:rPr>
        <w:t xml:space="preserve">the </w:t>
      </w:r>
      <w:r w:rsidR="00187D65" w:rsidRPr="00D61015">
        <w:rPr>
          <w:rFonts w:eastAsia="Times New Roman" w:cstheme="minorHAnsi"/>
          <w:color w:val="000000" w:themeColor="text1"/>
          <w:lang w:eastAsia="en-GB"/>
        </w:rPr>
        <w:t xml:space="preserve">standard repair using </w:t>
      </w:r>
      <w:r w:rsidR="00E905F5" w:rsidRPr="00D61015">
        <w:rPr>
          <w:rFonts w:eastAsia="Times New Roman" w:cstheme="minorHAnsi"/>
          <w:color w:val="000000" w:themeColor="text1"/>
          <w:lang w:eastAsia="en-GB"/>
        </w:rPr>
        <w:t>sutures</w:t>
      </w:r>
      <w:r w:rsidR="00972F04" w:rsidRPr="00D61015">
        <w:rPr>
          <w:rFonts w:eastAsia="Times New Roman" w:cstheme="minorHAnsi"/>
          <w:color w:val="000000" w:themeColor="text1"/>
          <w:lang w:eastAsia="en-GB"/>
        </w:rPr>
        <w:t xml:space="preserve"> followed by</w:t>
      </w:r>
      <w:r w:rsidRPr="00D61015">
        <w:rPr>
          <w:rFonts w:eastAsia="Times New Roman" w:cstheme="minorHAnsi"/>
          <w:color w:val="000000" w:themeColor="text1"/>
          <w:lang w:eastAsia="en-GB"/>
        </w:rPr>
        <w:t xml:space="preserve"> </w:t>
      </w:r>
      <w:r w:rsidR="005274CE" w:rsidRPr="00D61015">
        <w:rPr>
          <w:rFonts w:cstheme="minorHAnsi"/>
        </w:rPr>
        <w:t>an anterior 180</w:t>
      </w:r>
      <w:r w:rsidR="005274CE" w:rsidRPr="00D61015">
        <w:rPr>
          <w:rFonts w:cstheme="minorHAnsi"/>
          <w:vertAlign w:val="superscript"/>
        </w:rPr>
        <w:t>o</w:t>
      </w:r>
      <w:r w:rsidR="005274CE" w:rsidRPr="00D61015">
        <w:rPr>
          <w:rFonts w:cstheme="minorHAnsi"/>
        </w:rPr>
        <w:t xml:space="preserve"> parti</w:t>
      </w:r>
      <w:r w:rsidR="00972F04" w:rsidRPr="00D61015">
        <w:rPr>
          <w:rFonts w:cstheme="minorHAnsi"/>
        </w:rPr>
        <w:t>al fundoplication</w:t>
      </w:r>
      <w:r w:rsidR="00187D65" w:rsidRPr="00D61015">
        <w:rPr>
          <w:rFonts w:cstheme="minorHAnsi"/>
        </w:rPr>
        <w:t xml:space="preserve">. </w:t>
      </w:r>
      <w:r w:rsidR="00F73F99" w:rsidRPr="00D61015">
        <w:rPr>
          <w:rFonts w:cstheme="minorHAnsi"/>
        </w:rPr>
        <w:t xml:space="preserve">In the intervention group, the mesh will be placed and sutured to the crura before the fundoplication (see </w:t>
      </w:r>
      <w:r w:rsidR="00B17DCB" w:rsidRPr="00D61015">
        <w:rPr>
          <w:rFonts w:cstheme="minorHAnsi"/>
          <w:b/>
          <w:bCs/>
        </w:rPr>
        <w:t>Table 2.</w:t>
      </w:r>
      <w:r w:rsidR="00F73F99" w:rsidRPr="00D61015">
        <w:rPr>
          <w:rFonts w:cstheme="minorHAnsi"/>
          <w:b/>
          <w:bCs/>
        </w:rPr>
        <w:t xml:space="preserve"> </w:t>
      </w:r>
      <w:r w:rsidR="00F73F99" w:rsidRPr="00D61015">
        <w:rPr>
          <w:rFonts w:cstheme="minorHAnsi"/>
        </w:rPr>
        <w:t xml:space="preserve">for operative steps).  </w:t>
      </w:r>
    </w:p>
    <w:p w14:paraId="41678431" w14:textId="071F2201" w:rsidR="008F46C7" w:rsidRPr="00D61015" w:rsidRDefault="008177A2" w:rsidP="003F209A">
      <w:pPr>
        <w:spacing w:before="60" w:after="120"/>
        <w:jc w:val="both"/>
        <w:rPr>
          <w:rFonts w:cstheme="minorHAnsi"/>
        </w:rPr>
      </w:pPr>
      <w:r w:rsidRPr="00D61015">
        <w:rPr>
          <w:rFonts w:cstheme="minorHAnsi"/>
        </w:rPr>
        <w:t>We</w:t>
      </w:r>
      <w:r w:rsidR="00A4742E" w:rsidRPr="00D61015">
        <w:rPr>
          <w:rFonts w:cstheme="minorHAnsi"/>
        </w:rPr>
        <w:t xml:space="preserve"> did consider whether to </w:t>
      </w:r>
      <w:r w:rsidR="00185027" w:rsidRPr="00D61015">
        <w:rPr>
          <w:rFonts w:cstheme="minorHAnsi"/>
        </w:rPr>
        <w:t>i</w:t>
      </w:r>
      <w:r w:rsidR="00A4742E" w:rsidRPr="00D61015">
        <w:rPr>
          <w:rFonts w:cstheme="minorHAnsi"/>
        </w:rPr>
        <w:t>nclude</w:t>
      </w:r>
      <w:r w:rsidRPr="00D61015">
        <w:rPr>
          <w:rFonts w:cstheme="minorHAnsi"/>
        </w:rPr>
        <w:t xml:space="preserve"> other</w:t>
      </w:r>
      <w:r w:rsidR="00B61309" w:rsidRPr="00D61015">
        <w:rPr>
          <w:rFonts w:cstheme="minorHAnsi"/>
        </w:rPr>
        <w:t xml:space="preserve"> technique</w:t>
      </w:r>
      <w:r w:rsidRPr="00D61015">
        <w:rPr>
          <w:rFonts w:cstheme="minorHAnsi"/>
        </w:rPr>
        <w:t>s</w:t>
      </w:r>
      <w:r w:rsidR="00B61309" w:rsidRPr="00D61015">
        <w:rPr>
          <w:rFonts w:cstheme="minorHAnsi"/>
        </w:rPr>
        <w:t xml:space="preserve"> </w:t>
      </w:r>
      <w:r w:rsidR="009A5B15" w:rsidRPr="00D61015">
        <w:rPr>
          <w:rFonts w:cstheme="minorHAnsi"/>
        </w:rPr>
        <w:t>for repairing large hiatus hernias, s</w:t>
      </w:r>
      <w:r w:rsidR="00185027" w:rsidRPr="00D61015">
        <w:rPr>
          <w:rFonts w:cstheme="minorHAnsi"/>
        </w:rPr>
        <w:t xml:space="preserve">uch as oesophageal lengthening with </w:t>
      </w:r>
      <w:r w:rsidR="00972F04" w:rsidRPr="00D61015">
        <w:rPr>
          <w:rFonts w:cstheme="minorHAnsi"/>
        </w:rPr>
        <w:t xml:space="preserve">a </w:t>
      </w:r>
      <w:r w:rsidR="009A5B15" w:rsidRPr="00D61015">
        <w:rPr>
          <w:rFonts w:cstheme="minorHAnsi"/>
        </w:rPr>
        <w:t>Colli</w:t>
      </w:r>
      <w:r w:rsidR="00185027" w:rsidRPr="00D61015">
        <w:rPr>
          <w:rFonts w:cstheme="minorHAnsi"/>
        </w:rPr>
        <w:t>s gastroplasty and/or di</w:t>
      </w:r>
      <w:r w:rsidR="00972F04" w:rsidRPr="00D61015">
        <w:rPr>
          <w:rFonts w:cstheme="minorHAnsi"/>
        </w:rPr>
        <w:t>aphragm-</w:t>
      </w:r>
      <w:r w:rsidR="00187D65" w:rsidRPr="00D61015">
        <w:rPr>
          <w:rFonts w:cstheme="minorHAnsi"/>
        </w:rPr>
        <w:t xml:space="preserve">relaxing incisions </w:t>
      </w:r>
      <w:r w:rsidR="00D61015" w:rsidRPr="00D61015">
        <w:rPr>
          <w:rFonts w:cstheme="minorHAnsi"/>
        </w:rPr>
        <w:fldChar w:fldCharType="begin"/>
      </w:r>
      <w:r w:rsidR="00D61015" w:rsidRPr="00D61015">
        <w:rPr>
          <w:rFonts w:cstheme="minorHAnsi"/>
        </w:rPr>
        <w:instrText xml:space="preserve"> ADDIN PAPERS2_CITATIONS &lt;citation&gt;&lt;priority&gt;11&lt;/priority&gt;&lt;uuid&gt;FA2C376B-500F-4803-91D9-3C06F7520578&lt;/uuid&gt;&lt;publications&gt;&lt;publication&gt;&lt;subtype&gt;400&lt;/subtype&gt;&lt;title&gt;Combination of Surgical Technique and Bioresorbable Mesh Reinforcement of the Crural Repair Leads to Low Early Hernia Recurrence Rates with Laparoscopic Paraesophageal Hernia Repair&lt;/title&gt;&lt;url&gt;http://link.springer.com/10.1007/s11605-019-04358-y&lt;/url&gt;&lt;volume&gt;24&lt;/volume&gt;&lt;publication_date&gt;99201908291200000000222000&lt;/publication_date&gt;&lt;uuid&gt;CAC380EC-7017-4CF6-A93F-9FD6429DD385&lt;/uuid&gt;&lt;type&gt;400&lt;/type&gt;&lt;number&gt;7&lt;/number&gt;&lt;doi&gt;10.1007/s11605-019-04358-y&lt;/doi&gt;&lt;startpage&gt;1477&lt;/startpage&gt;&lt;endpage&gt;1481&lt;/endpage&gt;&lt;bundle&gt;&lt;publication&gt;&lt;title&gt;Journal of Gastrointestinal Surgery&lt;/title&gt;&lt;uuid&gt;7E676821-D0D3-449C-9E46-477BCF6D0270&lt;/uuid&gt;&lt;subtype&gt;-100&lt;/subtype&gt;&lt;type&gt;-100&lt;/type&gt;&lt;/publication&gt;&lt;/bundle&gt;&lt;authors&gt;&lt;author&gt;&lt;lastName&gt;Abdelmoaty&lt;/lastName&gt;&lt;firstName&gt;Walaa&lt;/firstName&gt;&lt;middleNames&gt;F&lt;/middleNames&gt;&lt;/author&gt;&lt;author&gt;&lt;lastName&gt;Dunst&lt;/lastName&gt;&lt;firstName&gt;Christy&lt;/firstName&gt;&lt;middleNames&gt;M&lt;/middleNames&gt;&lt;/author&gt;&lt;author&gt;&lt;lastName&gt;Filicori&lt;/lastName&gt;&lt;firstName&gt;Filippo&lt;/firstName&gt;&lt;/author&gt;&lt;author&gt;&lt;lastName&gt;Zihni&lt;/lastName&gt;&lt;firstName&gt;Ahmed&lt;/firstName&gt;&lt;middleNames&gt;M&lt;/middleNames&gt;&lt;/author&gt;&lt;author&gt;&lt;lastName&gt;Davila-Bradley&lt;/lastName&gt;&lt;firstName&gt;Daniel&lt;/firstName&gt;&lt;/author&gt;&lt;author&gt;&lt;lastName&gt;Reavis&lt;/lastName&gt;&lt;firstName&gt;Kevin&lt;/firstName&gt;&lt;middleNames&gt;M&lt;/middleNames&gt;&lt;/author&gt;&lt;author&gt;&lt;lastName&gt;Swanstrom&lt;/lastName&gt;&lt;firstName&gt;Lee&lt;/firstName&gt;&lt;middleNames&gt;L&lt;/middleNames&gt;&lt;/author&gt;&lt;author&gt;&lt;lastName&gt;DeMeester&lt;/lastName&gt;&lt;firstName&gt;Steven&lt;/firstName&gt;&lt;middleNames&gt;R&lt;/middleNames&gt;&lt;/author&gt;&lt;/authors&gt;&lt;/publication&gt;&lt;/publications&gt;&lt;cites&gt;&lt;/cites&gt;&lt;/citation&gt;</w:instrText>
      </w:r>
      <w:r w:rsidR="00D61015" w:rsidRPr="00D61015">
        <w:rPr>
          <w:rFonts w:cstheme="minorHAnsi"/>
        </w:rPr>
        <w:fldChar w:fldCharType="separate"/>
      </w:r>
      <w:r w:rsidR="00D61015" w:rsidRPr="00D61015">
        <w:rPr>
          <w:rFonts w:cstheme="minorHAnsi"/>
        </w:rPr>
        <w:t>(14)</w:t>
      </w:r>
      <w:r w:rsidR="00D61015" w:rsidRPr="00D61015">
        <w:rPr>
          <w:rFonts w:cstheme="minorHAnsi"/>
        </w:rPr>
        <w:fldChar w:fldCharType="end"/>
      </w:r>
      <w:r w:rsidR="00185027" w:rsidRPr="00D61015">
        <w:rPr>
          <w:rFonts w:cstheme="minorHAnsi"/>
        </w:rPr>
        <w:t>.  However, this would</w:t>
      </w:r>
      <w:r w:rsidR="009A5B15" w:rsidRPr="00D61015">
        <w:rPr>
          <w:rFonts w:cstheme="minorHAnsi"/>
        </w:rPr>
        <w:t xml:space="preserve"> add confounding</w:t>
      </w:r>
      <w:r w:rsidR="00187D65" w:rsidRPr="00D61015">
        <w:rPr>
          <w:rFonts w:cstheme="minorHAnsi"/>
        </w:rPr>
        <w:t xml:space="preserve"> factors to the procedure. Furthermore, these techniques </w:t>
      </w:r>
      <w:r w:rsidR="00185027" w:rsidRPr="00D61015">
        <w:rPr>
          <w:rFonts w:cstheme="minorHAnsi"/>
        </w:rPr>
        <w:t xml:space="preserve">are </w:t>
      </w:r>
      <w:r w:rsidR="00972F04" w:rsidRPr="00D61015">
        <w:rPr>
          <w:rFonts w:cstheme="minorHAnsi"/>
        </w:rPr>
        <w:t>not widely done</w:t>
      </w:r>
      <w:r w:rsidRPr="00D61015">
        <w:rPr>
          <w:rFonts w:cstheme="minorHAnsi"/>
        </w:rPr>
        <w:t xml:space="preserve"> </w:t>
      </w:r>
      <w:r w:rsidR="009A5B15" w:rsidRPr="00D61015">
        <w:rPr>
          <w:rFonts w:cstheme="minorHAnsi"/>
        </w:rPr>
        <w:t xml:space="preserve">as </w:t>
      </w:r>
      <w:r w:rsidR="00187D65" w:rsidRPr="00D61015">
        <w:rPr>
          <w:rFonts w:cstheme="minorHAnsi"/>
        </w:rPr>
        <w:t>they require</w:t>
      </w:r>
      <w:r w:rsidRPr="00D61015">
        <w:rPr>
          <w:rFonts w:cstheme="minorHAnsi"/>
        </w:rPr>
        <w:t xml:space="preserve"> more advanced </w:t>
      </w:r>
      <w:r w:rsidR="00185027" w:rsidRPr="00D61015">
        <w:rPr>
          <w:rFonts w:cstheme="minorHAnsi"/>
        </w:rPr>
        <w:t>skills.</w:t>
      </w:r>
      <w:r w:rsidR="009A5B15" w:rsidRPr="00D61015">
        <w:rPr>
          <w:rFonts w:cstheme="minorHAnsi"/>
        </w:rPr>
        <w:t xml:space="preserve"> </w:t>
      </w:r>
      <w:r w:rsidR="00185027" w:rsidRPr="00D61015">
        <w:rPr>
          <w:rFonts w:cstheme="minorHAnsi"/>
        </w:rPr>
        <w:t>On the contrary, t</w:t>
      </w:r>
      <w:r w:rsidR="009A5B15" w:rsidRPr="00D61015">
        <w:rPr>
          <w:rFonts w:cstheme="minorHAnsi"/>
        </w:rPr>
        <w:t xml:space="preserve">he </w:t>
      </w:r>
      <w:r w:rsidR="00B35FAE" w:rsidRPr="00D61015">
        <w:rPr>
          <w:rFonts w:cstheme="minorHAnsi"/>
        </w:rPr>
        <w:t>insertion</w:t>
      </w:r>
      <w:r w:rsidR="009A5B15" w:rsidRPr="00D61015">
        <w:rPr>
          <w:rFonts w:cstheme="minorHAnsi"/>
        </w:rPr>
        <w:t xml:space="preserve"> of the mesh</w:t>
      </w:r>
      <w:r w:rsidR="00B35FAE" w:rsidRPr="00D61015">
        <w:rPr>
          <w:rFonts w:cstheme="minorHAnsi"/>
        </w:rPr>
        <w:t xml:space="preserve"> after</w:t>
      </w:r>
      <w:r w:rsidRPr="00D61015">
        <w:rPr>
          <w:rFonts w:cstheme="minorHAnsi"/>
        </w:rPr>
        <w:t xml:space="preserve"> suture repair was felt to be</w:t>
      </w:r>
      <w:r w:rsidR="00187D65" w:rsidRPr="00D61015">
        <w:rPr>
          <w:rFonts w:cstheme="minorHAnsi"/>
        </w:rPr>
        <w:t xml:space="preserve"> achievable in</w:t>
      </w:r>
      <w:r w:rsidR="005E760B" w:rsidRPr="00D61015">
        <w:rPr>
          <w:rFonts w:cstheme="minorHAnsi"/>
        </w:rPr>
        <w:t xml:space="preserve"> most centres </w:t>
      </w:r>
      <w:r w:rsidR="00B61309" w:rsidRPr="00D61015">
        <w:rPr>
          <w:rFonts w:cstheme="minorHAnsi"/>
        </w:rPr>
        <w:t xml:space="preserve">without </w:t>
      </w:r>
      <w:r w:rsidR="00952966" w:rsidRPr="00D61015">
        <w:rPr>
          <w:rFonts w:cstheme="minorHAnsi"/>
        </w:rPr>
        <w:t xml:space="preserve">the </w:t>
      </w:r>
      <w:r w:rsidRPr="00D61015">
        <w:rPr>
          <w:rFonts w:cstheme="minorHAnsi"/>
        </w:rPr>
        <w:t xml:space="preserve">need for </w:t>
      </w:r>
      <w:r w:rsidR="00B35FAE" w:rsidRPr="00D61015">
        <w:rPr>
          <w:rFonts w:cstheme="minorHAnsi"/>
        </w:rPr>
        <w:t xml:space="preserve">surgical mentoring.  </w:t>
      </w:r>
      <w:r w:rsidR="00185027" w:rsidRPr="00D61015">
        <w:rPr>
          <w:rFonts w:cstheme="minorHAnsi"/>
        </w:rPr>
        <w:t>Our e</w:t>
      </w:r>
      <w:r w:rsidRPr="00D61015">
        <w:rPr>
          <w:rFonts w:cstheme="minorHAnsi"/>
        </w:rPr>
        <w:t xml:space="preserve">arly experience of this mesh with </w:t>
      </w:r>
      <w:r w:rsidR="00185027" w:rsidRPr="00D61015">
        <w:rPr>
          <w:rFonts w:cstheme="minorHAnsi"/>
        </w:rPr>
        <w:t>recurrent her</w:t>
      </w:r>
      <w:r w:rsidR="00972F04" w:rsidRPr="00D61015">
        <w:rPr>
          <w:rFonts w:cstheme="minorHAnsi"/>
        </w:rPr>
        <w:t xml:space="preserve">nias suggests that it only takes about 10 minutes of additional </w:t>
      </w:r>
      <w:r w:rsidR="00185027" w:rsidRPr="00D61015">
        <w:rPr>
          <w:rFonts w:cstheme="minorHAnsi"/>
        </w:rPr>
        <w:t xml:space="preserve">surgical time </w:t>
      </w:r>
      <w:r w:rsidR="00D61015" w:rsidRPr="00D61015">
        <w:rPr>
          <w:rFonts w:cstheme="minorHAnsi"/>
        </w:rPr>
        <w:fldChar w:fldCharType="begin"/>
      </w:r>
      <w:r w:rsidR="00D61015" w:rsidRPr="00D61015">
        <w:rPr>
          <w:rFonts w:cstheme="minorHAnsi"/>
        </w:rPr>
        <w:instrText xml:space="preserve"> ADDIN PAPERS2_CITATIONS &lt;citation&gt;&lt;priority&gt;12&lt;/priority&gt;&lt;uuid&gt;0379B4B2-7AC5-4EF8-A951-0B2D3C76684A&lt;/uuid&gt;&lt;publications&gt;&lt;publication&gt;&lt;subtype&gt;313&lt;/subtype&gt;&lt;title&gt;Early Experience with a Novel polyvinylidene-fluoride encircling mesh for the repair of recurrent hiatus hernias&lt;/title&gt;&lt;volume&gt;104&lt;/volume&gt;&lt;publication_date&gt;99201707011200000000222000&lt;/publication_date&gt;&lt;uuid&gt;660D65E7-463C-48B4-ACA8-B1D779B7D954&lt;/uuid&gt;&lt;type&gt;300&lt;/type&gt;&lt;startpage&gt;188&lt;/startpage&gt;&lt;endpage&gt;189&lt;/endpage&gt;&lt;bundle&gt;&lt;publication&gt;&lt;title&gt;Association of Surgeons Great Britain and Ireland&lt;/title&gt;&lt;uuid&gt;52E44E26-07FC-422D-8A9C-D8EE787FA588&lt;/uuid&gt;&lt;subtype&gt;-200&lt;/subtype&gt;&lt;type&gt;-200&lt;/type&gt;&lt;/publication&gt;&lt;/bundle&gt;&lt;authors&gt;&lt;author&gt;&lt;lastName&gt;Toh&lt;/lastName&gt;&lt;firstName&gt;SKC&lt;/firstName&gt;&lt;/author&gt;&lt;author&gt;&lt;lastName&gt;Trivedi&lt;/lastName&gt;&lt;firstName&gt;D&lt;/firstName&gt;&lt;/author&gt;&lt;/authors&gt;&lt;/publication&gt;&lt;/publications&gt;&lt;cites&gt;&lt;/cites&gt;&lt;/citation&gt;</w:instrText>
      </w:r>
      <w:r w:rsidR="00D61015" w:rsidRPr="00D61015">
        <w:rPr>
          <w:rFonts w:cstheme="minorHAnsi"/>
        </w:rPr>
        <w:fldChar w:fldCharType="separate"/>
      </w:r>
      <w:r w:rsidR="00D61015" w:rsidRPr="00D61015">
        <w:rPr>
          <w:rFonts w:cstheme="minorHAnsi"/>
        </w:rPr>
        <w:t>(20)</w:t>
      </w:r>
      <w:r w:rsidR="00D61015" w:rsidRPr="00D61015">
        <w:rPr>
          <w:rFonts w:cstheme="minorHAnsi"/>
        </w:rPr>
        <w:fldChar w:fldCharType="end"/>
      </w:r>
      <w:r w:rsidR="00B70631" w:rsidRPr="00D61015">
        <w:rPr>
          <w:rFonts w:cstheme="minorHAnsi"/>
        </w:rPr>
        <w:t>. We</w:t>
      </w:r>
      <w:r w:rsidR="00185027" w:rsidRPr="00D61015">
        <w:rPr>
          <w:rFonts w:cstheme="minorHAnsi"/>
        </w:rPr>
        <w:t xml:space="preserve"> </w:t>
      </w:r>
      <w:r w:rsidRPr="00D61015">
        <w:rPr>
          <w:rFonts w:cstheme="minorHAnsi"/>
        </w:rPr>
        <w:t xml:space="preserve">did </w:t>
      </w:r>
      <w:r w:rsidR="00185027" w:rsidRPr="00D61015">
        <w:rPr>
          <w:rFonts w:cstheme="minorHAnsi"/>
        </w:rPr>
        <w:t xml:space="preserve">allow for a </w:t>
      </w:r>
      <w:r w:rsidR="00B70631" w:rsidRPr="00D61015">
        <w:rPr>
          <w:rFonts w:cstheme="minorHAnsi"/>
        </w:rPr>
        <w:t xml:space="preserve">gastropexy as an optional </w:t>
      </w:r>
      <w:r w:rsidR="00185027" w:rsidRPr="00D61015">
        <w:rPr>
          <w:rFonts w:cstheme="minorHAnsi"/>
        </w:rPr>
        <w:t xml:space="preserve">step as this </w:t>
      </w:r>
      <w:r w:rsidRPr="00D61015">
        <w:rPr>
          <w:rFonts w:cstheme="minorHAnsi"/>
        </w:rPr>
        <w:t xml:space="preserve">is often easy to do and could be </w:t>
      </w:r>
      <w:r w:rsidR="00185027" w:rsidRPr="00D61015">
        <w:rPr>
          <w:rFonts w:cstheme="minorHAnsi"/>
        </w:rPr>
        <w:t>useful to fix</w:t>
      </w:r>
      <w:r w:rsidR="009650A1" w:rsidRPr="00D61015">
        <w:rPr>
          <w:rFonts w:cstheme="minorHAnsi"/>
        </w:rPr>
        <w:t xml:space="preserve"> the stomach in the abdomen and</w:t>
      </w:r>
      <w:r w:rsidRPr="00D61015">
        <w:rPr>
          <w:rFonts w:cstheme="minorHAnsi"/>
        </w:rPr>
        <w:t xml:space="preserve"> </w:t>
      </w:r>
      <w:r w:rsidR="00185027" w:rsidRPr="00D61015">
        <w:rPr>
          <w:rFonts w:cstheme="minorHAnsi"/>
        </w:rPr>
        <w:t xml:space="preserve">reduce the </w:t>
      </w:r>
      <w:r w:rsidR="00B61309" w:rsidRPr="00D61015">
        <w:rPr>
          <w:rFonts w:cstheme="minorHAnsi"/>
        </w:rPr>
        <w:t>ri</w:t>
      </w:r>
      <w:r w:rsidR="00352B23" w:rsidRPr="00D61015">
        <w:rPr>
          <w:rFonts w:cstheme="minorHAnsi"/>
        </w:rPr>
        <w:t xml:space="preserve">sk of </w:t>
      </w:r>
      <w:r w:rsidR="009650A1" w:rsidRPr="00D61015">
        <w:rPr>
          <w:rFonts w:cstheme="minorHAnsi"/>
        </w:rPr>
        <w:t xml:space="preserve">gastric </w:t>
      </w:r>
      <w:r w:rsidR="00352B23" w:rsidRPr="00D61015">
        <w:rPr>
          <w:rFonts w:cstheme="minorHAnsi"/>
        </w:rPr>
        <w:t xml:space="preserve">volvulus </w:t>
      </w:r>
      <w:r w:rsidR="00D61015" w:rsidRPr="00D61015">
        <w:rPr>
          <w:rFonts w:cstheme="minorHAnsi"/>
        </w:rPr>
        <w:fldChar w:fldCharType="begin"/>
      </w:r>
      <w:r w:rsidR="00D61015" w:rsidRPr="00D61015">
        <w:rPr>
          <w:rFonts w:cstheme="minorHAnsi"/>
        </w:rPr>
        <w:instrText xml:space="preserve"> ADDIN PAPERS2_CITATIONS &lt;citation&gt;&lt;priority&gt;13&lt;/priority&gt;&lt;uuid&gt;F056AB00-5739-4A6A-9E04-3A6D36244D0C&lt;/uuid&gt;&lt;publications&gt;&lt;publication&gt;&lt;subtype&gt;400&lt;/subtype&gt;&lt;publisher&gt;Surgical Case Reports&lt;/publisher&gt;&lt;title&gt;Laparoscopic anterior gastropexy for type III/IV hiatal hernia in elderly patients.&lt;/title&gt;&lt;url&gt;http://surgicalcasereports.springeropen.com/articles/10.1186/s40792-017-0323-1&lt;/url&gt;&lt;volume&gt;3&lt;/volume&gt;&lt;publication_date&gt;99201712001200000000220000&lt;/publication_date&gt;&lt;uuid&gt;AF01197B-F05E-4110-9B67-048F278ED64D&lt;/uuid&gt;&lt;type&gt;400&lt;/type&gt;&lt;accepted_date&gt;99201703161200000000222000&lt;/accepted_date&gt;&lt;number&gt;1&lt;/number&gt;&lt;submission_date&gt;99201612161200000000222000&lt;/submission_date&gt;&lt;doi&gt;10.1186/s40792-017-0323-1&lt;/doi&gt;&lt;institution&gt;Department of Gastroenterological Surgery, Osaka University Graduate School of Medicine, Osaka, Japan.&lt;/institution&gt;&lt;startpage&gt;45&lt;/startpage&gt;&lt;endpage&gt;6&lt;/endpage&gt;&lt;bundle&gt;&lt;publication&gt;&lt;title&gt;Surgical case reports&lt;/title&gt;&lt;uuid&gt;DD66321A-B07A-413C-8D74-6A64C5D9BDCF&lt;/uuid&gt;&lt;subtype&gt;-100&lt;/subtype&gt;&lt;type&gt;-100&lt;/type&gt;&lt;/publication&gt;&lt;/bundle&gt;&lt;authors&gt;&lt;author&gt;&lt;lastName&gt;Higashi&lt;/lastName&gt;&lt;firstName&gt;Shigeyoshi&lt;/firstName&gt;&lt;/author&gt;&lt;author&gt;&lt;lastName&gt;Nakajima&lt;/lastName&gt;&lt;firstName&gt;Kiyokazu&lt;/firstName&gt;&lt;/author&gt;&lt;author&gt;&lt;lastName&gt;Tanaka&lt;/lastName&gt;&lt;firstName&gt;Koji&lt;/firstName&gt;&lt;/author&gt;&lt;author&gt;&lt;lastName&gt;Miyazaki&lt;/lastName&gt;&lt;firstName&gt;Yasuhiro&lt;/firstName&gt;&lt;/author&gt;&lt;author&gt;&lt;lastName&gt;Makino&lt;/lastName&gt;&lt;firstName&gt;Tomoki&lt;/firstName&gt;&lt;/author&gt;&lt;author&gt;&lt;lastName&gt;Takahashi&lt;/lastName&gt;&lt;firstName&gt;Tsuyoshi&lt;/firstName&gt;&lt;/author&gt;&lt;author&gt;&lt;lastName&gt;Kurokawa&lt;/lastName&gt;&lt;firstName&gt;Yukinori&lt;/firstName&gt;&lt;/author&gt;&lt;author&gt;&lt;lastName&gt;Yamasaki&lt;/lastName&gt;&lt;firstName&gt;Makoto&lt;/firstName&gt;&lt;/author&gt;&lt;author&gt;&lt;lastName&gt;Takiguchi&lt;/lastName&gt;&lt;firstName&gt;Shuji&lt;/firstName&gt;&lt;/author&gt;&lt;author&gt;&lt;lastName&gt;Mori&lt;/lastName&gt;&lt;firstName&gt;Masaki&lt;/firstName&gt;&lt;/author&gt;&lt;author&gt;&lt;lastName&gt;Doki&lt;/lastName&gt;&lt;firstName&gt;Yuichiro&lt;/firstName&gt;&lt;/author&gt;&lt;/authors&gt;&lt;/publication&gt;&lt;/publications&gt;&lt;cites&gt;&lt;/cites&gt;&lt;/citation&gt;</w:instrText>
      </w:r>
      <w:r w:rsidR="00D61015" w:rsidRPr="00D61015">
        <w:rPr>
          <w:rFonts w:cstheme="minorHAnsi"/>
        </w:rPr>
        <w:fldChar w:fldCharType="separate"/>
      </w:r>
      <w:r w:rsidR="00D61015" w:rsidRPr="00D61015">
        <w:rPr>
          <w:rFonts w:cstheme="minorHAnsi"/>
        </w:rPr>
        <w:t>(21)</w:t>
      </w:r>
      <w:r w:rsidR="00D61015" w:rsidRPr="00D61015">
        <w:rPr>
          <w:rFonts w:cstheme="minorHAnsi"/>
        </w:rPr>
        <w:fldChar w:fldCharType="end"/>
      </w:r>
      <w:r w:rsidR="00B61309" w:rsidRPr="00D61015">
        <w:rPr>
          <w:rFonts w:cstheme="minorHAnsi"/>
        </w:rPr>
        <w:t>.</w:t>
      </w:r>
      <w:r w:rsidR="009650A1" w:rsidRPr="00D61015">
        <w:rPr>
          <w:rFonts w:cstheme="minorHAnsi"/>
        </w:rPr>
        <w:t xml:space="preserve"> </w:t>
      </w:r>
      <w:r w:rsidR="00972F04" w:rsidRPr="00D61015">
        <w:rPr>
          <w:rFonts w:cstheme="minorHAnsi"/>
        </w:rPr>
        <w:t>The procedures will be performed by two</w:t>
      </w:r>
      <w:r w:rsidR="009650A1" w:rsidRPr="00D61015">
        <w:rPr>
          <w:rFonts w:cstheme="minorHAnsi"/>
        </w:rPr>
        <w:t xml:space="preserve"> experienced consulta</w:t>
      </w:r>
      <w:r w:rsidR="00972F04" w:rsidRPr="00D61015">
        <w:rPr>
          <w:rFonts w:cstheme="minorHAnsi"/>
        </w:rPr>
        <w:t xml:space="preserve">nt surgeons (SKCT, BCK) using this </w:t>
      </w:r>
      <w:r w:rsidR="009650A1" w:rsidRPr="00D61015">
        <w:rPr>
          <w:rFonts w:cstheme="minorHAnsi"/>
        </w:rPr>
        <w:t xml:space="preserve">standardised technique and </w:t>
      </w:r>
      <w:r w:rsidR="00972F04" w:rsidRPr="00D61015">
        <w:rPr>
          <w:rFonts w:cstheme="minorHAnsi"/>
        </w:rPr>
        <w:t>selected procedures will be recorded for review</w:t>
      </w:r>
      <w:r w:rsidR="009650A1" w:rsidRPr="00D61015">
        <w:rPr>
          <w:rFonts w:cstheme="minorHAnsi"/>
        </w:rPr>
        <w:t xml:space="preserve"> by an independent expert to ensure procedural integrity.</w:t>
      </w:r>
    </w:p>
    <w:p w14:paraId="3B472D22" w14:textId="77777777" w:rsidR="00B70631" w:rsidRPr="00D61015" w:rsidRDefault="000D5419" w:rsidP="003F209A">
      <w:pPr>
        <w:spacing w:line="240" w:lineRule="auto"/>
        <w:jc w:val="both"/>
        <w:rPr>
          <w:rFonts w:eastAsia="Times New Roman" w:cstheme="minorHAnsi"/>
          <w:color w:val="000000" w:themeColor="text1"/>
          <w:lang w:eastAsia="en-GB"/>
        </w:rPr>
      </w:pPr>
      <w:r w:rsidRPr="00D61015">
        <w:rPr>
          <w:rFonts w:eastAsia="Times New Roman" w:cstheme="minorHAnsi"/>
          <w:noProof/>
          <w:color w:val="000000" w:themeColor="text1"/>
          <w:lang w:val="en-US"/>
        </w:rPr>
        <mc:AlternateContent>
          <mc:Choice Requires="wps">
            <w:drawing>
              <wp:inline distT="0" distB="0" distL="0" distR="0" wp14:anchorId="0FB70D11" wp14:editId="7C7CEE02">
                <wp:extent cx="5723792" cy="3461117"/>
                <wp:effectExtent l="0" t="0" r="10795" b="25400"/>
                <wp:docPr id="3" name="Text Box 3"/>
                <wp:cNvGraphicFramePr/>
                <a:graphic xmlns:a="http://schemas.openxmlformats.org/drawingml/2006/main">
                  <a:graphicData uri="http://schemas.microsoft.com/office/word/2010/wordprocessingShape">
                    <wps:wsp>
                      <wps:cNvSpPr txBox="1"/>
                      <wps:spPr>
                        <a:xfrm>
                          <a:off x="0" y="0"/>
                          <a:ext cx="5723792" cy="3461117"/>
                        </a:xfrm>
                        <a:prstGeom prst="rect">
                          <a:avLst/>
                        </a:prstGeom>
                        <a:solidFill>
                          <a:schemeClr val="bg1">
                            <a:lumMod val="95000"/>
                          </a:schemeClr>
                        </a:solidFill>
                        <a:ln w="6350">
                          <a:solidFill>
                            <a:prstClr val="black"/>
                          </a:solidFill>
                        </a:ln>
                      </wps:spPr>
                      <wps:txbx>
                        <w:txbxContent>
                          <w:p w14:paraId="02DF6E8C" w14:textId="2F79AD1F" w:rsidR="00EA58A3" w:rsidRDefault="00EA58A3" w:rsidP="000D5419">
                            <w:pPr>
                              <w:spacing w:after="0"/>
                              <w:rPr>
                                <w:sz w:val="20"/>
                                <w:szCs w:val="20"/>
                              </w:rPr>
                            </w:pPr>
                            <w:r>
                              <w:rPr>
                                <w:b/>
                                <w:bCs/>
                                <w:sz w:val="20"/>
                                <w:szCs w:val="20"/>
                              </w:rPr>
                              <w:t xml:space="preserve">Table 2. </w:t>
                            </w:r>
                            <w:r>
                              <w:rPr>
                                <w:sz w:val="20"/>
                                <w:szCs w:val="20"/>
                              </w:rPr>
                              <w:t>Steps of laparoscopic hiatus hernia repair and fundoplication [11, 21, 22]</w:t>
                            </w:r>
                          </w:p>
                          <w:p w14:paraId="50A09340" w14:textId="77777777" w:rsidR="00EA58A3" w:rsidRDefault="00EA58A3" w:rsidP="000D5419">
                            <w:pPr>
                              <w:pStyle w:val="ListParagraph"/>
                              <w:numPr>
                                <w:ilvl w:val="0"/>
                                <w:numId w:val="13"/>
                              </w:numPr>
                              <w:spacing w:after="0"/>
                              <w:rPr>
                                <w:sz w:val="16"/>
                                <w:szCs w:val="16"/>
                              </w:rPr>
                            </w:pPr>
                            <w:r>
                              <w:rPr>
                                <w:sz w:val="16"/>
                                <w:szCs w:val="16"/>
                              </w:rPr>
                              <w:t>Under general anaesthesia, a 34 French oral bougie</w:t>
                            </w:r>
                            <w:r w:rsidRPr="000D5419">
                              <w:rPr>
                                <w:sz w:val="16"/>
                                <w:szCs w:val="16"/>
                              </w:rPr>
                              <w:t xml:space="preserve"> </w:t>
                            </w:r>
                            <w:r>
                              <w:rPr>
                                <w:sz w:val="16"/>
                                <w:szCs w:val="16"/>
                              </w:rPr>
                              <w:t xml:space="preserve">is </w:t>
                            </w:r>
                            <w:r w:rsidRPr="000D5419">
                              <w:rPr>
                                <w:sz w:val="16"/>
                                <w:szCs w:val="16"/>
                              </w:rPr>
                              <w:t>placed</w:t>
                            </w:r>
                            <w:r>
                              <w:rPr>
                                <w:sz w:val="16"/>
                                <w:szCs w:val="16"/>
                              </w:rPr>
                              <w:t xml:space="preserve"> through the gastro-oesophageal junction and </w:t>
                            </w:r>
                            <w:r w:rsidRPr="000D5419">
                              <w:rPr>
                                <w:sz w:val="16"/>
                                <w:szCs w:val="16"/>
                              </w:rPr>
                              <w:t>prophylactic co-amoxiclav or metronidazole</w:t>
                            </w:r>
                            <w:r>
                              <w:rPr>
                                <w:sz w:val="16"/>
                                <w:szCs w:val="16"/>
                              </w:rPr>
                              <w:t xml:space="preserve"> and </w:t>
                            </w:r>
                            <w:r w:rsidRPr="000D5419">
                              <w:rPr>
                                <w:sz w:val="16"/>
                                <w:szCs w:val="16"/>
                              </w:rPr>
                              <w:t xml:space="preserve">gentamicin </w:t>
                            </w:r>
                            <w:r>
                              <w:rPr>
                                <w:sz w:val="16"/>
                                <w:szCs w:val="16"/>
                              </w:rPr>
                              <w:t>(if penicillin allergic) is given intravenously after</w:t>
                            </w:r>
                            <w:r w:rsidRPr="000D5419">
                              <w:rPr>
                                <w:sz w:val="16"/>
                                <w:szCs w:val="16"/>
                              </w:rPr>
                              <w:t xml:space="preserve"> induction</w:t>
                            </w:r>
                            <w:r>
                              <w:rPr>
                                <w:sz w:val="16"/>
                                <w:szCs w:val="16"/>
                              </w:rPr>
                              <w:t xml:space="preserve">. </w:t>
                            </w:r>
                          </w:p>
                          <w:p w14:paraId="3B3DE667" w14:textId="77777777" w:rsidR="00EA58A3" w:rsidRDefault="00EA58A3" w:rsidP="000D5419">
                            <w:pPr>
                              <w:pStyle w:val="ListParagraph"/>
                              <w:numPr>
                                <w:ilvl w:val="0"/>
                                <w:numId w:val="13"/>
                              </w:numPr>
                              <w:spacing w:after="0"/>
                              <w:rPr>
                                <w:sz w:val="16"/>
                                <w:szCs w:val="16"/>
                              </w:rPr>
                            </w:pPr>
                            <w:r w:rsidRPr="000D5419">
                              <w:rPr>
                                <w:sz w:val="16"/>
                                <w:szCs w:val="16"/>
                              </w:rPr>
                              <w:t>4-5 laparoscopic ports are inserted in an aseptic prepped abdomen, under direct vision, with a liver retractor (Nathanson or Endoflex)</w:t>
                            </w:r>
                            <w:r>
                              <w:rPr>
                                <w:sz w:val="16"/>
                                <w:szCs w:val="16"/>
                              </w:rPr>
                              <w:t xml:space="preserve">.  </w:t>
                            </w:r>
                            <w:r w:rsidRPr="000D5419">
                              <w:rPr>
                                <w:sz w:val="16"/>
                                <w:szCs w:val="16"/>
                              </w:rPr>
                              <w:t>12mmHg CO</w:t>
                            </w:r>
                            <w:r w:rsidRPr="000D5419">
                              <w:rPr>
                                <w:sz w:val="16"/>
                                <w:szCs w:val="16"/>
                                <w:vertAlign w:val="subscript"/>
                              </w:rPr>
                              <w:t xml:space="preserve">2 </w:t>
                            </w:r>
                            <w:r w:rsidRPr="000D5419">
                              <w:rPr>
                                <w:sz w:val="16"/>
                                <w:szCs w:val="16"/>
                              </w:rPr>
                              <w:t>insufflation is used to create the space to perform the surgery.</w:t>
                            </w:r>
                            <w:r>
                              <w:rPr>
                                <w:sz w:val="16"/>
                                <w:szCs w:val="16"/>
                              </w:rPr>
                              <w:t xml:space="preserve"> </w:t>
                            </w:r>
                          </w:p>
                          <w:p w14:paraId="50BCDA54" w14:textId="77777777" w:rsidR="00EA58A3" w:rsidRDefault="00EA58A3" w:rsidP="000D5419">
                            <w:pPr>
                              <w:pStyle w:val="ListParagraph"/>
                              <w:numPr>
                                <w:ilvl w:val="0"/>
                                <w:numId w:val="13"/>
                              </w:numPr>
                              <w:spacing w:after="0"/>
                              <w:rPr>
                                <w:sz w:val="16"/>
                                <w:szCs w:val="16"/>
                              </w:rPr>
                            </w:pPr>
                            <w:r>
                              <w:rPr>
                                <w:sz w:val="16"/>
                                <w:szCs w:val="16"/>
                              </w:rPr>
                              <w:t>S</w:t>
                            </w:r>
                            <w:r w:rsidRPr="000D5419">
                              <w:rPr>
                                <w:sz w:val="16"/>
                                <w:szCs w:val="16"/>
                              </w:rPr>
                              <w:t>urgeon uses a combination of diathermy scissors, hook or harmonic scalpel to dissect the hiatus displaying the right and left crus of the diaphragm, separating this from the</w:t>
                            </w:r>
                            <w:r>
                              <w:rPr>
                                <w:sz w:val="16"/>
                                <w:szCs w:val="16"/>
                              </w:rPr>
                              <w:t xml:space="preserve"> hiatus hernia sac and contents which is carefully dissected and reduced, avoiding damage to the pleura. The vagus nerves are identified and preserved. </w:t>
                            </w:r>
                          </w:p>
                          <w:p w14:paraId="7810AB58" w14:textId="77777777" w:rsidR="00EA58A3" w:rsidRPr="005E760B" w:rsidRDefault="00EA58A3" w:rsidP="005E760B">
                            <w:pPr>
                              <w:pStyle w:val="ListParagraph"/>
                              <w:numPr>
                                <w:ilvl w:val="0"/>
                                <w:numId w:val="13"/>
                              </w:numPr>
                              <w:spacing w:after="0"/>
                              <w:rPr>
                                <w:sz w:val="16"/>
                                <w:szCs w:val="16"/>
                              </w:rPr>
                            </w:pPr>
                            <w:r>
                              <w:rPr>
                                <w:sz w:val="16"/>
                                <w:szCs w:val="16"/>
                              </w:rPr>
                              <w:t>The</w:t>
                            </w:r>
                            <w:r w:rsidRPr="000D5419">
                              <w:rPr>
                                <w:sz w:val="16"/>
                                <w:szCs w:val="16"/>
                              </w:rPr>
                              <w:t xml:space="preserve"> oesophagogastr</w:t>
                            </w:r>
                            <w:r>
                              <w:rPr>
                                <w:sz w:val="16"/>
                                <w:szCs w:val="16"/>
                              </w:rPr>
                              <w:t xml:space="preserve">ic junction is held </w:t>
                            </w:r>
                            <w:r w:rsidRPr="000D5419">
                              <w:rPr>
                                <w:sz w:val="16"/>
                                <w:szCs w:val="16"/>
                              </w:rPr>
                              <w:t xml:space="preserve">with a </w:t>
                            </w:r>
                            <w:r>
                              <w:rPr>
                                <w:sz w:val="16"/>
                                <w:szCs w:val="16"/>
                              </w:rPr>
                              <w:t>Diamondflex</w:t>
                            </w:r>
                            <w:r w:rsidRPr="000D5419">
                              <w:rPr>
                                <w:sz w:val="16"/>
                                <w:szCs w:val="16"/>
                              </w:rPr>
                              <w:t xml:space="preserve"> retractor or rubber sling to allow for suturing of the crura, posteriorly</w:t>
                            </w:r>
                            <w:r>
                              <w:rPr>
                                <w:sz w:val="16"/>
                                <w:szCs w:val="16"/>
                              </w:rPr>
                              <w:t xml:space="preserve"> and</w:t>
                            </w:r>
                            <w:r w:rsidRPr="000D5419">
                              <w:rPr>
                                <w:sz w:val="16"/>
                                <w:szCs w:val="16"/>
                              </w:rPr>
                              <w:t xml:space="preserve"> anteriorly using interrupted 0 Ethibond sutures</w:t>
                            </w:r>
                            <w:r>
                              <w:rPr>
                                <w:sz w:val="16"/>
                                <w:szCs w:val="16"/>
                              </w:rPr>
                              <w:t xml:space="preserve"> until a snug repair is fashioned around the bougie.  T</w:t>
                            </w:r>
                            <w:r w:rsidRPr="000D5419">
                              <w:rPr>
                                <w:sz w:val="16"/>
                                <w:szCs w:val="16"/>
                              </w:rPr>
                              <w:t xml:space="preserve">he </w:t>
                            </w:r>
                            <w:r>
                              <w:rPr>
                                <w:sz w:val="16"/>
                                <w:szCs w:val="16"/>
                              </w:rPr>
                              <w:t xml:space="preserve">looseness of </w:t>
                            </w:r>
                            <w:r w:rsidRPr="000D5419">
                              <w:rPr>
                                <w:sz w:val="16"/>
                                <w:szCs w:val="16"/>
                              </w:rPr>
                              <w:t>rep</w:t>
                            </w:r>
                            <w:r>
                              <w:rPr>
                                <w:sz w:val="16"/>
                                <w:szCs w:val="16"/>
                              </w:rPr>
                              <w:t xml:space="preserve">air is checked with a grasper </w:t>
                            </w:r>
                            <w:r w:rsidRPr="000D5419">
                              <w:rPr>
                                <w:sz w:val="16"/>
                                <w:szCs w:val="16"/>
                              </w:rPr>
                              <w:t xml:space="preserve">alongside the </w:t>
                            </w:r>
                            <w:r>
                              <w:rPr>
                                <w:sz w:val="16"/>
                                <w:szCs w:val="16"/>
                              </w:rPr>
                              <w:t>oesophagus</w:t>
                            </w:r>
                            <w:r w:rsidRPr="000D5419">
                              <w:rPr>
                                <w:sz w:val="16"/>
                                <w:szCs w:val="16"/>
                              </w:rPr>
                              <w:t xml:space="preserve"> to ensure it is not too tight.</w:t>
                            </w:r>
                          </w:p>
                          <w:p w14:paraId="328A3F36" w14:textId="77777777" w:rsidR="00EA58A3" w:rsidRDefault="00EA58A3" w:rsidP="000D5419">
                            <w:pPr>
                              <w:pStyle w:val="ListParagraph"/>
                              <w:numPr>
                                <w:ilvl w:val="0"/>
                                <w:numId w:val="13"/>
                              </w:numPr>
                              <w:spacing w:after="0"/>
                              <w:rPr>
                                <w:sz w:val="16"/>
                                <w:szCs w:val="16"/>
                              </w:rPr>
                            </w:pPr>
                            <w:r w:rsidRPr="000D5419">
                              <w:rPr>
                                <w:sz w:val="16"/>
                                <w:szCs w:val="16"/>
                              </w:rPr>
                              <w:t xml:space="preserve">The </w:t>
                            </w:r>
                            <w:r>
                              <w:rPr>
                                <w:sz w:val="16"/>
                                <w:szCs w:val="16"/>
                              </w:rPr>
                              <w:t>p</w:t>
                            </w:r>
                            <w:r w:rsidRPr="000D5419">
                              <w:rPr>
                                <w:sz w:val="16"/>
                                <w:szCs w:val="16"/>
                              </w:rPr>
                              <w:t>hreno-oesophageal ligament is re</w:t>
                            </w:r>
                            <w:r>
                              <w:rPr>
                                <w:sz w:val="16"/>
                                <w:szCs w:val="16"/>
                              </w:rPr>
                              <w:t xml:space="preserve">-sutured with O Ethibond </w:t>
                            </w:r>
                            <w:r w:rsidRPr="000D5419">
                              <w:rPr>
                                <w:sz w:val="16"/>
                                <w:szCs w:val="16"/>
                              </w:rPr>
                              <w:t>sutures if this is possible</w:t>
                            </w:r>
                            <w:r>
                              <w:rPr>
                                <w:sz w:val="16"/>
                                <w:szCs w:val="16"/>
                              </w:rPr>
                              <w:t>.</w:t>
                            </w:r>
                          </w:p>
                          <w:p w14:paraId="7CA7D859" w14:textId="77777777" w:rsidR="00EA58A3" w:rsidRPr="006803F5" w:rsidRDefault="00EA58A3" w:rsidP="006803F5">
                            <w:pPr>
                              <w:spacing w:after="0"/>
                              <w:rPr>
                                <w:sz w:val="16"/>
                                <w:szCs w:val="16"/>
                              </w:rPr>
                            </w:pPr>
                          </w:p>
                          <w:p w14:paraId="35616B0A" w14:textId="56BFB180" w:rsidR="004670F7" w:rsidRPr="004670F7" w:rsidRDefault="00EA58A3" w:rsidP="009C7D7F">
                            <w:pPr>
                              <w:pStyle w:val="ListParagraph"/>
                              <w:numPr>
                                <w:ilvl w:val="0"/>
                                <w:numId w:val="13"/>
                              </w:numPr>
                              <w:spacing w:after="0"/>
                              <w:rPr>
                                <w:sz w:val="16"/>
                                <w:szCs w:val="16"/>
                              </w:rPr>
                            </w:pPr>
                            <w:r w:rsidRPr="001175E1">
                              <w:rPr>
                                <w:b/>
                                <w:bCs/>
                                <w:sz w:val="16"/>
                                <w:szCs w:val="16"/>
                              </w:rPr>
                              <w:t>Intervention Group Only</w:t>
                            </w:r>
                            <w:r>
                              <w:rPr>
                                <w:b/>
                                <w:bCs/>
                                <w:sz w:val="16"/>
                                <w:szCs w:val="16"/>
                              </w:rPr>
                              <w:t xml:space="preserve">: </w:t>
                            </w:r>
                            <w:r w:rsidRPr="001175E1">
                              <w:rPr>
                                <w:sz w:val="16"/>
                                <w:szCs w:val="16"/>
                              </w:rPr>
                              <w:t xml:space="preserve">the </w:t>
                            </w:r>
                            <w:r>
                              <w:rPr>
                                <w:sz w:val="16"/>
                                <w:szCs w:val="16"/>
                              </w:rPr>
                              <w:t>DynaMesh-</w:t>
                            </w:r>
                            <w:r w:rsidRPr="001175E1">
                              <w:rPr>
                                <w:sz w:val="16"/>
                                <w:szCs w:val="16"/>
                              </w:rPr>
                              <w:t>HIATUS mesh is</w:t>
                            </w:r>
                            <w:r>
                              <w:rPr>
                                <w:sz w:val="16"/>
                                <w:szCs w:val="16"/>
                              </w:rPr>
                              <w:t xml:space="preserve"> then</w:t>
                            </w:r>
                            <w:r w:rsidRPr="001175E1">
                              <w:rPr>
                                <w:sz w:val="16"/>
                                <w:szCs w:val="16"/>
                              </w:rPr>
                              <w:t xml:space="preserve"> inserted under aseptic conditions into t</w:t>
                            </w:r>
                            <w:r>
                              <w:rPr>
                                <w:sz w:val="16"/>
                                <w:szCs w:val="16"/>
                              </w:rPr>
                              <w:t>he abdomen and placed precisely, lying as flat as possible the diaphragm, mobilising the left lobe of liver if needed to make space. It should encircle</w:t>
                            </w:r>
                            <w:r w:rsidRPr="001175E1">
                              <w:rPr>
                                <w:sz w:val="16"/>
                                <w:szCs w:val="16"/>
                              </w:rPr>
                              <w:t xml:space="preserve"> the oesophagus and </w:t>
                            </w:r>
                            <w:r>
                              <w:rPr>
                                <w:sz w:val="16"/>
                                <w:szCs w:val="16"/>
                              </w:rPr>
                              <w:t xml:space="preserve">be </w:t>
                            </w:r>
                            <w:r w:rsidRPr="001175E1">
                              <w:rPr>
                                <w:sz w:val="16"/>
                                <w:szCs w:val="16"/>
                              </w:rPr>
                              <w:t xml:space="preserve">secured in position with 2 x 0 Ethibond </w:t>
                            </w:r>
                            <w:r w:rsidRPr="007705B9">
                              <w:rPr>
                                <w:sz w:val="16"/>
                                <w:szCs w:val="16"/>
                              </w:rPr>
                              <w:t xml:space="preserve">sutures to the right and left </w:t>
                            </w:r>
                            <w:r>
                              <w:rPr>
                                <w:sz w:val="16"/>
                                <w:szCs w:val="16"/>
                              </w:rPr>
                              <w:t>crus</w:t>
                            </w:r>
                            <w:r w:rsidRPr="007705B9">
                              <w:rPr>
                                <w:sz w:val="16"/>
                                <w:szCs w:val="16"/>
                              </w:rPr>
                              <w:t xml:space="preserve">. </w:t>
                            </w:r>
                            <w:r w:rsidR="004670F7">
                              <w:rPr>
                                <w:sz w:val="16"/>
                                <w:szCs w:val="16"/>
                              </w:rPr>
                              <w:t xml:space="preserve">This video link illustrates the placement: </w:t>
                            </w:r>
                            <w:hyperlink r:id="rId12" w:history="1">
                              <w:r w:rsidR="004670F7" w:rsidRPr="00E15AE3">
                                <w:rPr>
                                  <w:rStyle w:val="Hyperlink"/>
                                  <w:sz w:val="16"/>
                                  <w:szCs w:val="16"/>
                                </w:rPr>
                                <w:t>https://youtu.be/HC9aW5-8_RI</w:t>
                              </w:r>
                            </w:hyperlink>
                          </w:p>
                          <w:p w14:paraId="500D4033" w14:textId="77777777" w:rsidR="00EA58A3" w:rsidRPr="006803F5" w:rsidRDefault="00EA58A3" w:rsidP="006803F5">
                            <w:pPr>
                              <w:spacing w:after="0"/>
                              <w:rPr>
                                <w:sz w:val="16"/>
                                <w:szCs w:val="16"/>
                              </w:rPr>
                            </w:pPr>
                          </w:p>
                          <w:p w14:paraId="2764D42C" w14:textId="77777777" w:rsidR="00EA58A3" w:rsidRDefault="00EA58A3" w:rsidP="000D5419">
                            <w:pPr>
                              <w:pStyle w:val="ListParagraph"/>
                              <w:numPr>
                                <w:ilvl w:val="0"/>
                                <w:numId w:val="13"/>
                              </w:numPr>
                              <w:spacing w:after="0"/>
                              <w:rPr>
                                <w:sz w:val="16"/>
                                <w:szCs w:val="16"/>
                              </w:rPr>
                            </w:pPr>
                            <w:r w:rsidRPr="007705B9">
                              <w:rPr>
                                <w:sz w:val="16"/>
                                <w:szCs w:val="16"/>
                              </w:rPr>
                              <w:t>An anterior 180</w:t>
                            </w:r>
                            <w:r w:rsidRPr="007705B9">
                              <w:rPr>
                                <w:sz w:val="16"/>
                                <w:szCs w:val="16"/>
                                <w:vertAlign w:val="superscript"/>
                              </w:rPr>
                              <w:t>o</w:t>
                            </w:r>
                            <w:r w:rsidRPr="007705B9">
                              <w:rPr>
                                <w:sz w:val="16"/>
                                <w:szCs w:val="16"/>
                              </w:rPr>
                              <w:t xml:space="preserve"> partial fundoplication is then fashioned, usually using five</w:t>
                            </w:r>
                            <w:r w:rsidRPr="000D5419">
                              <w:rPr>
                                <w:sz w:val="16"/>
                                <w:szCs w:val="16"/>
                              </w:rPr>
                              <w:t xml:space="preserve"> 0</w:t>
                            </w:r>
                            <w:r>
                              <w:rPr>
                                <w:sz w:val="16"/>
                                <w:szCs w:val="16"/>
                              </w:rPr>
                              <w:t xml:space="preserve"> </w:t>
                            </w:r>
                            <w:r w:rsidRPr="000D5419">
                              <w:rPr>
                                <w:sz w:val="16"/>
                                <w:szCs w:val="16"/>
                              </w:rPr>
                              <w:t xml:space="preserve">Ethibond sutures, </w:t>
                            </w:r>
                            <w:r>
                              <w:rPr>
                                <w:sz w:val="16"/>
                                <w:szCs w:val="16"/>
                              </w:rPr>
                              <w:t>two</w:t>
                            </w:r>
                            <w:r w:rsidRPr="000D5419">
                              <w:rPr>
                                <w:sz w:val="16"/>
                                <w:szCs w:val="16"/>
                              </w:rPr>
                              <w:t xml:space="preserve"> to the left crus and </w:t>
                            </w:r>
                            <w:r>
                              <w:rPr>
                                <w:sz w:val="16"/>
                                <w:szCs w:val="16"/>
                              </w:rPr>
                              <w:t>three</w:t>
                            </w:r>
                            <w:r w:rsidRPr="000D5419">
                              <w:rPr>
                                <w:sz w:val="16"/>
                                <w:szCs w:val="16"/>
                              </w:rPr>
                              <w:t xml:space="preserve"> to the right crus</w:t>
                            </w:r>
                            <w:r>
                              <w:rPr>
                                <w:sz w:val="16"/>
                                <w:szCs w:val="16"/>
                              </w:rPr>
                              <w:t xml:space="preserve">.  In the intervention group, the mesh ends up sandwiched between the diaphragm and fundoplication.  </w:t>
                            </w:r>
                          </w:p>
                          <w:p w14:paraId="622C682F" w14:textId="77777777" w:rsidR="00EA58A3" w:rsidRDefault="00EA58A3" w:rsidP="000D5419">
                            <w:pPr>
                              <w:pStyle w:val="ListParagraph"/>
                              <w:numPr>
                                <w:ilvl w:val="0"/>
                                <w:numId w:val="13"/>
                              </w:numPr>
                              <w:spacing w:after="0"/>
                              <w:rPr>
                                <w:sz w:val="16"/>
                                <w:szCs w:val="16"/>
                              </w:rPr>
                            </w:pPr>
                            <w:r w:rsidRPr="000D5419">
                              <w:rPr>
                                <w:sz w:val="16"/>
                                <w:szCs w:val="16"/>
                              </w:rPr>
                              <w:t>The wrap is carefully performed to ensure it is not too tight</w:t>
                            </w:r>
                            <w:r>
                              <w:rPr>
                                <w:sz w:val="16"/>
                                <w:szCs w:val="16"/>
                              </w:rPr>
                              <w:t xml:space="preserve">, </w:t>
                            </w:r>
                            <w:r w:rsidRPr="000D5419">
                              <w:rPr>
                                <w:sz w:val="16"/>
                                <w:szCs w:val="16"/>
                              </w:rPr>
                              <w:t xml:space="preserve">using graspers to assess this. </w:t>
                            </w:r>
                            <w:r>
                              <w:rPr>
                                <w:sz w:val="16"/>
                                <w:szCs w:val="16"/>
                              </w:rPr>
                              <w:t xml:space="preserve">If it is appears </w:t>
                            </w:r>
                            <w:r w:rsidRPr="000D5419">
                              <w:rPr>
                                <w:sz w:val="16"/>
                                <w:szCs w:val="16"/>
                              </w:rPr>
                              <w:t>too tight, an optional division of short gastric vessels is performed using a harmonic scalpel.</w:t>
                            </w:r>
                          </w:p>
                          <w:p w14:paraId="5CA5C8DC" w14:textId="77777777" w:rsidR="00EA58A3" w:rsidRPr="00045B82" w:rsidRDefault="00EA58A3" w:rsidP="000D5419">
                            <w:pPr>
                              <w:pStyle w:val="ListParagraph"/>
                              <w:numPr>
                                <w:ilvl w:val="0"/>
                                <w:numId w:val="13"/>
                              </w:numPr>
                              <w:spacing w:after="0"/>
                              <w:rPr>
                                <w:sz w:val="16"/>
                                <w:szCs w:val="16"/>
                              </w:rPr>
                            </w:pPr>
                            <w:r>
                              <w:rPr>
                                <w:sz w:val="16"/>
                                <w:szCs w:val="16"/>
                              </w:rPr>
                              <w:t>Optional</w:t>
                            </w:r>
                            <w:r w:rsidRPr="000D5419">
                              <w:rPr>
                                <w:sz w:val="16"/>
                                <w:szCs w:val="16"/>
                              </w:rPr>
                              <w:t xml:space="preserve"> gastropexy</w:t>
                            </w:r>
                            <w:r>
                              <w:rPr>
                                <w:sz w:val="16"/>
                                <w:szCs w:val="16"/>
                              </w:rPr>
                              <w:t xml:space="preserve"> may be performed using</w:t>
                            </w:r>
                            <w:r w:rsidRPr="000D5419">
                              <w:rPr>
                                <w:sz w:val="16"/>
                                <w:szCs w:val="16"/>
                              </w:rPr>
                              <w:t xml:space="preserve"> 2 -3 non-absorbable sutures </w:t>
                            </w:r>
                            <w:r>
                              <w:rPr>
                                <w:sz w:val="16"/>
                                <w:szCs w:val="16"/>
                              </w:rPr>
                              <w:t>to secure</w:t>
                            </w:r>
                            <w:r w:rsidRPr="000D5419">
                              <w:rPr>
                                <w:sz w:val="16"/>
                                <w:szCs w:val="16"/>
                              </w:rPr>
                              <w:t xml:space="preserve"> the stomach to the anterior abdominal wall</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FB70D11" id="_x0000_t202" coordsize="21600,21600" o:spt="202" path="m,l,21600r21600,l21600,xe">
                <v:stroke joinstyle="miter"/>
                <v:path gradientshapeok="t" o:connecttype="rect"/>
              </v:shapetype>
              <v:shape id="Text Box 3" o:spid="_x0000_s1026" type="#_x0000_t202" style="width:450.7pt;height:27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" fillcolor="#f2f2f2 [3052]" strokeweight=".5pt">
                <v:textbox>
                  <w:txbxContent>
                    <w:p w14:paraId="02DF6E8C" w14:textId="2F79AD1F" w:rsidR="00EA58A3" w:rsidRDefault="00EA58A3" w:rsidP="000D5419">
                      <w:pPr>
                        <w:spacing w:after="0"/>
                        <w:rPr>
                          <w:sz w:val="20"/>
                          <w:szCs w:val="20"/>
                        </w:rPr>
                      </w:pPr>
                      <w:r>
                        <w:rPr>
                          <w:b/>
                          <w:bCs/>
                          <w:sz w:val="20"/>
                          <w:szCs w:val="20"/>
                        </w:rPr>
                        <w:t xml:space="preserve">Table 2. </w:t>
                      </w:r>
                      <w:r>
                        <w:rPr>
                          <w:sz w:val="20"/>
                          <w:szCs w:val="20"/>
                        </w:rPr>
                        <w:t>Steps of laparoscopic hiatus hernia repair and fundoplication [11, 21, 22]</w:t>
                      </w:r>
                    </w:p>
                    <w:p w14:paraId="50A09340" w14:textId="77777777" w:rsidR="00EA58A3" w:rsidRDefault="00EA58A3" w:rsidP="000D5419">
                      <w:pPr>
                        <w:pStyle w:val="ListParagraph"/>
                        <w:numPr>
                          <w:ilvl w:val="0"/>
                          <w:numId w:val="13"/>
                        </w:numPr>
                        <w:spacing w:after="0"/>
                        <w:rPr>
                          <w:sz w:val="16"/>
                          <w:szCs w:val="16"/>
                        </w:rPr>
                      </w:pPr>
                      <w:r>
                        <w:rPr>
                          <w:sz w:val="16"/>
                          <w:szCs w:val="16"/>
                        </w:rPr>
                        <w:t>Under general anaesthesia, a 34 French oral bougie</w:t>
                      </w:r>
                      <w:r w:rsidRPr="000D5419">
                        <w:rPr>
                          <w:sz w:val="16"/>
                          <w:szCs w:val="16"/>
                        </w:rPr>
                        <w:t xml:space="preserve"> </w:t>
                      </w:r>
                      <w:r>
                        <w:rPr>
                          <w:sz w:val="16"/>
                          <w:szCs w:val="16"/>
                        </w:rPr>
                        <w:t xml:space="preserve">is </w:t>
                      </w:r>
                      <w:r w:rsidRPr="000D5419">
                        <w:rPr>
                          <w:sz w:val="16"/>
                          <w:szCs w:val="16"/>
                        </w:rPr>
                        <w:t>placed</w:t>
                      </w:r>
                      <w:r>
                        <w:rPr>
                          <w:sz w:val="16"/>
                          <w:szCs w:val="16"/>
                        </w:rPr>
                        <w:t xml:space="preserve"> through the gastro-oesophageal junction and </w:t>
                      </w:r>
                      <w:r w:rsidRPr="000D5419">
                        <w:rPr>
                          <w:sz w:val="16"/>
                          <w:szCs w:val="16"/>
                        </w:rPr>
                        <w:t>prophylactic co-amoxiclav or metronidazole</w:t>
                      </w:r>
                      <w:r>
                        <w:rPr>
                          <w:sz w:val="16"/>
                          <w:szCs w:val="16"/>
                        </w:rPr>
                        <w:t xml:space="preserve"> and </w:t>
                      </w:r>
                      <w:r w:rsidRPr="000D5419">
                        <w:rPr>
                          <w:sz w:val="16"/>
                          <w:szCs w:val="16"/>
                        </w:rPr>
                        <w:t xml:space="preserve">gentamicin </w:t>
                      </w:r>
                      <w:r>
                        <w:rPr>
                          <w:sz w:val="16"/>
                          <w:szCs w:val="16"/>
                        </w:rPr>
                        <w:t>(if penicillin allergic) is given intravenously after</w:t>
                      </w:r>
                      <w:r w:rsidRPr="000D5419">
                        <w:rPr>
                          <w:sz w:val="16"/>
                          <w:szCs w:val="16"/>
                        </w:rPr>
                        <w:t xml:space="preserve"> induction</w:t>
                      </w:r>
                      <w:r>
                        <w:rPr>
                          <w:sz w:val="16"/>
                          <w:szCs w:val="16"/>
                        </w:rPr>
                        <w:t xml:space="preserve">. </w:t>
                      </w:r>
                    </w:p>
                    <w:p w14:paraId="3B3DE667" w14:textId="77777777" w:rsidR="00EA58A3" w:rsidRDefault="00EA58A3" w:rsidP="000D5419">
                      <w:pPr>
                        <w:pStyle w:val="ListParagraph"/>
                        <w:numPr>
                          <w:ilvl w:val="0"/>
                          <w:numId w:val="13"/>
                        </w:numPr>
                        <w:spacing w:after="0"/>
                        <w:rPr>
                          <w:sz w:val="16"/>
                          <w:szCs w:val="16"/>
                        </w:rPr>
                      </w:pPr>
                      <w:r w:rsidRPr="000D5419">
                        <w:rPr>
                          <w:sz w:val="16"/>
                          <w:szCs w:val="16"/>
                        </w:rPr>
                        <w:t>4-5 laparoscopic ports are inserted in an aseptic prepped abdomen, under direct vision, with a liver retractor (Nathanson or Endoflex)</w:t>
                      </w:r>
                      <w:r>
                        <w:rPr>
                          <w:sz w:val="16"/>
                          <w:szCs w:val="16"/>
                        </w:rPr>
                        <w:t xml:space="preserve">.  </w:t>
                      </w:r>
                      <w:r w:rsidRPr="000D5419">
                        <w:rPr>
                          <w:sz w:val="16"/>
                          <w:szCs w:val="16"/>
                        </w:rPr>
                        <w:t>12mmHg CO</w:t>
                      </w:r>
                      <w:r w:rsidRPr="000D5419">
                        <w:rPr>
                          <w:sz w:val="16"/>
                          <w:szCs w:val="16"/>
                          <w:vertAlign w:val="subscript"/>
                        </w:rPr>
                        <w:t xml:space="preserve">2 </w:t>
                      </w:r>
                      <w:r w:rsidRPr="000D5419">
                        <w:rPr>
                          <w:sz w:val="16"/>
                          <w:szCs w:val="16"/>
                        </w:rPr>
                        <w:t>insufflation is used to create the space to perform the surgery.</w:t>
                      </w:r>
                      <w:r>
                        <w:rPr>
                          <w:sz w:val="16"/>
                          <w:szCs w:val="16"/>
                        </w:rPr>
                        <w:t xml:space="preserve"> </w:t>
                      </w:r>
                    </w:p>
                    <w:p w14:paraId="50BCDA54" w14:textId="77777777" w:rsidR="00EA58A3" w:rsidRDefault="00EA58A3" w:rsidP="000D5419">
                      <w:pPr>
                        <w:pStyle w:val="ListParagraph"/>
                        <w:numPr>
                          <w:ilvl w:val="0"/>
                          <w:numId w:val="13"/>
                        </w:numPr>
                        <w:spacing w:after="0"/>
                        <w:rPr>
                          <w:sz w:val="16"/>
                          <w:szCs w:val="16"/>
                        </w:rPr>
                      </w:pPr>
                      <w:r>
                        <w:rPr>
                          <w:sz w:val="16"/>
                          <w:szCs w:val="16"/>
                        </w:rPr>
                        <w:t>S</w:t>
                      </w:r>
                      <w:r w:rsidRPr="000D5419">
                        <w:rPr>
                          <w:sz w:val="16"/>
                          <w:szCs w:val="16"/>
                        </w:rPr>
                        <w:t>urgeon uses a combination of diathermy scissors, hook or harmonic scalpel to dissect the hiatus displaying the right and left crus of the diaphragm, separating this from the</w:t>
                      </w:r>
                      <w:r>
                        <w:rPr>
                          <w:sz w:val="16"/>
                          <w:szCs w:val="16"/>
                        </w:rPr>
                        <w:t xml:space="preserve"> hiatus hernia sac and contents which is carefully dissected and reduced, avoiding damage to the pleura. The vagus nerves are identified and preserved. </w:t>
                      </w:r>
                    </w:p>
                    <w:p w14:paraId="7810AB58" w14:textId="77777777" w:rsidR="00EA58A3" w:rsidRPr="005E760B" w:rsidRDefault="00EA58A3" w:rsidP="005E760B">
                      <w:pPr>
                        <w:pStyle w:val="ListParagraph"/>
                        <w:numPr>
                          <w:ilvl w:val="0"/>
                          <w:numId w:val="13"/>
                        </w:numPr>
                        <w:spacing w:after="0"/>
                        <w:rPr>
                          <w:sz w:val="16"/>
                          <w:szCs w:val="16"/>
                        </w:rPr>
                      </w:pPr>
                      <w:r>
                        <w:rPr>
                          <w:sz w:val="16"/>
                          <w:szCs w:val="16"/>
                        </w:rPr>
                        <w:t>The</w:t>
                      </w:r>
                      <w:r w:rsidRPr="000D5419">
                        <w:rPr>
                          <w:sz w:val="16"/>
                          <w:szCs w:val="16"/>
                        </w:rPr>
                        <w:t xml:space="preserve"> oesophagogastr</w:t>
                      </w:r>
                      <w:r>
                        <w:rPr>
                          <w:sz w:val="16"/>
                          <w:szCs w:val="16"/>
                        </w:rPr>
                        <w:t xml:space="preserve">ic junction is held </w:t>
                      </w:r>
                      <w:r w:rsidRPr="000D5419">
                        <w:rPr>
                          <w:sz w:val="16"/>
                          <w:szCs w:val="16"/>
                        </w:rPr>
                        <w:t xml:space="preserve">with a </w:t>
                      </w:r>
                      <w:r>
                        <w:rPr>
                          <w:sz w:val="16"/>
                          <w:szCs w:val="16"/>
                        </w:rPr>
                        <w:t>Diamondflex</w:t>
                      </w:r>
                      <w:r w:rsidRPr="000D5419">
                        <w:rPr>
                          <w:sz w:val="16"/>
                          <w:szCs w:val="16"/>
                        </w:rPr>
                        <w:t xml:space="preserve"> retractor or rubber sling to allow for suturing of the crura, posteriorly</w:t>
                      </w:r>
                      <w:r>
                        <w:rPr>
                          <w:sz w:val="16"/>
                          <w:szCs w:val="16"/>
                        </w:rPr>
                        <w:t xml:space="preserve"> and</w:t>
                      </w:r>
                      <w:r w:rsidRPr="000D5419">
                        <w:rPr>
                          <w:sz w:val="16"/>
                          <w:szCs w:val="16"/>
                        </w:rPr>
                        <w:t xml:space="preserve"> anteriorly using interrupted 0 Ethibond sutures</w:t>
                      </w:r>
                      <w:r>
                        <w:rPr>
                          <w:sz w:val="16"/>
                          <w:szCs w:val="16"/>
                        </w:rPr>
                        <w:t xml:space="preserve"> until a snug repair is fashioned around the bougie.  T</w:t>
                      </w:r>
                      <w:r w:rsidRPr="000D5419">
                        <w:rPr>
                          <w:sz w:val="16"/>
                          <w:szCs w:val="16"/>
                        </w:rPr>
                        <w:t xml:space="preserve">he </w:t>
                      </w:r>
                      <w:r>
                        <w:rPr>
                          <w:sz w:val="16"/>
                          <w:szCs w:val="16"/>
                        </w:rPr>
                        <w:t xml:space="preserve">looseness of </w:t>
                      </w:r>
                      <w:r w:rsidRPr="000D5419">
                        <w:rPr>
                          <w:sz w:val="16"/>
                          <w:szCs w:val="16"/>
                        </w:rPr>
                        <w:t>rep</w:t>
                      </w:r>
                      <w:r>
                        <w:rPr>
                          <w:sz w:val="16"/>
                          <w:szCs w:val="16"/>
                        </w:rPr>
                        <w:t xml:space="preserve">air is checked with a grasper </w:t>
                      </w:r>
                      <w:r w:rsidRPr="000D5419">
                        <w:rPr>
                          <w:sz w:val="16"/>
                          <w:szCs w:val="16"/>
                        </w:rPr>
                        <w:t xml:space="preserve">alongside the </w:t>
                      </w:r>
                      <w:r>
                        <w:rPr>
                          <w:sz w:val="16"/>
                          <w:szCs w:val="16"/>
                        </w:rPr>
                        <w:t>oesophagus</w:t>
                      </w:r>
                      <w:r w:rsidRPr="000D5419">
                        <w:rPr>
                          <w:sz w:val="16"/>
                          <w:szCs w:val="16"/>
                        </w:rPr>
                        <w:t xml:space="preserve"> to ensure it is not too tight.</w:t>
                      </w:r>
                    </w:p>
                    <w:p w14:paraId="328A3F36" w14:textId="77777777" w:rsidR="00EA58A3" w:rsidRDefault="00EA58A3" w:rsidP="000D5419">
                      <w:pPr>
                        <w:pStyle w:val="ListParagraph"/>
                        <w:numPr>
                          <w:ilvl w:val="0"/>
                          <w:numId w:val="13"/>
                        </w:numPr>
                        <w:spacing w:after="0"/>
                        <w:rPr>
                          <w:sz w:val="16"/>
                          <w:szCs w:val="16"/>
                        </w:rPr>
                      </w:pPr>
                      <w:r w:rsidRPr="000D5419">
                        <w:rPr>
                          <w:sz w:val="16"/>
                          <w:szCs w:val="16"/>
                        </w:rPr>
                        <w:t xml:space="preserve">The </w:t>
                      </w:r>
                      <w:r>
                        <w:rPr>
                          <w:sz w:val="16"/>
                          <w:szCs w:val="16"/>
                        </w:rPr>
                        <w:t>p</w:t>
                      </w:r>
                      <w:r w:rsidRPr="000D5419">
                        <w:rPr>
                          <w:sz w:val="16"/>
                          <w:szCs w:val="16"/>
                        </w:rPr>
                        <w:t>hreno-oesophageal ligament is re</w:t>
                      </w:r>
                      <w:r>
                        <w:rPr>
                          <w:sz w:val="16"/>
                          <w:szCs w:val="16"/>
                        </w:rPr>
                        <w:t xml:space="preserve">-sutured with O Ethibond </w:t>
                      </w:r>
                      <w:r w:rsidRPr="000D5419">
                        <w:rPr>
                          <w:sz w:val="16"/>
                          <w:szCs w:val="16"/>
                        </w:rPr>
                        <w:t>sutures if this is possible</w:t>
                      </w:r>
                      <w:r>
                        <w:rPr>
                          <w:sz w:val="16"/>
                          <w:szCs w:val="16"/>
                        </w:rPr>
                        <w:t>.</w:t>
                      </w:r>
                    </w:p>
                    <w:p w14:paraId="7CA7D859" w14:textId="77777777" w:rsidR="00EA58A3" w:rsidRPr="006803F5" w:rsidRDefault="00EA58A3" w:rsidP="006803F5">
                      <w:pPr>
                        <w:spacing w:after="0"/>
                        <w:rPr>
                          <w:sz w:val="16"/>
                          <w:szCs w:val="16"/>
                        </w:rPr>
                      </w:pPr>
                    </w:p>
                    <w:p w14:paraId="35616B0A" w14:textId="56BFB180" w:rsidR="004670F7" w:rsidRPr="004670F7" w:rsidRDefault="00EA58A3" w:rsidP="009C7D7F">
                      <w:pPr>
                        <w:pStyle w:val="ListParagraph"/>
                        <w:numPr>
                          <w:ilvl w:val="0"/>
                          <w:numId w:val="13"/>
                        </w:numPr>
                        <w:spacing w:after="0"/>
                        <w:rPr>
                          <w:sz w:val="16"/>
                          <w:szCs w:val="16"/>
                        </w:rPr>
                      </w:pPr>
                      <w:r w:rsidRPr="001175E1">
                        <w:rPr>
                          <w:b/>
                          <w:bCs/>
                          <w:sz w:val="16"/>
                          <w:szCs w:val="16"/>
                        </w:rPr>
                        <w:t>Intervention Group Only</w:t>
                      </w:r>
                      <w:r>
                        <w:rPr>
                          <w:b/>
                          <w:bCs/>
                          <w:sz w:val="16"/>
                          <w:szCs w:val="16"/>
                        </w:rPr>
                        <w:t xml:space="preserve">: </w:t>
                      </w:r>
                      <w:r w:rsidRPr="001175E1">
                        <w:rPr>
                          <w:sz w:val="16"/>
                          <w:szCs w:val="16"/>
                        </w:rPr>
                        <w:t xml:space="preserve">the </w:t>
                      </w:r>
                      <w:r>
                        <w:rPr>
                          <w:sz w:val="16"/>
                          <w:szCs w:val="16"/>
                        </w:rPr>
                        <w:t>DynaMesh-</w:t>
                      </w:r>
                      <w:r w:rsidRPr="001175E1">
                        <w:rPr>
                          <w:sz w:val="16"/>
                          <w:szCs w:val="16"/>
                        </w:rPr>
                        <w:t>HIATUS mesh is</w:t>
                      </w:r>
                      <w:r>
                        <w:rPr>
                          <w:sz w:val="16"/>
                          <w:szCs w:val="16"/>
                        </w:rPr>
                        <w:t xml:space="preserve"> then</w:t>
                      </w:r>
                      <w:r w:rsidRPr="001175E1">
                        <w:rPr>
                          <w:sz w:val="16"/>
                          <w:szCs w:val="16"/>
                        </w:rPr>
                        <w:t xml:space="preserve"> inserted under aseptic conditions into t</w:t>
                      </w:r>
                      <w:r>
                        <w:rPr>
                          <w:sz w:val="16"/>
                          <w:szCs w:val="16"/>
                        </w:rPr>
                        <w:t>he abdomen and placed precisely, lying as flat as possible the diaphragm, mobilising the left lobe of liver if needed to make space. It should encircle</w:t>
                      </w:r>
                      <w:r w:rsidRPr="001175E1">
                        <w:rPr>
                          <w:sz w:val="16"/>
                          <w:szCs w:val="16"/>
                        </w:rPr>
                        <w:t xml:space="preserve"> the oesophagus and </w:t>
                      </w:r>
                      <w:r>
                        <w:rPr>
                          <w:sz w:val="16"/>
                          <w:szCs w:val="16"/>
                        </w:rPr>
                        <w:t xml:space="preserve">be </w:t>
                      </w:r>
                      <w:r w:rsidRPr="001175E1">
                        <w:rPr>
                          <w:sz w:val="16"/>
                          <w:szCs w:val="16"/>
                        </w:rPr>
                        <w:t xml:space="preserve">secured in position with 2 x 0 Ethibond </w:t>
                      </w:r>
                      <w:r w:rsidRPr="007705B9">
                        <w:rPr>
                          <w:sz w:val="16"/>
                          <w:szCs w:val="16"/>
                        </w:rPr>
                        <w:t xml:space="preserve">sutures to the right and left </w:t>
                      </w:r>
                      <w:r>
                        <w:rPr>
                          <w:sz w:val="16"/>
                          <w:szCs w:val="16"/>
                        </w:rPr>
                        <w:t>crus</w:t>
                      </w:r>
                      <w:r w:rsidRPr="007705B9">
                        <w:rPr>
                          <w:sz w:val="16"/>
                          <w:szCs w:val="16"/>
                        </w:rPr>
                        <w:t xml:space="preserve">. </w:t>
                      </w:r>
                      <w:r w:rsidR="004670F7">
                        <w:rPr>
                          <w:sz w:val="16"/>
                          <w:szCs w:val="16"/>
                        </w:rPr>
                        <w:t xml:space="preserve">This video link illustrates the placement: </w:t>
                      </w:r>
                      <w:hyperlink r:id="rId13" w:history="1">
                        <w:r w:rsidR="004670F7" w:rsidRPr="00E15AE3">
                          <w:rPr>
                            <w:rStyle w:val="Hyperlink"/>
                            <w:sz w:val="16"/>
                            <w:szCs w:val="16"/>
                          </w:rPr>
                          <w:t>https://youtu.be/HC9aW5-8_RI</w:t>
                        </w:r>
                      </w:hyperlink>
                    </w:p>
                    <w:p w14:paraId="500D4033" w14:textId="77777777" w:rsidR="00EA58A3" w:rsidRPr="006803F5" w:rsidRDefault="00EA58A3" w:rsidP="006803F5">
                      <w:pPr>
                        <w:spacing w:after="0"/>
                        <w:rPr>
                          <w:sz w:val="16"/>
                          <w:szCs w:val="16"/>
                        </w:rPr>
                      </w:pPr>
                    </w:p>
                    <w:p w14:paraId="2764D42C" w14:textId="77777777" w:rsidR="00EA58A3" w:rsidRDefault="00EA58A3" w:rsidP="000D5419">
                      <w:pPr>
                        <w:pStyle w:val="ListParagraph"/>
                        <w:numPr>
                          <w:ilvl w:val="0"/>
                          <w:numId w:val="13"/>
                        </w:numPr>
                        <w:spacing w:after="0"/>
                        <w:rPr>
                          <w:sz w:val="16"/>
                          <w:szCs w:val="16"/>
                        </w:rPr>
                      </w:pPr>
                      <w:r w:rsidRPr="007705B9">
                        <w:rPr>
                          <w:sz w:val="16"/>
                          <w:szCs w:val="16"/>
                        </w:rPr>
                        <w:t>An anterior 180</w:t>
                      </w:r>
                      <w:r w:rsidRPr="007705B9">
                        <w:rPr>
                          <w:sz w:val="16"/>
                          <w:szCs w:val="16"/>
                          <w:vertAlign w:val="superscript"/>
                        </w:rPr>
                        <w:t>o</w:t>
                      </w:r>
                      <w:r w:rsidRPr="007705B9">
                        <w:rPr>
                          <w:sz w:val="16"/>
                          <w:szCs w:val="16"/>
                        </w:rPr>
                        <w:t xml:space="preserve"> partial fundoplication is then fashioned, usually using five</w:t>
                      </w:r>
                      <w:r w:rsidRPr="000D5419">
                        <w:rPr>
                          <w:sz w:val="16"/>
                          <w:szCs w:val="16"/>
                        </w:rPr>
                        <w:t xml:space="preserve"> 0</w:t>
                      </w:r>
                      <w:r>
                        <w:rPr>
                          <w:sz w:val="16"/>
                          <w:szCs w:val="16"/>
                        </w:rPr>
                        <w:t xml:space="preserve"> </w:t>
                      </w:r>
                      <w:r w:rsidRPr="000D5419">
                        <w:rPr>
                          <w:sz w:val="16"/>
                          <w:szCs w:val="16"/>
                        </w:rPr>
                        <w:t xml:space="preserve">Ethibond sutures, </w:t>
                      </w:r>
                      <w:r>
                        <w:rPr>
                          <w:sz w:val="16"/>
                          <w:szCs w:val="16"/>
                        </w:rPr>
                        <w:t>two</w:t>
                      </w:r>
                      <w:r w:rsidRPr="000D5419">
                        <w:rPr>
                          <w:sz w:val="16"/>
                          <w:szCs w:val="16"/>
                        </w:rPr>
                        <w:t xml:space="preserve"> to the left crus and </w:t>
                      </w:r>
                      <w:r>
                        <w:rPr>
                          <w:sz w:val="16"/>
                          <w:szCs w:val="16"/>
                        </w:rPr>
                        <w:t>three</w:t>
                      </w:r>
                      <w:r w:rsidRPr="000D5419">
                        <w:rPr>
                          <w:sz w:val="16"/>
                          <w:szCs w:val="16"/>
                        </w:rPr>
                        <w:t xml:space="preserve"> to the right crus</w:t>
                      </w:r>
                      <w:r>
                        <w:rPr>
                          <w:sz w:val="16"/>
                          <w:szCs w:val="16"/>
                        </w:rPr>
                        <w:t xml:space="preserve">.  In the intervention group, the mesh ends up sandwiched between the diaphragm and fundoplication.  </w:t>
                      </w:r>
                    </w:p>
                    <w:p w14:paraId="622C682F" w14:textId="77777777" w:rsidR="00EA58A3" w:rsidRDefault="00EA58A3" w:rsidP="000D5419">
                      <w:pPr>
                        <w:pStyle w:val="ListParagraph"/>
                        <w:numPr>
                          <w:ilvl w:val="0"/>
                          <w:numId w:val="13"/>
                        </w:numPr>
                        <w:spacing w:after="0"/>
                        <w:rPr>
                          <w:sz w:val="16"/>
                          <w:szCs w:val="16"/>
                        </w:rPr>
                      </w:pPr>
                      <w:r w:rsidRPr="000D5419">
                        <w:rPr>
                          <w:sz w:val="16"/>
                          <w:szCs w:val="16"/>
                        </w:rPr>
                        <w:t>The wrap is carefully performed to ensure it is not too tight</w:t>
                      </w:r>
                      <w:r>
                        <w:rPr>
                          <w:sz w:val="16"/>
                          <w:szCs w:val="16"/>
                        </w:rPr>
                        <w:t xml:space="preserve">, </w:t>
                      </w:r>
                      <w:r w:rsidRPr="000D5419">
                        <w:rPr>
                          <w:sz w:val="16"/>
                          <w:szCs w:val="16"/>
                        </w:rPr>
                        <w:t xml:space="preserve">using graspers to assess this. </w:t>
                      </w:r>
                      <w:r>
                        <w:rPr>
                          <w:sz w:val="16"/>
                          <w:szCs w:val="16"/>
                        </w:rPr>
                        <w:t xml:space="preserve">If it is appears </w:t>
                      </w:r>
                      <w:r w:rsidRPr="000D5419">
                        <w:rPr>
                          <w:sz w:val="16"/>
                          <w:szCs w:val="16"/>
                        </w:rPr>
                        <w:t>too tight, an optional division of short gastric vessels is performed using a harmonic scalpel.</w:t>
                      </w:r>
                    </w:p>
                    <w:p w14:paraId="5CA5C8DC" w14:textId="77777777" w:rsidR="00EA58A3" w:rsidRPr="00045B82" w:rsidRDefault="00EA58A3" w:rsidP="000D5419">
                      <w:pPr>
                        <w:pStyle w:val="ListParagraph"/>
                        <w:numPr>
                          <w:ilvl w:val="0"/>
                          <w:numId w:val="13"/>
                        </w:numPr>
                        <w:spacing w:after="0"/>
                        <w:rPr>
                          <w:sz w:val="16"/>
                          <w:szCs w:val="16"/>
                        </w:rPr>
                      </w:pPr>
                      <w:r>
                        <w:rPr>
                          <w:sz w:val="16"/>
                          <w:szCs w:val="16"/>
                        </w:rPr>
                        <w:t>Optional</w:t>
                      </w:r>
                      <w:r w:rsidRPr="000D5419">
                        <w:rPr>
                          <w:sz w:val="16"/>
                          <w:szCs w:val="16"/>
                        </w:rPr>
                        <w:t xml:space="preserve"> gastropexy</w:t>
                      </w:r>
                      <w:r>
                        <w:rPr>
                          <w:sz w:val="16"/>
                          <w:szCs w:val="16"/>
                        </w:rPr>
                        <w:t xml:space="preserve"> may be performed using</w:t>
                      </w:r>
                      <w:r w:rsidRPr="000D5419">
                        <w:rPr>
                          <w:sz w:val="16"/>
                          <w:szCs w:val="16"/>
                        </w:rPr>
                        <w:t xml:space="preserve"> 2 -3 non-absorbable sutures </w:t>
                      </w:r>
                      <w:r>
                        <w:rPr>
                          <w:sz w:val="16"/>
                          <w:szCs w:val="16"/>
                        </w:rPr>
                        <w:t>to secure</w:t>
                      </w:r>
                      <w:r w:rsidRPr="000D5419">
                        <w:rPr>
                          <w:sz w:val="16"/>
                          <w:szCs w:val="16"/>
                        </w:rPr>
                        <w:t xml:space="preserve"> the stomach to the anterior abdominal wall</w:t>
                      </w:r>
                      <w:r>
                        <w:rPr>
                          <w:sz w:val="16"/>
                          <w:szCs w:val="16"/>
                        </w:rPr>
                        <w:t xml:space="preserve">.  </w:t>
                      </w:r>
                    </w:p>
                  </w:txbxContent>
                </v:textbox>
                <w10:anchorlock/>
              </v:shape>
            </w:pict>
          </mc:Fallback>
        </mc:AlternateContent>
      </w:r>
    </w:p>
    <w:p w14:paraId="349B4952" w14:textId="32DCF946" w:rsidR="00B243F4" w:rsidRPr="00D61015" w:rsidRDefault="00F44A84" w:rsidP="003F209A">
      <w:pPr>
        <w:spacing w:before="60" w:after="120"/>
        <w:jc w:val="both"/>
        <w:rPr>
          <w:rFonts w:cstheme="minorHAnsi"/>
        </w:rPr>
      </w:pPr>
      <w:proofErr w:type="spellStart"/>
      <w:r w:rsidRPr="00D61015">
        <w:rPr>
          <w:rFonts w:cstheme="minorHAnsi"/>
        </w:rPr>
        <w:lastRenderedPageBreak/>
        <w:t>DynaMesh</w:t>
      </w:r>
      <w:proofErr w:type="spellEnd"/>
      <w:r w:rsidRPr="00D61015">
        <w:rPr>
          <w:rFonts w:cstheme="minorHAnsi"/>
        </w:rPr>
        <w:t>-HIATUS</w:t>
      </w:r>
      <w:r w:rsidR="00045B82" w:rsidRPr="00D61015">
        <w:rPr>
          <w:rFonts w:cstheme="minorHAnsi"/>
        </w:rPr>
        <w:t>®</w:t>
      </w:r>
      <w:r w:rsidR="00B243F4" w:rsidRPr="00D61015">
        <w:rPr>
          <w:rFonts w:cstheme="minorHAnsi"/>
        </w:rPr>
        <w:t xml:space="preserve"> is a novel permanent synthetic circumferential mesh which is tailored specifi</w:t>
      </w:r>
      <w:r w:rsidR="0006557E" w:rsidRPr="00D61015">
        <w:rPr>
          <w:rFonts w:cstheme="minorHAnsi"/>
        </w:rPr>
        <w:t>cally for hiatus hernia repair (</w:t>
      </w:r>
      <w:r w:rsidR="00B17DCB" w:rsidRPr="00D61015">
        <w:rPr>
          <w:rFonts w:cstheme="minorHAnsi"/>
          <w:b/>
        </w:rPr>
        <w:t>Figure 1</w:t>
      </w:r>
      <w:r w:rsidR="0006557E" w:rsidRPr="00D61015">
        <w:rPr>
          <w:rFonts w:cstheme="minorHAnsi"/>
        </w:rPr>
        <w:t xml:space="preserve">). </w:t>
      </w:r>
      <w:r w:rsidR="00B243F4" w:rsidRPr="00D61015">
        <w:rPr>
          <w:rFonts w:cstheme="minorHAnsi"/>
        </w:rPr>
        <w:t xml:space="preserve">The material </w:t>
      </w:r>
      <w:r w:rsidR="00B243F4" w:rsidRPr="00D61015">
        <w:rPr>
          <w:rFonts w:cstheme="minorHAnsi"/>
          <w:bCs/>
        </w:rPr>
        <w:t>polyvinylidene fluoride</w:t>
      </w:r>
      <w:r w:rsidR="00B243F4" w:rsidRPr="00D61015">
        <w:rPr>
          <w:rFonts w:cstheme="minorHAnsi"/>
          <w:bCs/>
          <w:color w:val="000000" w:themeColor="text1"/>
        </w:rPr>
        <w:t xml:space="preserve"> (</w:t>
      </w:r>
      <w:r w:rsidR="0006557E" w:rsidRPr="00D61015">
        <w:rPr>
          <w:rFonts w:cstheme="minorHAnsi"/>
        </w:rPr>
        <w:t>PVDF) and its design are</w:t>
      </w:r>
      <w:r w:rsidR="00B243F4" w:rsidRPr="00D61015">
        <w:rPr>
          <w:rFonts w:cstheme="minorHAnsi"/>
        </w:rPr>
        <w:t xml:space="preserve"> unique and have potentia</w:t>
      </w:r>
      <w:r w:rsidR="0006557E" w:rsidRPr="00D61015">
        <w:rPr>
          <w:rFonts w:cstheme="minorHAnsi"/>
        </w:rPr>
        <w:t xml:space="preserve">l advantages compared to other </w:t>
      </w:r>
      <w:r w:rsidR="00045B82" w:rsidRPr="00D61015">
        <w:rPr>
          <w:rFonts w:cstheme="minorHAnsi"/>
        </w:rPr>
        <w:t>m</w:t>
      </w:r>
      <w:r w:rsidR="00352B23" w:rsidRPr="00D61015">
        <w:rPr>
          <w:rFonts w:cstheme="minorHAnsi"/>
        </w:rPr>
        <w:t xml:space="preserve">eshes used for hiatal repair </w:t>
      </w:r>
      <w:r w:rsidR="00D61015" w:rsidRPr="00D61015">
        <w:rPr>
          <w:rFonts w:cstheme="minorHAnsi"/>
        </w:rPr>
        <w:fldChar w:fldCharType="begin"/>
      </w:r>
      <w:r w:rsidR="00D61015" w:rsidRPr="00D61015">
        <w:rPr>
          <w:rFonts w:cstheme="minorHAnsi"/>
        </w:rPr>
        <w:instrText xml:space="preserve"> ADDIN PAPERS2_CITATIONS &lt;citation&gt;&lt;priority&gt;14&lt;/priority&gt;&lt;uuid&gt;8F184B05-7AC4-4293-B15A-547C10FA01B1&lt;/uuid&gt;&lt;publications&gt;&lt;publication&gt;&lt;subtype&gt;403&lt;/subtype&gt;&lt;title&gt;Dynamesh-HIATUS&lt;/title&gt;&lt;url&gt; https://en.dyna-mesh.com/brochure-hiatus/&lt;/url&gt;&lt;uuid&gt;5EB9DB3D-260C-4B9F-999E-FE88A74D5A60&lt;/uuid&gt;&lt;type&gt;400&lt;/type&gt;&lt;authors&gt;&lt;author&gt;&lt;lastName&gt;FEG Textiltechnik&lt;/lastName&gt;&lt;/author&gt;&lt;/authors&gt;&lt;/publication&gt;&lt;/publications&gt;&lt;cites&gt;&lt;/cites&gt;&lt;/citation&gt;</w:instrText>
      </w:r>
      <w:r w:rsidR="00D61015" w:rsidRPr="00D61015">
        <w:rPr>
          <w:rFonts w:cstheme="minorHAnsi"/>
        </w:rPr>
        <w:fldChar w:fldCharType="separate"/>
      </w:r>
      <w:r w:rsidR="00D61015" w:rsidRPr="00D61015">
        <w:rPr>
          <w:rFonts w:cstheme="minorHAnsi"/>
        </w:rPr>
        <w:t>(22)</w:t>
      </w:r>
      <w:r w:rsidR="00D61015" w:rsidRPr="00D61015">
        <w:rPr>
          <w:rFonts w:cstheme="minorHAnsi"/>
        </w:rPr>
        <w:fldChar w:fldCharType="end"/>
      </w:r>
      <w:r w:rsidR="00045B82" w:rsidRPr="00D61015">
        <w:rPr>
          <w:rFonts w:cstheme="minorHAnsi"/>
        </w:rPr>
        <w:t>.</w:t>
      </w:r>
      <w:r w:rsidR="007B17C5" w:rsidRPr="00D61015">
        <w:rPr>
          <w:rFonts w:cstheme="minorHAnsi"/>
        </w:rPr>
        <w:t xml:space="preserve"> These</w:t>
      </w:r>
      <w:r w:rsidR="00B243F4" w:rsidRPr="00D61015">
        <w:rPr>
          <w:rFonts w:cstheme="minorHAnsi"/>
        </w:rPr>
        <w:t xml:space="preserve"> include: </w:t>
      </w:r>
    </w:p>
    <w:p w14:paraId="44588BB5" w14:textId="77777777" w:rsidR="00B243F4" w:rsidRPr="00D61015" w:rsidRDefault="00B243F4" w:rsidP="003F209A">
      <w:pPr>
        <w:pStyle w:val="ListParagraph"/>
        <w:numPr>
          <w:ilvl w:val="0"/>
          <w:numId w:val="1"/>
        </w:numPr>
        <w:spacing w:before="60" w:after="120"/>
        <w:jc w:val="both"/>
        <w:rPr>
          <w:rFonts w:cstheme="minorHAnsi"/>
        </w:rPr>
      </w:pPr>
      <w:r w:rsidRPr="00D61015">
        <w:rPr>
          <w:rFonts w:cstheme="minorHAnsi"/>
        </w:rPr>
        <w:t>High effective porosity. This translates to less scarring and shrinkage compared to standard</w:t>
      </w:r>
      <w:r w:rsidR="0006557E" w:rsidRPr="00D61015">
        <w:rPr>
          <w:rFonts w:cstheme="minorHAnsi"/>
        </w:rPr>
        <w:t xml:space="preserve"> polypropylene mesh, reducing</w:t>
      </w:r>
      <w:r w:rsidRPr="00D61015">
        <w:rPr>
          <w:rFonts w:cstheme="minorHAnsi"/>
        </w:rPr>
        <w:t xml:space="preserve"> the risk of stenosis</w:t>
      </w:r>
      <w:r w:rsidR="003740DA" w:rsidRPr="00D61015">
        <w:rPr>
          <w:rFonts w:cstheme="minorHAnsi"/>
        </w:rPr>
        <w:t xml:space="preserve"> </w:t>
      </w:r>
      <w:r w:rsidRPr="00D61015">
        <w:rPr>
          <w:rFonts w:cstheme="minorHAnsi"/>
        </w:rPr>
        <w:t xml:space="preserve">and erosion. </w:t>
      </w:r>
    </w:p>
    <w:p w14:paraId="13F46C15" w14:textId="77777777" w:rsidR="00B243F4" w:rsidRPr="00D61015" w:rsidRDefault="00B243F4" w:rsidP="003F209A">
      <w:pPr>
        <w:pStyle w:val="ListParagraph"/>
        <w:numPr>
          <w:ilvl w:val="0"/>
          <w:numId w:val="1"/>
        </w:numPr>
        <w:spacing w:before="60" w:after="120"/>
        <w:jc w:val="both"/>
        <w:rPr>
          <w:rFonts w:cstheme="minorHAnsi"/>
        </w:rPr>
      </w:pPr>
      <w:r w:rsidRPr="00D61015">
        <w:rPr>
          <w:rFonts w:cstheme="minorHAnsi"/>
        </w:rPr>
        <w:t>I</w:t>
      </w:r>
      <w:r w:rsidR="0006557E" w:rsidRPr="00D61015">
        <w:rPr>
          <w:rFonts w:cstheme="minorHAnsi"/>
        </w:rPr>
        <w:t>t is less deformable under load, reducing</w:t>
      </w:r>
      <w:r w:rsidRPr="00D61015">
        <w:rPr>
          <w:rFonts w:cstheme="minorHAnsi"/>
        </w:rPr>
        <w:t xml:space="preserve"> the risk of </w:t>
      </w:r>
      <w:r w:rsidR="00952966" w:rsidRPr="00D61015">
        <w:rPr>
          <w:rFonts w:cstheme="minorHAnsi"/>
        </w:rPr>
        <w:t>erosion into the oesophagus</w:t>
      </w:r>
      <w:r w:rsidRPr="00D61015">
        <w:rPr>
          <w:rFonts w:cstheme="minorHAnsi"/>
        </w:rPr>
        <w:t xml:space="preserve"> anteriorly and posteriorly.</w:t>
      </w:r>
    </w:p>
    <w:p w14:paraId="22E3267D" w14:textId="7FF5E81E" w:rsidR="00B243F4" w:rsidRPr="00D61015" w:rsidRDefault="00B243F4" w:rsidP="003F209A">
      <w:pPr>
        <w:pStyle w:val="ListParagraph"/>
        <w:numPr>
          <w:ilvl w:val="0"/>
          <w:numId w:val="1"/>
        </w:numPr>
        <w:spacing w:before="60" w:after="120"/>
        <w:jc w:val="both"/>
        <w:rPr>
          <w:rFonts w:cstheme="minorHAnsi"/>
        </w:rPr>
      </w:pPr>
      <w:r w:rsidRPr="00D61015">
        <w:rPr>
          <w:rFonts w:cstheme="minorHAnsi"/>
        </w:rPr>
        <w:t>It is a</w:t>
      </w:r>
      <w:r w:rsidR="00952966" w:rsidRPr="00D61015">
        <w:rPr>
          <w:rFonts w:cstheme="minorHAnsi"/>
        </w:rPr>
        <w:t xml:space="preserve"> circumferential mesh reinforcing</w:t>
      </w:r>
      <w:r w:rsidRPr="00D61015">
        <w:rPr>
          <w:rFonts w:cstheme="minorHAnsi"/>
        </w:rPr>
        <w:t xml:space="preserve"> both anterior and posterior crura</w:t>
      </w:r>
      <w:r w:rsidR="0006557E" w:rsidRPr="00D61015">
        <w:rPr>
          <w:rFonts w:cstheme="minorHAnsi"/>
        </w:rPr>
        <w:t>l repairs</w:t>
      </w:r>
      <w:r w:rsidR="00952966" w:rsidRPr="00D61015">
        <w:rPr>
          <w:rFonts w:cstheme="minorHAnsi"/>
        </w:rPr>
        <w:t>,</w:t>
      </w:r>
      <w:r w:rsidR="00045B82" w:rsidRPr="00D61015">
        <w:rPr>
          <w:rFonts w:cstheme="minorHAnsi"/>
        </w:rPr>
        <w:t xml:space="preserve"> consider</w:t>
      </w:r>
      <w:r w:rsidR="0006557E" w:rsidRPr="00D61015">
        <w:rPr>
          <w:rFonts w:cstheme="minorHAnsi"/>
        </w:rPr>
        <w:t xml:space="preserve">ed important in reducing </w:t>
      </w:r>
      <w:r w:rsidR="00045B82" w:rsidRPr="00D61015">
        <w:rPr>
          <w:rFonts w:cstheme="minorHAnsi"/>
        </w:rPr>
        <w:t xml:space="preserve">recurrence </w:t>
      </w:r>
      <w:r w:rsidR="00D61015" w:rsidRPr="00D61015">
        <w:rPr>
          <w:rFonts w:cstheme="minorHAnsi"/>
        </w:rPr>
        <w:fldChar w:fldCharType="begin"/>
      </w:r>
      <w:r w:rsidR="00D61015" w:rsidRPr="00D61015">
        <w:rPr>
          <w:rFonts w:cstheme="minorHAnsi"/>
        </w:rPr>
        <w:instrText xml:space="preserve"> ADDIN PAPERS2_CITATIONS &lt;citation&gt;&lt;priority&gt;15&lt;/priority&gt;&lt;uuid&gt;CC07BAA5-3D77-4AE1-B546-18A89ABEA15D&lt;/uuid&gt;&lt;publications&gt;&lt;publication&gt;&lt;subtype&gt;400&lt;/subtype&gt;&lt;title&gt;Primary repair of giant hiatus hernia is satisfactory without mesh: early results of a method revisited.&lt;/title&gt;&lt;url&gt;http://www.liebertpub.com/doi/10.1089/lap.2011.0436&lt;/url&gt;&lt;volume&gt;22&lt;/volume&gt;&lt;publication_date&gt;99201210001200000000220000&lt;/publication_date&gt;&lt;uuid&gt;05DE131D-3BA3-41AC-BBAB-B1499736CAFC&lt;/uuid&gt;&lt;type&gt;400&lt;/type&gt;&lt;number&gt;8&lt;/number&gt;&lt;doi&gt;10.1089/lap.2011.0436&lt;/doi&gt;&lt;institution&gt;Department of Upper GI Surgery, Repartition General Hospital Concord, Concord, Sydney, New South Wales, Australia. sydney.heartburn@gmail.com&lt;/institution&gt;&lt;startpage&gt;748&lt;/startpage&gt;&lt;endpage&gt;752&lt;/endpage&gt;&lt;bundle&gt;&lt;publication&gt;&lt;title&gt;Journal of laparoendoscopic &amp;amp; advanced surgical techniques. Part A&lt;/title&gt;&lt;uuid&gt;68CE31B0-B552-4DF0-AF3D-48DA7EC99C16&lt;/uuid&gt;&lt;subtype&gt;-100&lt;/subtype&gt;&lt;type&gt;-100&lt;/type&gt;&lt;/publication&gt;&lt;/bundle&gt;&lt;authors&gt;&lt;author&gt;&lt;lastName&gt;Falk&lt;/lastName&gt;&lt;firstName&gt;Gregory&lt;/firstName&gt;&lt;middleNames&gt;L&lt;/middleNames&gt;&lt;/author&gt;&lt;author&gt;&lt;lastName&gt;Chan&lt;/lastName&gt;&lt;firstName&gt;Belinda&lt;/firstName&gt;&lt;middleNames&gt;M&lt;/middleNames&gt;&lt;/author&gt;&lt;author&gt;&lt;lastName&gt;Falk&lt;/lastName&gt;&lt;firstName&gt;Susanna&lt;/firstName&gt;&lt;middleNames&gt;E&lt;/middleNames&gt;&lt;/author&gt;&lt;/authors&gt;&lt;/publication&gt;&lt;/publications&gt;&lt;cites&gt;&lt;/cites&gt;&lt;/citation&gt;</w:instrText>
      </w:r>
      <w:r w:rsidR="00D61015" w:rsidRPr="00D61015">
        <w:rPr>
          <w:rFonts w:cstheme="minorHAnsi"/>
        </w:rPr>
        <w:fldChar w:fldCharType="separate"/>
      </w:r>
      <w:r w:rsidR="00D61015" w:rsidRPr="00D61015">
        <w:rPr>
          <w:rFonts w:cstheme="minorHAnsi"/>
        </w:rPr>
        <w:t>(12)</w:t>
      </w:r>
      <w:r w:rsidR="00D61015" w:rsidRPr="00D61015">
        <w:rPr>
          <w:rFonts w:cstheme="minorHAnsi"/>
        </w:rPr>
        <w:fldChar w:fldCharType="end"/>
      </w:r>
      <w:r w:rsidR="008C4245" w:rsidRPr="00D61015">
        <w:rPr>
          <w:rFonts w:cstheme="minorHAnsi"/>
        </w:rPr>
        <w:t>.</w:t>
      </w:r>
    </w:p>
    <w:p w14:paraId="7F486079" w14:textId="77777777" w:rsidR="00B243F4" w:rsidRPr="00D61015" w:rsidRDefault="00045B82" w:rsidP="003F209A">
      <w:pPr>
        <w:pStyle w:val="ListParagraph"/>
        <w:numPr>
          <w:ilvl w:val="0"/>
          <w:numId w:val="1"/>
        </w:numPr>
        <w:spacing w:before="60" w:after="120"/>
        <w:jc w:val="both"/>
        <w:rPr>
          <w:rFonts w:cstheme="minorHAnsi"/>
        </w:rPr>
      </w:pPr>
      <w:r w:rsidRPr="00D61015">
        <w:rPr>
          <w:rFonts w:cstheme="minorHAnsi"/>
        </w:rPr>
        <w:t xml:space="preserve">It has a smooth knitted margin, </w:t>
      </w:r>
      <w:r w:rsidR="00B243F4" w:rsidRPr="00D61015">
        <w:rPr>
          <w:rFonts w:cstheme="minorHAnsi"/>
        </w:rPr>
        <w:t>which shou</w:t>
      </w:r>
      <w:r w:rsidR="0006557E" w:rsidRPr="00D61015">
        <w:rPr>
          <w:rFonts w:cstheme="minorHAnsi"/>
        </w:rPr>
        <w:t>ld reduce the risk of erosion laterally.</w:t>
      </w:r>
    </w:p>
    <w:p w14:paraId="13836C3F" w14:textId="1C44CC6C" w:rsidR="0006557E" w:rsidRPr="00D61015" w:rsidRDefault="0006557E" w:rsidP="00C07282">
      <w:pPr>
        <w:spacing w:before="60" w:after="120"/>
        <w:jc w:val="center"/>
        <w:rPr>
          <w:rFonts w:cstheme="minorHAnsi"/>
          <w:b/>
        </w:rPr>
      </w:pPr>
    </w:p>
    <w:p w14:paraId="33DC7438" w14:textId="242AD10D" w:rsidR="00E905F5" w:rsidRPr="00D61015" w:rsidRDefault="00E905F5" w:rsidP="003F209A">
      <w:pPr>
        <w:jc w:val="both"/>
        <w:rPr>
          <w:rFonts w:cstheme="minorHAnsi"/>
        </w:rPr>
      </w:pPr>
      <w:r w:rsidRPr="00D61015">
        <w:rPr>
          <w:rFonts w:cstheme="minorHAnsi"/>
          <w:b/>
        </w:rPr>
        <w:t xml:space="preserve">Outcome </w:t>
      </w:r>
      <w:r w:rsidR="008A33C3" w:rsidRPr="00D61015">
        <w:rPr>
          <w:rFonts w:cstheme="minorHAnsi"/>
          <w:b/>
        </w:rPr>
        <w:t>M</w:t>
      </w:r>
      <w:r w:rsidRPr="00D61015">
        <w:rPr>
          <w:rFonts w:cstheme="minorHAnsi"/>
          <w:b/>
        </w:rPr>
        <w:t>easurement</w:t>
      </w:r>
      <w:r w:rsidR="002B036E" w:rsidRPr="00D61015">
        <w:rPr>
          <w:rFonts w:cstheme="minorHAnsi"/>
          <w:b/>
        </w:rPr>
        <w:t>s</w:t>
      </w:r>
    </w:p>
    <w:p w14:paraId="19A29D64" w14:textId="5DAE3557" w:rsidR="00B17DCB" w:rsidRDefault="00DF7D28" w:rsidP="00B17DCB">
      <w:pPr>
        <w:spacing w:before="60" w:after="120"/>
        <w:jc w:val="both"/>
        <w:rPr>
          <w:rFonts w:cstheme="minorHAnsi"/>
        </w:rPr>
      </w:pPr>
      <w:r w:rsidRPr="00D61015">
        <w:rPr>
          <w:rFonts w:cstheme="minorHAnsi"/>
        </w:rPr>
        <w:t>Outcomes for this study will be measured over the 3-year study period</w:t>
      </w:r>
      <w:r w:rsidR="008A33C3" w:rsidRPr="00D61015">
        <w:rPr>
          <w:rFonts w:cstheme="minorHAnsi"/>
        </w:rPr>
        <w:t xml:space="preserve">, </w:t>
      </w:r>
      <w:r w:rsidR="008958F6" w:rsidRPr="00D61015">
        <w:rPr>
          <w:rFonts w:cstheme="minorHAnsi"/>
        </w:rPr>
        <w:t>assessing</w:t>
      </w:r>
      <w:r w:rsidR="008A33C3" w:rsidRPr="00D61015">
        <w:rPr>
          <w:rFonts w:cstheme="minorHAnsi"/>
        </w:rPr>
        <w:t xml:space="preserve"> clinical, surgical and operative outcomes</w:t>
      </w:r>
      <w:r w:rsidR="00860045" w:rsidRPr="00D61015">
        <w:rPr>
          <w:rFonts w:cstheme="minorHAnsi"/>
        </w:rPr>
        <w:t xml:space="preserve"> </w:t>
      </w:r>
      <w:r w:rsidRPr="00D61015">
        <w:rPr>
          <w:rFonts w:cstheme="minorHAnsi"/>
        </w:rPr>
        <w:t>(</w:t>
      </w:r>
      <w:r w:rsidR="00555B9B" w:rsidRPr="00D61015">
        <w:rPr>
          <w:rFonts w:cstheme="minorHAnsi"/>
        </w:rPr>
        <w:t xml:space="preserve">See </w:t>
      </w:r>
      <w:r w:rsidRPr="00D61015">
        <w:rPr>
          <w:rFonts w:cstheme="minorHAnsi"/>
          <w:b/>
          <w:bCs/>
        </w:rPr>
        <w:t xml:space="preserve">Figure </w:t>
      </w:r>
      <w:r w:rsidR="00B17DCB" w:rsidRPr="00D61015">
        <w:rPr>
          <w:rFonts w:cstheme="minorHAnsi"/>
          <w:b/>
          <w:bCs/>
        </w:rPr>
        <w:t>2.</w:t>
      </w:r>
      <w:r w:rsidR="00555B9B" w:rsidRPr="00D61015">
        <w:rPr>
          <w:rFonts w:cstheme="minorHAnsi"/>
        </w:rPr>
        <w:t xml:space="preserve"> Study Flow Chart and </w:t>
      </w:r>
      <w:r w:rsidRPr="00D61015">
        <w:rPr>
          <w:rFonts w:cstheme="minorHAnsi"/>
          <w:b/>
          <w:bCs/>
        </w:rPr>
        <w:t>Table 2</w:t>
      </w:r>
      <w:r w:rsidR="00B17DCB" w:rsidRPr="00D61015">
        <w:rPr>
          <w:rFonts w:cstheme="minorHAnsi"/>
          <w:b/>
          <w:bCs/>
        </w:rPr>
        <w:t xml:space="preserve">. </w:t>
      </w:r>
      <w:r w:rsidR="00B17DCB" w:rsidRPr="00D61015">
        <w:rPr>
          <w:rFonts w:cstheme="minorHAnsi"/>
          <w:bCs/>
        </w:rPr>
        <w:t>Outcome Measures</w:t>
      </w:r>
      <w:r w:rsidRPr="00D61015">
        <w:rPr>
          <w:rFonts w:cstheme="minorHAnsi"/>
        </w:rPr>
        <w:t>).</w:t>
      </w:r>
      <w:r w:rsidR="005A62E9" w:rsidRPr="00D61015">
        <w:rPr>
          <w:rFonts w:cstheme="minorHAnsi"/>
        </w:rPr>
        <w:t xml:space="preserve">  </w:t>
      </w:r>
      <w:r w:rsidR="007B5F77" w:rsidRPr="00D61015">
        <w:rPr>
          <w:rFonts w:cstheme="minorHAnsi"/>
        </w:rPr>
        <w:t xml:space="preserve">The patient and the assessor (research nurse) will be both blinded to the </w:t>
      </w:r>
      <w:r w:rsidR="00A70753" w:rsidRPr="00D61015">
        <w:rPr>
          <w:rFonts w:cstheme="minorHAnsi"/>
        </w:rPr>
        <w:t xml:space="preserve">treatment arm for one year. </w:t>
      </w:r>
      <w:r w:rsidR="008A33C3" w:rsidRPr="00D61015">
        <w:rPr>
          <w:rFonts w:eastAsia="Times New Roman" w:cstheme="minorHAnsi"/>
          <w:color w:val="000000" w:themeColor="text1"/>
          <w:lang w:eastAsia="en-GB"/>
        </w:rPr>
        <w:t>The feasibility of the study will be assessed based on the ease of trial delivery and surgical process indicators.</w:t>
      </w:r>
      <w:r w:rsidR="00FC730A" w:rsidRPr="00D61015">
        <w:rPr>
          <w:rFonts w:eastAsia="Times New Roman" w:cstheme="minorHAnsi"/>
          <w:color w:val="000000" w:themeColor="text1"/>
          <w:lang w:eastAsia="en-GB"/>
        </w:rPr>
        <w:t xml:space="preserve">  </w:t>
      </w:r>
      <w:r w:rsidR="00352B23" w:rsidRPr="00D61015">
        <w:rPr>
          <w:rFonts w:cstheme="minorHAnsi"/>
        </w:rPr>
        <w:t xml:space="preserve">Outcomes for trial delivery </w:t>
      </w:r>
      <w:r w:rsidR="008A33C3" w:rsidRPr="00D61015">
        <w:rPr>
          <w:rFonts w:cstheme="minorHAnsi"/>
        </w:rPr>
        <w:t>include the number of eligible participants, proportion of patients consenting to the trial, and proportion of participants completing</w:t>
      </w:r>
      <w:r w:rsidR="00352B23" w:rsidRPr="00D61015">
        <w:rPr>
          <w:rFonts w:cstheme="minorHAnsi"/>
        </w:rPr>
        <w:t xml:space="preserve"> the study. </w:t>
      </w:r>
      <w:r w:rsidR="00952966" w:rsidRPr="00D61015">
        <w:rPr>
          <w:rFonts w:cstheme="minorHAnsi"/>
        </w:rPr>
        <w:t xml:space="preserve">As for surgical delivery, these </w:t>
      </w:r>
      <w:r w:rsidR="008A33C3" w:rsidRPr="00D61015">
        <w:rPr>
          <w:rFonts w:cstheme="minorHAnsi"/>
        </w:rPr>
        <w:t>are the number of patients with initial operation and follow-up period completed as per allocated treatment group.</w:t>
      </w:r>
      <w:r w:rsidRPr="00D61015">
        <w:rPr>
          <w:rFonts w:cstheme="minorHAnsi"/>
        </w:rPr>
        <w:t xml:space="preserve"> </w:t>
      </w:r>
    </w:p>
    <w:p w14:paraId="7F4127F6" w14:textId="77777777" w:rsidR="00D16978" w:rsidRPr="00D61015" w:rsidRDefault="00D16978" w:rsidP="00B17DCB">
      <w:pPr>
        <w:spacing w:before="60" w:after="120"/>
        <w:jc w:val="both"/>
        <w:rPr>
          <w:rFonts w:cstheme="minorHAnsi"/>
        </w:rPr>
      </w:pPr>
    </w:p>
    <w:tbl>
      <w:tblPr>
        <w:tblStyle w:val="PlainTable41"/>
        <w:tblpPr w:leftFromText="180" w:rightFromText="180" w:vertAnchor="text" w:horzAnchor="page" w:tblpX="1439" w:tblpY="456"/>
        <w:tblW w:w="4782" w:type="pct"/>
        <w:tblLook w:val="04A0" w:firstRow="1" w:lastRow="0" w:firstColumn="1" w:lastColumn="0" w:noHBand="0" w:noVBand="1"/>
      </w:tblPr>
      <w:tblGrid>
        <w:gridCol w:w="4501"/>
        <w:gridCol w:w="4338"/>
      </w:tblGrid>
      <w:tr w:rsidR="00710EDD" w:rsidRPr="00D61015" w14:paraId="5F6FEA55" w14:textId="77777777" w:rsidTr="00352B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4536B94F" w14:textId="77777777" w:rsidR="00710EDD" w:rsidRPr="00D61015" w:rsidRDefault="00710EDD" w:rsidP="003F209A">
            <w:pPr>
              <w:jc w:val="both"/>
              <w:rPr>
                <w:rFonts w:eastAsia="Times New Roman" w:cstheme="minorHAnsi"/>
                <w:color w:val="000000" w:themeColor="text1"/>
                <w:lang w:eastAsia="en-GB"/>
              </w:rPr>
            </w:pPr>
            <w:r w:rsidRPr="00D61015">
              <w:rPr>
                <w:rFonts w:eastAsia="Times New Roman" w:cstheme="minorHAnsi"/>
                <w:color w:val="000000" w:themeColor="text1"/>
                <w:lang w:eastAsia="en-GB"/>
              </w:rPr>
              <w:t xml:space="preserve">Table 2. </w:t>
            </w:r>
            <w:r w:rsidRPr="00D61015">
              <w:rPr>
                <w:rFonts w:eastAsia="Times New Roman" w:cstheme="minorHAnsi"/>
                <w:b w:val="0"/>
                <w:bCs w:val="0"/>
                <w:color w:val="000000" w:themeColor="text1"/>
                <w:lang w:eastAsia="en-GB"/>
              </w:rPr>
              <w:t>Outcome Measures</w:t>
            </w:r>
          </w:p>
        </w:tc>
      </w:tr>
      <w:tr w:rsidR="00710EDD" w:rsidRPr="00D61015" w14:paraId="1A829446" w14:textId="77777777" w:rsidTr="00352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pct"/>
            <w:shd w:val="clear" w:color="auto" w:fill="D9D9D9" w:themeFill="background1" w:themeFillShade="D9"/>
          </w:tcPr>
          <w:p w14:paraId="637DA887" w14:textId="77777777" w:rsidR="00710EDD" w:rsidRPr="00D61015" w:rsidRDefault="00710EDD" w:rsidP="003F209A">
            <w:pPr>
              <w:jc w:val="both"/>
              <w:rPr>
                <w:rFonts w:eastAsia="Times New Roman" w:cstheme="minorHAnsi"/>
                <w:color w:val="000000" w:themeColor="text1"/>
                <w:lang w:eastAsia="en-GB"/>
              </w:rPr>
            </w:pPr>
            <w:r w:rsidRPr="00D61015">
              <w:rPr>
                <w:rFonts w:eastAsia="Times New Roman" w:cstheme="minorHAnsi"/>
                <w:color w:val="000000" w:themeColor="text1"/>
                <w:lang w:eastAsia="en-GB"/>
              </w:rPr>
              <w:t xml:space="preserve">Clinical Outcomes </w:t>
            </w:r>
          </w:p>
        </w:tc>
        <w:tc>
          <w:tcPr>
            <w:tcW w:w="2454" w:type="pct"/>
            <w:shd w:val="clear" w:color="auto" w:fill="D9D9D9" w:themeFill="background1" w:themeFillShade="D9"/>
          </w:tcPr>
          <w:p w14:paraId="66B7213A" w14:textId="77777777" w:rsidR="00710EDD" w:rsidRPr="00D61015" w:rsidRDefault="00710EDD" w:rsidP="003F209A">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lang w:eastAsia="en-GB"/>
              </w:rPr>
            </w:pPr>
          </w:p>
        </w:tc>
      </w:tr>
      <w:tr w:rsidR="00710EDD" w:rsidRPr="00D61015" w14:paraId="6D6C777C" w14:textId="77777777" w:rsidTr="00352B23">
        <w:tc>
          <w:tcPr>
            <w:cnfStyle w:val="001000000000" w:firstRow="0" w:lastRow="0" w:firstColumn="1" w:lastColumn="0" w:oddVBand="0" w:evenVBand="0" w:oddHBand="0" w:evenHBand="0" w:firstRowFirstColumn="0" w:firstRowLastColumn="0" w:lastRowFirstColumn="0" w:lastRowLastColumn="0"/>
            <w:tcW w:w="5000" w:type="pct"/>
            <w:gridSpan w:val="2"/>
          </w:tcPr>
          <w:p w14:paraId="1E7F11FB" w14:textId="423F6060" w:rsidR="00710EDD" w:rsidRPr="00D61015" w:rsidRDefault="00710EDD" w:rsidP="003F209A">
            <w:pPr>
              <w:widowControl w:val="0"/>
              <w:numPr>
                <w:ilvl w:val="0"/>
                <w:numId w:val="3"/>
              </w:numPr>
              <w:pBdr>
                <w:top w:val="nil"/>
                <w:left w:val="nil"/>
                <w:bottom w:val="nil"/>
                <w:right w:val="nil"/>
                <w:between w:val="nil"/>
              </w:pBdr>
              <w:contextualSpacing/>
              <w:jc w:val="both"/>
              <w:rPr>
                <w:rFonts w:cstheme="minorHAnsi"/>
                <w:b w:val="0"/>
                <w:bCs w:val="0"/>
              </w:rPr>
            </w:pPr>
            <w:r w:rsidRPr="00D61015">
              <w:rPr>
                <w:rFonts w:cstheme="minorHAnsi"/>
                <w:b w:val="0"/>
                <w:bCs w:val="0"/>
              </w:rPr>
              <w:t>Quality of life using GERD-QOL and EQ-5D questionnair</w:t>
            </w:r>
            <w:r w:rsidR="00B17DCB" w:rsidRPr="00D61015">
              <w:rPr>
                <w:rFonts w:cstheme="minorHAnsi"/>
                <w:b w:val="0"/>
                <w:bCs w:val="0"/>
              </w:rPr>
              <w:t>es (pre-operatively, 3-months, 6 months, t</w:t>
            </w:r>
            <w:r w:rsidRPr="00D61015">
              <w:rPr>
                <w:rFonts w:cstheme="minorHAnsi"/>
                <w:b w:val="0"/>
                <w:bCs w:val="0"/>
              </w:rPr>
              <w:t>hen annual interva</w:t>
            </w:r>
            <w:r w:rsidR="00B17DCB" w:rsidRPr="00D61015">
              <w:rPr>
                <w:rFonts w:cstheme="minorHAnsi"/>
                <w:b w:val="0"/>
                <w:bCs w:val="0"/>
              </w:rPr>
              <w:t>ls 1-3 years)</w:t>
            </w:r>
          </w:p>
          <w:p w14:paraId="0BE187C7" w14:textId="77777777" w:rsidR="00710EDD" w:rsidRPr="00D61015" w:rsidRDefault="00710EDD" w:rsidP="003F209A">
            <w:pPr>
              <w:pStyle w:val="ListParagraph"/>
              <w:widowControl w:val="0"/>
              <w:numPr>
                <w:ilvl w:val="0"/>
                <w:numId w:val="3"/>
              </w:numPr>
              <w:pBdr>
                <w:top w:val="nil"/>
                <w:left w:val="nil"/>
                <w:bottom w:val="nil"/>
                <w:right w:val="nil"/>
                <w:between w:val="nil"/>
              </w:pBdr>
              <w:jc w:val="both"/>
              <w:rPr>
                <w:rFonts w:cstheme="minorHAnsi"/>
                <w:b w:val="0"/>
                <w:bCs w:val="0"/>
              </w:rPr>
            </w:pPr>
            <w:r w:rsidRPr="00D61015">
              <w:rPr>
                <w:rFonts w:cstheme="minorHAnsi"/>
                <w:b w:val="0"/>
                <w:bCs w:val="0"/>
                <w:color w:val="000000" w:themeColor="text1"/>
              </w:rPr>
              <w:t>Post-operative recognised side effects of surgery: d</w:t>
            </w:r>
            <w:r w:rsidRPr="00D61015">
              <w:rPr>
                <w:rFonts w:cstheme="minorHAnsi"/>
                <w:b w:val="0"/>
                <w:bCs w:val="0"/>
              </w:rPr>
              <w:t>uration of resolution of dysphagia to solids, pain and gas bloat</w:t>
            </w:r>
            <w:r w:rsidR="007B5F77" w:rsidRPr="00D61015">
              <w:rPr>
                <w:rFonts w:cstheme="minorHAnsi"/>
                <w:b w:val="0"/>
                <w:bCs w:val="0"/>
              </w:rPr>
              <w:t xml:space="preserve"> reported by patient and collated by research nurse (blinded)</w:t>
            </w:r>
          </w:p>
          <w:p w14:paraId="66229C9B" w14:textId="77777777" w:rsidR="00710EDD" w:rsidRPr="00D61015" w:rsidRDefault="00710EDD" w:rsidP="003F209A">
            <w:pPr>
              <w:pStyle w:val="ListParagraph"/>
              <w:numPr>
                <w:ilvl w:val="0"/>
                <w:numId w:val="3"/>
              </w:numPr>
              <w:spacing w:beforeLines="120" w:before="288"/>
              <w:jc w:val="both"/>
              <w:rPr>
                <w:rFonts w:cstheme="minorHAnsi"/>
                <w:b w:val="0"/>
                <w:bCs w:val="0"/>
                <w:color w:val="000000" w:themeColor="text1"/>
              </w:rPr>
            </w:pPr>
            <w:r w:rsidRPr="00D61015">
              <w:rPr>
                <w:rFonts w:cstheme="minorHAnsi"/>
                <w:b w:val="0"/>
                <w:bCs w:val="0"/>
                <w:color w:val="000000" w:themeColor="text1"/>
              </w:rPr>
              <w:t>Length of hospital stay in days</w:t>
            </w:r>
          </w:p>
          <w:p w14:paraId="58DED2CE" w14:textId="77777777" w:rsidR="00710EDD" w:rsidRPr="00D61015" w:rsidRDefault="00710EDD" w:rsidP="003F209A">
            <w:pPr>
              <w:pStyle w:val="ListParagraph"/>
              <w:numPr>
                <w:ilvl w:val="0"/>
                <w:numId w:val="3"/>
              </w:numPr>
              <w:spacing w:beforeLines="120" w:before="288"/>
              <w:jc w:val="both"/>
              <w:rPr>
                <w:rFonts w:cstheme="minorHAnsi"/>
                <w:b w:val="0"/>
                <w:bCs w:val="0"/>
                <w:color w:val="000000" w:themeColor="text1"/>
              </w:rPr>
            </w:pPr>
            <w:r w:rsidRPr="00D61015">
              <w:rPr>
                <w:rFonts w:cstheme="minorHAnsi"/>
                <w:b w:val="0"/>
                <w:bCs w:val="0"/>
                <w:color w:val="000000" w:themeColor="text1"/>
              </w:rPr>
              <w:t>Time for patients to return to normal activities and work (in days)</w:t>
            </w:r>
          </w:p>
          <w:p w14:paraId="774A0345" w14:textId="77777777" w:rsidR="006F7F3F" w:rsidRPr="00D61015" w:rsidRDefault="00710EDD" w:rsidP="003F209A">
            <w:pPr>
              <w:pStyle w:val="ListParagraph"/>
              <w:numPr>
                <w:ilvl w:val="0"/>
                <w:numId w:val="9"/>
              </w:numPr>
              <w:jc w:val="both"/>
              <w:rPr>
                <w:rFonts w:cstheme="minorHAnsi"/>
                <w:b w:val="0"/>
                <w:bCs w:val="0"/>
                <w:color w:val="000000" w:themeColor="text1"/>
              </w:rPr>
            </w:pPr>
            <w:r w:rsidRPr="00D61015">
              <w:rPr>
                <w:rFonts w:cstheme="minorHAnsi"/>
                <w:b w:val="0"/>
                <w:bCs w:val="0"/>
                <w:color w:val="000000" w:themeColor="text1"/>
              </w:rPr>
              <w:t>Patient safety and adverse events occurring peri- and post-operatively up to 1 year after surgery</w:t>
            </w:r>
          </w:p>
        </w:tc>
      </w:tr>
      <w:tr w:rsidR="004C647B" w:rsidRPr="00D61015" w14:paraId="408A879E" w14:textId="77777777" w:rsidTr="00352B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6" w:type="pct"/>
            <w:shd w:val="clear" w:color="auto" w:fill="BFBFBF" w:themeFill="background1" w:themeFillShade="BF"/>
          </w:tcPr>
          <w:p w14:paraId="7530AEFA" w14:textId="77777777" w:rsidR="004C647B" w:rsidRPr="00D61015" w:rsidRDefault="004C647B" w:rsidP="003F209A">
            <w:pPr>
              <w:widowControl w:val="0"/>
              <w:pBdr>
                <w:top w:val="nil"/>
                <w:left w:val="nil"/>
                <w:bottom w:val="nil"/>
                <w:right w:val="nil"/>
                <w:between w:val="nil"/>
              </w:pBdr>
              <w:spacing w:before="120"/>
              <w:contextualSpacing/>
              <w:jc w:val="both"/>
              <w:rPr>
                <w:rFonts w:cstheme="minorHAnsi"/>
              </w:rPr>
            </w:pPr>
            <w:r w:rsidRPr="00D61015">
              <w:rPr>
                <w:rFonts w:cstheme="minorHAnsi"/>
              </w:rPr>
              <w:t xml:space="preserve">Trial Delivery </w:t>
            </w:r>
            <w:r w:rsidR="00151D47" w:rsidRPr="00D61015">
              <w:rPr>
                <w:rFonts w:cstheme="minorHAnsi"/>
              </w:rPr>
              <w:t>Outcomes</w:t>
            </w:r>
          </w:p>
        </w:tc>
        <w:tc>
          <w:tcPr>
            <w:tcW w:w="2454" w:type="pct"/>
            <w:shd w:val="clear" w:color="auto" w:fill="BFBFBF" w:themeFill="background1" w:themeFillShade="BF"/>
          </w:tcPr>
          <w:p w14:paraId="67B5B26A" w14:textId="77777777" w:rsidR="004C647B" w:rsidRPr="00D61015" w:rsidRDefault="004C647B" w:rsidP="003F209A">
            <w:pPr>
              <w:widowControl w:val="0"/>
              <w:pBdr>
                <w:top w:val="nil"/>
                <w:left w:val="nil"/>
                <w:bottom w:val="nil"/>
                <w:right w:val="nil"/>
                <w:between w:val="nil"/>
              </w:pBdr>
              <w:spacing w:before="12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D61015">
              <w:rPr>
                <w:rFonts w:cstheme="minorHAnsi"/>
                <w:b/>
                <w:bCs/>
              </w:rPr>
              <w:t xml:space="preserve">Surgical </w:t>
            </w:r>
            <w:r w:rsidR="00952966" w:rsidRPr="00D61015">
              <w:rPr>
                <w:rFonts w:cstheme="minorHAnsi"/>
                <w:b/>
                <w:bCs/>
              </w:rPr>
              <w:t xml:space="preserve">Delivery </w:t>
            </w:r>
            <w:r w:rsidR="00151D47" w:rsidRPr="00D61015">
              <w:rPr>
                <w:rFonts w:cstheme="minorHAnsi"/>
                <w:b/>
                <w:bCs/>
              </w:rPr>
              <w:t>Outcomes</w:t>
            </w:r>
          </w:p>
        </w:tc>
      </w:tr>
      <w:tr w:rsidR="004C647B" w:rsidRPr="00D61015" w14:paraId="7CBC7B62" w14:textId="77777777" w:rsidTr="00352B23">
        <w:trPr>
          <w:trHeight w:val="1278"/>
        </w:trPr>
        <w:tc>
          <w:tcPr>
            <w:cnfStyle w:val="001000000000" w:firstRow="0" w:lastRow="0" w:firstColumn="1" w:lastColumn="0" w:oddVBand="0" w:evenVBand="0" w:oddHBand="0" w:evenHBand="0" w:firstRowFirstColumn="0" w:firstRowLastColumn="0" w:lastRowFirstColumn="0" w:lastRowLastColumn="0"/>
            <w:tcW w:w="2546" w:type="pct"/>
            <w:shd w:val="clear" w:color="auto" w:fill="auto"/>
          </w:tcPr>
          <w:p w14:paraId="1D817C96" w14:textId="77777777" w:rsidR="004C647B" w:rsidRPr="00D61015" w:rsidRDefault="004C647B" w:rsidP="00E35A71">
            <w:pPr>
              <w:pStyle w:val="ListParagraph"/>
              <w:widowControl w:val="0"/>
              <w:numPr>
                <w:ilvl w:val="0"/>
                <w:numId w:val="15"/>
              </w:numPr>
              <w:pBdr>
                <w:top w:val="nil"/>
                <w:left w:val="nil"/>
                <w:bottom w:val="nil"/>
                <w:right w:val="nil"/>
                <w:between w:val="nil"/>
              </w:pBdr>
              <w:rPr>
                <w:rFonts w:cstheme="minorHAnsi"/>
                <w:b w:val="0"/>
                <w:bCs w:val="0"/>
              </w:rPr>
            </w:pPr>
            <w:r w:rsidRPr="00D61015">
              <w:rPr>
                <w:rFonts w:cstheme="minorHAnsi"/>
                <w:b w:val="0"/>
                <w:bCs w:val="0"/>
              </w:rPr>
              <w:t xml:space="preserve">Number of eligible participants </w:t>
            </w:r>
          </w:p>
          <w:p w14:paraId="0B954536" w14:textId="77777777" w:rsidR="004C647B" w:rsidRPr="00D61015" w:rsidRDefault="004C647B" w:rsidP="00E35A71">
            <w:pPr>
              <w:pStyle w:val="ListParagraph"/>
              <w:widowControl w:val="0"/>
              <w:numPr>
                <w:ilvl w:val="0"/>
                <w:numId w:val="9"/>
              </w:numPr>
              <w:pBdr>
                <w:top w:val="nil"/>
                <w:left w:val="nil"/>
                <w:bottom w:val="nil"/>
                <w:right w:val="nil"/>
                <w:between w:val="nil"/>
              </w:pBdr>
              <w:rPr>
                <w:rFonts w:cstheme="minorHAnsi"/>
                <w:b w:val="0"/>
                <w:bCs w:val="0"/>
              </w:rPr>
            </w:pPr>
            <w:r w:rsidRPr="00D61015">
              <w:rPr>
                <w:rFonts w:cstheme="minorHAnsi"/>
                <w:b w:val="0"/>
                <w:bCs w:val="0"/>
              </w:rPr>
              <w:t xml:space="preserve">Proportion of patients consenting into the trial </w:t>
            </w:r>
          </w:p>
          <w:p w14:paraId="788CDD5D" w14:textId="77777777" w:rsidR="004C647B" w:rsidRPr="00D61015" w:rsidRDefault="004C647B" w:rsidP="00E35A71">
            <w:pPr>
              <w:pStyle w:val="ListParagraph"/>
              <w:widowControl w:val="0"/>
              <w:numPr>
                <w:ilvl w:val="0"/>
                <w:numId w:val="9"/>
              </w:numPr>
              <w:pBdr>
                <w:top w:val="nil"/>
                <w:left w:val="nil"/>
                <w:bottom w:val="nil"/>
                <w:right w:val="nil"/>
                <w:between w:val="nil"/>
              </w:pBdr>
              <w:rPr>
                <w:rFonts w:cstheme="minorHAnsi"/>
                <w:b w:val="0"/>
                <w:bCs w:val="0"/>
              </w:rPr>
            </w:pPr>
            <w:r w:rsidRPr="00D61015">
              <w:rPr>
                <w:rFonts w:cstheme="minorHAnsi"/>
                <w:b w:val="0"/>
                <w:bCs w:val="0"/>
              </w:rPr>
              <w:t>Proportion of participants completing the study</w:t>
            </w:r>
          </w:p>
        </w:tc>
        <w:tc>
          <w:tcPr>
            <w:tcW w:w="2454" w:type="pct"/>
            <w:shd w:val="clear" w:color="auto" w:fill="auto"/>
          </w:tcPr>
          <w:p w14:paraId="4F153431" w14:textId="77777777" w:rsidR="004C647B" w:rsidRPr="00D61015" w:rsidRDefault="004C647B" w:rsidP="00E35A71">
            <w:pPr>
              <w:pStyle w:val="ListParagraph"/>
              <w:widowControl w:val="0"/>
              <w:numPr>
                <w:ilvl w:val="0"/>
                <w:numId w:val="10"/>
              </w:numPr>
              <w:pBdr>
                <w:top w:val="nil"/>
                <w:left w:val="nil"/>
                <w:bottom w:val="nil"/>
                <w:right w:val="nil"/>
                <w:between w:val="nil"/>
              </w:pBdr>
              <w:ind w:left="357" w:hanging="357"/>
              <w:cnfStyle w:val="000000000000" w:firstRow="0" w:lastRow="0" w:firstColumn="0" w:lastColumn="0" w:oddVBand="0" w:evenVBand="0" w:oddHBand="0" w:evenHBand="0" w:firstRowFirstColumn="0" w:firstRowLastColumn="0" w:lastRowFirstColumn="0" w:lastRowLastColumn="0"/>
              <w:rPr>
                <w:rFonts w:cstheme="minorHAnsi"/>
                <w:b/>
                <w:bCs/>
              </w:rPr>
            </w:pPr>
            <w:r w:rsidRPr="00D61015">
              <w:rPr>
                <w:rFonts w:cstheme="minorHAnsi"/>
              </w:rPr>
              <w:t>Number of patients with initial operation</w:t>
            </w:r>
          </w:p>
          <w:p w14:paraId="7B801BEE" w14:textId="77777777" w:rsidR="004C647B" w:rsidRPr="00D61015" w:rsidRDefault="004C647B" w:rsidP="00E35A71">
            <w:pPr>
              <w:pStyle w:val="ListParagraph"/>
              <w:widowControl w:val="0"/>
              <w:numPr>
                <w:ilvl w:val="0"/>
                <w:numId w:val="10"/>
              </w:numPr>
              <w:pBdr>
                <w:top w:val="nil"/>
                <w:left w:val="nil"/>
                <w:bottom w:val="nil"/>
                <w:right w:val="nil"/>
                <w:between w:val="nil"/>
              </w:pBdr>
              <w:ind w:left="357" w:hanging="357"/>
              <w:cnfStyle w:val="000000000000" w:firstRow="0" w:lastRow="0" w:firstColumn="0" w:lastColumn="0" w:oddVBand="0" w:evenVBand="0" w:oddHBand="0" w:evenHBand="0" w:firstRowFirstColumn="0" w:firstRowLastColumn="0" w:lastRowFirstColumn="0" w:lastRowLastColumn="0"/>
              <w:rPr>
                <w:rFonts w:cstheme="minorHAnsi"/>
                <w:b/>
                <w:bCs/>
              </w:rPr>
            </w:pPr>
            <w:r w:rsidRPr="00D61015">
              <w:rPr>
                <w:rFonts w:cstheme="minorHAnsi"/>
              </w:rPr>
              <w:t>Follow-up period as per allocated treatment group</w:t>
            </w:r>
          </w:p>
        </w:tc>
      </w:tr>
      <w:tr w:rsidR="004C647B" w:rsidRPr="00D61015" w14:paraId="6C71543C" w14:textId="77777777" w:rsidTr="00352B23">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2546" w:type="pct"/>
            <w:shd w:val="clear" w:color="auto" w:fill="BFBFBF" w:themeFill="background1" w:themeFillShade="BF"/>
          </w:tcPr>
          <w:p w14:paraId="65D65D9A" w14:textId="77777777" w:rsidR="004C647B" w:rsidRPr="00D61015" w:rsidRDefault="004C647B" w:rsidP="00E35A71">
            <w:pPr>
              <w:widowControl w:val="0"/>
              <w:pBdr>
                <w:top w:val="nil"/>
                <w:left w:val="nil"/>
                <w:bottom w:val="nil"/>
                <w:right w:val="nil"/>
                <w:between w:val="nil"/>
              </w:pBdr>
              <w:rPr>
                <w:rFonts w:cstheme="minorHAnsi"/>
              </w:rPr>
            </w:pPr>
            <w:r w:rsidRPr="00D61015">
              <w:rPr>
                <w:rFonts w:cstheme="minorHAnsi"/>
              </w:rPr>
              <w:t>Operative Outcomes</w:t>
            </w:r>
          </w:p>
        </w:tc>
        <w:tc>
          <w:tcPr>
            <w:tcW w:w="2454" w:type="pct"/>
            <w:shd w:val="clear" w:color="auto" w:fill="BFBFBF" w:themeFill="background1" w:themeFillShade="BF"/>
          </w:tcPr>
          <w:p w14:paraId="6BD1D8A6" w14:textId="77777777" w:rsidR="004C647B" w:rsidRPr="00D61015" w:rsidRDefault="004C647B" w:rsidP="003F209A">
            <w:pPr>
              <w:pStyle w:val="ListParagraph"/>
              <w:widowControl w:val="0"/>
              <w:pBdr>
                <w:top w:val="nil"/>
                <w:left w:val="nil"/>
                <w:bottom w:val="nil"/>
                <w:right w:val="nil"/>
                <w:between w:val="nil"/>
              </w:pBdr>
              <w:ind w:left="357"/>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4C647B" w:rsidRPr="00D61015" w14:paraId="1E26E152" w14:textId="77777777" w:rsidTr="00352B23">
        <w:trPr>
          <w:trHeight w:val="154"/>
        </w:trPr>
        <w:tc>
          <w:tcPr>
            <w:cnfStyle w:val="001000000000" w:firstRow="0" w:lastRow="0" w:firstColumn="1" w:lastColumn="0" w:oddVBand="0" w:evenVBand="0" w:oddHBand="0" w:evenHBand="0" w:firstRowFirstColumn="0" w:firstRowLastColumn="0" w:lastRowFirstColumn="0" w:lastRowLastColumn="0"/>
            <w:tcW w:w="2546" w:type="pct"/>
            <w:shd w:val="clear" w:color="auto" w:fill="auto"/>
          </w:tcPr>
          <w:p w14:paraId="52B96C6B" w14:textId="77777777" w:rsidR="004C647B" w:rsidRPr="00D61015" w:rsidRDefault="004C647B" w:rsidP="00E35A71">
            <w:pPr>
              <w:pStyle w:val="ListParagraph"/>
              <w:numPr>
                <w:ilvl w:val="0"/>
                <w:numId w:val="9"/>
              </w:numPr>
              <w:rPr>
                <w:rFonts w:cstheme="minorHAnsi"/>
                <w:b w:val="0"/>
                <w:bCs w:val="0"/>
                <w:color w:val="000000" w:themeColor="text1"/>
              </w:rPr>
            </w:pPr>
            <w:r w:rsidRPr="00D61015">
              <w:rPr>
                <w:rFonts w:cstheme="minorHAnsi"/>
                <w:b w:val="0"/>
                <w:bCs w:val="0"/>
                <w:color w:val="000000" w:themeColor="text1"/>
              </w:rPr>
              <w:t>Operation time in minutes</w:t>
            </w:r>
          </w:p>
          <w:p w14:paraId="2E8130FE" w14:textId="77777777" w:rsidR="001867A3" w:rsidRPr="00D61015" w:rsidRDefault="001867A3" w:rsidP="00E35A71">
            <w:pPr>
              <w:pStyle w:val="ListParagraph"/>
              <w:numPr>
                <w:ilvl w:val="0"/>
                <w:numId w:val="9"/>
              </w:numPr>
              <w:rPr>
                <w:rFonts w:cstheme="minorHAnsi"/>
                <w:b w:val="0"/>
                <w:bCs w:val="0"/>
                <w:color w:val="000000" w:themeColor="text1"/>
              </w:rPr>
            </w:pPr>
            <w:r w:rsidRPr="00D61015">
              <w:rPr>
                <w:rFonts w:cstheme="minorHAnsi"/>
                <w:b w:val="0"/>
                <w:bCs w:val="0"/>
                <w:color w:val="000000" w:themeColor="text1"/>
              </w:rPr>
              <w:t>Blood loss during operation</w:t>
            </w:r>
          </w:p>
          <w:p w14:paraId="2D415E3C" w14:textId="77777777" w:rsidR="001867A3" w:rsidRPr="00D61015" w:rsidRDefault="001867A3" w:rsidP="00E35A71">
            <w:pPr>
              <w:pStyle w:val="ListParagraph"/>
              <w:numPr>
                <w:ilvl w:val="0"/>
                <w:numId w:val="9"/>
              </w:numPr>
              <w:rPr>
                <w:rFonts w:cstheme="minorHAnsi"/>
                <w:color w:val="000000" w:themeColor="text1"/>
              </w:rPr>
            </w:pPr>
            <w:r w:rsidRPr="00D61015">
              <w:rPr>
                <w:rFonts w:cstheme="minorHAnsi"/>
                <w:b w:val="0"/>
                <w:bCs w:val="0"/>
              </w:rPr>
              <w:t>Position of mesh 1 year post-operatively using magnetic resonance imaging (MRI</w:t>
            </w:r>
            <w:r w:rsidRPr="00D61015">
              <w:rPr>
                <w:rFonts w:cstheme="minorHAnsi"/>
              </w:rPr>
              <w:t>)</w:t>
            </w:r>
          </w:p>
        </w:tc>
        <w:tc>
          <w:tcPr>
            <w:tcW w:w="2454" w:type="pct"/>
            <w:shd w:val="clear" w:color="auto" w:fill="auto"/>
          </w:tcPr>
          <w:p w14:paraId="3FC8F518" w14:textId="77777777" w:rsidR="001867A3" w:rsidRPr="00D61015" w:rsidRDefault="001867A3" w:rsidP="00E35A71">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D61015">
              <w:rPr>
                <w:rFonts w:cstheme="minorHAnsi"/>
                <w:color w:val="000000" w:themeColor="text1"/>
              </w:rPr>
              <w:t>Unplanned re-admission to theatre</w:t>
            </w:r>
          </w:p>
          <w:p w14:paraId="1B6F76A2" w14:textId="77777777" w:rsidR="004C647B" w:rsidRPr="00D61015" w:rsidRDefault="001867A3" w:rsidP="00E35A71">
            <w:pPr>
              <w:widowControl w:val="0"/>
              <w:numPr>
                <w:ilvl w:val="0"/>
                <w:numId w:val="9"/>
              </w:numPr>
              <w:pBdr>
                <w:top w:val="nil"/>
                <w:left w:val="nil"/>
                <w:bottom w:val="nil"/>
                <w:right w:val="nil"/>
                <w:between w:val="nil"/>
              </w:pBdr>
              <w:contextualSpacing/>
              <w:cnfStyle w:val="000000000000" w:firstRow="0" w:lastRow="0" w:firstColumn="0" w:lastColumn="0" w:oddVBand="0" w:evenVBand="0" w:oddHBand="0" w:evenHBand="0" w:firstRowFirstColumn="0" w:firstRowLastColumn="0" w:lastRowFirstColumn="0" w:lastRowLastColumn="0"/>
              <w:rPr>
                <w:rFonts w:cstheme="minorHAnsi"/>
                <w:b/>
                <w:bCs/>
              </w:rPr>
            </w:pPr>
            <w:r w:rsidRPr="00D61015">
              <w:rPr>
                <w:rFonts w:cstheme="minorHAnsi"/>
              </w:rPr>
              <w:t>Size of hernia (in cm) on barium swallow pre-operatively and 1 year post-operatively</w:t>
            </w:r>
          </w:p>
        </w:tc>
      </w:tr>
    </w:tbl>
    <w:p w14:paraId="549ED0AB" w14:textId="77777777" w:rsidR="00710EDD" w:rsidRPr="00D61015" w:rsidRDefault="00710EDD" w:rsidP="00E35A71">
      <w:pPr>
        <w:spacing w:before="60" w:after="120"/>
        <w:rPr>
          <w:rFonts w:cstheme="minorHAnsi"/>
        </w:rPr>
      </w:pPr>
    </w:p>
    <w:p w14:paraId="50ED8F2C" w14:textId="77777777" w:rsidR="00B17DCB" w:rsidRPr="00D61015" w:rsidRDefault="00B17DCB" w:rsidP="00E35A71">
      <w:pPr>
        <w:spacing w:before="60" w:after="120"/>
        <w:rPr>
          <w:rFonts w:cstheme="minorHAnsi"/>
        </w:rPr>
      </w:pPr>
    </w:p>
    <w:p w14:paraId="6BB80DB4" w14:textId="6346C8E2" w:rsidR="00B243F4" w:rsidRPr="00D61015" w:rsidRDefault="00FC730A" w:rsidP="003F209A">
      <w:pPr>
        <w:spacing w:before="60" w:after="120"/>
        <w:jc w:val="both"/>
        <w:rPr>
          <w:rFonts w:eastAsia="Times New Roman" w:cstheme="minorHAnsi"/>
          <w:color w:val="000000" w:themeColor="text1"/>
          <w:lang w:eastAsia="en-GB"/>
        </w:rPr>
      </w:pPr>
      <w:r w:rsidRPr="00D61015">
        <w:rPr>
          <w:rFonts w:cstheme="minorHAnsi"/>
        </w:rPr>
        <w:t>Clinical outcomes focus on patient quality of life and recovery from surgery.  These</w:t>
      </w:r>
      <w:r w:rsidR="00DF7D28" w:rsidRPr="00D61015">
        <w:rPr>
          <w:rFonts w:cstheme="minorHAnsi"/>
        </w:rPr>
        <w:t xml:space="preserve"> will be assessed using the </w:t>
      </w:r>
      <w:r w:rsidR="00DF7D28" w:rsidRPr="00D61015">
        <w:rPr>
          <w:rFonts w:eastAsia="Times New Roman" w:cstheme="minorHAnsi"/>
          <w:color w:val="000000" w:themeColor="text1"/>
          <w:lang w:eastAsia="en-GB"/>
        </w:rPr>
        <w:t>Gastro-oesophageal Reflux Disease Health-related Quality of Life Questionnaire (GERD-QOL) specifically for acid reflux related symptoms; and the EuroQol-5D (EQ-5D) which is an internationally recognised, standardised non-disease specific instrument to describe and value health related quality of life</w:t>
      </w:r>
      <w:r w:rsidR="00DD7321" w:rsidRPr="00D61015">
        <w:rPr>
          <w:rFonts w:eastAsia="Times New Roman" w:cstheme="minorHAnsi"/>
          <w:color w:val="000000" w:themeColor="text1"/>
          <w:lang w:eastAsia="en-GB"/>
        </w:rPr>
        <w:t xml:space="preserve"> </w:t>
      </w:r>
      <w:r w:rsidR="00D61015" w:rsidRPr="00D61015">
        <w:rPr>
          <w:rFonts w:cstheme="minorHAnsi"/>
        </w:rPr>
        <w:fldChar w:fldCharType="begin"/>
      </w:r>
      <w:r w:rsidR="00D61015" w:rsidRPr="00D61015">
        <w:rPr>
          <w:rFonts w:cstheme="minorHAnsi"/>
        </w:rPr>
        <w:instrText xml:space="preserve"> ADDIN PAPERS2_CITATIONS &lt;citation&gt;&lt;priority&gt;16&lt;/priority&gt;&lt;uuid&gt;8A709099-C33B-4874-AC07-2A13BEFA036F&lt;/uuid&gt;&lt;publications&gt;&lt;publication&gt;&lt;subtype&gt;400&lt;/subtype&gt;&lt;title&gt;Development and validation of a disease-specific quality of life questionnaire for gastro-oesophageal reflux disease: the GERD-QOL questionnaire.&lt;/title&gt;&lt;url&gt;http://doi.wiley.com/10.1111/j.1365-2036.2009.04187.x&lt;/url&gt;&lt;volume&gt;31&lt;/volume&gt;&lt;publication_date&gt;99201002011200000000222000&lt;/publication_date&gt;&lt;uuid&gt;C4FAA01A-552D-4A54-A196-7624E2B191A1&lt;/uuid&gt;&lt;type&gt;400&lt;/type&gt;&lt;number&gt;3&lt;/number&gt;&lt;doi&gt;10.1111/j.1365-2036.2009.04187.x&lt;/doi&gt;&lt;institution&gt;Institute of Digestive Disease, The Chinese University of Hong Kong, Shatin, Hong Kong.&lt;/institution&gt;&lt;startpage&gt;452&lt;/startpage&gt;&lt;endpage&gt;460&lt;/endpage&gt;&lt;bundle&gt;&lt;publication&gt;&lt;title&gt;Alimentary Pharmacology and Therapeutics&lt;/title&gt;&lt;uuid&gt;C0FEF048-48C8-4BC3-8068-6B45554BD07E&lt;/uuid&gt;&lt;subtype&gt;-100&lt;/subtype&gt;&lt;type&gt;-100&lt;/type&gt;&lt;/publication&gt;&lt;/bundle&gt;&lt;authors&gt;&lt;author&gt;&lt;lastName&gt;CHAN&lt;/lastName&gt;&lt;firstName&gt;Y&lt;/firstName&gt;&lt;/author&gt;&lt;author&gt;&lt;lastName&gt;CHING&lt;/lastName&gt;&lt;firstName&gt;J&lt;/firstName&gt;&lt;middleNames&gt;Y L&lt;/middleNames&gt;&lt;/author&gt;&lt;author&gt;&lt;lastName&gt;CHEUNG&lt;/lastName&gt;&lt;firstName&gt;C&lt;/firstName&gt;&lt;middleNames&gt;M Y&lt;/middleNames&gt;&lt;/author&gt;&lt;author&gt;&lt;lastName&gt;TSOI&lt;/lastName&gt;&lt;firstName&gt;K&lt;/firstName&gt;&lt;middleNames&gt;K F&lt;/middleNames&gt;&lt;/author&gt;&lt;author&gt;&lt;lastName&gt;POLDER-VERKIEL&lt;/lastName&gt;&lt;firstName&gt;S&lt;/firstName&gt;&lt;/author&gt;&lt;author&gt;&lt;lastName&gt;PANG&lt;/lastName&gt;&lt;firstName&gt;S&lt;/firstName&gt;&lt;middleNames&gt;H Y&lt;/middleNames&gt;&lt;/author&gt;&lt;author&gt;&lt;lastName&gt;QUAN&lt;/lastName&gt;&lt;firstName&gt;W&lt;/firstName&gt;&lt;middleNames&gt;L&lt;/middleNames&gt;&lt;/author&gt;&lt;author&gt;&lt;lastName&gt;KEE&lt;/lastName&gt;&lt;firstName&gt;K&lt;/firstName&gt;&lt;middleNames&gt;M&lt;/middleNames&gt;&lt;/author&gt;&lt;author&gt;&lt;lastName&gt;CHAN&lt;/lastName&gt;&lt;firstName&gt;F&lt;/firstName&gt;&lt;middleNames&gt;K L&lt;/middleNames&gt;&lt;/author&gt;&lt;author&gt;&lt;lastName&gt;SUNG&lt;/lastName&gt;&lt;firstName&gt;J&lt;/firstName&gt;&lt;middleNames&gt;J Y&lt;/middleNames&gt;&lt;/author&gt;&lt;author&gt;&lt;lastName&gt;WU&lt;/lastName&gt;&lt;firstName&gt;J&lt;/firstName&gt;&lt;middleNames&gt;C Y&lt;/middleNames&gt;&lt;/author&gt;&lt;/authors&gt;&lt;/publication&gt;&lt;publication&gt;&lt;subtype&gt;400&lt;/subtype&gt;&lt;title&gt;EQ-5D: a measure of health status from the EuroQol Group.&lt;/title&gt;&lt;url&gt;http://www.tandfonline.com/doi/full/10.3109/07853890109002087&lt;/url&gt;&lt;volume&gt;33&lt;/volume&gt;&lt;publication_date&gt;99200107001200000000220000&lt;/publication_date&gt;&lt;uuid&gt;8F42B4C8-A640-4C59-9DB4-12370A7166E7&lt;/uuid&gt;&lt;type&gt;400&lt;/type&gt;&lt;number&gt;5&lt;/number&gt;&lt;doi&gt;10.3109/07853890109002087&lt;/doi&gt;&lt;institution&gt;Erasmus University Rotterdam, Centre for Health Policy and Law, The Netherlands.&lt;/institution&gt;&lt;startpage&gt;337&lt;/startpage&gt;&lt;endpage&gt;343&lt;/endpage&gt;&lt;bundle&gt;&lt;publication&gt;&lt;title&gt;Annals of medicine&lt;/title&gt;&lt;uuid&gt;060A12BD-0839-4EBE-8D0B-D3A48B296E1F&lt;/uuid&gt;&lt;subtype&gt;-100&lt;/subtype&gt;&lt;type&gt;-100&lt;/type&gt;&lt;/publication&gt;&lt;/bundle&gt;&lt;authors&gt;&lt;author&gt;&lt;lastName&gt;Rabin&lt;/lastName&gt;&lt;firstName&gt;R&lt;/firstName&gt;&lt;/author&gt;&lt;author&gt;&lt;lastName&gt;Charro&lt;/lastName&gt;&lt;nonDroppingParticle&gt;de&lt;/nonDroppingParticle&gt;&lt;firstName&gt;F&lt;/firstName&gt;&lt;/author&gt;&lt;/authors&gt;&lt;/publication&gt;&lt;/publications&gt;&lt;cites&gt;&lt;/cites&gt;&lt;/citation&gt;</w:instrText>
      </w:r>
      <w:r w:rsidR="00D61015" w:rsidRPr="00D61015">
        <w:rPr>
          <w:rFonts w:cstheme="minorHAnsi"/>
        </w:rPr>
        <w:fldChar w:fldCharType="separate"/>
      </w:r>
      <w:r w:rsidR="00D61015" w:rsidRPr="00D61015">
        <w:rPr>
          <w:rFonts w:cstheme="minorHAnsi"/>
        </w:rPr>
        <w:t>(23,24)</w:t>
      </w:r>
      <w:r w:rsidR="00D61015" w:rsidRPr="00D61015">
        <w:rPr>
          <w:rFonts w:cstheme="minorHAnsi"/>
        </w:rPr>
        <w:fldChar w:fldCharType="end"/>
      </w:r>
      <w:r w:rsidR="00952966" w:rsidRPr="00D61015">
        <w:rPr>
          <w:rFonts w:eastAsia="Times New Roman" w:cstheme="minorHAnsi"/>
          <w:color w:val="000000" w:themeColor="text1"/>
          <w:lang w:eastAsia="en-GB"/>
        </w:rPr>
        <w:t>. Patient-</w:t>
      </w:r>
      <w:r w:rsidR="00DF7D28" w:rsidRPr="00D61015">
        <w:rPr>
          <w:rFonts w:eastAsia="Times New Roman" w:cstheme="minorHAnsi"/>
          <w:color w:val="000000" w:themeColor="text1"/>
          <w:lang w:eastAsia="en-GB"/>
        </w:rPr>
        <w:t>reported outcome measures (PROMS) will be completed pre-operatively and at 3 monthly intervals in the first year, and then annually until study completion at year 3.</w:t>
      </w:r>
      <w:r w:rsidR="00CE1C47" w:rsidRPr="00D61015">
        <w:rPr>
          <w:rFonts w:eastAsia="Times New Roman" w:cstheme="minorHAnsi"/>
          <w:color w:val="000000" w:themeColor="text1"/>
          <w:lang w:eastAsia="en-GB"/>
        </w:rPr>
        <w:t xml:space="preserve">  </w:t>
      </w:r>
      <w:r w:rsidR="007274AD" w:rsidRPr="00D61015">
        <w:rPr>
          <w:rFonts w:cstheme="minorHAnsi"/>
        </w:rPr>
        <w:t xml:space="preserve">Recovery from surgery will be recorded in a patient diary for the first 10 days post-operatively, and every contact with the research team thereafter.  This will document the </w:t>
      </w:r>
      <w:r w:rsidR="007274AD" w:rsidRPr="00D61015">
        <w:rPr>
          <w:rFonts w:cstheme="minorHAnsi"/>
          <w:color w:val="000000" w:themeColor="text1"/>
        </w:rPr>
        <w:t>recognised side effects of surgery: d</w:t>
      </w:r>
      <w:r w:rsidR="007274AD" w:rsidRPr="00D61015">
        <w:rPr>
          <w:rFonts w:cstheme="minorHAnsi"/>
        </w:rPr>
        <w:t xml:space="preserve">uration of resolution of dysphagia to solids, pain and gas bloat.  </w:t>
      </w:r>
      <w:r w:rsidR="00B243F4" w:rsidRPr="00D61015">
        <w:rPr>
          <w:rFonts w:eastAsia="Times New Roman" w:cstheme="minorHAnsi"/>
          <w:color w:val="000000" w:themeColor="text1"/>
          <w:lang w:eastAsia="en-GB"/>
        </w:rPr>
        <w:t xml:space="preserve">If a patient has persisting symptoms of reflux </w:t>
      </w:r>
      <w:r w:rsidR="00CF6FF5" w:rsidRPr="00D61015">
        <w:rPr>
          <w:rFonts w:eastAsia="Times New Roman" w:cstheme="minorHAnsi"/>
          <w:color w:val="000000" w:themeColor="text1"/>
          <w:lang w:eastAsia="en-GB"/>
        </w:rPr>
        <w:t>at 1 year</w:t>
      </w:r>
      <w:r w:rsidR="00B243F4" w:rsidRPr="00D61015">
        <w:rPr>
          <w:rFonts w:eastAsia="Times New Roman" w:cstheme="minorHAnsi"/>
          <w:color w:val="000000" w:themeColor="text1"/>
          <w:lang w:eastAsia="en-GB"/>
        </w:rPr>
        <w:t>, then oesophageal manometry and pH study will be performed to evaluate degree of reflux with standard parameters.</w:t>
      </w:r>
      <w:r w:rsidR="007B5F77" w:rsidRPr="00D61015">
        <w:rPr>
          <w:rFonts w:eastAsia="Times New Roman" w:cstheme="minorHAnsi"/>
          <w:color w:val="000000" w:themeColor="text1"/>
          <w:lang w:eastAsia="en-GB"/>
        </w:rPr>
        <w:t xml:space="preserve"> </w:t>
      </w:r>
    </w:p>
    <w:p w14:paraId="0EF2AD93" w14:textId="0D6AC1BB" w:rsidR="00B243F4" w:rsidRPr="00D61015" w:rsidRDefault="00B243F4" w:rsidP="003F209A">
      <w:pPr>
        <w:spacing w:before="60" w:after="120"/>
        <w:jc w:val="both"/>
        <w:rPr>
          <w:rFonts w:cstheme="minorHAnsi"/>
        </w:rPr>
      </w:pPr>
      <w:r w:rsidRPr="00D61015">
        <w:rPr>
          <w:rFonts w:eastAsia="Times New Roman" w:cstheme="minorHAnsi"/>
          <w:color w:val="000000" w:themeColor="text1"/>
          <w:lang w:eastAsia="en-GB"/>
        </w:rPr>
        <w:t>Operative outcomes will address immediate peri- and post-operative complications, hiatus hernia recurrence and mesh position on MRI scan at 1 year.  Barium swallow will be used to assess for hiatus hernia recurrence at 1 year from surgery; if it is abnormal then endoscopy will be performed to confirm</w:t>
      </w:r>
      <w:r w:rsidR="00952966" w:rsidRPr="00D61015">
        <w:rPr>
          <w:rFonts w:eastAsia="Times New Roman" w:cstheme="minorHAnsi"/>
          <w:color w:val="000000" w:themeColor="text1"/>
          <w:lang w:eastAsia="en-GB"/>
        </w:rPr>
        <w:t xml:space="preserve"> this and document any evidence of oesophagitis</w:t>
      </w:r>
      <w:r w:rsidRPr="00D61015">
        <w:rPr>
          <w:rFonts w:eastAsia="Times New Roman" w:cstheme="minorHAnsi"/>
          <w:color w:val="000000" w:themeColor="text1"/>
          <w:lang w:eastAsia="en-GB"/>
        </w:rPr>
        <w:t>.</w:t>
      </w:r>
      <w:r w:rsidR="00301FDA" w:rsidRPr="00D61015">
        <w:rPr>
          <w:rFonts w:eastAsia="Times New Roman" w:cstheme="minorHAnsi"/>
          <w:color w:val="000000" w:themeColor="text1"/>
          <w:lang w:eastAsia="en-GB"/>
        </w:rPr>
        <w:t xml:space="preserve">  </w:t>
      </w:r>
      <w:r w:rsidR="00952966" w:rsidRPr="00D61015">
        <w:rPr>
          <w:rFonts w:cstheme="minorHAnsi"/>
        </w:rPr>
        <w:t xml:space="preserve">The mesh is uniquely </w:t>
      </w:r>
      <w:r w:rsidR="00100CA5" w:rsidRPr="00D61015">
        <w:rPr>
          <w:rFonts w:cstheme="minorHAnsi"/>
        </w:rPr>
        <w:t xml:space="preserve">visible on </w:t>
      </w:r>
      <w:r w:rsidR="00100CA5" w:rsidRPr="00D61015">
        <w:rPr>
          <w:rFonts w:eastAsia="Times New Roman" w:cstheme="minorHAnsi"/>
          <w:color w:val="000000" w:themeColor="text1"/>
          <w:lang w:eastAsia="en-GB"/>
        </w:rPr>
        <w:t>MRI scan and all the participants who received the mesh will have its position assessed 1-ye</w:t>
      </w:r>
      <w:r w:rsidR="00952966" w:rsidRPr="00D61015">
        <w:rPr>
          <w:rFonts w:eastAsia="Times New Roman" w:cstheme="minorHAnsi"/>
          <w:color w:val="000000" w:themeColor="text1"/>
          <w:lang w:eastAsia="en-GB"/>
        </w:rPr>
        <w:t xml:space="preserve">ar post-surgery, unless they develop </w:t>
      </w:r>
      <w:r w:rsidR="00100CA5" w:rsidRPr="00D61015">
        <w:rPr>
          <w:rFonts w:eastAsia="Times New Roman" w:cstheme="minorHAnsi"/>
          <w:color w:val="000000" w:themeColor="text1"/>
          <w:lang w:eastAsia="en-GB"/>
        </w:rPr>
        <w:t xml:space="preserve">a contraindication to this.  </w:t>
      </w:r>
      <w:r w:rsidR="00100CA5" w:rsidRPr="00D61015">
        <w:rPr>
          <w:rFonts w:cstheme="minorHAnsi"/>
        </w:rPr>
        <w:t xml:space="preserve">This </w:t>
      </w:r>
      <w:r w:rsidR="00301FDA" w:rsidRPr="00D61015">
        <w:rPr>
          <w:rFonts w:cstheme="minorHAnsi"/>
        </w:rPr>
        <w:t xml:space="preserve">will enable </w:t>
      </w:r>
      <w:r w:rsidR="00100CA5" w:rsidRPr="00D61015">
        <w:rPr>
          <w:rFonts w:cstheme="minorHAnsi"/>
        </w:rPr>
        <w:t xml:space="preserve">the relationship between mesh position and both clinical and symptomatic recurrence </w:t>
      </w:r>
      <w:r w:rsidR="00301FDA" w:rsidRPr="00D61015">
        <w:rPr>
          <w:rFonts w:cstheme="minorHAnsi"/>
        </w:rPr>
        <w:t xml:space="preserve">to be investigated </w:t>
      </w:r>
      <w:r w:rsidR="007441F3" w:rsidRPr="00D61015">
        <w:rPr>
          <w:rFonts w:cstheme="minorHAnsi"/>
          <w:noProof/>
        </w:rPr>
        <w:t>[25]</w:t>
      </w:r>
      <w:r w:rsidR="00100CA5" w:rsidRPr="00D61015">
        <w:rPr>
          <w:rFonts w:cstheme="minorHAnsi"/>
        </w:rPr>
        <w:t xml:space="preserve">.  </w:t>
      </w:r>
    </w:p>
    <w:p w14:paraId="0EF9AB8F" w14:textId="77777777" w:rsidR="007B5F77" w:rsidRPr="00D61015" w:rsidRDefault="00DF7D28" w:rsidP="003F209A">
      <w:pPr>
        <w:spacing w:before="60" w:after="120"/>
        <w:jc w:val="both"/>
        <w:rPr>
          <w:rFonts w:cstheme="minorHAnsi"/>
          <w:b/>
        </w:rPr>
      </w:pPr>
      <w:r w:rsidRPr="00D61015">
        <w:rPr>
          <w:rFonts w:eastAsia="Times New Roman" w:cstheme="minorHAnsi"/>
          <w:color w:val="000000" w:themeColor="text1"/>
          <w:lang w:eastAsia="en-GB"/>
        </w:rPr>
        <w:t>Safety in each participant group will be assessed during surgery and up to 1-year post-surgery.  This will be defined by any peri or post-operative adverse event</w:t>
      </w:r>
      <w:r w:rsidRPr="00D61015">
        <w:rPr>
          <w:rFonts w:cstheme="minorHAnsi"/>
        </w:rPr>
        <w:t>.  The only anticipated adverse de</w:t>
      </w:r>
      <w:r w:rsidR="007B5F77" w:rsidRPr="00D61015">
        <w:rPr>
          <w:rFonts w:cstheme="minorHAnsi"/>
        </w:rPr>
        <w:t xml:space="preserve">vice-related event could be excessive local scarring, </w:t>
      </w:r>
      <w:r w:rsidRPr="00D61015">
        <w:rPr>
          <w:rFonts w:cstheme="minorHAnsi"/>
        </w:rPr>
        <w:t>that could result in difficulty swallowing and lead to rare complications like mesh erosion or infection.  This wi</w:t>
      </w:r>
      <w:r w:rsidR="007B5F77" w:rsidRPr="00D61015">
        <w:rPr>
          <w:rFonts w:cstheme="minorHAnsi"/>
        </w:rPr>
        <w:t xml:space="preserve">ll be identified from patients’ </w:t>
      </w:r>
      <w:r w:rsidRPr="00D61015">
        <w:rPr>
          <w:rFonts w:cstheme="minorHAnsi"/>
        </w:rPr>
        <w:t xml:space="preserve">symptoms reported at follow up appointment or </w:t>
      </w:r>
      <w:r w:rsidR="007B5F77" w:rsidRPr="00D61015">
        <w:rPr>
          <w:rFonts w:cstheme="minorHAnsi"/>
        </w:rPr>
        <w:t xml:space="preserve">at any </w:t>
      </w:r>
      <w:r w:rsidRPr="00D61015">
        <w:rPr>
          <w:rFonts w:cstheme="minorHAnsi"/>
        </w:rPr>
        <w:t xml:space="preserve">emergency admission; and confirmed with further imaging and endoscopic investigations.  </w:t>
      </w:r>
      <w:r w:rsidR="00A70753" w:rsidRPr="00D61015">
        <w:rPr>
          <w:rFonts w:cstheme="minorHAnsi"/>
        </w:rPr>
        <w:t xml:space="preserve">Rarely, a </w:t>
      </w:r>
      <w:r w:rsidR="007B5F77" w:rsidRPr="00D61015">
        <w:rPr>
          <w:rFonts w:cstheme="minorHAnsi"/>
        </w:rPr>
        <w:t xml:space="preserve">serious adverse event related to </w:t>
      </w:r>
      <w:r w:rsidR="006803F5" w:rsidRPr="00D61015">
        <w:rPr>
          <w:rFonts w:cstheme="minorHAnsi"/>
        </w:rPr>
        <w:t xml:space="preserve">the </w:t>
      </w:r>
      <w:r w:rsidR="007B5F77" w:rsidRPr="00D61015">
        <w:rPr>
          <w:rFonts w:cstheme="minorHAnsi"/>
        </w:rPr>
        <w:t>mesh could result in the unblinding of the patient by the chief investigator, if this is deemed necessary for the care of that patient.</w:t>
      </w:r>
    </w:p>
    <w:p w14:paraId="1B37478C" w14:textId="77777777" w:rsidR="00DF7D28" w:rsidRPr="00D61015" w:rsidRDefault="00F32356" w:rsidP="003F209A">
      <w:pPr>
        <w:spacing w:before="240" w:after="60"/>
        <w:jc w:val="both"/>
        <w:rPr>
          <w:rFonts w:cstheme="minorHAnsi"/>
          <w:b/>
        </w:rPr>
      </w:pPr>
      <w:r w:rsidRPr="00D61015">
        <w:rPr>
          <w:rFonts w:cstheme="minorHAnsi"/>
          <w:b/>
        </w:rPr>
        <w:t>Statistical Analysis</w:t>
      </w:r>
    </w:p>
    <w:p w14:paraId="32C07AFC" w14:textId="77777777" w:rsidR="00011C62" w:rsidRPr="00D61015" w:rsidRDefault="006376EB" w:rsidP="003F209A">
      <w:pPr>
        <w:spacing w:before="60" w:after="120"/>
        <w:jc w:val="both"/>
        <w:rPr>
          <w:rFonts w:cstheme="minorHAnsi"/>
        </w:rPr>
      </w:pPr>
      <w:r w:rsidRPr="00D61015">
        <w:rPr>
          <w:rFonts w:cstheme="minorHAnsi"/>
        </w:rPr>
        <w:t xml:space="preserve">Recruitment and retention rates for the study overall and in each arm will be </w:t>
      </w:r>
      <w:r w:rsidR="00002DAE" w:rsidRPr="00D61015">
        <w:rPr>
          <w:rFonts w:cstheme="minorHAnsi"/>
        </w:rPr>
        <w:t>calculated</w:t>
      </w:r>
      <w:r w:rsidRPr="00D61015">
        <w:rPr>
          <w:rFonts w:cstheme="minorHAnsi"/>
        </w:rPr>
        <w:t xml:space="preserve">. </w:t>
      </w:r>
      <w:r w:rsidR="00DF7D28" w:rsidRPr="00D61015">
        <w:rPr>
          <w:rFonts w:cstheme="minorHAnsi"/>
        </w:rPr>
        <w:t xml:space="preserve">Any adverse events occurring peri- and post-operatively up to 1 year after surgery will be </w:t>
      </w:r>
      <w:r w:rsidR="00DF7D28" w:rsidRPr="00D61015">
        <w:rPr>
          <w:rFonts w:eastAsia="Times New Roman" w:cstheme="minorHAnsi"/>
          <w:color w:val="000000" w:themeColor="text1"/>
          <w:lang w:eastAsia="en-GB"/>
        </w:rPr>
        <w:t xml:space="preserve">described as the </w:t>
      </w:r>
      <w:r w:rsidR="00DF7D28" w:rsidRPr="00D61015">
        <w:rPr>
          <w:rFonts w:cstheme="minorHAnsi"/>
        </w:rPr>
        <w:t xml:space="preserve">mean adverse events per patient and proportion of patients with adverse events.  </w:t>
      </w:r>
      <w:r w:rsidR="00011C62" w:rsidRPr="00D61015">
        <w:rPr>
          <w:rFonts w:cstheme="minorHAnsi"/>
        </w:rPr>
        <w:t xml:space="preserve">The nature and severity of serious adverse events will be described. </w:t>
      </w:r>
      <w:r w:rsidR="00DF7D28" w:rsidRPr="00D61015">
        <w:rPr>
          <w:rFonts w:cstheme="minorHAnsi"/>
        </w:rPr>
        <w:t>Operative time and blood loss will be described using the mean; and unplanned re-admission to theatre will be given as a proportion.</w:t>
      </w:r>
      <w:r w:rsidR="007274AD" w:rsidRPr="00D61015">
        <w:rPr>
          <w:rFonts w:cstheme="minorHAnsi"/>
        </w:rPr>
        <w:t xml:space="preserve">  Time to resolution of side effects will be given as the m</w:t>
      </w:r>
      <w:r w:rsidR="00DF7D28" w:rsidRPr="00D61015">
        <w:rPr>
          <w:rFonts w:cstheme="minorHAnsi"/>
        </w:rPr>
        <w:t xml:space="preserve">ean and median.  Length of hospital stay, and time for patients to return to normal activities and work will be recorded in days and described using the mean and median.  </w:t>
      </w:r>
      <w:r w:rsidR="00011C62" w:rsidRPr="00D61015">
        <w:rPr>
          <w:rFonts w:cstheme="minorHAnsi"/>
        </w:rPr>
        <w:t xml:space="preserve">Data analysis will be as per Intention-to-Treat, and all study participants will be included. </w:t>
      </w:r>
      <w:r w:rsidR="00002DAE" w:rsidRPr="00D61015">
        <w:rPr>
          <w:rFonts w:cstheme="minorHAnsi"/>
        </w:rPr>
        <w:t xml:space="preserve">We will calculate the mean differences between the two arms of the study as appropriate for the clinical, surgical and patient reported outcomes listed below along with their 95% confidence intervals. </w:t>
      </w:r>
      <w:r w:rsidR="00011C62" w:rsidRPr="00D61015">
        <w:rPr>
          <w:rFonts w:cstheme="minorHAnsi"/>
        </w:rPr>
        <w:t xml:space="preserve">Data described will also be presented within the two randomisation strata (i.e. group 1: &lt;50% stomach in the chest, group 2: ≥50% stomach in the chest).  </w:t>
      </w:r>
    </w:p>
    <w:p w14:paraId="1D3AE712" w14:textId="77777777" w:rsidR="00F23B3B" w:rsidRPr="00D61015" w:rsidRDefault="00F23B3B" w:rsidP="003F209A">
      <w:pPr>
        <w:spacing w:before="240" w:after="60"/>
        <w:jc w:val="both"/>
        <w:rPr>
          <w:rFonts w:cstheme="minorHAnsi"/>
          <w:b/>
          <w:bCs/>
        </w:rPr>
      </w:pPr>
      <w:r w:rsidRPr="00D61015">
        <w:rPr>
          <w:rFonts w:cstheme="minorHAnsi"/>
          <w:b/>
          <w:bCs/>
        </w:rPr>
        <w:t>Data Monitoring</w:t>
      </w:r>
    </w:p>
    <w:p w14:paraId="77BF68FD" w14:textId="77777777" w:rsidR="00F23B3B" w:rsidRPr="00D61015" w:rsidRDefault="00F23B3B" w:rsidP="006803F5">
      <w:pPr>
        <w:tabs>
          <w:tab w:val="left" w:pos="8222"/>
        </w:tabs>
        <w:spacing w:before="60" w:after="120"/>
        <w:jc w:val="both"/>
        <w:rPr>
          <w:rFonts w:cstheme="minorHAnsi"/>
        </w:rPr>
      </w:pPr>
      <w:r w:rsidRPr="00D61015">
        <w:rPr>
          <w:rFonts w:cstheme="minorHAnsi"/>
        </w:rPr>
        <w:lastRenderedPageBreak/>
        <w:t>An interim analysis will be performed when all participants have completed the last 12</w:t>
      </w:r>
      <w:r w:rsidR="006803F5" w:rsidRPr="00D61015">
        <w:rPr>
          <w:rFonts w:cstheme="minorHAnsi"/>
        </w:rPr>
        <w:t xml:space="preserve"> </w:t>
      </w:r>
      <w:proofErr w:type="gramStart"/>
      <w:r w:rsidRPr="00D61015">
        <w:rPr>
          <w:rFonts w:cstheme="minorHAnsi"/>
        </w:rPr>
        <w:t>month</w:t>
      </w:r>
      <w:proofErr w:type="gramEnd"/>
      <w:r w:rsidRPr="00D61015">
        <w:rPr>
          <w:rFonts w:cstheme="minorHAnsi"/>
        </w:rPr>
        <w:t xml:space="preserve"> follow up visit (or MRI assessment, for those in the mesh group). Early termination of study will only be considered if there are m</w:t>
      </w:r>
      <w:r w:rsidR="006803F5" w:rsidRPr="00D61015">
        <w:rPr>
          <w:rFonts w:cstheme="minorHAnsi"/>
        </w:rPr>
        <w:t xml:space="preserve">ore SAEs than expected </w:t>
      </w:r>
      <w:r w:rsidR="00A70753" w:rsidRPr="00D61015">
        <w:rPr>
          <w:rFonts w:cstheme="minorHAnsi"/>
        </w:rPr>
        <w:t xml:space="preserve">related to the mesh </w:t>
      </w:r>
      <w:r w:rsidRPr="00D61015">
        <w:rPr>
          <w:rFonts w:cstheme="minorHAnsi"/>
        </w:rPr>
        <w:t xml:space="preserve">and will be decided by the CI in discussion with the Sponsor and REC. Any protocol deviations will be discussed at each Trial Management Group meeting.  </w:t>
      </w:r>
    </w:p>
    <w:p w14:paraId="052BAEBF" w14:textId="77777777" w:rsidR="00E905F5" w:rsidRPr="00D61015" w:rsidRDefault="00E905F5" w:rsidP="003F209A">
      <w:pPr>
        <w:spacing w:before="240" w:after="60"/>
        <w:jc w:val="both"/>
        <w:rPr>
          <w:rFonts w:cstheme="minorHAnsi"/>
          <w:b/>
        </w:rPr>
      </w:pPr>
      <w:r w:rsidRPr="00D61015">
        <w:rPr>
          <w:rFonts w:cstheme="minorHAnsi"/>
          <w:b/>
        </w:rPr>
        <w:t xml:space="preserve">Public </w:t>
      </w:r>
      <w:r w:rsidR="0045351D" w:rsidRPr="00D61015">
        <w:rPr>
          <w:rFonts w:cstheme="minorHAnsi"/>
          <w:b/>
        </w:rPr>
        <w:t>and P</w:t>
      </w:r>
      <w:r w:rsidRPr="00D61015">
        <w:rPr>
          <w:rFonts w:cstheme="minorHAnsi"/>
          <w:b/>
        </w:rPr>
        <w:t xml:space="preserve">atient </w:t>
      </w:r>
      <w:r w:rsidR="0045351D" w:rsidRPr="00D61015">
        <w:rPr>
          <w:rFonts w:cstheme="minorHAnsi"/>
          <w:b/>
        </w:rPr>
        <w:t>I</w:t>
      </w:r>
      <w:r w:rsidRPr="00D61015">
        <w:rPr>
          <w:rFonts w:cstheme="minorHAnsi"/>
          <w:b/>
        </w:rPr>
        <w:t>nvolvement</w:t>
      </w:r>
    </w:p>
    <w:p w14:paraId="77DB7A2C" w14:textId="77777777" w:rsidR="004E249D" w:rsidRPr="00D61015" w:rsidRDefault="004E249D" w:rsidP="003F209A">
      <w:pPr>
        <w:jc w:val="both"/>
        <w:rPr>
          <w:rFonts w:cstheme="minorHAnsi"/>
          <w:bCs/>
        </w:rPr>
      </w:pPr>
      <w:r w:rsidRPr="00D61015">
        <w:rPr>
          <w:rFonts w:cstheme="minorHAnsi"/>
          <w:bCs/>
        </w:rPr>
        <w:t xml:space="preserve">The study protocol </w:t>
      </w:r>
      <w:r w:rsidR="0045351D" w:rsidRPr="00D61015">
        <w:rPr>
          <w:rFonts w:cstheme="minorHAnsi"/>
          <w:bCs/>
        </w:rPr>
        <w:t>and PIS were</w:t>
      </w:r>
      <w:r w:rsidRPr="00D61015">
        <w:rPr>
          <w:rFonts w:cstheme="minorHAnsi"/>
          <w:bCs/>
        </w:rPr>
        <w:t xml:space="preserve"> discussed with our institution’s Patient Research Association (PRA)</w:t>
      </w:r>
      <w:r w:rsidR="0045351D" w:rsidRPr="00D61015">
        <w:rPr>
          <w:rFonts w:cstheme="minorHAnsi"/>
          <w:bCs/>
        </w:rPr>
        <w:t xml:space="preserve"> and presented at several of their meetings.  Feedback on the study design</w:t>
      </w:r>
      <w:r w:rsidR="006376EB" w:rsidRPr="00D61015">
        <w:rPr>
          <w:rFonts w:cstheme="minorHAnsi"/>
          <w:bCs/>
        </w:rPr>
        <w:t xml:space="preserve">, </w:t>
      </w:r>
      <w:r w:rsidR="0045351D" w:rsidRPr="00D61015">
        <w:rPr>
          <w:rFonts w:cstheme="minorHAnsi"/>
          <w:bCs/>
        </w:rPr>
        <w:t xml:space="preserve">PIS </w:t>
      </w:r>
      <w:r w:rsidR="006376EB" w:rsidRPr="00D61015">
        <w:rPr>
          <w:rFonts w:cstheme="minorHAnsi"/>
          <w:bCs/>
        </w:rPr>
        <w:t xml:space="preserve">and the patient diary </w:t>
      </w:r>
      <w:r w:rsidR="0045351D" w:rsidRPr="00D61015">
        <w:rPr>
          <w:rFonts w:cstheme="minorHAnsi"/>
          <w:bCs/>
        </w:rPr>
        <w:t>was used to further amend the protocol</w:t>
      </w:r>
      <w:r w:rsidR="006376EB" w:rsidRPr="00D61015">
        <w:rPr>
          <w:rFonts w:cstheme="minorHAnsi"/>
          <w:bCs/>
        </w:rPr>
        <w:t>,</w:t>
      </w:r>
      <w:r w:rsidR="0045351D" w:rsidRPr="00D61015">
        <w:rPr>
          <w:rFonts w:cstheme="minorHAnsi"/>
          <w:bCs/>
        </w:rPr>
        <w:t xml:space="preserve"> patient information</w:t>
      </w:r>
      <w:r w:rsidR="006376EB" w:rsidRPr="00D61015">
        <w:rPr>
          <w:rFonts w:cstheme="minorHAnsi"/>
          <w:bCs/>
        </w:rPr>
        <w:t xml:space="preserve"> and outcome measurement tools</w:t>
      </w:r>
      <w:r w:rsidR="0045351D" w:rsidRPr="00D61015">
        <w:rPr>
          <w:rFonts w:cstheme="minorHAnsi"/>
          <w:bCs/>
        </w:rPr>
        <w:t xml:space="preserve">.  The study was also discussed with our local Oesophageal Patients Association (OPA) a charity that supports patients with oesophageal cancer and their relatives.  They have a vested interest in treatment of GORD, as it is a risk factor for oesophageal cancer.  The chairman for the OPA has provided feedback on the study design and </w:t>
      </w:r>
      <w:r w:rsidR="005C60CC" w:rsidRPr="00D61015">
        <w:rPr>
          <w:rFonts w:cstheme="minorHAnsi"/>
          <w:bCs/>
        </w:rPr>
        <w:t xml:space="preserve">PIS; and will sit on the Trial Steering Group as the PPI representative, to help tackle any issues that arise during study implementation.  </w:t>
      </w:r>
    </w:p>
    <w:p w14:paraId="39EAF14E" w14:textId="77777777" w:rsidR="00E905F5" w:rsidRPr="00D61015" w:rsidRDefault="00E905F5" w:rsidP="003F209A">
      <w:pPr>
        <w:spacing w:before="240" w:after="60"/>
        <w:jc w:val="both"/>
        <w:rPr>
          <w:rFonts w:cstheme="minorHAnsi"/>
          <w:b/>
        </w:rPr>
      </w:pPr>
      <w:r w:rsidRPr="00D61015">
        <w:rPr>
          <w:rFonts w:cstheme="minorHAnsi"/>
          <w:b/>
        </w:rPr>
        <w:t>Ethic</w:t>
      </w:r>
      <w:r w:rsidR="00CB351F" w:rsidRPr="00D61015">
        <w:rPr>
          <w:rFonts w:cstheme="minorHAnsi"/>
          <w:b/>
        </w:rPr>
        <w:t>s</w:t>
      </w:r>
    </w:p>
    <w:p w14:paraId="053818FA" w14:textId="77777777" w:rsidR="00A65E37" w:rsidRPr="00D61015" w:rsidRDefault="00B809B0" w:rsidP="003F209A">
      <w:pPr>
        <w:spacing w:before="60" w:after="120"/>
        <w:jc w:val="both"/>
        <w:rPr>
          <w:rFonts w:eastAsia="Times New Roman" w:cstheme="minorHAnsi"/>
          <w:color w:val="000000" w:themeColor="text1"/>
          <w:lang w:eastAsia="en-GB"/>
        </w:rPr>
      </w:pPr>
      <w:r w:rsidRPr="00D61015">
        <w:rPr>
          <w:rFonts w:cstheme="minorHAnsi"/>
        </w:rPr>
        <w:t xml:space="preserve">Ethics approval </w:t>
      </w:r>
      <w:r w:rsidR="00E905F5" w:rsidRPr="00D61015">
        <w:rPr>
          <w:rFonts w:cstheme="minorHAnsi"/>
        </w:rPr>
        <w:t>was</w:t>
      </w:r>
      <w:r w:rsidRPr="00D61015">
        <w:rPr>
          <w:rFonts w:cstheme="minorHAnsi"/>
        </w:rPr>
        <w:t xml:space="preserve"> granted </w:t>
      </w:r>
      <w:r w:rsidR="00E905F5" w:rsidRPr="00D61015">
        <w:rPr>
          <w:rFonts w:cstheme="minorHAnsi"/>
        </w:rPr>
        <w:t xml:space="preserve">by </w:t>
      </w:r>
      <w:r w:rsidRPr="00D61015">
        <w:rPr>
          <w:rFonts w:cstheme="minorHAnsi"/>
        </w:rPr>
        <w:t xml:space="preserve">South Central </w:t>
      </w:r>
      <w:r w:rsidRPr="00D61015">
        <w:rPr>
          <w:rFonts w:eastAsia="Times New Roman" w:cstheme="minorHAnsi"/>
          <w:color w:val="000000" w:themeColor="text1"/>
          <w:lang w:eastAsia="en-GB"/>
        </w:rPr>
        <w:t xml:space="preserve">Berkshire B Research Ethics Committee </w:t>
      </w:r>
      <w:r w:rsidR="00E905F5" w:rsidRPr="00D61015">
        <w:rPr>
          <w:rFonts w:eastAsia="Times New Roman" w:cstheme="minorHAnsi"/>
          <w:color w:val="000000" w:themeColor="text1"/>
          <w:lang w:eastAsia="en-GB"/>
        </w:rPr>
        <w:t xml:space="preserve">on </w:t>
      </w:r>
      <w:r w:rsidR="004E249D" w:rsidRPr="00D61015">
        <w:rPr>
          <w:rFonts w:eastAsia="Times New Roman" w:cstheme="minorHAnsi"/>
          <w:color w:val="000000" w:themeColor="text1"/>
          <w:lang w:eastAsia="en-GB"/>
        </w:rPr>
        <w:t>10/06/2019</w:t>
      </w:r>
      <w:r w:rsidRPr="00D61015">
        <w:rPr>
          <w:rFonts w:eastAsia="Times New Roman" w:cstheme="minorHAnsi"/>
          <w:color w:val="000000" w:themeColor="text1"/>
          <w:lang w:eastAsia="en-GB"/>
        </w:rPr>
        <w:t xml:space="preserve"> ref: 19/SC/0161.  </w:t>
      </w:r>
      <w:r w:rsidR="006170F0" w:rsidRPr="00D61015">
        <w:rPr>
          <w:rFonts w:cstheme="minorHAnsi"/>
        </w:rPr>
        <w:t xml:space="preserve"> </w:t>
      </w:r>
    </w:p>
    <w:p w14:paraId="5A7ABB6B" w14:textId="77777777" w:rsidR="00CB351F" w:rsidRPr="00D61015" w:rsidRDefault="00CB351F" w:rsidP="003F209A">
      <w:pPr>
        <w:spacing w:before="240" w:after="60"/>
        <w:jc w:val="both"/>
        <w:rPr>
          <w:rFonts w:eastAsia="Helvetica Neue" w:cstheme="minorHAnsi"/>
          <w:b/>
          <w:bCs/>
        </w:rPr>
      </w:pPr>
      <w:r w:rsidRPr="00D61015">
        <w:rPr>
          <w:rFonts w:eastAsia="Helvetica Neue" w:cstheme="minorHAnsi"/>
          <w:b/>
          <w:bCs/>
        </w:rPr>
        <w:t>Dissemination</w:t>
      </w:r>
    </w:p>
    <w:p w14:paraId="3174DF59" w14:textId="77777777" w:rsidR="00AA3C19" w:rsidRPr="00D61015" w:rsidRDefault="00CB351F" w:rsidP="003F209A">
      <w:pPr>
        <w:widowControl w:val="0"/>
        <w:pBdr>
          <w:top w:val="nil"/>
          <w:left w:val="nil"/>
          <w:bottom w:val="nil"/>
          <w:right w:val="nil"/>
          <w:between w:val="nil"/>
        </w:pBdr>
        <w:spacing w:before="60" w:after="120"/>
        <w:contextualSpacing/>
        <w:jc w:val="both"/>
        <w:rPr>
          <w:rFonts w:cstheme="minorHAnsi"/>
        </w:rPr>
      </w:pPr>
      <w:r w:rsidRPr="00D61015">
        <w:rPr>
          <w:rFonts w:cstheme="minorHAnsi"/>
        </w:rPr>
        <w:t xml:space="preserve">The findings of this study will be disseminated to all groups who may benefit from the </w:t>
      </w:r>
      <w:r w:rsidR="005E2559" w:rsidRPr="00D61015">
        <w:rPr>
          <w:rFonts w:cstheme="minorHAnsi"/>
        </w:rPr>
        <w:t>findings and could participate</w:t>
      </w:r>
      <w:r w:rsidRPr="00D61015">
        <w:rPr>
          <w:rFonts w:cstheme="minorHAnsi"/>
        </w:rPr>
        <w:t xml:space="preserve"> </w:t>
      </w:r>
      <w:r w:rsidR="005E2559" w:rsidRPr="00D61015">
        <w:rPr>
          <w:rFonts w:cstheme="minorHAnsi"/>
        </w:rPr>
        <w:t>i</w:t>
      </w:r>
      <w:r w:rsidR="00CA485B" w:rsidRPr="00D61015">
        <w:rPr>
          <w:rFonts w:cstheme="minorHAnsi"/>
        </w:rPr>
        <w:t>n future projects. It will be n</w:t>
      </w:r>
      <w:r w:rsidRPr="00D61015">
        <w:rPr>
          <w:rFonts w:cstheme="minorHAnsi"/>
        </w:rPr>
        <w:t xml:space="preserve">ationally presented in Association of Upper Gastro-intestinal Surgeons of Great Britain and Ireland (AUGIS) and/or British Society of Gastroenterology (BSG) conferences, and </w:t>
      </w:r>
      <w:r w:rsidR="00F73F99" w:rsidRPr="00D61015">
        <w:rPr>
          <w:rFonts w:cstheme="minorHAnsi"/>
        </w:rPr>
        <w:t>internationally</w:t>
      </w:r>
      <w:r w:rsidRPr="00D61015">
        <w:rPr>
          <w:rFonts w:cstheme="minorHAnsi"/>
        </w:rPr>
        <w:t xml:space="preserve"> at European Association of Endoscopic Surgeons (EAES)</w:t>
      </w:r>
      <w:r w:rsidR="00CA485B" w:rsidRPr="00D61015">
        <w:rPr>
          <w:rFonts w:cstheme="minorHAnsi"/>
        </w:rPr>
        <w:t xml:space="preserve">, European Hernia Society or </w:t>
      </w:r>
      <w:r w:rsidRPr="00D61015">
        <w:rPr>
          <w:rFonts w:cstheme="minorHAnsi"/>
        </w:rPr>
        <w:t xml:space="preserve">Digestive Diseases Week USA.  </w:t>
      </w:r>
      <w:r w:rsidR="00002DAE" w:rsidRPr="00D61015">
        <w:rPr>
          <w:rFonts w:cstheme="minorHAnsi"/>
        </w:rPr>
        <w:t xml:space="preserve">The </w:t>
      </w:r>
      <w:r w:rsidRPr="00D61015">
        <w:rPr>
          <w:rFonts w:cstheme="minorHAnsi"/>
        </w:rPr>
        <w:t>results will be published in a reputable</w:t>
      </w:r>
      <w:r w:rsidR="005E2559" w:rsidRPr="00D61015">
        <w:rPr>
          <w:rFonts w:cstheme="minorHAnsi"/>
        </w:rPr>
        <w:t xml:space="preserve"> peer-reviewed surgical journal and lay summaries </w:t>
      </w:r>
      <w:r w:rsidRPr="00D61015">
        <w:rPr>
          <w:rFonts w:cstheme="minorHAnsi"/>
        </w:rPr>
        <w:t>disseminated through our OPA and PRA groups, and</w:t>
      </w:r>
      <w:r w:rsidR="005E2559" w:rsidRPr="00D61015">
        <w:rPr>
          <w:rFonts w:cstheme="minorHAnsi"/>
        </w:rPr>
        <w:t xml:space="preserve"> made</w:t>
      </w:r>
      <w:r w:rsidRPr="00D61015">
        <w:rPr>
          <w:rFonts w:cstheme="minorHAnsi"/>
        </w:rPr>
        <w:t xml:space="preserve"> available on </w:t>
      </w:r>
      <w:r w:rsidR="005E2559" w:rsidRPr="00D61015">
        <w:rPr>
          <w:rFonts w:cstheme="minorHAnsi"/>
        </w:rPr>
        <w:t>our</w:t>
      </w:r>
      <w:r w:rsidR="00CA485B" w:rsidRPr="00D61015">
        <w:rPr>
          <w:rFonts w:cstheme="minorHAnsi"/>
        </w:rPr>
        <w:t xml:space="preserve"> </w:t>
      </w:r>
      <w:r w:rsidR="006F377E" w:rsidRPr="00D61015">
        <w:rPr>
          <w:rFonts w:cstheme="minorHAnsi"/>
        </w:rPr>
        <w:t>Research and Innovation</w:t>
      </w:r>
      <w:r w:rsidRPr="00D61015">
        <w:rPr>
          <w:rFonts w:cstheme="minorHAnsi"/>
        </w:rPr>
        <w:t xml:space="preserve"> website. </w:t>
      </w:r>
    </w:p>
    <w:p w14:paraId="6BA92D40" w14:textId="77777777" w:rsidR="006F377E" w:rsidRPr="00D61015" w:rsidRDefault="006F377E" w:rsidP="003F209A">
      <w:pPr>
        <w:widowControl w:val="0"/>
        <w:pBdr>
          <w:top w:val="nil"/>
          <w:left w:val="nil"/>
          <w:bottom w:val="nil"/>
          <w:right w:val="nil"/>
          <w:between w:val="nil"/>
        </w:pBdr>
        <w:spacing w:after="0"/>
        <w:contextualSpacing/>
        <w:jc w:val="both"/>
        <w:rPr>
          <w:rFonts w:cstheme="minorHAnsi"/>
        </w:rPr>
      </w:pPr>
    </w:p>
    <w:p w14:paraId="5439DADF" w14:textId="77777777" w:rsidR="00604E6D" w:rsidRPr="00D61015" w:rsidRDefault="00C12BAB" w:rsidP="003F209A">
      <w:pPr>
        <w:spacing w:before="240" w:after="60"/>
        <w:jc w:val="both"/>
        <w:rPr>
          <w:rFonts w:cstheme="minorHAnsi"/>
          <w:b/>
        </w:rPr>
      </w:pPr>
      <w:r w:rsidRPr="00D61015">
        <w:rPr>
          <w:rFonts w:cstheme="minorHAnsi"/>
          <w:b/>
        </w:rPr>
        <w:t>DISCUSSION</w:t>
      </w:r>
    </w:p>
    <w:p w14:paraId="05F99323" w14:textId="7F438F54" w:rsidR="003C4AA9" w:rsidRPr="00D61015" w:rsidRDefault="009F2DD8" w:rsidP="003F209A">
      <w:pPr>
        <w:spacing w:before="60" w:after="120"/>
        <w:jc w:val="both"/>
        <w:rPr>
          <w:rFonts w:cstheme="minorHAnsi"/>
          <w:color w:val="FF0000"/>
        </w:rPr>
      </w:pPr>
      <w:r w:rsidRPr="00D61015">
        <w:rPr>
          <w:rFonts w:cstheme="minorHAnsi"/>
        </w:rPr>
        <w:tab/>
        <w:t>Surgical mesh has been used routinely and very successfully in the management of hernias in many anatomic</w:t>
      </w:r>
      <w:r w:rsidR="009650A1" w:rsidRPr="00D61015">
        <w:rPr>
          <w:rFonts w:cstheme="minorHAnsi"/>
        </w:rPr>
        <w:t xml:space="preserve">al locations, for example, in the </w:t>
      </w:r>
      <w:r w:rsidRPr="00D61015">
        <w:rPr>
          <w:rFonts w:cstheme="minorHAnsi"/>
        </w:rPr>
        <w:t xml:space="preserve">repair of inguinal hernias </w:t>
      </w:r>
      <w:r w:rsidR="00D61015" w:rsidRPr="00D61015">
        <w:rPr>
          <w:rFonts w:cstheme="minorHAnsi"/>
        </w:rPr>
        <w:fldChar w:fldCharType="begin"/>
      </w:r>
      <w:r w:rsidR="00D61015" w:rsidRPr="00D61015">
        <w:rPr>
          <w:rFonts w:cstheme="minorHAnsi"/>
        </w:rPr>
        <w:instrText xml:space="preserve"> ADDIN PAPERS2_CITATIONS &lt;citation&gt;&lt;priority&gt;17&lt;/priority&gt;&lt;uuid&gt;9E050DB2-230B-4AA3-9A83-396A6278C531&lt;/uuid&gt;&lt;publications&gt;&lt;publication&gt;&lt;subtype&gt;400&lt;/subtype&gt;&lt;publisher&gt;Springer-Verlag&lt;/publisher&gt;&lt;title&gt;The Lichtenstein open "tension-free" mesh repair of inguinal hernias.&lt;/title&gt;&lt;url&gt;http://link.springer.com/10.1007/BF00311436&lt;/url&gt;&lt;volume&gt;25&lt;/volume&gt;&lt;publication_date&gt;99199500001200000000200000&lt;/publication_date&gt;&lt;uuid&gt;C03BC0CE-2BC6-45F3-A197-6955A1A00BAE&lt;/uuid&gt;&lt;type&gt;400&lt;/type&gt;&lt;number&gt;7&lt;/number&gt;&lt;citekey&gt;Amid:1995ix&lt;/citekey&gt;&lt;doi&gt;10.1007/bf00311436&lt;/doi&gt;&lt;institution&gt;Harbor-UCLA Research and Education Institute, USA.&lt;/institution&gt;&lt;startpage&gt;619&lt;/startpage&gt;&lt;endpage&gt;625&lt;/endpage&gt;&lt;bundle&gt;&lt;publication&gt;&lt;title&gt;Surgery Today&lt;/title&gt;&lt;uuid&gt;500340BA-D839-4CD5-9C7B-C3AC00FAB161&lt;/uuid&gt;&lt;subtype&gt;-100&lt;/subtype&gt;&lt;publisher&gt;Springer Japan&lt;/publisher&gt;&lt;type&gt;-100&lt;/type&gt;&lt;/publication&gt;&lt;/bundle&gt;&lt;authors&gt;&lt;author&gt;&lt;lastName&gt;Amid&lt;/lastName&gt;&lt;firstName&gt;P&lt;/firstName&gt;&lt;middleNames&gt;K&lt;/middleNames&gt;&lt;/author&gt;&lt;author&gt;&lt;lastName&gt;Shulman&lt;/lastName&gt;&lt;firstName&gt;A&lt;/firstName&gt;&lt;middleNames&gt;G&lt;/middleNames&gt;&lt;/author&gt;&lt;author&gt;&lt;lastName&gt;Lichtenstein&lt;/lastName&gt;&lt;firstName&gt;I&lt;/firstName&gt;&lt;middleNames&gt;L&lt;/middleNames&gt;&lt;/author&gt;&lt;/authors&gt;&lt;/publication&gt;&lt;/publications&gt;&lt;cites&gt;&lt;/cites&gt;&lt;/citation&gt;</w:instrText>
      </w:r>
      <w:r w:rsidR="00D61015" w:rsidRPr="00D61015">
        <w:rPr>
          <w:rFonts w:cstheme="minorHAnsi"/>
        </w:rPr>
        <w:fldChar w:fldCharType="separate"/>
      </w:r>
      <w:r w:rsidR="00D61015" w:rsidRPr="00D61015">
        <w:rPr>
          <w:rFonts w:cstheme="minorHAnsi"/>
        </w:rPr>
        <w:t>(25)</w:t>
      </w:r>
      <w:r w:rsidR="00D61015" w:rsidRPr="00D61015">
        <w:rPr>
          <w:rFonts w:cstheme="minorHAnsi"/>
        </w:rPr>
        <w:fldChar w:fldCharType="end"/>
      </w:r>
      <w:r w:rsidRPr="00D61015">
        <w:rPr>
          <w:rFonts w:cstheme="minorHAnsi"/>
        </w:rPr>
        <w:t xml:space="preserve">. </w:t>
      </w:r>
      <w:r w:rsidRPr="00D61015">
        <w:rPr>
          <w:rFonts w:cstheme="minorHAnsi"/>
          <w:color w:val="FF0000"/>
        </w:rPr>
        <w:t>However, hiatus hernias</w:t>
      </w:r>
      <w:r w:rsidR="001C6C84" w:rsidRPr="00D61015">
        <w:rPr>
          <w:rFonts w:cstheme="minorHAnsi"/>
          <w:color w:val="FF0000"/>
        </w:rPr>
        <w:t xml:space="preserve"> have posed a far greater surgical challenge</w:t>
      </w:r>
      <w:r w:rsidR="00520A02" w:rsidRPr="00D61015">
        <w:rPr>
          <w:rFonts w:cstheme="minorHAnsi"/>
          <w:color w:val="FF0000"/>
        </w:rPr>
        <w:t>,</w:t>
      </w:r>
      <w:r w:rsidR="00F535B0" w:rsidRPr="00D61015">
        <w:rPr>
          <w:rFonts w:cstheme="minorHAnsi"/>
          <w:color w:val="FF0000"/>
        </w:rPr>
        <w:t xml:space="preserve"> and investigated in a </w:t>
      </w:r>
      <w:r w:rsidR="00B55EAC" w:rsidRPr="00D61015">
        <w:rPr>
          <w:rFonts w:cstheme="minorHAnsi"/>
          <w:color w:val="FF0000"/>
        </w:rPr>
        <w:t>number</w:t>
      </w:r>
      <w:r w:rsidR="003C4AA9" w:rsidRPr="00D61015">
        <w:rPr>
          <w:rFonts w:cstheme="minorHAnsi"/>
          <w:color w:val="FF0000"/>
        </w:rPr>
        <w:t xml:space="preserve"> </w:t>
      </w:r>
      <w:r w:rsidR="00F535B0" w:rsidRPr="00D61015">
        <w:rPr>
          <w:rFonts w:cstheme="minorHAnsi"/>
          <w:color w:val="FF0000"/>
        </w:rPr>
        <w:t>of randomised controlled trials (RCT)</w:t>
      </w:r>
      <w:r w:rsidR="00286D8E" w:rsidRPr="00D61015">
        <w:rPr>
          <w:rFonts w:cstheme="minorHAnsi"/>
          <w:color w:val="FF0000"/>
        </w:rPr>
        <w:t xml:space="preserve"> comparing </w:t>
      </w:r>
      <w:r w:rsidR="00B55EAC" w:rsidRPr="00D61015">
        <w:rPr>
          <w:rFonts w:cstheme="minorHAnsi"/>
          <w:color w:val="FF0000"/>
        </w:rPr>
        <w:t xml:space="preserve">a diverse range of </w:t>
      </w:r>
      <w:r w:rsidR="00286D8E" w:rsidRPr="00D61015">
        <w:rPr>
          <w:rFonts w:cstheme="minorHAnsi"/>
          <w:color w:val="FF0000"/>
        </w:rPr>
        <w:t>suture repair</w:t>
      </w:r>
      <w:r w:rsidR="00B55EAC" w:rsidRPr="00D61015">
        <w:rPr>
          <w:rFonts w:cstheme="minorHAnsi"/>
          <w:color w:val="FF0000"/>
        </w:rPr>
        <w:t>s</w:t>
      </w:r>
      <w:r w:rsidR="00286D8E" w:rsidRPr="00D61015">
        <w:rPr>
          <w:rFonts w:cstheme="minorHAnsi"/>
          <w:color w:val="FF0000"/>
        </w:rPr>
        <w:t xml:space="preserve"> with mesh to sutures alone</w:t>
      </w:r>
      <w:r w:rsidRPr="00D61015">
        <w:rPr>
          <w:rFonts w:cstheme="minorHAnsi"/>
          <w:color w:val="FF0000"/>
        </w:rPr>
        <w:t xml:space="preserve">. </w:t>
      </w:r>
      <w:r w:rsidR="005C228A" w:rsidRPr="00D61015">
        <w:rPr>
          <w:rFonts w:cstheme="minorHAnsi"/>
          <w:color w:val="FF0000"/>
        </w:rPr>
        <w:t>An initial RCT</w:t>
      </w:r>
      <w:r w:rsidR="00972F04" w:rsidRPr="00D61015">
        <w:rPr>
          <w:rFonts w:cstheme="minorHAnsi"/>
          <w:color w:val="FF0000"/>
        </w:rPr>
        <w:t xml:space="preserve"> </w:t>
      </w:r>
      <w:r w:rsidR="009650A1" w:rsidRPr="00D61015">
        <w:rPr>
          <w:rFonts w:cstheme="minorHAnsi"/>
          <w:color w:val="FF0000"/>
        </w:rPr>
        <w:t xml:space="preserve">by </w:t>
      </w:r>
      <w:r w:rsidR="009650A1" w:rsidRPr="00D61015">
        <w:rPr>
          <w:rFonts w:cstheme="minorHAnsi"/>
          <w:bCs/>
          <w:i/>
          <w:noProof/>
          <w:color w:val="FF0000"/>
          <w:lang w:val="en-US"/>
        </w:rPr>
        <w:t>Frantzides</w:t>
      </w:r>
      <w:r w:rsidR="009650A1" w:rsidRPr="00D61015">
        <w:rPr>
          <w:rFonts w:cstheme="minorHAnsi"/>
          <w:bCs/>
          <w:noProof/>
          <w:color w:val="FF0000"/>
          <w:lang w:val="en-US"/>
        </w:rPr>
        <w:t xml:space="preserve"> </w:t>
      </w:r>
      <w:r w:rsidR="005C228A" w:rsidRPr="00D61015">
        <w:rPr>
          <w:rFonts w:cstheme="minorHAnsi"/>
          <w:bCs/>
          <w:noProof/>
          <w:color w:val="FF0000"/>
          <w:lang w:val="en-US"/>
        </w:rPr>
        <w:t xml:space="preserve">in 2002 had encouraging results, </w:t>
      </w:r>
      <w:r w:rsidR="00972F04" w:rsidRPr="00D61015">
        <w:rPr>
          <w:rFonts w:cstheme="minorHAnsi"/>
          <w:bCs/>
          <w:noProof/>
          <w:color w:val="FF0000"/>
          <w:lang w:val="en-US"/>
        </w:rPr>
        <w:t>us</w:t>
      </w:r>
      <w:r w:rsidR="005C228A" w:rsidRPr="00D61015">
        <w:rPr>
          <w:rFonts w:cstheme="minorHAnsi"/>
          <w:bCs/>
          <w:noProof/>
          <w:color w:val="FF0000"/>
          <w:lang w:val="en-US"/>
        </w:rPr>
        <w:t>ing</w:t>
      </w:r>
      <w:r w:rsidRPr="00D61015">
        <w:rPr>
          <w:rFonts w:cstheme="minorHAnsi"/>
          <w:color w:val="FF0000"/>
        </w:rPr>
        <w:t xml:space="preserve"> a circumferential permanent </w:t>
      </w:r>
      <w:r w:rsidRPr="00D61015">
        <w:rPr>
          <w:rFonts w:cstheme="minorHAnsi"/>
          <w:iCs/>
          <w:noProof/>
          <w:color w:val="FF0000"/>
          <w:lang w:val="en-US"/>
        </w:rPr>
        <w:t>polytetrafluoroethylene</w:t>
      </w:r>
      <w:r w:rsidRPr="00D61015">
        <w:rPr>
          <w:rFonts w:cstheme="minorHAnsi"/>
          <w:color w:val="FF0000"/>
        </w:rPr>
        <w:t xml:space="preserve"> </w:t>
      </w:r>
      <w:r w:rsidR="009650A1" w:rsidRPr="00D61015">
        <w:rPr>
          <w:rFonts w:cstheme="minorHAnsi"/>
          <w:color w:val="FF0000"/>
        </w:rPr>
        <w:t xml:space="preserve">mesh </w:t>
      </w:r>
      <w:r w:rsidR="00972F04" w:rsidRPr="00D61015">
        <w:rPr>
          <w:rFonts w:cstheme="minorHAnsi"/>
          <w:color w:val="FF0000"/>
        </w:rPr>
        <w:t>to reduce</w:t>
      </w:r>
      <w:r w:rsidRPr="00D61015">
        <w:rPr>
          <w:rFonts w:cstheme="minorHAnsi"/>
          <w:color w:val="FF0000"/>
        </w:rPr>
        <w:t xml:space="preserve"> early recurrence rates from 22% </w:t>
      </w:r>
      <w:r w:rsidR="003C4AA9" w:rsidRPr="00D61015">
        <w:rPr>
          <w:rFonts w:cstheme="minorHAnsi"/>
          <w:color w:val="FF0000"/>
        </w:rPr>
        <w:t xml:space="preserve">(8/36) </w:t>
      </w:r>
      <w:r w:rsidRPr="00D61015">
        <w:rPr>
          <w:rFonts w:cstheme="minorHAnsi"/>
          <w:color w:val="FF0000"/>
        </w:rPr>
        <w:t>to 0%</w:t>
      </w:r>
      <w:r w:rsidR="001C6C84" w:rsidRPr="00D61015">
        <w:rPr>
          <w:rFonts w:cstheme="minorHAnsi"/>
          <w:color w:val="FF0000"/>
        </w:rPr>
        <w:t xml:space="preserve"> </w:t>
      </w:r>
      <w:r w:rsidR="003C4AA9" w:rsidRPr="00D61015">
        <w:rPr>
          <w:rFonts w:cstheme="minorHAnsi"/>
          <w:color w:val="FF0000"/>
        </w:rPr>
        <w:t>(0/36</w:t>
      </w:r>
      <w:r w:rsidR="00EF5FC1" w:rsidRPr="00D61015">
        <w:rPr>
          <w:rFonts w:cstheme="minorHAnsi"/>
          <w:color w:val="FF0000"/>
        </w:rPr>
        <w:t>, p=0.006</w:t>
      </w:r>
      <w:r w:rsidR="003C4AA9" w:rsidRPr="00D61015">
        <w:rPr>
          <w:rFonts w:cstheme="minorHAnsi"/>
          <w:color w:val="FF0000"/>
        </w:rPr>
        <w:t>)</w:t>
      </w:r>
      <w:r w:rsidR="001C6C84" w:rsidRPr="00D61015">
        <w:rPr>
          <w:rFonts w:cstheme="minorHAnsi"/>
          <w:color w:val="FF0000"/>
        </w:rPr>
        <w:t xml:space="preserve">, </w:t>
      </w:r>
      <w:r w:rsidR="00F535B0" w:rsidRPr="00D61015">
        <w:rPr>
          <w:rFonts w:cstheme="minorHAnsi"/>
          <w:color w:val="FF0000"/>
        </w:rPr>
        <w:t xml:space="preserve">with only minor complications </w:t>
      </w:r>
      <w:r w:rsidR="005C228A" w:rsidRPr="00D61015">
        <w:rPr>
          <w:rFonts w:cstheme="minorHAnsi"/>
          <w:color w:val="FF0000"/>
        </w:rPr>
        <w:t>over a variable follow up period (mean 3.3years</w:t>
      </w:r>
      <w:r w:rsidR="001C6C84" w:rsidRPr="00D61015">
        <w:rPr>
          <w:rFonts w:cstheme="minorHAnsi"/>
          <w:color w:val="FF0000"/>
        </w:rPr>
        <w:t xml:space="preserve"> </w:t>
      </w:r>
      <w:r w:rsidR="005C228A" w:rsidRPr="00D61015">
        <w:rPr>
          <w:rFonts w:cstheme="minorHAnsi"/>
          <w:color w:val="FF0000"/>
        </w:rPr>
        <w:t>±</w:t>
      </w:r>
      <w:r w:rsidR="001C6C84" w:rsidRPr="00D61015">
        <w:rPr>
          <w:rFonts w:cstheme="minorHAnsi"/>
          <w:color w:val="FF0000"/>
        </w:rPr>
        <w:t xml:space="preserve"> </w:t>
      </w:r>
      <w:r w:rsidR="005C228A" w:rsidRPr="00D61015">
        <w:rPr>
          <w:rFonts w:cstheme="minorHAnsi"/>
          <w:color w:val="FF0000"/>
        </w:rPr>
        <w:t>[SD 1.7])</w:t>
      </w:r>
      <w:r w:rsidR="00F535B0" w:rsidRPr="00D61015">
        <w:rPr>
          <w:rFonts w:cstheme="minorHAnsi"/>
          <w:color w:val="FF0000"/>
        </w:rPr>
        <w:t xml:space="preserve"> </w:t>
      </w:r>
      <w:r w:rsidR="00D61015" w:rsidRPr="00D61015">
        <w:rPr>
          <w:rFonts w:cstheme="minorHAnsi"/>
          <w:color w:val="FF0000"/>
        </w:rPr>
        <w:fldChar w:fldCharType="begin"/>
      </w:r>
      <w:r w:rsidR="00D61015" w:rsidRPr="00D61015">
        <w:rPr>
          <w:rFonts w:cstheme="minorHAnsi"/>
          <w:color w:val="FF0000"/>
        </w:rPr>
        <w:instrText xml:space="preserve"> ADDIN PAPERS2_CITATIONS &lt;citation&gt;&lt;priority&gt;18&lt;/priority&gt;&lt;uuid&gt;5CFD26B2-8D4E-40C3-AE7A-D9507CA51F68&lt;/uuid&gt;&lt;publications&gt;&lt;publication&gt;&lt;subtype&gt;400&lt;/subtype&gt;&lt;publisher&gt;American Medical Association&lt;/publisher&gt;&lt;title&gt;A Prospective, Randomized Trial of Laparoscopic Polytetrafluoroethylene (PTFE) Patch Repair vs Simple Cruroplasty for Large Hiatal Hernia&lt;/title&gt;&lt;url&gt;http://archsurg.jamanetwork.com/article.aspx?doi=10.1001/archsurg.137.6.649&lt;/url&gt;&lt;volume&gt;137&lt;/volume&gt;&lt;publication_date&gt;99200206011200000000222000&lt;/publication_date&gt;&lt;uuid&gt;A32E46BB-88E5-4F3C-B89A-A770D487A3A7&lt;/uuid&gt;&lt;type&gt;400&lt;/type&gt;&lt;number&gt;6&lt;/number&gt;&lt;citekey&gt;Frantzides:2002fp&lt;/citekey&gt;&lt;doi&gt;10.1001/archsurg.137.6.649&lt;/doi&gt;&lt;startpage&gt;649&lt;/startpage&gt;&lt;endpage&gt;4&lt;/endpage&gt;&lt;bundle&gt;&lt;publication&gt;&lt;title&gt;Archives of Surgery&lt;/title&gt;&lt;uuid&gt;A11465EC-5897-4621-8CF0-1A9A954C80CA&lt;/uuid&gt;&lt;subtype&gt;-100&lt;/subtype&gt;&lt;publisher&gt;American Medical Association&lt;/publisher&gt;&lt;type&gt;-100&lt;/type&gt;&lt;/publication&gt;&lt;/bundle&gt;&lt;authors&gt;&lt;author&gt;&lt;lastName&gt;Frantzides&lt;/lastName&gt;&lt;firstName&gt;Constantine&lt;/firstName&gt;&lt;middleNames&gt;T&lt;/middleNames&gt;&lt;/author&gt;&lt;/authors&gt;&lt;/publication&gt;&lt;/publications&gt;&lt;cites&gt;&lt;/cites&gt;&lt;/citation&gt;</w:instrText>
      </w:r>
      <w:r w:rsidR="00D61015" w:rsidRPr="00D61015">
        <w:rPr>
          <w:rFonts w:cstheme="minorHAnsi"/>
          <w:color w:val="FF0000"/>
        </w:rPr>
        <w:fldChar w:fldCharType="separate"/>
      </w:r>
      <w:r w:rsidR="00D61015" w:rsidRPr="00D61015">
        <w:rPr>
          <w:rFonts w:cstheme="minorHAnsi"/>
        </w:rPr>
        <w:t>(26)</w:t>
      </w:r>
      <w:r w:rsidR="00D61015" w:rsidRPr="00D61015">
        <w:rPr>
          <w:rFonts w:cstheme="minorHAnsi"/>
          <w:color w:val="FF0000"/>
        </w:rPr>
        <w:fldChar w:fldCharType="end"/>
      </w:r>
      <w:r w:rsidRPr="00D61015">
        <w:rPr>
          <w:rFonts w:cstheme="minorHAnsi"/>
          <w:color w:val="FF0000"/>
        </w:rPr>
        <w:t>.</w:t>
      </w:r>
      <w:r w:rsidR="005C228A" w:rsidRPr="00D61015">
        <w:rPr>
          <w:rFonts w:cstheme="minorHAnsi"/>
          <w:color w:val="FF0000"/>
        </w:rPr>
        <w:t xml:space="preserve"> </w:t>
      </w:r>
      <w:r w:rsidR="001C6C84" w:rsidRPr="00D61015">
        <w:rPr>
          <w:rFonts w:cstheme="minorHAnsi"/>
          <w:color w:val="FF0000"/>
        </w:rPr>
        <w:t xml:space="preserve"> </w:t>
      </w:r>
      <w:proofErr w:type="spellStart"/>
      <w:r w:rsidR="001C6C84" w:rsidRPr="00D61015">
        <w:rPr>
          <w:rFonts w:cstheme="minorHAnsi"/>
          <w:i/>
          <w:iCs/>
          <w:color w:val="FF0000"/>
        </w:rPr>
        <w:t>Granderarth</w:t>
      </w:r>
      <w:proofErr w:type="spellEnd"/>
      <w:r w:rsidR="001C6C84" w:rsidRPr="00D61015">
        <w:rPr>
          <w:rFonts w:cstheme="minorHAnsi"/>
          <w:color w:val="FF0000"/>
        </w:rPr>
        <w:t xml:space="preserve"> used </w:t>
      </w:r>
      <w:r w:rsidR="00F535B0" w:rsidRPr="00D61015">
        <w:rPr>
          <w:rFonts w:cstheme="minorHAnsi"/>
          <w:color w:val="FF0000"/>
        </w:rPr>
        <w:t xml:space="preserve">a </w:t>
      </w:r>
      <w:r w:rsidR="00653E2B" w:rsidRPr="00D61015">
        <w:rPr>
          <w:rFonts w:cstheme="minorHAnsi"/>
          <w:color w:val="FF0000"/>
        </w:rPr>
        <w:t xml:space="preserve">small </w:t>
      </w:r>
      <w:r w:rsidR="00F535B0" w:rsidRPr="00D61015">
        <w:rPr>
          <w:rFonts w:cstheme="minorHAnsi"/>
          <w:color w:val="FF0000"/>
        </w:rPr>
        <w:t xml:space="preserve">strip of </w:t>
      </w:r>
      <w:proofErr w:type="spellStart"/>
      <w:r w:rsidR="00F535B0" w:rsidRPr="00D61015">
        <w:rPr>
          <w:rFonts w:cstheme="minorHAnsi"/>
          <w:color w:val="FF0000"/>
        </w:rPr>
        <w:t>polypropelene</w:t>
      </w:r>
      <w:proofErr w:type="spellEnd"/>
      <w:r w:rsidR="00F535B0" w:rsidRPr="00D61015">
        <w:rPr>
          <w:rFonts w:cstheme="minorHAnsi"/>
          <w:color w:val="FF0000"/>
        </w:rPr>
        <w:t xml:space="preserve"> as an </w:t>
      </w:r>
      <w:proofErr w:type="spellStart"/>
      <w:r w:rsidR="00F535B0" w:rsidRPr="00D61015">
        <w:rPr>
          <w:rFonts w:cstheme="minorHAnsi"/>
          <w:color w:val="FF0000"/>
        </w:rPr>
        <w:t>onlay</w:t>
      </w:r>
      <w:proofErr w:type="spellEnd"/>
      <w:r w:rsidR="00F535B0" w:rsidRPr="00D61015">
        <w:rPr>
          <w:rFonts w:cstheme="minorHAnsi"/>
          <w:color w:val="FF0000"/>
        </w:rPr>
        <w:t xml:space="preserve"> mesh to buttress the sutured posterior hiatal repair, reducing intrathoracic wrap migration from 26% </w:t>
      </w:r>
      <w:r w:rsidR="003C4AA9" w:rsidRPr="00D61015">
        <w:rPr>
          <w:rFonts w:cstheme="minorHAnsi"/>
          <w:color w:val="FF0000"/>
        </w:rPr>
        <w:t xml:space="preserve">(15/50) </w:t>
      </w:r>
      <w:r w:rsidR="00F535B0" w:rsidRPr="00D61015">
        <w:rPr>
          <w:rFonts w:cstheme="minorHAnsi"/>
          <w:color w:val="FF0000"/>
        </w:rPr>
        <w:t>to 8%</w:t>
      </w:r>
      <w:r w:rsidR="003C4AA9" w:rsidRPr="00D61015">
        <w:rPr>
          <w:rFonts w:cstheme="minorHAnsi"/>
          <w:color w:val="FF0000"/>
        </w:rPr>
        <w:t xml:space="preserve"> (4/50</w:t>
      </w:r>
      <w:r w:rsidR="00EF5FC1" w:rsidRPr="00D61015">
        <w:rPr>
          <w:rFonts w:cstheme="minorHAnsi"/>
          <w:color w:val="FF0000"/>
        </w:rPr>
        <w:t>, p=0.001</w:t>
      </w:r>
      <w:r w:rsidR="003C4AA9" w:rsidRPr="00D61015">
        <w:rPr>
          <w:rFonts w:cstheme="minorHAnsi"/>
          <w:color w:val="FF0000"/>
        </w:rPr>
        <w:t>)</w:t>
      </w:r>
      <w:r w:rsidR="00F535B0" w:rsidRPr="00D61015">
        <w:rPr>
          <w:rFonts w:cstheme="minorHAnsi"/>
          <w:color w:val="FF0000"/>
        </w:rPr>
        <w:t xml:space="preserve">, at the cost of higher rates of post-operative dysphagia </w:t>
      </w:r>
      <w:r w:rsidR="000E5DFB" w:rsidRPr="00D61015">
        <w:rPr>
          <w:rFonts w:cstheme="minorHAnsi"/>
          <w:color w:val="FF0000"/>
        </w:rPr>
        <w:t xml:space="preserve">in the 1 year follow up </w:t>
      </w:r>
      <w:r w:rsidR="00D61015" w:rsidRPr="00D61015">
        <w:rPr>
          <w:rFonts w:cstheme="minorHAnsi"/>
          <w:color w:val="FF0000"/>
        </w:rPr>
        <w:fldChar w:fldCharType="begin"/>
      </w:r>
      <w:r w:rsidR="00D61015" w:rsidRPr="00D61015">
        <w:rPr>
          <w:rFonts w:cstheme="minorHAnsi"/>
          <w:color w:val="FF0000"/>
        </w:rPr>
        <w:instrText xml:space="preserve"> ADDIN PAPERS2_CITATIONS &lt;citation&gt;&lt;priority&gt;19&lt;/priority&gt;&lt;uuid&gt;EE9BAD61-050D-4746-B531-0C972C901061&lt;/uuid&gt;&lt;publications&gt;&lt;publication&gt;&lt;subtype&gt;400&lt;/subtype&gt;&lt;publisher&gt;American Medical Association&lt;/publisher&gt;&lt;title&gt;Laparoscopic Nissen fundoplication with prosthetic hiatal closure reduces postoperative intrathoracic wrap herniation: preliminary results of a prospective randomized functional and clinical study.&lt;/title&gt;&lt;url&gt;http://archsurg.jamanetwork.com/article.aspx?doi=10.1001/archsurg.140.1.40&lt;/url&gt;&lt;volume&gt;140&lt;/volume&gt;&lt;publication_date&gt;99200501001200000000220000&lt;/publication_date&gt;&lt;uuid&gt;2F029A8E-0160-4175-BD87-54603E909DE3&lt;/uuid&gt;&lt;type&gt;400&lt;/type&gt;&lt;number&gt;1&lt;/number&gt;&lt;subtitle&gt;Preliminary Results of a Prospective Randomized Functional and Clinical Study&lt;/subtitle&gt;&lt;doi&gt;10.1001/archsurg.140.1.40&lt;/doi&gt;&lt;institution&gt;Department of General Surgery and Division of Clinical Psychology, Hospital Zell am See, Zell am See, Austria. fagzellamsee@yahoo.com&lt;/institution&gt;&lt;startpage&gt;40&lt;/startpage&gt;&lt;endpage&gt;48&lt;/endpage&gt;&lt;bundle&gt;&lt;publication&gt;&lt;title&gt;Archives of Surgery&lt;/title&gt;&lt;uuid&gt;A11465EC-5897-4621-8CF0-1A9A954C80CA&lt;/uuid&gt;&lt;subtype&gt;-100&lt;/subtype&gt;&lt;publisher&gt;American Medical Association&lt;/publisher&gt;&lt;type&gt;-100&lt;/type&gt;&lt;/publication&gt;&lt;/bundle&gt;&lt;authors&gt;&lt;author&gt;&lt;lastName&gt;Granderath&lt;/lastName&gt;&lt;firstName&gt;Frank-Alexander&lt;/firstName&gt;&lt;/author&gt;&lt;author&gt;&lt;lastName&gt;Schweiger&lt;/lastName&gt;&lt;firstName&gt;Ursula&lt;/firstName&gt;&lt;middleNames&gt;Maria&lt;/middleNames&gt;&lt;/author&gt;&lt;author&gt;&lt;lastName&gt;Kamolz&lt;/lastName&gt;&lt;firstName&gt;Thomas&lt;/firstName&gt;&lt;/author&gt;&lt;author&gt;&lt;lastName&gt;Asche&lt;/lastName&gt;&lt;firstName&gt;Kai&lt;/firstName&gt;&lt;middleNames&gt;Uwe&lt;/middleNames&gt;&lt;/author&gt;&lt;author&gt;&lt;lastName&gt;Pointner&lt;/lastName&gt;&lt;firstName&gt;Rudolph&lt;/firstName&gt;&lt;/author&gt;&lt;/authors&gt;&lt;/publication&gt;&lt;/publications&gt;&lt;cites&gt;&lt;/cites&gt;&lt;/citation&gt;</w:instrText>
      </w:r>
      <w:r w:rsidR="00D61015" w:rsidRPr="00D61015">
        <w:rPr>
          <w:rFonts w:cstheme="minorHAnsi"/>
          <w:color w:val="FF0000"/>
        </w:rPr>
        <w:fldChar w:fldCharType="separate"/>
      </w:r>
      <w:r w:rsidR="00D61015" w:rsidRPr="00D61015">
        <w:rPr>
          <w:rFonts w:cstheme="minorHAnsi"/>
        </w:rPr>
        <w:t>(27)</w:t>
      </w:r>
      <w:r w:rsidR="00D61015" w:rsidRPr="00D61015">
        <w:rPr>
          <w:rFonts w:cstheme="minorHAnsi"/>
          <w:color w:val="FF0000"/>
        </w:rPr>
        <w:fldChar w:fldCharType="end"/>
      </w:r>
      <w:r w:rsidR="000E5DFB" w:rsidRPr="00D61015">
        <w:rPr>
          <w:rFonts w:cstheme="minorHAnsi"/>
          <w:color w:val="FF0000"/>
        </w:rPr>
        <w:t xml:space="preserve">. </w:t>
      </w:r>
      <w:r w:rsidR="001C6C84" w:rsidRPr="00D61015">
        <w:rPr>
          <w:rFonts w:cstheme="minorHAnsi"/>
          <w:color w:val="FF0000"/>
        </w:rPr>
        <w:t xml:space="preserve"> </w:t>
      </w:r>
      <w:proofErr w:type="spellStart"/>
      <w:r w:rsidR="003C4AA9" w:rsidRPr="00D61015">
        <w:rPr>
          <w:rFonts w:cstheme="minorHAnsi"/>
          <w:i/>
          <w:iCs/>
          <w:color w:val="FF0000"/>
        </w:rPr>
        <w:t>Oelschalger</w:t>
      </w:r>
      <w:proofErr w:type="spellEnd"/>
      <w:r w:rsidR="003C4AA9" w:rsidRPr="00D61015">
        <w:rPr>
          <w:rFonts w:cstheme="minorHAnsi"/>
          <w:color w:val="FF0000"/>
        </w:rPr>
        <w:t xml:space="preserve"> investigated a biological mesh made from porcine small intestine submucosa </w:t>
      </w:r>
      <w:r w:rsidR="00653E2B" w:rsidRPr="00D61015">
        <w:rPr>
          <w:rFonts w:cstheme="minorHAnsi"/>
          <w:color w:val="FF0000"/>
        </w:rPr>
        <w:t xml:space="preserve">(SIS) </w:t>
      </w:r>
      <w:r w:rsidR="003C4AA9" w:rsidRPr="00D61015">
        <w:rPr>
          <w:rFonts w:cstheme="minorHAnsi"/>
          <w:color w:val="FF0000"/>
        </w:rPr>
        <w:t xml:space="preserve">which was sutured in a U-shape </w:t>
      </w:r>
      <w:r w:rsidR="00286D8E" w:rsidRPr="00D61015">
        <w:rPr>
          <w:rFonts w:cstheme="minorHAnsi"/>
          <w:color w:val="FF0000"/>
        </w:rPr>
        <w:t>over the crural repair.  This reduced hernia recurrence of &gt;2cm from 24% (12/57) to 9% (4/51</w:t>
      </w:r>
      <w:r w:rsidR="00EF5FC1" w:rsidRPr="00D61015">
        <w:rPr>
          <w:rFonts w:cstheme="minorHAnsi"/>
          <w:color w:val="FF0000"/>
        </w:rPr>
        <w:t>, p=0.04</w:t>
      </w:r>
      <w:r w:rsidR="00286D8E" w:rsidRPr="00D61015">
        <w:rPr>
          <w:rFonts w:cstheme="minorHAnsi"/>
          <w:color w:val="FF0000"/>
        </w:rPr>
        <w:t xml:space="preserve">) with a reduction in GORD symptoms and improved quality of life </w:t>
      </w:r>
      <w:r w:rsidR="00B240CB" w:rsidRPr="00D61015">
        <w:rPr>
          <w:rFonts w:cstheme="minorHAnsi"/>
          <w:color w:val="FF0000"/>
        </w:rPr>
        <w:t xml:space="preserve">(QOL) </w:t>
      </w:r>
      <w:r w:rsidR="00286D8E" w:rsidRPr="00D61015">
        <w:rPr>
          <w:rFonts w:cstheme="minorHAnsi"/>
          <w:color w:val="FF0000"/>
        </w:rPr>
        <w:t xml:space="preserve">in both groups </w:t>
      </w:r>
      <w:r w:rsidR="00D61015" w:rsidRPr="00D61015">
        <w:rPr>
          <w:rFonts w:cstheme="minorHAnsi"/>
          <w:color w:val="FF0000"/>
        </w:rPr>
        <w:fldChar w:fldCharType="begin"/>
      </w:r>
      <w:r w:rsidR="00D61015" w:rsidRPr="00D61015">
        <w:rPr>
          <w:rFonts w:cstheme="minorHAnsi"/>
          <w:color w:val="FF0000"/>
        </w:rPr>
        <w:instrText xml:space="preserve"> ADDIN PAPERS2_CITATIONS &lt;citation&gt;&lt;priority&gt;20&lt;/priority&gt;&lt;uuid&gt;62E97FDB-C7C6-474E-A940-E61424544390&lt;/uuid&gt;&lt;publications&gt;&lt;publication&gt;&lt;subtype&gt;400&lt;/subtype&gt;&lt;title&gt;Biologic Prosthesis Reduces Recurrence After Laparoscopic Paraesophageal Hernia Repair&lt;/title&gt;&lt;url&gt;http://journals.lww.com/00153307-200601240-00016&lt;/url&gt;&lt;volume&gt;124&lt;/volume&gt;&lt;publication_date&gt;99200600001200000000200000&lt;/publication_date&gt;&lt;uuid&gt;78809B41-3B47-487A-B818-FFA72F2E0A75&lt;/uuid&gt;&lt;type&gt;400&lt;/type&gt;&lt;subtitle&gt;A Multicenter, Prospective, Randomized Trial&lt;/subtitle&gt;&lt;doi&gt;10.1097/01.sla.0000237759.42831.03&lt;/doi&gt;&lt;startpage&gt;146&lt;/startpage&gt;&lt;endpage&gt;155&lt;/endpage&gt;&lt;bundle&gt;&lt;publication&gt;&lt;title&gt;Transactions of the ... Meeting of the American Surgical Association&lt;/title&gt;&lt;uuid&gt;54649B57-E25F-45E5-BF3E-952EC50D6427&lt;/uuid&gt;&lt;subtype&gt;-100&lt;/subtype&gt;&lt;type&gt;-100&lt;/type&gt;&lt;/publication&gt;&lt;/bundle&gt;&lt;authors&gt;&lt;author&gt;&lt;lastName&gt;Oelschlager&lt;/lastName&gt;&lt;firstName&gt;Brant&lt;/firstName&gt;&lt;middleNames&gt;K&lt;/middleNames&gt;&lt;/author&gt;&lt;author&gt;&lt;lastName&gt;Pellegrini&lt;/lastName&gt;&lt;firstName&gt;Carlos&lt;/firstName&gt;&lt;middleNames&gt;A&lt;/middleNames&gt;&lt;/author&gt;&lt;author&gt;&lt;lastName&gt;Hunter&lt;/lastName&gt;&lt;firstName&gt;John&lt;/firstName&gt;&lt;/author&gt;&lt;author&gt;&lt;lastName&gt;Soper&lt;/lastName&gt;&lt;firstName&gt;Nathaniel&lt;/firstName&gt;&lt;/author&gt;&lt;author&gt;&lt;lastName&gt;Brunt&lt;/lastName&gt;&lt;firstName&gt;Michael&lt;/firstName&gt;&lt;/author&gt;&lt;author&gt;&lt;lastName&gt;Sheppard&lt;/lastName&gt;&lt;firstName&gt;Brett&lt;/firstName&gt;&lt;/author&gt;&lt;author&gt;&lt;lastName&gt;Jobe&lt;/lastName&gt;&lt;firstName&gt;Blair&lt;/firstName&gt;&lt;/author&gt;&lt;author&gt;&lt;lastName&gt;Polissar&lt;/lastName&gt;&lt;firstName&gt;Nayak&lt;/firstName&gt;&lt;/author&gt;&lt;author&gt;&lt;lastName&gt;Mitsumori&lt;/lastName&gt;&lt;firstName&gt;Lee&lt;/firstName&gt;&lt;/author&gt;&lt;author&gt;&lt;lastName&gt;Nelson&lt;/lastName&gt;&lt;firstName&gt;James&lt;/firstName&gt;&lt;/author&gt;&lt;author&gt;&lt;lastName&gt;Swanstrom&lt;/lastName&gt;&lt;firstName&gt;L&lt;/firstName&gt;&lt;/author&gt;&lt;/authors&gt;&lt;/publication&gt;&lt;/publications&gt;&lt;cites&gt;&lt;/cites&gt;&lt;/citation&gt;</w:instrText>
      </w:r>
      <w:r w:rsidR="00D61015" w:rsidRPr="00D61015">
        <w:rPr>
          <w:rFonts w:cstheme="minorHAnsi"/>
          <w:color w:val="FF0000"/>
        </w:rPr>
        <w:fldChar w:fldCharType="separate"/>
      </w:r>
      <w:r w:rsidR="00D61015" w:rsidRPr="00D61015">
        <w:rPr>
          <w:rFonts w:cstheme="minorHAnsi"/>
        </w:rPr>
        <w:t>(28)</w:t>
      </w:r>
      <w:r w:rsidR="00D61015" w:rsidRPr="00D61015">
        <w:rPr>
          <w:rFonts w:cstheme="minorHAnsi"/>
          <w:color w:val="FF0000"/>
        </w:rPr>
        <w:fldChar w:fldCharType="end"/>
      </w:r>
      <w:r w:rsidR="003C4AA9" w:rsidRPr="00D61015">
        <w:rPr>
          <w:rFonts w:cstheme="minorHAnsi"/>
          <w:color w:val="FF0000"/>
        </w:rPr>
        <w:t xml:space="preserve">. </w:t>
      </w:r>
      <w:r w:rsidR="00B55EAC" w:rsidRPr="00D61015">
        <w:rPr>
          <w:rFonts w:cstheme="minorHAnsi"/>
          <w:color w:val="FF0000"/>
        </w:rPr>
        <w:t xml:space="preserve"> However, at 5 year barium swallow hiatus hernia had recurred in </w:t>
      </w:r>
      <w:r w:rsidR="00EF5FC1" w:rsidRPr="00D61015">
        <w:rPr>
          <w:rFonts w:cstheme="minorHAnsi"/>
          <w:color w:val="FF0000"/>
        </w:rPr>
        <w:t>half</w:t>
      </w:r>
      <w:r w:rsidR="00B55EAC" w:rsidRPr="00D61015">
        <w:rPr>
          <w:rFonts w:cstheme="minorHAnsi"/>
          <w:color w:val="FF0000"/>
        </w:rPr>
        <w:t xml:space="preserve"> of </w:t>
      </w:r>
      <w:r w:rsidR="00B55EAC" w:rsidRPr="00D61015">
        <w:rPr>
          <w:rFonts w:cstheme="minorHAnsi"/>
          <w:color w:val="FF0000"/>
        </w:rPr>
        <w:lastRenderedPageBreak/>
        <w:t xml:space="preserve">participants </w:t>
      </w:r>
      <w:r w:rsidR="00B240CB" w:rsidRPr="00D61015">
        <w:rPr>
          <w:rFonts w:cstheme="minorHAnsi"/>
          <w:color w:val="FF0000"/>
        </w:rPr>
        <w:t xml:space="preserve">in </w:t>
      </w:r>
      <w:r w:rsidR="00EF5FC1" w:rsidRPr="00D61015">
        <w:rPr>
          <w:rFonts w:cstheme="minorHAnsi"/>
          <w:color w:val="FF0000"/>
        </w:rPr>
        <w:t>each</w:t>
      </w:r>
      <w:r w:rsidR="00B55EAC" w:rsidRPr="00D61015">
        <w:rPr>
          <w:rFonts w:cstheme="minorHAnsi"/>
          <w:color w:val="FF0000"/>
        </w:rPr>
        <w:t xml:space="preserve"> group, </w:t>
      </w:r>
      <w:r w:rsidR="00B240CB" w:rsidRPr="00D61015">
        <w:rPr>
          <w:rFonts w:cstheme="minorHAnsi"/>
          <w:color w:val="FF0000"/>
        </w:rPr>
        <w:t xml:space="preserve">and difference in QOL diminished </w:t>
      </w:r>
      <w:r w:rsidR="00D61015" w:rsidRPr="00D61015">
        <w:rPr>
          <w:rFonts w:cstheme="minorHAnsi"/>
          <w:color w:val="FF0000"/>
        </w:rPr>
        <w:fldChar w:fldCharType="begin"/>
      </w:r>
      <w:r w:rsidR="00D61015" w:rsidRPr="00D61015">
        <w:rPr>
          <w:rFonts w:cstheme="minorHAnsi"/>
          <w:color w:val="FF0000"/>
        </w:rPr>
        <w:instrText xml:space="preserve"> ADDIN PAPERS2_CITATIONS &lt;citation&gt;&lt;priority&gt;21&lt;/priority&gt;&lt;uuid&gt;C5256466-B232-4EF7-97D6-DB3DDC6AC7DE&lt;/uuid&gt;&lt;publications&gt;&lt;publication&gt;&lt;subtype&gt;400&lt;/subtype&gt;&lt;publisher&gt;Elsevier Inc.&lt;/publisher&gt;&lt;title&gt;Biologic Prosthesis to Prevent Recurrence after Laparoscopic Paraesophageal Hernia Repair: Long-term Follow-up from a Multicenter, Prospective, Randomized Trial&lt;/title&gt;&lt;url&gt;http://dx.doi.org/10.1016/j.jamcollsurg.2011.05.017&lt;/url&gt;&lt;volume&gt;213&lt;/volume&gt;&lt;publication_date&gt;99201110011200000000222000&lt;/publication_date&gt;&lt;uuid&gt;84BA233C-C591-48B5-B730-5F4E0E69AF12&lt;/uuid&gt;&lt;type&gt;400&lt;/type&gt;&lt;number&gt;4&lt;/number&gt;&lt;doi&gt;10.1016/j.jamcollsurg.2011.05.017&lt;/doi&gt;&lt;startpage&gt;461&lt;/startpage&gt;&lt;endpage&gt;468&lt;/endpage&gt;&lt;bundle&gt;&lt;publication&gt;&lt;title&gt;ACS&lt;/title&gt;&lt;uuid&gt;645FC502-094F-4786-A7F7-C80F26CBD5D7&lt;/uuid&gt;&lt;subtype&gt;-100&lt;/subtype&gt;&lt;publisher&gt;Elsevier Inc.&lt;/publisher&gt;&lt;type&gt;-100&lt;/type&gt;&lt;/publication&gt;&lt;/bundle&gt;&lt;authors&gt;&lt;author&gt;&lt;lastName&gt;Oelschlager&lt;/lastName&gt;&lt;firstName&gt;B&lt;/firstName&gt;&lt;middleNames&gt;K&lt;/middleNames&gt;&lt;/author&gt;&lt;author&gt;&lt;lastName&gt;Pellegrini&lt;/lastName&gt;&lt;firstName&gt;C&lt;/firstName&gt;&lt;middleNames&gt;A&lt;/middleNames&gt;&lt;/author&gt;&lt;author&gt;&lt;lastName&gt;Hunter&lt;/lastName&gt;&lt;firstName&gt;J&lt;/firstName&gt;&lt;middleNames&gt;G&lt;/middleNames&gt;&lt;/author&gt;&lt;author&gt;&lt;lastName&gt;Brunt&lt;/lastName&gt;&lt;firstName&gt;M&lt;/firstName&gt;&lt;middleNames&gt;L&lt;/middleNames&gt;&lt;/author&gt;&lt;author&gt;&lt;lastName&gt;Soper&lt;/lastName&gt;&lt;firstName&gt;N&lt;/firstName&gt;&lt;middleNames&gt;J&lt;/middleNames&gt;&lt;/author&gt;&lt;author&gt;&lt;lastName&gt;Sheppard&lt;/lastName&gt;&lt;firstName&gt;B&lt;/firstName&gt;&lt;middleNames&gt;C&lt;/middleNames&gt;&lt;/author&gt;&lt;author&gt;&lt;lastName&gt;Polissar&lt;/lastName&gt;&lt;firstName&gt;N&lt;/firstName&gt;&lt;middleNames&gt;L&lt;/middleNames&gt;&lt;/author&gt;&lt;author&gt;&lt;lastName&gt;Neradilek&lt;/lastName&gt;&lt;firstName&gt;M&lt;/firstName&gt;&lt;middleNames&gt;B&lt;/middleNames&gt;&lt;/author&gt;&lt;author&gt;&lt;lastName&gt;Mitsumori&lt;/lastName&gt;&lt;firstName&gt;L&lt;/firstName&gt;&lt;middleNames&gt;M&lt;/middleNames&gt;&lt;/author&gt;&lt;author&gt;&lt;lastName&gt;Rohrmann&lt;/lastName&gt;&lt;firstName&gt;C&lt;/firstName&gt;&lt;middleNames&gt;A&lt;/middleNames&gt;&lt;/author&gt;&lt;author&gt;&lt;lastName&gt;Swanstrom&lt;/lastName&gt;&lt;firstName&gt;L&lt;/firstName&gt;&lt;middleNames&gt;L&lt;/middleNames&gt;&lt;/author&gt;&lt;/authors&gt;&lt;/publication&gt;&lt;/publications&gt;&lt;cites&gt;&lt;/cites&gt;&lt;/citation&gt;</w:instrText>
      </w:r>
      <w:r w:rsidR="00D61015" w:rsidRPr="00D61015">
        <w:rPr>
          <w:rFonts w:cstheme="minorHAnsi"/>
          <w:color w:val="FF0000"/>
        </w:rPr>
        <w:fldChar w:fldCharType="separate"/>
      </w:r>
      <w:r w:rsidR="00D61015" w:rsidRPr="00D61015">
        <w:rPr>
          <w:rFonts w:cstheme="minorHAnsi"/>
        </w:rPr>
        <w:t>(29)</w:t>
      </w:r>
      <w:r w:rsidR="00D61015" w:rsidRPr="00D61015">
        <w:rPr>
          <w:rFonts w:cstheme="minorHAnsi"/>
          <w:color w:val="FF0000"/>
        </w:rPr>
        <w:fldChar w:fldCharType="end"/>
      </w:r>
      <w:r w:rsidR="00B240CB" w:rsidRPr="00D61015">
        <w:rPr>
          <w:rFonts w:cstheme="minorHAnsi"/>
          <w:color w:val="FF0000"/>
        </w:rPr>
        <w:t xml:space="preserve">.  </w:t>
      </w:r>
      <w:r w:rsidR="00653E2B" w:rsidRPr="00D61015">
        <w:rPr>
          <w:rFonts w:cstheme="minorHAnsi"/>
          <w:i/>
          <w:iCs/>
          <w:color w:val="FF0000"/>
        </w:rPr>
        <w:t>Watson</w:t>
      </w:r>
      <w:r w:rsidR="00653E2B" w:rsidRPr="00D61015">
        <w:rPr>
          <w:rFonts w:cstheme="minorHAnsi"/>
          <w:color w:val="FF0000"/>
        </w:rPr>
        <w:t xml:space="preserve"> conducted the largest RCT comparing an absorbable SIS mesh </w:t>
      </w:r>
      <w:r w:rsidR="00DA09CE" w:rsidRPr="00D61015">
        <w:rPr>
          <w:rFonts w:cstheme="minorHAnsi"/>
          <w:color w:val="FF0000"/>
        </w:rPr>
        <w:t>(</w:t>
      </w:r>
      <w:proofErr w:type="spellStart"/>
      <w:r w:rsidR="00DA09CE" w:rsidRPr="00D61015">
        <w:rPr>
          <w:rFonts w:cstheme="minorHAnsi"/>
          <w:color w:val="FF0000"/>
        </w:rPr>
        <w:t>Surgisis</w:t>
      </w:r>
      <w:proofErr w:type="spellEnd"/>
      <w:r w:rsidR="00DA09CE" w:rsidRPr="00D61015">
        <w:rPr>
          <w:rFonts w:cstheme="minorHAnsi"/>
          <w:color w:val="FF0000"/>
        </w:rPr>
        <w:t xml:space="preserve">®) </w:t>
      </w:r>
      <w:r w:rsidR="00653E2B" w:rsidRPr="00D61015">
        <w:rPr>
          <w:rFonts w:cstheme="minorHAnsi"/>
          <w:color w:val="FF0000"/>
        </w:rPr>
        <w:t xml:space="preserve">to </w:t>
      </w:r>
      <w:proofErr w:type="spellStart"/>
      <w:r w:rsidR="00653E2B" w:rsidRPr="00D61015">
        <w:rPr>
          <w:rFonts w:cstheme="minorHAnsi"/>
          <w:color w:val="FF0000"/>
        </w:rPr>
        <w:t>titanised-polypropelene</w:t>
      </w:r>
      <w:proofErr w:type="spellEnd"/>
      <w:r w:rsidR="00653E2B" w:rsidRPr="00D61015">
        <w:rPr>
          <w:rFonts w:cstheme="minorHAnsi"/>
          <w:color w:val="FF0000"/>
        </w:rPr>
        <w:t xml:space="preserve"> </w:t>
      </w:r>
      <w:r w:rsidR="00DA09CE" w:rsidRPr="00D61015">
        <w:rPr>
          <w:rFonts w:cstheme="minorHAnsi"/>
          <w:color w:val="FF0000"/>
        </w:rPr>
        <w:t>(</w:t>
      </w:r>
      <w:proofErr w:type="spellStart"/>
      <w:r w:rsidR="00DA09CE" w:rsidRPr="00D61015">
        <w:rPr>
          <w:rFonts w:cstheme="minorHAnsi"/>
          <w:color w:val="FF0000"/>
        </w:rPr>
        <w:t>TiMesh</w:t>
      </w:r>
      <w:proofErr w:type="spellEnd"/>
      <w:r w:rsidR="00DA09CE" w:rsidRPr="00D61015">
        <w:rPr>
          <w:rFonts w:cstheme="minorHAnsi"/>
          <w:color w:val="FF0000"/>
        </w:rPr>
        <w:t xml:space="preserve">®) </w:t>
      </w:r>
      <w:r w:rsidR="00653E2B" w:rsidRPr="00D61015">
        <w:rPr>
          <w:rFonts w:cstheme="minorHAnsi"/>
          <w:color w:val="FF0000"/>
        </w:rPr>
        <w:t>and suture only repair; using the mesh as an onlay to buttress the posterior crura</w:t>
      </w:r>
      <w:r w:rsidR="0065175E" w:rsidRPr="00D61015">
        <w:rPr>
          <w:rFonts w:cstheme="minorHAnsi"/>
          <w:color w:val="FF0000"/>
        </w:rPr>
        <w:t>l</w:t>
      </w:r>
      <w:r w:rsidR="00653E2B" w:rsidRPr="00D61015">
        <w:rPr>
          <w:rFonts w:cstheme="minorHAnsi"/>
          <w:color w:val="FF0000"/>
        </w:rPr>
        <w:t xml:space="preserve"> repair. No significant reduction in hernia recurrence </w:t>
      </w:r>
      <w:r w:rsidR="00EF5FC1" w:rsidRPr="00D61015">
        <w:rPr>
          <w:rFonts w:cstheme="minorHAnsi"/>
          <w:color w:val="FF0000"/>
        </w:rPr>
        <w:t xml:space="preserve">occurred (30.8% </w:t>
      </w:r>
      <w:r w:rsidR="00E0654D" w:rsidRPr="00D61015">
        <w:rPr>
          <w:rFonts w:cstheme="minorHAnsi"/>
          <w:color w:val="FF0000"/>
        </w:rPr>
        <w:t xml:space="preserve">[12/41] </w:t>
      </w:r>
      <w:r w:rsidR="00EF5FC1" w:rsidRPr="00D61015">
        <w:rPr>
          <w:rFonts w:cstheme="minorHAnsi"/>
          <w:color w:val="FF0000"/>
        </w:rPr>
        <w:t xml:space="preserve">- absorbable, 12.8% </w:t>
      </w:r>
      <w:r w:rsidR="00E0654D" w:rsidRPr="00D61015">
        <w:rPr>
          <w:rFonts w:cstheme="minorHAnsi"/>
          <w:color w:val="FF0000"/>
        </w:rPr>
        <w:t xml:space="preserve">[5/42] </w:t>
      </w:r>
      <w:r w:rsidR="00EF5FC1" w:rsidRPr="00D61015">
        <w:rPr>
          <w:rFonts w:cstheme="minorHAnsi"/>
          <w:color w:val="FF0000"/>
        </w:rPr>
        <w:t xml:space="preserve">non-absorbable, 21.3% </w:t>
      </w:r>
      <w:r w:rsidR="00E0654D" w:rsidRPr="00D61015">
        <w:rPr>
          <w:rFonts w:cstheme="minorHAnsi"/>
          <w:color w:val="FF0000"/>
        </w:rPr>
        <w:t xml:space="preserve">[9/43] </w:t>
      </w:r>
      <w:r w:rsidR="00EF5FC1" w:rsidRPr="00D61015">
        <w:rPr>
          <w:rFonts w:cstheme="minorHAnsi"/>
          <w:color w:val="FF0000"/>
        </w:rPr>
        <w:t xml:space="preserve">- suture, p=0.161) </w:t>
      </w:r>
      <w:r w:rsidR="0065175E" w:rsidRPr="00D61015">
        <w:rPr>
          <w:rFonts w:cstheme="minorHAnsi"/>
          <w:color w:val="FF0000"/>
        </w:rPr>
        <w:t>with r</w:t>
      </w:r>
      <w:r w:rsidR="00EF5FC1" w:rsidRPr="00D61015">
        <w:rPr>
          <w:rFonts w:cstheme="minorHAnsi"/>
          <w:color w:val="FF0000"/>
        </w:rPr>
        <w:t xml:space="preserve">eduction in clinical symptoms small and variable.  Recently published 5 year follow up demonstrates similar durability </w:t>
      </w:r>
      <w:r w:rsidR="0065175E" w:rsidRPr="00D61015">
        <w:rPr>
          <w:rFonts w:cstheme="minorHAnsi"/>
          <w:color w:val="FF0000"/>
        </w:rPr>
        <w:t xml:space="preserve">of repair to </w:t>
      </w:r>
      <w:proofErr w:type="spellStart"/>
      <w:r w:rsidR="0065175E" w:rsidRPr="00D61015">
        <w:rPr>
          <w:rFonts w:cstheme="minorHAnsi"/>
          <w:i/>
          <w:iCs/>
          <w:color w:val="FF0000"/>
        </w:rPr>
        <w:t>Oelschalger’s</w:t>
      </w:r>
      <w:proofErr w:type="spellEnd"/>
      <w:r w:rsidR="0065175E" w:rsidRPr="00D61015">
        <w:rPr>
          <w:rFonts w:cstheme="minorHAnsi"/>
          <w:i/>
          <w:iCs/>
          <w:color w:val="FF0000"/>
        </w:rPr>
        <w:t xml:space="preserve"> </w:t>
      </w:r>
      <w:r w:rsidR="0065175E" w:rsidRPr="00D61015">
        <w:rPr>
          <w:rFonts w:cstheme="minorHAnsi"/>
          <w:color w:val="FF0000"/>
        </w:rPr>
        <w:t xml:space="preserve">study, with hernia recurrence ranging from 39.3% to 56.7% (p=0.371), and worse symptoms with absorbable mesh repair </w:t>
      </w:r>
      <w:r w:rsidR="00D61015" w:rsidRPr="00D61015">
        <w:rPr>
          <w:rFonts w:cstheme="minorHAnsi"/>
          <w:color w:val="FF0000"/>
        </w:rPr>
        <w:fldChar w:fldCharType="begin"/>
      </w:r>
      <w:r w:rsidR="00D61015" w:rsidRPr="00D61015">
        <w:rPr>
          <w:rFonts w:cstheme="minorHAnsi"/>
          <w:color w:val="FF0000"/>
        </w:rPr>
        <w:instrText xml:space="preserve"> ADDIN PAPERS2_CITATIONS &lt;citation&gt;&lt;priority&gt;22&lt;/priority&gt;&lt;uuid&gt;F808EEEE-B69C-43B3-B884-0FE2B43468B3&lt;/uuid&gt;&lt;publications&gt;&lt;publication&gt;&lt;subtype&gt;400&lt;/subtype&gt;&lt;title&gt;Five Year Follow-up of a Randomized Controlled Trial of Laparoscopic Repair of Very Large Hiatus Hernia With Sutures Versus Absorbable Versus Nonabsorbable Mesh&lt;/title&gt;&lt;url&gt;https://journals.lww.com/10.1097/SLA.0000000000003734&lt;/url&gt;&lt;volume&gt;272&lt;/volume&gt;&lt;publication_date&gt;99201912041200000000222000&lt;/publication_date&gt;&lt;uuid&gt;ED1B7E1A-1A05-4BE0-B747-56C5C15019DC&lt;/uuid&gt;&lt;type&gt;400&lt;/type&gt;&lt;number&gt;2&lt;/number&gt;&lt;doi&gt;10.1097/SLA.0000000000003734&lt;/doi&gt;&lt;startpage&gt;241&lt;/startpage&gt;&lt;endpage&gt;247&lt;/endpage&gt;&lt;bundle&gt;&lt;publication&gt;&lt;title&gt;Annals of Surgery&lt;/title&gt;&lt;uuid&gt;3B2C7CE8-4679-4F07-B584-0DD6C5D831AB&lt;/uuid&gt;&lt;subtype&gt;-100&lt;/subtype&gt;&lt;type&gt;-100&lt;/type&gt;&lt;/publication&gt;&lt;/bundle&gt;&lt;authors&gt;&lt;author&gt;&lt;lastName&gt;Watson&lt;/lastName&gt;&lt;firstName&gt;David&lt;/firstName&gt;&lt;middleNames&gt;I&lt;/middleNames&gt;&lt;/author&gt;&lt;author&gt;&lt;lastName&gt;Thompson&lt;/lastName&gt;&lt;firstName&gt;Sarah&lt;/firstName&gt;&lt;middleNames&gt;K&lt;/middleNames&gt;&lt;/author&gt;&lt;author&gt;&lt;lastName&gt;Devitt&lt;/lastName&gt;&lt;firstName&gt;Peter&lt;/firstName&gt;&lt;middleNames&gt;G&lt;/middleNames&gt;&lt;/author&gt;&lt;author&gt;&lt;lastName&gt;Aly&lt;/lastName&gt;&lt;firstName&gt;Ahmad&lt;/firstName&gt;&lt;/author&gt;&lt;author&gt;&lt;lastName&gt;Irvine&lt;/lastName&gt;&lt;firstName&gt;Tanya&lt;/firstName&gt;&lt;/author&gt;&lt;author&gt;&lt;lastName&gt;Woods&lt;/lastName&gt;&lt;firstName&gt;Simon&lt;/firstName&gt;&lt;middleNames&gt;D&lt;/middleNames&gt;&lt;/author&gt;&lt;author&gt;&lt;lastName&gt;Gan&lt;/lastName&gt;&lt;firstName&gt;Susan&lt;/firstName&gt;&lt;/author&gt;&lt;author&gt;&lt;lastName&gt;Game&lt;/lastName&gt;&lt;firstName&gt;Philip&lt;/firstName&gt;&lt;middleNames&gt;A&lt;/middleNames&gt;&lt;/author&gt;&lt;author&gt;&lt;lastName&gt;Jamieson&lt;/lastName&gt;&lt;firstName&gt;Glyn&lt;/firstName&gt;&lt;middleNames&gt;G&lt;/middleNames&gt;&lt;/author&gt;&lt;/authors&gt;&lt;/publication&gt;&lt;/publications&gt;&lt;cites&gt;&lt;/cites&gt;&lt;/citation&gt;</w:instrText>
      </w:r>
      <w:r w:rsidR="00D61015" w:rsidRPr="00D61015">
        <w:rPr>
          <w:rFonts w:cstheme="minorHAnsi"/>
          <w:color w:val="FF0000"/>
        </w:rPr>
        <w:fldChar w:fldCharType="separate"/>
      </w:r>
      <w:r w:rsidR="00D61015" w:rsidRPr="00D61015">
        <w:rPr>
          <w:rFonts w:cstheme="minorHAnsi"/>
        </w:rPr>
        <w:t>(30)</w:t>
      </w:r>
      <w:r w:rsidR="00D61015" w:rsidRPr="00D61015">
        <w:rPr>
          <w:rFonts w:cstheme="minorHAnsi"/>
          <w:color w:val="FF0000"/>
        </w:rPr>
        <w:fldChar w:fldCharType="end"/>
      </w:r>
      <w:r w:rsidR="0065175E" w:rsidRPr="00D61015">
        <w:rPr>
          <w:rFonts w:cstheme="minorHAnsi"/>
          <w:color w:val="FF0000"/>
        </w:rPr>
        <w:t xml:space="preserve">.  </w:t>
      </w:r>
      <w:proofErr w:type="spellStart"/>
      <w:r w:rsidR="00DA09CE" w:rsidRPr="00D61015">
        <w:rPr>
          <w:rFonts w:cstheme="minorHAnsi"/>
          <w:i/>
          <w:iCs/>
          <w:color w:val="FF0000"/>
        </w:rPr>
        <w:t>Oor</w:t>
      </w:r>
      <w:proofErr w:type="spellEnd"/>
      <w:r w:rsidR="00DA09CE" w:rsidRPr="00D61015">
        <w:rPr>
          <w:rFonts w:cstheme="minorHAnsi"/>
          <w:color w:val="FF0000"/>
        </w:rPr>
        <w:t xml:space="preserve"> used the same non-absorbable mesh as </w:t>
      </w:r>
      <w:r w:rsidR="00DA09CE" w:rsidRPr="00D61015">
        <w:rPr>
          <w:rFonts w:cstheme="minorHAnsi"/>
          <w:i/>
          <w:iCs/>
          <w:color w:val="FF0000"/>
        </w:rPr>
        <w:t xml:space="preserve">Watson </w:t>
      </w:r>
      <w:r w:rsidR="00DA09CE" w:rsidRPr="00D61015">
        <w:rPr>
          <w:rFonts w:cstheme="minorHAnsi"/>
          <w:color w:val="FF0000"/>
        </w:rPr>
        <w:t>(</w:t>
      </w:r>
      <w:proofErr w:type="spellStart"/>
      <w:r w:rsidR="00DA09CE" w:rsidRPr="00D61015">
        <w:rPr>
          <w:rFonts w:cstheme="minorHAnsi"/>
          <w:color w:val="FF0000"/>
        </w:rPr>
        <w:t>TiMesh</w:t>
      </w:r>
      <w:proofErr w:type="spellEnd"/>
      <w:r w:rsidR="00DA09CE" w:rsidRPr="00D61015">
        <w:rPr>
          <w:rFonts w:cstheme="minorHAnsi"/>
          <w:color w:val="FF0000"/>
        </w:rPr>
        <w:t xml:space="preserve">®) but </w:t>
      </w:r>
      <w:r w:rsidR="00E0654D" w:rsidRPr="00D61015">
        <w:rPr>
          <w:rFonts w:cstheme="minorHAnsi"/>
          <w:color w:val="FF0000"/>
        </w:rPr>
        <w:t>with</w:t>
      </w:r>
      <w:r w:rsidR="00DA09CE" w:rsidRPr="00D61015">
        <w:rPr>
          <w:rFonts w:cstheme="minorHAnsi"/>
          <w:color w:val="FF0000"/>
        </w:rPr>
        <w:t xml:space="preserve"> a U-shape to buttress the posterior crural repair.  </w:t>
      </w:r>
      <w:r w:rsidR="00E0654D" w:rsidRPr="00D61015">
        <w:rPr>
          <w:rFonts w:cstheme="minorHAnsi"/>
          <w:color w:val="FF0000"/>
        </w:rPr>
        <w:t xml:space="preserve">There was no significant reduction in hernia recurrence (11.4% [4/36] vs 19.4% [6/36], p=0.37) with comparable QOL and dysphagia scores </w:t>
      </w:r>
      <w:r w:rsidR="00D61015" w:rsidRPr="00D61015">
        <w:rPr>
          <w:rFonts w:cstheme="minorHAnsi"/>
          <w:color w:val="FF0000"/>
        </w:rPr>
        <w:fldChar w:fldCharType="begin"/>
      </w:r>
      <w:r w:rsidR="00D61015" w:rsidRPr="00D61015">
        <w:rPr>
          <w:rFonts w:cstheme="minorHAnsi"/>
          <w:color w:val="FF0000"/>
        </w:rPr>
        <w:instrText xml:space="preserve"> ADDIN PAPERS2_CITATIONS &lt;citation&gt;&lt;priority&gt;23&lt;/priority&gt;&lt;uuid&gt;BF0647B8-D0AA-42E4-B856-D4B38C7ABCC7&lt;/uuid&gt;&lt;publications&gt;&lt;publication&gt;&lt;subtype&gt;400&lt;/subtype&gt;&lt;publisher&gt;Springer US&lt;/publisher&gt;&lt;title&gt;Randomized clinical trial comparing laparoscopic hiatal hernia repair using sutures versus sutures reinforced with non-absorbable mesh&lt;/title&gt;&lt;url&gt;http://dx.doi.org/10.1007/s00464-018-6211-3&lt;/url&gt;&lt;volume&gt;32&lt;/volume&gt;&lt;publication_date&gt;99201809261200000000222000&lt;/publication_date&gt;&lt;uuid&gt;BAB419AE-EBAD-4E03-A453-ECA66C468B40&lt;/uuid&gt;&lt;type&gt;400&lt;/type&gt;&lt;number&gt;11&lt;/number&gt;&lt;doi&gt;10.1007/s00464-018-6211-3&lt;/doi&gt;&lt;startpage&gt;4579&lt;/startpage&gt;&lt;endpage&gt;4589&lt;/endpage&gt;&lt;bundle&gt;&lt;publication&gt;&lt;title&gt;Surgical Endoscopy&lt;/title&gt;&lt;uuid&gt;0D2FE5FB-9BB3-4B7A-B238-F13EDBD3E58B&lt;/uuid&gt;&lt;subtype&gt;-100&lt;/subtype&gt;&lt;publisher&gt;Springer US&lt;/publisher&gt;&lt;type&gt;-100&lt;/type&gt;&lt;/publication&gt;&lt;/bundle&gt;&lt;authors&gt;&lt;author&gt;&lt;lastName&gt;Oor&lt;/lastName&gt;&lt;firstName&gt;Jelmer&lt;/firstName&gt;&lt;middleNames&gt;E&lt;/middleNames&gt;&lt;/author&gt;&lt;/authors&gt;&lt;/publication&gt;&lt;/publications&gt;&lt;cites&gt;&lt;/cites&gt;&lt;/citation&gt;</w:instrText>
      </w:r>
      <w:r w:rsidR="00D61015" w:rsidRPr="00D61015">
        <w:rPr>
          <w:rFonts w:cstheme="minorHAnsi"/>
          <w:color w:val="FF0000"/>
        </w:rPr>
        <w:fldChar w:fldCharType="separate"/>
      </w:r>
      <w:r w:rsidR="00D61015" w:rsidRPr="00D61015">
        <w:rPr>
          <w:rFonts w:cstheme="minorHAnsi"/>
        </w:rPr>
        <w:t>(31)</w:t>
      </w:r>
      <w:r w:rsidR="00D61015" w:rsidRPr="00D61015">
        <w:rPr>
          <w:rFonts w:cstheme="minorHAnsi"/>
          <w:color w:val="FF0000"/>
        </w:rPr>
        <w:fldChar w:fldCharType="end"/>
      </w:r>
      <w:r w:rsidR="00E0654D" w:rsidRPr="00D61015">
        <w:rPr>
          <w:rFonts w:cstheme="minorHAnsi"/>
          <w:color w:val="FF0000"/>
        </w:rPr>
        <w:t xml:space="preserve">.  </w:t>
      </w:r>
      <w:r w:rsidR="00B332A6" w:rsidRPr="00D61015">
        <w:rPr>
          <w:rFonts w:cstheme="minorHAnsi"/>
          <w:color w:val="FF0000"/>
        </w:rPr>
        <w:t>While overall</w:t>
      </w:r>
      <w:r w:rsidR="000262D7" w:rsidRPr="00D61015">
        <w:rPr>
          <w:rFonts w:cstheme="minorHAnsi"/>
          <w:color w:val="FF0000"/>
        </w:rPr>
        <w:t xml:space="preserve"> these studies provide some evidence to suggest that mesh cruroplasty can reduce hiatus hernia recurrence</w:t>
      </w:r>
      <w:r w:rsidR="00B82C3F" w:rsidRPr="00D61015">
        <w:rPr>
          <w:rFonts w:cstheme="minorHAnsi"/>
          <w:color w:val="FF0000"/>
        </w:rPr>
        <w:t xml:space="preserve">, those with long term follow up show that any benefit diminishes.  It is worth noting that </w:t>
      </w:r>
      <w:r w:rsidR="00B332A6" w:rsidRPr="00D61015">
        <w:rPr>
          <w:rFonts w:cstheme="minorHAnsi"/>
          <w:color w:val="FF0000"/>
        </w:rPr>
        <w:t>conducting 5 year barium swallow has its challenges, with 28% and 44% of the original study cohort</w:t>
      </w:r>
      <w:r w:rsidR="00324914" w:rsidRPr="00D61015">
        <w:rPr>
          <w:rFonts w:cstheme="minorHAnsi"/>
          <w:color w:val="FF0000"/>
        </w:rPr>
        <w:t>s</w:t>
      </w:r>
      <w:r w:rsidR="00B332A6" w:rsidRPr="00D61015">
        <w:rPr>
          <w:rFonts w:cstheme="minorHAnsi"/>
          <w:color w:val="FF0000"/>
        </w:rPr>
        <w:t xml:space="preserve"> not undergoing the test, </w:t>
      </w:r>
      <w:r w:rsidR="00324914" w:rsidRPr="00D61015">
        <w:rPr>
          <w:rFonts w:cstheme="minorHAnsi"/>
          <w:color w:val="FF0000"/>
        </w:rPr>
        <w:t>which</w:t>
      </w:r>
      <w:r w:rsidR="00B332A6" w:rsidRPr="00D61015">
        <w:rPr>
          <w:rFonts w:cstheme="minorHAnsi"/>
          <w:color w:val="FF0000"/>
        </w:rPr>
        <w:t xml:space="preserve"> may have affected the results.  </w:t>
      </w:r>
    </w:p>
    <w:p w14:paraId="4A8E8922" w14:textId="0468E205" w:rsidR="00CA485B" w:rsidRPr="00D61015" w:rsidRDefault="00D4599D" w:rsidP="003F209A">
      <w:pPr>
        <w:spacing w:before="60" w:after="120"/>
        <w:jc w:val="both"/>
        <w:rPr>
          <w:rFonts w:cstheme="minorHAnsi"/>
        </w:rPr>
      </w:pPr>
      <w:r w:rsidRPr="00D61015">
        <w:rPr>
          <w:rFonts w:cstheme="minorHAnsi"/>
          <w:color w:val="FF0000"/>
        </w:rPr>
        <w:t>M</w:t>
      </w:r>
      <w:r w:rsidR="00556E8C" w:rsidRPr="00D61015">
        <w:rPr>
          <w:rFonts w:cstheme="minorHAnsi"/>
          <w:color w:val="FF0000"/>
        </w:rPr>
        <w:t xml:space="preserve">eta-analysis of these 5 RCTs </w:t>
      </w:r>
      <w:r w:rsidR="00274A6C" w:rsidRPr="00D61015">
        <w:rPr>
          <w:rFonts w:cstheme="minorHAnsi"/>
          <w:color w:val="FF0000"/>
        </w:rPr>
        <w:t>found</w:t>
      </w:r>
      <w:r w:rsidR="00556E8C" w:rsidRPr="00D61015">
        <w:rPr>
          <w:rFonts w:cstheme="minorHAnsi"/>
          <w:color w:val="FF0000"/>
        </w:rPr>
        <w:t xml:space="preserve"> that need for re-operation was </w:t>
      </w:r>
      <w:r w:rsidR="00274A6C" w:rsidRPr="00D61015">
        <w:rPr>
          <w:rFonts w:cstheme="minorHAnsi"/>
          <w:color w:val="FF0000"/>
        </w:rPr>
        <w:t xml:space="preserve">significantly </w:t>
      </w:r>
      <w:r w:rsidR="00556E8C" w:rsidRPr="00D61015">
        <w:rPr>
          <w:rFonts w:cstheme="minorHAnsi"/>
          <w:color w:val="FF0000"/>
        </w:rPr>
        <w:t xml:space="preserve">higher </w:t>
      </w:r>
      <w:r w:rsidRPr="00D61015">
        <w:rPr>
          <w:rFonts w:cstheme="minorHAnsi"/>
          <w:color w:val="FF0000"/>
        </w:rPr>
        <w:t xml:space="preserve">with suture only repair </w:t>
      </w:r>
      <w:r w:rsidR="00556E8C" w:rsidRPr="00D61015">
        <w:rPr>
          <w:rFonts w:cstheme="minorHAnsi"/>
          <w:color w:val="FF0000"/>
        </w:rPr>
        <w:t>(OR=3.26)</w:t>
      </w:r>
      <w:r w:rsidRPr="00D61015">
        <w:rPr>
          <w:rFonts w:cstheme="minorHAnsi"/>
          <w:color w:val="FF0000"/>
        </w:rPr>
        <w:t xml:space="preserve">, but there was no significant difference in </w:t>
      </w:r>
      <w:r w:rsidR="00274A6C" w:rsidRPr="00D61015">
        <w:rPr>
          <w:rFonts w:cstheme="minorHAnsi"/>
          <w:color w:val="FF0000"/>
        </w:rPr>
        <w:t xml:space="preserve">hernia recurrence </w:t>
      </w:r>
      <w:r w:rsidRPr="00D61015">
        <w:rPr>
          <w:rFonts w:cstheme="minorHAnsi"/>
          <w:color w:val="FF0000"/>
        </w:rPr>
        <w:t xml:space="preserve">(OR=1.65) </w:t>
      </w:r>
      <w:r w:rsidR="00D61015" w:rsidRPr="00D61015">
        <w:rPr>
          <w:rFonts w:cstheme="minorHAnsi"/>
          <w:color w:val="FF0000"/>
        </w:rPr>
        <w:fldChar w:fldCharType="begin"/>
      </w:r>
      <w:r w:rsidR="00D61015" w:rsidRPr="00D61015">
        <w:rPr>
          <w:rFonts w:cstheme="minorHAnsi"/>
          <w:color w:val="FF0000"/>
        </w:rPr>
        <w:instrText xml:space="preserve"> ADDIN PAPERS2_CITATIONS &lt;citation&gt;&lt;priority&gt;24&lt;/priority&gt;&lt;uuid&gt;AACF2E78-DFDA-499B-9164-4CFD659D2146&lt;/uuid&gt;&lt;publications&gt;&lt;publication&gt;&lt;subtype&gt;400&lt;/subtype&gt;&lt;title&gt;Suture Cruroplasty Versus Mesh Hiatal Herniorrhaphy for Large Hiatal Hernias (HHs): An Updated Meta-Analysis and Systematic Review of Randomized Controlled Trials.&lt;/title&gt;&lt;url&gt;http://journals.lww.com/00129689-201908000-00001&lt;/url&gt;&lt;volume&gt;29&lt;/volume&gt;&lt;publication_date&gt;99201908001200000000220000&lt;/publication_date&gt;&lt;uuid&gt;4A6178EE-B81E-4324-BBB5-73F8D3639541&lt;/uuid&gt;&lt;type&gt;400&lt;/type&gt;&lt;number&gt;4&lt;/number&gt;&lt;subtitle&gt;An Updated Meta-Analysis and Systematic Review of Randomized Controlled Trials&lt;/subtitle&gt;&lt;doi&gt;10.1097/SLE.0000000000000655&lt;/doi&gt;&lt;institution&gt;South East Queensland Surgery (SEQS) and Sunnybank Obesity Centre, Sunnybank.&lt;/institution&gt;&lt;startpage&gt;221&lt;/startpage&gt;&lt;endpage&gt;232&lt;/endpage&gt;&lt;bundle&gt;&lt;publication&gt;&lt;title&gt;Surgical Laparoscopy, Endoscopy &amp;amp; Percutaneous Techniques&lt;/title&gt;&lt;uuid&gt;B35BF40D-9B69-4799-95AC-670D8A506C31&lt;/uuid&gt;&lt;subtype&gt;-100&lt;/subtype&gt;&lt;type&gt;-100&lt;/type&gt;&lt;/publication&gt;&lt;/bundle&gt;&lt;authors&gt;&lt;author&gt;&lt;lastName&gt;Memon&lt;/lastName&gt;&lt;firstName&gt;Muhammed&lt;/firstName&gt;&lt;middleNames&gt;A&lt;/middleNames&gt;&lt;/author&gt;&lt;author&gt;&lt;lastName&gt;Siddaiah-Subramanya&lt;/lastName&gt;&lt;firstName&gt;Manjunath&lt;/firstName&gt;&lt;/author&gt;&lt;author&gt;&lt;lastName&gt;Yunus&lt;/lastName&gt;&lt;firstName&gt;Rossita&lt;/firstName&gt;&lt;middleNames&gt;M&lt;/middleNames&gt;&lt;/author&gt;&lt;author&gt;&lt;lastName&gt;Memon&lt;/lastName&gt;&lt;firstName&gt;Breda&lt;/firstName&gt;&lt;/author&gt;&lt;author&gt;&lt;lastName&gt;Khan&lt;/lastName&gt;&lt;firstName&gt;Shahjahan&lt;/firstName&gt;&lt;/author&gt;&lt;/authors&gt;&lt;/publication&gt;&lt;/publications&gt;&lt;cites&gt;&lt;/cites&gt;&lt;/citation&gt;</w:instrText>
      </w:r>
      <w:r w:rsidR="00D61015" w:rsidRPr="00D61015">
        <w:rPr>
          <w:rFonts w:cstheme="minorHAnsi"/>
          <w:color w:val="FF0000"/>
        </w:rPr>
        <w:fldChar w:fldCharType="separate"/>
      </w:r>
      <w:r w:rsidR="00D61015" w:rsidRPr="00D61015">
        <w:rPr>
          <w:rFonts w:cstheme="minorHAnsi"/>
        </w:rPr>
        <w:t>(17)</w:t>
      </w:r>
      <w:r w:rsidR="00D61015" w:rsidRPr="00D61015">
        <w:rPr>
          <w:rFonts w:cstheme="minorHAnsi"/>
          <w:color w:val="FF0000"/>
        </w:rPr>
        <w:fldChar w:fldCharType="end"/>
      </w:r>
      <w:r w:rsidR="00274A6C" w:rsidRPr="00D61015">
        <w:rPr>
          <w:rFonts w:cstheme="minorHAnsi"/>
          <w:color w:val="FF0000"/>
        </w:rPr>
        <w:t xml:space="preserve">. </w:t>
      </w:r>
      <w:r w:rsidRPr="00D61015">
        <w:rPr>
          <w:rFonts w:cstheme="minorHAnsi"/>
          <w:color w:val="FF0000"/>
        </w:rPr>
        <w:t>Recent meta-analysis</w:t>
      </w:r>
      <w:r w:rsidR="00016609" w:rsidRPr="00D61015">
        <w:rPr>
          <w:rFonts w:cstheme="minorHAnsi"/>
          <w:color w:val="FF0000"/>
        </w:rPr>
        <w:t>,</w:t>
      </w:r>
      <w:r w:rsidRPr="00D61015">
        <w:rPr>
          <w:rFonts w:cstheme="minorHAnsi"/>
          <w:color w:val="FF0000"/>
        </w:rPr>
        <w:t xml:space="preserve"> including </w:t>
      </w:r>
      <w:r w:rsidR="00016609" w:rsidRPr="00D61015">
        <w:rPr>
          <w:rFonts w:cstheme="minorHAnsi"/>
          <w:color w:val="FF0000"/>
        </w:rPr>
        <w:t xml:space="preserve">RCTs and 2 cohort studies of high methodological quality, demonstrated no benefit of mesh cruroplasty over suture repair and identified substantial heterogeneity between studies </w:t>
      </w:r>
      <w:r w:rsidR="00D61015" w:rsidRPr="00D61015">
        <w:rPr>
          <w:rFonts w:cstheme="minorHAnsi"/>
        </w:rPr>
        <w:fldChar w:fldCharType="begin"/>
      </w:r>
      <w:r w:rsidR="00D61015" w:rsidRPr="00D61015">
        <w:rPr>
          <w:rFonts w:cstheme="minorHAnsi"/>
        </w:rPr>
        <w:instrText xml:space="preserve"> ADDIN PAPERS2_CITATIONS &lt;citation&gt;&lt;priority&gt;25&lt;/priority&gt;&lt;uuid&gt;CAE7EEE1-F95B-49C5-9A03-B4938F8B0A65&lt;/uuid&gt;&lt;publications&gt;&lt;publication&gt;&lt;subtype&gt;400&lt;/subtype&gt;&lt;publisher&gt;Elsevier&lt;/publisher&gt;&lt;title&gt;Laparoscopic treatment of giant hiatal hernia with or without mesh reinforcement_ A systematic review and meta-analysis&lt;/title&gt;&lt;url&gt;https://doi.org/10.1016/j.ijsu.2020.02.036&lt;/url&gt;&lt;volume&gt;77&lt;/volume&gt;&lt;publication_date&gt;99202005011200000000222000&lt;/publication_date&gt;&lt;uuid&gt;2F75EC6E-0326-46A9-9193-81DB53A9F33A&lt;/uuid&gt;&lt;type&gt;400&lt;/type&gt;&lt;doi&gt;10.1016/j.ijsu.2020.02.036&lt;/doi&gt;&lt;startpage&gt;97&lt;/startpage&gt;&lt;endpage&gt;104&lt;/endpage&gt;&lt;bundle&gt;&lt;publication&gt;&lt;title&gt;International Journal of Surgery&lt;/title&gt;&lt;uuid&gt;CACD2589-72E8-49F7-97C1-4A179CDFF292&lt;/uuid&gt;&lt;subtype&gt;-100&lt;/subtype&gt;&lt;publisher&gt;Elsevier Ltd&lt;/publisher&gt;&lt;type&gt;-100&lt;/type&gt;&lt;/publication&gt;&lt;/bundle&gt;&lt;authors&gt;&lt;author&gt;&lt;lastName&gt;Campos&lt;/lastName&gt;&lt;firstName&gt;VAP&lt;/firstName&gt;&lt;/author&gt;&lt;author&gt;&lt;lastName&gt;Palacio&lt;/lastName&gt;&lt;firstName&gt;D&lt;/firstName&gt;&lt;middleNames&gt;S&lt;/middleNames&gt;&lt;/author&gt;&lt;author&gt;&lt;lastName&gt;Glina&lt;/lastName&gt;&lt;firstName&gt;FPA&lt;/firstName&gt;&lt;/author&gt;&lt;author&gt;&lt;lastName&gt;Tustumi&lt;/lastName&gt;&lt;firstName&gt;F&lt;/firstName&gt;&lt;/author&gt;&lt;author&gt;&lt;lastName&gt;Bernardo&lt;/lastName&gt;&lt;firstName&gt;W&lt;/firstName&gt;&lt;middleNames&gt;M&lt;/middleNames&gt;&lt;/author&gt;&lt;author&gt;&lt;lastName&gt;Sousa&lt;/lastName&gt;&lt;firstName&gt;A&lt;/firstName&gt;&lt;middleNames&gt;V&lt;/middleNames&gt;&lt;/author&gt;&lt;/authors&gt;&lt;/publication&gt;&lt;/publications&gt;&lt;cites&gt;&lt;/cites&gt;&lt;/citation&gt;</w:instrText>
      </w:r>
      <w:r w:rsidR="00D61015" w:rsidRPr="00D61015">
        <w:rPr>
          <w:rFonts w:cstheme="minorHAnsi"/>
        </w:rPr>
        <w:fldChar w:fldCharType="separate"/>
      </w:r>
      <w:r w:rsidR="00D61015" w:rsidRPr="00D61015">
        <w:rPr>
          <w:rFonts w:cstheme="minorHAnsi"/>
        </w:rPr>
        <w:t>(32)</w:t>
      </w:r>
      <w:r w:rsidR="00D61015" w:rsidRPr="00D61015">
        <w:rPr>
          <w:rFonts w:cstheme="minorHAnsi"/>
        </w:rPr>
        <w:fldChar w:fldCharType="end"/>
      </w:r>
      <w:r w:rsidR="00016609" w:rsidRPr="00D61015">
        <w:rPr>
          <w:rFonts w:cstheme="minorHAnsi"/>
          <w:color w:val="FF0000"/>
        </w:rPr>
        <w:t xml:space="preserve">.  </w:t>
      </w:r>
      <w:r w:rsidR="00E83CA0" w:rsidRPr="00D61015">
        <w:rPr>
          <w:rFonts w:cstheme="minorHAnsi"/>
          <w:color w:val="FF0000"/>
        </w:rPr>
        <w:t>Inclusion of observational studies</w:t>
      </w:r>
      <w:r w:rsidR="009650A1" w:rsidRPr="00D61015">
        <w:rPr>
          <w:rFonts w:cstheme="minorHAnsi"/>
          <w:color w:val="FF0000"/>
        </w:rPr>
        <w:t xml:space="preserve"> in two </w:t>
      </w:r>
      <w:r w:rsidR="00E83CA0" w:rsidRPr="00D61015">
        <w:rPr>
          <w:rFonts w:cstheme="minorHAnsi"/>
          <w:color w:val="FF0000"/>
        </w:rPr>
        <w:t>slightly older</w:t>
      </w:r>
      <w:r w:rsidR="002C6F74" w:rsidRPr="00D61015">
        <w:rPr>
          <w:rFonts w:cstheme="minorHAnsi"/>
          <w:color w:val="FF0000"/>
        </w:rPr>
        <w:t xml:space="preserve"> </w:t>
      </w:r>
      <w:r w:rsidR="009F2DD8" w:rsidRPr="00D61015">
        <w:rPr>
          <w:rFonts w:cstheme="minorHAnsi"/>
          <w:color w:val="FF0000"/>
        </w:rPr>
        <w:t>meta-analyses hinted</w:t>
      </w:r>
      <w:r w:rsidR="009F2DD8" w:rsidRPr="00D61015">
        <w:rPr>
          <w:rFonts w:cstheme="minorHAnsi"/>
        </w:rPr>
        <w:t xml:space="preserve"> at</w:t>
      </w:r>
      <w:r w:rsidR="00F253E2" w:rsidRPr="00D61015">
        <w:rPr>
          <w:rFonts w:cstheme="minorHAnsi"/>
        </w:rPr>
        <w:t xml:space="preserve"> l</w:t>
      </w:r>
      <w:r w:rsidR="00972F04" w:rsidRPr="00D61015">
        <w:rPr>
          <w:rFonts w:cstheme="minorHAnsi"/>
        </w:rPr>
        <w:t>ower short term recurrences</w:t>
      </w:r>
      <w:r w:rsidR="00F253E2" w:rsidRPr="00D61015">
        <w:rPr>
          <w:rFonts w:cstheme="minorHAnsi"/>
        </w:rPr>
        <w:t xml:space="preserve"> </w:t>
      </w:r>
      <w:r w:rsidR="009650A1" w:rsidRPr="00D61015">
        <w:rPr>
          <w:rFonts w:cstheme="minorHAnsi"/>
        </w:rPr>
        <w:t>with mesh repair but long term outcomes</w:t>
      </w:r>
      <w:r w:rsidR="00F253E2" w:rsidRPr="00D61015">
        <w:rPr>
          <w:rFonts w:cstheme="minorHAnsi"/>
        </w:rPr>
        <w:t xml:space="preserve"> </w:t>
      </w:r>
      <w:r w:rsidR="00972F04" w:rsidRPr="00D61015">
        <w:rPr>
          <w:rFonts w:cstheme="minorHAnsi"/>
        </w:rPr>
        <w:t>were lacking</w:t>
      </w:r>
      <w:r w:rsidR="00DB5F29" w:rsidRPr="00D61015">
        <w:rPr>
          <w:rFonts w:cstheme="minorHAnsi"/>
        </w:rPr>
        <w:t xml:space="preserve">, </w:t>
      </w:r>
      <w:r w:rsidR="00DB5F29" w:rsidRPr="00D61015">
        <w:rPr>
          <w:rFonts w:cstheme="minorHAnsi"/>
          <w:color w:val="FF0000"/>
        </w:rPr>
        <w:t>and these studies are at a greater risk of selection and detection bias</w:t>
      </w:r>
      <w:r w:rsidR="00EA58A3" w:rsidRPr="00D61015">
        <w:rPr>
          <w:rFonts w:cstheme="minorHAnsi"/>
          <w:color w:val="FF0000"/>
        </w:rPr>
        <w:t xml:space="preserve"> </w:t>
      </w:r>
      <w:r w:rsidR="00D61015" w:rsidRPr="00D61015">
        <w:rPr>
          <w:rFonts w:cstheme="minorHAnsi"/>
        </w:rPr>
        <w:fldChar w:fldCharType="begin"/>
      </w:r>
      <w:r w:rsidR="00D61015" w:rsidRPr="00D61015">
        <w:rPr>
          <w:rFonts w:cstheme="minorHAnsi"/>
        </w:rPr>
        <w:instrText xml:space="preserve"> ADDIN PAPERS2_CITATIONS &lt;citation&gt;&lt;priority&gt;26&lt;/priority&gt;&lt;uuid&gt;32AD2534-0127-4B62-B578-C22601A7BC10&lt;/uuid&gt;&lt;publications&gt;&lt;publication&gt;&lt;subtype&gt;400&lt;/subtype&gt;&lt;publisher&gt;Springer US&lt;/publisher&gt;&lt;title&gt;Systematic review and meta-analysis of laparoscopic mesh versus suture repair of hiatus hernia: objective and subjective outcomes&lt;/title&gt;&lt;url&gt;"http://dx.doi.org/10.1007/s00464-017-5586-x&lt;/url&gt;&lt;volume&gt;31&lt;/volume&gt;&lt;publication_date&gt;99201705121200000000222000&lt;/publication_date&gt;&lt;uuid&gt;6E5C3524-E816-445B-A205-133B27358247&lt;/uuid&gt;&lt;type&gt;400&lt;/type&gt;&lt;number&gt;12&lt;/number&gt;&lt;doi&gt;10.1007/s00464-017-5586-x&lt;/doi&gt;&lt;startpage&gt;4913&lt;/startpage&gt;&lt;endpage&gt;4922&lt;/endpage&gt;&lt;bundle&gt;&lt;publication&gt;&lt;title&gt;Surgical Endoscopy&lt;/title&gt;&lt;uuid&gt;0D2FE5FB-9BB3-4B7A-B238-F13EDBD3E58B&lt;/uuid&gt;&lt;subtype&gt;-100&lt;/subtype&gt;&lt;publisher&gt;Springer US&lt;/publisher&gt;&lt;type&gt;-100&lt;/type&gt;&lt;/publication&gt;&lt;/bundle&gt;&lt;authors&gt;&lt;author&gt;&lt;lastName&gt;Zhang&lt;/lastName&gt;&lt;firstName&gt;Chao&lt;/firstName&gt;&lt;/author&gt;&lt;author&gt;&lt;lastName&gt;Liu&lt;/lastName&gt;&lt;firstName&gt;Diangang&lt;/firstName&gt;&lt;/author&gt;&lt;author&gt;&lt;lastName&gt;Li&lt;/lastName&gt;&lt;firstName&gt;Fei&lt;/firstName&gt;&lt;/author&gt;&lt;author&gt;&lt;lastName&gt;Watson&lt;/lastName&gt;&lt;firstName&gt;David&lt;/firstName&gt;&lt;middleNames&gt;I&lt;/middleNames&gt;&lt;/author&gt;&lt;author&gt;&lt;lastName&gt;Gao&lt;/lastName&gt;&lt;firstName&gt;Xiang&lt;/firstName&gt;&lt;/author&gt;&lt;author&gt;&lt;lastName&gt;Koetje&lt;/lastName&gt;&lt;firstName&gt;Jan&lt;/firstName&gt;&lt;middleNames&gt;H&lt;/middleNames&gt;&lt;/author&gt;&lt;author&gt;&lt;lastName&gt;Luo&lt;/lastName&gt;&lt;firstName&gt;Tao&lt;/firstName&gt;&lt;/author&gt;&lt;author&gt;&lt;lastName&gt;Yan&lt;/lastName&gt;&lt;firstName&gt;Chao&lt;/firstName&gt;&lt;/author&gt;&lt;author&gt;&lt;lastName&gt;Du&lt;/lastName&gt;&lt;firstName&gt;Xing&lt;/firstName&gt;&lt;/author&gt;&lt;author&gt;&lt;lastName&gt;Wang&lt;/lastName&gt;&lt;firstName&gt;Zhonggao&lt;/firstName&gt;&lt;/author&gt;&lt;/authors&gt;&lt;/publication&gt;&lt;publication&gt;&lt;subtype&gt;400&lt;/subtype&gt;&lt;publisher&gt;Elsevier Inc&lt;/publisher&gt;&lt;title&gt;A systematic review and meta-analysis of mesh vs suture cruroplasty in laparoscopic large hiatal hernia repair.&lt;/title&gt;&lt;url&gt;http://dx.doi.org/10.1016/j.amjsurg.2015.07.007&lt;/url&gt;&lt;volume&gt;211&lt;/volume&gt;&lt;revision_date&gt;99201505221200000000222000&lt;/revision_date&gt;&lt;publication_date&gt;99201601001200000000220000&lt;/publication_date&gt;&lt;uuid&gt;E5FCE9BD-D392-4B39-A2E7-9EA0A64B0AF5&lt;/uuid&gt;&lt;type&gt;400&lt;/type&gt;&lt;accepted_date&gt;99201507171200000000222000&lt;/accepted_date&gt;&lt;number&gt;1&lt;/number&gt;&lt;citekey&gt;D:2016ce&lt;/citekey&gt;&lt;submission_date&gt;99201502171200000000222000&lt;/submission_date&gt;&lt;doi&gt;10.1016/j.amjsurg.2015.07.007&lt;/doi&gt;&lt;institution&gt;Division of Thoracic and Foregut Surgery, Department of Cardiothoracic Surgery, 5200 Centre Ave, Suite 715, Shadyside Medical Building, Pittsburgh, PA, USA.&lt;/institution&gt;&lt;startpage&gt;226&lt;/startpage&gt;&lt;endpage&gt;238&lt;/endpage&gt;&lt;bundle&gt;&lt;publication&gt;&lt;title&gt;American journal of surgery&lt;/title&gt;&lt;uuid&gt;79CEE751-F25E-4A49-8F4C-BF01E01B35C4&lt;/uuid&gt;&lt;subtype&gt;-100&lt;/subtype&gt;&lt;type&gt;-100&lt;/type&gt;&lt;/publication&gt;&lt;/bundle&gt;&lt;authors&gt;&lt;author&gt;&lt;lastName&gt;Tam&lt;/lastName&gt;&lt;firstName&gt;Vernissia&lt;/firstName&gt;&lt;/author&gt;&lt;author&gt;&lt;lastName&gt;Winger&lt;/lastName&gt;&lt;firstName&gt;Daniel&lt;/firstName&gt;&lt;middleNames&gt;G&lt;/middleNames&gt;&lt;/author&gt;&lt;author&gt;&lt;lastName&gt;Nason&lt;/lastName&gt;&lt;firstName&gt;Katie&lt;/firstName&gt;&lt;middleNames&gt;S&lt;/middleNames&gt;&lt;/author&gt;&lt;/authors&gt;&lt;/publication&gt;&lt;/publications&gt;&lt;cites&gt;&lt;/cites&gt;&lt;/citation&gt;</w:instrText>
      </w:r>
      <w:r w:rsidR="00D61015" w:rsidRPr="00D61015">
        <w:rPr>
          <w:rFonts w:cstheme="minorHAnsi"/>
        </w:rPr>
        <w:fldChar w:fldCharType="separate"/>
      </w:r>
      <w:r w:rsidR="00D61015" w:rsidRPr="00D61015">
        <w:rPr>
          <w:rFonts w:cstheme="minorHAnsi"/>
        </w:rPr>
        <w:t>(16,33)</w:t>
      </w:r>
      <w:r w:rsidR="00D61015" w:rsidRPr="00D61015">
        <w:rPr>
          <w:rFonts w:cstheme="minorHAnsi"/>
        </w:rPr>
        <w:fldChar w:fldCharType="end"/>
      </w:r>
      <w:r w:rsidR="00F253E2" w:rsidRPr="00D61015">
        <w:rPr>
          <w:rFonts w:cstheme="minorHAnsi"/>
        </w:rPr>
        <w:t>.</w:t>
      </w:r>
      <w:r w:rsidR="00317586" w:rsidRPr="00D61015">
        <w:rPr>
          <w:rFonts w:cstheme="minorHAnsi"/>
        </w:rPr>
        <w:t xml:space="preserve">  </w:t>
      </w:r>
      <w:r w:rsidR="00E83CA0" w:rsidRPr="00D61015">
        <w:rPr>
          <w:rFonts w:cstheme="minorHAnsi"/>
        </w:rPr>
        <w:t>Additionally, all of these</w:t>
      </w:r>
      <w:r w:rsidR="00CA485B" w:rsidRPr="00D61015">
        <w:rPr>
          <w:rFonts w:cstheme="minorHAnsi"/>
        </w:rPr>
        <w:t xml:space="preserve"> studies</w:t>
      </w:r>
      <w:r w:rsidR="00F253E2" w:rsidRPr="00D61015">
        <w:rPr>
          <w:rFonts w:cstheme="minorHAnsi"/>
        </w:rPr>
        <w:t xml:space="preserve"> use a range of mesh materials </w:t>
      </w:r>
      <w:r w:rsidR="009F2DD8" w:rsidRPr="00D61015">
        <w:rPr>
          <w:rFonts w:cstheme="minorHAnsi"/>
        </w:rPr>
        <w:t xml:space="preserve">(biological/permanent/hybrid) </w:t>
      </w:r>
      <w:r w:rsidR="00F253E2" w:rsidRPr="00D61015">
        <w:rPr>
          <w:rFonts w:cstheme="minorHAnsi"/>
        </w:rPr>
        <w:t>and design</w:t>
      </w:r>
      <w:r w:rsidR="00E53668" w:rsidRPr="00D61015">
        <w:rPr>
          <w:rFonts w:cstheme="minorHAnsi"/>
        </w:rPr>
        <w:t xml:space="preserve">s </w:t>
      </w:r>
      <w:r w:rsidR="009F2DD8" w:rsidRPr="00D61015">
        <w:rPr>
          <w:rFonts w:cstheme="minorHAnsi"/>
        </w:rPr>
        <w:t>(patch/circumferential</w:t>
      </w:r>
      <w:r w:rsidR="002A5A9B" w:rsidRPr="00D61015">
        <w:rPr>
          <w:rFonts w:cstheme="minorHAnsi"/>
        </w:rPr>
        <w:t>/U-shaped</w:t>
      </w:r>
      <w:r w:rsidR="009F2DD8" w:rsidRPr="00D61015">
        <w:rPr>
          <w:rFonts w:cstheme="minorHAnsi"/>
        </w:rPr>
        <w:t>)</w:t>
      </w:r>
      <w:r w:rsidR="002A5A9B" w:rsidRPr="00D61015">
        <w:rPr>
          <w:rFonts w:cstheme="minorHAnsi"/>
        </w:rPr>
        <w:t xml:space="preserve"> making results difficult to interpret.</w:t>
      </w:r>
      <w:r w:rsidR="00F253E2" w:rsidRPr="00D61015">
        <w:rPr>
          <w:rFonts w:cstheme="minorHAnsi"/>
        </w:rPr>
        <w:t xml:space="preserve">  A systematic review looking exclusively at biological meshes </w:t>
      </w:r>
      <w:r w:rsidR="00F73F99" w:rsidRPr="00D61015">
        <w:rPr>
          <w:rFonts w:cstheme="minorHAnsi"/>
        </w:rPr>
        <w:t xml:space="preserve">versus suture repair </w:t>
      </w:r>
      <w:r w:rsidR="00F253E2" w:rsidRPr="00D61015">
        <w:rPr>
          <w:rFonts w:cstheme="minorHAnsi"/>
        </w:rPr>
        <w:t>showed only short-term benefit with similar recurrence rate</w:t>
      </w:r>
      <w:r w:rsidR="00F73F99" w:rsidRPr="00D61015">
        <w:rPr>
          <w:rFonts w:cstheme="minorHAnsi"/>
        </w:rPr>
        <w:t xml:space="preserve">s over time </w:t>
      </w:r>
      <w:r w:rsidR="00D61015" w:rsidRPr="00D61015">
        <w:rPr>
          <w:rFonts w:cstheme="minorHAnsi"/>
        </w:rPr>
        <w:fldChar w:fldCharType="begin"/>
      </w:r>
      <w:r w:rsidR="00D61015" w:rsidRPr="00D61015">
        <w:rPr>
          <w:rFonts w:cstheme="minorHAnsi"/>
        </w:rPr>
        <w:instrText xml:space="preserve"> ADDIN PAPERS2_CITATIONS &lt;citation&gt;&lt;priority&gt;27&lt;/priority&gt;&lt;uuid&gt;732FE47F-1BD4-481A-9C01-91FC8A79541A&lt;/uuid&gt;&lt;publications&gt;&lt;publication&gt;&lt;subtype&gt;400&lt;/subtype&gt;&lt;title&gt;Laparoscopic augmentation of the diaphragmatic hiatus with biologic mesh versus suture repair: a systematic review and meta-analysis&lt;/title&gt;&lt;url&gt;http://link.springer.com/10.1007/s00423-015-1312-0&lt;/url&gt;&lt;volume&gt;400&lt;/volume&gt;&lt;publication_date&gt;99201506071200000000222000&lt;/publication_date&gt;&lt;uuid&gt;2CA08C39-2B3E-4BF1-A496-53C50FBFE4B1&lt;/uuid&gt;&lt;type&gt;400&lt;/type&gt;&lt;number&gt;5&lt;/number&gt;&lt;doi&gt;10.1007/s00423-015-1312-0&lt;/doi&gt;&lt;startpage&gt;577&lt;/startpage&gt;&lt;endpage&gt;583&lt;/endpage&gt;&lt;bundle&gt;&lt;publication&gt;&lt;title&gt;Langenbeck's Archives of Surgery&lt;/title&gt;&lt;uuid&gt;D77B6EB0-9070-4BD3-9E46-E15E883A55B1&lt;/uuid&gt;&lt;subtype&gt;-100&lt;/subtype&gt;&lt;type&gt;-100&lt;/type&gt;&lt;/publication&gt;&lt;/bundle&gt;&lt;authors&gt;&lt;author&gt;&lt;lastName&gt;Antoniou&lt;/lastName&gt;&lt;firstName&gt;Stavros&lt;/firstName&gt;&lt;middleNames&gt;A&lt;/middleNames&gt;&lt;/author&gt;&lt;author&gt;&lt;lastName&gt;Müller-Stich&lt;/lastName&gt;&lt;firstName&gt;Beat&lt;/firstName&gt;&lt;middleNames&gt;P&lt;/middleNames&gt;&lt;/author&gt;&lt;author&gt;&lt;lastName&gt;Antoniou&lt;/lastName&gt;&lt;firstName&gt;George&lt;/firstName&gt;&lt;middleNames&gt;A&lt;/middleNames&gt;&lt;/author&gt;&lt;author&gt;&lt;lastName&gt;Köhler&lt;/lastName&gt;&lt;firstName&gt;Gernot&lt;/firstName&gt;&lt;/author&gt;&lt;author&gt;&lt;lastName&gt;Luketina&lt;/lastName&gt;&lt;firstName&gt;Ruzica-Rosalia&lt;/firstName&gt;&lt;/author&gt;&lt;author&gt;&lt;lastName&gt;Koch&lt;/lastName&gt;&lt;firstName&gt;Oliver&lt;/firstName&gt;&lt;middleNames&gt;O&lt;/middleNames&gt;&lt;/author&gt;&lt;author&gt;&lt;lastName&gt;Pointner&lt;/lastName&gt;&lt;firstName&gt;Rudolph&lt;/firstName&gt;&lt;/author&gt;&lt;author&gt;&lt;lastName&gt;Granderath&lt;/lastName&gt;&lt;firstName&gt;Frank-Alexander&lt;/firstName&gt;&lt;/author&gt;&lt;/authors&gt;&lt;/publication&gt;&lt;/publications&gt;&lt;cites&gt;&lt;/cites&gt;&lt;/citation&gt;</w:instrText>
      </w:r>
      <w:r w:rsidR="00D61015" w:rsidRPr="00D61015">
        <w:rPr>
          <w:rFonts w:cstheme="minorHAnsi"/>
        </w:rPr>
        <w:fldChar w:fldCharType="separate"/>
      </w:r>
      <w:r w:rsidR="00D61015" w:rsidRPr="00D61015">
        <w:rPr>
          <w:rFonts w:cstheme="minorHAnsi"/>
        </w:rPr>
        <w:t>(15)</w:t>
      </w:r>
      <w:r w:rsidR="00D61015" w:rsidRPr="00D61015">
        <w:rPr>
          <w:rFonts w:cstheme="minorHAnsi"/>
        </w:rPr>
        <w:fldChar w:fldCharType="end"/>
      </w:r>
      <w:r w:rsidR="00F253E2" w:rsidRPr="00D61015">
        <w:rPr>
          <w:rFonts w:cstheme="minorHAnsi"/>
        </w:rPr>
        <w:t xml:space="preserve">. </w:t>
      </w:r>
      <w:r w:rsidR="00E53668" w:rsidRPr="00D61015">
        <w:rPr>
          <w:rFonts w:cstheme="minorHAnsi"/>
        </w:rPr>
        <w:t>Therefore,</w:t>
      </w:r>
      <w:r w:rsidR="002A5A9B" w:rsidRPr="00D61015">
        <w:rPr>
          <w:rFonts w:cstheme="minorHAnsi"/>
        </w:rPr>
        <w:t xml:space="preserve"> although the evidence points to using a permanent, possibly circumferential</w:t>
      </w:r>
      <w:r w:rsidR="00F73F99" w:rsidRPr="00D61015">
        <w:rPr>
          <w:rFonts w:cstheme="minorHAnsi"/>
        </w:rPr>
        <w:t xml:space="preserve"> mesh, as the best option, it remains</w:t>
      </w:r>
      <w:r w:rsidR="002A5A9B" w:rsidRPr="00D61015">
        <w:rPr>
          <w:rFonts w:cstheme="minorHAnsi"/>
        </w:rPr>
        <w:t xml:space="preserve"> poor and concerns over mesh complications has meant that most surgeons av</w:t>
      </w:r>
      <w:r w:rsidR="00C07282" w:rsidRPr="00D61015">
        <w:rPr>
          <w:rFonts w:cstheme="minorHAnsi"/>
        </w:rPr>
        <w:t xml:space="preserve">oid mesh in this location, </w:t>
      </w:r>
      <w:r w:rsidR="002A5A9B" w:rsidRPr="00D61015">
        <w:rPr>
          <w:rFonts w:cstheme="minorHAnsi"/>
        </w:rPr>
        <w:t xml:space="preserve">accepting a higher recurrence rate as the price to pay for a perceived safer suture repair </w:t>
      </w:r>
      <w:r w:rsidR="00D61015" w:rsidRPr="00D61015">
        <w:rPr>
          <w:rFonts w:cstheme="minorHAnsi"/>
        </w:rPr>
        <w:fldChar w:fldCharType="begin"/>
      </w:r>
      <w:r w:rsidR="00D61015" w:rsidRPr="00D61015">
        <w:rPr>
          <w:rFonts w:cstheme="minorHAnsi"/>
        </w:rPr>
        <w:instrText xml:space="preserve"> ADDIN PAPERS2_CITATIONS &lt;citation&gt;&lt;priority&gt;28&lt;/priority&gt;&lt;uuid&gt;A4E3DE9F-8167-4DB2-95C4-DC681E3E3EA7&lt;/uuid&gt;&lt;publications&gt;&lt;publication&gt;&lt;subtype&gt;400&lt;/subtype&gt;&lt;title&gt;Mesh complications after prosthetic reinforcement of hiatal closure: a 28-case series&lt;/title&gt;&lt;url&gt;http://link.springer.com/10.1007/s00464-008-0205-5&lt;/url&gt;&lt;volume&gt;23&lt;/volume&gt;&lt;publication_date&gt;99200812061200000000222000&lt;/publication_date&gt;&lt;uuid&gt;D21B199B-78D4-4B22-831B-B0CD45CBCE6B&lt;/uuid&gt;&lt;type&gt;400&lt;/type&gt;&lt;number&gt;6&lt;/number&gt;&lt;doi&gt;10.1007/s00464-008-0205-5&lt;/doi&gt;&lt;startpage&gt;1219&lt;/startpage&gt;&lt;endpage&gt;1226&lt;/endpage&gt;&lt;bundle&gt;&lt;publication&gt;&lt;title&gt;Surgical Endoscopy&lt;/title&gt;&lt;uuid&gt;0D2FE5FB-9BB3-4B7A-B238-F13EDBD3E58B&lt;/uuid&gt;&lt;subtype&gt;-100&lt;/subtype&gt;&lt;publisher&gt;Springer US&lt;/publisher&gt;&lt;type&gt;-100&lt;/type&gt;&lt;/publication&gt;&lt;/bundle&gt;&lt;authors&gt;&lt;author&gt;&lt;lastName&gt;Stadlhuber&lt;/lastName&gt;&lt;firstName&gt;Rudolf&lt;/firstName&gt;&lt;middleNames&gt;J&lt;/middleNames&gt;&lt;/author&gt;&lt;author&gt;&lt;lastName&gt;Sherif&lt;/lastName&gt;&lt;firstName&gt;Amr&lt;/firstName&gt;&lt;middleNames&gt;El&lt;/middleNames&gt;&lt;/author&gt;&lt;author&gt;&lt;lastName&gt;Mittal&lt;/lastName&gt;&lt;firstName&gt;Sumeet&lt;/firstName&gt;&lt;middleNames&gt;K&lt;/middleNames&gt;&lt;/author&gt;&lt;author&gt;&lt;lastName&gt;Fitzgibbons&lt;/lastName&gt;&lt;firstName&gt;Robert&lt;/firstName&gt;&lt;middleNames&gt;J&lt;/middleNames&gt;&lt;/author&gt;&lt;author&gt;&lt;lastName&gt;Michael Brunt&lt;/lastName&gt;&lt;firstName&gt;L&lt;/firstName&gt;&lt;/author&gt;&lt;author&gt;&lt;lastName&gt;Hunter&lt;/lastName&gt;&lt;firstName&gt;John&lt;/firstName&gt;&lt;middleNames&gt;G&lt;/middleNames&gt;&lt;/author&gt;&lt;author&gt;&lt;lastName&gt;DeMeester&lt;/lastName&gt;&lt;firstName&gt;Tom&lt;/firstName&gt;&lt;middleNames&gt;R&lt;/middleNames&gt;&lt;/author&gt;&lt;author&gt;&lt;lastName&gt;Swanstrom&lt;/lastName&gt;&lt;firstName&gt;Lee&lt;/firstName&gt;&lt;middleNames&gt;L&lt;/middleNames&gt;&lt;/author&gt;&lt;author&gt;&lt;lastName&gt;Daniel Smith&lt;/lastName&gt;&lt;firstName&gt;C&lt;/firstName&gt;&lt;/author&gt;&lt;author&gt;&lt;lastName&gt;Filipi&lt;/lastName&gt;&lt;firstName&gt;Charles&lt;/firstName&gt;&lt;middleNames&gt;J&lt;/middleNames&gt;&lt;/author&gt;&lt;/authors&gt;&lt;/publication&gt;&lt;/publications&gt;&lt;cites&gt;&lt;/cites&gt;&lt;/citation&gt;</w:instrText>
      </w:r>
      <w:r w:rsidR="00D61015" w:rsidRPr="00D61015">
        <w:rPr>
          <w:rFonts w:cstheme="minorHAnsi"/>
        </w:rPr>
        <w:fldChar w:fldCharType="separate"/>
      </w:r>
      <w:r w:rsidR="00D61015" w:rsidRPr="00D61015">
        <w:rPr>
          <w:rFonts w:cstheme="minorHAnsi"/>
        </w:rPr>
        <w:t>(18)</w:t>
      </w:r>
      <w:r w:rsidR="00D61015" w:rsidRPr="00D61015">
        <w:rPr>
          <w:rFonts w:cstheme="minorHAnsi"/>
        </w:rPr>
        <w:fldChar w:fldCharType="end"/>
      </w:r>
      <w:r w:rsidR="002A5A9B" w:rsidRPr="00D61015">
        <w:rPr>
          <w:rFonts w:cstheme="minorHAnsi"/>
        </w:rPr>
        <w:t>. There is therefore a great need for high-quality st</w:t>
      </w:r>
      <w:r w:rsidR="00C07282" w:rsidRPr="00D61015">
        <w:rPr>
          <w:rFonts w:cstheme="minorHAnsi"/>
        </w:rPr>
        <w:t xml:space="preserve">udies of mesh repair that meet </w:t>
      </w:r>
      <w:r w:rsidR="002A5A9B" w:rsidRPr="00D61015">
        <w:rPr>
          <w:rFonts w:cstheme="minorHAnsi"/>
        </w:rPr>
        <w:t>the best possible surgical</w:t>
      </w:r>
      <w:r w:rsidR="00C07282" w:rsidRPr="00D61015">
        <w:rPr>
          <w:rFonts w:cstheme="minorHAnsi"/>
        </w:rPr>
        <w:t xml:space="preserve"> research</w:t>
      </w:r>
      <w:r w:rsidR="002C6F74" w:rsidRPr="00D61015">
        <w:rPr>
          <w:rFonts w:cstheme="minorHAnsi"/>
        </w:rPr>
        <w:t xml:space="preserve"> standards</w:t>
      </w:r>
      <w:r w:rsidR="00E53668" w:rsidRPr="00D61015">
        <w:rPr>
          <w:rFonts w:cstheme="minorHAnsi"/>
        </w:rPr>
        <w:t>, as recommended by</w:t>
      </w:r>
      <w:r w:rsidR="002A5A9B" w:rsidRPr="00D61015">
        <w:rPr>
          <w:rFonts w:cstheme="minorHAnsi"/>
        </w:rPr>
        <w:t xml:space="preserve"> the Ideal Framework </w:t>
      </w:r>
      <w:r w:rsidR="00D61015" w:rsidRPr="00D61015">
        <w:rPr>
          <w:rFonts w:cstheme="minorHAnsi"/>
        </w:rPr>
        <w:fldChar w:fldCharType="begin"/>
      </w:r>
      <w:r w:rsidR="00D61015" w:rsidRPr="00D61015">
        <w:rPr>
          <w:rFonts w:cstheme="minorHAnsi"/>
        </w:rPr>
        <w:instrText xml:space="preserve"> ADDIN PAPERS2_CITATIONS &lt;citation&gt;&lt;priority&gt;29&lt;/priority&gt;&lt;uuid&gt;F99F78AD-29DC-455C-93E0-84E3133237F2&lt;/uuid&gt;&lt;publications&gt;&lt;publication&gt;&lt;subtype&gt;400&lt;/subtype&gt;&lt;publisher&gt;Elsevier Ltd&lt;/publisher&gt;&lt;title&gt;Surgical Innovation and Evaluation 3 No surgical innovation without evaluation: the IDEAL recommendations&lt;/title&gt;&lt;url&gt;http://dx.doi.org/10.1016/S0140-6736(09)61116-8&lt;/url&gt;&lt;volume&gt;374&lt;/volume&gt;&lt;publication_date&gt;99200909261200000000222000&lt;/publication_date&gt;&lt;uuid&gt;177EAD5E-D4B7-4206-9F1D-5A059673CE3F&lt;/uuid&gt;&lt;type&gt;400&lt;/type&gt;&lt;number&gt;9695&lt;/number&gt;&lt;doi&gt;10.1016/S0140-6736(09)61116-8&lt;/doi&gt;&lt;startpage&gt;1105&lt;/startpage&gt;&lt;endpage&gt;1112&lt;/endpage&gt;&lt;bundle&gt;&lt;publication&gt;&lt;title&gt;The Lancet&lt;/title&gt;&lt;uuid&gt;5ADCCBBB-4BF4-4863-AE36-304C8C45526F&lt;/uuid&gt;&lt;subtype&gt;-100&lt;/subtype&gt;&lt;publisher&gt;Elsevier Ltd&lt;/publisher&gt;&lt;type&gt;-100&lt;/type&gt;&lt;/publication&gt;&lt;/bundle&gt;&lt;authors&gt;&lt;author&gt;&lt;lastName&gt;McCulloch&lt;/lastName&gt;&lt;firstName&gt;Peter&lt;/firstName&gt;&lt;/author&gt;&lt;author&gt;&lt;lastName&gt;Altman&lt;/lastName&gt;&lt;firstName&gt;Douglas&lt;/firstName&gt;&lt;middleNames&gt;G&lt;/middleNames&gt;&lt;/author&gt;&lt;author&gt;&lt;lastName&gt;Campbell&lt;/lastName&gt;&lt;firstName&gt;W&lt;/firstName&gt;&lt;middleNames&gt;Bruce&lt;/middleNames&gt;&lt;/author&gt;&lt;author&gt;&lt;lastName&gt;Flum&lt;/lastName&gt;&lt;firstName&gt;David&lt;/firstName&gt;&lt;middleNames&gt;R&lt;/middleNames&gt;&lt;/author&gt;&lt;author&gt;&lt;lastName&gt;Glasziou&lt;/lastName&gt;&lt;firstName&gt;Paul&lt;/firstName&gt;&lt;/author&gt;&lt;author&gt;&lt;lastName&gt;Marshall&lt;/lastName&gt;&lt;firstName&gt;John&lt;/firstName&gt;&lt;middleNames&gt;C&lt;/middleNames&gt;&lt;/author&gt;&lt;author&gt;&lt;lastName&gt;Nicholl&lt;/lastName&gt;&lt;firstName&gt;Jon&lt;/firstName&gt;&lt;/author&gt;&lt;author&gt;&lt;lastName&gt;Collaboration&lt;/lastName&gt;&lt;firstName&gt;for&lt;/firstName&gt;&lt;middleNames&gt;the Balliol&lt;/middleNames&gt;&lt;/author&gt;&lt;/authors&gt;&lt;/publication&gt;&lt;/publications&gt;&lt;cites&gt;&lt;/cites&gt;&lt;/citation&gt;</w:instrText>
      </w:r>
      <w:r w:rsidR="00D61015" w:rsidRPr="00D61015">
        <w:rPr>
          <w:rFonts w:cstheme="minorHAnsi"/>
        </w:rPr>
        <w:fldChar w:fldCharType="separate"/>
      </w:r>
      <w:r w:rsidR="00D61015" w:rsidRPr="00D61015">
        <w:rPr>
          <w:rFonts w:cstheme="minorHAnsi"/>
        </w:rPr>
        <w:t>(19)</w:t>
      </w:r>
      <w:r w:rsidR="00D61015" w:rsidRPr="00D61015">
        <w:rPr>
          <w:rFonts w:cstheme="minorHAnsi"/>
        </w:rPr>
        <w:fldChar w:fldCharType="end"/>
      </w:r>
      <w:r w:rsidR="002A5A9B" w:rsidRPr="00D61015">
        <w:rPr>
          <w:rFonts w:cstheme="minorHAnsi"/>
        </w:rPr>
        <w:t>.</w:t>
      </w:r>
      <w:r w:rsidR="00E53668" w:rsidRPr="00D61015">
        <w:rPr>
          <w:rFonts w:cstheme="minorHAnsi"/>
        </w:rPr>
        <w:t xml:space="preserve"> To this end, advice was sought from experts to hone this study protocol during the Ideal Conference 2018 in Bristol, UK. </w:t>
      </w:r>
    </w:p>
    <w:p w14:paraId="592FBB4F" w14:textId="2F5BD830" w:rsidR="00F253E2" w:rsidRPr="00D61015" w:rsidRDefault="00C07282" w:rsidP="003F209A">
      <w:pPr>
        <w:spacing w:before="60" w:after="120"/>
        <w:jc w:val="both"/>
        <w:rPr>
          <w:rFonts w:eastAsia="Times New Roman" w:cstheme="minorHAnsi"/>
          <w:color w:val="000000" w:themeColor="text1"/>
          <w:lang w:eastAsia="en-GB"/>
        </w:rPr>
      </w:pPr>
      <w:r w:rsidRPr="00D61015">
        <w:rPr>
          <w:rFonts w:cstheme="minorHAnsi"/>
        </w:rPr>
        <w:tab/>
      </w:r>
      <w:r w:rsidR="009B3D92" w:rsidRPr="00D61015">
        <w:rPr>
          <w:rFonts w:cstheme="minorHAnsi"/>
        </w:rPr>
        <w:t xml:space="preserve">We have </w:t>
      </w:r>
      <w:r w:rsidR="00E53668" w:rsidRPr="00D61015">
        <w:rPr>
          <w:rFonts w:cstheme="minorHAnsi"/>
        </w:rPr>
        <w:t xml:space="preserve">therefore </w:t>
      </w:r>
      <w:r w:rsidR="009B3D92" w:rsidRPr="00D61015">
        <w:rPr>
          <w:rFonts w:cstheme="minorHAnsi"/>
        </w:rPr>
        <w:t xml:space="preserve">written this Dynamic study protocol to this </w:t>
      </w:r>
      <w:r w:rsidR="00E53668" w:rsidRPr="00D61015">
        <w:rPr>
          <w:rFonts w:cstheme="minorHAnsi"/>
        </w:rPr>
        <w:t xml:space="preserve">high </w:t>
      </w:r>
      <w:r w:rsidR="009B3D92" w:rsidRPr="00D61015">
        <w:rPr>
          <w:rFonts w:cstheme="minorHAnsi"/>
        </w:rPr>
        <w:t xml:space="preserve">standard in the hope it can be </w:t>
      </w:r>
      <w:r w:rsidR="00E80C85" w:rsidRPr="00D61015">
        <w:rPr>
          <w:rFonts w:cstheme="minorHAnsi"/>
        </w:rPr>
        <w:t xml:space="preserve">used as </w:t>
      </w:r>
      <w:r w:rsidR="009B3D92" w:rsidRPr="00D61015">
        <w:rPr>
          <w:rFonts w:cstheme="minorHAnsi"/>
        </w:rPr>
        <w:t xml:space="preserve">a template for </w:t>
      </w:r>
      <w:r w:rsidRPr="00D61015">
        <w:rPr>
          <w:rFonts w:cstheme="minorHAnsi"/>
        </w:rPr>
        <w:t xml:space="preserve">any </w:t>
      </w:r>
      <w:r w:rsidR="009B3D92" w:rsidRPr="00D61015">
        <w:rPr>
          <w:rFonts w:cstheme="minorHAnsi"/>
        </w:rPr>
        <w:t xml:space="preserve">future </w:t>
      </w:r>
      <w:r w:rsidRPr="00D61015">
        <w:rPr>
          <w:rFonts w:cstheme="minorHAnsi"/>
        </w:rPr>
        <w:t xml:space="preserve">investigations of </w:t>
      </w:r>
      <w:r w:rsidR="00E53668" w:rsidRPr="00D61015">
        <w:rPr>
          <w:rFonts w:cstheme="minorHAnsi"/>
        </w:rPr>
        <w:t xml:space="preserve">novel surgical intervention for the repair of hiatus hernias. This study </w:t>
      </w:r>
      <w:r w:rsidR="002A5A9B" w:rsidRPr="00D61015">
        <w:rPr>
          <w:rFonts w:cstheme="minorHAnsi"/>
        </w:rPr>
        <w:t>investigate</w:t>
      </w:r>
      <w:r w:rsidR="00E53668" w:rsidRPr="00D61015">
        <w:rPr>
          <w:rFonts w:cstheme="minorHAnsi"/>
        </w:rPr>
        <w:t>s</w:t>
      </w:r>
      <w:r w:rsidR="002A5A9B" w:rsidRPr="00D61015">
        <w:rPr>
          <w:rFonts w:cstheme="minorHAnsi"/>
        </w:rPr>
        <w:t xml:space="preserve"> the fea</w:t>
      </w:r>
      <w:r w:rsidR="00E53668" w:rsidRPr="00D61015">
        <w:rPr>
          <w:rFonts w:cstheme="minorHAnsi"/>
        </w:rPr>
        <w:t xml:space="preserve">sibility of delivering a double </w:t>
      </w:r>
      <w:r w:rsidR="009B3D92" w:rsidRPr="00D61015">
        <w:rPr>
          <w:rFonts w:cstheme="minorHAnsi"/>
        </w:rPr>
        <w:t>blind</w:t>
      </w:r>
      <w:r w:rsidR="002A5A9B" w:rsidRPr="00D61015">
        <w:rPr>
          <w:rFonts w:cstheme="minorHAnsi"/>
        </w:rPr>
        <w:t xml:space="preserve">, parallel group, randomised controlled trial comparing laparoscopic hiatus hernia repair with cruroplasty using a novel </w:t>
      </w:r>
      <w:r w:rsidR="002A5A9B" w:rsidRPr="00D61015">
        <w:rPr>
          <w:rFonts w:cstheme="minorHAnsi"/>
          <w:bCs/>
          <w:color w:val="000000" w:themeColor="text1"/>
        </w:rPr>
        <w:t>mesh (</w:t>
      </w:r>
      <w:proofErr w:type="spellStart"/>
      <w:r w:rsidR="002A5A9B" w:rsidRPr="00D61015">
        <w:rPr>
          <w:rFonts w:cstheme="minorHAnsi"/>
          <w:bCs/>
          <w:color w:val="000000" w:themeColor="text1"/>
        </w:rPr>
        <w:t>DynaMesh</w:t>
      </w:r>
      <w:proofErr w:type="spellEnd"/>
      <w:r w:rsidR="002A5A9B" w:rsidRPr="00D61015">
        <w:rPr>
          <w:rFonts w:cstheme="minorHAnsi"/>
          <w:bCs/>
          <w:color w:val="000000" w:themeColor="text1"/>
        </w:rPr>
        <w:t>-HIATUS</w:t>
      </w:r>
      <w:r w:rsidR="002A5A9B" w:rsidRPr="00D61015">
        <w:rPr>
          <w:rFonts w:cstheme="minorHAnsi"/>
        </w:rPr>
        <w:t>®</w:t>
      </w:r>
      <w:r w:rsidR="002A5A9B" w:rsidRPr="00D61015">
        <w:rPr>
          <w:rFonts w:cstheme="minorHAnsi"/>
          <w:bCs/>
          <w:color w:val="000000" w:themeColor="text1"/>
        </w:rPr>
        <w:t xml:space="preserve">) to standard suture repair.  The results will inform </w:t>
      </w:r>
      <w:r w:rsidR="00E53668" w:rsidRPr="00D61015">
        <w:rPr>
          <w:rFonts w:cstheme="minorHAnsi"/>
          <w:bCs/>
          <w:color w:val="000000" w:themeColor="text1"/>
        </w:rPr>
        <w:t xml:space="preserve">us </w:t>
      </w:r>
      <w:r w:rsidR="002A5A9B" w:rsidRPr="00D61015">
        <w:rPr>
          <w:rFonts w:cstheme="minorHAnsi"/>
          <w:bCs/>
          <w:color w:val="000000" w:themeColor="text1"/>
        </w:rPr>
        <w:t xml:space="preserve">on </w:t>
      </w:r>
      <w:r w:rsidR="002A5A9B" w:rsidRPr="00D61015">
        <w:rPr>
          <w:rFonts w:eastAsia="Times New Roman" w:cstheme="minorHAnsi"/>
          <w:color w:val="000000" w:themeColor="text1"/>
          <w:lang w:eastAsia="en-GB"/>
        </w:rPr>
        <w:t xml:space="preserve">the rates or average values of key outcomes for patients and the </w:t>
      </w:r>
      <w:r w:rsidR="00F202E6" w:rsidRPr="00D61015">
        <w:rPr>
          <w:rFonts w:eastAsia="Times New Roman" w:cstheme="minorHAnsi"/>
          <w:color w:val="000000" w:themeColor="text1"/>
          <w:lang w:eastAsia="en-GB"/>
        </w:rPr>
        <w:t>healthcare providers</w:t>
      </w:r>
      <w:r w:rsidR="002A5A9B" w:rsidRPr="00D61015">
        <w:rPr>
          <w:rFonts w:eastAsia="Times New Roman" w:cstheme="minorHAnsi"/>
          <w:color w:val="000000" w:themeColor="text1"/>
          <w:lang w:eastAsia="en-GB"/>
        </w:rPr>
        <w:t xml:space="preserve"> for the two surgical methods, and which outcomes are the most appropriate to power a definitive trial.  </w:t>
      </w:r>
      <w:r w:rsidR="00CA485B" w:rsidRPr="00D61015">
        <w:rPr>
          <w:rFonts w:cstheme="minorHAnsi"/>
        </w:rPr>
        <w:t xml:space="preserve">This </w:t>
      </w:r>
      <w:r w:rsidR="00317586" w:rsidRPr="00D61015">
        <w:rPr>
          <w:rFonts w:cstheme="minorHAnsi"/>
        </w:rPr>
        <w:t xml:space="preserve">study </w:t>
      </w:r>
      <w:r w:rsidR="00F44A84" w:rsidRPr="00D61015">
        <w:rPr>
          <w:rFonts w:cstheme="minorHAnsi"/>
        </w:rPr>
        <w:t xml:space="preserve">aims to </w:t>
      </w:r>
      <w:r w:rsidR="00EE7B29" w:rsidRPr="00D61015">
        <w:rPr>
          <w:rFonts w:cstheme="minorHAnsi"/>
        </w:rPr>
        <w:t xml:space="preserve">address </w:t>
      </w:r>
      <w:r w:rsidR="008F4AAC" w:rsidRPr="00D61015">
        <w:rPr>
          <w:rFonts w:cstheme="minorHAnsi"/>
        </w:rPr>
        <w:t>potential</w:t>
      </w:r>
      <w:r w:rsidR="00EE7B29" w:rsidRPr="00D61015">
        <w:rPr>
          <w:rFonts w:cstheme="minorHAnsi"/>
        </w:rPr>
        <w:t xml:space="preserve"> methodological problems by using two validated quality of life questionnaires (GERD-QOL and EQ-5D) to quantify </w:t>
      </w:r>
      <w:r w:rsidR="00CA485B" w:rsidRPr="00D61015">
        <w:rPr>
          <w:rFonts w:cstheme="minorHAnsi"/>
        </w:rPr>
        <w:t xml:space="preserve">the </w:t>
      </w:r>
      <w:r w:rsidR="00EE7B29" w:rsidRPr="00D61015">
        <w:rPr>
          <w:rFonts w:cstheme="minorHAnsi"/>
        </w:rPr>
        <w:t>patient’s recovery and allow for comparative analysis between intervention and standard procedure groups.</w:t>
      </w:r>
      <w:r w:rsidR="0081222F" w:rsidRPr="00D61015">
        <w:rPr>
          <w:rFonts w:cstheme="minorHAnsi"/>
        </w:rPr>
        <w:t xml:space="preserve"> We </w:t>
      </w:r>
      <w:r w:rsidR="009B3D92" w:rsidRPr="00D61015">
        <w:rPr>
          <w:rFonts w:cstheme="minorHAnsi"/>
        </w:rPr>
        <w:t xml:space="preserve">deliberately </w:t>
      </w:r>
      <w:r w:rsidR="0081222F" w:rsidRPr="00D61015">
        <w:rPr>
          <w:rFonts w:cstheme="minorHAnsi"/>
        </w:rPr>
        <w:t xml:space="preserve">prioritise </w:t>
      </w:r>
      <w:r w:rsidR="00CA485B" w:rsidRPr="00D61015">
        <w:rPr>
          <w:rFonts w:cstheme="minorHAnsi"/>
        </w:rPr>
        <w:t xml:space="preserve">patient-reported outcomes </w:t>
      </w:r>
      <w:r w:rsidR="00921977">
        <w:rPr>
          <w:rFonts w:cstheme="minorHAnsi"/>
        </w:rPr>
        <w:t xml:space="preserve">(PROMs) </w:t>
      </w:r>
      <w:r w:rsidR="00F73F99" w:rsidRPr="00D61015">
        <w:rPr>
          <w:rFonts w:cstheme="minorHAnsi"/>
        </w:rPr>
        <w:t>above</w:t>
      </w:r>
      <w:r w:rsidR="00CA485B" w:rsidRPr="00D61015">
        <w:rPr>
          <w:rFonts w:cstheme="minorHAnsi"/>
        </w:rPr>
        <w:t xml:space="preserve"> objective clinical measures</w:t>
      </w:r>
      <w:r w:rsidR="0081222F" w:rsidRPr="00D61015">
        <w:rPr>
          <w:rFonts w:cstheme="minorHAnsi"/>
        </w:rPr>
        <w:t>,</w:t>
      </w:r>
      <w:r w:rsidR="00E80C85" w:rsidRPr="00D61015">
        <w:rPr>
          <w:rFonts w:cstheme="minorHAnsi"/>
        </w:rPr>
        <w:t xml:space="preserve"> as the former</w:t>
      </w:r>
      <w:r w:rsidR="009B3D92" w:rsidRPr="00D61015">
        <w:rPr>
          <w:rFonts w:cstheme="minorHAnsi"/>
        </w:rPr>
        <w:t xml:space="preserve"> are rightly</w:t>
      </w:r>
      <w:r w:rsidR="00CA485B" w:rsidRPr="00D61015">
        <w:rPr>
          <w:rFonts w:cstheme="minorHAnsi"/>
        </w:rPr>
        <w:t xml:space="preserve"> the most important outc</w:t>
      </w:r>
      <w:r w:rsidR="0081222F" w:rsidRPr="00D61015">
        <w:rPr>
          <w:rFonts w:cstheme="minorHAnsi"/>
        </w:rPr>
        <w:t xml:space="preserve">omes from hiatal hernia surgery </w:t>
      </w:r>
      <w:r w:rsidR="00D61015" w:rsidRPr="00D61015">
        <w:rPr>
          <w:rFonts w:cstheme="minorHAnsi"/>
        </w:rPr>
        <w:fldChar w:fldCharType="begin"/>
      </w:r>
      <w:r w:rsidR="00D61015" w:rsidRPr="00D61015">
        <w:rPr>
          <w:rFonts w:cstheme="minorHAnsi"/>
        </w:rPr>
        <w:instrText xml:space="preserve"> ADDIN PAPERS2_CITATIONS &lt;citation&gt;&lt;priority&gt;30&lt;/priority&gt;&lt;uuid&gt;4C235ECA-F57F-470A-8277-C812FB65475B&lt;/uuid&gt;&lt;publications&gt;&lt;publication&gt;&lt;subtype&gt;400&lt;/subtype&gt;&lt;title&gt;Temporal patterns of hiatus hernia recurrence and hiatal failure: quality of life and recurrence after revision surgery&lt;/title&gt;&lt;url&gt;https://academic.oup.com/dote/article-lookup/doi/10.1093/dote/dow035&lt;/url&gt;&lt;volume&gt;30&lt;/volume&gt;&lt;publication_date&gt;99201703271200000000222000&lt;/publication_date&gt;&lt;uuid&gt;92F6FF58-A6A6-4801-BA35-3B4B72BC8162&lt;/uuid&gt;&lt;type&gt;400&lt;/type&gt;&lt;number&gt;4&lt;/number&gt;&lt;doi&gt;10.1093/dote/dow035&lt;/doi&gt;&lt;startpage&gt;1&lt;/startpage&gt;&lt;endpage&gt;8&lt;/endpage&gt;&lt;bundle&gt;&lt;publication&gt;&lt;title&gt;Diseases of the Esophagus&lt;/title&gt;&lt;uuid&gt;7128752D-2F09-4FE4-AD7B-752DBBF3962D&lt;/uuid&gt;&lt;subtype&gt;-100&lt;/subtype&gt;&lt;type&gt;-100&lt;/type&gt;&lt;/publication&gt;&lt;/bundle&gt;&lt;authors&gt;&lt;author&gt;&lt;lastName&gt;Suppiah&lt;/lastName&gt;&lt;firstName&gt;A&lt;/firstName&gt;&lt;/author&gt;&lt;author&gt;&lt;lastName&gt;Sirimanna&lt;/lastName&gt;&lt;firstName&gt;P&lt;/firstName&gt;&lt;/author&gt;&lt;author&gt;&lt;lastName&gt;Vivian&lt;/lastName&gt;&lt;firstName&gt;S&lt;/firstName&gt;&lt;middleNames&gt;J&lt;/middleNames&gt;&lt;/author&gt;&lt;author&gt;&lt;lastName&gt;O’Donnell&lt;/lastName&gt;&lt;firstName&gt;H&lt;/firstName&gt;&lt;/author&gt;&lt;author&gt;&lt;lastName&gt;Lee&lt;/lastName&gt;&lt;firstName&gt;G&lt;/firstName&gt;&lt;/author&gt;&lt;author&gt;&lt;lastName&gt;Falk&lt;/lastName&gt;&lt;firstName&gt;G&lt;/firstName&gt;&lt;middleNames&gt;L&lt;/middleNames&gt;&lt;/author&gt;&lt;/authors&gt;&lt;/publication&gt;&lt;/publications&gt;&lt;cites&gt;&lt;/cites&gt;&lt;/citation&gt;</w:instrText>
      </w:r>
      <w:r w:rsidR="00D61015" w:rsidRPr="00D61015">
        <w:rPr>
          <w:rFonts w:cstheme="minorHAnsi"/>
        </w:rPr>
        <w:fldChar w:fldCharType="separate"/>
      </w:r>
      <w:r w:rsidR="00D61015" w:rsidRPr="00D61015">
        <w:rPr>
          <w:rFonts w:cstheme="minorHAnsi"/>
        </w:rPr>
        <w:t>(10)</w:t>
      </w:r>
      <w:r w:rsidR="00D61015" w:rsidRPr="00D61015">
        <w:rPr>
          <w:rFonts w:cstheme="minorHAnsi"/>
        </w:rPr>
        <w:fldChar w:fldCharType="end"/>
      </w:r>
      <w:r w:rsidR="0081222F" w:rsidRPr="00D61015">
        <w:rPr>
          <w:rFonts w:cstheme="minorHAnsi"/>
        </w:rPr>
        <w:t>.</w:t>
      </w:r>
      <w:r w:rsidR="00292989" w:rsidRPr="00D61015">
        <w:rPr>
          <w:rFonts w:cstheme="minorHAnsi"/>
        </w:rPr>
        <w:t xml:space="preserve"> </w:t>
      </w:r>
      <w:r w:rsidR="00D16978" w:rsidRPr="004B3965">
        <w:rPr>
          <w:rFonts w:cstheme="minorHAnsi"/>
          <w:color w:val="FF0000"/>
        </w:rPr>
        <w:t xml:space="preserve">A challenge </w:t>
      </w:r>
      <w:r w:rsidR="00921977" w:rsidRPr="004B3965">
        <w:rPr>
          <w:rFonts w:cstheme="minorHAnsi"/>
          <w:color w:val="FF0000"/>
        </w:rPr>
        <w:t xml:space="preserve">of this, and previous RCTs, has been that powering it to detect reduction in symptomatic recurrence would require a sample size in excess of </w:t>
      </w:r>
      <w:r w:rsidR="00921977" w:rsidRPr="004B3965">
        <w:rPr>
          <w:rFonts w:cstheme="minorHAnsi"/>
          <w:color w:val="FF0000"/>
        </w:rPr>
        <w:lastRenderedPageBreak/>
        <w:t xml:space="preserve">1000 participants.  Thus, </w:t>
      </w:r>
      <w:r w:rsidR="004B3965" w:rsidRPr="004B3965">
        <w:rPr>
          <w:rFonts w:cstheme="minorHAnsi"/>
          <w:color w:val="FF0000"/>
        </w:rPr>
        <w:t>current</w:t>
      </w:r>
      <w:r w:rsidR="00921977" w:rsidRPr="004B3965">
        <w:rPr>
          <w:rFonts w:cstheme="minorHAnsi"/>
          <w:color w:val="FF0000"/>
        </w:rPr>
        <w:t xml:space="preserve"> studies have used radiological or endoscopic recurrence as a sensible surrogate </w:t>
      </w:r>
      <w:r w:rsidR="004B3965" w:rsidRPr="004B3965">
        <w:rPr>
          <w:rFonts w:cstheme="minorHAnsi"/>
          <w:color w:val="FF0000"/>
        </w:rPr>
        <w:t xml:space="preserve">primary </w:t>
      </w:r>
      <w:r w:rsidR="00921977" w:rsidRPr="004B3965">
        <w:rPr>
          <w:rFonts w:cstheme="minorHAnsi"/>
          <w:color w:val="FF0000"/>
        </w:rPr>
        <w:t xml:space="preserve">outcome, given that significant reduction in hernia recurrence is likely to confer reduction in symptoms.  </w:t>
      </w:r>
      <w:r w:rsidR="004B3965" w:rsidRPr="004B3965">
        <w:rPr>
          <w:rFonts w:cstheme="minorHAnsi"/>
          <w:color w:val="FF0000"/>
        </w:rPr>
        <w:t>We hope that by using robust measures of PROMs, it will enable us to plan a future multicentre trial powered to detect a clinically relevant outcome, with an achievable sample size.</w:t>
      </w:r>
      <w:r w:rsidR="004B3965">
        <w:rPr>
          <w:rFonts w:cstheme="minorHAnsi"/>
        </w:rPr>
        <w:t xml:space="preserve">  </w:t>
      </w:r>
      <w:r w:rsidR="0081222F" w:rsidRPr="00D61015">
        <w:rPr>
          <w:rFonts w:cstheme="minorHAnsi"/>
        </w:rPr>
        <w:t xml:space="preserve">Finally, the 3-year follow up protocol </w:t>
      </w:r>
      <w:r w:rsidR="002F03AE" w:rsidRPr="00D61015">
        <w:rPr>
          <w:rFonts w:cstheme="minorHAnsi"/>
        </w:rPr>
        <w:t>s</w:t>
      </w:r>
      <w:r w:rsidR="00E53668" w:rsidRPr="00D61015">
        <w:rPr>
          <w:rFonts w:cstheme="minorHAnsi"/>
        </w:rPr>
        <w:t xml:space="preserve">hould provide clarity on </w:t>
      </w:r>
      <w:r w:rsidR="002C6F74" w:rsidRPr="00D61015">
        <w:rPr>
          <w:rFonts w:cstheme="minorHAnsi"/>
        </w:rPr>
        <w:t xml:space="preserve">the </w:t>
      </w:r>
      <w:r w:rsidR="00F73F99" w:rsidRPr="00D61015">
        <w:rPr>
          <w:rFonts w:cstheme="minorHAnsi"/>
        </w:rPr>
        <w:t xml:space="preserve">longer </w:t>
      </w:r>
      <w:r w:rsidR="00E80C85" w:rsidRPr="00D61015">
        <w:rPr>
          <w:rFonts w:cstheme="minorHAnsi"/>
        </w:rPr>
        <w:t>term</w:t>
      </w:r>
      <w:r w:rsidR="00D622F6" w:rsidRPr="00D61015">
        <w:rPr>
          <w:rFonts w:cstheme="minorHAnsi"/>
        </w:rPr>
        <w:t xml:space="preserve"> </w:t>
      </w:r>
      <w:r w:rsidR="004B3965" w:rsidRPr="004B3965">
        <w:rPr>
          <w:rFonts w:cstheme="minorHAnsi"/>
          <w:color w:val="FF0000"/>
        </w:rPr>
        <w:t xml:space="preserve">safety and </w:t>
      </w:r>
      <w:r w:rsidR="00D622F6" w:rsidRPr="00D61015">
        <w:rPr>
          <w:rFonts w:cstheme="minorHAnsi"/>
        </w:rPr>
        <w:t>durability of the repair</w:t>
      </w:r>
      <w:r w:rsidR="002F03AE" w:rsidRPr="00D61015">
        <w:rPr>
          <w:rFonts w:cstheme="minorHAnsi"/>
        </w:rPr>
        <w:t xml:space="preserve">.  </w:t>
      </w:r>
    </w:p>
    <w:p w14:paraId="2B432069" w14:textId="77777777" w:rsidR="00D61015" w:rsidRPr="00D61015" w:rsidRDefault="00C07282" w:rsidP="003B5B9E">
      <w:pPr>
        <w:spacing w:before="60" w:after="120"/>
        <w:jc w:val="both"/>
        <w:rPr>
          <w:rFonts w:cstheme="minorHAnsi"/>
        </w:rPr>
      </w:pPr>
      <w:r w:rsidRPr="00D61015">
        <w:rPr>
          <w:rFonts w:cstheme="minorHAnsi"/>
        </w:rPr>
        <w:tab/>
        <w:t>T</w:t>
      </w:r>
      <w:r w:rsidR="009B3D92" w:rsidRPr="00D61015">
        <w:rPr>
          <w:rFonts w:cstheme="minorHAnsi"/>
        </w:rPr>
        <w:t xml:space="preserve">he </w:t>
      </w:r>
      <w:r w:rsidR="00E53668" w:rsidRPr="00D61015">
        <w:rPr>
          <w:rFonts w:cstheme="minorHAnsi"/>
        </w:rPr>
        <w:t>potential</w:t>
      </w:r>
      <w:r w:rsidR="009B3D92" w:rsidRPr="00D61015">
        <w:rPr>
          <w:rFonts w:cstheme="minorHAnsi"/>
        </w:rPr>
        <w:t xml:space="preserve"> benef</w:t>
      </w:r>
      <w:r w:rsidR="002C6F74" w:rsidRPr="00D61015">
        <w:rPr>
          <w:rFonts w:cstheme="minorHAnsi"/>
        </w:rPr>
        <w:t>its of the</w:t>
      </w:r>
      <w:r w:rsidR="00D622F6" w:rsidRPr="00D61015">
        <w:rPr>
          <w:rFonts w:cstheme="minorHAnsi"/>
        </w:rPr>
        <w:t xml:space="preserve"> material and design of this</w:t>
      </w:r>
      <w:r w:rsidR="00951A7D" w:rsidRPr="00D61015">
        <w:rPr>
          <w:rFonts w:cstheme="minorHAnsi"/>
        </w:rPr>
        <w:t xml:space="preserve"> </w:t>
      </w:r>
      <w:r w:rsidR="009B3D92" w:rsidRPr="00D61015">
        <w:rPr>
          <w:rFonts w:cstheme="minorHAnsi"/>
        </w:rPr>
        <w:t>mesh</w:t>
      </w:r>
      <w:r w:rsidRPr="00D61015">
        <w:rPr>
          <w:rFonts w:cstheme="minorHAnsi"/>
        </w:rPr>
        <w:t xml:space="preserve"> have already been alluded to above</w:t>
      </w:r>
      <w:r w:rsidR="009B3D92" w:rsidRPr="00D61015">
        <w:rPr>
          <w:rFonts w:cstheme="minorHAnsi"/>
        </w:rPr>
        <w:t xml:space="preserve"> </w:t>
      </w:r>
      <w:r w:rsidR="00D61015" w:rsidRPr="00D61015">
        <w:rPr>
          <w:rFonts w:cstheme="minorHAnsi"/>
        </w:rPr>
        <w:fldChar w:fldCharType="begin"/>
      </w:r>
      <w:r w:rsidR="00D61015" w:rsidRPr="00D61015">
        <w:rPr>
          <w:rFonts w:cstheme="minorHAnsi"/>
        </w:rPr>
        <w:instrText xml:space="preserve"> ADDIN PAPERS2_CITATIONS &lt;citation&gt;&lt;priority&gt;31&lt;/priority&gt;&lt;uuid&gt;A16544B5-9A18-4B16-A9E1-57D13B5A6A18&lt;/uuid&gt;&lt;publications&gt;&lt;publication&gt;&lt;subtype&gt;313&lt;/subtype&gt;&lt;title&gt;Early Experience with a Novel polyvinylidene-fluoride encircling mesh for the repair of recurrent hiatus hernias&lt;/title&gt;&lt;volume&gt;104&lt;/volume&gt;&lt;publication_date&gt;99201707011200000000222000&lt;/publication_date&gt;&lt;uuid&gt;660D65E7-463C-48B4-ACA8-B1D779B7D954&lt;/uuid&gt;&lt;type&gt;300&lt;/type&gt;&lt;startpage&gt;188&lt;/startpage&gt;&lt;endpage&gt;189&lt;/endpage&gt;&lt;bundle&gt;&lt;publication&gt;&lt;title&gt;Association of Surgeons Great Britain and Ireland&lt;/title&gt;&lt;uuid&gt;52E44E26-07FC-422D-8A9C-D8EE787FA588&lt;/uuid&gt;&lt;subtype&gt;-200&lt;/subtype&gt;&lt;type&gt;-200&lt;/type&gt;&lt;/publication&gt;&lt;/bundle&gt;&lt;authors&gt;&lt;author&gt;&lt;lastName&gt;Toh&lt;/lastName&gt;&lt;firstName&gt;SKC&lt;/firstName&gt;&lt;/author&gt;&lt;author&gt;&lt;lastName&gt;Trivedi&lt;/lastName&gt;&lt;firstName&gt;D&lt;/firstName&gt;&lt;/author&gt;&lt;/authors&gt;&lt;/publication&gt;&lt;/publications&gt;&lt;cites&gt;&lt;/cites&gt;&lt;/citation&gt;</w:instrText>
      </w:r>
      <w:r w:rsidR="00D61015" w:rsidRPr="00D61015">
        <w:rPr>
          <w:rFonts w:cstheme="minorHAnsi"/>
        </w:rPr>
        <w:fldChar w:fldCharType="separate"/>
      </w:r>
      <w:r w:rsidR="00D61015" w:rsidRPr="00D61015">
        <w:rPr>
          <w:rFonts w:cstheme="minorHAnsi"/>
        </w:rPr>
        <w:t>(20)</w:t>
      </w:r>
      <w:r w:rsidR="00D61015" w:rsidRPr="00D61015">
        <w:rPr>
          <w:rFonts w:cstheme="minorHAnsi"/>
        </w:rPr>
        <w:fldChar w:fldCharType="end"/>
      </w:r>
      <w:r w:rsidR="009B3D92" w:rsidRPr="00D61015">
        <w:rPr>
          <w:rFonts w:cstheme="minorHAnsi"/>
        </w:rPr>
        <w:t xml:space="preserve">. We believe that the circumferential design and the ease of placement to be </w:t>
      </w:r>
      <w:r w:rsidR="002C6F74" w:rsidRPr="00D61015">
        <w:rPr>
          <w:rFonts w:cstheme="minorHAnsi"/>
        </w:rPr>
        <w:t xml:space="preserve">of </w:t>
      </w:r>
      <w:r w:rsidR="009B3D92" w:rsidRPr="00D61015">
        <w:rPr>
          <w:rFonts w:cstheme="minorHAnsi"/>
        </w:rPr>
        <w:t>partic</w:t>
      </w:r>
      <w:r w:rsidR="002C6F74" w:rsidRPr="00D61015">
        <w:rPr>
          <w:rFonts w:cstheme="minorHAnsi"/>
        </w:rPr>
        <w:t>ular advantage</w:t>
      </w:r>
      <w:r w:rsidR="009B3D92" w:rsidRPr="00D61015">
        <w:rPr>
          <w:rFonts w:cstheme="minorHAnsi"/>
        </w:rPr>
        <w:t xml:space="preserve"> </w:t>
      </w:r>
      <w:r w:rsidR="00D61015" w:rsidRPr="00D61015">
        <w:rPr>
          <w:rFonts w:cstheme="minorHAnsi"/>
        </w:rPr>
        <w:fldChar w:fldCharType="begin"/>
      </w:r>
      <w:r w:rsidR="00D61015" w:rsidRPr="00D61015">
        <w:rPr>
          <w:rFonts w:cstheme="minorHAnsi"/>
        </w:rPr>
        <w:instrText xml:space="preserve"> ADDIN PAPERS2_CITATIONS &lt;citation&gt;&lt;priority&gt;32&lt;/priority&gt;&lt;uuid&gt;45AE16E5-C43B-403A-A0FA-FF8050C796CE&lt;/uuid&gt;&lt;publications&gt;&lt;publication&gt;&lt;subtype&gt;403&lt;/subtype&gt;&lt;title&gt;Dynamesh-HIATUS&lt;/title&gt;&lt;url&gt; https://en.dyna-mesh.com/brochure-hiatus/&lt;/url&gt;&lt;uuid&gt;5EB9DB3D-260C-4B9F-999E-FE88A74D5A60&lt;/uuid&gt;&lt;type&gt;400&lt;/type&gt;&lt;authors&gt;&lt;author&gt;&lt;lastName&gt;FEG Textiltechnik&lt;/lastName&gt;&lt;/author&gt;&lt;/authors&gt;&lt;/publication&gt;&lt;/publications&gt;&lt;cites&gt;&lt;/cites&gt;&lt;/citation&gt;</w:instrText>
      </w:r>
      <w:r w:rsidR="00D61015" w:rsidRPr="00D61015">
        <w:rPr>
          <w:rFonts w:cstheme="minorHAnsi"/>
        </w:rPr>
        <w:fldChar w:fldCharType="separate"/>
      </w:r>
      <w:r w:rsidR="00D61015" w:rsidRPr="00D61015">
        <w:rPr>
          <w:rFonts w:cstheme="minorHAnsi"/>
        </w:rPr>
        <w:t>(22)</w:t>
      </w:r>
      <w:r w:rsidR="00D61015" w:rsidRPr="00D61015">
        <w:rPr>
          <w:rFonts w:cstheme="minorHAnsi"/>
        </w:rPr>
        <w:fldChar w:fldCharType="end"/>
      </w:r>
      <w:r w:rsidR="009B3D92" w:rsidRPr="00D61015">
        <w:rPr>
          <w:rFonts w:cstheme="minorHAnsi"/>
        </w:rPr>
        <w:t xml:space="preserve">. </w:t>
      </w:r>
      <w:r w:rsidR="005E0911" w:rsidRPr="00D61015">
        <w:rPr>
          <w:rFonts w:cstheme="minorHAnsi"/>
        </w:rPr>
        <w:t xml:space="preserve">This study will help establish if there </w:t>
      </w:r>
      <w:r w:rsidR="00F73F99" w:rsidRPr="00D61015">
        <w:rPr>
          <w:rFonts w:cstheme="minorHAnsi"/>
        </w:rPr>
        <w:t>are any immediate or late</w:t>
      </w:r>
      <w:r w:rsidR="005E0911" w:rsidRPr="00D61015">
        <w:rPr>
          <w:rFonts w:cstheme="minorHAnsi"/>
        </w:rPr>
        <w:t xml:space="preserve"> safety concerns for cruroplasty with </w:t>
      </w:r>
      <w:r w:rsidR="009B3D92" w:rsidRPr="00D61015">
        <w:rPr>
          <w:rFonts w:cstheme="minorHAnsi"/>
        </w:rPr>
        <w:t>DynaMesh</w:t>
      </w:r>
      <w:r w:rsidR="00F44A84" w:rsidRPr="00D61015">
        <w:rPr>
          <w:rFonts w:cstheme="minorHAnsi"/>
        </w:rPr>
        <w:t>-HIATUS</w:t>
      </w:r>
      <w:r w:rsidR="009B3D92" w:rsidRPr="00D61015">
        <w:rPr>
          <w:rFonts w:cstheme="minorHAnsi"/>
        </w:rPr>
        <w:t>®</w:t>
      </w:r>
      <w:r w:rsidR="005E0911" w:rsidRPr="00D61015">
        <w:rPr>
          <w:rFonts w:cstheme="minorHAnsi"/>
        </w:rPr>
        <w:t>.</w:t>
      </w:r>
      <w:r w:rsidR="00292989" w:rsidRPr="00D61015">
        <w:rPr>
          <w:rFonts w:cstheme="minorHAnsi"/>
        </w:rPr>
        <w:t xml:space="preserve">  </w:t>
      </w:r>
      <w:r w:rsidR="009B3D92" w:rsidRPr="00D61015">
        <w:rPr>
          <w:rFonts w:cstheme="minorHAnsi"/>
        </w:rPr>
        <w:t xml:space="preserve">The ability to visualise this </w:t>
      </w:r>
      <w:r w:rsidR="002C6F74" w:rsidRPr="00D61015">
        <w:rPr>
          <w:rFonts w:cstheme="minorHAnsi"/>
        </w:rPr>
        <w:t>mesh on MRI scan will permit</w:t>
      </w:r>
      <w:r w:rsidR="009B3D92" w:rsidRPr="00D61015">
        <w:rPr>
          <w:rFonts w:cstheme="minorHAnsi"/>
        </w:rPr>
        <w:t xml:space="preserve"> correlation between patient’s sym</w:t>
      </w:r>
      <w:r w:rsidR="00D622F6" w:rsidRPr="00D61015">
        <w:rPr>
          <w:rFonts w:cstheme="minorHAnsi"/>
        </w:rPr>
        <w:t>ptoms and mesh position</w:t>
      </w:r>
      <w:r w:rsidR="009B3D92" w:rsidRPr="00D61015">
        <w:rPr>
          <w:rFonts w:cstheme="minorHAnsi"/>
        </w:rPr>
        <w:t xml:space="preserve"> for the first </w:t>
      </w:r>
      <w:r w:rsidR="00D622F6" w:rsidRPr="00D61015">
        <w:rPr>
          <w:rFonts w:cstheme="minorHAnsi"/>
        </w:rPr>
        <w:t xml:space="preserve">time, allowing us to discern whether </w:t>
      </w:r>
      <w:r w:rsidR="009B3D92" w:rsidRPr="00D61015">
        <w:rPr>
          <w:rFonts w:cstheme="minorHAnsi"/>
        </w:rPr>
        <w:t>the patien</w:t>
      </w:r>
      <w:r w:rsidR="00D622F6" w:rsidRPr="00D61015">
        <w:rPr>
          <w:rFonts w:cstheme="minorHAnsi"/>
        </w:rPr>
        <w:t xml:space="preserve">t’s symptoms are related to the </w:t>
      </w:r>
      <w:r w:rsidR="009B3D92" w:rsidRPr="00D61015">
        <w:rPr>
          <w:rFonts w:cstheme="minorHAnsi"/>
        </w:rPr>
        <w:t xml:space="preserve">mesh. </w:t>
      </w:r>
      <w:r w:rsidR="00D622F6" w:rsidRPr="00D61015">
        <w:rPr>
          <w:rFonts w:cstheme="minorHAnsi"/>
        </w:rPr>
        <w:t xml:space="preserve">Importantly, we hope it will reassure patients and </w:t>
      </w:r>
      <w:r w:rsidR="002C6F74" w:rsidRPr="00D61015">
        <w:rPr>
          <w:rFonts w:cstheme="minorHAnsi"/>
        </w:rPr>
        <w:t xml:space="preserve">their </w:t>
      </w:r>
      <w:r w:rsidR="00D622F6" w:rsidRPr="00D61015">
        <w:rPr>
          <w:rFonts w:cstheme="minorHAnsi"/>
        </w:rPr>
        <w:t>surgeons that mesh repair could be safe and feasible for large hiatus hernias, with the prospect of bett</w:t>
      </w:r>
      <w:r w:rsidR="00F73F99" w:rsidRPr="00D61015">
        <w:rPr>
          <w:rFonts w:cstheme="minorHAnsi"/>
        </w:rPr>
        <w:t xml:space="preserve">er long </w:t>
      </w:r>
      <w:r w:rsidR="00D622F6" w:rsidRPr="00D61015">
        <w:rPr>
          <w:rFonts w:cstheme="minorHAnsi"/>
        </w:rPr>
        <w:t xml:space="preserve">term results. Finally, this study will </w:t>
      </w:r>
      <w:r w:rsidR="009B3D92" w:rsidRPr="00D61015">
        <w:rPr>
          <w:rFonts w:cstheme="minorHAnsi"/>
        </w:rPr>
        <w:t xml:space="preserve">inform us on how to </w:t>
      </w:r>
      <w:r w:rsidR="00F73F99" w:rsidRPr="00D61015">
        <w:rPr>
          <w:rFonts w:cstheme="minorHAnsi"/>
        </w:rPr>
        <w:t xml:space="preserve">best </w:t>
      </w:r>
      <w:r w:rsidR="009B3D92" w:rsidRPr="00D61015">
        <w:rPr>
          <w:rFonts w:cstheme="minorHAnsi"/>
        </w:rPr>
        <w:t xml:space="preserve">proceed with a </w:t>
      </w:r>
      <w:r w:rsidR="00F73F99" w:rsidRPr="00D61015">
        <w:rPr>
          <w:rFonts w:cstheme="minorHAnsi"/>
        </w:rPr>
        <w:t xml:space="preserve">future </w:t>
      </w:r>
      <w:r w:rsidR="009B3D92" w:rsidRPr="00D61015">
        <w:rPr>
          <w:rFonts w:cstheme="minorHAnsi"/>
        </w:rPr>
        <w:t>larger multi-centre study</w:t>
      </w:r>
      <w:r w:rsidR="00AD632B" w:rsidRPr="00D61015">
        <w:rPr>
          <w:rFonts w:cstheme="minorHAnsi"/>
        </w:rPr>
        <w:t xml:space="preserve">. </w:t>
      </w:r>
    </w:p>
    <w:p w14:paraId="1666347C" w14:textId="01A71503" w:rsidR="00D16978" w:rsidRDefault="00D16978">
      <w:pPr>
        <w:rPr>
          <w:rFonts w:cstheme="minorHAnsi"/>
        </w:rPr>
      </w:pPr>
      <w:r>
        <w:rPr>
          <w:rFonts w:cstheme="minorHAnsi"/>
        </w:rPr>
        <w:br w:type="page"/>
      </w:r>
    </w:p>
    <w:p w14:paraId="01DDC552" w14:textId="0E26C52F" w:rsidR="00D61015" w:rsidRPr="00D16978" w:rsidRDefault="00D16978" w:rsidP="003B5B9E">
      <w:pPr>
        <w:spacing w:before="60" w:after="120"/>
        <w:jc w:val="both"/>
        <w:rPr>
          <w:rFonts w:cstheme="minorHAnsi"/>
          <w:b/>
          <w:bCs/>
        </w:rPr>
      </w:pPr>
      <w:r w:rsidRPr="00D16978">
        <w:rPr>
          <w:rFonts w:cstheme="minorHAnsi"/>
          <w:b/>
          <w:bCs/>
        </w:rPr>
        <w:lastRenderedPageBreak/>
        <w:t>References</w:t>
      </w:r>
    </w:p>
    <w:p w14:paraId="04992FF3"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1.</w:t>
      </w:r>
      <w:r w:rsidRPr="00D61015">
        <w:rPr>
          <w:rFonts w:cstheme="minorHAnsi"/>
        </w:rPr>
        <w:tab/>
        <w:t xml:space="preserve">National Institute for Health and Care Excellence. Gastro-oesophageal reflux disease and dyspepsia in adults: investigation and management. NICE. 2014 Nov pp. 1–27. </w:t>
      </w:r>
    </w:p>
    <w:p w14:paraId="03D121C5"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2.</w:t>
      </w:r>
      <w:r w:rsidRPr="00D61015">
        <w:rPr>
          <w:rFonts w:cstheme="minorHAnsi"/>
        </w:rPr>
        <w:tab/>
        <w:t xml:space="preserve">Grant AM, </w:t>
      </w:r>
      <w:proofErr w:type="spellStart"/>
      <w:r w:rsidRPr="00D61015">
        <w:rPr>
          <w:rFonts w:cstheme="minorHAnsi"/>
        </w:rPr>
        <w:t>Wileman</w:t>
      </w:r>
      <w:proofErr w:type="spellEnd"/>
      <w:r w:rsidRPr="00D61015">
        <w:rPr>
          <w:rFonts w:cstheme="minorHAnsi"/>
        </w:rPr>
        <w:t xml:space="preserve"> SM, Ramsay CR, Mowat NA, </w:t>
      </w:r>
      <w:proofErr w:type="spellStart"/>
      <w:r w:rsidRPr="00D61015">
        <w:rPr>
          <w:rFonts w:cstheme="minorHAnsi"/>
        </w:rPr>
        <w:t>Krukowski</w:t>
      </w:r>
      <w:proofErr w:type="spellEnd"/>
      <w:r w:rsidRPr="00D61015">
        <w:rPr>
          <w:rFonts w:cstheme="minorHAnsi"/>
        </w:rPr>
        <w:t xml:space="preserve"> ZH, Heading RC, et al. Minimal access surgery compared with medical management for chronic gastro-oesophageal reflux disease: UK collaborative randomised trial. BMJ. 2008 Dec 15;337(dec15 2</w:t>
      </w:r>
      <w:proofErr w:type="gramStart"/>
      <w:r w:rsidRPr="00D61015">
        <w:rPr>
          <w:rFonts w:cstheme="minorHAnsi"/>
        </w:rPr>
        <w:t>):a</w:t>
      </w:r>
      <w:proofErr w:type="gramEnd"/>
      <w:r w:rsidRPr="00D61015">
        <w:rPr>
          <w:rFonts w:cstheme="minorHAnsi"/>
        </w:rPr>
        <w:t xml:space="preserve">2664–4. </w:t>
      </w:r>
    </w:p>
    <w:p w14:paraId="090947A7"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3.</w:t>
      </w:r>
      <w:r w:rsidRPr="00D61015">
        <w:rPr>
          <w:rFonts w:cstheme="minorHAnsi"/>
        </w:rPr>
        <w:tab/>
      </w:r>
      <w:proofErr w:type="spellStart"/>
      <w:r w:rsidRPr="00D61015">
        <w:rPr>
          <w:rFonts w:cstheme="minorHAnsi"/>
        </w:rPr>
        <w:t>Dallemagne</w:t>
      </w:r>
      <w:proofErr w:type="spellEnd"/>
      <w:r w:rsidRPr="00D61015">
        <w:rPr>
          <w:rFonts w:cstheme="minorHAnsi"/>
        </w:rPr>
        <w:t xml:space="preserve"> B, </w:t>
      </w:r>
      <w:proofErr w:type="spellStart"/>
      <w:r w:rsidRPr="00D61015">
        <w:rPr>
          <w:rFonts w:cstheme="minorHAnsi"/>
        </w:rPr>
        <w:t>Perretta</w:t>
      </w:r>
      <w:proofErr w:type="spellEnd"/>
      <w:r w:rsidRPr="00D61015">
        <w:rPr>
          <w:rFonts w:cstheme="minorHAnsi"/>
        </w:rPr>
        <w:t xml:space="preserve"> S. Twenty Years of Laparoscopic Fundoplication for GERD. World Journal of Surgery. 2011 Mar 15;35(7):1428–35. </w:t>
      </w:r>
    </w:p>
    <w:p w14:paraId="440E9747"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4.</w:t>
      </w:r>
      <w:r w:rsidRPr="00D61015">
        <w:rPr>
          <w:rFonts w:cstheme="minorHAnsi"/>
        </w:rPr>
        <w:tab/>
        <w:t xml:space="preserve">Grant AM, </w:t>
      </w:r>
      <w:proofErr w:type="spellStart"/>
      <w:r w:rsidRPr="00D61015">
        <w:rPr>
          <w:rFonts w:cstheme="minorHAnsi"/>
        </w:rPr>
        <w:t>Boachie</w:t>
      </w:r>
      <w:proofErr w:type="spellEnd"/>
      <w:r w:rsidRPr="00D61015">
        <w:rPr>
          <w:rFonts w:cstheme="minorHAnsi"/>
        </w:rPr>
        <w:t xml:space="preserve"> C, Cotton SC, </w:t>
      </w:r>
      <w:proofErr w:type="spellStart"/>
      <w:r w:rsidRPr="00D61015">
        <w:rPr>
          <w:rFonts w:cstheme="minorHAnsi"/>
        </w:rPr>
        <w:t>Faria</w:t>
      </w:r>
      <w:proofErr w:type="spellEnd"/>
      <w:r w:rsidRPr="00D61015">
        <w:rPr>
          <w:rFonts w:cstheme="minorHAnsi"/>
        </w:rPr>
        <w:t xml:space="preserve"> R, </w:t>
      </w:r>
      <w:proofErr w:type="spellStart"/>
      <w:r w:rsidRPr="00D61015">
        <w:rPr>
          <w:rFonts w:cstheme="minorHAnsi"/>
        </w:rPr>
        <w:t>Bojke</w:t>
      </w:r>
      <w:proofErr w:type="spellEnd"/>
      <w:r w:rsidRPr="00D61015">
        <w:rPr>
          <w:rFonts w:cstheme="minorHAnsi"/>
        </w:rPr>
        <w:t xml:space="preserve"> L, Epstein DM, et al. Clinical and economic evaluation of laparoscopic surgery compared with medical management for gastro-oesophageal reflux disease: 5-year follow-up of multicentre randomised trial (the REFLUX trial). Health </w:t>
      </w:r>
      <w:proofErr w:type="spellStart"/>
      <w:r w:rsidRPr="00D61015">
        <w:rPr>
          <w:rFonts w:cstheme="minorHAnsi"/>
        </w:rPr>
        <w:t>Technol</w:t>
      </w:r>
      <w:proofErr w:type="spellEnd"/>
      <w:r w:rsidRPr="00D61015">
        <w:rPr>
          <w:rFonts w:cstheme="minorHAnsi"/>
        </w:rPr>
        <w:t xml:space="preserve"> Assess. 2013 Jun;17(22):1–188. </w:t>
      </w:r>
    </w:p>
    <w:p w14:paraId="7ECE4ED0"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5.</w:t>
      </w:r>
      <w:r w:rsidRPr="00D61015">
        <w:rPr>
          <w:rFonts w:cstheme="minorHAnsi"/>
        </w:rPr>
        <w:tab/>
        <w:t xml:space="preserve">Cookson R, Flood C, Koo B, Mahon D, Rhodes M. Short-term cost effectiveness and long-term cost analysis comparing laparoscopic Nissen fundoplication with proton-pump inhibitor maintenance for gastro-oesophageal reflux disease. Br J Surg. 2005;92(6):700–6. </w:t>
      </w:r>
    </w:p>
    <w:p w14:paraId="4BB28177"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6.</w:t>
      </w:r>
      <w:r w:rsidRPr="00D61015">
        <w:rPr>
          <w:rFonts w:cstheme="minorHAnsi"/>
        </w:rPr>
        <w:tab/>
      </w:r>
      <w:proofErr w:type="spellStart"/>
      <w:r w:rsidRPr="00D61015">
        <w:rPr>
          <w:rFonts w:cstheme="minorHAnsi"/>
        </w:rPr>
        <w:t>Lundell</w:t>
      </w:r>
      <w:proofErr w:type="spellEnd"/>
      <w:r w:rsidRPr="00D61015">
        <w:rPr>
          <w:rFonts w:cstheme="minorHAnsi"/>
        </w:rPr>
        <w:t xml:space="preserve"> L, Attwood S, Ell C, </w:t>
      </w:r>
      <w:proofErr w:type="spellStart"/>
      <w:r w:rsidRPr="00D61015">
        <w:rPr>
          <w:rFonts w:cstheme="minorHAnsi"/>
        </w:rPr>
        <w:t>Fiocca</w:t>
      </w:r>
      <w:proofErr w:type="spellEnd"/>
      <w:r w:rsidRPr="00D61015">
        <w:rPr>
          <w:rFonts w:cstheme="minorHAnsi"/>
        </w:rPr>
        <w:t xml:space="preserve"> R, </w:t>
      </w:r>
      <w:proofErr w:type="spellStart"/>
      <w:r w:rsidRPr="00D61015">
        <w:rPr>
          <w:rFonts w:cstheme="minorHAnsi"/>
        </w:rPr>
        <w:t>Galmiche</w:t>
      </w:r>
      <w:proofErr w:type="spellEnd"/>
      <w:r w:rsidRPr="00D61015">
        <w:rPr>
          <w:rFonts w:cstheme="minorHAnsi"/>
        </w:rPr>
        <w:t xml:space="preserve"> J-P, </w:t>
      </w:r>
      <w:proofErr w:type="spellStart"/>
      <w:r w:rsidRPr="00D61015">
        <w:rPr>
          <w:rFonts w:cstheme="minorHAnsi"/>
        </w:rPr>
        <w:t>Hatlebakk</w:t>
      </w:r>
      <w:proofErr w:type="spellEnd"/>
      <w:r w:rsidRPr="00D61015">
        <w:rPr>
          <w:rFonts w:cstheme="minorHAnsi"/>
        </w:rPr>
        <w:t xml:space="preserve"> J, et al. Comparing laparoscopic </w:t>
      </w:r>
      <w:proofErr w:type="spellStart"/>
      <w:r w:rsidRPr="00D61015">
        <w:rPr>
          <w:rFonts w:cstheme="minorHAnsi"/>
        </w:rPr>
        <w:t>antireflux</w:t>
      </w:r>
      <w:proofErr w:type="spellEnd"/>
      <w:r w:rsidRPr="00D61015">
        <w:rPr>
          <w:rFonts w:cstheme="minorHAnsi"/>
        </w:rPr>
        <w:t xml:space="preserve"> surgery with esomeprazole in the management of patients with chronic gastro-oesophageal reflux disease: a 3-year interim analysis of the LOTUS trial. Gut. 2008 Aug 21;57(9):1207–13. </w:t>
      </w:r>
    </w:p>
    <w:p w14:paraId="1A1D8E78"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7.</w:t>
      </w:r>
      <w:r w:rsidRPr="00D61015">
        <w:rPr>
          <w:rFonts w:cstheme="minorHAnsi"/>
        </w:rPr>
        <w:tab/>
        <w:t xml:space="preserve">Arguedas MR, </w:t>
      </w:r>
      <w:proofErr w:type="spellStart"/>
      <w:r w:rsidRPr="00D61015">
        <w:rPr>
          <w:rFonts w:cstheme="minorHAnsi"/>
        </w:rPr>
        <w:t>Heudebert</w:t>
      </w:r>
      <w:proofErr w:type="spellEnd"/>
      <w:r w:rsidRPr="00D61015">
        <w:rPr>
          <w:rFonts w:cstheme="minorHAnsi"/>
        </w:rPr>
        <w:t xml:space="preserve"> GR, </w:t>
      </w:r>
      <w:proofErr w:type="spellStart"/>
      <w:r w:rsidRPr="00D61015">
        <w:rPr>
          <w:rFonts w:cstheme="minorHAnsi"/>
        </w:rPr>
        <w:t>Klapow</w:t>
      </w:r>
      <w:proofErr w:type="spellEnd"/>
      <w:r w:rsidRPr="00D61015">
        <w:rPr>
          <w:rFonts w:cstheme="minorHAnsi"/>
        </w:rPr>
        <w:t xml:space="preserve"> JC, </w:t>
      </w:r>
      <w:proofErr w:type="spellStart"/>
      <w:r w:rsidRPr="00D61015">
        <w:rPr>
          <w:rFonts w:cstheme="minorHAnsi"/>
        </w:rPr>
        <w:t>Centor</w:t>
      </w:r>
      <w:proofErr w:type="spellEnd"/>
      <w:r w:rsidRPr="00D61015">
        <w:rPr>
          <w:rFonts w:cstheme="minorHAnsi"/>
        </w:rPr>
        <w:t xml:space="preserve"> RM, </w:t>
      </w:r>
      <w:proofErr w:type="spellStart"/>
      <w:r w:rsidRPr="00D61015">
        <w:rPr>
          <w:rFonts w:cstheme="minorHAnsi"/>
        </w:rPr>
        <w:t>Eloubeidi</w:t>
      </w:r>
      <w:proofErr w:type="spellEnd"/>
      <w:r w:rsidRPr="00D61015">
        <w:rPr>
          <w:rFonts w:cstheme="minorHAnsi"/>
        </w:rPr>
        <w:t xml:space="preserve"> MA, Wilcox CM, et al. Re-examination of the Cost-Effectiveness of Surgical Versus Medical Therapy in Patients </w:t>
      </w:r>
      <w:proofErr w:type="gramStart"/>
      <w:r w:rsidRPr="00D61015">
        <w:rPr>
          <w:rFonts w:cstheme="minorHAnsi"/>
        </w:rPr>
        <w:t>With</w:t>
      </w:r>
      <w:proofErr w:type="gramEnd"/>
      <w:r w:rsidRPr="00D61015">
        <w:rPr>
          <w:rFonts w:cstheme="minorHAnsi"/>
        </w:rPr>
        <w:t xml:space="preserve"> Gastroesophageal Reflux Disease: The Value of Long-Term Data Collection. Am J Gastroenterology. 2004 Jun;99(6):1023–8. </w:t>
      </w:r>
    </w:p>
    <w:p w14:paraId="7AEF5C12"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8.</w:t>
      </w:r>
      <w:r w:rsidRPr="00D61015">
        <w:rPr>
          <w:rFonts w:cstheme="minorHAnsi"/>
        </w:rPr>
        <w:tab/>
      </w:r>
      <w:proofErr w:type="spellStart"/>
      <w:r w:rsidRPr="00D61015">
        <w:rPr>
          <w:rFonts w:cstheme="minorHAnsi"/>
        </w:rPr>
        <w:t>Bojke</w:t>
      </w:r>
      <w:proofErr w:type="spellEnd"/>
      <w:r w:rsidRPr="00D61015">
        <w:rPr>
          <w:rFonts w:cstheme="minorHAnsi"/>
        </w:rPr>
        <w:t xml:space="preserve"> L, Hornby E, </w:t>
      </w:r>
      <w:proofErr w:type="spellStart"/>
      <w:r w:rsidRPr="00D61015">
        <w:rPr>
          <w:rFonts w:cstheme="minorHAnsi"/>
        </w:rPr>
        <w:t>Sculpher</w:t>
      </w:r>
      <w:proofErr w:type="spellEnd"/>
      <w:r w:rsidRPr="00D61015">
        <w:rPr>
          <w:rFonts w:cstheme="minorHAnsi"/>
        </w:rPr>
        <w:t xml:space="preserve"> M. A Comparison of the Cost Effectiveness of Pharmacotherapy or Surgery (Laparoscopic Fundoplication) in the Treatment of GORD. </w:t>
      </w:r>
      <w:proofErr w:type="spellStart"/>
      <w:r w:rsidRPr="00D61015">
        <w:rPr>
          <w:rFonts w:cstheme="minorHAnsi"/>
        </w:rPr>
        <w:t>PharmacoEconomics</w:t>
      </w:r>
      <w:proofErr w:type="spellEnd"/>
      <w:r w:rsidRPr="00D61015">
        <w:rPr>
          <w:rFonts w:cstheme="minorHAnsi"/>
        </w:rPr>
        <w:t xml:space="preserve">. Springer International Publishing; 2007;25(10):829–41. </w:t>
      </w:r>
    </w:p>
    <w:p w14:paraId="4BAC0D82"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9.</w:t>
      </w:r>
      <w:r w:rsidRPr="00D61015">
        <w:rPr>
          <w:rFonts w:cstheme="minorHAnsi"/>
        </w:rPr>
        <w:tab/>
        <w:t xml:space="preserve">Garg SK, </w:t>
      </w:r>
      <w:proofErr w:type="spellStart"/>
      <w:r w:rsidRPr="00D61015">
        <w:rPr>
          <w:rFonts w:cstheme="minorHAnsi"/>
        </w:rPr>
        <w:t>Gurusamy</w:t>
      </w:r>
      <w:proofErr w:type="spellEnd"/>
      <w:r w:rsidRPr="00D61015">
        <w:rPr>
          <w:rFonts w:cstheme="minorHAnsi"/>
        </w:rPr>
        <w:t xml:space="preserve"> KS. Laparoscopic fundoplication surgery versus medical management for gastro-oesophageal reflux disease (GORD) in adults. Cochrane Upper GI and Pancreatic Diseases Group, editor. Cochrane Database of Systematic Reviews. 2015 Nov 5;138(5 SUPPL</w:t>
      </w:r>
      <w:proofErr w:type="gramStart"/>
      <w:r w:rsidRPr="00D61015">
        <w:rPr>
          <w:rFonts w:cstheme="minorHAnsi"/>
        </w:rPr>
        <w:t>):S</w:t>
      </w:r>
      <w:proofErr w:type="gramEnd"/>
      <w:r w:rsidRPr="00D61015">
        <w:rPr>
          <w:rFonts w:cstheme="minorHAnsi"/>
        </w:rPr>
        <w:t xml:space="preserve">885–55. </w:t>
      </w:r>
    </w:p>
    <w:p w14:paraId="228F0E84"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10.</w:t>
      </w:r>
      <w:r w:rsidRPr="00D61015">
        <w:rPr>
          <w:rFonts w:cstheme="minorHAnsi"/>
        </w:rPr>
        <w:tab/>
      </w:r>
      <w:proofErr w:type="spellStart"/>
      <w:r w:rsidRPr="00D61015">
        <w:rPr>
          <w:rFonts w:cstheme="minorHAnsi"/>
        </w:rPr>
        <w:t>Suppiah</w:t>
      </w:r>
      <w:proofErr w:type="spellEnd"/>
      <w:r w:rsidRPr="00D61015">
        <w:rPr>
          <w:rFonts w:cstheme="minorHAnsi"/>
        </w:rPr>
        <w:t xml:space="preserve"> A, </w:t>
      </w:r>
      <w:proofErr w:type="spellStart"/>
      <w:r w:rsidRPr="00D61015">
        <w:rPr>
          <w:rFonts w:cstheme="minorHAnsi"/>
        </w:rPr>
        <w:t>Sirimanna</w:t>
      </w:r>
      <w:proofErr w:type="spellEnd"/>
      <w:r w:rsidRPr="00D61015">
        <w:rPr>
          <w:rFonts w:cstheme="minorHAnsi"/>
        </w:rPr>
        <w:t xml:space="preserve"> P, Vivian SJ, O’Donnell H, Lee G, Falk GL. Temporal patterns of hiatus hernia recurrence and hiatal failure: quality of life and recurrence after revision surgery. Diseases of the </w:t>
      </w:r>
      <w:proofErr w:type="spellStart"/>
      <w:r w:rsidRPr="00D61015">
        <w:rPr>
          <w:rFonts w:cstheme="minorHAnsi"/>
        </w:rPr>
        <w:t>Esophagus</w:t>
      </w:r>
      <w:proofErr w:type="spellEnd"/>
      <w:r w:rsidRPr="00D61015">
        <w:rPr>
          <w:rFonts w:cstheme="minorHAnsi"/>
        </w:rPr>
        <w:t xml:space="preserve">. 2017 Mar 27;30(4):1–8. </w:t>
      </w:r>
    </w:p>
    <w:p w14:paraId="652CB312"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11.</w:t>
      </w:r>
      <w:r w:rsidRPr="00D61015">
        <w:rPr>
          <w:rFonts w:cstheme="minorHAnsi"/>
        </w:rPr>
        <w:tab/>
        <w:t xml:space="preserve">Le Page PA, Furtado R, Hayward M, Law S, Tan A, Vivian SJ, et al. Durability of giant hiatus hernia repair in 455 patients over 20 years. annals. 2015 Apr;97(3):188–93. </w:t>
      </w:r>
    </w:p>
    <w:p w14:paraId="7EDEA090"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12.</w:t>
      </w:r>
      <w:r w:rsidRPr="00D61015">
        <w:rPr>
          <w:rFonts w:cstheme="minorHAnsi"/>
        </w:rPr>
        <w:tab/>
        <w:t xml:space="preserve">Falk GL, Chan BM, Falk SE. Primary repair of giant hiatus hernia is satisfactory without mesh: early results of a method revisited. J </w:t>
      </w:r>
      <w:proofErr w:type="spellStart"/>
      <w:r w:rsidRPr="00D61015">
        <w:rPr>
          <w:rFonts w:cstheme="minorHAnsi"/>
        </w:rPr>
        <w:t>Laparoendosc</w:t>
      </w:r>
      <w:proofErr w:type="spellEnd"/>
      <w:r w:rsidRPr="00D61015">
        <w:rPr>
          <w:rFonts w:cstheme="minorHAnsi"/>
        </w:rPr>
        <w:t xml:space="preserve"> Adv </w:t>
      </w:r>
      <w:proofErr w:type="spellStart"/>
      <w:r w:rsidRPr="00D61015">
        <w:rPr>
          <w:rFonts w:cstheme="minorHAnsi"/>
        </w:rPr>
        <w:t>Surg</w:t>
      </w:r>
      <w:proofErr w:type="spellEnd"/>
      <w:r w:rsidRPr="00D61015">
        <w:rPr>
          <w:rFonts w:cstheme="minorHAnsi"/>
        </w:rPr>
        <w:t xml:space="preserve"> Tech A. 2012 Oct;22(8):748–52. </w:t>
      </w:r>
    </w:p>
    <w:p w14:paraId="3DC2AB26"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13.</w:t>
      </w:r>
      <w:r w:rsidRPr="00D61015">
        <w:rPr>
          <w:rFonts w:cstheme="minorHAnsi"/>
        </w:rPr>
        <w:tab/>
        <w:t xml:space="preserve">Furtado RV, Vivian SJ, van der Wall H, Falk GL. Medium-term durability of giant hiatus hernia repair without mesh. annals. 2016 Sep;98(7):450–5. </w:t>
      </w:r>
    </w:p>
    <w:p w14:paraId="702CADF0"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lastRenderedPageBreak/>
        <w:t>14.</w:t>
      </w:r>
      <w:r w:rsidRPr="00D61015">
        <w:rPr>
          <w:rFonts w:cstheme="minorHAnsi"/>
        </w:rPr>
        <w:tab/>
      </w:r>
      <w:proofErr w:type="spellStart"/>
      <w:r w:rsidRPr="00D61015">
        <w:rPr>
          <w:rFonts w:cstheme="minorHAnsi"/>
        </w:rPr>
        <w:t>Abdelmoaty</w:t>
      </w:r>
      <w:proofErr w:type="spellEnd"/>
      <w:r w:rsidRPr="00D61015">
        <w:rPr>
          <w:rFonts w:cstheme="minorHAnsi"/>
        </w:rPr>
        <w:t xml:space="preserve"> WF, Dunst CM, </w:t>
      </w:r>
      <w:proofErr w:type="spellStart"/>
      <w:r w:rsidRPr="00D61015">
        <w:rPr>
          <w:rFonts w:cstheme="minorHAnsi"/>
        </w:rPr>
        <w:t>Filicori</w:t>
      </w:r>
      <w:proofErr w:type="spellEnd"/>
      <w:r w:rsidRPr="00D61015">
        <w:rPr>
          <w:rFonts w:cstheme="minorHAnsi"/>
        </w:rPr>
        <w:t xml:space="preserve"> F, </w:t>
      </w:r>
      <w:proofErr w:type="spellStart"/>
      <w:r w:rsidRPr="00D61015">
        <w:rPr>
          <w:rFonts w:cstheme="minorHAnsi"/>
        </w:rPr>
        <w:t>Zihni</w:t>
      </w:r>
      <w:proofErr w:type="spellEnd"/>
      <w:r w:rsidRPr="00D61015">
        <w:rPr>
          <w:rFonts w:cstheme="minorHAnsi"/>
        </w:rPr>
        <w:t xml:space="preserve"> AM, Davila-Bradley D, </w:t>
      </w:r>
      <w:proofErr w:type="spellStart"/>
      <w:r w:rsidRPr="00D61015">
        <w:rPr>
          <w:rFonts w:cstheme="minorHAnsi"/>
        </w:rPr>
        <w:t>Reavis</w:t>
      </w:r>
      <w:proofErr w:type="spellEnd"/>
      <w:r w:rsidRPr="00D61015">
        <w:rPr>
          <w:rFonts w:cstheme="minorHAnsi"/>
        </w:rPr>
        <w:t xml:space="preserve"> KM, et al. Combination of Surgical Technique and Bioresorbable Mesh Reinforcement of the Crural Repair Leads to Low Early Hernia Recurrence Rates with Laparoscopic Paraesophageal Hernia Repair. J </w:t>
      </w:r>
      <w:proofErr w:type="spellStart"/>
      <w:r w:rsidRPr="00D61015">
        <w:rPr>
          <w:rFonts w:cstheme="minorHAnsi"/>
        </w:rPr>
        <w:t>Gastrointest</w:t>
      </w:r>
      <w:proofErr w:type="spellEnd"/>
      <w:r w:rsidRPr="00D61015">
        <w:rPr>
          <w:rFonts w:cstheme="minorHAnsi"/>
        </w:rPr>
        <w:t xml:space="preserve"> Surg. 2019 Aug 29;24(7):1477–81. </w:t>
      </w:r>
    </w:p>
    <w:p w14:paraId="7D19C7EB"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15.</w:t>
      </w:r>
      <w:r w:rsidRPr="00D61015">
        <w:rPr>
          <w:rFonts w:cstheme="minorHAnsi"/>
        </w:rPr>
        <w:tab/>
        <w:t xml:space="preserve">Antoniou SA, Müller-Stich BP, Antoniou GA, Köhler G, </w:t>
      </w:r>
      <w:proofErr w:type="spellStart"/>
      <w:r w:rsidRPr="00D61015">
        <w:rPr>
          <w:rFonts w:cstheme="minorHAnsi"/>
        </w:rPr>
        <w:t>Luketina</w:t>
      </w:r>
      <w:proofErr w:type="spellEnd"/>
      <w:r w:rsidRPr="00D61015">
        <w:rPr>
          <w:rFonts w:cstheme="minorHAnsi"/>
        </w:rPr>
        <w:t xml:space="preserve"> R-R, Koch OO, et al. Laparoscopic augmentation of the diaphragmatic hiatus with biologic mesh versus suture repair: a systematic review and meta-analysis. </w:t>
      </w:r>
      <w:proofErr w:type="spellStart"/>
      <w:r w:rsidRPr="00D61015">
        <w:rPr>
          <w:rFonts w:cstheme="minorHAnsi"/>
        </w:rPr>
        <w:t>Langenbecks</w:t>
      </w:r>
      <w:proofErr w:type="spellEnd"/>
      <w:r w:rsidRPr="00D61015">
        <w:rPr>
          <w:rFonts w:cstheme="minorHAnsi"/>
        </w:rPr>
        <w:t xml:space="preserve"> Arch Surg. 2015 Jun 7;400(5):577–83. </w:t>
      </w:r>
    </w:p>
    <w:p w14:paraId="61178CC3"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16.</w:t>
      </w:r>
      <w:r w:rsidRPr="00D61015">
        <w:rPr>
          <w:rFonts w:cstheme="minorHAnsi"/>
        </w:rPr>
        <w:tab/>
        <w:t xml:space="preserve">Zhang C, Liu D, Li F, Watson DI, Gao X, </w:t>
      </w:r>
      <w:proofErr w:type="spellStart"/>
      <w:r w:rsidRPr="00D61015">
        <w:rPr>
          <w:rFonts w:cstheme="minorHAnsi"/>
        </w:rPr>
        <w:t>Koetje</w:t>
      </w:r>
      <w:proofErr w:type="spellEnd"/>
      <w:r w:rsidRPr="00D61015">
        <w:rPr>
          <w:rFonts w:cstheme="minorHAnsi"/>
        </w:rPr>
        <w:t xml:space="preserve"> JH, et al. Systematic review and meta-analysis of laparoscopic mesh versus suture repair of hiatus hernia: objective and subjective outcomes. </w:t>
      </w:r>
      <w:proofErr w:type="spellStart"/>
      <w:r w:rsidRPr="00D61015">
        <w:rPr>
          <w:rFonts w:cstheme="minorHAnsi"/>
        </w:rPr>
        <w:t>Surg</w:t>
      </w:r>
      <w:proofErr w:type="spellEnd"/>
      <w:r w:rsidRPr="00D61015">
        <w:rPr>
          <w:rFonts w:cstheme="minorHAnsi"/>
        </w:rPr>
        <w:t xml:space="preserve"> </w:t>
      </w:r>
      <w:proofErr w:type="spellStart"/>
      <w:r w:rsidRPr="00D61015">
        <w:rPr>
          <w:rFonts w:cstheme="minorHAnsi"/>
        </w:rPr>
        <w:t>Endosc</w:t>
      </w:r>
      <w:proofErr w:type="spellEnd"/>
      <w:r w:rsidRPr="00D61015">
        <w:rPr>
          <w:rFonts w:cstheme="minorHAnsi"/>
        </w:rPr>
        <w:t xml:space="preserve">. Springer US; 2017 May 12;31(12):4913–22. </w:t>
      </w:r>
    </w:p>
    <w:p w14:paraId="5F80018F"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17.</w:t>
      </w:r>
      <w:r w:rsidRPr="00D61015">
        <w:rPr>
          <w:rFonts w:cstheme="minorHAnsi"/>
        </w:rPr>
        <w:tab/>
      </w:r>
      <w:proofErr w:type="spellStart"/>
      <w:r w:rsidRPr="00D61015">
        <w:rPr>
          <w:rFonts w:cstheme="minorHAnsi"/>
        </w:rPr>
        <w:t>Memon</w:t>
      </w:r>
      <w:proofErr w:type="spellEnd"/>
      <w:r w:rsidRPr="00D61015">
        <w:rPr>
          <w:rFonts w:cstheme="minorHAnsi"/>
        </w:rPr>
        <w:t xml:space="preserve"> MA, </w:t>
      </w:r>
      <w:proofErr w:type="spellStart"/>
      <w:r w:rsidRPr="00D61015">
        <w:rPr>
          <w:rFonts w:cstheme="minorHAnsi"/>
        </w:rPr>
        <w:t>Siddaiah</w:t>
      </w:r>
      <w:proofErr w:type="spellEnd"/>
      <w:r w:rsidRPr="00D61015">
        <w:rPr>
          <w:rFonts w:cstheme="minorHAnsi"/>
        </w:rPr>
        <w:t xml:space="preserve">-Subramanya M, </w:t>
      </w:r>
      <w:proofErr w:type="spellStart"/>
      <w:r w:rsidRPr="00D61015">
        <w:rPr>
          <w:rFonts w:cstheme="minorHAnsi"/>
        </w:rPr>
        <w:t>Yunus</w:t>
      </w:r>
      <w:proofErr w:type="spellEnd"/>
      <w:r w:rsidRPr="00D61015">
        <w:rPr>
          <w:rFonts w:cstheme="minorHAnsi"/>
        </w:rPr>
        <w:t xml:space="preserve"> RM, </w:t>
      </w:r>
      <w:proofErr w:type="spellStart"/>
      <w:r w:rsidRPr="00D61015">
        <w:rPr>
          <w:rFonts w:cstheme="minorHAnsi"/>
        </w:rPr>
        <w:t>Memon</w:t>
      </w:r>
      <w:proofErr w:type="spellEnd"/>
      <w:r w:rsidRPr="00D61015">
        <w:rPr>
          <w:rFonts w:cstheme="minorHAnsi"/>
        </w:rPr>
        <w:t xml:space="preserve"> B, Khan S. Suture Cruroplasty Versus Mesh Hiatal Herniorrhaphy for Large Hiatal Hernias (HHs): An Updated Meta-Analysis and Systematic Review of Randomized Controlled Trials. Surgical Laparoscopy, Endoscopy &amp; Percutaneous Techniques. 2019 Aug;29(4):221–32. </w:t>
      </w:r>
    </w:p>
    <w:p w14:paraId="4CC8BA4B"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18.</w:t>
      </w:r>
      <w:r w:rsidRPr="00D61015">
        <w:rPr>
          <w:rFonts w:cstheme="minorHAnsi"/>
        </w:rPr>
        <w:tab/>
      </w:r>
      <w:proofErr w:type="spellStart"/>
      <w:r w:rsidRPr="00D61015">
        <w:rPr>
          <w:rFonts w:cstheme="minorHAnsi"/>
        </w:rPr>
        <w:t>Stadlhuber</w:t>
      </w:r>
      <w:proofErr w:type="spellEnd"/>
      <w:r w:rsidRPr="00D61015">
        <w:rPr>
          <w:rFonts w:cstheme="minorHAnsi"/>
        </w:rPr>
        <w:t xml:space="preserve"> RJ, </w:t>
      </w:r>
      <w:proofErr w:type="spellStart"/>
      <w:r w:rsidRPr="00D61015">
        <w:rPr>
          <w:rFonts w:cstheme="minorHAnsi"/>
        </w:rPr>
        <w:t>Sherif</w:t>
      </w:r>
      <w:proofErr w:type="spellEnd"/>
      <w:r w:rsidRPr="00D61015">
        <w:rPr>
          <w:rFonts w:cstheme="minorHAnsi"/>
        </w:rPr>
        <w:t xml:space="preserve"> AE, Mittal SK, Fitzgibbons RJ, Michael Brunt L, Hunter JG, et al. Mesh complications after prosthetic reinforcement of hiatal closure: a 28-case series. </w:t>
      </w:r>
      <w:proofErr w:type="spellStart"/>
      <w:r w:rsidRPr="00D61015">
        <w:rPr>
          <w:rFonts w:cstheme="minorHAnsi"/>
        </w:rPr>
        <w:t>Surg</w:t>
      </w:r>
      <w:proofErr w:type="spellEnd"/>
      <w:r w:rsidRPr="00D61015">
        <w:rPr>
          <w:rFonts w:cstheme="minorHAnsi"/>
        </w:rPr>
        <w:t xml:space="preserve"> </w:t>
      </w:r>
      <w:proofErr w:type="spellStart"/>
      <w:r w:rsidRPr="00D61015">
        <w:rPr>
          <w:rFonts w:cstheme="minorHAnsi"/>
        </w:rPr>
        <w:t>Endosc</w:t>
      </w:r>
      <w:proofErr w:type="spellEnd"/>
      <w:r w:rsidRPr="00D61015">
        <w:rPr>
          <w:rFonts w:cstheme="minorHAnsi"/>
        </w:rPr>
        <w:t xml:space="preserve">. 2008 Dec 6;23(6):1219–26. </w:t>
      </w:r>
    </w:p>
    <w:p w14:paraId="4B9FA5F0"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19.</w:t>
      </w:r>
      <w:r w:rsidRPr="00D61015">
        <w:rPr>
          <w:rFonts w:cstheme="minorHAnsi"/>
        </w:rPr>
        <w:tab/>
        <w:t xml:space="preserve">McCulloch P, Altman DG, Campbell WB, </w:t>
      </w:r>
      <w:proofErr w:type="spellStart"/>
      <w:r w:rsidRPr="00D61015">
        <w:rPr>
          <w:rFonts w:cstheme="minorHAnsi"/>
        </w:rPr>
        <w:t>Flum</w:t>
      </w:r>
      <w:proofErr w:type="spellEnd"/>
      <w:r w:rsidRPr="00D61015">
        <w:rPr>
          <w:rFonts w:cstheme="minorHAnsi"/>
        </w:rPr>
        <w:t xml:space="preserve"> DR, </w:t>
      </w:r>
      <w:proofErr w:type="spellStart"/>
      <w:r w:rsidRPr="00D61015">
        <w:rPr>
          <w:rFonts w:cstheme="minorHAnsi"/>
        </w:rPr>
        <w:t>Glasziou</w:t>
      </w:r>
      <w:proofErr w:type="spellEnd"/>
      <w:r w:rsidRPr="00D61015">
        <w:rPr>
          <w:rFonts w:cstheme="minorHAnsi"/>
        </w:rPr>
        <w:t xml:space="preserve"> P, Marshall JC, et al. Surgical Innovation and Evaluation 3 No surgical innovation without evaluation: the IDEAL recommendations. The Lancet. Elsevier Ltd; 2009 Sep 26;374(9695):1105–12. </w:t>
      </w:r>
    </w:p>
    <w:p w14:paraId="46ADC818"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20.</w:t>
      </w:r>
      <w:r w:rsidRPr="00D61015">
        <w:rPr>
          <w:rFonts w:cstheme="minorHAnsi"/>
        </w:rPr>
        <w:tab/>
      </w:r>
      <w:proofErr w:type="spellStart"/>
      <w:r w:rsidRPr="00D61015">
        <w:rPr>
          <w:rFonts w:cstheme="minorHAnsi"/>
        </w:rPr>
        <w:t>Toh</w:t>
      </w:r>
      <w:proofErr w:type="spellEnd"/>
      <w:r w:rsidRPr="00D61015">
        <w:rPr>
          <w:rFonts w:cstheme="minorHAnsi"/>
        </w:rPr>
        <w:t xml:space="preserve"> S, Trivedi D. Early Experience with a Novel polyvinylidene-fluoride encircling mesh for the repair of recurrent hiatus hernias. Vol. 104, Association of Surgeons Great Britain and Ireland. 2017. pp. 188–9. </w:t>
      </w:r>
    </w:p>
    <w:p w14:paraId="13E22DBE"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21.</w:t>
      </w:r>
      <w:r w:rsidRPr="00D61015">
        <w:rPr>
          <w:rFonts w:cstheme="minorHAnsi"/>
        </w:rPr>
        <w:tab/>
        <w:t xml:space="preserve">Higashi S, Nakajima K, Tanaka K, Miyazaki Y, Makino T, Takahashi T, et al. Laparoscopic anterior gastropexy for type III/IV hiatal hernia in elderly patients. </w:t>
      </w:r>
      <w:proofErr w:type="spellStart"/>
      <w:r w:rsidRPr="00D61015">
        <w:rPr>
          <w:rFonts w:cstheme="minorHAnsi"/>
        </w:rPr>
        <w:t>Surg</w:t>
      </w:r>
      <w:proofErr w:type="spellEnd"/>
      <w:r w:rsidRPr="00D61015">
        <w:rPr>
          <w:rFonts w:cstheme="minorHAnsi"/>
        </w:rPr>
        <w:t xml:space="preserve"> Case Rep. Surgical Case Reports; 2017 Dec;3(1):45–6. </w:t>
      </w:r>
    </w:p>
    <w:p w14:paraId="67019083"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22.</w:t>
      </w:r>
      <w:r w:rsidRPr="00D61015">
        <w:rPr>
          <w:rFonts w:cstheme="minorHAnsi"/>
        </w:rPr>
        <w:tab/>
        <w:t xml:space="preserve">FEG </w:t>
      </w:r>
      <w:proofErr w:type="spellStart"/>
      <w:r w:rsidRPr="00D61015">
        <w:rPr>
          <w:rFonts w:cstheme="minorHAnsi"/>
        </w:rPr>
        <w:t>Textiltechnik</w:t>
      </w:r>
      <w:proofErr w:type="spellEnd"/>
      <w:r w:rsidRPr="00D61015">
        <w:rPr>
          <w:rFonts w:cstheme="minorHAnsi"/>
        </w:rPr>
        <w:t xml:space="preserve">. </w:t>
      </w:r>
      <w:proofErr w:type="spellStart"/>
      <w:r w:rsidRPr="00D61015">
        <w:rPr>
          <w:rFonts w:cstheme="minorHAnsi"/>
        </w:rPr>
        <w:t>Dynamesh</w:t>
      </w:r>
      <w:proofErr w:type="spellEnd"/>
      <w:r w:rsidRPr="00D61015">
        <w:rPr>
          <w:rFonts w:cstheme="minorHAnsi"/>
        </w:rPr>
        <w:t>-HIATUS [Internet]. [cited 2020 Jul 31]. Available from:  https://en.dyna-mesh.com/brochure-hiatus/</w:t>
      </w:r>
    </w:p>
    <w:p w14:paraId="4211DE29"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23.</w:t>
      </w:r>
      <w:r w:rsidRPr="00D61015">
        <w:rPr>
          <w:rFonts w:cstheme="minorHAnsi"/>
        </w:rPr>
        <w:tab/>
        <w:t xml:space="preserve">CHAN Y, CHING JYL, CHEUNG CMY, TSOI KKF, POLDER-VERKIEL S, PANG SHY, et al. Development and validation of a disease-specific quality of life questionnaire for gastro-oesophageal reflux disease: the GERD-QOL questionnaire. Aliment </w:t>
      </w:r>
      <w:proofErr w:type="spellStart"/>
      <w:r w:rsidRPr="00D61015">
        <w:rPr>
          <w:rFonts w:cstheme="minorHAnsi"/>
        </w:rPr>
        <w:t>Pharmacol</w:t>
      </w:r>
      <w:proofErr w:type="spellEnd"/>
      <w:r w:rsidRPr="00D61015">
        <w:rPr>
          <w:rFonts w:cstheme="minorHAnsi"/>
        </w:rPr>
        <w:t xml:space="preserve"> </w:t>
      </w:r>
      <w:proofErr w:type="spellStart"/>
      <w:r w:rsidRPr="00D61015">
        <w:rPr>
          <w:rFonts w:cstheme="minorHAnsi"/>
        </w:rPr>
        <w:t>Ther</w:t>
      </w:r>
      <w:proofErr w:type="spellEnd"/>
      <w:r w:rsidRPr="00D61015">
        <w:rPr>
          <w:rFonts w:cstheme="minorHAnsi"/>
        </w:rPr>
        <w:t xml:space="preserve">. 2010 Feb 1;31(3):452–60. </w:t>
      </w:r>
    </w:p>
    <w:p w14:paraId="4284AC4D"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24.</w:t>
      </w:r>
      <w:r w:rsidRPr="00D61015">
        <w:rPr>
          <w:rFonts w:cstheme="minorHAnsi"/>
        </w:rPr>
        <w:tab/>
        <w:t xml:space="preserve">Rabin R, de Charro F. EQ-5D: a measure of health status from the </w:t>
      </w:r>
      <w:proofErr w:type="spellStart"/>
      <w:r w:rsidRPr="00D61015">
        <w:rPr>
          <w:rFonts w:cstheme="minorHAnsi"/>
        </w:rPr>
        <w:t>EuroQol</w:t>
      </w:r>
      <w:proofErr w:type="spellEnd"/>
      <w:r w:rsidRPr="00D61015">
        <w:rPr>
          <w:rFonts w:cstheme="minorHAnsi"/>
        </w:rPr>
        <w:t xml:space="preserve"> Group. Ann Med. 2001 Jul;33(5):337–43. </w:t>
      </w:r>
    </w:p>
    <w:p w14:paraId="76D2E4E7"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25.</w:t>
      </w:r>
      <w:r w:rsidRPr="00D61015">
        <w:rPr>
          <w:rFonts w:cstheme="minorHAnsi"/>
        </w:rPr>
        <w:tab/>
        <w:t xml:space="preserve">Amid PK, Shulman AG, Lichtenstein IL. The Lichtenstein open “tension-free” mesh repair of inguinal hernias. Surgery Today. Springer-Verlag; 1995;25(7):619–25. </w:t>
      </w:r>
    </w:p>
    <w:p w14:paraId="13A47771"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26.</w:t>
      </w:r>
      <w:r w:rsidRPr="00D61015">
        <w:rPr>
          <w:rFonts w:cstheme="minorHAnsi"/>
        </w:rPr>
        <w:tab/>
      </w:r>
      <w:proofErr w:type="spellStart"/>
      <w:r w:rsidRPr="00D61015">
        <w:rPr>
          <w:rFonts w:cstheme="minorHAnsi"/>
        </w:rPr>
        <w:t>Frantzides</w:t>
      </w:r>
      <w:proofErr w:type="spellEnd"/>
      <w:r w:rsidRPr="00D61015">
        <w:rPr>
          <w:rFonts w:cstheme="minorHAnsi"/>
        </w:rPr>
        <w:t xml:space="preserve"> CT. A Prospective, Randomized Trial of Laparoscopic Polytetrafluoroethylene (PTFE) Patch Repair vs Simple Cruroplasty for Large Hiatal Hernia. Archives of Surgery. American Medical Association; 2002 Jun 1;137(6):649–4. </w:t>
      </w:r>
    </w:p>
    <w:p w14:paraId="2786F7E7"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lastRenderedPageBreak/>
        <w:t>27.</w:t>
      </w:r>
      <w:r w:rsidRPr="00D61015">
        <w:rPr>
          <w:rFonts w:cstheme="minorHAnsi"/>
        </w:rPr>
        <w:tab/>
      </w:r>
      <w:proofErr w:type="spellStart"/>
      <w:r w:rsidRPr="00D61015">
        <w:rPr>
          <w:rFonts w:cstheme="minorHAnsi"/>
        </w:rPr>
        <w:t>Granderath</w:t>
      </w:r>
      <w:proofErr w:type="spellEnd"/>
      <w:r w:rsidRPr="00D61015">
        <w:rPr>
          <w:rFonts w:cstheme="minorHAnsi"/>
        </w:rPr>
        <w:t xml:space="preserve"> F-A, Schweiger UM, </w:t>
      </w:r>
      <w:proofErr w:type="spellStart"/>
      <w:r w:rsidRPr="00D61015">
        <w:rPr>
          <w:rFonts w:cstheme="minorHAnsi"/>
        </w:rPr>
        <w:t>Kamolz</w:t>
      </w:r>
      <w:proofErr w:type="spellEnd"/>
      <w:r w:rsidRPr="00D61015">
        <w:rPr>
          <w:rFonts w:cstheme="minorHAnsi"/>
        </w:rPr>
        <w:t xml:space="preserve"> T, </w:t>
      </w:r>
      <w:proofErr w:type="spellStart"/>
      <w:r w:rsidRPr="00D61015">
        <w:rPr>
          <w:rFonts w:cstheme="minorHAnsi"/>
        </w:rPr>
        <w:t>Asche</w:t>
      </w:r>
      <w:proofErr w:type="spellEnd"/>
      <w:r w:rsidRPr="00D61015">
        <w:rPr>
          <w:rFonts w:cstheme="minorHAnsi"/>
        </w:rPr>
        <w:t xml:space="preserve"> KU, </w:t>
      </w:r>
      <w:proofErr w:type="spellStart"/>
      <w:r w:rsidRPr="00D61015">
        <w:rPr>
          <w:rFonts w:cstheme="minorHAnsi"/>
        </w:rPr>
        <w:t>Pointner</w:t>
      </w:r>
      <w:proofErr w:type="spellEnd"/>
      <w:r w:rsidRPr="00D61015">
        <w:rPr>
          <w:rFonts w:cstheme="minorHAnsi"/>
        </w:rPr>
        <w:t xml:space="preserve"> R. Laparoscopic Nissen fundoplication with prosthetic hiatal closure reduces postoperative intrathoracic wrap herniation: preliminary results of a prospective randomized functional and clinical study. Archives of Surgery. American Medical Association; 2005 Jan;140(1):40–8. </w:t>
      </w:r>
    </w:p>
    <w:p w14:paraId="7FE12830"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28.</w:t>
      </w:r>
      <w:r w:rsidRPr="00D61015">
        <w:rPr>
          <w:rFonts w:cstheme="minorHAnsi"/>
        </w:rPr>
        <w:tab/>
      </w:r>
      <w:proofErr w:type="spellStart"/>
      <w:r w:rsidRPr="00D61015">
        <w:rPr>
          <w:rFonts w:cstheme="minorHAnsi"/>
        </w:rPr>
        <w:t>Oelschlager</w:t>
      </w:r>
      <w:proofErr w:type="spellEnd"/>
      <w:r w:rsidRPr="00D61015">
        <w:rPr>
          <w:rFonts w:cstheme="minorHAnsi"/>
        </w:rPr>
        <w:t xml:space="preserve"> BK, Pellegrini CA, Hunter J, Soper N, Brunt M, Sheppard B, et al. Biologic Prosthesis Reduces Recurrence After Laparoscopic Paraesophageal Hernia Repair. Transactions of </w:t>
      </w:r>
      <w:proofErr w:type="gramStart"/>
      <w:r w:rsidRPr="00D61015">
        <w:rPr>
          <w:rFonts w:cstheme="minorHAnsi"/>
        </w:rPr>
        <w:t>the  Meeting</w:t>
      </w:r>
      <w:proofErr w:type="gramEnd"/>
      <w:r w:rsidRPr="00D61015">
        <w:rPr>
          <w:rFonts w:cstheme="minorHAnsi"/>
        </w:rPr>
        <w:t xml:space="preserve"> of the American Surgical Association. </w:t>
      </w:r>
      <w:proofErr w:type="gramStart"/>
      <w:r w:rsidRPr="00D61015">
        <w:rPr>
          <w:rFonts w:cstheme="minorHAnsi"/>
        </w:rPr>
        <w:t>2006;124:146</w:t>
      </w:r>
      <w:proofErr w:type="gramEnd"/>
      <w:r w:rsidRPr="00D61015">
        <w:rPr>
          <w:rFonts w:cstheme="minorHAnsi"/>
        </w:rPr>
        <w:t xml:space="preserve">–55. </w:t>
      </w:r>
    </w:p>
    <w:p w14:paraId="7BCFC061"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29.</w:t>
      </w:r>
      <w:r w:rsidRPr="00D61015">
        <w:rPr>
          <w:rFonts w:cstheme="minorHAnsi"/>
        </w:rPr>
        <w:tab/>
      </w:r>
      <w:proofErr w:type="spellStart"/>
      <w:r w:rsidRPr="00D61015">
        <w:rPr>
          <w:rFonts w:cstheme="minorHAnsi"/>
        </w:rPr>
        <w:t>Oelschlager</w:t>
      </w:r>
      <w:proofErr w:type="spellEnd"/>
      <w:r w:rsidRPr="00D61015">
        <w:rPr>
          <w:rFonts w:cstheme="minorHAnsi"/>
        </w:rPr>
        <w:t xml:space="preserve"> BK, Pellegrini CA, Hunter JG, Brunt ML, Soper NJ, Sheppard BC, et al. Biologic Prosthesis to Prevent Recurrence after Laparoscopic Paraesophageal Hernia Repair: Long-term Follow-up from a </w:t>
      </w:r>
      <w:proofErr w:type="spellStart"/>
      <w:r w:rsidRPr="00D61015">
        <w:rPr>
          <w:rFonts w:cstheme="minorHAnsi"/>
        </w:rPr>
        <w:t>Multicenter</w:t>
      </w:r>
      <w:proofErr w:type="spellEnd"/>
      <w:r w:rsidRPr="00D61015">
        <w:rPr>
          <w:rFonts w:cstheme="minorHAnsi"/>
        </w:rPr>
        <w:t xml:space="preserve">, Prospective, Randomized Trial. ACS. Elsevier Inc; 2011 Oct 1;213(4):461–8. </w:t>
      </w:r>
    </w:p>
    <w:p w14:paraId="6C144EAF"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30.</w:t>
      </w:r>
      <w:r w:rsidRPr="00D61015">
        <w:rPr>
          <w:rFonts w:cstheme="minorHAnsi"/>
        </w:rPr>
        <w:tab/>
        <w:t xml:space="preserve">Watson DI, Thompson SK, Devitt PG, Aly A, Irvine T, Woods SD, et al. </w:t>
      </w:r>
      <w:proofErr w:type="gramStart"/>
      <w:r w:rsidRPr="00D61015">
        <w:rPr>
          <w:rFonts w:cstheme="minorHAnsi"/>
        </w:rPr>
        <w:t>Five Year</w:t>
      </w:r>
      <w:proofErr w:type="gramEnd"/>
      <w:r w:rsidRPr="00D61015">
        <w:rPr>
          <w:rFonts w:cstheme="minorHAnsi"/>
        </w:rPr>
        <w:t xml:space="preserve"> Follow-up of a Randomized Controlled Trial of Laparoscopic Repair of Very Large Hiatus Hernia With Sutures Versus Absorbable Versus Nonabsorbable Mesh. Annals of Surgery. 2019 Dec 4;272(2):241–7. </w:t>
      </w:r>
    </w:p>
    <w:p w14:paraId="621B7CBE"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31.</w:t>
      </w:r>
      <w:r w:rsidRPr="00D61015">
        <w:rPr>
          <w:rFonts w:cstheme="minorHAnsi"/>
        </w:rPr>
        <w:tab/>
      </w:r>
      <w:proofErr w:type="spellStart"/>
      <w:r w:rsidRPr="00D61015">
        <w:rPr>
          <w:rFonts w:cstheme="minorHAnsi"/>
        </w:rPr>
        <w:t>Oor</w:t>
      </w:r>
      <w:proofErr w:type="spellEnd"/>
      <w:r w:rsidRPr="00D61015">
        <w:rPr>
          <w:rFonts w:cstheme="minorHAnsi"/>
        </w:rPr>
        <w:t xml:space="preserve"> JE. Randomized clinical trial comparing laparoscopic hiatal hernia repair using sutures versus sutures reinforced with non-absorbable mesh. </w:t>
      </w:r>
      <w:proofErr w:type="spellStart"/>
      <w:r w:rsidRPr="00D61015">
        <w:rPr>
          <w:rFonts w:cstheme="minorHAnsi"/>
        </w:rPr>
        <w:t>Surg</w:t>
      </w:r>
      <w:proofErr w:type="spellEnd"/>
      <w:r w:rsidRPr="00D61015">
        <w:rPr>
          <w:rFonts w:cstheme="minorHAnsi"/>
        </w:rPr>
        <w:t xml:space="preserve"> </w:t>
      </w:r>
      <w:proofErr w:type="spellStart"/>
      <w:r w:rsidRPr="00D61015">
        <w:rPr>
          <w:rFonts w:cstheme="minorHAnsi"/>
        </w:rPr>
        <w:t>Endosc</w:t>
      </w:r>
      <w:proofErr w:type="spellEnd"/>
      <w:r w:rsidRPr="00D61015">
        <w:rPr>
          <w:rFonts w:cstheme="minorHAnsi"/>
        </w:rPr>
        <w:t xml:space="preserve">. Springer US; 2018 Sep 26;32(11):4579–89. </w:t>
      </w:r>
    </w:p>
    <w:p w14:paraId="538D77E3"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32.</w:t>
      </w:r>
      <w:r w:rsidRPr="00D61015">
        <w:rPr>
          <w:rFonts w:cstheme="minorHAnsi"/>
        </w:rPr>
        <w:tab/>
        <w:t xml:space="preserve">Campos V, Palacio DS, </w:t>
      </w:r>
      <w:proofErr w:type="spellStart"/>
      <w:r w:rsidRPr="00D61015">
        <w:rPr>
          <w:rFonts w:cstheme="minorHAnsi"/>
        </w:rPr>
        <w:t>Glina</w:t>
      </w:r>
      <w:proofErr w:type="spellEnd"/>
      <w:r w:rsidRPr="00D61015">
        <w:rPr>
          <w:rFonts w:cstheme="minorHAnsi"/>
        </w:rPr>
        <w:t xml:space="preserve"> F, </w:t>
      </w:r>
      <w:proofErr w:type="spellStart"/>
      <w:r w:rsidRPr="00D61015">
        <w:rPr>
          <w:rFonts w:cstheme="minorHAnsi"/>
        </w:rPr>
        <w:t>Tustumi</w:t>
      </w:r>
      <w:proofErr w:type="spellEnd"/>
      <w:r w:rsidRPr="00D61015">
        <w:rPr>
          <w:rFonts w:cstheme="minorHAnsi"/>
        </w:rPr>
        <w:t xml:space="preserve"> F, Bernardo WM, Sousa AV. Laparoscopic treatment of giant hiatal hernia with or without mesh reinforcement_ A systematic review and meta-analysis. International Journal of Surgery. Elsevier; 2020 May </w:t>
      </w:r>
      <w:proofErr w:type="gramStart"/>
      <w:r w:rsidRPr="00D61015">
        <w:rPr>
          <w:rFonts w:cstheme="minorHAnsi"/>
        </w:rPr>
        <w:t>1;77:97</w:t>
      </w:r>
      <w:proofErr w:type="gramEnd"/>
      <w:r w:rsidRPr="00D61015">
        <w:rPr>
          <w:rFonts w:cstheme="minorHAnsi"/>
        </w:rPr>
        <w:t xml:space="preserve">–104. </w:t>
      </w:r>
    </w:p>
    <w:p w14:paraId="753D2AC2" w14:textId="77777777" w:rsidR="00D61015" w:rsidRPr="00D61015" w:rsidRDefault="00D61015" w:rsidP="00D61015">
      <w:pPr>
        <w:tabs>
          <w:tab w:val="left" w:pos="640"/>
        </w:tabs>
        <w:autoSpaceDE w:val="0"/>
        <w:autoSpaceDN w:val="0"/>
        <w:adjustRightInd w:val="0"/>
        <w:spacing w:after="240" w:line="240" w:lineRule="auto"/>
        <w:ind w:left="640" w:hanging="640"/>
        <w:rPr>
          <w:rFonts w:cstheme="minorHAnsi"/>
        </w:rPr>
      </w:pPr>
      <w:r w:rsidRPr="00D61015">
        <w:rPr>
          <w:rFonts w:cstheme="minorHAnsi"/>
        </w:rPr>
        <w:t>33.</w:t>
      </w:r>
      <w:r w:rsidRPr="00D61015">
        <w:rPr>
          <w:rFonts w:cstheme="minorHAnsi"/>
        </w:rPr>
        <w:tab/>
        <w:t xml:space="preserve">Tam V, Winger DG, </w:t>
      </w:r>
      <w:proofErr w:type="spellStart"/>
      <w:r w:rsidRPr="00D61015">
        <w:rPr>
          <w:rFonts w:cstheme="minorHAnsi"/>
        </w:rPr>
        <w:t>Nason</w:t>
      </w:r>
      <w:proofErr w:type="spellEnd"/>
      <w:r w:rsidRPr="00D61015">
        <w:rPr>
          <w:rFonts w:cstheme="minorHAnsi"/>
        </w:rPr>
        <w:t xml:space="preserve"> KS. A systematic review and meta-analysis of mesh vs suture cruroplasty in laparoscopic large hiatal hernia repair. Am J Surg. Elsevier Inc; 2016 Jan;211(1):226–38. </w:t>
      </w:r>
    </w:p>
    <w:p w14:paraId="4F7AFC2C" w14:textId="5D0580AF" w:rsidR="00436D95" w:rsidRPr="00D61015" w:rsidRDefault="00D61015" w:rsidP="003B5B9E">
      <w:pPr>
        <w:spacing w:before="60" w:after="120"/>
        <w:jc w:val="both"/>
        <w:rPr>
          <w:rFonts w:cstheme="minorHAnsi"/>
        </w:rPr>
      </w:pPr>
      <w:r w:rsidRPr="00D61015">
        <w:rPr>
          <w:rFonts w:cstheme="minorHAnsi"/>
        </w:rPr>
        <w:fldChar w:fldCharType="begin"/>
      </w:r>
      <w:r w:rsidRPr="00D61015">
        <w:rPr>
          <w:rFonts w:cstheme="minorHAnsi"/>
        </w:rPr>
        <w:instrText xml:space="preserve"> ADDIN PAPERS2_CITATIONS &lt;papers2_bibliography/&gt;</w:instrText>
      </w:r>
      <w:r w:rsidRPr="00D61015">
        <w:rPr>
          <w:rFonts w:cstheme="minorHAnsi"/>
        </w:rPr>
        <w:fldChar w:fldCharType="end"/>
      </w:r>
    </w:p>
    <w:sectPr w:rsidR="00436D95" w:rsidRPr="00D61015" w:rsidSect="0094144A">
      <w:headerReference w:type="default" r:id="rId14"/>
      <w:footerReference w:type="even" r:id="rId15"/>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49C67" w14:textId="77777777" w:rsidR="00B83473" w:rsidRDefault="00B83473" w:rsidP="009179E6">
      <w:pPr>
        <w:spacing w:after="0" w:line="240" w:lineRule="auto"/>
      </w:pPr>
      <w:r>
        <w:separator/>
      </w:r>
    </w:p>
  </w:endnote>
  <w:endnote w:type="continuationSeparator" w:id="0">
    <w:p w14:paraId="0562E34F" w14:textId="77777777" w:rsidR="00B83473" w:rsidRDefault="00B83473" w:rsidP="0091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Lucida Grande">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4355005"/>
      <w:docPartObj>
        <w:docPartGallery w:val="Page Numbers (Bottom of Page)"/>
        <w:docPartUnique/>
      </w:docPartObj>
    </w:sdtPr>
    <w:sdtEndPr>
      <w:rPr>
        <w:rStyle w:val="PageNumber"/>
      </w:rPr>
    </w:sdtEndPr>
    <w:sdtContent>
      <w:p w14:paraId="52A09912" w14:textId="77777777" w:rsidR="00EA58A3" w:rsidRDefault="00EA58A3" w:rsidP="000A65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1D1B88" w14:textId="77777777" w:rsidR="00EA58A3" w:rsidRDefault="00EA58A3" w:rsidP="009179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6257898"/>
      <w:docPartObj>
        <w:docPartGallery w:val="Page Numbers (Bottom of Page)"/>
        <w:docPartUnique/>
      </w:docPartObj>
    </w:sdtPr>
    <w:sdtEndPr>
      <w:rPr>
        <w:rStyle w:val="PageNumber"/>
      </w:rPr>
    </w:sdtEndPr>
    <w:sdtContent>
      <w:p w14:paraId="47431B90" w14:textId="77777777" w:rsidR="00EA58A3" w:rsidRDefault="00EA58A3" w:rsidP="000A65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670F7">
          <w:rPr>
            <w:rStyle w:val="PageNumber"/>
            <w:noProof/>
          </w:rPr>
          <w:t>4</w:t>
        </w:r>
        <w:r>
          <w:rPr>
            <w:rStyle w:val="PageNumber"/>
          </w:rPr>
          <w:fldChar w:fldCharType="end"/>
        </w:r>
      </w:p>
    </w:sdtContent>
  </w:sdt>
  <w:p w14:paraId="74853AAD" w14:textId="77777777" w:rsidR="00EA58A3" w:rsidRDefault="00EA58A3" w:rsidP="009179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798BE" w14:textId="77777777" w:rsidR="00B83473" w:rsidRDefault="00B83473" w:rsidP="009179E6">
      <w:pPr>
        <w:spacing w:after="0" w:line="240" w:lineRule="auto"/>
      </w:pPr>
      <w:r>
        <w:separator/>
      </w:r>
    </w:p>
  </w:footnote>
  <w:footnote w:type="continuationSeparator" w:id="0">
    <w:p w14:paraId="6256D1C1" w14:textId="77777777" w:rsidR="00B83473" w:rsidRDefault="00B83473" w:rsidP="00917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6833" w14:textId="77777777" w:rsidR="00EA58A3" w:rsidRDefault="00EA58A3" w:rsidP="00AD63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4B2"/>
    <w:multiLevelType w:val="hybridMultilevel"/>
    <w:tmpl w:val="D56C304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36772DDF"/>
    <w:multiLevelType w:val="hybridMultilevel"/>
    <w:tmpl w:val="4C56ED18"/>
    <w:lvl w:ilvl="0" w:tplc="08090001">
      <w:start w:val="1"/>
      <w:numFmt w:val="bullet"/>
      <w:lvlText w:val=""/>
      <w:lvlJc w:val="left"/>
      <w:pPr>
        <w:ind w:left="720" w:hanging="360"/>
      </w:pPr>
      <w:rPr>
        <w:rFonts w:ascii="Symbol" w:hAnsi="Symbol" w:hint="default"/>
      </w:rPr>
    </w:lvl>
    <w:lvl w:ilvl="1" w:tplc="19761626">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16E2C"/>
    <w:multiLevelType w:val="multilevel"/>
    <w:tmpl w:val="D2F6CA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BA30E49"/>
    <w:multiLevelType w:val="hybridMultilevel"/>
    <w:tmpl w:val="695A2C36"/>
    <w:lvl w:ilvl="0" w:tplc="08090001">
      <w:start w:val="1"/>
      <w:numFmt w:val="bullet"/>
      <w:lvlText w:val=""/>
      <w:lvlJc w:val="left"/>
      <w:pPr>
        <w:ind w:left="360" w:hanging="360"/>
      </w:pPr>
      <w:rPr>
        <w:rFonts w:ascii="Symbol" w:hAnsi="Symbol" w:hint="default"/>
      </w:rPr>
    </w:lvl>
    <w:lvl w:ilvl="1" w:tplc="19761626">
      <w:numFmt w:val="bullet"/>
      <w:lvlText w:val="-"/>
      <w:lvlJc w:val="left"/>
      <w:pPr>
        <w:ind w:left="1080" w:hanging="360"/>
      </w:pPr>
      <w:rPr>
        <w:rFonts w:ascii="Arial" w:eastAsia="Arial"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752EF0"/>
    <w:multiLevelType w:val="hybridMultilevel"/>
    <w:tmpl w:val="DE260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4E7F46"/>
    <w:multiLevelType w:val="multilevel"/>
    <w:tmpl w:val="08E46036"/>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1A221CA"/>
    <w:multiLevelType w:val="hybridMultilevel"/>
    <w:tmpl w:val="DCF8AAA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 w15:restartNumberingAfterBreak="0">
    <w:nsid w:val="48A34AA0"/>
    <w:multiLevelType w:val="hybridMultilevel"/>
    <w:tmpl w:val="08E46036"/>
    <w:lvl w:ilvl="0" w:tplc="7C0C3CD4">
      <w:start w:val="1"/>
      <w:numFmt w:val="bullet"/>
      <w:lvlText w:val=""/>
      <w:lvlJc w:val="left"/>
      <w:pPr>
        <w:ind w:left="227" w:hanging="22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0B6155"/>
    <w:multiLevelType w:val="hybridMultilevel"/>
    <w:tmpl w:val="7808394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9" w15:restartNumberingAfterBreak="0">
    <w:nsid w:val="4B7C071E"/>
    <w:multiLevelType w:val="multilevel"/>
    <w:tmpl w:val="08E46036"/>
    <w:lvl w:ilvl="0">
      <w:start w:val="1"/>
      <w:numFmt w:val="bullet"/>
      <w:lvlText w:val=""/>
      <w:lvlJc w:val="left"/>
      <w:pPr>
        <w:ind w:left="227" w:hanging="22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1811B1C"/>
    <w:multiLevelType w:val="hybridMultilevel"/>
    <w:tmpl w:val="4A0C0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2921C1"/>
    <w:multiLevelType w:val="hybridMultilevel"/>
    <w:tmpl w:val="205CE9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3657FBA"/>
    <w:multiLevelType w:val="hybridMultilevel"/>
    <w:tmpl w:val="B660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9A1CB7"/>
    <w:multiLevelType w:val="hybridMultilevel"/>
    <w:tmpl w:val="AC5E0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4520A9"/>
    <w:multiLevelType w:val="hybridMultilevel"/>
    <w:tmpl w:val="6958E136"/>
    <w:lvl w:ilvl="0" w:tplc="82B83E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877F32"/>
    <w:multiLevelType w:val="multilevel"/>
    <w:tmpl w:val="05D29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71A22D0B"/>
    <w:multiLevelType w:val="hybridMultilevel"/>
    <w:tmpl w:val="B5D2E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B1756D"/>
    <w:multiLevelType w:val="hybridMultilevel"/>
    <w:tmpl w:val="31D41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C560E"/>
    <w:multiLevelType w:val="multilevel"/>
    <w:tmpl w:val="541071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5F053FC"/>
    <w:multiLevelType w:val="hybridMultilevel"/>
    <w:tmpl w:val="F4AC2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8"/>
  </w:num>
  <w:num w:numId="4">
    <w:abstractNumId w:val="11"/>
  </w:num>
  <w:num w:numId="5">
    <w:abstractNumId w:val="6"/>
  </w:num>
  <w:num w:numId="6">
    <w:abstractNumId w:val="12"/>
  </w:num>
  <w:num w:numId="7">
    <w:abstractNumId w:val="3"/>
  </w:num>
  <w:num w:numId="8">
    <w:abstractNumId w:val="1"/>
  </w:num>
  <w:num w:numId="9">
    <w:abstractNumId w:val="16"/>
  </w:num>
  <w:num w:numId="10">
    <w:abstractNumId w:val="19"/>
  </w:num>
  <w:num w:numId="11">
    <w:abstractNumId w:val="13"/>
  </w:num>
  <w:num w:numId="12">
    <w:abstractNumId w:val="15"/>
  </w:num>
  <w:num w:numId="13">
    <w:abstractNumId w:val="7"/>
  </w:num>
  <w:num w:numId="14">
    <w:abstractNumId w:val="18"/>
  </w:num>
  <w:num w:numId="15">
    <w:abstractNumId w:val="10"/>
  </w:num>
  <w:num w:numId="16">
    <w:abstractNumId w:val="4"/>
  </w:num>
  <w:num w:numId="17">
    <w:abstractNumId w:val="2"/>
  </w:num>
  <w:num w:numId="18">
    <w:abstractNumId w:val="9"/>
  </w:num>
  <w:num w:numId="19">
    <w:abstractNumId w:val="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FED"/>
    <w:rsid w:val="00002DAE"/>
    <w:rsid w:val="00011C62"/>
    <w:rsid w:val="00016609"/>
    <w:rsid w:val="00017F8A"/>
    <w:rsid w:val="000262D7"/>
    <w:rsid w:val="00033A67"/>
    <w:rsid w:val="0004183F"/>
    <w:rsid w:val="00045B82"/>
    <w:rsid w:val="00045FF3"/>
    <w:rsid w:val="00046F8C"/>
    <w:rsid w:val="0006557E"/>
    <w:rsid w:val="00066FF8"/>
    <w:rsid w:val="0006798D"/>
    <w:rsid w:val="000802D5"/>
    <w:rsid w:val="0008483E"/>
    <w:rsid w:val="00087684"/>
    <w:rsid w:val="00091266"/>
    <w:rsid w:val="000A40F1"/>
    <w:rsid w:val="000A6590"/>
    <w:rsid w:val="000A70FD"/>
    <w:rsid w:val="000D223A"/>
    <w:rsid w:val="000D5419"/>
    <w:rsid w:val="000E09EB"/>
    <w:rsid w:val="000E3A2C"/>
    <w:rsid w:val="000E5DFB"/>
    <w:rsid w:val="000F0226"/>
    <w:rsid w:val="000F0A38"/>
    <w:rsid w:val="000F4B9F"/>
    <w:rsid w:val="00100CA5"/>
    <w:rsid w:val="00101E20"/>
    <w:rsid w:val="001175E1"/>
    <w:rsid w:val="001414D8"/>
    <w:rsid w:val="001473EA"/>
    <w:rsid w:val="0015101B"/>
    <w:rsid w:val="00151D47"/>
    <w:rsid w:val="00165735"/>
    <w:rsid w:val="00175CEE"/>
    <w:rsid w:val="00183489"/>
    <w:rsid w:val="00184629"/>
    <w:rsid w:val="00185027"/>
    <w:rsid w:val="001867A3"/>
    <w:rsid w:val="00186DAA"/>
    <w:rsid w:val="00187D65"/>
    <w:rsid w:val="0019122A"/>
    <w:rsid w:val="001A06F2"/>
    <w:rsid w:val="001A343A"/>
    <w:rsid w:val="001A3FFA"/>
    <w:rsid w:val="001A41FA"/>
    <w:rsid w:val="001B564E"/>
    <w:rsid w:val="001C6C84"/>
    <w:rsid w:val="001D1584"/>
    <w:rsid w:val="001D2DA0"/>
    <w:rsid w:val="001D2FEF"/>
    <w:rsid w:val="001D35F9"/>
    <w:rsid w:val="001E3EBD"/>
    <w:rsid w:val="001E6F7E"/>
    <w:rsid w:val="001F66C7"/>
    <w:rsid w:val="0020457D"/>
    <w:rsid w:val="00210084"/>
    <w:rsid w:val="00215458"/>
    <w:rsid w:val="002251AC"/>
    <w:rsid w:val="00225BBC"/>
    <w:rsid w:val="002333F8"/>
    <w:rsid w:val="002334CB"/>
    <w:rsid w:val="00240550"/>
    <w:rsid w:val="00242C18"/>
    <w:rsid w:val="00243AA3"/>
    <w:rsid w:val="002452D1"/>
    <w:rsid w:val="002504C9"/>
    <w:rsid w:val="002602C0"/>
    <w:rsid w:val="0026776D"/>
    <w:rsid w:val="00267BB9"/>
    <w:rsid w:val="00274A6C"/>
    <w:rsid w:val="002834E1"/>
    <w:rsid w:val="00286D8E"/>
    <w:rsid w:val="0028781D"/>
    <w:rsid w:val="00292989"/>
    <w:rsid w:val="00293C6C"/>
    <w:rsid w:val="00296815"/>
    <w:rsid w:val="00297D6A"/>
    <w:rsid w:val="002A3E02"/>
    <w:rsid w:val="002A45D8"/>
    <w:rsid w:val="002A49A4"/>
    <w:rsid w:val="002A5A9B"/>
    <w:rsid w:val="002B036E"/>
    <w:rsid w:val="002B0F0B"/>
    <w:rsid w:val="002B0F19"/>
    <w:rsid w:val="002B7FAF"/>
    <w:rsid w:val="002C2B8B"/>
    <w:rsid w:val="002C3510"/>
    <w:rsid w:val="002C3FB7"/>
    <w:rsid w:val="002C4CD0"/>
    <w:rsid w:val="002C6F74"/>
    <w:rsid w:val="002C7513"/>
    <w:rsid w:val="002D44D4"/>
    <w:rsid w:val="002F03AE"/>
    <w:rsid w:val="002F7937"/>
    <w:rsid w:val="002F7F05"/>
    <w:rsid w:val="00301FDA"/>
    <w:rsid w:val="00307B9F"/>
    <w:rsid w:val="00312A72"/>
    <w:rsid w:val="0031673C"/>
    <w:rsid w:val="00317586"/>
    <w:rsid w:val="00324914"/>
    <w:rsid w:val="00325277"/>
    <w:rsid w:val="0032561B"/>
    <w:rsid w:val="0034423B"/>
    <w:rsid w:val="003514AB"/>
    <w:rsid w:val="00352B23"/>
    <w:rsid w:val="00354759"/>
    <w:rsid w:val="0035616D"/>
    <w:rsid w:val="003740DA"/>
    <w:rsid w:val="00377E15"/>
    <w:rsid w:val="00381661"/>
    <w:rsid w:val="00382EDA"/>
    <w:rsid w:val="003830CF"/>
    <w:rsid w:val="00383C39"/>
    <w:rsid w:val="003854E0"/>
    <w:rsid w:val="003861C9"/>
    <w:rsid w:val="00387F4F"/>
    <w:rsid w:val="00397C40"/>
    <w:rsid w:val="003A584B"/>
    <w:rsid w:val="003B5966"/>
    <w:rsid w:val="003B5B9E"/>
    <w:rsid w:val="003B6426"/>
    <w:rsid w:val="003C0494"/>
    <w:rsid w:val="003C4AA9"/>
    <w:rsid w:val="003F209A"/>
    <w:rsid w:val="004110D8"/>
    <w:rsid w:val="00436D95"/>
    <w:rsid w:val="00440D3D"/>
    <w:rsid w:val="00444F48"/>
    <w:rsid w:val="0045145C"/>
    <w:rsid w:val="0045351D"/>
    <w:rsid w:val="00461F3C"/>
    <w:rsid w:val="004628AC"/>
    <w:rsid w:val="00463755"/>
    <w:rsid w:val="004670F7"/>
    <w:rsid w:val="00474229"/>
    <w:rsid w:val="004A1ABD"/>
    <w:rsid w:val="004A7D99"/>
    <w:rsid w:val="004B3965"/>
    <w:rsid w:val="004C2D72"/>
    <w:rsid w:val="004C39B7"/>
    <w:rsid w:val="004C647B"/>
    <w:rsid w:val="004E249D"/>
    <w:rsid w:val="004E4A82"/>
    <w:rsid w:val="004F25A1"/>
    <w:rsid w:val="00520A02"/>
    <w:rsid w:val="00520B5F"/>
    <w:rsid w:val="00520D62"/>
    <w:rsid w:val="00522DA4"/>
    <w:rsid w:val="00526175"/>
    <w:rsid w:val="005274CE"/>
    <w:rsid w:val="0052768A"/>
    <w:rsid w:val="00530347"/>
    <w:rsid w:val="005453A9"/>
    <w:rsid w:val="00555B9B"/>
    <w:rsid w:val="00556E8C"/>
    <w:rsid w:val="00561DA6"/>
    <w:rsid w:val="005706CA"/>
    <w:rsid w:val="00580375"/>
    <w:rsid w:val="00582F51"/>
    <w:rsid w:val="0058517F"/>
    <w:rsid w:val="00594985"/>
    <w:rsid w:val="00596DBB"/>
    <w:rsid w:val="0059734D"/>
    <w:rsid w:val="005A62E9"/>
    <w:rsid w:val="005B1DFE"/>
    <w:rsid w:val="005B4BB7"/>
    <w:rsid w:val="005C1B7A"/>
    <w:rsid w:val="005C228A"/>
    <w:rsid w:val="005C60CC"/>
    <w:rsid w:val="005C6653"/>
    <w:rsid w:val="005C6E16"/>
    <w:rsid w:val="005D51F7"/>
    <w:rsid w:val="005E0911"/>
    <w:rsid w:val="005E2559"/>
    <w:rsid w:val="005E2954"/>
    <w:rsid w:val="005E44BC"/>
    <w:rsid w:val="005E4F1A"/>
    <w:rsid w:val="005E566C"/>
    <w:rsid w:val="005E760B"/>
    <w:rsid w:val="00604456"/>
    <w:rsid w:val="00604BD7"/>
    <w:rsid w:val="00604E6D"/>
    <w:rsid w:val="0060583A"/>
    <w:rsid w:val="00606B61"/>
    <w:rsid w:val="00615C2D"/>
    <w:rsid w:val="00616517"/>
    <w:rsid w:val="006170F0"/>
    <w:rsid w:val="0061795D"/>
    <w:rsid w:val="006203F1"/>
    <w:rsid w:val="00620548"/>
    <w:rsid w:val="00627DD9"/>
    <w:rsid w:val="0063255E"/>
    <w:rsid w:val="006376EB"/>
    <w:rsid w:val="00644471"/>
    <w:rsid w:val="0064459D"/>
    <w:rsid w:val="006447F0"/>
    <w:rsid w:val="0064579B"/>
    <w:rsid w:val="00647318"/>
    <w:rsid w:val="0065175E"/>
    <w:rsid w:val="00651C8F"/>
    <w:rsid w:val="006523E1"/>
    <w:rsid w:val="00653E2B"/>
    <w:rsid w:val="0065552B"/>
    <w:rsid w:val="00660E9D"/>
    <w:rsid w:val="006669D7"/>
    <w:rsid w:val="006803F5"/>
    <w:rsid w:val="0068041C"/>
    <w:rsid w:val="0068507F"/>
    <w:rsid w:val="00687BE8"/>
    <w:rsid w:val="00693F99"/>
    <w:rsid w:val="00697540"/>
    <w:rsid w:val="006A38EA"/>
    <w:rsid w:val="006B2D0D"/>
    <w:rsid w:val="006B3618"/>
    <w:rsid w:val="006B6018"/>
    <w:rsid w:val="006C0A93"/>
    <w:rsid w:val="006C6CC5"/>
    <w:rsid w:val="006F1AB2"/>
    <w:rsid w:val="006F377E"/>
    <w:rsid w:val="006F7F3F"/>
    <w:rsid w:val="00704EEF"/>
    <w:rsid w:val="00706FED"/>
    <w:rsid w:val="00710EDD"/>
    <w:rsid w:val="007202A5"/>
    <w:rsid w:val="00720743"/>
    <w:rsid w:val="00720F4D"/>
    <w:rsid w:val="007274AD"/>
    <w:rsid w:val="00732A3A"/>
    <w:rsid w:val="007404CD"/>
    <w:rsid w:val="007441F3"/>
    <w:rsid w:val="007705B9"/>
    <w:rsid w:val="00774789"/>
    <w:rsid w:val="0078023A"/>
    <w:rsid w:val="0078036E"/>
    <w:rsid w:val="0078405B"/>
    <w:rsid w:val="00791C42"/>
    <w:rsid w:val="007974A9"/>
    <w:rsid w:val="007B1201"/>
    <w:rsid w:val="007B17C5"/>
    <w:rsid w:val="007B5F77"/>
    <w:rsid w:val="007D5804"/>
    <w:rsid w:val="007E3DC5"/>
    <w:rsid w:val="007F09FC"/>
    <w:rsid w:val="007F3D3F"/>
    <w:rsid w:val="007F6759"/>
    <w:rsid w:val="00804CC1"/>
    <w:rsid w:val="00805F52"/>
    <w:rsid w:val="0081222F"/>
    <w:rsid w:val="008177A2"/>
    <w:rsid w:val="00822868"/>
    <w:rsid w:val="0083166A"/>
    <w:rsid w:val="00833FCB"/>
    <w:rsid w:val="008421DB"/>
    <w:rsid w:val="00843FF1"/>
    <w:rsid w:val="00854BC9"/>
    <w:rsid w:val="00856D78"/>
    <w:rsid w:val="00857BB4"/>
    <w:rsid w:val="00860045"/>
    <w:rsid w:val="0086058F"/>
    <w:rsid w:val="00860E59"/>
    <w:rsid w:val="00862507"/>
    <w:rsid w:val="00872156"/>
    <w:rsid w:val="00882BB2"/>
    <w:rsid w:val="00890C0B"/>
    <w:rsid w:val="008943FA"/>
    <w:rsid w:val="008958F6"/>
    <w:rsid w:val="00897FED"/>
    <w:rsid w:val="008A2DE6"/>
    <w:rsid w:val="008A33C3"/>
    <w:rsid w:val="008C0A6B"/>
    <w:rsid w:val="008C35B4"/>
    <w:rsid w:val="008C4245"/>
    <w:rsid w:val="008D3368"/>
    <w:rsid w:val="008E5083"/>
    <w:rsid w:val="008E591C"/>
    <w:rsid w:val="008F4036"/>
    <w:rsid w:val="008F46C7"/>
    <w:rsid w:val="008F4AAC"/>
    <w:rsid w:val="008F65C5"/>
    <w:rsid w:val="009024A7"/>
    <w:rsid w:val="00903BE4"/>
    <w:rsid w:val="009044DB"/>
    <w:rsid w:val="009105D8"/>
    <w:rsid w:val="00913DFA"/>
    <w:rsid w:val="009179E6"/>
    <w:rsid w:val="009204C0"/>
    <w:rsid w:val="00921977"/>
    <w:rsid w:val="00926695"/>
    <w:rsid w:val="00936441"/>
    <w:rsid w:val="0094144A"/>
    <w:rsid w:val="00951A7D"/>
    <w:rsid w:val="009520F0"/>
    <w:rsid w:val="00952966"/>
    <w:rsid w:val="009539A5"/>
    <w:rsid w:val="00955D3B"/>
    <w:rsid w:val="00957A15"/>
    <w:rsid w:val="009627E4"/>
    <w:rsid w:val="009650A1"/>
    <w:rsid w:val="0097185F"/>
    <w:rsid w:val="00972F04"/>
    <w:rsid w:val="0097469C"/>
    <w:rsid w:val="0099259D"/>
    <w:rsid w:val="009A5B15"/>
    <w:rsid w:val="009A645F"/>
    <w:rsid w:val="009B3D92"/>
    <w:rsid w:val="009B5E37"/>
    <w:rsid w:val="009C3E95"/>
    <w:rsid w:val="009C7D7F"/>
    <w:rsid w:val="009D6A79"/>
    <w:rsid w:val="009F2DD8"/>
    <w:rsid w:val="009F3FF3"/>
    <w:rsid w:val="00A01DC7"/>
    <w:rsid w:val="00A30160"/>
    <w:rsid w:val="00A31FF0"/>
    <w:rsid w:val="00A41D71"/>
    <w:rsid w:val="00A4742E"/>
    <w:rsid w:val="00A5409D"/>
    <w:rsid w:val="00A65C54"/>
    <w:rsid w:val="00A65E37"/>
    <w:rsid w:val="00A67ED0"/>
    <w:rsid w:val="00A70753"/>
    <w:rsid w:val="00A76156"/>
    <w:rsid w:val="00A82B33"/>
    <w:rsid w:val="00A85824"/>
    <w:rsid w:val="00A935D8"/>
    <w:rsid w:val="00AA233C"/>
    <w:rsid w:val="00AA3C19"/>
    <w:rsid w:val="00AB0EF1"/>
    <w:rsid w:val="00AB5599"/>
    <w:rsid w:val="00AC1233"/>
    <w:rsid w:val="00AD632B"/>
    <w:rsid w:val="00AD7F3B"/>
    <w:rsid w:val="00AD7F6A"/>
    <w:rsid w:val="00AE1EEA"/>
    <w:rsid w:val="00AF7425"/>
    <w:rsid w:val="00B02B2B"/>
    <w:rsid w:val="00B04B9A"/>
    <w:rsid w:val="00B07575"/>
    <w:rsid w:val="00B10675"/>
    <w:rsid w:val="00B1327E"/>
    <w:rsid w:val="00B169F0"/>
    <w:rsid w:val="00B17DCB"/>
    <w:rsid w:val="00B240CB"/>
    <w:rsid w:val="00B243F4"/>
    <w:rsid w:val="00B267EC"/>
    <w:rsid w:val="00B3259C"/>
    <w:rsid w:val="00B332A6"/>
    <w:rsid w:val="00B35FAE"/>
    <w:rsid w:val="00B557F9"/>
    <w:rsid w:val="00B55AF6"/>
    <w:rsid w:val="00B55EAC"/>
    <w:rsid w:val="00B6062A"/>
    <w:rsid w:val="00B61309"/>
    <w:rsid w:val="00B64B39"/>
    <w:rsid w:val="00B656E3"/>
    <w:rsid w:val="00B70631"/>
    <w:rsid w:val="00B72B0A"/>
    <w:rsid w:val="00B7635A"/>
    <w:rsid w:val="00B809B0"/>
    <w:rsid w:val="00B82166"/>
    <w:rsid w:val="00B82C3F"/>
    <w:rsid w:val="00B83473"/>
    <w:rsid w:val="00B92A08"/>
    <w:rsid w:val="00B97C25"/>
    <w:rsid w:val="00BA25FE"/>
    <w:rsid w:val="00BA7F42"/>
    <w:rsid w:val="00BB10B4"/>
    <w:rsid w:val="00BD1628"/>
    <w:rsid w:val="00BE0CA3"/>
    <w:rsid w:val="00BF1979"/>
    <w:rsid w:val="00BF2565"/>
    <w:rsid w:val="00BF3AFD"/>
    <w:rsid w:val="00BF4D7A"/>
    <w:rsid w:val="00C055A8"/>
    <w:rsid w:val="00C07282"/>
    <w:rsid w:val="00C12BAB"/>
    <w:rsid w:val="00C261CC"/>
    <w:rsid w:val="00C53C11"/>
    <w:rsid w:val="00C6192D"/>
    <w:rsid w:val="00C61B5A"/>
    <w:rsid w:val="00C629A1"/>
    <w:rsid w:val="00C6394D"/>
    <w:rsid w:val="00C64C18"/>
    <w:rsid w:val="00C6772F"/>
    <w:rsid w:val="00C826C0"/>
    <w:rsid w:val="00C950DB"/>
    <w:rsid w:val="00CA485B"/>
    <w:rsid w:val="00CB351F"/>
    <w:rsid w:val="00CB4D45"/>
    <w:rsid w:val="00CB5737"/>
    <w:rsid w:val="00CB5892"/>
    <w:rsid w:val="00CB6847"/>
    <w:rsid w:val="00CD3F64"/>
    <w:rsid w:val="00CE1C47"/>
    <w:rsid w:val="00CE4813"/>
    <w:rsid w:val="00CF0ACD"/>
    <w:rsid w:val="00CF6FF5"/>
    <w:rsid w:val="00D030C4"/>
    <w:rsid w:val="00D12ACF"/>
    <w:rsid w:val="00D1407D"/>
    <w:rsid w:val="00D16978"/>
    <w:rsid w:val="00D24A04"/>
    <w:rsid w:val="00D30239"/>
    <w:rsid w:val="00D32DCA"/>
    <w:rsid w:val="00D4209D"/>
    <w:rsid w:val="00D442EA"/>
    <w:rsid w:val="00D4599D"/>
    <w:rsid w:val="00D54750"/>
    <w:rsid w:val="00D54933"/>
    <w:rsid w:val="00D61015"/>
    <w:rsid w:val="00D622F6"/>
    <w:rsid w:val="00D715EC"/>
    <w:rsid w:val="00D81298"/>
    <w:rsid w:val="00D822B2"/>
    <w:rsid w:val="00D86ED2"/>
    <w:rsid w:val="00D944D4"/>
    <w:rsid w:val="00DA09CE"/>
    <w:rsid w:val="00DA253E"/>
    <w:rsid w:val="00DA2FE9"/>
    <w:rsid w:val="00DB5F29"/>
    <w:rsid w:val="00DB6DBE"/>
    <w:rsid w:val="00DC559E"/>
    <w:rsid w:val="00DD0B35"/>
    <w:rsid w:val="00DD13A3"/>
    <w:rsid w:val="00DD4FD9"/>
    <w:rsid w:val="00DD7321"/>
    <w:rsid w:val="00DE4C55"/>
    <w:rsid w:val="00DF6278"/>
    <w:rsid w:val="00DF7D28"/>
    <w:rsid w:val="00E02CD7"/>
    <w:rsid w:val="00E0654D"/>
    <w:rsid w:val="00E13FD1"/>
    <w:rsid w:val="00E17FBE"/>
    <w:rsid w:val="00E20DBB"/>
    <w:rsid w:val="00E21CF0"/>
    <w:rsid w:val="00E27C16"/>
    <w:rsid w:val="00E35A71"/>
    <w:rsid w:val="00E37400"/>
    <w:rsid w:val="00E41264"/>
    <w:rsid w:val="00E53523"/>
    <w:rsid w:val="00E53668"/>
    <w:rsid w:val="00E53730"/>
    <w:rsid w:val="00E774E9"/>
    <w:rsid w:val="00E80C85"/>
    <w:rsid w:val="00E83CA0"/>
    <w:rsid w:val="00E905F5"/>
    <w:rsid w:val="00E909EF"/>
    <w:rsid w:val="00EA58A3"/>
    <w:rsid w:val="00EB3BDC"/>
    <w:rsid w:val="00EB5EC4"/>
    <w:rsid w:val="00EC126C"/>
    <w:rsid w:val="00EC294C"/>
    <w:rsid w:val="00EC30DB"/>
    <w:rsid w:val="00ED2660"/>
    <w:rsid w:val="00ED507A"/>
    <w:rsid w:val="00ED5E8D"/>
    <w:rsid w:val="00EE2AF2"/>
    <w:rsid w:val="00EE7B29"/>
    <w:rsid w:val="00EF5FC1"/>
    <w:rsid w:val="00EF7A18"/>
    <w:rsid w:val="00F01FFD"/>
    <w:rsid w:val="00F03036"/>
    <w:rsid w:val="00F202E6"/>
    <w:rsid w:val="00F21CE0"/>
    <w:rsid w:val="00F23B3B"/>
    <w:rsid w:val="00F253E2"/>
    <w:rsid w:val="00F32356"/>
    <w:rsid w:val="00F43E5D"/>
    <w:rsid w:val="00F44A84"/>
    <w:rsid w:val="00F44D50"/>
    <w:rsid w:val="00F53515"/>
    <w:rsid w:val="00F535B0"/>
    <w:rsid w:val="00F53759"/>
    <w:rsid w:val="00F608FC"/>
    <w:rsid w:val="00F729B1"/>
    <w:rsid w:val="00F73F99"/>
    <w:rsid w:val="00F8695A"/>
    <w:rsid w:val="00F93B78"/>
    <w:rsid w:val="00FC730A"/>
    <w:rsid w:val="00FD0D29"/>
    <w:rsid w:val="00FD2C25"/>
    <w:rsid w:val="00FD532E"/>
    <w:rsid w:val="00FE26DF"/>
    <w:rsid w:val="00FF068D"/>
    <w:rsid w:val="00FF2840"/>
    <w:rsid w:val="00FF464C"/>
    <w:rsid w:val="00FF4E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C26C60"/>
  <w15:docId w15:val="{F8F790E2-B42F-894D-8EB3-DD596D99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F1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3">
    <w:name w:val="heading 3"/>
    <w:basedOn w:val="Normal"/>
    <w:next w:val="Normal"/>
    <w:link w:val="Heading3Char"/>
    <w:uiPriority w:val="9"/>
    <w:semiHidden/>
    <w:unhideWhenUsed/>
    <w:qFormat/>
    <w:rsid w:val="008F46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9E6"/>
  </w:style>
  <w:style w:type="paragraph" w:styleId="Footer">
    <w:name w:val="footer"/>
    <w:basedOn w:val="Normal"/>
    <w:link w:val="FooterChar"/>
    <w:uiPriority w:val="99"/>
    <w:unhideWhenUsed/>
    <w:rsid w:val="00917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9E6"/>
  </w:style>
  <w:style w:type="character" w:styleId="PageNumber">
    <w:name w:val="page number"/>
    <w:basedOn w:val="DefaultParagraphFont"/>
    <w:uiPriority w:val="99"/>
    <w:semiHidden/>
    <w:unhideWhenUsed/>
    <w:rsid w:val="009179E6"/>
  </w:style>
  <w:style w:type="paragraph" w:styleId="BalloonText">
    <w:name w:val="Balloon Text"/>
    <w:basedOn w:val="Normal"/>
    <w:link w:val="BalloonTextChar"/>
    <w:uiPriority w:val="99"/>
    <w:semiHidden/>
    <w:unhideWhenUsed/>
    <w:rsid w:val="0060583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583A"/>
    <w:rPr>
      <w:rFonts w:ascii="Times New Roman" w:hAnsi="Times New Roman" w:cs="Times New Roman"/>
      <w:sz w:val="18"/>
      <w:szCs w:val="18"/>
    </w:rPr>
  </w:style>
  <w:style w:type="paragraph" w:styleId="ListParagraph">
    <w:name w:val="List Paragraph"/>
    <w:basedOn w:val="Normal"/>
    <w:uiPriority w:val="34"/>
    <w:qFormat/>
    <w:rsid w:val="0068041C"/>
    <w:pPr>
      <w:ind w:left="720"/>
      <w:contextualSpacing/>
    </w:pPr>
  </w:style>
  <w:style w:type="character" w:customStyle="1" w:styleId="Heading1Char">
    <w:name w:val="Heading 1 Char"/>
    <w:basedOn w:val="DefaultParagraphFont"/>
    <w:link w:val="Heading1"/>
    <w:uiPriority w:val="9"/>
    <w:rsid w:val="005E4F1A"/>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5E4F1A"/>
  </w:style>
  <w:style w:type="character" w:customStyle="1" w:styleId="apple-converted-space">
    <w:name w:val="apple-converted-space"/>
    <w:basedOn w:val="DefaultParagraphFont"/>
    <w:rsid w:val="00604456"/>
  </w:style>
  <w:style w:type="table" w:styleId="TableGrid">
    <w:name w:val="Table Grid"/>
    <w:basedOn w:val="TableNormal"/>
    <w:uiPriority w:val="59"/>
    <w:rsid w:val="00382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382E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C39B7"/>
    <w:rPr>
      <w:sz w:val="16"/>
      <w:szCs w:val="16"/>
    </w:rPr>
  </w:style>
  <w:style w:type="paragraph" w:styleId="CommentText">
    <w:name w:val="annotation text"/>
    <w:basedOn w:val="Normal"/>
    <w:link w:val="CommentTextChar"/>
    <w:uiPriority w:val="99"/>
    <w:semiHidden/>
    <w:unhideWhenUsed/>
    <w:rsid w:val="004C39B7"/>
    <w:pPr>
      <w:spacing w:line="240" w:lineRule="auto"/>
    </w:pPr>
    <w:rPr>
      <w:sz w:val="20"/>
      <w:szCs w:val="20"/>
    </w:rPr>
  </w:style>
  <w:style w:type="character" w:customStyle="1" w:styleId="CommentTextChar">
    <w:name w:val="Comment Text Char"/>
    <w:basedOn w:val="DefaultParagraphFont"/>
    <w:link w:val="CommentText"/>
    <w:uiPriority w:val="99"/>
    <w:semiHidden/>
    <w:rsid w:val="004C39B7"/>
    <w:rPr>
      <w:sz w:val="20"/>
      <w:szCs w:val="20"/>
    </w:rPr>
  </w:style>
  <w:style w:type="paragraph" w:styleId="CommentSubject">
    <w:name w:val="annotation subject"/>
    <w:basedOn w:val="CommentText"/>
    <w:next w:val="CommentText"/>
    <w:link w:val="CommentSubjectChar"/>
    <w:uiPriority w:val="99"/>
    <w:semiHidden/>
    <w:unhideWhenUsed/>
    <w:rsid w:val="004C39B7"/>
    <w:rPr>
      <w:b/>
      <w:bCs/>
    </w:rPr>
  </w:style>
  <w:style w:type="character" w:customStyle="1" w:styleId="CommentSubjectChar">
    <w:name w:val="Comment Subject Char"/>
    <w:basedOn w:val="CommentTextChar"/>
    <w:link w:val="CommentSubject"/>
    <w:uiPriority w:val="99"/>
    <w:semiHidden/>
    <w:rsid w:val="004C39B7"/>
    <w:rPr>
      <w:b/>
      <w:bCs/>
      <w:sz w:val="20"/>
      <w:szCs w:val="20"/>
    </w:rPr>
  </w:style>
  <w:style w:type="character" w:styleId="Hyperlink">
    <w:name w:val="Hyperlink"/>
    <w:basedOn w:val="DefaultParagraphFont"/>
    <w:uiPriority w:val="99"/>
    <w:unhideWhenUsed/>
    <w:rsid w:val="004A7D99"/>
    <w:rPr>
      <w:color w:val="0000FF"/>
      <w:u w:val="single"/>
    </w:rPr>
  </w:style>
  <w:style w:type="character" w:customStyle="1" w:styleId="UnresolvedMention1">
    <w:name w:val="Unresolved Mention1"/>
    <w:basedOn w:val="DefaultParagraphFont"/>
    <w:uiPriority w:val="99"/>
    <w:semiHidden/>
    <w:unhideWhenUsed/>
    <w:rsid w:val="00DF7D28"/>
    <w:rPr>
      <w:color w:val="605E5C"/>
      <w:shd w:val="clear" w:color="auto" w:fill="E1DFDD"/>
    </w:rPr>
  </w:style>
  <w:style w:type="character" w:customStyle="1" w:styleId="Heading3Char">
    <w:name w:val="Heading 3 Char"/>
    <w:basedOn w:val="DefaultParagraphFont"/>
    <w:link w:val="Heading3"/>
    <w:uiPriority w:val="9"/>
    <w:semiHidden/>
    <w:rsid w:val="008F46C7"/>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6B3618"/>
    <w:pPr>
      <w:spacing w:after="0" w:line="240" w:lineRule="auto"/>
    </w:pPr>
  </w:style>
  <w:style w:type="paragraph" w:styleId="HTMLPreformatted">
    <w:name w:val="HTML Preformatted"/>
    <w:basedOn w:val="Normal"/>
    <w:link w:val="HTMLPreformattedChar"/>
    <w:uiPriority w:val="99"/>
    <w:unhideWhenUsed/>
    <w:rsid w:val="008C42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C4245"/>
    <w:rPr>
      <w:rFonts w:ascii="Consolas" w:hAnsi="Consolas"/>
      <w:sz w:val="20"/>
      <w:szCs w:val="20"/>
    </w:rPr>
  </w:style>
  <w:style w:type="character" w:styleId="FollowedHyperlink">
    <w:name w:val="FollowedHyperlink"/>
    <w:basedOn w:val="DefaultParagraphFont"/>
    <w:uiPriority w:val="99"/>
    <w:semiHidden/>
    <w:unhideWhenUsed/>
    <w:rsid w:val="004670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0151">
      <w:bodyDiv w:val="1"/>
      <w:marLeft w:val="0"/>
      <w:marRight w:val="0"/>
      <w:marTop w:val="0"/>
      <w:marBottom w:val="0"/>
      <w:divBdr>
        <w:top w:val="none" w:sz="0" w:space="0" w:color="auto"/>
        <w:left w:val="none" w:sz="0" w:space="0" w:color="auto"/>
        <w:bottom w:val="none" w:sz="0" w:space="0" w:color="auto"/>
        <w:right w:val="none" w:sz="0" w:space="0" w:color="auto"/>
      </w:divBdr>
    </w:div>
    <w:div w:id="12655977">
      <w:bodyDiv w:val="1"/>
      <w:marLeft w:val="0"/>
      <w:marRight w:val="0"/>
      <w:marTop w:val="0"/>
      <w:marBottom w:val="0"/>
      <w:divBdr>
        <w:top w:val="none" w:sz="0" w:space="0" w:color="auto"/>
        <w:left w:val="none" w:sz="0" w:space="0" w:color="auto"/>
        <w:bottom w:val="none" w:sz="0" w:space="0" w:color="auto"/>
        <w:right w:val="none" w:sz="0" w:space="0" w:color="auto"/>
      </w:divBdr>
    </w:div>
    <w:div w:id="15008056">
      <w:bodyDiv w:val="1"/>
      <w:marLeft w:val="0"/>
      <w:marRight w:val="0"/>
      <w:marTop w:val="0"/>
      <w:marBottom w:val="0"/>
      <w:divBdr>
        <w:top w:val="none" w:sz="0" w:space="0" w:color="auto"/>
        <w:left w:val="none" w:sz="0" w:space="0" w:color="auto"/>
        <w:bottom w:val="none" w:sz="0" w:space="0" w:color="auto"/>
        <w:right w:val="none" w:sz="0" w:space="0" w:color="auto"/>
      </w:divBdr>
    </w:div>
    <w:div w:id="16153588">
      <w:bodyDiv w:val="1"/>
      <w:marLeft w:val="0"/>
      <w:marRight w:val="0"/>
      <w:marTop w:val="0"/>
      <w:marBottom w:val="0"/>
      <w:divBdr>
        <w:top w:val="none" w:sz="0" w:space="0" w:color="auto"/>
        <w:left w:val="none" w:sz="0" w:space="0" w:color="auto"/>
        <w:bottom w:val="none" w:sz="0" w:space="0" w:color="auto"/>
        <w:right w:val="none" w:sz="0" w:space="0" w:color="auto"/>
      </w:divBdr>
    </w:div>
    <w:div w:id="21178179">
      <w:bodyDiv w:val="1"/>
      <w:marLeft w:val="0"/>
      <w:marRight w:val="0"/>
      <w:marTop w:val="0"/>
      <w:marBottom w:val="0"/>
      <w:divBdr>
        <w:top w:val="none" w:sz="0" w:space="0" w:color="auto"/>
        <w:left w:val="none" w:sz="0" w:space="0" w:color="auto"/>
        <w:bottom w:val="none" w:sz="0" w:space="0" w:color="auto"/>
        <w:right w:val="none" w:sz="0" w:space="0" w:color="auto"/>
      </w:divBdr>
    </w:div>
    <w:div w:id="33430928">
      <w:bodyDiv w:val="1"/>
      <w:marLeft w:val="0"/>
      <w:marRight w:val="0"/>
      <w:marTop w:val="0"/>
      <w:marBottom w:val="0"/>
      <w:divBdr>
        <w:top w:val="none" w:sz="0" w:space="0" w:color="auto"/>
        <w:left w:val="none" w:sz="0" w:space="0" w:color="auto"/>
        <w:bottom w:val="none" w:sz="0" w:space="0" w:color="auto"/>
        <w:right w:val="none" w:sz="0" w:space="0" w:color="auto"/>
      </w:divBdr>
    </w:div>
    <w:div w:id="33773918">
      <w:bodyDiv w:val="1"/>
      <w:marLeft w:val="0"/>
      <w:marRight w:val="0"/>
      <w:marTop w:val="0"/>
      <w:marBottom w:val="0"/>
      <w:divBdr>
        <w:top w:val="none" w:sz="0" w:space="0" w:color="auto"/>
        <w:left w:val="none" w:sz="0" w:space="0" w:color="auto"/>
        <w:bottom w:val="none" w:sz="0" w:space="0" w:color="auto"/>
        <w:right w:val="none" w:sz="0" w:space="0" w:color="auto"/>
      </w:divBdr>
    </w:div>
    <w:div w:id="38477233">
      <w:bodyDiv w:val="1"/>
      <w:marLeft w:val="0"/>
      <w:marRight w:val="0"/>
      <w:marTop w:val="0"/>
      <w:marBottom w:val="0"/>
      <w:divBdr>
        <w:top w:val="none" w:sz="0" w:space="0" w:color="auto"/>
        <w:left w:val="none" w:sz="0" w:space="0" w:color="auto"/>
        <w:bottom w:val="none" w:sz="0" w:space="0" w:color="auto"/>
        <w:right w:val="none" w:sz="0" w:space="0" w:color="auto"/>
      </w:divBdr>
    </w:div>
    <w:div w:id="41254679">
      <w:bodyDiv w:val="1"/>
      <w:marLeft w:val="0"/>
      <w:marRight w:val="0"/>
      <w:marTop w:val="0"/>
      <w:marBottom w:val="0"/>
      <w:divBdr>
        <w:top w:val="none" w:sz="0" w:space="0" w:color="auto"/>
        <w:left w:val="none" w:sz="0" w:space="0" w:color="auto"/>
        <w:bottom w:val="none" w:sz="0" w:space="0" w:color="auto"/>
        <w:right w:val="none" w:sz="0" w:space="0" w:color="auto"/>
      </w:divBdr>
    </w:div>
    <w:div w:id="50346218">
      <w:bodyDiv w:val="1"/>
      <w:marLeft w:val="0"/>
      <w:marRight w:val="0"/>
      <w:marTop w:val="0"/>
      <w:marBottom w:val="0"/>
      <w:divBdr>
        <w:top w:val="none" w:sz="0" w:space="0" w:color="auto"/>
        <w:left w:val="none" w:sz="0" w:space="0" w:color="auto"/>
        <w:bottom w:val="none" w:sz="0" w:space="0" w:color="auto"/>
        <w:right w:val="none" w:sz="0" w:space="0" w:color="auto"/>
      </w:divBdr>
    </w:div>
    <w:div w:id="64115041">
      <w:bodyDiv w:val="1"/>
      <w:marLeft w:val="0"/>
      <w:marRight w:val="0"/>
      <w:marTop w:val="0"/>
      <w:marBottom w:val="0"/>
      <w:divBdr>
        <w:top w:val="none" w:sz="0" w:space="0" w:color="auto"/>
        <w:left w:val="none" w:sz="0" w:space="0" w:color="auto"/>
        <w:bottom w:val="none" w:sz="0" w:space="0" w:color="auto"/>
        <w:right w:val="none" w:sz="0" w:space="0" w:color="auto"/>
      </w:divBdr>
    </w:div>
    <w:div w:id="80225119">
      <w:bodyDiv w:val="1"/>
      <w:marLeft w:val="0"/>
      <w:marRight w:val="0"/>
      <w:marTop w:val="0"/>
      <w:marBottom w:val="0"/>
      <w:divBdr>
        <w:top w:val="none" w:sz="0" w:space="0" w:color="auto"/>
        <w:left w:val="none" w:sz="0" w:space="0" w:color="auto"/>
        <w:bottom w:val="none" w:sz="0" w:space="0" w:color="auto"/>
        <w:right w:val="none" w:sz="0" w:space="0" w:color="auto"/>
      </w:divBdr>
    </w:div>
    <w:div w:id="81992735">
      <w:bodyDiv w:val="1"/>
      <w:marLeft w:val="0"/>
      <w:marRight w:val="0"/>
      <w:marTop w:val="0"/>
      <w:marBottom w:val="0"/>
      <w:divBdr>
        <w:top w:val="none" w:sz="0" w:space="0" w:color="auto"/>
        <w:left w:val="none" w:sz="0" w:space="0" w:color="auto"/>
        <w:bottom w:val="none" w:sz="0" w:space="0" w:color="auto"/>
        <w:right w:val="none" w:sz="0" w:space="0" w:color="auto"/>
      </w:divBdr>
    </w:div>
    <w:div w:id="82189765">
      <w:bodyDiv w:val="1"/>
      <w:marLeft w:val="0"/>
      <w:marRight w:val="0"/>
      <w:marTop w:val="0"/>
      <w:marBottom w:val="0"/>
      <w:divBdr>
        <w:top w:val="none" w:sz="0" w:space="0" w:color="auto"/>
        <w:left w:val="none" w:sz="0" w:space="0" w:color="auto"/>
        <w:bottom w:val="none" w:sz="0" w:space="0" w:color="auto"/>
        <w:right w:val="none" w:sz="0" w:space="0" w:color="auto"/>
      </w:divBdr>
    </w:div>
    <w:div w:id="94525945">
      <w:bodyDiv w:val="1"/>
      <w:marLeft w:val="0"/>
      <w:marRight w:val="0"/>
      <w:marTop w:val="0"/>
      <w:marBottom w:val="0"/>
      <w:divBdr>
        <w:top w:val="none" w:sz="0" w:space="0" w:color="auto"/>
        <w:left w:val="none" w:sz="0" w:space="0" w:color="auto"/>
        <w:bottom w:val="none" w:sz="0" w:space="0" w:color="auto"/>
        <w:right w:val="none" w:sz="0" w:space="0" w:color="auto"/>
      </w:divBdr>
    </w:div>
    <w:div w:id="98262463">
      <w:bodyDiv w:val="1"/>
      <w:marLeft w:val="0"/>
      <w:marRight w:val="0"/>
      <w:marTop w:val="0"/>
      <w:marBottom w:val="0"/>
      <w:divBdr>
        <w:top w:val="none" w:sz="0" w:space="0" w:color="auto"/>
        <w:left w:val="none" w:sz="0" w:space="0" w:color="auto"/>
        <w:bottom w:val="none" w:sz="0" w:space="0" w:color="auto"/>
        <w:right w:val="none" w:sz="0" w:space="0" w:color="auto"/>
      </w:divBdr>
    </w:div>
    <w:div w:id="110442877">
      <w:bodyDiv w:val="1"/>
      <w:marLeft w:val="0"/>
      <w:marRight w:val="0"/>
      <w:marTop w:val="0"/>
      <w:marBottom w:val="0"/>
      <w:divBdr>
        <w:top w:val="none" w:sz="0" w:space="0" w:color="auto"/>
        <w:left w:val="none" w:sz="0" w:space="0" w:color="auto"/>
        <w:bottom w:val="none" w:sz="0" w:space="0" w:color="auto"/>
        <w:right w:val="none" w:sz="0" w:space="0" w:color="auto"/>
      </w:divBdr>
    </w:div>
    <w:div w:id="120344039">
      <w:bodyDiv w:val="1"/>
      <w:marLeft w:val="0"/>
      <w:marRight w:val="0"/>
      <w:marTop w:val="0"/>
      <w:marBottom w:val="0"/>
      <w:divBdr>
        <w:top w:val="none" w:sz="0" w:space="0" w:color="auto"/>
        <w:left w:val="none" w:sz="0" w:space="0" w:color="auto"/>
        <w:bottom w:val="none" w:sz="0" w:space="0" w:color="auto"/>
        <w:right w:val="none" w:sz="0" w:space="0" w:color="auto"/>
      </w:divBdr>
    </w:div>
    <w:div w:id="125196087">
      <w:bodyDiv w:val="1"/>
      <w:marLeft w:val="0"/>
      <w:marRight w:val="0"/>
      <w:marTop w:val="0"/>
      <w:marBottom w:val="0"/>
      <w:divBdr>
        <w:top w:val="none" w:sz="0" w:space="0" w:color="auto"/>
        <w:left w:val="none" w:sz="0" w:space="0" w:color="auto"/>
        <w:bottom w:val="none" w:sz="0" w:space="0" w:color="auto"/>
        <w:right w:val="none" w:sz="0" w:space="0" w:color="auto"/>
      </w:divBdr>
    </w:div>
    <w:div w:id="129323073">
      <w:bodyDiv w:val="1"/>
      <w:marLeft w:val="0"/>
      <w:marRight w:val="0"/>
      <w:marTop w:val="0"/>
      <w:marBottom w:val="0"/>
      <w:divBdr>
        <w:top w:val="none" w:sz="0" w:space="0" w:color="auto"/>
        <w:left w:val="none" w:sz="0" w:space="0" w:color="auto"/>
        <w:bottom w:val="none" w:sz="0" w:space="0" w:color="auto"/>
        <w:right w:val="none" w:sz="0" w:space="0" w:color="auto"/>
      </w:divBdr>
    </w:div>
    <w:div w:id="130948325">
      <w:bodyDiv w:val="1"/>
      <w:marLeft w:val="0"/>
      <w:marRight w:val="0"/>
      <w:marTop w:val="0"/>
      <w:marBottom w:val="0"/>
      <w:divBdr>
        <w:top w:val="none" w:sz="0" w:space="0" w:color="auto"/>
        <w:left w:val="none" w:sz="0" w:space="0" w:color="auto"/>
        <w:bottom w:val="none" w:sz="0" w:space="0" w:color="auto"/>
        <w:right w:val="none" w:sz="0" w:space="0" w:color="auto"/>
      </w:divBdr>
    </w:div>
    <w:div w:id="145047984">
      <w:bodyDiv w:val="1"/>
      <w:marLeft w:val="0"/>
      <w:marRight w:val="0"/>
      <w:marTop w:val="0"/>
      <w:marBottom w:val="0"/>
      <w:divBdr>
        <w:top w:val="none" w:sz="0" w:space="0" w:color="auto"/>
        <w:left w:val="none" w:sz="0" w:space="0" w:color="auto"/>
        <w:bottom w:val="none" w:sz="0" w:space="0" w:color="auto"/>
        <w:right w:val="none" w:sz="0" w:space="0" w:color="auto"/>
      </w:divBdr>
    </w:div>
    <w:div w:id="145173341">
      <w:bodyDiv w:val="1"/>
      <w:marLeft w:val="0"/>
      <w:marRight w:val="0"/>
      <w:marTop w:val="0"/>
      <w:marBottom w:val="0"/>
      <w:divBdr>
        <w:top w:val="none" w:sz="0" w:space="0" w:color="auto"/>
        <w:left w:val="none" w:sz="0" w:space="0" w:color="auto"/>
        <w:bottom w:val="none" w:sz="0" w:space="0" w:color="auto"/>
        <w:right w:val="none" w:sz="0" w:space="0" w:color="auto"/>
      </w:divBdr>
    </w:div>
    <w:div w:id="149178446">
      <w:bodyDiv w:val="1"/>
      <w:marLeft w:val="0"/>
      <w:marRight w:val="0"/>
      <w:marTop w:val="0"/>
      <w:marBottom w:val="0"/>
      <w:divBdr>
        <w:top w:val="none" w:sz="0" w:space="0" w:color="auto"/>
        <w:left w:val="none" w:sz="0" w:space="0" w:color="auto"/>
        <w:bottom w:val="none" w:sz="0" w:space="0" w:color="auto"/>
        <w:right w:val="none" w:sz="0" w:space="0" w:color="auto"/>
      </w:divBdr>
    </w:div>
    <w:div w:id="163013944">
      <w:bodyDiv w:val="1"/>
      <w:marLeft w:val="0"/>
      <w:marRight w:val="0"/>
      <w:marTop w:val="0"/>
      <w:marBottom w:val="0"/>
      <w:divBdr>
        <w:top w:val="none" w:sz="0" w:space="0" w:color="auto"/>
        <w:left w:val="none" w:sz="0" w:space="0" w:color="auto"/>
        <w:bottom w:val="none" w:sz="0" w:space="0" w:color="auto"/>
        <w:right w:val="none" w:sz="0" w:space="0" w:color="auto"/>
      </w:divBdr>
    </w:div>
    <w:div w:id="175770250">
      <w:bodyDiv w:val="1"/>
      <w:marLeft w:val="0"/>
      <w:marRight w:val="0"/>
      <w:marTop w:val="0"/>
      <w:marBottom w:val="0"/>
      <w:divBdr>
        <w:top w:val="none" w:sz="0" w:space="0" w:color="auto"/>
        <w:left w:val="none" w:sz="0" w:space="0" w:color="auto"/>
        <w:bottom w:val="none" w:sz="0" w:space="0" w:color="auto"/>
        <w:right w:val="none" w:sz="0" w:space="0" w:color="auto"/>
      </w:divBdr>
    </w:div>
    <w:div w:id="179467084">
      <w:bodyDiv w:val="1"/>
      <w:marLeft w:val="0"/>
      <w:marRight w:val="0"/>
      <w:marTop w:val="0"/>
      <w:marBottom w:val="0"/>
      <w:divBdr>
        <w:top w:val="none" w:sz="0" w:space="0" w:color="auto"/>
        <w:left w:val="none" w:sz="0" w:space="0" w:color="auto"/>
        <w:bottom w:val="none" w:sz="0" w:space="0" w:color="auto"/>
        <w:right w:val="none" w:sz="0" w:space="0" w:color="auto"/>
      </w:divBdr>
    </w:div>
    <w:div w:id="183834325">
      <w:bodyDiv w:val="1"/>
      <w:marLeft w:val="0"/>
      <w:marRight w:val="0"/>
      <w:marTop w:val="0"/>
      <w:marBottom w:val="0"/>
      <w:divBdr>
        <w:top w:val="none" w:sz="0" w:space="0" w:color="auto"/>
        <w:left w:val="none" w:sz="0" w:space="0" w:color="auto"/>
        <w:bottom w:val="none" w:sz="0" w:space="0" w:color="auto"/>
        <w:right w:val="none" w:sz="0" w:space="0" w:color="auto"/>
      </w:divBdr>
    </w:div>
    <w:div w:id="183904558">
      <w:bodyDiv w:val="1"/>
      <w:marLeft w:val="0"/>
      <w:marRight w:val="0"/>
      <w:marTop w:val="0"/>
      <w:marBottom w:val="0"/>
      <w:divBdr>
        <w:top w:val="none" w:sz="0" w:space="0" w:color="auto"/>
        <w:left w:val="none" w:sz="0" w:space="0" w:color="auto"/>
        <w:bottom w:val="none" w:sz="0" w:space="0" w:color="auto"/>
        <w:right w:val="none" w:sz="0" w:space="0" w:color="auto"/>
      </w:divBdr>
    </w:div>
    <w:div w:id="187060296">
      <w:bodyDiv w:val="1"/>
      <w:marLeft w:val="0"/>
      <w:marRight w:val="0"/>
      <w:marTop w:val="0"/>
      <w:marBottom w:val="0"/>
      <w:divBdr>
        <w:top w:val="none" w:sz="0" w:space="0" w:color="auto"/>
        <w:left w:val="none" w:sz="0" w:space="0" w:color="auto"/>
        <w:bottom w:val="none" w:sz="0" w:space="0" w:color="auto"/>
        <w:right w:val="none" w:sz="0" w:space="0" w:color="auto"/>
      </w:divBdr>
    </w:div>
    <w:div w:id="192497534">
      <w:bodyDiv w:val="1"/>
      <w:marLeft w:val="0"/>
      <w:marRight w:val="0"/>
      <w:marTop w:val="0"/>
      <w:marBottom w:val="0"/>
      <w:divBdr>
        <w:top w:val="none" w:sz="0" w:space="0" w:color="auto"/>
        <w:left w:val="none" w:sz="0" w:space="0" w:color="auto"/>
        <w:bottom w:val="none" w:sz="0" w:space="0" w:color="auto"/>
        <w:right w:val="none" w:sz="0" w:space="0" w:color="auto"/>
      </w:divBdr>
    </w:div>
    <w:div w:id="194731128">
      <w:bodyDiv w:val="1"/>
      <w:marLeft w:val="0"/>
      <w:marRight w:val="0"/>
      <w:marTop w:val="0"/>
      <w:marBottom w:val="0"/>
      <w:divBdr>
        <w:top w:val="none" w:sz="0" w:space="0" w:color="auto"/>
        <w:left w:val="none" w:sz="0" w:space="0" w:color="auto"/>
        <w:bottom w:val="none" w:sz="0" w:space="0" w:color="auto"/>
        <w:right w:val="none" w:sz="0" w:space="0" w:color="auto"/>
      </w:divBdr>
    </w:div>
    <w:div w:id="203518232">
      <w:bodyDiv w:val="1"/>
      <w:marLeft w:val="0"/>
      <w:marRight w:val="0"/>
      <w:marTop w:val="0"/>
      <w:marBottom w:val="0"/>
      <w:divBdr>
        <w:top w:val="none" w:sz="0" w:space="0" w:color="auto"/>
        <w:left w:val="none" w:sz="0" w:space="0" w:color="auto"/>
        <w:bottom w:val="none" w:sz="0" w:space="0" w:color="auto"/>
        <w:right w:val="none" w:sz="0" w:space="0" w:color="auto"/>
      </w:divBdr>
    </w:div>
    <w:div w:id="207693857">
      <w:bodyDiv w:val="1"/>
      <w:marLeft w:val="0"/>
      <w:marRight w:val="0"/>
      <w:marTop w:val="0"/>
      <w:marBottom w:val="0"/>
      <w:divBdr>
        <w:top w:val="none" w:sz="0" w:space="0" w:color="auto"/>
        <w:left w:val="none" w:sz="0" w:space="0" w:color="auto"/>
        <w:bottom w:val="none" w:sz="0" w:space="0" w:color="auto"/>
        <w:right w:val="none" w:sz="0" w:space="0" w:color="auto"/>
      </w:divBdr>
    </w:div>
    <w:div w:id="212935436">
      <w:bodyDiv w:val="1"/>
      <w:marLeft w:val="0"/>
      <w:marRight w:val="0"/>
      <w:marTop w:val="0"/>
      <w:marBottom w:val="0"/>
      <w:divBdr>
        <w:top w:val="none" w:sz="0" w:space="0" w:color="auto"/>
        <w:left w:val="none" w:sz="0" w:space="0" w:color="auto"/>
        <w:bottom w:val="none" w:sz="0" w:space="0" w:color="auto"/>
        <w:right w:val="none" w:sz="0" w:space="0" w:color="auto"/>
      </w:divBdr>
    </w:div>
    <w:div w:id="214583039">
      <w:bodyDiv w:val="1"/>
      <w:marLeft w:val="0"/>
      <w:marRight w:val="0"/>
      <w:marTop w:val="0"/>
      <w:marBottom w:val="0"/>
      <w:divBdr>
        <w:top w:val="none" w:sz="0" w:space="0" w:color="auto"/>
        <w:left w:val="none" w:sz="0" w:space="0" w:color="auto"/>
        <w:bottom w:val="none" w:sz="0" w:space="0" w:color="auto"/>
        <w:right w:val="none" w:sz="0" w:space="0" w:color="auto"/>
      </w:divBdr>
    </w:div>
    <w:div w:id="217128748">
      <w:bodyDiv w:val="1"/>
      <w:marLeft w:val="0"/>
      <w:marRight w:val="0"/>
      <w:marTop w:val="0"/>
      <w:marBottom w:val="0"/>
      <w:divBdr>
        <w:top w:val="none" w:sz="0" w:space="0" w:color="auto"/>
        <w:left w:val="none" w:sz="0" w:space="0" w:color="auto"/>
        <w:bottom w:val="none" w:sz="0" w:space="0" w:color="auto"/>
        <w:right w:val="none" w:sz="0" w:space="0" w:color="auto"/>
      </w:divBdr>
    </w:div>
    <w:div w:id="219755764">
      <w:bodyDiv w:val="1"/>
      <w:marLeft w:val="0"/>
      <w:marRight w:val="0"/>
      <w:marTop w:val="0"/>
      <w:marBottom w:val="0"/>
      <w:divBdr>
        <w:top w:val="none" w:sz="0" w:space="0" w:color="auto"/>
        <w:left w:val="none" w:sz="0" w:space="0" w:color="auto"/>
        <w:bottom w:val="none" w:sz="0" w:space="0" w:color="auto"/>
        <w:right w:val="none" w:sz="0" w:space="0" w:color="auto"/>
      </w:divBdr>
    </w:div>
    <w:div w:id="221253062">
      <w:bodyDiv w:val="1"/>
      <w:marLeft w:val="0"/>
      <w:marRight w:val="0"/>
      <w:marTop w:val="0"/>
      <w:marBottom w:val="0"/>
      <w:divBdr>
        <w:top w:val="none" w:sz="0" w:space="0" w:color="auto"/>
        <w:left w:val="none" w:sz="0" w:space="0" w:color="auto"/>
        <w:bottom w:val="none" w:sz="0" w:space="0" w:color="auto"/>
        <w:right w:val="none" w:sz="0" w:space="0" w:color="auto"/>
      </w:divBdr>
    </w:div>
    <w:div w:id="224487599">
      <w:bodyDiv w:val="1"/>
      <w:marLeft w:val="0"/>
      <w:marRight w:val="0"/>
      <w:marTop w:val="0"/>
      <w:marBottom w:val="0"/>
      <w:divBdr>
        <w:top w:val="none" w:sz="0" w:space="0" w:color="auto"/>
        <w:left w:val="none" w:sz="0" w:space="0" w:color="auto"/>
        <w:bottom w:val="none" w:sz="0" w:space="0" w:color="auto"/>
        <w:right w:val="none" w:sz="0" w:space="0" w:color="auto"/>
      </w:divBdr>
    </w:div>
    <w:div w:id="229389214">
      <w:bodyDiv w:val="1"/>
      <w:marLeft w:val="0"/>
      <w:marRight w:val="0"/>
      <w:marTop w:val="0"/>
      <w:marBottom w:val="0"/>
      <w:divBdr>
        <w:top w:val="none" w:sz="0" w:space="0" w:color="auto"/>
        <w:left w:val="none" w:sz="0" w:space="0" w:color="auto"/>
        <w:bottom w:val="none" w:sz="0" w:space="0" w:color="auto"/>
        <w:right w:val="none" w:sz="0" w:space="0" w:color="auto"/>
      </w:divBdr>
    </w:div>
    <w:div w:id="233591972">
      <w:bodyDiv w:val="1"/>
      <w:marLeft w:val="0"/>
      <w:marRight w:val="0"/>
      <w:marTop w:val="0"/>
      <w:marBottom w:val="0"/>
      <w:divBdr>
        <w:top w:val="none" w:sz="0" w:space="0" w:color="auto"/>
        <w:left w:val="none" w:sz="0" w:space="0" w:color="auto"/>
        <w:bottom w:val="none" w:sz="0" w:space="0" w:color="auto"/>
        <w:right w:val="none" w:sz="0" w:space="0" w:color="auto"/>
      </w:divBdr>
    </w:div>
    <w:div w:id="238902611">
      <w:bodyDiv w:val="1"/>
      <w:marLeft w:val="0"/>
      <w:marRight w:val="0"/>
      <w:marTop w:val="0"/>
      <w:marBottom w:val="0"/>
      <w:divBdr>
        <w:top w:val="none" w:sz="0" w:space="0" w:color="auto"/>
        <w:left w:val="none" w:sz="0" w:space="0" w:color="auto"/>
        <w:bottom w:val="none" w:sz="0" w:space="0" w:color="auto"/>
        <w:right w:val="none" w:sz="0" w:space="0" w:color="auto"/>
      </w:divBdr>
    </w:div>
    <w:div w:id="241522799">
      <w:bodyDiv w:val="1"/>
      <w:marLeft w:val="0"/>
      <w:marRight w:val="0"/>
      <w:marTop w:val="0"/>
      <w:marBottom w:val="0"/>
      <w:divBdr>
        <w:top w:val="none" w:sz="0" w:space="0" w:color="auto"/>
        <w:left w:val="none" w:sz="0" w:space="0" w:color="auto"/>
        <w:bottom w:val="none" w:sz="0" w:space="0" w:color="auto"/>
        <w:right w:val="none" w:sz="0" w:space="0" w:color="auto"/>
      </w:divBdr>
    </w:div>
    <w:div w:id="241910012">
      <w:bodyDiv w:val="1"/>
      <w:marLeft w:val="0"/>
      <w:marRight w:val="0"/>
      <w:marTop w:val="0"/>
      <w:marBottom w:val="0"/>
      <w:divBdr>
        <w:top w:val="none" w:sz="0" w:space="0" w:color="auto"/>
        <w:left w:val="none" w:sz="0" w:space="0" w:color="auto"/>
        <w:bottom w:val="none" w:sz="0" w:space="0" w:color="auto"/>
        <w:right w:val="none" w:sz="0" w:space="0" w:color="auto"/>
      </w:divBdr>
    </w:div>
    <w:div w:id="245040383">
      <w:bodyDiv w:val="1"/>
      <w:marLeft w:val="0"/>
      <w:marRight w:val="0"/>
      <w:marTop w:val="0"/>
      <w:marBottom w:val="0"/>
      <w:divBdr>
        <w:top w:val="none" w:sz="0" w:space="0" w:color="auto"/>
        <w:left w:val="none" w:sz="0" w:space="0" w:color="auto"/>
        <w:bottom w:val="none" w:sz="0" w:space="0" w:color="auto"/>
        <w:right w:val="none" w:sz="0" w:space="0" w:color="auto"/>
      </w:divBdr>
    </w:div>
    <w:div w:id="248200230">
      <w:bodyDiv w:val="1"/>
      <w:marLeft w:val="0"/>
      <w:marRight w:val="0"/>
      <w:marTop w:val="0"/>
      <w:marBottom w:val="0"/>
      <w:divBdr>
        <w:top w:val="none" w:sz="0" w:space="0" w:color="auto"/>
        <w:left w:val="none" w:sz="0" w:space="0" w:color="auto"/>
        <w:bottom w:val="none" w:sz="0" w:space="0" w:color="auto"/>
        <w:right w:val="none" w:sz="0" w:space="0" w:color="auto"/>
      </w:divBdr>
    </w:div>
    <w:div w:id="251201522">
      <w:bodyDiv w:val="1"/>
      <w:marLeft w:val="0"/>
      <w:marRight w:val="0"/>
      <w:marTop w:val="0"/>
      <w:marBottom w:val="0"/>
      <w:divBdr>
        <w:top w:val="none" w:sz="0" w:space="0" w:color="auto"/>
        <w:left w:val="none" w:sz="0" w:space="0" w:color="auto"/>
        <w:bottom w:val="none" w:sz="0" w:space="0" w:color="auto"/>
        <w:right w:val="none" w:sz="0" w:space="0" w:color="auto"/>
      </w:divBdr>
    </w:div>
    <w:div w:id="254364700">
      <w:bodyDiv w:val="1"/>
      <w:marLeft w:val="0"/>
      <w:marRight w:val="0"/>
      <w:marTop w:val="0"/>
      <w:marBottom w:val="0"/>
      <w:divBdr>
        <w:top w:val="none" w:sz="0" w:space="0" w:color="auto"/>
        <w:left w:val="none" w:sz="0" w:space="0" w:color="auto"/>
        <w:bottom w:val="none" w:sz="0" w:space="0" w:color="auto"/>
        <w:right w:val="none" w:sz="0" w:space="0" w:color="auto"/>
      </w:divBdr>
    </w:div>
    <w:div w:id="256140397">
      <w:bodyDiv w:val="1"/>
      <w:marLeft w:val="0"/>
      <w:marRight w:val="0"/>
      <w:marTop w:val="0"/>
      <w:marBottom w:val="0"/>
      <w:divBdr>
        <w:top w:val="none" w:sz="0" w:space="0" w:color="auto"/>
        <w:left w:val="none" w:sz="0" w:space="0" w:color="auto"/>
        <w:bottom w:val="none" w:sz="0" w:space="0" w:color="auto"/>
        <w:right w:val="none" w:sz="0" w:space="0" w:color="auto"/>
      </w:divBdr>
    </w:div>
    <w:div w:id="265432219">
      <w:bodyDiv w:val="1"/>
      <w:marLeft w:val="0"/>
      <w:marRight w:val="0"/>
      <w:marTop w:val="0"/>
      <w:marBottom w:val="0"/>
      <w:divBdr>
        <w:top w:val="none" w:sz="0" w:space="0" w:color="auto"/>
        <w:left w:val="none" w:sz="0" w:space="0" w:color="auto"/>
        <w:bottom w:val="none" w:sz="0" w:space="0" w:color="auto"/>
        <w:right w:val="none" w:sz="0" w:space="0" w:color="auto"/>
      </w:divBdr>
    </w:div>
    <w:div w:id="266278229">
      <w:bodyDiv w:val="1"/>
      <w:marLeft w:val="0"/>
      <w:marRight w:val="0"/>
      <w:marTop w:val="0"/>
      <w:marBottom w:val="0"/>
      <w:divBdr>
        <w:top w:val="none" w:sz="0" w:space="0" w:color="auto"/>
        <w:left w:val="none" w:sz="0" w:space="0" w:color="auto"/>
        <w:bottom w:val="none" w:sz="0" w:space="0" w:color="auto"/>
        <w:right w:val="none" w:sz="0" w:space="0" w:color="auto"/>
      </w:divBdr>
    </w:div>
    <w:div w:id="269898934">
      <w:bodyDiv w:val="1"/>
      <w:marLeft w:val="0"/>
      <w:marRight w:val="0"/>
      <w:marTop w:val="0"/>
      <w:marBottom w:val="0"/>
      <w:divBdr>
        <w:top w:val="none" w:sz="0" w:space="0" w:color="auto"/>
        <w:left w:val="none" w:sz="0" w:space="0" w:color="auto"/>
        <w:bottom w:val="none" w:sz="0" w:space="0" w:color="auto"/>
        <w:right w:val="none" w:sz="0" w:space="0" w:color="auto"/>
      </w:divBdr>
    </w:div>
    <w:div w:id="273023766">
      <w:bodyDiv w:val="1"/>
      <w:marLeft w:val="0"/>
      <w:marRight w:val="0"/>
      <w:marTop w:val="0"/>
      <w:marBottom w:val="0"/>
      <w:divBdr>
        <w:top w:val="none" w:sz="0" w:space="0" w:color="auto"/>
        <w:left w:val="none" w:sz="0" w:space="0" w:color="auto"/>
        <w:bottom w:val="none" w:sz="0" w:space="0" w:color="auto"/>
        <w:right w:val="none" w:sz="0" w:space="0" w:color="auto"/>
      </w:divBdr>
    </w:div>
    <w:div w:id="276641715">
      <w:bodyDiv w:val="1"/>
      <w:marLeft w:val="0"/>
      <w:marRight w:val="0"/>
      <w:marTop w:val="0"/>
      <w:marBottom w:val="0"/>
      <w:divBdr>
        <w:top w:val="none" w:sz="0" w:space="0" w:color="auto"/>
        <w:left w:val="none" w:sz="0" w:space="0" w:color="auto"/>
        <w:bottom w:val="none" w:sz="0" w:space="0" w:color="auto"/>
        <w:right w:val="none" w:sz="0" w:space="0" w:color="auto"/>
      </w:divBdr>
    </w:div>
    <w:div w:id="278993930">
      <w:bodyDiv w:val="1"/>
      <w:marLeft w:val="0"/>
      <w:marRight w:val="0"/>
      <w:marTop w:val="0"/>
      <w:marBottom w:val="0"/>
      <w:divBdr>
        <w:top w:val="none" w:sz="0" w:space="0" w:color="auto"/>
        <w:left w:val="none" w:sz="0" w:space="0" w:color="auto"/>
        <w:bottom w:val="none" w:sz="0" w:space="0" w:color="auto"/>
        <w:right w:val="none" w:sz="0" w:space="0" w:color="auto"/>
      </w:divBdr>
    </w:div>
    <w:div w:id="290133405">
      <w:bodyDiv w:val="1"/>
      <w:marLeft w:val="0"/>
      <w:marRight w:val="0"/>
      <w:marTop w:val="0"/>
      <w:marBottom w:val="0"/>
      <w:divBdr>
        <w:top w:val="none" w:sz="0" w:space="0" w:color="auto"/>
        <w:left w:val="none" w:sz="0" w:space="0" w:color="auto"/>
        <w:bottom w:val="none" w:sz="0" w:space="0" w:color="auto"/>
        <w:right w:val="none" w:sz="0" w:space="0" w:color="auto"/>
      </w:divBdr>
    </w:div>
    <w:div w:id="297146222">
      <w:bodyDiv w:val="1"/>
      <w:marLeft w:val="0"/>
      <w:marRight w:val="0"/>
      <w:marTop w:val="0"/>
      <w:marBottom w:val="0"/>
      <w:divBdr>
        <w:top w:val="none" w:sz="0" w:space="0" w:color="auto"/>
        <w:left w:val="none" w:sz="0" w:space="0" w:color="auto"/>
        <w:bottom w:val="none" w:sz="0" w:space="0" w:color="auto"/>
        <w:right w:val="none" w:sz="0" w:space="0" w:color="auto"/>
      </w:divBdr>
    </w:div>
    <w:div w:id="300382522">
      <w:bodyDiv w:val="1"/>
      <w:marLeft w:val="0"/>
      <w:marRight w:val="0"/>
      <w:marTop w:val="0"/>
      <w:marBottom w:val="0"/>
      <w:divBdr>
        <w:top w:val="none" w:sz="0" w:space="0" w:color="auto"/>
        <w:left w:val="none" w:sz="0" w:space="0" w:color="auto"/>
        <w:bottom w:val="none" w:sz="0" w:space="0" w:color="auto"/>
        <w:right w:val="none" w:sz="0" w:space="0" w:color="auto"/>
      </w:divBdr>
    </w:div>
    <w:div w:id="301620021">
      <w:bodyDiv w:val="1"/>
      <w:marLeft w:val="0"/>
      <w:marRight w:val="0"/>
      <w:marTop w:val="0"/>
      <w:marBottom w:val="0"/>
      <w:divBdr>
        <w:top w:val="none" w:sz="0" w:space="0" w:color="auto"/>
        <w:left w:val="none" w:sz="0" w:space="0" w:color="auto"/>
        <w:bottom w:val="none" w:sz="0" w:space="0" w:color="auto"/>
        <w:right w:val="none" w:sz="0" w:space="0" w:color="auto"/>
      </w:divBdr>
    </w:div>
    <w:div w:id="308289798">
      <w:bodyDiv w:val="1"/>
      <w:marLeft w:val="0"/>
      <w:marRight w:val="0"/>
      <w:marTop w:val="0"/>
      <w:marBottom w:val="0"/>
      <w:divBdr>
        <w:top w:val="none" w:sz="0" w:space="0" w:color="auto"/>
        <w:left w:val="none" w:sz="0" w:space="0" w:color="auto"/>
        <w:bottom w:val="none" w:sz="0" w:space="0" w:color="auto"/>
        <w:right w:val="none" w:sz="0" w:space="0" w:color="auto"/>
      </w:divBdr>
    </w:div>
    <w:div w:id="308633399">
      <w:bodyDiv w:val="1"/>
      <w:marLeft w:val="0"/>
      <w:marRight w:val="0"/>
      <w:marTop w:val="0"/>
      <w:marBottom w:val="0"/>
      <w:divBdr>
        <w:top w:val="none" w:sz="0" w:space="0" w:color="auto"/>
        <w:left w:val="none" w:sz="0" w:space="0" w:color="auto"/>
        <w:bottom w:val="none" w:sz="0" w:space="0" w:color="auto"/>
        <w:right w:val="none" w:sz="0" w:space="0" w:color="auto"/>
      </w:divBdr>
    </w:div>
    <w:div w:id="310983826">
      <w:bodyDiv w:val="1"/>
      <w:marLeft w:val="0"/>
      <w:marRight w:val="0"/>
      <w:marTop w:val="0"/>
      <w:marBottom w:val="0"/>
      <w:divBdr>
        <w:top w:val="none" w:sz="0" w:space="0" w:color="auto"/>
        <w:left w:val="none" w:sz="0" w:space="0" w:color="auto"/>
        <w:bottom w:val="none" w:sz="0" w:space="0" w:color="auto"/>
        <w:right w:val="none" w:sz="0" w:space="0" w:color="auto"/>
      </w:divBdr>
    </w:div>
    <w:div w:id="313678264">
      <w:bodyDiv w:val="1"/>
      <w:marLeft w:val="0"/>
      <w:marRight w:val="0"/>
      <w:marTop w:val="0"/>
      <w:marBottom w:val="0"/>
      <w:divBdr>
        <w:top w:val="none" w:sz="0" w:space="0" w:color="auto"/>
        <w:left w:val="none" w:sz="0" w:space="0" w:color="auto"/>
        <w:bottom w:val="none" w:sz="0" w:space="0" w:color="auto"/>
        <w:right w:val="none" w:sz="0" w:space="0" w:color="auto"/>
      </w:divBdr>
    </w:div>
    <w:div w:id="319233496">
      <w:bodyDiv w:val="1"/>
      <w:marLeft w:val="0"/>
      <w:marRight w:val="0"/>
      <w:marTop w:val="0"/>
      <w:marBottom w:val="0"/>
      <w:divBdr>
        <w:top w:val="none" w:sz="0" w:space="0" w:color="auto"/>
        <w:left w:val="none" w:sz="0" w:space="0" w:color="auto"/>
        <w:bottom w:val="none" w:sz="0" w:space="0" w:color="auto"/>
        <w:right w:val="none" w:sz="0" w:space="0" w:color="auto"/>
      </w:divBdr>
    </w:div>
    <w:div w:id="321277278">
      <w:bodyDiv w:val="1"/>
      <w:marLeft w:val="0"/>
      <w:marRight w:val="0"/>
      <w:marTop w:val="0"/>
      <w:marBottom w:val="0"/>
      <w:divBdr>
        <w:top w:val="none" w:sz="0" w:space="0" w:color="auto"/>
        <w:left w:val="none" w:sz="0" w:space="0" w:color="auto"/>
        <w:bottom w:val="none" w:sz="0" w:space="0" w:color="auto"/>
        <w:right w:val="none" w:sz="0" w:space="0" w:color="auto"/>
      </w:divBdr>
    </w:div>
    <w:div w:id="326053604">
      <w:bodyDiv w:val="1"/>
      <w:marLeft w:val="0"/>
      <w:marRight w:val="0"/>
      <w:marTop w:val="0"/>
      <w:marBottom w:val="0"/>
      <w:divBdr>
        <w:top w:val="none" w:sz="0" w:space="0" w:color="auto"/>
        <w:left w:val="none" w:sz="0" w:space="0" w:color="auto"/>
        <w:bottom w:val="none" w:sz="0" w:space="0" w:color="auto"/>
        <w:right w:val="none" w:sz="0" w:space="0" w:color="auto"/>
      </w:divBdr>
    </w:div>
    <w:div w:id="330521993">
      <w:bodyDiv w:val="1"/>
      <w:marLeft w:val="0"/>
      <w:marRight w:val="0"/>
      <w:marTop w:val="0"/>
      <w:marBottom w:val="0"/>
      <w:divBdr>
        <w:top w:val="none" w:sz="0" w:space="0" w:color="auto"/>
        <w:left w:val="none" w:sz="0" w:space="0" w:color="auto"/>
        <w:bottom w:val="none" w:sz="0" w:space="0" w:color="auto"/>
        <w:right w:val="none" w:sz="0" w:space="0" w:color="auto"/>
      </w:divBdr>
    </w:div>
    <w:div w:id="345179889">
      <w:bodyDiv w:val="1"/>
      <w:marLeft w:val="0"/>
      <w:marRight w:val="0"/>
      <w:marTop w:val="0"/>
      <w:marBottom w:val="0"/>
      <w:divBdr>
        <w:top w:val="none" w:sz="0" w:space="0" w:color="auto"/>
        <w:left w:val="none" w:sz="0" w:space="0" w:color="auto"/>
        <w:bottom w:val="none" w:sz="0" w:space="0" w:color="auto"/>
        <w:right w:val="none" w:sz="0" w:space="0" w:color="auto"/>
      </w:divBdr>
    </w:div>
    <w:div w:id="348682311">
      <w:bodyDiv w:val="1"/>
      <w:marLeft w:val="0"/>
      <w:marRight w:val="0"/>
      <w:marTop w:val="0"/>
      <w:marBottom w:val="0"/>
      <w:divBdr>
        <w:top w:val="none" w:sz="0" w:space="0" w:color="auto"/>
        <w:left w:val="none" w:sz="0" w:space="0" w:color="auto"/>
        <w:bottom w:val="none" w:sz="0" w:space="0" w:color="auto"/>
        <w:right w:val="none" w:sz="0" w:space="0" w:color="auto"/>
      </w:divBdr>
    </w:div>
    <w:div w:id="361126240">
      <w:bodyDiv w:val="1"/>
      <w:marLeft w:val="0"/>
      <w:marRight w:val="0"/>
      <w:marTop w:val="0"/>
      <w:marBottom w:val="0"/>
      <w:divBdr>
        <w:top w:val="none" w:sz="0" w:space="0" w:color="auto"/>
        <w:left w:val="none" w:sz="0" w:space="0" w:color="auto"/>
        <w:bottom w:val="none" w:sz="0" w:space="0" w:color="auto"/>
        <w:right w:val="none" w:sz="0" w:space="0" w:color="auto"/>
      </w:divBdr>
    </w:div>
    <w:div w:id="367031605">
      <w:bodyDiv w:val="1"/>
      <w:marLeft w:val="0"/>
      <w:marRight w:val="0"/>
      <w:marTop w:val="0"/>
      <w:marBottom w:val="0"/>
      <w:divBdr>
        <w:top w:val="none" w:sz="0" w:space="0" w:color="auto"/>
        <w:left w:val="none" w:sz="0" w:space="0" w:color="auto"/>
        <w:bottom w:val="none" w:sz="0" w:space="0" w:color="auto"/>
        <w:right w:val="none" w:sz="0" w:space="0" w:color="auto"/>
      </w:divBdr>
    </w:div>
    <w:div w:id="383721833">
      <w:bodyDiv w:val="1"/>
      <w:marLeft w:val="0"/>
      <w:marRight w:val="0"/>
      <w:marTop w:val="0"/>
      <w:marBottom w:val="0"/>
      <w:divBdr>
        <w:top w:val="none" w:sz="0" w:space="0" w:color="auto"/>
        <w:left w:val="none" w:sz="0" w:space="0" w:color="auto"/>
        <w:bottom w:val="none" w:sz="0" w:space="0" w:color="auto"/>
        <w:right w:val="none" w:sz="0" w:space="0" w:color="auto"/>
      </w:divBdr>
    </w:div>
    <w:div w:id="393238008">
      <w:bodyDiv w:val="1"/>
      <w:marLeft w:val="0"/>
      <w:marRight w:val="0"/>
      <w:marTop w:val="0"/>
      <w:marBottom w:val="0"/>
      <w:divBdr>
        <w:top w:val="none" w:sz="0" w:space="0" w:color="auto"/>
        <w:left w:val="none" w:sz="0" w:space="0" w:color="auto"/>
        <w:bottom w:val="none" w:sz="0" w:space="0" w:color="auto"/>
        <w:right w:val="none" w:sz="0" w:space="0" w:color="auto"/>
      </w:divBdr>
    </w:div>
    <w:div w:id="400952803">
      <w:bodyDiv w:val="1"/>
      <w:marLeft w:val="0"/>
      <w:marRight w:val="0"/>
      <w:marTop w:val="0"/>
      <w:marBottom w:val="0"/>
      <w:divBdr>
        <w:top w:val="none" w:sz="0" w:space="0" w:color="auto"/>
        <w:left w:val="none" w:sz="0" w:space="0" w:color="auto"/>
        <w:bottom w:val="none" w:sz="0" w:space="0" w:color="auto"/>
        <w:right w:val="none" w:sz="0" w:space="0" w:color="auto"/>
      </w:divBdr>
    </w:div>
    <w:div w:id="403113513">
      <w:bodyDiv w:val="1"/>
      <w:marLeft w:val="0"/>
      <w:marRight w:val="0"/>
      <w:marTop w:val="0"/>
      <w:marBottom w:val="0"/>
      <w:divBdr>
        <w:top w:val="none" w:sz="0" w:space="0" w:color="auto"/>
        <w:left w:val="none" w:sz="0" w:space="0" w:color="auto"/>
        <w:bottom w:val="none" w:sz="0" w:space="0" w:color="auto"/>
        <w:right w:val="none" w:sz="0" w:space="0" w:color="auto"/>
      </w:divBdr>
    </w:div>
    <w:div w:id="404575169">
      <w:bodyDiv w:val="1"/>
      <w:marLeft w:val="0"/>
      <w:marRight w:val="0"/>
      <w:marTop w:val="0"/>
      <w:marBottom w:val="0"/>
      <w:divBdr>
        <w:top w:val="none" w:sz="0" w:space="0" w:color="auto"/>
        <w:left w:val="none" w:sz="0" w:space="0" w:color="auto"/>
        <w:bottom w:val="none" w:sz="0" w:space="0" w:color="auto"/>
        <w:right w:val="none" w:sz="0" w:space="0" w:color="auto"/>
      </w:divBdr>
    </w:div>
    <w:div w:id="404690039">
      <w:bodyDiv w:val="1"/>
      <w:marLeft w:val="0"/>
      <w:marRight w:val="0"/>
      <w:marTop w:val="0"/>
      <w:marBottom w:val="0"/>
      <w:divBdr>
        <w:top w:val="none" w:sz="0" w:space="0" w:color="auto"/>
        <w:left w:val="none" w:sz="0" w:space="0" w:color="auto"/>
        <w:bottom w:val="none" w:sz="0" w:space="0" w:color="auto"/>
        <w:right w:val="none" w:sz="0" w:space="0" w:color="auto"/>
      </w:divBdr>
    </w:div>
    <w:div w:id="406655282">
      <w:bodyDiv w:val="1"/>
      <w:marLeft w:val="0"/>
      <w:marRight w:val="0"/>
      <w:marTop w:val="0"/>
      <w:marBottom w:val="0"/>
      <w:divBdr>
        <w:top w:val="none" w:sz="0" w:space="0" w:color="auto"/>
        <w:left w:val="none" w:sz="0" w:space="0" w:color="auto"/>
        <w:bottom w:val="none" w:sz="0" w:space="0" w:color="auto"/>
        <w:right w:val="none" w:sz="0" w:space="0" w:color="auto"/>
      </w:divBdr>
    </w:div>
    <w:div w:id="423303904">
      <w:bodyDiv w:val="1"/>
      <w:marLeft w:val="0"/>
      <w:marRight w:val="0"/>
      <w:marTop w:val="0"/>
      <w:marBottom w:val="0"/>
      <w:divBdr>
        <w:top w:val="none" w:sz="0" w:space="0" w:color="auto"/>
        <w:left w:val="none" w:sz="0" w:space="0" w:color="auto"/>
        <w:bottom w:val="none" w:sz="0" w:space="0" w:color="auto"/>
        <w:right w:val="none" w:sz="0" w:space="0" w:color="auto"/>
      </w:divBdr>
    </w:div>
    <w:div w:id="447508372">
      <w:bodyDiv w:val="1"/>
      <w:marLeft w:val="0"/>
      <w:marRight w:val="0"/>
      <w:marTop w:val="0"/>
      <w:marBottom w:val="0"/>
      <w:divBdr>
        <w:top w:val="none" w:sz="0" w:space="0" w:color="auto"/>
        <w:left w:val="none" w:sz="0" w:space="0" w:color="auto"/>
        <w:bottom w:val="none" w:sz="0" w:space="0" w:color="auto"/>
        <w:right w:val="none" w:sz="0" w:space="0" w:color="auto"/>
      </w:divBdr>
    </w:div>
    <w:div w:id="459691160">
      <w:bodyDiv w:val="1"/>
      <w:marLeft w:val="0"/>
      <w:marRight w:val="0"/>
      <w:marTop w:val="0"/>
      <w:marBottom w:val="0"/>
      <w:divBdr>
        <w:top w:val="none" w:sz="0" w:space="0" w:color="auto"/>
        <w:left w:val="none" w:sz="0" w:space="0" w:color="auto"/>
        <w:bottom w:val="none" w:sz="0" w:space="0" w:color="auto"/>
        <w:right w:val="none" w:sz="0" w:space="0" w:color="auto"/>
      </w:divBdr>
    </w:div>
    <w:div w:id="474295001">
      <w:bodyDiv w:val="1"/>
      <w:marLeft w:val="0"/>
      <w:marRight w:val="0"/>
      <w:marTop w:val="0"/>
      <w:marBottom w:val="0"/>
      <w:divBdr>
        <w:top w:val="none" w:sz="0" w:space="0" w:color="auto"/>
        <w:left w:val="none" w:sz="0" w:space="0" w:color="auto"/>
        <w:bottom w:val="none" w:sz="0" w:space="0" w:color="auto"/>
        <w:right w:val="none" w:sz="0" w:space="0" w:color="auto"/>
      </w:divBdr>
    </w:div>
    <w:div w:id="489178246">
      <w:bodyDiv w:val="1"/>
      <w:marLeft w:val="0"/>
      <w:marRight w:val="0"/>
      <w:marTop w:val="0"/>
      <w:marBottom w:val="0"/>
      <w:divBdr>
        <w:top w:val="none" w:sz="0" w:space="0" w:color="auto"/>
        <w:left w:val="none" w:sz="0" w:space="0" w:color="auto"/>
        <w:bottom w:val="none" w:sz="0" w:space="0" w:color="auto"/>
        <w:right w:val="none" w:sz="0" w:space="0" w:color="auto"/>
      </w:divBdr>
    </w:div>
    <w:div w:id="491944334">
      <w:bodyDiv w:val="1"/>
      <w:marLeft w:val="0"/>
      <w:marRight w:val="0"/>
      <w:marTop w:val="0"/>
      <w:marBottom w:val="0"/>
      <w:divBdr>
        <w:top w:val="none" w:sz="0" w:space="0" w:color="auto"/>
        <w:left w:val="none" w:sz="0" w:space="0" w:color="auto"/>
        <w:bottom w:val="none" w:sz="0" w:space="0" w:color="auto"/>
        <w:right w:val="none" w:sz="0" w:space="0" w:color="auto"/>
      </w:divBdr>
    </w:div>
    <w:div w:id="505755482">
      <w:bodyDiv w:val="1"/>
      <w:marLeft w:val="0"/>
      <w:marRight w:val="0"/>
      <w:marTop w:val="0"/>
      <w:marBottom w:val="0"/>
      <w:divBdr>
        <w:top w:val="none" w:sz="0" w:space="0" w:color="auto"/>
        <w:left w:val="none" w:sz="0" w:space="0" w:color="auto"/>
        <w:bottom w:val="none" w:sz="0" w:space="0" w:color="auto"/>
        <w:right w:val="none" w:sz="0" w:space="0" w:color="auto"/>
      </w:divBdr>
    </w:div>
    <w:div w:id="510796635">
      <w:bodyDiv w:val="1"/>
      <w:marLeft w:val="0"/>
      <w:marRight w:val="0"/>
      <w:marTop w:val="0"/>
      <w:marBottom w:val="0"/>
      <w:divBdr>
        <w:top w:val="none" w:sz="0" w:space="0" w:color="auto"/>
        <w:left w:val="none" w:sz="0" w:space="0" w:color="auto"/>
        <w:bottom w:val="none" w:sz="0" w:space="0" w:color="auto"/>
        <w:right w:val="none" w:sz="0" w:space="0" w:color="auto"/>
      </w:divBdr>
    </w:div>
    <w:div w:id="513496546">
      <w:bodyDiv w:val="1"/>
      <w:marLeft w:val="0"/>
      <w:marRight w:val="0"/>
      <w:marTop w:val="0"/>
      <w:marBottom w:val="0"/>
      <w:divBdr>
        <w:top w:val="none" w:sz="0" w:space="0" w:color="auto"/>
        <w:left w:val="none" w:sz="0" w:space="0" w:color="auto"/>
        <w:bottom w:val="none" w:sz="0" w:space="0" w:color="auto"/>
        <w:right w:val="none" w:sz="0" w:space="0" w:color="auto"/>
      </w:divBdr>
    </w:div>
    <w:div w:id="527450953">
      <w:bodyDiv w:val="1"/>
      <w:marLeft w:val="0"/>
      <w:marRight w:val="0"/>
      <w:marTop w:val="0"/>
      <w:marBottom w:val="0"/>
      <w:divBdr>
        <w:top w:val="none" w:sz="0" w:space="0" w:color="auto"/>
        <w:left w:val="none" w:sz="0" w:space="0" w:color="auto"/>
        <w:bottom w:val="none" w:sz="0" w:space="0" w:color="auto"/>
        <w:right w:val="none" w:sz="0" w:space="0" w:color="auto"/>
      </w:divBdr>
    </w:div>
    <w:div w:id="554657245">
      <w:bodyDiv w:val="1"/>
      <w:marLeft w:val="0"/>
      <w:marRight w:val="0"/>
      <w:marTop w:val="0"/>
      <w:marBottom w:val="0"/>
      <w:divBdr>
        <w:top w:val="none" w:sz="0" w:space="0" w:color="auto"/>
        <w:left w:val="none" w:sz="0" w:space="0" w:color="auto"/>
        <w:bottom w:val="none" w:sz="0" w:space="0" w:color="auto"/>
        <w:right w:val="none" w:sz="0" w:space="0" w:color="auto"/>
      </w:divBdr>
    </w:div>
    <w:div w:id="562103800">
      <w:bodyDiv w:val="1"/>
      <w:marLeft w:val="0"/>
      <w:marRight w:val="0"/>
      <w:marTop w:val="0"/>
      <w:marBottom w:val="0"/>
      <w:divBdr>
        <w:top w:val="none" w:sz="0" w:space="0" w:color="auto"/>
        <w:left w:val="none" w:sz="0" w:space="0" w:color="auto"/>
        <w:bottom w:val="none" w:sz="0" w:space="0" w:color="auto"/>
        <w:right w:val="none" w:sz="0" w:space="0" w:color="auto"/>
      </w:divBdr>
    </w:div>
    <w:div w:id="574242762">
      <w:bodyDiv w:val="1"/>
      <w:marLeft w:val="0"/>
      <w:marRight w:val="0"/>
      <w:marTop w:val="0"/>
      <w:marBottom w:val="0"/>
      <w:divBdr>
        <w:top w:val="none" w:sz="0" w:space="0" w:color="auto"/>
        <w:left w:val="none" w:sz="0" w:space="0" w:color="auto"/>
        <w:bottom w:val="none" w:sz="0" w:space="0" w:color="auto"/>
        <w:right w:val="none" w:sz="0" w:space="0" w:color="auto"/>
      </w:divBdr>
    </w:div>
    <w:div w:id="576869190">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7270789">
      <w:bodyDiv w:val="1"/>
      <w:marLeft w:val="0"/>
      <w:marRight w:val="0"/>
      <w:marTop w:val="0"/>
      <w:marBottom w:val="0"/>
      <w:divBdr>
        <w:top w:val="none" w:sz="0" w:space="0" w:color="auto"/>
        <w:left w:val="none" w:sz="0" w:space="0" w:color="auto"/>
        <w:bottom w:val="none" w:sz="0" w:space="0" w:color="auto"/>
        <w:right w:val="none" w:sz="0" w:space="0" w:color="auto"/>
      </w:divBdr>
    </w:div>
    <w:div w:id="590938441">
      <w:bodyDiv w:val="1"/>
      <w:marLeft w:val="0"/>
      <w:marRight w:val="0"/>
      <w:marTop w:val="0"/>
      <w:marBottom w:val="0"/>
      <w:divBdr>
        <w:top w:val="none" w:sz="0" w:space="0" w:color="auto"/>
        <w:left w:val="none" w:sz="0" w:space="0" w:color="auto"/>
        <w:bottom w:val="none" w:sz="0" w:space="0" w:color="auto"/>
        <w:right w:val="none" w:sz="0" w:space="0" w:color="auto"/>
      </w:divBdr>
    </w:div>
    <w:div w:id="593637701">
      <w:bodyDiv w:val="1"/>
      <w:marLeft w:val="0"/>
      <w:marRight w:val="0"/>
      <w:marTop w:val="0"/>
      <w:marBottom w:val="0"/>
      <w:divBdr>
        <w:top w:val="none" w:sz="0" w:space="0" w:color="auto"/>
        <w:left w:val="none" w:sz="0" w:space="0" w:color="auto"/>
        <w:bottom w:val="none" w:sz="0" w:space="0" w:color="auto"/>
        <w:right w:val="none" w:sz="0" w:space="0" w:color="auto"/>
      </w:divBdr>
    </w:div>
    <w:div w:id="597566851">
      <w:bodyDiv w:val="1"/>
      <w:marLeft w:val="0"/>
      <w:marRight w:val="0"/>
      <w:marTop w:val="0"/>
      <w:marBottom w:val="0"/>
      <w:divBdr>
        <w:top w:val="none" w:sz="0" w:space="0" w:color="auto"/>
        <w:left w:val="none" w:sz="0" w:space="0" w:color="auto"/>
        <w:bottom w:val="none" w:sz="0" w:space="0" w:color="auto"/>
        <w:right w:val="none" w:sz="0" w:space="0" w:color="auto"/>
      </w:divBdr>
    </w:div>
    <w:div w:id="605625081">
      <w:bodyDiv w:val="1"/>
      <w:marLeft w:val="0"/>
      <w:marRight w:val="0"/>
      <w:marTop w:val="0"/>
      <w:marBottom w:val="0"/>
      <w:divBdr>
        <w:top w:val="none" w:sz="0" w:space="0" w:color="auto"/>
        <w:left w:val="none" w:sz="0" w:space="0" w:color="auto"/>
        <w:bottom w:val="none" w:sz="0" w:space="0" w:color="auto"/>
        <w:right w:val="none" w:sz="0" w:space="0" w:color="auto"/>
      </w:divBdr>
    </w:div>
    <w:div w:id="609095115">
      <w:bodyDiv w:val="1"/>
      <w:marLeft w:val="0"/>
      <w:marRight w:val="0"/>
      <w:marTop w:val="0"/>
      <w:marBottom w:val="0"/>
      <w:divBdr>
        <w:top w:val="none" w:sz="0" w:space="0" w:color="auto"/>
        <w:left w:val="none" w:sz="0" w:space="0" w:color="auto"/>
        <w:bottom w:val="none" w:sz="0" w:space="0" w:color="auto"/>
        <w:right w:val="none" w:sz="0" w:space="0" w:color="auto"/>
      </w:divBdr>
    </w:div>
    <w:div w:id="613941964">
      <w:bodyDiv w:val="1"/>
      <w:marLeft w:val="0"/>
      <w:marRight w:val="0"/>
      <w:marTop w:val="0"/>
      <w:marBottom w:val="0"/>
      <w:divBdr>
        <w:top w:val="none" w:sz="0" w:space="0" w:color="auto"/>
        <w:left w:val="none" w:sz="0" w:space="0" w:color="auto"/>
        <w:bottom w:val="none" w:sz="0" w:space="0" w:color="auto"/>
        <w:right w:val="none" w:sz="0" w:space="0" w:color="auto"/>
      </w:divBdr>
    </w:div>
    <w:div w:id="618218009">
      <w:bodyDiv w:val="1"/>
      <w:marLeft w:val="0"/>
      <w:marRight w:val="0"/>
      <w:marTop w:val="0"/>
      <w:marBottom w:val="0"/>
      <w:divBdr>
        <w:top w:val="none" w:sz="0" w:space="0" w:color="auto"/>
        <w:left w:val="none" w:sz="0" w:space="0" w:color="auto"/>
        <w:bottom w:val="none" w:sz="0" w:space="0" w:color="auto"/>
        <w:right w:val="none" w:sz="0" w:space="0" w:color="auto"/>
      </w:divBdr>
    </w:div>
    <w:div w:id="625888587">
      <w:bodyDiv w:val="1"/>
      <w:marLeft w:val="0"/>
      <w:marRight w:val="0"/>
      <w:marTop w:val="0"/>
      <w:marBottom w:val="0"/>
      <w:divBdr>
        <w:top w:val="none" w:sz="0" w:space="0" w:color="auto"/>
        <w:left w:val="none" w:sz="0" w:space="0" w:color="auto"/>
        <w:bottom w:val="none" w:sz="0" w:space="0" w:color="auto"/>
        <w:right w:val="none" w:sz="0" w:space="0" w:color="auto"/>
      </w:divBdr>
    </w:div>
    <w:div w:id="644512346">
      <w:bodyDiv w:val="1"/>
      <w:marLeft w:val="0"/>
      <w:marRight w:val="0"/>
      <w:marTop w:val="0"/>
      <w:marBottom w:val="0"/>
      <w:divBdr>
        <w:top w:val="none" w:sz="0" w:space="0" w:color="auto"/>
        <w:left w:val="none" w:sz="0" w:space="0" w:color="auto"/>
        <w:bottom w:val="none" w:sz="0" w:space="0" w:color="auto"/>
        <w:right w:val="none" w:sz="0" w:space="0" w:color="auto"/>
      </w:divBdr>
    </w:div>
    <w:div w:id="649216157">
      <w:bodyDiv w:val="1"/>
      <w:marLeft w:val="0"/>
      <w:marRight w:val="0"/>
      <w:marTop w:val="0"/>
      <w:marBottom w:val="0"/>
      <w:divBdr>
        <w:top w:val="none" w:sz="0" w:space="0" w:color="auto"/>
        <w:left w:val="none" w:sz="0" w:space="0" w:color="auto"/>
        <w:bottom w:val="none" w:sz="0" w:space="0" w:color="auto"/>
        <w:right w:val="none" w:sz="0" w:space="0" w:color="auto"/>
      </w:divBdr>
    </w:div>
    <w:div w:id="653028253">
      <w:bodyDiv w:val="1"/>
      <w:marLeft w:val="0"/>
      <w:marRight w:val="0"/>
      <w:marTop w:val="0"/>
      <w:marBottom w:val="0"/>
      <w:divBdr>
        <w:top w:val="none" w:sz="0" w:space="0" w:color="auto"/>
        <w:left w:val="none" w:sz="0" w:space="0" w:color="auto"/>
        <w:bottom w:val="none" w:sz="0" w:space="0" w:color="auto"/>
        <w:right w:val="none" w:sz="0" w:space="0" w:color="auto"/>
      </w:divBdr>
    </w:div>
    <w:div w:id="654147123">
      <w:bodyDiv w:val="1"/>
      <w:marLeft w:val="0"/>
      <w:marRight w:val="0"/>
      <w:marTop w:val="0"/>
      <w:marBottom w:val="0"/>
      <w:divBdr>
        <w:top w:val="none" w:sz="0" w:space="0" w:color="auto"/>
        <w:left w:val="none" w:sz="0" w:space="0" w:color="auto"/>
        <w:bottom w:val="none" w:sz="0" w:space="0" w:color="auto"/>
        <w:right w:val="none" w:sz="0" w:space="0" w:color="auto"/>
      </w:divBdr>
    </w:div>
    <w:div w:id="663703364">
      <w:bodyDiv w:val="1"/>
      <w:marLeft w:val="0"/>
      <w:marRight w:val="0"/>
      <w:marTop w:val="0"/>
      <w:marBottom w:val="0"/>
      <w:divBdr>
        <w:top w:val="none" w:sz="0" w:space="0" w:color="auto"/>
        <w:left w:val="none" w:sz="0" w:space="0" w:color="auto"/>
        <w:bottom w:val="none" w:sz="0" w:space="0" w:color="auto"/>
        <w:right w:val="none" w:sz="0" w:space="0" w:color="auto"/>
      </w:divBdr>
    </w:div>
    <w:div w:id="667751048">
      <w:bodyDiv w:val="1"/>
      <w:marLeft w:val="0"/>
      <w:marRight w:val="0"/>
      <w:marTop w:val="0"/>
      <w:marBottom w:val="0"/>
      <w:divBdr>
        <w:top w:val="none" w:sz="0" w:space="0" w:color="auto"/>
        <w:left w:val="none" w:sz="0" w:space="0" w:color="auto"/>
        <w:bottom w:val="none" w:sz="0" w:space="0" w:color="auto"/>
        <w:right w:val="none" w:sz="0" w:space="0" w:color="auto"/>
      </w:divBdr>
    </w:div>
    <w:div w:id="671418121">
      <w:bodyDiv w:val="1"/>
      <w:marLeft w:val="0"/>
      <w:marRight w:val="0"/>
      <w:marTop w:val="0"/>
      <w:marBottom w:val="0"/>
      <w:divBdr>
        <w:top w:val="none" w:sz="0" w:space="0" w:color="auto"/>
        <w:left w:val="none" w:sz="0" w:space="0" w:color="auto"/>
        <w:bottom w:val="none" w:sz="0" w:space="0" w:color="auto"/>
        <w:right w:val="none" w:sz="0" w:space="0" w:color="auto"/>
      </w:divBdr>
    </w:div>
    <w:div w:id="676882301">
      <w:bodyDiv w:val="1"/>
      <w:marLeft w:val="0"/>
      <w:marRight w:val="0"/>
      <w:marTop w:val="0"/>
      <w:marBottom w:val="0"/>
      <w:divBdr>
        <w:top w:val="none" w:sz="0" w:space="0" w:color="auto"/>
        <w:left w:val="none" w:sz="0" w:space="0" w:color="auto"/>
        <w:bottom w:val="none" w:sz="0" w:space="0" w:color="auto"/>
        <w:right w:val="none" w:sz="0" w:space="0" w:color="auto"/>
      </w:divBdr>
    </w:div>
    <w:div w:id="678627753">
      <w:bodyDiv w:val="1"/>
      <w:marLeft w:val="0"/>
      <w:marRight w:val="0"/>
      <w:marTop w:val="0"/>
      <w:marBottom w:val="0"/>
      <w:divBdr>
        <w:top w:val="none" w:sz="0" w:space="0" w:color="auto"/>
        <w:left w:val="none" w:sz="0" w:space="0" w:color="auto"/>
        <w:bottom w:val="none" w:sz="0" w:space="0" w:color="auto"/>
        <w:right w:val="none" w:sz="0" w:space="0" w:color="auto"/>
      </w:divBdr>
    </w:div>
    <w:div w:id="689600648">
      <w:bodyDiv w:val="1"/>
      <w:marLeft w:val="0"/>
      <w:marRight w:val="0"/>
      <w:marTop w:val="0"/>
      <w:marBottom w:val="0"/>
      <w:divBdr>
        <w:top w:val="none" w:sz="0" w:space="0" w:color="auto"/>
        <w:left w:val="none" w:sz="0" w:space="0" w:color="auto"/>
        <w:bottom w:val="none" w:sz="0" w:space="0" w:color="auto"/>
        <w:right w:val="none" w:sz="0" w:space="0" w:color="auto"/>
      </w:divBdr>
    </w:div>
    <w:div w:id="699672926">
      <w:bodyDiv w:val="1"/>
      <w:marLeft w:val="0"/>
      <w:marRight w:val="0"/>
      <w:marTop w:val="0"/>
      <w:marBottom w:val="0"/>
      <w:divBdr>
        <w:top w:val="none" w:sz="0" w:space="0" w:color="auto"/>
        <w:left w:val="none" w:sz="0" w:space="0" w:color="auto"/>
        <w:bottom w:val="none" w:sz="0" w:space="0" w:color="auto"/>
        <w:right w:val="none" w:sz="0" w:space="0" w:color="auto"/>
      </w:divBdr>
    </w:div>
    <w:div w:id="700937202">
      <w:bodyDiv w:val="1"/>
      <w:marLeft w:val="0"/>
      <w:marRight w:val="0"/>
      <w:marTop w:val="0"/>
      <w:marBottom w:val="0"/>
      <w:divBdr>
        <w:top w:val="none" w:sz="0" w:space="0" w:color="auto"/>
        <w:left w:val="none" w:sz="0" w:space="0" w:color="auto"/>
        <w:bottom w:val="none" w:sz="0" w:space="0" w:color="auto"/>
        <w:right w:val="none" w:sz="0" w:space="0" w:color="auto"/>
      </w:divBdr>
    </w:div>
    <w:div w:id="701983084">
      <w:bodyDiv w:val="1"/>
      <w:marLeft w:val="0"/>
      <w:marRight w:val="0"/>
      <w:marTop w:val="0"/>
      <w:marBottom w:val="0"/>
      <w:divBdr>
        <w:top w:val="none" w:sz="0" w:space="0" w:color="auto"/>
        <w:left w:val="none" w:sz="0" w:space="0" w:color="auto"/>
        <w:bottom w:val="none" w:sz="0" w:space="0" w:color="auto"/>
        <w:right w:val="none" w:sz="0" w:space="0" w:color="auto"/>
      </w:divBdr>
    </w:div>
    <w:div w:id="702555138">
      <w:bodyDiv w:val="1"/>
      <w:marLeft w:val="0"/>
      <w:marRight w:val="0"/>
      <w:marTop w:val="0"/>
      <w:marBottom w:val="0"/>
      <w:divBdr>
        <w:top w:val="none" w:sz="0" w:space="0" w:color="auto"/>
        <w:left w:val="none" w:sz="0" w:space="0" w:color="auto"/>
        <w:bottom w:val="none" w:sz="0" w:space="0" w:color="auto"/>
        <w:right w:val="none" w:sz="0" w:space="0" w:color="auto"/>
      </w:divBdr>
    </w:div>
    <w:div w:id="702825127">
      <w:bodyDiv w:val="1"/>
      <w:marLeft w:val="0"/>
      <w:marRight w:val="0"/>
      <w:marTop w:val="0"/>
      <w:marBottom w:val="0"/>
      <w:divBdr>
        <w:top w:val="none" w:sz="0" w:space="0" w:color="auto"/>
        <w:left w:val="none" w:sz="0" w:space="0" w:color="auto"/>
        <w:bottom w:val="none" w:sz="0" w:space="0" w:color="auto"/>
        <w:right w:val="none" w:sz="0" w:space="0" w:color="auto"/>
      </w:divBdr>
    </w:div>
    <w:div w:id="702827961">
      <w:bodyDiv w:val="1"/>
      <w:marLeft w:val="0"/>
      <w:marRight w:val="0"/>
      <w:marTop w:val="0"/>
      <w:marBottom w:val="0"/>
      <w:divBdr>
        <w:top w:val="none" w:sz="0" w:space="0" w:color="auto"/>
        <w:left w:val="none" w:sz="0" w:space="0" w:color="auto"/>
        <w:bottom w:val="none" w:sz="0" w:space="0" w:color="auto"/>
        <w:right w:val="none" w:sz="0" w:space="0" w:color="auto"/>
      </w:divBdr>
    </w:div>
    <w:div w:id="705377060">
      <w:bodyDiv w:val="1"/>
      <w:marLeft w:val="0"/>
      <w:marRight w:val="0"/>
      <w:marTop w:val="0"/>
      <w:marBottom w:val="0"/>
      <w:divBdr>
        <w:top w:val="none" w:sz="0" w:space="0" w:color="auto"/>
        <w:left w:val="none" w:sz="0" w:space="0" w:color="auto"/>
        <w:bottom w:val="none" w:sz="0" w:space="0" w:color="auto"/>
        <w:right w:val="none" w:sz="0" w:space="0" w:color="auto"/>
      </w:divBdr>
    </w:div>
    <w:div w:id="706031578">
      <w:bodyDiv w:val="1"/>
      <w:marLeft w:val="0"/>
      <w:marRight w:val="0"/>
      <w:marTop w:val="0"/>
      <w:marBottom w:val="0"/>
      <w:divBdr>
        <w:top w:val="none" w:sz="0" w:space="0" w:color="auto"/>
        <w:left w:val="none" w:sz="0" w:space="0" w:color="auto"/>
        <w:bottom w:val="none" w:sz="0" w:space="0" w:color="auto"/>
        <w:right w:val="none" w:sz="0" w:space="0" w:color="auto"/>
      </w:divBdr>
    </w:div>
    <w:div w:id="706181574">
      <w:bodyDiv w:val="1"/>
      <w:marLeft w:val="0"/>
      <w:marRight w:val="0"/>
      <w:marTop w:val="0"/>
      <w:marBottom w:val="0"/>
      <w:divBdr>
        <w:top w:val="none" w:sz="0" w:space="0" w:color="auto"/>
        <w:left w:val="none" w:sz="0" w:space="0" w:color="auto"/>
        <w:bottom w:val="none" w:sz="0" w:space="0" w:color="auto"/>
        <w:right w:val="none" w:sz="0" w:space="0" w:color="auto"/>
      </w:divBdr>
    </w:div>
    <w:div w:id="709307919">
      <w:bodyDiv w:val="1"/>
      <w:marLeft w:val="0"/>
      <w:marRight w:val="0"/>
      <w:marTop w:val="0"/>
      <w:marBottom w:val="0"/>
      <w:divBdr>
        <w:top w:val="none" w:sz="0" w:space="0" w:color="auto"/>
        <w:left w:val="none" w:sz="0" w:space="0" w:color="auto"/>
        <w:bottom w:val="none" w:sz="0" w:space="0" w:color="auto"/>
        <w:right w:val="none" w:sz="0" w:space="0" w:color="auto"/>
      </w:divBdr>
    </w:div>
    <w:div w:id="715660682">
      <w:bodyDiv w:val="1"/>
      <w:marLeft w:val="0"/>
      <w:marRight w:val="0"/>
      <w:marTop w:val="0"/>
      <w:marBottom w:val="0"/>
      <w:divBdr>
        <w:top w:val="none" w:sz="0" w:space="0" w:color="auto"/>
        <w:left w:val="none" w:sz="0" w:space="0" w:color="auto"/>
        <w:bottom w:val="none" w:sz="0" w:space="0" w:color="auto"/>
        <w:right w:val="none" w:sz="0" w:space="0" w:color="auto"/>
      </w:divBdr>
    </w:div>
    <w:div w:id="723914040">
      <w:bodyDiv w:val="1"/>
      <w:marLeft w:val="0"/>
      <w:marRight w:val="0"/>
      <w:marTop w:val="0"/>
      <w:marBottom w:val="0"/>
      <w:divBdr>
        <w:top w:val="none" w:sz="0" w:space="0" w:color="auto"/>
        <w:left w:val="none" w:sz="0" w:space="0" w:color="auto"/>
        <w:bottom w:val="none" w:sz="0" w:space="0" w:color="auto"/>
        <w:right w:val="none" w:sz="0" w:space="0" w:color="auto"/>
      </w:divBdr>
    </w:div>
    <w:div w:id="725681625">
      <w:bodyDiv w:val="1"/>
      <w:marLeft w:val="0"/>
      <w:marRight w:val="0"/>
      <w:marTop w:val="0"/>
      <w:marBottom w:val="0"/>
      <w:divBdr>
        <w:top w:val="none" w:sz="0" w:space="0" w:color="auto"/>
        <w:left w:val="none" w:sz="0" w:space="0" w:color="auto"/>
        <w:bottom w:val="none" w:sz="0" w:space="0" w:color="auto"/>
        <w:right w:val="none" w:sz="0" w:space="0" w:color="auto"/>
      </w:divBdr>
    </w:div>
    <w:div w:id="725764818">
      <w:bodyDiv w:val="1"/>
      <w:marLeft w:val="0"/>
      <w:marRight w:val="0"/>
      <w:marTop w:val="0"/>
      <w:marBottom w:val="0"/>
      <w:divBdr>
        <w:top w:val="none" w:sz="0" w:space="0" w:color="auto"/>
        <w:left w:val="none" w:sz="0" w:space="0" w:color="auto"/>
        <w:bottom w:val="none" w:sz="0" w:space="0" w:color="auto"/>
        <w:right w:val="none" w:sz="0" w:space="0" w:color="auto"/>
      </w:divBdr>
    </w:div>
    <w:div w:id="727001242">
      <w:bodyDiv w:val="1"/>
      <w:marLeft w:val="0"/>
      <w:marRight w:val="0"/>
      <w:marTop w:val="0"/>
      <w:marBottom w:val="0"/>
      <w:divBdr>
        <w:top w:val="none" w:sz="0" w:space="0" w:color="auto"/>
        <w:left w:val="none" w:sz="0" w:space="0" w:color="auto"/>
        <w:bottom w:val="none" w:sz="0" w:space="0" w:color="auto"/>
        <w:right w:val="none" w:sz="0" w:space="0" w:color="auto"/>
      </w:divBdr>
    </w:div>
    <w:div w:id="727612926">
      <w:bodyDiv w:val="1"/>
      <w:marLeft w:val="0"/>
      <w:marRight w:val="0"/>
      <w:marTop w:val="0"/>
      <w:marBottom w:val="0"/>
      <w:divBdr>
        <w:top w:val="none" w:sz="0" w:space="0" w:color="auto"/>
        <w:left w:val="none" w:sz="0" w:space="0" w:color="auto"/>
        <w:bottom w:val="none" w:sz="0" w:space="0" w:color="auto"/>
        <w:right w:val="none" w:sz="0" w:space="0" w:color="auto"/>
      </w:divBdr>
    </w:div>
    <w:div w:id="730156918">
      <w:bodyDiv w:val="1"/>
      <w:marLeft w:val="0"/>
      <w:marRight w:val="0"/>
      <w:marTop w:val="0"/>
      <w:marBottom w:val="0"/>
      <w:divBdr>
        <w:top w:val="none" w:sz="0" w:space="0" w:color="auto"/>
        <w:left w:val="none" w:sz="0" w:space="0" w:color="auto"/>
        <w:bottom w:val="none" w:sz="0" w:space="0" w:color="auto"/>
        <w:right w:val="none" w:sz="0" w:space="0" w:color="auto"/>
      </w:divBdr>
    </w:div>
    <w:div w:id="740064176">
      <w:bodyDiv w:val="1"/>
      <w:marLeft w:val="0"/>
      <w:marRight w:val="0"/>
      <w:marTop w:val="0"/>
      <w:marBottom w:val="0"/>
      <w:divBdr>
        <w:top w:val="none" w:sz="0" w:space="0" w:color="auto"/>
        <w:left w:val="none" w:sz="0" w:space="0" w:color="auto"/>
        <w:bottom w:val="none" w:sz="0" w:space="0" w:color="auto"/>
        <w:right w:val="none" w:sz="0" w:space="0" w:color="auto"/>
      </w:divBdr>
    </w:div>
    <w:div w:id="740444085">
      <w:bodyDiv w:val="1"/>
      <w:marLeft w:val="0"/>
      <w:marRight w:val="0"/>
      <w:marTop w:val="0"/>
      <w:marBottom w:val="0"/>
      <w:divBdr>
        <w:top w:val="none" w:sz="0" w:space="0" w:color="auto"/>
        <w:left w:val="none" w:sz="0" w:space="0" w:color="auto"/>
        <w:bottom w:val="none" w:sz="0" w:space="0" w:color="auto"/>
        <w:right w:val="none" w:sz="0" w:space="0" w:color="auto"/>
      </w:divBdr>
    </w:div>
    <w:div w:id="742290887">
      <w:bodyDiv w:val="1"/>
      <w:marLeft w:val="0"/>
      <w:marRight w:val="0"/>
      <w:marTop w:val="0"/>
      <w:marBottom w:val="0"/>
      <w:divBdr>
        <w:top w:val="none" w:sz="0" w:space="0" w:color="auto"/>
        <w:left w:val="none" w:sz="0" w:space="0" w:color="auto"/>
        <w:bottom w:val="none" w:sz="0" w:space="0" w:color="auto"/>
        <w:right w:val="none" w:sz="0" w:space="0" w:color="auto"/>
      </w:divBdr>
    </w:div>
    <w:div w:id="742530209">
      <w:bodyDiv w:val="1"/>
      <w:marLeft w:val="0"/>
      <w:marRight w:val="0"/>
      <w:marTop w:val="0"/>
      <w:marBottom w:val="0"/>
      <w:divBdr>
        <w:top w:val="none" w:sz="0" w:space="0" w:color="auto"/>
        <w:left w:val="none" w:sz="0" w:space="0" w:color="auto"/>
        <w:bottom w:val="none" w:sz="0" w:space="0" w:color="auto"/>
        <w:right w:val="none" w:sz="0" w:space="0" w:color="auto"/>
      </w:divBdr>
    </w:div>
    <w:div w:id="752748121">
      <w:bodyDiv w:val="1"/>
      <w:marLeft w:val="0"/>
      <w:marRight w:val="0"/>
      <w:marTop w:val="0"/>
      <w:marBottom w:val="0"/>
      <w:divBdr>
        <w:top w:val="none" w:sz="0" w:space="0" w:color="auto"/>
        <w:left w:val="none" w:sz="0" w:space="0" w:color="auto"/>
        <w:bottom w:val="none" w:sz="0" w:space="0" w:color="auto"/>
        <w:right w:val="none" w:sz="0" w:space="0" w:color="auto"/>
      </w:divBdr>
    </w:div>
    <w:div w:id="753816658">
      <w:bodyDiv w:val="1"/>
      <w:marLeft w:val="0"/>
      <w:marRight w:val="0"/>
      <w:marTop w:val="0"/>
      <w:marBottom w:val="0"/>
      <w:divBdr>
        <w:top w:val="none" w:sz="0" w:space="0" w:color="auto"/>
        <w:left w:val="none" w:sz="0" w:space="0" w:color="auto"/>
        <w:bottom w:val="none" w:sz="0" w:space="0" w:color="auto"/>
        <w:right w:val="none" w:sz="0" w:space="0" w:color="auto"/>
      </w:divBdr>
    </w:div>
    <w:div w:id="755635839">
      <w:bodyDiv w:val="1"/>
      <w:marLeft w:val="0"/>
      <w:marRight w:val="0"/>
      <w:marTop w:val="0"/>
      <w:marBottom w:val="0"/>
      <w:divBdr>
        <w:top w:val="none" w:sz="0" w:space="0" w:color="auto"/>
        <w:left w:val="none" w:sz="0" w:space="0" w:color="auto"/>
        <w:bottom w:val="none" w:sz="0" w:space="0" w:color="auto"/>
        <w:right w:val="none" w:sz="0" w:space="0" w:color="auto"/>
      </w:divBdr>
    </w:div>
    <w:div w:id="757293208">
      <w:bodyDiv w:val="1"/>
      <w:marLeft w:val="0"/>
      <w:marRight w:val="0"/>
      <w:marTop w:val="0"/>
      <w:marBottom w:val="0"/>
      <w:divBdr>
        <w:top w:val="none" w:sz="0" w:space="0" w:color="auto"/>
        <w:left w:val="none" w:sz="0" w:space="0" w:color="auto"/>
        <w:bottom w:val="none" w:sz="0" w:space="0" w:color="auto"/>
        <w:right w:val="none" w:sz="0" w:space="0" w:color="auto"/>
      </w:divBdr>
    </w:div>
    <w:div w:id="758059420">
      <w:bodyDiv w:val="1"/>
      <w:marLeft w:val="0"/>
      <w:marRight w:val="0"/>
      <w:marTop w:val="0"/>
      <w:marBottom w:val="0"/>
      <w:divBdr>
        <w:top w:val="none" w:sz="0" w:space="0" w:color="auto"/>
        <w:left w:val="none" w:sz="0" w:space="0" w:color="auto"/>
        <w:bottom w:val="none" w:sz="0" w:space="0" w:color="auto"/>
        <w:right w:val="none" w:sz="0" w:space="0" w:color="auto"/>
      </w:divBdr>
    </w:div>
    <w:div w:id="773407624">
      <w:bodyDiv w:val="1"/>
      <w:marLeft w:val="0"/>
      <w:marRight w:val="0"/>
      <w:marTop w:val="0"/>
      <w:marBottom w:val="0"/>
      <w:divBdr>
        <w:top w:val="none" w:sz="0" w:space="0" w:color="auto"/>
        <w:left w:val="none" w:sz="0" w:space="0" w:color="auto"/>
        <w:bottom w:val="none" w:sz="0" w:space="0" w:color="auto"/>
        <w:right w:val="none" w:sz="0" w:space="0" w:color="auto"/>
      </w:divBdr>
    </w:div>
    <w:div w:id="795374070">
      <w:bodyDiv w:val="1"/>
      <w:marLeft w:val="0"/>
      <w:marRight w:val="0"/>
      <w:marTop w:val="0"/>
      <w:marBottom w:val="0"/>
      <w:divBdr>
        <w:top w:val="none" w:sz="0" w:space="0" w:color="auto"/>
        <w:left w:val="none" w:sz="0" w:space="0" w:color="auto"/>
        <w:bottom w:val="none" w:sz="0" w:space="0" w:color="auto"/>
        <w:right w:val="none" w:sz="0" w:space="0" w:color="auto"/>
      </w:divBdr>
    </w:div>
    <w:div w:id="803086062">
      <w:bodyDiv w:val="1"/>
      <w:marLeft w:val="0"/>
      <w:marRight w:val="0"/>
      <w:marTop w:val="0"/>
      <w:marBottom w:val="0"/>
      <w:divBdr>
        <w:top w:val="none" w:sz="0" w:space="0" w:color="auto"/>
        <w:left w:val="none" w:sz="0" w:space="0" w:color="auto"/>
        <w:bottom w:val="none" w:sz="0" w:space="0" w:color="auto"/>
        <w:right w:val="none" w:sz="0" w:space="0" w:color="auto"/>
      </w:divBdr>
    </w:div>
    <w:div w:id="803814974">
      <w:bodyDiv w:val="1"/>
      <w:marLeft w:val="0"/>
      <w:marRight w:val="0"/>
      <w:marTop w:val="0"/>
      <w:marBottom w:val="0"/>
      <w:divBdr>
        <w:top w:val="none" w:sz="0" w:space="0" w:color="auto"/>
        <w:left w:val="none" w:sz="0" w:space="0" w:color="auto"/>
        <w:bottom w:val="none" w:sz="0" w:space="0" w:color="auto"/>
        <w:right w:val="none" w:sz="0" w:space="0" w:color="auto"/>
      </w:divBdr>
    </w:div>
    <w:div w:id="817846316">
      <w:bodyDiv w:val="1"/>
      <w:marLeft w:val="0"/>
      <w:marRight w:val="0"/>
      <w:marTop w:val="0"/>
      <w:marBottom w:val="0"/>
      <w:divBdr>
        <w:top w:val="none" w:sz="0" w:space="0" w:color="auto"/>
        <w:left w:val="none" w:sz="0" w:space="0" w:color="auto"/>
        <w:bottom w:val="none" w:sz="0" w:space="0" w:color="auto"/>
        <w:right w:val="none" w:sz="0" w:space="0" w:color="auto"/>
      </w:divBdr>
    </w:div>
    <w:div w:id="830603363">
      <w:bodyDiv w:val="1"/>
      <w:marLeft w:val="0"/>
      <w:marRight w:val="0"/>
      <w:marTop w:val="0"/>
      <w:marBottom w:val="0"/>
      <w:divBdr>
        <w:top w:val="none" w:sz="0" w:space="0" w:color="auto"/>
        <w:left w:val="none" w:sz="0" w:space="0" w:color="auto"/>
        <w:bottom w:val="none" w:sz="0" w:space="0" w:color="auto"/>
        <w:right w:val="none" w:sz="0" w:space="0" w:color="auto"/>
      </w:divBdr>
    </w:div>
    <w:div w:id="851383190">
      <w:bodyDiv w:val="1"/>
      <w:marLeft w:val="0"/>
      <w:marRight w:val="0"/>
      <w:marTop w:val="0"/>
      <w:marBottom w:val="0"/>
      <w:divBdr>
        <w:top w:val="none" w:sz="0" w:space="0" w:color="auto"/>
        <w:left w:val="none" w:sz="0" w:space="0" w:color="auto"/>
        <w:bottom w:val="none" w:sz="0" w:space="0" w:color="auto"/>
        <w:right w:val="none" w:sz="0" w:space="0" w:color="auto"/>
      </w:divBdr>
    </w:div>
    <w:div w:id="853150533">
      <w:bodyDiv w:val="1"/>
      <w:marLeft w:val="0"/>
      <w:marRight w:val="0"/>
      <w:marTop w:val="0"/>
      <w:marBottom w:val="0"/>
      <w:divBdr>
        <w:top w:val="none" w:sz="0" w:space="0" w:color="auto"/>
        <w:left w:val="none" w:sz="0" w:space="0" w:color="auto"/>
        <w:bottom w:val="none" w:sz="0" w:space="0" w:color="auto"/>
        <w:right w:val="none" w:sz="0" w:space="0" w:color="auto"/>
      </w:divBdr>
    </w:div>
    <w:div w:id="858159040">
      <w:bodyDiv w:val="1"/>
      <w:marLeft w:val="0"/>
      <w:marRight w:val="0"/>
      <w:marTop w:val="0"/>
      <w:marBottom w:val="0"/>
      <w:divBdr>
        <w:top w:val="none" w:sz="0" w:space="0" w:color="auto"/>
        <w:left w:val="none" w:sz="0" w:space="0" w:color="auto"/>
        <w:bottom w:val="none" w:sz="0" w:space="0" w:color="auto"/>
        <w:right w:val="none" w:sz="0" w:space="0" w:color="auto"/>
      </w:divBdr>
    </w:div>
    <w:div w:id="862209247">
      <w:bodyDiv w:val="1"/>
      <w:marLeft w:val="0"/>
      <w:marRight w:val="0"/>
      <w:marTop w:val="0"/>
      <w:marBottom w:val="0"/>
      <w:divBdr>
        <w:top w:val="none" w:sz="0" w:space="0" w:color="auto"/>
        <w:left w:val="none" w:sz="0" w:space="0" w:color="auto"/>
        <w:bottom w:val="none" w:sz="0" w:space="0" w:color="auto"/>
        <w:right w:val="none" w:sz="0" w:space="0" w:color="auto"/>
      </w:divBdr>
    </w:div>
    <w:div w:id="864899883">
      <w:bodyDiv w:val="1"/>
      <w:marLeft w:val="0"/>
      <w:marRight w:val="0"/>
      <w:marTop w:val="0"/>
      <w:marBottom w:val="0"/>
      <w:divBdr>
        <w:top w:val="none" w:sz="0" w:space="0" w:color="auto"/>
        <w:left w:val="none" w:sz="0" w:space="0" w:color="auto"/>
        <w:bottom w:val="none" w:sz="0" w:space="0" w:color="auto"/>
        <w:right w:val="none" w:sz="0" w:space="0" w:color="auto"/>
      </w:divBdr>
    </w:div>
    <w:div w:id="868570625">
      <w:bodyDiv w:val="1"/>
      <w:marLeft w:val="0"/>
      <w:marRight w:val="0"/>
      <w:marTop w:val="0"/>
      <w:marBottom w:val="0"/>
      <w:divBdr>
        <w:top w:val="none" w:sz="0" w:space="0" w:color="auto"/>
        <w:left w:val="none" w:sz="0" w:space="0" w:color="auto"/>
        <w:bottom w:val="none" w:sz="0" w:space="0" w:color="auto"/>
        <w:right w:val="none" w:sz="0" w:space="0" w:color="auto"/>
      </w:divBdr>
    </w:div>
    <w:div w:id="873008083">
      <w:bodyDiv w:val="1"/>
      <w:marLeft w:val="0"/>
      <w:marRight w:val="0"/>
      <w:marTop w:val="0"/>
      <w:marBottom w:val="0"/>
      <w:divBdr>
        <w:top w:val="none" w:sz="0" w:space="0" w:color="auto"/>
        <w:left w:val="none" w:sz="0" w:space="0" w:color="auto"/>
        <w:bottom w:val="none" w:sz="0" w:space="0" w:color="auto"/>
        <w:right w:val="none" w:sz="0" w:space="0" w:color="auto"/>
      </w:divBdr>
    </w:div>
    <w:div w:id="876358524">
      <w:bodyDiv w:val="1"/>
      <w:marLeft w:val="0"/>
      <w:marRight w:val="0"/>
      <w:marTop w:val="0"/>
      <w:marBottom w:val="0"/>
      <w:divBdr>
        <w:top w:val="none" w:sz="0" w:space="0" w:color="auto"/>
        <w:left w:val="none" w:sz="0" w:space="0" w:color="auto"/>
        <w:bottom w:val="none" w:sz="0" w:space="0" w:color="auto"/>
        <w:right w:val="none" w:sz="0" w:space="0" w:color="auto"/>
      </w:divBdr>
    </w:div>
    <w:div w:id="878323071">
      <w:bodyDiv w:val="1"/>
      <w:marLeft w:val="0"/>
      <w:marRight w:val="0"/>
      <w:marTop w:val="0"/>
      <w:marBottom w:val="0"/>
      <w:divBdr>
        <w:top w:val="none" w:sz="0" w:space="0" w:color="auto"/>
        <w:left w:val="none" w:sz="0" w:space="0" w:color="auto"/>
        <w:bottom w:val="none" w:sz="0" w:space="0" w:color="auto"/>
        <w:right w:val="none" w:sz="0" w:space="0" w:color="auto"/>
      </w:divBdr>
    </w:div>
    <w:div w:id="885680227">
      <w:bodyDiv w:val="1"/>
      <w:marLeft w:val="0"/>
      <w:marRight w:val="0"/>
      <w:marTop w:val="0"/>
      <w:marBottom w:val="0"/>
      <w:divBdr>
        <w:top w:val="none" w:sz="0" w:space="0" w:color="auto"/>
        <w:left w:val="none" w:sz="0" w:space="0" w:color="auto"/>
        <w:bottom w:val="none" w:sz="0" w:space="0" w:color="auto"/>
        <w:right w:val="none" w:sz="0" w:space="0" w:color="auto"/>
      </w:divBdr>
    </w:div>
    <w:div w:id="887493017">
      <w:bodyDiv w:val="1"/>
      <w:marLeft w:val="0"/>
      <w:marRight w:val="0"/>
      <w:marTop w:val="0"/>
      <w:marBottom w:val="0"/>
      <w:divBdr>
        <w:top w:val="none" w:sz="0" w:space="0" w:color="auto"/>
        <w:left w:val="none" w:sz="0" w:space="0" w:color="auto"/>
        <w:bottom w:val="none" w:sz="0" w:space="0" w:color="auto"/>
        <w:right w:val="none" w:sz="0" w:space="0" w:color="auto"/>
      </w:divBdr>
    </w:div>
    <w:div w:id="888490650">
      <w:bodyDiv w:val="1"/>
      <w:marLeft w:val="0"/>
      <w:marRight w:val="0"/>
      <w:marTop w:val="0"/>
      <w:marBottom w:val="0"/>
      <w:divBdr>
        <w:top w:val="none" w:sz="0" w:space="0" w:color="auto"/>
        <w:left w:val="none" w:sz="0" w:space="0" w:color="auto"/>
        <w:bottom w:val="none" w:sz="0" w:space="0" w:color="auto"/>
        <w:right w:val="none" w:sz="0" w:space="0" w:color="auto"/>
      </w:divBdr>
    </w:div>
    <w:div w:id="891186873">
      <w:bodyDiv w:val="1"/>
      <w:marLeft w:val="0"/>
      <w:marRight w:val="0"/>
      <w:marTop w:val="0"/>
      <w:marBottom w:val="0"/>
      <w:divBdr>
        <w:top w:val="none" w:sz="0" w:space="0" w:color="auto"/>
        <w:left w:val="none" w:sz="0" w:space="0" w:color="auto"/>
        <w:bottom w:val="none" w:sz="0" w:space="0" w:color="auto"/>
        <w:right w:val="none" w:sz="0" w:space="0" w:color="auto"/>
      </w:divBdr>
    </w:div>
    <w:div w:id="895165550">
      <w:bodyDiv w:val="1"/>
      <w:marLeft w:val="0"/>
      <w:marRight w:val="0"/>
      <w:marTop w:val="0"/>
      <w:marBottom w:val="0"/>
      <w:divBdr>
        <w:top w:val="none" w:sz="0" w:space="0" w:color="auto"/>
        <w:left w:val="none" w:sz="0" w:space="0" w:color="auto"/>
        <w:bottom w:val="none" w:sz="0" w:space="0" w:color="auto"/>
        <w:right w:val="none" w:sz="0" w:space="0" w:color="auto"/>
      </w:divBdr>
    </w:div>
    <w:div w:id="902525709">
      <w:bodyDiv w:val="1"/>
      <w:marLeft w:val="0"/>
      <w:marRight w:val="0"/>
      <w:marTop w:val="0"/>
      <w:marBottom w:val="0"/>
      <w:divBdr>
        <w:top w:val="none" w:sz="0" w:space="0" w:color="auto"/>
        <w:left w:val="none" w:sz="0" w:space="0" w:color="auto"/>
        <w:bottom w:val="none" w:sz="0" w:space="0" w:color="auto"/>
        <w:right w:val="none" w:sz="0" w:space="0" w:color="auto"/>
      </w:divBdr>
    </w:div>
    <w:div w:id="904030260">
      <w:bodyDiv w:val="1"/>
      <w:marLeft w:val="0"/>
      <w:marRight w:val="0"/>
      <w:marTop w:val="0"/>
      <w:marBottom w:val="0"/>
      <w:divBdr>
        <w:top w:val="none" w:sz="0" w:space="0" w:color="auto"/>
        <w:left w:val="none" w:sz="0" w:space="0" w:color="auto"/>
        <w:bottom w:val="none" w:sz="0" w:space="0" w:color="auto"/>
        <w:right w:val="none" w:sz="0" w:space="0" w:color="auto"/>
      </w:divBdr>
    </w:div>
    <w:div w:id="907037282">
      <w:bodyDiv w:val="1"/>
      <w:marLeft w:val="0"/>
      <w:marRight w:val="0"/>
      <w:marTop w:val="0"/>
      <w:marBottom w:val="0"/>
      <w:divBdr>
        <w:top w:val="none" w:sz="0" w:space="0" w:color="auto"/>
        <w:left w:val="none" w:sz="0" w:space="0" w:color="auto"/>
        <w:bottom w:val="none" w:sz="0" w:space="0" w:color="auto"/>
        <w:right w:val="none" w:sz="0" w:space="0" w:color="auto"/>
      </w:divBdr>
    </w:div>
    <w:div w:id="911890739">
      <w:bodyDiv w:val="1"/>
      <w:marLeft w:val="0"/>
      <w:marRight w:val="0"/>
      <w:marTop w:val="0"/>
      <w:marBottom w:val="0"/>
      <w:divBdr>
        <w:top w:val="none" w:sz="0" w:space="0" w:color="auto"/>
        <w:left w:val="none" w:sz="0" w:space="0" w:color="auto"/>
        <w:bottom w:val="none" w:sz="0" w:space="0" w:color="auto"/>
        <w:right w:val="none" w:sz="0" w:space="0" w:color="auto"/>
      </w:divBdr>
    </w:div>
    <w:div w:id="917137408">
      <w:bodyDiv w:val="1"/>
      <w:marLeft w:val="0"/>
      <w:marRight w:val="0"/>
      <w:marTop w:val="0"/>
      <w:marBottom w:val="0"/>
      <w:divBdr>
        <w:top w:val="none" w:sz="0" w:space="0" w:color="auto"/>
        <w:left w:val="none" w:sz="0" w:space="0" w:color="auto"/>
        <w:bottom w:val="none" w:sz="0" w:space="0" w:color="auto"/>
        <w:right w:val="none" w:sz="0" w:space="0" w:color="auto"/>
      </w:divBdr>
    </w:div>
    <w:div w:id="918714598">
      <w:bodyDiv w:val="1"/>
      <w:marLeft w:val="0"/>
      <w:marRight w:val="0"/>
      <w:marTop w:val="0"/>
      <w:marBottom w:val="0"/>
      <w:divBdr>
        <w:top w:val="none" w:sz="0" w:space="0" w:color="auto"/>
        <w:left w:val="none" w:sz="0" w:space="0" w:color="auto"/>
        <w:bottom w:val="none" w:sz="0" w:space="0" w:color="auto"/>
        <w:right w:val="none" w:sz="0" w:space="0" w:color="auto"/>
      </w:divBdr>
    </w:div>
    <w:div w:id="920456076">
      <w:bodyDiv w:val="1"/>
      <w:marLeft w:val="0"/>
      <w:marRight w:val="0"/>
      <w:marTop w:val="0"/>
      <w:marBottom w:val="0"/>
      <w:divBdr>
        <w:top w:val="none" w:sz="0" w:space="0" w:color="auto"/>
        <w:left w:val="none" w:sz="0" w:space="0" w:color="auto"/>
        <w:bottom w:val="none" w:sz="0" w:space="0" w:color="auto"/>
        <w:right w:val="none" w:sz="0" w:space="0" w:color="auto"/>
      </w:divBdr>
    </w:div>
    <w:div w:id="929507190">
      <w:bodyDiv w:val="1"/>
      <w:marLeft w:val="0"/>
      <w:marRight w:val="0"/>
      <w:marTop w:val="0"/>
      <w:marBottom w:val="0"/>
      <w:divBdr>
        <w:top w:val="none" w:sz="0" w:space="0" w:color="auto"/>
        <w:left w:val="none" w:sz="0" w:space="0" w:color="auto"/>
        <w:bottom w:val="none" w:sz="0" w:space="0" w:color="auto"/>
        <w:right w:val="none" w:sz="0" w:space="0" w:color="auto"/>
      </w:divBdr>
    </w:div>
    <w:div w:id="934437545">
      <w:bodyDiv w:val="1"/>
      <w:marLeft w:val="0"/>
      <w:marRight w:val="0"/>
      <w:marTop w:val="0"/>
      <w:marBottom w:val="0"/>
      <w:divBdr>
        <w:top w:val="none" w:sz="0" w:space="0" w:color="auto"/>
        <w:left w:val="none" w:sz="0" w:space="0" w:color="auto"/>
        <w:bottom w:val="none" w:sz="0" w:space="0" w:color="auto"/>
        <w:right w:val="none" w:sz="0" w:space="0" w:color="auto"/>
      </w:divBdr>
    </w:div>
    <w:div w:id="940720837">
      <w:bodyDiv w:val="1"/>
      <w:marLeft w:val="0"/>
      <w:marRight w:val="0"/>
      <w:marTop w:val="0"/>
      <w:marBottom w:val="0"/>
      <w:divBdr>
        <w:top w:val="none" w:sz="0" w:space="0" w:color="auto"/>
        <w:left w:val="none" w:sz="0" w:space="0" w:color="auto"/>
        <w:bottom w:val="none" w:sz="0" w:space="0" w:color="auto"/>
        <w:right w:val="none" w:sz="0" w:space="0" w:color="auto"/>
      </w:divBdr>
    </w:div>
    <w:div w:id="946235340">
      <w:bodyDiv w:val="1"/>
      <w:marLeft w:val="0"/>
      <w:marRight w:val="0"/>
      <w:marTop w:val="0"/>
      <w:marBottom w:val="0"/>
      <w:divBdr>
        <w:top w:val="none" w:sz="0" w:space="0" w:color="auto"/>
        <w:left w:val="none" w:sz="0" w:space="0" w:color="auto"/>
        <w:bottom w:val="none" w:sz="0" w:space="0" w:color="auto"/>
        <w:right w:val="none" w:sz="0" w:space="0" w:color="auto"/>
      </w:divBdr>
    </w:div>
    <w:div w:id="958218111">
      <w:bodyDiv w:val="1"/>
      <w:marLeft w:val="0"/>
      <w:marRight w:val="0"/>
      <w:marTop w:val="0"/>
      <w:marBottom w:val="0"/>
      <w:divBdr>
        <w:top w:val="none" w:sz="0" w:space="0" w:color="auto"/>
        <w:left w:val="none" w:sz="0" w:space="0" w:color="auto"/>
        <w:bottom w:val="none" w:sz="0" w:space="0" w:color="auto"/>
        <w:right w:val="none" w:sz="0" w:space="0" w:color="auto"/>
      </w:divBdr>
    </w:div>
    <w:div w:id="962686061">
      <w:bodyDiv w:val="1"/>
      <w:marLeft w:val="0"/>
      <w:marRight w:val="0"/>
      <w:marTop w:val="0"/>
      <w:marBottom w:val="0"/>
      <w:divBdr>
        <w:top w:val="none" w:sz="0" w:space="0" w:color="auto"/>
        <w:left w:val="none" w:sz="0" w:space="0" w:color="auto"/>
        <w:bottom w:val="none" w:sz="0" w:space="0" w:color="auto"/>
        <w:right w:val="none" w:sz="0" w:space="0" w:color="auto"/>
      </w:divBdr>
    </w:div>
    <w:div w:id="990062248">
      <w:bodyDiv w:val="1"/>
      <w:marLeft w:val="0"/>
      <w:marRight w:val="0"/>
      <w:marTop w:val="0"/>
      <w:marBottom w:val="0"/>
      <w:divBdr>
        <w:top w:val="none" w:sz="0" w:space="0" w:color="auto"/>
        <w:left w:val="none" w:sz="0" w:space="0" w:color="auto"/>
        <w:bottom w:val="none" w:sz="0" w:space="0" w:color="auto"/>
        <w:right w:val="none" w:sz="0" w:space="0" w:color="auto"/>
      </w:divBdr>
    </w:div>
    <w:div w:id="1002929428">
      <w:bodyDiv w:val="1"/>
      <w:marLeft w:val="0"/>
      <w:marRight w:val="0"/>
      <w:marTop w:val="0"/>
      <w:marBottom w:val="0"/>
      <w:divBdr>
        <w:top w:val="none" w:sz="0" w:space="0" w:color="auto"/>
        <w:left w:val="none" w:sz="0" w:space="0" w:color="auto"/>
        <w:bottom w:val="none" w:sz="0" w:space="0" w:color="auto"/>
        <w:right w:val="none" w:sz="0" w:space="0" w:color="auto"/>
      </w:divBdr>
    </w:div>
    <w:div w:id="1016688676">
      <w:bodyDiv w:val="1"/>
      <w:marLeft w:val="0"/>
      <w:marRight w:val="0"/>
      <w:marTop w:val="0"/>
      <w:marBottom w:val="0"/>
      <w:divBdr>
        <w:top w:val="none" w:sz="0" w:space="0" w:color="auto"/>
        <w:left w:val="none" w:sz="0" w:space="0" w:color="auto"/>
        <w:bottom w:val="none" w:sz="0" w:space="0" w:color="auto"/>
        <w:right w:val="none" w:sz="0" w:space="0" w:color="auto"/>
      </w:divBdr>
    </w:div>
    <w:div w:id="1021125031">
      <w:bodyDiv w:val="1"/>
      <w:marLeft w:val="0"/>
      <w:marRight w:val="0"/>
      <w:marTop w:val="0"/>
      <w:marBottom w:val="0"/>
      <w:divBdr>
        <w:top w:val="none" w:sz="0" w:space="0" w:color="auto"/>
        <w:left w:val="none" w:sz="0" w:space="0" w:color="auto"/>
        <w:bottom w:val="none" w:sz="0" w:space="0" w:color="auto"/>
        <w:right w:val="none" w:sz="0" w:space="0" w:color="auto"/>
      </w:divBdr>
    </w:div>
    <w:div w:id="1033918919">
      <w:bodyDiv w:val="1"/>
      <w:marLeft w:val="0"/>
      <w:marRight w:val="0"/>
      <w:marTop w:val="0"/>
      <w:marBottom w:val="0"/>
      <w:divBdr>
        <w:top w:val="none" w:sz="0" w:space="0" w:color="auto"/>
        <w:left w:val="none" w:sz="0" w:space="0" w:color="auto"/>
        <w:bottom w:val="none" w:sz="0" w:space="0" w:color="auto"/>
        <w:right w:val="none" w:sz="0" w:space="0" w:color="auto"/>
      </w:divBdr>
    </w:div>
    <w:div w:id="1036733240">
      <w:bodyDiv w:val="1"/>
      <w:marLeft w:val="0"/>
      <w:marRight w:val="0"/>
      <w:marTop w:val="0"/>
      <w:marBottom w:val="0"/>
      <w:divBdr>
        <w:top w:val="none" w:sz="0" w:space="0" w:color="auto"/>
        <w:left w:val="none" w:sz="0" w:space="0" w:color="auto"/>
        <w:bottom w:val="none" w:sz="0" w:space="0" w:color="auto"/>
        <w:right w:val="none" w:sz="0" w:space="0" w:color="auto"/>
      </w:divBdr>
    </w:div>
    <w:div w:id="1038162867">
      <w:bodyDiv w:val="1"/>
      <w:marLeft w:val="0"/>
      <w:marRight w:val="0"/>
      <w:marTop w:val="0"/>
      <w:marBottom w:val="0"/>
      <w:divBdr>
        <w:top w:val="none" w:sz="0" w:space="0" w:color="auto"/>
        <w:left w:val="none" w:sz="0" w:space="0" w:color="auto"/>
        <w:bottom w:val="none" w:sz="0" w:space="0" w:color="auto"/>
        <w:right w:val="none" w:sz="0" w:space="0" w:color="auto"/>
      </w:divBdr>
    </w:div>
    <w:div w:id="1048994761">
      <w:bodyDiv w:val="1"/>
      <w:marLeft w:val="0"/>
      <w:marRight w:val="0"/>
      <w:marTop w:val="0"/>
      <w:marBottom w:val="0"/>
      <w:divBdr>
        <w:top w:val="none" w:sz="0" w:space="0" w:color="auto"/>
        <w:left w:val="none" w:sz="0" w:space="0" w:color="auto"/>
        <w:bottom w:val="none" w:sz="0" w:space="0" w:color="auto"/>
        <w:right w:val="none" w:sz="0" w:space="0" w:color="auto"/>
      </w:divBdr>
    </w:div>
    <w:div w:id="1050498701">
      <w:bodyDiv w:val="1"/>
      <w:marLeft w:val="0"/>
      <w:marRight w:val="0"/>
      <w:marTop w:val="0"/>
      <w:marBottom w:val="0"/>
      <w:divBdr>
        <w:top w:val="none" w:sz="0" w:space="0" w:color="auto"/>
        <w:left w:val="none" w:sz="0" w:space="0" w:color="auto"/>
        <w:bottom w:val="none" w:sz="0" w:space="0" w:color="auto"/>
        <w:right w:val="none" w:sz="0" w:space="0" w:color="auto"/>
      </w:divBdr>
    </w:div>
    <w:div w:id="1052997444">
      <w:bodyDiv w:val="1"/>
      <w:marLeft w:val="0"/>
      <w:marRight w:val="0"/>
      <w:marTop w:val="0"/>
      <w:marBottom w:val="0"/>
      <w:divBdr>
        <w:top w:val="none" w:sz="0" w:space="0" w:color="auto"/>
        <w:left w:val="none" w:sz="0" w:space="0" w:color="auto"/>
        <w:bottom w:val="none" w:sz="0" w:space="0" w:color="auto"/>
        <w:right w:val="none" w:sz="0" w:space="0" w:color="auto"/>
      </w:divBdr>
    </w:div>
    <w:div w:id="1053116602">
      <w:bodyDiv w:val="1"/>
      <w:marLeft w:val="0"/>
      <w:marRight w:val="0"/>
      <w:marTop w:val="0"/>
      <w:marBottom w:val="0"/>
      <w:divBdr>
        <w:top w:val="none" w:sz="0" w:space="0" w:color="auto"/>
        <w:left w:val="none" w:sz="0" w:space="0" w:color="auto"/>
        <w:bottom w:val="none" w:sz="0" w:space="0" w:color="auto"/>
        <w:right w:val="none" w:sz="0" w:space="0" w:color="auto"/>
      </w:divBdr>
    </w:div>
    <w:div w:id="1072431422">
      <w:bodyDiv w:val="1"/>
      <w:marLeft w:val="0"/>
      <w:marRight w:val="0"/>
      <w:marTop w:val="0"/>
      <w:marBottom w:val="0"/>
      <w:divBdr>
        <w:top w:val="none" w:sz="0" w:space="0" w:color="auto"/>
        <w:left w:val="none" w:sz="0" w:space="0" w:color="auto"/>
        <w:bottom w:val="none" w:sz="0" w:space="0" w:color="auto"/>
        <w:right w:val="none" w:sz="0" w:space="0" w:color="auto"/>
      </w:divBdr>
    </w:div>
    <w:div w:id="1079715283">
      <w:bodyDiv w:val="1"/>
      <w:marLeft w:val="0"/>
      <w:marRight w:val="0"/>
      <w:marTop w:val="0"/>
      <w:marBottom w:val="0"/>
      <w:divBdr>
        <w:top w:val="none" w:sz="0" w:space="0" w:color="auto"/>
        <w:left w:val="none" w:sz="0" w:space="0" w:color="auto"/>
        <w:bottom w:val="none" w:sz="0" w:space="0" w:color="auto"/>
        <w:right w:val="none" w:sz="0" w:space="0" w:color="auto"/>
      </w:divBdr>
    </w:div>
    <w:div w:id="1091857735">
      <w:bodyDiv w:val="1"/>
      <w:marLeft w:val="0"/>
      <w:marRight w:val="0"/>
      <w:marTop w:val="0"/>
      <w:marBottom w:val="0"/>
      <w:divBdr>
        <w:top w:val="none" w:sz="0" w:space="0" w:color="auto"/>
        <w:left w:val="none" w:sz="0" w:space="0" w:color="auto"/>
        <w:bottom w:val="none" w:sz="0" w:space="0" w:color="auto"/>
        <w:right w:val="none" w:sz="0" w:space="0" w:color="auto"/>
      </w:divBdr>
    </w:div>
    <w:div w:id="1102457785">
      <w:bodyDiv w:val="1"/>
      <w:marLeft w:val="0"/>
      <w:marRight w:val="0"/>
      <w:marTop w:val="0"/>
      <w:marBottom w:val="0"/>
      <w:divBdr>
        <w:top w:val="none" w:sz="0" w:space="0" w:color="auto"/>
        <w:left w:val="none" w:sz="0" w:space="0" w:color="auto"/>
        <w:bottom w:val="none" w:sz="0" w:space="0" w:color="auto"/>
        <w:right w:val="none" w:sz="0" w:space="0" w:color="auto"/>
      </w:divBdr>
    </w:div>
    <w:div w:id="1102646344">
      <w:bodyDiv w:val="1"/>
      <w:marLeft w:val="0"/>
      <w:marRight w:val="0"/>
      <w:marTop w:val="0"/>
      <w:marBottom w:val="0"/>
      <w:divBdr>
        <w:top w:val="none" w:sz="0" w:space="0" w:color="auto"/>
        <w:left w:val="none" w:sz="0" w:space="0" w:color="auto"/>
        <w:bottom w:val="none" w:sz="0" w:space="0" w:color="auto"/>
        <w:right w:val="none" w:sz="0" w:space="0" w:color="auto"/>
      </w:divBdr>
    </w:div>
    <w:div w:id="1108156573">
      <w:bodyDiv w:val="1"/>
      <w:marLeft w:val="0"/>
      <w:marRight w:val="0"/>
      <w:marTop w:val="0"/>
      <w:marBottom w:val="0"/>
      <w:divBdr>
        <w:top w:val="none" w:sz="0" w:space="0" w:color="auto"/>
        <w:left w:val="none" w:sz="0" w:space="0" w:color="auto"/>
        <w:bottom w:val="none" w:sz="0" w:space="0" w:color="auto"/>
        <w:right w:val="none" w:sz="0" w:space="0" w:color="auto"/>
      </w:divBdr>
    </w:div>
    <w:div w:id="1111629320">
      <w:bodyDiv w:val="1"/>
      <w:marLeft w:val="0"/>
      <w:marRight w:val="0"/>
      <w:marTop w:val="0"/>
      <w:marBottom w:val="0"/>
      <w:divBdr>
        <w:top w:val="none" w:sz="0" w:space="0" w:color="auto"/>
        <w:left w:val="none" w:sz="0" w:space="0" w:color="auto"/>
        <w:bottom w:val="none" w:sz="0" w:space="0" w:color="auto"/>
        <w:right w:val="none" w:sz="0" w:space="0" w:color="auto"/>
      </w:divBdr>
    </w:div>
    <w:div w:id="1114709297">
      <w:bodyDiv w:val="1"/>
      <w:marLeft w:val="0"/>
      <w:marRight w:val="0"/>
      <w:marTop w:val="0"/>
      <w:marBottom w:val="0"/>
      <w:divBdr>
        <w:top w:val="none" w:sz="0" w:space="0" w:color="auto"/>
        <w:left w:val="none" w:sz="0" w:space="0" w:color="auto"/>
        <w:bottom w:val="none" w:sz="0" w:space="0" w:color="auto"/>
        <w:right w:val="none" w:sz="0" w:space="0" w:color="auto"/>
      </w:divBdr>
    </w:div>
    <w:div w:id="1116562922">
      <w:bodyDiv w:val="1"/>
      <w:marLeft w:val="0"/>
      <w:marRight w:val="0"/>
      <w:marTop w:val="0"/>
      <w:marBottom w:val="0"/>
      <w:divBdr>
        <w:top w:val="none" w:sz="0" w:space="0" w:color="auto"/>
        <w:left w:val="none" w:sz="0" w:space="0" w:color="auto"/>
        <w:bottom w:val="none" w:sz="0" w:space="0" w:color="auto"/>
        <w:right w:val="none" w:sz="0" w:space="0" w:color="auto"/>
      </w:divBdr>
    </w:div>
    <w:div w:id="1134905258">
      <w:bodyDiv w:val="1"/>
      <w:marLeft w:val="0"/>
      <w:marRight w:val="0"/>
      <w:marTop w:val="0"/>
      <w:marBottom w:val="0"/>
      <w:divBdr>
        <w:top w:val="none" w:sz="0" w:space="0" w:color="auto"/>
        <w:left w:val="none" w:sz="0" w:space="0" w:color="auto"/>
        <w:bottom w:val="none" w:sz="0" w:space="0" w:color="auto"/>
        <w:right w:val="none" w:sz="0" w:space="0" w:color="auto"/>
      </w:divBdr>
    </w:div>
    <w:div w:id="1135872512">
      <w:bodyDiv w:val="1"/>
      <w:marLeft w:val="0"/>
      <w:marRight w:val="0"/>
      <w:marTop w:val="0"/>
      <w:marBottom w:val="0"/>
      <w:divBdr>
        <w:top w:val="none" w:sz="0" w:space="0" w:color="auto"/>
        <w:left w:val="none" w:sz="0" w:space="0" w:color="auto"/>
        <w:bottom w:val="none" w:sz="0" w:space="0" w:color="auto"/>
        <w:right w:val="none" w:sz="0" w:space="0" w:color="auto"/>
      </w:divBdr>
    </w:div>
    <w:div w:id="1139228769">
      <w:bodyDiv w:val="1"/>
      <w:marLeft w:val="0"/>
      <w:marRight w:val="0"/>
      <w:marTop w:val="0"/>
      <w:marBottom w:val="0"/>
      <w:divBdr>
        <w:top w:val="none" w:sz="0" w:space="0" w:color="auto"/>
        <w:left w:val="none" w:sz="0" w:space="0" w:color="auto"/>
        <w:bottom w:val="none" w:sz="0" w:space="0" w:color="auto"/>
        <w:right w:val="none" w:sz="0" w:space="0" w:color="auto"/>
      </w:divBdr>
    </w:div>
    <w:div w:id="1165585592">
      <w:bodyDiv w:val="1"/>
      <w:marLeft w:val="0"/>
      <w:marRight w:val="0"/>
      <w:marTop w:val="0"/>
      <w:marBottom w:val="0"/>
      <w:divBdr>
        <w:top w:val="none" w:sz="0" w:space="0" w:color="auto"/>
        <w:left w:val="none" w:sz="0" w:space="0" w:color="auto"/>
        <w:bottom w:val="none" w:sz="0" w:space="0" w:color="auto"/>
        <w:right w:val="none" w:sz="0" w:space="0" w:color="auto"/>
      </w:divBdr>
    </w:div>
    <w:div w:id="1174495067">
      <w:bodyDiv w:val="1"/>
      <w:marLeft w:val="0"/>
      <w:marRight w:val="0"/>
      <w:marTop w:val="0"/>
      <w:marBottom w:val="0"/>
      <w:divBdr>
        <w:top w:val="none" w:sz="0" w:space="0" w:color="auto"/>
        <w:left w:val="none" w:sz="0" w:space="0" w:color="auto"/>
        <w:bottom w:val="none" w:sz="0" w:space="0" w:color="auto"/>
        <w:right w:val="none" w:sz="0" w:space="0" w:color="auto"/>
      </w:divBdr>
    </w:div>
    <w:div w:id="1183594110">
      <w:bodyDiv w:val="1"/>
      <w:marLeft w:val="0"/>
      <w:marRight w:val="0"/>
      <w:marTop w:val="0"/>
      <w:marBottom w:val="0"/>
      <w:divBdr>
        <w:top w:val="none" w:sz="0" w:space="0" w:color="auto"/>
        <w:left w:val="none" w:sz="0" w:space="0" w:color="auto"/>
        <w:bottom w:val="none" w:sz="0" w:space="0" w:color="auto"/>
        <w:right w:val="none" w:sz="0" w:space="0" w:color="auto"/>
      </w:divBdr>
    </w:div>
    <w:div w:id="1183932918">
      <w:bodyDiv w:val="1"/>
      <w:marLeft w:val="0"/>
      <w:marRight w:val="0"/>
      <w:marTop w:val="0"/>
      <w:marBottom w:val="0"/>
      <w:divBdr>
        <w:top w:val="none" w:sz="0" w:space="0" w:color="auto"/>
        <w:left w:val="none" w:sz="0" w:space="0" w:color="auto"/>
        <w:bottom w:val="none" w:sz="0" w:space="0" w:color="auto"/>
        <w:right w:val="none" w:sz="0" w:space="0" w:color="auto"/>
      </w:divBdr>
    </w:div>
    <w:div w:id="1194490257">
      <w:bodyDiv w:val="1"/>
      <w:marLeft w:val="0"/>
      <w:marRight w:val="0"/>
      <w:marTop w:val="0"/>
      <w:marBottom w:val="0"/>
      <w:divBdr>
        <w:top w:val="none" w:sz="0" w:space="0" w:color="auto"/>
        <w:left w:val="none" w:sz="0" w:space="0" w:color="auto"/>
        <w:bottom w:val="none" w:sz="0" w:space="0" w:color="auto"/>
        <w:right w:val="none" w:sz="0" w:space="0" w:color="auto"/>
      </w:divBdr>
    </w:div>
    <w:div w:id="1195726502">
      <w:bodyDiv w:val="1"/>
      <w:marLeft w:val="0"/>
      <w:marRight w:val="0"/>
      <w:marTop w:val="0"/>
      <w:marBottom w:val="0"/>
      <w:divBdr>
        <w:top w:val="none" w:sz="0" w:space="0" w:color="auto"/>
        <w:left w:val="none" w:sz="0" w:space="0" w:color="auto"/>
        <w:bottom w:val="none" w:sz="0" w:space="0" w:color="auto"/>
        <w:right w:val="none" w:sz="0" w:space="0" w:color="auto"/>
      </w:divBdr>
    </w:div>
    <w:div w:id="1205630787">
      <w:bodyDiv w:val="1"/>
      <w:marLeft w:val="0"/>
      <w:marRight w:val="0"/>
      <w:marTop w:val="0"/>
      <w:marBottom w:val="0"/>
      <w:divBdr>
        <w:top w:val="none" w:sz="0" w:space="0" w:color="auto"/>
        <w:left w:val="none" w:sz="0" w:space="0" w:color="auto"/>
        <w:bottom w:val="none" w:sz="0" w:space="0" w:color="auto"/>
        <w:right w:val="none" w:sz="0" w:space="0" w:color="auto"/>
      </w:divBdr>
    </w:div>
    <w:div w:id="1219435422">
      <w:bodyDiv w:val="1"/>
      <w:marLeft w:val="0"/>
      <w:marRight w:val="0"/>
      <w:marTop w:val="0"/>
      <w:marBottom w:val="0"/>
      <w:divBdr>
        <w:top w:val="none" w:sz="0" w:space="0" w:color="auto"/>
        <w:left w:val="none" w:sz="0" w:space="0" w:color="auto"/>
        <w:bottom w:val="none" w:sz="0" w:space="0" w:color="auto"/>
        <w:right w:val="none" w:sz="0" w:space="0" w:color="auto"/>
      </w:divBdr>
    </w:div>
    <w:div w:id="1223756608">
      <w:bodyDiv w:val="1"/>
      <w:marLeft w:val="0"/>
      <w:marRight w:val="0"/>
      <w:marTop w:val="0"/>
      <w:marBottom w:val="0"/>
      <w:divBdr>
        <w:top w:val="none" w:sz="0" w:space="0" w:color="auto"/>
        <w:left w:val="none" w:sz="0" w:space="0" w:color="auto"/>
        <w:bottom w:val="none" w:sz="0" w:space="0" w:color="auto"/>
        <w:right w:val="none" w:sz="0" w:space="0" w:color="auto"/>
      </w:divBdr>
    </w:div>
    <w:div w:id="1224873377">
      <w:bodyDiv w:val="1"/>
      <w:marLeft w:val="0"/>
      <w:marRight w:val="0"/>
      <w:marTop w:val="0"/>
      <w:marBottom w:val="0"/>
      <w:divBdr>
        <w:top w:val="none" w:sz="0" w:space="0" w:color="auto"/>
        <w:left w:val="none" w:sz="0" w:space="0" w:color="auto"/>
        <w:bottom w:val="none" w:sz="0" w:space="0" w:color="auto"/>
        <w:right w:val="none" w:sz="0" w:space="0" w:color="auto"/>
      </w:divBdr>
    </w:div>
    <w:div w:id="1230457952">
      <w:bodyDiv w:val="1"/>
      <w:marLeft w:val="0"/>
      <w:marRight w:val="0"/>
      <w:marTop w:val="0"/>
      <w:marBottom w:val="0"/>
      <w:divBdr>
        <w:top w:val="none" w:sz="0" w:space="0" w:color="auto"/>
        <w:left w:val="none" w:sz="0" w:space="0" w:color="auto"/>
        <w:bottom w:val="none" w:sz="0" w:space="0" w:color="auto"/>
        <w:right w:val="none" w:sz="0" w:space="0" w:color="auto"/>
      </w:divBdr>
    </w:div>
    <w:div w:id="1230532743">
      <w:bodyDiv w:val="1"/>
      <w:marLeft w:val="0"/>
      <w:marRight w:val="0"/>
      <w:marTop w:val="0"/>
      <w:marBottom w:val="0"/>
      <w:divBdr>
        <w:top w:val="none" w:sz="0" w:space="0" w:color="auto"/>
        <w:left w:val="none" w:sz="0" w:space="0" w:color="auto"/>
        <w:bottom w:val="none" w:sz="0" w:space="0" w:color="auto"/>
        <w:right w:val="none" w:sz="0" w:space="0" w:color="auto"/>
      </w:divBdr>
    </w:div>
    <w:div w:id="1233127252">
      <w:bodyDiv w:val="1"/>
      <w:marLeft w:val="0"/>
      <w:marRight w:val="0"/>
      <w:marTop w:val="0"/>
      <w:marBottom w:val="0"/>
      <w:divBdr>
        <w:top w:val="none" w:sz="0" w:space="0" w:color="auto"/>
        <w:left w:val="none" w:sz="0" w:space="0" w:color="auto"/>
        <w:bottom w:val="none" w:sz="0" w:space="0" w:color="auto"/>
        <w:right w:val="none" w:sz="0" w:space="0" w:color="auto"/>
      </w:divBdr>
    </w:div>
    <w:div w:id="1247112748">
      <w:bodyDiv w:val="1"/>
      <w:marLeft w:val="0"/>
      <w:marRight w:val="0"/>
      <w:marTop w:val="0"/>
      <w:marBottom w:val="0"/>
      <w:divBdr>
        <w:top w:val="none" w:sz="0" w:space="0" w:color="auto"/>
        <w:left w:val="none" w:sz="0" w:space="0" w:color="auto"/>
        <w:bottom w:val="none" w:sz="0" w:space="0" w:color="auto"/>
        <w:right w:val="none" w:sz="0" w:space="0" w:color="auto"/>
      </w:divBdr>
    </w:div>
    <w:div w:id="1248689946">
      <w:bodyDiv w:val="1"/>
      <w:marLeft w:val="0"/>
      <w:marRight w:val="0"/>
      <w:marTop w:val="0"/>
      <w:marBottom w:val="0"/>
      <w:divBdr>
        <w:top w:val="none" w:sz="0" w:space="0" w:color="auto"/>
        <w:left w:val="none" w:sz="0" w:space="0" w:color="auto"/>
        <w:bottom w:val="none" w:sz="0" w:space="0" w:color="auto"/>
        <w:right w:val="none" w:sz="0" w:space="0" w:color="auto"/>
      </w:divBdr>
    </w:div>
    <w:div w:id="1253704579">
      <w:bodyDiv w:val="1"/>
      <w:marLeft w:val="0"/>
      <w:marRight w:val="0"/>
      <w:marTop w:val="0"/>
      <w:marBottom w:val="0"/>
      <w:divBdr>
        <w:top w:val="none" w:sz="0" w:space="0" w:color="auto"/>
        <w:left w:val="none" w:sz="0" w:space="0" w:color="auto"/>
        <w:bottom w:val="none" w:sz="0" w:space="0" w:color="auto"/>
        <w:right w:val="none" w:sz="0" w:space="0" w:color="auto"/>
      </w:divBdr>
    </w:div>
    <w:div w:id="1258366483">
      <w:bodyDiv w:val="1"/>
      <w:marLeft w:val="0"/>
      <w:marRight w:val="0"/>
      <w:marTop w:val="0"/>
      <w:marBottom w:val="0"/>
      <w:divBdr>
        <w:top w:val="none" w:sz="0" w:space="0" w:color="auto"/>
        <w:left w:val="none" w:sz="0" w:space="0" w:color="auto"/>
        <w:bottom w:val="none" w:sz="0" w:space="0" w:color="auto"/>
        <w:right w:val="none" w:sz="0" w:space="0" w:color="auto"/>
      </w:divBdr>
    </w:div>
    <w:div w:id="1270699528">
      <w:bodyDiv w:val="1"/>
      <w:marLeft w:val="0"/>
      <w:marRight w:val="0"/>
      <w:marTop w:val="0"/>
      <w:marBottom w:val="0"/>
      <w:divBdr>
        <w:top w:val="none" w:sz="0" w:space="0" w:color="auto"/>
        <w:left w:val="none" w:sz="0" w:space="0" w:color="auto"/>
        <w:bottom w:val="none" w:sz="0" w:space="0" w:color="auto"/>
        <w:right w:val="none" w:sz="0" w:space="0" w:color="auto"/>
      </w:divBdr>
    </w:div>
    <w:div w:id="1287929124">
      <w:bodyDiv w:val="1"/>
      <w:marLeft w:val="0"/>
      <w:marRight w:val="0"/>
      <w:marTop w:val="0"/>
      <w:marBottom w:val="0"/>
      <w:divBdr>
        <w:top w:val="none" w:sz="0" w:space="0" w:color="auto"/>
        <w:left w:val="none" w:sz="0" w:space="0" w:color="auto"/>
        <w:bottom w:val="none" w:sz="0" w:space="0" w:color="auto"/>
        <w:right w:val="none" w:sz="0" w:space="0" w:color="auto"/>
      </w:divBdr>
    </w:div>
    <w:div w:id="1294796687">
      <w:bodyDiv w:val="1"/>
      <w:marLeft w:val="0"/>
      <w:marRight w:val="0"/>
      <w:marTop w:val="0"/>
      <w:marBottom w:val="0"/>
      <w:divBdr>
        <w:top w:val="none" w:sz="0" w:space="0" w:color="auto"/>
        <w:left w:val="none" w:sz="0" w:space="0" w:color="auto"/>
        <w:bottom w:val="none" w:sz="0" w:space="0" w:color="auto"/>
        <w:right w:val="none" w:sz="0" w:space="0" w:color="auto"/>
      </w:divBdr>
    </w:div>
    <w:div w:id="1296564644">
      <w:bodyDiv w:val="1"/>
      <w:marLeft w:val="0"/>
      <w:marRight w:val="0"/>
      <w:marTop w:val="0"/>
      <w:marBottom w:val="0"/>
      <w:divBdr>
        <w:top w:val="none" w:sz="0" w:space="0" w:color="auto"/>
        <w:left w:val="none" w:sz="0" w:space="0" w:color="auto"/>
        <w:bottom w:val="none" w:sz="0" w:space="0" w:color="auto"/>
        <w:right w:val="none" w:sz="0" w:space="0" w:color="auto"/>
      </w:divBdr>
    </w:div>
    <w:div w:id="1299259500">
      <w:bodyDiv w:val="1"/>
      <w:marLeft w:val="0"/>
      <w:marRight w:val="0"/>
      <w:marTop w:val="0"/>
      <w:marBottom w:val="0"/>
      <w:divBdr>
        <w:top w:val="none" w:sz="0" w:space="0" w:color="auto"/>
        <w:left w:val="none" w:sz="0" w:space="0" w:color="auto"/>
        <w:bottom w:val="none" w:sz="0" w:space="0" w:color="auto"/>
        <w:right w:val="none" w:sz="0" w:space="0" w:color="auto"/>
      </w:divBdr>
    </w:div>
    <w:div w:id="1308780025">
      <w:bodyDiv w:val="1"/>
      <w:marLeft w:val="0"/>
      <w:marRight w:val="0"/>
      <w:marTop w:val="0"/>
      <w:marBottom w:val="0"/>
      <w:divBdr>
        <w:top w:val="none" w:sz="0" w:space="0" w:color="auto"/>
        <w:left w:val="none" w:sz="0" w:space="0" w:color="auto"/>
        <w:bottom w:val="none" w:sz="0" w:space="0" w:color="auto"/>
        <w:right w:val="none" w:sz="0" w:space="0" w:color="auto"/>
      </w:divBdr>
    </w:div>
    <w:div w:id="1309557235">
      <w:bodyDiv w:val="1"/>
      <w:marLeft w:val="0"/>
      <w:marRight w:val="0"/>
      <w:marTop w:val="0"/>
      <w:marBottom w:val="0"/>
      <w:divBdr>
        <w:top w:val="none" w:sz="0" w:space="0" w:color="auto"/>
        <w:left w:val="none" w:sz="0" w:space="0" w:color="auto"/>
        <w:bottom w:val="none" w:sz="0" w:space="0" w:color="auto"/>
        <w:right w:val="none" w:sz="0" w:space="0" w:color="auto"/>
      </w:divBdr>
    </w:div>
    <w:div w:id="1311249729">
      <w:bodyDiv w:val="1"/>
      <w:marLeft w:val="0"/>
      <w:marRight w:val="0"/>
      <w:marTop w:val="0"/>
      <w:marBottom w:val="0"/>
      <w:divBdr>
        <w:top w:val="none" w:sz="0" w:space="0" w:color="auto"/>
        <w:left w:val="none" w:sz="0" w:space="0" w:color="auto"/>
        <w:bottom w:val="none" w:sz="0" w:space="0" w:color="auto"/>
        <w:right w:val="none" w:sz="0" w:space="0" w:color="auto"/>
      </w:divBdr>
    </w:div>
    <w:div w:id="1317762359">
      <w:bodyDiv w:val="1"/>
      <w:marLeft w:val="0"/>
      <w:marRight w:val="0"/>
      <w:marTop w:val="0"/>
      <w:marBottom w:val="0"/>
      <w:divBdr>
        <w:top w:val="none" w:sz="0" w:space="0" w:color="auto"/>
        <w:left w:val="none" w:sz="0" w:space="0" w:color="auto"/>
        <w:bottom w:val="none" w:sz="0" w:space="0" w:color="auto"/>
        <w:right w:val="none" w:sz="0" w:space="0" w:color="auto"/>
      </w:divBdr>
    </w:div>
    <w:div w:id="1322929218">
      <w:bodyDiv w:val="1"/>
      <w:marLeft w:val="0"/>
      <w:marRight w:val="0"/>
      <w:marTop w:val="0"/>
      <w:marBottom w:val="0"/>
      <w:divBdr>
        <w:top w:val="none" w:sz="0" w:space="0" w:color="auto"/>
        <w:left w:val="none" w:sz="0" w:space="0" w:color="auto"/>
        <w:bottom w:val="none" w:sz="0" w:space="0" w:color="auto"/>
        <w:right w:val="none" w:sz="0" w:space="0" w:color="auto"/>
      </w:divBdr>
    </w:div>
    <w:div w:id="1324507048">
      <w:bodyDiv w:val="1"/>
      <w:marLeft w:val="0"/>
      <w:marRight w:val="0"/>
      <w:marTop w:val="0"/>
      <w:marBottom w:val="0"/>
      <w:divBdr>
        <w:top w:val="none" w:sz="0" w:space="0" w:color="auto"/>
        <w:left w:val="none" w:sz="0" w:space="0" w:color="auto"/>
        <w:bottom w:val="none" w:sz="0" w:space="0" w:color="auto"/>
        <w:right w:val="none" w:sz="0" w:space="0" w:color="auto"/>
      </w:divBdr>
    </w:div>
    <w:div w:id="1326589262">
      <w:bodyDiv w:val="1"/>
      <w:marLeft w:val="0"/>
      <w:marRight w:val="0"/>
      <w:marTop w:val="0"/>
      <w:marBottom w:val="0"/>
      <w:divBdr>
        <w:top w:val="none" w:sz="0" w:space="0" w:color="auto"/>
        <w:left w:val="none" w:sz="0" w:space="0" w:color="auto"/>
        <w:bottom w:val="none" w:sz="0" w:space="0" w:color="auto"/>
        <w:right w:val="none" w:sz="0" w:space="0" w:color="auto"/>
      </w:divBdr>
    </w:div>
    <w:div w:id="1334651105">
      <w:bodyDiv w:val="1"/>
      <w:marLeft w:val="0"/>
      <w:marRight w:val="0"/>
      <w:marTop w:val="0"/>
      <w:marBottom w:val="0"/>
      <w:divBdr>
        <w:top w:val="none" w:sz="0" w:space="0" w:color="auto"/>
        <w:left w:val="none" w:sz="0" w:space="0" w:color="auto"/>
        <w:bottom w:val="none" w:sz="0" w:space="0" w:color="auto"/>
        <w:right w:val="none" w:sz="0" w:space="0" w:color="auto"/>
      </w:divBdr>
    </w:div>
    <w:div w:id="1343357223">
      <w:bodyDiv w:val="1"/>
      <w:marLeft w:val="0"/>
      <w:marRight w:val="0"/>
      <w:marTop w:val="0"/>
      <w:marBottom w:val="0"/>
      <w:divBdr>
        <w:top w:val="none" w:sz="0" w:space="0" w:color="auto"/>
        <w:left w:val="none" w:sz="0" w:space="0" w:color="auto"/>
        <w:bottom w:val="none" w:sz="0" w:space="0" w:color="auto"/>
        <w:right w:val="none" w:sz="0" w:space="0" w:color="auto"/>
      </w:divBdr>
    </w:div>
    <w:div w:id="1343507826">
      <w:bodyDiv w:val="1"/>
      <w:marLeft w:val="0"/>
      <w:marRight w:val="0"/>
      <w:marTop w:val="0"/>
      <w:marBottom w:val="0"/>
      <w:divBdr>
        <w:top w:val="none" w:sz="0" w:space="0" w:color="auto"/>
        <w:left w:val="none" w:sz="0" w:space="0" w:color="auto"/>
        <w:bottom w:val="none" w:sz="0" w:space="0" w:color="auto"/>
        <w:right w:val="none" w:sz="0" w:space="0" w:color="auto"/>
      </w:divBdr>
    </w:div>
    <w:div w:id="1343704475">
      <w:bodyDiv w:val="1"/>
      <w:marLeft w:val="0"/>
      <w:marRight w:val="0"/>
      <w:marTop w:val="0"/>
      <w:marBottom w:val="0"/>
      <w:divBdr>
        <w:top w:val="none" w:sz="0" w:space="0" w:color="auto"/>
        <w:left w:val="none" w:sz="0" w:space="0" w:color="auto"/>
        <w:bottom w:val="none" w:sz="0" w:space="0" w:color="auto"/>
        <w:right w:val="none" w:sz="0" w:space="0" w:color="auto"/>
      </w:divBdr>
    </w:div>
    <w:div w:id="1348170447">
      <w:bodyDiv w:val="1"/>
      <w:marLeft w:val="0"/>
      <w:marRight w:val="0"/>
      <w:marTop w:val="0"/>
      <w:marBottom w:val="0"/>
      <w:divBdr>
        <w:top w:val="none" w:sz="0" w:space="0" w:color="auto"/>
        <w:left w:val="none" w:sz="0" w:space="0" w:color="auto"/>
        <w:bottom w:val="none" w:sz="0" w:space="0" w:color="auto"/>
        <w:right w:val="none" w:sz="0" w:space="0" w:color="auto"/>
      </w:divBdr>
    </w:div>
    <w:div w:id="1351443797">
      <w:bodyDiv w:val="1"/>
      <w:marLeft w:val="0"/>
      <w:marRight w:val="0"/>
      <w:marTop w:val="0"/>
      <w:marBottom w:val="0"/>
      <w:divBdr>
        <w:top w:val="none" w:sz="0" w:space="0" w:color="auto"/>
        <w:left w:val="none" w:sz="0" w:space="0" w:color="auto"/>
        <w:bottom w:val="none" w:sz="0" w:space="0" w:color="auto"/>
        <w:right w:val="none" w:sz="0" w:space="0" w:color="auto"/>
      </w:divBdr>
    </w:div>
    <w:div w:id="1357076217">
      <w:bodyDiv w:val="1"/>
      <w:marLeft w:val="0"/>
      <w:marRight w:val="0"/>
      <w:marTop w:val="0"/>
      <w:marBottom w:val="0"/>
      <w:divBdr>
        <w:top w:val="none" w:sz="0" w:space="0" w:color="auto"/>
        <w:left w:val="none" w:sz="0" w:space="0" w:color="auto"/>
        <w:bottom w:val="none" w:sz="0" w:space="0" w:color="auto"/>
        <w:right w:val="none" w:sz="0" w:space="0" w:color="auto"/>
      </w:divBdr>
    </w:div>
    <w:div w:id="1368483801">
      <w:bodyDiv w:val="1"/>
      <w:marLeft w:val="0"/>
      <w:marRight w:val="0"/>
      <w:marTop w:val="0"/>
      <w:marBottom w:val="0"/>
      <w:divBdr>
        <w:top w:val="none" w:sz="0" w:space="0" w:color="auto"/>
        <w:left w:val="none" w:sz="0" w:space="0" w:color="auto"/>
        <w:bottom w:val="none" w:sz="0" w:space="0" w:color="auto"/>
        <w:right w:val="none" w:sz="0" w:space="0" w:color="auto"/>
      </w:divBdr>
    </w:div>
    <w:div w:id="1373917250">
      <w:bodyDiv w:val="1"/>
      <w:marLeft w:val="0"/>
      <w:marRight w:val="0"/>
      <w:marTop w:val="0"/>
      <w:marBottom w:val="0"/>
      <w:divBdr>
        <w:top w:val="none" w:sz="0" w:space="0" w:color="auto"/>
        <w:left w:val="none" w:sz="0" w:space="0" w:color="auto"/>
        <w:bottom w:val="none" w:sz="0" w:space="0" w:color="auto"/>
        <w:right w:val="none" w:sz="0" w:space="0" w:color="auto"/>
      </w:divBdr>
    </w:div>
    <w:div w:id="1379090549">
      <w:bodyDiv w:val="1"/>
      <w:marLeft w:val="0"/>
      <w:marRight w:val="0"/>
      <w:marTop w:val="0"/>
      <w:marBottom w:val="0"/>
      <w:divBdr>
        <w:top w:val="none" w:sz="0" w:space="0" w:color="auto"/>
        <w:left w:val="none" w:sz="0" w:space="0" w:color="auto"/>
        <w:bottom w:val="none" w:sz="0" w:space="0" w:color="auto"/>
        <w:right w:val="none" w:sz="0" w:space="0" w:color="auto"/>
      </w:divBdr>
    </w:div>
    <w:div w:id="1387146269">
      <w:bodyDiv w:val="1"/>
      <w:marLeft w:val="0"/>
      <w:marRight w:val="0"/>
      <w:marTop w:val="0"/>
      <w:marBottom w:val="0"/>
      <w:divBdr>
        <w:top w:val="none" w:sz="0" w:space="0" w:color="auto"/>
        <w:left w:val="none" w:sz="0" w:space="0" w:color="auto"/>
        <w:bottom w:val="none" w:sz="0" w:space="0" w:color="auto"/>
        <w:right w:val="none" w:sz="0" w:space="0" w:color="auto"/>
      </w:divBdr>
    </w:div>
    <w:div w:id="1389844492">
      <w:bodyDiv w:val="1"/>
      <w:marLeft w:val="0"/>
      <w:marRight w:val="0"/>
      <w:marTop w:val="0"/>
      <w:marBottom w:val="0"/>
      <w:divBdr>
        <w:top w:val="none" w:sz="0" w:space="0" w:color="auto"/>
        <w:left w:val="none" w:sz="0" w:space="0" w:color="auto"/>
        <w:bottom w:val="none" w:sz="0" w:space="0" w:color="auto"/>
        <w:right w:val="none" w:sz="0" w:space="0" w:color="auto"/>
      </w:divBdr>
    </w:div>
    <w:div w:id="1390611567">
      <w:bodyDiv w:val="1"/>
      <w:marLeft w:val="0"/>
      <w:marRight w:val="0"/>
      <w:marTop w:val="0"/>
      <w:marBottom w:val="0"/>
      <w:divBdr>
        <w:top w:val="none" w:sz="0" w:space="0" w:color="auto"/>
        <w:left w:val="none" w:sz="0" w:space="0" w:color="auto"/>
        <w:bottom w:val="none" w:sz="0" w:space="0" w:color="auto"/>
        <w:right w:val="none" w:sz="0" w:space="0" w:color="auto"/>
      </w:divBdr>
    </w:div>
    <w:div w:id="1390878417">
      <w:bodyDiv w:val="1"/>
      <w:marLeft w:val="0"/>
      <w:marRight w:val="0"/>
      <w:marTop w:val="0"/>
      <w:marBottom w:val="0"/>
      <w:divBdr>
        <w:top w:val="none" w:sz="0" w:space="0" w:color="auto"/>
        <w:left w:val="none" w:sz="0" w:space="0" w:color="auto"/>
        <w:bottom w:val="none" w:sz="0" w:space="0" w:color="auto"/>
        <w:right w:val="none" w:sz="0" w:space="0" w:color="auto"/>
      </w:divBdr>
    </w:div>
    <w:div w:id="1393426974">
      <w:bodyDiv w:val="1"/>
      <w:marLeft w:val="0"/>
      <w:marRight w:val="0"/>
      <w:marTop w:val="0"/>
      <w:marBottom w:val="0"/>
      <w:divBdr>
        <w:top w:val="none" w:sz="0" w:space="0" w:color="auto"/>
        <w:left w:val="none" w:sz="0" w:space="0" w:color="auto"/>
        <w:bottom w:val="none" w:sz="0" w:space="0" w:color="auto"/>
        <w:right w:val="none" w:sz="0" w:space="0" w:color="auto"/>
      </w:divBdr>
    </w:div>
    <w:div w:id="1400247574">
      <w:bodyDiv w:val="1"/>
      <w:marLeft w:val="0"/>
      <w:marRight w:val="0"/>
      <w:marTop w:val="0"/>
      <w:marBottom w:val="0"/>
      <w:divBdr>
        <w:top w:val="none" w:sz="0" w:space="0" w:color="auto"/>
        <w:left w:val="none" w:sz="0" w:space="0" w:color="auto"/>
        <w:bottom w:val="none" w:sz="0" w:space="0" w:color="auto"/>
        <w:right w:val="none" w:sz="0" w:space="0" w:color="auto"/>
      </w:divBdr>
    </w:div>
    <w:div w:id="1400249535">
      <w:bodyDiv w:val="1"/>
      <w:marLeft w:val="0"/>
      <w:marRight w:val="0"/>
      <w:marTop w:val="0"/>
      <w:marBottom w:val="0"/>
      <w:divBdr>
        <w:top w:val="none" w:sz="0" w:space="0" w:color="auto"/>
        <w:left w:val="none" w:sz="0" w:space="0" w:color="auto"/>
        <w:bottom w:val="none" w:sz="0" w:space="0" w:color="auto"/>
        <w:right w:val="none" w:sz="0" w:space="0" w:color="auto"/>
      </w:divBdr>
    </w:div>
    <w:div w:id="1401293982">
      <w:bodyDiv w:val="1"/>
      <w:marLeft w:val="0"/>
      <w:marRight w:val="0"/>
      <w:marTop w:val="0"/>
      <w:marBottom w:val="0"/>
      <w:divBdr>
        <w:top w:val="none" w:sz="0" w:space="0" w:color="auto"/>
        <w:left w:val="none" w:sz="0" w:space="0" w:color="auto"/>
        <w:bottom w:val="none" w:sz="0" w:space="0" w:color="auto"/>
        <w:right w:val="none" w:sz="0" w:space="0" w:color="auto"/>
      </w:divBdr>
    </w:div>
    <w:div w:id="1402676176">
      <w:bodyDiv w:val="1"/>
      <w:marLeft w:val="0"/>
      <w:marRight w:val="0"/>
      <w:marTop w:val="0"/>
      <w:marBottom w:val="0"/>
      <w:divBdr>
        <w:top w:val="none" w:sz="0" w:space="0" w:color="auto"/>
        <w:left w:val="none" w:sz="0" w:space="0" w:color="auto"/>
        <w:bottom w:val="none" w:sz="0" w:space="0" w:color="auto"/>
        <w:right w:val="none" w:sz="0" w:space="0" w:color="auto"/>
      </w:divBdr>
    </w:div>
    <w:div w:id="1406295848">
      <w:bodyDiv w:val="1"/>
      <w:marLeft w:val="0"/>
      <w:marRight w:val="0"/>
      <w:marTop w:val="0"/>
      <w:marBottom w:val="0"/>
      <w:divBdr>
        <w:top w:val="none" w:sz="0" w:space="0" w:color="auto"/>
        <w:left w:val="none" w:sz="0" w:space="0" w:color="auto"/>
        <w:bottom w:val="none" w:sz="0" w:space="0" w:color="auto"/>
        <w:right w:val="none" w:sz="0" w:space="0" w:color="auto"/>
      </w:divBdr>
    </w:div>
    <w:div w:id="1414545441">
      <w:bodyDiv w:val="1"/>
      <w:marLeft w:val="0"/>
      <w:marRight w:val="0"/>
      <w:marTop w:val="0"/>
      <w:marBottom w:val="0"/>
      <w:divBdr>
        <w:top w:val="none" w:sz="0" w:space="0" w:color="auto"/>
        <w:left w:val="none" w:sz="0" w:space="0" w:color="auto"/>
        <w:bottom w:val="none" w:sz="0" w:space="0" w:color="auto"/>
        <w:right w:val="none" w:sz="0" w:space="0" w:color="auto"/>
      </w:divBdr>
    </w:div>
    <w:div w:id="1417089707">
      <w:bodyDiv w:val="1"/>
      <w:marLeft w:val="0"/>
      <w:marRight w:val="0"/>
      <w:marTop w:val="0"/>
      <w:marBottom w:val="0"/>
      <w:divBdr>
        <w:top w:val="none" w:sz="0" w:space="0" w:color="auto"/>
        <w:left w:val="none" w:sz="0" w:space="0" w:color="auto"/>
        <w:bottom w:val="none" w:sz="0" w:space="0" w:color="auto"/>
        <w:right w:val="none" w:sz="0" w:space="0" w:color="auto"/>
      </w:divBdr>
    </w:div>
    <w:div w:id="1419517718">
      <w:bodyDiv w:val="1"/>
      <w:marLeft w:val="0"/>
      <w:marRight w:val="0"/>
      <w:marTop w:val="0"/>
      <w:marBottom w:val="0"/>
      <w:divBdr>
        <w:top w:val="none" w:sz="0" w:space="0" w:color="auto"/>
        <w:left w:val="none" w:sz="0" w:space="0" w:color="auto"/>
        <w:bottom w:val="none" w:sz="0" w:space="0" w:color="auto"/>
        <w:right w:val="none" w:sz="0" w:space="0" w:color="auto"/>
      </w:divBdr>
    </w:div>
    <w:div w:id="1425222211">
      <w:bodyDiv w:val="1"/>
      <w:marLeft w:val="0"/>
      <w:marRight w:val="0"/>
      <w:marTop w:val="0"/>
      <w:marBottom w:val="0"/>
      <w:divBdr>
        <w:top w:val="none" w:sz="0" w:space="0" w:color="auto"/>
        <w:left w:val="none" w:sz="0" w:space="0" w:color="auto"/>
        <w:bottom w:val="none" w:sz="0" w:space="0" w:color="auto"/>
        <w:right w:val="none" w:sz="0" w:space="0" w:color="auto"/>
      </w:divBdr>
    </w:div>
    <w:div w:id="1429034536">
      <w:bodyDiv w:val="1"/>
      <w:marLeft w:val="0"/>
      <w:marRight w:val="0"/>
      <w:marTop w:val="0"/>
      <w:marBottom w:val="0"/>
      <w:divBdr>
        <w:top w:val="none" w:sz="0" w:space="0" w:color="auto"/>
        <w:left w:val="none" w:sz="0" w:space="0" w:color="auto"/>
        <w:bottom w:val="none" w:sz="0" w:space="0" w:color="auto"/>
        <w:right w:val="none" w:sz="0" w:space="0" w:color="auto"/>
      </w:divBdr>
    </w:div>
    <w:div w:id="1433549865">
      <w:bodyDiv w:val="1"/>
      <w:marLeft w:val="0"/>
      <w:marRight w:val="0"/>
      <w:marTop w:val="0"/>
      <w:marBottom w:val="0"/>
      <w:divBdr>
        <w:top w:val="none" w:sz="0" w:space="0" w:color="auto"/>
        <w:left w:val="none" w:sz="0" w:space="0" w:color="auto"/>
        <w:bottom w:val="none" w:sz="0" w:space="0" w:color="auto"/>
        <w:right w:val="none" w:sz="0" w:space="0" w:color="auto"/>
      </w:divBdr>
    </w:div>
    <w:div w:id="1452241248">
      <w:bodyDiv w:val="1"/>
      <w:marLeft w:val="0"/>
      <w:marRight w:val="0"/>
      <w:marTop w:val="0"/>
      <w:marBottom w:val="0"/>
      <w:divBdr>
        <w:top w:val="none" w:sz="0" w:space="0" w:color="auto"/>
        <w:left w:val="none" w:sz="0" w:space="0" w:color="auto"/>
        <w:bottom w:val="none" w:sz="0" w:space="0" w:color="auto"/>
        <w:right w:val="none" w:sz="0" w:space="0" w:color="auto"/>
      </w:divBdr>
    </w:div>
    <w:div w:id="1465538140">
      <w:bodyDiv w:val="1"/>
      <w:marLeft w:val="0"/>
      <w:marRight w:val="0"/>
      <w:marTop w:val="0"/>
      <w:marBottom w:val="0"/>
      <w:divBdr>
        <w:top w:val="none" w:sz="0" w:space="0" w:color="auto"/>
        <w:left w:val="none" w:sz="0" w:space="0" w:color="auto"/>
        <w:bottom w:val="none" w:sz="0" w:space="0" w:color="auto"/>
        <w:right w:val="none" w:sz="0" w:space="0" w:color="auto"/>
      </w:divBdr>
    </w:div>
    <w:div w:id="1466046960">
      <w:bodyDiv w:val="1"/>
      <w:marLeft w:val="0"/>
      <w:marRight w:val="0"/>
      <w:marTop w:val="0"/>
      <w:marBottom w:val="0"/>
      <w:divBdr>
        <w:top w:val="none" w:sz="0" w:space="0" w:color="auto"/>
        <w:left w:val="none" w:sz="0" w:space="0" w:color="auto"/>
        <w:bottom w:val="none" w:sz="0" w:space="0" w:color="auto"/>
        <w:right w:val="none" w:sz="0" w:space="0" w:color="auto"/>
      </w:divBdr>
    </w:div>
    <w:div w:id="1471557623">
      <w:bodyDiv w:val="1"/>
      <w:marLeft w:val="0"/>
      <w:marRight w:val="0"/>
      <w:marTop w:val="0"/>
      <w:marBottom w:val="0"/>
      <w:divBdr>
        <w:top w:val="none" w:sz="0" w:space="0" w:color="auto"/>
        <w:left w:val="none" w:sz="0" w:space="0" w:color="auto"/>
        <w:bottom w:val="none" w:sz="0" w:space="0" w:color="auto"/>
        <w:right w:val="none" w:sz="0" w:space="0" w:color="auto"/>
      </w:divBdr>
    </w:div>
    <w:div w:id="1476290047">
      <w:bodyDiv w:val="1"/>
      <w:marLeft w:val="0"/>
      <w:marRight w:val="0"/>
      <w:marTop w:val="0"/>
      <w:marBottom w:val="0"/>
      <w:divBdr>
        <w:top w:val="none" w:sz="0" w:space="0" w:color="auto"/>
        <w:left w:val="none" w:sz="0" w:space="0" w:color="auto"/>
        <w:bottom w:val="none" w:sz="0" w:space="0" w:color="auto"/>
        <w:right w:val="none" w:sz="0" w:space="0" w:color="auto"/>
      </w:divBdr>
    </w:div>
    <w:div w:id="1478765534">
      <w:bodyDiv w:val="1"/>
      <w:marLeft w:val="0"/>
      <w:marRight w:val="0"/>
      <w:marTop w:val="0"/>
      <w:marBottom w:val="0"/>
      <w:divBdr>
        <w:top w:val="none" w:sz="0" w:space="0" w:color="auto"/>
        <w:left w:val="none" w:sz="0" w:space="0" w:color="auto"/>
        <w:bottom w:val="none" w:sz="0" w:space="0" w:color="auto"/>
        <w:right w:val="none" w:sz="0" w:space="0" w:color="auto"/>
      </w:divBdr>
    </w:div>
    <w:div w:id="1480538552">
      <w:bodyDiv w:val="1"/>
      <w:marLeft w:val="0"/>
      <w:marRight w:val="0"/>
      <w:marTop w:val="0"/>
      <w:marBottom w:val="0"/>
      <w:divBdr>
        <w:top w:val="none" w:sz="0" w:space="0" w:color="auto"/>
        <w:left w:val="none" w:sz="0" w:space="0" w:color="auto"/>
        <w:bottom w:val="none" w:sz="0" w:space="0" w:color="auto"/>
        <w:right w:val="none" w:sz="0" w:space="0" w:color="auto"/>
      </w:divBdr>
    </w:div>
    <w:div w:id="1484656731">
      <w:bodyDiv w:val="1"/>
      <w:marLeft w:val="0"/>
      <w:marRight w:val="0"/>
      <w:marTop w:val="0"/>
      <w:marBottom w:val="0"/>
      <w:divBdr>
        <w:top w:val="none" w:sz="0" w:space="0" w:color="auto"/>
        <w:left w:val="none" w:sz="0" w:space="0" w:color="auto"/>
        <w:bottom w:val="none" w:sz="0" w:space="0" w:color="auto"/>
        <w:right w:val="none" w:sz="0" w:space="0" w:color="auto"/>
      </w:divBdr>
    </w:div>
    <w:div w:id="1513909063">
      <w:bodyDiv w:val="1"/>
      <w:marLeft w:val="0"/>
      <w:marRight w:val="0"/>
      <w:marTop w:val="0"/>
      <w:marBottom w:val="0"/>
      <w:divBdr>
        <w:top w:val="none" w:sz="0" w:space="0" w:color="auto"/>
        <w:left w:val="none" w:sz="0" w:space="0" w:color="auto"/>
        <w:bottom w:val="none" w:sz="0" w:space="0" w:color="auto"/>
        <w:right w:val="none" w:sz="0" w:space="0" w:color="auto"/>
      </w:divBdr>
    </w:div>
    <w:div w:id="1518960444">
      <w:bodyDiv w:val="1"/>
      <w:marLeft w:val="0"/>
      <w:marRight w:val="0"/>
      <w:marTop w:val="0"/>
      <w:marBottom w:val="0"/>
      <w:divBdr>
        <w:top w:val="none" w:sz="0" w:space="0" w:color="auto"/>
        <w:left w:val="none" w:sz="0" w:space="0" w:color="auto"/>
        <w:bottom w:val="none" w:sz="0" w:space="0" w:color="auto"/>
        <w:right w:val="none" w:sz="0" w:space="0" w:color="auto"/>
      </w:divBdr>
    </w:div>
    <w:div w:id="1522280466">
      <w:bodyDiv w:val="1"/>
      <w:marLeft w:val="0"/>
      <w:marRight w:val="0"/>
      <w:marTop w:val="0"/>
      <w:marBottom w:val="0"/>
      <w:divBdr>
        <w:top w:val="none" w:sz="0" w:space="0" w:color="auto"/>
        <w:left w:val="none" w:sz="0" w:space="0" w:color="auto"/>
        <w:bottom w:val="none" w:sz="0" w:space="0" w:color="auto"/>
        <w:right w:val="none" w:sz="0" w:space="0" w:color="auto"/>
      </w:divBdr>
    </w:div>
    <w:div w:id="1522474199">
      <w:bodyDiv w:val="1"/>
      <w:marLeft w:val="0"/>
      <w:marRight w:val="0"/>
      <w:marTop w:val="0"/>
      <w:marBottom w:val="0"/>
      <w:divBdr>
        <w:top w:val="none" w:sz="0" w:space="0" w:color="auto"/>
        <w:left w:val="none" w:sz="0" w:space="0" w:color="auto"/>
        <w:bottom w:val="none" w:sz="0" w:space="0" w:color="auto"/>
        <w:right w:val="none" w:sz="0" w:space="0" w:color="auto"/>
      </w:divBdr>
    </w:div>
    <w:div w:id="1527206612">
      <w:bodyDiv w:val="1"/>
      <w:marLeft w:val="0"/>
      <w:marRight w:val="0"/>
      <w:marTop w:val="0"/>
      <w:marBottom w:val="0"/>
      <w:divBdr>
        <w:top w:val="none" w:sz="0" w:space="0" w:color="auto"/>
        <w:left w:val="none" w:sz="0" w:space="0" w:color="auto"/>
        <w:bottom w:val="none" w:sz="0" w:space="0" w:color="auto"/>
        <w:right w:val="none" w:sz="0" w:space="0" w:color="auto"/>
      </w:divBdr>
    </w:div>
    <w:div w:id="1530725999">
      <w:bodyDiv w:val="1"/>
      <w:marLeft w:val="0"/>
      <w:marRight w:val="0"/>
      <w:marTop w:val="0"/>
      <w:marBottom w:val="0"/>
      <w:divBdr>
        <w:top w:val="none" w:sz="0" w:space="0" w:color="auto"/>
        <w:left w:val="none" w:sz="0" w:space="0" w:color="auto"/>
        <w:bottom w:val="none" w:sz="0" w:space="0" w:color="auto"/>
        <w:right w:val="none" w:sz="0" w:space="0" w:color="auto"/>
      </w:divBdr>
    </w:div>
    <w:div w:id="1535464474">
      <w:bodyDiv w:val="1"/>
      <w:marLeft w:val="0"/>
      <w:marRight w:val="0"/>
      <w:marTop w:val="0"/>
      <w:marBottom w:val="0"/>
      <w:divBdr>
        <w:top w:val="none" w:sz="0" w:space="0" w:color="auto"/>
        <w:left w:val="none" w:sz="0" w:space="0" w:color="auto"/>
        <w:bottom w:val="none" w:sz="0" w:space="0" w:color="auto"/>
        <w:right w:val="none" w:sz="0" w:space="0" w:color="auto"/>
      </w:divBdr>
    </w:div>
    <w:div w:id="1537042858">
      <w:bodyDiv w:val="1"/>
      <w:marLeft w:val="0"/>
      <w:marRight w:val="0"/>
      <w:marTop w:val="0"/>
      <w:marBottom w:val="0"/>
      <w:divBdr>
        <w:top w:val="none" w:sz="0" w:space="0" w:color="auto"/>
        <w:left w:val="none" w:sz="0" w:space="0" w:color="auto"/>
        <w:bottom w:val="none" w:sz="0" w:space="0" w:color="auto"/>
        <w:right w:val="none" w:sz="0" w:space="0" w:color="auto"/>
      </w:divBdr>
    </w:div>
    <w:div w:id="1539120889">
      <w:bodyDiv w:val="1"/>
      <w:marLeft w:val="0"/>
      <w:marRight w:val="0"/>
      <w:marTop w:val="0"/>
      <w:marBottom w:val="0"/>
      <w:divBdr>
        <w:top w:val="none" w:sz="0" w:space="0" w:color="auto"/>
        <w:left w:val="none" w:sz="0" w:space="0" w:color="auto"/>
        <w:bottom w:val="none" w:sz="0" w:space="0" w:color="auto"/>
        <w:right w:val="none" w:sz="0" w:space="0" w:color="auto"/>
      </w:divBdr>
    </w:div>
    <w:div w:id="1540435865">
      <w:bodyDiv w:val="1"/>
      <w:marLeft w:val="0"/>
      <w:marRight w:val="0"/>
      <w:marTop w:val="0"/>
      <w:marBottom w:val="0"/>
      <w:divBdr>
        <w:top w:val="none" w:sz="0" w:space="0" w:color="auto"/>
        <w:left w:val="none" w:sz="0" w:space="0" w:color="auto"/>
        <w:bottom w:val="none" w:sz="0" w:space="0" w:color="auto"/>
        <w:right w:val="none" w:sz="0" w:space="0" w:color="auto"/>
      </w:divBdr>
    </w:div>
    <w:div w:id="1564022110">
      <w:bodyDiv w:val="1"/>
      <w:marLeft w:val="0"/>
      <w:marRight w:val="0"/>
      <w:marTop w:val="0"/>
      <w:marBottom w:val="0"/>
      <w:divBdr>
        <w:top w:val="none" w:sz="0" w:space="0" w:color="auto"/>
        <w:left w:val="none" w:sz="0" w:space="0" w:color="auto"/>
        <w:bottom w:val="none" w:sz="0" w:space="0" w:color="auto"/>
        <w:right w:val="none" w:sz="0" w:space="0" w:color="auto"/>
      </w:divBdr>
    </w:div>
    <w:div w:id="1568764156">
      <w:bodyDiv w:val="1"/>
      <w:marLeft w:val="0"/>
      <w:marRight w:val="0"/>
      <w:marTop w:val="0"/>
      <w:marBottom w:val="0"/>
      <w:divBdr>
        <w:top w:val="none" w:sz="0" w:space="0" w:color="auto"/>
        <w:left w:val="none" w:sz="0" w:space="0" w:color="auto"/>
        <w:bottom w:val="none" w:sz="0" w:space="0" w:color="auto"/>
        <w:right w:val="none" w:sz="0" w:space="0" w:color="auto"/>
      </w:divBdr>
    </w:div>
    <w:div w:id="1570656286">
      <w:bodyDiv w:val="1"/>
      <w:marLeft w:val="0"/>
      <w:marRight w:val="0"/>
      <w:marTop w:val="0"/>
      <w:marBottom w:val="0"/>
      <w:divBdr>
        <w:top w:val="none" w:sz="0" w:space="0" w:color="auto"/>
        <w:left w:val="none" w:sz="0" w:space="0" w:color="auto"/>
        <w:bottom w:val="none" w:sz="0" w:space="0" w:color="auto"/>
        <w:right w:val="none" w:sz="0" w:space="0" w:color="auto"/>
      </w:divBdr>
    </w:div>
    <w:div w:id="1570924697">
      <w:bodyDiv w:val="1"/>
      <w:marLeft w:val="0"/>
      <w:marRight w:val="0"/>
      <w:marTop w:val="0"/>
      <w:marBottom w:val="0"/>
      <w:divBdr>
        <w:top w:val="none" w:sz="0" w:space="0" w:color="auto"/>
        <w:left w:val="none" w:sz="0" w:space="0" w:color="auto"/>
        <w:bottom w:val="none" w:sz="0" w:space="0" w:color="auto"/>
        <w:right w:val="none" w:sz="0" w:space="0" w:color="auto"/>
      </w:divBdr>
    </w:div>
    <w:div w:id="1582376437">
      <w:bodyDiv w:val="1"/>
      <w:marLeft w:val="0"/>
      <w:marRight w:val="0"/>
      <w:marTop w:val="0"/>
      <w:marBottom w:val="0"/>
      <w:divBdr>
        <w:top w:val="none" w:sz="0" w:space="0" w:color="auto"/>
        <w:left w:val="none" w:sz="0" w:space="0" w:color="auto"/>
        <w:bottom w:val="none" w:sz="0" w:space="0" w:color="auto"/>
        <w:right w:val="none" w:sz="0" w:space="0" w:color="auto"/>
      </w:divBdr>
    </w:div>
    <w:div w:id="1589341184">
      <w:bodyDiv w:val="1"/>
      <w:marLeft w:val="0"/>
      <w:marRight w:val="0"/>
      <w:marTop w:val="0"/>
      <w:marBottom w:val="0"/>
      <w:divBdr>
        <w:top w:val="none" w:sz="0" w:space="0" w:color="auto"/>
        <w:left w:val="none" w:sz="0" w:space="0" w:color="auto"/>
        <w:bottom w:val="none" w:sz="0" w:space="0" w:color="auto"/>
        <w:right w:val="none" w:sz="0" w:space="0" w:color="auto"/>
      </w:divBdr>
    </w:div>
    <w:div w:id="1590037917">
      <w:bodyDiv w:val="1"/>
      <w:marLeft w:val="0"/>
      <w:marRight w:val="0"/>
      <w:marTop w:val="0"/>
      <w:marBottom w:val="0"/>
      <w:divBdr>
        <w:top w:val="none" w:sz="0" w:space="0" w:color="auto"/>
        <w:left w:val="none" w:sz="0" w:space="0" w:color="auto"/>
        <w:bottom w:val="none" w:sz="0" w:space="0" w:color="auto"/>
        <w:right w:val="none" w:sz="0" w:space="0" w:color="auto"/>
      </w:divBdr>
    </w:div>
    <w:div w:id="1594899198">
      <w:bodyDiv w:val="1"/>
      <w:marLeft w:val="0"/>
      <w:marRight w:val="0"/>
      <w:marTop w:val="0"/>
      <w:marBottom w:val="0"/>
      <w:divBdr>
        <w:top w:val="none" w:sz="0" w:space="0" w:color="auto"/>
        <w:left w:val="none" w:sz="0" w:space="0" w:color="auto"/>
        <w:bottom w:val="none" w:sz="0" w:space="0" w:color="auto"/>
        <w:right w:val="none" w:sz="0" w:space="0" w:color="auto"/>
      </w:divBdr>
    </w:div>
    <w:div w:id="1597329908">
      <w:bodyDiv w:val="1"/>
      <w:marLeft w:val="0"/>
      <w:marRight w:val="0"/>
      <w:marTop w:val="0"/>
      <w:marBottom w:val="0"/>
      <w:divBdr>
        <w:top w:val="none" w:sz="0" w:space="0" w:color="auto"/>
        <w:left w:val="none" w:sz="0" w:space="0" w:color="auto"/>
        <w:bottom w:val="none" w:sz="0" w:space="0" w:color="auto"/>
        <w:right w:val="none" w:sz="0" w:space="0" w:color="auto"/>
      </w:divBdr>
    </w:div>
    <w:div w:id="1606041751">
      <w:bodyDiv w:val="1"/>
      <w:marLeft w:val="0"/>
      <w:marRight w:val="0"/>
      <w:marTop w:val="0"/>
      <w:marBottom w:val="0"/>
      <w:divBdr>
        <w:top w:val="none" w:sz="0" w:space="0" w:color="auto"/>
        <w:left w:val="none" w:sz="0" w:space="0" w:color="auto"/>
        <w:bottom w:val="none" w:sz="0" w:space="0" w:color="auto"/>
        <w:right w:val="none" w:sz="0" w:space="0" w:color="auto"/>
      </w:divBdr>
    </w:div>
    <w:div w:id="1607232940">
      <w:bodyDiv w:val="1"/>
      <w:marLeft w:val="0"/>
      <w:marRight w:val="0"/>
      <w:marTop w:val="0"/>
      <w:marBottom w:val="0"/>
      <w:divBdr>
        <w:top w:val="none" w:sz="0" w:space="0" w:color="auto"/>
        <w:left w:val="none" w:sz="0" w:space="0" w:color="auto"/>
        <w:bottom w:val="none" w:sz="0" w:space="0" w:color="auto"/>
        <w:right w:val="none" w:sz="0" w:space="0" w:color="auto"/>
      </w:divBdr>
    </w:div>
    <w:div w:id="1613125655">
      <w:bodyDiv w:val="1"/>
      <w:marLeft w:val="0"/>
      <w:marRight w:val="0"/>
      <w:marTop w:val="0"/>
      <w:marBottom w:val="0"/>
      <w:divBdr>
        <w:top w:val="none" w:sz="0" w:space="0" w:color="auto"/>
        <w:left w:val="none" w:sz="0" w:space="0" w:color="auto"/>
        <w:bottom w:val="none" w:sz="0" w:space="0" w:color="auto"/>
        <w:right w:val="none" w:sz="0" w:space="0" w:color="auto"/>
      </w:divBdr>
    </w:div>
    <w:div w:id="1616213958">
      <w:bodyDiv w:val="1"/>
      <w:marLeft w:val="0"/>
      <w:marRight w:val="0"/>
      <w:marTop w:val="0"/>
      <w:marBottom w:val="0"/>
      <w:divBdr>
        <w:top w:val="none" w:sz="0" w:space="0" w:color="auto"/>
        <w:left w:val="none" w:sz="0" w:space="0" w:color="auto"/>
        <w:bottom w:val="none" w:sz="0" w:space="0" w:color="auto"/>
        <w:right w:val="none" w:sz="0" w:space="0" w:color="auto"/>
      </w:divBdr>
    </w:div>
    <w:div w:id="1620648547">
      <w:bodyDiv w:val="1"/>
      <w:marLeft w:val="0"/>
      <w:marRight w:val="0"/>
      <w:marTop w:val="0"/>
      <w:marBottom w:val="0"/>
      <w:divBdr>
        <w:top w:val="none" w:sz="0" w:space="0" w:color="auto"/>
        <w:left w:val="none" w:sz="0" w:space="0" w:color="auto"/>
        <w:bottom w:val="none" w:sz="0" w:space="0" w:color="auto"/>
        <w:right w:val="none" w:sz="0" w:space="0" w:color="auto"/>
      </w:divBdr>
    </w:div>
    <w:div w:id="1622883451">
      <w:bodyDiv w:val="1"/>
      <w:marLeft w:val="0"/>
      <w:marRight w:val="0"/>
      <w:marTop w:val="0"/>
      <w:marBottom w:val="0"/>
      <w:divBdr>
        <w:top w:val="none" w:sz="0" w:space="0" w:color="auto"/>
        <w:left w:val="none" w:sz="0" w:space="0" w:color="auto"/>
        <w:bottom w:val="none" w:sz="0" w:space="0" w:color="auto"/>
        <w:right w:val="none" w:sz="0" w:space="0" w:color="auto"/>
      </w:divBdr>
    </w:div>
    <w:div w:id="1623804123">
      <w:bodyDiv w:val="1"/>
      <w:marLeft w:val="0"/>
      <w:marRight w:val="0"/>
      <w:marTop w:val="0"/>
      <w:marBottom w:val="0"/>
      <w:divBdr>
        <w:top w:val="none" w:sz="0" w:space="0" w:color="auto"/>
        <w:left w:val="none" w:sz="0" w:space="0" w:color="auto"/>
        <w:bottom w:val="none" w:sz="0" w:space="0" w:color="auto"/>
        <w:right w:val="none" w:sz="0" w:space="0" w:color="auto"/>
      </w:divBdr>
    </w:div>
    <w:div w:id="1623925305">
      <w:bodyDiv w:val="1"/>
      <w:marLeft w:val="0"/>
      <w:marRight w:val="0"/>
      <w:marTop w:val="0"/>
      <w:marBottom w:val="0"/>
      <w:divBdr>
        <w:top w:val="none" w:sz="0" w:space="0" w:color="auto"/>
        <w:left w:val="none" w:sz="0" w:space="0" w:color="auto"/>
        <w:bottom w:val="none" w:sz="0" w:space="0" w:color="auto"/>
        <w:right w:val="none" w:sz="0" w:space="0" w:color="auto"/>
      </w:divBdr>
    </w:div>
    <w:div w:id="1627588833">
      <w:bodyDiv w:val="1"/>
      <w:marLeft w:val="0"/>
      <w:marRight w:val="0"/>
      <w:marTop w:val="0"/>
      <w:marBottom w:val="0"/>
      <w:divBdr>
        <w:top w:val="none" w:sz="0" w:space="0" w:color="auto"/>
        <w:left w:val="none" w:sz="0" w:space="0" w:color="auto"/>
        <w:bottom w:val="none" w:sz="0" w:space="0" w:color="auto"/>
        <w:right w:val="none" w:sz="0" w:space="0" w:color="auto"/>
      </w:divBdr>
    </w:div>
    <w:div w:id="1631783958">
      <w:bodyDiv w:val="1"/>
      <w:marLeft w:val="0"/>
      <w:marRight w:val="0"/>
      <w:marTop w:val="0"/>
      <w:marBottom w:val="0"/>
      <w:divBdr>
        <w:top w:val="none" w:sz="0" w:space="0" w:color="auto"/>
        <w:left w:val="none" w:sz="0" w:space="0" w:color="auto"/>
        <w:bottom w:val="none" w:sz="0" w:space="0" w:color="auto"/>
        <w:right w:val="none" w:sz="0" w:space="0" w:color="auto"/>
      </w:divBdr>
    </w:div>
    <w:div w:id="1632176005">
      <w:bodyDiv w:val="1"/>
      <w:marLeft w:val="0"/>
      <w:marRight w:val="0"/>
      <w:marTop w:val="0"/>
      <w:marBottom w:val="0"/>
      <w:divBdr>
        <w:top w:val="none" w:sz="0" w:space="0" w:color="auto"/>
        <w:left w:val="none" w:sz="0" w:space="0" w:color="auto"/>
        <w:bottom w:val="none" w:sz="0" w:space="0" w:color="auto"/>
        <w:right w:val="none" w:sz="0" w:space="0" w:color="auto"/>
      </w:divBdr>
    </w:div>
    <w:div w:id="1646544024">
      <w:bodyDiv w:val="1"/>
      <w:marLeft w:val="0"/>
      <w:marRight w:val="0"/>
      <w:marTop w:val="0"/>
      <w:marBottom w:val="0"/>
      <w:divBdr>
        <w:top w:val="none" w:sz="0" w:space="0" w:color="auto"/>
        <w:left w:val="none" w:sz="0" w:space="0" w:color="auto"/>
        <w:bottom w:val="none" w:sz="0" w:space="0" w:color="auto"/>
        <w:right w:val="none" w:sz="0" w:space="0" w:color="auto"/>
      </w:divBdr>
    </w:div>
    <w:div w:id="1655330785">
      <w:bodyDiv w:val="1"/>
      <w:marLeft w:val="0"/>
      <w:marRight w:val="0"/>
      <w:marTop w:val="0"/>
      <w:marBottom w:val="0"/>
      <w:divBdr>
        <w:top w:val="none" w:sz="0" w:space="0" w:color="auto"/>
        <w:left w:val="none" w:sz="0" w:space="0" w:color="auto"/>
        <w:bottom w:val="none" w:sz="0" w:space="0" w:color="auto"/>
        <w:right w:val="none" w:sz="0" w:space="0" w:color="auto"/>
      </w:divBdr>
    </w:div>
    <w:div w:id="1661234767">
      <w:bodyDiv w:val="1"/>
      <w:marLeft w:val="0"/>
      <w:marRight w:val="0"/>
      <w:marTop w:val="0"/>
      <w:marBottom w:val="0"/>
      <w:divBdr>
        <w:top w:val="none" w:sz="0" w:space="0" w:color="auto"/>
        <w:left w:val="none" w:sz="0" w:space="0" w:color="auto"/>
        <w:bottom w:val="none" w:sz="0" w:space="0" w:color="auto"/>
        <w:right w:val="none" w:sz="0" w:space="0" w:color="auto"/>
      </w:divBdr>
    </w:div>
    <w:div w:id="1662077924">
      <w:bodyDiv w:val="1"/>
      <w:marLeft w:val="0"/>
      <w:marRight w:val="0"/>
      <w:marTop w:val="0"/>
      <w:marBottom w:val="0"/>
      <w:divBdr>
        <w:top w:val="none" w:sz="0" w:space="0" w:color="auto"/>
        <w:left w:val="none" w:sz="0" w:space="0" w:color="auto"/>
        <w:bottom w:val="none" w:sz="0" w:space="0" w:color="auto"/>
        <w:right w:val="none" w:sz="0" w:space="0" w:color="auto"/>
      </w:divBdr>
    </w:div>
    <w:div w:id="1669558289">
      <w:bodyDiv w:val="1"/>
      <w:marLeft w:val="0"/>
      <w:marRight w:val="0"/>
      <w:marTop w:val="0"/>
      <w:marBottom w:val="0"/>
      <w:divBdr>
        <w:top w:val="none" w:sz="0" w:space="0" w:color="auto"/>
        <w:left w:val="none" w:sz="0" w:space="0" w:color="auto"/>
        <w:bottom w:val="none" w:sz="0" w:space="0" w:color="auto"/>
        <w:right w:val="none" w:sz="0" w:space="0" w:color="auto"/>
      </w:divBdr>
    </w:div>
    <w:div w:id="1671522602">
      <w:bodyDiv w:val="1"/>
      <w:marLeft w:val="0"/>
      <w:marRight w:val="0"/>
      <w:marTop w:val="0"/>
      <w:marBottom w:val="0"/>
      <w:divBdr>
        <w:top w:val="none" w:sz="0" w:space="0" w:color="auto"/>
        <w:left w:val="none" w:sz="0" w:space="0" w:color="auto"/>
        <w:bottom w:val="none" w:sz="0" w:space="0" w:color="auto"/>
        <w:right w:val="none" w:sz="0" w:space="0" w:color="auto"/>
      </w:divBdr>
    </w:div>
    <w:div w:id="1673725593">
      <w:bodyDiv w:val="1"/>
      <w:marLeft w:val="0"/>
      <w:marRight w:val="0"/>
      <w:marTop w:val="0"/>
      <w:marBottom w:val="0"/>
      <w:divBdr>
        <w:top w:val="none" w:sz="0" w:space="0" w:color="auto"/>
        <w:left w:val="none" w:sz="0" w:space="0" w:color="auto"/>
        <w:bottom w:val="none" w:sz="0" w:space="0" w:color="auto"/>
        <w:right w:val="none" w:sz="0" w:space="0" w:color="auto"/>
      </w:divBdr>
    </w:div>
    <w:div w:id="1677150341">
      <w:bodyDiv w:val="1"/>
      <w:marLeft w:val="0"/>
      <w:marRight w:val="0"/>
      <w:marTop w:val="0"/>
      <w:marBottom w:val="0"/>
      <w:divBdr>
        <w:top w:val="none" w:sz="0" w:space="0" w:color="auto"/>
        <w:left w:val="none" w:sz="0" w:space="0" w:color="auto"/>
        <w:bottom w:val="none" w:sz="0" w:space="0" w:color="auto"/>
        <w:right w:val="none" w:sz="0" w:space="0" w:color="auto"/>
      </w:divBdr>
    </w:div>
    <w:div w:id="1680422347">
      <w:bodyDiv w:val="1"/>
      <w:marLeft w:val="0"/>
      <w:marRight w:val="0"/>
      <w:marTop w:val="0"/>
      <w:marBottom w:val="0"/>
      <w:divBdr>
        <w:top w:val="none" w:sz="0" w:space="0" w:color="auto"/>
        <w:left w:val="none" w:sz="0" w:space="0" w:color="auto"/>
        <w:bottom w:val="none" w:sz="0" w:space="0" w:color="auto"/>
        <w:right w:val="none" w:sz="0" w:space="0" w:color="auto"/>
      </w:divBdr>
    </w:div>
    <w:div w:id="1686059270">
      <w:bodyDiv w:val="1"/>
      <w:marLeft w:val="0"/>
      <w:marRight w:val="0"/>
      <w:marTop w:val="0"/>
      <w:marBottom w:val="0"/>
      <w:divBdr>
        <w:top w:val="none" w:sz="0" w:space="0" w:color="auto"/>
        <w:left w:val="none" w:sz="0" w:space="0" w:color="auto"/>
        <w:bottom w:val="none" w:sz="0" w:space="0" w:color="auto"/>
        <w:right w:val="none" w:sz="0" w:space="0" w:color="auto"/>
      </w:divBdr>
    </w:div>
    <w:div w:id="1688748754">
      <w:bodyDiv w:val="1"/>
      <w:marLeft w:val="0"/>
      <w:marRight w:val="0"/>
      <w:marTop w:val="0"/>
      <w:marBottom w:val="0"/>
      <w:divBdr>
        <w:top w:val="none" w:sz="0" w:space="0" w:color="auto"/>
        <w:left w:val="none" w:sz="0" w:space="0" w:color="auto"/>
        <w:bottom w:val="none" w:sz="0" w:space="0" w:color="auto"/>
        <w:right w:val="none" w:sz="0" w:space="0" w:color="auto"/>
      </w:divBdr>
    </w:div>
    <w:div w:id="1693796997">
      <w:bodyDiv w:val="1"/>
      <w:marLeft w:val="0"/>
      <w:marRight w:val="0"/>
      <w:marTop w:val="0"/>
      <w:marBottom w:val="0"/>
      <w:divBdr>
        <w:top w:val="none" w:sz="0" w:space="0" w:color="auto"/>
        <w:left w:val="none" w:sz="0" w:space="0" w:color="auto"/>
        <w:bottom w:val="none" w:sz="0" w:space="0" w:color="auto"/>
        <w:right w:val="none" w:sz="0" w:space="0" w:color="auto"/>
      </w:divBdr>
    </w:div>
    <w:div w:id="1701708074">
      <w:bodyDiv w:val="1"/>
      <w:marLeft w:val="0"/>
      <w:marRight w:val="0"/>
      <w:marTop w:val="0"/>
      <w:marBottom w:val="0"/>
      <w:divBdr>
        <w:top w:val="none" w:sz="0" w:space="0" w:color="auto"/>
        <w:left w:val="none" w:sz="0" w:space="0" w:color="auto"/>
        <w:bottom w:val="none" w:sz="0" w:space="0" w:color="auto"/>
        <w:right w:val="none" w:sz="0" w:space="0" w:color="auto"/>
      </w:divBdr>
    </w:div>
    <w:div w:id="1704207389">
      <w:bodyDiv w:val="1"/>
      <w:marLeft w:val="0"/>
      <w:marRight w:val="0"/>
      <w:marTop w:val="0"/>
      <w:marBottom w:val="0"/>
      <w:divBdr>
        <w:top w:val="none" w:sz="0" w:space="0" w:color="auto"/>
        <w:left w:val="none" w:sz="0" w:space="0" w:color="auto"/>
        <w:bottom w:val="none" w:sz="0" w:space="0" w:color="auto"/>
        <w:right w:val="none" w:sz="0" w:space="0" w:color="auto"/>
      </w:divBdr>
    </w:div>
    <w:div w:id="1712418952">
      <w:bodyDiv w:val="1"/>
      <w:marLeft w:val="0"/>
      <w:marRight w:val="0"/>
      <w:marTop w:val="0"/>
      <w:marBottom w:val="0"/>
      <w:divBdr>
        <w:top w:val="none" w:sz="0" w:space="0" w:color="auto"/>
        <w:left w:val="none" w:sz="0" w:space="0" w:color="auto"/>
        <w:bottom w:val="none" w:sz="0" w:space="0" w:color="auto"/>
        <w:right w:val="none" w:sz="0" w:space="0" w:color="auto"/>
      </w:divBdr>
    </w:div>
    <w:div w:id="1735664118">
      <w:bodyDiv w:val="1"/>
      <w:marLeft w:val="0"/>
      <w:marRight w:val="0"/>
      <w:marTop w:val="0"/>
      <w:marBottom w:val="0"/>
      <w:divBdr>
        <w:top w:val="none" w:sz="0" w:space="0" w:color="auto"/>
        <w:left w:val="none" w:sz="0" w:space="0" w:color="auto"/>
        <w:bottom w:val="none" w:sz="0" w:space="0" w:color="auto"/>
        <w:right w:val="none" w:sz="0" w:space="0" w:color="auto"/>
      </w:divBdr>
    </w:div>
    <w:div w:id="1735740301">
      <w:bodyDiv w:val="1"/>
      <w:marLeft w:val="0"/>
      <w:marRight w:val="0"/>
      <w:marTop w:val="0"/>
      <w:marBottom w:val="0"/>
      <w:divBdr>
        <w:top w:val="none" w:sz="0" w:space="0" w:color="auto"/>
        <w:left w:val="none" w:sz="0" w:space="0" w:color="auto"/>
        <w:bottom w:val="none" w:sz="0" w:space="0" w:color="auto"/>
        <w:right w:val="none" w:sz="0" w:space="0" w:color="auto"/>
      </w:divBdr>
    </w:div>
    <w:div w:id="1752240765">
      <w:bodyDiv w:val="1"/>
      <w:marLeft w:val="0"/>
      <w:marRight w:val="0"/>
      <w:marTop w:val="0"/>
      <w:marBottom w:val="0"/>
      <w:divBdr>
        <w:top w:val="none" w:sz="0" w:space="0" w:color="auto"/>
        <w:left w:val="none" w:sz="0" w:space="0" w:color="auto"/>
        <w:bottom w:val="none" w:sz="0" w:space="0" w:color="auto"/>
        <w:right w:val="none" w:sz="0" w:space="0" w:color="auto"/>
      </w:divBdr>
    </w:div>
    <w:div w:id="1764641409">
      <w:bodyDiv w:val="1"/>
      <w:marLeft w:val="0"/>
      <w:marRight w:val="0"/>
      <w:marTop w:val="0"/>
      <w:marBottom w:val="0"/>
      <w:divBdr>
        <w:top w:val="none" w:sz="0" w:space="0" w:color="auto"/>
        <w:left w:val="none" w:sz="0" w:space="0" w:color="auto"/>
        <w:bottom w:val="none" w:sz="0" w:space="0" w:color="auto"/>
        <w:right w:val="none" w:sz="0" w:space="0" w:color="auto"/>
      </w:divBdr>
    </w:div>
    <w:div w:id="1772433176">
      <w:bodyDiv w:val="1"/>
      <w:marLeft w:val="0"/>
      <w:marRight w:val="0"/>
      <w:marTop w:val="0"/>
      <w:marBottom w:val="0"/>
      <w:divBdr>
        <w:top w:val="none" w:sz="0" w:space="0" w:color="auto"/>
        <w:left w:val="none" w:sz="0" w:space="0" w:color="auto"/>
        <w:bottom w:val="none" w:sz="0" w:space="0" w:color="auto"/>
        <w:right w:val="none" w:sz="0" w:space="0" w:color="auto"/>
      </w:divBdr>
    </w:div>
    <w:div w:id="1780948848">
      <w:bodyDiv w:val="1"/>
      <w:marLeft w:val="0"/>
      <w:marRight w:val="0"/>
      <w:marTop w:val="0"/>
      <w:marBottom w:val="0"/>
      <w:divBdr>
        <w:top w:val="none" w:sz="0" w:space="0" w:color="auto"/>
        <w:left w:val="none" w:sz="0" w:space="0" w:color="auto"/>
        <w:bottom w:val="none" w:sz="0" w:space="0" w:color="auto"/>
        <w:right w:val="none" w:sz="0" w:space="0" w:color="auto"/>
      </w:divBdr>
    </w:div>
    <w:div w:id="1786190469">
      <w:bodyDiv w:val="1"/>
      <w:marLeft w:val="0"/>
      <w:marRight w:val="0"/>
      <w:marTop w:val="0"/>
      <w:marBottom w:val="0"/>
      <w:divBdr>
        <w:top w:val="none" w:sz="0" w:space="0" w:color="auto"/>
        <w:left w:val="none" w:sz="0" w:space="0" w:color="auto"/>
        <w:bottom w:val="none" w:sz="0" w:space="0" w:color="auto"/>
        <w:right w:val="none" w:sz="0" w:space="0" w:color="auto"/>
      </w:divBdr>
    </w:div>
    <w:div w:id="1790395758">
      <w:bodyDiv w:val="1"/>
      <w:marLeft w:val="0"/>
      <w:marRight w:val="0"/>
      <w:marTop w:val="0"/>
      <w:marBottom w:val="0"/>
      <w:divBdr>
        <w:top w:val="none" w:sz="0" w:space="0" w:color="auto"/>
        <w:left w:val="none" w:sz="0" w:space="0" w:color="auto"/>
        <w:bottom w:val="none" w:sz="0" w:space="0" w:color="auto"/>
        <w:right w:val="none" w:sz="0" w:space="0" w:color="auto"/>
      </w:divBdr>
    </w:div>
    <w:div w:id="1792557127">
      <w:bodyDiv w:val="1"/>
      <w:marLeft w:val="0"/>
      <w:marRight w:val="0"/>
      <w:marTop w:val="0"/>
      <w:marBottom w:val="0"/>
      <w:divBdr>
        <w:top w:val="none" w:sz="0" w:space="0" w:color="auto"/>
        <w:left w:val="none" w:sz="0" w:space="0" w:color="auto"/>
        <w:bottom w:val="none" w:sz="0" w:space="0" w:color="auto"/>
        <w:right w:val="none" w:sz="0" w:space="0" w:color="auto"/>
      </w:divBdr>
    </w:div>
    <w:div w:id="1794639963">
      <w:bodyDiv w:val="1"/>
      <w:marLeft w:val="0"/>
      <w:marRight w:val="0"/>
      <w:marTop w:val="0"/>
      <w:marBottom w:val="0"/>
      <w:divBdr>
        <w:top w:val="none" w:sz="0" w:space="0" w:color="auto"/>
        <w:left w:val="none" w:sz="0" w:space="0" w:color="auto"/>
        <w:bottom w:val="none" w:sz="0" w:space="0" w:color="auto"/>
        <w:right w:val="none" w:sz="0" w:space="0" w:color="auto"/>
      </w:divBdr>
    </w:div>
    <w:div w:id="1809467887">
      <w:bodyDiv w:val="1"/>
      <w:marLeft w:val="0"/>
      <w:marRight w:val="0"/>
      <w:marTop w:val="0"/>
      <w:marBottom w:val="0"/>
      <w:divBdr>
        <w:top w:val="none" w:sz="0" w:space="0" w:color="auto"/>
        <w:left w:val="none" w:sz="0" w:space="0" w:color="auto"/>
        <w:bottom w:val="none" w:sz="0" w:space="0" w:color="auto"/>
        <w:right w:val="none" w:sz="0" w:space="0" w:color="auto"/>
      </w:divBdr>
    </w:div>
    <w:div w:id="1812095234">
      <w:bodyDiv w:val="1"/>
      <w:marLeft w:val="0"/>
      <w:marRight w:val="0"/>
      <w:marTop w:val="0"/>
      <w:marBottom w:val="0"/>
      <w:divBdr>
        <w:top w:val="none" w:sz="0" w:space="0" w:color="auto"/>
        <w:left w:val="none" w:sz="0" w:space="0" w:color="auto"/>
        <w:bottom w:val="none" w:sz="0" w:space="0" w:color="auto"/>
        <w:right w:val="none" w:sz="0" w:space="0" w:color="auto"/>
      </w:divBdr>
    </w:div>
    <w:div w:id="1816947725">
      <w:bodyDiv w:val="1"/>
      <w:marLeft w:val="0"/>
      <w:marRight w:val="0"/>
      <w:marTop w:val="0"/>
      <w:marBottom w:val="0"/>
      <w:divBdr>
        <w:top w:val="none" w:sz="0" w:space="0" w:color="auto"/>
        <w:left w:val="none" w:sz="0" w:space="0" w:color="auto"/>
        <w:bottom w:val="none" w:sz="0" w:space="0" w:color="auto"/>
        <w:right w:val="none" w:sz="0" w:space="0" w:color="auto"/>
      </w:divBdr>
    </w:div>
    <w:div w:id="1825395828">
      <w:bodyDiv w:val="1"/>
      <w:marLeft w:val="0"/>
      <w:marRight w:val="0"/>
      <w:marTop w:val="0"/>
      <w:marBottom w:val="0"/>
      <w:divBdr>
        <w:top w:val="none" w:sz="0" w:space="0" w:color="auto"/>
        <w:left w:val="none" w:sz="0" w:space="0" w:color="auto"/>
        <w:bottom w:val="none" w:sz="0" w:space="0" w:color="auto"/>
        <w:right w:val="none" w:sz="0" w:space="0" w:color="auto"/>
      </w:divBdr>
    </w:div>
    <w:div w:id="1829398302">
      <w:bodyDiv w:val="1"/>
      <w:marLeft w:val="0"/>
      <w:marRight w:val="0"/>
      <w:marTop w:val="0"/>
      <w:marBottom w:val="0"/>
      <w:divBdr>
        <w:top w:val="none" w:sz="0" w:space="0" w:color="auto"/>
        <w:left w:val="none" w:sz="0" w:space="0" w:color="auto"/>
        <w:bottom w:val="none" w:sz="0" w:space="0" w:color="auto"/>
        <w:right w:val="none" w:sz="0" w:space="0" w:color="auto"/>
      </w:divBdr>
    </w:div>
    <w:div w:id="1837529192">
      <w:bodyDiv w:val="1"/>
      <w:marLeft w:val="0"/>
      <w:marRight w:val="0"/>
      <w:marTop w:val="0"/>
      <w:marBottom w:val="0"/>
      <w:divBdr>
        <w:top w:val="none" w:sz="0" w:space="0" w:color="auto"/>
        <w:left w:val="none" w:sz="0" w:space="0" w:color="auto"/>
        <w:bottom w:val="none" w:sz="0" w:space="0" w:color="auto"/>
        <w:right w:val="none" w:sz="0" w:space="0" w:color="auto"/>
      </w:divBdr>
    </w:div>
    <w:div w:id="1839343311">
      <w:bodyDiv w:val="1"/>
      <w:marLeft w:val="0"/>
      <w:marRight w:val="0"/>
      <w:marTop w:val="0"/>
      <w:marBottom w:val="0"/>
      <w:divBdr>
        <w:top w:val="none" w:sz="0" w:space="0" w:color="auto"/>
        <w:left w:val="none" w:sz="0" w:space="0" w:color="auto"/>
        <w:bottom w:val="none" w:sz="0" w:space="0" w:color="auto"/>
        <w:right w:val="none" w:sz="0" w:space="0" w:color="auto"/>
      </w:divBdr>
    </w:div>
    <w:div w:id="1841584770">
      <w:bodyDiv w:val="1"/>
      <w:marLeft w:val="0"/>
      <w:marRight w:val="0"/>
      <w:marTop w:val="0"/>
      <w:marBottom w:val="0"/>
      <w:divBdr>
        <w:top w:val="none" w:sz="0" w:space="0" w:color="auto"/>
        <w:left w:val="none" w:sz="0" w:space="0" w:color="auto"/>
        <w:bottom w:val="none" w:sz="0" w:space="0" w:color="auto"/>
        <w:right w:val="none" w:sz="0" w:space="0" w:color="auto"/>
      </w:divBdr>
    </w:div>
    <w:div w:id="1846092438">
      <w:bodyDiv w:val="1"/>
      <w:marLeft w:val="0"/>
      <w:marRight w:val="0"/>
      <w:marTop w:val="0"/>
      <w:marBottom w:val="0"/>
      <w:divBdr>
        <w:top w:val="none" w:sz="0" w:space="0" w:color="auto"/>
        <w:left w:val="none" w:sz="0" w:space="0" w:color="auto"/>
        <w:bottom w:val="none" w:sz="0" w:space="0" w:color="auto"/>
        <w:right w:val="none" w:sz="0" w:space="0" w:color="auto"/>
      </w:divBdr>
    </w:div>
    <w:div w:id="1862350483">
      <w:bodyDiv w:val="1"/>
      <w:marLeft w:val="0"/>
      <w:marRight w:val="0"/>
      <w:marTop w:val="0"/>
      <w:marBottom w:val="0"/>
      <w:divBdr>
        <w:top w:val="none" w:sz="0" w:space="0" w:color="auto"/>
        <w:left w:val="none" w:sz="0" w:space="0" w:color="auto"/>
        <w:bottom w:val="none" w:sz="0" w:space="0" w:color="auto"/>
        <w:right w:val="none" w:sz="0" w:space="0" w:color="auto"/>
      </w:divBdr>
    </w:div>
    <w:div w:id="1867986806">
      <w:bodyDiv w:val="1"/>
      <w:marLeft w:val="0"/>
      <w:marRight w:val="0"/>
      <w:marTop w:val="0"/>
      <w:marBottom w:val="0"/>
      <w:divBdr>
        <w:top w:val="none" w:sz="0" w:space="0" w:color="auto"/>
        <w:left w:val="none" w:sz="0" w:space="0" w:color="auto"/>
        <w:bottom w:val="none" w:sz="0" w:space="0" w:color="auto"/>
        <w:right w:val="none" w:sz="0" w:space="0" w:color="auto"/>
      </w:divBdr>
    </w:div>
    <w:div w:id="1869372599">
      <w:bodyDiv w:val="1"/>
      <w:marLeft w:val="0"/>
      <w:marRight w:val="0"/>
      <w:marTop w:val="0"/>
      <w:marBottom w:val="0"/>
      <w:divBdr>
        <w:top w:val="none" w:sz="0" w:space="0" w:color="auto"/>
        <w:left w:val="none" w:sz="0" w:space="0" w:color="auto"/>
        <w:bottom w:val="none" w:sz="0" w:space="0" w:color="auto"/>
        <w:right w:val="none" w:sz="0" w:space="0" w:color="auto"/>
      </w:divBdr>
    </w:div>
    <w:div w:id="1875969623">
      <w:bodyDiv w:val="1"/>
      <w:marLeft w:val="0"/>
      <w:marRight w:val="0"/>
      <w:marTop w:val="0"/>
      <w:marBottom w:val="0"/>
      <w:divBdr>
        <w:top w:val="none" w:sz="0" w:space="0" w:color="auto"/>
        <w:left w:val="none" w:sz="0" w:space="0" w:color="auto"/>
        <w:bottom w:val="none" w:sz="0" w:space="0" w:color="auto"/>
        <w:right w:val="none" w:sz="0" w:space="0" w:color="auto"/>
      </w:divBdr>
    </w:div>
    <w:div w:id="1878353588">
      <w:bodyDiv w:val="1"/>
      <w:marLeft w:val="0"/>
      <w:marRight w:val="0"/>
      <w:marTop w:val="0"/>
      <w:marBottom w:val="0"/>
      <w:divBdr>
        <w:top w:val="none" w:sz="0" w:space="0" w:color="auto"/>
        <w:left w:val="none" w:sz="0" w:space="0" w:color="auto"/>
        <w:bottom w:val="none" w:sz="0" w:space="0" w:color="auto"/>
        <w:right w:val="none" w:sz="0" w:space="0" w:color="auto"/>
      </w:divBdr>
    </w:div>
    <w:div w:id="1880391602">
      <w:bodyDiv w:val="1"/>
      <w:marLeft w:val="0"/>
      <w:marRight w:val="0"/>
      <w:marTop w:val="0"/>
      <w:marBottom w:val="0"/>
      <w:divBdr>
        <w:top w:val="none" w:sz="0" w:space="0" w:color="auto"/>
        <w:left w:val="none" w:sz="0" w:space="0" w:color="auto"/>
        <w:bottom w:val="none" w:sz="0" w:space="0" w:color="auto"/>
        <w:right w:val="none" w:sz="0" w:space="0" w:color="auto"/>
      </w:divBdr>
    </w:div>
    <w:div w:id="1887595120">
      <w:bodyDiv w:val="1"/>
      <w:marLeft w:val="0"/>
      <w:marRight w:val="0"/>
      <w:marTop w:val="0"/>
      <w:marBottom w:val="0"/>
      <w:divBdr>
        <w:top w:val="none" w:sz="0" w:space="0" w:color="auto"/>
        <w:left w:val="none" w:sz="0" w:space="0" w:color="auto"/>
        <w:bottom w:val="none" w:sz="0" w:space="0" w:color="auto"/>
        <w:right w:val="none" w:sz="0" w:space="0" w:color="auto"/>
      </w:divBdr>
    </w:div>
    <w:div w:id="1888296519">
      <w:bodyDiv w:val="1"/>
      <w:marLeft w:val="0"/>
      <w:marRight w:val="0"/>
      <w:marTop w:val="0"/>
      <w:marBottom w:val="0"/>
      <w:divBdr>
        <w:top w:val="none" w:sz="0" w:space="0" w:color="auto"/>
        <w:left w:val="none" w:sz="0" w:space="0" w:color="auto"/>
        <w:bottom w:val="none" w:sz="0" w:space="0" w:color="auto"/>
        <w:right w:val="none" w:sz="0" w:space="0" w:color="auto"/>
      </w:divBdr>
    </w:div>
    <w:div w:id="1903708320">
      <w:bodyDiv w:val="1"/>
      <w:marLeft w:val="0"/>
      <w:marRight w:val="0"/>
      <w:marTop w:val="0"/>
      <w:marBottom w:val="0"/>
      <w:divBdr>
        <w:top w:val="none" w:sz="0" w:space="0" w:color="auto"/>
        <w:left w:val="none" w:sz="0" w:space="0" w:color="auto"/>
        <w:bottom w:val="none" w:sz="0" w:space="0" w:color="auto"/>
        <w:right w:val="none" w:sz="0" w:space="0" w:color="auto"/>
      </w:divBdr>
    </w:div>
    <w:div w:id="1906380898">
      <w:bodyDiv w:val="1"/>
      <w:marLeft w:val="0"/>
      <w:marRight w:val="0"/>
      <w:marTop w:val="0"/>
      <w:marBottom w:val="0"/>
      <w:divBdr>
        <w:top w:val="none" w:sz="0" w:space="0" w:color="auto"/>
        <w:left w:val="none" w:sz="0" w:space="0" w:color="auto"/>
        <w:bottom w:val="none" w:sz="0" w:space="0" w:color="auto"/>
        <w:right w:val="none" w:sz="0" w:space="0" w:color="auto"/>
      </w:divBdr>
    </w:div>
    <w:div w:id="1907379327">
      <w:bodyDiv w:val="1"/>
      <w:marLeft w:val="0"/>
      <w:marRight w:val="0"/>
      <w:marTop w:val="0"/>
      <w:marBottom w:val="0"/>
      <w:divBdr>
        <w:top w:val="none" w:sz="0" w:space="0" w:color="auto"/>
        <w:left w:val="none" w:sz="0" w:space="0" w:color="auto"/>
        <w:bottom w:val="none" w:sz="0" w:space="0" w:color="auto"/>
        <w:right w:val="none" w:sz="0" w:space="0" w:color="auto"/>
      </w:divBdr>
    </w:div>
    <w:div w:id="1908874769">
      <w:bodyDiv w:val="1"/>
      <w:marLeft w:val="0"/>
      <w:marRight w:val="0"/>
      <w:marTop w:val="0"/>
      <w:marBottom w:val="0"/>
      <w:divBdr>
        <w:top w:val="none" w:sz="0" w:space="0" w:color="auto"/>
        <w:left w:val="none" w:sz="0" w:space="0" w:color="auto"/>
        <w:bottom w:val="none" w:sz="0" w:space="0" w:color="auto"/>
        <w:right w:val="none" w:sz="0" w:space="0" w:color="auto"/>
      </w:divBdr>
    </w:div>
    <w:div w:id="1911502479">
      <w:bodyDiv w:val="1"/>
      <w:marLeft w:val="0"/>
      <w:marRight w:val="0"/>
      <w:marTop w:val="0"/>
      <w:marBottom w:val="0"/>
      <w:divBdr>
        <w:top w:val="none" w:sz="0" w:space="0" w:color="auto"/>
        <w:left w:val="none" w:sz="0" w:space="0" w:color="auto"/>
        <w:bottom w:val="none" w:sz="0" w:space="0" w:color="auto"/>
        <w:right w:val="none" w:sz="0" w:space="0" w:color="auto"/>
      </w:divBdr>
    </w:div>
    <w:div w:id="1913195363">
      <w:bodyDiv w:val="1"/>
      <w:marLeft w:val="0"/>
      <w:marRight w:val="0"/>
      <w:marTop w:val="0"/>
      <w:marBottom w:val="0"/>
      <w:divBdr>
        <w:top w:val="none" w:sz="0" w:space="0" w:color="auto"/>
        <w:left w:val="none" w:sz="0" w:space="0" w:color="auto"/>
        <w:bottom w:val="none" w:sz="0" w:space="0" w:color="auto"/>
        <w:right w:val="none" w:sz="0" w:space="0" w:color="auto"/>
      </w:divBdr>
    </w:div>
    <w:div w:id="1932086669">
      <w:bodyDiv w:val="1"/>
      <w:marLeft w:val="0"/>
      <w:marRight w:val="0"/>
      <w:marTop w:val="0"/>
      <w:marBottom w:val="0"/>
      <w:divBdr>
        <w:top w:val="none" w:sz="0" w:space="0" w:color="auto"/>
        <w:left w:val="none" w:sz="0" w:space="0" w:color="auto"/>
        <w:bottom w:val="none" w:sz="0" w:space="0" w:color="auto"/>
        <w:right w:val="none" w:sz="0" w:space="0" w:color="auto"/>
      </w:divBdr>
    </w:div>
    <w:div w:id="1938976707">
      <w:bodyDiv w:val="1"/>
      <w:marLeft w:val="0"/>
      <w:marRight w:val="0"/>
      <w:marTop w:val="0"/>
      <w:marBottom w:val="0"/>
      <w:divBdr>
        <w:top w:val="none" w:sz="0" w:space="0" w:color="auto"/>
        <w:left w:val="none" w:sz="0" w:space="0" w:color="auto"/>
        <w:bottom w:val="none" w:sz="0" w:space="0" w:color="auto"/>
        <w:right w:val="none" w:sz="0" w:space="0" w:color="auto"/>
      </w:divBdr>
    </w:div>
    <w:div w:id="1939367680">
      <w:bodyDiv w:val="1"/>
      <w:marLeft w:val="0"/>
      <w:marRight w:val="0"/>
      <w:marTop w:val="0"/>
      <w:marBottom w:val="0"/>
      <w:divBdr>
        <w:top w:val="none" w:sz="0" w:space="0" w:color="auto"/>
        <w:left w:val="none" w:sz="0" w:space="0" w:color="auto"/>
        <w:bottom w:val="none" w:sz="0" w:space="0" w:color="auto"/>
        <w:right w:val="none" w:sz="0" w:space="0" w:color="auto"/>
      </w:divBdr>
    </w:div>
    <w:div w:id="1939680553">
      <w:bodyDiv w:val="1"/>
      <w:marLeft w:val="0"/>
      <w:marRight w:val="0"/>
      <w:marTop w:val="0"/>
      <w:marBottom w:val="0"/>
      <w:divBdr>
        <w:top w:val="none" w:sz="0" w:space="0" w:color="auto"/>
        <w:left w:val="none" w:sz="0" w:space="0" w:color="auto"/>
        <w:bottom w:val="none" w:sz="0" w:space="0" w:color="auto"/>
        <w:right w:val="none" w:sz="0" w:space="0" w:color="auto"/>
      </w:divBdr>
    </w:div>
    <w:div w:id="1961061147">
      <w:bodyDiv w:val="1"/>
      <w:marLeft w:val="0"/>
      <w:marRight w:val="0"/>
      <w:marTop w:val="0"/>
      <w:marBottom w:val="0"/>
      <w:divBdr>
        <w:top w:val="none" w:sz="0" w:space="0" w:color="auto"/>
        <w:left w:val="none" w:sz="0" w:space="0" w:color="auto"/>
        <w:bottom w:val="none" w:sz="0" w:space="0" w:color="auto"/>
        <w:right w:val="none" w:sz="0" w:space="0" w:color="auto"/>
      </w:divBdr>
    </w:div>
    <w:div w:id="1962295694">
      <w:bodyDiv w:val="1"/>
      <w:marLeft w:val="0"/>
      <w:marRight w:val="0"/>
      <w:marTop w:val="0"/>
      <w:marBottom w:val="0"/>
      <w:divBdr>
        <w:top w:val="none" w:sz="0" w:space="0" w:color="auto"/>
        <w:left w:val="none" w:sz="0" w:space="0" w:color="auto"/>
        <w:bottom w:val="none" w:sz="0" w:space="0" w:color="auto"/>
        <w:right w:val="none" w:sz="0" w:space="0" w:color="auto"/>
      </w:divBdr>
    </w:div>
    <w:div w:id="1963802885">
      <w:bodyDiv w:val="1"/>
      <w:marLeft w:val="0"/>
      <w:marRight w:val="0"/>
      <w:marTop w:val="0"/>
      <w:marBottom w:val="0"/>
      <w:divBdr>
        <w:top w:val="none" w:sz="0" w:space="0" w:color="auto"/>
        <w:left w:val="none" w:sz="0" w:space="0" w:color="auto"/>
        <w:bottom w:val="none" w:sz="0" w:space="0" w:color="auto"/>
        <w:right w:val="none" w:sz="0" w:space="0" w:color="auto"/>
      </w:divBdr>
    </w:div>
    <w:div w:id="1975140407">
      <w:bodyDiv w:val="1"/>
      <w:marLeft w:val="0"/>
      <w:marRight w:val="0"/>
      <w:marTop w:val="0"/>
      <w:marBottom w:val="0"/>
      <w:divBdr>
        <w:top w:val="none" w:sz="0" w:space="0" w:color="auto"/>
        <w:left w:val="none" w:sz="0" w:space="0" w:color="auto"/>
        <w:bottom w:val="none" w:sz="0" w:space="0" w:color="auto"/>
        <w:right w:val="none" w:sz="0" w:space="0" w:color="auto"/>
      </w:divBdr>
    </w:div>
    <w:div w:id="1981420063">
      <w:bodyDiv w:val="1"/>
      <w:marLeft w:val="0"/>
      <w:marRight w:val="0"/>
      <w:marTop w:val="0"/>
      <w:marBottom w:val="0"/>
      <w:divBdr>
        <w:top w:val="none" w:sz="0" w:space="0" w:color="auto"/>
        <w:left w:val="none" w:sz="0" w:space="0" w:color="auto"/>
        <w:bottom w:val="none" w:sz="0" w:space="0" w:color="auto"/>
        <w:right w:val="none" w:sz="0" w:space="0" w:color="auto"/>
      </w:divBdr>
    </w:div>
    <w:div w:id="1992252389">
      <w:bodyDiv w:val="1"/>
      <w:marLeft w:val="0"/>
      <w:marRight w:val="0"/>
      <w:marTop w:val="0"/>
      <w:marBottom w:val="0"/>
      <w:divBdr>
        <w:top w:val="none" w:sz="0" w:space="0" w:color="auto"/>
        <w:left w:val="none" w:sz="0" w:space="0" w:color="auto"/>
        <w:bottom w:val="none" w:sz="0" w:space="0" w:color="auto"/>
        <w:right w:val="none" w:sz="0" w:space="0" w:color="auto"/>
      </w:divBdr>
    </w:div>
    <w:div w:id="1998268171">
      <w:bodyDiv w:val="1"/>
      <w:marLeft w:val="0"/>
      <w:marRight w:val="0"/>
      <w:marTop w:val="0"/>
      <w:marBottom w:val="0"/>
      <w:divBdr>
        <w:top w:val="none" w:sz="0" w:space="0" w:color="auto"/>
        <w:left w:val="none" w:sz="0" w:space="0" w:color="auto"/>
        <w:bottom w:val="none" w:sz="0" w:space="0" w:color="auto"/>
        <w:right w:val="none" w:sz="0" w:space="0" w:color="auto"/>
      </w:divBdr>
    </w:div>
    <w:div w:id="2008634930">
      <w:bodyDiv w:val="1"/>
      <w:marLeft w:val="0"/>
      <w:marRight w:val="0"/>
      <w:marTop w:val="0"/>
      <w:marBottom w:val="0"/>
      <w:divBdr>
        <w:top w:val="none" w:sz="0" w:space="0" w:color="auto"/>
        <w:left w:val="none" w:sz="0" w:space="0" w:color="auto"/>
        <w:bottom w:val="none" w:sz="0" w:space="0" w:color="auto"/>
        <w:right w:val="none" w:sz="0" w:space="0" w:color="auto"/>
      </w:divBdr>
    </w:div>
    <w:div w:id="2020111279">
      <w:bodyDiv w:val="1"/>
      <w:marLeft w:val="0"/>
      <w:marRight w:val="0"/>
      <w:marTop w:val="0"/>
      <w:marBottom w:val="0"/>
      <w:divBdr>
        <w:top w:val="none" w:sz="0" w:space="0" w:color="auto"/>
        <w:left w:val="none" w:sz="0" w:space="0" w:color="auto"/>
        <w:bottom w:val="none" w:sz="0" w:space="0" w:color="auto"/>
        <w:right w:val="none" w:sz="0" w:space="0" w:color="auto"/>
      </w:divBdr>
    </w:div>
    <w:div w:id="2037844903">
      <w:bodyDiv w:val="1"/>
      <w:marLeft w:val="0"/>
      <w:marRight w:val="0"/>
      <w:marTop w:val="0"/>
      <w:marBottom w:val="0"/>
      <w:divBdr>
        <w:top w:val="none" w:sz="0" w:space="0" w:color="auto"/>
        <w:left w:val="none" w:sz="0" w:space="0" w:color="auto"/>
        <w:bottom w:val="none" w:sz="0" w:space="0" w:color="auto"/>
        <w:right w:val="none" w:sz="0" w:space="0" w:color="auto"/>
      </w:divBdr>
    </w:div>
    <w:div w:id="2047484669">
      <w:bodyDiv w:val="1"/>
      <w:marLeft w:val="0"/>
      <w:marRight w:val="0"/>
      <w:marTop w:val="0"/>
      <w:marBottom w:val="0"/>
      <w:divBdr>
        <w:top w:val="none" w:sz="0" w:space="0" w:color="auto"/>
        <w:left w:val="none" w:sz="0" w:space="0" w:color="auto"/>
        <w:bottom w:val="none" w:sz="0" w:space="0" w:color="auto"/>
        <w:right w:val="none" w:sz="0" w:space="0" w:color="auto"/>
      </w:divBdr>
    </w:div>
    <w:div w:id="2053263537">
      <w:bodyDiv w:val="1"/>
      <w:marLeft w:val="0"/>
      <w:marRight w:val="0"/>
      <w:marTop w:val="0"/>
      <w:marBottom w:val="0"/>
      <w:divBdr>
        <w:top w:val="none" w:sz="0" w:space="0" w:color="auto"/>
        <w:left w:val="none" w:sz="0" w:space="0" w:color="auto"/>
        <w:bottom w:val="none" w:sz="0" w:space="0" w:color="auto"/>
        <w:right w:val="none" w:sz="0" w:space="0" w:color="auto"/>
      </w:divBdr>
    </w:div>
    <w:div w:id="2058158700">
      <w:bodyDiv w:val="1"/>
      <w:marLeft w:val="0"/>
      <w:marRight w:val="0"/>
      <w:marTop w:val="0"/>
      <w:marBottom w:val="0"/>
      <w:divBdr>
        <w:top w:val="none" w:sz="0" w:space="0" w:color="auto"/>
        <w:left w:val="none" w:sz="0" w:space="0" w:color="auto"/>
        <w:bottom w:val="none" w:sz="0" w:space="0" w:color="auto"/>
        <w:right w:val="none" w:sz="0" w:space="0" w:color="auto"/>
      </w:divBdr>
    </w:div>
    <w:div w:id="2062557641">
      <w:bodyDiv w:val="1"/>
      <w:marLeft w:val="0"/>
      <w:marRight w:val="0"/>
      <w:marTop w:val="0"/>
      <w:marBottom w:val="0"/>
      <w:divBdr>
        <w:top w:val="none" w:sz="0" w:space="0" w:color="auto"/>
        <w:left w:val="none" w:sz="0" w:space="0" w:color="auto"/>
        <w:bottom w:val="none" w:sz="0" w:space="0" w:color="auto"/>
        <w:right w:val="none" w:sz="0" w:space="0" w:color="auto"/>
      </w:divBdr>
    </w:div>
    <w:div w:id="2083142368">
      <w:bodyDiv w:val="1"/>
      <w:marLeft w:val="0"/>
      <w:marRight w:val="0"/>
      <w:marTop w:val="0"/>
      <w:marBottom w:val="0"/>
      <w:divBdr>
        <w:top w:val="none" w:sz="0" w:space="0" w:color="auto"/>
        <w:left w:val="none" w:sz="0" w:space="0" w:color="auto"/>
        <w:bottom w:val="none" w:sz="0" w:space="0" w:color="auto"/>
        <w:right w:val="none" w:sz="0" w:space="0" w:color="auto"/>
      </w:divBdr>
    </w:div>
    <w:div w:id="2088111834">
      <w:bodyDiv w:val="1"/>
      <w:marLeft w:val="0"/>
      <w:marRight w:val="0"/>
      <w:marTop w:val="0"/>
      <w:marBottom w:val="0"/>
      <w:divBdr>
        <w:top w:val="none" w:sz="0" w:space="0" w:color="auto"/>
        <w:left w:val="none" w:sz="0" w:space="0" w:color="auto"/>
        <w:bottom w:val="none" w:sz="0" w:space="0" w:color="auto"/>
        <w:right w:val="none" w:sz="0" w:space="0" w:color="auto"/>
      </w:divBdr>
    </w:div>
    <w:div w:id="2091661308">
      <w:bodyDiv w:val="1"/>
      <w:marLeft w:val="0"/>
      <w:marRight w:val="0"/>
      <w:marTop w:val="0"/>
      <w:marBottom w:val="0"/>
      <w:divBdr>
        <w:top w:val="none" w:sz="0" w:space="0" w:color="auto"/>
        <w:left w:val="none" w:sz="0" w:space="0" w:color="auto"/>
        <w:bottom w:val="none" w:sz="0" w:space="0" w:color="auto"/>
        <w:right w:val="none" w:sz="0" w:space="0" w:color="auto"/>
      </w:divBdr>
    </w:div>
    <w:div w:id="2106801152">
      <w:bodyDiv w:val="1"/>
      <w:marLeft w:val="0"/>
      <w:marRight w:val="0"/>
      <w:marTop w:val="0"/>
      <w:marBottom w:val="0"/>
      <w:divBdr>
        <w:top w:val="none" w:sz="0" w:space="0" w:color="auto"/>
        <w:left w:val="none" w:sz="0" w:space="0" w:color="auto"/>
        <w:bottom w:val="none" w:sz="0" w:space="0" w:color="auto"/>
        <w:right w:val="none" w:sz="0" w:space="0" w:color="auto"/>
      </w:divBdr>
    </w:div>
    <w:div w:id="2113164158">
      <w:bodyDiv w:val="1"/>
      <w:marLeft w:val="0"/>
      <w:marRight w:val="0"/>
      <w:marTop w:val="0"/>
      <w:marBottom w:val="0"/>
      <w:divBdr>
        <w:top w:val="none" w:sz="0" w:space="0" w:color="auto"/>
        <w:left w:val="none" w:sz="0" w:space="0" w:color="auto"/>
        <w:bottom w:val="none" w:sz="0" w:space="0" w:color="auto"/>
        <w:right w:val="none" w:sz="0" w:space="0" w:color="auto"/>
      </w:divBdr>
    </w:div>
    <w:div w:id="2115862234">
      <w:bodyDiv w:val="1"/>
      <w:marLeft w:val="0"/>
      <w:marRight w:val="0"/>
      <w:marTop w:val="0"/>
      <w:marBottom w:val="0"/>
      <w:divBdr>
        <w:top w:val="none" w:sz="0" w:space="0" w:color="auto"/>
        <w:left w:val="none" w:sz="0" w:space="0" w:color="auto"/>
        <w:bottom w:val="none" w:sz="0" w:space="0" w:color="auto"/>
        <w:right w:val="none" w:sz="0" w:space="0" w:color="auto"/>
      </w:divBdr>
    </w:div>
    <w:div w:id="2127309779">
      <w:bodyDiv w:val="1"/>
      <w:marLeft w:val="0"/>
      <w:marRight w:val="0"/>
      <w:marTop w:val="0"/>
      <w:marBottom w:val="0"/>
      <w:divBdr>
        <w:top w:val="none" w:sz="0" w:space="0" w:color="auto"/>
        <w:left w:val="none" w:sz="0" w:space="0" w:color="auto"/>
        <w:bottom w:val="none" w:sz="0" w:space="0" w:color="auto"/>
        <w:right w:val="none" w:sz="0" w:space="0" w:color="auto"/>
      </w:divBdr>
    </w:div>
    <w:div w:id="2128968805">
      <w:bodyDiv w:val="1"/>
      <w:marLeft w:val="0"/>
      <w:marRight w:val="0"/>
      <w:marTop w:val="0"/>
      <w:marBottom w:val="0"/>
      <w:divBdr>
        <w:top w:val="none" w:sz="0" w:space="0" w:color="auto"/>
        <w:left w:val="none" w:sz="0" w:space="0" w:color="auto"/>
        <w:bottom w:val="none" w:sz="0" w:space="0" w:color="auto"/>
        <w:right w:val="none" w:sz="0" w:space="0" w:color="auto"/>
      </w:divBdr>
    </w:div>
    <w:div w:id="2132480047">
      <w:bodyDiv w:val="1"/>
      <w:marLeft w:val="0"/>
      <w:marRight w:val="0"/>
      <w:marTop w:val="0"/>
      <w:marBottom w:val="0"/>
      <w:divBdr>
        <w:top w:val="none" w:sz="0" w:space="0" w:color="auto"/>
        <w:left w:val="none" w:sz="0" w:space="0" w:color="auto"/>
        <w:bottom w:val="none" w:sz="0" w:space="0" w:color="auto"/>
        <w:right w:val="none" w:sz="0" w:space="0" w:color="auto"/>
      </w:divBdr>
    </w:div>
    <w:div w:id="2133476986">
      <w:bodyDiv w:val="1"/>
      <w:marLeft w:val="0"/>
      <w:marRight w:val="0"/>
      <w:marTop w:val="0"/>
      <w:marBottom w:val="0"/>
      <w:divBdr>
        <w:top w:val="none" w:sz="0" w:space="0" w:color="auto"/>
        <w:left w:val="none" w:sz="0" w:space="0" w:color="auto"/>
        <w:bottom w:val="none" w:sz="0" w:space="0" w:color="auto"/>
        <w:right w:val="none" w:sz="0" w:space="0" w:color="auto"/>
      </w:divBdr>
    </w:div>
    <w:div w:id="2134251425">
      <w:bodyDiv w:val="1"/>
      <w:marLeft w:val="0"/>
      <w:marRight w:val="0"/>
      <w:marTop w:val="0"/>
      <w:marBottom w:val="0"/>
      <w:divBdr>
        <w:top w:val="none" w:sz="0" w:space="0" w:color="auto"/>
        <w:left w:val="none" w:sz="0" w:space="0" w:color="auto"/>
        <w:bottom w:val="none" w:sz="0" w:space="0" w:color="auto"/>
        <w:right w:val="none" w:sz="0" w:space="0" w:color="auto"/>
      </w:divBdr>
    </w:div>
    <w:div w:id="21401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er.darbyshire@nhs.net" TargetMode="External"/><Relationship Id="rId13" Type="http://schemas.openxmlformats.org/officeDocument/2006/relationships/hyperlink" Target="https://youtu.be/HC9aW5-8_R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HC9aW5-8_R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asphthomes\Users\ardarbyshire\Desktop\DYNAMIC\(https:\www.sealedenvelop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1186/ISRCTN7643772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Ken00</b:Tag>
    <b:SourceType>JournalArticle</b:SourceType>
    <b:Guid>{858490C0-A4A1-A04B-9B15-C31506877B96}</b:Guid>
    <b:Author>
      <b:Author>
        <b:NameList>
          <b:Person>
            <b:Last>Kennedy T</b:Last>
            <b:First>Jones</b:First>
            <b:Middle>R.</b:Middle>
          </b:Person>
        </b:NameList>
      </b:Author>
    </b:Author>
    <b:Title>The prevalence of gastro-oesophageal reflux symptoms in a UK population and the consultation behaviour of patients with these symptoms</b:Title>
    <b:Publisher>Aliment Pharmacol Ther</b:Publisher>
    <b:Year>2000</b:Year>
    <b:Volume>14</b:Volume>
    <b:RefOrder>9</b:RefOrder>
  </b:Source>
  <b:Source>
    <b:Tag>McD96</b:Tag>
    <b:SourceType>JournalArticle</b:SourceType>
    <b:Guid>{8156C22D-B9CF-F749-A94B-45E7A8E10C96}</b:Guid>
    <b:Author>
      <b:Author>
        <b:NameList>
          <b:Person>
            <b:Last>McDougall NI</b:Last>
            <b:First>Johnston</b:First>
            <b:Middle>BT, Kee F, Collins J, McFarland R, Love AH.</b:Middle>
          </b:Person>
        </b:NameList>
      </b:Author>
    </b:Author>
    <b:Title>Natural history of reflux oesophagitis: a 10 year follow up of its effect on patient symptomatology and quality of life</b:Title>
    <b:Publisher>Gut</b:Publisher>
    <b:Year>1996</b:Year>
    <b:Volume>38</b:Volume>
    <b:RefOrder>10</b:RefOrder>
  </b:Source>
  <b:Source>
    <b:Tag>Nor08</b:Tag>
    <b:SourceType>Report</b:SourceType>
    <b:Guid>{EE31BE43-14D9-154E-9DF0-2B36DF40C47A}</b:Guid>
    <b:Title>Update on growth in prescription volume and cost in the year to December 2007</b:Title>
    <b:Publisher>NHS Business Services Authority</b:Publisher>
    <b:City>London</b:City>
    <b:Year>2008</b:Year>
    <b:Author>
      <b:Author>
        <b:NameList>
          <b:Person>
            <b:Last>L</b:Last>
            <b:First>Norris</b:First>
          </b:Person>
        </b:NameList>
      </b:Author>
    </b:Author>
    <b:RefOrder>11</b:RefOrder>
  </b:Source>
  <b:Source>
    <b:Tag>DuX16</b:Tag>
    <b:SourceType>JournalArticle</b:SourceType>
    <b:Guid>{02BE2016-DEE7-324A-91B0-57C3E09D4B45}</b:Guid>
    <b:Author>
      <b:Author>
        <b:NameList>
          <b:Person>
            <b:Last>al.</b:Last>
            <b:First>Du</b:First>
            <b:Middle>X et</b:Middle>
          </b:Person>
        </b:NameList>
      </b:Author>
    </b:Author>
    <b:Title>A meta-analysis of long follow-up outcomes of laparoscopic Nissen (total) versus Toupet (270°) fundoplication for gastro-esophageal reflux disease based on randomized controlled trials in adults</b:Title>
    <b:Publisher>BMC Gastroenterol</b:Publisher>
    <b:Year>2016</b:Year>
    <b:Volume>2</b:Volume>
    <b:RefOrder>12</b:RefOrder>
  </b:Source>
  <b:Source>
    <b:Tag>Dal11</b:Tag>
    <b:SourceType>JournalArticle</b:SourceType>
    <b:Guid>{74D7B9F3-DAE7-A14E-9526-276A1B6EBA08}</b:Guid>
    <b:Author>
      <b:Author>
        <b:NameList>
          <b:Person>
            <b:Last>Dallemagne B</b:Last>
            <b:First> Perretta</b:First>
            <b:Middle>S.</b:Middle>
          </b:Person>
        </b:NameList>
      </b:Author>
    </b:Author>
    <b:Title>Twenty years of laparoscopic fundoplication for GERD</b:Title>
    <b:Publisher>World J Surg</b:Publisher>
    <b:Year>2011</b:Year>
    <b:Volume>35</b:Volume>
    <b:Issue>7</b:Issue>
    <b:RefOrder>13</b:RefOrder>
  </b:Source>
  <b:Source>
    <b:Tag>Gra13</b:Tag>
    <b:SourceType>JournalArticle</b:SourceType>
    <b:Guid>{B639CBCD-B8CB-C448-8481-517369C6D60F}</b:Guid>
    <b:Author>
      <b:Author>
        <b:NameList>
          <b:Person>
            <b:Last>al.</b:Last>
            <b:First>Grant</b:First>
            <b:Middle>AM et</b:Middle>
          </b:Person>
        </b:NameList>
      </b:Author>
    </b:Author>
    <b:Title>Clinical and economic evaluation of laparoscopic surgery compared with medical management for gastro-oesophageal reflux disease: 5-year follow-up of multicentre randomised trial (the REFLUX trial).</b:Title>
    <b:Publisher>Health Technol Assess</b:Publisher>
    <b:Year>2013</b:Year>
    <b:Volume>17</b:Volume>
    <b:RefOrder>14</b:RefOrder>
  </b:Source>
  <b:Source>
    <b:Tag>Coo05</b:Tag>
    <b:SourceType>JournalArticle</b:SourceType>
    <b:Guid>{4ACFEF88-3635-B548-9854-BEDF2250C12F}</b:Guid>
    <b:Author>
      <b:Author>
        <b:NameList>
          <b:Person>
            <b:Last>Cookson R</b:Last>
            <b:First>Flood</b:First>
            <b:Middle>C, Koo B, Mahon D., Rhodes M.</b:Middle>
          </b:Person>
        </b:NameList>
      </b:Author>
    </b:Author>
    <b:Title>Short term cost effectiveness and long term cost analysis comparing laparoscopic Nissen fundoplication with proton-pump inhibitor maintenance for gastro-oesophageal reflux disease</b:Title>
    <b:Publisher>British Journal of Surgery</b:Publisher>
    <b:Year>2005</b:Year>
    <b:Volume>92</b:Volume>
    <b:RefOrder>15</b:RefOrder>
  </b:Source>
  <b:Source>
    <b:Tag>Lun08</b:Tag>
    <b:SourceType>JournalArticle</b:SourceType>
    <b:Guid>{F6599514-0483-2A46-AF10-E598B8FDD0B4}</b:Guid>
    <b:Author>
      <b:Author>
        <b:NameList>
          <b:Person>
            <b:Last>Lundell L</b:Last>
            <b:First>Attwood</b:First>
            <b:Middle>S, Ell C, Fiocca R, Galmiche JP, Hatlebakk J, et al.</b:Middle>
          </b:Person>
        </b:NameList>
      </b:Author>
    </b:Author>
    <b:Title>Comparing laparoscopic antireflux surgery with esomeprazole in the management of patients with chronic gastro-oesophageal reflux disease: a 3-year interim analysis of the LOTUS trial.</b:Title>
    <b:Publisher>Gut</b:Publisher>
    <b:Year>2008</b:Year>
    <b:Volume>57</b:Volume>
    <b:RefOrder>16</b:RefOrder>
  </b:Source>
  <b:Source>
    <b:Tag>Arg04</b:Tag>
    <b:SourceType>JournalArticle</b:SourceType>
    <b:Guid>{F1C88818-EB1A-1647-AE17-695ACCC38B95}</b:Guid>
    <b:Author>
      <b:Author>
        <b:NameList>
          <b:Person>
            <b:Last>Arguedas MR</b:Last>
            <b:First>Heudebert</b:First>
            <b:Middle>GR, Klapow JC, Centor RM, Eloubeidi MA, Wilcox CM, et al.</b:Middle>
          </b:Person>
        </b:NameList>
      </b:Author>
    </b:Author>
    <b:Title>Re-examination of the cost-effectiveness of surgical versus medical therapy in patients with gastroesophageal reflux disease: the value of long-term data collection.</b:Title>
    <b:Publisher>Am J Gastroenterol:</b:Publisher>
    <b:Year>2004</b:Year>
    <b:Volume>99</b:Volume>
    <b:RefOrder>17</b:RefOrder>
  </b:Source>
  <b:Source>
    <b:Tag>Boj07</b:Tag>
    <b:SourceType>JournalArticle</b:SourceType>
    <b:Guid>{559AF95B-C9D3-FB47-A4AA-2EA0114D967E}</b:Guid>
    <b:Author>
      <b:Author>
        <b:NameList>
          <b:Person>
            <b:Last>Bojke L</b:Last>
            <b:First>Hornby</b:First>
            <b:Middle>E, Sculpher M.</b:Middle>
          </b:Person>
        </b:NameList>
      </b:Author>
    </b:Author>
    <b:Title>A comparison of the cost effectiveness of pharmacotherapy or surgery (laparoscopic fundoplication) in the treatment of GORD</b:Title>
    <b:Publisher>Pharmacoeconomics</b:Publisher>
    <b:Year>2007</b:Year>
    <b:Volume>25</b:Volume>
    <b:RefOrder>18</b:RefOrder>
  </b:Source>
  <b:Source>
    <b:Tag>Gra08</b:Tag>
    <b:SourceType>JournalArticle</b:SourceType>
    <b:Guid>{36DE97C5-08F1-534D-925E-7196A3C1777D}</b:Guid>
    <b:Author>
      <b:Author>
        <b:NameList>
          <b:Person>
            <b:Last>Group)</b:Last>
            <b:First>Grant</b:First>
            <b:Middle>AM (REFLUX Trial</b:Middle>
          </b:Person>
        </b:NameList>
      </b:Author>
    </b:Author>
    <b:Title>Minimal access surgery compared with medical management for chronic gastro-oesophageal reflux disease: UK collaborative randomised trial.</b:Title>
    <b:Publisher>BMJ</b:Publisher>
    <b:Year>2008</b:Year>
    <b:Volume>15</b:Volume>
    <b:RefOrder>19</b:RefOrder>
  </b:Source>
  <b:Source>
    <b:Tag>Gar15</b:Tag>
    <b:SourceType>JournalArticle</b:SourceType>
    <b:Guid>{7A8F3453-BD30-DC44-B5FE-57F65CEEE8C6}</b:Guid>
    <b:Author>
      <b:Author>
        <b:NameList>
          <b:Person>
            <b:Last>al.</b:Last>
            <b:First>Garg</b:First>
            <b:Middle>SK et</b:Middle>
          </b:Person>
        </b:NameList>
      </b:Author>
    </b:Author>
    <b:Title>Laparoscopic fundoplication surgery versus medical management for gastro-oesophageal reflux disease (GORD) in adults.</b:Title>
    <b:Publisher>Cochrane Database </b:Publisher>
    <b:Year>2015</b:Year>
    <b:Volume>5</b:Volume>
    <b:Issue>11</b:Issue>
    <b:RefOrder>20</b:RefOrder>
  </b:Source>
  <b:Source>
    <b:Tag>Ant15</b:Tag>
    <b:SourceType>JournalArticle</b:SourceType>
    <b:Guid>{D0CE3A82-5F6B-C64B-8CE1-578768084619}</b:Guid>
    <b:Author>
      <b:Author>
        <b:NameList>
          <b:Person>
            <b:Last>al.</b:Last>
            <b:First>Antoniou</b:First>
            <b:Middle>SA et</b:Middle>
          </b:Person>
        </b:NameList>
      </b:Author>
    </b:Author>
    <b:Title>Laparoscopic augmentation of the diaphragmatic hiatus with biologic mesh versus suture repair: a systematic review and meta-analysis.</b:Title>
    <b:Publisher>Langenbecks Arch Surg. Jul;400(5)</b:Publisher>
    <b:Year>2015</b:Year>
    <b:Volume>400</b:Volume>
    <b:Issue>5</b:Issue>
    <b:RefOrder>1</b:RefOrder>
  </b:Source>
  <b:Source>
    <b:Tag>LeP15</b:Tag>
    <b:SourceType>JournalArticle</b:SourceType>
    <b:Guid>{B35F9534-268D-F64F-AF91-69AD3FA4355F}</b:Guid>
    <b:Author>
      <b:Author>
        <b:NameList>
          <b:Person>
            <b:Last>Le Page PA</b:Last>
            <b:First>Furtado</b:First>
            <b:Middle>R, Hayward M, Law S, Tan A, Vivian SJ, Van der Wall H, Falk GL</b:Middle>
          </b:Person>
        </b:NameList>
      </b:Author>
    </b:Author>
    <b:Title>Durability of giant hiatus hernia repair in 455 patients over 20 years.</b:Title>
    <b:Publisher>Ann R Coll Surg Engl. Apr;97(3)</b:Publisher>
    <b:Year>2015</b:Year>
    <b:Volume>97</b:Volume>
    <b:Issue>3</b:Issue>
    <b:RefOrder>2</b:RefOrder>
  </b:Source>
  <b:Source>
    <b:Tag>Fal12</b:Tag>
    <b:SourceType>JournalArticle</b:SourceType>
    <b:Guid>{01AB9593-261E-3647-9C91-B1DD4C7E8926}</b:Guid>
    <b:Author>
      <b:Author>
        <b:NameList>
          <b:Person>
            <b:Last>Falk GL</b:Last>
            <b:First>Chan</b:First>
            <b:Middle>BM, Falk SE.</b:Middle>
          </b:Person>
        </b:NameList>
      </b:Author>
    </b:Author>
    <b:Title>Primary repair of giant hiatus hernia is satisfactory without mesh: early results of a method revisited.</b:Title>
    <b:Publisher>J Laparoendosc Adv Surg Tech A. Oct;22(8)</b:Publisher>
    <b:Year>2012</b:Year>
    <b:Volume>22</b:Volume>
    <b:Issue>8</b:Issue>
    <b:RefOrder>21</b:RefOrder>
  </b:Source>
  <b:Source>
    <b:Tag>Fur16</b:Tag>
    <b:SourceType>JournalArticle</b:SourceType>
    <b:Guid>{6F4F76FC-E1DF-ED48-BC22-A87F8A8ED975}</b:Guid>
    <b:Author>
      <b:Author>
        <b:NameList>
          <b:Person>
            <b:Last>Furtado RV</b:Last>
            <b:First>Vivian</b:First>
            <b:Middle>SJ, van der Wall H, Falk GL.</b:Middle>
          </b:Person>
        </b:NameList>
      </b:Author>
    </b:Author>
    <b:Title>Medium-term durability of giant hiatus hernia repair without mesh.</b:Title>
    <b:Publisher>Ann R Coll Surg Engl</b:Publisher>
    <b:Year>2016</b:Year>
    <b:Volume>98</b:Volume>
    <b:Issue>7</b:Issue>
    <b:RefOrder>3</b:RefOrder>
  </b:Source>
  <b:Source>
    <b:Tag>She10</b:Tag>
    <b:SourceType>JournalArticle</b:SourceType>
    <b:Guid>{2DFABFE3-C3FF-A54F-9828-D6F544E9A8DD}</b:Guid>
    <b:Author>
      <b:Author>
        <b:NameList>
          <b:Person>
            <b:Last>Sheff SR</b:Last>
            <b:First>Kothari</b:First>
            <b:Middle>SN</b:Middle>
          </b:Person>
        </b:NameList>
      </b:Author>
    </b:Author>
    <b:Title>Repair of the giant hiatal hernia.</b:Title>
    <b:Publisher>J Long Term Eff Med Implants</b:Publisher>
    <b:Year>2010</b:Year>
    <b:Volume>20</b:Volume>
    <b:Issue>2</b:Issue>
    <b:RefOrder>5</b:RefOrder>
  </b:Source>
  <b:Source>
    <b:Tag>Sta09</b:Tag>
    <b:SourceType>JournalArticle</b:SourceType>
    <b:Guid>{9E15BC67-6208-8D4F-A42E-19CA2CAFCB04}</b:Guid>
    <b:Author>
      <b:Author>
        <b:NameList>
          <b:Person>
            <b:Last>al.</b:Last>
            <b:First>Stadlhuber</b:First>
            <b:Middle>et</b:Middle>
          </b:Person>
        </b:NameList>
      </b:Author>
    </b:Author>
    <b:Title>Mesh complications after prosthetic reinforcement of hiatal closure: a 28-case series</b:Title>
    <b:Publisher>urg Endosc. Jun;23(6)</b:Publisher>
    <b:Year>2009</b:Year>
    <b:Volume>23</b:Volume>
    <b:Issue>6</b:Issue>
    <b:RefOrder>8</b:RefOrder>
  </b:Source>
  <b:Source>
    <b:Tag>Zha17</b:Tag>
    <b:SourceType>JournalArticle</b:SourceType>
    <b:Guid>{61FC456D-6882-244F-B852-2DC928B689D5}</b:Guid>
    <b:Author>
      <b:Author>
        <b:NameList>
          <b:Person>
            <b:Last>al.</b:Last>
            <b:First>Zhang</b:First>
            <b:Middle>C et</b:Middle>
          </b:Person>
        </b:NameList>
      </b:Author>
    </b:Author>
    <b:Title>Systematic review and meta-analysis of laparoscopic mesh versus suture repair of hiatus hernia: objective and subjective outcomes.</b:Title>
    <b:Publisher>Surg Endoscopy </b:Publisher>
    <b:Year>2017</b:Year>
    <b:Volume>18</b:Volume>
    <b:RefOrder>6</b:RefOrder>
  </b:Source>
  <b:Source>
    <b:Tag>Tam16</b:Tag>
    <b:SourceType>JournalArticle</b:SourceType>
    <b:Guid>{4B6ECF4D-5B2E-FA46-9139-9B40A9C0C920}</b:Guid>
    <b:Author>
      <b:Author>
        <b:NameList>
          <b:Person>
            <b:Last>al.</b:Last>
            <b:First>Tam</b:First>
            <b:Middle>V et</b:Middle>
          </b:Person>
        </b:NameList>
      </b:Author>
    </b:Author>
    <b:Title>A systematic review and meta-analysis of mesh vs suture cruroplasty in laparoscopic large hiatal hernia repair.</b:Title>
    <b:Publisher>Am J Surg. Jan;211(1)</b:Publisher>
    <b:Year>2016</b:Year>
    <b:Volume>211</b:Volume>
    <b:Issue>1</b:Issue>
    <b:RefOrder>7</b:RefOrder>
  </b:Source>
  <b:Source>
    <b:Tag>Fra02</b:Tag>
    <b:SourceType>JournalArticle</b:SourceType>
    <b:Guid>{DFEEA590-E790-2F4E-B752-6CDBFA482238}</b:Guid>
    <b:Author>
      <b:Author>
        <b:NameList>
          <b:Person>
            <b:Last>Frantzides</b:Last>
            <b:First>C.T.</b:First>
          </b:Person>
        </b:NameList>
      </b:Author>
    </b:Author>
    <b:Title>A Prospective, Randomized Trial of Laparoscopic Polytetrafluoroethylene (PTFE) Patch Repair vs Simple Cruroplasty for Large Hiatal Hernia. </b:Title>
    <b:Publisher>Archives of Surgery</b:Publisher>
    <b:Year>2002</b:Year>
    <b:Volume>137</b:Volume>
    <b:Issue>6</b:Issue>
    <b:RefOrder>22</b:RefOrder>
  </b:Source>
  <b:Source>
    <b:Tag>FEG19</b:Tag>
    <b:SourceType>DocumentFromInternetSite</b:SourceType>
    <b:Guid>{E3AEFE6D-AEA8-BE48-B036-ABC887FC098F}</b:Guid>
    <b:Title>Dynamesh-HIATUS</b:Title>
    <b:Author>
      <b:Author>
        <b:Corporate>FEG Textiltechnik</b:Corporate>
      </b:Author>
    </b:Author>
    <b:URL>https://en.dyna-mesh.com/brochure-hiatus/</b:URL>
    <b:ProductionCompany>FEG Textiltechnik</b:ProductionCompany>
    <b:YearAccessed>2019</b:YearAccessed>
    <b:MonthAccessed>11</b:MonthAccessed>
    <b:DayAccessed>8</b:DayAccessed>
    <b:RefOrder>23</b:RefOrder>
  </b:Source>
  <b:Source>
    <b:Tag>Sup17</b:Tag>
    <b:SourceType>JournalArticle</b:SourceType>
    <b:Guid>{2AF68858-A004-D540-AA4C-D9B6D006E368}</b:Guid>
    <b:Title>Temporal patterns of hiatus hernia recurrence and hiatal failure: quality of life and recurrence after revision surgery.</b:Title>
    <b:Year>2017</b:Year>
    <b:Author>
      <b:Author>
        <b:NameList>
          <b:Person>
            <b:Last>Suppiah A</b:Last>
            <b:First>Sirimanna</b:First>
            <b:Middle>P, Vivian SJ, O'Donnell H, Lee G, Falk GL.</b:Middle>
          </b:Person>
        </b:NameList>
      </b:Author>
    </b:Author>
    <b:Publisher>Dis Esophagus</b:Publisher>
    <b:Volume>30</b:Volume>
    <b:Issue>4</b:Issue>
    <b:RefOrder>24</b:RefOrder>
  </b:Source>
  <b:Source>
    <b:Tag>Kat10</b:Tag>
    <b:SourceType>JournalArticle</b:SourceType>
    <b:Guid>{2B6DC872-AB35-0440-96F9-ECB1EE46C3A0}</b:Guid>
    <b:Author>
      <b:Author>
        <b:NameList>
          <b:Person>
            <b:Last>MH. </b:Last>
            <b:First>Katz</b:First>
          </b:Person>
        </b:NameList>
      </b:Author>
    </b:Author>
    <b:Title>Failing the Acid Test: Benefits of Proton Pump Inhibitors May Not Justify the Risks for Many Users.</b:Title>
    <b:Publisher>Arch Intern Med</b:Publisher>
    <b:Year>2010</b:Year>
    <b:Volume>170</b:Volume>
    <b:Issue>9</b:Issue>
    <b:RefOrder>25</b:RefOrder>
  </b:Source>
  <b:Source>
    <b:Tag>Ale13</b:Tag>
    <b:SourceType>JournalArticle</b:SourceType>
    <b:Guid>{0DFC2372-8426-E94C-AE71-B7DD0DD0CD48}</b:Guid>
    <b:Author>
      <b:Author>
        <b:NameList>
          <b:Person>
            <b:Last>al.</b:Last>
            <b:First>Alexandropoulou</b:First>
            <b:Middle>K et</b:Middle>
          </b:Person>
        </b:NameList>
      </b:Author>
    </b:Author>
    <b:Title>Temporal trends of Barrett's oesophagus and gastro-oesophageal reflux and related oesophageal cancer over a 10-year period in England and Wales and associated proton pump inhibitor and H2RA prescriptions: a GPRD study.</b:Title>
    <b:Publisher>Eur J Gastroenterol Hepatol. Jan; 25(1)</b:Publisher>
    <b:Year>2013</b:Year>
    <b:Volume>25</b:Volume>
    <b:Issue>1</b:Issue>
    <b:RefOrder>26</b:RefOrder>
  </b:Source>
  <b:Source>
    <b:Tag>Toh17</b:Tag>
    <b:SourceType>JournalArticle</b:SourceType>
    <b:Guid>{8C7BA82A-CAD7-9D4A-A7A2-5F3AA6DE9B2A}</b:Guid>
    <b:Title>Early Experience with a Novel polyvinylidene-fluoride encircling mesh for the repair of recurrent hiatus hernias.</b:Title>
    <b:Publisher>BJS </b:Publisher>
    <b:Year>2017</b:Year>
    <b:Volume>ASGBI Abstract 0571</b:Volume>
    <b:Author>
      <b:Author>
        <b:NameList>
          <b:Person>
            <b:Last>Toh SKC</b:Last>
            <b:First>D</b:First>
            <b:Middle>Trivedi.</b:Middle>
          </b:Person>
        </b:NameList>
      </b:Author>
    </b:Author>
    <b:RefOrder>27</b:RefOrder>
  </b:Source>
  <b:Source>
    <b:Tag>Ami95</b:Tag>
    <b:SourceType>JournalArticle</b:SourceType>
    <b:Guid>{6482A555-1577-E545-A1FB-2BA04397B777}</b:Guid>
    <b:Author>
      <b:Author>
        <b:NameList>
          <b:Person>
            <b:Last>Amid</b:Last>
            <b:First>P.K.,</b:First>
            <b:Middle>Shulman, A.G. &amp; Lichtenstein, I.L.,</b:Middle>
          </b:Person>
        </b:NameList>
      </b:Author>
    </b:Author>
    <b:Title>The Lichtenstein open “tension-free” mesh repair of inguinal hernias.</b:Title>
    <b:Publisher>Surgery Today</b:Publisher>
    <b:Year>1995</b:Year>
    <b:Volume>25</b:Volume>
    <b:Issue>7</b:Issue>
    <b:RefOrder>4</b:RefOrder>
  </b:Source>
  <b:Source>
    <b:Tag>Gaw14</b:Tag>
    <b:SourceType>JournalArticle</b:SourceType>
    <b:Guid>{BCBCFF87-62C1-9046-8B76-234C6B1CC92B}</b:Guid>
    <b:Author>
      <b:Author>
        <b:NameList>
          <b:Person>
            <b:Last>Gawron</b:Last>
            <b:First>A.J.</b:First>
            <b:Middle>et al.,</b:Middle>
          </b:Person>
        </b:NameList>
      </b:Author>
    </b:Author>
    <b:Title>Economic Evaluations of Gastroesophageal Reflux Disease Medical Management. </b:Title>
    <b:Publisher>PharmacoEconomics</b:Publisher>
    <b:Year>2014</b:Year>
    <b:Volume>32</b:Volume>
    <b:Issue>8</b:Issue>
    <b:RefOrder>28</b:RefOrder>
  </b:Source>
  <b:Source>
    <b:Tag>Bil13</b:Tag>
    <b:SourceType>JournalArticle</b:SourceType>
    <b:Guid>{F2A883D3-E12B-9C48-950F-9C3051220A44}</b:Guid>
    <b:Author>
      <b:Author>
        <b:NameList>
          <b:Person>
            <b:Last>Billingham</b:Last>
            <b:First>S.A.,</b:First>
            <b:Middle>Whitehead, A.L. &amp; Julious, S.A.</b:Middle>
          </b:Person>
        </b:NameList>
      </b:Author>
    </b:Author>
    <b:Title>An audit of sample sizes for pilot and feasibility trials being undertaken in the United Kingdom registered in the United Kingdom Clinical Research Network database.</b:Title>
    <b:Publisher>BMC Medical Research Methodology</b:Publisher>
    <b:Year>2013</b:Year>
    <b:Volume>13</b:Volume>
    <b:Issue>1</b:Issue>
    <b:RefOrder>29</b:RefOrder>
  </b:Source>
  <b:Source>
    <b:Tag>Cha10</b:Tag>
    <b:SourceType>JournalArticle</b:SourceType>
    <b:Guid>{9F6D6E81-9649-2A46-ABD4-C6D7305945D6}</b:Guid>
    <b:Author>
      <b:Author>
        <b:NameList>
          <b:Person>
            <b:Last>Chan Y</b:Last>
            <b:First>Ching</b:First>
            <b:Middle>JY, Cheung CM, Tsoi KK, Polder-Verkiel S, Pang SH, Quan WL, Kee KM, Chan FK, Sung JJ, Wu JC.</b:Middle>
          </b:Person>
        </b:NameList>
      </b:Author>
    </b:Author>
    <b:Title>Development and validation of a disease-specific quality of life questionnaire for gastro-oesophageal reflux disease: the GERD-QOL questionnaire.</b:Title>
    <b:Publisher>Alimentary Pharmacology &amp; Therapeutics</b:Publisher>
    <b:Year>2010</b:Year>
    <b:Volume>31</b:Volume>
    <b:RefOrder>30</b:RefOrder>
  </b:Source>
  <b:Source>
    <b:Tag>The</b:Tag>
    <b:SourceType>InternetSite</b:SourceType>
    <b:Guid>{5062D04A-1765-7C44-93BF-7B0EBA1FC023}</b:Guid>
    <b:Author>
      <b:Author>
        <b:NameList>
          <b:Person>
            <b:Last>Group</b:Last>
            <b:First>The</b:First>
            <b:Middle>EuroQol</b:Middle>
          </b:Person>
        </b:NameList>
      </b:Author>
    </b:Author>
    <b:InternetSiteTitle>EuroQol - EQ5D</b:InternetSiteTitle>
    <b:URL>https://euroqol.org/</b:URL>
    <b:RefOrder>31</b:RefOrder>
  </b:Source>
</b:Sources>
</file>

<file path=customXml/itemProps1.xml><?xml version="1.0" encoding="utf-8"?>
<ds:datastoreItem xmlns:ds="http://schemas.openxmlformats.org/officeDocument/2006/customXml" ds:itemID="{5D129738-BA7C-46CB-A594-8984F5CFC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13</Pages>
  <Words>15155</Words>
  <Characters>86385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PHT (IPHIS)</Company>
  <LinksUpToDate>false</LinksUpToDate>
  <CharactersWithSpaces>101338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steven denton</cp:lastModifiedBy>
  <cp:revision>22</cp:revision>
  <cp:lastPrinted>2020-02-27T08:47:00Z</cp:lastPrinted>
  <dcterms:created xsi:type="dcterms:W3CDTF">2020-07-31T09:06:00Z</dcterms:created>
  <dcterms:modified xsi:type="dcterms:W3CDTF">2020-10-01T12:29:00Z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id="http://www.zotero.org/styles/vancouver"/&gt;&lt;format class="21"/&gt;&lt;count citations="33" publications="33"/&gt;&lt;/info&gt;PAPERS2_INFO_END</vt:lpwstr>
  </property>
</Properties>
</file>