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E5FA2" w14:textId="77777777" w:rsidR="00AD2230" w:rsidRDefault="00AD2230" w:rsidP="00AD2230">
      <w:pPr>
        <w:spacing w:after="0" w:line="360" w:lineRule="auto"/>
        <w:rPr>
          <w:rFonts w:ascii="Times New Roman" w:hAnsi="Times New Roman" w:cs="Times New Roman"/>
          <w:i/>
          <w:iCs/>
          <w:sz w:val="24"/>
          <w:szCs w:val="24"/>
        </w:rPr>
      </w:pPr>
      <w:bookmarkStart w:id="0" w:name="_Hlk21572723"/>
      <w:bookmarkStart w:id="1" w:name="_GoBack"/>
      <w:bookmarkEnd w:id="1"/>
      <w:r>
        <w:rPr>
          <w:rFonts w:ascii="Times New Roman" w:hAnsi="Times New Roman" w:cs="Times New Roman"/>
          <w:i/>
          <w:iCs/>
          <w:sz w:val="24"/>
          <w:szCs w:val="24"/>
        </w:rPr>
        <w:t>European Journal of Archaeology</w:t>
      </w:r>
    </w:p>
    <w:p w14:paraId="0BF79C34" w14:textId="77777777" w:rsidR="00AD2230" w:rsidRDefault="00AD2230" w:rsidP="00AD2230">
      <w:pPr>
        <w:spacing w:after="0" w:line="360" w:lineRule="auto"/>
        <w:rPr>
          <w:rFonts w:ascii="Times New Roman" w:eastAsia="Times New Roman" w:hAnsi="Times New Roman" w:cs="Times New Roman"/>
          <w:i/>
          <w:iCs/>
          <w:sz w:val="24"/>
          <w:szCs w:val="24"/>
        </w:rPr>
      </w:pPr>
      <w:r w:rsidRPr="00AD2230">
        <w:rPr>
          <w:rFonts w:ascii="Times New Roman" w:hAnsi="Times New Roman" w:cs="Times New Roman"/>
          <w:i/>
          <w:iCs/>
          <w:sz w:val="24"/>
          <w:szCs w:val="24"/>
        </w:rPr>
        <w:t xml:space="preserve">Manuscript received </w:t>
      </w:r>
      <w:r w:rsidRPr="00AD2230">
        <w:rPr>
          <w:rFonts w:ascii="Times New Roman" w:eastAsia="Times New Roman" w:hAnsi="Times New Roman" w:cs="Times New Roman"/>
          <w:i/>
          <w:iCs/>
          <w:sz w:val="24"/>
          <w:szCs w:val="24"/>
        </w:rPr>
        <w:t>13 February 2019, revised 5 August 2019</w:t>
      </w:r>
      <w:r>
        <w:rPr>
          <w:rFonts w:ascii="Times New Roman" w:eastAsia="Times New Roman" w:hAnsi="Times New Roman" w:cs="Times New Roman"/>
          <w:i/>
          <w:iCs/>
          <w:sz w:val="24"/>
          <w:szCs w:val="24"/>
        </w:rPr>
        <w:t xml:space="preserve">, </w:t>
      </w:r>
      <w:r w:rsidRPr="00C909F6">
        <w:rPr>
          <w:rFonts w:ascii="Times New Roman" w:eastAsia="Times New Roman" w:hAnsi="Times New Roman" w:cs="Times New Roman"/>
          <w:i/>
          <w:iCs/>
          <w:sz w:val="24"/>
          <w:szCs w:val="24"/>
          <w:highlight w:val="yellow"/>
        </w:rPr>
        <w:t>accepted</w:t>
      </w:r>
    </w:p>
    <w:p w14:paraId="35301BE8" w14:textId="77777777" w:rsidR="00AD2230" w:rsidRPr="00AD2230" w:rsidRDefault="00AD2230" w:rsidP="00AD2230">
      <w:pPr>
        <w:spacing w:after="0" w:line="360" w:lineRule="auto"/>
        <w:rPr>
          <w:rFonts w:ascii="Times New Roman" w:eastAsia="Times New Roman" w:hAnsi="Times New Roman" w:cs="Times New Roman"/>
          <w:i/>
          <w:iCs/>
          <w:sz w:val="24"/>
          <w:szCs w:val="24"/>
        </w:rPr>
      </w:pPr>
    </w:p>
    <w:p w14:paraId="1DA05BC8" w14:textId="3F84A37F" w:rsidR="003F4091" w:rsidRDefault="003F4091" w:rsidP="00B127CC">
      <w:pPr>
        <w:spacing w:after="0" w:line="360" w:lineRule="auto"/>
        <w:rPr>
          <w:rFonts w:ascii="Times New Roman" w:hAnsi="Times New Roman" w:cs="Times New Roman"/>
          <w:b/>
          <w:bCs/>
          <w:sz w:val="24"/>
          <w:szCs w:val="24"/>
        </w:rPr>
      </w:pPr>
      <w:bookmarkStart w:id="2" w:name="_Hlk21734375"/>
      <w:r w:rsidRPr="00C909F6">
        <w:rPr>
          <w:rFonts w:ascii="Times New Roman" w:hAnsi="Times New Roman" w:cs="Times New Roman"/>
          <w:b/>
          <w:bCs/>
          <w:sz w:val="24"/>
          <w:szCs w:val="24"/>
        </w:rPr>
        <w:t xml:space="preserve">Early </w:t>
      </w:r>
      <w:r w:rsidR="00B127CC" w:rsidRPr="00C909F6">
        <w:rPr>
          <w:rFonts w:ascii="Times New Roman" w:hAnsi="Times New Roman" w:cs="Times New Roman"/>
          <w:b/>
          <w:bCs/>
          <w:sz w:val="24"/>
          <w:szCs w:val="24"/>
        </w:rPr>
        <w:t xml:space="preserve">Medieval Place-Names </w:t>
      </w:r>
      <w:r w:rsidRPr="00C909F6">
        <w:rPr>
          <w:rFonts w:ascii="Times New Roman" w:hAnsi="Times New Roman" w:cs="Times New Roman"/>
          <w:b/>
          <w:bCs/>
          <w:sz w:val="24"/>
          <w:szCs w:val="24"/>
        </w:rPr>
        <w:t xml:space="preserve">and </w:t>
      </w:r>
      <w:r w:rsidR="00B127CC" w:rsidRPr="00C909F6">
        <w:rPr>
          <w:rFonts w:ascii="Times New Roman" w:hAnsi="Times New Roman" w:cs="Times New Roman"/>
          <w:b/>
          <w:bCs/>
          <w:sz w:val="24"/>
          <w:szCs w:val="24"/>
        </w:rPr>
        <w:t xml:space="preserve">Riverine Flood Histories: A New Approach </w:t>
      </w:r>
      <w:r w:rsidRPr="00C909F6">
        <w:rPr>
          <w:rFonts w:ascii="Times New Roman" w:hAnsi="Times New Roman" w:cs="Times New Roman"/>
          <w:b/>
          <w:bCs/>
          <w:sz w:val="24"/>
          <w:szCs w:val="24"/>
        </w:rPr>
        <w:t xml:space="preserve">and </w:t>
      </w:r>
      <w:r w:rsidR="00B127CC" w:rsidRPr="00C909F6">
        <w:rPr>
          <w:rFonts w:ascii="Times New Roman" w:hAnsi="Times New Roman" w:cs="Times New Roman"/>
          <w:b/>
          <w:bCs/>
          <w:sz w:val="24"/>
          <w:szCs w:val="24"/>
        </w:rPr>
        <w:t>New Chronostratigraphic Records</w:t>
      </w:r>
      <w:r w:rsidRPr="00C909F6">
        <w:rPr>
          <w:rFonts w:ascii="Times New Roman" w:hAnsi="Times New Roman" w:cs="Times New Roman"/>
          <w:b/>
          <w:bCs/>
          <w:sz w:val="24"/>
          <w:szCs w:val="24"/>
        </w:rPr>
        <w:t xml:space="preserve"> for </w:t>
      </w:r>
      <w:r w:rsidR="00B127CC" w:rsidRPr="00C909F6">
        <w:rPr>
          <w:rFonts w:ascii="Times New Roman" w:hAnsi="Times New Roman" w:cs="Times New Roman"/>
          <w:b/>
          <w:bCs/>
          <w:sz w:val="24"/>
          <w:szCs w:val="24"/>
        </w:rPr>
        <w:t>Three English Rivers</w:t>
      </w:r>
    </w:p>
    <w:p w14:paraId="5E8112D5" w14:textId="77777777" w:rsidR="00D2682E" w:rsidRPr="00C909F6" w:rsidRDefault="00D2682E" w:rsidP="00B127CC">
      <w:pPr>
        <w:spacing w:after="0" w:line="360" w:lineRule="auto"/>
        <w:rPr>
          <w:rFonts w:ascii="Times New Roman" w:hAnsi="Times New Roman" w:cs="Times New Roman"/>
          <w:b/>
          <w:bCs/>
          <w:sz w:val="24"/>
          <w:szCs w:val="24"/>
        </w:rPr>
      </w:pPr>
    </w:p>
    <w:p w14:paraId="2BEDBF2E" w14:textId="2400B567" w:rsidR="003F4091" w:rsidRPr="00C909F6" w:rsidRDefault="003F4091" w:rsidP="00B127CC">
      <w:pPr>
        <w:spacing w:after="0" w:line="360" w:lineRule="auto"/>
        <w:rPr>
          <w:rFonts w:ascii="Times New Roman" w:hAnsi="Times New Roman" w:cs="Times New Roman"/>
          <w:b/>
          <w:bCs/>
          <w:smallCaps/>
          <w:sz w:val="24"/>
          <w:szCs w:val="24"/>
        </w:rPr>
      </w:pPr>
      <w:r w:rsidRPr="00C909F6">
        <w:rPr>
          <w:rFonts w:ascii="Times New Roman" w:hAnsi="Times New Roman" w:cs="Times New Roman"/>
          <w:b/>
          <w:bCs/>
          <w:smallCaps/>
          <w:sz w:val="24"/>
          <w:szCs w:val="24"/>
        </w:rPr>
        <w:t>B. Pears</w:t>
      </w:r>
      <w:r w:rsidR="00D3104F" w:rsidRPr="00C909F6">
        <w:rPr>
          <w:rFonts w:ascii="Times New Roman" w:hAnsi="Times New Roman" w:cs="Times New Roman"/>
          <w:b/>
          <w:bCs/>
          <w:smallCaps/>
          <w:sz w:val="24"/>
          <w:szCs w:val="24"/>
          <w:vertAlign w:val="superscript"/>
        </w:rPr>
        <w:t>1</w:t>
      </w:r>
      <w:r w:rsidRPr="00C909F6">
        <w:rPr>
          <w:rFonts w:ascii="Times New Roman" w:hAnsi="Times New Roman" w:cs="Times New Roman"/>
          <w:b/>
          <w:bCs/>
          <w:smallCaps/>
          <w:sz w:val="24"/>
          <w:szCs w:val="24"/>
        </w:rPr>
        <w:t>, A.G. Brown</w:t>
      </w:r>
      <w:r w:rsidR="00D3104F" w:rsidRPr="00C909F6">
        <w:rPr>
          <w:rFonts w:ascii="Times New Roman" w:hAnsi="Times New Roman" w:cs="Times New Roman"/>
          <w:b/>
          <w:bCs/>
          <w:smallCaps/>
          <w:sz w:val="24"/>
          <w:szCs w:val="24"/>
          <w:vertAlign w:val="superscript"/>
        </w:rPr>
        <w:t>1</w:t>
      </w:r>
      <w:r w:rsidRPr="00C909F6">
        <w:rPr>
          <w:rFonts w:ascii="Times New Roman" w:hAnsi="Times New Roman" w:cs="Times New Roman"/>
          <w:b/>
          <w:bCs/>
          <w:smallCaps/>
          <w:sz w:val="24"/>
          <w:szCs w:val="24"/>
        </w:rPr>
        <w:t>, J. Carroll</w:t>
      </w:r>
      <w:r w:rsidR="00D3104F" w:rsidRPr="00C909F6">
        <w:rPr>
          <w:rFonts w:ascii="Times New Roman" w:hAnsi="Times New Roman" w:cs="Times New Roman"/>
          <w:b/>
          <w:bCs/>
          <w:smallCaps/>
          <w:sz w:val="24"/>
          <w:szCs w:val="24"/>
          <w:vertAlign w:val="superscript"/>
        </w:rPr>
        <w:t>2</w:t>
      </w:r>
      <w:r w:rsidRPr="00C909F6">
        <w:rPr>
          <w:rFonts w:ascii="Times New Roman" w:hAnsi="Times New Roman" w:cs="Times New Roman"/>
          <w:b/>
          <w:bCs/>
          <w:smallCaps/>
          <w:sz w:val="24"/>
          <w:szCs w:val="24"/>
        </w:rPr>
        <w:t>, P. Toms</w:t>
      </w:r>
      <w:r w:rsidR="00D3104F" w:rsidRPr="00C909F6">
        <w:rPr>
          <w:rFonts w:ascii="Times New Roman" w:hAnsi="Times New Roman" w:cs="Times New Roman"/>
          <w:b/>
          <w:bCs/>
          <w:smallCaps/>
          <w:sz w:val="24"/>
          <w:szCs w:val="24"/>
          <w:vertAlign w:val="superscript"/>
        </w:rPr>
        <w:t>3</w:t>
      </w:r>
      <w:r w:rsidRPr="00C909F6">
        <w:rPr>
          <w:rFonts w:ascii="Times New Roman" w:hAnsi="Times New Roman" w:cs="Times New Roman"/>
          <w:b/>
          <w:bCs/>
          <w:smallCaps/>
          <w:sz w:val="24"/>
          <w:szCs w:val="24"/>
        </w:rPr>
        <w:t>, J. Wood</w:t>
      </w:r>
      <w:r w:rsidR="00D3104F" w:rsidRPr="00C909F6">
        <w:rPr>
          <w:rFonts w:ascii="Times New Roman" w:hAnsi="Times New Roman" w:cs="Times New Roman"/>
          <w:b/>
          <w:bCs/>
          <w:smallCaps/>
          <w:sz w:val="24"/>
          <w:szCs w:val="24"/>
          <w:vertAlign w:val="superscript"/>
        </w:rPr>
        <w:t>3</w:t>
      </w:r>
      <w:r w:rsidRPr="00C909F6">
        <w:rPr>
          <w:rFonts w:ascii="Times New Roman" w:hAnsi="Times New Roman" w:cs="Times New Roman"/>
          <w:b/>
          <w:bCs/>
          <w:smallCaps/>
          <w:sz w:val="24"/>
          <w:szCs w:val="24"/>
        </w:rPr>
        <w:t xml:space="preserve"> and R. Jones</w:t>
      </w:r>
      <w:r w:rsidR="00D3104F" w:rsidRPr="00C909F6">
        <w:rPr>
          <w:rFonts w:ascii="Times New Roman" w:hAnsi="Times New Roman" w:cs="Times New Roman"/>
          <w:b/>
          <w:bCs/>
          <w:smallCaps/>
          <w:sz w:val="24"/>
          <w:szCs w:val="24"/>
          <w:vertAlign w:val="superscript"/>
        </w:rPr>
        <w:t>4</w:t>
      </w:r>
    </w:p>
    <w:p w14:paraId="40B39D3B" w14:textId="3DE1DBDC" w:rsidR="00D3104F" w:rsidRPr="00D3104F" w:rsidRDefault="00D3104F" w:rsidP="00B127CC">
      <w:pPr>
        <w:spacing w:after="0" w:line="360" w:lineRule="auto"/>
        <w:rPr>
          <w:rFonts w:ascii="Times New Roman" w:hAnsi="Times New Roman" w:cs="Times New Roman"/>
          <w:i/>
          <w:iCs/>
          <w:sz w:val="24"/>
          <w:szCs w:val="24"/>
        </w:rPr>
      </w:pPr>
      <w:r w:rsidRPr="00D3104F">
        <w:rPr>
          <w:rFonts w:ascii="Times New Roman" w:hAnsi="Times New Roman" w:cs="Times New Roman"/>
          <w:i/>
          <w:iCs/>
          <w:sz w:val="24"/>
          <w:szCs w:val="24"/>
          <w:vertAlign w:val="superscript"/>
        </w:rPr>
        <w:t>1</w:t>
      </w:r>
      <w:r w:rsidRPr="00D3104F">
        <w:rPr>
          <w:rFonts w:ascii="Times New Roman" w:hAnsi="Times New Roman" w:cs="Times New Roman"/>
          <w:i/>
          <w:iCs/>
          <w:sz w:val="24"/>
          <w:szCs w:val="24"/>
        </w:rPr>
        <w:t xml:space="preserve"> Geography and Environmental Science, University of Southampton, UK</w:t>
      </w:r>
    </w:p>
    <w:p w14:paraId="45A3BB52" w14:textId="1CBC4E1B" w:rsidR="00D3104F" w:rsidRPr="00D3104F" w:rsidRDefault="00D3104F" w:rsidP="00B127CC">
      <w:pPr>
        <w:spacing w:after="0" w:line="360" w:lineRule="auto"/>
        <w:rPr>
          <w:rFonts w:ascii="Times New Roman" w:hAnsi="Times New Roman" w:cs="Times New Roman"/>
          <w:i/>
          <w:iCs/>
          <w:sz w:val="24"/>
          <w:szCs w:val="24"/>
        </w:rPr>
      </w:pPr>
      <w:r w:rsidRPr="00D3104F">
        <w:rPr>
          <w:rFonts w:ascii="Times New Roman" w:hAnsi="Times New Roman" w:cs="Times New Roman"/>
          <w:i/>
          <w:iCs/>
          <w:sz w:val="24"/>
          <w:szCs w:val="24"/>
          <w:vertAlign w:val="superscript"/>
        </w:rPr>
        <w:t>2</w:t>
      </w:r>
      <w:r w:rsidRPr="00D3104F">
        <w:rPr>
          <w:rFonts w:ascii="Times New Roman" w:hAnsi="Times New Roman" w:cs="Times New Roman"/>
          <w:i/>
          <w:iCs/>
          <w:sz w:val="24"/>
          <w:szCs w:val="24"/>
        </w:rPr>
        <w:t xml:space="preserve"> Institute of Name Studies, University of Nottingham, UK</w:t>
      </w:r>
    </w:p>
    <w:p w14:paraId="35561F4B" w14:textId="7F0D2AB6" w:rsidR="00D3104F" w:rsidRPr="00D3104F" w:rsidRDefault="00D3104F" w:rsidP="00B127CC">
      <w:pPr>
        <w:spacing w:after="0" w:line="360" w:lineRule="auto"/>
        <w:rPr>
          <w:rFonts w:ascii="Times New Roman" w:hAnsi="Times New Roman" w:cs="Times New Roman"/>
          <w:i/>
          <w:iCs/>
          <w:sz w:val="24"/>
          <w:szCs w:val="24"/>
        </w:rPr>
      </w:pPr>
      <w:r w:rsidRPr="00D3104F">
        <w:rPr>
          <w:rFonts w:ascii="Times New Roman" w:hAnsi="Times New Roman" w:cs="Times New Roman"/>
          <w:i/>
          <w:iCs/>
          <w:sz w:val="24"/>
          <w:szCs w:val="24"/>
          <w:vertAlign w:val="superscript"/>
        </w:rPr>
        <w:t>3</w:t>
      </w:r>
      <w:r w:rsidRPr="00D3104F">
        <w:rPr>
          <w:rFonts w:ascii="Times New Roman" w:hAnsi="Times New Roman" w:cs="Times New Roman"/>
          <w:i/>
          <w:iCs/>
          <w:sz w:val="24"/>
          <w:szCs w:val="24"/>
        </w:rPr>
        <w:t xml:space="preserve"> School of Natural and Social Science, University of Gloucestershire, Cheltenham, UK</w:t>
      </w:r>
    </w:p>
    <w:p w14:paraId="337D5303" w14:textId="2AE3A9D4" w:rsidR="00D3104F" w:rsidRPr="00D3104F" w:rsidRDefault="00D3104F" w:rsidP="00B127CC">
      <w:pPr>
        <w:spacing w:after="0" w:line="360" w:lineRule="auto"/>
        <w:rPr>
          <w:rFonts w:ascii="Times New Roman" w:hAnsi="Times New Roman" w:cs="Times New Roman"/>
          <w:i/>
          <w:iCs/>
          <w:sz w:val="24"/>
          <w:szCs w:val="24"/>
        </w:rPr>
      </w:pPr>
      <w:r w:rsidRPr="00D3104F">
        <w:rPr>
          <w:rFonts w:ascii="Times New Roman" w:hAnsi="Times New Roman" w:cs="Times New Roman"/>
          <w:i/>
          <w:iCs/>
          <w:sz w:val="24"/>
          <w:szCs w:val="24"/>
          <w:vertAlign w:val="superscript"/>
        </w:rPr>
        <w:t>4</w:t>
      </w:r>
      <w:r w:rsidRPr="00D3104F">
        <w:rPr>
          <w:rFonts w:ascii="Times New Roman" w:hAnsi="Times New Roman" w:cs="Times New Roman"/>
          <w:i/>
          <w:iCs/>
          <w:sz w:val="24"/>
          <w:szCs w:val="24"/>
        </w:rPr>
        <w:t xml:space="preserve"> Centre for English Local History, University of Leicester, UK</w:t>
      </w:r>
      <w:bookmarkEnd w:id="2"/>
    </w:p>
    <w:p w14:paraId="2EE23162" w14:textId="77777777" w:rsidR="003F4091" w:rsidRPr="00D3104F" w:rsidRDefault="003F4091" w:rsidP="00B127CC">
      <w:pPr>
        <w:spacing w:after="0" w:line="360" w:lineRule="auto"/>
        <w:rPr>
          <w:rFonts w:ascii="Times New Roman" w:hAnsi="Times New Roman" w:cs="Times New Roman"/>
          <w:b/>
          <w:color w:val="212121"/>
          <w:sz w:val="24"/>
          <w:szCs w:val="24"/>
          <w:shd w:val="clear" w:color="auto" w:fill="FFFFFF"/>
        </w:rPr>
      </w:pPr>
    </w:p>
    <w:p w14:paraId="1E0D0FBA" w14:textId="2807A2E0" w:rsidR="007F4F82" w:rsidRPr="00B04B50" w:rsidRDefault="00C52909" w:rsidP="002746CF">
      <w:pPr>
        <w:spacing w:after="0" w:line="360" w:lineRule="auto"/>
        <w:jc w:val="both"/>
        <w:rPr>
          <w:rFonts w:ascii="Times New Roman" w:hAnsi="Times New Roman" w:cs="Times New Roman"/>
          <w:i/>
          <w:sz w:val="24"/>
          <w:szCs w:val="24"/>
          <w:shd w:val="clear" w:color="auto" w:fill="FFFFFF"/>
        </w:rPr>
      </w:pPr>
      <w:bookmarkStart w:id="3" w:name="_Hlk21573488"/>
      <w:commentRangeStart w:id="4"/>
      <w:r w:rsidRPr="00B04B50">
        <w:rPr>
          <w:rFonts w:ascii="Times New Roman" w:hAnsi="Times New Roman" w:cs="Times New Roman"/>
          <w:i/>
          <w:sz w:val="24"/>
          <w:szCs w:val="24"/>
          <w:shd w:val="clear" w:color="auto" w:fill="FFFFFF"/>
        </w:rPr>
        <w:t>Environmental</w:t>
      </w:r>
      <w:commentRangeEnd w:id="4"/>
      <w:r w:rsidR="00052785">
        <w:rPr>
          <w:rStyle w:val="CommentReference"/>
        </w:rPr>
        <w:commentReference w:id="4"/>
      </w:r>
      <w:r w:rsidRPr="00B04B50">
        <w:rPr>
          <w:rFonts w:ascii="Times New Roman" w:hAnsi="Times New Roman" w:cs="Times New Roman"/>
          <w:i/>
          <w:sz w:val="24"/>
          <w:szCs w:val="24"/>
          <w:shd w:val="clear" w:color="auto" w:fill="FFFFFF"/>
        </w:rPr>
        <w:t xml:space="preserve"> information </w:t>
      </w:r>
      <w:r w:rsidR="00F655AF">
        <w:rPr>
          <w:rFonts w:ascii="Times New Roman" w:hAnsi="Times New Roman" w:cs="Times New Roman"/>
          <w:i/>
          <w:sz w:val="24"/>
          <w:szCs w:val="24"/>
          <w:shd w:val="clear" w:color="auto" w:fill="FFFFFF"/>
        </w:rPr>
        <w:t>from</w:t>
      </w:r>
      <w:r w:rsidRPr="00B04B50">
        <w:rPr>
          <w:rFonts w:ascii="Times New Roman" w:hAnsi="Times New Roman" w:cs="Times New Roman"/>
          <w:i/>
          <w:sz w:val="24"/>
          <w:szCs w:val="24"/>
          <w:shd w:val="clear" w:color="auto" w:fill="FFFFFF"/>
        </w:rPr>
        <w:t xml:space="preserve"> place-names has largely been overlooked by geoarchaeologists and fluvial geomorphologists in their analysis of the depositional histories of rivers and floodplains. In England, nearly 2000 settlement-names describe some aspect of the fluvial characteristics of their riverine locations. Most were coined during the early medieval period (</w:t>
      </w:r>
      <w:r w:rsidRPr="00B04B50">
        <w:rPr>
          <w:rFonts w:ascii="Times New Roman" w:hAnsi="Times New Roman" w:cs="Times New Roman"/>
          <w:i/>
          <w:iCs/>
          <w:sz w:val="24"/>
          <w:szCs w:val="24"/>
          <w:shd w:val="clear" w:color="auto" w:fill="FFFFFF"/>
        </w:rPr>
        <w:t>c.</w:t>
      </w:r>
      <w:r w:rsidR="008C2189">
        <w:rPr>
          <w:rFonts w:ascii="Times New Roman" w:hAnsi="Times New Roman" w:cs="Times New Roman"/>
          <w:i/>
          <w:iCs/>
          <w:sz w:val="24"/>
          <w:szCs w:val="24"/>
          <w:shd w:val="clear" w:color="auto" w:fill="FFFFFF"/>
        </w:rPr>
        <w:t xml:space="preserve"> </w:t>
      </w:r>
      <w:r w:rsidR="008C2189" w:rsidRPr="00C909F6">
        <w:rPr>
          <w:rFonts w:ascii="Times New Roman" w:hAnsi="Times New Roman" w:cs="Times New Roman"/>
          <w:i/>
          <w:iCs/>
          <w:smallCaps/>
          <w:sz w:val="24"/>
          <w:szCs w:val="24"/>
          <w:shd w:val="clear" w:color="auto" w:fill="FFFFFF"/>
        </w:rPr>
        <w:t>ad</w:t>
      </w:r>
      <w:r w:rsidR="008C2189">
        <w:rPr>
          <w:rFonts w:ascii="Times New Roman" w:hAnsi="Times New Roman" w:cs="Times New Roman"/>
          <w:i/>
          <w:iCs/>
          <w:sz w:val="24"/>
          <w:szCs w:val="24"/>
          <w:shd w:val="clear" w:color="auto" w:fill="FFFFFF"/>
        </w:rPr>
        <w:t xml:space="preserve"> </w:t>
      </w:r>
      <w:r w:rsidRPr="00B04B50">
        <w:rPr>
          <w:rFonts w:ascii="Times New Roman" w:hAnsi="Times New Roman" w:cs="Times New Roman"/>
          <w:i/>
          <w:sz w:val="24"/>
          <w:szCs w:val="24"/>
          <w:shd w:val="clear" w:color="auto" w:fill="FFFFFF"/>
        </w:rPr>
        <w:t>500</w:t>
      </w:r>
      <w:r w:rsidR="008C2189">
        <w:rPr>
          <w:rFonts w:ascii="Times New Roman" w:hAnsi="Times New Roman" w:cs="Times New Roman"/>
          <w:i/>
          <w:sz w:val="24"/>
          <w:szCs w:val="24"/>
          <w:shd w:val="clear" w:color="auto" w:fill="FFFFFF"/>
        </w:rPr>
        <w:t>–</w:t>
      </w:r>
      <w:r w:rsidRPr="00B04B50">
        <w:rPr>
          <w:rFonts w:ascii="Times New Roman" w:hAnsi="Times New Roman" w:cs="Times New Roman"/>
          <w:i/>
          <w:sz w:val="24"/>
          <w:szCs w:val="24"/>
          <w:shd w:val="clear" w:color="auto" w:fill="FFFFFF"/>
        </w:rPr>
        <w:t xml:space="preserve">1100), </w:t>
      </w:r>
      <w:r w:rsidR="00F655AF">
        <w:rPr>
          <w:rFonts w:ascii="Times New Roman" w:hAnsi="Times New Roman" w:cs="Times New Roman"/>
          <w:i/>
          <w:sz w:val="24"/>
          <w:szCs w:val="24"/>
          <w:shd w:val="clear" w:color="auto" w:fill="FFFFFF"/>
        </w:rPr>
        <w:t xml:space="preserve">and </w:t>
      </w:r>
      <w:r w:rsidRPr="00B04B50">
        <w:rPr>
          <w:rFonts w:ascii="Times New Roman" w:hAnsi="Times New Roman" w:cs="Times New Roman"/>
          <w:i/>
          <w:sz w:val="24"/>
          <w:szCs w:val="24"/>
          <w:shd w:val="clear" w:color="auto" w:fill="FFFFFF"/>
        </w:rPr>
        <w:t xml:space="preserve">a </w:t>
      </w:r>
      <w:r w:rsidR="00F655AF">
        <w:rPr>
          <w:rFonts w:ascii="Times New Roman" w:hAnsi="Times New Roman" w:cs="Times New Roman"/>
          <w:i/>
          <w:sz w:val="24"/>
          <w:szCs w:val="24"/>
          <w:shd w:val="clear" w:color="auto" w:fill="FFFFFF"/>
        </w:rPr>
        <w:t>few</w:t>
      </w:r>
      <w:r w:rsidRPr="00B04B50">
        <w:rPr>
          <w:rFonts w:ascii="Times New Roman" w:hAnsi="Times New Roman" w:cs="Times New Roman"/>
          <w:i/>
          <w:sz w:val="24"/>
          <w:szCs w:val="24"/>
          <w:shd w:val="clear" w:color="auto" w:fill="FFFFFF"/>
        </w:rPr>
        <w:t xml:space="preserve"> indicate places observed as prone to flooding.</w:t>
      </w:r>
      <w:r w:rsidR="008C2189">
        <w:rPr>
          <w:rFonts w:ascii="Times New Roman" w:hAnsi="Times New Roman" w:cs="Times New Roman"/>
          <w:i/>
          <w:sz w:val="24"/>
          <w:szCs w:val="24"/>
          <w:shd w:val="clear" w:color="auto" w:fill="FFFFFF"/>
        </w:rPr>
        <w:t xml:space="preserve"> </w:t>
      </w:r>
      <w:r w:rsidRPr="00B04B50">
        <w:rPr>
          <w:rFonts w:ascii="Times New Roman" w:hAnsi="Times New Roman" w:cs="Times New Roman"/>
          <w:i/>
          <w:sz w:val="24"/>
          <w:szCs w:val="24"/>
          <w:shd w:val="clear" w:color="auto" w:fill="FFFFFF"/>
        </w:rPr>
        <w:t>High-precision scientific proxies and new sediment dating techniques now make it possible to test this</w:t>
      </w:r>
      <w:r w:rsidR="008C2189">
        <w:rPr>
          <w:rFonts w:ascii="Times New Roman" w:hAnsi="Times New Roman" w:cs="Times New Roman"/>
          <w:i/>
          <w:sz w:val="24"/>
          <w:szCs w:val="24"/>
          <w:shd w:val="clear" w:color="auto" w:fill="FFFFFF"/>
        </w:rPr>
        <w:t xml:space="preserve"> </w:t>
      </w:r>
      <w:r w:rsidRPr="00B04B50">
        <w:rPr>
          <w:rFonts w:ascii="Times New Roman" w:hAnsi="Times New Roman" w:cs="Times New Roman"/>
          <w:i/>
          <w:sz w:val="24"/>
          <w:szCs w:val="24"/>
          <w:shd w:val="clear" w:color="auto" w:fill="FFFFFF"/>
        </w:rPr>
        <w:t xml:space="preserve">toponymic record against the depositional histories of rivers reconstructed from sediment cores. </w:t>
      </w:r>
      <w:r w:rsidR="005566B0" w:rsidRPr="00B04B50">
        <w:rPr>
          <w:rFonts w:ascii="Times New Roman" w:hAnsi="Times New Roman" w:cs="Times New Roman"/>
          <w:i/>
          <w:sz w:val="24"/>
          <w:szCs w:val="24"/>
          <w:shd w:val="clear" w:color="auto" w:fill="FFFFFF"/>
        </w:rPr>
        <w:t>Here</w:t>
      </w:r>
      <w:r w:rsidRPr="00B04B50">
        <w:rPr>
          <w:rFonts w:ascii="Times New Roman" w:hAnsi="Times New Roman" w:cs="Times New Roman"/>
          <w:i/>
          <w:sz w:val="24"/>
          <w:szCs w:val="24"/>
          <w:shd w:val="clear" w:color="auto" w:fill="FFFFFF"/>
        </w:rPr>
        <w:t>, new flood chronologies for the rivers Teme</w:t>
      </w:r>
      <w:r w:rsidR="005566B0" w:rsidRPr="00B04B50">
        <w:rPr>
          <w:rFonts w:ascii="Times New Roman" w:hAnsi="Times New Roman" w:cs="Times New Roman"/>
          <w:i/>
          <w:sz w:val="24"/>
          <w:szCs w:val="24"/>
          <w:shd w:val="clear" w:color="auto" w:fill="FFFFFF"/>
        </w:rPr>
        <w:t>, Severn, and Wye are presented</w:t>
      </w:r>
      <w:r w:rsidR="008C2189">
        <w:rPr>
          <w:rFonts w:ascii="Times New Roman" w:hAnsi="Times New Roman" w:cs="Times New Roman"/>
          <w:i/>
          <w:sz w:val="24"/>
          <w:szCs w:val="24"/>
          <w:shd w:val="clear" w:color="auto" w:fill="FFFFFF"/>
        </w:rPr>
        <w:t>,</w:t>
      </w:r>
      <w:r w:rsidR="005566B0" w:rsidRPr="00B04B50">
        <w:rPr>
          <w:rFonts w:ascii="Times New Roman" w:hAnsi="Times New Roman" w:cs="Times New Roman"/>
          <w:i/>
          <w:sz w:val="24"/>
          <w:szCs w:val="24"/>
          <w:shd w:val="clear" w:color="auto" w:fill="FFFFFF"/>
        </w:rPr>
        <w:t xml:space="preserve"> </w:t>
      </w:r>
      <w:r w:rsidRPr="00B04B50">
        <w:rPr>
          <w:rFonts w:ascii="Times New Roman" w:hAnsi="Times New Roman" w:cs="Times New Roman"/>
          <w:i/>
          <w:sz w:val="24"/>
          <w:szCs w:val="24"/>
          <w:shd w:val="clear" w:color="auto" w:fill="FFFFFF"/>
        </w:rPr>
        <w:t xml:space="preserve">modelled from </w:t>
      </w:r>
      <w:r w:rsidR="00391A3D" w:rsidRPr="00B04B50">
        <w:rPr>
          <w:rFonts w:ascii="Times New Roman" w:hAnsi="Times New Roman" w:cs="Times New Roman"/>
          <w:i/>
          <w:sz w:val="24"/>
          <w:szCs w:val="24"/>
          <w:shd w:val="clear" w:color="auto" w:fill="FFFFFF"/>
        </w:rPr>
        <w:t xml:space="preserve">stable </w:t>
      </w:r>
      <w:r w:rsidRPr="00B04B50">
        <w:rPr>
          <w:rFonts w:ascii="Times New Roman" w:hAnsi="Times New Roman" w:cs="Times New Roman"/>
          <w:i/>
          <w:sz w:val="24"/>
          <w:szCs w:val="24"/>
          <w:shd w:val="clear" w:color="auto" w:fill="FFFFFF"/>
        </w:rPr>
        <w:t xml:space="preserve">river sections excavated in three locations—Broadwas, Buildwas, and Rotherwas—connected by the Old English term </w:t>
      </w:r>
      <w:r w:rsidRPr="00B04B50">
        <w:rPr>
          <w:rFonts w:ascii="Times New Roman" w:hAnsi="Times New Roman" w:cs="Times New Roman"/>
          <w:sz w:val="24"/>
          <w:szCs w:val="24"/>
          <w:shd w:val="clear" w:color="auto" w:fill="FFFFFF"/>
        </w:rPr>
        <w:t>*</w:t>
      </w:r>
      <w:r w:rsidRPr="00B04B50">
        <w:rPr>
          <w:rFonts w:ascii="Times New Roman" w:hAnsi="Times New Roman" w:cs="Times New Roman"/>
          <w:iCs/>
          <w:sz w:val="24"/>
          <w:szCs w:val="24"/>
          <w:shd w:val="clear" w:color="auto" w:fill="FFFFFF"/>
        </w:rPr>
        <w:t>wæsse</w:t>
      </w:r>
      <w:r w:rsidR="00F655AF">
        <w:rPr>
          <w:rFonts w:ascii="Times New Roman" w:hAnsi="Times New Roman" w:cs="Times New Roman"/>
          <w:i/>
          <w:iCs/>
          <w:sz w:val="24"/>
          <w:szCs w:val="24"/>
          <w:shd w:val="clear" w:color="auto" w:fill="FFFFFF"/>
        </w:rPr>
        <w:t>,</w:t>
      </w:r>
      <w:r w:rsidR="005566B0" w:rsidRPr="00B04B50">
        <w:rPr>
          <w:rFonts w:ascii="Times New Roman" w:hAnsi="Times New Roman" w:cs="Times New Roman"/>
          <w:i/>
          <w:iCs/>
          <w:sz w:val="24"/>
          <w:szCs w:val="24"/>
          <w:shd w:val="clear" w:color="auto" w:fill="FFFFFF"/>
        </w:rPr>
        <w:t xml:space="preserve"> </w:t>
      </w:r>
      <w:r w:rsidRPr="00B04B50">
        <w:rPr>
          <w:rFonts w:ascii="Times New Roman" w:hAnsi="Times New Roman" w:cs="Times New Roman"/>
          <w:i/>
          <w:iCs/>
          <w:sz w:val="24"/>
          <w:szCs w:val="24"/>
          <w:shd w:val="clear" w:color="auto" w:fill="FFFFFF"/>
        </w:rPr>
        <w:t>interpreted to mean ‘land by a meandering river which floods and drains quickly’</w:t>
      </w:r>
      <w:r w:rsidRPr="00B04B50">
        <w:rPr>
          <w:rFonts w:ascii="Times New Roman" w:hAnsi="Times New Roman" w:cs="Times New Roman"/>
          <w:i/>
          <w:sz w:val="24"/>
          <w:szCs w:val="24"/>
          <w:shd w:val="clear" w:color="auto" w:fill="FFFFFF"/>
        </w:rPr>
        <w:t>. The results show that</w:t>
      </w:r>
      <w:r w:rsidR="00B55E51" w:rsidRPr="00B04B50">
        <w:rPr>
          <w:rFonts w:ascii="Times New Roman" w:hAnsi="Times New Roman" w:cs="Times New Roman"/>
          <w:i/>
          <w:sz w:val="24"/>
          <w:szCs w:val="24"/>
          <w:shd w:val="clear" w:color="auto" w:fill="FFFFFF"/>
        </w:rPr>
        <w:t xml:space="preserve"> </w:t>
      </w:r>
      <w:r w:rsidRPr="00B04B50">
        <w:rPr>
          <w:rFonts w:ascii="Times New Roman" w:hAnsi="Times New Roman" w:cs="Times New Roman"/>
          <w:i/>
          <w:sz w:val="24"/>
          <w:szCs w:val="24"/>
          <w:shd w:val="clear" w:color="auto" w:fill="FFFFFF"/>
        </w:rPr>
        <w:t xml:space="preserve">the period </w:t>
      </w:r>
      <w:r w:rsidR="008C2189">
        <w:rPr>
          <w:rFonts w:ascii="Times New Roman" w:hAnsi="Times New Roman" w:cs="Times New Roman"/>
          <w:i/>
          <w:sz w:val="24"/>
          <w:szCs w:val="24"/>
          <w:shd w:val="clear" w:color="auto" w:fill="FFFFFF"/>
        </w:rPr>
        <w:t>around</w:t>
      </w:r>
      <w:r w:rsidRPr="00B04B50">
        <w:rPr>
          <w:rFonts w:ascii="Times New Roman" w:hAnsi="Times New Roman" w:cs="Times New Roman"/>
          <w:i/>
          <w:sz w:val="24"/>
          <w:szCs w:val="24"/>
          <w:shd w:val="clear" w:color="auto" w:fill="FFFFFF"/>
        </w:rPr>
        <w:t xml:space="preserve"> </w:t>
      </w:r>
      <w:r w:rsidR="00B410C1" w:rsidRPr="00C909F6">
        <w:rPr>
          <w:rFonts w:ascii="Times New Roman" w:hAnsi="Times New Roman" w:cs="Times New Roman"/>
          <w:i/>
          <w:smallCaps/>
          <w:sz w:val="24"/>
          <w:szCs w:val="24"/>
          <w:shd w:val="clear" w:color="auto" w:fill="FFFFFF"/>
        </w:rPr>
        <w:t>ad</w:t>
      </w:r>
      <w:r w:rsidR="00B410C1">
        <w:rPr>
          <w:rFonts w:ascii="Times New Roman" w:hAnsi="Times New Roman" w:cs="Times New Roman"/>
          <w:i/>
          <w:sz w:val="24"/>
          <w:szCs w:val="24"/>
          <w:shd w:val="clear" w:color="auto" w:fill="FFFFFF"/>
        </w:rPr>
        <w:t xml:space="preserve"> </w:t>
      </w:r>
      <w:r w:rsidRPr="00B04B50">
        <w:rPr>
          <w:rFonts w:ascii="Times New Roman" w:hAnsi="Times New Roman" w:cs="Times New Roman"/>
          <w:i/>
          <w:sz w:val="24"/>
          <w:szCs w:val="24"/>
          <w:shd w:val="clear" w:color="auto" w:fill="FFFFFF"/>
        </w:rPr>
        <w:t>350</w:t>
      </w:r>
      <w:r w:rsidR="008C2189">
        <w:rPr>
          <w:rFonts w:ascii="Times New Roman" w:hAnsi="Times New Roman" w:cs="Times New Roman"/>
          <w:i/>
          <w:sz w:val="24"/>
          <w:szCs w:val="24"/>
          <w:shd w:val="clear" w:color="auto" w:fill="FFFFFF"/>
        </w:rPr>
        <w:t>–</w:t>
      </w:r>
      <w:r w:rsidRPr="00B04B50">
        <w:rPr>
          <w:rFonts w:ascii="Times New Roman" w:hAnsi="Times New Roman" w:cs="Times New Roman"/>
          <w:i/>
          <w:sz w:val="24"/>
          <w:szCs w:val="24"/>
          <w:shd w:val="clear" w:color="auto" w:fill="FFFFFF"/>
        </w:rPr>
        <w:t>700 was characteri</w:t>
      </w:r>
      <w:r w:rsidR="008C2189">
        <w:rPr>
          <w:rFonts w:ascii="Times New Roman" w:hAnsi="Times New Roman" w:cs="Times New Roman"/>
          <w:i/>
          <w:sz w:val="24"/>
          <w:szCs w:val="24"/>
          <w:shd w:val="clear" w:color="auto" w:fill="FFFFFF"/>
        </w:rPr>
        <w:t>z</w:t>
      </w:r>
      <w:r w:rsidRPr="00B04B50">
        <w:rPr>
          <w:rFonts w:ascii="Times New Roman" w:hAnsi="Times New Roman" w:cs="Times New Roman"/>
          <w:i/>
          <w:sz w:val="24"/>
          <w:szCs w:val="24"/>
          <w:shd w:val="clear" w:color="auto" w:fill="FFFFFF"/>
        </w:rPr>
        <w:t xml:space="preserve">ed by more frequent flooding than between </w:t>
      </w:r>
      <w:r w:rsidR="00B410C1" w:rsidRPr="00C909F6">
        <w:rPr>
          <w:rFonts w:ascii="Times New Roman" w:hAnsi="Times New Roman" w:cs="Times New Roman"/>
          <w:i/>
          <w:smallCaps/>
          <w:sz w:val="24"/>
          <w:szCs w:val="24"/>
          <w:shd w:val="clear" w:color="auto" w:fill="FFFFFF"/>
        </w:rPr>
        <w:t>ad</w:t>
      </w:r>
      <w:r w:rsidR="00B410C1">
        <w:rPr>
          <w:rFonts w:ascii="Times New Roman" w:hAnsi="Times New Roman" w:cs="Times New Roman"/>
          <w:i/>
          <w:sz w:val="24"/>
          <w:szCs w:val="24"/>
          <w:shd w:val="clear" w:color="auto" w:fill="FFFFFF"/>
        </w:rPr>
        <w:t xml:space="preserve"> </w:t>
      </w:r>
      <w:r w:rsidRPr="00B04B50">
        <w:rPr>
          <w:rFonts w:ascii="Times New Roman" w:hAnsi="Times New Roman" w:cs="Times New Roman"/>
          <w:i/>
          <w:sz w:val="24"/>
          <w:szCs w:val="24"/>
          <w:shd w:val="clear" w:color="auto" w:fill="FFFFFF"/>
        </w:rPr>
        <w:t>700</w:t>
      </w:r>
      <w:r w:rsidR="008C2189">
        <w:rPr>
          <w:rFonts w:ascii="Times New Roman" w:hAnsi="Times New Roman" w:cs="Times New Roman"/>
          <w:i/>
          <w:sz w:val="24"/>
          <w:szCs w:val="24"/>
          <w:shd w:val="clear" w:color="auto" w:fill="FFFFFF"/>
        </w:rPr>
        <w:t xml:space="preserve"> and </w:t>
      </w:r>
      <w:r w:rsidRPr="00B04B50">
        <w:rPr>
          <w:rFonts w:ascii="Times New Roman" w:hAnsi="Times New Roman" w:cs="Times New Roman"/>
          <w:i/>
          <w:sz w:val="24"/>
          <w:szCs w:val="24"/>
          <w:shd w:val="clear" w:color="auto" w:fill="FFFFFF"/>
        </w:rPr>
        <w:t xml:space="preserve">1100, but </w:t>
      </w:r>
      <w:r w:rsidR="00B054A5">
        <w:rPr>
          <w:rFonts w:ascii="Times New Roman" w:hAnsi="Times New Roman" w:cs="Times New Roman"/>
          <w:i/>
          <w:sz w:val="24"/>
          <w:szCs w:val="24"/>
          <w:shd w:val="clear" w:color="auto" w:fill="FFFFFF"/>
        </w:rPr>
        <w:t xml:space="preserve">a </w:t>
      </w:r>
      <w:r w:rsidRPr="00B04B50">
        <w:rPr>
          <w:rFonts w:ascii="Times New Roman" w:hAnsi="Times New Roman" w:cs="Times New Roman"/>
          <w:i/>
          <w:sz w:val="24"/>
          <w:szCs w:val="24"/>
          <w:shd w:val="clear" w:color="auto" w:fill="FFFFFF"/>
        </w:rPr>
        <w:t>greater vari</w:t>
      </w:r>
      <w:r w:rsidR="005566B0" w:rsidRPr="00B04B50">
        <w:rPr>
          <w:rFonts w:ascii="Times New Roman" w:hAnsi="Times New Roman" w:cs="Times New Roman"/>
          <w:i/>
          <w:sz w:val="24"/>
          <w:szCs w:val="24"/>
          <w:shd w:val="clear" w:color="auto" w:fill="FFFFFF"/>
        </w:rPr>
        <w:t>ation in the sedimentary record</w:t>
      </w:r>
      <w:r w:rsidRPr="00B04B50">
        <w:rPr>
          <w:rFonts w:ascii="Times New Roman" w:hAnsi="Times New Roman" w:cs="Times New Roman"/>
          <w:i/>
          <w:sz w:val="24"/>
          <w:szCs w:val="24"/>
          <w:shd w:val="clear" w:color="auto" w:fill="FFFFFF"/>
        </w:rPr>
        <w:t xml:space="preserve"> du</w:t>
      </w:r>
      <w:r w:rsidR="005566B0" w:rsidRPr="00B04B50">
        <w:rPr>
          <w:rFonts w:ascii="Times New Roman" w:hAnsi="Times New Roman" w:cs="Times New Roman"/>
          <w:i/>
          <w:sz w:val="24"/>
          <w:szCs w:val="24"/>
          <w:shd w:val="clear" w:color="auto" w:fill="FFFFFF"/>
        </w:rPr>
        <w:t xml:space="preserve">ring </w:t>
      </w:r>
      <w:r w:rsidR="0062010C" w:rsidRPr="00B04B50">
        <w:rPr>
          <w:rFonts w:ascii="Times New Roman" w:hAnsi="Times New Roman" w:cs="Times New Roman"/>
          <w:i/>
          <w:sz w:val="24"/>
          <w:szCs w:val="24"/>
          <w:shd w:val="clear" w:color="auto" w:fill="FFFFFF"/>
        </w:rPr>
        <w:t xml:space="preserve">the </w:t>
      </w:r>
      <w:r w:rsidR="005566B0" w:rsidRPr="00B04B50">
        <w:rPr>
          <w:rFonts w:ascii="Times New Roman" w:hAnsi="Times New Roman" w:cs="Times New Roman"/>
          <w:i/>
          <w:sz w:val="24"/>
          <w:szCs w:val="24"/>
          <w:shd w:val="clear" w:color="auto" w:fill="FFFFFF"/>
        </w:rPr>
        <w:t>latter phase</w:t>
      </w:r>
      <w:r w:rsidRPr="00B04B50">
        <w:rPr>
          <w:rFonts w:ascii="Times New Roman" w:hAnsi="Times New Roman" w:cs="Times New Roman"/>
          <w:i/>
          <w:sz w:val="24"/>
          <w:szCs w:val="24"/>
          <w:shd w:val="clear" w:color="auto" w:fill="FFFFFF"/>
        </w:rPr>
        <w:t xml:space="preserve"> </w:t>
      </w:r>
      <w:r w:rsidR="00B55E51" w:rsidRPr="00B04B50">
        <w:rPr>
          <w:rFonts w:ascii="Times New Roman" w:hAnsi="Times New Roman" w:cs="Times New Roman"/>
          <w:i/>
          <w:sz w:val="24"/>
          <w:szCs w:val="24"/>
          <w:shd w:val="clear" w:color="auto" w:fill="FFFFFF"/>
        </w:rPr>
        <w:t>suggests more</w:t>
      </w:r>
      <w:r w:rsidRPr="00B04B50">
        <w:rPr>
          <w:rFonts w:ascii="Times New Roman" w:hAnsi="Times New Roman" w:cs="Times New Roman"/>
          <w:i/>
          <w:sz w:val="24"/>
          <w:szCs w:val="24"/>
          <w:shd w:val="clear" w:color="auto" w:fill="FFFFFF"/>
        </w:rPr>
        <w:t xml:space="preserve"> complex flooding</w:t>
      </w:r>
      <w:r w:rsidR="00B55E51" w:rsidRPr="00B04B50">
        <w:rPr>
          <w:rFonts w:ascii="Times New Roman" w:hAnsi="Times New Roman" w:cs="Times New Roman"/>
          <w:i/>
          <w:sz w:val="24"/>
          <w:szCs w:val="24"/>
          <w:shd w:val="clear" w:color="auto" w:fill="FFFFFF"/>
        </w:rPr>
        <w:t xml:space="preserve"> regimes</w:t>
      </w:r>
      <w:r w:rsidR="005A56F6" w:rsidRPr="00B04B50">
        <w:rPr>
          <w:rFonts w:ascii="Times New Roman" w:hAnsi="Times New Roman" w:cs="Times New Roman"/>
          <w:i/>
          <w:sz w:val="24"/>
          <w:szCs w:val="24"/>
          <w:shd w:val="clear" w:color="auto" w:fill="FFFFFF"/>
        </w:rPr>
        <w:t xml:space="preserve"> including high magnitude single events</w:t>
      </w:r>
      <w:r w:rsidRPr="00B04B50">
        <w:rPr>
          <w:rFonts w:ascii="Times New Roman" w:hAnsi="Times New Roman" w:cs="Times New Roman"/>
          <w:i/>
          <w:sz w:val="24"/>
          <w:szCs w:val="24"/>
          <w:shd w:val="clear" w:color="auto" w:fill="FFFFFF"/>
        </w:rPr>
        <w:t xml:space="preserve">. This study shows how the toponymic record </w:t>
      </w:r>
      <w:r w:rsidR="004C3120" w:rsidRPr="00B04B50">
        <w:rPr>
          <w:rFonts w:ascii="Times New Roman" w:hAnsi="Times New Roman" w:cs="Times New Roman"/>
          <w:i/>
          <w:sz w:val="24"/>
          <w:szCs w:val="24"/>
          <w:shd w:val="clear" w:color="auto" w:fill="FFFFFF"/>
        </w:rPr>
        <w:t xml:space="preserve">can </w:t>
      </w:r>
      <w:r w:rsidR="00C66B2F">
        <w:rPr>
          <w:rFonts w:ascii="Times New Roman" w:hAnsi="Times New Roman" w:cs="Times New Roman"/>
          <w:i/>
          <w:sz w:val="24"/>
          <w:szCs w:val="24"/>
          <w:shd w:val="clear" w:color="auto" w:fill="FFFFFF"/>
        </w:rPr>
        <w:t>be</w:t>
      </w:r>
      <w:r w:rsidR="005566B0" w:rsidRPr="00B04B50">
        <w:rPr>
          <w:rFonts w:ascii="Times New Roman" w:hAnsi="Times New Roman" w:cs="Times New Roman"/>
          <w:i/>
          <w:sz w:val="24"/>
          <w:szCs w:val="24"/>
          <w:shd w:val="clear" w:color="auto" w:fill="FFFFFF"/>
        </w:rPr>
        <w:t xml:space="preserve"> helpful in the long-term reconstruction of historic river activity</w:t>
      </w:r>
      <w:r w:rsidR="00B054A5">
        <w:rPr>
          <w:rFonts w:ascii="Times New Roman" w:hAnsi="Times New Roman" w:cs="Times New Roman"/>
          <w:i/>
          <w:sz w:val="24"/>
          <w:szCs w:val="24"/>
          <w:shd w:val="clear" w:color="auto" w:fill="FFFFFF"/>
        </w:rPr>
        <w:t xml:space="preserve"> and for our understanding of past human perceptions of riverine environments</w:t>
      </w:r>
      <w:r w:rsidRPr="00B04B50">
        <w:rPr>
          <w:rFonts w:ascii="Times New Roman" w:hAnsi="Times New Roman" w:cs="Times New Roman"/>
          <w:i/>
          <w:sz w:val="24"/>
          <w:szCs w:val="24"/>
          <w:shd w:val="clear" w:color="auto" w:fill="FFFFFF"/>
        </w:rPr>
        <w:t>.</w:t>
      </w:r>
    </w:p>
    <w:p w14:paraId="6ACD0F51" w14:textId="64ED90A8" w:rsidR="007F4F82" w:rsidRPr="00B04B50" w:rsidRDefault="00C52909" w:rsidP="002746CF">
      <w:pPr>
        <w:spacing w:after="0" w:line="360" w:lineRule="auto"/>
        <w:jc w:val="both"/>
        <w:rPr>
          <w:rFonts w:ascii="Times New Roman" w:hAnsi="Times New Roman" w:cs="Times New Roman"/>
          <w:color w:val="212121"/>
          <w:sz w:val="24"/>
          <w:szCs w:val="24"/>
          <w:shd w:val="clear" w:color="auto" w:fill="FFFFFF"/>
        </w:rPr>
      </w:pPr>
      <w:r w:rsidRPr="00C909F6">
        <w:rPr>
          <w:rFonts w:ascii="Times New Roman" w:hAnsi="Times New Roman" w:cs="Times New Roman"/>
          <w:bCs/>
          <w:i/>
          <w:iCs/>
          <w:color w:val="212121"/>
          <w:sz w:val="24"/>
          <w:szCs w:val="24"/>
          <w:shd w:val="clear" w:color="auto" w:fill="FFFFFF"/>
        </w:rPr>
        <w:t>Keywords</w:t>
      </w:r>
      <w:r w:rsidR="00B410C1">
        <w:rPr>
          <w:rFonts w:ascii="Times New Roman" w:hAnsi="Times New Roman" w:cs="Times New Roman"/>
          <w:b/>
          <w:color w:val="212121"/>
          <w:sz w:val="24"/>
          <w:szCs w:val="24"/>
          <w:shd w:val="clear" w:color="auto" w:fill="FFFFFF"/>
        </w:rPr>
        <w:t xml:space="preserve">: </w:t>
      </w:r>
      <w:r w:rsidR="00B410C1" w:rsidRPr="00B04B50">
        <w:rPr>
          <w:rFonts w:ascii="Times New Roman" w:hAnsi="Times New Roman" w:cs="Times New Roman"/>
          <w:color w:val="212121"/>
          <w:sz w:val="24"/>
          <w:szCs w:val="24"/>
          <w:shd w:val="clear" w:color="auto" w:fill="FFFFFF"/>
        </w:rPr>
        <w:t>chronostratigraphy</w:t>
      </w:r>
      <w:r w:rsidR="00B410C1">
        <w:rPr>
          <w:rFonts w:ascii="Times New Roman" w:hAnsi="Times New Roman" w:cs="Times New Roman"/>
          <w:color w:val="212121"/>
          <w:sz w:val="24"/>
          <w:szCs w:val="24"/>
          <w:shd w:val="clear" w:color="auto" w:fill="FFFFFF"/>
        </w:rPr>
        <w:t>,</w:t>
      </w:r>
      <w:r w:rsidR="00B410C1" w:rsidRPr="00B04B50">
        <w:rPr>
          <w:rFonts w:ascii="Times New Roman" w:hAnsi="Times New Roman" w:cs="Times New Roman"/>
          <w:color w:val="212121"/>
          <w:sz w:val="24"/>
          <w:szCs w:val="24"/>
          <w:shd w:val="clear" w:color="auto" w:fill="FFFFFF"/>
        </w:rPr>
        <w:t xml:space="preserve"> early medieval</w:t>
      </w:r>
      <w:r w:rsidR="00B410C1">
        <w:rPr>
          <w:rFonts w:ascii="Times New Roman" w:hAnsi="Times New Roman" w:cs="Times New Roman"/>
          <w:color w:val="212121"/>
          <w:sz w:val="24"/>
          <w:szCs w:val="24"/>
          <w:shd w:val="clear" w:color="auto" w:fill="FFFFFF"/>
        </w:rPr>
        <w:t>,</w:t>
      </w:r>
      <w:r w:rsidR="00B410C1" w:rsidRPr="00B04B50">
        <w:rPr>
          <w:rFonts w:ascii="Times New Roman" w:hAnsi="Times New Roman" w:cs="Times New Roman"/>
          <w:color w:val="212121"/>
          <w:sz w:val="24"/>
          <w:szCs w:val="24"/>
          <w:shd w:val="clear" w:color="auto" w:fill="FFFFFF"/>
        </w:rPr>
        <w:t xml:space="preserve"> England</w:t>
      </w:r>
      <w:r w:rsidR="00B410C1">
        <w:rPr>
          <w:rFonts w:ascii="Times New Roman" w:hAnsi="Times New Roman" w:cs="Times New Roman"/>
          <w:color w:val="212121"/>
          <w:sz w:val="24"/>
          <w:szCs w:val="24"/>
          <w:shd w:val="clear" w:color="auto" w:fill="FFFFFF"/>
        </w:rPr>
        <w:t>,</w:t>
      </w:r>
      <w:r w:rsidR="00B410C1" w:rsidRPr="00B04B50">
        <w:rPr>
          <w:rFonts w:ascii="Times New Roman" w:hAnsi="Times New Roman" w:cs="Times New Roman"/>
          <w:color w:val="212121"/>
          <w:sz w:val="24"/>
          <w:szCs w:val="24"/>
          <w:shd w:val="clear" w:color="auto" w:fill="FFFFFF"/>
        </w:rPr>
        <w:t xml:space="preserve"> flooding</w:t>
      </w:r>
      <w:r w:rsidR="00B410C1">
        <w:rPr>
          <w:rFonts w:ascii="Times New Roman" w:hAnsi="Times New Roman" w:cs="Times New Roman"/>
          <w:color w:val="212121"/>
          <w:sz w:val="24"/>
          <w:szCs w:val="24"/>
          <w:shd w:val="clear" w:color="auto" w:fill="FFFFFF"/>
        </w:rPr>
        <w:t>,</w:t>
      </w:r>
      <w:r w:rsidR="00B410C1" w:rsidRPr="00B04B50">
        <w:rPr>
          <w:rFonts w:ascii="Times New Roman" w:hAnsi="Times New Roman" w:cs="Times New Roman"/>
          <w:color w:val="212121"/>
          <w:sz w:val="24"/>
          <w:szCs w:val="24"/>
          <w:shd w:val="clear" w:color="auto" w:fill="FFFFFF"/>
        </w:rPr>
        <w:t xml:space="preserve"> place-names</w:t>
      </w:r>
      <w:r w:rsidR="00B410C1">
        <w:rPr>
          <w:rFonts w:ascii="Times New Roman" w:hAnsi="Times New Roman" w:cs="Times New Roman"/>
          <w:color w:val="212121"/>
          <w:sz w:val="24"/>
          <w:szCs w:val="24"/>
          <w:shd w:val="clear" w:color="auto" w:fill="FFFFFF"/>
        </w:rPr>
        <w:t>,</w:t>
      </w:r>
      <w:r w:rsidR="00B410C1" w:rsidRPr="00B04B50">
        <w:rPr>
          <w:rFonts w:ascii="Times New Roman" w:hAnsi="Times New Roman" w:cs="Times New Roman"/>
          <w:color w:val="212121"/>
          <w:sz w:val="24"/>
          <w:szCs w:val="24"/>
          <w:shd w:val="clear" w:color="auto" w:fill="FFFFFF"/>
        </w:rPr>
        <w:t xml:space="preserve"> rivers</w:t>
      </w:r>
      <w:r w:rsidR="00B410C1">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OSL</w:t>
      </w:r>
    </w:p>
    <w:bookmarkEnd w:id="0"/>
    <w:bookmarkEnd w:id="3"/>
    <w:p w14:paraId="161E9133" w14:textId="77777777" w:rsidR="00B04B50" w:rsidRDefault="00B04B50" w:rsidP="00B127CC">
      <w:pPr>
        <w:spacing w:after="0" w:line="360" w:lineRule="auto"/>
        <w:rPr>
          <w:rFonts w:ascii="Times New Roman" w:hAnsi="Times New Roman" w:cs="Times New Roman"/>
          <w:b/>
          <w:color w:val="212121"/>
          <w:sz w:val="24"/>
          <w:szCs w:val="24"/>
          <w:shd w:val="clear" w:color="auto" w:fill="FFFFFF"/>
        </w:rPr>
      </w:pPr>
    </w:p>
    <w:p w14:paraId="6CD201F1" w14:textId="77777777" w:rsidR="007F4F82" w:rsidRPr="00C909F6" w:rsidRDefault="00C52909" w:rsidP="00C909F6">
      <w:pPr>
        <w:spacing w:after="0" w:line="360" w:lineRule="auto"/>
        <w:jc w:val="center"/>
        <w:rPr>
          <w:rFonts w:ascii="Times New Roman" w:hAnsi="Times New Roman" w:cs="Times New Roman"/>
          <w:b/>
          <w:smallCaps/>
          <w:color w:val="212121"/>
          <w:sz w:val="24"/>
          <w:szCs w:val="24"/>
          <w:shd w:val="clear" w:color="auto" w:fill="FFFFFF"/>
        </w:rPr>
      </w:pPr>
      <w:r w:rsidRPr="00C909F6">
        <w:rPr>
          <w:rFonts w:ascii="Times New Roman" w:hAnsi="Times New Roman" w:cs="Times New Roman"/>
          <w:b/>
          <w:smallCaps/>
          <w:color w:val="212121"/>
          <w:sz w:val="24"/>
          <w:szCs w:val="24"/>
          <w:shd w:val="clear" w:color="auto" w:fill="FFFFFF"/>
        </w:rPr>
        <w:t>Introduction</w:t>
      </w:r>
    </w:p>
    <w:p w14:paraId="4FA16BC4" w14:textId="448A1886" w:rsidR="007F4F82" w:rsidRPr="00B04B50" w:rsidRDefault="00C52909" w:rsidP="00B127CC">
      <w:pPr>
        <w:spacing w:after="0" w:line="360" w:lineRule="auto"/>
        <w:rPr>
          <w:rFonts w:ascii="Times New Roman" w:hAnsi="Times New Roman" w:cs="Times New Roman"/>
          <w:color w:val="212121"/>
          <w:sz w:val="24"/>
          <w:szCs w:val="24"/>
          <w:shd w:val="clear" w:color="auto" w:fill="FFFFFF"/>
        </w:rPr>
      </w:pPr>
      <w:r w:rsidRPr="00B04B50">
        <w:rPr>
          <w:rFonts w:ascii="Times New Roman" w:hAnsi="Times New Roman" w:cs="Times New Roman"/>
          <w:color w:val="212121"/>
          <w:sz w:val="24"/>
          <w:szCs w:val="24"/>
          <w:shd w:val="clear" w:color="auto" w:fill="FFFFFF"/>
        </w:rPr>
        <w:t>Most English place-names fall into two categories: habitative names which describe aspects of the built or cultural environment (settlements</w:t>
      </w:r>
      <w:r w:rsidR="006C55B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buildings</w:t>
      </w:r>
      <w:r w:rsidR="006C55B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enclosures etc.) and topographical names which describe the physical landscape or types of land use (hills, valleys, woodland </w:t>
      </w:r>
      <w:r w:rsidRPr="00B04B50">
        <w:rPr>
          <w:rFonts w:ascii="Times New Roman" w:hAnsi="Times New Roman" w:cs="Times New Roman"/>
          <w:color w:val="212121"/>
          <w:sz w:val="24"/>
          <w:szCs w:val="24"/>
          <w:shd w:val="clear" w:color="auto" w:fill="FFFFFF"/>
        </w:rPr>
        <w:lastRenderedPageBreak/>
        <w:t>etc.) (</w:t>
      </w:r>
      <w:r w:rsidR="006C55B6" w:rsidRPr="00B04B50">
        <w:rPr>
          <w:rFonts w:ascii="Times New Roman" w:hAnsi="Times New Roman" w:cs="Times New Roman"/>
          <w:color w:val="212121"/>
          <w:sz w:val="24"/>
          <w:szCs w:val="24"/>
          <w:shd w:val="clear" w:color="auto" w:fill="FFFFFF"/>
        </w:rPr>
        <w:t>Gelling</w:t>
      </w:r>
      <w:r w:rsidR="006C55B6">
        <w:rPr>
          <w:rFonts w:ascii="Times New Roman" w:hAnsi="Times New Roman" w:cs="Times New Roman"/>
          <w:color w:val="212121"/>
          <w:sz w:val="24"/>
          <w:szCs w:val="24"/>
          <w:shd w:val="clear" w:color="auto" w:fill="FFFFFF"/>
        </w:rPr>
        <w:t>,</w:t>
      </w:r>
      <w:r w:rsidR="006C55B6" w:rsidRPr="00B04B50">
        <w:rPr>
          <w:rFonts w:ascii="Times New Roman" w:hAnsi="Times New Roman" w:cs="Times New Roman"/>
          <w:color w:val="212121"/>
          <w:sz w:val="24"/>
          <w:szCs w:val="24"/>
          <w:shd w:val="clear" w:color="auto" w:fill="FFFFFF"/>
        </w:rPr>
        <w:t xml:space="preserve"> 1984; </w:t>
      </w:r>
      <w:r w:rsidRPr="00B04B50">
        <w:rPr>
          <w:rFonts w:ascii="Times New Roman" w:hAnsi="Times New Roman" w:cs="Times New Roman"/>
          <w:color w:val="212121"/>
          <w:sz w:val="24"/>
          <w:szCs w:val="24"/>
          <w:shd w:val="clear" w:color="auto" w:fill="FFFFFF"/>
        </w:rPr>
        <w:t>Cameron</w:t>
      </w:r>
      <w:r w:rsidR="006C55B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1988</w:t>
      </w:r>
      <w:r w:rsidR="006C55B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27</w:t>
      </w:r>
      <w:r w:rsidR="006C55B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32; Gelling </w:t>
      </w:r>
      <w:r w:rsidR="006C55B6">
        <w:rPr>
          <w:rFonts w:ascii="Times New Roman" w:hAnsi="Times New Roman" w:cs="Times New Roman"/>
          <w:color w:val="212121"/>
          <w:sz w:val="24"/>
          <w:szCs w:val="24"/>
          <w:shd w:val="clear" w:color="auto" w:fill="FFFFFF"/>
        </w:rPr>
        <w:t>&amp;</w:t>
      </w:r>
      <w:r w:rsidR="006C55B6" w:rsidRPr="00B04B50">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Cole</w:t>
      </w:r>
      <w:r w:rsidR="006C55B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2000)</w:t>
      </w:r>
      <w:r w:rsidR="0051430B" w:rsidRPr="00B04B50">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Among the latter, names indicating what must have been, to place-namers, significant local characteristics of rivers, minor watercourses and wet ground are common. Across the country, nearly 2000 major settlement-names contain some reference to river forms and flowing water. Linguistically, the great majority of these names are either Old English or Old Norse in origin (Gelling</w:t>
      </w:r>
      <w:r w:rsidR="006C55B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1978</w:t>
      </w:r>
      <w:r w:rsidR="006C55B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19</w:t>
      </w:r>
      <w:r w:rsidR="006C55B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29). Their creation can</w:t>
      </w:r>
      <w:r w:rsidR="00C7274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thus</w:t>
      </w:r>
      <w:r w:rsidR="00C7274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be dated to the period when these languages were spoken in England.</w:t>
      </w:r>
      <w:r w:rsidR="0051430B" w:rsidRPr="00B04B50">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 xml:space="preserve">For Old English, that is (roughly) from the fifth to the eleventh century </w:t>
      </w:r>
      <w:r w:rsidR="006C55B6" w:rsidRPr="00C909F6">
        <w:rPr>
          <w:rFonts w:ascii="Times New Roman" w:hAnsi="Times New Roman" w:cs="Times New Roman"/>
          <w:smallCaps/>
          <w:color w:val="212121"/>
          <w:sz w:val="24"/>
          <w:szCs w:val="24"/>
          <w:shd w:val="clear" w:color="auto" w:fill="FFFFFF"/>
        </w:rPr>
        <w:t>ad</w:t>
      </w:r>
      <w:r w:rsidRPr="00B04B50">
        <w:rPr>
          <w:rFonts w:ascii="Times New Roman" w:hAnsi="Times New Roman" w:cs="Times New Roman"/>
          <w:color w:val="212121"/>
          <w:sz w:val="24"/>
          <w:szCs w:val="24"/>
          <w:shd w:val="clear" w:color="auto" w:fill="FFFFFF"/>
        </w:rPr>
        <w:t xml:space="preserve">, and for Old Norse, from the ninth to the eleventh. Further chronological precision for certain individual names is provided by attestations in written sources which offer a </w:t>
      </w:r>
      <w:r w:rsidRPr="00B04B50">
        <w:rPr>
          <w:rFonts w:ascii="Times New Roman" w:hAnsi="Times New Roman" w:cs="Times New Roman"/>
          <w:i/>
          <w:color w:val="212121"/>
          <w:sz w:val="24"/>
          <w:szCs w:val="24"/>
          <w:shd w:val="clear" w:color="auto" w:fill="FFFFFF"/>
        </w:rPr>
        <w:t>terminus ante quem</w:t>
      </w:r>
      <w:r w:rsidRPr="00B04B50">
        <w:rPr>
          <w:rFonts w:ascii="Times New Roman" w:hAnsi="Times New Roman" w:cs="Times New Roman"/>
          <w:color w:val="212121"/>
          <w:sz w:val="24"/>
          <w:szCs w:val="24"/>
          <w:shd w:val="clear" w:color="auto" w:fill="FFFFFF"/>
        </w:rPr>
        <w:t xml:space="preserve"> for their existence. In an otherwise relatively poorly documented period, water-related place-names represent one of the most closely observed, and most extensive, repositories of material informing directly on the physical character of early medieval rivers, their hydrologic regimes, and their floodplains. The value of these names for understanding fluvial processes in the past is enhanced by the richness and variety of the descriptive vocabulary they contain, the possible precision with which </w:t>
      </w:r>
      <w:proofErr w:type="gramStart"/>
      <w:r w:rsidRPr="00B04B50">
        <w:rPr>
          <w:rFonts w:ascii="Times New Roman" w:hAnsi="Times New Roman" w:cs="Times New Roman"/>
          <w:color w:val="212121"/>
          <w:sz w:val="24"/>
          <w:szCs w:val="24"/>
          <w:shd w:val="clear" w:color="auto" w:fill="FFFFFF"/>
        </w:rPr>
        <w:t>particular terms</w:t>
      </w:r>
      <w:proofErr w:type="gramEnd"/>
      <w:r w:rsidRPr="00B04B50">
        <w:rPr>
          <w:rFonts w:ascii="Times New Roman" w:hAnsi="Times New Roman" w:cs="Times New Roman"/>
          <w:color w:val="212121"/>
          <w:sz w:val="24"/>
          <w:szCs w:val="24"/>
          <w:shd w:val="clear" w:color="auto" w:fill="FFFFFF"/>
        </w:rPr>
        <w:t xml:space="preserve"> were applied, and the locational tenacity they exhibit across time. </w:t>
      </w:r>
    </w:p>
    <w:p w14:paraId="383447D3" w14:textId="6AD627DD" w:rsidR="007F4F82" w:rsidRDefault="00C52909" w:rsidP="00273C70">
      <w:pPr>
        <w:spacing w:after="0" w:line="360" w:lineRule="auto"/>
        <w:ind w:firstLine="720"/>
        <w:rPr>
          <w:rFonts w:ascii="Times New Roman" w:hAnsi="Times New Roman" w:cs="Times New Roman"/>
          <w:color w:val="212121"/>
          <w:sz w:val="24"/>
          <w:szCs w:val="24"/>
          <w:shd w:val="clear" w:color="auto" w:fill="FFFFFF"/>
        </w:rPr>
      </w:pPr>
      <w:r w:rsidRPr="00B04B50">
        <w:rPr>
          <w:rFonts w:ascii="Times New Roman" w:hAnsi="Times New Roman" w:cs="Times New Roman"/>
          <w:color w:val="212121"/>
          <w:sz w:val="24"/>
          <w:szCs w:val="24"/>
          <w:shd w:val="clear" w:color="auto" w:fill="FFFFFF"/>
        </w:rPr>
        <w:t xml:space="preserve">In this </w:t>
      </w:r>
      <w:r w:rsidR="006C55B6">
        <w:rPr>
          <w:rFonts w:ascii="Times New Roman" w:hAnsi="Times New Roman" w:cs="Times New Roman"/>
          <w:color w:val="212121"/>
          <w:sz w:val="24"/>
          <w:szCs w:val="24"/>
          <w:shd w:val="clear" w:color="auto" w:fill="FFFFFF"/>
        </w:rPr>
        <w:t>article</w:t>
      </w:r>
      <w:r w:rsidRPr="00B04B50">
        <w:rPr>
          <w:rFonts w:ascii="Times New Roman" w:hAnsi="Times New Roman" w:cs="Times New Roman"/>
          <w:color w:val="212121"/>
          <w:sz w:val="24"/>
          <w:szCs w:val="24"/>
          <w:shd w:val="clear" w:color="auto" w:fill="FFFFFF"/>
        </w:rPr>
        <w:t xml:space="preserve">, and for the first time, place-names have been used to guide fluvial geoarchaeologists to specific parts of three English rivers in order to examine their depositional and flood histories. Using this new </w:t>
      </w:r>
      <w:r w:rsidR="00C51B62" w:rsidRPr="00B04B50">
        <w:rPr>
          <w:rFonts w:ascii="Times New Roman" w:hAnsi="Times New Roman" w:cs="Times New Roman"/>
          <w:color w:val="212121"/>
          <w:sz w:val="24"/>
          <w:szCs w:val="24"/>
          <w:shd w:val="clear" w:color="auto" w:fill="FFFFFF"/>
        </w:rPr>
        <w:t>approach</w:t>
      </w:r>
      <w:r w:rsidRPr="00B04B50">
        <w:rPr>
          <w:rFonts w:ascii="Times New Roman" w:hAnsi="Times New Roman" w:cs="Times New Roman"/>
          <w:color w:val="212121"/>
          <w:sz w:val="24"/>
          <w:szCs w:val="24"/>
          <w:shd w:val="clear" w:color="auto" w:fill="FFFFFF"/>
        </w:rPr>
        <w:t>, the early medieval toponymic descriptions of certain locali</w:t>
      </w:r>
      <w:r w:rsidR="002C6A4F">
        <w:rPr>
          <w:rFonts w:ascii="Times New Roman" w:hAnsi="Times New Roman" w:cs="Times New Roman"/>
          <w:color w:val="212121"/>
          <w:sz w:val="24"/>
          <w:szCs w:val="24"/>
          <w:shd w:val="clear" w:color="auto" w:fill="FFFFFF"/>
        </w:rPr>
        <w:t>z</w:t>
      </w:r>
      <w:r w:rsidRPr="00B04B50">
        <w:rPr>
          <w:rFonts w:ascii="Times New Roman" w:hAnsi="Times New Roman" w:cs="Times New Roman"/>
          <w:color w:val="212121"/>
          <w:sz w:val="24"/>
          <w:szCs w:val="24"/>
          <w:shd w:val="clear" w:color="auto" w:fill="FFFFFF"/>
        </w:rPr>
        <w:t xml:space="preserve">ed river behaviours can be set against the broadly contemporary evidence of actual fluvial activity as revealed in the sedimentary records of these places. Here one Old English place-name element, </w:t>
      </w:r>
      <w:r w:rsidRPr="00B04B50">
        <w:rPr>
          <w:rFonts w:ascii="Times New Roman" w:hAnsi="Times New Roman" w:cs="Times New Roman"/>
          <w:i/>
          <w:color w:val="212121"/>
          <w:sz w:val="24"/>
          <w:szCs w:val="24"/>
          <w:shd w:val="clear" w:color="auto" w:fill="FFFFFF"/>
        </w:rPr>
        <w:t>*wæsse</w:t>
      </w:r>
      <w:r w:rsidRPr="00B04B50">
        <w:rPr>
          <w:rFonts w:ascii="Times New Roman" w:hAnsi="Times New Roman" w:cs="Times New Roman"/>
          <w:color w:val="212121"/>
          <w:sz w:val="24"/>
          <w:szCs w:val="24"/>
          <w:shd w:val="clear" w:color="auto" w:fill="FFFFFF"/>
        </w:rPr>
        <w:t xml:space="preserve">—a term toponomasts have interpreted </w:t>
      </w:r>
      <w:r w:rsidR="00240B03" w:rsidRPr="00B04B50">
        <w:rPr>
          <w:rFonts w:ascii="Times New Roman" w:hAnsi="Times New Roman" w:cs="Times New Roman"/>
          <w:color w:val="212121"/>
          <w:sz w:val="24"/>
          <w:szCs w:val="24"/>
          <w:shd w:val="clear" w:color="auto" w:fill="FFFFFF"/>
        </w:rPr>
        <w:t>as</w:t>
      </w:r>
      <w:r w:rsidRPr="00B04B50">
        <w:rPr>
          <w:rFonts w:ascii="Times New Roman" w:hAnsi="Times New Roman" w:cs="Times New Roman"/>
          <w:color w:val="212121"/>
          <w:sz w:val="24"/>
          <w:szCs w:val="24"/>
          <w:shd w:val="clear" w:color="auto" w:fill="FFFFFF"/>
        </w:rPr>
        <w:t xml:space="preserve"> indicat</w:t>
      </w:r>
      <w:r w:rsidR="00240B03" w:rsidRPr="00B04B50">
        <w:rPr>
          <w:rFonts w:ascii="Times New Roman" w:hAnsi="Times New Roman" w:cs="Times New Roman"/>
          <w:color w:val="212121"/>
          <w:sz w:val="24"/>
          <w:szCs w:val="24"/>
          <w:shd w:val="clear" w:color="auto" w:fill="FFFFFF"/>
        </w:rPr>
        <w:t>ing</w:t>
      </w:r>
      <w:r w:rsidRPr="00B04B50">
        <w:rPr>
          <w:rFonts w:ascii="Times New Roman" w:hAnsi="Times New Roman" w:cs="Times New Roman"/>
          <w:color w:val="212121"/>
          <w:sz w:val="24"/>
          <w:szCs w:val="24"/>
          <w:shd w:val="clear" w:color="auto" w:fill="FFFFFF"/>
        </w:rPr>
        <w:t xml:space="preserve"> a place prone to flooding—has been targeted. Three places with this descriptive term have been investigated: Broadwas (</w:t>
      </w:r>
      <w:r w:rsidR="00007EED" w:rsidRPr="00B04B50">
        <w:rPr>
          <w:rFonts w:ascii="Times New Roman" w:hAnsi="Times New Roman" w:cs="Times New Roman"/>
          <w:color w:val="212121"/>
          <w:sz w:val="24"/>
          <w:szCs w:val="24"/>
          <w:shd w:val="clear" w:color="auto" w:fill="FFFFFF"/>
        </w:rPr>
        <w:t>R</w:t>
      </w:r>
      <w:r w:rsidR="006C55B6">
        <w:rPr>
          <w:rFonts w:ascii="Times New Roman" w:hAnsi="Times New Roman" w:cs="Times New Roman"/>
          <w:color w:val="212121"/>
          <w:sz w:val="24"/>
          <w:szCs w:val="24"/>
          <w:shd w:val="clear" w:color="auto" w:fill="FFFFFF"/>
        </w:rPr>
        <w:t>iver</w:t>
      </w:r>
      <w:r w:rsidR="00007EED" w:rsidRPr="00B04B50">
        <w:rPr>
          <w:rFonts w:ascii="Times New Roman" w:hAnsi="Times New Roman" w:cs="Times New Roman"/>
          <w:color w:val="212121"/>
          <w:sz w:val="24"/>
          <w:szCs w:val="24"/>
          <w:shd w:val="clear" w:color="auto" w:fill="FFFFFF"/>
        </w:rPr>
        <w:t xml:space="preserve"> Teme, </w:t>
      </w:r>
      <w:r w:rsidRPr="00B04B50">
        <w:rPr>
          <w:rFonts w:ascii="Times New Roman" w:hAnsi="Times New Roman" w:cs="Times New Roman"/>
          <w:color w:val="212121"/>
          <w:sz w:val="24"/>
          <w:szCs w:val="24"/>
          <w:shd w:val="clear" w:color="auto" w:fill="FFFFFF"/>
        </w:rPr>
        <w:t>Worcestershire)</w:t>
      </w:r>
      <w:r w:rsidR="006C55B6">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Buildwas (</w:t>
      </w:r>
      <w:r w:rsidR="00007EED" w:rsidRPr="00B04B50">
        <w:rPr>
          <w:rFonts w:ascii="Times New Roman" w:hAnsi="Times New Roman" w:cs="Times New Roman"/>
          <w:color w:val="212121"/>
          <w:sz w:val="24"/>
          <w:szCs w:val="24"/>
          <w:shd w:val="clear" w:color="auto" w:fill="FFFFFF"/>
        </w:rPr>
        <w:t>R</w:t>
      </w:r>
      <w:r w:rsidR="006C55B6">
        <w:rPr>
          <w:rFonts w:ascii="Times New Roman" w:hAnsi="Times New Roman" w:cs="Times New Roman"/>
          <w:color w:val="212121"/>
          <w:sz w:val="24"/>
          <w:szCs w:val="24"/>
          <w:shd w:val="clear" w:color="auto" w:fill="FFFFFF"/>
        </w:rPr>
        <w:t>iver</w:t>
      </w:r>
      <w:r w:rsidR="00007EED" w:rsidRPr="00B04B50">
        <w:rPr>
          <w:rFonts w:ascii="Times New Roman" w:hAnsi="Times New Roman" w:cs="Times New Roman"/>
          <w:color w:val="212121"/>
          <w:sz w:val="24"/>
          <w:szCs w:val="24"/>
          <w:shd w:val="clear" w:color="auto" w:fill="FFFFFF"/>
        </w:rPr>
        <w:t xml:space="preserve"> Severn, </w:t>
      </w:r>
      <w:r w:rsidRPr="00B04B50">
        <w:rPr>
          <w:rFonts w:ascii="Times New Roman" w:hAnsi="Times New Roman" w:cs="Times New Roman"/>
          <w:color w:val="212121"/>
          <w:sz w:val="24"/>
          <w:szCs w:val="24"/>
          <w:shd w:val="clear" w:color="auto" w:fill="FFFFFF"/>
        </w:rPr>
        <w:t>Shropshire)</w:t>
      </w:r>
      <w:r w:rsidR="00D8219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and Rotherwas (</w:t>
      </w:r>
      <w:r w:rsidR="00E03150" w:rsidRPr="00B04B50">
        <w:rPr>
          <w:rFonts w:ascii="Times New Roman" w:hAnsi="Times New Roman" w:cs="Times New Roman"/>
          <w:color w:val="212121"/>
          <w:sz w:val="24"/>
          <w:szCs w:val="24"/>
          <w:shd w:val="clear" w:color="auto" w:fill="FFFFFF"/>
        </w:rPr>
        <w:t>R</w:t>
      </w:r>
      <w:r w:rsidR="00D82193">
        <w:rPr>
          <w:rFonts w:ascii="Times New Roman" w:hAnsi="Times New Roman" w:cs="Times New Roman"/>
          <w:color w:val="212121"/>
          <w:sz w:val="24"/>
          <w:szCs w:val="24"/>
          <w:shd w:val="clear" w:color="auto" w:fill="FFFFFF"/>
        </w:rPr>
        <w:t>iver</w:t>
      </w:r>
      <w:r w:rsidR="00E03150" w:rsidRPr="00B04B50">
        <w:rPr>
          <w:rFonts w:ascii="Times New Roman" w:hAnsi="Times New Roman" w:cs="Times New Roman"/>
          <w:color w:val="212121"/>
          <w:sz w:val="24"/>
          <w:szCs w:val="24"/>
          <w:shd w:val="clear" w:color="auto" w:fill="FFFFFF"/>
        </w:rPr>
        <w:t xml:space="preserve"> </w:t>
      </w:r>
      <w:r w:rsidR="00007EED" w:rsidRPr="00B04B50">
        <w:rPr>
          <w:rFonts w:ascii="Times New Roman" w:hAnsi="Times New Roman" w:cs="Times New Roman"/>
          <w:color w:val="212121"/>
          <w:sz w:val="24"/>
          <w:szCs w:val="24"/>
          <w:shd w:val="clear" w:color="auto" w:fill="FFFFFF"/>
        </w:rPr>
        <w:t xml:space="preserve">Wye, </w:t>
      </w:r>
      <w:r w:rsidRPr="00B04B50">
        <w:rPr>
          <w:rFonts w:ascii="Times New Roman" w:hAnsi="Times New Roman" w:cs="Times New Roman"/>
          <w:color w:val="212121"/>
          <w:sz w:val="24"/>
          <w:szCs w:val="24"/>
          <w:shd w:val="clear" w:color="auto" w:fill="FFFFFF"/>
        </w:rPr>
        <w:t xml:space="preserve">Herefordshire). Analysis of the sedimentary record of alluvial deposition at these </w:t>
      </w:r>
      <w:r w:rsidRPr="00B04B50">
        <w:rPr>
          <w:rFonts w:ascii="Times New Roman" w:hAnsi="Times New Roman" w:cs="Times New Roman"/>
          <w:i/>
          <w:color w:val="212121"/>
          <w:sz w:val="24"/>
          <w:szCs w:val="24"/>
          <w:shd w:val="clear" w:color="auto" w:fill="FFFFFF"/>
        </w:rPr>
        <w:t>*wæsse</w:t>
      </w:r>
      <w:r w:rsidRPr="00B04B50">
        <w:rPr>
          <w:rFonts w:ascii="Times New Roman" w:hAnsi="Times New Roman" w:cs="Times New Roman"/>
          <w:color w:val="212121"/>
          <w:sz w:val="24"/>
          <w:szCs w:val="24"/>
          <w:shd w:val="clear" w:color="auto" w:fill="FFFFFF"/>
        </w:rPr>
        <w:t xml:space="preserve">-sites, and careful consideration of the magnitude, frequency, and timing of their flood events throws light on key questions relating to when and why </w:t>
      </w:r>
      <w:r w:rsidRPr="00B04B50">
        <w:rPr>
          <w:rFonts w:ascii="Times New Roman" w:hAnsi="Times New Roman" w:cs="Times New Roman"/>
          <w:i/>
          <w:color w:val="212121"/>
          <w:sz w:val="24"/>
          <w:szCs w:val="24"/>
          <w:shd w:val="clear" w:color="auto" w:fill="FFFFFF"/>
        </w:rPr>
        <w:t>*wæsse</w:t>
      </w:r>
      <w:r w:rsidRPr="00B04B50">
        <w:rPr>
          <w:rFonts w:ascii="Times New Roman" w:hAnsi="Times New Roman" w:cs="Times New Roman"/>
          <w:color w:val="212121"/>
          <w:sz w:val="24"/>
          <w:szCs w:val="24"/>
          <w:shd w:val="clear" w:color="auto" w:fill="FFFFFF"/>
        </w:rPr>
        <w:t xml:space="preserve">-settlements may have </w:t>
      </w:r>
      <w:r w:rsidR="00D82193">
        <w:rPr>
          <w:rFonts w:ascii="Times New Roman" w:hAnsi="Times New Roman" w:cs="Times New Roman"/>
          <w:color w:val="212121"/>
          <w:sz w:val="24"/>
          <w:szCs w:val="24"/>
          <w:shd w:val="clear" w:color="auto" w:fill="FFFFFF"/>
        </w:rPr>
        <w:t>acquired</w:t>
      </w:r>
      <w:r w:rsidR="00D82193" w:rsidRPr="00B04B50">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 xml:space="preserve">their names. It also offers greater precision regarding the nature of the fluvial and geomorphological processes witnessed by their place-namers </w:t>
      </w:r>
      <w:r w:rsidR="0062010C" w:rsidRPr="00B04B50">
        <w:rPr>
          <w:rFonts w:ascii="Times New Roman" w:hAnsi="Times New Roman" w:cs="Times New Roman"/>
          <w:color w:val="212121"/>
          <w:sz w:val="24"/>
          <w:szCs w:val="24"/>
          <w:shd w:val="clear" w:color="auto" w:fill="FFFFFF"/>
        </w:rPr>
        <w:t xml:space="preserve">and </w:t>
      </w:r>
      <w:r w:rsidRPr="00B04B50">
        <w:rPr>
          <w:rFonts w:ascii="Times New Roman" w:hAnsi="Times New Roman" w:cs="Times New Roman"/>
          <w:color w:val="212121"/>
          <w:sz w:val="24"/>
          <w:szCs w:val="24"/>
          <w:shd w:val="clear" w:color="auto" w:fill="FFFFFF"/>
        </w:rPr>
        <w:t xml:space="preserve">which they sought to describe through this term. The period </w:t>
      </w:r>
      <w:r w:rsidR="00C51B62" w:rsidRPr="00B04B50">
        <w:rPr>
          <w:rFonts w:ascii="Times New Roman" w:hAnsi="Times New Roman" w:cs="Times New Roman"/>
          <w:color w:val="212121"/>
          <w:sz w:val="24"/>
          <w:szCs w:val="24"/>
          <w:shd w:val="clear" w:color="auto" w:fill="FFFFFF"/>
        </w:rPr>
        <w:t>investigated lies</w:t>
      </w:r>
      <w:r w:rsidRPr="00B04B50">
        <w:rPr>
          <w:rFonts w:ascii="Times New Roman" w:hAnsi="Times New Roman" w:cs="Times New Roman"/>
          <w:color w:val="212121"/>
          <w:sz w:val="24"/>
          <w:szCs w:val="24"/>
          <w:shd w:val="clear" w:color="auto" w:fill="FFFFFF"/>
        </w:rPr>
        <w:t xml:space="preserve"> beyond </w:t>
      </w:r>
      <w:r w:rsidR="00C51B62" w:rsidRPr="00B04B50">
        <w:rPr>
          <w:rFonts w:ascii="Times New Roman" w:hAnsi="Times New Roman" w:cs="Times New Roman"/>
          <w:color w:val="212121"/>
          <w:sz w:val="24"/>
          <w:szCs w:val="24"/>
          <w:shd w:val="clear" w:color="auto" w:fill="FFFFFF"/>
        </w:rPr>
        <w:t xml:space="preserve">that </w:t>
      </w:r>
      <w:r w:rsidRPr="00B04B50">
        <w:rPr>
          <w:rFonts w:ascii="Times New Roman" w:hAnsi="Times New Roman" w:cs="Times New Roman"/>
          <w:color w:val="212121"/>
          <w:sz w:val="24"/>
          <w:szCs w:val="24"/>
          <w:shd w:val="clear" w:color="auto" w:fill="FFFFFF"/>
        </w:rPr>
        <w:t>covered by historical flood data</w:t>
      </w:r>
      <w:r w:rsidR="00D8219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which typically starts in the later medieval period (e.g. Macdonald, 2013) except in the Classical World (Brown</w:t>
      </w:r>
      <w:r w:rsidR="00D8219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1997). Here we use data from an analysis of overbank levee sedimentation </w:t>
      </w:r>
      <w:commentRangeStart w:id="5"/>
      <w:r w:rsidRPr="00B04B50">
        <w:rPr>
          <w:rFonts w:ascii="Times New Roman" w:hAnsi="Times New Roman" w:cs="Times New Roman"/>
          <w:color w:val="212121"/>
          <w:sz w:val="24"/>
          <w:szCs w:val="24"/>
          <w:shd w:val="clear" w:color="auto" w:fill="FFFFFF"/>
        </w:rPr>
        <w:t xml:space="preserve">proximal to </w:t>
      </w:r>
      <w:commentRangeEnd w:id="5"/>
      <w:r w:rsidR="00D82193">
        <w:rPr>
          <w:rStyle w:val="CommentReference"/>
        </w:rPr>
        <w:commentReference w:id="5"/>
      </w:r>
      <w:r w:rsidRPr="00B04B50">
        <w:rPr>
          <w:rFonts w:ascii="Times New Roman" w:hAnsi="Times New Roman" w:cs="Times New Roman"/>
          <w:color w:val="212121"/>
          <w:sz w:val="24"/>
          <w:szCs w:val="24"/>
          <w:shd w:val="clear" w:color="auto" w:fill="FFFFFF"/>
        </w:rPr>
        <w:t xml:space="preserve">stable channels as suggested by Jones </w:t>
      </w:r>
      <w:r w:rsidR="0051430B" w:rsidRPr="00C909F6">
        <w:rPr>
          <w:rFonts w:ascii="Times New Roman" w:hAnsi="Times New Roman" w:cs="Times New Roman"/>
          <w:iCs/>
          <w:color w:val="212121"/>
          <w:sz w:val="24"/>
          <w:szCs w:val="24"/>
          <w:shd w:val="clear" w:color="auto" w:fill="FFFFFF"/>
        </w:rPr>
        <w:t>et al.</w:t>
      </w:r>
      <w:r w:rsidR="0051430B" w:rsidRPr="00B04B50">
        <w:rPr>
          <w:rFonts w:ascii="Times New Roman" w:hAnsi="Times New Roman" w:cs="Times New Roman"/>
          <w:i/>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(2010) but extend the</w:t>
      </w:r>
      <w:r w:rsidR="00C51B62" w:rsidRPr="00B04B50">
        <w:rPr>
          <w:rFonts w:ascii="Times New Roman" w:hAnsi="Times New Roman" w:cs="Times New Roman"/>
          <w:color w:val="212121"/>
          <w:sz w:val="24"/>
          <w:szCs w:val="24"/>
          <w:shd w:val="clear" w:color="auto" w:fill="FFFFFF"/>
        </w:rPr>
        <w:t>ir</w:t>
      </w:r>
      <w:r w:rsidRPr="00B04B50">
        <w:rPr>
          <w:rFonts w:ascii="Times New Roman" w:hAnsi="Times New Roman" w:cs="Times New Roman"/>
          <w:color w:val="212121"/>
          <w:sz w:val="24"/>
          <w:szCs w:val="24"/>
          <w:shd w:val="clear" w:color="auto" w:fill="FFFFFF"/>
        </w:rPr>
        <w:t xml:space="preserve"> approach by over 1000 years.</w:t>
      </w:r>
    </w:p>
    <w:p w14:paraId="5A03D8D0" w14:textId="77777777" w:rsidR="00273C70" w:rsidRPr="00B04B50" w:rsidRDefault="00273C70" w:rsidP="00273C70">
      <w:pPr>
        <w:spacing w:after="0" w:line="360" w:lineRule="auto"/>
        <w:rPr>
          <w:rFonts w:ascii="Times New Roman" w:hAnsi="Times New Roman" w:cs="Times New Roman"/>
          <w:color w:val="212121"/>
          <w:sz w:val="24"/>
          <w:szCs w:val="24"/>
          <w:shd w:val="clear" w:color="auto" w:fill="FFFFFF"/>
        </w:rPr>
      </w:pPr>
    </w:p>
    <w:p w14:paraId="473D9126" w14:textId="34C42779" w:rsidR="007F4F82" w:rsidRPr="00C909F6" w:rsidRDefault="00D82193" w:rsidP="00C909F6">
      <w:pPr>
        <w:spacing w:after="0" w:line="360" w:lineRule="auto"/>
        <w:jc w:val="center"/>
        <w:rPr>
          <w:rFonts w:ascii="Times New Roman" w:hAnsi="Times New Roman" w:cs="Times New Roman"/>
          <w:b/>
          <w:smallCaps/>
          <w:color w:val="212121"/>
          <w:sz w:val="24"/>
          <w:szCs w:val="24"/>
          <w:shd w:val="clear" w:color="auto" w:fill="FFFFFF"/>
        </w:rPr>
      </w:pPr>
      <w:r w:rsidRPr="00C909F6">
        <w:rPr>
          <w:rFonts w:ascii="Times New Roman" w:hAnsi="Times New Roman" w:cs="Times New Roman"/>
          <w:b/>
          <w:iCs/>
          <w:smallCaps/>
          <w:color w:val="212121"/>
          <w:sz w:val="24"/>
          <w:szCs w:val="24"/>
          <w:shd w:val="clear" w:color="auto" w:fill="FFFFFF"/>
        </w:rPr>
        <w:t xml:space="preserve">Names </w:t>
      </w:r>
      <w:r w:rsidR="00715206">
        <w:rPr>
          <w:rFonts w:ascii="Times New Roman" w:hAnsi="Times New Roman" w:cs="Times New Roman"/>
          <w:b/>
          <w:iCs/>
          <w:smallCaps/>
          <w:color w:val="212121"/>
          <w:sz w:val="24"/>
          <w:szCs w:val="24"/>
          <w:shd w:val="clear" w:color="auto" w:fill="FFFFFF"/>
        </w:rPr>
        <w:t>in</w:t>
      </w:r>
      <w:r>
        <w:rPr>
          <w:rFonts w:ascii="Times New Roman" w:hAnsi="Times New Roman" w:cs="Times New Roman"/>
          <w:b/>
          <w:i/>
          <w:smallCaps/>
          <w:color w:val="212121"/>
          <w:sz w:val="24"/>
          <w:szCs w:val="24"/>
          <w:shd w:val="clear" w:color="auto" w:fill="FFFFFF"/>
        </w:rPr>
        <w:t xml:space="preserve"> </w:t>
      </w:r>
      <w:r w:rsidR="00C52909" w:rsidRPr="00C909F6">
        <w:rPr>
          <w:rFonts w:ascii="Times New Roman" w:hAnsi="Times New Roman" w:cs="Times New Roman"/>
          <w:b/>
          <w:i/>
          <w:smallCaps/>
          <w:color w:val="212121"/>
          <w:sz w:val="24"/>
          <w:szCs w:val="24"/>
          <w:shd w:val="clear" w:color="auto" w:fill="FFFFFF"/>
        </w:rPr>
        <w:t>*wæsse</w:t>
      </w:r>
      <w:r w:rsidR="00C52909" w:rsidRPr="00C909F6">
        <w:rPr>
          <w:rFonts w:ascii="Times New Roman" w:hAnsi="Times New Roman" w:cs="Times New Roman"/>
          <w:b/>
          <w:smallCaps/>
          <w:color w:val="212121"/>
          <w:sz w:val="24"/>
          <w:szCs w:val="24"/>
          <w:shd w:val="clear" w:color="auto" w:fill="FFFFFF"/>
        </w:rPr>
        <w:t xml:space="preserve"> and the </w:t>
      </w:r>
      <w:r w:rsidRPr="00A96174">
        <w:rPr>
          <w:rFonts w:ascii="Times New Roman" w:hAnsi="Times New Roman" w:cs="Times New Roman"/>
          <w:b/>
          <w:smallCaps/>
          <w:color w:val="212121"/>
          <w:sz w:val="24"/>
          <w:szCs w:val="24"/>
          <w:shd w:val="clear" w:color="auto" w:fill="FFFFFF"/>
        </w:rPr>
        <w:t xml:space="preserve">Early Medieval Histories </w:t>
      </w:r>
      <w:r w:rsidR="00C52909" w:rsidRPr="00C909F6">
        <w:rPr>
          <w:rFonts w:ascii="Times New Roman" w:hAnsi="Times New Roman" w:cs="Times New Roman"/>
          <w:b/>
          <w:smallCaps/>
          <w:color w:val="212121"/>
          <w:sz w:val="24"/>
          <w:szCs w:val="24"/>
          <w:shd w:val="clear" w:color="auto" w:fill="FFFFFF"/>
        </w:rPr>
        <w:t>of Broadwas, Buildwas, and Rotherwas</w:t>
      </w:r>
    </w:p>
    <w:p w14:paraId="1FF62ADC" w14:textId="1A3E423D" w:rsidR="007F4F82" w:rsidRPr="00B04B50" w:rsidRDefault="00C52909" w:rsidP="00B127CC">
      <w:pPr>
        <w:spacing w:after="0" w:line="360" w:lineRule="auto"/>
        <w:rPr>
          <w:rFonts w:ascii="Times New Roman" w:hAnsi="Times New Roman" w:cs="Times New Roman"/>
          <w:color w:val="212121"/>
          <w:sz w:val="24"/>
          <w:szCs w:val="24"/>
          <w:shd w:val="clear" w:color="auto" w:fill="FFFFFF"/>
        </w:rPr>
      </w:pPr>
      <w:r w:rsidRPr="00B04B50">
        <w:rPr>
          <w:rFonts w:ascii="Times New Roman" w:hAnsi="Times New Roman" w:cs="Times New Roman"/>
          <w:color w:val="212121"/>
          <w:sz w:val="24"/>
          <w:szCs w:val="24"/>
          <w:shd w:val="clear" w:color="auto" w:fill="FFFFFF"/>
        </w:rPr>
        <w:t xml:space="preserve">The Old English word </w:t>
      </w:r>
      <w:r w:rsidRPr="00B04B50">
        <w:rPr>
          <w:rFonts w:ascii="Times New Roman" w:hAnsi="Times New Roman" w:cs="Times New Roman"/>
          <w:i/>
          <w:color w:val="212121"/>
          <w:sz w:val="24"/>
          <w:szCs w:val="24"/>
          <w:shd w:val="clear" w:color="auto" w:fill="FFFFFF"/>
        </w:rPr>
        <w:t xml:space="preserve">*wæsse </w:t>
      </w:r>
      <w:r w:rsidRPr="00B04B50">
        <w:rPr>
          <w:rFonts w:ascii="Times New Roman" w:hAnsi="Times New Roman" w:cs="Times New Roman"/>
          <w:color w:val="212121"/>
          <w:sz w:val="24"/>
          <w:szCs w:val="24"/>
          <w:shd w:val="clear" w:color="auto" w:fill="FFFFFF"/>
        </w:rPr>
        <w:t xml:space="preserve">is preserved only in place-names. Even as a naming element it is relatively rare, appearing in just ten settlement-names and a handful of names of lesser status referring to landscape features. Most of these </w:t>
      </w:r>
      <w:r w:rsidRPr="00B04B50">
        <w:rPr>
          <w:rFonts w:ascii="Times New Roman" w:hAnsi="Times New Roman" w:cs="Times New Roman"/>
          <w:i/>
          <w:color w:val="212121"/>
          <w:sz w:val="24"/>
          <w:szCs w:val="24"/>
          <w:shd w:val="clear" w:color="auto" w:fill="FFFFFF"/>
        </w:rPr>
        <w:t>*wæsse</w:t>
      </w:r>
      <w:r w:rsidRPr="00B04B50">
        <w:rPr>
          <w:rFonts w:ascii="Times New Roman" w:hAnsi="Times New Roman" w:cs="Times New Roman"/>
          <w:color w:val="212121"/>
          <w:sz w:val="24"/>
          <w:szCs w:val="24"/>
          <w:shd w:val="clear" w:color="auto" w:fill="FFFFFF"/>
        </w:rPr>
        <w:t xml:space="preserve">-names are found in the </w:t>
      </w:r>
      <w:r w:rsidR="00D82193" w:rsidRPr="00B04B50">
        <w:rPr>
          <w:rFonts w:ascii="Times New Roman" w:hAnsi="Times New Roman" w:cs="Times New Roman"/>
          <w:color w:val="212121"/>
          <w:sz w:val="24"/>
          <w:szCs w:val="24"/>
          <w:shd w:val="clear" w:color="auto" w:fill="FFFFFF"/>
        </w:rPr>
        <w:t>West Midland</w:t>
      </w:r>
      <w:r w:rsidRPr="00B04B50">
        <w:rPr>
          <w:rFonts w:ascii="Times New Roman" w:hAnsi="Times New Roman" w:cs="Times New Roman"/>
          <w:color w:val="212121"/>
          <w:sz w:val="24"/>
          <w:szCs w:val="24"/>
          <w:shd w:val="clear" w:color="auto" w:fill="FFFFFF"/>
        </w:rPr>
        <w:t xml:space="preserve">s. This restricted geographical distribution may indicate that, during the early medieval period, the term was exclusive to the Anglian varieties of English spoken in the </w:t>
      </w:r>
      <w:r w:rsidR="00D82193" w:rsidRPr="00B04B50">
        <w:rPr>
          <w:rFonts w:ascii="Times New Roman" w:hAnsi="Times New Roman" w:cs="Times New Roman"/>
          <w:color w:val="212121"/>
          <w:sz w:val="24"/>
          <w:szCs w:val="24"/>
          <w:shd w:val="clear" w:color="auto" w:fill="FFFFFF"/>
        </w:rPr>
        <w:t xml:space="preserve">Midlands </w:t>
      </w:r>
      <w:r w:rsidRPr="00B04B50">
        <w:rPr>
          <w:rFonts w:ascii="Times New Roman" w:hAnsi="Times New Roman" w:cs="Times New Roman"/>
          <w:color w:val="212121"/>
          <w:sz w:val="24"/>
          <w:szCs w:val="24"/>
          <w:shd w:val="clear" w:color="auto" w:fill="FFFFFF"/>
        </w:rPr>
        <w:t xml:space="preserve">and </w:t>
      </w:r>
      <w:r w:rsidR="00D82193" w:rsidRPr="00B04B50">
        <w:rPr>
          <w:rFonts w:ascii="Times New Roman" w:hAnsi="Times New Roman" w:cs="Times New Roman"/>
          <w:color w:val="212121"/>
          <w:sz w:val="24"/>
          <w:szCs w:val="24"/>
          <w:shd w:val="clear" w:color="auto" w:fill="FFFFFF"/>
        </w:rPr>
        <w:t>North</w:t>
      </w:r>
      <w:r w:rsidRPr="00B04B50">
        <w:rPr>
          <w:rFonts w:ascii="Times New Roman" w:hAnsi="Times New Roman" w:cs="Times New Roman"/>
          <w:color w:val="212121"/>
          <w:sz w:val="24"/>
          <w:szCs w:val="24"/>
          <w:shd w:val="clear" w:color="auto" w:fill="FFFFFF"/>
        </w:rPr>
        <w:t>, and may not have been available to place-namers beyond these linguistic communities (Gelling</w:t>
      </w:r>
      <w:r w:rsidR="00D8219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1984</w:t>
      </w:r>
      <w:r w:rsidR="00D8219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59</w:t>
      </w:r>
      <w:r w:rsidR="00D8219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60). All these settlements in -</w:t>
      </w:r>
      <w:r w:rsidRPr="00B04B50">
        <w:rPr>
          <w:rFonts w:ascii="Times New Roman" w:hAnsi="Times New Roman" w:cs="Times New Roman"/>
          <w:i/>
          <w:color w:val="212121"/>
          <w:sz w:val="24"/>
          <w:szCs w:val="24"/>
          <w:shd w:val="clear" w:color="auto" w:fill="FFFFFF"/>
        </w:rPr>
        <w:t>*wæsse</w:t>
      </w:r>
      <w:r w:rsidRPr="00B04B50">
        <w:rPr>
          <w:rFonts w:ascii="Times New Roman" w:hAnsi="Times New Roman" w:cs="Times New Roman"/>
          <w:color w:val="212121"/>
          <w:sz w:val="24"/>
          <w:szCs w:val="24"/>
          <w:shd w:val="clear" w:color="auto" w:fill="FFFFFF"/>
        </w:rPr>
        <w:t xml:space="preserve"> are located on significant rivers whose names, without exception, were formed in pre-English languages (</w:t>
      </w:r>
      <w:r w:rsidR="00AD2230" w:rsidRPr="00C909F6">
        <w:rPr>
          <w:rFonts w:ascii="Times New Roman" w:hAnsi="Times New Roman" w:cs="Times New Roman"/>
          <w:color w:val="212121"/>
          <w:sz w:val="24"/>
          <w:szCs w:val="24"/>
          <w:highlight w:val="yellow"/>
          <w:shd w:val="clear" w:color="auto" w:fill="FFFFFF"/>
        </w:rPr>
        <w:t>Figure</w:t>
      </w:r>
      <w:r w:rsidRPr="00C909F6">
        <w:rPr>
          <w:rFonts w:ascii="Times New Roman" w:hAnsi="Times New Roman" w:cs="Times New Roman"/>
          <w:color w:val="212121"/>
          <w:sz w:val="24"/>
          <w:szCs w:val="24"/>
          <w:highlight w:val="yellow"/>
          <w:shd w:val="clear" w:color="auto" w:fill="FFFFFF"/>
        </w:rPr>
        <w:t xml:space="preserve"> 1</w:t>
      </w:r>
      <w:r w:rsidRPr="00B04B50">
        <w:rPr>
          <w:rFonts w:ascii="Times New Roman" w:hAnsi="Times New Roman" w:cs="Times New Roman"/>
          <w:color w:val="212121"/>
          <w:sz w:val="24"/>
          <w:szCs w:val="24"/>
          <w:shd w:val="clear" w:color="auto" w:fill="FFFFFF"/>
        </w:rPr>
        <w:t xml:space="preserve">). </w:t>
      </w:r>
    </w:p>
    <w:p w14:paraId="41D6FB69" w14:textId="63607C04" w:rsidR="007F4F82" w:rsidRPr="00B04B50" w:rsidRDefault="00D82193" w:rsidP="00273C70">
      <w:pPr>
        <w:spacing w:after="0" w:line="360" w:lineRule="auto"/>
        <w:ind w:firstLine="720"/>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The term </w:t>
      </w:r>
      <w:r w:rsidR="00C52909" w:rsidRPr="00B04B50">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i/>
          <w:color w:val="212121"/>
          <w:sz w:val="24"/>
          <w:szCs w:val="24"/>
          <w:shd w:val="clear" w:color="auto" w:fill="FFFFFF"/>
        </w:rPr>
        <w:t>wæsse</w:t>
      </w:r>
      <w:r w:rsidR="00C52909" w:rsidRPr="00B04B50">
        <w:rPr>
          <w:rFonts w:ascii="Times New Roman" w:hAnsi="Times New Roman" w:cs="Times New Roman"/>
          <w:color w:val="212121"/>
          <w:sz w:val="24"/>
          <w:szCs w:val="24"/>
          <w:shd w:val="clear" w:color="auto" w:fill="FFFFFF"/>
        </w:rPr>
        <w:t xml:space="preserve"> is closely related to Old English </w:t>
      </w:r>
      <w:r w:rsidR="00C52909" w:rsidRPr="00B04B50">
        <w:rPr>
          <w:rFonts w:ascii="Times New Roman" w:hAnsi="Times New Roman" w:cs="Times New Roman"/>
          <w:i/>
          <w:color w:val="212121"/>
          <w:sz w:val="24"/>
          <w:szCs w:val="24"/>
          <w:shd w:val="clear" w:color="auto" w:fill="FFFFFF"/>
        </w:rPr>
        <w:t xml:space="preserve">gewæsc </w:t>
      </w:r>
      <w:r w:rsidR="00C52909" w:rsidRPr="00B04B50">
        <w:rPr>
          <w:rFonts w:ascii="Times New Roman" w:hAnsi="Times New Roman" w:cs="Times New Roman"/>
          <w:color w:val="212121"/>
          <w:sz w:val="24"/>
          <w:szCs w:val="24"/>
          <w:shd w:val="clear" w:color="auto" w:fill="FFFFFF"/>
        </w:rPr>
        <w:t xml:space="preserve">‘washing, flood’ and </w:t>
      </w:r>
      <w:r w:rsidR="00C52909" w:rsidRPr="00B04B50">
        <w:rPr>
          <w:rFonts w:ascii="Times New Roman" w:hAnsi="Times New Roman" w:cs="Times New Roman"/>
          <w:i/>
          <w:color w:val="212121"/>
          <w:sz w:val="24"/>
          <w:szCs w:val="24"/>
          <w:shd w:val="clear" w:color="auto" w:fill="FFFFFF"/>
        </w:rPr>
        <w:t xml:space="preserve">wæsce </w:t>
      </w:r>
      <w:r w:rsidR="00C52909" w:rsidRPr="00B04B50">
        <w:rPr>
          <w:rFonts w:ascii="Times New Roman" w:hAnsi="Times New Roman" w:cs="Times New Roman"/>
          <w:color w:val="212121"/>
          <w:sz w:val="24"/>
          <w:szCs w:val="24"/>
          <w:shd w:val="clear" w:color="auto" w:fill="FFFFFF"/>
        </w:rPr>
        <w:t>‘place for washing’ but</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 xml:space="preserve"> because it is not on independent record</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 xml:space="preserve"> its precise meaning must be inferred. Since a low-lying riverine location is shared by all settlements taking this element, a general sense of wetness is </w:t>
      </w:r>
      <w:proofErr w:type="gramStart"/>
      <w:r w:rsidR="00C52909" w:rsidRPr="00B04B50">
        <w:rPr>
          <w:rFonts w:ascii="Times New Roman" w:hAnsi="Times New Roman" w:cs="Times New Roman"/>
          <w:color w:val="212121"/>
          <w:sz w:val="24"/>
          <w:szCs w:val="24"/>
          <w:shd w:val="clear" w:color="auto" w:fill="FFFFFF"/>
        </w:rPr>
        <w:t>fairly secure</w:t>
      </w:r>
      <w:proofErr w:type="gramEnd"/>
      <w:r w:rsidR="00C52909" w:rsidRPr="00B04B50">
        <w:rPr>
          <w:rFonts w:ascii="Times New Roman" w:hAnsi="Times New Roman" w:cs="Times New Roman"/>
          <w:color w:val="212121"/>
          <w:sz w:val="24"/>
          <w:szCs w:val="24"/>
          <w:shd w:val="clear" w:color="auto" w:fill="FFFFFF"/>
        </w:rPr>
        <w:t>. Consequently, in early place-name dictionaries, the term was interpreted to mean ‘wet place, swamp, marsh’ (</w:t>
      </w:r>
      <w:r w:rsidR="00C52909" w:rsidRPr="00B04B50">
        <w:rPr>
          <w:rFonts w:ascii="Times New Roman" w:hAnsi="Times New Roman" w:cs="Times New Roman"/>
          <w:sz w:val="24"/>
          <w:szCs w:val="24"/>
          <w:shd w:val="clear" w:color="auto" w:fill="FFFFFF"/>
        </w:rPr>
        <w:t>Smith</w:t>
      </w:r>
      <w:r w:rsidR="00715206">
        <w:rPr>
          <w:rFonts w:ascii="Times New Roman" w:hAnsi="Times New Roman" w:cs="Times New Roman"/>
          <w:sz w:val="24"/>
          <w:szCs w:val="24"/>
          <w:shd w:val="clear" w:color="auto" w:fill="FFFFFF"/>
        </w:rPr>
        <w:t>,</w:t>
      </w:r>
      <w:r w:rsidR="00C52909" w:rsidRPr="00B04B50">
        <w:rPr>
          <w:rFonts w:ascii="Times New Roman" w:hAnsi="Times New Roman" w:cs="Times New Roman"/>
          <w:sz w:val="24"/>
          <w:szCs w:val="24"/>
          <w:shd w:val="clear" w:color="auto" w:fill="FFFFFF"/>
        </w:rPr>
        <w:t xml:space="preserve"> 1956, II</w:t>
      </w:r>
      <w:r w:rsidR="00715206">
        <w:rPr>
          <w:rFonts w:ascii="Times New Roman" w:hAnsi="Times New Roman" w:cs="Times New Roman"/>
          <w:sz w:val="24"/>
          <w:szCs w:val="24"/>
          <w:shd w:val="clear" w:color="auto" w:fill="FFFFFF"/>
        </w:rPr>
        <w:t>:</w:t>
      </w:r>
      <w:r w:rsidR="00C52909" w:rsidRPr="00B04B50">
        <w:rPr>
          <w:rFonts w:ascii="Times New Roman" w:hAnsi="Times New Roman" w:cs="Times New Roman"/>
          <w:sz w:val="24"/>
          <w:szCs w:val="24"/>
          <w:shd w:val="clear" w:color="auto" w:fill="FFFFFF"/>
        </w:rPr>
        <w:t xml:space="preserve"> 237</w:t>
      </w:r>
      <w:r w:rsidR="00715206">
        <w:rPr>
          <w:rFonts w:ascii="Times New Roman" w:hAnsi="Times New Roman" w:cs="Times New Roman"/>
          <w:sz w:val="24"/>
          <w:szCs w:val="24"/>
          <w:shd w:val="clear" w:color="auto" w:fill="FFFFFF"/>
        </w:rPr>
        <w:t>–</w:t>
      </w:r>
      <w:r w:rsidR="00C52909" w:rsidRPr="00B04B50">
        <w:rPr>
          <w:rFonts w:ascii="Times New Roman" w:hAnsi="Times New Roman" w:cs="Times New Roman"/>
          <w:sz w:val="24"/>
          <w:szCs w:val="24"/>
          <w:shd w:val="clear" w:color="auto" w:fill="FFFFFF"/>
        </w:rPr>
        <w:t xml:space="preserve">38). </w:t>
      </w:r>
      <w:r w:rsidR="00C52909" w:rsidRPr="00B04B50">
        <w:rPr>
          <w:rFonts w:ascii="Times New Roman" w:hAnsi="Times New Roman" w:cs="Times New Roman"/>
          <w:color w:val="212121"/>
          <w:sz w:val="24"/>
          <w:szCs w:val="24"/>
          <w:shd w:val="clear" w:color="auto" w:fill="FFFFFF"/>
        </w:rPr>
        <w:t xml:space="preserve">Support for the idea that </w:t>
      </w:r>
      <w:r w:rsidR="00C52909" w:rsidRPr="00B04B50">
        <w:rPr>
          <w:rFonts w:ascii="Times New Roman" w:hAnsi="Times New Roman" w:cs="Times New Roman"/>
          <w:i/>
          <w:color w:val="212121"/>
          <w:sz w:val="24"/>
          <w:szCs w:val="24"/>
          <w:shd w:val="clear" w:color="auto" w:fill="FFFFFF"/>
        </w:rPr>
        <w:t>*wæsse</w:t>
      </w:r>
      <w:r w:rsidR="00C52909" w:rsidRPr="00B04B50">
        <w:rPr>
          <w:rFonts w:ascii="Times New Roman" w:hAnsi="Times New Roman" w:cs="Times New Roman"/>
          <w:color w:val="212121"/>
          <w:sz w:val="24"/>
          <w:szCs w:val="24"/>
          <w:shd w:val="clear" w:color="auto" w:fill="FFFFFF"/>
        </w:rPr>
        <w:t xml:space="preserve"> was originally intended to indicate wet ground is found in some instances in the terms used to qualify it. For example, Old English </w:t>
      </w:r>
      <w:r w:rsidR="00C52909" w:rsidRPr="00B04B50">
        <w:rPr>
          <w:rFonts w:ascii="Times New Roman" w:hAnsi="Times New Roman" w:cs="Times New Roman"/>
          <w:i/>
          <w:color w:val="212121"/>
          <w:sz w:val="24"/>
          <w:szCs w:val="24"/>
          <w:shd w:val="clear" w:color="auto" w:fill="FFFFFF"/>
        </w:rPr>
        <w:t>alor</w:t>
      </w:r>
      <w:r w:rsidR="00C52909" w:rsidRPr="00B04B50">
        <w:rPr>
          <w:rFonts w:ascii="Times New Roman" w:hAnsi="Times New Roman" w:cs="Times New Roman"/>
          <w:color w:val="212121"/>
          <w:sz w:val="24"/>
          <w:szCs w:val="24"/>
          <w:shd w:val="clear" w:color="auto" w:fill="FFFFFF"/>
        </w:rPr>
        <w:t>, the water-loving alder tree, is found in Alderwasley (Derbyshire), Allerwash (Northumberland), and Alrewas (Staffordshire) (Cameron</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 xml:space="preserve"> 1959</w:t>
      </w:r>
      <w:r w:rsidR="00715206">
        <w:rPr>
          <w:rFonts w:ascii="Times New Roman" w:hAnsi="Times New Roman" w:cs="Times New Roman"/>
          <w:color w:val="212121"/>
          <w:sz w:val="24"/>
          <w:szCs w:val="24"/>
          <w:shd w:val="clear" w:color="auto" w:fill="FFFFFF"/>
        </w:rPr>
        <w:t xml:space="preserve">: </w:t>
      </w:r>
      <w:r w:rsidR="00C52909" w:rsidRPr="00B04B50">
        <w:rPr>
          <w:rFonts w:ascii="Times New Roman" w:hAnsi="Times New Roman" w:cs="Times New Roman"/>
          <w:color w:val="212121"/>
          <w:sz w:val="24"/>
          <w:szCs w:val="24"/>
          <w:shd w:val="clear" w:color="auto" w:fill="FFFFFF"/>
        </w:rPr>
        <w:t xml:space="preserve">515; </w:t>
      </w:r>
      <w:r w:rsidR="00240B03" w:rsidRPr="00B04B50">
        <w:rPr>
          <w:rFonts w:ascii="Times New Roman" w:hAnsi="Times New Roman" w:cs="Times New Roman"/>
          <w:color w:val="212121"/>
          <w:sz w:val="24"/>
          <w:szCs w:val="24"/>
          <w:shd w:val="clear" w:color="auto" w:fill="FFFFFF"/>
        </w:rPr>
        <w:t xml:space="preserve">Gelling </w:t>
      </w:r>
      <w:r w:rsidR="00715206">
        <w:rPr>
          <w:rFonts w:ascii="Times New Roman" w:hAnsi="Times New Roman" w:cs="Times New Roman"/>
          <w:color w:val="212121"/>
          <w:sz w:val="24"/>
          <w:szCs w:val="24"/>
          <w:shd w:val="clear" w:color="auto" w:fill="FFFFFF"/>
        </w:rPr>
        <w:t>&amp;</w:t>
      </w:r>
      <w:r w:rsidR="00715206" w:rsidRPr="00B04B50">
        <w:rPr>
          <w:rFonts w:ascii="Times New Roman" w:hAnsi="Times New Roman" w:cs="Times New Roman"/>
          <w:color w:val="212121"/>
          <w:sz w:val="24"/>
          <w:szCs w:val="24"/>
          <w:shd w:val="clear" w:color="auto" w:fill="FFFFFF"/>
        </w:rPr>
        <w:t xml:space="preserve"> </w:t>
      </w:r>
      <w:r w:rsidR="00E03150" w:rsidRPr="00B04B50">
        <w:rPr>
          <w:rFonts w:ascii="Times New Roman" w:hAnsi="Times New Roman" w:cs="Times New Roman"/>
          <w:color w:val="212121"/>
          <w:sz w:val="24"/>
          <w:szCs w:val="24"/>
          <w:shd w:val="clear" w:color="auto" w:fill="FFFFFF"/>
        </w:rPr>
        <w:t>Cole</w:t>
      </w:r>
      <w:r w:rsidR="00715206">
        <w:rPr>
          <w:rFonts w:ascii="Times New Roman" w:hAnsi="Times New Roman" w:cs="Times New Roman"/>
          <w:color w:val="212121"/>
          <w:sz w:val="24"/>
          <w:szCs w:val="24"/>
          <w:shd w:val="clear" w:color="auto" w:fill="FFFFFF"/>
        </w:rPr>
        <w:t>,</w:t>
      </w:r>
      <w:r w:rsidR="00E03150" w:rsidRPr="00B04B50">
        <w:rPr>
          <w:rFonts w:ascii="Times New Roman" w:hAnsi="Times New Roman" w:cs="Times New Roman"/>
          <w:color w:val="212121"/>
          <w:sz w:val="24"/>
          <w:szCs w:val="24"/>
          <w:shd w:val="clear" w:color="auto" w:fill="FFFFFF"/>
        </w:rPr>
        <w:t xml:space="preserve"> </w:t>
      </w:r>
      <w:r w:rsidR="00240B03" w:rsidRPr="00B04B50">
        <w:rPr>
          <w:rFonts w:ascii="Times New Roman" w:hAnsi="Times New Roman" w:cs="Times New Roman"/>
          <w:color w:val="212121"/>
          <w:sz w:val="24"/>
          <w:szCs w:val="24"/>
          <w:shd w:val="clear" w:color="auto" w:fill="FFFFFF"/>
        </w:rPr>
        <w:t>2000</w:t>
      </w:r>
      <w:r w:rsidR="00715206">
        <w:rPr>
          <w:rFonts w:ascii="Times New Roman" w:hAnsi="Times New Roman" w:cs="Times New Roman"/>
          <w:color w:val="212121"/>
          <w:sz w:val="24"/>
          <w:szCs w:val="24"/>
          <w:shd w:val="clear" w:color="auto" w:fill="FFFFFF"/>
        </w:rPr>
        <w:t>:</w:t>
      </w:r>
      <w:r w:rsidR="00240B03" w:rsidRPr="00B04B50">
        <w:rPr>
          <w:rFonts w:ascii="Times New Roman" w:hAnsi="Times New Roman" w:cs="Times New Roman"/>
          <w:color w:val="212121"/>
          <w:sz w:val="24"/>
          <w:szCs w:val="24"/>
          <w:shd w:val="clear" w:color="auto" w:fill="FFFFFF"/>
        </w:rPr>
        <w:t xml:space="preserve"> 64; </w:t>
      </w:r>
      <w:r w:rsidR="00C52909" w:rsidRPr="00B04B50">
        <w:rPr>
          <w:rFonts w:ascii="Times New Roman" w:hAnsi="Times New Roman" w:cs="Times New Roman"/>
          <w:color w:val="212121"/>
          <w:sz w:val="24"/>
          <w:szCs w:val="24"/>
          <w:shd w:val="clear" w:color="auto" w:fill="FFFFFF"/>
        </w:rPr>
        <w:t>Horovitz</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 xml:space="preserve"> 2005</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 xml:space="preserve"> 83</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84). Field observations made at Buildwas in the 1970s led Gelling to offer a more precise definition. She witnessed both the inundation of, and subsequent rapid retreat of water from, the floodplain of the River Severn over the space of 24 hours. She proposed the more precise meaning ‘land by a meandering river which floods and drains quickly’ (Gelling</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 xml:space="preserve"> 1984</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 xml:space="preserve"> 59</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 xml:space="preserve">60; Gelling </w:t>
      </w:r>
      <w:r w:rsidR="00715206">
        <w:rPr>
          <w:rFonts w:ascii="Times New Roman" w:hAnsi="Times New Roman" w:cs="Times New Roman"/>
          <w:color w:val="212121"/>
          <w:sz w:val="24"/>
          <w:szCs w:val="24"/>
          <w:shd w:val="clear" w:color="auto" w:fill="FFFFFF"/>
        </w:rPr>
        <w:t>&amp;</w:t>
      </w:r>
      <w:r w:rsidR="00715206" w:rsidRPr="00B04B50">
        <w:rPr>
          <w:rFonts w:ascii="Times New Roman" w:hAnsi="Times New Roman" w:cs="Times New Roman"/>
          <w:color w:val="212121"/>
          <w:sz w:val="24"/>
          <w:szCs w:val="24"/>
          <w:shd w:val="clear" w:color="auto" w:fill="FFFFFF"/>
        </w:rPr>
        <w:t xml:space="preserve"> </w:t>
      </w:r>
      <w:r w:rsidR="00C52909" w:rsidRPr="00B04B50">
        <w:rPr>
          <w:rFonts w:ascii="Times New Roman" w:hAnsi="Times New Roman" w:cs="Times New Roman"/>
          <w:color w:val="212121"/>
          <w:sz w:val="24"/>
          <w:szCs w:val="24"/>
          <w:shd w:val="clear" w:color="auto" w:fill="FFFFFF"/>
        </w:rPr>
        <w:t>Cole</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 xml:space="preserve"> 2000</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 xml:space="preserve"> 63</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64). This definition is now widely accepted, although in some publications it is abridged to simply ‘alluvial land’ (Mills</w:t>
      </w:r>
      <w:r w:rsidR="00715206">
        <w:rPr>
          <w:rFonts w:ascii="Times New Roman" w:hAnsi="Times New Roman" w:cs="Times New Roman"/>
          <w:color w:val="212121"/>
          <w:sz w:val="24"/>
          <w:szCs w:val="24"/>
          <w:shd w:val="clear" w:color="auto" w:fill="FFFFFF"/>
        </w:rPr>
        <w:t>,</w:t>
      </w:r>
      <w:r w:rsidR="00C52909" w:rsidRPr="00B04B50">
        <w:rPr>
          <w:rFonts w:ascii="Times New Roman" w:hAnsi="Times New Roman" w:cs="Times New Roman"/>
          <w:color w:val="212121"/>
          <w:sz w:val="24"/>
          <w:szCs w:val="24"/>
          <w:shd w:val="clear" w:color="auto" w:fill="FFFFFF"/>
        </w:rPr>
        <w:t xml:space="preserve"> 2011).</w:t>
      </w:r>
      <w:r w:rsidR="005941C3">
        <w:rPr>
          <w:rFonts w:ascii="Times New Roman" w:hAnsi="Times New Roman" w:cs="Times New Roman"/>
          <w:color w:val="212121"/>
          <w:sz w:val="24"/>
          <w:szCs w:val="24"/>
          <w:shd w:val="clear" w:color="auto" w:fill="FFFFFF"/>
        </w:rPr>
        <w:t xml:space="preserve"> </w:t>
      </w:r>
    </w:p>
    <w:p w14:paraId="33DE603A" w14:textId="3D1F2D5C" w:rsidR="003134D8" w:rsidRPr="00B04B50" w:rsidRDefault="00C52909" w:rsidP="00273C70">
      <w:pPr>
        <w:spacing w:after="0" w:line="360" w:lineRule="auto"/>
        <w:ind w:firstLine="720"/>
        <w:rPr>
          <w:rFonts w:ascii="Times New Roman" w:hAnsi="Times New Roman" w:cs="Times New Roman"/>
          <w:color w:val="212121"/>
          <w:sz w:val="24"/>
          <w:szCs w:val="24"/>
          <w:shd w:val="clear" w:color="auto" w:fill="FFFFFF"/>
        </w:rPr>
      </w:pPr>
      <w:r w:rsidRPr="00173653">
        <w:rPr>
          <w:rFonts w:ascii="Times New Roman" w:hAnsi="Times New Roman" w:cs="Times New Roman"/>
          <w:color w:val="212121"/>
          <w:sz w:val="24"/>
          <w:szCs w:val="24"/>
          <w:shd w:val="clear" w:color="auto" w:fill="FFFFFF"/>
        </w:rPr>
        <w:t xml:space="preserve">The earliest secure date for the use of </w:t>
      </w:r>
      <w:r w:rsidRPr="00173653">
        <w:rPr>
          <w:rFonts w:ascii="Times New Roman" w:hAnsi="Times New Roman" w:cs="Times New Roman"/>
          <w:i/>
          <w:color w:val="212121"/>
          <w:sz w:val="24"/>
          <w:szCs w:val="24"/>
          <w:shd w:val="clear" w:color="auto" w:fill="FFFFFF"/>
        </w:rPr>
        <w:t>*wæsse</w:t>
      </w:r>
      <w:r w:rsidRPr="00173653">
        <w:rPr>
          <w:rFonts w:ascii="Times New Roman" w:hAnsi="Times New Roman" w:cs="Times New Roman"/>
          <w:color w:val="212121"/>
          <w:sz w:val="24"/>
          <w:szCs w:val="24"/>
          <w:shd w:val="clear" w:color="auto" w:fill="FFFFFF"/>
        </w:rPr>
        <w:t xml:space="preserve"> is provided by a charter of </w:t>
      </w:r>
      <w:r w:rsidR="00173653" w:rsidRPr="00C909F6">
        <w:rPr>
          <w:rFonts w:ascii="Times New Roman" w:hAnsi="Times New Roman" w:cs="Times New Roman"/>
          <w:smallCaps/>
          <w:color w:val="212121"/>
          <w:sz w:val="24"/>
          <w:szCs w:val="24"/>
          <w:shd w:val="clear" w:color="auto" w:fill="FFFFFF"/>
        </w:rPr>
        <w:t>ad</w:t>
      </w:r>
      <w:r w:rsidR="00173653">
        <w:rPr>
          <w:rFonts w:ascii="Times New Roman" w:hAnsi="Times New Roman" w:cs="Times New Roman"/>
          <w:color w:val="212121"/>
          <w:sz w:val="24"/>
          <w:szCs w:val="24"/>
          <w:shd w:val="clear" w:color="auto" w:fill="FFFFFF"/>
        </w:rPr>
        <w:t xml:space="preserve"> </w:t>
      </w:r>
      <w:r w:rsidRPr="00173653">
        <w:rPr>
          <w:rFonts w:ascii="Times New Roman" w:hAnsi="Times New Roman" w:cs="Times New Roman"/>
          <w:color w:val="212121"/>
          <w:sz w:val="24"/>
          <w:szCs w:val="24"/>
          <w:shd w:val="clear" w:color="auto" w:fill="FFFFFF"/>
        </w:rPr>
        <w:t>942</w:t>
      </w:r>
      <w:r w:rsidRPr="00B04B50">
        <w:rPr>
          <w:rFonts w:ascii="Times New Roman" w:hAnsi="Times New Roman" w:cs="Times New Roman"/>
          <w:color w:val="212121"/>
          <w:sz w:val="24"/>
          <w:szCs w:val="24"/>
          <w:shd w:val="clear" w:color="auto" w:fill="FFFFFF"/>
        </w:rPr>
        <w:t xml:space="preserve"> referring to Alrewas (</w:t>
      </w:r>
      <w:commentRangeStart w:id="6"/>
      <w:r w:rsidRPr="00B04B50">
        <w:rPr>
          <w:rFonts w:ascii="Times New Roman" w:hAnsi="Times New Roman" w:cs="Times New Roman"/>
          <w:color w:val="212121"/>
          <w:sz w:val="24"/>
          <w:szCs w:val="24"/>
          <w:shd w:val="clear" w:color="auto" w:fill="FFFFFF"/>
        </w:rPr>
        <w:t>S 479</w:t>
      </w:r>
      <w:commentRangeEnd w:id="6"/>
      <w:r w:rsidR="00173653">
        <w:rPr>
          <w:rStyle w:val="CommentReference"/>
        </w:rPr>
        <w:commentReference w:id="6"/>
      </w:r>
      <w:r w:rsidRPr="00B04B50">
        <w:rPr>
          <w:rFonts w:ascii="Times New Roman" w:hAnsi="Times New Roman" w:cs="Times New Roman"/>
          <w:color w:val="212121"/>
          <w:sz w:val="24"/>
          <w:szCs w:val="24"/>
          <w:shd w:val="clear" w:color="auto" w:fill="FFFFFF"/>
        </w:rPr>
        <w:t xml:space="preserve">). A charter purporting to date from </w:t>
      </w:r>
      <w:r w:rsidR="00173653" w:rsidRPr="00C909F6">
        <w:rPr>
          <w:rFonts w:ascii="Times New Roman" w:hAnsi="Times New Roman" w:cs="Times New Roman"/>
          <w:smallCaps/>
          <w:color w:val="212121"/>
          <w:sz w:val="24"/>
          <w:szCs w:val="24"/>
          <w:shd w:val="clear" w:color="auto" w:fill="FFFFFF"/>
        </w:rPr>
        <w:t>ad</w:t>
      </w:r>
      <w:r w:rsidR="00173653">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789</w:t>
      </w:r>
      <w:r w:rsidR="00173653">
        <w:rPr>
          <w:rFonts w:ascii="Times New Roman" w:hAnsi="Times New Roman" w:cs="Times New Roman"/>
          <w:color w:val="212121"/>
          <w:sz w:val="24"/>
          <w:szCs w:val="24"/>
          <w:shd w:val="clear" w:color="auto" w:fill="FFFFFF"/>
        </w:rPr>
        <w:t>/</w:t>
      </w:r>
      <w:r w:rsidR="00C51B62" w:rsidRPr="00B04B50">
        <w:rPr>
          <w:rFonts w:ascii="Times New Roman" w:hAnsi="Times New Roman" w:cs="Times New Roman"/>
          <w:color w:val="212121"/>
          <w:sz w:val="24"/>
          <w:szCs w:val="24"/>
          <w:shd w:val="clear" w:color="auto" w:fill="FFFFFF"/>
        </w:rPr>
        <w:t>7</w:t>
      </w:r>
      <w:r w:rsidRPr="00B04B50">
        <w:rPr>
          <w:rFonts w:ascii="Times New Roman" w:hAnsi="Times New Roman" w:cs="Times New Roman"/>
          <w:color w:val="212121"/>
          <w:sz w:val="24"/>
          <w:szCs w:val="24"/>
          <w:shd w:val="clear" w:color="auto" w:fill="FFFFFF"/>
        </w:rPr>
        <w:t>90 for Broadwas is considered a later forgery (</w:t>
      </w:r>
      <w:commentRangeStart w:id="7"/>
      <w:r w:rsidRPr="00B04B50">
        <w:rPr>
          <w:rFonts w:ascii="Times New Roman" w:hAnsi="Times New Roman" w:cs="Times New Roman"/>
          <w:color w:val="212121"/>
          <w:sz w:val="24"/>
          <w:szCs w:val="24"/>
          <w:shd w:val="clear" w:color="auto" w:fill="FFFFFF"/>
        </w:rPr>
        <w:t>S 126</w:t>
      </w:r>
      <w:commentRangeEnd w:id="7"/>
      <w:r w:rsidR="00173653">
        <w:rPr>
          <w:rStyle w:val="CommentReference"/>
        </w:rPr>
        <w:commentReference w:id="7"/>
      </w:r>
      <w:r w:rsidRPr="00B04B50">
        <w:rPr>
          <w:rFonts w:ascii="Times New Roman" w:hAnsi="Times New Roman" w:cs="Times New Roman"/>
          <w:color w:val="212121"/>
          <w:sz w:val="24"/>
          <w:szCs w:val="24"/>
          <w:shd w:val="clear" w:color="auto" w:fill="FFFFFF"/>
        </w:rPr>
        <w:t>; Hooke</w:t>
      </w:r>
      <w:r w:rsidR="0017365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1990</w:t>
      </w:r>
      <w:r w:rsidR="0017365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87</w:t>
      </w:r>
      <w:r w:rsidR="0017365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90), but it</w:t>
      </w:r>
      <w:r w:rsidR="00240B03" w:rsidRPr="00B04B50">
        <w:rPr>
          <w:rFonts w:ascii="Times New Roman" w:hAnsi="Times New Roman" w:cs="Times New Roman"/>
          <w:color w:val="212121"/>
          <w:sz w:val="24"/>
          <w:szCs w:val="24"/>
          <w:shd w:val="clear" w:color="auto" w:fill="FFFFFF"/>
        </w:rPr>
        <w:t xml:space="preserve"> i</w:t>
      </w:r>
      <w:r w:rsidRPr="00B04B50">
        <w:rPr>
          <w:rFonts w:ascii="Times New Roman" w:hAnsi="Times New Roman" w:cs="Times New Roman"/>
          <w:color w:val="212121"/>
          <w:sz w:val="24"/>
          <w:szCs w:val="24"/>
          <w:shd w:val="clear" w:color="auto" w:fill="FFFFFF"/>
        </w:rPr>
        <w:t>s preserv</w:t>
      </w:r>
      <w:r w:rsidR="00240B03" w:rsidRPr="00B04B50">
        <w:rPr>
          <w:rFonts w:ascii="Times New Roman" w:hAnsi="Times New Roman" w:cs="Times New Roman"/>
          <w:color w:val="212121"/>
          <w:sz w:val="24"/>
          <w:szCs w:val="24"/>
          <w:shd w:val="clear" w:color="auto" w:fill="FFFFFF"/>
        </w:rPr>
        <w:t>ed</w:t>
      </w:r>
      <w:r w:rsidRPr="00B04B50">
        <w:rPr>
          <w:rFonts w:ascii="Times New Roman" w:hAnsi="Times New Roman" w:cs="Times New Roman"/>
          <w:color w:val="212121"/>
          <w:sz w:val="24"/>
          <w:szCs w:val="24"/>
          <w:shd w:val="clear" w:color="auto" w:fill="FFFFFF"/>
        </w:rPr>
        <w:t xml:space="preserve"> in a manuscript of the late eleventh century. Two charters relating to Wasperton</w:t>
      </w:r>
      <w:r w:rsidR="0017365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dated </w:t>
      </w:r>
      <w:r w:rsidR="00173653" w:rsidRPr="00C909F6">
        <w:rPr>
          <w:rFonts w:ascii="Times New Roman" w:hAnsi="Times New Roman" w:cs="Times New Roman"/>
          <w:smallCaps/>
          <w:color w:val="212121"/>
          <w:sz w:val="24"/>
          <w:szCs w:val="24"/>
          <w:shd w:val="clear" w:color="auto" w:fill="FFFFFF"/>
        </w:rPr>
        <w:t>ad</w:t>
      </w:r>
      <w:r w:rsidR="00173653">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1043 (S 1000; S 1226; Hooke</w:t>
      </w:r>
      <w:r w:rsidR="0017365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1999</w:t>
      </w:r>
      <w:r w:rsidR="0017365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104</w:t>
      </w:r>
      <w:r w:rsidR="0017365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05)</w:t>
      </w:r>
      <w:r w:rsidR="0017365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are also forgeries, preserved in manuscripts from the thirteenth century and later. It is in Domesday Book (</w:t>
      </w:r>
      <w:r w:rsidR="00173653" w:rsidRPr="00C909F6">
        <w:rPr>
          <w:rFonts w:ascii="Times New Roman" w:hAnsi="Times New Roman" w:cs="Times New Roman"/>
          <w:smallCaps/>
          <w:color w:val="212121"/>
          <w:sz w:val="24"/>
          <w:szCs w:val="24"/>
          <w:shd w:val="clear" w:color="auto" w:fill="FFFFFF"/>
        </w:rPr>
        <w:t>ad</w:t>
      </w:r>
      <w:r w:rsidR="00173653">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 xml:space="preserve">1086) that Buildwas, Hopwas (Staffordshire), Rotherwas, Sugwas (Herefordshire), as well as Wasperton are first attested (DB Shropshire 1,7; DB Staffordshire 1,39; DB Herefordshire 25,1; DB Herefordshire 2,37; DB Warwickshire 6,18); while the name Bolas </w:t>
      </w:r>
      <w:r w:rsidR="00C51B62" w:rsidRPr="00B04B50">
        <w:rPr>
          <w:rFonts w:ascii="Times New Roman" w:hAnsi="Times New Roman" w:cs="Times New Roman"/>
          <w:color w:val="212121"/>
          <w:sz w:val="24"/>
          <w:szCs w:val="24"/>
          <w:shd w:val="clear" w:color="auto" w:fill="FFFFFF"/>
        </w:rPr>
        <w:t xml:space="preserve">(Shropshire) </w:t>
      </w:r>
      <w:r w:rsidRPr="00B04B50">
        <w:rPr>
          <w:rFonts w:ascii="Times New Roman" w:hAnsi="Times New Roman" w:cs="Times New Roman"/>
          <w:color w:val="212121"/>
          <w:sz w:val="24"/>
          <w:szCs w:val="24"/>
          <w:shd w:val="clear" w:color="auto" w:fill="FFFFFF"/>
        </w:rPr>
        <w:t>is only found from 1198 and Alderwasley no earlier than 1251 (Watts</w:t>
      </w:r>
      <w:r w:rsidR="0017365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2004</w:t>
      </w:r>
      <w:r w:rsidR="0017365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7</w:t>
      </w:r>
      <w:r w:rsidR="0017365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68). While it is entirely possible for these names to have existed long before they were formally recorded, the dates of attestation may suggest that </w:t>
      </w:r>
      <w:r w:rsidRPr="00B04B50">
        <w:rPr>
          <w:rFonts w:ascii="Times New Roman" w:hAnsi="Times New Roman" w:cs="Times New Roman"/>
          <w:i/>
          <w:color w:val="212121"/>
          <w:sz w:val="24"/>
          <w:szCs w:val="24"/>
          <w:shd w:val="clear" w:color="auto" w:fill="FFFFFF"/>
        </w:rPr>
        <w:t>*wæsse</w:t>
      </w:r>
      <w:r w:rsidRPr="00B04B50">
        <w:rPr>
          <w:rFonts w:ascii="Times New Roman" w:hAnsi="Times New Roman" w:cs="Times New Roman"/>
          <w:color w:val="212121"/>
          <w:sz w:val="24"/>
          <w:szCs w:val="24"/>
          <w:shd w:val="clear" w:color="auto" w:fill="FFFFFF"/>
        </w:rPr>
        <w:t xml:space="preserve"> belongs to a relatively late stratum of place-naming</w:t>
      </w:r>
      <w:r w:rsidR="005578D9" w:rsidRPr="00B04B50">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But the existence of the names of the three case-study sites examined here is, at least, confirmed by 1086.</w:t>
      </w:r>
    </w:p>
    <w:p w14:paraId="7644A59B" w14:textId="2896A42D" w:rsidR="003134D8" w:rsidRPr="00B04B50" w:rsidRDefault="003134D8" w:rsidP="00273C70">
      <w:pPr>
        <w:spacing w:after="0" w:line="360" w:lineRule="auto"/>
        <w:ind w:firstLine="720"/>
        <w:rPr>
          <w:rFonts w:ascii="Times New Roman" w:hAnsi="Times New Roman" w:cs="Times New Roman"/>
          <w:color w:val="212121"/>
          <w:sz w:val="24"/>
          <w:szCs w:val="24"/>
          <w:shd w:val="clear" w:color="auto" w:fill="FFFFFF"/>
        </w:rPr>
      </w:pPr>
      <w:r w:rsidRPr="00B04B50">
        <w:rPr>
          <w:rFonts w:ascii="Times New Roman" w:hAnsi="Times New Roman" w:cs="Times New Roman"/>
          <w:color w:val="212121"/>
          <w:sz w:val="24"/>
          <w:szCs w:val="24"/>
          <w:shd w:val="clear" w:color="auto" w:fill="FFFFFF"/>
        </w:rPr>
        <w:t xml:space="preserve">As a precursor to the sedimentological analysis that will follow, consideration must first be given to the situation and early histories of the three </w:t>
      </w:r>
      <w:r w:rsidRPr="00B04B50">
        <w:rPr>
          <w:rFonts w:ascii="Times New Roman" w:hAnsi="Times New Roman" w:cs="Times New Roman"/>
          <w:i/>
          <w:color w:val="212121"/>
          <w:sz w:val="24"/>
          <w:szCs w:val="24"/>
          <w:shd w:val="clear" w:color="auto" w:fill="FFFFFF"/>
        </w:rPr>
        <w:t>*wæsse</w:t>
      </w:r>
      <w:r w:rsidRPr="00B04B50">
        <w:rPr>
          <w:rFonts w:ascii="Times New Roman" w:hAnsi="Times New Roman" w:cs="Times New Roman"/>
          <w:color w:val="212121"/>
          <w:sz w:val="24"/>
          <w:szCs w:val="24"/>
          <w:shd w:val="clear" w:color="auto" w:fill="FFFFFF"/>
        </w:rPr>
        <w:t>-settlements selected for study. Broadwas stands on the River Teme (</w:t>
      </w:r>
      <w:r w:rsidR="00AD2230" w:rsidRPr="00C909F6">
        <w:rPr>
          <w:rFonts w:ascii="Times New Roman" w:hAnsi="Times New Roman" w:cs="Times New Roman"/>
          <w:color w:val="212121"/>
          <w:sz w:val="24"/>
          <w:szCs w:val="24"/>
          <w:highlight w:val="yellow"/>
          <w:shd w:val="clear" w:color="auto" w:fill="FFFFFF"/>
        </w:rPr>
        <w:t>Figure</w:t>
      </w:r>
      <w:r w:rsidRPr="00C909F6">
        <w:rPr>
          <w:rFonts w:ascii="Times New Roman" w:hAnsi="Times New Roman" w:cs="Times New Roman"/>
          <w:color w:val="212121"/>
          <w:sz w:val="24"/>
          <w:szCs w:val="24"/>
          <w:highlight w:val="yellow"/>
          <w:shd w:val="clear" w:color="auto" w:fill="FFFFFF"/>
        </w:rPr>
        <w:t xml:space="preserve"> 2</w:t>
      </w:r>
      <w:r w:rsidRPr="00B04B50">
        <w:rPr>
          <w:rFonts w:ascii="Times New Roman" w:hAnsi="Times New Roman" w:cs="Times New Roman"/>
          <w:color w:val="212121"/>
          <w:sz w:val="24"/>
          <w:szCs w:val="24"/>
          <w:shd w:val="clear" w:color="auto" w:fill="FFFFFF"/>
        </w:rPr>
        <w:t>). The river rises in the Kerry Hills of mid-Wales and drains south-eastwards for approximately 100</w:t>
      </w:r>
      <w:r w:rsidR="00D76D77">
        <w:rPr>
          <w:rFonts w:ascii="Times New Roman" w:hAnsi="Times New Roman" w:cs="Times New Roman"/>
          <w:color w:val="212121"/>
          <w:sz w:val="24"/>
          <w:szCs w:val="24"/>
          <w:shd w:val="clear" w:color="auto" w:fill="FFFFFF"/>
        </w:rPr>
        <w:t> </w:t>
      </w:r>
      <w:r w:rsidRPr="00B04B50">
        <w:rPr>
          <w:rFonts w:ascii="Times New Roman" w:hAnsi="Times New Roman" w:cs="Times New Roman"/>
          <w:color w:val="212121"/>
          <w:sz w:val="24"/>
          <w:szCs w:val="24"/>
          <w:shd w:val="clear" w:color="auto" w:fill="FFFFFF"/>
        </w:rPr>
        <w:t xml:space="preserve">km to meet the River Severn just south of Worcester. Its drainage system is such that most of its tributary streams feed in from the north with five smaller catchments in the lower reaches </w:t>
      </w:r>
      <w:r w:rsidR="005941C3">
        <w:rPr>
          <w:rFonts w:ascii="Times New Roman" w:hAnsi="Times New Roman" w:cs="Times New Roman"/>
          <w:color w:val="212121"/>
          <w:sz w:val="24"/>
          <w:szCs w:val="24"/>
          <w:shd w:val="clear" w:color="auto" w:fill="FFFFFF"/>
        </w:rPr>
        <w:t xml:space="preserve">the river </w:t>
      </w:r>
      <w:r w:rsidRPr="00B04B50">
        <w:rPr>
          <w:rFonts w:ascii="Times New Roman" w:hAnsi="Times New Roman" w:cs="Times New Roman"/>
          <w:color w:val="212121"/>
          <w:sz w:val="24"/>
          <w:szCs w:val="24"/>
          <w:shd w:val="clear" w:color="auto" w:fill="FFFFFF"/>
        </w:rPr>
        <w:t>predominantly on the southern slopes. Broadwas itself is situated at the start of the lower reach of the river, approximately 10</w:t>
      </w:r>
      <w:r w:rsidR="00D76D77">
        <w:rPr>
          <w:rFonts w:ascii="Times New Roman" w:hAnsi="Times New Roman" w:cs="Times New Roman"/>
          <w:color w:val="212121"/>
          <w:sz w:val="24"/>
          <w:szCs w:val="24"/>
          <w:shd w:val="clear" w:color="auto" w:fill="FFFFFF"/>
        </w:rPr>
        <w:t> </w:t>
      </w:r>
      <w:r w:rsidRPr="00B04B50">
        <w:rPr>
          <w:rFonts w:ascii="Times New Roman" w:hAnsi="Times New Roman" w:cs="Times New Roman"/>
          <w:color w:val="212121"/>
          <w:sz w:val="24"/>
          <w:szCs w:val="24"/>
          <w:shd w:val="clear" w:color="auto" w:fill="FFFFFF"/>
        </w:rPr>
        <w:t xml:space="preserve">km upstream of its confluence with the Severn at a point where a change in geology has caused a distinctive widening of its floodplain. This valley profile is reflected in the first element of its name, Old English </w:t>
      </w:r>
      <w:r w:rsidRPr="00B04B50">
        <w:rPr>
          <w:rFonts w:ascii="Times New Roman" w:hAnsi="Times New Roman" w:cs="Times New Roman"/>
          <w:i/>
          <w:color w:val="212121"/>
          <w:sz w:val="24"/>
          <w:szCs w:val="24"/>
          <w:shd w:val="clear" w:color="auto" w:fill="FFFFFF"/>
        </w:rPr>
        <w:t>brād</w:t>
      </w:r>
      <w:r w:rsidRPr="00B04B50">
        <w:rPr>
          <w:rFonts w:ascii="Times New Roman" w:hAnsi="Times New Roman" w:cs="Times New Roman"/>
          <w:color w:val="212121"/>
          <w:sz w:val="24"/>
          <w:szCs w:val="24"/>
          <w:shd w:val="clear" w:color="auto" w:fill="FFFFFF"/>
        </w:rPr>
        <w:t xml:space="preserve"> ‘broad’. The present village stands on a gravel terrace forming the edge of the floodplain on the north side of the river. There is archaeological evidence that the site was occupied in the Romano-British and possibly the immediate post-Roman periods, and that activity at that time may have extended down into the floodplain proper (Hancox pers.</w:t>
      </w:r>
      <w:r w:rsidR="005941C3">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comm.). By 1086 Broadwas was already a sizable community</w:t>
      </w:r>
      <w:r w:rsidR="00EE468C" w:rsidRPr="00B04B50">
        <w:rPr>
          <w:rFonts w:ascii="Times New Roman" w:hAnsi="Times New Roman" w:cs="Times New Roman"/>
          <w:color w:val="212121"/>
          <w:sz w:val="24"/>
          <w:szCs w:val="24"/>
          <w:shd w:val="clear" w:color="auto" w:fill="FFFFFF"/>
        </w:rPr>
        <w:t xml:space="preserve"> and </w:t>
      </w:r>
      <w:r w:rsidRPr="00B04B50">
        <w:rPr>
          <w:rFonts w:ascii="Times New Roman" w:hAnsi="Times New Roman" w:cs="Times New Roman"/>
          <w:color w:val="212121"/>
          <w:sz w:val="24"/>
          <w:szCs w:val="24"/>
          <w:shd w:val="clear" w:color="auto" w:fill="FFFFFF"/>
        </w:rPr>
        <w:t>the importance of the Teme and its floodplain to the local economy is</w:t>
      </w:r>
      <w:r w:rsidR="00EE468C" w:rsidRPr="00B04B50">
        <w:rPr>
          <w:rFonts w:ascii="Times New Roman" w:hAnsi="Times New Roman" w:cs="Times New Roman"/>
          <w:color w:val="212121"/>
          <w:sz w:val="24"/>
          <w:szCs w:val="24"/>
          <w:shd w:val="clear" w:color="auto" w:fill="FFFFFF"/>
        </w:rPr>
        <w:t xml:space="preserve"> made</w:t>
      </w:r>
      <w:r w:rsidRPr="00B04B50">
        <w:rPr>
          <w:rFonts w:ascii="Times New Roman" w:hAnsi="Times New Roman" w:cs="Times New Roman"/>
          <w:color w:val="212121"/>
          <w:sz w:val="24"/>
          <w:szCs w:val="24"/>
          <w:shd w:val="clear" w:color="auto" w:fill="FFFFFF"/>
        </w:rPr>
        <w:t xml:space="preserve"> clear from the 20 acres of meadow, two mills, and a fishery noted in the assessment (DB Worcestershire 2,68).</w:t>
      </w:r>
    </w:p>
    <w:p w14:paraId="64A82482" w14:textId="35549DEE" w:rsidR="007F4F82" w:rsidRPr="00B04B50" w:rsidRDefault="00C52909" w:rsidP="00273C70">
      <w:pPr>
        <w:spacing w:after="0" w:line="360" w:lineRule="auto"/>
        <w:ind w:firstLine="720"/>
        <w:rPr>
          <w:rFonts w:ascii="Times New Roman" w:hAnsi="Times New Roman" w:cs="Times New Roman"/>
          <w:color w:val="212121"/>
          <w:sz w:val="24"/>
          <w:szCs w:val="24"/>
          <w:shd w:val="clear" w:color="auto" w:fill="FFFFFF"/>
        </w:rPr>
      </w:pPr>
      <w:r w:rsidRPr="00B04B50">
        <w:rPr>
          <w:rFonts w:ascii="Times New Roman" w:hAnsi="Times New Roman" w:cs="Times New Roman"/>
          <w:color w:val="212121"/>
          <w:sz w:val="24"/>
          <w:szCs w:val="24"/>
          <w:shd w:val="clear" w:color="auto" w:fill="FFFFFF"/>
        </w:rPr>
        <w:t>Buildwas lies on the northern edge of the Severn floodplain at the point</w:t>
      </w:r>
      <w:r w:rsidR="005941C3">
        <w:rPr>
          <w:rFonts w:ascii="Times New Roman" w:hAnsi="Times New Roman" w:cs="Times New Roman"/>
          <w:color w:val="212121"/>
          <w:sz w:val="24"/>
          <w:szCs w:val="24"/>
          <w:shd w:val="clear" w:color="auto" w:fill="FFFFFF"/>
        </w:rPr>
        <w:t xml:space="preserve"> where</w:t>
      </w:r>
      <w:r w:rsidRPr="00B04B50">
        <w:rPr>
          <w:rFonts w:ascii="Times New Roman" w:hAnsi="Times New Roman" w:cs="Times New Roman"/>
          <w:color w:val="212121"/>
          <w:sz w:val="24"/>
          <w:szCs w:val="24"/>
          <w:shd w:val="clear" w:color="auto" w:fill="FFFFFF"/>
        </w:rPr>
        <w:t xml:space="preserve"> it narrows to enter the Ironbridge gorge, where there is a bedrock sill over which a ford existed prior to the construction of the bridge</w:t>
      </w:r>
      <w:r w:rsidR="003001C9" w:rsidRPr="00B04B50">
        <w:rPr>
          <w:rFonts w:ascii="Times New Roman" w:hAnsi="Times New Roman" w:cs="Times New Roman"/>
          <w:color w:val="212121"/>
          <w:sz w:val="24"/>
          <w:szCs w:val="24"/>
          <w:shd w:val="clear" w:color="auto" w:fill="FFFFFF"/>
        </w:rPr>
        <w:t xml:space="preserve"> (</w:t>
      </w:r>
      <w:r w:rsidR="00AD2230">
        <w:rPr>
          <w:rFonts w:ascii="Times New Roman" w:hAnsi="Times New Roman" w:cs="Times New Roman"/>
          <w:color w:val="212121"/>
          <w:sz w:val="24"/>
          <w:szCs w:val="24"/>
          <w:shd w:val="clear" w:color="auto" w:fill="FFFFFF"/>
        </w:rPr>
        <w:t>Figure</w:t>
      </w:r>
      <w:r w:rsidR="003001C9" w:rsidRPr="00B04B50">
        <w:rPr>
          <w:rFonts w:ascii="Times New Roman" w:hAnsi="Times New Roman" w:cs="Times New Roman"/>
          <w:color w:val="212121"/>
          <w:sz w:val="24"/>
          <w:szCs w:val="24"/>
          <w:shd w:val="clear" w:color="auto" w:fill="FFFFFF"/>
        </w:rPr>
        <w:t xml:space="preserve"> 2)</w:t>
      </w:r>
      <w:r w:rsidRPr="00B04B50">
        <w:rPr>
          <w:rFonts w:ascii="Times New Roman" w:hAnsi="Times New Roman" w:cs="Times New Roman"/>
          <w:color w:val="212121"/>
          <w:sz w:val="24"/>
          <w:szCs w:val="24"/>
          <w:shd w:val="clear" w:color="auto" w:fill="FFFFFF"/>
        </w:rPr>
        <w:t xml:space="preserve">. Here the morphology of the river </w:t>
      </w:r>
      <w:r w:rsidR="004D5471" w:rsidRPr="00B04B50">
        <w:rPr>
          <w:rFonts w:ascii="Times New Roman" w:hAnsi="Times New Roman" w:cs="Times New Roman"/>
          <w:color w:val="212121"/>
          <w:sz w:val="24"/>
          <w:szCs w:val="24"/>
          <w:shd w:val="clear" w:color="auto" w:fill="FFFFFF"/>
        </w:rPr>
        <w:t xml:space="preserve">channel </w:t>
      </w:r>
      <w:r w:rsidRPr="00B04B50">
        <w:rPr>
          <w:rFonts w:ascii="Times New Roman" w:hAnsi="Times New Roman" w:cs="Times New Roman"/>
          <w:color w:val="212121"/>
          <w:sz w:val="24"/>
          <w:szCs w:val="24"/>
          <w:shd w:val="clear" w:color="auto" w:fill="FFFFFF"/>
        </w:rPr>
        <w:t xml:space="preserve">changes from a highly sinuous, meandering form upstream to a straight channel downstream reflecting </w:t>
      </w:r>
      <w:r w:rsidR="00EE468C" w:rsidRPr="00B04B50">
        <w:rPr>
          <w:rFonts w:ascii="Times New Roman" w:hAnsi="Times New Roman" w:cs="Times New Roman"/>
          <w:color w:val="212121"/>
          <w:sz w:val="24"/>
          <w:szCs w:val="24"/>
          <w:shd w:val="clear" w:color="auto" w:fill="FFFFFF"/>
        </w:rPr>
        <w:t xml:space="preserve">the </w:t>
      </w:r>
      <w:r w:rsidRPr="00B04B50">
        <w:rPr>
          <w:rFonts w:ascii="Times New Roman" w:hAnsi="Times New Roman" w:cs="Times New Roman"/>
          <w:color w:val="212121"/>
          <w:sz w:val="24"/>
          <w:szCs w:val="24"/>
          <w:shd w:val="clear" w:color="auto" w:fill="FFFFFF"/>
        </w:rPr>
        <w:t>significant change in the underlying solid geology and valley constriction. Water passing through the Severn at Buildwas derives from the river’s upper catchment of 3717</w:t>
      </w:r>
      <w:r w:rsidR="00C43532">
        <w:rPr>
          <w:rFonts w:ascii="Times New Roman" w:hAnsi="Times New Roman" w:cs="Times New Roman"/>
          <w:color w:val="212121"/>
          <w:sz w:val="24"/>
          <w:szCs w:val="24"/>
          <w:shd w:val="clear" w:color="auto" w:fill="FFFFFF"/>
        </w:rPr>
        <w:t> </w:t>
      </w:r>
      <w:r w:rsidRPr="00B04B50">
        <w:rPr>
          <w:rFonts w:ascii="Times New Roman" w:hAnsi="Times New Roman" w:cs="Times New Roman"/>
          <w:color w:val="212121"/>
          <w:sz w:val="24"/>
          <w:szCs w:val="24"/>
          <w:shd w:val="clear" w:color="auto" w:fill="FFFFFF"/>
        </w:rPr>
        <w:t>km</w:t>
      </w:r>
      <w:r w:rsidRPr="00B04B50">
        <w:rPr>
          <w:rFonts w:ascii="Times New Roman" w:hAnsi="Times New Roman" w:cs="Times New Roman"/>
          <w:color w:val="212121"/>
          <w:sz w:val="24"/>
          <w:szCs w:val="24"/>
          <w:shd w:val="clear" w:color="auto" w:fill="FFFFFF"/>
          <w:vertAlign w:val="superscript"/>
        </w:rPr>
        <w:t>2</w:t>
      </w:r>
      <w:r w:rsidRPr="00B04B50">
        <w:rPr>
          <w:rFonts w:ascii="Times New Roman" w:hAnsi="Times New Roman" w:cs="Times New Roman"/>
          <w:color w:val="212121"/>
          <w:sz w:val="24"/>
          <w:szCs w:val="24"/>
          <w:shd w:val="clear" w:color="auto" w:fill="FFFFFF"/>
        </w:rPr>
        <w:t xml:space="preserve">, an area which supplies around half of all the water entering the river </w:t>
      </w:r>
      <w:r w:rsidR="003001C9" w:rsidRPr="00B04B50">
        <w:rPr>
          <w:rFonts w:ascii="Times New Roman" w:hAnsi="Times New Roman" w:cs="Times New Roman"/>
          <w:color w:val="212121"/>
          <w:sz w:val="24"/>
          <w:szCs w:val="24"/>
          <w:shd w:val="clear" w:color="auto" w:fill="FFFFFF"/>
        </w:rPr>
        <w:t>from its full catchment</w:t>
      </w:r>
      <w:r w:rsidRPr="00B04B50">
        <w:rPr>
          <w:rFonts w:ascii="Times New Roman" w:hAnsi="Times New Roman" w:cs="Times New Roman"/>
          <w:color w:val="212121"/>
          <w:sz w:val="24"/>
          <w:szCs w:val="24"/>
          <w:shd w:val="clear" w:color="auto" w:fill="FFFFFF"/>
        </w:rPr>
        <w:t>. Significant alterations to the floodplain at</w:t>
      </w:r>
      <w:r w:rsidR="003001C9" w:rsidRPr="00B04B50">
        <w:rPr>
          <w:rFonts w:ascii="Times New Roman" w:hAnsi="Times New Roman" w:cs="Times New Roman"/>
          <w:color w:val="212121"/>
          <w:sz w:val="24"/>
          <w:szCs w:val="24"/>
          <w:shd w:val="clear" w:color="auto" w:fill="FFFFFF"/>
        </w:rPr>
        <w:t xml:space="preserve"> Buildwas are on record</w:t>
      </w:r>
      <w:r w:rsidRPr="00B04B50">
        <w:rPr>
          <w:rFonts w:ascii="Times New Roman" w:hAnsi="Times New Roman" w:cs="Times New Roman"/>
          <w:color w:val="212121"/>
          <w:sz w:val="24"/>
          <w:szCs w:val="24"/>
          <w:shd w:val="clear" w:color="auto" w:fill="FFFFFF"/>
        </w:rPr>
        <w:t xml:space="preserve">. From the twelfth century to the </w:t>
      </w:r>
      <w:r w:rsidR="00EE468C" w:rsidRPr="00B04B50">
        <w:rPr>
          <w:rFonts w:ascii="Times New Roman" w:hAnsi="Times New Roman" w:cs="Times New Roman"/>
          <w:color w:val="212121"/>
          <w:sz w:val="24"/>
          <w:szCs w:val="24"/>
          <w:shd w:val="clear" w:color="auto" w:fill="FFFFFF"/>
        </w:rPr>
        <w:t>mid-</w:t>
      </w:r>
      <w:r w:rsidR="00C51B62" w:rsidRPr="00B04B50">
        <w:rPr>
          <w:rFonts w:ascii="Times New Roman" w:hAnsi="Times New Roman" w:cs="Times New Roman"/>
          <w:color w:val="212121"/>
          <w:sz w:val="24"/>
          <w:szCs w:val="24"/>
          <w:shd w:val="clear" w:color="auto" w:fill="FFFFFF"/>
        </w:rPr>
        <w:t>sixteenth century</w:t>
      </w:r>
      <w:r w:rsidRPr="00B04B50">
        <w:rPr>
          <w:rFonts w:ascii="Times New Roman" w:hAnsi="Times New Roman" w:cs="Times New Roman"/>
          <w:color w:val="212121"/>
          <w:sz w:val="24"/>
          <w:szCs w:val="24"/>
          <w:shd w:val="clear" w:color="auto" w:fill="FFFFFF"/>
        </w:rPr>
        <w:t>, the floodplain was actively managed by the Savignac, later Cistercian, monks of the abbey founded to the so</w:t>
      </w:r>
      <w:r w:rsidR="008A2A62" w:rsidRPr="00B04B50">
        <w:rPr>
          <w:rFonts w:ascii="Times New Roman" w:hAnsi="Times New Roman" w:cs="Times New Roman"/>
          <w:color w:val="212121"/>
          <w:sz w:val="24"/>
          <w:szCs w:val="24"/>
          <w:shd w:val="clear" w:color="auto" w:fill="FFFFFF"/>
        </w:rPr>
        <w:t>uth of the river in 1135.</w:t>
      </w:r>
      <w:r w:rsidR="005941C3">
        <w:rPr>
          <w:rFonts w:ascii="Times New Roman" w:hAnsi="Times New Roman" w:cs="Times New Roman"/>
          <w:color w:val="212121"/>
          <w:sz w:val="24"/>
          <w:szCs w:val="24"/>
          <w:shd w:val="clear" w:color="auto" w:fill="FFFFFF"/>
        </w:rPr>
        <w:t xml:space="preserve"> </w:t>
      </w:r>
      <w:r w:rsidR="008A2A62" w:rsidRPr="00B04B50">
        <w:rPr>
          <w:rFonts w:ascii="Times New Roman" w:hAnsi="Times New Roman" w:cs="Times New Roman"/>
          <w:color w:val="212121"/>
          <w:sz w:val="24"/>
          <w:szCs w:val="24"/>
          <w:shd w:val="clear" w:color="auto" w:fill="FFFFFF"/>
        </w:rPr>
        <w:t>Well-</w:t>
      </w:r>
      <w:r w:rsidRPr="00B04B50">
        <w:rPr>
          <w:rFonts w:ascii="Times New Roman" w:hAnsi="Times New Roman" w:cs="Times New Roman"/>
          <w:color w:val="212121"/>
          <w:sz w:val="24"/>
          <w:szCs w:val="24"/>
          <w:shd w:val="clear" w:color="auto" w:fill="FFFFFF"/>
        </w:rPr>
        <w:t>defined earthworks show the presence of fishponds, leats, mill-sites, and fish weirs (Brown</w:t>
      </w:r>
      <w:r w:rsidR="00E3733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2002). Archaeological evidence for </w:t>
      </w:r>
      <w:r w:rsidR="008A2A62" w:rsidRPr="00B04B50">
        <w:rPr>
          <w:rFonts w:ascii="Times New Roman" w:hAnsi="Times New Roman" w:cs="Times New Roman"/>
          <w:color w:val="212121"/>
          <w:sz w:val="24"/>
          <w:szCs w:val="24"/>
          <w:shd w:val="clear" w:color="auto" w:fill="FFFFFF"/>
        </w:rPr>
        <w:t>pre-Conquest</w:t>
      </w:r>
      <w:r w:rsidRPr="00B04B50">
        <w:rPr>
          <w:rFonts w:ascii="Times New Roman" w:hAnsi="Times New Roman" w:cs="Times New Roman"/>
          <w:color w:val="212121"/>
          <w:sz w:val="24"/>
          <w:szCs w:val="24"/>
          <w:shd w:val="clear" w:color="auto" w:fill="FFFFFF"/>
        </w:rPr>
        <w:t xml:space="preserve"> activity, however, is entirely lacking. The village first appears in Domesday Book and was clearly a small place </w:t>
      </w:r>
      <w:r w:rsidR="005D325C" w:rsidRPr="00B04B50">
        <w:rPr>
          <w:rFonts w:ascii="Times New Roman" w:hAnsi="Times New Roman" w:cs="Times New Roman"/>
          <w:color w:val="212121"/>
          <w:sz w:val="24"/>
          <w:szCs w:val="24"/>
          <w:shd w:val="clear" w:color="auto" w:fill="FFFFFF"/>
        </w:rPr>
        <w:t>although</w:t>
      </w:r>
      <w:r w:rsidRPr="00B04B50">
        <w:rPr>
          <w:rFonts w:ascii="Times New Roman" w:hAnsi="Times New Roman" w:cs="Times New Roman"/>
          <w:color w:val="212121"/>
          <w:sz w:val="24"/>
          <w:szCs w:val="24"/>
          <w:shd w:val="clear" w:color="auto" w:fill="FFFFFF"/>
        </w:rPr>
        <w:t xml:space="preserve"> a mill is recorded (DB Shropshire 1,7). The first element of the name is difficult. Gelling (1990</w:t>
      </w:r>
      <w:r w:rsidR="00E3733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65</w:t>
      </w:r>
      <w:r w:rsidR="00E3733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66) has proposed an unattested adjective </w:t>
      </w:r>
      <w:r w:rsidR="005D325C" w:rsidRPr="00B04B50">
        <w:rPr>
          <w:rFonts w:ascii="Times New Roman" w:hAnsi="Times New Roman" w:cs="Times New Roman"/>
          <w:color w:val="212121"/>
          <w:sz w:val="24"/>
          <w:szCs w:val="24"/>
          <w:shd w:val="clear" w:color="auto" w:fill="FFFFFF"/>
        </w:rPr>
        <w:t xml:space="preserve">meaning ‘swelling, surging’, and </w:t>
      </w:r>
      <w:r w:rsidRPr="00B04B50">
        <w:rPr>
          <w:rFonts w:ascii="Times New Roman" w:hAnsi="Times New Roman" w:cs="Times New Roman"/>
          <w:color w:val="212121"/>
          <w:sz w:val="24"/>
          <w:szCs w:val="24"/>
          <w:shd w:val="clear" w:color="auto" w:fill="FFFFFF"/>
        </w:rPr>
        <w:t xml:space="preserve">related to Old English </w:t>
      </w:r>
      <w:r w:rsidRPr="00B04B50">
        <w:rPr>
          <w:rFonts w:ascii="Times New Roman" w:hAnsi="Times New Roman" w:cs="Times New Roman"/>
          <w:i/>
          <w:color w:val="212121"/>
          <w:sz w:val="24"/>
          <w:szCs w:val="24"/>
          <w:shd w:val="clear" w:color="auto" w:fill="FFFFFF"/>
        </w:rPr>
        <w:t xml:space="preserve">byldu </w:t>
      </w:r>
      <w:r w:rsidRPr="00B04B50">
        <w:rPr>
          <w:rFonts w:ascii="Times New Roman" w:hAnsi="Times New Roman" w:cs="Times New Roman"/>
          <w:color w:val="212121"/>
          <w:sz w:val="24"/>
          <w:szCs w:val="24"/>
          <w:shd w:val="clear" w:color="auto" w:fill="FFFFFF"/>
        </w:rPr>
        <w:t xml:space="preserve">‘boldness, confidence’ and </w:t>
      </w:r>
      <w:r w:rsidRPr="00B04B50">
        <w:rPr>
          <w:rFonts w:ascii="Times New Roman" w:hAnsi="Times New Roman" w:cs="Times New Roman"/>
          <w:i/>
          <w:color w:val="212121"/>
          <w:sz w:val="24"/>
          <w:szCs w:val="24"/>
          <w:shd w:val="clear" w:color="auto" w:fill="FFFFFF"/>
        </w:rPr>
        <w:t>gebyld</w:t>
      </w:r>
      <w:r w:rsidRPr="00B04B50">
        <w:rPr>
          <w:rFonts w:ascii="Times New Roman" w:hAnsi="Times New Roman" w:cs="Times New Roman"/>
          <w:color w:val="212121"/>
          <w:sz w:val="24"/>
          <w:szCs w:val="24"/>
          <w:shd w:val="clear" w:color="auto" w:fill="FFFFFF"/>
        </w:rPr>
        <w:t xml:space="preserve"> ‘courageous’. Coates (2010) has suggested an unattested Old English noun *</w:t>
      </w:r>
      <w:r w:rsidRPr="00B04B50">
        <w:rPr>
          <w:rFonts w:ascii="Times New Roman" w:hAnsi="Times New Roman" w:cs="Times New Roman"/>
          <w:i/>
          <w:color w:val="212121"/>
          <w:sz w:val="24"/>
          <w:szCs w:val="24"/>
          <w:shd w:val="clear" w:color="auto" w:fill="FFFFFF"/>
        </w:rPr>
        <w:t>bilde</w:t>
      </w:r>
      <w:r w:rsidRPr="00B04B50">
        <w:rPr>
          <w:rFonts w:ascii="Times New Roman" w:hAnsi="Times New Roman" w:cs="Times New Roman"/>
          <w:color w:val="212121"/>
          <w:sz w:val="24"/>
          <w:szCs w:val="24"/>
          <w:shd w:val="clear" w:color="auto" w:fill="FFFFFF"/>
        </w:rPr>
        <w:t xml:space="preserve"> ‘exceptional, supernatural power’, ultimately related to High German </w:t>
      </w:r>
      <w:r w:rsidRPr="00B04B50">
        <w:rPr>
          <w:rFonts w:ascii="Times New Roman" w:hAnsi="Times New Roman" w:cs="Times New Roman"/>
          <w:i/>
          <w:color w:val="212121"/>
          <w:sz w:val="24"/>
          <w:szCs w:val="24"/>
          <w:shd w:val="clear" w:color="auto" w:fill="FFFFFF"/>
        </w:rPr>
        <w:t>Bild</w:t>
      </w:r>
      <w:r w:rsidRPr="00B04B50">
        <w:rPr>
          <w:rFonts w:ascii="Times New Roman" w:hAnsi="Times New Roman" w:cs="Times New Roman"/>
          <w:color w:val="212121"/>
          <w:sz w:val="24"/>
          <w:szCs w:val="24"/>
          <w:shd w:val="clear" w:color="auto" w:fill="FFFFFF"/>
        </w:rPr>
        <w:t>. For both, reference to the scale of local floods is assumed.</w:t>
      </w:r>
    </w:p>
    <w:p w14:paraId="4C15FEFE" w14:textId="69151172" w:rsidR="007F4F82" w:rsidRDefault="00C52909" w:rsidP="00273C70">
      <w:pPr>
        <w:spacing w:after="0" w:line="360" w:lineRule="auto"/>
        <w:ind w:firstLine="720"/>
        <w:rPr>
          <w:rFonts w:ascii="Times New Roman" w:hAnsi="Times New Roman" w:cs="Times New Roman"/>
          <w:color w:val="212121"/>
          <w:sz w:val="24"/>
          <w:szCs w:val="24"/>
          <w:shd w:val="clear" w:color="auto" w:fill="FFFFFF"/>
        </w:rPr>
      </w:pPr>
      <w:r w:rsidRPr="00B04B50">
        <w:rPr>
          <w:rFonts w:ascii="Times New Roman" w:hAnsi="Times New Roman" w:cs="Times New Roman"/>
          <w:color w:val="212121"/>
          <w:sz w:val="24"/>
          <w:szCs w:val="24"/>
          <w:shd w:val="clear" w:color="auto" w:fill="FFFFFF"/>
        </w:rPr>
        <w:t>Like our other sites, Rotherwas is recorded in Domesday Book as a small settlement (DB Herefordshire 25,1).</w:t>
      </w:r>
      <w:r w:rsidR="005941C3">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 xml:space="preserve">The first element of the name </w:t>
      </w:r>
      <w:proofErr w:type="gramStart"/>
      <w:r w:rsidRPr="00B04B50">
        <w:rPr>
          <w:rFonts w:ascii="Times New Roman" w:hAnsi="Times New Roman" w:cs="Times New Roman"/>
          <w:color w:val="212121"/>
          <w:sz w:val="24"/>
          <w:szCs w:val="24"/>
          <w:shd w:val="clear" w:color="auto" w:fill="FFFFFF"/>
        </w:rPr>
        <w:t>is considered to be</w:t>
      </w:r>
      <w:proofErr w:type="gramEnd"/>
      <w:r w:rsidRPr="00B04B50">
        <w:rPr>
          <w:rFonts w:ascii="Times New Roman" w:hAnsi="Times New Roman" w:cs="Times New Roman"/>
          <w:color w:val="212121"/>
          <w:sz w:val="24"/>
          <w:szCs w:val="24"/>
          <w:shd w:val="clear" w:color="auto" w:fill="FFFFFF"/>
        </w:rPr>
        <w:t xml:space="preserve"> Old English </w:t>
      </w:r>
      <w:r w:rsidRPr="00B04B50">
        <w:rPr>
          <w:rFonts w:ascii="Times New Roman" w:hAnsi="Times New Roman" w:cs="Times New Roman"/>
          <w:i/>
          <w:color w:val="212121"/>
          <w:sz w:val="24"/>
          <w:szCs w:val="24"/>
          <w:shd w:val="clear" w:color="auto" w:fill="FFFFFF"/>
        </w:rPr>
        <w:t xml:space="preserve">hrȳðer </w:t>
      </w:r>
      <w:r w:rsidRPr="00B04B50">
        <w:rPr>
          <w:rFonts w:ascii="Times New Roman" w:hAnsi="Times New Roman" w:cs="Times New Roman"/>
          <w:color w:val="212121"/>
          <w:sz w:val="24"/>
          <w:szCs w:val="24"/>
          <w:shd w:val="clear" w:color="auto" w:fill="FFFFFF"/>
        </w:rPr>
        <w:t>‘ox, cattle’ (Coplestone-Crow</w:t>
      </w:r>
      <w:r w:rsidR="00E3733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1989</w:t>
      </w:r>
      <w:r w:rsidR="00E3733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82). It is located to the south</w:t>
      </w:r>
      <w:r w:rsidR="00E3733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east of Hereford in an area of wide floodplain of the River Wye</w:t>
      </w:r>
      <w:r w:rsidR="003001C9" w:rsidRPr="00B04B50">
        <w:rPr>
          <w:rFonts w:ascii="Times New Roman" w:hAnsi="Times New Roman" w:cs="Times New Roman"/>
          <w:color w:val="212121"/>
          <w:sz w:val="24"/>
          <w:szCs w:val="24"/>
          <w:shd w:val="clear" w:color="auto" w:fill="FFFFFF"/>
        </w:rPr>
        <w:t xml:space="preserve"> (</w:t>
      </w:r>
      <w:r w:rsidR="00AD2230">
        <w:rPr>
          <w:rFonts w:ascii="Times New Roman" w:hAnsi="Times New Roman" w:cs="Times New Roman"/>
          <w:color w:val="212121"/>
          <w:sz w:val="24"/>
          <w:szCs w:val="24"/>
          <w:shd w:val="clear" w:color="auto" w:fill="FFFFFF"/>
        </w:rPr>
        <w:t>Figure</w:t>
      </w:r>
      <w:r w:rsidR="003001C9" w:rsidRPr="00B04B50">
        <w:rPr>
          <w:rFonts w:ascii="Times New Roman" w:hAnsi="Times New Roman" w:cs="Times New Roman"/>
          <w:color w:val="212121"/>
          <w:sz w:val="24"/>
          <w:szCs w:val="24"/>
          <w:shd w:val="clear" w:color="auto" w:fill="FFFFFF"/>
        </w:rPr>
        <w:t xml:space="preserve"> 2)</w:t>
      </w:r>
      <w:r w:rsidRPr="00B04B50">
        <w:rPr>
          <w:rFonts w:ascii="Times New Roman" w:hAnsi="Times New Roman" w:cs="Times New Roman"/>
          <w:color w:val="212121"/>
          <w:sz w:val="24"/>
          <w:szCs w:val="24"/>
          <w:shd w:val="clear" w:color="auto" w:fill="FFFFFF"/>
        </w:rPr>
        <w:t>. The morphology of the river</w:t>
      </w:r>
      <w:r w:rsidR="004D5471" w:rsidRPr="00B04B50">
        <w:rPr>
          <w:rFonts w:ascii="Times New Roman" w:hAnsi="Times New Roman" w:cs="Times New Roman"/>
          <w:color w:val="212121"/>
          <w:sz w:val="24"/>
          <w:szCs w:val="24"/>
          <w:shd w:val="clear" w:color="auto" w:fill="FFFFFF"/>
        </w:rPr>
        <w:t xml:space="preserve"> channel</w:t>
      </w:r>
      <w:r w:rsidRPr="00B04B50">
        <w:rPr>
          <w:rFonts w:ascii="Times New Roman" w:hAnsi="Times New Roman" w:cs="Times New Roman"/>
          <w:color w:val="212121"/>
          <w:sz w:val="24"/>
          <w:szCs w:val="24"/>
          <w:shd w:val="clear" w:color="auto" w:fill="FFFFFF"/>
        </w:rPr>
        <w:t xml:space="preserve"> in the middle Wye reach is typically sinuous, with numerous large meanders and a relatively shallow gradient. The Wye has fifteen major tributaries, the largest of which, the River Lugg, meets the Wye </w:t>
      </w:r>
      <w:proofErr w:type="gramStart"/>
      <w:r w:rsidR="003001C9" w:rsidRPr="00B04B50">
        <w:rPr>
          <w:rFonts w:ascii="Times New Roman" w:hAnsi="Times New Roman" w:cs="Times New Roman"/>
          <w:color w:val="212121"/>
          <w:sz w:val="24"/>
          <w:szCs w:val="24"/>
          <w:shd w:val="clear" w:color="auto" w:fill="FFFFFF"/>
        </w:rPr>
        <w:t>6</w:t>
      </w:r>
      <w:r w:rsidR="00E37333">
        <w:rPr>
          <w:rFonts w:ascii="Times New Roman" w:hAnsi="Times New Roman" w:cs="Times New Roman"/>
          <w:color w:val="212121"/>
          <w:sz w:val="24"/>
          <w:szCs w:val="24"/>
          <w:shd w:val="clear" w:color="auto" w:fill="FFFFFF"/>
        </w:rPr>
        <w:t xml:space="preserve"> </w:t>
      </w:r>
      <w:r w:rsidR="00D76D77">
        <w:rPr>
          <w:rFonts w:ascii="Times New Roman" w:hAnsi="Times New Roman" w:cs="Times New Roman"/>
          <w:color w:val="212121"/>
          <w:sz w:val="24"/>
          <w:szCs w:val="24"/>
          <w:shd w:val="clear" w:color="auto" w:fill="FFFFFF"/>
        </w:rPr>
        <w:t> </w:t>
      </w:r>
      <w:r w:rsidR="003001C9" w:rsidRPr="00B04B50">
        <w:rPr>
          <w:rFonts w:ascii="Times New Roman" w:hAnsi="Times New Roman" w:cs="Times New Roman"/>
          <w:color w:val="212121"/>
          <w:sz w:val="24"/>
          <w:szCs w:val="24"/>
          <w:shd w:val="clear" w:color="auto" w:fill="FFFFFF"/>
        </w:rPr>
        <w:t>m</w:t>
      </w:r>
      <w:proofErr w:type="gramEnd"/>
      <w:r w:rsidR="003001C9" w:rsidRPr="00B04B50">
        <w:rPr>
          <w:rFonts w:ascii="Times New Roman" w:hAnsi="Times New Roman" w:cs="Times New Roman"/>
          <w:color w:val="212121"/>
          <w:sz w:val="24"/>
          <w:szCs w:val="24"/>
          <w:shd w:val="clear" w:color="auto" w:fill="FFFFFF"/>
        </w:rPr>
        <w:t xml:space="preserve"> downstream of Rotherwas</w:t>
      </w:r>
      <w:r w:rsidRPr="00B04B50">
        <w:rPr>
          <w:rFonts w:ascii="Times New Roman" w:hAnsi="Times New Roman" w:cs="Times New Roman"/>
          <w:color w:val="212121"/>
          <w:sz w:val="24"/>
          <w:szCs w:val="24"/>
          <w:shd w:val="clear" w:color="auto" w:fill="FFFFFF"/>
        </w:rPr>
        <w:t>. Prehistoric and Romano-British settlement has been identified 500</w:t>
      </w:r>
      <w:r w:rsidR="00D76D77">
        <w:rPr>
          <w:rFonts w:ascii="Times New Roman" w:hAnsi="Times New Roman" w:cs="Times New Roman"/>
          <w:color w:val="212121"/>
          <w:sz w:val="24"/>
          <w:szCs w:val="24"/>
          <w:shd w:val="clear" w:color="auto" w:fill="FFFFFF"/>
        </w:rPr>
        <w:t> </w:t>
      </w:r>
      <w:r w:rsidRPr="00B04B50">
        <w:rPr>
          <w:rFonts w:ascii="Times New Roman" w:hAnsi="Times New Roman" w:cs="Times New Roman"/>
          <w:color w:val="212121"/>
          <w:sz w:val="24"/>
          <w:szCs w:val="24"/>
          <w:shd w:val="clear" w:color="auto" w:fill="FFFFFF"/>
        </w:rPr>
        <w:t>m south</w:t>
      </w:r>
      <w:r w:rsidR="00E3733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west of Rotherwas at the edge of the floodplain (</w:t>
      </w:r>
      <w:r w:rsidR="008A71E9">
        <w:rPr>
          <w:rFonts w:ascii="Times New Roman" w:hAnsi="Times New Roman" w:cs="Times New Roman"/>
          <w:color w:val="212121"/>
          <w:sz w:val="24"/>
          <w:szCs w:val="24"/>
          <w:shd w:val="clear" w:color="auto" w:fill="FFFFFF"/>
        </w:rPr>
        <w:t xml:space="preserve">Duncan &amp; </w:t>
      </w:r>
      <w:r w:rsidRPr="00B04B50">
        <w:rPr>
          <w:rFonts w:ascii="Times New Roman" w:hAnsi="Times New Roman" w:cs="Times New Roman"/>
          <w:color w:val="212121"/>
          <w:sz w:val="24"/>
          <w:szCs w:val="24"/>
          <w:shd w:val="clear" w:color="auto" w:fill="FFFFFF"/>
        </w:rPr>
        <w:t>Jones</w:t>
      </w:r>
      <w:r w:rsidR="00E3733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w:t>
      </w:r>
      <w:r w:rsidR="00795CD5">
        <w:rPr>
          <w:rFonts w:ascii="Times New Roman" w:hAnsi="Times New Roman" w:cs="Times New Roman"/>
          <w:color w:val="212121"/>
          <w:sz w:val="24"/>
          <w:szCs w:val="24"/>
          <w:shd w:val="clear" w:color="auto" w:fill="FFFFFF"/>
        </w:rPr>
        <w:t>2003</w:t>
      </w:r>
      <w:r w:rsidRPr="00B04B50">
        <w:rPr>
          <w:rFonts w:ascii="Times New Roman" w:hAnsi="Times New Roman" w:cs="Times New Roman"/>
          <w:color w:val="212121"/>
          <w:sz w:val="24"/>
          <w:szCs w:val="24"/>
          <w:shd w:val="clear" w:color="auto" w:fill="FFFFFF"/>
        </w:rPr>
        <w:t xml:space="preserve">; </w:t>
      </w:r>
      <w:r w:rsidR="003001C9" w:rsidRPr="00B04B50">
        <w:rPr>
          <w:rFonts w:ascii="Times New Roman" w:hAnsi="Times New Roman" w:cs="Times New Roman"/>
          <w:color w:val="212121"/>
          <w:sz w:val="24"/>
          <w:szCs w:val="24"/>
          <w:shd w:val="clear" w:color="auto" w:fill="FFFFFF"/>
        </w:rPr>
        <w:t>Sworn</w:t>
      </w:r>
      <w:r w:rsidR="0015478C">
        <w:rPr>
          <w:rFonts w:ascii="Times New Roman" w:hAnsi="Times New Roman" w:cs="Times New Roman"/>
          <w:color w:val="212121"/>
          <w:sz w:val="24"/>
          <w:szCs w:val="24"/>
          <w:shd w:val="clear" w:color="auto" w:fill="FFFFFF"/>
        </w:rPr>
        <w:t xml:space="preserve"> &amp; Jackson</w:t>
      </w:r>
      <w:r w:rsidR="00E37333">
        <w:rPr>
          <w:rFonts w:ascii="Times New Roman" w:hAnsi="Times New Roman" w:cs="Times New Roman"/>
          <w:color w:val="212121"/>
          <w:sz w:val="24"/>
          <w:szCs w:val="24"/>
          <w:shd w:val="clear" w:color="auto" w:fill="FFFFFF"/>
        </w:rPr>
        <w:t>,</w:t>
      </w:r>
      <w:r w:rsidR="003001C9" w:rsidRPr="00B04B50">
        <w:rPr>
          <w:rFonts w:ascii="Times New Roman" w:hAnsi="Times New Roman" w:cs="Times New Roman"/>
          <w:color w:val="212121"/>
          <w:sz w:val="24"/>
          <w:szCs w:val="24"/>
          <w:shd w:val="clear" w:color="auto" w:fill="FFFFFF"/>
        </w:rPr>
        <w:t xml:space="preserve"> 2014)</w:t>
      </w:r>
      <w:r w:rsidRPr="00B04B50">
        <w:rPr>
          <w:rFonts w:ascii="Times New Roman" w:hAnsi="Times New Roman" w:cs="Times New Roman"/>
          <w:color w:val="212121"/>
          <w:sz w:val="24"/>
          <w:szCs w:val="24"/>
          <w:shd w:val="clear" w:color="auto" w:fill="FFFFFF"/>
        </w:rPr>
        <w:t>. Much of this early activity appears to have been located close to large palaeochannels on the floodplain, the sedimentation of which continued into the medieval period (Sworn</w:t>
      </w:r>
      <w:r w:rsidR="0015478C">
        <w:rPr>
          <w:rFonts w:ascii="Times New Roman" w:hAnsi="Times New Roman" w:cs="Times New Roman"/>
          <w:color w:val="212121"/>
          <w:sz w:val="24"/>
          <w:szCs w:val="24"/>
          <w:shd w:val="clear" w:color="auto" w:fill="FFFFFF"/>
        </w:rPr>
        <w:t xml:space="preserve"> &amp; Jackson</w:t>
      </w:r>
      <w:r w:rsidR="00E3733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2014</w:t>
      </w:r>
      <w:r w:rsidR="00E37333">
        <w:rPr>
          <w:rFonts w:ascii="Times New Roman" w:hAnsi="Times New Roman" w:cs="Times New Roman"/>
          <w:color w:val="212121"/>
          <w:sz w:val="24"/>
          <w:szCs w:val="24"/>
          <w:shd w:val="clear" w:color="auto" w:fill="FFFFFF"/>
        </w:rPr>
        <w:t>:</w:t>
      </w:r>
      <w:r w:rsidRPr="00B04B50">
        <w:rPr>
          <w:rFonts w:ascii="Times New Roman" w:hAnsi="Times New Roman" w:cs="Times New Roman"/>
          <w:color w:val="212121"/>
          <w:sz w:val="24"/>
          <w:szCs w:val="24"/>
          <w:shd w:val="clear" w:color="auto" w:fill="FFFFFF"/>
        </w:rPr>
        <w:t xml:space="preserve"> 30).</w:t>
      </w:r>
      <w:r w:rsidR="005941C3">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 xml:space="preserve">To the south of the village, a curvilinear boundary ditch and posthole dated to the sixth or seventh century </w:t>
      </w:r>
      <w:r w:rsidR="00E37333" w:rsidRPr="00C909F6">
        <w:rPr>
          <w:rFonts w:ascii="Times New Roman" w:hAnsi="Times New Roman" w:cs="Times New Roman"/>
          <w:smallCaps/>
          <w:color w:val="212121"/>
          <w:sz w:val="24"/>
          <w:szCs w:val="24"/>
          <w:shd w:val="clear" w:color="auto" w:fill="FFFFFF"/>
        </w:rPr>
        <w:t>ad</w:t>
      </w:r>
      <w:r w:rsidRPr="00B04B50">
        <w:rPr>
          <w:rFonts w:ascii="Times New Roman" w:hAnsi="Times New Roman" w:cs="Times New Roman"/>
          <w:color w:val="212121"/>
          <w:sz w:val="24"/>
          <w:szCs w:val="24"/>
          <w:shd w:val="clear" w:color="auto" w:fill="FFFFFF"/>
        </w:rPr>
        <w:t xml:space="preserve">, associated with a rectilinear feature possibly of the same date, provides the first evidence for early </w:t>
      </w:r>
      <w:r w:rsidR="003001C9" w:rsidRPr="00B04B50">
        <w:rPr>
          <w:rFonts w:ascii="Times New Roman" w:hAnsi="Times New Roman" w:cs="Times New Roman"/>
          <w:color w:val="212121"/>
          <w:sz w:val="24"/>
          <w:szCs w:val="24"/>
          <w:shd w:val="clear" w:color="auto" w:fill="FFFFFF"/>
        </w:rPr>
        <w:t>medieval activity (Miller</w:t>
      </w:r>
      <w:r w:rsidR="00E37333">
        <w:rPr>
          <w:rFonts w:ascii="Times New Roman" w:hAnsi="Times New Roman" w:cs="Times New Roman"/>
          <w:color w:val="212121"/>
          <w:sz w:val="24"/>
          <w:szCs w:val="24"/>
          <w:shd w:val="clear" w:color="auto" w:fill="FFFFFF"/>
        </w:rPr>
        <w:t>,</w:t>
      </w:r>
      <w:r w:rsidR="003001C9" w:rsidRPr="00B04B50">
        <w:rPr>
          <w:rFonts w:ascii="Times New Roman" w:hAnsi="Times New Roman" w:cs="Times New Roman"/>
          <w:color w:val="212121"/>
          <w:sz w:val="24"/>
          <w:szCs w:val="24"/>
          <w:shd w:val="clear" w:color="auto" w:fill="FFFFFF"/>
        </w:rPr>
        <w:t xml:space="preserve"> 2011)</w:t>
      </w:r>
      <w:r w:rsidRPr="00B04B50">
        <w:rPr>
          <w:rFonts w:ascii="Times New Roman" w:hAnsi="Times New Roman" w:cs="Times New Roman"/>
          <w:color w:val="212121"/>
          <w:sz w:val="24"/>
          <w:szCs w:val="24"/>
          <w:shd w:val="clear" w:color="auto" w:fill="FFFFFF"/>
        </w:rPr>
        <w:t xml:space="preserve">. </w:t>
      </w:r>
      <w:r w:rsidR="001C3681" w:rsidRPr="00B04B50">
        <w:rPr>
          <w:rFonts w:ascii="Times New Roman" w:hAnsi="Times New Roman" w:cs="Times New Roman"/>
          <w:color w:val="212121"/>
          <w:sz w:val="24"/>
          <w:szCs w:val="24"/>
          <w:shd w:val="clear" w:color="auto" w:fill="FFFFFF"/>
        </w:rPr>
        <w:t xml:space="preserve">Rotherwas lay within the medieval ecclesiastical parish of neighbouring Dinedor and appears to have been dependent on it. </w:t>
      </w:r>
      <w:r w:rsidRPr="00B04B50">
        <w:rPr>
          <w:rFonts w:ascii="Times New Roman" w:hAnsi="Times New Roman" w:cs="Times New Roman"/>
          <w:color w:val="212121"/>
          <w:sz w:val="24"/>
          <w:szCs w:val="24"/>
          <w:shd w:val="clear" w:color="auto" w:fill="FFFFFF"/>
        </w:rPr>
        <w:t xml:space="preserve">Although no mill is recorded </w:t>
      </w:r>
      <w:r w:rsidR="001C3681" w:rsidRPr="00B04B50">
        <w:rPr>
          <w:rFonts w:ascii="Times New Roman" w:hAnsi="Times New Roman" w:cs="Times New Roman"/>
          <w:color w:val="212121"/>
          <w:sz w:val="24"/>
          <w:szCs w:val="24"/>
          <w:shd w:val="clear" w:color="auto" w:fill="FFFFFF"/>
        </w:rPr>
        <w:t>at Rotherwas in Domesday, one is returned for Dinedor manor (DB Herefordshire 8,7). T</w:t>
      </w:r>
      <w:r w:rsidRPr="00B04B50">
        <w:rPr>
          <w:rFonts w:ascii="Times New Roman" w:hAnsi="Times New Roman" w:cs="Times New Roman"/>
          <w:color w:val="212121"/>
          <w:sz w:val="24"/>
          <w:szCs w:val="24"/>
          <w:shd w:val="clear" w:color="auto" w:fill="FFFFFF"/>
        </w:rPr>
        <w:t>he location of a small islet</w:t>
      </w:r>
      <w:r w:rsidR="001C3681" w:rsidRPr="00B04B50">
        <w:rPr>
          <w:rFonts w:ascii="Times New Roman" w:hAnsi="Times New Roman" w:cs="Times New Roman"/>
          <w:color w:val="212121"/>
          <w:sz w:val="24"/>
          <w:szCs w:val="24"/>
          <w:shd w:val="clear" w:color="auto" w:fill="FFFFFF"/>
        </w:rPr>
        <w:t xml:space="preserve"> on the northern edge of the manor</w:t>
      </w:r>
      <w:r w:rsidRPr="00B04B50">
        <w:rPr>
          <w:rFonts w:ascii="Times New Roman" w:hAnsi="Times New Roman" w:cs="Times New Roman"/>
          <w:color w:val="212121"/>
          <w:sz w:val="24"/>
          <w:szCs w:val="24"/>
          <w:shd w:val="clear" w:color="auto" w:fill="FFFFFF"/>
        </w:rPr>
        <w:t>, which has a form typical of</w:t>
      </w:r>
      <w:r w:rsidR="001C3681" w:rsidRPr="00B04B50">
        <w:rPr>
          <w:rFonts w:ascii="Times New Roman" w:hAnsi="Times New Roman" w:cs="Times New Roman"/>
          <w:color w:val="212121"/>
          <w:sz w:val="24"/>
          <w:szCs w:val="24"/>
          <w:shd w:val="clear" w:color="auto" w:fill="FFFFFF"/>
        </w:rPr>
        <w:t xml:space="preserve"> islands associated with mills, </w:t>
      </w:r>
      <w:r w:rsidRPr="00B04B50">
        <w:rPr>
          <w:rFonts w:ascii="Times New Roman" w:hAnsi="Times New Roman" w:cs="Times New Roman"/>
          <w:color w:val="212121"/>
          <w:sz w:val="24"/>
          <w:szCs w:val="24"/>
          <w:shd w:val="clear" w:color="auto" w:fill="FFFFFF"/>
        </w:rPr>
        <w:t>strongly suggest</w:t>
      </w:r>
      <w:r w:rsidR="005D325C" w:rsidRPr="00B04B50">
        <w:rPr>
          <w:rFonts w:ascii="Times New Roman" w:hAnsi="Times New Roman" w:cs="Times New Roman"/>
          <w:color w:val="212121"/>
          <w:sz w:val="24"/>
          <w:szCs w:val="24"/>
          <w:shd w:val="clear" w:color="auto" w:fill="FFFFFF"/>
        </w:rPr>
        <w:t>s</w:t>
      </w:r>
      <w:r w:rsidRPr="00B04B50">
        <w:rPr>
          <w:rFonts w:ascii="Times New Roman" w:hAnsi="Times New Roman" w:cs="Times New Roman"/>
          <w:color w:val="212121"/>
          <w:sz w:val="24"/>
          <w:szCs w:val="24"/>
          <w:shd w:val="clear" w:color="auto" w:fill="FFFFFF"/>
        </w:rPr>
        <w:t xml:space="preserve"> </w:t>
      </w:r>
      <w:r w:rsidR="001C3681" w:rsidRPr="00B04B50">
        <w:rPr>
          <w:rFonts w:ascii="Times New Roman" w:hAnsi="Times New Roman" w:cs="Times New Roman"/>
          <w:color w:val="212121"/>
          <w:sz w:val="24"/>
          <w:szCs w:val="24"/>
          <w:shd w:val="clear" w:color="auto" w:fill="FFFFFF"/>
        </w:rPr>
        <w:t xml:space="preserve">that </w:t>
      </w:r>
      <w:r w:rsidR="008A2A62" w:rsidRPr="00B04B50">
        <w:rPr>
          <w:rFonts w:ascii="Times New Roman" w:hAnsi="Times New Roman" w:cs="Times New Roman"/>
          <w:color w:val="212121"/>
          <w:sz w:val="24"/>
          <w:szCs w:val="24"/>
          <w:shd w:val="clear" w:color="auto" w:fill="FFFFFF"/>
        </w:rPr>
        <w:t xml:space="preserve">a </w:t>
      </w:r>
      <w:r w:rsidRPr="00B04B50">
        <w:rPr>
          <w:rFonts w:ascii="Times New Roman" w:hAnsi="Times New Roman" w:cs="Times New Roman"/>
          <w:color w:val="212121"/>
          <w:sz w:val="24"/>
          <w:szCs w:val="24"/>
          <w:shd w:val="clear" w:color="auto" w:fill="FFFFFF"/>
        </w:rPr>
        <w:t>mill and/or weir</w:t>
      </w:r>
      <w:r w:rsidR="001C3681" w:rsidRPr="00B04B50">
        <w:rPr>
          <w:rFonts w:ascii="Times New Roman" w:hAnsi="Times New Roman" w:cs="Times New Roman"/>
          <w:color w:val="212121"/>
          <w:sz w:val="24"/>
          <w:szCs w:val="24"/>
          <w:shd w:val="clear" w:color="auto" w:fill="FFFFFF"/>
        </w:rPr>
        <w:t xml:space="preserve"> occupied this site at an early date (Atkinson </w:t>
      </w:r>
      <w:r w:rsidR="00E37333">
        <w:rPr>
          <w:rFonts w:ascii="Times New Roman" w:hAnsi="Times New Roman" w:cs="Times New Roman"/>
          <w:color w:val="212121"/>
          <w:sz w:val="24"/>
          <w:szCs w:val="24"/>
          <w:shd w:val="clear" w:color="auto" w:fill="FFFFFF"/>
        </w:rPr>
        <w:t>&amp;</w:t>
      </w:r>
      <w:r w:rsidR="00E37333" w:rsidRPr="00B04B50">
        <w:rPr>
          <w:rFonts w:ascii="Times New Roman" w:hAnsi="Times New Roman" w:cs="Times New Roman"/>
          <w:color w:val="212121"/>
          <w:sz w:val="24"/>
          <w:szCs w:val="24"/>
          <w:shd w:val="clear" w:color="auto" w:fill="FFFFFF"/>
        </w:rPr>
        <w:t xml:space="preserve"> </w:t>
      </w:r>
      <w:r w:rsidR="001C3681" w:rsidRPr="00B04B50">
        <w:rPr>
          <w:rFonts w:ascii="Times New Roman" w:hAnsi="Times New Roman" w:cs="Times New Roman"/>
          <w:color w:val="212121"/>
          <w:sz w:val="24"/>
          <w:szCs w:val="24"/>
          <w:shd w:val="clear" w:color="auto" w:fill="FFFFFF"/>
        </w:rPr>
        <w:t>Cadbury-Simmons</w:t>
      </w:r>
      <w:r w:rsidR="00E37333">
        <w:rPr>
          <w:rFonts w:ascii="Times New Roman" w:hAnsi="Times New Roman" w:cs="Times New Roman"/>
          <w:color w:val="212121"/>
          <w:sz w:val="24"/>
          <w:szCs w:val="24"/>
          <w:shd w:val="clear" w:color="auto" w:fill="FFFFFF"/>
        </w:rPr>
        <w:t>,</w:t>
      </w:r>
      <w:r w:rsidR="001C3681" w:rsidRPr="00B04B50">
        <w:rPr>
          <w:rFonts w:ascii="Times New Roman" w:hAnsi="Times New Roman" w:cs="Times New Roman"/>
          <w:color w:val="212121"/>
          <w:sz w:val="24"/>
          <w:szCs w:val="24"/>
          <w:shd w:val="clear" w:color="auto" w:fill="FFFFFF"/>
        </w:rPr>
        <w:t xml:space="preserve"> 2013)</w:t>
      </w:r>
      <w:r w:rsidRPr="00B04B50">
        <w:rPr>
          <w:rFonts w:ascii="Times New Roman" w:hAnsi="Times New Roman" w:cs="Times New Roman"/>
          <w:color w:val="212121"/>
          <w:sz w:val="24"/>
          <w:szCs w:val="24"/>
          <w:shd w:val="clear" w:color="auto" w:fill="FFFFFF"/>
        </w:rPr>
        <w:t>.</w:t>
      </w:r>
    </w:p>
    <w:p w14:paraId="4B228B67" w14:textId="77777777" w:rsidR="00273C70" w:rsidRPr="00B04B50" w:rsidRDefault="00273C70" w:rsidP="00273C70">
      <w:pPr>
        <w:spacing w:after="0" w:line="360" w:lineRule="auto"/>
        <w:rPr>
          <w:rFonts w:ascii="Times New Roman" w:hAnsi="Times New Roman" w:cs="Times New Roman"/>
          <w:b/>
          <w:color w:val="212121"/>
          <w:sz w:val="24"/>
          <w:szCs w:val="24"/>
          <w:shd w:val="clear" w:color="auto" w:fill="FFFFFF"/>
        </w:rPr>
      </w:pPr>
    </w:p>
    <w:p w14:paraId="2E3A76E1" w14:textId="40C18D14" w:rsidR="00EF62E0" w:rsidRPr="00C909F6" w:rsidRDefault="00EF62E0" w:rsidP="00C909F6">
      <w:pPr>
        <w:spacing w:after="0" w:line="360" w:lineRule="auto"/>
        <w:jc w:val="center"/>
        <w:rPr>
          <w:rFonts w:ascii="Times New Roman" w:eastAsiaTheme="minorHAnsi" w:hAnsi="Times New Roman" w:cs="Times New Roman"/>
          <w:b/>
          <w:smallCaps/>
          <w:color w:val="000000" w:themeColor="text1"/>
          <w:sz w:val="24"/>
          <w:szCs w:val="24"/>
          <w:shd w:val="clear" w:color="auto" w:fill="FFFFFF"/>
          <w:lang w:eastAsia="en-US"/>
        </w:rPr>
      </w:pPr>
      <w:r w:rsidRPr="00C909F6">
        <w:rPr>
          <w:rFonts w:ascii="Times New Roman" w:eastAsiaTheme="minorHAnsi" w:hAnsi="Times New Roman" w:cs="Times New Roman"/>
          <w:b/>
          <w:smallCaps/>
          <w:color w:val="000000" w:themeColor="text1"/>
          <w:sz w:val="24"/>
          <w:szCs w:val="24"/>
          <w:shd w:val="clear" w:color="auto" w:fill="FFFFFF"/>
          <w:lang w:eastAsia="en-US"/>
        </w:rPr>
        <w:t>Site Geomorphology and Channel Stability</w:t>
      </w:r>
    </w:p>
    <w:p w14:paraId="13EF7281" w14:textId="684B440A" w:rsidR="00EF62E0" w:rsidRPr="00B04B50" w:rsidRDefault="00EF62E0" w:rsidP="00B127CC">
      <w:pPr>
        <w:spacing w:after="0" w:line="360" w:lineRule="auto"/>
        <w:rPr>
          <w:rFonts w:ascii="Times New Roman" w:hAnsi="Times New Roman" w:cs="Times New Roman"/>
          <w:sz w:val="24"/>
          <w:szCs w:val="24"/>
          <w:shd w:val="clear" w:color="auto" w:fill="FFFFFF"/>
        </w:rPr>
      </w:pPr>
      <w:r w:rsidRPr="00B04B50">
        <w:rPr>
          <w:rFonts w:ascii="Times New Roman" w:hAnsi="Times New Roman" w:cs="Times New Roman"/>
          <w:sz w:val="24"/>
          <w:szCs w:val="24"/>
          <w:shd w:val="clear" w:color="auto" w:fill="FFFFFF"/>
        </w:rPr>
        <w:t>The geology of the three site catchments is similar, dominated by Mesozoic lithologies of sandstone, mudstones</w:t>
      </w:r>
      <w:r w:rsidR="00E37333">
        <w:rPr>
          <w:rFonts w:ascii="Times New Roman" w:hAnsi="Times New Roman" w:cs="Times New Roman"/>
          <w:sz w:val="24"/>
          <w:szCs w:val="24"/>
          <w:shd w:val="clear" w:color="auto" w:fill="FFFFFF"/>
        </w:rPr>
        <w:t>,</w:t>
      </w:r>
      <w:r w:rsidRPr="00B04B50">
        <w:rPr>
          <w:rFonts w:ascii="Times New Roman" w:hAnsi="Times New Roman" w:cs="Times New Roman"/>
          <w:sz w:val="24"/>
          <w:szCs w:val="24"/>
          <w:shd w:val="clear" w:color="auto" w:fill="FFFFFF"/>
        </w:rPr>
        <w:t xml:space="preserve"> and clays in their lowlands with Palaeozoic sedimentary lithologies in their headwaters. This is important for two reasons: first, it allows a full range of sedimentary size-fractions to be available for transport and deposition—allowing grain-size variation to be used as a measure of flood velocities rather than simply reflecting availability; and second, the quartz content has similar and rather predictable (stable) qualities for sediment dating of all three sequences.</w:t>
      </w:r>
    </w:p>
    <w:p w14:paraId="64086D64" w14:textId="42365CDA" w:rsidR="00EF62E0" w:rsidRPr="00B04B50" w:rsidRDefault="00EF62E0" w:rsidP="00273C70">
      <w:pPr>
        <w:spacing w:after="0" w:line="360" w:lineRule="auto"/>
        <w:ind w:firstLine="720"/>
        <w:rPr>
          <w:rFonts w:ascii="Times New Roman" w:eastAsiaTheme="minorHAnsi" w:hAnsi="Times New Roman" w:cs="Times New Roman"/>
          <w:color w:val="000000" w:themeColor="text1"/>
          <w:sz w:val="24"/>
          <w:szCs w:val="24"/>
          <w:shd w:val="clear" w:color="auto" w:fill="FFFFFF"/>
          <w:lang w:eastAsia="en-US"/>
        </w:rPr>
      </w:pPr>
      <w:r w:rsidRPr="00B04B50">
        <w:rPr>
          <w:rFonts w:ascii="Times New Roman" w:eastAsiaTheme="minorHAnsi" w:hAnsi="Times New Roman" w:cs="Times New Roman"/>
          <w:color w:val="000000" w:themeColor="text1"/>
          <w:sz w:val="24"/>
          <w:szCs w:val="24"/>
          <w:shd w:val="clear" w:color="auto" w:fill="FFFFFF"/>
          <w:lang w:eastAsia="en-US"/>
        </w:rPr>
        <w:t xml:space="preserve">Whilst detailed geomorphological studies are not included here (see Pears </w:t>
      </w:r>
      <w:r w:rsidRPr="00C909F6">
        <w:rPr>
          <w:rFonts w:ascii="Times New Roman" w:eastAsiaTheme="minorHAnsi" w:hAnsi="Times New Roman" w:cs="Times New Roman"/>
          <w:iCs/>
          <w:color w:val="000000" w:themeColor="text1"/>
          <w:sz w:val="24"/>
          <w:szCs w:val="24"/>
          <w:shd w:val="clear" w:color="auto" w:fill="FFFFFF"/>
          <w:lang w:eastAsia="en-US"/>
        </w:rPr>
        <w:t>et al.</w:t>
      </w:r>
      <w:r w:rsidR="00A3277E">
        <w:rPr>
          <w:rFonts w:ascii="Times New Roman" w:eastAsiaTheme="minorHAnsi" w:hAnsi="Times New Roman" w:cs="Times New Roman"/>
          <w:iCs/>
          <w:color w:val="000000" w:themeColor="text1"/>
          <w:sz w:val="24"/>
          <w:szCs w:val="24"/>
          <w:shd w:val="clear" w:color="auto" w:fill="FFFFFF"/>
          <w:lang w:eastAsia="en-US"/>
        </w:rPr>
        <w:t>,</w:t>
      </w:r>
      <w:r w:rsidRPr="00B04B50">
        <w:rPr>
          <w:rFonts w:ascii="Times New Roman" w:eastAsiaTheme="minorHAnsi" w:hAnsi="Times New Roman" w:cs="Times New Roman"/>
          <w:i/>
          <w:color w:val="000000" w:themeColor="text1"/>
          <w:sz w:val="24"/>
          <w:szCs w:val="24"/>
          <w:shd w:val="clear" w:color="auto" w:fill="FFFFFF"/>
          <w:lang w:eastAsia="en-US"/>
        </w:rPr>
        <w:t xml:space="preserve"> </w:t>
      </w:r>
      <w:r w:rsidRPr="00B04B50">
        <w:rPr>
          <w:rFonts w:ascii="Times New Roman" w:eastAsiaTheme="minorHAnsi" w:hAnsi="Times New Roman" w:cs="Times New Roman"/>
          <w:color w:val="000000" w:themeColor="text1"/>
          <w:sz w:val="24"/>
          <w:szCs w:val="24"/>
          <w:shd w:val="clear" w:color="auto" w:fill="FFFFFF"/>
          <w:lang w:eastAsia="en-US"/>
        </w:rPr>
        <w:t>forthcoming), all three sites have stratigraphic and archaeological evidence that shows that the channel has remained fixed at, or very close to, it</w:t>
      </w:r>
      <w:r w:rsidR="00A3277E">
        <w:rPr>
          <w:rFonts w:ascii="Times New Roman" w:eastAsiaTheme="minorHAnsi" w:hAnsi="Times New Roman" w:cs="Times New Roman"/>
          <w:color w:val="000000" w:themeColor="text1"/>
          <w:sz w:val="24"/>
          <w:szCs w:val="24"/>
          <w:shd w:val="clear" w:color="auto" w:fill="FFFFFF"/>
          <w:lang w:eastAsia="en-US"/>
        </w:rPr>
        <w:t>s</w:t>
      </w:r>
      <w:r w:rsidRPr="00B04B50">
        <w:rPr>
          <w:rFonts w:ascii="Times New Roman" w:eastAsiaTheme="minorHAnsi" w:hAnsi="Times New Roman" w:cs="Times New Roman"/>
          <w:color w:val="000000" w:themeColor="text1"/>
          <w:sz w:val="24"/>
          <w:szCs w:val="24"/>
          <w:shd w:val="clear" w:color="auto" w:fill="FFFFFF"/>
          <w:lang w:eastAsia="en-US"/>
        </w:rPr>
        <w:t xml:space="preserve"> current location for the last 2000 years. Coring and long bank exposures provide the confidence that the stratigraphy sampled was representative of the reach and could be traced along and away from the channel. At Buildwas</w:t>
      </w:r>
      <w:r w:rsidR="007F2F37">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the channel location has been fixed by the gorge, its sill, and the terrace upon which the abbey and its associated outworks sit. Essentially, it is confined to this location and the large meander to the north has no scroll bars or palaeochannels and is inherited from an earlier meandering planform. At Broadwas</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again the channel immediately to the north is confined by a bedrock gorge section. The dated sample site is located immediately downstream</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before significant meandering could have occurred. At Rotherwas</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the channel is also in a confined reach</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with the village (which includes Romano-British archaeolog</w:t>
      </w:r>
      <w:r w:rsidR="00A3277E">
        <w:rPr>
          <w:rFonts w:ascii="Times New Roman" w:eastAsiaTheme="minorHAnsi" w:hAnsi="Times New Roman" w:cs="Times New Roman"/>
          <w:color w:val="000000" w:themeColor="text1"/>
          <w:sz w:val="24"/>
          <w:szCs w:val="24"/>
          <w:shd w:val="clear" w:color="auto" w:fill="FFFFFF"/>
          <w:lang w:eastAsia="en-US"/>
        </w:rPr>
        <w:t>ical remains</w:t>
      </w:r>
      <w:r w:rsidRPr="00B04B50">
        <w:rPr>
          <w:rFonts w:ascii="Times New Roman" w:eastAsiaTheme="minorHAnsi" w:hAnsi="Times New Roman" w:cs="Times New Roman"/>
          <w:color w:val="000000" w:themeColor="text1"/>
          <w:sz w:val="24"/>
          <w:szCs w:val="24"/>
          <w:shd w:val="clear" w:color="auto" w:fill="FFFFFF"/>
          <w:lang w:eastAsia="en-US"/>
        </w:rPr>
        <w:t>, see Rouse</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2009) on a terrace separating it from the tributary brook</w:t>
      </w:r>
      <w:r w:rsidR="001B2953" w:rsidRPr="00B04B50">
        <w:rPr>
          <w:rFonts w:ascii="Times New Roman" w:eastAsiaTheme="minorHAnsi" w:hAnsi="Times New Roman" w:cs="Times New Roman"/>
          <w:color w:val="000000" w:themeColor="text1"/>
          <w:sz w:val="24"/>
          <w:szCs w:val="24"/>
          <w:shd w:val="clear" w:color="auto" w:fill="FFFFFF"/>
          <w:lang w:eastAsia="en-US"/>
        </w:rPr>
        <w:t xml:space="preserve"> (</w:t>
      </w:r>
      <w:r w:rsidR="00AD2230" w:rsidRPr="00C909F6">
        <w:rPr>
          <w:rFonts w:ascii="Times New Roman" w:eastAsiaTheme="minorHAnsi" w:hAnsi="Times New Roman" w:cs="Times New Roman"/>
          <w:color w:val="000000" w:themeColor="text1"/>
          <w:sz w:val="24"/>
          <w:szCs w:val="24"/>
          <w:highlight w:val="yellow"/>
          <w:shd w:val="clear" w:color="auto" w:fill="FFFFFF"/>
          <w:lang w:eastAsia="en-US"/>
        </w:rPr>
        <w:t>Figure</w:t>
      </w:r>
      <w:r w:rsidR="001B2953" w:rsidRPr="00C909F6">
        <w:rPr>
          <w:rFonts w:ascii="Times New Roman" w:eastAsiaTheme="minorHAnsi" w:hAnsi="Times New Roman" w:cs="Times New Roman"/>
          <w:color w:val="000000" w:themeColor="text1"/>
          <w:sz w:val="24"/>
          <w:szCs w:val="24"/>
          <w:highlight w:val="yellow"/>
          <w:shd w:val="clear" w:color="auto" w:fill="FFFFFF"/>
          <w:lang w:eastAsia="en-US"/>
        </w:rPr>
        <w:t xml:space="preserve"> 3</w:t>
      </w:r>
      <w:r w:rsidR="001B2953" w:rsidRPr="00B04B50">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w:t>
      </w:r>
    </w:p>
    <w:p w14:paraId="5BB3C1EA" w14:textId="064A5A55" w:rsidR="00EF62E0" w:rsidRDefault="00EF62E0" w:rsidP="00273C70">
      <w:pPr>
        <w:spacing w:after="0" w:line="360" w:lineRule="auto"/>
        <w:ind w:firstLine="720"/>
        <w:rPr>
          <w:rFonts w:ascii="Times New Roman" w:hAnsi="Times New Roman" w:cs="Times New Roman"/>
          <w:color w:val="000000" w:themeColor="text1"/>
          <w:sz w:val="24"/>
          <w:szCs w:val="24"/>
          <w:shd w:val="clear" w:color="auto" w:fill="FFFFFF"/>
        </w:rPr>
      </w:pPr>
      <w:r w:rsidRPr="00B04B50">
        <w:rPr>
          <w:rFonts w:ascii="Times New Roman" w:eastAsiaTheme="minorHAnsi" w:hAnsi="Times New Roman" w:cs="Times New Roman"/>
          <w:color w:val="000000" w:themeColor="text1"/>
          <w:sz w:val="24"/>
          <w:szCs w:val="24"/>
          <w:shd w:val="clear" w:color="auto" w:fill="FFFFFF"/>
          <w:lang w:eastAsia="en-US"/>
        </w:rPr>
        <w:t>At all three sites</w:t>
      </w:r>
      <w:r w:rsidR="007F2F37">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the upper unit (the buff-red silty clay </w:t>
      </w:r>
      <w:r w:rsidRPr="00B04B50">
        <w:rPr>
          <w:rFonts w:ascii="Times New Roman" w:eastAsiaTheme="minorHAnsi" w:hAnsi="Times New Roman" w:cs="Times New Roman"/>
          <w:i/>
          <w:color w:val="000000" w:themeColor="text1"/>
          <w:sz w:val="24"/>
          <w:szCs w:val="24"/>
          <w:shd w:val="clear" w:color="auto" w:fill="FFFFFF"/>
          <w:lang w:eastAsia="en-US"/>
        </w:rPr>
        <w:t>sensu</w:t>
      </w:r>
      <w:r w:rsidRPr="00B04B50">
        <w:rPr>
          <w:rFonts w:ascii="Times New Roman" w:eastAsiaTheme="minorHAnsi" w:hAnsi="Times New Roman" w:cs="Times New Roman"/>
          <w:color w:val="000000" w:themeColor="text1"/>
          <w:sz w:val="24"/>
          <w:szCs w:val="24"/>
          <w:shd w:val="clear" w:color="auto" w:fill="FFFFFF"/>
          <w:lang w:eastAsia="en-US"/>
        </w:rPr>
        <w:t xml:space="preserve"> Shotton</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1978) that was deposited over the last 2000</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3000 years contains no channel deposits and was vertically accreted, with the channel in approximately </w:t>
      </w:r>
      <w:r w:rsidR="00A3277E">
        <w:rPr>
          <w:rFonts w:ascii="Times New Roman" w:eastAsiaTheme="minorHAnsi" w:hAnsi="Times New Roman" w:cs="Times New Roman"/>
          <w:color w:val="000000" w:themeColor="text1"/>
          <w:sz w:val="24"/>
          <w:szCs w:val="24"/>
          <w:shd w:val="clear" w:color="auto" w:fill="FFFFFF"/>
          <w:lang w:eastAsia="en-US"/>
        </w:rPr>
        <w:t>its</w:t>
      </w:r>
      <w:r w:rsidR="00A3277E" w:rsidRPr="00B04B50">
        <w:rPr>
          <w:rFonts w:ascii="Times New Roman" w:eastAsiaTheme="minorHAnsi" w:hAnsi="Times New Roman" w:cs="Times New Roman"/>
          <w:color w:val="000000" w:themeColor="text1"/>
          <w:sz w:val="24"/>
          <w:szCs w:val="24"/>
          <w:shd w:val="clear" w:color="auto" w:fill="FFFFFF"/>
          <w:lang w:eastAsia="en-US"/>
        </w:rPr>
        <w:t xml:space="preserve"> </w:t>
      </w:r>
      <w:r w:rsidRPr="00B04B50">
        <w:rPr>
          <w:rFonts w:ascii="Times New Roman" w:eastAsiaTheme="minorHAnsi" w:hAnsi="Times New Roman" w:cs="Times New Roman"/>
          <w:color w:val="000000" w:themeColor="text1"/>
          <w:sz w:val="24"/>
          <w:szCs w:val="24"/>
          <w:shd w:val="clear" w:color="auto" w:fill="FFFFFF"/>
          <w:lang w:eastAsia="en-US"/>
        </w:rPr>
        <w:t>present location. This is a phenomenon well known for the lower Severn and its lowland tributaries (Shotton</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1978; Brown</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1983, 1995; Marriott</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1992; Brown </w:t>
      </w:r>
      <w:r w:rsidRPr="00C909F6">
        <w:rPr>
          <w:rFonts w:ascii="Times New Roman" w:eastAsiaTheme="minorHAnsi" w:hAnsi="Times New Roman" w:cs="Times New Roman"/>
          <w:iCs/>
          <w:color w:val="000000" w:themeColor="text1"/>
          <w:sz w:val="24"/>
          <w:szCs w:val="24"/>
          <w:shd w:val="clear" w:color="auto" w:fill="FFFFFF"/>
          <w:lang w:eastAsia="en-US"/>
        </w:rPr>
        <w:t>et al</w:t>
      </w:r>
      <w:r w:rsidRPr="00B04B50">
        <w:rPr>
          <w:rFonts w:ascii="Times New Roman" w:eastAsiaTheme="minorHAnsi" w:hAnsi="Times New Roman" w:cs="Times New Roman"/>
          <w:i/>
          <w:color w:val="000000" w:themeColor="text1"/>
          <w:sz w:val="24"/>
          <w:szCs w:val="24"/>
          <w:shd w:val="clear" w:color="auto" w:fill="FFFFFF"/>
          <w:lang w:eastAsia="en-US"/>
        </w:rPr>
        <w:t>.</w:t>
      </w:r>
      <w:r w:rsidR="00A3277E">
        <w:rPr>
          <w:rFonts w:ascii="Times New Roman" w:eastAsiaTheme="minorHAnsi" w:hAnsi="Times New Roman" w:cs="Times New Roman"/>
          <w:i/>
          <w:color w:val="000000" w:themeColor="text1"/>
          <w:sz w:val="24"/>
          <w:szCs w:val="24"/>
          <w:shd w:val="clear" w:color="auto" w:fill="FFFFFF"/>
          <w:lang w:eastAsia="en-US"/>
        </w:rPr>
        <w:t>,</w:t>
      </w:r>
      <w:r w:rsidRPr="00B04B50">
        <w:rPr>
          <w:rFonts w:ascii="Times New Roman" w:eastAsiaTheme="minorHAnsi" w:hAnsi="Times New Roman" w:cs="Times New Roman"/>
          <w:i/>
          <w:color w:val="000000" w:themeColor="text1"/>
          <w:sz w:val="24"/>
          <w:szCs w:val="24"/>
          <w:shd w:val="clear" w:color="auto" w:fill="FFFFFF"/>
          <w:lang w:eastAsia="en-US"/>
        </w:rPr>
        <w:t xml:space="preserve"> </w:t>
      </w:r>
      <w:r w:rsidRPr="00B04B50">
        <w:rPr>
          <w:rFonts w:ascii="Times New Roman" w:eastAsiaTheme="minorHAnsi" w:hAnsi="Times New Roman" w:cs="Times New Roman"/>
          <w:color w:val="000000" w:themeColor="text1"/>
          <w:sz w:val="24"/>
          <w:szCs w:val="24"/>
          <w:shd w:val="clear" w:color="auto" w:fill="FFFFFF"/>
          <w:lang w:eastAsia="en-US"/>
        </w:rPr>
        <w:t xml:space="preserve">2013) </w:t>
      </w:r>
      <w:r w:rsidR="00A3277E">
        <w:rPr>
          <w:rFonts w:ascii="Times New Roman" w:eastAsiaTheme="minorHAnsi" w:hAnsi="Times New Roman" w:cs="Times New Roman"/>
          <w:color w:val="000000" w:themeColor="text1"/>
          <w:sz w:val="24"/>
          <w:szCs w:val="24"/>
          <w:shd w:val="clear" w:color="auto" w:fill="FFFFFF"/>
          <w:lang w:eastAsia="en-US"/>
        </w:rPr>
        <w:t>that</w:t>
      </w:r>
      <w:r w:rsidR="00A3277E" w:rsidRPr="00B04B50">
        <w:rPr>
          <w:rFonts w:ascii="Times New Roman" w:eastAsiaTheme="minorHAnsi" w:hAnsi="Times New Roman" w:cs="Times New Roman"/>
          <w:color w:val="000000" w:themeColor="text1"/>
          <w:sz w:val="24"/>
          <w:szCs w:val="24"/>
          <w:shd w:val="clear" w:color="auto" w:fill="FFFFFF"/>
          <w:lang w:eastAsia="en-US"/>
        </w:rPr>
        <w:t xml:space="preserve"> </w:t>
      </w:r>
      <w:r w:rsidRPr="00B04B50">
        <w:rPr>
          <w:rFonts w:ascii="Times New Roman" w:eastAsiaTheme="minorHAnsi" w:hAnsi="Times New Roman" w:cs="Times New Roman"/>
          <w:color w:val="000000" w:themeColor="text1"/>
          <w:sz w:val="24"/>
          <w:szCs w:val="24"/>
          <w:shd w:val="clear" w:color="auto" w:fill="FFFFFF"/>
          <w:lang w:eastAsia="en-US"/>
        </w:rPr>
        <w:t>has been caused by a combination of low gradients (reaches under 0.001 m/m</w:t>
      </w:r>
      <w:r w:rsidRPr="00B04B50">
        <w:rPr>
          <w:rFonts w:ascii="Times New Roman" w:eastAsiaTheme="minorHAnsi" w:hAnsi="Times New Roman" w:cs="Times New Roman"/>
          <w:color w:val="000000" w:themeColor="text1"/>
          <w:sz w:val="24"/>
          <w:szCs w:val="24"/>
          <w:shd w:val="clear" w:color="auto" w:fill="FFFFFF"/>
          <w:vertAlign w:val="superscript"/>
          <w:lang w:eastAsia="en-US"/>
        </w:rPr>
        <w:t>-1</w:t>
      </w:r>
      <w:r w:rsidRPr="00B04B50">
        <w:rPr>
          <w:rFonts w:ascii="Times New Roman" w:eastAsiaTheme="minorHAnsi" w:hAnsi="Times New Roman" w:cs="Times New Roman"/>
          <w:color w:val="000000" w:themeColor="text1"/>
          <w:sz w:val="24"/>
          <w:szCs w:val="24"/>
          <w:shd w:val="clear" w:color="auto" w:fill="FFFFFF"/>
          <w:lang w:eastAsia="en-US"/>
        </w:rPr>
        <w:t>) and high rates of levee and overbank sedimentation. This is the basis of the Stable Bank relative incision model under which rapid rates of vertical accretion over the last 2</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3 millennia have confined the river channel (Brown</w:t>
      </w:r>
      <w:r w:rsidR="00A3277E">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1997; Brown </w:t>
      </w:r>
      <w:r w:rsidRPr="00C909F6">
        <w:rPr>
          <w:rFonts w:ascii="Times New Roman" w:eastAsiaTheme="minorHAnsi" w:hAnsi="Times New Roman" w:cs="Times New Roman"/>
          <w:iCs/>
          <w:color w:val="000000" w:themeColor="text1"/>
          <w:sz w:val="24"/>
          <w:szCs w:val="24"/>
          <w:shd w:val="clear" w:color="auto" w:fill="FFFFFF"/>
          <w:lang w:eastAsia="en-US"/>
        </w:rPr>
        <w:t>et al.</w:t>
      </w:r>
      <w:r w:rsidR="00911FB0">
        <w:rPr>
          <w:rFonts w:ascii="Times New Roman" w:eastAsiaTheme="minorHAnsi" w:hAnsi="Times New Roman" w:cs="Times New Roman"/>
          <w:color w:val="000000" w:themeColor="text1"/>
          <w:sz w:val="24"/>
          <w:szCs w:val="24"/>
          <w:shd w:val="clear" w:color="auto" w:fill="FFFFFF"/>
          <w:lang w:eastAsia="en-US"/>
        </w:rPr>
        <w:t>,</w:t>
      </w:r>
      <w:r w:rsidRPr="00C909F6">
        <w:rPr>
          <w:rFonts w:ascii="Times New Roman" w:eastAsiaTheme="minorHAnsi" w:hAnsi="Times New Roman" w:cs="Times New Roman"/>
          <w:color w:val="000000" w:themeColor="text1"/>
          <w:sz w:val="24"/>
          <w:szCs w:val="24"/>
          <w:shd w:val="clear" w:color="auto" w:fill="FFFFFF"/>
          <w:lang w:eastAsia="en-US"/>
        </w:rPr>
        <w:t xml:space="preserve"> </w:t>
      </w:r>
      <w:r w:rsidRPr="00B04B50">
        <w:rPr>
          <w:rFonts w:ascii="Times New Roman" w:eastAsiaTheme="minorHAnsi" w:hAnsi="Times New Roman" w:cs="Times New Roman"/>
          <w:color w:val="000000" w:themeColor="text1"/>
          <w:sz w:val="24"/>
          <w:szCs w:val="24"/>
          <w:shd w:val="clear" w:color="auto" w:fill="FFFFFF"/>
          <w:lang w:eastAsia="en-US"/>
        </w:rPr>
        <w:t>2018)</w:t>
      </w:r>
      <w:r w:rsidR="007F2F37">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although</w:t>
      </w:r>
      <w:r w:rsidR="007F2F37">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w:t>
      </w:r>
      <w:r w:rsidR="00911FB0">
        <w:rPr>
          <w:rFonts w:ascii="Times New Roman" w:eastAsiaTheme="minorHAnsi" w:hAnsi="Times New Roman" w:cs="Times New Roman"/>
          <w:color w:val="000000" w:themeColor="text1"/>
          <w:sz w:val="24"/>
          <w:szCs w:val="24"/>
          <w:shd w:val="clear" w:color="auto" w:fill="FFFFFF"/>
          <w:lang w:eastAsia="en-US"/>
        </w:rPr>
        <w:t>before</w:t>
      </w:r>
      <w:r w:rsidRPr="00B04B50">
        <w:rPr>
          <w:rFonts w:ascii="Times New Roman" w:eastAsiaTheme="minorHAnsi" w:hAnsi="Times New Roman" w:cs="Times New Roman"/>
          <w:color w:val="000000" w:themeColor="text1"/>
          <w:sz w:val="24"/>
          <w:szCs w:val="24"/>
          <w:shd w:val="clear" w:color="auto" w:fill="FFFFFF"/>
          <w:lang w:eastAsia="en-US"/>
        </w:rPr>
        <w:t xml:space="preserve"> the deposition of the superficial unit</w:t>
      </w:r>
      <w:r w:rsidR="007F2F37">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channels were mobile and multiple. This has been demonstrated by the identification of buried palaeochannels and, even more dramatically, by the discovery of a Neolithic</w:t>
      </w:r>
      <w:r w:rsidR="00911FB0">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Bronze Age monumental landscape preserved under the upper silty clay at Ripple downstream of the Teme-Severn junction (Jackson</w:t>
      </w:r>
      <w:r w:rsidR="00911FB0">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2008). As discussed by Brown </w:t>
      </w:r>
      <w:r w:rsidRPr="00C909F6">
        <w:rPr>
          <w:rFonts w:ascii="Times New Roman" w:eastAsiaTheme="minorHAnsi" w:hAnsi="Times New Roman" w:cs="Times New Roman"/>
          <w:iCs/>
          <w:color w:val="000000" w:themeColor="text1"/>
          <w:sz w:val="24"/>
          <w:szCs w:val="24"/>
          <w:shd w:val="clear" w:color="auto" w:fill="FFFFFF"/>
          <w:lang w:eastAsia="en-US"/>
        </w:rPr>
        <w:t>et al.</w:t>
      </w:r>
      <w:r w:rsidRPr="00B04B50">
        <w:rPr>
          <w:rFonts w:ascii="Times New Roman" w:eastAsiaTheme="minorHAnsi" w:hAnsi="Times New Roman" w:cs="Times New Roman"/>
          <w:i/>
          <w:color w:val="000000" w:themeColor="text1"/>
          <w:sz w:val="24"/>
          <w:szCs w:val="24"/>
          <w:shd w:val="clear" w:color="auto" w:fill="FFFFFF"/>
          <w:lang w:eastAsia="en-US"/>
        </w:rPr>
        <w:t xml:space="preserve"> </w:t>
      </w:r>
      <w:r w:rsidRPr="00B04B50">
        <w:rPr>
          <w:rFonts w:ascii="Times New Roman" w:eastAsiaTheme="minorHAnsi" w:hAnsi="Times New Roman" w:cs="Times New Roman"/>
          <w:color w:val="000000" w:themeColor="text1"/>
          <w:sz w:val="24"/>
          <w:szCs w:val="24"/>
          <w:shd w:val="clear" w:color="auto" w:fill="FFFFFF"/>
          <w:lang w:eastAsia="en-US"/>
        </w:rPr>
        <w:t>(2018)</w:t>
      </w:r>
      <w:r w:rsidR="00911FB0">
        <w:rPr>
          <w:rFonts w:ascii="Times New Roman" w:eastAsiaTheme="minorHAnsi" w:hAnsi="Times New Roman" w:cs="Times New Roman"/>
          <w:color w:val="000000" w:themeColor="text1"/>
          <w:sz w:val="24"/>
          <w:szCs w:val="24"/>
          <w:shd w:val="clear" w:color="auto" w:fill="FFFFFF"/>
          <w:lang w:eastAsia="en-US"/>
        </w:rPr>
        <w:t>,</w:t>
      </w:r>
      <w:r w:rsidRPr="00B04B50">
        <w:rPr>
          <w:rFonts w:ascii="Times New Roman" w:eastAsiaTheme="minorHAnsi" w:hAnsi="Times New Roman" w:cs="Times New Roman"/>
          <w:color w:val="000000" w:themeColor="text1"/>
          <w:sz w:val="24"/>
          <w:szCs w:val="24"/>
          <w:shd w:val="clear" w:color="auto" w:fill="FFFFFF"/>
          <w:lang w:eastAsia="en-US"/>
        </w:rPr>
        <w:t xml:space="preserve"> the situation here is a meandering pattern that has been preserved by rapid levee/overbank deposition which has created incised stable channels with width:depth ratios (α) below α =7. This is characteristic of bedrock rather than alluvial channels (Finnegan </w:t>
      </w:r>
      <w:r w:rsidRPr="00C909F6">
        <w:rPr>
          <w:rFonts w:ascii="Times New Roman" w:eastAsiaTheme="minorHAnsi" w:hAnsi="Times New Roman" w:cs="Times New Roman"/>
          <w:iCs/>
          <w:color w:val="000000" w:themeColor="text1"/>
          <w:sz w:val="24"/>
          <w:szCs w:val="24"/>
          <w:shd w:val="clear" w:color="auto" w:fill="FFFFFF"/>
          <w:lang w:eastAsia="en-US"/>
        </w:rPr>
        <w:t>et al.</w:t>
      </w:r>
      <w:r w:rsidR="00911FB0">
        <w:rPr>
          <w:rFonts w:ascii="Times New Roman" w:eastAsiaTheme="minorHAnsi" w:hAnsi="Times New Roman" w:cs="Times New Roman"/>
          <w:iCs/>
          <w:color w:val="000000" w:themeColor="text1"/>
          <w:sz w:val="24"/>
          <w:szCs w:val="24"/>
          <w:shd w:val="clear" w:color="auto" w:fill="FFFFFF"/>
          <w:lang w:eastAsia="en-US"/>
        </w:rPr>
        <w:t>,</w:t>
      </w:r>
      <w:r w:rsidRPr="00B04B50">
        <w:rPr>
          <w:rFonts w:ascii="Times New Roman" w:eastAsiaTheme="minorHAnsi" w:hAnsi="Times New Roman" w:cs="Times New Roman"/>
          <w:i/>
          <w:color w:val="000000" w:themeColor="text1"/>
          <w:sz w:val="24"/>
          <w:szCs w:val="24"/>
          <w:shd w:val="clear" w:color="auto" w:fill="FFFFFF"/>
          <w:lang w:eastAsia="en-US"/>
        </w:rPr>
        <w:t xml:space="preserve"> </w:t>
      </w:r>
      <w:r w:rsidRPr="00B04B50">
        <w:rPr>
          <w:rFonts w:ascii="Times New Roman" w:eastAsiaTheme="minorHAnsi" w:hAnsi="Times New Roman" w:cs="Times New Roman"/>
          <w:color w:val="000000" w:themeColor="text1"/>
          <w:sz w:val="24"/>
          <w:szCs w:val="24"/>
          <w:shd w:val="clear" w:color="auto" w:fill="FFFFFF"/>
          <w:lang w:eastAsia="en-US"/>
        </w:rPr>
        <w:t>2005). The similar but relatively uncommon geomorphological position of the three sites investigated here, all demonstrating confined stability, may be one reason for the relative rarity of the *</w:t>
      </w:r>
      <w:r w:rsidRPr="00B04B50">
        <w:rPr>
          <w:rFonts w:ascii="Times New Roman" w:hAnsi="Times New Roman" w:cs="Times New Roman"/>
          <w:i/>
          <w:color w:val="000000" w:themeColor="text1"/>
          <w:sz w:val="24"/>
          <w:szCs w:val="24"/>
          <w:shd w:val="clear" w:color="auto" w:fill="FFFFFF"/>
        </w:rPr>
        <w:t xml:space="preserve">wæsse </w:t>
      </w:r>
      <w:r w:rsidRPr="00B04B50">
        <w:rPr>
          <w:rFonts w:ascii="Times New Roman" w:hAnsi="Times New Roman" w:cs="Times New Roman"/>
          <w:color w:val="000000" w:themeColor="text1"/>
          <w:sz w:val="24"/>
          <w:szCs w:val="24"/>
          <w:shd w:val="clear" w:color="auto" w:fill="FFFFFF"/>
        </w:rPr>
        <w:t>place-name element and may offer clues to its specificity, given that all alluvial floodplains flood regularly in this region.</w:t>
      </w:r>
    </w:p>
    <w:p w14:paraId="50C73E0D" w14:textId="77777777" w:rsidR="00273C70" w:rsidRPr="00B04B50" w:rsidRDefault="00273C70" w:rsidP="00273C70">
      <w:pPr>
        <w:spacing w:after="0" w:line="360" w:lineRule="auto"/>
        <w:rPr>
          <w:rFonts w:ascii="Times New Roman" w:hAnsi="Times New Roman" w:cs="Times New Roman"/>
          <w:b/>
          <w:color w:val="000000" w:themeColor="text1"/>
          <w:sz w:val="24"/>
          <w:szCs w:val="24"/>
          <w:shd w:val="clear" w:color="auto" w:fill="FFFFFF"/>
        </w:rPr>
      </w:pPr>
    </w:p>
    <w:p w14:paraId="4BB383F0" w14:textId="30DB0AB3" w:rsidR="007F4F82" w:rsidRPr="00C909F6" w:rsidRDefault="00EE468C" w:rsidP="00C909F6">
      <w:pPr>
        <w:spacing w:after="0" w:line="360" w:lineRule="auto"/>
        <w:jc w:val="center"/>
        <w:rPr>
          <w:rFonts w:ascii="Times New Roman" w:hAnsi="Times New Roman" w:cs="Times New Roman"/>
          <w:b/>
          <w:smallCaps/>
          <w:color w:val="212121"/>
          <w:sz w:val="24"/>
          <w:szCs w:val="24"/>
          <w:shd w:val="clear" w:color="auto" w:fill="FFFFFF"/>
        </w:rPr>
      </w:pPr>
      <w:r w:rsidRPr="00C909F6">
        <w:rPr>
          <w:rFonts w:ascii="Times New Roman" w:hAnsi="Times New Roman" w:cs="Times New Roman"/>
          <w:b/>
          <w:smallCaps/>
          <w:color w:val="212121"/>
          <w:sz w:val="24"/>
          <w:szCs w:val="24"/>
          <w:shd w:val="clear" w:color="auto" w:fill="FFFFFF"/>
        </w:rPr>
        <w:t>M</w:t>
      </w:r>
      <w:r w:rsidR="00C52909" w:rsidRPr="00C909F6">
        <w:rPr>
          <w:rFonts w:ascii="Times New Roman" w:hAnsi="Times New Roman" w:cs="Times New Roman"/>
          <w:b/>
          <w:smallCaps/>
          <w:color w:val="212121"/>
          <w:sz w:val="24"/>
          <w:szCs w:val="24"/>
          <w:shd w:val="clear" w:color="auto" w:fill="FFFFFF"/>
        </w:rPr>
        <w:t>ethodology</w:t>
      </w:r>
    </w:p>
    <w:p w14:paraId="2B9EA7BC" w14:textId="66F9433C" w:rsidR="00344F1C" w:rsidRPr="00B04B50" w:rsidRDefault="00344F1C" w:rsidP="00B127CC">
      <w:pPr>
        <w:spacing w:after="0" w:line="360" w:lineRule="auto"/>
        <w:rPr>
          <w:rFonts w:ascii="Times New Roman" w:hAnsi="Times New Roman" w:cs="Times New Roman"/>
          <w:sz w:val="24"/>
          <w:szCs w:val="24"/>
          <w:shd w:val="clear" w:color="auto" w:fill="FFFFFF"/>
        </w:rPr>
      </w:pPr>
      <w:r w:rsidRPr="00B04B50">
        <w:rPr>
          <w:rFonts w:ascii="Times New Roman" w:hAnsi="Times New Roman" w:cs="Times New Roman"/>
          <w:sz w:val="24"/>
          <w:szCs w:val="24"/>
          <w:shd w:val="clear" w:color="auto" w:fill="FFFFFF"/>
        </w:rPr>
        <w:t>At all three sites, river sections between 3</w:t>
      </w:r>
      <w:r w:rsidR="00A03056">
        <w:rPr>
          <w:rFonts w:ascii="Times New Roman" w:hAnsi="Times New Roman" w:cs="Times New Roman"/>
          <w:sz w:val="24"/>
          <w:szCs w:val="24"/>
          <w:shd w:val="clear" w:color="auto" w:fill="FFFFFF"/>
        </w:rPr>
        <w:t xml:space="preserve"> and </w:t>
      </w:r>
      <w:r w:rsidRPr="00B04B50">
        <w:rPr>
          <w:rFonts w:ascii="Times New Roman" w:hAnsi="Times New Roman" w:cs="Times New Roman"/>
          <w:sz w:val="24"/>
          <w:szCs w:val="24"/>
          <w:shd w:val="clear" w:color="auto" w:fill="FFFFFF"/>
        </w:rPr>
        <w:t>3.5</w:t>
      </w:r>
      <w:r w:rsidR="00D76D77">
        <w:rPr>
          <w:rFonts w:ascii="Times New Roman" w:hAnsi="Times New Roman" w:cs="Times New Roman"/>
          <w:sz w:val="24"/>
          <w:szCs w:val="24"/>
          <w:shd w:val="clear" w:color="auto" w:fill="FFFFFF"/>
        </w:rPr>
        <w:t> </w:t>
      </w:r>
      <w:r w:rsidRPr="00B04B50">
        <w:rPr>
          <w:rFonts w:ascii="Times New Roman" w:hAnsi="Times New Roman" w:cs="Times New Roman"/>
          <w:sz w:val="24"/>
          <w:szCs w:val="24"/>
          <w:shd w:val="clear" w:color="auto" w:fill="FFFFFF"/>
        </w:rPr>
        <w:t xml:space="preserve">m of undisturbed alluvium were identified. After cleaning back, sediment colour, texture, consistency, inclusions, and depositional boundaries were recorded, and </w:t>
      </w:r>
      <w:r w:rsidRPr="00B04B50">
        <w:rPr>
          <w:rFonts w:ascii="Times New Roman" w:hAnsi="Times New Roman" w:cs="Times New Roman"/>
          <w:i/>
          <w:sz w:val="24"/>
          <w:szCs w:val="24"/>
          <w:shd w:val="clear" w:color="auto" w:fill="FFFFFF"/>
        </w:rPr>
        <w:t>in-situ</w:t>
      </w:r>
      <w:r w:rsidRPr="00B04B50">
        <w:rPr>
          <w:rFonts w:ascii="Times New Roman" w:hAnsi="Times New Roman" w:cs="Times New Roman"/>
          <w:sz w:val="24"/>
          <w:szCs w:val="24"/>
          <w:shd w:val="clear" w:color="auto" w:fill="FFFFFF"/>
        </w:rPr>
        <w:t xml:space="preserve"> sediment samples were taken using u-channels for high-resolution laboratory analyses. Summaries of laboratory methods are given here with full details given in the </w:t>
      </w:r>
      <w:r w:rsidRPr="00C909F6">
        <w:rPr>
          <w:rFonts w:ascii="Times New Roman" w:hAnsi="Times New Roman" w:cs="Times New Roman"/>
          <w:sz w:val="24"/>
          <w:szCs w:val="24"/>
          <w:highlight w:val="yellow"/>
          <w:shd w:val="clear" w:color="auto" w:fill="FFFFFF"/>
        </w:rPr>
        <w:t>Supplementary Material</w:t>
      </w:r>
      <w:r w:rsidRPr="00B04B50">
        <w:rPr>
          <w:rFonts w:ascii="Times New Roman" w:hAnsi="Times New Roman" w:cs="Times New Roman"/>
          <w:sz w:val="24"/>
          <w:szCs w:val="24"/>
          <w:shd w:val="clear" w:color="auto" w:fill="FFFFFF"/>
        </w:rPr>
        <w:t xml:space="preserve">. </w:t>
      </w:r>
      <w:r w:rsidR="00845AEB" w:rsidRPr="00B04B50">
        <w:rPr>
          <w:rFonts w:ascii="Times New Roman" w:hAnsi="Times New Roman" w:cs="Times New Roman"/>
          <w:sz w:val="24"/>
          <w:szCs w:val="24"/>
          <w:shd w:val="clear" w:color="auto" w:fill="FFFFFF"/>
        </w:rPr>
        <w:t>All p</w:t>
      </w:r>
      <w:r w:rsidRPr="00B04B50">
        <w:rPr>
          <w:rFonts w:ascii="Times New Roman" w:hAnsi="Times New Roman" w:cs="Times New Roman"/>
          <w:sz w:val="24"/>
          <w:szCs w:val="24"/>
          <w:shd w:val="clear" w:color="auto" w:fill="FFFFFF"/>
        </w:rPr>
        <w:t>hysical analyses</w:t>
      </w:r>
      <w:r w:rsidR="00845AEB" w:rsidRPr="00B04B50">
        <w:rPr>
          <w:rFonts w:ascii="Times New Roman" w:hAnsi="Times New Roman" w:cs="Times New Roman"/>
          <w:sz w:val="24"/>
          <w:szCs w:val="24"/>
          <w:shd w:val="clear" w:color="auto" w:fill="FFFFFF"/>
        </w:rPr>
        <w:t xml:space="preserve"> were conducted at 1</w:t>
      </w:r>
      <w:r w:rsidR="00A03056">
        <w:rPr>
          <w:rFonts w:ascii="Times New Roman" w:hAnsi="Times New Roman" w:cs="Times New Roman"/>
          <w:sz w:val="24"/>
          <w:szCs w:val="24"/>
          <w:shd w:val="clear" w:color="auto" w:fill="FFFFFF"/>
        </w:rPr>
        <w:t>–</w:t>
      </w:r>
      <w:r w:rsidR="00845AEB" w:rsidRPr="00B04B50">
        <w:rPr>
          <w:rFonts w:ascii="Times New Roman" w:hAnsi="Times New Roman" w:cs="Times New Roman"/>
          <w:sz w:val="24"/>
          <w:szCs w:val="24"/>
          <w:shd w:val="clear" w:color="auto" w:fill="FFFFFF"/>
        </w:rPr>
        <w:t>2</w:t>
      </w:r>
      <w:r w:rsidR="00A03056">
        <w:rPr>
          <w:rFonts w:ascii="Times New Roman" w:hAnsi="Times New Roman" w:cs="Times New Roman"/>
          <w:sz w:val="24"/>
          <w:szCs w:val="24"/>
          <w:shd w:val="clear" w:color="auto" w:fill="FFFFFF"/>
        </w:rPr>
        <w:t> </w:t>
      </w:r>
      <w:r w:rsidR="00845AEB" w:rsidRPr="00B04B50">
        <w:rPr>
          <w:rFonts w:ascii="Times New Roman" w:hAnsi="Times New Roman" w:cs="Times New Roman"/>
          <w:sz w:val="24"/>
          <w:szCs w:val="24"/>
          <w:shd w:val="clear" w:color="auto" w:fill="FFFFFF"/>
        </w:rPr>
        <w:t>cm resolution and</w:t>
      </w:r>
      <w:r w:rsidRPr="00B04B50">
        <w:rPr>
          <w:rFonts w:ascii="Times New Roman" w:hAnsi="Times New Roman" w:cs="Times New Roman"/>
          <w:sz w:val="24"/>
          <w:szCs w:val="24"/>
          <w:shd w:val="clear" w:color="auto" w:fill="FFFFFF"/>
        </w:rPr>
        <w:t xml:space="preserve"> included Loss on Ignition (LOI) to determine the percentage moisture, organics</w:t>
      </w:r>
      <w:r w:rsidR="00A03056">
        <w:rPr>
          <w:rFonts w:ascii="Times New Roman" w:hAnsi="Times New Roman" w:cs="Times New Roman"/>
          <w:sz w:val="24"/>
          <w:szCs w:val="24"/>
          <w:shd w:val="clear" w:color="auto" w:fill="FFFFFF"/>
        </w:rPr>
        <w:t>,</w:t>
      </w:r>
      <w:r w:rsidRPr="00B04B50">
        <w:rPr>
          <w:rFonts w:ascii="Times New Roman" w:hAnsi="Times New Roman" w:cs="Times New Roman"/>
          <w:sz w:val="24"/>
          <w:szCs w:val="24"/>
          <w:shd w:val="clear" w:color="auto" w:fill="FFFFFF"/>
        </w:rPr>
        <w:t xml:space="preserve"> and carbonate essential to determine micro-variations in sediment texture. Percentage moisture has an inverse relationship to particle size and can thus be used to differentiate between high- and low-energy depositional conditions. Organic content offers a measure of the potential development of soils during non-flood periods and their later burial, alongside possible deposition from flood events. Carbonate content can be used to indicate the rapidity of sediment burial and thus frequency of flood events since</w:t>
      </w:r>
      <w:r w:rsidR="00A03056">
        <w:rPr>
          <w:rFonts w:ascii="Times New Roman" w:hAnsi="Times New Roman" w:cs="Times New Roman"/>
          <w:sz w:val="24"/>
          <w:szCs w:val="24"/>
          <w:shd w:val="clear" w:color="auto" w:fill="FFFFFF"/>
        </w:rPr>
        <w:t>,</w:t>
      </w:r>
      <w:r w:rsidRPr="00B04B50">
        <w:rPr>
          <w:rFonts w:ascii="Times New Roman" w:hAnsi="Times New Roman" w:cs="Times New Roman"/>
          <w:sz w:val="24"/>
          <w:szCs w:val="24"/>
          <w:shd w:val="clear" w:color="auto" w:fill="FFFFFF"/>
        </w:rPr>
        <w:t xml:space="preserve"> if left exposed, carbonate content in the deposited alluvium will reduce through the processes of dissolution</w:t>
      </w:r>
      <w:r w:rsidR="00B054A5">
        <w:rPr>
          <w:rFonts w:ascii="Times New Roman" w:hAnsi="Times New Roman" w:cs="Times New Roman"/>
          <w:sz w:val="24"/>
          <w:szCs w:val="24"/>
          <w:shd w:val="clear" w:color="auto" w:fill="FFFFFF"/>
        </w:rPr>
        <w:t>,</w:t>
      </w:r>
      <w:r w:rsidRPr="00B04B50">
        <w:rPr>
          <w:rFonts w:ascii="Times New Roman" w:hAnsi="Times New Roman" w:cs="Times New Roman"/>
          <w:sz w:val="24"/>
          <w:szCs w:val="24"/>
          <w:shd w:val="clear" w:color="auto" w:fill="FFFFFF"/>
        </w:rPr>
        <w:t xml:space="preserve"> leaching</w:t>
      </w:r>
      <w:r w:rsidR="00A03056">
        <w:rPr>
          <w:rFonts w:ascii="Times New Roman" w:hAnsi="Times New Roman" w:cs="Times New Roman"/>
          <w:sz w:val="24"/>
          <w:szCs w:val="24"/>
          <w:shd w:val="clear" w:color="auto" w:fill="FFFFFF"/>
        </w:rPr>
        <w:t>,</w:t>
      </w:r>
      <w:r w:rsidR="00B054A5">
        <w:rPr>
          <w:rFonts w:ascii="Times New Roman" w:hAnsi="Times New Roman" w:cs="Times New Roman"/>
          <w:sz w:val="24"/>
          <w:szCs w:val="24"/>
          <w:shd w:val="clear" w:color="auto" w:fill="FFFFFF"/>
        </w:rPr>
        <w:t xml:space="preserve"> and soil formation</w:t>
      </w:r>
      <w:r w:rsidRPr="00B04B50">
        <w:rPr>
          <w:rFonts w:ascii="Times New Roman" w:hAnsi="Times New Roman" w:cs="Times New Roman"/>
          <w:sz w:val="24"/>
          <w:szCs w:val="24"/>
          <w:shd w:val="clear" w:color="auto" w:fill="FFFFFF"/>
        </w:rPr>
        <w:t>.</w:t>
      </w:r>
    </w:p>
    <w:p w14:paraId="44C50493" w14:textId="03954857" w:rsidR="00344F1C" w:rsidRPr="00B04B50" w:rsidRDefault="00344F1C" w:rsidP="00273C70">
      <w:pPr>
        <w:spacing w:after="0" w:line="360" w:lineRule="auto"/>
        <w:ind w:firstLine="720"/>
        <w:rPr>
          <w:rFonts w:ascii="Times New Roman" w:hAnsi="Times New Roman" w:cs="Times New Roman"/>
          <w:sz w:val="24"/>
          <w:szCs w:val="24"/>
          <w:shd w:val="clear" w:color="auto" w:fill="FFFFFF"/>
        </w:rPr>
      </w:pPr>
      <w:r w:rsidRPr="00B04B50">
        <w:rPr>
          <w:rFonts w:ascii="Times New Roman" w:hAnsi="Times New Roman" w:cs="Times New Roman"/>
          <w:sz w:val="24"/>
          <w:szCs w:val="24"/>
          <w:shd w:val="clear" w:color="auto" w:fill="FFFFFF"/>
        </w:rPr>
        <w:t xml:space="preserve">The magnetic susceptibility (MS) of the alluvial sediments was established using a Bartington MS analyser. Peaks in MS are created by high levels of Fe and </w:t>
      </w:r>
      <w:r w:rsidR="00477524" w:rsidRPr="00B04B50">
        <w:rPr>
          <w:rFonts w:ascii="Times New Roman" w:hAnsi="Times New Roman" w:cs="Times New Roman"/>
          <w:sz w:val="24"/>
          <w:szCs w:val="24"/>
          <w:shd w:val="clear" w:color="auto" w:fill="FFFFFF"/>
        </w:rPr>
        <w:t xml:space="preserve">other </w:t>
      </w:r>
      <w:r w:rsidRPr="00B04B50">
        <w:rPr>
          <w:rFonts w:ascii="Times New Roman" w:hAnsi="Times New Roman" w:cs="Times New Roman"/>
          <w:sz w:val="24"/>
          <w:szCs w:val="24"/>
          <w:shd w:val="clear" w:color="auto" w:fill="FFFFFF"/>
        </w:rPr>
        <w:t>metallic compounds in the sediment.</w:t>
      </w:r>
      <w:r w:rsidR="005941C3">
        <w:rPr>
          <w:rFonts w:ascii="Times New Roman" w:hAnsi="Times New Roman" w:cs="Times New Roman"/>
          <w:sz w:val="24"/>
          <w:szCs w:val="24"/>
          <w:shd w:val="clear" w:color="auto" w:fill="FFFFFF"/>
        </w:rPr>
        <w:t xml:space="preserve"> </w:t>
      </w:r>
      <w:r w:rsidRPr="00B04B50">
        <w:rPr>
          <w:rFonts w:ascii="Times New Roman" w:hAnsi="Times New Roman" w:cs="Times New Roman"/>
          <w:sz w:val="24"/>
          <w:szCs w:val="24"/>
          <w:shd w:val="clear" w:color="auto" w:fill="FFFFFF"/>
        </w:rPr>
        <w:t>Since these are present in higher quantity in finer rather than coarser sediments, spikes in the MS graphs can be used as indicators of low-energy depositional conditions or extended periods of waterlogging.</w:t>
      </w:r>
    </w:p>
    <w:p w14:paraId="40D97417" w14:textId="741EF254" w:rsidR="007F4F82" w:rsidRPr="00B04B50" w:rsidRDefault="00C52909" w:rsidP="00273C70">
      <w:pPr>
        <w:spacing w:after="0" w:line="360" w:lineRule="auto"/>
        <w:ind w:firstLine="720"/>
        <w:rPr>
          <w:rFonts w:ascii="Times New Roman" w:hAnsi="Times New Roman" w:cs="Times New Roman"/>
          <w:sz w:val="24"/>
          <w:szCs w:val="24"/>
          <w:shd w:val="clear" w:color="auto" w:fill="FFFFFF"/>
        </w:rPr>
      </w:pPr>
      <w:r w:rsidRPr="00B04B50">
        <w:rPr>
          <w:rFonts w:ascii="Times New Roman" w:hAnsi="Times New Roman" w:cs="Times New Roman"/>
          <w:sz w:val="24"/>
          <w:szCs w:val="24"/>
          <w:shd w:val="clear" w:color="auto" w:fill="FFFFFF"/>
        </w:rPr>
        <w:t xml:space="preserve">Particle size analysis was conducted to determine the micro-variation in sediment texture throughout the sequences </w:t>
      </w:r>
      <w:r w:rsidR="00A03056">
        <w:rPr>
          <w:rFonts w:ascii="Times New Roman" w:hAnsi="Times New Roman" w:cs="Times New Roman"/>
          <w:sz w:val="24"/>
          <w:szCs w:val="24"/>
          <w:shd w:val="clear" w:color="auto" w:fill="FFFFFF"/>
        </w:rPr>
        <w:t>by</w:t>
      </w:r>
      <w:r w:rsidR="00A03056" w:rsidRPr="00B04B50">
        <w:rPr>
          <w:rFonts w:ascii="Times New Roman" w:hAnsi="Times New Roman" w:cs="Times New Roman"/>
          <w:sz w:val="24"/>
          <w:szCs w:val="24"/>
          <w:shd w:val="clear" w:color="auto" w:fill="FFFFFF"/>
        </w:rPr>
        <w:t xml:space="preserve"> </w:t>
      </w:r>
      <w:r w:rsidRPr="00B04B50">
        <w:rPr>
          <w:rFonts w:ascii="Times New Roman" w:hAnsi="Times New Roman" w:cs="Times New Roman"/>
          <w:sz w:val="24"/>
          <w:szCs w:val="24"/>
          <w:shd w:val="clear" w:color="auto" w:fill="FFFFFF"/>
        </w:rPr>
        <w:t>sieving for the coarse fraction above 2</w:t>
      </w:r>
      <w:r w:rsidR="00A03056">
        <w:rPr>
          <w:rFonts w:ascii="Times New Roman" w:hAnsi="Times New Roman" w:cs="Times New Roman"/>
          <w:sz w:val="24"/>
          <w:szCs w:val="24"/>
          <w:shd w:val="clear" w:color="auto" w:fill="FFFFFF"/>
        </w:rPr>
        <w:t> </w:t>
      </w:r>
      <w:r w:rsidRPr="00B04B50">
        <w:rPr>
          <w:rFonts w:ascii="Times New Roman" w:hAnsi="Times New Roman" w:cs="Times New Roman"/>
          <w:sz w:val="24"/>
          <w:szCs w:val="24"/>
          <w:shd w:val="clear" w:color="auto" w:fill="FFFFFF"/>
        </w:rPr>
        <w:t>mm, and a DigiSizer Laser Granulometer for the &lt;2</w:t>
      </w:r>
      <w:r w:rsidR="00D76D77">
        <w:rPr>
          <w:rFonts w:ascii="Times New Roman" w:hAnsi="Times New Roman" w:cs="Times New Roman"/>
          <w:sz w:val="24"/>
          <w:szCs w:val="24"/>
          <w:shd w:val="clear" w:color="auto" w:fill="FFFFFF"/>
        </w:rPr>
        <w:t> </w:t>
      </w:r>
      <w:r w:rsidRPr="00B04B50">
        <w:rPr>
          <w:rFonts w:ascii="Times New Roman" w:hAnsi="Times New Roman" w:cs="Times New Roman"/>
          <w:sz w:val="24"/>
          <w:szCs w:val="24"/>
          <w:shd w:val="clear" w:color="auto" w:fill="FFFFFF"/>
        </w:rPr>
        <w:t>mm fraction. Since the size of particles within suspended sedimentary loads is positively correlated with flow velocity (the higher the flow velocity, the larger the sediments that can be transported), relative differences in particle size enable interpretations to be made regarding the depositional energies responsible for the creation of each sedimentary lamination</w:t>
      </w:r>
      <w:r w:rsidR="00531779" w:rsidRPr="00B04B50">
        <w:rPr>
          <w:rFonts w:ascii="Times New Roman" w:hAnsi="Times New Roman" w:cs="Times New Roman"/>
          <w:sz w:val="24"/>
          <w:szCs w:val="24"/>
          <w:shd w:val="clear" w:color="auto" w:fill="FFFFFF"/>
        </w:rPr>
        <w:t xml:space="preserve">. </w:t>
      </w:r>
      <w:r w:rsidR="00344F1C" w:rsidRPr="00B04B50">
        <w:rPr>
          <w:rFonts w:ascii="Times New Roman" w:hAnsi="Times New Roman" w:cs="Times New Roman"/>
          <w:sz w:val="24"/>
          <w:szCs w:val="24"/>
          <w:shd w:val="clear" w:color="auto" w:fill="FFFFFF"/>
        </w:rPr>
        <w:t xml:space="preserve">Alongside the physical analyses, high-resolution multi-element </w:t>
      </w:r>
      <w:r w:rsidRPr="00B04B50">
        <w:rPr>
          <w:rFonts w:ascii="Times New Roman" w:hAnsi="Times New Roman" w:cs="Times New Roman"/>
          <w:sz w:val="24"/>
          <w:szCs w:val="24"/>
          <w:shd w:val="clear" w:color="auto" w:fill="FFFFFF"/>
        </w:rPr>
        <w:t xml:space="preserve">analysis was </w:t>
      </w:r>
      <w:r w:rsidR="00344F1C" w:rsidRPr="00B04B50">
        <w:rPr>
          <w:rFonts w:ascii="Times New Roman" w:hAnsi="Times New Roman" w:cs="Times New Roman"/>
          <w:sz w:val="24"/>
          <w:szCs w:val="24"/>
          <w:shd w:val="clear" w:color="auto" w:fill="FFFFFF"/>
        </w:rPr>
        <w:t xml:space="preserve">also </w:t>
      </w:r>
      <w:r w:rsidRPr="00B04B50">
        <w:rPr>
          <w:rFonts w:ascii="Times New Roman" w:hAnsi="Times New Roman" w:cs="Times New Roman"/>
          <w:sz w:val="24"/>
          <w:szCs w:val="24"/>
          <w:shd w:val="clear" w:color="auto" w:fill="FFFFFF"/>
        </w:rPr>
        <w:t>undertaken using ITRAX XRF spectrometry.</w:t>
      </w:r>
      <w:r w:rsidR="005941C3">
        <w:rPr>
          <w:rFonts w:ascii="Times New Roman" w:hAnsi="Times New Roman" w:cs="Times New Roman"/>
          <w:sz w:val="24"/>
          <w:szCs w:val="24"/>
          <w:shd w:val="clear" w:color="auto" w:fill="FFFFFF"/>
        </w:rPr>
        <w:t xml:space="preserve"> </w:t>
      </w:r>
      <w:r w:rsidRPr="00B04B50">
        <w:rPr>
          <w:rFonts w:ascii="Times New Roman" w:hAnsi="Times New Roman" w:cs="Times New Roman"/>
          <w:sz w:val="24"/>
          <w:szCs w:val="24"/>
          <w:shd w:val="clear" w:color="auto" w:fill="FFFFFF"/>
        </w:rPr>
        <w:t xml:space="preserve">A total of 39 elements were analysed at a resolution of </w:t>
      </w:r>
      <w:r w:rsidR="00845AEB" w:rsidRPr="00B04B50">
        <w:rPr>
          <w:rFonts w:ascii="Times New Roman" w:hAnsi="Times New Roman" w:cs="Times New Roman"/>
          <w:sz w:val="24"/>
          <w:szCs w:val="24"/>
          <w:shd w:val="clear" w:color="auto" w:fill="FFFFFF"/>
        </w:rPr>
        <w:t>2</w:t>
      </w:r>
      <w:r w:rsidR="00D76D77">
        <w:rPr>
          <w:rFonts w:ascii="Times New Roman" w:hAnsi="Times New Roman" w:cs="Times New Roman"/>
          <w:sz w:val="24"/>
          <w:szCs w:val="24"/>
          <w:shd w:val="clear" w:color="auto" w:fill="FFFFFF"/>
        </w:rPr>
        <w:t> </w:t>
      </w:r>
      <w:r w:rsidR="00845AEB" w:rsidRPr="00B04B50">
        <w:rPr>
          <w:rFonts w:ascii="Times New Roman" w:hAnsi="Times New Roman" w:cs="Times New Roman"/>
          <w:sz w:val="24"/>
          <w:szCs w:val="24"/>
          <w:shd w:val="clear" w:color="auto" w:fill="FFFFFF"/>
        </w:rPr>
        <w:t>mm</w:t>
      </w:r>
      <w:r w:rsidRPr="00B04B50">
        <w:rPr>
          <w:rFonts w:ascii="Times New Roman" w:hAnsi="Times New Roman" w:cs="Times New Roman"/>
          <w:sz w:val="24"/>
          <w:szCs w:val="24"/>
          <w:shd w:val="clear" w:color="auto" w:fill="FFFFFF"/>
        </w:rPr>
        <w:t xml:space="preserve"> and the results were used to conduct mineragenic ratio analyses</w:t>
      </w:r>
      <w:r w:rsidR="00344F1C" w:rsidRPr="00B04B50">
        <w:rPr>
          <w:rFonts w:ascii="Times New Roman" w:hAnsi="Times New Roman" w:cs="Times New Roman"/>
          <w:sz w:val="24"/>
          <w:szCs w:val="24"/>
          <w:shd w:val="clear" w:color="auto" w:fill="FFFFFF"/>
        </w:rPr>
        <w:t xml:space="preserve"> providing additional information on grain-size, depositional conditions</w:t>
      </w:r>
      <w:r w:rsidR="00531779" w:rsidRPr="00B04B50">
        <w:rPr>
          <w:rFonts w:ascii="Times New Roman" w:hAnsi="Times New Roman" w:cs="Times New Roman"/>
          <w:sz w:val="24"/>
          <w:szCs w:val="24"/>
          <w:shd w:val="clear" w:color="auto" w:fill="FFFFFF"/>
        </w:rPr>
        <w:t>, waterlogging, elevated water tables</w:t>
      </w:r>
      <w:r w:rsidR="00D76D77">
        <w:rPr>
          <w:rFonts w:ascii="Times New Roman" w:hAnsi="Times New Roman" w:cs="Times New Roman"/>
          <w:sz w:val="24"/>
          <w:szCs w:val="24"/>
          <w:shd w:val="clear" w:color="auto" w:fill="FFFFFF"/>
        </w:rPr>
        <w:t>,</w:t>
      </w:r>
      <w:r w:rsidR="00531779" w:rsidRPr="00B04B50">
        <w:rPr>
          <w:rFonts w:ascii="Times New Roman" w:hAnsi="Times New Roman" w:cs="Times New Roman"/>
          <w:sz w:val="24"/>
          <w:szCs w:val="24"/>
          <w:shd w:val="clear" w:color="auto" w:fill="FFFFFF"/>
        </w:rPr>
        <w:t xml:space="preserve"> and heavy metals</w:t>
      </w:r>
      <w:r w:rsidRPr="00B04B50">
        <w:rPr>
          <w:rFonts w:ascii="Times New Roman" w:hAnsi="Times New Roman" w:cs="Times New Roman"/>
          <w:sz w:val="24"/>
          <w:szCs w:val="24"/>
          <w:shd w:val="clear" w:color="auto" w:fill="FFFFFF"/>
        </w:rPr>
        <w:t xml:space="preserve">. </w:t>
      </w:r>
    </w:p>
    <w:p w14:paraId="31F8AE29" w14:textId="42CB3AE2" w:rsidR="003134D8" w:rsidRDefault="00C52909" w:rsidP="00273C70">
      <w:pPr>
        <w:spacing w:after="0" w:line="360" w:lineRule="auto"/>
        <w:ind w:firstLine="720"/>
        <w:rPr>
          <w:rFonts w:ascii="Times New Roman" w:hAnsi="Times New Roman" w:cs="Times New Roman"/>
          <w:sz w:val="24"/>
          <w:szCs w:val="24"/>
          <w:shd w:val="clear" w:color="auto" w:fill="FFFFFF"/>
        </w:rPr>
      </w:pPr>
      <w:r w:rsidRPr="00B04B50">
        <w:rPr>
          <w:rFonts w:ascii="Times New Roman" w:hAnsi="Times New Roman" w:cs="Times New Roman"/>
          <w:color w:val="212121"/>
          <w:sz w:val="24"/>
          <w:szCs w:val="24"/>
          <w:shd w:val="clear" w:color="auto" w:fill="FFFFFF"/>
        </w:rPr>
        <w:t xml:space="preserve">Each sequence was dated </w:t>
      </w:r>
      <w:r w:rsidR="00D76D77">
        <w:rPr>
          <w:rFonts w:ascii="Times New Roman" w:hAnsi="Times New Roman" w:cs="Times New Roman"/>
          <w:color w:val="212121"/>
          <w:sz w:val="24"/>
          <w:szCs w:val="24"/>
          <w:shd w:val="clear" w:color="auto" w:fill="FFFFFF"/>
        </w:rPr>
        <w:t>by</w:t>
      </w:r>
      <w:r w:rsidR="00D76D77" w:rsidRPr="00B04B50">
        <w:rPr>
          <w:rFonts w:ascii="Times New Roman" w:hAnsi="Times New Roman" w:cs="Times New Roman"/>
          <w:color w:val="212121"/>
          <w:sz w:val="24"/>
          <w:szCs w:val="24"/>
          <w:shd w:val="clear" w:color="auto" w:fill="FFFFFF"/>
        </w:rPr>
        <w:t xml:space="preserve"> </w:t>
      </w:r>
      <w:r w:rsidRPr="00B04B50">
        <w:rPr>
          <w:rFonts w:ascii="Times New Roman" w:hAnsi="Times New Roman" w:cs="Times New Roman"/>
          <w:color w:val="212121"/>
          <w:sz w:val="24"/>
          <w:szCs w:val="24"/>
          <w:shd w:val="clear" w:color="auto" w:fill="FFFFFF"/>
        </w:rPr>
        <w:t xml:space="preserve">OSL to determine the time that has elapsed between the burial of mineragenic sediments and their exposure to solar radiation. </w:t>
      </w:r>
      <w:r w:rsidRPr="00B04B50">
        <w:rPr>
          <w:rFonts w:ascii="Times New Roman" w:hAnsi="Times New Roman" w:cs="Times New Roman"/>
          <w:sz w:val="24"/>
          <w:szCs w:val="24"/>
          <w:shd w:val="clear" w:color="auto" w:fill="FFFFFF"/>
        </w:rPr>
        <w:t xml:space="preserve">A </w:t>
      </w:r>
      <w:r w:rsidR="00DD1CA0" w:rsidRPr="00B04B50">
        <w:rPr>
          <w:rFonts w:ascii="Times New Roman" w:hAnsi="Times New Roman" w:cs="Times New Roman"/>
          <w:sz w:val="24"/>
          <w:szCs w:val="24"/>
          <w:shd w:val="clear" w:color="auto" w:fill="FFFFFF"/>
        </w:rPr>
        <w:t>total of 15</w:t>
      </w:r>
      <w:r w:rsidR="00CD1BD0" w:rsidRPr="00B04B50">
        <w:rPr>
          <w:rFonts w:ascii="Times New Roman" w:hAnsi="Times New Roman" w:cs="Times New Roman"/>
          <w:sz w:val="24"/>
          <w:szCs w:val="24"/>
          <w:shd w:val="clear" w:color="auto" w:fill="FFFFFF"/>
        </w:rPr>
        <w:t xml:space="preserve"> </w:t>
      </w:r>
      <w:r w:rsidRPr="00B04B50">
        <w:rPr>
          <w:rFonts w:ascii="Times New Roman" w:hAnsi="Times New Roman" w:cs="Times New Roman"/>
          <w:sz w:val="24"/>
          <w:szCs w:val="24"/>
          <w:shd w:val="clear" w:color="auto" w:fill="FFFFFF"/>
        </w:rPr>
        <w:t>dates w</w:t>
      </w:r>
      <w:r w:rsidR="00DD1CA0" w:rsidRPr="00B04B50">
        <w:rPr>
          <w:rFonts w:ascii="Times New Roman" w:hAnsi="Times New Roman" w:cs="Times New Roman"/>
          <w:sz w:val="24"/>
          <w:szCs w:val="24"/>
          <w:shd w:val="clear" w:color="auto" w:fill="FFFFFF"/>
        </w:rPr>
        <w:t>ere</w:t>
      </w:r>
      <w:r w:rsidRPr="00B04B50">
        <w:rPr>
          <w:rFonts w:ascii="Times New Roman" w:hAnsi="Times New Roman" w:cs="Times New Roman"/>
          <w:sz w:val="24"/>
          <w:szCs w:val="24"/>
          <w:shd w:val="clear" w:color="auto" w:fill="FFFFFF"/>
        </w:rPr>
        <w:t xml:space="preserve"> obtained from </w:t>
      </w:r>
      <w:r w:rsidR="00DD1CA0" w:rsidRPr="00B04B50">
        <w:rPr>
          <w:rFonts w:ascii="Times New Roman" w:hAnsi="Times New Roman" w:cs="Times New Roman"/>
          <w:sz w:val="24"/>
          <w:szCs w:val="24"/>
          <w:shd w:val="clear" w:color="auto" w:fill="FFFFFF"/>
        </w:rPr>
        <w:t>the three sites</w:t>
      </w:r>
      <w:r w:rsidRPr="00B04B50">
        <w:rPr>
          <w:rFonts w:ascii="Times New Roman" w:hAnsi="Times New Roman" w:cs="Times New Roman"/>
          <w:sz w:val="24"/>
          <w:szCs w:val="24"/>
          <w:shd w:val="clear" w:color="auto" w:fill="FFFFFF"/>
        </w:rPr>
        <w:t xml:space="preserve">. These were carefully located at specific points in the sedimentary sequence which </w:t>
      </w:r>
      <w:r w:rsidR="00CD1BD0" w:rsidRPr="00B04B50">
        <w:rPr>
          <w:rFonts w:ascii="Times New Roman" w:hAnsi="Times New Roman" w:cs="Times New Roman"/>
          <w:sz w:val="24"/>
          <w:szCs w:val="24"/>
          <w:shd w:val="clear" w:color="auto" w:fill="FFFFFF"/>
        </w:rPr>
        <w:t xml:space="preserve">were representative of the stratigraphy but </w:t>
      </w:r>
      <w:r w:rsidRPr="00B04B50">
        <w:rPr>
          <w:rFonts w:ascii="Times New Roman" w:hAnsi="Times New Roman" w:cs="Times New Roman"/>
          <w:sz w:val="24"/>
          <w:szCs w:val="24"/>
          <w:shd w:val="clear" w:color="auto" w:fill="FFFFFF"/>
        </w:rPr>
        <w:t>contained higher sand concentrations in order to increase the quality of potential dateable material. An even spread of dates throughout each section was maintained to improve the quality of the chronostratigraphic modelling of the calculated OSL dates.</w:t>
      </w:r>
      <w:r w:rsidR="005941C3">
        <w:rPr>
          <w:rFonts w:ascii="Times New Roman" w:hAnsi="Times New Roman" w:cs="Times New Roman"/>
          <w:sz w:val="24"/>
          <w:szCs w:val="24"/>
          <w:shd w:val="clear" w:color="auto" w:fill="FFFFFF"/>
        </w:rPr>
        <w:t xml:space="preserve"> </w:t>
      </w:r>
    </w:p>
    <w:p w14:paraId="3EE1539A" w14:textId="7068A4D3" w:rsidR="003134D8" w:rsidRDefault="00252C84"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sz w:val="24"/>
          <w:szCs w:val="24"/>
          <w:shd w:val="clear" w:color="auto" w:fill="FFFFFF"/>
        </w:rPr>
        <w:t xml:space="preserve">From these dates, </w:t>
      </w:r>
      <w:r w:rsidR="003134D8" w:rsidRPr="00C66B2F">
        <w:rPr>
          <w:rFonts w:ascii="Times New Roman" w:hAnsi="Times New Roman" w:cs="Times New Roman"/>
          <w:sz w:val="24"/>
          <w:szCs w:val="24"/>
          <w:shd w:val="clear" w:color="auto" w:fill="FFFFFF"/>
        </w:rPr>
        <w:t xml:space="preserve">age-depth models have been used to calculate the vertical accretion rates of the alluvial deposits as well as the likely date of major flood </w:t>
      </w:r>
      <w:r w:rsidR="003134D8" w:rsidRPr="00C66B2F">
        <w:rPr>
          <w:rFonts w:ascii="Times New Roman" w:hAnsi="Times New Roman" w:cs="Times New Roman"/>
          <w:color w:val="000000" w:themeColor="text1"/>
          <w:sz w:val="24"/>
          <w:szCs w:val="24"/>
          <w:shd w:val="clear" w:color="auto" w:fill="FFFFFF"/>
        </w:rPr>
        <w:t>events</w:t>
      </w:r>
      <w:r w:rsidRPr="00C66B2F">
        <w:rPr>
          <w:rFonts w:ascii="Times New Roman" w:hAnsi="Times New Roman" w:cs="Times New Roman"/>
          <w:color w:val="000000" w:themeColor="text1"/>
          <w:sz w:val="24"/>
          <w:szCs w:val="24"/>
          <w:shd w:val="clear" w:color="auto" w:fill="FFFFFF"/>
        </w:rPr>
        <w:t xml:space="preserve">, with the period </w:t>
      </w:r>
      <w:r w:rsidR="00D76D77" w:rsidRPr="00C909F6">
        <w:rPr>
          <w:rFonts w:ascii="Times New Roman" w:hAnsi="Times New Roman" w:cs="Times New Roman"/>
          <w:smallCaps/>
          <w:color w:val="000000" w:themeColor="text1"/>
          <w:sz w:val="24"/>
          <w:szCs w:val="24"/>
          <w:shd w:val="clear" w:color="auto" w:fill="FFFFFF"/>
        </w:rPr>
        <w:t>ad</w:t>
      </w:r>
      <w:r w:rsidR="00D76D77">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300-1150 illustrated as the grey shaded area</w:t>
      </w:r>
      <w:r w:rsidR="003134D8" w:rsidRPr="00C66B2F">
        <w:rPr>
          <w:rFonts w:ascii="Times New Roman" w:hAnsi="Times New Roman" w:cs="Times New Roman"/>
          <w:color w:val="000000" w:themeColor="text1"/>
          <w:sz w:val="24"/>
          <w:szCs w:val="24"/>
          <w:shd w:val="clear" w:color="auto" w:fill="FFFFFF"/>
        </w:rPr>
        <w:t xml:space="preserve"> (</w:t>
      </w:r>
      <w:r w:rsidR="00AD2230" w:rsidRPr="00C909F6">
        <w:rPr>
          <w:rFonts w:ascii="Times New Roman" w:hAnsi="Times New Roman" w:cs="Times New Roman"/>
          <w:color w:val="000000" w:themeColor="text1"/>
          <w:sz w:val="24"/>
          <w:szCs w:val="24"/>
          <w:highlight w:val="yellow"/>
          <w:shd w:val="clear" w:color="auto" w:fill="FFFFFF"/>
        </w:rPr>
        <w:t>Figure</w:t>
      </w:r>
      <w:r w:rsidR="003134D8" w:rsidRPr="00C909F6">
        <w:rPr>
          <w:rFonts w:ascii="Times New Roman" w:hAnsi="Times New Roman" w:cs="Times New Roman"/>
          <w:color w:val="000000" w:themeColor="text1"/>
          <w:sz w:val="24"/>
          <w:szCs w:val="24"/>
          <w:highlight w:val="yellow"/>
          <w:shd w:val="clear" w:color="auto" w:fill="FFFFFF"/>
        </w:rPr>
        <w:t xml:space="preserve"> </w:t>
      </w:r>
      <w:r w:rsidR="006F6DE3" w:rsidRPr="00C909F6">
        <w:rPr>
          <w:rFonts w:ascii="Times New Roman" w:hAnsi="Times New Roman" w:cs="Times New Roman"/>
          <w:color w:val="000000" w:themeColor="text1"/>
          <w:sz w:val="24"/>
          <w:szCs w:val="24"/>
          <w:highlight w:val="yellow"/>
          <w:shd w:val="clear" w:color="auto" w:fill="FFFFFF"/>
        </w:rPr>
        <w:t>4</w:t>
      </w:r>
      <w:r w:rsidR="003134D8" w:rsidRPr="00C66B2F">
        <w:rPr>
          <w:rFonts w:ascii="Times New Roman" w:hAnsi="Times New Roman" w:cs="Times New Roman"/>
          <w:color w:val="000000" w:themeColor="text1"/>
          <w:sz w:val="24"/>
          <w:szCs w:val="24"/>
          <w:shd w:val="clear" w:color="auto" w:fill="FFFFFF"/>
        </w:rPr>
        <w:t>).</w:t>
      </w:r>
      <w:r w:rsidR="00796554" w:rsidRPr="00C66B2F">
        <w:rPr>
          <w:rFonts w:ascii="Times New Roman" w:hAnsi="Times New Roman" w:cs="Times New Roman"/>
          <w:color w:val="000000" w:themeColor="text1"/>
          <w:sz w:val="24"/>
          <w:szCs w:val="24"/>
          <w:shd w:val="clear" w:color="auto" w:fill="FFFFFF"/>
        </w:rPr>
        <w:t xml:space="preserve"> T</w:t>
      </w:r>
      <w:r w:rsidR="003134D8" w:rsidRPr="00C66B2F">
        <w:rPr>
          <w:rFonts w:ascii="Times New Roman" w:hAnsi="Times New Roman" w:cs="Times New Roman"/>
          <w:color w:val="000000" w:themeColor="text1"/>
          <w:sz w:val="24"/>
          <w:szCs w:val="24"/>
          <w:shd w:val="clear" w:color="auto" w:fill="FFFFFF"/>
        </w:rPr>
        <w:t>he accumulation rates at all three locations investigated are curvilinear, as would be expected from near-channel overbank sedimentation. This is typical of rapidly accreting overbank sedimentation near stable channels (Brown</w:t>
      </w:r>
      <w:r w:rsidR="009D423B">
        <w:rPr>
          <w:rFonts w:ascii="Times New Roman" w:hAnsi="Times New Roman" w:cs="Times New Roman"/>
          <w:color w:val="000000" w:themeColor="text1"/>
          <w:sz w:val="24"/>
          <w:szCs w:val="24"/>
          <w:shd w:val="clear" w:color="auto" w:fill="FFFFFF"/>
        </w:rPr>
        <w:t>,</w:t>
      </w:r>
      <w:r w:rsidR="003134D8" w:rsidRPr="00C66B2F">
        <w:rPr>
          <w:rFonts w:ascii="Times New Roman" w:hAnsi="Times New Roman" w:cs="Times New Roman"/>
          <w:color w:val="000000" w:themeColor="text1"/>
          <w:sz w:val="24"/>
          <w:szCs w:val="24"/>
          <w:shd w:val="clear" w:color="auto" w:fill="FFFFFF"/>
        </w:rPr>
        <w:t xml:space="preserve"> 1997). These were converted into a calendrical chronostratigraphic model using OxCal, version 4.3 with IntCal13 program (Bronk Ramsey</w:t>
      </w:r>
      <w:r w:rsidR="009D423B">
        <w:rPr>
          <w:rFonts w:ascii="Times New Roman" w:hAnsi="Times New Roman" w:cs="Times New Roman"/>
          <w:color w:val="000000" w:themeColor="text1"/>
          <w:sz w:val="24"/>
          <w:szCs w:val="24"/>
          <w:shd w:val="clear" w:color="auto" w:fill="FFFFFF"/>
        </w:rPr>
        <w:t>,</w:t>
      </w:r>
      <w:r w:rsidR="003134D8" w:rsidRPr="00C66B2F">
        <w:rPr>
          <w:rFonts w:ascii="Times New Roman" w:hAnsi="Times New Roman" w:cs="Times New Roman"/>
          <w:color w:val="000000" w:themeColor="text1"/>
          <w:sz w:val="24"/>
          <w:szCs w:val="24"/>
          <w:shd w:val="clear" w:color="auto" w:fill="FFFFFF"/>
        </w:rPr>
        <w:t xml:space="preserve"> 2008</w:t>
      </w:r>
      <w:r w:rsidR="009D423B">
        <w:rPr>
          <w:rFonts w:ascii="Times New Roman" w:hAnsi="Times New Roman" w:cs="Times New Roman"/>
          <w:color w:val="000000" w:themeColor="text1"/>
          <w:sz w:val="24"/>
          <w:szCs w:val="24"/>
          <w:shd w:val="clear" w:color="auto" w:fill="FFFFFF"/>
        </w:rPr>
        <w:t>,</w:t>
      </w:r>
      <w:r w:rsidR="003134D8" w:rsidRPr="00C66B2F">
        <w:rPr>
          <w:rFonts w:ascii="Times New Roman" w:hAnsi="Times New Roman" w:cs="Times New Roman"/>
          <w:color w:val="000000" w:themeColor="text1"/>
          <w:sz w:val="24"/>
          <w:szCs w:val="24"/>
          <w:shd w:val="clear" w:color="auto" w:fill="FFFFFF"/>
        </w:rPr>
        <w:t xml:space="preserve"> 2009). The statistical precision of these calendrical dates can be calculated to, on average, 340</w:t>
      </w:r>
      <w:r w:rsidR="009D423B">
        <w:rPr>
          <w:rFonts w:ascii="Times New Roman" w:hAnsi="Times New Roman" w:cs="Times New Roman"/>
          <w:color w:val="000000" w:themeColor="text1"/>
          <w:sz w:val="24"/>
          <w:szCs w:val="24"/>
          <w:shd w:val="clear" w:color="auto" w:fill="FFFFFF"/>
        </w:rPr>
        <w:t xml:space="preserve"> </w:t>
      </w:r>
      <w:r w:rsidR="003134D8" w:rsidRPr="00C66B2F">
        <w:rPr>
          <w:rFonts w:ascii="Times New Roman" w:hAnsi="Times New Roman" w:cs="Times New Roman"/>
          <w:color w:val="000000" w:themeColor="text1"/>
          <w:sz w:val="24"/>
          <w:szCs w:val="24"/>
          <w:shd w:val="clear" w:color="auto" w:fill="FFFFFF"/>
        </w:rPr>
        <w:t>y</w:t>
      </w:r>
      <w:r w:rsidR="009D423B">
        <w:rPr>
          <w:rFonts w:ascii="Times New Roman" w:hAnsi="Times New Roman" w:cs="Times New Roman"/>
          <w:color w:val="000000" w:themeColor="text1"/>
          <w:sz w:val="24"/>
          <w:szCs w:val="24"/>
          <w:shd w:val="clear" w:color="auto" w:fill="FFFFFF"/>
        </w:rPr>
        <w:t>ea</w:t>
      </w:r>
      <w:r w:rsidR="003134D8" w:rsidRPr="00C66B2F">
        <w:rPr>
          <w:rFonts w:ascii="Times New Roman" w:hAnsi="Times New Roman" w:cs="Times New Roman"/>
          <w:color w:val="000000" w:themeColor="text1"/>
          <w:sz w:val="24"/>
          <w:szCs w:val="24"/>
          <w:shd w:val="clear" w:color="auto" w:fill="FFFFFF"/>
        </w:rPr>
        <w:t>rs at 2δ (95.4</w:t>
      </w:r>
      <w:r w:rsidR="009D423B">
        <w:rPr>
          <w:rFonts w:ascii="Times New Roman" w:hAnsi="Times New Roman" w:cs="Times New Roman"/>
          <w:color w:val="000000" w:themeColor="text1"/>
          <w:sz w:val="24"/>
          <w:szCs w:val="24"/>
          <w:shd w:val="clear" w:color="auto" w:fill="FFFFFF"/>
        </w:rPr>
        <w:t xml:space="preserve"> per cent</w:t>
      </w:r>
      <w:r w:rsidR="003134D8" w:rsidRPr="00C66B2F">
        <w:rPr>
          <w:rFonts w:ascii="Times New Roman" w:hAnsi="Times New Roman" w:cs="Times New Roman"/>
          <w:color w:val="000000" w:themeColor="text1"/>
          <w:sz w:val="24"/>
          <w:szCs w:val="24"/>
          <w:shd w:val="clear" w:color="auto" w:fill="FFFFFF"/>
        </w:rPr>
        <w:t xml:space="preserve"> confidence) and 169</w:t>
      </w:r>
      <w:r w:rsidR="009D423B">
        <w:rPr>
          <w:rFonts w:ascii="Times New Roman" w:hAnsi="Times New Roman" w:cs="Times New Roman"/>
          <w:color w:val="000000" w:themeColor="text1"/>
          <w:sz w:val="24"/>
          <w:szCs w:val="24"/>
          <w:shd w:val="clear" w:color="auto" w:fill="FFFFFF"/>
        </w:rPr>
        <w:t xml:space="preserve"> </w:t>
      </w:r>
      <w:r w:rsidR="003134D8" w:rsidRPr="00C66B2F">
        <w:rPr>
          <w:rFonts w:ascii="Times New Roman" w:hAnsi="Times New Roman" w:cs="Times New Roman"/>
          <w:color w:val="000000" w:themeColor="text1"/>
          <w:sz w:val="24"/>
          <w:szCs w:val="24"/>
          <w:shd w:val="clear" w:color="auto" w:fill="FFFFFF"/>
        </w:rPr>
        <w:t>y</w:t>
      </w:r>
      <w:r w:rsidR="009D423B">
        <w:rPr>
          <w:rFonts w:ascii="Times New Roman" w:hAnsi="Times New Roman" w:cs="Times New Roman"/>
          <w:color w:val="000000" w:themeColor="text1"/>
          <w:sz w:val="24"/>
          <w:szCs w:val="24"/>
          <w:shd w:val="clear" w:color="auto" w:fill="FFFFFF"/>
        </w:rPr>
        <w:t>ea</w:t>
      </w:r>
      <w:r w:rsidR="003134D8" w:rsidRPr="00C66B2F">
        <w:rPr>
          <w:rFonts w:ascii="Times New Roman" w:hAnsi="Times New Roman" w:cs="Times New Roman"/>
          <w:color w:val="000000" w:themeColor="text1"/>
          <w:sz w:val="24"/>
          <w:szCs w:val="24"/>
          <w:shd w:val="clear" w:color="auto" w:fill="FFFFFF"/>
        </w:rPr>
        <w:t>rs at 1δ (68.2</w:t>
      </w:r>
      <w:r w:rsidR="009D423B">
        <w:rPr>
          <w:rFonts w:ascii="Times New Roman" w:hAnsi="Times New Roman" w:cs="Times New Roman"/>
          <w:color w:val="000000" w:themeColor="text1"/>
          <w:sz w:val="24"/>
          <w:szCs w:val="24"/>
          <w:shd w:val="clear" w:color="auto" w:fill="FFFFFF"/>
        </w:rPr>
        <w:t xml:space="preserve"> per cent</w:t>
      </w:r>
      <w:r w:rsidR="003134D8" w:rsidRPr="00C66B2F">
        <w:rPr>
          <w:rFonts w:ascii="Times New Roman" w:hAnsi="Times New Roman" w:cs="Times New Roman"/>
          <w:color w:val="000000" w:themeColor="text1"/>
          <w:sz w:val="24"/>
          <w:szCs w:val="24"/>
          <w:shd w:val="clear" w:color="auto" w:fill="FFFFFF"/>
        </w:rPr>
        <w:t xml:space="preserve"> confidence). The dates that are quoted in the discussion of the results have been estimated to 100 years at 52</w:t>
      </w:r>
      <w:r w:rsidR="009D423B">
        <w:rPr>
          <w:rFonts w:ascii="Times New Roman" w:hAnsi="Times New Roman" w:cs="Times New Roman"/>
          <w:color w:val="000000" w:themeColor="text1"/>
          <w:sz w:val="24"/>
          <w:szCs w:val="24"/>
          <w:shd w:val="clear" w:color="auto" w:fill="FFFFFF"/>
        </w:rPr>
        <w:t>–</w:t>
      </w:r>
      <w:r w:rsidR="003134D8" w:rsidRPr="00C66B2F">
        <w:rPr>
          <w:rFonts w:ascii="Times New Roman" w:hAnsi="Times New Roman" w:cs="Times New Roman"/>
          <w:color w:val="000000" w:themeColor="text1"/>
          <w:sz w:val="24"/>
          <w:szCs w:val="24"/>
          <w:shd w:val="clear" w:color="auto" w:fill="FFFFFF"/>
        </w:rPr>
        <w:t>55</w:t>
      </w:r>
      <w:r w:rsidR="009D423B">
        <w:rPr>
          <w:rFonts w:ascii="Times New Roman" w:hAnsi="Times New Roman" w:cs="Times New Roman"/>
          <w:color w:val="000000" w:themeColor="text1"/>
          <w:sz w:val="24"/>
          <w:szCs w:val="24"/>
          <w:shd w:val="clear" w:color="auto" w:fill="FFFFFF"/>
        </w:rPr>
        <w:t xml:space="preserve"> per cent</w:t>
      </w:r>
      <w:r w:rsidR="003134D8" w:rsidRPr="00C66B2F">
        <w:rPr>
          <w:rFonts w:ascii="Times New Roman" w:hAnsi="Times New Roman" w:cs="Times New Roman"/>
          <w:color w:val="000000" w:themeColor="text1"/>
          <w:sz w:val="24"/>
          <w:szCs w:val="24"/>
          <w:shd w:val="clear" w:color="auto" w:fill="FFFFFF"/>
        </w:rPr>
        <w:t xml:space="preserve"> confidence.</w:t>
      </w:r>
    </w:p>
    <w:p w14:paraId="3CEFCD91" w14:textId="77777777" w:rsidR="00273C70" w:rsidRPr="00C66B2F" w:rsidRDefault="00273C70" w:rsidP="00273C70">
      <w:pPr>
        <w:spacing w:after="0" w:line="360" w:lineRule="auto"/>
        <w:rPr>
          <w:rFonts w:ascii="Times New Roman" w:hAnsi="Times New Roman" w:cs="Times New Roman"/>
          <w:color w:val="000000" w:themeColor="text1"/>
          <w:sz w:val="24"/>
          <w:szCs w:val="24"/>
          <w:shd w:val="clear" w:color="auto" w:fill="FFFFFF"/>
        </w:rPr>
      </w:pPr>
    </w:p>
    <w:p w14:paraId="5ECE0494" w14:textId="5C4E04B1" w:rsidR="00B70847" w:rsidRPr="00C909F6" w:rsidRDefault="00B70847" w:rsidP="00C909F6">
      <w:pPr>
        <w:spacing w:after="0" w:line="360" w:lineRule="auto"/>
        <w:jc w:val="center"/>
        <w:rPr>
          <w:rFonts w:ascii="Times New Roman" w:hAnsi="Times New Roman" w:cs="Times New Roman"/>
          <w:b/>
          <w:smallCaps/>
          <w:color w:val="000000" w:themeColor="text1"/>
          <w:sz w:val="24"/>
          <w:szCs w:val="24"/>
          <w:shd w:val="clear" w:color="auto" w:fill="FFFFFF"/>
        </w:rPr>
      </w:pPr>
      <w:r w:rsidRPr="00C909F6">
        <w:rPr>
          <w:rFonts w:ascii="Times New Roman" w:hAnsi="Times New Roman" w:cs="Times New Roman"/>
          <w:b/>
          <w:smallCaps/>
          <w:color w:val="000000" w:themeColor="text1"/>
          <w:sz w:val="24"/>
          <w:szCs w:val="24"/>
          <w:shd w:val="clear" w:color="auto" w:fill="FFFFFF"/>
        </w:rPr>
        <w:t>Depositional and Flood Chronologies</w:t>
      </w:r>
    </w:p>
    <w:p w14:paraId="1C14A36B" w14:textId="798821C5" w:rsidR="00B70847" w:rsidRPr="00C66B2F" w:rsidRDefault="00B70847" w:rsidP="00C66B2F">
      <w:pPr>
        <w:spacing w:after="0" w:line="360" w:lineRule="auto"/>
        <w:rPr>
          <w:rFonts w:ascii="Times New Roman" w:hAnsi="Times New Roman" w:cs="Times New Roman"/>
          <w:i/>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The stratigraphy at all three sites showed laminations to variable degrees indicating that the sedimentary flux exceeded the bioturbation flux. It </w:t>
      </w:r>
      <w:r w:rsidR="00EF62E0" w:rsidRPr="00C66B2F">
        <w:rPr>
          <w:rFonts w:ascii="Times New Roman" w:hAnsi="Times New Roman" w:cs="Times New Roman"/>
          <w:color w:val="000000" w:themeColor="text1"/>
          <w:sz w:val="24"/>
          <w:szCs w:val="24"/>
          <w:shd w:val="clear" w:color="auto" w:fill="FFFFFF"/>
        </w:rPr>
        <w:t>i</w:t>
      </w:r>
      <w:r w:rsidRPr="00C66B2F">
        <w:rPr>
          <w:rFonts w:ascii="Times New Roman" w:hAnsi="Times New Roman" w:cs="Times New Roman"/>
          <w:color w:val="000000" w:themeColor="text1"/>
          <w:sz w:val="24"/>
          <w:szCs w:val="24"/>
          <w:shd w:val="clear" w:color="auto" w:fill="FFFFFF"/>
        </w:rPr>
        <w:t xml:space="preserve">s therefore possible to derive </w:t>
      </w:r>
      <w:r w:rsidR="00EF62E0" w:rsidRPr="00C66B2F">
        <w:rPr>
          <w:rFonts w:ascii="Times New Roman" w:hAnsi="Times New Roman" w:cs="Times New Roman"/>
          <w:color w:val="000000" w:themeColor="text1"/>
          <w:sz w:val="24"/>
          <w:szCs w:val="24"/>
          <w:shd w:val="clear" w:color="auto" w:fill="FFFFFF"/>
        </w:rPr>
        <w:t xml:space="preserve">flood histories </w:t>
      </w:r>
      <w:r w:rsidRPr="00C66B2F">
        <w:rPr>
          <w:rFonts w:ascii="Times New Roman" w:hAnsi="Times New Roman" w:cs="Times New Roman"/>
          <w:color w:val="000000" w:themeColor="text1"/>
          <w:sz w:val="24"/>
          <w:szCs w:val="24"/>
          <w:shd w:val="clear" w:color="auto" w:fill="FFFFFF"/>
        </w:rPr>
        <w:t>at all three locations that extend back to the prehistoric period and forward to the present day. Here only those parts of each sedimentary record relevant to understanding the behaviour of these rivers during the early medieval period</w:t>
      </w:r>
      <w:r w:rsidR="00EF62E0" w:rsidRPr="00C66B2F">
        <w:rPr>
          <w:rFonts w:ascii="Times New Roman" w:hAnsi="Times New Roman" w:cs="Times New Roman"/>
          <w:color w:val="000000" w:themeColor="text1"/>
          <w:sz w:val="24"/>
          <w:szCs w:val="24"/>
          <w:shd w:val="clear" w:color="auto" w:fill="FFFFFF"/>
        </w:rPr>
        <w:t>, and of potential relevance to the interpretation of the place-name element *</w:t>
      </w:r>
      <w:r w:rsidR="00EF62E0" w:rsidRPr="00C66B2F">
        <w:rPr>
          <w:rFonts w:ascii="Times New Roman" w:hAnsi="Times New Roman" w:cs="Times New Roman"/>
          <w:i/>
          <w:color w:val="000000" w:themeColor="text1"/>
          <w:sz w:val="24"/>
          <w:szCs w:val="24"/>
          <w:shd w:val="clear" w:color="auto" w:fill="FFFFFF"/>
        </w:rPr>
        <w:t>wæsse</w:t>
      </w:r>
      <w:r w:rsidR="00EF62E0"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are presented and discussed. Each chronology begins with a brief discussion of </w:t>
      </w:r>
      <w:r w:rsidR="009D423B" w:rsidRPr="00C66B2F">
        <w:rPr>
          <w:rFonts w:ascii="Times New Roman" w:hAnsi="Times New Roman" w:cs="Times New Roman"/>
          <w:color w:val="000000" w:themeColor="text1"/>
          <w:sz w:val="24"/>
          <w:szCs w:val="24"/>
          <w:shd w:val="clear" w:color="auto" w:fill="FFFFFF"/>
        </w:rPr>
        <w:t xml:space="preserve">Late </w:t>
      </w:r>
      <w:r w:rsidRPr="00C66B2F">
        <w:rPr>
          <w:rFonts w:ascii="Times New Roman" w:hAnsi="Times New Roman" w:cs="Times New Roman"/>
          <w:color w:val="000000" w:themeColor="text1"/>
          <w:sz w:val="24"/>
          <w:szCs w:val="24"/>
          <w:shd w:val="clear" w:color="auto" w:fill="FFFFFF"/>
        </w:rPr>
        <w:t xml:space="preserve">Roman depositional conditions to provide context for the early medieval flooding and floodplain development witnessed at these sites from </w:t>
      </w:r>
      <w:r w:rsidRPr="00C66B2F">
        <w:rPr>
          <w:rFonts w:ascii="Times New Roman" w:hAnsi="Times New Roman" w:cs="Times New Roman"/>
          <w:i/>
          <w:color w:val="000000" w:themeColor="text1"/>
          <w:sz w:val="24"/>
          <w:szCs w:val="24"/>
          <w:shd w:val="clear" w:color="auto" w:fill="FFFFFF"/>
        </w:rPr>
        <w:t>c.</w:t>
      </w:r>
      <w:r w:rsidR="009D423B">
        <w:rPr>
          <w:rFonts w:ascii="Times New Roman" w:hAnsi="Times New Roman" w:cs="Times New Roman"/>
          <w:iCs/>
          <w:color w:val="000000" w:themeColor="text1"/>
          <w:sz w:val="24"/>
          <w:szCs w:val="24"/>
          <w:shd w:val="clear" w:color="auto" w:fill="FFFFFF"/>
        </w:rPr>
        <w:t xml:space="preserve"> </w:t>
      </w:r>
      <w:r w:rsidR="009D423B" w:rsidRPr="00C909F6">
        <w:rPr>
          <w:rFonts w:ascii="Times New Roman" w:hAnsi="Times New Roman" w:cs="Times New Roman"/>
          <w:iCs/>
          <w:smallCaps/>
          <w:color w:val="000000" w:themeColor="text1"/>
          <w:sz w:val="24"/>
          <w:szCs w:val="24"/>
          <w:shd w:val="clear" w:color="auto" w:fill="FFFFFF"/>
        </w:rPr>
        <w:t>ad</w:t>
      </w:r>
      <w:r w:rsidR="009D423B">
        <w:rPr>
          <w:rFonts w:ascii="Times New Roman" w:hAnsi="Times New Roman" w:cs="Times New Roman"/>
          <w:iCs/>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400 to </w:t>
      </w:r>
      <w:r w:rsidRPr="00C66B2F">
        <w:rPr>
          <w:rFonts w:ascii="Times New Roman" w:hAnsi="Times New Roman" w:cs="Times New Roman"/>
          <w:i/>
          <w:color w:val="000000" w:themeColor="text1"/>
          <w:sz w:val="24"/>
          <w:szCs w:val="24"/>
          <w:shd w:val="clear" w:color="auto" w:fill="FFFFFF"/>
        </w:rPr>
        <w:t>c.</w:t>
      </w:r>
      <w:r w:rsidRPr="00C66B2F">
        <w:rPr>
          <w:rFonts w:ascii="Times New Roman" w:hAnsi="Times New Roman" w:cs="Times New Roman"/>
          <w:color w:val="000000" w:themeColor="text1"/>
          <w:sz w:val="24"/>
          <w:szCs w:val="24"/>
          <w:shd w:val="clear" w:color="auto" w:fill="FFFFFF"/>
        </w:rPr>
        <w:t>1150.</w:t>
      </w:r>
    </w:p>
    <w:p w14:paraId="6E57B1FA" w14:textId="77777777" w:rsidR="00273C70" w:rsidRDefault="00273C70" w:rsidP="00C66B2F">
      <w:pPr>
        <w:spacing w:after="0" w:line="360" w:lineRule="auto"/>
        <w:rPr>
          <w:rFonts w:ascii="Times New Roman" w:hAnsi="Times New Roman" w:cs="Times New Roman"/>
          <w:i/>
          <w:color w:val="000000" w:themeColor="text1"/>
          <w:sz w:val="24"/>
          <w:szCs w:val="24"/>
          <w:shd w:val="clear" w:color="auto" w:fill="FFFFFF"/>
        </w:rPr>
      </w:pPr>
    </w:p>
    <w:p w14:paraId="7B3A5FB7" w14:textId="0EC5D88C" w:rsidR="007F4F82" w:rsidRPr="00C66B2F" w:rsidRDefault="007F4F82" w:rsidP="00C909F6">
      <w:pPr>
        <w:spacing w:after="0" w:line="360" w:lineRule="auto"/>
        <w:jc w:val="center"/>
        <w:rPr>
          <w:rFonts w:ascii="Times New Roman" w:hAnsi="Times New Roman" w:cs="Times New Roman"/>
          <w:i/>
          <w:color w:val="000000" w:themeColor="text1"/>
          <w:sz w:val="24"/>
          <w:szCs w:val="24"/>
          <w:shd w:val="clear" w:color="auto" w:fill="FFFFFF"/>
        </w:rPr>
      </w:pPr>
      <w:r w:rsidRPr="00C909F6">
        <w:rPr>
          <w:rFonts w:ascii="Times New Roman" w:hAnsi="Times New Roman" w:cs="Times New Roman"/>
          <w:b/>
          <w:bCs/>
          <w:iCs/>
          <w:color w:val="000000" w:themeColor="text1"/>
          <w:sz w:val="24"/>
          <w:szCs w:val="24"/>
          <w:shd w:val="clear" w:color="auto" w:fill="FFFFFF"/>
        </w:rPr>
        <w:t>The Teme at Broadwas</w:t>
      </w:r>
    </w:p>
    <w:p w14:paraId="5946B8AC" w14:textId="571136E5" w:rsidR="00ED7602" w:rsidRPr="00C66B2F" w:rsidRDefault="00ED7602" w:rsidP="00C66B2F">
      <w:pPr>
        <w:spacing w:after="0" w:line="360" w:lineRule="auto"/>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During the late Romano-British period (BRD-1 to 3, 275</w:t>
      </w:r>
      <w:r w:rsidR="009D423B">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258</w:t>
      </w:r>
      <w:r w:rsidR="009D423B">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w:t>
      </w:r>
      <w:r w:rsidR="009D423B">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 physical characteristics of alluvial deposition at Broadwas indicate gradually changing conditions</w:t>
      </w:r>
      <w:r w:rsidR="00B7760D">
        <w:rPr>
          <w:rFonts w:ascii="Times New Roman" w:hAnsi="Times New Roman" w:cs="Times New Roman"/>
          <w:color w:val="000000" w:themeColor="text1"/>
          <w:sz w:val="24"/>
          <w:szCs w:val="24"/>
          <w:shd w:val="clear" w:color="auto" w:fill="FFFFFF"/>
        </w:rPr>
        <w:t xml:space="preserve"> (</w:t>
      </w:r>
      <w:r w:rsidR="00B7760D" w:rsidRPr="00B7760D">
        <w:rPr>
          <w:rFonts w:ascii="Times New Roman" w:hAnsi="Times New Roman" w:cs="Times New Roman"/>
          <w:color w:val="000000" w:themeColor="text1"/>
          <w:sz w:val="24"/>
          <w:szCs w:val="24"/>
          <w:highlight w:val="yellow"/>
          <w:shd w:val="clear" w:color="auto" w:fill="FFFFFF"/>
        </w:rPr>
        <w:t>Figure 5</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Subtle decreases in moisture, organic</w:t>
      </w:r>
      <w:r w:rsidR="009D423B">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and carbonate accompanied by increases in grain size, total sand</w:t>
      </w:r>
      <w:r w:rsidR="009D423B">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and elemental particle size proxies suggest a shift from frequent low-energy floods to higher energy events. </w:t>
      </w:r>
    </w:p>
    <w:p w14:paraId="092787B0" w14:textId="0277F099" w:rsidR="00ED7602" w:rsidRPr="00C66B2F" w:rsidRDefault="00ED7602"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By the start of the early medieval period (BRD-4 to 5, from 258</w:t>
      </w:r>
      <w:r w:rsidR="008836AE">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w:t>
      </w:r>
      <w:r w:rsidR="008836A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these higher energy depositional conditions increased further. A distinct coarsening of the alluvium </w:t>
      </w:r>
      <w:r w:rsidR="008836AE">
        <w:rPr>
          <w:rFonts w:ascii="Times New Roman" w:hAnsi="Times New Roman" w:cs="Times New Roman"/>
          <w:color w:val="000000" w:themeColor="text1"/>
          <w:sz w:val="24"/>
          <w:szCs w:val="24"/>
          <w:shd w:val="clear" w:color="auto" w:fill="FFFFFF"/>
        </w:rPr>
        <w:t>and</w:t>
      </w:r>
      <w:r w:rsidR="008836AE"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much higher sand content and a shift in elemental particle size proxies point to an extended phase of higher energy flooding lasting until the latter end of the sixth century </w:t>
      </w:r>
      <w:r w:rsidR="008836AE" w:rsidRPr="00C909F6">
        <w:rPr>
          <w:rFonts w:ascii="Times New Roman" w:hAnsi="Times New Roman" w:cs="Times New Roman"/>
          <w:smallCaps/>
          <w:color w:val="000000" w:themeColor="text1"/>
          <w:sz w:val="24"/>
          <w:szCs w:val="24"/>
          <w:shd w:val="clear" w:color="auto" w:fill="FFFFFF"/>
        </w:rPr>
        <w:t>ad</w:t>
      </w:r>
      <w:r w:rsidR="008836AE"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(233</w:t>
      </w:r>
      <w:r w:rsidR="00805706">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 During this phase there is evidence for a short but marked change in depositional character. Between 241</w:t>
      </w:r>
      <w:r w:rsidR="00805706">
        <w:rPr>
          <w:rFonts w:ascii="Times New Roman" w:hAnsi="Times New Roman" w:cs="Times New Roman"/>
          <w:color w:val="000000" w:themeColor="text1"/>
          <w:sz w:val="24"/>
          <w:szCs w:val="24"/>
          <w:shd w:val="clear" w:color="auto" w:fill="FFFFFF"/>
        </w:rPr>
        <w:t xml:space="preserve"> and </w:t>
      </w:r>
      <w:r w:rsidRPr="00C66B2F">
        <w:rPr>
          <w:rFonts w:ascii="Times New Roman" w:hAnsi="Times New Roman" w:cs="Times New Roman"/>
          <w:color w:val="000000" w:themeColor="text1"/>
          <w:sz w:val="24"/>
          <w:szCs w:val="24"/>
          <w:shd w:val="clear" w:color="auto" w:fill="FFFFFF"/>
        </w:rPr>
        <w:t>238</w:t>
      </w:r>
      <w:r w:rsidR="00805706">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 xml:space="preserve">cm, there is a very sharp increase in magnetic susceptibility and paralleled decreases in sediment texture and coarse inclusions. This record potentially corresponds with the </w:t>
      </w:r>
      <w:r w:rsidR="008836AE" w:rsidRPr="00C909F6">
        <w:rPr>
          <w:rFonts w:ascii="Times New Roman" w:hAnsi="Times New Roman" w:cs="Times New Roman"/>
          <w:smallCaps/>
          <w:color w:val="000000" w:themeColor="text1"/>
          <w:sz w:val="24"/>
          <w:szCs w:val="24"/>
          <w:shd w:val="clear" w:color="auto" w:fill="FFFFFF"/>
        </w:rPr>
        <w:t>ad</w:t>
      </w:r>
      <w:r w:rsidR="008836AE">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536 climatic event, and certainly bears witness, irrespective of the precise trigger, to a distinct episode of flooding and floodplain waterlogging around this time. </w:t>
      </w:r>
    </w:p>
    <w:p w14:paraId="5CF718A0" w14:textId="2478C44F" w:rsidR="00ED7602" w:rsidRPr="00C66B2F" w:rsidRDefault="00ED7602"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Throughout </w:t>
      </w:r>
      <w:r w:rsidR="008836AE">
        <w:rPr>
          <w:rFonts w:ascii="Times New Roman" w:hAnsi="Times New Roman" w:cs="Times New Roman"/>
          <w:color w:val="000000" w:themeColor="text1"/>
          <w:sz w:val="24"/>
          <w:szCs w:val="24"/>
          <w:shd w:val="clear" w:color="auto" w:fill="FFFFFF"/>
        </w:rPr>
        <w:t>most</w:t>
      </w:r>
      <w:r w:rsidRPr="00C66B2F">
        <w:rPr>
          <w:rFonts w:ascii="Times New Roman" w:hAnsi="Times New Roman" w:cs="Times New Roman"/>
          <w:color w:val="000000" w:themeColor="text1"/>
          <w:sz w:val="24"/>
          <w:szCs w:val="24"/>
          <w:shd w:val="clear" w:color="auto" w:fill="FFFFFF"/>
        </w:rPr>
        <w:t xml:space="preserve"> of the seventh century (BRD-6, 232</w:t>
      </w:r>
      <w:r w:rsidR="008836A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218</w:t>
      </w:r>
      <w:r w:rsidR="008836AE">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w:t>
      </w:r>
      <w:r w:rsidR="008836A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fluvial activity at Broadwas appears to have calmed </w:t>
      </w:r>
      <w:r w:rsidR="008836AE">
        <w:rPr>
          <w:rFonts w:ascii="Times New Roman" w:hAnsi="Times New Roman" w:cs="Times New Roman"/>
          <w:color w:val="000000" w:themeColor="text1"/>
          <w:sz w:val="24"/>
          <w:szCs w:val="24"/>
          <w:shd w:val="clear" w:color="auto" w:fill="FFFFFF"/>
        </w:rPr>
        <w:t>somewhat</w:t>
      </w:r>
      <w:r w:rsidRPr="00C66B2F">
        <w:rPr>
          <w:rFonts w:ascii="Times New Roman" w:hAnsi="Times New Roman" w:cs="Times New Roman"/>
          <w:color w:val="000000" w:themeColor="text1"/>
          <w:sz w:val="24"/>
          <w:szCs w:val="24"/>
          <w:shd w:val="clear" w:color="auto" w:fill="FFFFFF"/>
        </w:rPr>
        <w:t xml:space="preserve">, but nevertheless remained more pronounced than that seen during the Romano-British period. Increased variability in the elemental indicators prove that the Teme flooded regularly and with varying magnitude. After </w:t>
      </w:r>
      <w:r w:rsidRPr="00C909F6">
        <w:rPr>
          <w:rFonts w:ascii="Times New Roman" w:hAnsi="Times New Roman" w:cs="Times New Roman"/>
          <w:i/>
          <w:iCs/>
          <w:color w:val="000000" w:themeColor="text1"/>
          <w:sz w:val="24"/>
          <w:szCs w:val="24"/>
          <w:shd w:val="clear" w:color="auto" w:fill="FFFFFF"/>
        </w:rPr>
        <w:t>c.</w:t>
      </w:r>
      <w:r w:rsidR="008836AE">
        <w:rPr>
          <w:rFonts w:ascii="Times New Roman" w:hAnsi="Times New Roman" w:cs="Times New Roman"/>
          <w:color w:val="000000" w:themeColor="text1"/>
          <w:sz w:val="24"/>
          <w:szCs w:val="24"/>
          <w:shd w:val="clear" w:color="auto" w:fill="FFFFFF"/>
        </w:rPr>
        <w:t xml:space="preserve"> </w:t>
      </w:r>
      <w:r w:rsidR="008836AE" w:rsidRPr="00C909F6">
        <w:rPr>
          <w:rFonts w:ascii="Times New Roman" w:hAnsi="Times New Roman" w:cs="Times New Roman"/>
          <w:smallCaps/>
          <w:color w:val="000000" w:themeColor="text1"/>
          <w:sz w:val="24"/>
          <w:szCs w:val="24"/>
          <w:shd w:val="clear" w:color="auto" w:fill="FFFFFF"/>
        </w:rPr>
        <w:t>ad</w:t>
      </w:r>
      <w:r w:rsidR="008836AE">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630 (226</w:t>
      </w:r>
      <w:r w:rsidR="008836AE">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w:t>
      </w:r>
      <w:r w:rsidR="008836A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an increase in </w:t>
      </w:r>
      <w:r w:rsidR="006D73E2" w:rsidRPr="00C66B2F">
        <w:rPr>
          <w:rFonts w:ascii="Times New Roman" w:hAnsi="Times New Roman" w:cs="Times New Roman"/>
          <w:color w:val="000000" w:themeColor="text1"/>
          <w:sz w:val="24"/>
          <w:szCs w:val="24"/>
          <w:shd w:val="clear" w:color="auto" w:fill="FFFFFF"/>
        </w:rPr>
        <w:t xml:space="preserve">average </w:t>
      </w:r>
      <w:r w:rsidRPr="00C66B2F">
        <w:rPr>
          <w:rFonts w:ascii="Times New Roman" w:hAnsi="Times New Roman" w:cs="Times New Roman"/>
          <w:color w:val="000000" w:themeColor="text1"/>
          <w:sz w:val="24"/>
          <w:szCs w:val="24"/>
          <w:shd w:val="clear" w:color="auto" w:fill="FFFFFF"/>
        </w:rPr>
        <w:t>alluvium accumulation rate from 1.3 to 1.7</w:t>
      </w:r>
      <w:r w:rsidR="008836AE">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mm/yr indicates a more rapid build</w:t>
      </w:r>
      <w:r w:rsidR="008836A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up of sediments. An accompanying gradual increase in carbonate, the indicator of less dissolution in the alluvium, points to clear flooding events, and the retention of water on the floodplain for extended periods.</w:t>
      </w:r>
    </w:p>
    <w:p w14:paraId="7D05F454" w14:textId="5015BA21" w:rsidR="00ED7602" w:rsidRPr="00C66B2F" w:rsidRDefault="00ED7602"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Throughout the first half of the eighth century </w:t>
      </w:r>
      <w:r w:rsidR="008836AE" w:rsidRPr="00C909F6">
        <w:rPr>
          <w:rFonts w:ascii="Times New Roman" w:hAnsi="Times New Roman" w:cs="Times New Roman"/>
          <w:smallCaps/>
          <w:color w:val="000000" w:themeColor="text1"/>
          <w:sz w:val="24"/>
          <w:szCs w:val="24"/>
          <w:shd w:val="clear" w:color="auto" w:fill="FFFFFF"/>
        </w:rPr>
        <w:t>ad</w:t>
      </w:r>
      <w:r w:rsidR="008836AE"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(BRD-7 and 8, 218</w:t>
      </w:r>
      <w:r w:rsidR="008836A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207</w:t>
      </w:r>
      <w:r w:rsidR="008836AE">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 evidence of high-energy deposition is apparent, with clear increases in alluvial texture and most significantly in the sediment power index. This distinctive phase of deposition appears to have abated by the latter half of the eighth century (BRD-9, 206</w:t>
      </w:r>
      <w:r w:rsidR="008836A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194</w:t>
      </w:r>
      <w:r w:rsidR="008836AE">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 xml:space="preserve">cm), but occasional higher energy flash flooding continued throughout </w:t>
      </w:r>
      <w:r w:rsidR="00DE7295" w:rsidRPr="00C66B2F">
        <w:rPr>
          <w:rFonts w:ascii="Times New Roman" w:hAnsi="Times New Roman" w:cs="Times New Roman"/>
          <w:color w:val="000000" w:themeColor="text1"/>
          <w:sz w:val="24"/>
          <w:szCs w:val="24"/>
          <w:shd w:val="clear" w:color="auto" w:fill="FFFFFF"/>
        </w:rPr>
        <w:t>most</w:t>
      </w:r>
      <w:r w:rsidRPr="00C66B2F">
        <w:rPr>
          <w:rFonts w:ascii="Times New Roman" w:hAnsi="Times New Roman" w:cs="Times New Roman"/>
          <w:color w:val="000000" w:themeColor="text1"/>
          <w:sz w:val="24"/>
          <w:szCs w:val="24"/>
          <w:shd w:val="clear" w:color="auto" w:fill="FFFFFF"/>
        </w:rPr>
        <w:t xml:space="preserve"> of the ninth century (BRD-10, 194</w:t>
      </w:r>
      <w:r w:rsidR="00996E7B">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179</w:t>
      </w:r>
      <w:r w:rsidR="00996E7B">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w:t>
      </w:r>
      <w:r w:rsidR="005941C3">
        <w:rPr>
          <w:rFonts w:ascii="Times New Roman" w:hAnsi="Times New Roman" w:cs="Times New Roman"/>
          <w:color w:val="000000" w:themeColor="text1"/>
          <w:sz w:val="24"/>
          <w:szCs w:val="24"/>
          <w:shd w:val="clear" w:color="auto" w:fill="FFFFFF"/>
        </w:rPr>
        <w:t xml:space="preserve">  </w:t>
      </w:r>
    </w:p>
    <w:p w14:paraId="687B4342" w14:textId="486265F4" w:rsidR="00ED7602" w:rsidRPr="00C66B2F" w:rsidRDefault="00ED7602"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From the late ninth to mid-tenth centur</w:t>
      </w:r>
      <w:r w:rsidR="00996E7B">
        <w:rPr>
          <w:rFonts w:ascii="Times New Roman" w:hAnsi="Times New Roman" w:cs="Times New Roman"/>
          <w:color w:val="000000" w:themeColor="text1"/>
          <w:sz w:val="24"/>
          <w:szCs w:val="24"/>
          <w:shd w:val="clear" w:color="auto" w:fill="FFFFFF"/>
        </w:rPr>
        <w:t>y</w:t>
      </w:r>
      <w:r w:rsidRPr="00C66B2F">
        <w:rPr>
          <w:rFonts w:ascii="Times New Roman" w:hAnsi="Times New Roman" w:cs="Times New Roman"/>
          <w:color w:val="000000" w:themeColor="text1"/>
          <w:sz w:val="24"/>
          <w:szCs w:val="24"/>
          <w:shd w:val="clear" w:color="auto" w:fill="FFFFFF"/>
        </w:rPr>
        <w:t xml:space="preserve"> (BRD-11, 178</w:t>
      </w:r>
      <w:r w:rsidR="00996E7B">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165</w:t>
      </w:r>
      <w:r w:rsidR="00996E7B">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w:t>
      </w:r>
      <w:r w:rsidR="00996E7B">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further coarsening of the alluvial texture</w:t>
      </w:r>
      <w:r w:rsidR="00DE7295" w:rsidRPr="00C66B2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alongside a significant rise in elemental indicators, suggests an increase in fluvial activity and depositional conditions. These higher-energy flood signatures may represent the Teme’s response to overarching climatic variations brought on by the start of the Medieval Climate Anomaly. </w:t>
      </w:r>
    </w:p>
    <w:p w14:paraId="0053B3D6" w14:textId="41610919" w:rsidR="007C4F64" w:rsidRDefault="00ED7602"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After </w:t>
      </w:r>
      <w:r w:rsidRPr="00C909F6">
        <w:rPr>
          <w:rFonts w:ascii="Times New Roman" w:hAnsi="Times New Roman" w:cs="Times New Roman"/>
          <w:i/>
          <w:iCs/>
          <w:color w:val="000000" w:themeColor="text1"/>
          <w:sz w:val="24"/>
          <w:szCs w:val="24"/>
          <w:shd w:val="clear" w:color="auto" w:fill="FFFFFF"/>
        </w:rPr>
        <w:t>c.</w:t>
      </w:r>
      <w:r w:rsidR="00996E7B">
        <w:rPr>
          <w:rFonts w:ascii="Times New Roman" w:hAnsi="Times New Roman" w:cs="Times New Roman"/>
          <w:color w:val="000000" w:themeColor="text1"/>
          <w:sz w:val="24"/>
          <w:szCs w:val="24"/>
          <w:shd w:val="clear" w:color="auto" w:fill="FFFFFF"/>
        </w:rPr>
        <w:t xml:space="preserve"> </w:t>
      </w:r>
      <w:r w:rsidR="00996E7B" w:rsidRPr="00C909F6">
        <w:rPr>
          <w:rFonts w:ascii="Times New Roman" w:hAnsi="Times New Roman" w:cs="Times New Roman"/>
          <w:smallCaps/>
          <w:color w:val="000000" w:themeColor="text1"/>
          <w:sz w:val="24"/>
          <w:szCs w:val="24"/>
          <w:shd w:val="clear" w:color="auto" w:fill="FFFFFF"/>
        </w:rPr>
        <w:t>ad</w:t>
      </w:r>
      <w:r w:rsidR="00996E7B">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950</w:t>
      </w:r>
      <w:r w:rsidR="00996E7B">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 sedimentological record reveals a reduction in depositional energy which continued for an extended time up to </w:t>
      </w:r>
      <w:r w:rsidRPr="00C909F6">
        <w:rPr>
          <w:rFonts w:ascii="Times New Roman" w:hAnsi="Times New Roman" w:cs="Times New Roman"/>
          <w:i/>
          <w:iCs/>
          <w:color w:val="000000" w:themeColor="text1"/>
          <w:sz w:val="24"/>
          <w:szCs w:val="24"/>
          <w:shd w:val="clear" w:color="auto" w:fill="FFFFFF"/>
        </w:rPr>
        <w:t>c.</w:t>
      </w:r>
      <w:r w:rsidR="00996E7B">
        <w:rPr>
          <w:rFonts w:ascii="Times New Roman" w:hAnsi="Times New Roman" w:cs="Times New Roman"/>
          <w:color w:val="000000" w:themeColor="text1"/>
          <w:sz w:val="24"/>
          <w:szCs w:val="24"/>
          <w:shd w:val="clear" w:color="auto" w:fill="FFFFFF"/>
        </w:rPr>
        <w:t xml:space="preserve"> </w:t>
      </w:r>
      <w:r w:rsidR="00996E7B" w:rsidRPr="00C909F6">
        <w:rPr>
          <w:rFonts w:ascii="Times New Roman" w:hAnsi="Times New Roman" w:cs="Times New Roman"/>
          <w:smallCaps/>
          <w:color w:val="000000" w:themeColor="text1"/>
          <w:sz w:val="24"/>
          <w:szCs w:val="24"/>
          <w:shd w:val="clear" w:color="auto" w:fill="FFFFFF"/>
        </w:rPr>
        <w:t>ad</w:t>
      </w:r>
      <w:r w:rsidR="00996E7B">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1150 (BRD-12 to 14, 167</w:t>
      </w:r>
      <w:r w:rsidR="00996E7B">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130</w:t>
      </w:r>
      <w:r w:rsidR="00996E7B">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 During this period</w:t>
      </w:r>
      <w:r w:rsidR="00996E7B">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there is a gradual decrease in coarse-grained components, a decrease in the elemental indicators, and</w:t>
      </w:r>
      <w:r w:rsidR="00996E7B">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after </w:t>
      </w:r>
      <w:r w:rsidRPr="00C909F6">
        <w:rPr>
          <w:rFonts w:ascii="Times New Roman" w:hAnsi="Times New Roman" w:cs="Times New Roman"/>
          <w:i/>
          <w:iCs/>
          <w:color w:val="000000" w:themeColor="text1"/>
          <w:sz w:val="24"/>
          <w:szCs w:val="24"/>
          <w:shd w:val="clear" w:color="auto" w:fill="FFFFFF"/>
        </w:rPr>
        <w:t>c.</w:t>
      </w:r>
      <w:r w:rsidR="00996E7B">
        <w:rPr>
          <w:rFonts w:ascii="Times New Roman" w:hAnsi="Times New Roman" w:cs="Times New Roman"/>
          <w:color w:val="000000" w:themeColor="text1"/>
          <w:sz w:val="24"/>
          <w:szCs w:val="24"/>
          <w:shd w:val="clear" w:color="auto" w:fill="FFFFFF"/>
        </w:rPr>
        <w:t xml:space="preserve"> </w:t>
      </w:r>
      <w:r w:rsidR="00996E7B" w:rsidRPr="00C909F6">
        <w:rPr>
          <w:rFonts w:ascii="Times New Roman" w:hAnsi="Times New Roman" w:cs="Times New Roman"/>
          <w:smallCaps/>
          <w:color w:val="000000" w:themeColor="text1"/>
          <w:sz w:val="24"/>
          <w:szCs w:val="24"/>
          <w:shd w:val="clear" w:color="auto" w:fill="FFFFFF"/>
        </w:rPr>
        <w:t>ad</w:t>
      </w:r>
      <w:r w:rsidR="00996E7B">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1035, a clear decrease in </w:t>
      </w:r>
      <w:r w:rsidR="006D73E2" w:rsidRPr="00C66B2F">
        <w:rPr>
          <w:rFonts w:ascii="Times New Roman" w:hAnsi="Times New Roman" w:cs="Times New Roman"/>
          <w:color w:val="000000" w:themeColor="text1"/>
          <w:sz w:val="24"/>
          <w:szCs w:val="24"/>
          <w:shd w:val="clear" w:color="auto" w:fill="FFFFFF"/>
        </w:rPr>
        <w:t xml:space="preserve">average </w:t>
      </w:r>
      <w:r w:rsidRPr="00C66B2F">
        <w:rPr>
          <w:rFonts w:ascii="Times New Roman" w:hAnsi="Times New Roman" w:cs="Times New Roman"/>
          <w:color w:val="000000" w:themeColor="text1"/>
          <w:sz w:val="24"/>
          <w:szCs w:val="24"/>
          <w:shd w:val="clear" w:color="auto" w:fill="FFFFFF"/>
        </w:rPr>
        <w:t>sediment accumulation rate to 1.6</w:t>
      </w:r>
      <w:r w:rsidR="00996E7B">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 xml:space="preserve">mm/yr. Together this evidence demonstrates a calming of riverine depositionary conditions in the Teme by the end of the early medieval period and </w:t>
      </w:r>
      <w:r w:rsidR="00996E7B">
        <w:rPr>
          <w:rFonts w:ascii="Times New Roman" w:hAnsi="Times New Roman" w:cs="Times New Roman"/>
          <w:color w:val="000000" w:themeColor="text1"/>
          <w:sz w:val="24"/>
          <w:szCs w:val="24"/>
          <w:shd w:val="clear" w:color="auto" w:fill="FFFFFF"/>
        </w:rPr>
        <w:t xml:space="preserve">the </w:t>
      </w:r>
      <w:r w:rsidRPr="00C66B2F">
        <w:rPr>
          <w:rFonts w:ascii="Times New Roman" w:hAnsi="Times New Roman" w:cs="Times New Roman"/>
          <w:color w:val="000000" w:themeColor="text1"/>
          <w:sz w:val="24"/>
          <w:szCs w:val="24"/>
          <w:shd w:val="clear" w:color="auto" w:fill="FFFFFF"/>
        </w:rPr>
        <w:t xml:space="preserve">start of the medieval period. Flooding at this time would have been less frequent and of </w:t>
      </w:r>
      <w:r w:rsidR="00996E7B">
        <w:rPr>
          <w:rFonts w:ascii="Times New Roman" w:hAnsi="Times New Roman" w:cs="Times New Roman"/>
          <w:color w:val="000000" w:themeColor="text1"/>
          <w:sz w:val="24"/>
          <w:szCs w:val="24"/>
          <w:shd w:val="clear" w:color="auto" w:fill="FFFFFF"/>
        </w:rPr>
        <w:t>lesser</w:t>
      </w:r>
      <w:r w:rsidR="00996E7B"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magnitude. </w:t>
      </w:r>
    </w:p>
    <w:p w14:paraId="16F31497" w14:textId="77777777" w:rsidR="00273C70" w:rsidRPr="00C66B2F" w:rsidRDefault="00273C70" w:rsidP="00273C70">
      <w:pPr>
        <w:spacing w:after="0" w:line="360" w:lineRule="auto"/>
        <w:rPr>
          <w:rFonts w:ascii="Times New Roman" w:hAnsi="Times New Roman" w:cs="Times New Roman"/>
          <w:color w:val="000000" w:themeColor="text1"/>
          <w:sz w:val="24"/>
          <w:szCs w:val="24"/>
          <w:shd w:val="clear" w:color="auto" w:fill="FFFFFF"/>
        </w:rPr>
      </w:pPr>
    </w:p>
    <w:p w14:paraId="20C74942" w14:textId="5235EB01" w:rsidR="00F84028" w:rsidRPr="00C66B2F" w:rsidRDefault="00F84028" w:rsidP="00C909F6">
      <w:pPr>
        <w:spacing w:after="0" w:line="360" w:lineRule="auto"/>
        <w:jc w:val="center"/>
        <w:rPr>
          <w:rFonts w:ascii="Times New Roman" w:hAnsi="Times New Roman" w:cs="Times New Roman"/>
          <w:i/>
          <w:color w:val="000000" w:themeColor="text1"/>
          <w:sz w:val="24"/>
          <w:szCs w:val="24"/>
          <w:shd w:val="clear" w:color="auto" w:fill="FFFFFF"/>
        </w:rPr>
      </w:pPr>
      <w:r w:rsidRPr="00C909F6">
        <w:rPr>
          <w:rFonts w:ascii="Times New Roman" w:hAnsi="Times New Roman" w:cs="Times New Roman"/>
          <w:b/>
          <w:bCs/>
          <w:iCs/>
          <w:color w:val="000000" w:themeColor="text1"/>
          <w:sz w:val="24"/>
          <w:szCs w:val="24"/>
          <w:shd w:val="clear" w:color="auto" w:fill="FFFFFF"/>
        </w:rPr>
        <w:t>The Severn at Buildwas</w:t>
      </w:r>
    </w:p>
    <w:p w14:paraId="702331DE" w14:textId="12C94C1E" w:rsidR="00ED7602" w:rsidRPr="00C66B2F" w:rsidRDefault="00ED7602" w:rsidP="00C66B2F">
      <w:pPr>
        <w:spacing w:after="0" w:line="360" w:lineRule="auto"/>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Initially river activity in the late Romano-British period at Buildwas appears to have been dominated by low-energy deposition, with the nature of the alluvium betraying relatively </w:t>
      </w:r>
      <w:r w:rsidR="00B054A5" w:rsidRPr="00C66B2F">
        <w:rPr>
          <w:rFonts w:ascii="Times New Roman" w:hAnsi="Times New Roman" w:cs="Times New Roman"/>
          <w:color w:val="000000" w:themeColor="text1"/>
          <w:sz w:val="24"/>
          <w:szCs w:val="24"/>
          <w:shd w:val="clear" w:color="auto" w:fill="FFFFFF"/>
        </w:rPr>
        <w:t xml:space="preserve">low energy </w:t>
      </w:r>
      <w:r w:rsidRPr="00C66B2F">
        <w:rPr>
          <w:rFonts w:ascii="Times New Roman" w:hAnsi="Times New Roman" w:cs="Times New Roman"/>
          <w:color w:val="000000" w:themeColor="text1"/>
          <w:sz w:val="24"/>
          <w:szCs w:val="24"/>
          <w:shd w:val="clear" w:color="auto" w:fill="FFFFFF"/>
        </w:rPr>
        <w:t>fluvial conditions (BUI-1, 215</w:t>
      </w:r>
      <w:r w:rsidR="002C6A4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211</w:t>
      </w:r>
      <w:r w:rsidR="002C6A4F">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w:t>
      </w:r>
      <w:r w:rsidR="00B7760D">
        <w:rPr>
          <w:rFonts w:ascii="Times New Roman" w:hAnsi="Times New Roman" w:cs="Times New Roman"/>
          <w:color w:val="000000" w:themeColor="text1"/>
          <w:sz w:val="24"/>
          <w:szCs w:val="24"/>
          <w:shd w:val="clear" w:color="auto" w:fill="FFFFFF"/>
        </w:rPr>
        <w:t xml:space="preserve"> (</w:t>
      </w:r>
      <w:r w:rsidR="00B7760D" w:rsidRPr="00067056">
        <w:rPr>
          <w:rFonts w:ascii="Times New Roman" w:hAnsi="Times New Roman" w:cs="Times New Roman"/>
          <w:color w:val="000000" w:themeColor="text1"/>
          <w:sz w:val="24"/>
          <w:szCs w:val="24"/>
          <w:highlight w:val="yellow"/>
          <w:shd w:val="clear" w:color="auto" w:fill="FFFFFF"/>
        </w:rPr>
        <w:t>Figure 6</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During the fourth century (BUI-2, 211</w:t>
      </w:r>
      <w:r w:rsidR="002C6A4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197</w:t>
      </w:r>
      <w:r w:rsidR="002C6A4F">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 xml:space="preserve">cm), however, depositional conditions changed rapidly so that by the end of the Romano-British period the alluvial texture was dominated by a coarse silt fine fraction with a major increase in coarse components. Together these indicate an increase in the magnitude and intensity of flooding at this point on the Severn. The sedimentological evidence suggests that throughout the fifth century </w:t>
      </w:r>
      <w:r w:rsidR="002C6A4F" w:rsidRPr="00C909F6">
        <w:rPr>
          <w:rFonts w:ascii="Times New Roman" w:hAnsi="Times New Roman" w:cs="Times New Roman"/>
          <w:smallCaps/>
          <w:color w:val="000000" w:themeColor="text1"/>
          <w:sz w:val="24"/>
          <w:szCs w:val="24"/>
          <w:shd w:val="clear" w:color="auto" w:fill="FFFFFF"/>
        </w:rPr>
        <w:t>ad</w:t>
      </w:r>
      <w:r w:rsidR="002C6A4F"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(BUI-3, 197</w:t>
      </w:r>
      <w:r w:rsidR="002C6A4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182</w:t>
      </w:r>
      <w:r w:rsidR="002C6A4F">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 this high-energy flooding persisted and indeed increased further</w:t>
      </w:r>
      <w:r w:rsidR="002C6A4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leading to a century of coarse alluvial deposition with significant levels of coarse components.</w:t>
      </w:r>
      <w:r w:rsidR="005941C3">
        <w:rPr>
          <w:rFonts w:ascii="Times New Roman" w:hAnsi="Times New Roman" w:cs="Times New Roman"/>
          <w:color w:val="000000" w:themeColor="text1"/>
          <w:sz w:val="24"/>
          <w:szCs w:val="24"/>
          <w:shd w:val="clear" w:color="auto" w:fill="FFFFFF"/>
        </w:rPr>
        <w:t xml:space="preserve"> </w:t>
      </w:r>
    </w:p>
    <w:p w14:paraId="665EB326" w14:textId="6BE716D7" w:rsidR="00ED7602" w:rsidRPr="00C66B2F" w:rsidRDefault="00ED7602"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The depositional characteristics of the river began to change from the start of the sixth century and lasted until the mid-eighth century (BUI-4 to 6, 182</w:t>
      </w:r>
      <w:r w:rsidR="002C6A4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145</w:t>
      </w:r>
      <w:r w:rsidR="002C6A4F">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 During this prolonged period there was a significant decrease in alluvial texture and coarse inclusions, alongside increases in other fine-grained sediment prox</w:t>
      </w:r>
      <w:r w:rsidR="002C6A4F">
        <w:rPr>
          <w:rFonts w:ascii="Times New Roman" w:hAnsi="Times New Roman" w:cs="Times New Roman"/>
          <w:color w:val="000000" w:themeColor="text1"/>
          <w:sz w:val="24"/>
          <w:szCs w:val="24"/>
          <w:shd w:val="clear" w:color="auto" w:fill="FFFFFF"/>
        </w:rPr>
        <w:t>ies</w:t>
      </w:r>
      <w:r w:rsidRPr="00C66B2F">
        <w:rPr>
          <w:rFonts w:ascii="Times New Roman" w:hAnsi="Times New Roman" w:cs="Times New Roman"/>
          <w:color w:val="000000" w:themeColor="text1"/>
          <w:sz w:val="24"/>
          <w:szCs w:val="24"/>
          <w:shd w:val="clear" w:color="auto" w:fill="FFFFFF"/>
        </w:rPr>
        <w:t>. Together, these suggest a marked reduction in flooding intensity and magnitude, and generally more benign river conditions characteri</w:t>
      </w:r>
      <w:r w:rsidR="002C6A4F">
        <w:rPr>
          <w:rFonts w:ascii="Times New Roman" w:hAnsi="Times New Roman" w:cs="Times New Roman"/>
          <w:color w:val="000000" w:themeColor="text1"/>
          <w:sz w:val="24"/>
          <w:szCs w:val="24"/>
          <w:shd w:val="clear" w:color="auto" w:fill="FFFFFF"/>
        </w:rPr>
        <w:t>z</w:t>
      </w:r>
      <w:r w:rsidRPr="00C66B2F">
        <w:rPr>
          <w:rFonts w:ascii="Times New Roman" w:hAnsi="Times New Roman" w:cs="Times New Roman"/>
          <w:color w:val="000000" w:themeColor="text1"/>
          <w:sz w:val="24"/>
          <w:szCs w:val="24"/>
          <w:shd w:val="clear" w:color="auto" w:fill="FFFFFF"/>
        </w:rPr>
        <w:t>ed by low-energy, long duration floods.</w:t>
      </w:r>
    </w:p>
    <w:p w14:paraId="5A0BB2C9" w14:textId="46480352" w:rsidR="00ED7602" w:rsidRPr="00C66B2F" w:rsidRDefault="00ED7602"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After </w:t>
      </w:r>
      <w:r w:rsidRPr="00C909F6">
        <w:rPr>
          <w:rFonts w:ascii="Times New Roman" w:hAnsi="Times New Roman" w:cs="Times New Roman"/>
          <w:i/>
          <w:iCs/>
          <w:color w:val="000000" w:themeColor="text1"/>
          <w:sz w:val="24"/>
          <w:szCs w:val="24"/>
          <w:shd w:val="clear" w:color="auto" w:fill="FFFFFF"/>
        </w:rPr>
        <w:t>c.</w:t>
      </w:r>
      <w:r w:rsidR="002C6A4F">
        <w:rPr>
          <w:rFonts w:ascii="Times New Roman" w:hAnsi="Times New Roman" w:cs="Times New Roman"/>
          <w:color w:val="000000" w:themeColor="text1"/>
          <w:sz w:val="24"/>
          <w:szCs w:val="24"/>
          <w:shd w:val="clear" w:color="auto" w:fill="FFFFFF"/>
        </w:rPr>
        <w:t xml:space="preserve"> </w:t>
      </w:r>
      <w:r w:rsidR="002C6A4F" w:rsidRPr="00C909F6">
        <w:rPr>
          <w:rFonts w:ascii="Times New Roman" w:hAnsi="Times New Roman" w:cs="Times New Roman"/>
          <w:smallCaps/>
          <w:color w:val="000000" w:themeColor="text1"/>
          <w:sz w:val="24"/>
          <w:szCs w:val="24"/>
          <w:shd w:val="clear" w:color="auto" w:fill="FFFFFF"/>
        </w:rPr>
        <w:t>ad</w:t>
      </w:r>
      <w:r w:rsidR="002C6A4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750</w:t>
      </w:r>
      <w:r w:rsidR="002C6A4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 sedimentary characteristics suggest that the Severn rapidly reverted back to higher energy deposition (BUI-7, 145</w:t>
      </w:r>
      <w:r w:rsidR="002C6A4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137</w:t>
      </w:r>
      <w:r w:rsidR="002C6A4F">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 which intensified throughout the ninth century (BUI-8,137</w:t>
      </w:r>
      <w:r w:rsidR="002C6A4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127</w:t>
      </w:r>
      <w:r w:rsidR="002C6A4F">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 During the latter part of this phase, the significant change to the alluvial texture suggests a major intensification in frequency and magnitude of flooding on the Severn.</w:t>
      </w:r>
      <w:r w:rsidR="005941C3">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From the late ninth to the mid-twelfth centur</w:t>
      </w:r>
      <w:r w:rsidR="002C6A4F">
        <w:rPr>
          <w:rFonts w:ascii="Times New Roman" w:hAnsi="Times New Roman" w:cs="Times New Roman"/>
          <w:color w:val="000000" w:themeColor="text1"/>
          <w:sz w:val="24"/>
          <w:szCs w:val="24"/>
          <w:shd w:val="clear" w:color="auto" w:fill="FFFFFF"/>
        </w:rPr>
        <w:t>y</w:t>
      </w:r>
      <w:r w:rsidRPr="00C66B2F">
        <w:rPr>
          <w:rFonts w:ascii="Times New Roman" w:hAnsi="Times New Roman" w:cs="Times New Roman"/>
          <w:color w:val="000000" w:themeColor="text1"/>
          <w:sz w:val="24"/>
          <w:szCs w:val="24"/>
          <w:shd w:val="clear" w:color="auto" w:fill="FFFFFF"/>
        </w:rPr>
        <w:t xml:space="preserve"> (BUI-9 to 13, 127</w:t>
      </w:r>
      <w:r w:rsidR="002C6A4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90</w:t>
      </w:r>
      <w:r w:rsidR="002C6A4F">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w:t>
      </w:r>
      <w:r w:rsidR="002C6A4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 sediment character is typically composed of coarse silts with steadily increasing sand inclusions suggesting an extended period of high-energy deposition. Distinctive increases in </w:t>
      </w:r>
      <w:proofErr w:type="gramStart"/>
      <w:r w:rsidRPr="00C66B2F">
        <w:rPr>
          <w:rFonts w:ascii="Times New Roman" w:hAnsi="Times New Roman" w:cs="Times New Roman"/>
          <w:color w:val="000000" w:themeColor="text1"/>
          <w:sz w:val="24"/>
          <w:szCs w:val="24"/>
          <w:shd w:val="clear" w:color="auto" w:fill="FFFFFF"/>
        </w:rPr>
        <w:t>Zr:Rb</w:t>
      </w:r>
      <w:proofErr w:type="gramEnd"/>
      <w:r w:rsidRPr="00C66B2F">
        <w:rPr>
          <w:rFonts w:ascii="Times New Roman" w:hAnsi="Times New Roman" w:cs="Times New Roman"/>
          <w:color w:val="000000" w:themeColor="text1"/>
          <w:sz w:val="24"/>
          <w:szCs w:val="24"/>
          <w:shd w:val="clear" w:color="auto" w:fill="FFFFFF"/>
        </w:rPr>
        <w:t xml:space="preserve"> and Zr:Fe reveal ever-increasing flood magnitude, with the Severn at its most energetic since the fifth and sixth centuries.</w:t>
      </w:r>
      <w:r w:rsidR="005941C3">
        <w:rPr>
          <w:rFonts w:ascii="Times New Roman" w:hAnsi="Times New Roman" w:cs="Times New Roman"/>
          <w:color w:val="000000" w:themeColor="text1"/>
          <w:sz w:val="24"/>
          <w:szCs w:val="24"/>
          <w:shd w:val="clear" w:color="auto" w:fill="FFFFFF"/>
        </w:rPr>
        <w:t xml:space="preserve">  </w:t>
      </w:r>
    </w:p>
    <w:p w14:paraId="0248F486" w14:textId="19B848D2" w:rsidR="00ED7602" w:rsidRDefault="00ED7602"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Despite the general high-energy deposition at this time, evidence of very short lower energy floods can still be determined in the sediment sequence. The enhanced magnetic susceptibility and decrease in grain size at the end of the eleventh century possibly reflects a very </w:t>
      </w:r>
      <w:r w:rsidR="00203BC4">
        <w:rPr>
          <w:rFonts w:ascii="Times New Roman" w:hAnsi="Times New Roman" w:cs="Times New Roman"/>
          <w:color w:val="000000" w:themeColor="text1"/>
          <w:sz w:val="24"/>
          <w:szCs w:val="24"/>
          <w:shd w:val="clear" w:color="auto" w:fill="FFFFFF"/>
        </w:rPr>
        <w:t>brief</w:t>
      </w:r>
      <w:r w:rsidR="00203BC4"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change in depositionary conditions associated with extended waterlogging, possibly linked to climatic deterioration brought on by the Oort Minimum (</w:t>
      </w:r>
      <w:r w:rsidRPr="00C909F6">
        <w:rPr>
          <w:rFonts w:ascii="Times New Roman" w:hAnsi="Times New Roman" w:cs="Times New Roman"/>
          <w:i/>
          <w:iCs/>
          <w:color w:val="000000" w:themeColor="text1"/>
          <w:sz w:val="24"/>
          <w:szCs w:val="24"/>
          <w:shd w:val="clear" w:color="auto" w:fill="FFFFFF"/>
        </w:rPr>
        <w:t>c.</w:t>
      </w:r>
      <w:r w:rsidR="00203BC4">
        <w:rPr>
          <w:rFonts w:ascii="Times New Roman" w:hAnsi="Times New Roman" w:cs="Times New Roman"/>
          <w:color w:val="000000" w:themeColor="text1"/>
          <w:sz w:val="24"/>
          <w:szCs w:val="24"/>
          <w:shd w:val="clear" w:color="auto" w:fill="FFFFFF"/>
        </w:rPr>
        <w:t xml:space="preserve"> </w:t>
      </w:r>
      <w:r w:rsidR="00203BC4" w:rsidRPr="00C909F6">
        <w:rPr>
          <w:rFonts w:ascii="Times New Roman" w:hAnsi="Times New Roman" w:cs="Times New Roman"/>
          <w:smallCaps/>
          <w:color w:val="000000" w:themeColor="text1"/>
          <w:sz w:val="24"/>
          <w:szCs w:val="24"/>
          <w:shd w:val="clear" w:color="auto" w:fill="FFFFFF"/>
        </w:rPr>
        <w:t>ad</w:t>
      </w:r>
      <w:r w:rsidR="00203BC4">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1040</w:t>
      </w:r>
      <w:r w:rsidR="00203BC4">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1080). </w:t>
      </w:r>
    </w:p>
    <w:p w14:paraId="7AAD613B" w14:textId="77777777" w:rsidR="002746CF" w:rsidRPr="00C66B2F" w:rsidRDefault="002746CF" w:rsidP="00C909F6">
      <w:pPr>
        <w:spacing w:after="0" w:line="360" w:lineRule="auto"/>
        <w:rPr>
          <w:rFonts w:ascii="Times New Roman" w:hAnsi="Times New Roman" w:cs="Times New Roman"/>
          <w:color w:val="000000" w:themeColor="text1"/>
          <w:sz w:val="24"/>
          <w:szCs w:val="24"/>
          <w:shd w:val="clear" w:color="auto" w:fill="FFFFFF"/>
        </w:rPr>
      </w:pPr>
    </w:p>
    <w:p w14:paraId="6AC0C901" w14:textId="7F181936" w:rsidR="00AA5885" w:rsidRPr="00C909F6" w:rsidRDefault="00F84028" w:rsidP="00C909F6">
      <w:pPr>
        <w:spacing w:after="0" w:line="360" w:lineRule="auto"/>
        <w:jc w:val="center"/>
        <w:rPr>
          <w:rFonts w:ascii="Times New Roman" w:hAnsi="Times New Roman" w:cs="Times New Roman"/>
          <w:b/>
          <w:bCs/>
          <w:iCs/>
          <w:color w:val="000000" w:themeColor="text1"/>
          <w:sz w:val="24"/>
          <w:szCs w:val="24"/>
          <w:shd w:val="clear" w:color="auto" w:fill="FFFFFF"/>
        </w:rPr>
      </w:pPr>
      <w:r w:rsidRPr="00C909F6">
        <w:rPr>
          <w:rFonts w:ascii="Times New Roman" w:hAnsi="Times New Roman" w:cs="Times New Roman"/>
          <w:b/>
          <w:bCs/>
          <w:iCs/>
          <w:color w:val="000000" w:themeColor="text1"/>
          <w:sz w:val="24"/>
          <w:szCs w:val="24"/>
          <w:shd w:val="clear" w:color="auto" w:fill="FFFFFF"/>
        </w:rPr>
        <w:t>The Wye at Rotherwas</w:t>
      </w:r>
      <w:r w:rsidR="0033608D" w:rsidRPr="00C909F6">
        <w:rPr>
          <w:rFonts w:ascii="Times New Roman" w:hAnsi="Times New Roman" w:cs="Times New Roman"/>
          <w:b/>
          <w:bCs/>
          <w:iCs/>
          <w:color w:val="000000" w:themeColor="text1"/>
          <w:sz w:val="24"/>
          <w:szCs w:val="24"/>
          <w:shd w:val="clear" w:color="auto" w:fill="FFFFFF"/>
        </w:rPr>
        <w:t xml:space="preserve"> </w:t>
      </w:r>
    </w:p>
    <w:p w14:paraId="1C8E9DE1" w14:textId="4DD70F17" w:rsidR="00ED7602" w:rsidRPr="00C66B2F" w:rsidRDefault="00ED7602" w:rsidP="00C909F6">
      <w:pPr>
        <w:spacing w:after="0" w:line="360" w:lineRule="auto"/>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During the late Romano-British period (ROT-1 to 2, 210</w:t>
      </w:r>
      <w:r w:rsidR="00530984">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194</w:t>
      </w:r>
      <w:r w:rsidR="00530984">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 analytical results from the sedimentary record for the Wye at Rotherwas indicate a period of decreasing flood intensity and magnitude</w:t>
      </w:r>
      <w:r w:rsidR="00B7760D">
        <w:rPr>
          <w:rFonts w:ascii="Times New Roman" w:hAnsi="Times New Roman" w:cs="Times New Roman"/>
          <w:color w:val="000000" w:themeColor="text1"/>
          <w:sz w:val="24"/>
          <w:szCs w:val="24"/>
          <w:shd w:val="clear" w:color="auto" w:fill="FFFFFF"/>
        </w:rPr>
        <w:t xml:space="preserve"> (</w:t>
      </w:r>
      <w:r w:rsidR="00B7760D" w:rsidRPr="00067056">
        <w:rPr>
          <w:rFonts w:ascii="Times New Roman" w:hAnsi="Times New Roman" w:cs="Times New Roman"/>
          <w:color w:val="000000" w:themeColor="text1"/>
          <w:sz w:val="24"/>
          <w:szCs w:val="24"/>
          <w:highlight w:val="yellow"/>
          <w:shd w:val="clear" w:color="auto" w:fill="FFFFFF"/>
        </w:rPr>
        <w:t>Figure 7</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 presence of a significant peak in magnetic susceptibility and drop in </w:t>
      </w:r>
      <w:proofErr w:type="gramStart"/>
      <w:r w:rsidRPr="00C66B2F">
        <w:rPr>
          <w:rFonts w:ascii="Times New Roman" w:hAnsi="Times New Roman" w:cs="Times New Roman"/>
          <w:color w:val="000000" w:themeColor="text1"/>
          <w:sz w:val="24"/>
          <w:szCs w:val="24"/>
          <w:shd w:val="clear" w:color="auto" w:fill="FFFFFF"/>
        </w:rPr>
        <w:t>Zr:Rb</w:t>
      </w:r>
      <w:proofErr w:type="gramEnd"/>
      <w:r w:rsidRPr="00C66B2F">
        <w:rPr>
          <w:rFonts w:ascii="Times New Roman" w:hAnsi="Times New Roman" w:cs="Times New Roman"/>
          <w:color w:val="000000" w:themeColor="text1"/>
          <w:sz w:val="24"/>
          <w:szCs w:val="24"/>
          <w:shd w:val="clear" w:color="auto" w:fill="FFFFFF"/>
        </w:rPr>
        <w:t xml:space="preserve"> suggests a clear phase of lower energy fluvial conditions in the late fourth century. At the beginning of the early medieval period</w:t>
      </w:r>
      <w:r w:rsidR="00530984">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fluvial conditions appear to have continued as before. Through the fifth to the late sixth century (ROT-3 to 5, 195</w:t>
      </w:r>
      <w:r w:rsidR="00530984">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170</w:t>
      </w:r>
      <w:r w:rsidR="00530984">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w:t>
      </w:r>
      <w:r w:rsidR="00530984">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the general texture of the alluvium continued to decrease alongside the coarse components</w:t>
      </w:r>
      <w:r w:rsidR="00530984">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suggesting a further reduction in fluvial conditions and flood intensity. </w:t>
      </w:r>
    </w:p>
    <w:p w14:paraId="3BC10518" w14:textId="29C78097" w:rsidR="00ED7602" w:rsidRPr="00C66B2F" w:rsidRDefault="00530984" w:rsidP="00273C70">
      <w:pPr>
        <w:spacing w:after="0" w:line="36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After</w:t>
      </w:r>
      <w:r w:rsidRPr="00C66B2F">
        <w:rPr>
          <w:rFonts w:ascii="Times New Roman" w:hAnsi="Times New Roman" w:cs="Times New Roman"/>
          <w:color w:val="000000" w:themeColor="text1"/>
          <w:sz w:val="24"/>
          <w:szCs w:val="24"/>
          <w:shd w:val="clear" w:color="auto" w:fill="FFFFFF"/>
        </w:rPr>
        <w:t xml:space="preserve"> </w:t>
      </w:r>
      <w:r w:rsidR="00ED7602" w:rsidRPr="00C66B2F">
        <w:rPr>
          <w:rFonts w:ascii="Times New Roman" w:hAnsi="Times New Roman" w:cs="Times New Roman"/>
          <w:color w:val="000000" w:themeColor="text1"/>
          <w:sz w:val="24"/>
          <w:szCs w:val="24"/>
          <w:shd w:val="clear" w:color="auto" w:fill="FFFFFF"/>
        </w:rPr>
        <w:t>the late sixth century</w:t>
      </w:r>
      <w:r>
        <w:rPr>
          <w:rFonts w:ascii="Times New Roman" w:hAnsi="Times New Roman" w:cs="Times New Roman"/>
          <w:color w:val="000000" w:themeColor="text1"/>
          <w:sz w:val="24"/>
          <w:szCs w:val="24"/>
          <w:shd w:val="clear" w:color="auto" w:fill="FFFFFF"/>
        </w:rPr>
        <w:t>,</w:t>
      </w:r>
      <w:r w:rsidR="00ED7602" w:rsidRPr="00C66B2F">
        <w:rPr>
          <w:rFonts w:ascii="Times New Roman" w:hAnsi="Times New Roman" w:cs="Times New Roman"/>
          <w:color w:val="000000" w:themeColor="text1"/>
          <w:sz w:val="24"/>
          <w:szCs w:val="24"/>
          <w:shd w:val="clear" w:color="auto" w:fill="FFFFFF"/>
        </w:rPr>
        <w:t xml:space="preserve"> the Wye demonstrates a significant change in depositionary characteristics marked by a clear change in the sedimentology. Between </w:t>
      </w:r>
      <w:r w:rsidR="00ED7602" w:rsidRPr="00C909F6">
        <w:rPr>
          <w:rFonts w:ascii="Times New Roman" w:hAnsi="Times New Roman" w:cs="Times New Roman"/>
          <w:i/>
          <w:iCs/>
          <w:color w:val="000000" w:themeColor="text1"/>
          <w:sz w:val="24"/>
          <w:szCs w:val="24"/>
          <w:shd w:val="clear" w:color="auto" w:fill="FFFFFF"/>
        </w:rPr>
        <w:t>c.</w:t>
      </w:r>
      <w:r>
        <w:rPr>
          <w:rFonts w:ascii="Times New Roman" w:hAnsi="Times New Roman" w:cs="Times New Roman"/>
          <w:color w:val="000000" w:themeColor="text1"/>
          <w:sz w:val="24"/>
          <w:szCs w:val="24"/>
          <w:shd w:val="clear" w:color="auto" w:fill="FFFFFF"/>
        </w:rPr>
        <w:t xml:space="preserve"> </w:t>
      </w:r>
      <w:r w:rsidRPr="00C909F6">
        <w:rPr>
          <w:rFonts w:ascii="Times New Roman" w:hAnsi="Times New Roman" w:cs="Times New Roman"/>
          <w:smallCaps/>
          <w:color w:val="000000" w:themeColor="text1"/>
          <w:sz w:val="24"/>
          <w:szCs w:val="24"/>
          <w:shd w:val="clear" w:color="auto" w:fill="FFFFFF"/>
        </w:rPr>
        <w:t>ad</w:t>
      </w:r>
      <w:r>
        <w:rPr>
          <w:rFonts w:ascii="Times New Roman" w:hAnsi="Times New Roman" w:cs="Times New Roman"/>
          <w:color w:val="000000" w:themeColor="text1"/>
          <w:sz w:val="24"/>
          <w:szCs w:val="24"/>
          <w:shd w:val="clear" w:color="auto" w:fill="FFFFFF"/>
        </w:rPr>
        <w:t xml:space="preserve"> </w:t>
      </w:r>
      <w:r w:rsidR="00ED7602" w:rsidRPr="00C66B2F">
        <w:rPr>
          <w:rFonts w:ascii="Times New Roman" w:hAnsi="Times New Roman" w:cs="Times New Roman"/>
          <w:color w:val="000000" w:themeColor="text1"/>
          <w:sz w:val="24"/>
          <w:szCs w:val="24"/>
          <w:shd w:val="clear" w:color="auto" w:fill="FFFFFF"/>
        </w:rPr>
        <w:t>580</w:t>
      </w:r>
      <w:r>
        <w:rPr>
          <w:rFonts w:ascii="Times New Roman" w:hAnsi="Times New Roman" w:cs="Times New Roman"/>
          <w:color w:val="000000" w:themeColor="text1"/>
          <w:sz w:val="24"/>
          <w:szCs w:val="24"/>
          <w:shd w:val="clear" w:color="auto" w:fill="FFFFFF"/>
        </w:rPr>
        <w:t>–</w:t>
      </w:r>
      <w:r w:rsidR="00ED7602" w:rsidRPr="00C66B2F">
        <w:rPr>
          <w:rFonts w:ascii="Times New Roman" w:hAnsi="Times New Roman" w:cs="Times New Roman"/>
          <w:color w:val="000000" w:themeColor="text1"/>
          <w:sz w:val="24"/>
          <w:szCs w:val="24"/>
          <w:shd w:val="clear" w:color="auto" w:fill="FFFFFF"/>
        </w:rPr>
        <w:t>640 (ROT-6, 170</w:t>
      </w:r>
      <w:r>
        <w:rPr>
          <w:rFonts w:ascii="Times New Roman" w:hAnsi="Times New Roman" w:cs="Times New Roman"/>
          <w:color w:val="000000" w:themeColor="text1"/>
          <w:sz w:val="24"/>
          <w:szCs w:val="24"/>
          <w:shd w:val="clear" w:color="auto" w:fill="FFFFFF"/>
        </w:rPr>
        <w:t>–</w:t>
      </w:r>
      <w:r w:rsidR="00ED7602" w:rsidRPr="00C66B2F">
        <w:rPr>
          <w:rFonts w:ascii="Times New Roman" w:hAnsi="Times New Roman" w:cs="Times New Roman"/>
          <w:color w:val="000000" w:themeColor="text1"/>
          <w:sz w:val="24"/>
          <w:szCs w:val="24"/>
          <w:shd w:val="clear" w:color="auto" w:fill="FFFFFF"/>
        </w:rPr>
        <w:t>162</w:t>
      </w:r>
      <w:r>
        <w:rPr>
          <w:rFonts w:ascii="Times New Roman" w:hAnsi="Times New Roman" w:cs="Times New Roman"/>
          <w:color w:val="000000" w:themeColor="text1"/>
          <w:sz w:val="24"/>
          <w:szCs w:val="24"/>
          <w:shd w:val="clear" w:color="auto" w:fill="FFFFFF"/>
        </w:rPr>
        <w:t> </w:t>
      </w:r>
      <w:r w:rsidR="00ED7602" w:rsidRPr="00C66B2F">
        <w:rPr>
          <w:rFonts w:ascii="Times New Roman" w:hAnsi="Times New Roman" w:cs="Times New Roman"/>
          <w:color w:val="000000" w:themeColor="text1"/>
          <w:sz w:val="24"/>
          <w:szCs w:val="24"/>
          <w:shd w:val="clear" w:color="auto" w:fill="FFFFFF"/>
        </w:rPr>
        <w:t>cm)</w:t>
      </w:r>
      <w:r>
        <w:rPr>
          <w:rFonts w:ascii="Times New Roman" w:hAnsi="Times New Roman" w:cs="Times New Roman"/>
          <w:color w:val="000000" w:themeColor="text1"/>
          <w:sz w:val="24"/>
          <w:szCs w:val="24"/>
          <w:shd w:val="clear" w:color="auto" w:fill="FFFFFF"/>
        </w:rPr>
        <w:t>,</w:t>
      </w:r>
      <w:r w:rsidR="00ED7602" w:rsidRPr="00C66B2F">
        <w:rPr>
          <w:rFonts w:ascii="Times New Roman" w:hAnsi="Times New Roman" w:cs="Times New Roman"/>
          <w:color w:val="000000" w:themeColor="text1"/>
          <w:sz w:val="24"/>
          <w:szCs w:val="24"/>
          <w:shd w:val="clear" w:color="auto" w:fill="FFFFFF"/>
        </w:rPr>
        <w:t xml:space="preserve"> a distinctive coarse silty sand with fine gravels dominates the sequence, the physical signature left by a period of very intensive, high-energy flooding. This must have had a significant impact on the floodplain landscape given the relatively benign conditions of the previous three centuries. No historical records exist which describe the extent and effect that this period of flooding had on the local populations but it is clear from the sedimentological record that the sudden change in river dynamics would have dramatically altered how people occupied and </w:t>
      </w:r>
      <w:r>
        <w:rPr>
          <w:rFonts w:ascii="Times New Roman" w:hAnsi="Times New Roman" w:cs="Times New Roman"/>
          <w:color w:val="000000" w:themeColor="text1"/>
          <w:sz w:val="24"/>
          <w:szCs w:val="24"/>
          <w:shd w:val="clear" w:color="auto" w:fill="FFFFFF"/>
        </w:rPr>
        <w:t>used</w:t>
      </w:r>
      <w:r w:rsidRPr="00C66B2F">
        <w:rPr>
          <w:rFonts w:ascii="Times New Roman" w:hAnsi="Times New Roman" w:cs="Times New Roman"/>
          <w:color w:val="000000" w:themeColor="text1"/>
          <w:sz w:val="24"/>
          <w:szCs w:val="24"/>
          <w:shd w:val="clear" w:color="auto" w:fill="FFFFFF"/>
        </w:rPr>
        <w:t xml:space="preserve"> </w:t>
      </w:r>
      <w:r w:rsidR="00ED7602" w:rsidRPr="00C66B2F">
        <w:rPr>
          <w:rFonts w:ascii="Times New Roman" w:hAnsi="Times New Roman" w:cs="Times New Roman"/>
          <w:color w:val="000000" w:themeColor="text1"/>
          <w:sz w:val="24"/>
          <w:szCs w:val="24"/>
          <w:shd w:val="clear" w:color="auto" w:fill="FFFFFF"/>
        </w:rPr>
        <w:t xml:space="preserve">the floodplain for many years. </w:t>
      </w:r>
    </w:p>
    <w:p w14:paraId="210AD476" w14:textId="490EE0CF" w:rsidR="00ED7602" w:rsidRPr="00C66B2F" w:rsidRDefault="00ED7602"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This episode of extreme deposition</w:t>
      </w:r>
      <w:r w:rsidR="00530984">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w:t>
      </w:r>
      <w:r w:rsidR="00530984">
        <w:rPr>
          <w:rFonts w:ascii="Times New Roman" w:hAnsi="Times New Roman" w:cs="Times New Roman"/>
          <w:color w:val="000000" w:themeColor="text1"/>
          <w:sz w:val="24"/>
          <w:szCs w:val="24"/>
          <w:shd w:val="clear" w:color="auto" w:fill="FFFFFF"/>
        </w:rPr>
        <w:t xml:space="preserve">however, </w:t>
      </w:r>
      <w:r w:rsidRPr="00C66B2F">
        <w:rPr>
          <w:rFonts w:ascii="Times New Roman" w:hAnsi="Times New Roman" w:cs="Times New Roman"/>
          <w:color w:val="000000" w:themeColor="text1"/>
          <w:sz w:val="24"/>
          <w:szCs w:val="24"/>
          <w:shd w:val="clear" w:color="auto" w:fill="FFFFFF"/>
        </w:rPr>
        <w:t>was short-lived. From the mid-seventh to the late ninth century (ROT-7 to 10, 162</w:t>
      </w:r>
      <w:r w:rsidR="00530984">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130</w:t>
      </w:r>
      <w:r w:rsidR="00530984">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w:t>
      </w:r>
      <w:r w:rsidR="00530984">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 river returned to much lower-energy depositional conditions. Throughout this period</w:t>
      </w:r>
      <w:r w:rsidR="00530984">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medium to fine silt alluvium dominates the sequence with considerably fewer coarse inclusions, suggesting lower energy flood events. Within this phase, however, several coarser</w:t>
      </w:r>
      <w:r w:rsidR="0001066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grained horizons point to very occasional higher energy floods between </w:t>
      </w:r>
      <w:r w:rsidRPr="00C909F6">
        <w:rPr>
          <w:rFonts w:ascii="Times New Roman" w:hAnsi="Times New Roman" w:cs="Times New Roman"/>
          <w:i/>
          <w:iCs/>
          <w:color w:val="000000" w:themeColor="text1"/>
          <w:sz w:val="24"/>
          <w:szCs w:val="24"/>
          <w:shd w:val="clear" w:color="auto" w:fill="FFFFFF"/>
        </w:rPr>
        <w:t>c.</w:t>
      </w:r>
      <w:r w:rsidR="0001066E">
        <w:rPr>
          <w:rFonts w:ascii="Times New Roman" w:hAnsi="Times New Roman" w:cs="Times New Roman"/>
          <w:color w:val="000000" w:themeColor="text1"/>
          <w:sz w:val="24"/>
          <w:szCs w:val="24"/>
          <w:shd w:val="clear" w:color="auto" w:fill="FFFFFF"/>
        </w:rPr>
        <w:t xml:space="preserve"> </w:t>
      </w:r>
      <w:r w:rsidR="0001066E" w:rsidRPr="00C909F6">
        <w:rPr>
          <w:rFonts w:ascii="Times New Roman" w:hAnsi="Times New Roman" w:cs="Times New Roman"/>
          <w:smallCaps/>
          <w:color w:val="000000" w:themeColor="text1"/>
          <w:sz w:val="24"/>
          <w:szCs w:val="24"/>
          <w:shd w:val="clear" w:color="auto" w:fill="FFFFFF"/>
        </w:rPr>
        <w:t>ad</w:t>
      </w:r>
      <w:r w:rsidR="0001066E">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750</w:t>
      </w:r>
      <w:r w:rsidR="0001066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850, but</w:t>
      </w:r>
      <w:r w:rsidR="0001066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w:t>
      </w:r>
      <w:proofErr w:type="gramStart"/>
      <w:r w:rsidRPr="00C66B2F">
        <w:rPr>
          <w:rFonts w:ascii="Times New Roman" w:hAnsi="Times New Roman" w:cs="Times New Roman"/>
          <w:color w:val="000000" w:themeColor="text1"/>
          <w:sz w:val="24"/>
          <w:szCs w:val="24"/>
          <w:shd w:val="clear" w:color="auto" w:fill="FFFFFF"/>
        </w:rPr>
        <w:t>on the whole</w:t>
      </w:r>
      <w:proofErr w:type="gramEnd"/>
      <w:r w:rsidR="0001066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these appear to have been rare events.</w:t>
      </w:r>
      <w:r w:rsidR="005941C3">
        <w:rPr>
          <w:rFonts w:ascii="Times New Roman" w:hAnsi="Times New Roman" w:cs="Times New Roman"/>
          <w:color w:val="000000" w:themeColor="text1"/>
          <w:sz w:val="24"/>
          <w:szCs w:val="24"/>
          <w:shd w:val="clear" w:color="auto" w:fill="FFFFFF"/>
        </w:rPr>
        <w:t xml:space="preserve"> </w:t>
      </w:r>
    </w:p>
    <w:p w14:paraId="177FA3EE" w14:textId="6E83D4B6" w:rsidR="00ED7602" w:rsidRDefault="00ED7602"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From the tenth to the mid-twelfth century (ROT-11 to 14, 130</w:t>
      </w:r>
      <w:r w:rsidR="0001066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70</w:t>
      </w:r>
      <w:r w:rsidR="0001066E">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cm)</w:t>
      </w:r>
      <w:r w:rsidR="0001066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 heterogeneous sedimentary characteristics of the alluvium suggest regular alter</w:t>
      </w:r>
      <w:r w:rsidR="0001066E">
        <w:rPr>
          <w:rFonts w:ascii="Times New Roman" w:hAnsi="Times New Roman" w:cs="Times New Roman"/>
          <w:color w:val="000000" w:themeColor="text1"/>
          <w:sz w:val="24"/>
          <w:szCs w:val="24"/>
          <w:shd w:val="clear" w:color="auto" w:fill="FFFFFF"/>
        </w:rPr>
        <w:t>n</w:t>
      </w:r>
      <w:r w:rsidRPr="00C66B2F">
        <w:rPr>
          <w:rFonts w:ascii="Times New Roman" w:hAnsi="Times New Roman" w:cs="Times New Roman"/>
          <w:color w:val="000000" w:themeColor="text1"/>
          <w:sz w:val="24"/>
          <w:szCs w:val="24"/>
          <w:shd w:val="clear" w:color="auto" w:fill="FFFFFF"/>
        </w:rPr>
        <w:t xml:space="preserve">ation between high- and low-energy depositional conditions. More generally, the gradual shift to coarser alluvium with greater concentrations of coarse inclusions </w:t>
      </w:r>
      <w:r w:rsidR="0001066E">
        <w:rPr>
          <w:rFonts w:ascii="Times New Roman" w:hAnsi="Times New Roman" w:cs="Times New Roman"/>
          <w:color w:val="000000" w:themeColor="text1"/>
          <w:sz w:val="24"/>
          <w:szCs w:val="24"/>
          <w:shd w:val="clear" w:color="auto" w:fill="FFFFFF"/>
        </w:rPr>
        <w:t>and</w:t>
      </w:r>
      <w:r w:rsidR="0001066E"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a distinctive increase in </w:t>
      </w:r>
      <w:r w:rsidR="006D73E2" w:rsidRPr="00C66B2F">
        <w:rPr>
          <w:rFonts w:ascii="Times New Roman" w:hAnsi="Times New Roman" w:cs="Times New Roman"/>
          <w:color w:val="000000" w:themeColor="text1"/>
          <w:sz w:val="24"/>
          <w:szCs w:val="24"/>
          <w:shd w:val="clear" w:color="auto" w:fill="FFFFFF"/>
        </w:rPr>
        <w:t xml:space="preserve">average </w:t>
      </w:r>
      <w:r w:rsidRPr="00C66B2F">
        <w:rPr>
          <w:rFonts w:ascii="Times New Roman" w:hAnsi="Times New Roman" w:cs="Times New Roman"/>
          <w:color w:val="000000" w:themeColor="text1"/>
          <w:sz w:val="24"/>
          <w:szCs w:val="24"/>
          <w:shd w:val="clear" w:color="auto" w:fill="FFFFFF"/>
        </w:rPr>
        <w:t>accumulation rate (from 1.7 to 2.3</w:t>
      </w:r>
      <w:r w:rsidR="0001066E">
        <w:rPr>
          <w:rFonts w:ascii="Times New Roman" w:hAnsi="Times New Roman" w:cs="Times New Roman"/>
          <w:color w:val="000000" w:themeColor="text1"/>
          <w:sz w:val="24"/>
          <w:szCs w:val="24"/>
          <w:shd w:val="clear" w:color="auto" w:fill="FFFFFF"/>
        </w:rPr>
        <w:t> </w:t>
      </w:r>
      <w:r w:rsidRPr="00C66B2F">
        <w:rPr>
          <w:rFonts w:ascii="Times New Roman" w:hAnsi="Times New Roman" w:cs="Times New Roman"/>
          <w:color w:val="000000" w:themeColor="text1"/>
          <w:sz w:val="24"/>
          <w:szCs w:val="24"/>
          <w:shd w:val="clear" w:color="auto" w:fill="FFFFFF"/>
        </w:rPr>
        <w:t>mm/yr) indicate increasingly higher</w:t>
      </w:r>
      <w:r w:rsidR="0001066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energy deposition over time associated with more frequent and greater intensity floods. Occasional shorter phases of low-energy deposition do occur at this time, marked by clear increases in magnetic susceptibility and carbonate, but</w:t>
      </w:r>
      <w:r w:rsidR="0001066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w:t>
      </w:r>
      <w:proofErr w:type="gramStart"/>
      <w:r w:rsidRPr="00C66B2F">
        <w:rPr>
          <w:rFonts w:ascii="Times New Roman" w:hAnsi="Times New Roman" w:cs="Times New Roman"/>
          <w:color w:val="000000" w:themeColor="text1"/>
          <w:sz w:val="24"/>
          <w:szCs w:val="24"/>
          <w:shd w:val="clear" w:color="auto" w:fill="FFFFFF"/>
        </w:rPr>
        <w:t>on the whole</w:t>
      </w:r>
      <w:proofErr w:type="gramEnd"/>
      <w:r w:rsidR="0001066E">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these events are rare.</w:t>
      </w:r>
    </w:p>
    <w:p w14:paraId="174B5314" w14:textId="77777777" w:rsidR="00273C70" w:rsidRPr="00C66B2F" w:rsidRDefault="00273C70" w:rsidP="00273C70">
      <w:pPr>
        <w:spacing w:after="0" w:line="360" w:lineRule="auto"/>
        <w:rPr>
          <w:rFonts w:ascii="Times New Roman" w:hAnsi="Times New Roman" w:cs="Times New Roman"/>
          <w:color w:val="000000" w:themeColor="text1"/>
          <w:sz w:val="24"/>
          <w:szCs w:val="24"/>
          <w:shd w:val="clear" w:color="auto" w:fill="FFFFFF"/>
        </w:rPr>
      </w:pPr>
    </w:p>
    <w:p w14:paraId="3DD75CED" w14:textId="77777777" w:rsidR="007F4F82" w:rsidRPr="00C909F6" w:rsidRDefault="00C52909" w:rsidP="00C909F6">
      <w:pPr>
        <w:spacing w:after="0" w:line="360" w:lineRule="auto"/>
        <w:jc w:val="center"/>
        <w:rPr>
          <w:rFonts w:ascii="Times New Roman" w:hAnsi="Times New Roman" w:cs="Times New Roman"/>
          <w:b/>
          <w:smallCaps/>
          <w:color w:val="000000" w:themeColor="text1"/>
          <w:sz w:val="24"/>
          <w:szCs w:val="24"/>
          <w:shd w:val="clear" w:color="auto" w:fill="FFFFFF"/>
        </w:rPr>
      </w:pPr>
      <w:r w:rsidRPr="00C909F6">
        <w:rPr>
          <w:rFonts w:ascii="Times New Roman" w:hAnsi="Times New Roman" w:cs="Times New Roman"/>
          <w:b/>
          <w:smallCaps/>
          <w:color w:val="000000" w:themeColor="text1"/>
          <w:sz w:val="24"/>
          <w:szCs w:val="24"/>
          <w:highlight w:val="yellow"/>
          <w:shd w:val="clear" w:color="auto" w:fill="FFFFFF"/>
        </w:rPr>
        <w:t>Discussion</w:t>
      </w:r>
    </w:p>
    <w:p w14:paraId="7AF1031F" w14:textId="22986EAC" w:rsidR="0033608D" w:rsidRPr="00C66B2F" w:rsidRDefault="00C52909" w:rsidP="00C66B2F">
      <w:pPr>
        <w:spacing w:after="0" w:line="360" w:lineRule="auto"/>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These new chronostratigraphic sequences serve to extend significantly our understanding of the fluvial dynamics of the Severn, Teme, and Wye during the early medieval period.</w:t>
      </w:r>
      <w:r w:rsidR="005941C3">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When compared against each other, these rivers display a degree of synchronous behaviour</w:t>
      </w:r>
      <w:r w:rsidR="009A4F85" w:rsidRPr="00C66B2F">
        <w:rPr>
          <w:rFonts w:ascii="Times New Roman" w:hAnsi="Times New Roman" w:cs="Times New Roman"/>
          <w:color w:val="000000" w:themeColor="text1"/>
          <w:sz w:val="24"/>
          <w:szCs w:val="24"/>
          <w:shd w:val="clear" w:color="auto" w:fill="FFFFFF"/>
        </w:rPr>
        <w:t xml:space="preserve">, </w:t>
      </w:r>
      <w:r w:rsidR="00083FC9" w:rsidRPr="00C66B2F">
        <w:rPr>
          <w:rFonts w:ascii="Times New Roman" w:hAnsi="Times New Roman" w:cs="Times New Roman"/>
          <w:color w:val="000000" w:themeColor="text1"/>
          <w:sz w:val="24"/>
          <w:szCs w:val="24"/>
          <w:shd w:val="clear" w:color="auto" w:fill="FFFFFF"/>
        </w:rPr>
        <w:t>b</w:t>
      </w:r>
      <w:r w:rsidRPr="00C66B2F">
        <w:rPr>
          <w:rFonts w:ascii="Times New Roman" w:hAnsi="Times New Roman" w:cs="Times New Roman"/>
          <w:color w:val="000000" w:themeColor="text1"/>
          <w:sz w:val="24"/>
          <w:szCs w:val="24"/>
          <w:shd w:val="clear" w:color="auto" w:fill="FFFFFF"/>
        </w:rPr>
        <w:t>ut not uniformity</w:t>
      </w:r>
      <w:r w:rsidR="00FB1F86" w:rsidRPr="00C66B2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perhaps reflecting the individual </w:t>
      </w:r>
      <w:r w:rsidR="00DE7295" w:rsidRPr="00C66B2F">
        <w:rPr>
          <w:rFonts w:ascii="Times New Roman" w:hAnsi="Times New Roman" w:cs="Times New Roman"/>
          <w:color w:val="000000" w:themeColor="text1"/>
          <w:sz w:val="24"/>
          <w:szCs w:val="24"/>
          <w:shd w:val="clear" w:color="auto" w:fill="FFFFFF"/>
        </w:rPr>
        <w:t xml:space="preserve">traits </w:t>
      </w:r>
      <w:r w:rsidRPr="00C66B2F">
        <w:rPr>
          <w:rFonts w:ascii="Times New Roman" w:hAnsi="Times New Roman" w:cs="Times New Roman"/>
          <w:color w:val="000000" w:themeColor="text1"/>
          <w:sz w:val="24"/>
          <w:szCs w:val="24"/>
          <w:shd w:val="clear" w:color="auto" w:fill="FFFFFF"/>
        </w:rPr>
        <w:t>of their respective catchments</w:t>
      </w:r>
      <w:r w:rsidR="00DE7295" w:rsidRPr="00C66B2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characteristics and histories (</w:t>
      </w:r>
      <w:r w:rsidR="00AD2230">
        <w:rPr>
          <w:rFonts w:ascii="Times New Roman" w:hAnsi="Times New Roman" w:cs="Times New Roman"/>
          <w:color w:val="000000" w:themeColor="text1"/>
          <w:sz w:val="24"/>
          <w:szCs w:val="24"/>
          <w:shd w:val="clear" w:color="auto" w:fill="FFFFFF"/>
        </w:rPr>
        <w:t>Figure</w:t>
      </w:r>
      <w:r w:rsidRPr="00C66B2F">
        <w:rPr>
          <w:rFonts w:ascii="Times New Roman" w:hAnsi="Times New Roman" w:cs="Times New Roman"/>
          <w:color w:val="000000" w:themeColor="text1"/>
          <w:sz w:val="24"/>
          <w:szCs w:val="24"/>
          <w:shd w:val="clear" w:color="auto" w:fill="FFFFFF"/>
        </w:rPr>
        <w:t xml:space="preserve"> </w:t>
      </w:r>
      <w:r w:rsidR="006F6DE3" w:rsidRPr="00C66B2F">
        <w:rPr>
          <w:rFonts w:ascii="Times New Roman" w:hAnsi="Times New Roman" w:cs="Times New Roman"/>
          <w:color w:val="000000" w:themeColor="text1"/>
          <w:sz w:val="24"/>
          <w:szCs w:val="24"/>
          <w:shd w:val="clear" w:color="auto" w:fill="FFFFFF"/>
        </w:rPr>
        <w:t>8</w:t>
      </w:r>
      <w:r w:rsidRPr="00C66B2F">
        <w:rPr>
          <w:rFonts w:ascii="Times New Roman" w:hAnsi="Times New Roman" w:cs="Times New Roman"/>
          <w:color w:val="000000" w:themeColor="text1"/>
          <w:sz w:val="24"/>
          <w:szCs w:val="24"/>
          <w:shd w:val="clear" w:color="auto" w:fill="FFFFFF"/>
        </w:rPr>
        <w:t>)</w:t>
      </w:r>
      <w:r w:rsidR="00B15A22"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There are broad similarities in the patterns of sedimentation across the three sites. All three sequences show, for instance, more frequent and more energetic flooding in the earlier part of their sequences than in later periods. More specifically each of the sites shows a higher degree of riverine activity in the immediate post-</w:t>
      </w:r>
      <w:r w:rsidR="006609BF" w:rsidRPr="00C66B2F">
        <w:rPr>
          <w:rFonts w:ascii="Times New Roman" w:hAnsi="Times New Roman" w:cs="Times New Roman"/>
          <w:color w:val="000000" w:themeColor="text1"/>
          <w:sz w:val="24"/>
          <w:szCs w:val="24"/>
          <w:shd w:val="clear" w:color="auto" w:fill="FFFFFF"/>
        </w:rPr>
        <w:t>Romano-British period</w:t>
      </w:r>
      <w:r w:rsidRPr="00C66B2F">
        <w:rPr>
          <w:rFonts w:ascii="Times New Roman" w:hAnsi="Times New Roman" w:cs="Times New Roman"/>
          <w:color w:val="000000" w:themeColor="text1"/>
          <w:sz w:val="24"/>
          <w:szCs w:val="24"/>
          <w:shd w:val="clear" w:color="auto" w:fill="FFFFFF"/>
        </w:rPr>
        <w:t xml:space="preserve"> between the fifth to the seventh centuries. After c.</w:t>
      </w:r>
      <w:r w:rsidR="00B7760D">
        <w:rPr>
          <w:rFonts w:ascii="Times New Roman" w:hAnsi="Times New Roman" w:cs="Times New Roman"/>
          <w:color w:val="000000" w:themeColor="text1"/>
          <w:sz w:val="24"/>
          <w:szCs w:val="24"/>
          <w:shd w:val="clear" w:color="auto" w:fill="FFFFFF"/>
        </w:rPr>
        <w:t xml:space="preserve"> </w:t>
      </w:r>
      <w:r w:rsidR="00B7760D">
        <w:rPr>
          <w:rFonts w:ascii="Times New Roman" w:hAnsi="Times New Roman" w:cs="Times New Roman"/>
          <w:smallCaps/>
          <w:color w:val="000000" w:themeColor="text1"/>
          <w:sz w:val="24"/>
          <w:szCs w:val="24"/>
          <w:shd w:val="clear" w:color="auto" w:fill="FFFFFF"/>
        </w:rPr>
        <w:t xml:space="preserve">ad </w:t>
      </w:r>
      <w:r w:rsidRPr="00C66B2F">
        <w:rPr>
          <w:rFonts w:ascii="Times New Roman" w:hAnsi="Times New Roman" w:cs="Times New Roman"/>
          <w:color w:val="000000" w:themeColor="text1"/>
          <w:sz w:val="24"/>
          <w:szCs w:val="24"/>
          <w:shd w:val="clear" w:color="auto" w:fill="FFFFFF"/>
        </w:rPr>
        <w:t>650</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all the records demonstrate a decline in flood intensity; this is most apparent at Broadwas and Rotherwas, but at Buildwas only to a lesser extent</w:t>
      </w:r>
      <w:r w:rsidR="006609BF" w:rsidRPr="00C66B2F">
        <w:rPr>
          <w:rFonts w:ascii="Times New Roman" w:hAnsi="Times New Roman" w:cs="Times New Roman"/>
          <w:color w:val="000000" w:themeColor="text1"/>
          <w:sz w:val="24"/>
          <w:szCs w:val="24"/>
          <w:shd w:val="clear" w:color="auto" w:fill="FFFFFF"/>
        </w:rPr>
        <w:t xml:space="preserve"> perhaps due to its larger catchment</w:t>
      </w:r>
      <w:r w:rsidRPr="00C66B2F">
        <w:rPr>
          <w:rFonts w:ascii="Times New Roman" w:hAnsi="Times New Roman" w:cs="Times New Roman"/>
          <w:color w:val="000000" w:themeColor="text1"/>
          <w:sz w:val="24"/>
          <w:szCs w:val="24"/>
          <w:shd w:val="clear" w:color="auto" w:fill="FFFFFF"/>
        </w:rPr>
        <w:t>.</w:t>
      </w:r>
    </w:p>
    <w:p w14:paraId="78279C3B" w14:textId="75F72027" w:rsidR="0033608D" w:rsidRPr="00C66B2F" w:rsidRDefault="0033608D"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The period between the mid-seventh to the mid-ninth century exhibits the most variability in fluvial activity across the three sites. The Severn and Teme appear to have been much more active than the Wye, but at all the sites rhythmical extremes between larger and smaller flood events can clearly be seen </w:t>
      </w:r>
      <w:r w:rsidR="009A4F85" w:rsidRPr="00C66B2F">
        <w:rPr>
          <w:rFonts w:ascii="Times New Roman" w:hAnsi="Times New Roman" w:cs="Times New Roman"/>
          <w:color w:val="000000" w:themeColor="text1"/>
          <w:sz w:val="24"/>
          <w:szCs w:val="24"/>
          <w:shd w:val="clear" w:color="auto" w:fill="FFFFFF"/>
        </w:rPr>
        <w:t xml:space="preserve">implying </w:t>
      </w:r>
      <w:r w:rsidRPr="00C66B2F">
        <w:rPr>
          <w:rFonts w:ascii="Times New Roman" w:hAnsi="Times New Roman" w:cs="Times New Roman"/>
          <w:color w:val="000000" w:themeColor="text1"/>
          <w:sz w:val="24"/>
          <w:szCs w:val="24"/>
          <w:shd w:val="clear" w:color="auto" w:fill="FFFFFF"/>
        </w:rPr>
        <w:t xml:space="preserve">greater flood variability. In short, these rivers appear to have been behaving in a more erratic manner. Those living close to these rivers would have been only too </w:t>
      </w:r>
      <w:r w:rsidR="009A4F85" w:rsidRPr="00C66B2F">
        <w:rPr>
          <w:rFonts w:ascii="Times New Roman" w:hAnsi="Times New Roman" w:cs="Times New Roman"/>
          <w:color w:val="000000" w:themeColor="text1"/>
          <w:sz w:val="24"/>
          <w:szCs w:val="24"/>
          <w:shd w:val="clear" w:color="auto" w:fill="FFFFFF"/>
        </w:rPr>
        <w:t>aware of</w:t>
      </w:r>
      <w:r w:rsidRPr="00C66B2F">
        <w:rPr>
          <w:rFonts w:ascii="Times New Roman" w:hAnsi="Times New Roman" w:cs="Times New Roman"/>
          <w:color w:val="000000" w:themeColor="text1"/>
          <w:sz w:val="24"/>
          <w:szCs w:val="24"/>
          <w:shd w:val="clear" w:color="auto" w:fill="FFFFFF"/>
        </w:rPr>
        <w:t xml:space="preserve"> their unpredictable nature and the challenges they then posed to the full exploitation of both the rivers themselves and their rich floodplains. In contrast, there is broad synchronicity </w:t>
      </w:r>
      <w:r w:rsidR="008C34D1" w:rsidRPr="00C66B2F">
        <w:rPr>
          <w:rFonts w:ascii="Times New Roman" w:hAnsi="Times New Roman" w:cs="Times New Roman"/>
          <w:color w:val="000000" w:themeColor="text1"/>
          <w:sz w:val="24"/>
          <w:szCs w:val="24"/>
          <w:shd w:val="clear" w:color="auto" w:fill="FFFFFF"/>
        </w:rPr>
        <w:t>between the tenth and mid</w:t>
      </w:r>
      <w:r w:rsidR="00182FC4" w:rsidRPr="00C66B2F">
        <w:rPr>
          <w:rFonts w:ascii="Times New Roman" w:hAnsi="Times New Roman" w:cs="Times New Roman"/>
          <w:color w:val="000000" w:themeColor="text1"/>
          <w:sz w:val="24"/>
          <w:szCs w:val="24"/>
          <w:shd w:val="clear" w:color="auto" w:fill="FFFFFF"/>
        </w:rPr>
        <w:t xml:space="preserve">-eleventh </w:t>
      </w:r>
      <w:r w:rsidRPr="00C66B2F">
        <w:rPr>
          <w:rFonts w:ascii="Times New Roman" w:hAnsi="Times New Roman" w:cs="Times New Roman"/>
          <w:color w:val="000000" w:themeColor="text1"/>
          <w:sz w:val="24"/>
          <w:szCs w:val="24"/>
          <w:shd w:val="clear" w:color="auto" w:fill="FFFFFF"/>
        </w:rPr>
        <w:t>centur</w:t>
      </w:r>
      <w:r w:rsidR="00182FC4" w:rsidRPr="00C66B2F">
        <w:rPr>
          <w:rFonts w:ascii="Times New Roman" w:hAnsi="Times New Roman" w:cs="Times New Roman"/>
          <w:color w:val="000000" w:themeColor="text1"/>
          <w:sz w:val="24"/>
          <w:szCs w:val="24"/>
          <w:shd w:val="clear" w:color="auto" w:fill="FFFFFF"/>
        </w:rPr>
        <w:t>ies</w:t>
      </w:r>
      <w:r w:rsidR="00B054A5" w:rsidRPr="00C66B2F">
        <w:rPr>
          <w:rFonts w:ascii="Times New Roman" w:hAnsi="Times New Roman" w:cs="Times New Roman"/>
          <w:color w:val="000000" w:themeColor="text1"/>
          <w:sz w:val="24"/>
          <w:szCs w:val="24"/>
          <w:shd w:val="clear" w:color="auto" w:fill="FFFFFF"/>
        </w:rPr>
        <w:t xml:space="preserve"> when t</w:t>
      </w:r>
      <w:r w:rsidRPr="00C66B2F">
        <w:rPr>
          <w:rFonts w:ascii="Times New Roman" w:hAnsi="Times New Roman" w:cs="Times New Roman"/>
          <w:color w:val="000000" w:themeColor="text1"/>
          <w:sz w:val="24"/>
          <w:szCs w:val="24"/>
          <w:shd w:val="clear" w:color="auto" w:fill="FFFFFF"/>
        </w:rPr>
        <w:t>here is a distinct increase in riverine activity and flood magnitude on all three rivers, albeit at different scales.</w:t>
      </w:r>
      <w:r w:rsidR="009324FB" w:rsidRPr="00C66B2F">
        <w:rPr>
          <w:rFonts w:ascii="Times New Roman" w:hAnsi="Times New Roman" w:cs="Times New Roman"/>
          <w:color w:val="000000" w:themeColor="text1"/>
          <w:sz w:val="24"/>
          <w:szCs w:val="24"/>
          <w:shd w:val="clear" w:color="auto" w:fill="FFFFFF"/>
        </w:rPr>
        <w:t xml:space="preserve"> The Teme and Wye demonstrate further continuity into the mid-twelfth century, whereas on the Severn there is a marked decrease in activity.</w:t>
      </w:r>
      <w:r w:rsidR="005941C3">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 </w:t>
      </w:r>
    </w:p>
    <w:p w14:paraId="29F83A3A" w14:textId="7FE23012" w:rsidR="0033608D" w:rsidRPr="00C66B2F" w:rsidRDefault="00B054A5"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Some </w:t>
      </w:r>
      <w:r w:rsidR="00F43319" w:rsidRPr="00C66B2F">
        <w:rPr>
          <w:rFonts w:ascii="Times New Roman" w:hAnsi="Times New Roman" w:cs="Times New Roman"/>
          <w:color w:val="000000" w:themeColor="text1"/>
          <w:sz w:val="24"/>
          <w:szCs w:val="24"/>
          <w:shd w:val="clear" w:color="auto" w:fill="FFFFFF"/>
        </w:rPr>
        <w:t xml:space="preserve">correspondence in the behaviour of these three rivers </w:t>
      </w:r>
      <w:r w:rsidRPr="00C66B2F">
        <w:rPr>
          <w:rFonts w:ascii="Times New Roman" w:hAnsi="Times New Roman" w:cs="Times New Roman"/>
          <w:color w:val="000000" w:themeColor="text1"/>
          <w:sz w:val="24"/>
          <w:szCs w:val="24"/>
          <w:shd w:val="clear" w:color="auto" w:fill="FFFFFF"/>
        </w:rPr>
        <w:t>w</w:t>
      </w:r>
      <w:r w:rsidR="00F43319" w:rsidRPr="00C66B2F">
        <w:rPr>
          <w:rFonts w:ascii="Times New Roman" w:hAnsi="Times New Roman" w:cs="Times New Roman"/>
          <w:color w:val="000000" w:themeColor="text1"/>
          <w:sz w:val="24"/>
          <w:szCs w:val="24"/>
          <w:shd w:val="clear" w:color="auto" w:fill="FFFFFF"/>
        </w:rPr>
        <w:t xml:space="preserve">ould be expected. All are </w:t>
      </w:r>
      <w:r w:rsidRPr="00C66B2F">
        <w:rPr>
          <w:rFonts w:ascii="Times New Roman" w:hAnsi="Times New Roman" w:cs="Times New Roman"/>
          <w:color w:val="000000" w:themeColor="text1"/>
          <w:sz w:val="24"/>
          <w:szCs w:val="24"/>
          <w:shd w:val="clear" w:color="auto" w:fill="FFFFFF"/>
        </w:rPr>
        <w:t>adjacent</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w:t>
      </w:r>
      <w:r w:rsidR="00F43319" w:rsidRPr="00C66B2F">
        <w:rPr>
          <w:rFonts w:ascii="Times New Roman" w:hAnsi="Times New Roman" w:cs="Times New Roman"/>
          <w:color w:val="000000" w:themeColor="text1"/>
          <w:sz w:val="24"/>
          <w:szCs w:val="24"/>
          <w:shd w:val="clear" w:color="auto" w:fill="FFFFFF"/>
        </w:rPr>
        <w:t xml:space="preserve">and their catchments fall predominantly within the southwest England precipitation area defined by Gregory </w:t>
      </w:r>
      <w:r w:rsidR="0051430B" w:rsidRPr="00C909F6">
        <w:rPr>
          <w:rFonts w:ascii="Times New Roman" w:hAnsi="Times New Roman" w:cs="Times New Roman"/>
          <w:iCs/>
          <w:color w:val="000000" w:themeColor="text1"/>
          <w:sz w:val="24"/>
          <w:szCs w:val="24"/>
          <w:shd w:val="clear" w:color="auto" w:fill="FFFFFF"/>
        </w:rPr>
        <w:t>et al.</w:t>
      </w:r>
      <w:r w:rsidR="0051430B" w:rsidRPr="00C66B2F">
        <w:rPr>
          <w:rFonts w:ascii="Times New Roman" w:hAnsi="Times New Roman" w:cs="Times New Roman"/>
          <w:i/>
          <w:color w:val="000000" w:themeColor="text1"/>
          <w:sz w:val="24"/>
          <w:szCs w:val="24"/>
          <w:shd w:val="clear" w:color="auto" w:fill="FFFFFF"/>
        </w:rPr>
        <w:t xml:space="preserve"> </w:t>
      </w:r>
      <w:r w:rsidR="00F43319" w:rsidRPr="00C66B2F">
        <w:rPr>
          <w:rFonts w:ascii="Times New Roman" w:hAnsi="Times New Roman" w:cs="Times New Roman"/>
          <w:color w:val="000000" w:themeColor="text1"/>
          <w:sz w:val="24"/>
          <w:szCs w:val="24"/>
          <w:shd w:val="clear" w:color="auto" w:fill="FFFFFF"/>
        </w:rPr>
        <w:t>(1991)</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but the flood histories of basins will always vary due to a combination of topographic, geological</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and land use variables</w:t>
      </w:r>
      <w:r w:rsidR="00F43319" w:rsidRPr="00C66B2F">
        <w:rPr>
          <w:rFonts w:ascii="Times New Roman" w:hAnsi="Times New Roman" w:cs="Times New Roman"/>
          <w:color w:val="000000" w:themeColor="text1"/>
          <w:sz w:val="24"/>
          <w:szCs w:val="24"/>
          <w:shd w:val="clear" w:color="auto" w:fill="FFFFFF"/>
        </w:rPr>
        <w:t xml:space="preserve">. The flood histories of the </w:t>
      </w:r>
      <w:r w:rsidR="00F43319" w:rsidRPr="00C66B2F">
        <w:rPr>
          <w:rFonts w:ascii="Times New Roman" w:hAnsi="Times New Roman" w:cs="Times New Roman"/>
          <w:i/>
          <w:color w:val="000000" w:themeColor="text1"/>
          <w:sz w:val="24"/>
          <w:szCs w:val="24"/>
          <w:shd w:val="clear" w:color="auto" w:fill="FFFFFF"/>
        </w:rPr>
        <w:t>*wæsse</w:t>
      </w:r>
      <w:r w:rsidR="00F43319" w:rsidRPr="00C66B2F">
        <w:rPr>
          <w:rFonts w:ascii="Times New Roman" w:hAnsi="Times New Roman" w:cs="Times New Roman"/>
          <w:color w:val="000000" w:themeColor="text1"/>
          <w:sz w:val="24"/>
          <w:szCs w:val="24"/>
          <w:shd w:val="clear" w:color="auto" w:fill="FFFFFF"/>
        </w:rPr>
        <w:t xml:space="preserve">-sites that have been presented here appear to correspond to Macklin </w:t>
      </w:r>
      <w:r w:rsidR="00F43319" w:rsidRPr="00C909F6">
        <w:rPr>
          <w:rFonts w:ascii="Times New Roman" w:hAnsi="Times New Roman" w:cs="Times New Roman"/>
          <w:iCs/>
          <w:color w:val="000000" w:themeColor="text1"/>
          <w:sz w:val="24"/>
          <w:szCs w:val="24"/>
          <w:shd w:val="clear" w:color="auto" w:fill="FFFFFF"/>
        </w:rPr>
        <w:t>et al.’s</w:t>
      </w:r>
      <w:r w:rsidR="00F43319" w:rsidRPr="00C66B2F">
        <w:rPr>
          <w:rFonts w:ascii="Times New Roman" w:hAnsi="Times New Roman" w:cs="Times New Roman"/>
          <w:color w:val="000000" w:themeColor="text1"/>
          <w:sz w:val="24"/>
          <w:szCs w:val="24"/>
          <w:shd w:val="clear" w:color="auto" w:fill="FFFFFF"/>
        </w:rPr>
        <w:t xml:space="preserve"> (2005) study of major riverine flood probability within this precipitation zone. They isolated two phases of elevated flood activity, between c.</w:t>
      </w:r>
      <w:r w:rsidR="00B7760D">
        <w:rPr>
          <w:rFonts w:ascii="Times New Roman" w:hAnsi="Times New Roman" w:cs="Times New Roman"/>
          <w:color w:val="000000" w:themeColor="text1"/>
          <w:sz w:val="24"/>
          <w:szCs w:val="24"/>
          <w:shd w:val="clear" w:color="auto" w:fill="FFFFFF"/>
        </w:rPr>
        <w:t xml:space="preserve"> </w:t>
      </w:r>
      <w:r w:rsidR="00B7760D">
        <w:rPr>
          <w:rFonts w:ascii="Times New Roman" w:hAnsi="Times New Roman" w:cs="Times New Roman"/>
          <w:smallCaps/>
          <w:color w:val="000000" w:themeColor="text1"/>
          <w:sz w:val="24"/>
          <w:szCs w:val="24"/>
          <w:shd w:val="clear" w:color="auto" w:fill="FFFFFF"/>
        </w:rPr>
        <w:t xml:space="preserve">ad </w:t>
      </w:r>
      <w:r w:rsidR="00F43319" w:rsidRPr="00C66B2F">
        <w:rPr>
          <w:rFonts w:ascii="Times New Roman" w:hAnsi="Times New Roman" w:cs="Times New Roman"/>
          <w:color w:val="000000" w:themeColor="text1"/>
          <w:sz w:val="24"/>
          <w:szCs w:val="24"/>
          <w:shd w:val="clear" w:color="auto" w:fill="FFFFFF"/>
        </w:rPr>
        <w:t>250-500 and c.</w:t>
      </w:r>
      <w:r w:rsidR="00B7760D">
        <w:rPr>
          <w:rFonts w:ascii="Times New Roman" w:hAnsi="Times New Roman" w:cs="Times New Roman"/>
          <w:color w:val="000000" w:themeColor="text1"/>
          <w:sz w:val="24"/>
          <w:szCs w:val="24"/>
          <w:shd w:val="clear" w:color="auto" w:fill="FFFFFF"/>
        </w:rPr>
        <w:t xml:space="preserve"> </w:t>
      </w:r>
      <w:r w:rsidR="00B7760D">
        <w:rPr>
          <w:rFonts w:ascii="Times New Roman" w:hAnsi="Times New Roman" w:cs="Times New Roman"/>
          <w:smallCaps/>
          <w:color w:val="000000" w:themeColor="text1"/>
          <w:sz w:val="24"/>
          <w:szCs w:val="24"/>
          <w:shd w:val="clear" w:color="auto" w:fill="FFFFFF"/>
        </w:rPr>
        <w:t xml:space="preserve">ad </w:t>
      </w:r>
      <w:r w:rsidR="00F43319" w:rsidRPr="00C66B2F">
        <w:rPr>
          <w:rFonts w:ascii="Times New Roman" w:hAnsi="Times New Roman" w:cs="Times New Roman"/>
          <w:color w:val="000000" w:themeColor="text1"/>
          <w:sz w:val="24"/>
          <w:szCs w:val="24"/>
          <w:shd w:val="clear" w:color="auto" w:fill="FFFFFF"/>
        </w:rPr>
        <w:t>750-1100, and the results from the *</w:t>
      </w:r>
      <w:r w:rsidR="00F43319" w:rsidRPr="00C66B2F">
        <w:rPr>
          <w:rFonts w:ascii="Times New Roman" w:hAnsi="Times New Roman" w:cs="Times New Roman"/>
          <w:i/>
          <w:color w:val="000000" w:themeColor="text1"/>
          <w:sz w:val="24"/>
          <w:szCs w:val="24"/>
          <w:shd w:val="clear" w:color="auto" w:fill="FFFFFF"/>
        </w:rPr>
        <w:t>wæsse</w:t>
      </w:r>
      <w:r w:rsidR="00F43319" w:rsidRPr="00C66B2F">
        <w:rPr>
          <w:rFonts w:ascii="Times New Roman" w:hAnsi="Times New Roman" w:cs="Times New Roman"/>
          <w:color w:val="000000" w:themeColor="text1"/>
          <w:sz w:val="24"/>
          <w:szCs w:val="24"/>
          <w:shd w:val="clear" w:color="auto" w:fill="FFFFFF"/>
        </w:rPr>
        <w:t>-sites broadly follow this model.</w:t>
      </w:r>
      <w:r w:rsidR="005941C3">
        <w:rPr>
          <w:rFonts w:ascii="Times New Roman" w:hAnsi="Times New Roman" w:cs="Times New Roman"/>
          <w:color w:val="000000" w:themeColor="text1"/>
          <w:sz w:val="24"/>
          <w:szCs w:val="24"/>
          <w:shd w:val="clear" w:color="auto" w:fill="FFFFFF"/>
        </w:rPr>
        <w:t xml:space="preserve"> </w:t>
      </w:r>
      <w:r w:rsidR="0033608D" w:rsidRPr="00C66B2F">
        <w:rPr>
          <w:rFonts w:ascii="Times New Roman" w:hAnsi="Times New Roman" w:cs="Times New Roman"/>
          <w:color w:val="000000" w:themeColor="text1"/>
          <w:sz w:val="24"/>
          <w:szCs w:val="24"/>
          <w:shd w:val="clear" w:color="auto" w:fill="FFFFFF"/>
        </w:rPr>
        <w:t xml:space="preserve">Both they and others (Jones </w:t>
      </w:r>
      <w:r w:rsidR="0051430B" w:rsidRPr="00C909F6">
        <w:rPr>
          <w:rFonts w:ascii="Times New Roman" w:hAnsi="Times New Roman" w:cs="Times New Roman"/>
          <w:iCs/>
          <w:color w:val="000000" w:themeColor="text1"/>
          <w:sz w:val="24"/>
          <w:szCs w:val="24"/>
          <w:shd w:val="clear" w:color="auto" w:fill="FFFFFF"/>
        </w:rPr>
        <w:t>et al.</w:t>
      </w:r>
      <w:r w:rsidR="00805706">
        <w:rPr>
          <w:rFonts w:ascii="Times New Roman" w:hAnsi="Times New Roman" w:cs="Times New Roman"/>
          <w:iCs/>
          <w:color w:val="000000" w:themeColor="text1"/>
          <w:sz w:val="24"/>
          <w:szCs w:val="24"/>
          <w:shd w:val="clear" w:color="auto" w:fill="FFFFFF"/>
        </w:rPr>
        <w:t>,</w:t>
      </w:r>
      <w:r w:rsidR="0051430B" w:rsidRPr="00C66B2F">
        <w:rPr>
          <w:rFonts w:ascii="Times New Roman" w:hAnsi="Times New Roman" w:cs="Times New Roman"/>
          <w:i/>
          <w:color w:val="000000" w:themeColor="text1"/>
          <w:sz w:val="24"/>
          <w:szCs w:val="24"/>
          <w:shd w:val="clear" w:color="auto" w:fill="FFFFFF"/>
        </w:rPr>
        <w:t xml:space="preserve"> </w:t>
      </w:r>
      <w:r w:rsidR="0033608D" w:rsidRPr="00C66B2F">
        <w:rPr>
          <w:rFonts w:ascii="Times New Roman" w:hAnsi="Times New Roman" w:cs="Times New Roman"/>
          <w:color w:val="000000" w:themeColor="text1"/>
          <w:sz w:val="24"/>
          <w:szCs w:val="24"/>
          <w:shd w:val="clear" w:color="auto" w:fill="FFFFFF"/>
        </w:rPr>
        <w:t>2010</w:t>
      </w:r>
      <w:r w:rsidR="00805706">
        <w:rPr>
          <w:rFonts w:ascii="Times New Roman" w:hAnsi="Times New Roman" w:cs="Times New Roman"/>
          <w:color w:val="000000" w:themeColor="text1"/>
          <w:sz w:val="24"/>
          <w:szCs w:val="24"/>
          <w:shd w:val="clear" w:color="auto" w:fill="FFFFFF"/>
        </w:rPr>
        <w:t>,</w:t>
      </w:r>
      <w:r w:rsidR="0033608D" w:rsidRPr="00C66B2F">
        <w:rPr>
          <w:rFonts w:ascii="Times New Roman" w:hAnsi="Times New Roman" w:cs="Times New Roman"/>
          <w:color w:val="000000" w:themeColor="text1"/>
          <w:sz w:val="24"/>
          <w:szCs w:val="24"/>
          <w:shd w:val="clear" w:color="auto" w:fill="FFFFFF"/>
        </w:rPr>
        <w:t xml:space="preserve"> 2012) have correlated these periods with wetter climatic phases identified, for example, in the Irish bog oak record between c.</w:t>
      </w:r>
      <w:r w:rsidR="00B7760D">
        <w:rPr>
          <w:rFonts w:ascii="Times New Roman" w:hAnsi="Times New Roman" w:cs="Times New Roman"/>
          <w:color w:val="000000" w:themeColor="text1"/>
          <w:sz w:val="24"/>
          <w:szCs w:val="24"/>
          <w:shd w:val="clear" w:color="auto" w:fill="FFFFFF"/>
        </w:rPr>
        <w:t xml:space="preserve"> </w:t>
      </w:r>
      <w:r w:rsidR="00B7760D">
        <w:rPr>
          <w:rFonts w:ascii="Times New Roman" w:hAnsi="Times New Roman" w:cs="Times New Roman"/>
          <w:smallCaps/>
          <w:color w:val="000000" w:themeColor="text1"/>
          <w:sz w:val="24"/>
          <w:szCs w:val="24"/>
          <w:shd w:val="clear" w:color="auto" w:fill="FFFFFF"/>
        </w:rPr>
        <w:t xml:space="preserve">ad </w:t>
      </w:r>
      <w:r w:rsidR="0033608D" w:rsidRPr="00C66B2F">
        <w:rPr>
          <w:rFonts w:ascii="Times New Roman" w:hAnsi="Times New Roman" w:cs="Times New Roman"/>
          <w:color w:val="000000" w:themeColor="text1"/>
          <w:sz w:val="24"/>
          <w:szCs w:val="24"/>
          <w:shd w:val="clear" w:color="auto" w:fill="FFFFFF"/>
        </w:rPr>
        <w:t xml:space="preserve">750-850 (Leuscher </w:t>
      </w:r>
      <w:r w:rsidR="0051430B" w:rsidRPr="00C909F6">
        <w:rPr>
          <w:rFonts w:ascii="Times New Roman" w:hAnsi="Times New Roman" w:cs="Times New Roman"/>
          <w:iCs/>
          <w:color w:val="000000" w:themeColor="text1"/>
          <w:sz w:val="24"/>
          <w:szCs w:val="24"/>
          <w:shd w:val="clear" w:color="auto" w:fill="FFFFFF"/>
        </w:rPr>
        <w:t>et al.</w:t>
      </w:r>
      <w:r w:rsidR="00805706">
        <w:rPr>
          <w:rFonts w:ascii="Times New Roman" w:hAnsi="Times New Roman" w:cs="Times New Roman"/>
          <w:iCs/>
          <w:color w:val="000000" w:themeColor="text1"/>
          <w:sz w:val="24"/>
          <w:szCs w:val="24"/>
          <w:shd w:val="clear" w:color="auto" w:fill="FFFFFF"/>
        </w:rPr>
        <w:t>,</w:t>
      </w:r>
      <w:r w:rsidR="0051430B" w:rsidRPr="00C66B2F">
        <w:rPr>
          <w:rFonts w:ascii="Times New Roman" w:hAnsi="Times New Roman" w:cs="Times New Roman"/>
          <w:i/>
          <w:color w:val="000000" w:themeColor="text1"/>
          <w:sz w:val="24"/>
          <w:szCs w:val="24"/>
          <w:shd w:val="clear" w:color="auto" w:fill="FFFFFF"/>
        </w:rPr>
        <w:t xml:space="preserve"> </w:t>
      </w:r>
      <w:r w:rsidR="0033608D" w:rsidRPr="00C66B2F">
        <w:rPr>
          <w:rFonts w:ascii="Times New Roman" w:hAnsi="Times New Roman" w:cs="Times New Roman"/>
          <w:color w:val="000000" w:themeColor="text1"/>
          <w:sz w:val="24"/>
          <w:szCs w:val="24"/>
          <w:shd w:val="clear" w:color="auto" w:fill="FFFFFF"/>
        </w:rPr>
        <w:t xml:space="preserve">2002) and in the coterminous evidence for very elevated water-levels in northern British peatlands (Charman </w:t>
      </w:r>
      <w:r w:rsidR="0051430B" w:rsidRPr="00C909F6">
        <w:rPr>
          <w:rFonts w:ascii="Times New Roman" w:hAnsi="Times New Roman" w:cs="Times New Roman"/>
          <w:iCs/>
          <w:color w:val="000000" w:themeColor="text1"/>
          <w:sz w:val="24"/>
          <w:szCs w:val="24"/>
          <w:shd w:val="clear" w:color="auto" w:fill="FFFFFF"/>
        </w:rPr>
        <w:t>et al.</w:t>
      </w:r>
      <w:r w:rsidR="00805706">
        <w:rPr>
          <w:rFonts w:ascii="Times New Roman" w:hAnsi="Times New Roman" w:cs="Times New Roman"/>
          <w:iCs/>
          <w:color w:val="000000" w:themeColor="text1"/>
          <w:sz w:val="24"/>
          <w:szCs w:val="24"/>
          <w:shd w:val="clear" w:color="auto" w:fill="FFFFFF"/>
        </w:rPr>
        <w:t>,</w:t>
      </w:r>
      <w:r w:rsidR="0051430B" w:rsidRPr="00C66B2F">
        <w:rPr>
          <w:rFonts w:ascii="Times New Roman" w:hAnsi="Times New Roman" w:cs="Times New Roman"/>
          <w:i/>
          <w:color w:val="000000" w:themeColor="text1"/>
          <w:sz w:val="24"/>
          <w:szCs w:val="24"/>
          <w:shd w:val="clear" w:color="auto" w:fill="FFFFFF"/>
        </w:rPr>
        <w:t xml:space="preserve"> </w:t>
      </w:r>
      <w:r w:rsidR="0033608D" w:rsidRPr="00C66B2F">
        <w:rPr>
          <w:rFonts w:ascii="Times New Roman" w:hAnsi="Times New Roman" w:cs="Times New Roman"/>
          <w:color w:val="000000" w:themeColor="text1"/>
          <w:sz w:val="24"/>
          <w:szCs w:val="24"/>
          <w:shd w:val="clear" w:color="auto" w:fill="FFFFFF"/>
        </w:rPr>
        <w:t xml:space="preserve">2006). These wet phases have also been correlated with solar minima (Larsen </w:t>
      </w:r>
      <w:r w:rsidR="0051430B" w:rsidRPr="00C909F6">
        <w:rPr>
          <w:rFonts w:ascii="Times New Roman" w:hAnsi="Times New Roman" w:cs="Times New Roman"/>
          <w:iCs/>
          <w:color w:val="000000" w:themeColor="text1"/>
          <w:sz w:val="24"/>
          <w:szCs w:val="24"/>
          <w:shd w:val="clear" w:color="auto" w:fill="FFFFFF"/>
        </w:rPr>
        <w:t>et al.</w:t>
      </w:r>
      <w:r w:rsidR="00805706">
        <w:rPr>
          <w:rFonts w:ascii="Times New Roman" w:hAnsi="Times New Roman" w:cs="Times New Roman"/>
          <w:iCs/>
          <w:color w:val="000000" w:themeColor="text1"/>
          <w:sz w:val="24"/>
          <w:szCs w:val="24"/>
          <w:shd w:val="clear" w:color="auto" w:fill="FFFFFF"/>
        </w:rPr>
        <w:t>,</w:t>
      </w:r>
      <w:r w:rsidR="0051430B" w:rsidRPr="00C66B2F">
        <w:rPr>
          <w:rFonts w:ascii="Times New Roman" w:hAnsi="Times New Roman" w:cs="Times New Roman"/>
          <w:i/>
          <w:color w:val="000000" w:themeColor="text1"/>
          <w:sz w:val="24"/>
          <w:szCs w:val="24"/>
          <w:shd w:val="clear" w:color="auto" w:fill="FFFFFF"/>
        </w:rPr>
        <w:t xml:space="preserve"> </w:t>
      </w:r>
      <w:r w:rsidR="0033608D" w:rsidRPr="00C66B2F">
        <w:rPr>
          <w:rFonts w:ascii="Times New Roman" w:hAnsi="Times New Roman" w:cs="Times New Roman"/>
          <w:color w:val="000000" w:themeColor="text1"/>
          <w:sz w:val="24"/>
          <w:szCs w:val="24"/>
          <w:shd w:val="clear" w:color="auto" w:fill="FFFFFF"/>
        </w:rPr>
        <w:t xml:space="preserve">2008). </w:t>
      </w:r>
      <w:r w:rsidR="00B7760D">
        <w:rPr>
          <w:rFonts w:ascii="Times New Roman" w:hAnsi="Times New Roman" w:cs="Times New Roman"/>
          <w:color w:val="000000" w:themeColor="text1"/>
          <w:sz w:val="24"/>
          <w:szCs w:val="24"/>
          <w:shd w:val="clear" w:color="auto" w:fill="FFFFFF"/>
        </w:rPr>
        <w:t>Nevertheless,</w:t>
      </w:r>
      <w:r w:rsidR="00B7760D" w:rsidRPr="00C66B2F">
        <w:rPr>
          <w:rFonts w:ascii="Times New Roman" w:hAnsi="Times New Roman" w:cs="Times New Roman"/>
          <w:color w:val="000000" w:themeColor="text1"/>
          <w:sz w:val="24"/>
          <w:szCs w:val="24"/>
          <w:shd w:val="clear" w:color="auto" w:fill="FFFFFF"/>
        </w:rPr>
        <w:t xml:space="preserve"> </w:t>
      </w:r>
      <w:proofErr w:type="gramStart"/>
      <w:r w:rsidR="009A4F85" w:rsidRPr="00C66B2F">
        <w:rPr>
          <w:rFonts w:ascii="Times New Roman" w:hAnsi="Times New Roman" w:cs="Times New Roman"/>
          <w:color w:val="000000" w:themeColor="text1"/>
          <w:sz w:val="24"/>
          <w:szCs w:val="24"/>
          <w:shd w:val="clear" w:color="auto" w:fill="FFFFFF"/>
        </w:rPr>
        <w:t xml:space="preserve">it would appear that </w:t>
      </w:r>
      <w:r w:rsidR="0033608D" w:rsidRPr="00C66B2F">
        <w:rPr>
          <w:rFonts w:ascii="Times New Roman" w:hAnsi="Times New Roman" w:cs="Times New Roman"/>
          <w:color w:val="000000" w:themeColor="text1"/>
          <w:sz w:val="24"/>
          <w:szCs w:val="24"/>
          <w:shd w:val="clear" w:color="auto" w:fill="FFFFFF"/>
        </w:rPr>
        <w:t>specific</w:t>
      </w:r>
      <w:proofErr w:type="gramEnd"/>
      <w:r w:rsidR="0033608D" w:rsidRPr="00C66B2F">
        <w:rPr>
          <w:rFonts w:ascii="Times New Roman" w:hAnsi="Times New Roman" w:cs="Times New Roman"/>
          <w:color w:val="000000" w:themeColor="text1"/>
          <w:sz w:val="24"/>
          <w:szCs w:val="24"/>
          <w:shd w:val="clear" w:color="auto" w:fill="FFFFFF"/>
        </w:rPr>
        <w:t xml:space="preserve"> fluvial responses at Broadwas, Buildwas, and Rotherwas to these climatic episodes varied. This is perhaps best explained by the different scales of their respective river catchments: the Teme at 1640 km</w:t>
      </w:r>
      <w:r w:rsidR="0033608D" w:rsidRPr="00C66B2F">
        <w:rPr>
          <w:rFonts w:ascii="Times New Roman" w:hAnsi="Times New Roman" w:cs="Times New Roman"/>
          <w:color w:val="000000" w:themeColor="text1"/>
          <w:sz w:val="24"/>
          <w:szCs w:val="24"/>
          <w:shd w:val="clear" w:color="auto" w:fill="FFFFFF"/>
          <w:vertAlign w:val="superscript"/>
        </w:rPr>
        <w:t>2</w:t>
      </w:r>
      <w:r w:rsidR="0033608D" w:rsidRPr="00C66B2F">
        <w:rPr>
          <w:rFonts w:ascii="Times New Roman" w:hAnsi="Times New Roman" w:cs="Times New Roman"/>
          <w:color w:val="000000" w:themeColor="text1"/>
          <w:sz w:val="24"/>
          <w:szCs w:val="24"/>
          <w:shd w:val="clear" w:color="auto" w:fill="FFFFFF"/>
        </w:rPr>
        <w:t>, Wye 4136 km</w:t>
      </w:r>
      <w:r w:rsidR="0033608D" w:rsidRPr="00C66B2F">
        <w:rPr>
          <w:rFonts w:ascii="Times New Roman" w:hAnsi="Times New Roman" w:cs="Times New Roman"/>
          <w:color w:val="000000" w:themeColor="text1"/>
          <w:sz w:val="24"/>
          <w:szCs w:val="24"/>
          <w:shd w:val="clear" w:color="auto" w:fill="FFFFFF"/>
          <w:vertAlign w:val="superscript"/>
        </w:rPr>
        <w:t>2</w:t>
      </w:r>
      <w:r w:rsidR="0033608D" w:rsidRPr="00C66B2F">
        <w:rPr>
          <w:rFonts w:ascii="Times New Roman" w:hAnsi="Times New Roman" w:cs="Times New Roman"/>
          <w:color w:val="000000" w:themeColor="text1"/>
          <w:sz w:val="24"/>
          <w:szCs w:val="24"/>
          <w:shd w:val="clear" w:color="auto" w:fill="FFFFFF"/>
        </w:rPr>
        <w:t>, and Severn (excluding the Wye) 11,420 km</w:t>
      </w:r>
      <w:r w:rsidR="0033608D" w:rsidRPr="00C66B2F">
        <w:rPr>
          <w:rFonts w:ascii="Times New Roman" w:hAnsi="Times New Roman" w:cs="Times New Roman"/>
          <w:color w:val="000000" w:themeColor="text1"/>
          <w:sz w:val="24"/>
          <w:szCs w:val="24"/>
          <w:shd w:val="clear" w:color="auto" w:fill="FFFFFF"/>
          <w:vertAlign w:val="superscript"/>
        </w:rPr>
        <w:t>2</w:t>
      </w:r>
      <w:r w:rsidR="0033608D" w:rsidRPr="00C66B2F">
        <w:rPr>
          <w:rFonts w:ascii="Times New Roman" w:hAnsi="Times New Roman" w:cs="Times New Roman"/>
          <w:color w:val="000000" w:themeColor="text1"/>
          <w:sz w:val="24"/>
          <w:szCs w:val="24"/>
          <w:shd w:val="clear" w:color="auto" w:fill="FFFFFF"/>
        </w:rPr>
        <w:t>. During wetter periods, the carrying capacity of the Severn was much more likely to be exceeded than along the Teme and Wye as a result of the collection of greater quantities of water from its more extensive catchment with a greater area of upland. This is borne out in the sedimentary record which reveals the Severn to have been more prone to higher magnitude and more frequent flooding than the others.</w:t>
      </w:r>
    </w:p>
    <w:p w14:paraId="2FF495A9" w14:textId="476295E9" w:rsidR="007F4F82" w:rsidRPr="00C66B2F" w:rsidRDefault="00C52909"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For the </w:t>
      </w:r>
      <w:r w:rsidR="006609BF" w:rsidRPr="00C66B2F">
        <w:rPr>
          <w:rFonts w:ascii="Times New Roman" w:hAnsi="Times New Roman" w:cs="Times New Roman"/>
          <w:color w:val="000000" w:themeColor="text1"/>
          <w:sz w:val="24"/>
          <w:szCs w:val="24"/>
          <w:shd w:val="clear" w:color="auto" w:fill="FFFFFF"/>
        </w:rPr>
        <w:t>most</w:t>
      </w:r>
      <w:r w:rsidRPr="00C66B2F">
        <w:rPr>
          <w:rFonts w:ascii="Times New Roman" w:hAnsi="Times New Roman" w:cs="Times New Roman"/>
          <w:color w:val="000000" w:themeColor="text1"/>
          <w:sz w:val="24"/>
          <w:szCs w:val="24"/>
          <w:shd w:val="clear" w:color="auto" w:fill="FFFFFF"/>
        </w:rPr>
        <w:t xml:space="preserve"> part, it is now accepted that while the flood behaviours of British rivers are principally driven by climate (Macklin </w:t>
      </w:r>
      <w:r w:rsidR="0051430B" w:rsidRPr="00C909F6">
        <w:rPr>
          <w:rFonts w:ascii="Times New Roman" w:hAnsi="Times New Roman" w:cs="Times New Roman"/>
          <w:iCs/>
          <w:color w:val="000000" w:themeColor="text1"/>
          <w:sz w:val="24"/>
          <w:szCs w:val="24"/>
          <w:shd w:val="clear" w:color="auto" w:fill="FFFFFF"/>
        </w:rPr>
        <w:t>et al.</w:t>
      </w:r>
      <w:r w:rsidR="00805706">
        <w:rPr>
          <w:rFonts w:ascii="Times New Roman" w:hAnsi="Times New Roman" w:cs="Times New Roman"/>
          <w:iCs/>
          <w:color w:val="000000" w:themeColor="text1"/>
          <w:sz w:val="24"/>
          <w:szCs w:val="24"/>
          <w:shd w:val="clear" w:color="auto" w:fill="FFFFFF"/>
        </w:rPr>
        <w:t>,</w:t>
      </w:r>
      <w:r w:rsidR="0051430B" w:rsidRPr="00C66B2F">
        <w:rPr>
          <w:rFonts w:ascii="Times New Roman" w:hAnsi="Times New Roman" w:cs="Times New Roman"/>
          <w:i/>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2010</w:t>
      </w:r>
      <w:r w:rsidR="00805706">
        <w:rPr>
          <w:rFonts w:ascii="Times New Roman" w:hAnsi="Times New Roman" w:cs="Times New Roman"/>
          <w:color w:val="000000" w:themeColor="text1"/>
          <w:sz w:val="24"/>
          <w:szCs w:val="24"/>
          <w:shd w:val="clear" w:color="auto" w:fill="FFFFFF"/>
        </w:rPr>
        <w:t>,</w:t>
      </w:r>
      <w:r w:rsidR="005D5D67"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2012), their sedimentary flux is also a product of land-use history (Brown </w:t>
      </w:r>
      <w:r w:rsidR="0051430B" w:rsidRPr="00C909F6">
        <w:rPr>
          <w:rFonts w:ascii="Times New Roman" w:hAnsi="Times New Roman" w:cs="Times New Roman"/>
          <w:iCs/>
          <w:color w:val="000000" w:themeColor="text1"/>
          <w:sz w:val="24"/>
          <w:szCs w:val="24"/>
          <w:shd w:val="clear" w:color="auto" w:fill="FFFFFF"/>
        </w:rPr>
        <w:t>et al.</w:t>
      </w:r>
      <w:r w:rsidR="00805706">
        <w:rPr>
          <w:rFonts w:ascii="Times New Roman" w:hAnsi="Times New Roman" w:cs="Times New Roman"/>
          <w:iCs/>
          <w:color w:val="000000" w:themeColor="text1"/>
          <w:sz w:val="24"/>
          <w:szCs w:val="24"/>
          <w:shd w:val="clear" w:color="auto" w:fill="FFFFFF"/>
        </w:rPr>
        <w:t>,</w:t>
      </w:r>
      <w:r w:rsidR="0051430B" w:rsidRPr="00C66B2F">
        <w:rPr>
          <w:rFonts w:ascii="Times New Roman" w:hAnsi="Times New Roman" w:cs="Times New Roman"/>
          <w:i/>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2013). In general, anthropogenic landscape change appears to have been a less significant factor in flood records, at least until </w:t>
      </w:r>
      <w:r w:rsidRPr="00C66B2F">
        <w:rPr>
          <w:rFonts w:ascii="Times New Roman" w:hAnsi="Times New Roman" w:cs="Times New Roman"/>
          <w:i/>
          <w:color w:val="000000" w:themeColor="text1"/>
          <w:sz w:val="24"/>
          <w:szCs w:val="24"/>
          <w:shd w:val="clear" w:color="auto" w:fill="FFFFFF"/>
        </w:rPr>
        <w:t>c.</w:t>
      </w:r>
      <w:r w:rsidRPr="00C66B2F">
        <w:rPr>
          <w:rFonts w:ascii="Times New Roman" w:hAnsi="Times New Roman" w:cs="Times New Roman"/>
          <w:color w:val="000000" w:themeColor="text1"/>
          <w:sz w:val="24"/>
          <w:szCs w:val="24"/>
          <w:shd w:val="clear" w:color="auto" w:fill="FFFFFF"/>
        </w:rPr>
        <w:t>950AD, after which the rates of accumulation of fine silts rise rapidly nationwide.</w:t>
      </w:r>
      <w:r w:rsidR="005941C3">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This is considered to represent the signature of the expansion of arable farming and the delivery of greater sedimentary loads to rivers through the erosion of exposed soils (Macklin </w:t>
      </w:r>
      <w:r w:rsidR="0051430B" w:rsidRPr="00C909F6">
        <w:rPr>
          <w:rFonts w:ascii="Times New Roman" w:hAnsi="Times New Roman" w:cs="Times New Roman"/>
          <w:iCs/>
          <w:color w:val="000000" w:themeColor="text1"/>
          <w:sz w:val="24"/>
          <w:szCs w:val="24"/>
          <w:shd w:val="clear" w:color="auto" w:fill="FFFFFF"/>
        </w:rPr>
        <w:t>et al.</w:t>
      </w:r>
      <w:r w:rsidR="00805706">
        <w:rPr>
          <w:rFonts w:ascii="Times New Roman" w:hAnsi="Times New Roman" w:cs="Times New Roman"/>
          <w:iCs/>
          <w:color w:val="000000" w:themeColor="text1"/>
          <w:sz w:val="24"/>
          <w:szCs w:val="24"/>
          <w:shd w:val="clear" w:color="auto" w:fill="FFFFFF"/>
        </w:rPr>
        <w:t>,</w:t>
      </w:r>
      <w:r w:rsidR="0051430B" w:rsidRPr="00C66B2F">
        <w:rPr>
          <w:rFonts w:ascii="Times New Roman" w:hAnsi="Times New Roman" w:cs="Times New Roman"/>
          <w:i/>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2010; Brown </w:t>
      </w:r>
      <w:r w:rsidR="0051430B" w:rsidRPr="00C909F6">
        <w:rPr>
          <w:rFonts w:ascii="Times New Roman" w:hAnsi="Times New Roman" w:cs="Times New Roman"/>
          <w:iCs/>
          <w:color w:val="000000" w:themeColor="text1"/>
          <w:sz w:val="24"/>
          <w:szCs w:val="24"/>
          <w:shd w:val="clear" w:color="auto" w:fill="FFFFFF"/>
        </w:rPr>
        <w:t>et al.</w:t>
      </w:r>
      <w:r w:rsidR="00805706">
        <w:rPr>
          <w:rFonts w:ascii="Times New Roman" w:hAnsi="Times New Roman" w:cs="Times New Roman"/>
          <w:iCs/>
          <w:color w:val="000000" w:themeColor="text1"/>
          <w:sz w:val="24"/>
          <w:szCs w:val="24"/>
          <w:shd w:val="clear" w:color="auto" w:fill="FFFFFF"/>
        </w:rPr>
        <w:t>,</w:t>
      </w:r>
      <w:r w:rsidR="0051430B" w:rsidRPr="00C66B2F">
        <w:rPr>
          <w:rFonts w:ascii="Times New Roman" w:hAnsi="Times New Roman" w:cs="Times New Roman"/>
          <w:i/>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2013).</w:t>
      </w:r>
      <w:r w:rsidR="005941C3">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Across the whole period covered by the new sequences, however, overbank rates of alluvial accumulation at all three sites appear to vary very little</w:t>
      </w:r>
      <w:r w:rsidR="00B054A5" w:rsidRPr="00C66B2F">
        <w:rPr>
          <w:rFonts w:ascii="Times New Roman" w:hAnsi="Times New Roman" w:cs="Times New Roman"/>
          <w:color w:val="000000" w:themeColor="text1"/>
          <w:sz w:val="24"/>
          <w:szCs w:val="24"/>
          <w:shd w:val="clear" w:color="auto" w:fill="FFFFFF"/>
        </w:rPr>
        <w:t xml:space="preserve"> but remain high (see below)</w:t>
      </w:r>
      <w:r w:rsidRPr="00C66B2F">
        <w:rPr>
          <w:rFonts w:ascii="Times New Roman" w:hAnsi="Times New Roman" w:cs="Times New Roman"/>
          <w:color w:val="000000" w:themeColor="text1"/>
          <w:sz w:val="24"/>
          <w:szCs w:val="24"/>
          <w:shd w:val="clear" w:color="auto" w:fill="FFFFFF"/>
        </w:rPr>
        <w:t>. This appears to indicate a relatively stable catchment environment</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and this</w:t>
      </w:r>
      <w:r w:rsidR="00B7760D">
        <w:rPr>
          <w:rFonts w:ascii="Times New Roman" w:hAnsi="Times New Roman" w:cs="Times New Roman"/>
          <w:color w:val="000000" w:themeColor="text1"/>
          <w:sz w:val="24"/>
          <w:szCs w:val="24"/>
          <w:shd w:val="clear" w:color="auto" w:fill="FFFFFF"/>
        </w:rPr>
        <w:t xml:space="preserve"> interpretation</w:t>
      </w:r>
      <w:r w:rsidRPr="00C66B2F">
        <w:rPr>
          <w:rFonts w:ascii="Times New Roman" w:hAnsi="Times New Roman" w:cs="Times New Roman"/>
          <w:color w:val="000000" w:themeColor="text1"/>
          <w:sz w:val="24"/>
          <w:szCs w:val="24"/>
          <w:shd w:val="clear" w:color="auto" w:fill="FFFFFF"/>
        </w:rPr>
        <w:t xml:space="preserve"> is supported by palynological and archaeological evidence. Aggregated data from upland Wales, where all three of these rivers originate, indicate a consistent if small increase in woodland across the early medieval period.</w:t>
      </w:r>
      <w:r w:rsidR="005941C3">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Arboreal pollen also indicate that in the western lowlands, relevant for an understanding of the middle and lower courses of all three rivers, woodland cover was again largely preserved for most of the period and may have actually increased in the immediate post-Roman period before declining after </w:t>
      </w:r>
      <w:r w:rsidR="00B7760D">
        <w:rPr>
          <w:rFonts w:ascii="Times New Roman" w:hAnsi="Times New Roman" w:cs="Times New Roman"/>
          <w:smallCaps/>
          <w:color w:val="000000" w:themeColor="text1"/>
          <w:sz w:val="24"/>
          <w:szCs w:val="24"/>
          <w:shd w:val="clear" w:color="auto" w:fill="FFFFFF"/>
        </w:rPr>
        <w:t xml:space="preserve">ad </w:t>
      </w:r>
      <w:r w:rsidRPr="00C66B2F">
        <w:rPr>
          <w:rFonts w:ascii="Times New Roman" w:hAnsi="Times New Roman" w:cs="Times New Roman"/>
          <w:color w:val="000000" w:themeColor="text1"/>
          <w:sz w:val="24"/>
          <w:szCs w:val="24"/>
          <w:shd w:val="clear" w:color="auto" w:fill="FFFFFF"/>
        </w:rPr>
        <w:t xml:space="preserve">850 (Rippon </w:t>
      </w:r>
      <w:r w:rsidR="0051430B" w:rsidRPr="00C909F6">
        <w:rPr>
          <w:rFonts w:ascii="Times New Roman" w:hAnsi="Times New Roman" w:cs="Times New Roman"/>
          <w:iCs/>
          <w:color w:val="000000" w:themeColor="text1"/>
          <w:sz w:val="24"/>
          <w:szCs w:val="24"/>
          <w:shd w:val="clear" w:color="auto" w:fill="FFFFFF"/>
        </w:rPr>
        <w:t>et al.</w:t>
      </w:r>
      <w:r w:rsidR="00805706">
        <w:rPr>
          <w:rFonts w:ascii="Times New Roman" w:hAnsi="Times New Roman" w:cs="Times New Roman"/>
          <w:iCs/>
          <w:color w:val="000000" w:themeColor="text1"/>
          <w:sz w:val="24"/>
          <w:szCs w:val="24"/>
          <w:shd w:val="clear" w:color="auto" w:fill="FFFFFF"/>
        </w:rPr>
        <w:t>,</w:t>
      </w:r>
      <w:r w:rsidR="0051430B" w:rsidRPr="00C66B2F">
        <w:rPr>
          <w:rFonts w:ascii="Times New Roman" w:hAnsi="Times New Roman" w:cs="Times New Roman"/>
          <w:i/>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2015). Signs of any expansion of arable cultivation are negligible in both regions. Such landscape continuity may help to explain the relatively constant rates of flood sedimentation at the *</w:t>
      </w:r>
      <w:r w:rsidRPr="00C66B2F">
        <w:rPr>
          <w:rFonts w:ascii="Times New Roman" w:hAnsi="Times New Roman" w:cs="Times New Roman"/>
          <w:i/>
          <w:color w:val="000000" w:themeColor="text1"/>
          <w:sz w:val="24"/>
          <w:szCs w:val="24"/>
          <w:shd w:val="clear" w:color="auto" w:fill="FFFFFF"/>
        </w:rPr>
        <w:t>wæsse-</w:t>
      </w:r>
      <w:r w:rsidRPr="00C66B2F">
        <w:rPr>
          <w:rFonts w:ascii="Times New Roman" w:hAnsi="Times New Roman" w:cs="Times New Roman"/>
          <w:color w:val="000000" w:themeColor="text1"/>
          <w:sz w:val="24"/>
          <w:szCs w:val="24"/>
          <w:shd w:val="clear" w:color="auto" w:fill="FFFFFF"/>
        </w:rPr>
        <w:t>sites which remained</w:t>
      </w:r>
      <w:r w:rsidR="006609BF" w:rsidRPr="00C66B2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over the whole of the early medieval period</w:t>
      </w:r>
      <w:r w:rsidR="006609BF" w:rsidRPr="00C66B2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between 1.</w:t>
      </w:r>
      <w:r w:rsidR="00AC4C6E" w:rsidRPr="00C66B2F">
        <w:rPr>
          <w:rFonts w:ascii="Times New Roman" w:hAnsi="Times New Roman" w:cs="Times New Roman"/>
          <w:color w:val="000000" w:themeColor="text1"/>
          <w:sz w:val="24"/>
          <w:szCs w:val="24"/>
          <w:shd w:val="clear" w:color="auto" w:fill="FFFFFF"/>
        </w:rPr>
        <w:t>19</w:t>
      </w:r>
      <w:r w:rsidRPr="00C66B2F">
        <w:rPr>
          <w:rFonts w:ascii="Times New Roman" w:hAnsi="Times New Roman" w:cs="Times New Roman"/>
          <w:color w:val="000000" w:themeColor="text1"/>
          <w:sz w:val="24"/>
          <w:szCs w:val="24"/>
          <w:shd w:val="clear" w:color="auto" w:fill="FFFFFF"/>
        </w:rPr>
        <w:t>-</w:t>
      </w:r>
      <w:r w:rsidR="00AC4C6E" w:rsidRPr="00C66B2F">
        <w:rPr>
          <w:rFonts w:ascii="Times New Roman" w:hAnsi="Times New Roman" w:cs="Times New Roman"/>
          <w:color w:val="000000" w:themeColor="text1"/>
          <w:sz w:val="24"/>
          <w:szCs w:val="24"/>
          <w:shd w:val="clear" w:color="auto" w:fill="FFFFFF"/>
        </w:rPr>
        <w:t>2.31</w:t>
      </w:r>
      <w:r w:rsidRPr="00C66B2F">
        <w:rPr>
          <w:rFonts w:ascii="Times New Roman" w:hAnsi="Times New Roman" w:cs="Times New Roman"/>
          <w:color w:val="000000" w:themeColor="text1"/>
          <w:sz w:val="24"/>
          <w:szCs w:val="24"/>
          <w:shd w:val="clear" w:color="auto" w:fill="FFFFFF"/>
        </w:rPr>
        <w:t xml:space="preserve"> mm/yr. </w:t>
      </w:r>
      <w:r w:rsidR="009A4F85" w:rsidRPr="00C66B2F">
        <w:rPr>
          <w:rFonts w:ascii="Times New Roman" w:hAnsi="Times New Roman" w:cs="Times New Roman"/>
          <w:color w:val="000000" w:themeColor="text1"/>
          <w:sz w:val="24"/>
          <w:szCs w:val="24"/>
          <w:shd w:val="clear" w:color="auto" w:fill="FFFFFF"/>
        </w:rPr>
        <w:t>That said, f</w:t>
      </w:r>
      <w:r w:rsidRPr="00C66B2F">
        <w:rPr>
          <w:rFonts w:ascii="Times New Roman" w:hAnsi="Times New Roman" w:cs="Times New Roman"/>
          <w:color w:val="000000" w:themeColor="text1"/>
          <w:sz w:val="24"/>
          <w:szCs w:val="24"/>
          <w:shd w:val="clear" w:color="auto" w:fill="FFFFFF"/>
        </w:rPr>
        <w:t>or English lowland rivers, such rates are relatively high. Certainly</w:t>
      </w:r>
      <w:r w:rsidR="00805706">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on the</w:t>
      </w:r>
      <w:r w:rsidR="006609BF" w:rsidRPr="00C66B2F">
        <w:rPr>
          <w:rFonts w:ascii="Times New Roman" w:hAnsi="Times New Roman" w:cs="Times New Roman"/>
          <w:color w:val="000000" w:themeColor="text1"/>
          <w:sz w:val="24"/>
          <w:szCs w:val="24"/>
          <w:shd w:val="clear" w:color="auto" w:fill="FFFFFF"/>
        </w:rPr>
        <w:t xml:space="preserve"> three sites examined here, the</w:t>
      </w:r>
      <w:r w:rsidRPr="00C66B2F">
        <w:rPr>
          <w:rFonts w:ascii="Times New Roman" w:hAnsi="Times New Roman" w:cs="Times New Roman"/>
          <w:color w:val="000000" w:themeColor="text1"/>
          <w:sz w:val="24"/>
          <w:szCs w:val="24"/>
          <w:shd w:val="clear" w:color="auto" w:fill="FFFFFF"/>
        </w:rPr>
        <w:t xml:space="preserve"> accumulation of alluvium was sufficiently rapid </w:t>
      </w:r>
      <w:r w:rsidR="006609BF" w:rsidRPr="00C66B2F">
        <w:rPr>
          <w:rFonts w:ascii="Times New Roman" w:hAnsi="Times New Roman" w:cs="Times New Roman"/>
          <w:color w:val="000000" w:themeColor="text1"/>
          <w:sz w:val="24"/>
          <w:szCs w:val="24"/>
          <w:shd w:val="clear" w:color="auto" w:fill="FFFFFF"/>
        </w:rPr>
        <w:t xml:space="preserve">not </w:t>
      </w:r>
      <w:r w:rsidRPr="00C66B2F">
        <w:rPr>
          <w:rFonts w:ascii="Times New Roman" w:hAnsi="Times New Roman" w:cs="Times New Roman"/>
          <w:color w:val="000000" w:themeColor="text1"/>
          <w:sz w:val="24"/>
          <w:szCs w:val="24"/>
          <w:shd w:val="clear" w:color="auto" w:fill="FFFFFF"/>
        </w:rPr>
        <w:t xml:space="preserve">to allow bioturbation and reworking of flood laminations, </w:t>
      </w:r>
      <w:r w:rsidR="00C07D67" w:rsidRPr="00C66B2F">
        <w:rPr>
          <w:rFonts w:ascii="Times New Roman" w:hAnsi="Times New Roman" w:cs="Times New Roman"/>
          <w:color w:val="000000" w:themeColor="text1"/>
          <w:sz w:val="24"/>
          <w:szCs w:val="24"/>
          <w:shd w:val="clear" w:color="auto" w:fill="FFFFFF"/>
        </w:rPr>
        <w:t>explaining why</w:t>
      </w:r>
      <w:r w:rsidR="00CD1BD0"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sediment preservation is </w:t>
      </w:r>
      <w:r w:rsidR="00C07D67" w:rsidRPr="00C66B2F">
        <w:rPr>
          <w:rFonts w:ascii="Times New Roman" w:hAnsi="Times New Roman" w:cs="Times New Roman"/>
          <w:color w:val="000000" w:themeColor="text1"/>
          <w:sz w:val="24"/>
          <w:szCs w:val="24"/>
          <w:shd w:val="clear" w:color="auto" w:fill="FFFFFF"/>
        </w:rPr>
        <w:t xml:space="preserve">so </w:t>
      </w:r>
      <w:r w:rsidRPr="00C66B2F">
        <w:rPr>
          <w:rFonts w:ascii="Times New Roman" w:hAnsi="Times New Roman" w:cs="Times New Roman"/>
          <w:color w:val="000000" w:themeColor="text1"/>
          <w:sz w:val="24"/>
          <w:szCs w:val="24"/>
          <w:shd w:val="clear" w:color="auto" w:fill="FFFFFF"/>
        </w:rPr>
        <w:t xml:space="preserve">good in these places. </w:t>
      </w:r>
    </w:p>
    <w:p w14:paraId="28EA8711" w14:textId="729511C1" w:rsidR="007F4F82" w:rsidRPr="00C66B2F" w:rsidRDefault="00C52909"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The material deposited was generally relatively coarse</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being dominated by silts and sand</w:t>
      </w:r>
      <w:r w:rsidR="009A30F3" w:rsidRPr="00C66B2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w:t>
      </w:r>
      <w:r w:rsidR="009A30F3" w:rsidRPr="00C66B2F">
        <w:rPr>
          <w:rFonts w:ascii="Times New Roman" w:hAnsi="Times New Roman" w:cs="Times New Roman"/>
          <w:color w:val="000000" w:themeColor="text1"/>
          <w:sz w:val="24"/>
          <w:szCs w:val="24"/>
          <w:shd w:val="clear" w:color="auto" w:fill="FFFFFF"/>
        </w:rPr>
        <w:t>T</w:t>
      </w:r>
      <w:r w:rsidRPr="00C66B2F">
        <w:rPr>
          <w:rFonts w:ascii="Times New Roman" w:hAnsi="Times New Roman" w:cs="Times New Roman"/>
          <w:color w:val="000000" w:themeColor="text1"/>
          <w:sz w:val="24"/>
          <w:szCs w:val="24"/>
          <w:shd w:val="clear" w:color="auto" w:fill="FFFFFF"/>
        </w:rPr>
        <w:t xml:space="preserve">his </w:t>
      </w:r>
      <w:r w:rsidR="00B7760D" w:rsidRPr="00C66B2F">
        <w:rPr>
          <w:rFonts w:ascii="Times New Roman" w:hAnsi="Times New Roman" w:cs="Times New Roman"/>
          <w:color w:val="000000" w:themeColor="text1"/>
          <w:sz w:val="24"/>
          <w:szCs w:val="24"/>
          <w:shd w:val="clear" w:color="auto" w:fill="FFFFFF"/>
        </w:rPr>
        <w:t>reflects</w:t>
      </w:r>
      <w:r w:rsidRPr="00C66B2F">
        <w:rPr>
          <w:rFonts w:ascii="Times New Roman" w:hAnsi="Times New Roman" w:cs="Times New Roman"/>
          <w:color w:val="000000" w:themeColor="text1"/>
          <w:sz w:val="24"/>
          <w:szCs w:val="24"/>
          <w:shd w:val="clear" w:color="auto" w:fill="FFFFFF"/>
        </w:rPr>
        <w:t xml:space="preserve"> the </w:t>
      </w:r>
      <w:r w:rsidR="009A30F3" w:rsidRPr="00C66B2F">
        <w:rPr>
          <w:rFonts w:ascii="Times New Roman" w:hAnsi="Times New Roman" w:cs="Times New Roman"/>
          <w:color w:val="000000" w:themeColor="text1"/>
          <w:sz w:val="24"/>
          <w:szCs w:val="24"/>
          <w:shd w:val="clear" w:color="auto" w:fill="FFFFFF"/>
        </w:rPr>
        <w:t xml:space="preserve">regional geology and </w:t>
      </w:r>
      <w:r w:rsidRPr="00C66B2F">
        <w:rPr>
          <w:rFonts w:ascii="Times New Roman" w:hAnsi="Times New Roman" w:cs="Times New Roman"/>
          <w:color w:val="000000" w:themeColor="text1"/>
          <w:sz w:val="24"/>
          <w:szCs w:val="24"/>
          <w:shd w:val="clear" w:color="auto" w:fill="FFFFFF"/>
        </w:rPr>
        <w:t xml:space="preserve">nature of the floodplain, </w:t>
      </w:r>
      <w:r w:rsidR="009A30F3" w:rsidRPr="00C66B2F">
        <w:rPr>
          <w:rFonts w:ascii="Times New Roman" w:hAnsi="Times New Roman" w:cs="Times New Roman"/>
          <w:color w:val="000000" w:themeColor="text1"/>
          <w:sz w:val="24"/>
          <w:szCs w:val="24"/>
          <w:shd w:val="clear" w:color="auto" w:fill="FFFFFF"/>
        </w:rPr>
        <w:t xml:space="preserve">particularly </w:t>
      </w:r>
      <w:r w:rsidRPr="00C66B2F">
        <w:rPr>
          <w:rFonts w:ascii="Times New Roman" w:hAnsi="Times New Roman" w:cs="Times New Roman"/>
          <w:color w:val="000000" w:themeColor="text1"/>
          <w:sz w:val="24"/>
          <w:szCs w:val="24"/>
          <w:shd w:val="clear" w:color="auto" w:fill="FFFFFF"/>
        </w:rPr>
        <w:t xml:space="preserve">the fixed location of the river channels. Of course, the nature of flooding at </w:t>
      </w:r>
      <w:r w:rsidRPr="00C66B2F">
        <w:rPr>
          <w:rFonts w:ascii="Times New Roman" w:hAnsi="Times New Roman" w:cs="Times New Roman"/>
          <w:i/>
          <w:color w:val="000000" w:themeColor="text1"/>
          <w:sz w:val="24"/>
          <w:szCs w:val="24"/>
          <w:shd w:val="clear" w:color="auto" w:fill="FFFFFF"/>
        </w:rPr>
        <w:t>*wæsse</w:t>
      </w:r>
      <w:r w:rsidRPr="00C66B2F">
        <w:rPr>
          <w:rFonts w:ascii="Times New Roman" w:hAnsi="Times New Roman" w:cs="Times New Roman"/>
          <w:color w:val="000000" w:themeColor="text1"/>
          <w:sz w:val="24"/>
          <w:szCs w:val="24"/>
          <w:shd w:val="clear" w:color="auto" w:fill="FFFFFF"/>
        </w:rPr>
        <w:t>-sites need not necessarily mirror what was happening elsewhere in these river catchments. Indeed</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 adoption of a unique term to describe the phenomenon </w:t>
      </w:r>
      <w:r w:rsidR="00DE7295" w:rsidRPr="00C66B2F">
        <w:rPr>
          <w:rFonts w:ascii="Times New Roman" w:hAnsi="Times New Roman" w:cs="Times New Roman"/>
          <w:color w:val="000000" w:themeColor="text1"/>
          <w:sz w:val="24"/>
          <w:szCs w:val="24"/>
          <w:shd w:val="clear" w:color="auto" w:fill="FFFFFF"/>
        </w:rPr>
        <w:t xml:space="preserve">may point </w:t>
      </w:r>
      <w:r w:rsidRPr="00C66B2F">
        <w:rPr>
          <w:rFonts w:ascii="Times New Roman" w:hAnsi="Times New Roman" w:cs="Times New Roman"/>
          <w:color w:val="000000" w:themeColor="text1"/>
          <w:sz w:val="24"/>
          <w:szCs w:val="24"/>
          <w:shd w:val="clear" w:color="auto" w:fill="FFFFFF"/>
        </w:rPr>
        <w:t xml:space="preserve">to the fact </w:t>
      </w:r>
      <w:r w:rsidR="009A4F85" w:rsidRPr="00C66B2F">
        <w:rPr>
          <w:rFonts w:ascii="Times New Roman" w:hAnsi="Times New Roman" w:cs="Times New Roman"/>
          <w:color w:val="000000" w:themeColor="text1"/>
          <w:sz w:val="24"/>
          <w:szCs w:val="24"/>
          <w:shd w:val="clear" w:color="auto" w:fill="FFFFFF"/>
        </w:rPr>
        <w:t xml:space="preserve">that </w:t>
      </w:r>
      <w:r w:rsidRPr="00C66B2F">
        <w:rPr>
          <w:rFonts w:ascii="Times New Roman" w:hAnsi="Times New Roman" w:cs="Times New Roman"/>
          <w:color w:val="000000" w:themeColor="text1"/>
          <w:sz w:val="24"/>
          <w:szCs w:val="24"/>
          <w:shd w:val="clear" w:color="auto" w:fill="FFFFFF"/>
        </w:rPr>
        <w:t xml:space="preserve">flooding in these locations </w:t>
      </w:r>
      <w:r w:rsidR="009A4F85" w:rsidRPr="00C66B2F">
        <w:rPr>
          <w:rFonts w:ascii="Times New Roman" w:hAnsi="Times New Roman" w:cs="Times New Roman"/>
          <w:color w:val="000000" w:themeColor="text1"/>
          <w:sz w:val="24"/>
          <w:szCs w:val="24"/>
          <w:shd w:val="clear" w:color="auto" w:fill="FFFFFF"/>
        </w:rPr>
        <w:t>was</w:t>
      </w:r>
      <w:r w:rsidRPr="00C66B2F">
        <w:rPr>
          <w:rFonts w:ascii="Times New Roman" w:hAnsi="Times New Roman" w:cs="Times New Roman"/>
          <w:color w:val="000000" w:themeColor="text1"/>
          <w:sz w:val="24"/>
          <w:szCs w:val="24"/>
          <w:shd w:val="clear" w:color="auto" w:fill="FFFFFF"/>
        </w:rPr>
        <w:t xml:space="preserve"> recognised as </w:t>
      </w:r>
      <w:r w:rsidR="009A4F85" w:rsidRPr="00C66B2F">
        <w:rPr>
          <w:rFonts w:ascii="Times New Roman" w:hAnsi="Times New Roman" w:cs="Times New Roman"/>
          <w:color w:val="000000" w:themeColor="text1"/>
          <w:sz w:val="24"/>
          <w:szCs w:val="24"/>
          <w:shd w:val="clear" w:color="auto" w:fill="FFFFFF"/>
        </w:rPr>
        <w:t xml:space="preserve">being </w:t>
      </w:r>
      <w:r w:rsidRPr="00C66B2F">
        <w:rPr>
          <w:rFonts w:ascii="Times New Roman" w:hAnsi="Times New Roman" w:cs="Times New Roman"/>
          <w:color w:val="000000" w:themeColor="text1"/>
          <w:sz w:val="24"/>
          <w:szCs w:val="24"/>
          <w:shd w:val="clear" w:color="auto" w:fill="FFFFFF"/>
        </w:rPr>
        <w:t>substantively different from that observed in other places.</w:t>
      </w:r>
      <w:r w:rsidR="005941C3">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What each of the sequences unequivocally demonstrates is that all three *</w:t>
      </w:r>
      <w:r w:rsidRPr="00C66B2F">
        <w:rPr>
          <w:rFonts w:ascii="Times New Roman" w:hAnsi="Times New Roman" w:cs="Times New Roman"/>
          <w:i/>
          <w:color w:val="000000" w:themeColor="text1"/>
          <w:sz w:val="24"/>
          <w:szCs w:val="24"/>
          <w:shd w:val="clear" w:color="auto" w:fill="FFFFFF"/>
        </w:rPr>
        <w:t>wæsse</w:t>
      </w:r>
      <w:r w:rsidRPr="00C66B2F">
        <w:rPr>
          <w:rFonts w:ascii="Times New Roman" w:hAnsi="Times New Roman" w:cs="Times New Roman"/>
          <w:color w:val="000000" w:themeColor="text1"/>
          <w:sz w:val="24"/>
          <w:szCs w:val="24"/>
          <w:shd w:val="clear" w:color="auto" w:fill="FFFFFF"/>
        </w:rPr>
        <w:t xml:space="preserve">-sites were located on reaches with high-unit stream power but also with channel stability. Such river reaches were of fundamental importance to the early medieval economy, providing excellent conditions for the placement of mills as well as weirs and fords. </w:t>
      </w:r>
    </w:p>
    <w:p w14:paraId="1A6C1806" w14:textId="229606B1" w:rsidR="007F4F82" w:rsidRPr="00C66B2F" w:rsidRDefault="00C52909"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The sedimentary sequences at these </w:t>
      </w:r>
      <w:r w:rsidRPr="00C66B2F">
        <w:rPr>
          <w:rFonts w:ascii="Times New Roman" w:hAnsi="Times New Roman" w:cs="Times New Roman"/>
          <w:i/>
          <w:color w:val="000000" w:themeColor="text1"/>
          <w:sz w:val="24"/>
          <w:szCs w:val="24"/>
          <w:shd w:val="clear" w:color="auto" w:fill="FFFFFF"/>
        </w:rPr>
        <w:t>*wæsse</w:t>
      </w:r>
      <w:r w:rsidRPr="00C66B2F">
        <w:rPr>
          <w:rFonts w:ascii="Times New Roman" w:hAnsi="Times New Roman" w:cs="Times New Roman"/>
          <w:color w:val="000000" w:themeColor="text1"/>
          <w:sz w:val="24"/>
          <w:szCs w:val="24"/>
          <w:shd w:val="clear" w:color="auto" w:fill="FFFFFF"/>
        </w:rPr>
        <w:t>-sites provide new data that help to refine previous models developed for river behaviours and floodplain development across the early medieval period, both in terms of flood chronology and sediment accumulation</w:t>
      </w:r>
      <w:r w:rsidR="00FD5D9C" w:rsidRPr="00C66B2F">
        <w:rPr>
          <w:rFonts w:ascii="Times New Roman" w:hAnsi="Times New Roman" w:cs="Times New Roman"/>
          <w:color w:val="000000" w:themeColor="text1"/>
          <w:sz w:val="24"/>
          <w:szCs w:val="24"/>
          <w:shd w:val="clear" w:color="auto" w:fill="FFFFFF"/>
        </w:rPr>
        <w:t>. These</w:t>
      </w:r>
      <w:r w:rsidRPr="00C66B2F">
        <w:rPr>
          <w:rFonts w:ascii="Times New Roman" w:hAnsi="Times New Roman" w:cs="Times New Roman"/>
          <w:color w:val="000000" w:themeColor="text1"/>
          <w:sz w:val="24"/>
          <w:szCs w:val="24"/>
          <w:shd w:val="clear" w:color="auto" w:fill="FFFFFF"/>
        </w:rPr>
        <w:t xml:space="preserve"> have previously been difficult to build securely from radiocarbon-dated sequences (Brown </w:t>
      </w:r>
      <w:r w:rsidR="0051430B" w:rsidRPr="00C909F6">
        <w:rPr>
          <w:rFonts w:ascii="Times New Roman" w:hAnsi="Times New Roman" w:cs="Times New Roman"/>
          <w:iCs/>
          <w:color w:val="000000" w:themeColor="text1"/>
          <w:sz w:val="24"/>
          <w:szCs w:val="24"/>
          <w:shd w:val="clear" w:color="auto" w:fill="FFFFFF"/>
        </w:rPr>
        <w:t>et al.</w:t>
      </w:r>
      <w:r w:rsidR="00805706">
        <w:rPr>
          <w:rFonts w:ascii="Times New Roman" w:hAnsi="Times New Roman" w:cs="Times New Roman"/>
          <w:iCs/>
          <w:color w:val="000000" w:themeColor="text1"/>
          <w:sz w:val="24"/>
          <w:szCs w:val="24"/>
          <w:shd w:val="clear" w:color="auto" w:fill="FFFFFF"/>
        </w:rPr>
        <w:t>,</w:t>
      </w:r>
      <w:r w:rsidR="0051430B" w:rsidRPr="00C66B2F">
        <w:rPr>
          <w:rFonts w:ascii="Times New Roman" w:hAnsi="Times New Roman" w:cs="Times New Roman"/>
          <w:i/>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2018). Beyond their general value, however, the results are of </w:t>
      </w:r>
      <w:proofErr w:type="gramStart"/>
      <w:r w:rsidRPr="00C66B2F">
        <w:rPr>
          <w:rFonts w:ascii="Times New Roman" w:hAnsi="Times New Roman" w:cs="Times New Roman"/>
          <w:color w:val="000000" w:themeColor="text1"/>
          <w:sz w:val="24"/>
          <w:szCs w:val="24"/>
          <w:shd w:val="clear" w:color="auto" w:fill="FFFFFF"/>
        </w:rPr>
        <w:t>particular relevance</w:t>
      </w:r>
      <w:proofErr w:type="gramEnd"/>
      <w:r w:rsidRPr="00C66B2F">
        <w:rPr>
          <w:rFonts w:ascii="Times New Roman" w:hAnsi="Times New Roman" w:cs="Times New Roman"/>
          <w:color w:val="000000" w:themeColor="text1"/>
          <w:sz w:val="24"/>
          <w:szCs w:val="24"/>
          <w:shd w:val="clear" w:color="auto" w:fill="FFFFFF"/>
        </w:rPr>
        <w:t xml:space="preserve"> for the interpretation of the unique conditions </w:t>
      </w:r>
      <w:r w:rsidR="00FD5D9C" w:rsidRPr="00C66B2F">
        <w:rPr>
          <w:rFonts w:ascii="Times New Roman" w:hAnsi="Times New Roman" w:cs="Times New Roman"/>
          <w:color w:val="000000" w:themeColor="text1"/>
          <w:sz w:val="24"/>
          <w:szCs w:val="24"/>
          <w:shd w:val="clear" w:color="auto" w:fill="FFFFFF"/>
        </w:rPr>
        <w:t xml:space="preserve">which </w:t>
      </w:r>
      <w:r w:rsidRPr="00C66B2F">
        <w:rPr>
          <w:rFonts w:ascii="Times New Roman" w:hAnsi="Times New Roman" w:cs="Times New Roman"/>
          <w:color w:val="000000" w:themeColor="text1"/>
          <w:sz w:val="24"/>
          <w:szCs w:val="24"/>
          <w:shd w:val="clear" w:color="auto" w:fill="FFFFFF"/>
        </w:rPr>
        <w:t xml:space="preserve">might have been being described by the term </w:t>
      </w:r>
      <w:r w:rsidRPr="00C66B2F">
        <w:rPr>
          <w:rFonts w:ascii="Times New Roman" w:hAnsi="Times New Roman" w:cs="Times New Roman"/>
          <w:i/>
          <w:color w:val="000000" w:themeColor="text1"/>
          <w:sz w:val="24"/>
          <w:szCs w:val="24"/>
          <w:shd w:val="clear" w:color="auto" w:fill="FFFFFF"/>
        </w:rPr>
        <w:t xml:space="preserve">*wæsse </w:t>
      </w:r>
      <w:r w:rsidRPr="00C66B2F">
        <w:rPr>
          <w:rFonts w:ascii="Times New Roman" w:hAnsi="Times New Roman" w:cs="Times New Roman"/>
          <w:color w:val="000000" w:themeColor="text1"/>
          <w:sz w:val="24"/>
          <w:szCs w:val="24"/>
          <w:shd w:val="clear" w:color="auto" w:fill="FFFFFF"/>
        </w:rPr>
        <w:t>in riparian settlement-names.</w:t>
      </w:r>
    </w:p>
    <w:p w14:paraId="1FA50AAA" w14:textId="64243F11" w:rsidR="007F4F82" w:rsidRPr="00C66B2F" w:rsidRDefault="00C52909"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It is sensible to assume that, wherever deployed, *</w:t>
      </w:r>
      <w:r w:rsidRPr="00C66B2F">
        <w:rPr>
          <w:rFonts w:ascii="Times New Roman" w:hAnsi="Times New Roman" w:cs="Times New Roman"/>
          <w:i/>
          <w:color w:val="000000" w:themeColor="text1"/>
          <w:sz w:val="24"/>
          <w:szCs w:val="24"/>
          <w:shd w:val="clear" w:color="auto" w:fill="FFFFFF"/>
        </w:rPr>
        <w:t>wæsse</w:t>
      </w:r>
      <w:r w:rsidRPr="00C66B2F">
        <w:rPr>
          <w:rFonts w:ascii="Times New Roman" w:hAnsi="Times New Roman" w:cs="Times New Roman"/>
          <w:color w:val="000000" w:themeColor="text1"/>
          <w:sz w:val="24"/>
          <w:szCs w:val="24"/>
          <w:shd w:val="clear" w:color="auto" w:fill="FFFFFF"/>
        </w:rPr>
        <w:t xml:space="preserve"> was intended to describe the same natural process or set of characteristics. However, if we also assume that the three west midland names—Broadwas, Buildwas, and Rotherwas—came into existence at about the same time</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it is difficult to identify a period when all three sites were subject to the same specific riverine behaviour</w:t>
      </w:r>
      <w:r w:rsidR="00393A59" w:rsidRPr="00C66B2F">
        <w:rPr>
          <w:rFonts w:ascii="Times New Roman" w:hAnsi="Times New Roman" w:cs="Times New Roman"/>
          <w:color w:val="000000" w:themeColor="text1"/>
          <w:sz w:val="24"/>
          <w:szCs w:val="24"/>
          <w:shd w:val="clear" w:color="auto" w:fill="FFFFFF"/>
        </w:rPr>
        <w:t>s</w:t>
      </w:r>
      <w:r w:rsidRPr="00C66B2F">
        <w:rPr>
          <w:rFonts w:ascii="Times New Roman" w:hAnsi="Times New Roman" w:cs="Times New Roman"/>
          <w:color w:val="000000" w:themeColor="text1"/>
          <w:sz w:val="24"/>
          <w:szCs w:val="24"/>
          <w:shd w:val="clear" w:color="auto" w:fill="FFFFFF"/>
        </w:rPr>
        <w:t xml:space="preserve">. </w:t>
      </w:r>
      <w:r w:rsidR="00E578FD" w:rsidRPr="00C66B2F">
        <w:rPr>
          <w:rFonts w:ascii="Times New Roman" w:hAnsi="Times New Roman" w:cs="Times New Roman"/>
          <w:color w:val="000000" w:themeColor="text1"/>
          <w:sz w:val="24"/>
          <w:szCs w:val="24"/>
          <w:shd w:val="clear" w:color="auto" w:fill="FFFFFF"/>
        </w:rPr>
        <w:t>It is t</w:t>
      </w:r>
      <w:r w:rsidRPr="00C66B2F">
        <w:rPr>
          <w:rFonts w:ascii="Times New Roman" w:hAnsi="Times New Roman" w:cs="Times New Roman"/>
          <w:color w:val="000000" w:themeColor="text1"/>
          <w:sz w:val="24"/>
          <w:szCs w:val="24"/>
          <w:shd w:val="clear" w:color="auto" w:fill="FFFFFF"/>
        </w:rPr>
        <w:t xml:space="preserve">empting to assign the </w:t>
      </w:r>
      <w:r w:rsidR="00E578FD" w:rsidRPr="00C66B2F">
        <w:rPr>
          <w:rFonts w:ascii="Times New Roman" w:hAnsi="Times New Roman" w:cs="Times New Roman"/>
          <w:color w:val="000000" w:themeColor="text1"/>
          <w:sz w:val="24"/>
          <w:szCs w:val="24"/>
          <w:shd w:val="clear" w:color="auto" w:fill="FFFFFF"/>
        </w:rPr>
        <w:t>names</w:t>
      </w:r>
      <w:r w:rsidRPr="00C66B2F">
        <w:rPr>
          <w:rFonts w:ascii="Times New Roman" w:hAnsi="Times New Roman" w:cs="Times New Roman"/>
          <w:color w:val="000000" w:themeColor="text1"/>
          <w:sz w:val="24"/>
          <w:szCs w:val="24"/>
          <w:shd w:val="clear" w:color="auto" w:fill="FFFFFF"/>
        </w:rPr>
        <w:t xml:space="preserve"> to the period before the mid-seventh century AD, when all three rivers flooded regularly</w:t>
      </w:r>
      <w:r w:rsidR="00E578FD" w:rsidRPr="00C66B2F">
        <w:rPr>
          <w:rFonts w:ascii="Times New Roman" w:hAnsi="Times New Roman" w:cs="Times New Roman"/>
          <w:color w:val="000000" w:themeColor="text1"/>
          <w:sz w:val="24"/>
          <w:szCs w:val="24"/>
          <w:shd w:val="clear" w:color="auto" w:fill="FFFFFF"/>
        </w:rPr>
        <w:t>.</w:t>
      </w:r>
      <w:r w:rsidR="005941C3">
        <w:rPr>
          <w:rFonts w:ascii="Times New Roman" w:hAnsi="Times New Roman" w:cs="Times New Roman"/>
          <w:color w:val="000000" w:themeColor="text1"/>
          <w:sz w:val="24"/>
          <w:szCs w:val="24"/>
          <w:shd w:val="clear" w:color="auto" w:fill="FFFFFF"/>
        </w:rPr>
        <w:t xml:space="preserve"> </w:t>
      </w:r>
      <w:r w:rsidR="00E578FD" w:rsidRPr="00C66B2F">
        <w:rPr>
          <w:rFonts w:ascii="Times New Roman" w:hAnsi="Times New Roman" w:cs="Times New Roman"/>
          <w:color w:val="000000" w:themeColor="text1"/>
          <w:sz w:val="24"/>
          <w:szCs w:val="24"/>
          <w:shd w:val="clear" w:color="auto" w:fill="FFFFFF"/>
        </w:rPr>
        <w:t>I</w:t>
      </w:r>
      <w:r w:rsidR="001D61DF" w:rsidRPr="00C66B2F">
        <w:rPr>
          <w:rFonts w:ascii="Times New Roman" w:hAnsi="Times New Roman" w:cs="Times New Roman"/>
          <w:color w:val="000000" w:themeColor="text1"/>
          <w:sz w:val="24"/>
          <w:szCs w:val="24"/>
          <w:shd w:val="clear" w:color="auto" w:fill="FFFFFF"/>
        </w:rPr>
        <w:t>t is</w:t>
      </w:r>
      <w:r w:rsidR="00E578FD" w:rsidRPr="00C66B2F">
        <w:rPr>
          <w:rFonts w:ascii="Times New Roman" w:hAnsi="Times New Roman" w:cs="Times New Roman"/>
          <w:color w:val="000000" w:themeColor="text1"/>
          <w:sz w:val="24"/>
          <w:szCs w:val="24"/>
          <w:shd w:val="clear" w:color="auto" w:fill="FFFFFF"/>
        </w:rPr>
        <w:t>, however,</w:t>
      </w:r>
      <w:r w:rsidR="001D61DF" w:rsidRPr="00C66B2F">
        <w:rPr>
          <w:rFonts w:ascii="Times New Roman" w:hAnsi="Times New Roman" w:cs="Times New Roman"/>
          <w:color w:val="000000" w:themeColor="text1"/>
          <w:sz w:val="24"/>
          <w:szCs w:val="24"/>
          <w:shd w:val="clear" w:color="auto" w:fill="FFFFFF"/>
        </w:rPr>
        <w:t xml:space="preserve"> extremely unlikely that Old English was sufficiently well established </w:t>
      </w:r>
      <w:r w:rsidR="00E578FD" w:rsidRPr="00C66B2F">
        <w:rPr>
          <w:rFonts w:ascii="Times New Roman" w:hAnsi="Times New Roman" w:cs="Times New Roman"/>
          <w:color w:val="000000" w:themeColor="text1"/>
          <w:sz w:val="24"/>
          <w:szCs w:val="24"/>
          <w:shd w:val="clear" w:color="auto" w:fill="FFFFFF"/>
        </w:rPr>
        <w:t>at that date</w:t>
      </w:r>
      <w:r w:rsidR="00393A59" w:rsidRPr="00C66B2F">
        <w:rPr>
          <w:rFonts w:ascii="Times New Roman" w:hAnsi="Times New Roman" w:cs="Times New Roman"/>
          <w:color w:val="000000" w:themeColor="text1"/>
          <w:sz w:val="24"/>
          <w:szCs w:val="24"/>
          <w:shd w:val="clear" w:color="auto" w:fill="FFFFFF"/>
        </w:rPr>
        <w:t>,</w:t>
      </w:r>
      <w:r w:rsidR="00E578FD" w:rsidRPr="00C66B2F">
        <w:rPr>
          <w:rFonts w:ascii="Times New Roman" w:hAnsi="Times New Roman" w:cs="Times New Roman"/>
          <w:color w:val="000000" w:themeColor="text1"/>
          <w:sz w:val="24"/>
          <w:szCs w:val="24"/>
          <w:shd w:val="clear" w:color="auto" w:fill="FFFFFF"/>
        </w:rPr>
        <w:t xml:space="preserve"> this far west</w:t>
      </w:r>
      <w:r w:rsidR="00393A59" w:rsidRPr="00C66B2F">
        <w:rPr>
          <w:rFonts w:ascii="Times New Roman" w:hAnsi="Times New Roman" w:cs="Times New Roman"/>
          <w:color w:val="000000" w:themeColor="text1"/>
          <w:sz w:val="24"/>
          <w:szCs w:val="24"/>
          <w:shd w:val="clear" w:color="auto" w:fill="FFFFFF"/>
        </w:rPr>
        <w:t>,</w:t>
      </w:r>
      <w:r w:rsidR="00E578FD" w:rsidRPr="00C66B2F">
        <w:rPr>
          <w:rFonts w:ascii="Times New Roman" w:hAnsi="Times New Roman" w:cs="Times New Roman"/>
          <w:color w:val="000000" w:themeColor="text1"/>
          <w:sz w:val="24"/>
          <w:szCs w:val="24"/>
          <w:shd w:val="clear" w:color="auto" w:fill="FFFFFF"/>
        </w:rPr>
        <w:t xml:space="preserve"> </w:t>
      </w:r>
      <w:r w:rsidR="001D61DF" w:rsidRPr="00C66B2F">
        <w:rPr>
          <w:rFonts w:ascii="Times New Roman" w:hAnsi="Times New Roman" w:cs="Times New Roman"/>
          <w:color w:val="000000" w:themeColor="text1"/>
          <w:sz w:val="24"/>
          <w:szCs w:val="24"/>
          <w:shd w:val="clear" w:color="auto" w:fill="FFFFFF"/>
        </w:rPr>
        <w:t xml:space="preserve">for </w:t>
      </w:r>
      <w:r w:rsidR="00C07D67" w:rsidRPr="00C66B2F">
        <w:rPr>
          <w:rFonts w:ascii="Times New Roman" w:hAnsi="Times New Roman" w:cs="Times New Roman"/>
          <w:color w:val="000000" w:themeColor="text1"/>
          <w:sz w:val="24"/>
          <w:szCs w:val="24"/>
          <w:shd w:val="clear" w:color="auto" w:fill="FFFFFF"/>
        </w:rPr>
        <w:t>*</w:t>
      </w:r>
      <w:r w:rsidR="001D61DF" w:rsidRPr="00C66B2F">
        <w:rPr>
          <w:rFonts w:ascii="Times New Roman" w:hAnsi="Times New Roman" w:cs="Times New Roman"/>
          <w:i/>
          <w:color w:val="000000" w:themeColor="text1"/>
          <w:sz w:val="24"/>
          <w:szCs w:val="24"/>
          <w:shd w:val="clear" w:color="auto" w:fill="FFFFFF"/>
        </w:rPr>
        <w:t>wæsse-</w:t>
      </w:r>
      <w:r w:rsidR="001D61DF" w:rsidRPr="00C66B2F">
        <w:rPr>
          <w:rFonts w:ascii="Times New Roman" w:hAnsi="Times New Roman" w:cs="Times New Roman"/>
          <w:color w:val="000000" w:themeColor="text1"/>
          <w:sz w:val="24"/>
          <w:szCs w:val="24"/>
          <w:shd w:val="clear" w:color="auto" w:fill="FFFFFF"/>
        </w:rPr>
        <w:t>names to have arisen then</w:t>
      </w:r>
      <w:r w:rsidRPr="00C66B2F">
        <w:rPr>
          <w:rFonts w:ascii="Times New Roman" w:hAnsi="Times New Roman" w:cs="Times New Roman"/>
          <w:color w:val="000000" w:themeColor="text1"/>
          <w:sz w:val="24"/>
          <w:szCs w:val="24"/>
          <w:shd w:val="clear" w:color="auto" w:fill="FFFFFF"/>
        </w:rPr>
        <w:t xml:space="preserve"> (</w:t>
      </w:r>
      <w:r w:rsidR="00883F3A" w:rsidRPr="00C66B2F">
        <w:rPr>
          <w:rFonts w:ascii="Times New Roman" w:hAnsi="Times New Roman" w:cs="Times New Roman"/>
          <w:color w:val="000000" w:themeColor="text1"/>
          <w:sz w:val="24"/>
          <w:szCs w:val="24"/>
          <w:shd w:val="clear" w:color="auto" w:fill="FFFFFF"/>
        </w:rPr>
        <w:t>Bassett</w:t>
      </w:r>
      <w:r w:rsidR="00805706">
        <w:rPr>
          <w:rFonts w:ascii="Times New Roman" w:hAnsi="Times New Roman" w:cs="Times New Roman"/>
          <w:color w:val="000000" w:themeColor="text1"/>
          <w:sz w:val="24"/>
          <w:szCs w:val="24"/>
          <w:shd w:val="clear" w:color="auto" w:fill="FFFFFF"/>
        </w:rPr>
        <w:t>,</w:t>
      </w:r>
      <w:r w:rsidR="00883F3A" w:rsidRPr="00C66B2F">
        <w:rPr>
          <w:rFonts w:ascii="Times New Roman" w:hAnsi="Times New Roman" w:cs="Times New Roman"/>
          <w:color w:val="000000" w:themeColor="text1"/>
          <w:sz w:val="24"/>
          <w:szCs w:val="24"/>
          <w:shd w:val="clear" w:color="auto" w:fill="FFFFFF"/>
        </w:rPr>
        <w:t xml:space="preserve"> 2000</w:t>
      </w:r>
      <w:r w:rsidRPr="00C66B2F">
        <w:rPr>
          <w:rFonts w:ascii="Times New Roman" w:hAnsi="Times New Roman" w:cs="Times New Roman"/>
          <w:color w:val="000000" w:themeColor="text1"/>
          <w:sz w:val="24"/>
          <w:szCs w:val="24"/>
          <w:shd w:val="clear" w:color="auto" w:fill="FFFFFF"/>
        </w:rPr>
        <w:t>).</w:t>
      </w:r>
      <w:r w:rsidR="005941C3">
        <w:rPr>
          <w:rFonts w:ascii="Times New Roman" w:hAnsi="Times New Roman" w:cs="Times New Roman"/>
          <w:color w:val="000000" w:themeColor="text1"/>
          <w:sz w:val="24"/>
          <w:szCs w:val="24"/>
          <w:shd w:val="clear" w:color="auto" w:fill="FFFFFF"/>
        </w:rPr>
        <w:t xml:space="preserve"> </w:t>
      </w:r>
    </w:p>
    <w:p w14:paraId="6BBA810A" w14:textId="25157BCC" w:rsidR="007F4F82" w:rsidRPr="00C66B2F" w:rsidRDefault="00C52909"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The degree of fluvial variability in river behaviours evident after the eighth century thus presents a challenge to the interpretation of the name and the fluvial phenomenon it describes. Yet despite the variability in their later detailed flood chronologies it is the case that certain types of flooding event were </w:t>
      </w:r>
      <w:proofErr w:type="gramStart"/>
      <w:r w:rsidRPr="00C66B2F">
        <w:rPr>
          <w:rFonts w:ascii="Times New Roman" w:hAnsi="Times New Roman" w:cs="Times New Roman"/>
          <w:color w:val="000000" w:themeColor="text1"/>
          <w:sz w:val="24"/>
          <w:szCs w:val="24"/>
          <w:shd w:val="clear" w:color="auto" w:fill="FFFFFF"/>
        </w:rPr>
        <w:t>shared in common</w:t>
      </w:r>
      <w:proofErr w:type="gramEnd"/>
      <w:r w:rsidRPr="00C66B2F">
        <w:rPr>
          <w:rFonts w:ascii="Times New Roman" w:hAnsi="Times New Roman" w:cs="Times New Roman"/>
          <w:color w:val="000000" w:themeColor="text1"/>
          <w:sz w:val="24"/>
          <w:szCs w:val="24"/>
          <w:shd w:val="clear" w:color="auto" w:fill="FFFFFF"/>
        </w:rPr>
        <w:t xml:space="preserve"> at each *</w:t>
      </w:r>
      <w:r w:rsidRPr="00C66B2F">
        <w:rPr>
          <w:rFonts w:ascii="Times New Roman" w:hAnsi="Times New Roman" w:cs="Times New Roman"/>
          <w:i/>
          <w:color w:val="000000" w:themeColor="text1"/>
          <w:sz w:val="24"/>
          <w:szCs w:val="24"/>
          <w:shd w:val="clear" w:color="auto" w:fill="FFFFFF"/>
        </w:rPr>
        <w:t>wæsse</w:t>
      </w:r>
      <w:r w:rsidRPr="00C66B2F">
        <w:rPr>
          <w:rFonts w:ascii="Times New Roman" w:hAnsi="Times New Roman" w:cs="Times New Roman"/>
          <w:color w:val="000000" w:themeColor="text1"/>
          <w:sz w:val="24"/>
          <w:szCs w:val="24"/>
          <w:shd w:val="clear" w:color="auto" w:fill="FFFFFF"/>
        </w:rPr>
        <w:t>-site.</w:t>
      </w:r>
      <w:r w:rsidR="005941C3">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They all underwent both higher-energy, shorter-duration events </w:t>
      </w:r>
      <w:r w:rsidRPr="00C66B2F">
        <w:rPr>
          <w:rFonts w:ascii="Times New Roman" w:hAnsi="Times New Roman" w:cs="Times New Roman"/>
          <w:i/>
          <w:color w:val="000000" w:themeColor="text1"/>
          <w:sz w:val="24"/>
          <w:szCs w:val="24"/>
          <w:shd w:val="clear" w:color="auto" w:fill="FFFFFF"/>
        </w:rPr>
        <w:t>and</w:t>
      </w:r>
      <w:r w:rsidRPr="00C66B2F">
        <w:rPr>
          <w:rFonts w:ascii="Times New Roman" w:hAnsi="Times New Roman" w:cs="Times New Roman"/>
          <w:color w:val="000000" w:themeColor="text1"/>
          <w:sz w:val="24"/>
          <w:szCs w:val="24"/>
          <w:shd w:val="clear" w:color="auto" w:fill="FFFFFF"/>
        </w:rPr>
        <w:t xml:space="preserve"> </w:t>
      </w:r>
      <w:r w:rsidR="009A30F3" w:rsidRPr="00C66B2F">
        <w:rPr>
          <w:rFonts w:ascii="Times New Roman" w:hAnsi="Times New Roman" w:cs="Times New Roman"/>
          <w:color w:val="000000" w:themeColor="text1"/>
          <w:sz w:val="24"/>
          <w:szCs w:val="24"/>
          <w:shd w:val="clear" w:color="auto" w:fill="FFFFFF"/>
        </w:rPr>
        <w:t>smaller</w:t>
      </w:r>
      <w:r w:rsidR="00B7760D">
        <w:rPr>
          <w:rFonts w:ascii="Times New Roman" w:hAnsi="Times New Roman" w:cs="Times New Roman"/>
          <w:color w:val="000000" w:themeColor="text1"/>
          <w:sz w:val="24"/>
          <w:szCs w:val="24"/>
          <w:shd w:val="clear" w:color="auto" w:fill="FFFFFF"/>
        </w:rPr>
        <w:t>,</w:t>
      </w:r>
      <w:r w:rsidR="009A30F3" w:rsidRPr="00C66B2F">
        <w:rPr>
          <w:rFonts w:ascii="Times New Roman" w:hAnsi="Times New Roman" w:cs="Times New Roman"/>
          <w:color w:val="000000" w:themeColor="text1"/>
          <w:sz w:val="24"/>
          <w:szCs w:val="24"/>
          <w:shd w:val="clear" w:color="auto" w:fill="FFFFFF"/>
        </w:rPr>
        <w:t xml:space="preserve"> more prolonged flooding </w:t>
      </w:r>
      <w:r w:rsidRPr="00C66B2F">
        <w:rPr>
          <w:rFonts w:ascii="Times New Roman" w:hAnsi="Times New Roman" w:cs="Times New Roman"/>
          <w:color w:val="000000" w:themeColor="text1"/>
          <w:sz w:val="24"/>
          <w:szCs w:val="24"/>
          <w:shd w:val="clear" w:color="auto" w:fill="FFFFFF"/>
        </w:rPr>
        <w:t>during the centuries when we might expect the names to have arisen (perhaps from c.</w:t>
      </w:r>
      <w:r w:rsidR="0051430B" w:rsidRPr="00C66B2F">
        <w:rPr>
          <w:rFonts w:ascii="Times New Roman" w:hAnsi="Times New Roman" w:cs="Times New Roman"/>
          <w:color w:val="000000" w:themeColor="text1"/>
          <w:sz w:val="24"/>
          <w:szCs w:val="24"/>
          <w:shd w:val="clear" w:color="auto" w:fill="FFFFFF"/>
        </w:rPr>
        <w:t>AD</w:t>
      </w:r>
      <w:r w:rsidRPr="00C66B2F">
        <w:rPr>
          <w:rFonts w:ascii="Times New Roman" w:hAnsi="Times New Roman" w:cs="Times New Roman"/>
          <w:color w:val="000000" w:themeColor="text1"/>
          <w:sz w:val="24"/>
          <w:szCs w:val="24"/>
          <w:shd w:val="clear" w:color="auto" w:fill="FFFFFF"/>
        </w:rPr>
        <w:t>650</w:t>
      </w:r>
      <w:r w:rsidR="0051430B" w:rsidRPr="00C66B2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950). In these circumstances</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it is difficult to be confident that Gelling’s (2012</w:t>
      </w:r>
      <w:r w:rsidR="00387B62">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103) definition of *</w:t>
      </w:r>
      <w:r w:rsidRPr="00C66B2F">
        <w:rPr>
          <w:rFonts w:ascii="Times New Roman" w:hAnsi="Times New Roman" w:cs="Times New Roman"/>
          <w:i/>
          <w:color w:val="000000" w:themeColor="text1"/>
          <w:sz w:val="24"/>
          <w:szCs w:val="24"/>
          <w:shd w:val="clear" w:color="auto" w:fill="FFFFFF"/>
        </w:rPr>
        <w:t>wæsse</w:t>
      </w:r>
      <w:r w:rsidRPr="00C66B2F">
        <w:rPr>
          <w:rFonts w:ascii="Times New Roman" w:hAnsi="Times New Roman" w:cs="Times New Roman"/>
          <w:color w:val="000000" w:themeColor="text1"/>
          <w:sz w:val="24"/>
          <w:szCs w:val="24"/>
          <w:shd w:val="clear" w:color="auto" w:fill="FFFFFF"/>
        </w:rPr>
        <w:t xml:space="preserve"> as a highly specialised term for land by a river which floods and drains with dramatic swiftness is the one that specifically applies, </w:t>
      </w:r>
      <w:r w:rsidR="00FD5D9C" w:rsidRPr="00C66B2F">
        <w:rPr>
          <w:rFonts w:ascii="Times New Roman" w:hAnsi="Times New Roman" w:cs="Times New Roman"/>
          <w:color w:val="000000" w:themeColor="text1"/>
          <w:sz w:val="24"/>
          <w:szCs w:val="24"/>
          <w:shd w:val="clear" w:color="auto" w:fill="FFFFFF"/>
        </w:rPr>
        <w:t>even if</w:t>
      </w:r>
      <w:r w:rsidRPr="00C66B2F">
        <w:rPr>
          <w:rFonts w:ascii="Times New Roman" w:hAnsi="Times New Roman" w:cs="Times New Roman"/>
          <w:color w:val="000000" w:themeColor="text1"/>
          <w:sz w:val="24"/>
          <w:szCs w:val="24"/>
          <w:shd w:val="clear" w:color="auto" w:fill="FFFFFF"/>
        </w:rPr>
        <w:t xml:space="preserve"> the sedimentary data does broadly support this interpretation. If the term </w:t>
      </w:r>
      <w:r w:rsidR="00B7760D">
        <w:rPr>
          <w:rFonts w:ascii="Times New Roman" w:hAnsi="Times New Roman" w:cs="Times New Roman"/>
          <w:color w:val="000000" w:themeColor="text1"/>
          <w:sz w:val="24"/>
          <w:szCs w:val="24"/>
          <w:shd w:val="clear" w:color="auto" w:fill="FFFFFF"/>
        </w:rPr>
        <w:t>were</w:t>
      </w:r>
      <w:r w:rsidRPr="00C66B2F">
        <w:rPr>
          <w:rFonts w:ascii="Times New Roman" w:hAnsi="Times New Roman" w:cs="Times New Roman"/>
          <w:color w:val="000000" w:themeColor="text1"/>
          <w:sz w:val="24"/>
          <w:szCs w:val="24"/>
          <w:shd w:val="clear" w:color="auto" w:fill="FFFFFF"/>
        </w:rPr>
        <w:t xml:space="preserve"> indeed linked to high-energy flood events</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then we might note the extended period of the most intense fluvial activity at Buildwas during the </w:t>
      </w:r>
      <w:r w:rsidR="0085354F" w:rsidRPr="00C66B2F">
        <w:rPr>
          <w:rFonts w:ascii="Times New Roman" w:hAnsi="Times New Roman" w:cs="Times New Roman"/>
          <w:color w:val="000000" w:themeColor="text1"/>
          <w:sz w:val="24"/>
          <w:szCs w:val="24"/>
          <w:shd w:val="clear" w:color="auto" w:fill="FFFFFF"/>
        </w:rPr>
        <w:t>late</w:t>
      </w:r>
      <w:r w:rsidRPr="00C66B2F">
        <w:rPr>
          <w:rFonts w:ascii="Times New Roman" w:hAnsi="Times New Roman" w:cs="Times New Roman"/>
          <w:color w:val="000000" w:themeColor="text1"/>
          <w:sz w:val="24"/>
          <w:szCs w:val="24"/>
          <w:shd w:val="clear" w:color="auto" w:fill="FFFFFF"/>
        </w:rPr>
        <w:t>-</w:t>
      </w:r>
      <w:r w:rsidR="00CB09E9" w:rsidRPr="00C66B2F">
        <w:rPr>
          <w:rFonts w:ascii="Times New Roman" w:hAnsi="Times New Roman" w:cs="Times New Roman"/>
          <w:color w:val="000000" w:themeColor="text1"/>
          <w:sz w:val="24"/>
          <w:szCs w:val="24"/>
          <w:shd w:val="clear" w:color="auto" w:fill="FFFFFF"/>
        </w:rPr>
        <w:t xml:space="preserve">eighth </w:t>
      </w:r>
      <w:r w:rsidR="0085354F" w:rsidRPr="00C66B2F">
        <w:rPr>
          <w:rFonts w:ascii="Times New Roman" w:hAnsi="Times New Roman" w:cs="Times New Roman"/>
          <w:color w:val="000000" w:themeColor="text1"/>
          <w:sz w:val="24"/>
          <w:szCs w:val="24"/>
          <w:shd w:val="clear" w:color="auto" w:fill="FFFFFF"/>
        </w:rPr>
        <w:t xml:space="preserve">century </w:t>
      </w:r>
      <w:r w:rsidRPr="00C66B2F">
        <w:rPr>
          <w:rFonts w:ascii="Times New Roman" w:hAnsi="Times New Roman" w:cs="Times New Roman"/>
          <w:color w:val="000000" w:themeColor="text1"/>
          <w:sz w:val="24"/>
          <w:szCs w:val="24"/>
          <w:shd w:val="clear" w:color="auto" w:fill="FFFFFF"/>
        </w:rPr>
        <w:t>as one likely context in which the name might have been adopted. Similarly</w:t>
      </w:r>
      <w:r w:rsidR="00B7760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the intensification of flood activity on the Teme from the mid-</w:t>
      </w:r>
      <w:r w:rsidR="0085354F" w:rsidRPr="00C66B2F">
        <w:rPr>
          <w:rFonts w:ascii="Times New Roman" w:hAnsi="Times New Roman" w:cs="Times New Roman"/>
          <w:color w:val="000000" w:themeColor="text1"/>
          <w:sz w:val="24"/>
          <w:szCs w:val="24"/>
          <w:shd w:val="clear" w:color="auto" w:fill="FFFFFF"/>
        </w:rPr>
        <w:t xml:space="preserve">ninth </w:t>
      </w:r>
      <w:r w:rsidRPr="00C66B2F">
        <w:rPr>
          <w:rFonts w:ascii="Times New Roman" w:hAnsi="Times New Roman" w:cs="Times New Roman"/>
          <w:color w:val="000000" w:themeColor="text1"/>
          <w:sz w:val="24"/>
          <w:szCs w:val="24"/>
          <w:shd w:val="clear" w:color="auto" w:fill="FFFFFF"/>
        </w:rPr>
        <w:t xml:space="preserve">century might account for the Broadwas name. However, comparable conditions on the Wye which might explain Rotherwas are entirely lacking before the </w:t>
      </w:r>
      <w:r w:rsidR="0085354F" w:rsidRPr="00C66B2F">
        <w:rPr>
          <w:rFonts w:ascii="Times New Roman" w:hAnsi="Times New Roman" w:cs="Times New Roman"/>
          <w:color w:val="000000" w:themeColor="text1"/>
          <w:sz w:val="24"/>
          <w:szCs w:val="24"/>
          <w:shd w:val="clear" w:color="auto" w:fill="FFFFFF"/>
        </w:rPr>
        <w:t xml:space="preserve">eleventh </w:t>
      </w:r>
      <w:r w:rsidRPr="00C66B2F">
        <w:rPr>
          <w:rFonts w:ascii="Times New Roman" w:hAnsi="Times New Roman" w:cs="Times New Roman"/>
          <w:color w:val="000000" w:themeColor="text1"/>
          <w:sz w:val="24"/>
          <w:szCs w:val="24"/>
          <w:shd w:val="clear" w:color="auto" w:fill="FFFFFF"/>
        </w:rPr>
        <w:t xml:space="preserve">century </w:t>
      </w:r>
      <w:r w:rsidR="00E73821">
        <w:rPr>
          <w:rFonts w:ascii="Times New Roman" w:hAnsi="Times New Roman" w:cs="Times New Roman"/>
          <w:smallCaps/>
          <w:color w:val="000000" w:themeColor="text1"/>
          <w:sz w:val="24"/>
          <w:szCs w:val="24"/>
          <w:shd w:val="clear" w:color="auto" w:fill="FFFFFF"/>
        </w:rPr>
        <w:t>ad</w:t>
      </w:r>
      <w:r w:rsidRPr="00C66B2F">
        <w:rPr>
          <w:rFonts w:ascii="Times New Roman" w:hAnsi="Times New Roman" w:cs="Times New Roman"/>
          <w:color w:val="000000" w:themeColor="text1"/>
          <w:sz w:val="24"/>
          <w:szCs w:val="24"/>
          <w:shd w:val="clear" w:color="auto" w:fill="FFFFFF"/>
        </w:rPr>
        <w:t>. These non-synchronous chronologies do not, in themselves, pose a problem since the names and the places to which they were attached need not have been necessarily or strictly contemporaneous with one another.</w:t>
      </w:r>
    </w:p>
    <w:p w14:paraId="1F78CBA4" w14:textId="2635DF9D" w:rsidR="007F4F82" w:rsidRPr="00C66B2F" w:rsidRDefault="00393A59"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R</w:t>
      </w:r>
      <w:r w:rsidR="00C52909" w:rsidRPr="00C66B2F">
        <w:rPr>
          <w:rFonts w:ascii="Times New Roman" w:hAnsi="Times New Roman" w:cs="Times New Roman"/>
          <w:color w:val="000000" w:themeColor="text1"/>
          <w:sz w:val="24"/>
          <w:szCs w:val="24"/>
          <w:shd w:val="clear" w:color="auto" w:fill="FFFFFF"/>
        </w:rPr>
        <w:t>ather than try</w:t>
      </w:r>
      <w:r w:rsidR="00AB009D">
        <w:rPr>
          <w:rFonts w:ascii="Times New Roman" w:hAnsi="Times New Roman" w:cs="Times New Roman"/>
          <w:color w:val="000000" w:themeColor="text1"/>
          <w:sz w:val="24"/>
          <w:szCs w:val="24"/>
          <w:shd w:val="clear" w:color="auto" w:fill="FFFFFF"/>
        </w:rPr>
        <w:t>ing</w:t>
      </w:r>
      <w:r w:rsidR="00C52909" w:rsidRPr="00C66B2F">
        <w:rPr>
          <w:rFonts w:ascii="Times New Roman" w:hAnsi="Times New Roman" w:cs="Times New Roman"/>
          <w:color w:val="000000" w:themeColor="text1"/>
          <w:sz w:val="24"/>
          <w:szCs w:val="24"/>
          <w:shd w:val="clear" w:color="auto" w:fill="FFFFFF"/>
        </w:rPr>
        <w:t xml:space="preserve"> to identify a shared chronology for the naming of </w:t>
      </w:r>
      <w:r w:rsidR="00C52909" w:rsidRPr="00C66B2F">
        <w:rPr>
          <w:rFonts w:ascii="Times New Roman" w:hAnsi="Times New Roman" w:cs="Times New Roman"/>
          <w:i/>
          <w:color w:val="000000" w:themeColor="text1"/>
          <w:sz w:val="24"/>
          <w:szCs w:val="24"/>
          <w:shd w:val="clear" w:color="auto" w:fill="FFFFFF"/>
        </w:rPr>
        <w:t>*wæsse</w:t>
      </w:r>
      <w:r w:rsidR="00C52909" w:rsidRPr="00C66B2F">
        <w:rPr>
          <w:rFonts w:ascii="Times New Roman" w:hAnsi="Times New Roman" w:cs="Times New Roman"/>
          <w:i/>
          <w:color w:val="000000" w:themeColor="text1"/>
          <w:sz w:val="24"/>
          <w:szCs w:val="24"/>
          <w:shd w:val="clear" w:color="auto" w:fill="FFFFFF"/>
        </w:rPr>
        <w:softHyphen/>
        <w:t>-</w:t>
      </w:r>
      <w:r w:rsidR="00C52909" w:rsidRPr="00C66B2F">
        <w:rPr>
          <w:rFonts w:ascii="Times New Roman" w:hAnsi="Times New Roman" w:cs="Times New Roman"/>
          <w:color w:val="000000" w:themeColor="text1"/>
          <w:sz w:val="24"/>
          <w:szCs w:val="24"/>
          <w:shd w:val="clear" w:color="auto" w:fill="FFFFFF"/>
        </w:rPr>
        <w:t>sites, it is perhaps better to consider how individual flood events may have physically manifested themselves on the ground during the latter part of the early medieval period</w:t>
      </w:r>
      <w:r w:rsidR="00AB009D">
        <w:rPr>
          <w:rFonts w:ascii="Times New Roman" w:hAnsi="Times New Roman" w:cs="Times New Roman"/>
          <w:color w:val="000000" w:themeColor="text1"/>
          <w:sz w:val="24"/>
          <w:szCs w:val="24"/>
          <w:shd w:val="clear" w:color="auto" w:fill="FFFFFF"/>
        </w:rPr>
        <w:t>,</w:t>
      </w:r>
      <w:r w:rsidR="00C52909" w:rsidRPr="00C66B2F">
        <w:rPr>
          <w:rFonts w:ascii="Times New Roman" w:hAnsi="Times New Roman" w:cs="Times New Roman"/>
          <w:color w:val="000000" w:themeColor="text1"/>
          <w:sz w:val="24"/>
          <w:szCs w:val="24"/>
          <w:shd w:val="clear" w:color="auto" w:fill="FFFFFF"/>
        </w:rPr>
        <w:t xml:space="preserve"> since an equally likely origin of </w:t>
      </w:r>
      <w:r w:rsidR="00C52909" w:rsidRPr="00C66B2F">
        <w:rPr>
          <w:rFonts w:ascii="Times New Roman" w:hAnsi="Times New Roman" w:cs="Times New Roman"/>
          <w:i/>
          <w:color w:val="000000" w:themeColor="text1"/>
          <w:sz w:val="24"/>
          <w:szCs w:val="24"/>
          <w:shd w:val="clear" w:color="auto" w:fill="FFFFFF"/>
        </w:rPr>
        <w:t>*wæsse</w:t>
      </w:r>
      <w:r w:rsidR="00C52909" w:rsidRPr="00C66B2F">
        <w:rPr>
          <w:rFonts w:ascii="Times New Roman" w:hAnsi="Times New Roman" w:cs="Times New Roman"/>
          <w:color w:val="000000" w:themeColor="text1"/>
          <w:sz w:val="24"/>
          <w:szCs w:val="24"/>
          <w:shd w:val="clear" w:color="auto" w:fill="FFFFFF"/>
        </w:rPr>
        <w:t xml:space="preserve"> might lie in the precise fluvial dynamics of floods common to all locations taking this name. In all instances examined here, downstream obstacles to the free flow of water exist. At Buildwas</w:t>
      </w:r>
      <w:r w:rsidR="00AB009D">
        <w:rPr>
          <w:rFonts w:ascii="Times New Roman" w:hAnsi="Times New Roman" w:cs="Times New Roman"/>
          <w:color w:val="000000" w:themeColor="text1"/>
          <w:sz w:val="24"/>
          <w:szCs w:val="24"/>
          <w:shd w:val="clear" w:color="auto" w:fill="FFFFFF"/>
        </w:rPr>
        <w:t>,</w:t>
      </w:r>
      <w:r w:rsidR="00C52909" w:rsidRPr="00C66B2F">
        <w:rPr>
          <w:rFonts w:ascii="Times New Roman" w:hAnsi="Times New Roman" w:cs="Times New Roman"/>
          <w:color w:val="000000" w:themeColor="text1"/>
          <w:sz w:val="24"/>
          <w:szCs w:val="24"/>
          <w:shd w:val="clear" w:color="auto" w:fill="FFFFFF"/>
        </w:rPr>
        <w:t xml:space="preserve"> it is the constriction of the Severn’s floodplain as it enters the Ironbridge Gorge. When heavy rains occur in the upper catchment, the Severn</w:t>
      </w:r>
      <w:r w:rsidR="00FD5D9C" w:rsidRPr="00C66B2F">
        <w:rPr>
          <w:rFonts w:ascii="Times New Roman" w:hAnsi="Times New Roman" w:cs="Times New Roman"/>
          <w:color w:val="000000" w:themeColor="text1"/>
          <w:sz w:val="24"/>
          <w:szCs w:val="24"/>
          <w:shd w:val="clear" w:color="auto" w:fill="FFFFFF"/>
        </w:rPr>
        <w:t>’s</w:t>
      </w:r>
      <w:r w:rsidR="00C52909" w:rsidRPr="00C66B2F">
        <w:rPr>
          <w:rFonts w:ascii="Times New Roman" w:hAnsi="Times New Roman" w:cs="Times New Roman"/>
          <w:color w:val="000000" w:themeColor="text1"/>
          <w:sz w:val="24"/>
          <w:szCs w:val="24"/>
          <w:shd w:val="clear" w:color="auto" w:fill="FFFFFF"/>
        </w:rPr>
        <w:t xml:space="preserve"> flood pulse </w:t>
      </w:r>
      <w:proofErr w:type="gramStart"/>
      <w:r w:rsidR="00C52909" w:rsidRPr="00C66B2F">
        <w:rPr>
          <w:rFonts w:ascii="Times New Roman" w:hAnsi="Times New Roman" w:cs="Times New Roman"/>
          <w:color w:val="000000" w:themeColor="text1"/>
          <w:sz w:val="24"/>
          <w:szCs w:val="24"/>
          <w:shd w:val="clear" w:color="auto" w:fill="FFFFFF"/>
        </w:rPr>
        <w:t>is able to</w:t>
      </w:r>
      <w:proofErr w:type="gramEnd"/>
      <w:r w:rsidR="00C52909" w:rsidRPr="00C66B2F">
        <w:rPr>
          <w:rFonts w:ascii="Times New Roman" w:hAnsi="Times New Roman" w:cs="Times New Roman"/>
          <w:color w:val="000000" w:themeColor="text1"/>
          <w:sz w:val="24"/>
          <w:szCs w:val="24"/>
          <w:shd w:val="clear" w:color="auto" w:fill="FFFFFF"/>
        </w:rPr>
        <w:t xml:space="preserve"> move downstream unhindered until it reaches the Gorge. </w:t>
      </w:r>
      <w:r w:rsidR="00C07D67" w:rsidRPr="00C66B2F">
        <w:rPr>
          <w:rFonts w:ascii="Times New Roman" w:hAnsi="Times New Roman" w:cs="Times New Roman"/>
          <w:color w:val="000000" w:themeColor="text1"/>
          <w:sz w:val="24"/>
          <w:szCs w:val="24"/>
          <w:shd w:val="clear" w:color="auto" w:fill="FFFFFF"/>
        </w:rPr>
        <w:t>I</w:t>
      </w:r>
      <w:r w:rsidR="00C52909" w:rsidRPr="00C66B2F">
        <w:rPr>
          <w:rFonts w:ascii="Times New Roman" w:hAnsi="Times New Roman" w:cs="Times New Roman"/>
          <w:color w:val="000000" w:themeColor="text1"/>
          <w:sz w:val="24"/>
          <w:szCs w:val="24"/>
          <w:shd w:val="clear" w:color="auto" w:fill="FFFFFF"/>
        </w:rPr>
        <w:t xml:space="preserve">f this pulse exceeds the capacity of the Gorge, </w:t>
      </w:r>
      <w:r w:rsidR="00C07D67" w:rsidRPr="00C66B2F">
        <w:rPr>
          <w:rFonts w:ascii="Times New Roman" w:hAnsi="Times New Roman" w:cs="Times New Roman"/>
          <w:color w:val="000000" w:themeColor="text1"/>
          <w:sz w:val="24"/>
          <w:szCs w:val="24"/>
          <w:shd w:val="clear" w:color="auto" w:fill="FFFFFF"/>
        </w:rPr>
        <w:t xml:space="preserve">then </w:t>
      </w:r>
      <w:r w:rsidR="00C52909" w:rsidRPr="00C66B2F">
        <w:rPr>
          <w:rFonts w:ascii="Times New Roman" w:hAnsi="Times New Roman" w:cs="Times New Roman"/>
          <w:color w:val="000000" w:themeColor="text1"/>
          <w:sz w:val="24"/>
          <w:szCs w:val="24"/>
          <w:shd w:val="clear" w:color="auto" w:fill="FFFFFF"/>
        </w:rPr>
        <w:t>water backs up causing floods at Buildwas.</w:t>
      </w:r>
      <w:r w:rsidR="005941C3">
        <w:rPr>
          <w:rFonts w:ascii="Times New Roman" w:hAnsi="Times New Roman" w:cs="Times New Roman"/>
          <w:color w:val="000000" w:themeColor="text1"/>
          <w:sz w:val="24"/>
          <w:szCs w:val="24"/>
          <w:shd w:val="clear" w:color="auto" w:fill="FFFFFF"/>
        </w:rPr>
        <w:t xml:space="preserve"> </w:t>
      </w:r>
      <w:r w:rsidR="00C52909" w:rsidRPr="00C66B2F">
        <w:rPr>
          <w:rFonts w:ascii="Times New Roman" w:hAnsi="Times New Roman" w:cs="Times New Roman"/>
          <w:color w:val="000000" w:themeColor="text1"/>
          <w:sz w:val="24"/>
          <w:szCs w:val="24"/>
          <w:shd w:val="clear" w:color="auto" w:fill="FFFFFF"/>
        </w:rPr>
        <w:t>At Broadwas</w:t>
      </w:r>
      <w:r w:rsidR="00AB009D">
        <w:rPr>
          <w:rFonts w:ascii="Times New Roman" w:hAnsi="Times New Roman" w:cs="Times New Roman"/>
          <w:color w:val="000000" w:themeColor="text1"/>
          <w:sz w:val="24"/>
          <w:szCs w:val="24"/>
          <w:shd w:val="clear" w:color="auto" w:fill="FFFFFF"/>
        </w:rPr>
        <w:t>,</w:t>
      </w:r>
      <w:r w:rsidR="00C52909" w:rsidRPr="00C66B2F">
        <w:rPr>
          <w:rFonts w:ascii="Times New Roman" w:hAnsi="Times New Roman" w:cs="Times New Roman"/>
          <w:color w:val="000000" w:themeColor="text1"/>
          <w:sz w:val="24"/>
          <w:szCs w:val="24"/>
          <w:shd w:val="clear" w:color="auto" w:fill="FFFFFF"/>
        </w:rPr>
        <w:t xml:space="preserve"> the same effect is observed when water travelling down the Teme is unable to enter the Severn. This is particularly true when the Severn is in flood, an event which last occurred in 2007. The same phenomenon occurs on the Wye at Rotherwas when the River Lugg is in spate. The effect of this pooling is a </w:t>
      </w:r>
      <w:r w:rsidR="00C52909" w:rsidRPr="00067056">
        <w:rPr>
          <w:rFonts w:ascii="Times New Roman" w:hAnsi="Times New Roman" w:cs="Times New Roman"/>
          <w:iCs/>
          <w:color w:val="000000" w:themeColor="text1"/>
          <w:sz w:val="24"/>
          <w:szCs w:val="24"/>
          <w:shd w:val="clear" w:color="auto" w:fill="FFFFFF"/>
        </w:rPr>
        <w:t>rapid</w:t>
      </w:r>
      <w:r w:rsidR="00C52909" w:rsidRPr="00C66B2F">
        <w:rPr>
          <w:rFonts w:ascii="Times New Roman" w:hAnsi="Times New Roman" w:cs="Times New Roman"/>
          <w:i/>
          <w:color w:val="000000" w:themeColor="text1"/>
          <w:sz w:val="24"/>
          <w:szCs w:val="24"/>
          <w:shd w:val="clear" w:color="auto" w:fill="FFFFFF"/>
        </w:rPr>
        <w:t xml:space="preserve"> </w:t>
      </w:r>
      <w:r w:rsidR="00C52909" w:rsidRPr="00C66B2F">
        <w:rPr>
          <w:rFonts w:ascii="Times New Roman" w:hAnsi="Times New Roman" w:cs="Times New Roman"/>
          <w:color w:val="000000" w:themeColor="text1"/>
          <w:sz w:val="24"/>
          <w:szCs w:val="24"/>
          <w:shd w:val="clear" w:color="auto" w:fill="FFFFFF"/>
        </w:rPr>
        <w:t xml:space="preserve">rise in river levels </w:t>
      </w:r>
      <w:r w:rsidR="00C07D67" w:rsidRPr="00C66B2F">
        <w:rPr>
          <w:rFonts w:ascii="Times New Roman" w:hAnsi="Times New Roman" w:cs="Times New Roman"/>
          <w:color w:val="000000" w:themeColor="text1"/>
          <w:sz w:val="24"/>
          <w:szCs w:val="24"/>
          <w:shd w:val="clear" w:color="auto" w:fill="FFFFFF"/>
        </w:rPr>
        <w:t xml:space="preserve">at all three </w:t>
      </w:r>
      <w:r w:rsidR="00C07D67" w:rsidRPr="00C66B2F">
        <w:rPr>
          <w:rFonts w:ascii="Times New Roman" w:hAnsi="Times New Roman" w:cs="Times New Roman"/>
          <w:i/>
          <w:color w:val="000000" w:themeColor="text1"/>
          <w:sz w:val="24"/>
          <w:szCs w:val="24"/>
          <w:shd w:val="clear" w:color="auto" w:fill="FFFFFF"/>
        </w:rPr>
        <w:t>*wæsse-</w:t>
      </w:r>
      <w:r w:rsidR="00C07D67" w:rsidRPr="00C66B2F">
        <w:rPr>
          <w:rFonts w:ascii="Times New Roman" w:hAnsi="Times New Roman" w:cs="Times New Roman"/>
          <w:color w:val="000000" w:themeColor="text1"/>
          <w:sz w:val="24"/>
          <w:szCs w:val="24"/>
          <w:shd w:val="clear" w:color="auto" w:fill="FFFFFF"/>
        </w:rPr>
        <w:t xml:space="preserve">sites </w:t>
      </w:r>
      <w:r w:rsidR="00C52909" w:rsidRPr="00C66B2F">
        <w:rPr>
          <w:rFonts w:ascii="Times New Roman" w:hAnsi="Times New Roman" w:cs="Times New Roman"/>
          <w:color w:val="000000" w:themeColor="text1"/>
          <w:sz w:val="24"/>
          <w:szCs w:val="24"/>
          <w:shd w:val="clear" w:color="auto" w:fill="FFFFFF"/>
        </w:rPr>
        <w:t>leading to extensive overbank flooding as downstream flows meet the blockage.</w:t>
      </w:r>
      <w:r w:rsidR="005941C3">
        <w:rPr>
          <w:rFonts w:ascii="Times New Roman" w:hAnsi="Times New Roman" w:cs="Times New Roman"/>
          <w:color w:val="000000" w:themeColor="text1"/>
          <w:sz w:val="24"/>
          <w:szCs w:val="24"/>
          <w:shd w:val="clear" w:color="auto" w:fill="FFFFFF"/>
        </w:rPr>
        <w:t xml:space="preserve"> </w:t>
      </w:r>
      <w:r w:rsidR="00C52909" w:rsidRPr="00C66B2F">
        <w:rPr>
          <w:rFonts w:ascii="Times New Roman" w:hAnsi="Times New Roman" w:cs="Times New Roman"/>
          <w:color w:val="000000" w:themeColor="text1"/>
          <w:sz w:val="24"/>
          <w:szCs w:val="24"/>
          <w:shd w:val="clear" w:color="auto" w:fill="FFFFFF"/>
        </w:rPr>
        <w:t xml:space="preserve">Equally, once the obstruction clears, there comes a moment when water previously standing on the floodplain is syphoned off, causing the floodplain to drain </w:t>
      </w:r>
      <w:r w:rsidR="00C52909" w:rsidRPr="00067056">
        <w:rPr>
          <w:rFonts w:ascii="Times New Roman" w:hAnsi="Times New Roman" w:cs="Times New Roman"/>
          <w:iCs/>
          <w:color w:val="000000" w:themeColor="text1"/>
          <w:sz w:val="24"/>
          <w:szCs w:val="24"/>
          <w:shd w:val="clear" w:color="auto" w:fill="FFFFFF"/>
        </w:rPr>
        <w:t>rapidly</w:t>
      </w:r>
      <w:r w:rsidR="00C52909" w:rsidRPr="00C66B2F">
        <w:rPr>
          <w:rFonts w:ascii="Times New Roman" w:hAnsi="Times New Roman" w:cs="Times New Roman"/>
          <w:color w:val="000000" w:themeColor="text1"/>
          <w:sz w:val="24"/>
          <w:szCs w:val="24"/>
          <w:shd w:val="clear" w:color="auto" w:fill="FFFFFF"/>
        </w:rPr>
        <w:t xml:space="preserve"> too.</w:t>
      </w:r>
    </w:p>
    <w:p w14:paraId="7829065A" w14:textId="00334C7D" w:rsidR="007F4F82" w:rsidRDefault="00C52909" w:rsidP="00273C70">
      <w:pPr>
        <w:spacing w:after="0" w:line="360" w:lineRule="auto"/>
        <w:ind w:firstLine="720"/>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All of which brings us back to Gelling’s observations and her extended meaning of </w:t>
      </w:r>
      <w:r w:rsidRPr="00C66B2F">
        <w:rPr>
          <w:rFonts w:ascii="Times New Roman" w:hAnsi="Times New Roman" w:cs="Times New Roman"/>
          <w:i/>
          <w:color w:val="000000" w:themeColor="text1"/>
          <w:sz w:val="24"/>
          <w:szCs w:val="24"/>
          <w:shd w:val="clear" w:color="auto" w:fill="FFFFFF"/>
        </w:rPr>
        <w:t xml:space="preserve">*wæsse </w:t>
      </w:r>
      <w:r w:rsidRPr="00C66B2F">
        <w:rPr>
          <w:rFonts w:ascii="Times New Roman" w:hAnsi="Times New Roman" w:cs="Times New Roman"/>
          <w:color w:val="000000" w:themeColor="text1"/>
          <w:sz w:val="24"/>
          <w:szCs w:val="24"/>
          <w:shd w:val="clear" w:color="auto" w:fill="FFFFFF"/>
        </w:rPr>
        <w:t>as ‘land by a meandering river which floods and drains quickly’. Implicit in her model is that individual flood events were of short duration</w:t>
      </w:r>
      <w:r w:rsidR="00393A59" w:rsidRPr="00C66B2F">
        <w:rPr>
          <w:rFonts w:ascii="Times New Roman" w:hAnsi="Times New Roman" w:cs="Times New Roman"/>
          <w:color w:val="000000" w:themeColor="text1"/>
          <w:sz w:val="24"/>
          <w:szCs w:val="24"/>
          <w:shd w:val="clear" w:color="auto" w:fill="FFFFFF"/>
        </w:rPr>
        <w:t xml:space="preserve"> (from her field observations</w:t>
      </w:r>
      <w:r w:rsidR="00AB009D">
        <w:rPr>
          <w:rFonts w:ascii="Times New Roman" w:hAnsi="Times New Roman" w:cs="Times New Roman"/>
          <w:color w:val="000000" w:themeColor="text1"/>
          <w:sz w:val="24"/>
          <w:szCs w:val="24"/>
          <w:shd w:val="clear" w:color="auto" w:fill="FFFFFF"/>
        </w:rPr>
        <w:t>,</w:t>
      </w:r>
      <w:r w:rsidR="00393A59" w:rsidRPr="00C66B2F">
        <w:rPr>
          <w:rFonts w:ascii="Times New Roman" w:hAnsi="Times New Roman" w:cs="Times New Roman"/>
          <w:color w:val="000000" w:themeColor="text1"/>
          <w:sz w:val="24"/>
          <w:szCs w:val="24"/>
          <w:shd w:val="clear" w:color="auto" w:fill="FFFFFF"/>
        </w:rPr>
        <w:t xml:space="preserve"> 24</w:t>
      </w:r>
      <w:r w:rsidR="00AB009D">
        <w:rPr>
          <w:rFonts w:ascii="Times New Roman" w:hAnsi="Times New Roman" w:cs="Times New Roman"/>
          <w:color w:val="000000" w:themeColor="text1"/>
          <w:sz w:val="24"/>
          <w:szCs w:val="24"/>
          <w:shd w:val="clear" w:color="auto" w:fill="FFFFFF"/>
        </w:rPr>
        <w:t>-</w:t>
      </w:r>
      <w:r w:rsidR="00393A59" w:rsidRPr="00C66B2F">
        <w:rPr>
          <w:rFonts w:ascii="Times New Roman" w:hAnsi="Times New Roman" w:cs="Times New Roman"/>
          <w:color w:val="000000" w:themeColor="text1"/>
          <w:sz w:val="24"/>
          <w:szCs w:val="24"/>
          <w:shd w:val="clear" w:color="auto" w:fill="FFFFFF"/>
        </w:rPr>
        <w:t>hour events)</w:t>
      </w:r>
      <w:r w:rsidRPr="00C66B2F">
        <w:rPr>
          <w:rFonts w:ascii="Times New Roman" w:hAnsi="Times New Roman" w:cs="Times New Roman"/>
          <w:color w:val="000000" w:themeColor="text1"/>
          <w:sz w:val="24"/>
          <w:szCs w:val="24"/>
          <w:shd w:val="clear" w:color="auto" w:fill="FFFFFF"/>
        </w:rPr>
        <w:t>. The sedimentological record</w:t>
      </w:r>
      <w:r w:rsidR="00FD5D9C" w:rsidRPr="00C66B2F">
        <w:rPr>
          <w:rFonts w:ascii="Times New Roman" w:hAnsi="Times New Roman" w:cs="Times New Roman"/>
          <w:color w:val="000000" w:themeColor="text1"/>
          <w:sz w:val="24"/>
          <w:szCs w:val="24"/>
          <w:shd w:val="clear" w:color="auto" w:fill="FFFFFF"/>
        </w:rPr>
        <w:t>, however, suggests that</w:t>
      </w:r>
      <w:proofErr w:type="gramStart"/>
      <w:r w:rsidR="00AB009D">
        <w:rPr>
          <w:rFonts w:ascii="Times New Roman" w:hAnsi="Times New Roman" w:cs="Times New Roman"/>
          <w:color w:val="000000" w:themeColor="text1"/>
          <w:sz w:val="24"/>
          <w:szCs w:val="24"/>
          <w:shd w:val="clear" w:color="auto" w:fill="FFFFFF"/>
        </w:rPr>
        <w:t>,</w:t>
      </w:r>
      <w:r w:rsidR="00FD5D9C" w:rsidRPr="00C66B2F">
        <w:rPr>
          <w:rFonts w:ascii="Times New Roman" w:hAnsi="Times New Roman" w:cs="Times New Roman"/>
          <w:color w:val="000000" w:themeColor="text1"/>
          <w:sz w:val="24"/>
          <w:szCs w:val="24"/>
          <w:shd w:val="clear" w:color="auto" w:fill="FFFFFF"/>
        </w:rPr>
        <w:t xml:space="preserve"> </w:t>
      </w:r>
      <w:r w:rsidR="00393A59" w:rsidRPr="00C66B2F">
        <w:rPr>
          <w:rFonts w:ascii="Times New Roman" w:hAnsi="Times New Roman" w:cs="Times New Roman"/>
          <w:color w:val="000000" w:themeColor="text1"/>
          <w:sz w:val="24"/>
          <w:szCs w:val="24"/>
          <w:shd w:val="clear" w:color="auto" w:fill="FFFFFF"/>
        </w:rPr>
        <w:t>in reality</w:t>
      </w:r>
      <w:r w:rsidR="00AB009D">
        <w:rPr>
          <w:rFonts w:ascii="Times New Roman" w:hAnsi="Times New Roman" w:cs="Times New Roman"/>
          <w:color w:val="000000" w:themeColor="text1"/>
          <w:sz w:val="24"/>
          <w:szCs w:val="24"/>
          <w:shd w:val="clear" w:color="auto" w:fill="FFFFFF"/>
        </w:rPr>
        <w:t>,</w:t>
      </w:r>
      <w:r w:rsidR="00393A59" w:rsidRPr="00C66B2F">
        <w:rPr>
          <w:rFonts w:ascii="Times New Roman" w:hAnsi="Times New Roman" w:cs="Times New Roman"/>
          <w:color w:val="000000" w:themeColor="text1"/>
          <w:sz w:val="24"/>
          <w:szCs w:val="24"/>
          <w:shd w:val="clear" w:color="auto" w:fill="FFFFFF"/>
        </w:rPr>
        <w:t xml:space="preserve"> </w:t>
      </w:r>
      <w:r w:rsidR="00FD5D9C" w:rsidRPr="00C66B2F">
        <w:rPr>
          <w:rFonts w:ascii="Times New Roman" w:hAnsi="Times New Roman" w:cs="Times New Roman"/>
          <w:color w:val="000000" w:themeColor="text1"/>
          <w:sz w:val="24"/>
          <w:szCs w:val="24"/>
          <w:shd w:val="clear" w:color="auto" w:fill="FFFFFF"/>
        </w:rPr>
        <w:t>some</w:t>
      </w:r>
      <w:proofErr w:type="gramEnd"/>
      <w:r w:rsidR="00FD5D9C" w:rsidRPr="00C66B2F">
        <w:rPr>
          <w:rFonts w:ascii="Times New Roman" w:hAnsi="Times New Roman" w:cs="Times New Roman"/>
          <w:color w:val="000000" w:themeColor="text1"/>
          <w:sz w:val="24"/>
          <w:szCs w:val="24"/>
          <w:shd w:val="clear" w:color="auto" w:fill="FFFFFF"/>
        </w:rPr>
        <w:t xml:space="preserve"> </w:t>
      </w:r>
      <w:r w:rsidR="00393A59" w:rsidRPr="00C66B2F">
        <w:rPr>
          <w:rFonts w:ascii="Times New Roman" w:hAnsi="Times New Roman" w:cs="Times New Roman"/>
          <w:color w:val="000000" w:themeColor="text1"/>
          <w:sz w:val="24"/>
          <w:szCs w:val="24"/>
          <w:shd w:val="clear" w:color="auto" w:fill="FFFFFF"/>
        </w:rPr>
        <w:t xml:space="preserve">flood </w:t>
      </w:r>
      <w:r w:rsidR="00FD5D9C" w:rsidRPr="00C66B2F">
        <w:rPr>
          <w:rFonts w:ascii="Times New Roman" w:hAnsi="Times New Roman" w:cs="Times New Roman"/>
          <w:color w:val="000000" w:themeColor="text1"/>
          <w:sz w:val="24"/>
          <w:szCs w:val="24"/>
          <w:shd w:val="clear" w:color="auto" w:fill="FFFFFF"/>
        </w:rPr>
        <w:t xml:space="preserve">events might be of long duration </w:t>
      </w:r>
      <w:r w:rsidRPr="00C66B2F">
        <w:rPr>
          <w:rFonts w:ascii="Times New Roman" w:hAnsi="Times New Roman" w:cs="Times New Roman"/>
          <w:color w:val="000000" w:themeColor="text1"/>
          <w:sz w:val="24"/>
          <w:szCs w:val="24"/>
          <w:shd w:val="clear" w:color="auto" w:fill="FFFFFF"/>
        </w:rPr>
        <w:t xml:space="preserve">and the geoarchaeology explains why. </w:t>
      </w:r>
      <w:r w:rsidR="00C07D67" w:rsidRPr="00C66B2F">
        <w:rPr>
          <w:rFonts w:ascii="Times New Roman" w:hAnsi="Times New Roman" w:cs="Times New Roman"/>
          <w:color w:val="000000" w:themeColor="text1"/>
          <w:sz w:val="24"/>
          <w:szCs w:val="24"/>
          <w:shd w:val="clear" w:color="auto" w:fill="FFFFFF"/>
        </w:rPr>
        <w:t>W</w:t>
      </w:r>
      <w:r w:rsidR="001E2B1B" w:rsidRPr="00C66B2F">
        <w:rPr>
          <w:rFonts w:ascii="Times New Roman" w:hAnsi="Times New Roman" w:cs="Times New Roman"/>
          <w:color w:val="000000" w:themeColor="text1"/>
          <w:sz w:val="24"/>
          <w:szCs w:val="24"/>
          <w:shd w:val="clear" w:color="auto" w:fill="FFFFFF"/>
        </w:rPr>
        <w:t>h</w:t>
      </w:r>
      <w:r w:rsidR="00C07D67" w:rsidRPr="00C66B2F">
        <w:rPr>
          <w:rFonts w:ascii="Times New Roman" w:hAnsi="Times New Roman" w:cs="Times New Roman"/>
          <w:color w:val="000000" w:themeColor="text1"/>
          <w:sz w:val="24"/>
          <w:szCs w:val="24"/>
          <w:shd w:val="clear" w:color="auto" w:fill="FFFFFF"/>
        </w:rPr>
        <w:t>a</w:t>
      </w:r>
      <w:r w:rsidR="001E2B1B" w:rsidRPr="00C66B2F">
        <w:rPr>
          <w:rFonts w:ascii="Times New Roman" w:hAnsi="Times New Roman" w:cs="Times New Roman"/>
          <w:color w:val="000000" w:themeColor="text1"/>
          <w:sz w:val="24"/>
          <w:szCs w:val="24"/>
          <w:shd w:val="clear" w:color="auto" w:fill="FFFFFF"/>
        </w:rPr>
        <w:t>t</w:t>
      </w:r>
      <w:r w:rsidR="00C07D67" w:rsidRPr="00C66B2F">
        <w:rPr>
          <w:rFonts w:ascii="Times New Roman" w:hAnsi="Times New Roman" w:cs="Times New Roman"/>
          <w:color w:val="000000" w:themeColor="text1"/>
          <w:sz w:val="24"/>
          <w:szCs w:val="24"/>
          <w:shd w:val="clear" w:color="auto" w:fill="FFFFFF"/>
        </w:rPr>
        <w:t xml:space="preserve"> is clear is that</w:t>
      </w:r>
      <w:r w:rsidR="00AB009D">
        <w:rPr>
          <w:rFonts w:ascii="Times New Roman" w:hAnsi="Times New Roman" w:cs="Times New Roman"/>
          <w:color w:val="000000" w:themeColor="text1"/>
          <w:sz w:val="24"/>
          <w:szCs w:val="24"/>
          <w:shd w:val="clear" w:color="auto" w:fill="FFFFFF"/>
        </w:rPr>
        <w:t>,</w:t>
      </w:r>
      <w:r w:rsidR="006E3656" w:rsidRPr="00C66B2F">
        <w:rPr>
          <w:rFonts w:ascii="Times New Roman" w:hAnsi="Times New Roman" w:cs="Times New Roman"/>
          <w:color w:val="000000" w:themeColor="text1"/>
          <w:sz w:val="24"/>
          <w:szCs w:val="24"/>
          <w:shd w:val="clear" w:color="auto" w:fill="FFFFFF"/>
        </w:rPr>
        <w:t xml:space="preserve"> </w:t>
      </w:r>
      <w:r w:rsidR="00C07D67" w:rsidRPr="00C66B2F">
        <w:rPr>
          <w:rFonts w:ascii="Times New Roman" w:hAnsi="Times New Roman" w:cs="Times New Roman"/>
          <w:color w:val="000000" w:themeColor="text1"/>
          <w:sz w:val="24"/>
          <w:szCs w:val="24"/>
          <w:shd w:val="clear" w:color="auto" w:fill="FFFFFF"/>
        </w:rPr>
        <w:t>i</w:t>
      </w:r>
      <w:r w:rsidRPr="00C66B2F">
        <w:rPr>
          <w:rFonts w:ascii="Times New Roman" w:hAnsi="Times New Roman" w:cs="Times New Roman"/>
          <w:color w:val="000000" w:themeColor="text1"/>
          <w:sz w:val="24"/>
          <w:szCs w:val="24"/>
          <w:shd w:val="clear" w:color="auto" w:fill="FFFFFF"/>
        </w:rPr>
        <w:t>n all three locations</w:t>
      </w:r>
      <w:r w:rsidR="00AB009D">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w:t>
      </w:r>
      <w:r w:rsidR="00393A59" w:rsidRPr="00C66B2F">
        <w:rPr>
          <w:rFonts w:ascii="Times New Roman" w:hAnsi="Times New Roman" w:cs="Times New Roman"/>
          <w:color w:val="000000" w:themeColor="text1"/>
          <w:sz w:val="24"/>
          <w:szCs w:val="24"/>
          <w:shd w:val="clear" w:color="auto" w:fill="FFFFFF"/>
        </w:rPr>
        <w:t xml:space="preserve">it is both the </w:t>
      </w:r>
      <w:r w:rsidRPr="00C66B2F">
        <w:rPr>
          <w:rFonts w:ascii="Times New Roman" w:hAnsi="Times New Roman" w:cs="Times New Roman"/>
          <w:i/>
          <w:color w:val="000000" w:themeColor="text1"/>
          <w:sz w:val="24"/>
          <w:szCs w:val="24"/>
          <w:shd w:val="clear" w:color="auto" w:fill="FFFFFF"/>
        </w:rPr>
        <w:t>onset</w:t>
      </w:r>
      <w:r w:rsidRPr="00C66B2F">
        <w:rPr>
          <w:rFonts w:ascii="Times New Roman" w:hAnsi="Times New Roman" w:cs="Times New Roman"/>
          <w:color w:val="000000" w:themeColor="text1"/>
          <w:sz w:val="24"/>
          <w:szCs w:val="24"/>
          <w:shd w:val="clear" w:color="auto" w:fill="FFFFFF"/>
        </w:rPr>
        <w:t xml:space="preserve"> of flooding and its </w:t>
      </w:r>
      <w:r w:rsidRPr="00C66B2F">
        <w:rPr>
          <w:rFonts w:ascii="Times New Roman" w:hAnsi="Times New Roman" w:cs="Times New Roman"/>
          <w:i/>
          <w:color w:val="000000" w:themeColor="text1"/>
          <w:sz w:val="24"/>
          <w:szCs w:val="24"/>
          <w:shd w:val="clear" w:color="auto" w:fill="FFFFFF"/>
        </w:rPr>
        <w:t>conclusion</w:t>
      </w:r>
      <w:r w:rsidRPr="00C66B2F">
        <w:rPr>
          <w:rFonts w:ascii="Times New Roman" w:hAnsi="Times New Roman" w:cs="Times New Roman"/>
          <w:color w:val="000000" w:themeColor="text1"/>
          <w:sz w:val="24"/>
          <w:szCs w:val="24"/>
          <w:shd w:val="clear" w:color="auto" w:fill="FFFFFF"/>
        </w:rPr>
        <w:t xml:space="preserve"> </w:t>
      </w:r>
      <w:r w:rsidR="00393A59" w:rsidRPr="00C66B2F">
        <w:rPr>
          <w:rFonts w:ascii="Times New Roman" w:hAnsi="Times New Roman" w:cs="Times New Roman"/>
          <w:color w:val="000000" w:themeColor="text1"/>
          <w:sz w:val="24"/>
          <w:szCs w:val="24"/>
          <w:shd w:val="clear" w:color="auto" w:fill="FFFFFF"/>
        </w:rPr>
        <w:t xml:space="preserve">that </w:t>
      </w:r>
      <w:r w:rsidRPr="00C66B2F">
        <w:rPr>
          <w:rFonts w:ascii="Times New Roman" w:hAnsi="Times New Roman" w:cs="Times New Roman"/>
          <w:color w:val="000000" w:themeColor="text1"/>
          <w:sz w:val="24"/>
          <w:szCs w:val="24"/>
          <w:shd w:val="clear" w:color="auto" w:fill="FFFFFF"/>
        </w:rPr>
        <w:t>occur rapidly even if water might cover their floodplains for considerable periods between times. It would appear</w:t>
      </w:r>
      <w:r w:rsidR="00C07D67" w:rsidRPr="00C66B2F">
        <w:rPr>
          <w:rFonts w:ascii="Times New Roman" w:hAnsi="Times New Roman" w:cs="Times New Roman"/>
          <w:color w:val="000000" w:themeColor="text1"/>
          <w:sz w:val="24"/>
          <w:szCs w:val="24"/>
          <w:shd w:val="clear" w:color="auto" w:fill="FFFFFF"/>
        </w:rPr>
        <w:t>, then,</w:t>
      </w:r>
      <w:r w:rsidRPr="00C66B2F">
        <w:rPr>
          <w:rFonts w:ascii="Times New Roman" w:hAnsi="Times New Roman" w:cs="Times New Roman"/>
          <w:color w:val="000000" w:themeColor="text1"/>
          <w:sz w:val="24"/>
          <w:szCs w:val="24"/>
          <w:shd w:val="clear" w:color="auto" w:fill="FFFFFF"/>
        </w:rPr>
        <w:t xml:space="preserve"> that it was not only the tendency of these places to flood and the frequency with which this happened that </w:t>
      </w:r>
      <w:r w:rsidR="001E2B1B" w:rsidRPr="00C66B2F">
        <w:rPr>
          <w:rFonts w:ascii="Times New Roman" w:hAnsi="Times New Roman" w:cs="Times New Roman"/>
          <w:color w:val="000000" w:themeColor="text1"/>
          <w:sz w:val="24"/>
          <w:szCs w:val="24"/>
          <w:shd w:val="clear" w:color="auto" w:fill="FFFFFF"/>
        </w:rPr>
        <w:t>place-namers sought to</w:t>
      </w:r>
      <w:r w:rsidRPr="00C66B2F">
        <w:rPr>
          <w:rFonts w:ascii="Times New Roman" w:hAnsi="Times New Roman" w:cs="Times New Roman"/>
          <w:color w:val="000000" w:themeColor="text1"/>
          <w:sz w:val="24"/>
          <w:szCs w:val="24"/>
          <w:shd w:val="clear" w:color="auto" w:fill="FFFFFF"/>
        </w:rPr>
        <w:t xml:space="preserve"> communicate by </w:t>
      </w:r>
      <w:r w:rsidR="001E2B1B" w:rsidRPr="00C66B2F">
        <w:rPr>
          <w:rFonts w:ascii="Times New Roman" w:hAnsi="Times New Roman" w:cs="Times New Roman"/>
          <w:color w:val="000000" w:themeColor="text1"/>
          <w:sz w:val="24"/>
          <w:szCs w:val="24"/>
          <w:shd w:val="clear" w:color="auto" w:fill="FFFFFF"/>
        </w:rPr>
        <w:t xml:space="preserve">using </w:t>
      </w:r>
      <w:r w:rsidRPr="00C66B2F">
        <w:rPr>
          <w:rFonts w:ascii="Times New Roman" w:hAnsi="Times New Roman" w:cs="Times New Roman"/>
          <w:color w:val="000000" w:themeColor="text1"/>
          <w:sz w:val="24"/>
          <w:szCs w:val="24"/>
          <w:shd w:val="clear" w:color="auto" w:fill="FFFFFF"/>
        </w:rPr>
        <w:t xml:space="preserve">the </w:t>
      </w:r>
      <w:r w:rsidRPr="00C66B2F">
        <w:rPr>
          <w:rFonts w:ascii="Times New Roman" w:hAnsi="Times New Roman" w:cs="Times New Roman"/>
          <w:i/>
          <w:color w:val="000000" w:themeColor="text1"/>
          <w:sz w:val="24"/>
          <w:szCs w:val="24"/>
          <w:shd w:val="clear" w:color="auto" w:fill="FFFFFF"/>
        </w:rPr>
        <w:t xml:space="preserve">*wæsse </w:t>
      </w:r>
      <w:r w:rsidRPr="00C66B2F">
        <w:rPr>
          <w:rFonts w:ascii="Times New Roman" w:hAnsi="Times New Roman" w:cs="Times New Roman"/>
          <w:color w:val="000000" w:themeColor="text1"/>
          <w:sz w:val="24"/>
          <w:szCs w:val="24"/>
          <w:shd w:val="clear" w:color="auto" w:fill="FFFFFF"/>
        </w:rPr>
        <w:t xml:space="preserve">element in place-names, but </w:t>
      </w:r>
      <w:r w:rsidR="001E2B1B" w:rsidRPr="00C66B2F">
        <w:rPr>
          <w:rFonts w:ascii="Times New Roman" w:hAnsi="Times New Roman" w:cs="Times New Roman"/>
          <w:color w:val="000000" w:themeColor="text1"/>
          <w:sz w:val="24"/>
          <w:szCs w:val="24"/>
          <w:shd w:val="clear" w:color="auto" w:fill="FFFFFF"/>
        </w:rPr>
        <w:t xml:space="preserve">also </w:t>
      </w:r>
      <w:r w:rsidRPr="00C66B2F">
        <w:rPr>
          <w:rFonts w:ascii="Times New Roman" w:hAnsi="Times New Roman" w:cs="Times New Roman"/>
          <w:color w:val="000000" w:themeColor="text1"/>
          <w:sz w:val="24"/>
          <w:szCs w:val="24"/>
          <w:shd w:val="clear" w:color="auto" w:fill="FFFFFF"/>
        </w:rPr>
        <w:t xml:space="preserve">the alarming speed at which these floods might rise and the comforting speed at which they receded. </w:t>
      </w:r>
      <w:r w:rsidR="00A864B6" w:rsidRPr="00C66B2F">
        <w:rPr>
          <w:rFonts w:ascii="Times New Roman" w:hAnsi="Times New Roman" w:cs="Times New Roman"/>
          <w:color w:val="000000" w:themeColor="text1"/>
          <w:sz w:val="24"/>
          <w:szCs w:val="24"/>
          <w:shd w:val="clear" w:color="auto" w:fill="FFFFFF"/>
        </w:rPr>
        <w:t>I</w:t>
      </w:r>
      <w:r w:rsidR="001E2B1B" w:rsidRPr="00C66B2F">
        <w:rPr>
          <w:rFonts w:ascii="Times New Roman" w:hAnsi="Times New Roman" w:cs="Times New Roman"/>
          <w:color w:val="000000" w:themeColor="text1"/>
          <w:sz w:val="24"/>
          <w:szCs w:val="24"/>
          <w:shd w:val="clear" w:color="auto" w:fill="FFFFFF"/>
        </w:rPr>
        <w:t>f these specific riverine characteristics might</w:t>
      </w:r>
      <w:r w:rsidR="00AB009D">
        <w:rPr>
          <w:rFonts w:ascii="Times New Roman" w:hAnsi="Times New Roman" w:cs="Times New Roman"/>
          <w:color w:val="000000" w:themeColor="text1"/>
          <w:sz w:val="24"/>
          <w:szCs w:val="24"/>
          <w:shd w:val="clear" w:color="auto" w:fill="FFFFFF"/>
        </w:rPr>
        <w:t>,</w:t>
      </w:r>
      <w:r w:rsidR="001E2B1B" w:rsidRPr="00C66B2F">
        <w:rPr>
          <w:rFonts w:ascii="Times New Roman" w:hAnsi="Times New Roman" w:cs="Times New Roman"/>
          <w:color w:val="000000" w:themeColor="text1"/>
          <w:sz w:val="24"/>
          <w:szCs w:val="24"/>
          <w:shd w:val="clear" w:color="auto" w:fill="FFFFFF"/>
        </w:rPr>
        <w:t xml:space="preserve"> from time to time</w:t>
      </w:r>
      <w:r w:rsidR="00AB009D">
        <w:rPr>
          <w:rFonts w:ascii="Times New Roman" w:hAnsi="Times New Roman" w:cs="Times New Roman"/>
          <w:color w:val="000000" w:themeColor="text1"/>
          <w:sz w:val="24"/>
          <w:szCs w:val="24"/>
          <w:shd w:val="clear" w:color="auto" w:fill="FFFFFF"/>
        </w:rPr>
        <w:t>,</w:t>
      </w:r>
      <w:r w:rsidR="001E2B1B" w:rsidRPr="00C66B2F">
        <w:rPr>
          <w:rFonts w:ascii="Times New Roman" w:hAnsi="Times New Roman" w:cs="Times New Roman"/>
          <w:color w:val="000000" w:themeColor="text1"/>
          <w:sz w:val="24"/>
          <w:szCs w:val="24"/>
          <w:shd w:val="clear" w:color="auto" w:fill="FFFFFF"/>
        </w:rPr>
        <w:t xml:space="preserve"> threaten the communities who lived </w:t>
      </w:r>
      <w:r w:rsidR="009A30F3" w:rsidRPr="00C66B2F">
        <w:rPr>
          <w:rFonts w:ascii="Times New Roman" w:hAnsi="Times New Roman" w:cs="Times New Roman"/>
          <w:color w:val="000000" w:themeColor="text1"/>
          <w:sz w:val="24"/>
          <w:szCs w:val="24"/>
          <w:shd w:val="clear" w:color="auto" w:fill="FFFFFF"/>
        </w:rPr>
        <w:t xml:space="preserve">and worked </w:t>
      </w:r>
      <w:r w:rsidR="001E2B1B" w:rsidRPr="00C66B2F">
        <w:rPr>
          <w:rFonts w:ascii="Times New Roman" w:hAnsi="Times New Roman" w:cs="Times New Roman"/>
          <w:color w:val="000000" w:themeColor="text1"/>
          <w:sz w:val="24"/>
          <w:szCs w:val="24"/>
          <w:shd w:val="clear" w:color="auto" w:fill="FFFFFF"/>
        </w:rPr>
        <w:t xml:space="preserve">in these locations, they </w:t>
      </w:r>
      <w:r w:rsidR="00A864B6" w:rsidRPr="00C66B2F">
        <w:rPr>
          <w:rFonts w:ascii="Times New Roman" w:hAnsi="Times New Roman" w:cs="Times New Roman"/>
          <w:color w:val="000000" w:themeColor="text1"/>
          <w:sz w:val="24"/>
          <w:szCs w:val="24"/>
          <w:shd w:val="clear" w:color="auto" w:fill="FFFFFF"/>
        </w:rPr>
        <w:t xml:space="preserve">might also be exploited, thus explaining, perhaps counter-intuitively, </w:t>
      </w:r>
      <w:r w:rsidR="00393A59" w:rsidRPr="00C66B2F">
        <w:rPr>
          <w:rFonts w:ascii="Times New Roman" w:hAnsi="Times New Roman" w:cs="Times New Roman"/>
          <w:color w:val="000000" w:themeColor="text1"/>
          <w:sz w:val="24"/>
          <w:szCs w:val="24"/>
          <w:shd w:val="clear" w:color="auto" w:fill="FFFFFF"/>
        </w:rPr>
        <w:t xml:space="preserve">why </w:t>
      </w:r>
      <w:r w:rsidR="00A864B6" w:rsidRPr="00C66B2F">
        <w:rPr>
          <w:rFonts w:ascii="Times New Roman" w:hAnsi="Times New Roman" w:cs="Times New Roman"/>
          <w:color w:val="000000" w:themeColor="text1"/>
          <w:sz w:val="24"/>
          <w:szCs w:val="24"/>
          <w:shd w:val="clear" w:color="auto" w:fill="FFFFFF"/>
        </w:rPr>
        <w:t>permanent settlements might be established in such places</w:t>
      </w:r>
      <w:r w:rsidR="006E3656" w:rsidRPr="00C66B2F">
        <w:rPr>
          <w:rFonts w:ascii="Times New Roman" w:hAnsi="Times New Roman" w:cs="Times New Roman"/>
          <w:color w:val="000000" w:themeColor="text1"/>
          <w:sz w:val="24"/>
          <w:szCs w:val="24"/>
          <w:shd w:val="clear" w:color="auto" w:fill="FFFFFF"/>
        </w:rPr>
        <w:t xml:space="preserve">. </w:t>
      </w:r>
      <w:r w:rsidR="001E2B1B" w:rsidRPr="00C66B2F">
        <w:rPr>
          <w:rFonts w:ascii="Times New Roman" w:hAnsi="Times New Roman" w:cs="Times New Roman"/>
          <w:color w:val="000000" w:themeColor="text1"/>
          <w:sz w:val="24"/>
          <w:szCs w:val="24"/>
          <w:shd w:val="clear" w:color="auto" w:fill="FFFFFF"/>
        </w:rPr>
        <w:t>River reaches with high stream powers and fixed channels</w:t>
      </w:r>
      <w:r w:rsidR="00A864B6" w:rsidRPr="00C66B2F">
        <w:rPr>
          <w:rFonts w:ascii="Times New Roman" w:hAnsi="Times New Roman" w:cs="Times New Roman"/>
          <w:color w:val="000000" w:themeColor="text1"/>
          <w:sz w:val="24"/>
          <w:szCs w:val="24"/>
          <w:shd w:val="clear" w:color="auto" w:fill="FFFFFF"/>
        </w:rPr>
        <w:t xml:space="preserve">, as found at these </w:t>
      </w:r>
      <w:r w:rsidR="00A864B6" w:rsidRPr="00C66B2F">
        <w:rPr>
          <w:rFonts w:ascii="Times New Roman" w:hAnsi="Times New Roman" w:cs="Times New Roman"/>
          <w:i/>
          <w:color w:val="000000" w:themeColor="text1"/>
          <w:sz w:val="24"/>
          <w:szCs w:val="24"/>
          <w:shd w:val="clear" w:color="auto" w:fill="FFFFFF"/>
        </w:rPr>
        <w:t>*wæsse</w:t>
      </w:r>
      <w:r w:rsidR="00A864B6" w:rsidRPr="00C66B2F">
        <w:rPr>
          <w:rFonts w:ascii="Times New Roman" w:hAnsi="Times New Roman" w:cs="Times New Roman"/>
          <w:color w:val="000000" w:themeColor="text1"/>
          <w:sz w:val="24"/>
          <w:szCs w:val="24"/>
          <w:shd w:val="clear" w:color="auto" w:fill="FFFFFF"/>
        </w:rPr>
        <w:t>-sites</w:t>
      </w:r>
      <w:r w:rsidR="00531FE0">
        <w:rPr>
          <w:rFonts w:ascii="Times New Roman" w:hAnsi="Times New Roman" w:cs="Times New Roman"/>
          <w:color w:val="000000" w:themeColor="text1"/>
          <w:sz w:val="24"/>
          <w:szCs w:val="24"/>
          <w:shd w:val="clear" w:color="auto" w:fill="FFFFFF"/>
        </w:rPr>
        <w:t>,</w:t>
      </w:r>
      <w:r w:rsidR="001E2B1B" w:rsidRPr="00C66B2F">
        <w:rPr>
          <w:rFonts w:ascii="Times New Roman" w:hAnsi="Times New Roman" w:cs="Times New Roman"/>
          <w:color w:val="000000" w:themeColor="text1"/>
          <w:sz w:val="24"/>
          <w:szCs w:val="24"/>
          <w:shd w:val="clear" w:color="auto" w:fill="FFFFFF"/>
        </w:rPr>
        <w:t xml:space="preserve"> provided the most effective locations for the construction of on-stream watermills as well as weirs (e.g. fish</w:t>
      </w:r>
      <w:r w:rsidR="0085354F" w:rsidRPr="00C66B2F">
        <w:rPr>
          <w:rFonts w:ascii="Times New Roman" w:hAnsi="Times New Roman" w:cs="Times New Roman"/>
          <w:color w:val="000000" w:themeColor="text1"/>
          <w:sz w:val="24"/>
          <w:szCs w:val="24"/>
          <w:shd w:val="clear" w:color="auto" w:fill="FFFFFF"/>
        </w:rPr>
        <w:t xml:space="preserve"> </w:t>
      </w:r>
      <w:r w:rsidR="001E2B1B" w:rsidRPr="00C66B2F">
        <w:rPr>
          <w:rFonts w:ascii="Times New Roman" w:hAnsi="Times New Roman" w:cs="Times New Roman"/>
          <w:color w:val="000000" w:themeColor="text1"/>
          <w:sz w:val="24"/>
          <w:szCs w:val="24"/>
          <w:shd w:val="clear" w:color="auto" w:fill="FFFFFF"/>
        </w:rPr>
        <w:t>weirs) and fords. Given such economic potential, i</w:t>
      </w:r>
      <w:r w:rsidRPr="00C66B2F">
        <w:rPr>
          <w:rFonts w:ascii="Times New Roman" w:hAnsi="Times New Roman" w:cs="Times New Roman"/>
          <w:color w:val="000000" w:themeColor="text1"/>
          <w:sz w:val="24"/>
          <w:szCs w:val="24"/>
          <w:shd w:val="clear" w:color="auto" w:fill="FFFFFF"/>
        </w:rPr>
        <w:t xml:space="preserve">t may be significant that two, and possibly all three, of these </w:t>
      </w:r>
      <w:r w:rsidR="001E2B1B" w:rsidRPr="00C66B2F">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i/>
          <w:color w:val="000000" w:themeColor="text1"/>
          <w:sz w:val="24"/>
          <w:szCs w:val="24"/>
          <w:shd w:val="clear" w:color="auto" w:fill="FFFFFF"/>
        </w:rPr>
        <w:t>wæsse</w:t>
      </w:r>
      <w:r w:rsidRPr="00C66B2F">
        <w:rPr>
          <w:rFonts w:ascii="Times New Roman" w:hAnsi="Times New Roman" w:cs="Times New Roman"/>
          <w:color w:val="000000" w:themeColor="text1"/>
          <w:sz w:val="24"/>
          <w:szCs w:val="24"/>
          <w:shd w:val="clear" w:color="auto" w:fill="FFFFFF"/>
        </w:rPr>
        <w:t xml:space="preserve">-sites possessed watermills </w:t>
      </w:r>
      <w:r w:rsidR="00FD5D9C" w:rsidRPr="00C66B2F">
        <w:rPr>
          <w:rFonts w:ascii="Times New Roman" w:hAnsi="Times New Roman" w:cs="Times New Roman"/>
          <w:color w:val="000000" w:themeColor="text1"/>
          <w:sz w:val="24"/>
          <w:szCs w:val="24"/>
          <w:shd w:val="clear" w:color="auto" w:fill="FFFFFF"/>
        </w:rPr>
        <w:t>by the late eleventh century</w:t>
      </w:r>
      <w:r w:rsidR="001E2B1B" w:rsidRPr="00C66B2F">
        <w:rPr>
          <w:rFonts w:ascii="Times New Roman" w:hAnsi="Times New Roman" w:cs="Times New Roman"/>
          <w:color w:val="000000" w:themeColor="text1"/>
          <w:sz w:val="24"/>
          <w:szCs w:val="24"/>
          <w:shd w:val="clear" w:color="auto" w:fill="FFFFFF"/>
        </w:rPr>
        <w:t>.</w:t>
      </w:r>
    </w:p>
    <w:p w14:paraId="5D8F888A" w14:textId="77777777" w:rsidR="00273C70" w:rsidRPr="00C66B2F" w:rsidRDefault="00273C70" w:rsidP="00273C70">
      <w:pPr>
        <w:spacing w:after="0" w:line="360" w:lineRule="auto"/>
        <w:rPr>
          <w:rFonts w:ascii="Times New Roman" w:hAnsi="Times New Roman" w:cs="Times New Roman"/>
          <w:color w:val="000000" w:themeColor="text1"/>
          <w:sz w:val="24"/>
          <w:szCs w:val="24"/>
          <w:shd w:val="clear" w:color="auto" w:fill="FFFFFF"/>
        </w:rPr>
      </w:pPr>
    </w:p>
    <w:p w14:paraId="58E5983D" w14:textId="77777777" w:rsidR="007F4F82" w:rsidRPr="00C909F6" w:rsidRDefault="00C52909" w:rsidP="00C909F6">
      <w:pPr>
        <w:spacing w:after="0" w:line="360" w:lineRule="auto"/>
        <w:jc w:val="center"/>
        <w:rPr>
          <w:rFonts w:ascii="Times New Roman" w:hAnsi="Times New Roman" w:cs="Times New Roman"/>
          <w:b/>
          <w:smallCaps/>
          <w:color w:val="000000" w:themeColor="text1"/>
          <w:sz w:val="24"/>
          <w:szCs w:val="24"/>
          <w:shd w:val="clear" w:color="auto" w:fill="FFFFFF"/>
        </w:rPr>
      </w:pPr>
      <w:r w:rsidRPr="00C909F6">
        <w:rPr>
          <w:rFonts w:ascii="Times New Roman" w:hAnsi="Times New Roman" w:cs="Times New Roman"/>
          <w:b/>
          <w:smallCaps/>
          <w:color w:val="000000" w:themeColor="text1"/>
          <w:sz w:val="24"/>
          <w:szCs w:val="24"/>
          <w:shd w:val="clear" w:color="auto" w:fill="FFFFFF"/>
        </w:rPr>
        <w:t>Conclusion and Wider implications</w:t>
      </w:r>
    </w:p>
    <w:p w14:paraId="7B0E4B93" w14:textId="15E7FB6E" w:rsidR="007F4F82" w:rsidRPr="00C66B2F" w:rsidRDefault="00C52909" w:rsidP="00C66B2F">
      <w:pPr>
        <w:spacing w:after="0" w:line="360" w:lineRule="auto"/>
        <w:rPr>
          <w:rFonts w:ascii="Times New Roman" w:hAnsi="Times New Roman" w:cs="Times New Roman"/>
          <w:color w:val="000000" w:themeColor="text1"/>
          <w:sz w:val="24"/>
          <w:szCs w:val="24"/>
          <w:shd w:val="clear" w:color="auto" w:fill="FFFFFF"/>
        </w:rPr>
      </w:pPr>
      <w:r w:rsidRPr="00C66B2F">
        <w:rPr>
          <w:rFonts w:ascii="Times New Roman" w:hAnsi="Times New Roman" w:cs="Times New Roman"/>
          <w:color w:val="000000" w:themeColor="text1"/>
          <w:sz w:val="24"/>
          <w:szCs w:val="24"/>
          <w:shd w:val="clear" w:color="auto" w:fill="FFFFFF"/>
        </w:rPr>
        <w:t xml:space="preserve">This paper has offered a new methodology for conducting fluvial geoarchaeological research and the first OSL-based early medieval flood chronology in the UK. It has demonstrated the value of using place-names to target </w:t>
      </w:r>
      <w:proofErr w:type="gramStart"/>
      <w:r w:rsidRPr="00C66B2F">
        <w:rPr>
          <w:rFonts w:ascii="Times New Roman" w:hAnsi="Times New Roman" w:cs="Times New Roman"/>
          <w:color w:val="000000" w:themeColor="text1"/>
          <w:sz w:val="24"/>
          <w:szCs w:val="24"/>
          <w:shd w:val="clear" w:color="auto" w:fill="FFFFFF"/>
        </w:rPr>
        <w:t>particular river</w:t>
      </w:r>
      <w:proofErr w:type="gramEnd"/>
      <w:r w:rsidRPr="00C66B2F">
        <w:rPr>
          <w:rFonts w:ascii="Times New Roman" w:hAnsi="Times New Roman" w:cs="Times New Roman"/>
          <w:color w:val="000000" w:themeColor="text1"/>
          <w:sz w:val="24"/>
          <w:szCs w:val="24"/>
          <w:shd w:val="clear" w:color="auto" w:fill="FFFFFF"/>
        </w:rPr>
        <w:t xml:space="preserve"> sections where the fluvial processes described in these names can be tested against the physical evidence of sedimentary records.</w:t>
      </w:r>
      <w:r w:rsidR="005941C3">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Here</w:t>
      </w:r>
      <w:r w:rsidR="00531FE0">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only one place-name element, Old English</w:t>
      </w:r>
      <w:r w:rsidRPr="00C66B2F">
        <w:rPr>
          <w:rFonts w:ascii="Times New Roman" w:hAnsi="Times New Roman" w:cs="Times New Roman"/>
          <w:i/>
          <w:color w:val="000000" w:themeColor="text1"/>
          <w:sz w:val="24"/>
          <w:szCs w:val="24"/>
          <w:shd w:val="clear" w:color="auto" w:fill="FFFFFF"/>
        </w:rPr>
        <w:t>*wæsse</w:t>
      </w:r>
      <w:r w:rsidRPr="00C66B2F">
        <w:rPr>
          <w:rFonts w:ascii="Times New Roman" w:hAnsi="Times New Roman" w:cs="Times New Roman"/>
          <w:color w:val="000000" w:themeColor="text1"/>
          <w:sz w:val="24"/>
          <w:szCs w:val="24"/>
          <w:shd w:val="clear" w:color="auto" w:fill="FFFFFF"/>
        </w:rPr>
        <w:t xml:space="preserve">, has been examined in detail. It is suggested that Old English speakers recognised </w:t>
      </w:r>
      <w:r w:rsidRPr="00C66B2F">
        <w:rPr>
          <w:rFonts w:ascii="Times New Roman" w:hAnsi="Times New Roman" w:cs="Times New Roman"/>
          <w:i/>
          <w:color w:val="000000" w:themeColor="text1"/>
          <w:sz w:val="24"/>
          <w:szCs w:val="24"/>
          <w:shd w:val="clear" w:color="auto" w:fill="FFFFFF"/>
        </w:rPr>
        <w:t>*wæsse</w:t>
      </w:r>
      <w:r w:rsidRPr="00C66B2F">
        <w:rPr>
          <w:rFonts w:ascii="Times New Roman" w:hAnsi="Times New Roman" w:cs="Times New Roman"/>
          <w:color w:val="000000" w:themeColor="text1"/>
          <w:sz w:val="24"/>
          <w:szCs w:val="24"/>
          <w:shd w:val="clear" w:color="auto" w:fill="FFFFFF"/>
        </w:rPr>
        <w:t>-sites as unusually high-energy locations</w:t>
      </w:r>
      <w:r w:rsidR="00531FE0">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prone to flooding</w:t>
      </w:r>
      <w:r w:rsidR="00531FE0">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yet still suitable for permanent settlement, river crossings</w:t>
      </w:r>
      <w:r w:rsidR="00531FE0">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and the development of economic assets such as mills (Brown </w:t>
      </w:r>
      <w:r w:rsidR="0051430B" w:rsidRPr="00C909F6">
        <w:rPr>
          <w:rFonts w:ascii="Times New Roman" w:hAnsi="Times New Roman" w:cs="Times New Roman"/>
          <w:iCs/>
          <w:color w:val="000000" w:themeColor="text1"/>
          <w:sz w:val="24"/>
          <w:szCs w:val="24"/>
          <w:shd w:val="clear" w:color="auto" w:fill="FFFFFF"/>
        </w:rPr>
        <w:t>et al.</w:t>
      </w:r>
      <w:r w:rsidR="00805706">
        <w:rPr>
          <w:rFonts w:ascii="Times New Roman" w:hAnsi="Times New Roman" w:cs="Times New Roman"/>
          <w:iCs/>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2018). </w:t>
      </w:r>
      <w:r w:rsidR="00A864B6" w:rsidRPr="00C66B2F">
        <w:rPr>
          <w:rFonts w:ascii="Times New Roman" w:hAnsi="Times New Roman" w:cs="Times New Roman"/>
          <w:color w:val="000000" w:themeColor="text1"/>
          <w:sz w:val="24"/>
          <w:szCs w:val="24"/>
          <w:shd w:val="clear" w:color="auto" w:fill="FFFFFF"/>
        </w:rPr>
        <w:t>T</w:t>
      </w:r>
      <w:r w:rsidRPr="00C66B2F">
        <w:rPr>
          <w:rFonts w:ascii="Times New Roman" w:hAnsi="Times New Roman" w:cs="Times New Roman"/>
          <w:color w:val="000000" w:themeColor="text1"/>
          <w:sz w:val="24"/>
          <w:szCs w:val="24"/>
          <w:shd w:val="clear" w:color="auto" w:fill="FFFFFF"/>
        </w:rPr>
        <w:t>here is great potential to extend this methodology further. Other English place-name elements</w:t>
      </w:r>
      <w:r w:rsidR="00531FE0">
        <w:rPr>
          <w:rFonts w:ascii="Times New Roman" w:hAnsi="Times New Roman" w:cs="Times New Roman"/>
          <w:color w:val="000000" w:themeColor="text1"/>
          <w:sz w:val="24"/>
          <w:szCs w:val="24"/>
          <w:shd w:val="clear" w:color="auto" w:fill="FFFFFF"/>
        </w:rPr>
        <w:t xml:space="preserve"> that</w:t>
      </w:r>
      <w:r w:rsidRPr="00C66B2F">
        <w:rPr>
          <w:rFonts w:ascii="Times New Roman" w:hAnsi="Times New Roman" w:cs="Times New Roman"/>
          <w:color w:val="000000" w:themeColor="text1"/>
          <w:sz w:val="24"/>
          <w:szCs w:val="24"/>
          <w:shd w:val="clear" w:color="auto" w:fill="FFFFFF"/>
        </w:rPr>
        <w:t xml:space="preserve"> potentially describe locations where distinctive signatures of fluvial activity may have been left include: </w:t>
      </w:r>
      <w:r w:rsidRPr="00C66B2F">
        <w:rPr>
          <w:rFonts w:ascii="Times New Roman" w:hAnsi="Times New Roman" w:cs="Times New Roman"/>
          <w:i/>
          <w:color w:val="000000" w:themeColor="text1"/>
          <w:sz w:val="24"/>
          <w:szCs w:val="24"/>
          <w:shd w:val="clear" w:color="auto" w:fill="FFFFFF"/>
        </w:rPr>
        <w:t xml:space="preserve">botm </w:t>
      </w:r>
      <w:r w:rsidRPr="00C66B2F">
        <w:rPr>
          <w:rFonts w:ascii="Times New Roman" w:hAnsi="Times New Roman" w:cs="Times New Roman"/>
          <w:color w:val="000000" w:themeColor="text1"/>
          <w:sz w:val="24"/>
          <w:szCs w:val="24"/>
          <w:shd w:val="clear" w:color="auto" w:fill="FFFFFF"/>
        </w:rPr>
        <w:t>‘flat alluvial area, restricted in size, moist and often easily flooded’ (Cole</w:t>
      </w:r>
      <w:r w:rsidR="00121A31">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1987</w:t>
      </w:r>
      <w:r w:rsidR="00121A31">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88); </w:t>
      </w:r>
      <w:r w:rsidRPr="00C66B2F">
        <w:rPr>
          <w:rFonts w:ascii="Times New Roman" w:hAnsi="Times New Roman" w:cs="Times New Roman"/>
          <w:i/>
          <w:color w:val="000000" w:themeColor="text1"/>
          <w:sz w:val="24"/>
          <w:szCs w:val="24"/>
          <w:shd w:val="clear" w:color="auto" w:fill="FFFFFF"/>
        </w:rPr>
        <w:t xml:space="preserve">flēot </w:t>
      </w:r>
      <w:r w:rsidRPr="00C66B2F">
        <w:rPr>
          <w:rFonts w:ascii="Times New Roman" w:hAnsi="Times New Roman" w:cs="Times New Roman"/>
          <w:color w:val="000000" w:themeColor="text1"/>
          <w:sz w:val="24"/>
          <w:szCs w:val="24"/>
          <w:shd w:val="clear" w:color="auto" w:fill="FFFFFF"/>
        </w:rPr>
        <w:t>‘shallow water coming and going’ (Cole</w:t>
      </w:r>
      <w:r w:rsidR="00121A31">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1997); </w:t>
      </w:r>
      <w:r w:rsidRPr="00C66B2F">
        <w:rPr>
          <w:rFonts w:ascii="Times New Roman" w:hAnsi="Times New Roman" w:cs="Times New Roman"/>
          <w:i/>
          <w:color w:val="000000" w:themeColor="text1"/>
          <w:sz w:val="24"/>
          <w:szCs w:val="24"/>
          <w:shd w:val="clear" w:color="auto" w:fill="FFFFFF"/>
        </w:rPr>
        <w:t xml:space="preserve">halh </w:t>
      </w:r>
      <w:r w:rsidRPr="00C66B2F">
        <w:rPr>
          <w:rFonts w:ascii="Times New Roman" w:hAnsi="Times New Roman" w:cs="Times New Roman"/>
          <w:color w:val="000000" w:themeColor="text1"/>
          <w:sz w:val="24"/>
          <w:szCs w:val="24"/>
          <w:shd w:val="clear" w:color="auto" w:fill="FFFFFF"/>
        </w:rPr>
        <w:t xml:space="preserve">‘low-lying land higher than its surroundings but still liable to occasional flooding’ ; </w:t>
      </w:r>
      <w:commentRangeStart w:id="8"/>
      <w:r w:rsidRPr="00C66B2F">
        <w:rPr>
          <w:rFonts w:ascii="Times New Roman" w:hAnsi="Times New Roman" w:cs="Times New Roman"/>
          <w:color w:val="000000" w:themeColor="text1"/>
          <w:sz w:val="24"/>
          <w:szCs w:val="24"/>
          <w:shd w:val="clear" w:color="auto" w:fill="FFFFFF"/>
        </w:rPr>
        <w:t>‘low-lying land liable to (infrequent) flooding’</w:t>
      </w:r>
      <w:commentRangeEnd w:id="8"/>
      <w:r w:rsidR="00531FE0">
        <w:rPr>
          <w:rStyle w:val="CommentReference"/>
        </w:rPr>
        <w:commentReference w:id="8"/>
      </w:r>
      <w:r w:rsidRPr="00C66B2F">
        <w:rPr>
          <w:rFonts w:ascii="Times New Roman" w:hAnsi="Times New Roman" w:cs="Times New Roman"/>
          <w:color w:val="000000" w:themeColor="text1"/>
          <w:sz w:val="24"/>
          <w:szCs w:val="24"/>
          <w:shd w:val="clear" w:color="auto" w:fill="FFFFFF"/>
        </w:rPr>
        <w:t xml:space="preserve"> (Stiles</w:t>
      </w:r>
      <w:r w:rsidR="00121A31">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1997; Kitson</w:t>
      </w:r>
      <w:r w:rsidR="00121A31">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forthcoming); </w:t>
      </w:r>
      <w:r w:rsidRPr="00C66B2F">
        <w:rPr>
          <w:rFonts w:ascii="Times New Roman" w:hAnsi="Times New Roman" w:cs="Times New Roman"/>
          <w:i/>
          <w:color w:val="000000" w:themeColor="text1"/>
          <w:sz w:val="24"/>
          <w:szCs w:val="24"/>
          <w:shd w:val="clear" w:color="auto" w:fill="FFFFFF"/>
        </w:rPr>
        <w:t xml:space="preserve">hamm </w:t>
      </w:r>
      <w:r w:rsidRPr="00C66B2F">
        <w:rPr>
          <w:rFonts w:ascii="Times New Roman" w:hAnsi="Times New Roman" w:cs="Times New Roman"/>
          <w:color w:val="000000" w:themeColor="text1"/>
          <w:sz w:val="24"/>
          <w:szCs w:val="24"/>
          <w:shd w:val="clear" w:color="auto" w:fill="FFFFFF"/>
        </w:rPr>
        <w:t xml:space="preserve">‘land in a river bend; river-meadow’; </w:t>
      </w:r>
      <w:commentRangeStart w:id="9"/>
      <w:r w:rsidRPr="00C66B2F">
        <w:rPr>
          <w:rFonts w:ascii="Times New Roman" w:hAnsi="Times New Roman" w:cs="Times New Roman"/>
          <w:color w:val="000000" w:themeColor="text1"/>
          <w:sz w:val="24"/>
          <w:szCs w:val="24"/>
          <w:shd w:val="clear" w:color="auto" w:fill="FFFFFF"/>
        </w:rPr>
        <w:t>‘piece of valley-bottom land hemmed in by higher ground’</w:t>
      </w:r>
      <w:commentRangeEnd w:id="9"/>
      <w:r w:rsidR="00531FE0">
        <w:rPr>
          <w:rStyle w:val="CommentReference"/>
        </w:rPr>
        <w:commentReference w:id="9"/>
      </w:r>
      <w:r w:rsidRPr="00C66B2F">
        <w:rPr>
          <w:rFonts w:ascii="Times New Roman" w:hAnsi="Times New Roman" w:cs="Times New Roman"/>
          <w:color w:val="000000" w:themeColor="text1"/>
          <w:sz w:val="24"/>
          <w:szCs w:val="24"/>
          <w:shd w:val="clear" w:color="auto" w:fill="FFFFFF"/>
        </w:rPr>
        <w:t xml:space="preserve"> with more general implicit sense ‘land liable to flooding’ (Gelling </w:t>
      </w:r>
      <w:r w:rsidR="00121A31">
        <w:rPr>
          <w:rFonts w:ascii="Times New Roman" w:hAnsi="Times New Roman" w:cs="Times New Roman"/>
          <w:color w:val="000000" w:themeColor="text1"/>
          <w:sz w:val="24"/>
          <w:szCs w:val="24"/>
          <w:shd w:val="clear" w:color="auto" w:fill="FFFFFF"/>
        </w:rPr>
        <w:t>&amp;</w:t>
      </w:r>
      <w:r w:rsidR="00121A31"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Cole</w:t>
      </w:r>
      <w:r w:rsidR="00121A31">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2000</w:t>
      </w:r>
      <w:r w:rsidR="00121A31">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46</w:t>
      </w:r>
      <w:r w:rsidR="00121A31">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49); and </w:t>
      </w:r>
      <w:r w:rsidRPr="00C66B2F">
        <w:rPr>
          <w:rFonts w:ascii="Times New Roman" w:hAnsi="Times New Roman" w:cs="Times New Roman"/>
          <w:i/>
          <w:color w:val="000000" w:themeColor="text1"/>
          <w:sz w:val="24"/>
          <w:szCs w:val="24"/>
          <w:shd w:val="clear" w:color="auto" w:fill="FFFFFF"/>
        </w:rPr>
        <w:t xml:space="preserve">wisce/wixe </w:t>
      </w:r>
      <w:r w:rsidRPr="00C66B2F">
        <w:rPr>
          <w:rFonts w:ascii="Times New Roman" w:hAnsi="Times New Roman" w:cs="Times New Roman"/>
          <w:color w:val="000000" w:themeColor="text1"/>
          <w:sz w:val="24"/>
          <w:szCs w:val="24"/>
          <w:shd w:val="clear" w:color="auto" w:fill="FFFFFF"/>
        </w:rPr>
        <w:t>‘a piece of land in the bend of a river liable to floods’ (Smith</w:t>
      </w:r>
      <w:r w:rsidR="00121A31">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1956, II</w:t>
      </w:r>
      <w:r w:rsidR="00121A31">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270). The method might also </w:t>
      </w:r>
      <w:r w:rsidR="00531FE0" w:rsidRPr="00C66B2F">
        <w:rPr>
          <w:rFonts w:ascii="Times New Roman" w:hAnsi="Times New Roman" w:cs="Times New Roman"/>
          <w:color w:val="000000" w:themeColor="text1"/>
          <w:sz w:val="24"/>
          <w:szCs w:val="24"/>
          <w:shd w:val="clear" w:color="auto" w:fill="FFFFFF"/>
        </w:rPr>
        <w:t xml:space="preserve">profitably </w:t>
      </w:r>
      <w:r w:rsidRPr="00C66B2F">
        <w:rPr>
          <w:rFonts w:ascii="Times New Roman" w:hAnsi="Times New Roman" w:cs="Times New Roman"/>
          <w:color w:val="000000" w:themeColor="text1"/>
          <w:sz w:val="24"/>
          <w:szCs w:val="24"/>
          <w:shd w:val="clear" w:color="auto" w:fill="FFFFFF"/>
        </w:rPr>
        <w:t xml:space="preserve">be used to examine the behaviour of rivers based on the names they carry. It might be expected, for instance, that the </w:t>
      </w:r>
      <w:r w:rsidR="00393A59" w:rsidRPr="00C66B2F">
        <w:rPr>
          <w:rFonts w:ascii="Times New Roman" w:hAnsi="Times New Roman" w:cs="Times New Roman"/>
          <w:color w:val="000000" w:themeColor="text1"/>
          <w:sz w:val="24"/>
          <w:szCs w:val="24"/>
          <w:shd w:val="clear" w:color="auto" w:fill="FFFFFF"/>
        </w:rPr>
        <w:t>R</w:t>
      </w:r>
      <w:r w:rsidRPr="00C66B2F">
        <w:rPr>
          <w:rFonts w:ascii="Times New Roman" w:hAnsi="Times New Roman" w:cs="Times New Roman"/>
          <w:color w:val="000000" w:themeColor="text1"/>
          <w:sz w:val="24"/>
          <w:szCs w:val="24"/>
          <w:shd w:val="clear" w:color="auto" w:fill="FFFFFF"/>
        </w:rPr>
        <w:t xml:space="preserve">iver Tove ‘slow, dilatory, laggardly one’ will have left a different sedimentological profile than the </w:t>
      </w:r>
      <w:r w:rsidR="00393A59" w:rsidRPr="00C66B2F">
        <w:rPr>
          <w:rFonts w:ascii="Times New Roman" w:hAnsi="Times New Roman" w:cs="Times New Roman"/>
          <w:color w:val="000000" w:themeColor="text1"/>
          <w:sz w:val="24"/>
          <w:szCs w:val="24"/>
          <w:shd w:val="clear" w:color="auto" w:fill="FFFFFF"/>
        </w:rPr>
        <w:t>R</w:t>
      </w:r>
      <w:r w:rsidRPr="00C66B2F">
        <w:rPr>
          <w:rFonts w:ascii="Times New Roman" w:hAnsi="Times New Roman" w:cs="Times New Roman"/>
          <w:color w:val="000000" w:themeColor="text1"/>
          <w:sz w:val="24"/>
          <w:szCs w:val="24"/>
          <w:shd w:val="clear" w:color="auto" w:fill="FFFFFF"/>
        </w:rPr>
        <w:t>iver Swale ‘whirling, rushing river’ (Ekwall</w:t>
      </w:r>
      <w:r w:rsidR="00121A31">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1928; Watts</w:t>
      </w:r>
      <w:r w:rsidR="00121A31">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2004). Finally, since the two dominant languages, Old English and Old Norse, from which English place-names and to a lesser extent its river-names were formed are both Germanic branches of the wider family of Indo-European languages, this is a methodology that </w:t>
      </w:r>
      <w:r w:rsidR="00531FE0">
        <w:rPr>
          <w:rFonts w:ascii="Times New Roman" w:hAnsi="Times New Roman" w:cs="Times New Roman"/>
          <w:color w:val="000000" w:themeColor="text1"/>
          <w:sz w:val="24"/>
          <w:szCs w:val="24"/>
          <w:shd w:val="clear" w:color="auto" w:fill="FFFFFF"/>
        </w:rPr>
        <w:t>should</w:t>
      </w:r>
      <w:r w:rsidR="00531FE0" w:rsidRPr="00C66B2F">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find potential application beyond the British Isles in the examination of the geomorphological and geoarchaeological character of rivers across Europe</w:t>
      </w:r>
      <w:r w:rsidR="00531FE0">
        <w:rPr>
          <w:rFonts w:ascii="Times New Roman" w:hAnsi="Times New Roman" w:cs="Times New Roman"/>
          <w:color w:val="000000" w:themeColor="text1"/>
          <w:sz w:val="24"/>
          <w:szCs w:val="24"/>
          <w:shd w:val="clear" w:color="auto" w:fill="FFFFFF"/>
        </w:rPr>
        <w:t>,</w:t>
      </w:r>
      <w:r w:rsidRPr="00C66B2F">
        <w:rPr>
          <w:rFonts w:ascii="Times New Roman" w:hAnsi="Times New Roman" w:cs="Times New Roman"/>
          <w:color w:val="000000" w:themeColor="text1"/>
          <w:sz w:val="24"/>
          <w:szCs w:val="24"/>
          <w:shd w:val="clear" w:color="auto" w:fill="FFFFFF"/>
        </w:rPr>
        <w:t xml:space="preserve"> </w:t>
      </w:r>
      <w:r w:rsidR="0050481D" w:rsidRPr="00C66B2F">
        <w:rPr>
          <w:rFonts w:ascii="Times New Roman" w:hAnsi="Times New Roman" w:cs="Times New Roman"/>
          <w:color w:val="000000" w:themeColor="text1"/>
          <w:sz w:val="24"/>
          <w:szCs w:val="24"/>
          <w:shd w:val="clear" w:color="auto" w:fill="FFFFFF"/>
        </w:rPr>
        <w:t xml:space="preserve">including </w:t>
      </w:r>
      <w:r w:rsidRPr="00C66B2F">
        <w:rPr>
          <w:rFonts w:ascii="Times New Roman" w:hAnsi="Times New Roman" w:cs="Times New Roman"/>
          <w:color w:val="000000" w:themeColor="text1"/>
          <w:sz w:val="24"/>
          <w:szCs w:val="24"/>
          <w:shd w:val="clear" w:color="auto" w:fill="FFFFFF"/>
        </w:rPr>
        <w:t>Scandinavia.</w:t>
      </w:r>
      <w:r w:rsidR="005941C3">
        <w:rPr>
          <w:rFonts w:ascii="Times New Roman" w:hAnsi="Times New Roman" w:cs="Times New Roman"/>
          <w:color w:val="000000" w:themeColor="text1"/>
          <w:sz w:val="24"/>
          <w:szCs w:val="24"/>
          <w:shd w:val="clear" w:color="auto" w:fill="FFFFFF"/>
        </w:rPr>
        <w:t xml:space="preserve"> </w:t>
      </w:r>
      <w:r w:rsidRPr="00C66B2F">
        <w:rPr>
          <w:rFonts w:ascii="Times New Roman" w:hAnsi="Times New Roman" w:cs="Times New Roman"/>
          <w:color w:val="000000" w:themeColor="text1"/>
          <w:sz w:val="24"/>
          <w:szCs w:val="24"/>
          <w:shd w:val="clear" w:color="auto" w:fill="FFFFFF"/>
        </w:rPr>
        <w:t xml:space="preserve"> </w:t>
      </w:r>
    </w:p>
    <w:p w14:paraId="76AB5BB7" w14:textId="22394326" w:rsidR="008C2189" w:rsidRDefault="008C2189" w:rsidP="00C66B2F">
      <w:pPr>
        <w:spacing w:after="0" w:line="360" w:lineRule="auto"/>
        <w:rPr>
          <w:rFonts w:ascii="Times New Roman" w:hAnsi="Times New Roman" w:cs="Times New Roman"/>
          <w:color w:val="000000" w:themeColor="text1"/>
          <w:sz w:val="24"/>
          <w:szCs w:val="24"/>
          <w:shd w:val="clear" w:color="auto" w:fill="FFFFFF"/>
        </w:rPr>
      </w:pPr>
    </w:p>
    <w:p w14:paraId="4DFD2A28" w14:textId="7FA56B78" w:rsidR="008C2189" w:rsidRPr="00C909F6" w:rsidRDefault="002746CF" w:rsidP="00C909F6">
      <w:pPr>
        <w:spacing w:after="0" w:line="360" w:lineRule="auto"/>
        <w:jc w:val="center"/>
        <w:rPr>
          <w:rFonts w:ascii="Times New Roman" w:hAnsi="Times New Roman" w:cs="Times New Roman"/>
          <w:b/>
          <w:smallCaps/>
          <w:color w:val="212121"/>
          <w:sz w:val="24"/>
          <w:szCs w:val="24"/>
          <w:shd w:val="clear" w:color="auto" w:fill="FFFFFF"/>
        </w:rPr>
      </w:pPr>
      <w:r w:rsidRPr="00C909F6">
        <w:rPr>
          <w:rFonts w:ascii="Times New Roman" w:hAnsi="Times New Roman" w:cs="Times New Roman"/>
          <w:b/>
          <w:smallCaps/>
          <w:color w:val="212121"/>
          <w:sz w:val="24"/>
          <w:szCs w:val="24"/>
          <w:shd w:val="clear" w:color="auto" w:fill="FFFFFF"/>
        </w:rPr>
        <w:t>Acknowledgements</w:t>
      </w:r>
    </w:p>
    <w:p w14:paraId="04471761" w14:textId="77777777" w:rsidR="008C2189" w:rsidRPr="00795CD5" w:rsidRDefault="008C2189" w:rsidP="00795CD5">
      <w:pPr>
        <w:spacing w:after="0" w:line="360" w:lineRule="auto"/>
        <w:rPr>
          <w:rFonts w:ascii="Times New Roman" w:hAnsi="Times New Roman" w:cs="Times New Roman"/>
          <w:color w:val="212121"/>
          <w:sz w:val="24"/>
          <w:szCs w:val="24"/>
          <w:shd w:val="clear" w:color="auto" w:fill="FFFFFF"/>
        </w:rPr>
      </w:pPr>
      <w:r w:rsidRPr="00795CD5">
        <w:rPr>
          <w:rFonts w:ascii="Times New Roman" w:hAnsi="Times New Roman" w:cs="Times New Roman"/>
          <w:color w:val="212121"/>
          <w:sz w:val="24"/>
          <w:szCs w:val="24"/>
          <w:shd w:val="clear" w:color="auto" w:fill="FFFFFF"/>
        </w:rPr>
        <w:t>This work was supported by the Leverhulme Trust under Grant RPG-2016-004.</w:t>
      </w:r>
    </w:p>
    <w:p w14:paraId="09D1BAEF" w14:textId="77777777" w:rsidR="008C2189" w:rsidRPr="00795CD5" w:rsidRDefault="008C2189" w:rsidP="00795CD5">
      <w:pPr>
        <w:spacing w:after="0" w:line="360" w:lineRule="auto"/>
        <w:rPr>
          <w:rFonts w:ascii="Times New Roman" w:hAnsi="Times New Roman" w:cs="Times New Roman"/>
          <w:b/>
          <w:color w:val="000000" w:themeColor="text1"/>
          <w:sz w:val="24"/>
          <w:szCs w:val="24"/>
          <w:shd w:val="clear" w:color="auto" w:fill="FFFFFF"/>
        </w:rPr>
      </w:pPr>
    </w:p>
    <w:p w14:paraId="6E764A6C" w14:textId="77777777" w:rsidR="007F4F82" w:rsidRPr="00C909F6" w:rsidRDefault="00C52909" w:rsidP="00C909F6">
      <w:pPr>
        <w:spacing w:after="0" w:line="360" w:lineRule="auto"/>
        <w:jc w:val="center"/>
        <w:rPr>
          <w:rFonts w:ascii="Times New Roman" w:hAnsi="Times New Roman" w:cs="Times New Roman"/>
          <w:b/>
          <w:smallCaps/>
          <w:color w:val="212121"/>
          <w:sz w:val="24"/>
          <w:szCs w:val="24"/>
          <w:shd w:val="clear" w:color="auto" w:fill="FFFFFF"/>
        </w:rPr>
      </w:pPr>
      <w:commentRangeStart w:id="10"/>
      <w:r w:rsidRPr="00C909F6">
        <w:rPr>
          <w:rFonts w:ascii="Times New Roman" w:hAnsi="Times New Roman" w:cs="Times New Roman"/>
          <w:b/>
          <w:smallCaps/>
          <w:color w:val="212121"/>
          <w:sz w:val="24"/>
          <w:szCs w:val="24"/>
          <w:shd w:val="clear" w:color="auto" w:fill="FFFFFF"/>
        </w:rPr>
        <w:t>References</w:t>
      </w:r>
      <w:commentRangeEnd w:id="10"/>
      <w:r w:rsidR="00C909F6">
        <w:rPr>
          <w:rStyle w:val="CommentReference"/>
        </w:rPr>
        <w:commentReference w:id="10"/>
      </w:r>
    </w:p>
    <w:p w14:paraId="2A02E09C" w14:textId="77777777" w:rsidR="000258B5" w:rsidRPr="00795CD5" w:rsidRDefault="000258B5" w:rsidP="00795CD5">
      <w:pPr>
        <w:spacing w:after="0" w:line="360" w:lineRule="auto"/>
        <w:rPr>
          <w:rFonts w:ascii="Times New Roman" w:hAnsi="Times New Roman" w:cs="Times New Roman"/>
          <w:b/>
          <w:bCs/>
          <w:color w:val="212121"/>
          <w:sz w:val="24"/>
          <w:szCs w:val="24"/>
          <w:shd w:val="clear" w:color="auto" w:fill="FFFFFF"/>
        </w:rPr>
      </w:pPr>
      <w:commentRangeStart w:id="11"/>
      <w:r w:rsidRPr="00795CD5">
        <w:rPr>
          <w:rFonts w:ascii="Times New Roman" w:hAnsi="Times New Roman" w:cs="Times New Roman"/>
          <w:b/>
          <w:bCs/>
          <w:color w:val="212121"/>
          <w:sz w:val="24"/>
          <w:szCs w:val="24"/>
          <w:shd w:val="clear" w:color="auto" w:fill="FFFFFF"/>
        </w:rPr>
        <w:t>Archive sources</w:t>
      </w:r>
    </w:p>
    <w:p w14:paraId="4B6F8528" w14:textId="77777777" w:rsidR="000258B5" w:rsidRPr="00795CD5" w:rsidRDefault="000258B5" w:rsidP="00795CD5">
      <w:pPr>
        <w:spacing w:after="0" w:line="360" w:lineRule="auto"/>
        <w:rPr>
          <w:rFonts w:ascii="Times New Roman" w:hAnsi="Times New Roman" w:cs="Times New Roman"/>
          <w:color w:val="212121"/>
          <w:sz w:val="24"/>
          <w:szCs w:val="24"/>
          <w:shd w:val="clear" w:color="auto" w:fill="FFFFFF"/>
        </w:rPr>
      </w:pPr>
      <w:r w:rsidRPr="00795CD5">
        <w:rPr>
          <w:rFonts w:ascii="Times New Roman" w:hAnsi="Times New Roman" w:cs="Times New Roman"/>
          <w:color w:val="212121"/>
          <w:sz w:val="24"/>
          <w:szCs w:val="24"/>
          <w:shd w:val="clear" w:color="auto" w:fill="FFFFFF"/>
        </w:rPr>
        <w:t xml:space="preserve">DB Shropshire </w:t>
      </w:r>
    </w:p>
    <w:p w14:paraId="10542A1F" w14:textId="77777777" w:rsidR="000258B5" w:rsidRPr="00795CD5" w:rsidRDefault="000258B5" w:rsidP="00795CD5">
      <w:pPr>
        <w:spacing w:after="0" w:line="360" w:lineRule="auto"/>
        <w:rPr>
          <w:rFonts w:ascii="Times New Roman" w:hAnsi="Times New Roman" w:cs="Times New Roman"/>
          <w:color w:val="212121"/>
          <w:sz w:val="24"/>
          <w:szCs w:val="24"/>
          <w:shd w:val="clear" w:color="auto" w:fill="FFFFFF"/>
        </w:rPr>
      </w:pPr>
      <w:r w:rsidRPr="00795CD5">
        <w:rPr>
          <w:rFonts w:ascii="Times New Roman" w:hAnsi="Times New Roman" w:cs="Times New Roman"/>
          <w:color w:val="212121"/>
          <w:sz w:val="24"/>
          <w:szCs w:val="24"/>
          <w:shd w:val="clear" w:color="auto" w:fill="FFFFFF"/>
        </w:rPr>
        <w:t xml:space="preserve">DB Staffordshire </w:t>
      </w:r>
    </w:p>
    <w:p w14:paraId="07E0B1E5" w14:textId="77777777" w:rsidR="000258B5" w:rsidRPr="00795CD5" w:rsidRDefault="000258B5" w:rsidP="00795CD5">
      <w:pPr>
        <w:spacing w:after="0" w:line="360" w:lineRule="auto"/>
        <w:rPr>
          <w:rFonts w:ascii="Times New Roman" w:hAnsi="Times New Roman" w:cs="Times New Roman"/>
          <w:color w:val="212121"/>
          <w:sz w:val="24"/>
          <w:szCs w:val="24"/>
          <w:shd w:val="clear" w:color="auto" w:fill="FFFFFF"/>
        </w:rPr>
      </w:pPr>
      <w:r w:rsidRPr="00795CD5">
        <w:rPr>
          <w:rFonts w:ascii="Times New Roman" w:hAnsi="Times New Roman" w:cs="Times New Roman"/>
          <w:color w:val="212121"/>
          <w:sz w:val="24"/>
          <w:szCs w:val="24"/>
          <w:shd w:val="clear" w:color="auto" w:fill="FFFFFF"/>
        </w:rPr>
        <w:t xml:space="preserve">DB Warwickshire </w:t>
      </w:r>
    </w:p>
    <w:p w14:paraId="52154E5F" w14:textId="77777777" w:rsidR="000258B5" w:rsidRPr="00795CD5" w:rsidRDefault="000258B5" w:rsidP="00795CD5">
      <w:pPr>
        <w:spacing w:after="0" w:line="360" w:lineRule="auto"/>
        <w:rPr>
          <w:rFonts w:ascii="Times New Roman" w:hAnsi="Times New Roman" w:cs="Times New Roman"/>
          <w:color w:val="212121"/>
          <w:sz w:val="24"/>
          <w:szCs w:val="24"/>
          <w:shd w:val="clear" w:color="auto" w:fill="FFFFFF"/>
        </w:rPr>
      </w:pPr>
      <w:r w:rsidRPr="00795CD5">
        <w:rPr>
          <w:rFonts w:ascii="Times New Roman" w:hAnsi="Times New Roman" w:cs="Times New Roman"/>
          <w:color w:val="212121"/>
          <w:sz w:val="24"/>
          <w:szCs w:val="24"/>
          <w:shd w:val="clear" w:color="auto" w:fill="FFFFFF"/>
        </w:rPr>
        <w:t xml:space="preserve">DB Worcestershire </w:t>
      </w:r>
    </w:p>
    <w:p w14:paraId="166C647C" w14:textId="77777777" w:rsidR="000258B5" w:rsidRPr="00795CD5" w:rsidRDefault="000258B5" w:rsidP="00795CD5">
      <w:pPr>
        <w:spacing w:after="0" w:line="360" w:lineRule="auto"/>
        <w:rPr>
          <w:rFonts w:ascii="Times New Roman" w:hAnsi="Times New Roman" w:cs="Times New Roman"/>
          <w:color w:val="212121"/>
          <w:sz w:val="24"/>
          <w:szCs w:val="24"/>
          <w:shd w:val="clear" w:color="auto" w:fill="FFFFFF"/>
        </w:rPr>
      </w:pPr>
      <w:r w:rsidRPr="00795CD5">
        <w:rPr>
          <w:rFonts w:ascii="Times New Roman" w:hAnsi="Times New Roman" w:cs="Times New Roman"/>
          <w:color w:val="212121"/>
          <w:sz w:val="24"/>
          <w:szCs w:val="24"/>
          <w:shd w:val="clear" w:color="auto" w:fill="FFFFFF"/>
        </w:rPr>
        <w:t>S 479</w:t>
      </w:r>
    </w:p>
    <w:p w14:paraId="5757B7F2" w14:textId="77777777" w:rsidR="000258B5" w:rsidRPr="00795CD5" w:rsidRDefault="000258B5" w:rsidP="00795CD5">
      <w:pPr>
        <w:spacing w:after="0" w:line="360" w:lineRule="auto"/>
        <w:rPr>
          <w:rFonts w:ascii="Times New Roman" w:hAnsi="Times New Roman" w:cs="Times New Roman"/>
          <w:color w:val="212121"/>
          <w:sz w:val="24"/>
          <w:szCs w:val="24"/>
          <w:shd w:val="clear" w:color="auto" w:fill="FFFFFF"/>
        </w:rPr>
      </w:pPr>
      <w:r w:rsidRPr="00795CD5">
        <w:rPr>
          <w:rFonts w:ascii="Times New Roman" w:hAnsi="Times New Roman" w:cs="Times New Roman"/>
          <w:color w:val="212121"/>
          <w:sz w:val="24"/>
          <w:szCs w:val="24"/>
          <w:shd w:val="clear" w:color="auto" w:fill="FFFFFF"/>
        </w:rPr>
        <w:t>S 1000</w:t>
      </w:r>
    </w:p>
    <w:p w14:paraId="5B38A304" w14:textId="77777777" w:rsidR="000258B5" w:rsidRPr="00795CD5" w:rsidRDefault="000258B5" w:rsidP="00795CD5">
      <w:pPr>
        <w:spacing w:after="0" w:line="360" w:lineRule="auto"/>
        <w:rPr>
          <w:rFonts w:ascii="Times New Roman" w:hAnsi="Times New Roman" w:cs="Times New Roman"/>
          <w:color w:val="212121"/>
          <w:sz w:val="24"/>
          <w:szCs w:val="24"/>
          <w:shd w:val="clear" w:color="auto" w:fill="FFFFFF"/>
        </w:rPr>
      </w:pPr>
      <w:r w:rsidRPr="00795CD5">
        <w:rPr>
          <w:rFonts w:ascii="Times New Roman" w:hAnsi="Times New Roman" w:cs="Times New Roman"/>
          <w:color w:val="212121"/>
          <w:sz w:val="24"/>
          <w:szCs w:val="24"/>
          <w:shd w:val="clear" w:color="auto" w:fill="FFFFFF"/>
        </w:rPr>
        <w:t>S 1226</w:t>
      </w:r>
    </w:p>
    <w:p w14:paraId="26D2C412" w14:textId="77777777" w:rsidR="000258B5" w:rsidRPr="00795CD5" w:rsidRDefault="000258B5" w:rsidP="00795CD5">
      <w:pPr>
        <w:spacing w:after="0" w:line="360" w:lineRule="auto"/>
        <w:rPr>
          <w:rFonts w:ascii="Times New Roman" w:hAnsi="Times New Roman" w:cs="Times New Roman"/>
          <w:color w:val="212121"/>
          <w:sz w:val="24"/>
          <w:szCs w:val="24"/>
          <w:shd w:val="clear" w:color="auto" w:fill="FFFFFF"/>
        </w:rPr>
      </w:pPr>
      <w:r w:rsidRPr="00795CD5">
        <w:rPr>
          <w:rFonts w:ascii="Times New Roman" w:hAnsi="Times New Roman" w:cs="Times New Roman"/>
          <w:color w:val="212121"/>
          <w:sz w:val="24"/>
          <w:szCs w:val="24"/>
          <w:shd w:val="clear" w:color="auto" w:fill="FFFFFF"/>
        </w:rPr>
        <w:t>S 126</w:t>
      </w:r>
      <w:commentRangeEnd w:id="11"/>
      <w:r w:rsidRPr="00795CD5">
        <w:rPr>
          <w:rStyle w:val="CommentReference"/>
          <w:rFonts w:ascii="Times New Roman" w:hAnsi="Times New Roman" w:cs="Times New Roman"/>
          <w:sz w:val="24"/>
          <w:szCs w:val="24"/>
        </w:rPr>
        <w:commentReference w:id="11"/>
      </w:r>
    </w:p>
    <w:p w14:paraId="44E81EFB" w14:textId="77777777" w:rsidR="000258B5" w:rsidRPr="00795CD5" w:rsidRDefault="000258B5" w:rsidP="00795CD5">
      <w:pPr>
        <w:spacing w:after="0" w:line="360" w:lineRule="auto"/>
        <w:rPr>
          <w:rFonts w:ascii="Times New Roman" w:hAnsi="Times New Roman" w:cs="Times New Roman"/>
          <w:color w:val="212121"/>
          <w:sz w:val="24"/>
          <w:szCs w:val="24"/>
          <w:highlight w:val="yellow"/>
          <w:shd w:val="clear" w:color="auto" w:fill="FFFFFF"/>
        </w:rPr>
      </w:pPr>
    </w:p>
    <w:p w14:paraId="7AB29BDD" w14:textId="77FEDC0E"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0258B5">
        <w:rPr>
          <w:rFonts w:ascii="Times New Roman" w:hAnsi="Times New Roman" w:cs="Times New Roman"/>
          <w:color w:val="212121"/>
          <w:sz w:val="24"/>
          <w:szCs w:val="24"/>
          <w:shd w:val="clear" w:color="auto" w:fill="FFFFFF"/>
        </w:rPr>
        <w:t>Atkinson</w:t>
      </w:r>
      <w:r w:rsidR="001064D2" w:rsidRPr="000258B5">
        <w:rPr>
          <w:rFonts w:ascii="Times New Roman" w:hAnsi="Times New Roman" w:cs="Times New Roman"/>
          <w:color w:val="212121"/>
          <w:sz w:val="24"/>
          <w:szCs w:val="24"/>
          <w:shd w:val="clear" w:color="auto" w:fill="FFFFFF"/>
        </w:rPr>
        <w:t xml:space="preserve">, C. </w:t>
      </w:r>
      <w:r w:rsidR="00573B2E" w:rsidRPr="000258B5">
        <w:rPr>
          <w:rFonts w:ascii="Times New Roman" w:hAnsi="Times New Roman" w:cs="Times New Roman"/>
          <w:color w:val="212121"/>
          <w:sz w:val="24"/>
          <w:szCs w:val="24"/>
          <w:shd w:val="clear" w:color="auto" w:fill="FFFFFF"/>
        </w:rPr>
        <w:t xml:space="preserve">&amp; </w:t>
      </w:r>
      <w:r w:rsidR="001064D2" w:rsidRPr="000258B5">
        <w:rPr>
          <w:rFonts w:ascii="Times New Roman" w:hAnsi="Times New Roman" w:cs="Times New Roman"/>
          <w:color w:val="212121"/>
          <w:sz w:val="24"/>
          <w:szCs w:val="24"/>
          <w:shd w:val="clear" w:color="auto" w:fill="FFFFFF"/>
        </w:rPr>
        <w:t xml:space="preserve">Cadbury-Simmons 2013. </w:t>
      </w:r>
      <w:r w:rsidRPr="00C909F6">
        <w:rPr>
          <w:rFonts w:ascii="Times New Roman" w:hAnsi="Times New Roman" w:cs="Times New Roman"/>
          <w:iCs/>
          <w:color w:val="212121"/>
          <w:sz w:val="24"/>
          <w:szCs w:val="24"/>
          <w:shd w:val="clear" w:color="auto" w:fill="FFFFFF"/>
        </w:rPr>
        <w:t>The Dinedor Origins Project’</w:t>
      </w:r>
      <w:r w:rsidR="00911FB0" w:rsidRPr="00C909F6">
        <w:rPr>
          <w:rFonts w:ascii="Times New Roman" w:hAnsi="Times New Roman" w:cs="Times New Roman"/>
          <w:iCs/>
          <w:color w:val="212121"/>
          <w:sz w:val="24"/>
          <w:szCs w:val="24"/>
          <w:shd w:val="clear" w:color="auto" w:fill="FFFFFF"/>
        </w:rPr>
        <w:t>s</w:t>
      </w:r>
      <w:r w:rsidRPr="00C909F6">
        <w:rPr>
          <w:rFonts w:ascii="Times New Roman" w:hAnsi="Times New Roman" w:cs="Times New Roman"/>
          <w:iCs/>
          <w:color w:val="212121"/>
          <w:sz w:val="24"/>
          <w:szCs w:val="24"/>
          <w:shd w:val="clear" w:color="auto" w:fill="FFFFFF"/>
        </w:rPr>
        <w:t xml:space="preserve"> Site of Rotherwas House, Dinedor: </w:t>
      </w:r>
      <w:r w:rsidR="00911FB0" w:rsidRPr="00C909F6">
        <w:rPr>
          <w:rFonts w:ascii="Times New Roman" w:hAnsi="Times New Roman" w:cs="Times New Roman"/>
          <w:iCs/>
          <w:color w:val="212121"/>
          <w:sz w:val="24"/>
          <w:szCs w:val="24"/>
          <w:shd w:val="clear" w:color="auto" w:fill="FFFFFF"/>
        </w:rPr>
        <w:t xml:space="preserve">A </w:t>
      </w:r>
      <w:r w:rsidRPr="00C909F6">
        <w:rPr>
          <w:rFonts w:ascii="Times New Roman" w:hAnsi="Times New Roman" w:cs="Times New Roman"/>
          <w:iCs/>
          <w:color w:val="212121"/>
          <w:sz w:val="24"/>
          <w:szCs w:val="24"/>
          <w:shd w:val="clear" w:color="auto" w:fill="FFFFFF"/>
        </w:rPr>
        <w:t>Geophysical Survey</w:t>
      </w:r>
      <w:r w:rsidRPr="000258B5">
        <w:rPr>
          <w:rFonts w:ascii="Times New Roman" w:hAnsi="Times New Roman" w:cs="Times New Roman"/>
          <w:iCs/>
          <w:sz w:val="24"/>
          <w:szCs w:val="24"/>
        </w:rPr>
        <w:t xml:space="preserve"> </w:t>
      </w:r>
      <w:r w:rsidR="00911FB0" w:rsidRPr="000258B5">
        <w:rPr>
          <w:rFonts w:ascii="Times New Roman" w:hAnsi="Times New Roman" w:cs="Times New Roman"/>
          <w:sz w:val="24"/>
          <w:szCs w:val="24"/>
        </w:rPr>
        <w:t>(</w:t>
      </w:r>
      <w:r w:rsidRPr="000258B5">
        <w:rPr>
          <w:rFonts w:ascii="Times New Roman" w:hAnsi="Times New Roman" w:cs="Times New Roman"/>
          <w:color w:val="212121"/>
          <w:sz w:val="24"/>
          <w:szCs w:val="24"/>
          <w:shd w:val="clear" w:color="auto" w:fill="FFFFFF"/>
        </w:rPr>
        <w:t>Herefordshire Archaeology Report</w:t>
      </w:r>
      <w:r w:rsidR="00E43560">
        <w:rPr>
          <w:rFonts w:ascii="Times New Roman" w:hAnsi="Times New Roman" w:cs="Times New Roman"/>
          <w:color w:val="212121"/>
          <w:sz w:val="24"/>
          <w:szCs w:val="24"/>
          <w:shd w:val="clear" w:color="auto" w:fill="FFFFFF"/>
        </w:rPr>
        <w:t>,</w:t>
      </w:r>
      <w:r w:rsidRPr="000258B5">
        <w:rPr>
          <w:rFonts w:ascii="Times New Roman" w:hAnsi="Times New Roman" w:cs="Times New Roman"/>
          <w:color w:val="212121"/>
          <w:sz w:val="24"/>
          <w:szCs w:val="24"/>
          <w:shd w:val="clear" w:color="auto" w:fill="FFFFFF"/>
        </w:rPr>
        <w:t xml:space="preserve"> 329</w:t>
      </w:r>
      <w:r w:rsidR="00E43560">
        <w:rPr>
          <w:rFonts w:ascii="Times New Roman" w:hAnsi="Times New Roman" w:cs="Times New Roman"/>
          <w:color w:val="212121"/>
          <w:sz w:val="24"/>
          <w:szCs w:val="24"/>
          <w:shd w:val="clear" w:color="auto" w:fill="FFFFFF"/>
        </w:rPr>
        <w:t>)</w:t>
      </w:r>
      <w:r w:rsidRPr="000258B5">
        <w:rPr>
          <w:rFonts w:ascii="Times New Roman" w:hAnsi="Times New Roman" w:cs="Times New Roman"/>
          <w:color w:val="212121"/>
          <w:sz w:val="24"/>
          <w:szCs w:val="24"/>
          <w:shd w:val="clear" w:color="auto" w:fill="FFFFFF"/>
        </w:rPr>
        <w:t xml:space="preserve">. </w:t>
      </w:r>
      <w:r w:rsidR="00E43560">
        <w:rPr>
          <w:rFonts w:ascii="Times New Roman" w:hAnsi="Times New Roman" w:cs="Times New Roman"/>
          <w:color w:val="212121"/>
          <w:sz w:val="24"/>
          <w:szCs w:val="24"/>
          <w:shd w:val="clear" w:color="auto" w:fill="FFFFFF"/>
        </w:rPr>
        <w:t>Hereford: Herefordshire Archaeology. Available online at: &lt;</w:t>
      </w:r>
      <w:r w:rsidR="00E43560" w:rsidRPr="00E43560">
        <w:t xml:space="preserve"> </w:t>
      </w:r>
      <w:hyperlink r:id="rId10" w:history="1">
        <w:r w:rsidR="00E43560" w:rsidRPr="00C909F6">
          <w:rPr>
            <w:rStyle w:val="Hyperlink"/>
            <w:rFonts w:ascii="Times New Roman" w:hAnsi="Times New Roman" w:cs="Times New Roman"/>
            <w:sz w:val="24"/>
            <w:szCs w:val="24"/>
          </w:rPr>
          <w:t>https://dinedorheritagegroup.files.wordpress.com/2015/09/rotherwas-manor-geophysics-report4.pdf</w:t>
        </w:r>
      </w:hyperlink>
      <w:r w:rsidR="00E43560" w:rsidRPr="00E43560">
        <w:rPr>
          <w:rFonts w:ascii="Times New Roman" w:hAnsi="Times New Roman" w:cs="Times New Roman"/>
          <w:color w:val="212121"/>
          <w:sz w:val="24"/>
          <w:szCs w:val="24"/>
          <w:shd w:val="clear" w:color="auto" w:fill="FFFFFF"/>
        </w:rPr>
        <w:t xml:space="preserve"> &gt;</w:t>
      </w:r>
    </w:p>
    <w:p w14:paraId="46BA49AF" w14:textId="074D0538" w:rsidR="00A864B6" w:rsidRPr="00C66B2F" w:rsidRDefault="00A864B6"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Bassett, S. 2000.</w:t>
      </w:r>
      <w:r w:rsidR="004363AC" w:rsidRPr="00C66B2F">
        <w:rPr>
          <w:rFonts w:ascii="Times New Roman" w:hAnsi="Times New Roman" w:cs="Times New Roman"/>
          <w:color w:val="212121"/>
          <w:sz w:val="24"/>
          <w:szCs w:val="24"/>
          <w:shd w:val="clear" w:color="auto" w:fill="FFFFFF"/>
        </w:rPr>
        <w:t xml:space="preserve"> </w:t>
      </w:r>
      <w:r w:rsidR="001B2953" w:rsidRPr="00C66B2F">
        <w:rPr>
          <w:rFonts w:ascii="Times New Roman" w:hAnsi="Times New Roman" w:cs="Times New Roman"/>
          <w:color w:val="212121"/>
          <w:sz w:val="24"/>
          <w:szCs w:val="24"/>
          <w:shd w:val="clear" w:color="auto" w:fill="FFFFFF"/>
        </w:rPr>
        <w:t xml:space="preserve">How the West </w:t>
      </w:r>
      <w:r w:rsidR="00911FB0" w:rsidRPr="00C66B2F">
        <w:rPr>
          <w:rFonts w:ascii="Times New Roman" w:hAnsi="Times New Roman" w:cs="Times New Roman"/>
          <w:color w:val="212121"/>
          <w:sz w:val="24"/>
          <w:szCs w:val="24"/>
          <w:shd w:val="clear" w:color="auto" w:fill="FFFFFF"/>
        </w:rPr>
        <w:t xml:space="preserve">Was Won: The </w:t>
      </w:r>
      <w:r w:rsidR="001B2953" w:rsidRPr="00C66B2F">
        <w:rPr>
          <w:rFonts w:ascii="Times New Roman" w:hAnsi="Times New Roman" w:cs="Times New Roman"/>
          <w:color w:val="212121"/>
          <w:sz w:val="24"/>
          <w:szCs w:val="24"/>
          <w:shd w:val="clear" w:color="auto" w:fill="FFFFFF"/>
        </w:rPr>
        <w:t xml:space="preserve">Anglo-Saxon </w:t>
      </w:r>
      <w:r w:rsidR="00911FB0" w:rsidRPr="00C66B2F">
        <w:rPr>
          <w:rFonts w:ascii="Times New Roman" w:hAnsi="Times New Roman" w:cs="Times New Roman"/>
          <w:color w:val="212121"/>
          <w:sz w:val="24"/>
          <w:szCs w:val="24"/>
          <w:shd w:val="clear" w:color="auto" w:fill="FFFFFF"/>
        </w:rPr>
        <w:t xml:space="preserve">Takeover </w:t>
      </w:r>
      <w:r w:rsidR="001B2953" w:rsidRPr="00C66B2F">
        <w:rPr>
          <w:rFonts w:ascii="Times New Roman" w:hAnsi="Times New Roman" w:cs="Times New Roman"/>
          <w:color w:val="212121"/>
          <w:sz w:val="24"/>
          <w:szCs w:val="24"/>
          <w:shd w:val="clear" w:color="auto" w:fill="FFFFFF"/>
        </w:rPr>
        <w:t xml:space="preserve">of the </w:t>
      </w:r>
      <w:r w:rsidR="00911FB0" w:rsidRPr="00C66B2F">
        <w:rPr>
          <w:rFonts w:ascii="Times New Roman" w:hAnsi="Times New Roman" w:cs="Times New Roman"/>
          <w:color w:val="212121"/>
          <w:sz w:val="24"/>
          <w:szCs w:val="24"/>
          <w:shd w:val="clear" w:color="auto" w:fill="FFFFFF"/>
        </w:rPr>
        <w:t>West Midlands</w:t>
      </w:r>
      <w:r w:rsidR="001B2953" w:rsidRPr="00C66B2F">
        <w:rPr>
          <w:rFonts w:ascii="Times New Roman" w:hAnsi="Times New Roman" w:cs="Times New Roman"/>
          <w:color w:val="212121"/>
          <w:sz w:val="24"/>
          <w:szCs w:val="24"/>
          <w:shd w:val="clear" w:color="auto" w:fill="FFFFFF"/>
        </w:rPr>
        <w:t xml:space="preserve">. </w:t>
      </w:r>
      <w:r w:rsidR="001B2953" w:rsidRPr="00C66B2F">
        <w:rPr>
          <w:rFonts w:ascii="Times New Roman" w:hAnsi="Times New Roman" w:cs="Times New Roman"/>
          <w:i/>
          <w:color w:val="212121"/>
          <w:sz w:val="24"/>
          <w:szCs w:val="24"/>
          <w:shd w:val="clear" w:color="auto" w:fill="FFFFFF"/>
        </w:rPr>
        <w:t>Anglo-Saxon Studies in Archaeology and History</w:t>
      </w:r>
      <w:r w:rsidR="001B2953" w:rsidRPr="00C66B2F">
        <w:rPr>
          <w:rFonts w:ascii="Times New Roman" w:hAnsi="Times New Roman" w:cs="Times New Roman"/>
          <w:color w:val="212121"/>
          <w:sz w:val="24"/>
          <w:szCs w:val="24"/>
          <w:shd w:val="clear" w:color="auto" w:fill="FFFFFF"/>
        </w:rPr>
        <w:t>, 11: 107</w:t>
      </w:r>
      <w:r w:rsidR="00911FB0">
        <w:rPr>
          <w:rFonts w:ascii="Times New Roman" w:hAnsi="Times New Roman" w:cs="Times New Roman"/>
          <w:color w:val="212121"/>
          <w:sz w:val="24"/>
          <w:szCs w:val="24"/>
          <w:shd w:val="clear" w:color="auto" w:fill="FFFFFF"/>
        </w:rPr>
        <w:t>–</w:t>
      </w:r>
      <w:r w:rsidR="001B2953" w:rsidRPr="00C66B2F">
        <w:rPr>
          <w:rFonts w:ascii="Times New Roman" w:hAnsi="Times New Roman" w:cs="Times New Roman"/>
          <w:color w:val="212121"/>
          <w:sz w:val="24"/>
          <w:szCs w:val="24"/>
          <w:shd w:val="clear" w:color="auto" w:fill="FFFFFF"/>
        </w:rPr>
        <w:t>18.</w:t>
      </w:r>
    </w:p>
    <w:p w14:paraId="7A65F5C6" w14:textId="642AABD3"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Bronk Ramsey, C. 2008. Deposition </w:t>
      </w:r>
      <w:r w:rsidR="00911FB0" w:rsidRPr="00C66B2F">
        <w:rPr>
          <w:rFonts w:ascii="Times New Roman" w:hAnsi="Times New Roman" w:cs="Times New Roman"/>
          <w:color w:val="212121"/>
          <w:sz w:val="24"/>
          <w:szCs w:val="24"/>
          <w:shd w:val="clear" w:color="auto" w:fill="FFFFFF"/>
        </w:rPr>
        <w:t xml:space="preserve">Models </w:t>
      </w:r>
      <w:r w:rsidRPr="00C66B2F">
        <w:rPr>
          <w:rFonts w:ascii="Times New Roman" w:hAnsi="Times New Roman" w:cs="Times New Roman"/>
          <w:color w:val="212121"/>
          <w:sz w:val="24"/>
          <w:szCs w:val="24"/>
          <w:shd w:val="clear" w:color="auto" w:fill="FFFFFF"/>
        </w:rPr>
        <w:t xml:space="preserve">for </w:t>
      </w:r>
      <w:r w:rsidR="00911FB0" w:rsidRPr="00C66B2F">
        <w:rPr>
          <w:rFonts w:ascii="Times New Roman" w:hAnsi="Times New Roman" w:cs="Times New Roman"/>
          <w:color w:val="212121"/>
          <w:sz w:val="24"/>
          <w:szCs w:val="24"/>
          <w:shd w:val="clear" w:color="auto" w:fill="FFFFFF"/>
        </w:rPr>
        <w:t>Chronological Records</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Quaternary Science Reviews</w:t>
      </w:r>
      <w:r w:rsidRPr="00C66B2F">
        <w:rPr>
          <w:rFonts w:ascii="Times New Roman" w:hAnsi="Times New Roman" w:cs="Times New Roman"/>
          <w:color w:val="212121"/>
          <w:sz w:val="24"/>
          <w:szCs w:val="24"/>
          <w:shd w:val="clear" w:color="auto" w:fill="FFFFFF"/>
        </w:rPr>
        <w:t>, 27: 42</w:t>
      </w:r>
      <w:r w:rsidR="00911FB0">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60.</w:t>
      </w:r>
      <w:r w:rsidRPr="00C66B2F" w:rsidDel="009E7EB9">
        <w:rPr>
          <w:rFonts w:ascii="Times New Roman" w:hAnsi="Times New Roman" w:cs="Times New Roman"/>
          <w:color w:val="212121"/>
          <w:sz w:val="24"/>
          <w:szCs w:val="24"/>
          <w:shd w:val="clear" w:color="auto" w:fill="FFFFFF"/>
        </w:rPr>
        <w:t xml:space="preserve"> </w:t>
      </w:r>
    </w:p>
    <w:p w14:paraId="7191608A" w14:textId="540EA9A0"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Bronk Ramsey, C. 2009. Bayesian </w:t>
      </w:r>
      <w:r w:rsidR="0087325A" w:rsidRPr="00C66B2F">
        <w:rPr>
          <w:rFonts w:ascii="Times New Roman" w:hAnsi="Times New Roman" w:cs="Times New Roman"/>
          <w:color w:val="212121"/>
          <w:sz w:val="24"/>
          <w:szCs w:val="24"/>
          <w:shd w:val="clear" w:color="auto" w:fill="FFFFFF"/>
        </w:rPr>
        <w:t xml:space="preserve">Analysis </w:t>
      </w:r>
      <w:r w:rsidRPr="00C66B2F">
        <w:rPr>
          <w:rFonts w:ascii="Times New Roman" w:hAnsi="Times New Roman" w:cs="Times New Roman"/>
          <w:color w:val="212121"/>
          <w:sz w:val="24"/>
          <w:szCs w:val="24"/>
          <w:shd w:val="clear" w:color="auto" w:fill="FFFFFF"/>
        </w:rPr>
        <w:t xml:space="preserve">of </w:t>
      </w:r>
      <w:r w:rsidR="0087325A" w:rsidRPr="00C66B2F">
        <w:rPr>
          <w:rFonts w:ascii="Times New Roman" w:hAnsi="Times New Roman" w:cs="Times New Roman"/>
          <w:color w:val="212121"/>
          <w:sz w:val="24"/>
          <w:szCs w:val="24"/>
          <w:shd w:val="clear" w:color="auto" w:fill="FFFFFF"/>
        </w:rPr>
        <w:t>Radiocarbon Dates</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Radiocarbon</w:t>
      </w:r>
      <w:r w:rsidRPr="00C66B2F">
        <w:rPr>
          <w:rFonts w:ascii="Times New Roman" w:hAnsi="Times New Roman" w:cs="Times New Roman"/>
          <w:color w:val="212121"/>
          <w:sz w:val="24"/>
          <w:szCs w:val="24"/>
          <w:shd w:val="clear" w:color="auto" w:fill="FFFFFF"/>
        </w:rPr>
        <w:t>, 51.1: 337</w:t>
      </w:r>
      <w:r w:rsidR="0087325A">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60.</w:t>
      </w:r>
    </w:p>
    <w:p w14:paraId="3B1ACABB" w14:textId="3269D8EE" w:rsidR="00007EED" w:rsidRPr="00C66B2F" w:rsidRDefault="00007EED" w:rsidP="00C66B2F">
      <w:pPr>
        <w:spacing w:after="0" w:line="360" w:lineRule="auto"/>
        <w:ind w:left="284" w:hanging="284"/>
        <w:rPr>
          <w:rFonts w:ascii="Times New Roman" w:eastAsiaTheme="minorHAnsi" w:hAnsi="Times New Roman" w:cs="Times New Roman"/>
          <w:color w:val="000000" w:themeColor="text1"/>
          <w:sz w:val="24"/>
          <w:szCs w:val="24"/>
          <w:shd w:val="clear" w:color="auto" w:fill="FFFFFF"/>
          <w:lang w:eastAsia="en-US"/>
        </w:rPr>
      </w:pPr>
      <w:r w:rsidRPr="00C66B2F">
        <w:rPr>
          <w:rFonts w:ascii="Times New Roman" w:eastAsiaTheme="minorHAnsi" w:hAnsi="Times New Roman" w:cs="Times New Roman"/>
          <w:color w:val="000000" w:themeColor="text1"/>
          <w:sz w:val="24"/>
          <w:szCs w:val="24"/>
          <w:shd w:val="clear" w:color="auto" w:fill="FFFFFF"/>
          <w:lang w:eastAsia="en-US"/>
        </w:rPr>
        <w:t xml:space="preserve">Brown, A.G. 1983. Floodplain </w:t>
      </w:r>
      <w:r w:rsidR="0087325A" w:rsidRPr="00C66B2F">
        <w:rPr>
          <w:rFonts w:ascii="Times New Roman" w:eastAsiaTheme="minorHAnsi" w:hAnsi="Times New Roman" w:cs="Times New Roman"/>
          <w:color w:val="000000" w:themeColor="text1"/>
          <w:sz w:val="24"/>
          <w:szCs w:val="24"/>
          <w:shd w:val="clear" w:color="auto" w:fill="FFFFFF"/>
          <w:lang w:eastAsia="en-US"/>
        </w:rPr>
        <w:t xml:space="preserve">Deposits </w:t>
      </w:r>
      <w:r w:rsidRPr="00C66B2F">
        <w:rPr>
          <w:rFonts w:ascii="Times New Roman" w:eastAsiaTheme="minorHAnsi" w:hAnsi="Times New Roman" w:cs="Times New Roman"/>
          <w:color w:val="000000" w:themeColor="text1"/>
          <w:sz w:val="24"/>
          <w:szCs w:val="24"/>
          <w:shd w:val="clear" w:color="auto" w:fill="FFFFFF"/>
          <w:lang w:eastAsia="en-US"/>
        </w:rPr>
        <w:t xml:space="preserve">and </w:t>
      </w:r>
      <w:r w:rsidR="0087325A" w:rsidRPr="00C66B2F">
        <w:rPr>
          <w:rFonts w:ascii="Times New Roman" w:eastAsiaTheme="minorHAnsi" w:hAnsi="Times New Roman" w:cs="Times New Roman"/>
          <w:color w:val="000000" w:themeColor="text1"/>
          <w:sz w:val="24"/>
          <w:szCs w:val="24"/>
          <w:shd w:val="clear" w:color="auto" w:fill="FFFFFF"/>
          <w:lang w:eastAsia="en-US"/>
        </w:rPr>
        <w:t xml:space="preserve">Accelerated Sedimentation </w:t>
      </w:r>
      <w:r w:rsidRPr="00C66B2F">
        <w:rPr>
          <w:rFonts w:ascii="Times New Roman" w:eastAsiaTheme="minorHAnsi" w:hAnsi="Times New Roman" w:cs="Times New Roman"/>
          <w:color w:val="000000" w:themeColor="text1"/>
          <w:sz w:val="24"/>
          <w:szCs w:val="24"/>
          <w:shd w:val="clear" w:color="auto" w:fill="FFFFFF"/>
          <w:lang w:eastAsia="en-US"/>
        </w:rPr>
        <w:t xml:space="preserve">in the </w:t>
      </w:r>
      <w:r w:rsidR="0087325A" w:rsidRPr="00C66B2F">
        <w:rPr>
          <w:rFonts w:ascii="Times New Roman" w:eastAsiaTheme="minorHAnsi" w:hAnsi="Times New Roman" w:cs="Times New Roman"/>
          <w:color w:val="000000" w:themeColor="text1"/>
          <w:sz w:val="24"/>
          <w:szCs w:val="24"/>
          <w:shd w:val="clear" w:color="auto" w:fill="FFFFFF"/>
          <w:lang w:eastAsia="en-US"/>
        </w:rPr>
        <w:t>Lower Severn Basin</w:t>
      </w:r>
      <w:r w:rsidRPr="00C66B2F">
        <w:rPr>
          <w:rFonts w:ascii="Times New Roman" w:eastAsiaTheme="minorHAnsi" w:hAnsi="Times New Roman" w:cs="Times New Roman"/>
          <w:color w:val="000000" w:themeColor="text1"/>
          <w:sz w:val="24"/>
          <w:szCs w:val="24"/>
          <w:shd w:val="clear" w:color="auto" w:fill="FFFFFF"/>
          <w:lang w:eastAsia="en-US"/>
        </w:rPr>
        <w:t>. In</w:t>
      </w:r>
      <w:r w:rsidR="0087325A">
        <w:rPr>
          <w:rFonts w:ascii="Times New Roman" w:eastAsiaTheme="minorHAnsi" w:hAnsi="Times New Roman" w:cs="Times New Roman"/>
          <w:color w:val="000000" w:themeColor="text1"/>
          <w:sz w:val="24"/>
          <w:szCs w:val="24"/>
          <w:shd w:val="clear" w:color="auto" w:fill="FFFFFF"/>
          <w:lang w:eastAsia="en-US"/>
        </w:rPr>
        <w:t>:</w:t>
      </w:r>
      <w:r w:rsidRPr="00C66B2F">
        <w:rPr>
          <w:rFonts w:ascii="Times New Roman" w:eastAsiaTheme="minorHAnsi" w:hAnsi="Times New Roman" w:cs="Times New Roman"/>
          <w:color w:val="000000" w:themeColor="text1"/>
          <w:sz w:val="24"/>
          <w:szCs w:val="24"/>
          <w:shd w:val="clear" w:color="auto" w:fill="FFFFFF"/>
          <w:lang w:eastAsia="en-US"/>
        </w:rPr>
        <w:t xml:space="preserve"> K</w:t>
      </w:r>
      <w:r w:rsidR="009F085A" w:rsidRPr="00C66B2F">
        <w:rPr>
          <w:rFonts w:ascii="Times New Roman" w:eastAsiaTheme="minorHAnsi" w:hAnsi="Times New Roman" w:cs="Times New Roman"/>
          <w:color w:val="000000" w:themeColor="text1"/>
          <w:sz w:val="24"/>
          <w:szCs w:val="24"/>
          <w:shd w:val="clear" w:color="auto" w:fill="FFFFFF"/>
          <w:lang w:eastAsia="en-US"/>
        </w:rPr>
        <w:t>.</w:t>
      </w:r>
      <w:r w:rsidRPr="00C66B2F">
        <w:rPr>
          <w:rFonts w:ascii="Times New Roman" w:eastAsiaTheme="minorHAnsi" w:hAnsi="Times New Roman" w:cs="Times New Roman"/>
          <w:color w:val="000000" w:themeColor="text1"/>
          <w:sz w:val="24"/>
          <w:szCs w:val="24"/>
          <w:shd w:val="clear" w:color="auto" w:fill="FFFFFF"/>
          <w:lang w:eastAsia="en-US"/>
        </w:rPr>
        <w:t>J</w:t>
      </w:r>
      <w:r w:rsidR="009F085A" w:rsidRPr="00C66B2F">
        <w:rPr>
          <w:rFonts w:ascii="Times New Roman" w:eastAsiaTheme="minorHAnsi" w:hAnsi="Times New Roman" w:cs="Times New Roman"/>
          <w:color w:val="000000" w:themeColor="text1"/>
          <w:sz w:val="24"/>
          <w:szCs w:val="24"/>
          <w:shd w:val="clear" w:color="auto" w:fill="FFFFFF"/>
          <w:lang w:eastAsia="en-US"/>
        </w:rPr>
        <w:t>.</w:t>
      </w:r>
      <w:r w:rsidRPr="00C66B2F">
        <w:rPr>
          <w:rFonts w:ascii="Times New Roman" w:eastAsiaTheme="minorHAnsi" w:hAnsi="Times New Roman" w:cs="Times New Roman"/>
          <w:color w:val="000000" w:themeColor="text1"/>
          <w:sz w:val="24"/>
          <w:szCs w:val="24"/>
          <w:shd w:val="clear" w:color="auto" w:fill="FFFFFF"/>
          <w:lang w:eastAsia="en-US"/>
        </w:rPr>
        <w:t xml:space="preserve"> Gregory</w:t>
      </w:r>
      <w:r w:rsidR="0087325A">
        <w:rPr>
          <w:rFonts w:ascii="Times New Roman" w:eastAsiaTheme="minorHAnsi" w:hAnsi="Times New Roman" w:cs="Times New Roman"/>
          <w:color w:val="000000" w:themeColor="text1"/>
          <w:sz w:val="24"/>
          <w:szCs w:val="24"/>
          <w:shd w:val="clear" w:color="auto" w:fill="FFFFFF"/>
          <w:lang w:eastAsia="en-US"/>
        </w:rPr>
        <w:t>,</w:t>
      </w:r>
      <w:r w:rsidRPr="00C66B2F">
        <w:rPr>
          <w:rFonts w:ascii="Times New Roman" w:eastAsiaTheme="minorHAnsi" w:hAnsi="Times New Roman" w:cs="Times New Roman"/>
          <w:color w:val="000000" w:themeColor="text1"/>
          <w:sz w:val="24"/>
          <w:szCs w:val="24"/>
          <w:shd w:val="clear" w:color="auto" w:fill="FFFFFF"/>
          <w:lang w:eastAsia="en-US"/>
        </w:rPr>
        <w:t xml:space="preserve"> </w:t>
      </w:r>
      <w:r w:rsidR="0087325A" w:rsidRPr="00C66B2F">
        <w:rPr>
          <w:rFonts w:ascii="Times New Roman" w:eastAsiaTheme="minorHAnsi" w:hAnsi="Times New Roman" w:cs="Times New Roman"/>
          <w:color w:val="000000" w:themeColor="text1"/>
          <w:sz w:val="24"/>
          <w:szCs w:val="24"/>
          <w:shd w:val="clear" w:color="auto" w:fill="FFFFFF"/>
          <w:lang w:eastAsia="en-US"/>
        </w:rPr>
        <w:t>ed</w:t>
      </w:r>
      <w:r w:rsidRPr="00C66B2F">
        <w:rPr>
          <w:rFonts w:ascii="Times New Roman" w:eastAsiaTheme="minorHAnsi" w:hAnsi="Times New Roman" w:cs="Times New Roman"/>
          <w:color w:val="000000" w:themeColor="text1"/>
          <w:sz w:val="24"/>
          <w:szCs w:val="24"/>
          <w:shd w:val="clear" w:color="auto" w:fill="FFFFFF"/>
          <w:lang w:eastAsia="en-US"/>
        </w:rPr>
        <w:t xml:space="preserve">. </w:t>
      </w:r>
      <w:r w:rsidRPr="00C66B2F">
        <w:rPr>
          <w:rFonts w:ascii="Times New Roman" w:eastAsiaTheme="minorHAnsi" w:hAnsi="Times New Roman" w:cs="Times New Roman"/>
          <w:i/>
          <w:color w:val="000000" w:themeColor="text1"/>
          <w:sz w:val="24"/>
          <w:szCs w:val="24"/>
          <w:shd w:val="clear" w:color="auto" w:fill="FFFFFF"/>
          <w:lang w:eastAsia="en-US"/>
        </w:rPr>
        <w:t xml:space="preserve">Background </w:t>
      </w:r>
      <w:r w:rsidR="0087325A" w:rsidRPr="00C66B2F">
        <w:rPr>
          <w:rFonts w:ascii="Times New Roman" w:eastAsiaTheme="minorHAnsi" w:hAnsi="Times New Roman" w:cs="Times New Roman"/>
          <w:i/>
          <w:color w:val="000000" w:themeColor="text1"/>
          <w:sz w:val="24"/>
          <w:szCs w:val="24"/>
          <w:shd w:val="clear" w:color="auto" w:fill="FFFFFF"/>
          <w:lang w:eastAsia="en-US"/>
        </w:rPr>
        <w:t xml:space="preserve">to </w:t>
      </w:r>
      <w:r w:rsidRPr="00C66B2F">
        <w:rPr>
          <w:rFonts w:ascii="Times New Roman" w:eastAsiaTheme="minorHAnsi" w:hAnsi="Times New Roman" w:cs="Times New Roman"/>
          <w:i/>
          <w:color w:val="000000" w:themeColor="text1"/>
          <w:sz w:val="24"/>
          <w:szCs w:val="24"/>
          <w:shd w:val="clear" w:color="auto" w:fill="FFFFFF"/>
          <w:lang w:eastAsia="en-US"/>
        </w:rPr>
        <w:t>Palaeohydrology</w:t>
      </w:r>
      <w:r w:rsidRPr="00C66B2F">
        <w:rPr>
          <w:rFonts w:ascii="Times New Roman" w:eastAsiaTheme="minorHAnsi" w:hAnsi="Times New Roman" w:cs="Times New Roman"/>
          <w:color w:val="000000" w:themeColor="text1"/>
          <w:sz w:val="24"/>
          <w:szCs w:val="24"/>
          <w:shd w:val="clear" w:color="auto" w:fill="FFFFFF"/>
          <w:lang w:eastAsia="en-US"/>
        </w:rPr>
        <w:t xml:space="preserve">. </w:t>
      </w:r>
      <w:r w:rsidR="0087325A" w:rsidRPr="00C66B2F">
        <w:rPr>
          <w:rFonts w:ascii="Times New Roman" w:eastAsiaTheme="minorHAnsi" w:hAnsi="Times New Roman" w:cs="Times New Roman"/>
          <w:color w:val="000000" w:themeColor="text1"/>
          <w:sz w:val="24"/>
          <w:szCs w:val="24"/>
          <w:shd w:val="clear" w:color="auto" w:fill="FFFFFF"/>
          <w:lang w:eastAsia="en-US"/>
        </w:rPr>
        <w:t>Chichester</w:t>
      </w:r>
      <w:r w:rsidR="0087325A">
        <w:rPr>
          <w:rFonts w:ascii="Times New Roman" w:eastAsiaTheme="minorHAnsi" w:hAnsi="Times New Roman" w:cs="Times New Roman"/>
          <w:color w:val="000000" w:themeColor="text1"/>
          <w:sz w:val="24"/>
          <w:szCs w:val="24"/>
          <w:shd w:val="clear" w:color="auto" w:fill="FFFFFF"/>
          <w:lang w:eastAsia="en-US"/>
        </w:rPr>
        <w:t>:</w:t>
      </w:r>
      <w:r w:rsidR="0087325A" w:rsidRPr="00C66B2F">
        <w:rPr>
          <w:rFonts w:ascii="Times New Roman" w:eastAsiaTheme="minorHAnsi" w:hAnsi="Times New Roman" w:cs="Times New Roman"/>
          <w:color w:val="000000" w:themeColor="text1"/>
          <w:sz w:val="24"/>
          <w:szCs w:val="24"/>
          <w:shd w:val="clear" w:color="auto" w:fill="FFFFFF"/>
          <w:lang w:eastAsia="en-US"/>
        </w:rPr>
        <w:t xml:space="preserve"> </w:t>
      </w:r>
      <w:r w:rsidRPr="00C66B2F">
        <w:rPr>
          <w:rFonts w:ascii="Times New Roman" w:eastAsiaTheme="minorHAnsi" w:hAnsi="Times New Roman" w:cs="Times New Roman"/>
          <w:color w:val="000000" w:themeColor="text1"/>
          <w:sz w:val="24"/>
          <w:szCs w:val="24"/>
          <w:shd w:val="clear" w:color="auto" w:fill="FFFFFF"/>
          <w:lang w:eastAsia="en-US"/>
        </w:rPr>
        <w:t xml:space="preserve">Wiley, </w:t>
      </w:r>
      <w:r w:rsidR="0087325A">
        <w:rPr>
          <w:rFonts w:ascii="Times New Roman" w:eastAsiaTheme="minorHAnsi" w:hAnsi="Times New Roman" w:cs="Times New Roman"/>
          <w:color w:val="000000" w:themeColor="text1"/>
          <w:sz w:val="24"/>
          <w:szCs w:val="24"/>
          <w:shd w:val="clear" w:color="auto" w:fill="FFFFFF"/>
          <w:lang w:eastAsia="en-US"/>
        </w:rPr>
        <w:t>pp.</w:t>
      </w:r>
      <w:r w:rsidRPr="00C66B2F">
        <w:rPr>
          <w:rFonts w:ascii="Times New Roman" w:eastAsiaTheme="minorHAnsi" w:hAnsi="Times New Roman" w:cs="Times New Roman"/>
          <w:color w:val="000000" w:themeColor="text1"/>
          <w:sz w:val="24"/>
          <w:szCs w:val="24"/>
          <w:shd w:val="clear" w:color="auto" w:fill="FFFFFF"/>
          <w:lang w:eastAsia="en-US"/>
        </w:rPr>
        <w:t xml:space="preserve"> 375</w:t>
      </w:r>
      <w:r w:rsidR="0087325A">
        <w:rPr>
          <w:rFonts w:ascii="Times New Roman" w:eastAsiaTheme="minorHAnsi" w:hAnsi="Times New Roman" w:cs="Times New Roman"/>
          <w:color w:val="000000" w:themeColor="text1"/>
          <w:sz w:val="24"/>
          <w:szCs w:val="24"/>
          <w:shd w:val="clear" w:color="auto" w:fill="FFFFFF"/>
          <w:lang w:eastAsia="en-US"/>
        </w:rPr>
        <w:t>–</w:t>
      </w:r>
      <w:r w:rsidRPr="00C66B2F">
        <w:rPr>
          <w:rFonts w:ascii="Times New Roman" w:eastAsiaTheme="minorHAnsi" w:hAnsi="Times New Roman" w:cs="Times New Roman"/>
          <w:color w:val="000000" w:themeColor="text1"/>
          <w:sz w:val="24"/>
          <w:szCs w:val="24"/>
          <w:shd w:val="clear" w:color="auto" w:fill="FFFFFF"/>
          <w:lang w:eastAsia="en-US"/>
        </w:rPr>
        <w:t>98.</w:t>
      </w:r>
    </w:p>
    <w:p w14:paraId="0DE04CF1" w14:textId="2DF84821" w:rsidR="00007EED" w:rsidRPr="00C66B2F" w:rsidRDefault="00007EED" w:rsidP="00C66B2F">
      <w:pPr>
        <w:spacing w:after="0" w:line="360" w:lineRule="auto"/>
        <w:ind w:left="284" w:hanging="284"/>
        <w:rPr>
          <w:rFonts w:ascii="Times New Roman" w:eastAsiaTheme="minorHAnsi" w:hAnsi="Times New Roman" w:cs="Times New Roman"/>
          <w:color w:val="000000" w:themeColor="text1"/>
          <w:sz w:val="24"/>
          <w:szCs w:val="24"/>
          <w:shd w:val="clear" w:color="auto" w:fill="FFFFFF"/>
          <w:lang w:eastAsia="en-US"/>
        </w:rPr>
      </w:pPr>
      <w:r w:rsidRPr="00C66B2F">
        <w:rPr>
          <w:rFonts w:ascii="Times New Roman" w:eastAsiaTheme="minorHAnsi" w:hAnsi="Times New Roman" w:cs="Times New Roman"/>
          <w:color w:val="000000" w:themeColor="text1"/>
          <w:sz w:val="24"/>
          <w:szCs w:val="24"/>
          <w:shd w:val="clear" w:color="auto" w:fill="FFFFFF"/>
          <w:lang w:eastAsia="en-US"/>
        </w:rPr>
        <w:t xml:space="preserve">Brown, A.G. 1995 Holocene </w:t>
      </w:r>
      <w:r w:rsidR="0087325A" w:rsidRPr="00C66B2F">
        <w:rPr>
          <w:rFonts w:ascii="Times New Roman" w:eastAsiaTheme="minorHAnsi" w:hAnsi="Times New Roman" w:cs="Times New Roman"/>
          <w:color w:val="000000" w:themeColor="text1"/>
          <w:sz w:val="24"/>
          <w:szCs w:val="24"/>
          <w:shd w:val="clear" w:color="auto" w:fill="FFFFFF"/>
          <w:lang w:eastAsia="en-US"/>
        </w:rPr>
        <w:t xml:space="preserve">Channel </w:t>
      </w:r>
      <w:r w:rsidRPr="00C66B2F">
        <w:rPr>
          <w:rFonts w:ascii="Times New Roman" w:eastAsiaTheme="minorHAnsi" w:hAnsi="Times New Roman" w:cs="Times New Roman"/>
          <w:color w:val="000000" w:themeColor="text1"/>
          <w:sz w:val="24"/>
          <w:szCs w:val="24"/>
          <w:shd w:val="clear" w:color="auto" w:fill="FFFFFF"/>
          <w:lang w:eastAsia="en-US"/>
        </w:rPr>
        <w:t xml:space="preserve">and </w:t>
      </w:r>
      <w:r w:rsidR="0087325A" w:rsidRPr="00C66B2F">
        <w:rPr>
          <w:rFonts w:ascii="Times New Roman" w:eastAsiaTheme="minorHAnsi" w:hAnsi="Times New Roman" w:cs="Times New Roman"/>
          <w:color w:val="000000" w:themeColor="text1"/>
          <w:sz w:val="24"/>
          <w:szCs w:val="24"/>
          <w:shd w:val="clear" w:color="auto" w:fill="FFFFFF"/>
          <w:lang w:eastAsia="en-US"/>
        </w:rPr>
        <w:t>Floodplain Change</w:t>
      </w:r>
      <w:r w:rsidRPr="00C66B2F">
        <w:rPr>
          <w:rFonts w:ascii="Times New Roman" w:eastAsiaTheme="minorHAnsi" w:hAnsi="Times New Roman" w:cs="Times New Roman"/>
          <w:color w:val="000000" w:themeColor="text1"/>
          <w:sz w:val="24"/>
          <w:szCs w:val="24"/>
          <w:shd w:val="clear" w:color="auto" w:fill="FFFFFF"/>
          <w:lang w:eastAsia="en-US"/>
        </w:rPr>
        <w:t xml:space="preserve">: A UK </w:t>
      </w:r>
      <w:r w:rsidR="0087325A" w:rsidRPr="00C66B2F">
        <w:rPr>
          <w:rFonts w:ascii="Times New Roman" w:eastAsiaTheme="minorHAnsi" w:hAnsi="Times New Roman" w:cs="Times New Roman"/>
          <w:color w:val="000000" w:themeColor="text1"/>
          <w:sz w:val="24"/>
          <w:szCs w:val="24"/>
          <w:shd w:val="clear" w:color="auto" w:fill="FFFFFF"/>
          <w:lang w:eastAsia="en-US"/>
        </w:rPr>
        <w:t>Perspective</w:t>
      </w:r>
      <w:r w:rsidRPr="00C66B2F">
        <w:rPr>
          <w:rFonts w:ascii="Times New Roman" w:eastAsiaTheme="minorHAnsi" w:hAnsi="Times New Roman" w:cs="Times New Roman"/>
          <w:color w:val="000000" w:themeColor="text1"/>
          <w:sz w:val="24"/>
          <w:szCs w:val="24"/>
          <w:shd w:val="clear" w:color="auto" w:fill="FFFFFF"/>
          <w:lang w:eastAsia="en-US"/>
        </w:rPr>
        <w:t>. In</w:t>
      </w:r>
      <w:r w:rsidR="0087325A">
        <w:rPr>
          <w:rFonts w:ascii="Times New Roman" w:eastAsiaTheme="minorHAnsi" w:hAnsi="Times New Roman" w:cs="Times New Roman"/>
          <w:color w:val="000000" w:themeColor="text1"/>
          <w:sz w:val="24"/>
          <w:szCs w:val="24"/>
          <w:shd w:val="clear" w:color="auto" w:fill="FFFFFF"/>
          <w:lang w:eastAsia="en-US"/>
        </w:rPr>
        <w:t>:</w:t>
      </w:r>
      <w:r w:rsidRPr="00C66B2F">
        <w:rPr>
          <w:rFonts w:ascii="Times New Roman" w:eastAsiaTheme="minorHAnsi" w:hAnsi="Times New Roman" w:cs="Times New Roman"/>
          <w:color w:val="000000" w:themeColor="text1"/>
          <w:sz w:val="24"/>
          <w:szCs w:val="24"/>
          <w:shd w:val="clear" w:color="auto" w:fill="FFFFFF"/>
          <w:lang w:eastAsia="en-US"/>
        </w:rPr>
        <w:t xml:space="preserve"> G.E. Petts </w:t>
      </w:r>
      <w:r w:rsidR="00772C23">
        <w:rPr>
          <w:rFonts w:ascii="Times New Roman" w:eastAsiaTheme="minorHAnsi" w:hAnsi="Times New Roman" w:cs="Times New Roman"/>
          <w:color w:val="000000" w:themeColor="text1"/>
          <w:sz w:val="24"/>
          <w:szCs w:val="24"/>
          <w:shd w:val="clear" w:color="auto" w:fill="FFFFFF"/>
          <w:lang w:eastAsia="en-US"/>
        </w:rPr>
        <w:t>&amp;</w:t>
      </w:r>
      <w:r w:rsidR="00772C23" w:rsidRPr="00C66B2F">
        <w:rPr>
          <w:rFonts w:ascii="Times New Roman" w:eastAsiaTheme="minorHAnsi" w:hAnsi="Times New Roman" w:cs="Times New Roman"/>
          <w:color w:val="000000" w:themeColor="text1"/>
          <w:sz w:val="24"/>
          <w:szCs w:val="24"/>
          <w:shd w:val="clear" w:color="auto" w:fill="FFFFFF"/>
          <w:lang w:eastAsia="en-US"/>
        </w:rPr>
        <w:t xml:space="preserve"> </w:t>
      </w:r>
      <w:r w:rsidRPr="00C66B2F">
        <w:rPr>
          <w:rFonts w:ascii="Times New Roman" w:eastAsiaTheme="minorHAnsi" w:hAnsi="Times New Roman" w:cs="Times New Roman"/>
          <w:color w:val="000000" w:themeColor="text1"/>
          <w:sz w:val="24"/>
          <w:szCs w:val="24"/>
          <w:shd w:val="clear" w:color="auto" w:fill="FFFFFF"/>
          <w:lang w:eastAsia="en-US"/>
        </w:rPr>
        <w:t>A. Gurnell</w:t>
      </w:r>
      <w:r w:rsidR="00772C23">
        <w:rPr>
          <w:rFonts w:ascii="Times New Roman" w:eastAsiaTheme="minorHAnsi" w:hAnsi="Times New Roman" w:cs="Times New Roman"/>
          <w:color w:val="000000" w:themeColor="text1"/>
          <w:sz w:val="24"/>
          <w:szCs w:val="24"/>
          <w:shd w:val="clear" w:color="auto" w:fill="FFFFFF"/>
          <w:lang w:eastAsia="en-US"/>
        </w:rPr>
        <w:t>,</w:t>
      </w:r>
      <w:r w:rsidRPr="00C66B2F">
        <w:rPr>
          <w:rFonts w:ascii="Times New Roman" w:eastAsiaTheme="minorHAnsi" w:hAnsi="Times New Roman" w:cs="Times New Roman"/>
          <w:color w:val="000000" w:themeColor="text1"/>
          <w:sz w:val="24"/>
          <w:szCs w:val="24"/>
          <w:shd w:val="clear" w:color="auto" w:fill="FFFFFF"/>
          <w:lang w:eastAsia="en-US"/>
        </w:rPr>
        <w:t xml:space="preserve"> </w:t>
      </w:r>
      <w:r w:rsidR="0087325A" w:rsidRPr="00C66B2F">
        <w:rPr>
          <w:rFonts w:ascii="Times New Roman" w:eastAsiaTheme="minorHAnsi" w:hAnsi="Times New Roman" w:cs="Times New Roman"/>
          <w:color w:val="000000" w:themeColor="text1"/>
          <w:sz w:val="24"/>
          <w:szCs w:val="24"/>
          <w:shd w:val="clear" w:color="auto" w:fill="FFFFFF"/>
          <w:lang w:eastAsia="en-US"/>
        </w:rPr>
        <w:t>eds</w:t>
      </w:r>
      <w:r w:rsidRPr="00C66B2F">
        <w:rPr>
          <w:rFonts w:ascii="Times New Roman" w:eastAsiaTheme="minorHAnsi" w:hAnsi="Times New Roman" w:cs="Times New Roman"/>
          <w:color w:val="000000" w:themeColor="text1"/>
          <w:sz w:val="24"/>
          <w:szCs w:val="24"/>
          <w:shd w:val="clear" w:color="auto" w:fill="FFFFFF"/>
          <w:lang w:eastAsia="en-US"/>
        </w:rPr>
        <w:t xml:space="preserve">. </w:t>
      </w:r>
      <w:r w:rsidRPr="00C66B2F">
        <w:rPr>
          <w:rFonts w:ascii="Times New Roman" w:eastAsiaTheme="minorHAnsi" w:hAnsi="Times New Roman" w:cs="Times New Roman"/>
          <w:i/>
          <w:color w:val="000000" w:themeColor="text1"/>
          <w:sz w:val="24"/>
          <w:szCs w:val="24"/>
          <w:shd w:val="clear" w:color="auto" w:fill="FFFFFF"/>
          <w:lang w:eastAsia="en-US"/>
        </w:rPr>
        <w:t>Changing River Channels</w:t>
      </w:r>
      <w:r w:rsidRPr="00C66B2F">
        <w:rPr>
          <w:rFonts w:ascii="Times New Roman" w:eastAsiaTheme="minorHAnsi" w:hAnsi="Times New Roman" w:cs="Times New Roman"/>
          <w:color w:val="000000" w:themeColor="text1"/>
          <w:sz w:val="24"/>
          <w:szCs w:val="24"/>
          <w:shd w:val="clear" w:color="auto" w:fill="FFFFFF"/>
          <w:lang w:eastAsia="en-US"/>
        </w:rPr>
        <w:t xml:space="preserve">. </w:t>
      </w:r>
      <w:r w:rsidR="00772C23" w:rsidRPr="00C66B2F">
        <w:rPr>
          <w:rFonts w:ascii="Times New Roman" w:eastAsiaTheme="minorHAnsi" w:hAnsi="Times New Roman" w:cs="Times New Roman"/>
          <w:color w:val="000000" w:themeColor="text1"/>
          <w:sz w:val="24"/>
          <w:szCs w:val="24"/>
          <w:shd w:val="clear" w:color="auto" w:fill="FFFFFF"/>
          <w:lang w:eastAsia="en-US"/>
        </w:rPr>
        <w:t>Chichester</w:t>
      </w:r>
      <w:r w:rsidR="00772C23">
        <w:rPr>
          <w:rFonts w:ascii="Times New Roman" w:eastAsiaTheme="minorHAnsi" w:hAnsi="Times New Roman" w:cs="Times New Roman"/>
          <w:color w:val="000000" w:themeColor="text1"/>
          <w:sz w:val="24"/>
          <w:szCs w:val="24"/>
          <w:shd w:val="clear" w:color="auto" w:fill="FFFFFF"/>
          <w:lang w:eastAsia="en-US"/>
        </w:rPr>
        <w:t>:</w:t>
      </w:r>
      <w:r w:rsidR="00772C23" w:rsidRPr="00C66B2F">
        <w:rPr>
          <w:rFonts w:ascii="Times New Roman" w:eastAsiaTheme="minorHAnsi" w:hAnsi="Times New Roman" w:cs="Times New Roman"/>
          <w:color w:val="000000" w:themeColor="text1"/>
          <w:sz w:val="24"/>
          <w:szCs w:val="24"/>
          <w:shd w:val="clear" w:color="auto" w:fill="FFFFFF"/>
          <w:lang w:eastAsia="en-US"/>
        </w:rPr>
        <w:t xml:space="preserve"> </w:t>
      </w:r>
      <w:r w:rsidRPr="00C66B2F">
        <w:rPr>
          <w:rFonts w:ascii="Times New Roman" w:eastAsiaTheme="minorHAnsi" w:hAnsi="Times New Roman" w:cs="Times New Roman"/>
          <w:color w:val="000000" w:themeColor="text1"/>
          <w:sz w:val="24"/>
          <w:szCs w:val="24"/>
          <w:shd w:val="clear" w:color="auto" w:fill="FFFFFF"/>
          <w:lang w:eastAsia="en-US"/>
        </w:rPr>
        <w:t xml:space="preserve">Wiley, </w:t>
      </w:r>
      <w:r w:rsidR="00772C23">
        <w:rPr>
          <w:rFonts w:ascii="Times New Roman" w:eastAsiaTheme="minorHAnsi" w:hAnsi="Times New Roman" w:cs="Times New Roman"/>
          <w:color w:val="000000" w:themeColor="text1"/>
          <w:sz w:val="24"/>
          <w:szCs w:val="24"/>
          <w:shd w:val="clear" w:color="auto" w:fill="FFFFFF"/>
          <w:lang w:eastAsia="en-US"/>
        </w:rPr>
        <w:t>pp.</w:t>
      </w:r>
      <w:r w:rsidRPr="00C66B2F">
        <w:rPr>
          <w:rFonts w:ascii="Times New Roman" w:eastAsiaTheme="minorHAnsi" w:hAnsi="Times New Roman" w:cs="Times New Roman"/>
          <w:color w:val="000000" w:themeColor="text1"/>
          <w:sz w:val="24"/>
          <w:szCs w:val="24"/>
          <w:shd w:val="clear" w:color="auto" w:fill="FFFFFF"/>
          <w:lang w:eastAsia="en-US"/>
        </w:rPr>
        <w:t xml:space="preserve"> 43</w:t>
      </w:r>
      <w:r w:rsidR="00772C23">
        <w:rPr>
          <w:rFonts w:ascii="Times New Roman" w:eastAsiaTheme="minorHAnsi" w:hAnsi="Times New Roman" w:cs="Times New Roman"/>
          <w:color w:val="000000" w:themeColor="text1"/>
          <w:sz w:val="24"/>
          <w:szCs w:val="24"/>
          <w:shd w:val="clear" w:color="auto" w:fill="FFFFFF"/>
          <w:lang w:eastAsia="en-US"/>
        </w:rPr>
        <w:t>–</w:t>
      </w:r>
      <w:r w:rsidRPr="00C66B2F">
        <w:rPr>
          <w:rFonts w:ascii="Times New Roman" w:eastAsiaTheme="minorHAnsi" w:hAnsi="Times New Roman" w:cs="Times New Roman"/>
          <w:color w:val="000000" w:themeColor="text1"/>
          <w:sz w:val="24"/>
          <w:szCs w:val="24"/>
          <w:shd w:val="clear" w:color="auto" w:fill="FFFFFF"/>
          <w:lang w:eastAsia="en-US"/>
        </w:rPr>
        <w:t>64.</w:t>
      </w:r>
    </w:p>
    <w:p w14:paraId="023D9AD8" w14:textId="2C199A80"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Brown, A.G. 1997. </w:t>
      </w:r>
      <w:r w:rsidRPr="00C66B2F">
        <w:rPr>
          <w:rFonts w:ascii="Times New Roman" w:hAnsi="Times New Roman" w:cs="Times New Roman"/>
          <w:i/>
          <w:color w:val="212121"/>
          <w:sz w:val="24"/>
          <w:szCs w:val="24"/>
          <w:shd w:val="clear" w:color="auto" w:fill="FFFFFF"/>
        </w:rPr>
        <w:t>Alluvial Environments: Geoarchaeology and Environmental Change.</w:t>
      </w:r>
      <w:r w:rsidRPr="00C66B2F">
        <w:rPr>
          <w:rFonts w:ascii="Times New Roman" w:hAnsi="Times New Roman" w:cs="Times New Roman"/>
          <w:color w:val="212121"/>
          <w:sz w:val="24"/>
          <w:szCs w:val="24"/>
          <w:shd w:val="clear" w:color="auto" w:fill="FFFFFF"/>
        </w:rPr>
        <w:t xml:space="preserve"> Cambridge: Cambridge University Press.</w:t>
      </w:r>
    </w:p>
    <w:p w14:paraId="15307F7F" w14:textId="4C4FE570"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Brown, A.G., Toms, P., Carey, C.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Rhodes, E. 2013. Geomorphology of the Anthropocene: </w:t>
      </w:r>
      <w:r w:rsidR="00D61250" w:rsidRPr="00C66B2F">
        <w:rPr>
          <w:rFonts w:ascii="Times New Roman" w:hAnsi="Times New Roman" w:cs="Times New Roman"/>
          <w:color w:val="212121"/>
          <w:sz w:val="24"/>
          <w:szCs w:val="24"/>
          <w:shd w:val="clear" w:color="auto" w:fill="FFFFFF"/>
        </w:rPr>
        <w:t>Time</w:t>
      </w:r>
      <w:r w:rsidRPr="00C66B2F">
        <w:rPr>
          <w:rFonts w:ascii="Times New Roman" w:hAnsi="Times New Roman" w:cs="Times New Roman"/>
          <w:color w:val="212121"/>
          <w:sz w:val="24"/>
          <w:szCs w:val="24"/>
          <w:shd w:val="clear" w:color="auto" w:fill="FFFFFF"/>
        </w:rPr>
        <w:t>-tran</w:t>
      </w:r>
      <w:r w:rsidR="00D61250">
        <w:rPr>
          <w:rFonts w:ascii="Times New Roman" w:hAnsi="Times New Roman" w:cs="Times New Roman"/>
          <w:color w:val="212121"/>
          <w:sz w:val="24"/>
          <w:szCs w:val="24"/>
          <w:shd w:val="clear" w:color="auto" w:fill="FFFFFF"/>
        </w:rPr>
        <w:t>s</w:t>
      </w:r>
      <w:r w:rsidRPr="00C66B2F">
        <w:rPr>
          <w:rFonts w:ascii="Times New Roman" w:hAnsi="Times New Roman" w:cs="Times New Roman"/>
          <w:color w:val="212121"/>
          <w:sz w:val="24"/>
          <w:szCs w:val="24"/>
          <w:shd w:val="clear" w:color="auto" w:fill="FFFFFF"/>
        </w:rPr>
        <w:t xml:space="preserve">gressive </w:t>
      </w:r>
      <w:r w:rsidR="00D61250" w:rsidRPr="00C66B2F">
        <w:rPr>
          <w:rFonts w:ascii="Times New Roman" w:hAnsi="Times New Roman" w:cs="Times New Roman"/>
          <w:color w:val="212121"/>
          <w:sz w:val="24"/>
          <w:szCs w:val="24"/>
          <w:shd w:val="clear" w:color="auto" w:fill="FFFFFF"/>
        </w:rPr>
        <w:t xml:space="preserve">Discontinuities </w:t>
      </w:r>
      <w:r w:rsidRPr="00C66B2F">
        <w:rPr>
          <w:rFonts w:ascii="Times New Roman" w:hAnsi="Times New Roman" w:cs="Times New Roman"/>
          <w:color w:val="212121"/>
          <w:sz w:val="24"/>
          <w:szCs w:val="24"/>
          <w:shd w:val="clear" w:color="auto" w:fill="FFFFFF"/>
        </w:rPr>
        <w:t xml:space="preserve">of </w:t>
      </w:r>
      <w:r w:rsidR="00D61250" w:rsidRPr="00C66B2F">
        <w:rPr>
          <w:rFonts w:ascii="Times New Roman" w:hAnsi="Times New Roman" w:cs="Times New Roman"/>
          <w:color w:val="212121"/>
          <w:sz w:val="24"/>
          <w:szCs w:val="24"/>
          <w:shd w:val="clear" w:color="auto" w:fill="FFFFFF"/>
        </w:rPr>
        <w:t>Human</w:t>
      </w:r>
      <w:r w:rsidRPr="00C66B2F">
        <w:rPr>
          <w:rFonts w:ascii="Times New Roman" w:hAnsi="Times New Roman" w:cs="Times New Roman"/>
          <w:color w:val="212121"/>
          <w:sz w:val="24"/>
          <w:szCs w:val="24"/>
          <w:shd w:val="clear" w:color="auto" w:fill="FFFFFF"/>
        </w:rPr>
        <w:t xml:space="preserve">-induced </w:t>
      </w:r>
      <w:r w:rsidR="00D61250" w:rsidRPr="00C66B2F">
        <w:rPr>
          <w:rFonts w:ascii="Times New Roman" w:hAnsi="Times New Roman" w:cs="Times New Roman"/>
          <w:color w:val="212121"/>
          <w:sz w:val="24"/>
          <w:szCs w:val="24"/>
          <w:shd w:val="clear" w:color="auto" w:fill="FFFFFF"/>
        </w:rPr>
        <w:t>Alluviation</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The Anthropocene</w:t>
      </w:r>
      <w:r w:rsidR="00D61250">
        <w:rPr>
          <w:rFonts w:ascii="Times New Roman" w:hAnsi="Times New Roman" w:cs="Times New Roman"/>
          <w:iCs/>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1: 3</w:t>
      </w:r>
      <w:r w:rsidR="00D61250">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13.</w:t>
      </w:r>
    </w:p>
    <w:p w14:paraId="5C8C06FC" w14:textId="1B6C62D9"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Brown, A.G., Sear, D.A., Macaire, J-J., Brazier, R., Klimek, K. van Oost, K.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Pears, B. 2018. Natural vs </w:t>
      </w:r>
      <w:r w:rsidR="00911FB0" w:rsidRPr="00C66B2F">
        <w:rPr>
          <w:rFonts w:ascii="Times New Roman" w:hAnsi="Times New Roman" w:cs="Times New Roman"/>
          <w:color w:val="212121"/>
          <w:sz w:val="24"/>
          <w:szCs w:val="24"/>
          <w:shd w:val="clear" w:color="auto" w:fill="FFFFFF"/>
        </w:rPr>
        <w:t xml:space="preserve">Anthropogenic Streams </w:t>
      </w:r>
      <w:r w:rsidRPr="00C66B2F">
        <w:rPr>
          <w:rFonts w:ascii="Times New Roman" w:hAnsi="Times New Roman" w:cs="Times New Roman"/>
          <w:color w:val="212121"/>
          <w:sz w:val="24"/>
          <w:szCs w:val="24"/>
          <w:shd w:val="clear" w:color="auto" w:fill="FFFFFF"/>
        </w:rPr>
        <w:t xml:space="preserve">in Europe: </w:t>
      </w:r>
      <w:r w:rsidR="00911FB0" w:rsidRPr="00C66B2F">
        <w:rPr>
          <w:rFonts w:ascii="Times New Roman" w:hAnsi="Times New Roman" w:cs="Times New Roman"/>
          <w:color w:val="212121"/>
          <w:sz w:val="24"/>
          <w:szCs w:val="24"/>
          <w:shd w:val="clear" w:color="auto" w:fill="FFFFFF"/>
        </w:rPr>
        <w:t xml:space="preserve">History, Ecology </w:t>
      </w:r>
      <w:r w:rsidRPr="00C66B2F">
        <w:rPr>
          <w:rFonts w:ascii="Times New Roman" w:hAnsi="Times New Roman" w:cs="Times New Roman"/>
          <w:color w:val="212121"/>
          <w:sz w:val="24"/>
          <w:szCs w:val="24"/>
          <w:shd w:val="clear" w:color="auto" w:fill="FFFFFF"/>
        </w:rPr>
        <w:t xml:space="preserve">and </w:t>
      </w:r>
      <w:r w:rsidR="00911FB0" w:rsidRPr="00C66B2F">
        <w:rPr>
          <w:rFonts w:ascii="Times New Roman" w:hAnsi="Times New Roman" w:cs="Times New Roman"/>
          <w:color w:val="212121"/>
          <w:sz w:val="24"/>
          <w:szCs w:val="24"/>
          <w:shd w:val="clear" w:color="auto" w:fill="FFFFFF"/>
        </w:rPr>
        <w:t xml:space="preserve">Implications </w:t>
      </w:r>
      <w:r w:rsidRPr="00C66B2F">
        <w:rPr>
          <w:rFonts w:ascii="Times New Roman" w:hAnsi="Times New Roman" w:cs="Times New Roman"/>
          <w:color w:val="212121"/>
          <w:sz w:val="24"/>
          <w:szCs w:val="24"/>
          <w:shd w:val="clear" w:color="auto" w:fill="FFFFFF"/>
        </w:rPr>
        <w:t xml:space="preserve">for </w:t>
      </w:r>
      <w:r w:rsidR="00911FB0" w:rsidRPr="00C66B2F">
        <w:rPr>
          <w:rFonts w:ascii="Times New Roman" w:hAnsi="Times New Roman" w:cs="Times New Roman"/>
          <w:color w:val="212121"/>
          <w:sz w:val="24"/>
          <w:szCs w:val="24"/>
          <w:shd w:val="clear" w:color="auto" w:fill="FFFFFF"/>
        </w:rPr>
        <w:t>Restoration, River-</w:t>
      </w:r>
      <w:r w:rsidRPr="00C66B2F">
        <w:rPr>
          <w:rFonts w:ascii="Times New Roman" w:hAnsi="Times New Roman" w:cs="Times New Roman"/>
          <w:color w:val="212121"/>
          <w:sz w:val="24"/>
          <w:szCs w:val="24"/>
          <w:shd w:val="clear" w:color="auto" w:fill="FFFFFF"/>
        </w:rPr>
        <w:t xml:space="preserve">rewilding and </w:t>
      </w:r>
      <w:r w:rsidR="00911FB0" w:rsidRPr="00C66B2F">
        <w:rPr>
          <w:rFonts w:ascii="Times New Roman" w:hAnsi="Times New Roman" w:cs="Times New Roman"/>
          <w:color w:val="212121"/>
          <w:sz w:val="24"/>
          <w:szCs w:val="24"/>
          <w:shd w:val="clear" w:color="auto" w:fill="FFFFFF"/>
        </w:rPr>
        <w:t>Riverine Ecosystems</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Earth Sciences Reviews</w:t>
      </w:r>
      <w:r w:rsidR="00D61250">
        <w:rPr>
          <w:rFonts w:ascii="Times New Roman" w:hAnsi="Times New Roman" w:cs="Times New Roman"/>
          <w:iCs/>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180: 185</w:t>
      </w:r>
      <w:r w:rsidR="00D61250">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205.</w:t>
      </w:r>
    </w:p>
    <w:p w14:paraId="5516425B" w14:textId="5CEAE2BD"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E43560">
        <w:rPr>
          <w:rFonts w:ascii="Times New Roman" w:hAnsi="Times New Roman" w:cs="Times New Roman"/>
          <w:color w:val="212121"/>
          <w:sz w:val="24"/>
          <w:szCs w:val="24"/>
          <w:shd w:val="clear" w:color="auto" w:fill="FFFFFF"/>
        </w:rPr>
        <w:t xml:space="preserve">Brown, G. 2002. </w:t>
      </w:r>
      <w:r w:rsidRPr="00C909F6">
        <w:rPr>
          <w:rFonts w:ascii="Times New Roman" w:hAnsi="Times New Roman" w:cs="Times New Roman"/>
          <w:iCs/>
          <w:color w:val="212121"/>
          <w:sz w:val="24"/>
          <w:szCs w:val="24"/>
          <w:shd w:val="clear" w:color="auto" w:fill="FFFFFF"/>
        </w:rPr>
        <w:t>Earthworks at Buildwas Abbey, Shropshire</w:t>
      </w:r>
      <w:r w:rsidR="003B7D51">
        <w:rPr>
          <w:rFonts w:ascii="Times New Roman" w:hAnsi="Times New Roman" w:cs="Times New Roman"/>
          <w:i/>
          <w:color w:val="212121"/>
          <w:sz w:val="24"/>
          <w:szCs w:val="24"/>
          <w:shd w:val="clear" w:color="auto" w:fill="FFFFFF"/>
        </w:rPr>
        <w:t xml:space="preserve"> </w:t>
      </w:r>
      <w:r w:rsidR="003B7D51">
        <w:rPr>
          <w:rFonts w:ascii="Times New Roman" w:hAnsi="Times New Roman" w:cs="Times New Roman"/>
          <w:iCs/>
          <w:color w:val="212121"/>
          <w:sz w:val="24"/>
          <w:szCs w:val="24"/>
          <w:shd w:val="clear" w:color="auto" w:fill="FFFFFF"/>
        </w:rPr>
        <w:t>(</w:t>
      </w:r>
      <w:r w:rsidR="003B7D51" w:rsidRPr="00E43560">
        <w:rPr>
          <w:rFonts w:ascii="Times New Roman" w:hAnsi="Times New Roman" w:cs="Times New Roman"/>
          <w:color w:val="212121"/>
          <w:sz w:val="24"/>
          <w:szCs w:val="24"/>
          <w:shd w:val="clear" w:color="auto" w:fill="FFFFFF"/>
        </w:rPr>
        <w:t>English Heritage, Archaeological Investigation Report Series AI/9/2002</w:t>
      </w:r>
      <w:r w:rsidR="003B7D51">
        <w:rPr>
          <w:rFonts w:ascii="Times New Roman" w:hAnsi="Times New Roman" w:cs="Times New Roman"/>
          <w:color w:val="212121"/>
          <w:sz w:val="24"/>
          <w:szCs w:val="24"/>
          <w:shd w:val="clear" w:color="auto" w:fill="FFFFFF"/>
        </w:rPr>
        <w:t>)</w:t>
      </w:r>
      <w:r w:rsidRPr="00E43560">
        <w:rPr>
          <w:rFonts w:ascii="Times New Roman" w:hAnsi="Times New Roman" w:cs="Times New Roman"/>
          <w:iCs/>
          <w:color w:val="212121"/>
          <w:sz w:val="24"/>
          <w:szCs w:val="24"/>
          <w:shd w:val="clear" w:color="auto" w:fill="FFFFFF"/>
        </w:rPr>
        <w:t>.</w:t>
      </w:r>
      <w:r w:rsidRPr="00E43560">
        <w:rPr>
          <w:rFonts w:ascii="Times New Roman" w:hAnsi="Times New Roman" w:cs="Times New Roman"/>
          <w:color w:val="212121"/>
          <w:sz w:val="24"/>
          <w:szCs w:val="24"/>
          <w:shd w:val="clear" w:color="auto" w:fill="FFFFFF"/>
        </w:rPr>
        <w:t xml:space="preserve"> </w:t>
      </w:r>
      <w:r w:rsidR="00911FB0" w:rsidRPr="00E43560">
        <w:rPr>
          <w:rFonts w:ascii="Times New Roman" w:hAnsi="Times New Roman" w:cs="Times New Roman"/>
          <w:color w:val="212121"/>
          <w:sz w:val="24"/>
          <w:szCs w:val="24"/>
          <w:shd w:val="clear" w:color="auto" w:fill="FFFFFF"/>
        </w:rPr>
        <w:t>London:</w:t>
      </w:r>
      <w:r w:rsidR="003B7D51">
        <w:rPr>
          <w:rFonts w:ascii="Times New Roman" w:hAnsi="Times New Roman" w:cs="Times New Roman"/>
          <w:color w:val="212121"/>
          <w:sz w:val="24"/>
          <w:szCs w:val="24"/>
          <w:shd w:val="clear" w:color="auto" w:fill="FFFFFF"/>
        </w:rPr>
        <w:t xml:space="preserve"> </w:t>
      </w:r>
      <w:r w:rsidRPr="00E43560">
        <w:rPr>
          <w:rFonts w:ascii="Times New Roman" w:hAnsi="Times New Roman" w:cs="Times New Roman"/>
          <w:color w:val="212121"/>
          <w:sz w:val="24"/>
          <w:szCs w:val="24"/>
          <w:shd w:val="clear" w:color="auto" w:fill="FFFFFF"/>
        </w:rPr>
        <w:t>English Heritage.</w:t>
      </w:r>
      <w:r w:rsidR="003B7D51">
        <w:rPr>
          <w:rFonts w:ascii="Times New Roman" w:hAnsi="Times New Roman" w:cs="Times New Roman"/>
          <w:color w:val="212121"/>
          <w:sz w:val="24"/>
          <w:szCs w:val="24"/>
          <w:shd w:val="clear" w:color="auto" w:fill="FFFFFF"/>
        </w:rPr>
        <w:t xml:space="preserve"> </w:t>
      </w:r>
      <w:hyperlink r:id="rId11" w:tgtFrame="_blank" w:history="1">
        <w:r w:rsidR="003B7D51" w:rsidRPr="00E27036">
          <w:rPr>
            <w:rStyle w:val="Hyperlink"/>
            <w:rFonts w:ascii="Times New Roman" w:hAnsi="Times New Roman" w:cs="Times New Roman"/>
            <w:color w:val="944377"/>
            <w:sz w:val="24"/>
            <w:szCs w:val="24"/>
          </w:rPr>
          <w:t>https://doi.org/10.5284/1053815</w:t>
        </w:r>
      </w:hyperlink>
      <w:r w:rsidR="003B7D51">
        <w:rPr>
          <w:rFonts w:ascii="Times New Roman" w:hAnsi="Times New Roman" w:cs="Times New Roman"/>
          <w:sz w:val="24"/>
          <w:szCs w:val="24"/>
        </w:rPr>
        <w:t xml:space="preserve"> </w:t>
      </w:r>
    </w:p>
    <w:p w14:paraId="51FC79AB" w14:textId="13A58E5C"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Cameron, K. 1959. </w:t>
      </w:r>
      <w:r w:rsidRPr="00C66B2F">
        <w:rPr>
          <w:rFonts w:ascii="Times New Roman" w:hAnsi="Times New Roman" w:cs="Times New Roman"/>
          <w:i/>
          <w:color w:val="212121"/>
          <w:sz w:val="24"/>
          <w:szCs w:val="24"/>
          <w:shd w:val="clear" w:color="auto" w:fill="FFFFFF"/>
        </w:rPr>
        <w:t>The Place-Names of Derbyshire</w:t>
      </w:r>
      <w:r w:rsidR="00772C23">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English Place-Name Society, 29</w:t>
      </w:r>
      <w:r w:rsidR="00772C23">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w:t>
      </w:r>
      <w:r w:rsidR="00772C23" w:rsidRPr="00C66B2F">
        <w:rPr>
          <w:rFonts w:ascii="Times New Roman" w:hAnsi="Times New Roman" w:cs="Times New Roman"/>
          <w:color w:val="212121"/>
          <w:sz w:val="24"/>
          <w:szCs w:val="24"/>
          <w:shd w:val="clear" w:color="auto" w:fill="FFFFFF"/>
        </w:rPr>
        <w:t>Cambridge: Cambridge University Press</w:t>
      </w:r>
      <w:r w:rsidRPr="00C66B2F">
        <w:rPr>
          <w:rFonts w:ascii="Times New Roman" w:hAnsi="Times New Roman" w:cs="Times New Roman"/>
          <w:color w:val="212121"/>
          <w:sz w:val="24"/>
          <w:szCs w:val="24"/>
          <w:shd w:val="clear" w:color="auto" w:fill="FFFFFF"/>
        </w:rPr>
        <w:t>.</w:t>
      </w:r>
    </w:p>
    <w:p w14:paraId="5DD48271" w14:textId="77777777"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Cameron, K. 1988. </w:t>
      </w:r>
      <w:r w:rsidRPr="00C66B2F">
        <w:rPr>
          <w:rFonts w:ascii="Times New Roman" w:hAnsi="Times New Roman" w:cs="Times New Roman"/>
          <w:i/>
          <w:color w:val="212121"/>
          <w:sz w:val="24"/>
          <w:szCs w:val="24"/>
          <w:shd w:val="clear" w:color="auto" w:fill="FFFFFF"/>
        </w:rPr>
        <w:t>English Place-Names</w:t>
      </w:r>
      <w:r w:rsidRPr="00C66B2F">
        <w:rPr>
          <w:rFonts w:ascii="Times New Roman" w:hAnsi="Times New Roman" w:cs="Times New Roman"/>
          <w:color w:val="212121"/>
          <w:sz w:val="24"/>
          <w:szCs w:val="24"/>
          <w:shd w:val="clear" w:color="auto" w:fill="FFFFFF"/>
        </w:rPr>
        <w:t>. London: Batsford.</w:t>
      </w:r>
    </w:p>
    <w:p w14:paraId="3C9D036A" w14:textId="7E44ADFA"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Charman, D.J.</w:t>
      </w:r>
      <w:r w:rsidR="00772C23">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Blundell, A., Chiverrell, R.C., Hendon, D.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Langdon, P.G. 2006. Compilation of </w:t>
      </w:r>
      <w:r w:rsidR="00772C23" w:rsidRPr="00C66B2F">
        <w:rPr>
          <w:rFonts w:ascii="Times New Roman" w:hAnsi="Times New Roman" w:cs="Times New Roman"/>
          <w:color w:val="212121"/>
          <w:sz w:val="24"/>
          <w:szCs w:val="24"/>
          <w:shd w:val="clear" w:color="auto" w:fill="FFFFFF"/>
        </w:rPr>
        <w:t>Non</w:t>
      </w:r>
      <w:r w:rsidRPr="00C66B2F">
        <w:rPr>
          <w:rFonts w:ascii="Times New Roman" w:hAnsi="Times New Roman" w:cs="Times New Roman"/>
          <w:color w:val="212121"/>
          <w:sz w:val="24"/>
          <w:szCs w:val="24"/>
          <w:shd w:val="clear" w:color="auto" w:fill="FFFFFF"/>
        </w:rPr>
        <w:t xml:space="preserve">-annually </w:t>
      </w:r>
      <w:r w:rsidR="00772C23" w:rsidRPr="00C66B2F">
        <w:rPr>
          <w:rFonts w:ascii="Times New Roman" w:hAnsi="Times New Roman" w:cs="Times New Roman"/>
          <w:color w:val="212121"/>
          <w:sz w:val="24"/>
          <w:szCs w:val="24"/>
          <w:shd w:val="clear" w:color="auto" w:fill="FFFFFF"/>
        </w:rPr>
        <w:t xml:space="preserve">Resolved </w:t>
      </w:r>
      <w:r w:rsidRPr="00C66B2F">
        <w:rPr>
          <w:rFonts w:ascii="Times New Roman" w:hAnsi="Times New Roman" w:cs="Times New Roman"/>
          <w:color w:val="212121"/>
          <w:sz w:val="24"/>
          <w:szCs w:val="24"/>
          <w:shd w:val="clear" w:color="auto" w:fill="FFFFFF"/>
        </w:rPr>
        <w:t xml:space="preserve">Holocene </w:t>
      </w:r>
      <w:r w:rsidR="00772C23" w:rsidRPr="00C66B2F">
        <w:rPr>
          <w:rFonts w:ascii="Times New Roman" w:hAnsi="Times New Roman" w:cs="Times New Roman"/>
          <w:color w:val="212121"/>
          <w:sz w:val="24"/>
          <w:szCs w:val="24"/>
          <w:shd w:val="clear" w:color="auto" w:fill="FFFFFF"/>
        </w:rPr>
        <w:t xml:space="preserve">Proxy Climate Records: Stacked </w:t>
      </w:r>
      <w:r w:rsidRPr="00C66B2F">
        <w:rPr>
          <w:rFonts w:ascii="Times New Roman" w:hAnsi="Times New Roman" w:cs="Times New Roman"/>
          <w:color w:val="212121"/>
          <w:sz w:val="24"/>
          <w:szCs w:val="24"/>
          <w:shd w:val="clear" w:color="auto" w:fill="FFFFFF"/>
        </w:rPr>
        <w:t xml:space="preserve">Holocene </w:t>
      </w:r>
      <w:r w:rsidR="00772C23" w:rsidRPr="00C66B2F">
        <w:rPr>
          <w:rFonts w:ascii="Times New Roman" w:hAnsi="Times New Roman" w:cs="Times New Roman"/>
          <w:color w:val="212121"/>
          <w:sz w:val="24"/>
          <w:szCs w:val="24"/>
          <w:shd w:val="clear" w:color="auto" w:fill="FFFFFF"/>
        </w:rPr>
        <w:t>Peatland Palaeo</w:t>
      </w:r>
      <w:r w:rsidRPr="00C66B2F">
        <w:rPr>
          <w:rFonts w:ascii="Times New Roman" w:hAnsi="Times New Roman" w:cs="Times New Roman"/>
          <w:color w:val="212121"/>
          <w:sz w:val="24"/>
          <w:szCs w:val="24"/>
          <w:shd w:val="clear" w:color="auto" w:fill="FFFFFF"/>
        </w:rPr>
        <w:t>-</w:t>
      </w:r>
      <w:r w:rsidR="0081622A" w:rsidRPr="00C66B2F">
        <w:rPr>
          <w:rFonts w:ascii="Times New Roman" w:hAnsi="Times New Roman" w:cs="Times New Roman"/>
          <w:color w:val="212121"/>
          <w:sz w:val="24"/>
          <w:szCs w:val="24"/>
          <w:shd w:val="clear" w:color="auto" w:fill="FFFFFF"/>
        </w:rPr>
        <w:t xml:space="preserve">Water </w:t>
      </w:r>
      <w:r w:rsidR="00772C23" w:rsidRPr="00C66B2F">
        <w:rPr>
          <w:rFonts w:ascii="Times New Roman" w:hAnsi="Times New Roman" w:cs="Times New Roman"/>
          <w:color w:val="212121"/>
          <w:sz w:val="24"/>
          <w:szCs w:val="24"/>
          <w:shd w:val="clear" w:color="auto" w:fill="FFFFFF"/>
        </w:rPr>
        <w:t xml:space="preserve">Table Reconstructions </w:t>
      </w:r>
      <w:r w:rsidRPr="00C66B2F">
        <w:rPr>
          <w:rFonts w:ascii="Times New Roman" w:hAnsi="Times New Roman" w:cs="Times New Roman"/>
          <w:color w:val="212121"/>
          <w:sz w:val="24"/>
          <w:szCs w:val="24"/>
          <w:shd w:val="clear" w:color="auto" w:fill="FFFFFF"/>
        </w:rPr>
        <w:t xml:space="preserve">from </w:t>
      </w:r>
      <w:r w:rsidR="00772C23" w:rsidRPr="00C66B2F">
        <w:rPr>
          <w:rFonts w:ascii="Times New Roman" w:hAnsi="Times New Roman" w:cs="Times New Roman"/>
          <w:color w:val="212121"/>
          <w:sz w:val="24"/>
          <w:szCs w:val="24"/>
          <w:shd w:val="clear" w:color="auto" w:fill="FFFFFF"/>
        </w:rPr>
        <w:t xml:space="preserve">Northern </w:t>
      </w:r>
      <w:r w:rsidRPr="00C66B2F">
        <w:rPr>
          <w:rFonts w:ascii="Times New Roman" w:hAnsi="Times New Roman" w:cs="Times New Roman"/>
          <w:color w:val="212121"/>
          <w:sz w:val="24"/>
          <w:szCs w:val="24"/>
          <w:shd w:val="clear" w:color="auto" w:fill="FFFFFF"/>
        </w:rPr>
        <w:t xml:space="preserve">Britain. </w:t>
      </w:r>
      <w:r w:rsidRPr="00C66B2F">
        <w:rPr>
          <w:rFonts w:ascii="Times New Roman" w:hAnsi="Times New Roman" w:cs="Times New Roman"/>
          <w:i/>
          <w:color w:val="212121"/>
          <w:sz w:val="24"/>
          <w:szCs w:val="24"/>
          <w:shd w:val="clear" w:color="auto" w:fill="FFFFFF"/>
        </w:rPr>
        <w:t>Quaternary Science Reviews</w:t>
      </w:r>
      <w:r w:rsidRPr="00C66B2F">
        <w:rPr>
          <w:rFonts w:ascii="Times New Roman" w:hAnsi="Times New Roman" w:cs="Times New Roman"/>
          <w:color w:val="212121"/>
          <w:sz w:val="24"/>
          <w:szCs w:val="24"/>
          <w:shd w:val="clear" w:color="auto" w:fill="FFFFFF"/>
        </w:rPr>
        <w:t>, 25: 336</w:t>
      </w:r>
      <w:r w:rsidR="005F2ED1">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50.</w:t>
      </w:r>
      <w:r w:rsidR="0081622A">
        <w:rPr>
          <w:rFonts w:ascii="Times New Roman" w:hAnsi="Times New Roman" w:cs="Times New Roman"/>
          <w:color w:val="212121"/>
          <w:sz w:val="24"/>
          <w:szCs w:val="24"/>
          <w:shd w:val="clear" w:color="auto" w:fill="FFFFFF"/>
        </w:rPr>
        <w:t xml:space="preserve"> </w:t>
      </w:r>
      <w:hyperlink r:id="rId12" w:tgtFrame="_blank" w:tooltip="Persistent link using digital object identifier" w:history="1">
        <w:r w:rsidR="0081622A" w:rsidRPr="00EF1030">
          <w:rPr>
            <w:rStyle w:val="Hyperlink"/>
            <w:rFonts w:ascii="Times New Roman" w:hAnsi="Times New Roman" w:cs="Times New Roman"/>
            <w:color w:val="0C7DBB"/>
            <w:sz w:val="24"/>
            <w:szCs w:val="24"/>
          </w:rPr>
          <w:t>https://doi.org/10.1016/j.quascirev.2005.05.005</w:t>
        </w:r>
      </w:hyperlink>
      <w:r w:rsidR="0081622A">
        <w:rPr>
          <w:rFonts w:ascii="Times New Roman" w:hAnsi="Times New Roman" w:cs="Times New Roman"/>
          <w:sz w:val="24"/>
          <w:szCs w:val="24"/>
        </w:rPr>
        <w:t xml:space="preserve"> </w:t>
      </w:r>
    </w:p>
    <w:p w14:paraId="6E98D598" w14:textId="64FC8490"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Coates, R. 2010. The </w:t>
      </w:r>
      <w:r w:rsidR="005F2ED1" w:rsidRPr="00C66B2F">
        <w:rPr>
          <w:rFonts w:ascii="Times New Roman" w:hAnsi="Times New Roman" w:cs="Times New Roman"/>
          <w:color w:val="212121"/>
          <w:sz w:val="24"/>
          <w:szCs w:val="24"/>
          <w:shd w:val="clear" w:color="auto" w:fill="FFFFFF"/>
        </w:rPr>
        <w:t xml:space="preserve">First Element </w:t>
      </w:r>
      <w:r w:rsidRPr="00C66B2F">
        <w:rPr>
          <w:rFonts w:ascii="Times New Roman" w:hAnsi="Times New Roman" w:cs="Times New Roman"/>
          <w:color w:val="212121"/>
          <w:sz w:val="24"/>
          <w:szCs w:val="24"/>
          <w:shd w:val="clear" w:color="auto" w:fill="FFFFFF"/>
        </w:rPr>
        <w:t>of Buildwas, Shropshire.</w:t>
      </w:r>
      <w:r w:rsidR="005941C3">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Journal of the English Place-Name Society</w:t>
      </w:r>
      <w:r w:rsidRPr="00C66B2F">
        <w:rPr>
          <w:rFonts w:ascii="Times New Roman" w:hAnsi="Times New Roman" w:cs="Times New Roman"/>
          <w:color w:val="212121"/>
          <w:sz w:val="24"/>
          <w:szCs w:val="24"/>
          <w:shd w:val="clear" w:color="auto" w:fill="FFFFFF"/>
        </w:rPr>
        <w:t>, 42: 75</w:t>
      </w:r>
      <w:r w:rsidR="005F2ED1">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78. </w:t>
      </w:r>
    </w:p>
    <w:p w14:paraId="78470B1F" w14:textId="4676709D"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Cole, A. 1987-88. The </w:t>
      </w:r>
      <w:r w:rsidR="005F2ED1" w:rsidRPr="00C66B2F">
        <w:rPr>
          <w:rFonts w:ascii="Times New Roman" w:hAnsi="Times New Roman" w:cs="Times New Roman"/>
          <w:color w:val="212121"/>
          <w:sz w:val="24"/>
          <w:szCs w:val="24"/>
          <w:shd w:val="clear" w:color="auto" w:fill="FFFFFF"/>
        </w:rPr>
        <w:t xml:space="preserve">Distribution </w:t>
      </w:r>
      <w:r w:rsidRPr="00C66B2F">
        <w:rPr>
          <w:rFonts w:ascii="Times New Roman" w:hAnsi="Times New Roman" w:cs="Times New Roman"/>
          <w:color w:val="212121"/>
          <w:sz w:val="24"/>
          <w:szCs w:val="24"/>
          <w:shd w:val="clear" w:color="auto" w:fill="FFFFFF"/>
        </w:rPr>
        <w:t xml:space="preserve">and </w:t>
      </w:r>
      <w:r w:rsidR="005F2ED1" w:rsidRPr="00C66B2F">
        <w:rPr>
          <w:rFonts w:ascii="Times New Roman" w:hAnsi="Times New Roman" w:cs="Times New Roman"/>
          <w:color w:val="212121"/>
          <w:sz w:val="24"/>
          <w:szCs w:val="24"/>
          <w:shd w:val="clear" w:color="auto" w:fill="FFFFFF"/>
        </w:rPr>
        <w:t xml:space="preserve">Usage </w:t>
      </w:r>
      <w:r w:rsidRPr="00C66B2F">
        <w:rPr>
          <w:rFonts w:ascii="Times New Roman" w:hAnsi="Times New Roman" w:cs="Times New Roman"/>
          <w:color w:val="212121"/>
          <w:sz w:val="24"/>
          <w:szCs w:val="24"/>
          <w:shd w:val="clear" w:color="auto" w:fill="FFFFFF"/>
        </w:rPr>
        <w:t xml:space="preserve">of the </w:t>
      </w:r>
      <w:r w:rsidR="005F2ED1" w:rsidRPr="00C66B2F">
        <w:rPr>
          <w:rFonts w:ascii="Times New Roman" w:hAnsi="Times New Roman" w:cs="Times New Roman"/>
          <w:color w:val="212121"/>
          <w:sz w:val="24"/>
          <w:szCs w:val="24"/>
          <w:shd w:val="clear" w:color="auto" w:fill="FFFFFF"/>
        </w:rPr>
        <w:t>Place</w:t>
      </w:r>
      <w:r w:rsidRPr="00C66B2F">
        <w:rPr>
          <w:rFonts w:ascii="Times New Roman" w:hAnsi="Times New Roman" w:cs="Times New Roman"/>
          <w:color w:val="212121"/>
          <w:sz w:val="24"/>
          <w:szCs w:val="24"/>
          <w:shd w:val="clear" w:color="auto" w:fill="FFFFFF"/>
        </w:rPr>
        <w:t xml:space="preserve">-name </w:t>
      </w:r>
      <w:r w:rsidR="005F2ED1" w:rsidRPr="00C66B2F">
        <w:rPr>
          <w:rFonts w:ascii="Times New Roman" w:hAnsi="Times New Roman" w:cs="Times New Roman"/>
          <w:color w:val="212121"/>
          <w:sz w:val="24"/>
          <w:szCs w:val="24"/>
          <w:shd w:val="clear" w:color="auto" w:fill="FFFFFF"/>
        </w:rPr>
        <w:t xml:space="preserve">Elements </w:t>
      </w:r>
      <w:r w:rsidRPr="00C66B2F">
        <w:rPr>
          <w:rFonts w:ascii="Times New Roman" w:hAnsi="Times New Roman" w:cs="Times New Roman"/>
          <w:i/>
          <w:color w:val="212121"/>
          <w:sz w:val="24"/>
          <w:szCs w:val="24"/>
          <w:shd w:val="clear" w:color="auto" w:fill="FFFFFF"/>
        </w:rPr>
        <w:t>botm</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bytme</w:t>
      </w:r>
      <w:r w:rsidRPr="00C66B2F">
        <w:rPr>
          <w:rFonts w:ascii="Times New Roman" w:hAnsi="Times New Roman" w:cs="Times New Roman"/>
          <w:color w:val="212121"/>
          <w:sz w:val="24"/>
          <w:szCs w:val="24"/>
          <w:shd w:val="clear" w:color="auto" w:fill="FFFFFF"/>
        </w:rPr>
        <w:t xml:space="preserve"> and </w:t>
      </w:r>
      <w:r w:rsidRPr="00C66B2F">
        <w:rPr>
          <w:rFonts w:ascii="Times New Roman" w:hAnsi="Times New Roman" w:cs="Times New Roman"/>
          <w:i/>
          <w:color w:val="212121"/>
          <w:sz w:val="24"/>
          <w:szCs w:val="24"/>
          <w:shd w:val="clear" w:color="auto" w:fill="FFFFFF"/>
        </w:rPr>
        <w:t>botn</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Journal of the English Place-Name Society</w:t>
      </w:r>
      <w:r w:rsidRPr="00C66B2F">
        <w:rPr>
          <w:rFonts w:ascii="Times New Roman" w:hAnsi="Times New Roman" w:cs="Times New Roman"/>
          <w:color w:val="212121"/>
          <w:sz w:val="24"/>
          <w:szCs w:val="24"/>
          <w:shd w:val="clear" w:color="auto" w:fill="FFFFFF"/>
        </w:rPr>
        <w:t>, 20: 39</w:t>
      </w:r>
      <w:r w:rsidR="005F2ED1">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46.</w:t>
      </w:r>
    </w:p>
    <w:p w14:paraId="58829B79" w14:textId="48CB0AE1"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Cole, A. 1997. </w:t>
      </w:r>
      <w:r w:rsidRPr="00C66B2F">
        <w:rPr>
          <w:rFonts w:ascii="Times New Roman" w:hAnsi="Times New Roman" w:cs="Times New Roman"/>
          <w:i/>
          <w:color w:val="212121"/>
          <w:sz w:val="24"/>
          <w:szCs w:val="24"/>
          <w:shd w:val="clear" w:color="auto" w:fill="FFFFFF"/>
        </w:rPr>
        <w:t>flēot</w:t>
      </w:r>
      <w:r w:rsidRPr="00C66B2F">
        <w:rPr>
          <w:rFonts w:ascii="Times New Roman" w:hAnsi="Times New Roman" w:cs="Times New Roman"/>
          <w:color w:val="212121"/>
          <w:sz w:val="24"/>
          <w:szCs w:val="24"/>
          <w:shd w:val="clear" w:color="auto" w:fill="FFFFFF"/>
        </w:rPr>
        <w:t xml:space="preserve">: </w:t>
      </w:r>
      <w:r w:rsidR="005F2ED1" w:rsidRPr="00C66B2F">
        <w:rPr>
          <w:rFonts w:ascii="Times New Roman" w:hAnsi="Times New Roman" w:cs="Times New Roman"/>
          <w:color w:val="212121"/>
          <w:sz w:val="24"/>
          <w:szCs w:val="24"/>
          <w:shd w:val="clear" w:color="auto" w:fill="FFFFFF"/>
        </w:rPr>
        <w:t xml:space="preserve">Distribution </w:t>
      </w:r>
      <w:r w:rsidRPr="00C66B2F">
        <w:rPr>
          <w:rFonts w:ascii="Times New Roman" w:hAnsi="Times New Roman" w:cs="Times New Roman"/>
          <w:color w:val="212121"/>
          <w:sz w:val="24"/>
          <w:szCs w:val="24"/>
          <w:shd w:val="clear" w:color="auto" w:fill="FFFFFF"/>
        </w:rPr>
        <w:t xml:space="preserve">and </w:t>
      </w:r>
      <w:r w:rsidR="005F2ED1" w:rsidRPr="00C66B2F">
        <w:rPr>
          <w:rFonts w:ascii="Times New Roman" w:hAnsi="Times New Roman" w:cs="Times New Roman"/>
          <w:color w:val="212121"/>
          <w:sz w:val="24"/>
          <w:szCs w:val="24"/>
          <w:shd w:val="clear" w:color="auto" w:fill="FFFFFF"/>
        </w:rPr>
        <w:t xml:space="preserve">Use </w:t>
      </w:r>
      <w:r w:rsidRPr="00C66B2F">
        <w:rPr>
          <w:rFonts w:ascii="Times New Roman" w:hAnsi="Times New Roman" w:cs="Times New Roman"/>
          <w:color w:val="212121"/>
          <w:sz w:val="24"/>
          <w:szCs w:val="24"/>
          <w:shd w:val="clear" w:color="auto" w:fill="FFFFFF"/>
        </w:rPr>
        <w:t xml:space="preserve">of this OE </w:t>
      </w:r>
      <w:r w:rsidR="005F2ED1" w:rsidRPr="00C66B2F">
        <w:rPr>
          <w:rFonts w:ascii="Times New Roman" w:hAnsi="Times New Roman" w:cs="Times New Roman"/>
          <w:color w:val="212121"/>
          <w:sz w:val="24"/>
          <w:szCs w:val="24"/>
          <w:shd w:val="clear" w:color="auto" w:fill="FFFFFF"/>
        </w:rPr>
        <w:t>Place</w:t>
      </w:r>
      <w:r w:rsidRPr="00C66B2F">
        <w:rPr>
          <w:rFonts w:ascii="Times New Roman" w:hAnsi="Times New Roman" w:cs="Times New Roman"/>
          <w:color w:val="212121"/>
          <w:sz w:val="24"/>
          <w:szCs w:val="24"/>
          <w:shd w:val="clear" w:color="auto" w:fill="FFFFFF"/>
        </w:rPr>
        <w:t xml:space="preserve">-name </w:t>
      </w:r>
      <w:r w:rsidR="005F2ED1" w:rsidRPr="00C66B2F">
        <w:rPr>
          <w:rFonts w:ascii="Times New Roman" w:hAnsi="Times New Roman" w:cs="Times New Roman"/>
          <w:color w:val="212121"/>
          <w:sz w:val="24"/>
          <w:szCs w:val="24"/>
          <w:shd w:val="clear" w:color="auto" w:fill="FFFFFF"/>
        </w:rPr>
        <w:t>Element</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Journal of the English Place-Name Society</w:t>
      </w:r>
      <w:r w:rsidRPr="00C66B2F">
        <w:rPr>
          <w:rFonts w:ascii="Times New Roman" w:hAnsi="Times New Roman" w:cs="Times New Roman"/>
          <w:color w:val="212121"/>
          <w:sz w:val="24"/>
          <w:szCs w:val="24"/>
          <w:shd w:val="clear" w:color="auto" w:fill="FFFFFF"/>
        </w:rPr>
        <w:t>, 20: 79</w:t>
      </w:r>
      <w:r w:rsidR="005F2ED1">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87.</w:t>
      </w:r>
    </w:p>
    <w:p w14:paraId="25934A80" w14:textId="77777777"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Coplestone-Crow, B. 2009. </w:t>
      </w:r>
      <w:r w:rsidRPr="00C66B2F">
        <w:rPr>
          <w:rFonts w:ascii="Times New Roman" w:hAnsi="Times New Roman" w:cs="Times New Roman"/>
          <w:i/>
          <w:color w:val="212121"/>
          <w:sz w:val="24"/>
          <w:szCs w:val="24"/>
          <w:shd w:val="clear" w:color="auto" w:fill="FFFFFF"/>
        </w:rPr>
        <w:t>Herefordshire Place-Names.</w:t>
      </w:r>
      <w:r w:rsidRPr="00C66B2F">
        <w:rPr>
          <w:rFonts w:ascii="Times New Roman" w:hAnsi="Times New Roman" w:cs="Times New Roman"/>
          <w:color w:val="212121"/>
          <w:sz w:val="24"/>
          <w:szCs w:val="24"/>
          <w:shd w:val="clear" w:color="auto" w:fill="FFFFFF"/>
        </w:rPr>
        <w:t xml:space="preserve"> Hereford: Logaston Press.</w:t>
      </w:r>
    </w:p>
    <w:p w14:paraId="45DB596E" w14:textId="1A53097A" w:rsidR="008A71E9" w:rsidRPr="00C66B2F" w:rsidRDefault="008A71E9" w:rsidP="008A71E9">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Duncan, M. </w:t>
      </w:r>
      <w:r>
        <w:rPr>
          <w:rFonts w:ascii="Times New Roman" w:hAnsi="Times New Roman" w:cs="Times New Roman"/>
          <w:color w:val="212121"/>
          <w:sz w:val="24"/>
          <w:szCs w:val="24"/>
          <w:shd w:val="clear" w:color="auto" w:fill="FFFFFF"/>
        </w:rPr>
        <w:t xml:space="preserve">&amp; Jones, L. </w:t>
      </w:r>
      <w:r w:rsidR="00795CD5">
        <w:rPr>
          <w:rFonts w:ascii="Times New Roman" w:hAnsi="Times New Roman" w:cs="Times New Roman"/>
          <w:color w:val="212121"/>
          <w:sz w:val="24"/>
          <w:szCs w:val="24"/>
          <w:shd w:val="clear" w:color="auto" w:fill="FFFFFF"/>
        </w:rPr>
        <w:t>2003</w:t>
      </w:r>
      <w:r w:rsidRPr="00C66B2F">
        <w:rPr>
          <w:rFonts w:ascii="Times New Roman" w:hAnsi="Times New Roman" w:cs="Times New Roman"/>
          <w:color w:val="212121"/>
          <w:sz w:val="24"/>
          <w:szCs w:val="24"/>
          <w:shd w:val="clear" w:color="auto" w:fill="FFFFFF"/>
        </w:rPr>
        <w:t xml:space="preserve">. </w:t>
      </w:r>
      <w:r w:rsidRPr="00C909F6">
        <w:rPr>
          <w:rFonts w:ascii="Times New Roman" w:hAnsi="Times New Roman" w:cs="Times New Roman"/>
          <w:iCs/>
          <w:color w:val="212121"/>
          <w:sz w:val="24"/>
          <w:szCs w:val="24"/>
          <w:shd w:val="clear" w:color="auto" w:fill="FFFFFF"/>
        </w:rPr>
        <w:t>The Excavation of a Bronze Age Pond Barrow, Iron Age and Romano-British Settlement at Bradbury Lines, Bullingham, Hereford</w:t>
      </w:r>
      <w:r w:rsidRPr="00131916">
        <w:rPr>
          <w:rFonts w:ascii="Times New Roman" w:hAnsi="Times New Roman" w:cs="Times New Roman"/>
          <w:color w:val="212121"/>
          <w:sz w:val="24"/>
          <w:szCs w:val="24"/>
          <w:shd w:val="clear" w:color="auto" w:fill="FFFFFF"/>
        </w:rPr>
        <w:t xml:space="preserve">. </w:t>
      </w:r>
      <w:r w:rsidR="00795CD5">
        <w:rPr>
          <w:rFonts w:ascii="Times New Roman" w:hAnsi="Times New Roman" w:cs="Times New Roman"/>
          <w:color w:val="212121"/>
          <w:sz w:val="24"/>
          <w:szCs w:val="24"/>
          <w:shd w:val="clear" w:color="auto" w:fill="FFFFFF"/>
        </w:rPr>
        <w:t xml:space="preserve">Birmingham: </w:t>
      </w:r>
      <w:r w:rsidRPr="00131916">
        <w:rPr>
          <w:rFonts w:ascii="Times New Roman" w:hAnsi="Times New Roman" w:cs="Times New Roman"/>
          <w:color w:val="212121"/>
          <w:sz w:val="24"/>
          <w:szCs w:val="24"/>
          <w:shd w:val="clear" w:color="auto" w:fill="FFFFFF"/>
        </w:rPr>
        <w:t>Birmingham Archaeology.</w:t>
      </w:r>
      <w:r w:rsidR="00795CD5">
        <w:rPr>
          <w:rFonts w:ascii="Times New Roman" w:hAnsi="Times New Roman" w:cs="Times New Roman"/>
          <w:color w:val="212121"/>
          <w:sz w:val="24"/>
          <w:szCs w:val="24"/>
          <w:shd w:val="clear" w:color="auto" w:fill="FFFFFF"/>
        </w:rPr>
        <w:t xml:space="preserve"> </w:t>
      </w:r>
      <w:hyperlink r:id="rId13" w:tgtFrame="_blank" w:history="1">
        <w:r w:rsidR="00795CD5" w:rsidRPr="00D104AF">
          <w:rPr>
            <w:rFonts w:ascii="Times New Roman" w:eastAsia="Times New Roman" w:hAnsi="Times New Roman" w:cs="Times New Roman"/>
            <w:color w:val="944377"/>
            <w:sz w:val="24"/>
            <w:szCs w:val="24"/>
            <w:u w:val="single"/>
          </w:rPr>
          <w:t>https://doi.org/10.5284/1026995</w:t>
        </w:r>
      </w:hyperlink>
      <w:r w:rsidR="00795CD5">
        <w:rPr>
          <w:rFonts w:ascii="Times New Roman" w:eastAsia="Times New Roman" w:hAnsi="Times New Roman" w:cs="Times New Roman"/>
          <w:color w:val="000000"/>
          <w:sz w:val="24"/>
          <w:szCs w:val="24"/>
        </w:rPr>
        <w:t xml:space="preserve"> </w:t>
      </w:r>
    </w:p>
    <w:p w14:paraId="25CD3B7C" w14:textId="2372B421"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Ekwall, E. 1928. </w:t>
      </w:r>
      <w:r w:rsidRPr="00C66B2F">
        <w:rPr>
          <w:rFonts w:ascii="Times New Roman" w:hAnsi="Times New Roman" w:cs="Times New Roman"/>
          <w:i/>
          <w:color w:val="212121"/>
          <w:sz w:val="24"/>
          <w:szCs w:val="24"/>
          <w:shd w:val="clear" w:color="auto" w:fill="FFFFFF"/>
        </w:rPr>
        <w:t>English River Names.</w:t>
      </w:r>
      <w:r w:rsidRPr="00C66B2F">
        <w:rPr>
          <w:rFonts w:ascii="Times New Roman" w:hAnsi="Times New Roman" w:cs="Times New Roman"/>
          <w:color w:val="212121"/>
          <w:sz w:val="24"/>
          <w:szCs w:val="24"/>
          <w:shd w:val="clear" w:color="auto" w:fill="FFFFFF"/>
        </w:rPr>
        <w:t xml:space="preserve"> Oxford: Clarendon Press.</w:t>
      </w:r>
    </w:p>
    <w:p w14:paraId="49220A9E" w14:textId="69D9157E" w:rsidR="002E1533" w:rsidRPr="00C66B2F" w:rsidRDefault="002E1533" w:rsidP="00C66B2F">
      <w:pPr>
        <w:spacing w:after="0" w:line="360" w:lineRule="auto"/>
        <w:ind w:left="284" w:hanging="284"/>
        <w:rPr>
          <w:rFonts w:ascii="Times New Roman" w:hAnsi="Times New Roman" w:cs="Times New Roman"/>
          <w:color w:val="212121"/>
          <w:sz w:val="24"/>
          <w:szCs w:val="24"/>
          <w:shd w:val="clear" w:color="auto" w:fill="FFFFFF"/>
          <w:lang w:val="en-US"/>
        </w:rPr>
      </w:pPr>
      <w:r w:rsidRPr="00C66B2F">
        <w:rPr>
          <w:rFonts w:ascii="Times New Roman" w:hAnsi="Times New Roman" w:cs="Times New Roman"/>
          <w:color w:val="212121"/>
          <w:sz w:val="24"/>
          <w:szCs w:val="24"/>
          <w:shd w:val="clear" w:color="auto" w:fill="FFFFFF"/>
          <w:lang w:val="nb-NO"/>
        </w:rPr>
        <w:t>Finnegan, N.J., Roe, G., Montgomery, D.R.</w:t>
      </w:r>
      <w:r w:rsidR="00573B2E">
        <w:rPr>
          <w:rFonts w:ascii="Times New Roman" w:hAnsi="Times New Roman" w:cs="Times New Roman"/>
          <w:color w:val="212121"/>
          <w:sz w:val="24"/>
          <w:szCs w:val="24"/>
          <w:shd w:val="clear" w:color="auto" w:fill="FFFFFF"/>
          <w:lang w:val="nb-NO"/>
        </w:rPr>
        <w:t xml:space="preserve"> &amp;</w:t>
      </w:r>
      <w:r w:rsidRPr="00C66B2F">
        <w:rPr>
          <w:rFonts w:ascii="Times New Roman" w:hAnsi="Times New Roman" w:cs="Times New Roman"/>
          <w:color w:val="212121"/>
          <w:sz w:val="24"/>
          <w:szCs w:val="24"/>
          <w:shd w:val="clear" w:color="auto" w:fill="FFFFFF"/>
          <w:lang w:val="nb-NO"/>
        </w:rPr>
        <w:t xml:space="preserve"> Hallet, B. 2005. </w:t>
      </w:r>
      <w:r w:rsidRPr="00C66B2F">
        <w:rPr>
          <w:rFonts w:ascii="Times New Roman" w:hAnsi="Times New Roman" w:cs="Times New Roman"/>
          <w:color w:val="212121"/>
          <w:sz w:val="24"/>
          <w:szCs w:val="24"/>
          <w:shd w:val="clear" w:color="auto" w:fill="FFFFFF"/>
          <w:lang w:val="en-US"/>
        </w:rPr>
        <w:t xml:space="preserve">Controls on the </w:t>
      </w:r>
      <w:r w:rsidR="005F2ED1" w:rsidRPr="00C66B2F">
        <w:rPr>
          <w:rFonts w:ascii="Times New Roman" w:hAnsi="Times New Roman" w:cs="Times New Roman"/>
          <w:color w:val="212121"/>
          <w:sz w:val="24"/>
          <w:szCs w:val="24"/>
          <w:shd w:val="clear" w:color="auto" w:fill="FFFFFF"/>
          <w:lang w:val="en-US"/>
        </w:rPr>
        <w:t xml:space="preserve">Channel Width </w:t>
      </w:r>
      <w:r w:rsidRPr="00C66B2F">
        <w:rPr>
          <w:rFonts w:ascii="Times New Roman" w:hAnsi="Times New Roman" w:cs="Times New Roman"/>
          <w:color w:val="212121"/>
          <w:sz w:val="24"/>
          <w:szCs w:val="24"/>
          <w:shd w:val="clear" w:color="auto" w:fill="FFFFFF"/>
          <w:lang w:val="en-US"/>
        </w:rPr>
        <w:t xml:space="preserve">of </w:t>
      </w:r>
      <w:r w:rsidR="005F2ED1" w:rsidRPr="00C66B2F">
        <w:rPr>
          <w:rFonts w:ascii="Times New Roman" w:hAnsi="Times New Roman" w:cs="Times New Roman"/>
          <w:color w:val="212121"/>
          <w:sz w:val="24"/>
          <w:szCs w:val="24"/>
          <w:shd w:val="clear" w:color="auto" w:fill="FFFFFF"/>
          <w:lang w:val="en-US"/>
        </w:rPr>
        <w:t>Rivers</w:t>
      </w:r>
      <w:r w:rsidRPr="00C66B2F">
        <w:rPr>
          <w:rFonts w:ascii="Times New Roman" w:hAnsi="Times New Roman" w:cs="Times New Roman"/>
          <w:color w:val="212121"/>
          <w:sz w:val="24"/>
          <w:szCs w:val="24"/>
          <w:shd w:val="clear" w:color="auto" w:fill="FFFFFF"/>
          <w:lang w:val="en-US"/>
        </w:rPr>
        <w:t xml:space="preserve">: Implications for </w:t>
      </w:r>
      <w:r w:rsidR="005F2ED1" w:rsidRPr="00C66B2F">
        <w:rPr>
          <w:rFonts w:ascii="Times New Roman" w:hAnsi="Times New Roman" w:cs="Times New Roman"/>
          <w:color w:val="212121"/>
          <w:sz w:val="24"/>
          <w:szCs w:val="24"/>
          <w:shd w:val="clear" w:color="auto" w:fill="FFFFFF"/>
          <w:lang w:val="en-US"/>
        </w:rPr>
        <w:t>Modeling</w:t>
      </w:r>
      <w:r w:rsidRPr="00C66B2F">
        <w:rPr>
          <w:rFonts w:ascii="Times New Roman" w:hAnsi="Times New Roman" w:cs="Times New Roman"/>
          <w:color w:val="212121"/>
          <w:sz w:val="24"/>
          <w:szCs w:val="24"/>
          <w:shd w:val="clear" w:color="auto" w:fill="FFFFFF"/>
          <w:lang w:val="en-US"/>
        </w:rPr>
        <w:t xml:space="preserve">. </w:t>
      </w:r>
      <w:r w:rsidRPr="00C66B2F">
        <w:rPr>
          <w:rFonts w:ascii="Times New Roman" w:hAnsi="Times New Roman" w:cs="Times New Roman"/>
          <w:i/>
          <w:color w:val="212121"/>
          <w:sz w:val="24"/>
          <w:szCs w:val="24"/>
          <w:shd w:val="clear" w:color="auto" w:fill="FFFFFF"/>
          <w:lang w:val="en-US"/>
        </w:rPr>
        <w:t>Geology</w:t>
      </w:r>
      <w:r w:rsidR="005F2ED1">
        <w:rPr>
          <w:rFonts w:ascii="Times New Roman" w:hAnsi="Times New Roman" w:cs="Times New Roman"/>
          <w:iCs/>
          <w:color w:val="212121"/>
          <w:sz w:val="24"/>
          <w:szCs w:val="24"/>
          <w:shd w:val="clear" w:color="auto" w:fill="FFFFFF"/>
          <w:lang w:val="en-US"/>
        </w:rPr>
        <w:t>,</w:t>
      </w:r>
      <w:r w:rsidRPr="00C66B2F">
        <w:rPr>
          <w:rFonts w:ascii="Times New Roman" w:hAnsi="Times New Roman" w:cs="Times New Roman"/>
          <w:color w:val="212121"/>
          <w:sz w:val="24"/>
          <w:szCs w:val="24"/>
          <w:shd w:val="clear" w:color="auto" w:fill="FFFFFF"/>
          <w:lang w:val="en-US"/>
        </w:rPr>
        <w:t xml:space="preserve"> 33: 229–32.</w:t>
      </w:r>
    </w:p>
    <w:p w14:paraId="55A915C5" w14:textId="77777777"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Gelling, M. 1978. </w:t>
      </w:r>
      <w:r w:rsidRPr="00C66B2F">
        <w:rPr>
          <w:rFonts w:ascii="Times New Roman" w:hAnsi="Times New Roman" w:cs="Times New Roman"/>
          <w:i/>
          <w:color w:val="212121"/>
          <w:sz w:val="24"/>
          <w:szCs w:val="24"/>
          <w:shd w:val="clear" w:color="auto" w:fill="FFFFFF"/>
        </w:rPr>
        <w:t>Signposts to the Past: Place-Names and the History of England</w:t>
      </w:r>
      <w:r w:rsidRPr="00C66B2F">
        <w:rPr>
          <w:rFonts w:ascii="Times New Roman" w:hAnsi="Times New Roman" w:cs="Times New Roman"/>
          <w:color w:val="212121"/>
          <w:sz w:val="24"/>
          <w:szCs w:val="24"/>
          <w:shd w:val="clear" w:color="auto" w:fill="FFFFFF"/>
        </w:rPr>
        <w:t>. Chichester: Phillimore.</w:t>
      </w:r>
    </w:p>
    <w:p w14:paraId="52B4F83D" w14:textId="4871AFA3"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Gelling, M. 1984. </w:t>
      </w:r>
      <w:r w:rsidRPr="00C66B2F">
        <w:rPr>
          <w:rFonts w:ascii="Times New Roman" w:hAnsi="Times New Roman" w:cs="Times New Roman"/>
          <w:i/>
          <w:color w:val="212121"/>
          <w:sz w:val="24"/>
          <w:szCs w:val="24"/>
          <w:shd w:val="clear" w:color="auto" w:fill="FFFFFF"/>
        </w:rPr>
        <w:t xml:space="preserve">Place-Names in the Landscape: </w:t>
      </w:r>
      <w:r w:rsidR="005F2ED1" w:rsidRPr="00C66B2F">
        <w:rPr>
          <w:rFonts w:ascii="Times New Roman" w:hAnsi="Times New Roman" w:cs="Times New Roman"/>
          <w:i/>
          <w:color w:val="212121"/>
          <w:sz w:val="24"/>
          <w:szCs w:val="24"/>
          <w:shd w:val="clear" w:color="auto" w:fill="FFFFFF"/>
        </w:rPr>
        <w:t xml:space="preserve">The </w:t>
      </w:r>
      <w:r w:rsidRPr="00C66B2F">
        <w:rPr>
          <w:rFonts w:ascii="Times New Roman" w:hAnsi="Times New Roman" w:cs="Times New Roman"/>
          <w:i/>
          <w:color w:val="212121"/>
          <w:sz w:val="24"/>
          <w:szCs w:val="24"/>
          <w:shd w:val="clear" w:color="auto" w:fill="FFFFFF"/>
        </w:rPr>
        <w:t>Geographical Roots of Britain’s Place-Names</w:t>
      </w:r>
      <w:r w:rsidRPr="00C66B2F">
        <w:rPr>
          <w:rFonts w:ascii="Times New Roman" w:hAnsi="Times New Roman" w:cs="Times New Roman"/>
          <w:color w:val="212121"/>
          <w:sz w:val="24"/>
          <w:szCs w:val="24"/>
          <w:shd w:val="clear" w:color="auto" w:fill="FFFFFF"/>
        </w:rPr>
        <w:t>. London: Dent.</w:t>
      </w:r>
    </w:p>
    <w:p w14:paraId="03A4158E" w14:textId="3BA3E80E"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Gelling, M. 1990. </w:t>
      </w:r>
      <w:r w:rsidRPr="00C66B2F">
        <w:rPr>
          <w:rFonts w:ascii="Times New Roman" w:hAnsi="Times New Roman" w:cs="Times New Roman"/>
          <w:i/>
          <w:color w:val="212121"/>
          <w:sz w:val="24"/>
          <w:szCs w:val="24"/>
          <w:shd w:val="clear" w:color="auto" w:fill="FFFFFF"/>
        </w:rPr>
        <w:t>The Place-Names of Shropshire</w:t>
      </w:r>
      <w:r w:rsidRPr="00C909F6">
        <w:rPr>
          <w:rFonts w:ascii="Times New Roman" w:hAnsi="Times New Roman" w:cs="Times New Roman"/>
          <w:i/>
          <w:iCs/>
          <w:color w:val="212121"/>
          <w:sz w:val="24"/>
          <w:szCs w:val="24"/>
          <w:shd w:val="clear" w:color="auto" w:fill="FFFFFF"/>
        </w:rPr>
        <w:t>. Part 1</w:t>
      </w:r>
      <w:r w:rsidRPr="00C66B2F">
        <w:rPr>
          <w:rFonts w:ascii="Times New Roman" w:hAnsi="Times New Roman" w:cs="Times New Roman"/>
          <w:color w:val="212121"/>
          <w:sz w:val="24"/>
          <w:szCs w:val="24"/>
          <w:shd w:val="clear" w:color="auto" w:fill="FFFFFF"/>
        </w:rPr>
        <w:t xml:space="preserve"> </w:t>
      </w:r>
      <w:r w:rsidR="005F2ED1">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English Place-Name Society, 62</w:t>
      </w:r>
      <w:r w:rsidR="005F2ED1">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63</w:t>
      </w:r>
      <w:r w:rsidR="005F2ED1">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Nottingham</w:t>
      </w:r>
      <w:r w:rsidR="005F2ED1">
        <w:rPr>
          <w:rFonts w:ascii="Times New Roman" w:hAnsi="Times New Roman" w:cs="Times New Roman"/>
          <w:color w:val="212121"/>
          <w:sz w:val="24"/>
          <w:szCs w:val="24"/>
          <w:shd w:val="clear" w:color="auto" w:fill="FFFFFF"/>
        </w:rPr>
        <w:t xml:space="preserve">: </w:t>
      </w:r>
      <w:r w:rsidR="005F2ED1" w:rsidRPr="00C66B2F">
        <w:rPr>
          <w:rFonts w:ascii="Times New Roman" w:hAnsi="Times New Roman" w:cs="Times New Roman"/>
          <w:color w:val="212121"/>
          <w:sz w:val="24"/>
          <w:szCs w:val="24"/>
          <w:shd w:val="clear" w:color="auto" w:fill="FFFFFF"/>
        </w:rPr>
        <w:t>English Place-Name Society</w:t>
      </w:r>
      <w:r w:rsidRPr="00C66B2F">
        <w:rPr>
          <w:rFonts w:ascii="Times New Roman" w:hAnsi="Times New Roman" w:cs="Times New Roman"/>
          <w:color w:val="212121"/>
          <w:sz w:val="24"/>
          <w:szCs w:val="24"/>
          <w:shd w:val="clear" w:color="auto" w:fill="FFFFFF"/>
        </w:rPr>
        <w:t>.</w:t>
      </w:r>
    </w:p>
    <w:p w14:paraId="122D7973" w14:textId="1A0A2BDE"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Gelling, M. 2012. </w:t>
      </w:r>
      <w:r w:rsidRPr="00C66B2F">
        <w:rPr>
          <w:rFonts w:ascii="Times New Roman" w:hAnsi="Times New Roman" w:cs="Times New Roman"/>
          <w:i/>
          <w:color w:val="212121"/>
          <w:sz w:val="24"/>
          <w:szCs w:val="24"/>
          <w:shd w:val="clear" w:color="auto" w:fill="FFFFFF"/>
        </w:rPr>
        <w:t>The Place-Names of Shropshire</w:t>
      </w:r>
      <w:r w:rsidRPr="00C909F6">
        <w:rPr>
          <w:rFonts w:ascii="Times New Roman" w:hAnsi="Times New Roman" w:cs="Times New Roman"/>
          <w:i/>
          <w:iCs/>
          <w:color w:val="212121"/>
          <w:sz w:val="24"/>
          <w:szCs w:val="24"/>
          <w:shd w:val="clear" w:color="auto" w:fill="FFFFFF"/>
        </w:rPr>
        <w:t>. Part 6</w:t>
      </w:r>
      <w:r w:rsidRPr="00C66B2F">
        <w:rPr>
          <w:rFonts w:ascii="Times New Roman" w:hAnsi="Times New Roman" w:cs="Times New Roman"/>
          <w:color w:val="212121"/>
          <w:sz w:val="24"/>
          <w:szCs w:val="24"/>
          <w:shd w:val="clear" w:color="auto" w:fill="FFFFFF"/>
        </w:rPr>
        <w:t xml:space="preserve"> </w:t>
      </w:r>
      <w:r w:rsidR="005F2ED1">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English Place-Name Society, 89.</w:t>
      </w:r>
      <w:r w:rsidR="005F2ED1">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Nottingham</w:t>
      </w:r>
      <w:r w:rsidR="005F2ED1">
        <w:rPr>
          <w:rFonts w:ascii="Times New Roman" w:hAnsi="Times New Roman" w:cs="Times New Roman"/>
          <w:color w:val="212121"/>
          <w:sz w:val="24"/>
          <w:szCs w:val="24"/>
          <w:shd w:val="clear" w:color="auto" w:fill="FFFFFF"/>
        </w:rPr>
        <w:t xml:space="preserve">: </w:t>
      </w:r>
      <w:r w:rsidR="005F2ED1" w:rsidRPr="00C66B2F">
        <w:rPr>
          <w:rFonts w:ascii="Times New Roman" w:hAnsi="Times New Roman" w:cs="Times New Roman"/>
          <w:color w:val="212121"/>
          <w:sz w:val="24"/>
          <w:szCs w:val="24"/>
          <w:shd w:val="clear" w:color="auto" w:fill="FFFFFF"/>
        </w:rPr>
        <w:t>English Place-Name Society</w:t>
      </w:r>
      <w:r w:rsidRPr="00C66B2F">
        <w:rPr>
          <w:rFonts w:ascii="Times New Roman" w:hAnsi="Times New Roman" w:cs="Times New Roman"/>
          <w:color w:val="212121"/>
          <w:sz w:val="24"/>
          <w:szCs w:val="24"/>
          <w:shd w:val="clear" w:color="auto" w:fill="FFFFFF"/>
        </w:rPr>
        <w:t>.</w:t>
      </w:r>
    </w:p>
    <w:p w14:paraId="48DB9073" w14:textId="1341A1C4"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Gelling</w:t>
      </w:r>
      <w:r w:rsidR="005F2ED1">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M.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Cole, A. 2000 </w:t>
      </w:r>
      <w:r w:rsidRPr="00C66B2F">
        <w:rPr>
          <w:rFonts w:ascii="Times New Roman" w:hAnsi="Times New Roman" w:cs="Times New Roman"/>
          <w:i/>
          <w:color w:val="212121"/>
          <w:sz w:val="24"/>
          <w:szCs w:val="24"/>
          <w:shd w:val="clear" w:color="auto" w:fill="FFFFFF"/>
        </w:rPr>
        <w:t>The Landscape of Place-Names</w:t>
      </w:r>
      <w:r w:rsidRPr="00C66B2F">
        <w:rPr>
          <w:rFonts w:ascii="Times New Roman" w:hAnsi="Times New Roman" w:cs="Times New Roman"/>
          <w:color w:val="212121"/>
          <w:sz w:val="24"/>
          <w:szCs w:val="24"/>
          <w:shd w:val="clear" w:color="auto" w:fill="FFFFFF"/>
        </w:rPr>
        <w:t>. Stamford: Paul Watkins.</w:t>
      </w:r>
    </w:p>
    <w:p w14:paraId="2A415788" w14:textId="6CD59178"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Gregory, J.M., Jones, P.D.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Wigley, T.M.L. 1991. Precipitation in Britain: </w:t>
      </w:r>
      <w:r w:rsidR="0081446B" w:rsidRPr="00C66B2F">
        <w:rPr>
          <w:rFonts w:ascii="Times New Roman" w:hAnsi="Times New Roman" w:cs="Times New Roman"/>
          <w:color w:val="212121"/>
          <w:sz w:val="24"/>
          <w:szCs w:val="24"/>
          <w:shd w:val="clear" w:color="auto" w:fill="FFFFFF"/>
        </w:rPr>
        <w:t xml:space="preserve">An Analysis </w:t>
      </w:r>
      <w:r w:rsidRPr="00C66B2F">
        <w:rPr>
          <w:rFonts w:ascii="Times New Roman" w:hAnsi="Times New Roman" w:cs="Times New Roman"/>
          <w:color w:val="212121"/>
          <w:sz w:val="24"/>
          <w:szCs w:val="24"/>
          <w:shd w:val="clear" w:color="auto" w:fill="FFFFFF"/>
        </w:rPr>
        <w:t xml:space="preserve">of </w:t>
      </w:r>
      <w:r w:rsidR="0081446B" w:rsidRPr="00C66B2F">
        <w:rPr>
          <w:rFonts w:ascii="Times New Roman" w:hAnsi="Times New Roman" w:cs="Times New Roman"/>
          <w:color w:val="212121"/>
          <w:sz w:val="24"/>
          <w:szCs w:val="24"/>
          <w:shd w:val="clear" w:color="auto" w:fill="FFFFFF"/>
        </w:rPr>
        <w:t>Area</w:t>
      </w:r>
      <w:r w:rsidRPr="00C66B2F">
        <w:rPr>
          <w:rFonts w:ascii="Times New Roman" w:hAnsi="Times New Roman" w:cs="Times New Roman"/>
          <w:color w:val="212121"/>
          <w:sz w:val="24"/>
          <w:szCs w:val="24"/>
          <w:shd w:val="clear" w:color="auto" w:fill="FFFFFF"/>
        </w:rPr>
        <w:t xml:space="preserve">-average </w:t>
      </w:r>
      <w:r w:rsidR="0081446B" w:rsidRPr="00C66B2F">
        <w:rPr>
          <w:rFonts w:ascii="Times New Roman" w:hAnsi="Times New Roman" w:cs="Times New Roman"/>
          <w:color w:val="212121"/>
          <w:sz w:val="24"/>
          <w:szCs w:val="24"/>
          <w:shd w:val="clear" w:color="auto" w:fill="FFFFFF"/>
        </w:rPr>
        <w:t xml:space="preserve">Data Updated </w:t>
      </w:r>
      <w:r w:rsidRPr="00C66B2F">
        <w:rPr>
          <w:rFonts w:ascii="Times New Roman" w:hAnsi="Times New Roman" w:cs="Times New Roman"/>
          <w:color w:val="212121"/>
          <w:sz w:val="24"/>
          <w:szCs w:val="24"/>
          <w:shd w:val="clear" w:color="auto" w:fill="FFFFFF"/>
        </w:rPr>
        <w:t xml:space="preserve">to 1989. </w:t>
      </w:r>
      <w:r w:rsidRPr="00C66B2F">
        <w:rPr>
          <w:rFonts w:ascii="Times New Roman" w:hAnsi="Times New Roman" w:cs="Times New Roman"/>
          <w:i/>
          <w:color w:val="212121"/>
          <w:sz w:val="24"/>
          <w:szCs w:val="24"/>
          <w:shd w:val="clear" w:color="auto" w:fill="FFFFFF"/>
        </w:rPr>
        <w:t>International Journal of Climatology</w:t>
      </w:r>
      <w:r w:rsidRPr="00C66B2F">
        <w:rPr>
          <w:rFonts w:ascii="Times New Roman" w:hAnsi="Times New Roman" w:cs="Times New Roman"/>
          <w:color w:val="212121"/>
          <w:sz w:val="24"/>
          <w:szCs w:val="24"/>
          <w:shd w:val="clear" w:color="auto" w:fill="FFFFFF"/>
        </w:rPr>
        <w:t>, 11: 331–45.</w:t>
      </w:r>
    </w:p>
    <w:p w14:paraId="365F387C" w14:textId="77777777"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Hooke, D. 1990. </w:t>
      </w:r>
      <w:r w:rsidRPr="00C66B2F">
        <w:rPr>
          <w:rFonts w:ascii="Times New Roman" w:hAnsi="Times New Roman" w:cs="Times New Roman"/>
          <w:i/>
          <w:color w:val="212121"/>
          <w:sz w:val="24"/>
          <w:szCs w:val="24"/>
          <w:shd w:val="clear" w:color="auto" w:fill="FFFFFF"/>
        </w:rPr>
        <w:t>Worcestershire Anglo-Saxon Charter-Bounds</w:t>
      </w:r>
      <w:r w:rsidRPr="00C66B2F">
        <w:rPr>
          <w:rFonts w:ascii="Times New Roman" w:hAnsi="Times New Roman" w:cs="Times New Roman"/>
          <w:color w:val="212121"/>
          <w:sz w:val="24"/>
          <w:szCs w:val="24"/>
          <w:shd w:val="clear" w:color="auto" w:fill="FFFFFF"/>
        </w:rPr>
        <w:t>. Woodbridge: Boydell Press.</w:t>
      </w:r>
    </w:p>
    <w:p w14:paraId="7E06C190" w14:textId="77777777"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Hooke, D. 1999. </w:t>
      </w:r>
      <w:r w:rsidRPr="00C66B2F">
        <w:rPr>
          <w:rFonts w:ascii="Times New Roman" w:hAnsi="Times New Roman" w:cs="Times New Roman"/>
          <w:i/>
          <w:color w:val="212121"/>
          <w:sz w:val="24"/>
          <w:szCs w:val="24"/>
          <w:shd w:val="clear" w:color="auto" w:fill="FFFFFF"/>
        </w:rPr>
        <w:t>Warwickshire Anglo-Saxon Charter-Bounds</w:t>
      </w:r>
      <w:r w:rsidRPr="00C66B2F">
        <w:rPr>
          <w:rFonts w:ascii="Times New Roman" w:hAnsi="Times New Roman" w:cs="Times New Roman"/>
          <w:color w:val="212121"/>
          <w:sz w:val="24"/>
          <w:szCs w:val="24"/>
          <w:shd w:val="clear" w:color="auto" w:fill="FFFFFF"/>
        </w:rPr>
        <w:t>. Woodbridge: Boydell Press.</w:t>
      </w:r>
    </w:p>
    <w:p w14:paraId="643CAD51" w14:textId="77777777"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Horovitz, D. 2005. </w:t>
      </w:r>
      <w:r w:rsidRPr="00C66B2F">
        <w:rPr>
          <w:rFonts w:ascii="Times New Roman" w:hAnsi="Times New Roman" w:cs="Times New Roman"/>
          <w:i/>
          <w:color w:val="212121"/>
          <w:sz w:val="24"/>
          <w:szCs w:val="24"/>
          <w:shd w:val="clear" w:color="auto" w:fill="FFFFFF"/>
        </w:rPr>
        <w:t>The Place-Names of Staffordshire</w:t>
      </w:r>
      <w:r w:rsidRPr="00C66B2F">
        <w:rPr>
          <w:rFonts w:ascii="Times New Roman" w:hAnsi="Times New Roman" w:cs="Times New Roman"/>
          <w:color w:val="212121"/>
          <w:sz w:val="24"/>
          <w:szCs w:val="24"/>
          <w:shd w:val="clear" w:color="auto" w:fill="FFFFFF"/>
        </w:rPr>
        <w:t>. Brewood: David Horovitz.</w:t>
      </w:r>
    </w:p>
    <w:p w14:paraId="7702A23A" w14:textId="5CB6F594" w:rsidR="00007EED" w:rsidRPr="00C66B2F" w:rsidRDefault="00007EED"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Jackson, R. </w:t>
      </w:r>
      <w:r w:rsidR="00573B2E" w:rsidRPr="00C66B2F">
        <w:rPr>
          <w:rFonts w:ascii="Times New Roman" w:hAnsi="Times New Roman" w:cs="Times New Roman"/>
          <w:color w:val="212121"/>
          <w:sz w:val="24"/>
          <w:szCs w:val="24"/>
          <w:shd w:val="clear" w:color="auto" w:fill="FFFFFF"/>
        </w:rPr>
        <w:t>ed</w:t>
      </w:r>
      <w:r w:rsidRPr="00C66B2F">
        <w:rPr>
          <w:rFonts w:ascii="Times New Roman" w:hAnsi="Times New Roman" w:cs="Times New Roman"/>
          <w:color w:val="212121"/>
          <w:sz w:val="24"/>
          <w:szCs w:val="24"/>
          <w:shd w:val="clear" w:color="auto" w:fill="FFFFFF"/>
        </w:rPr>
        <w:t>. 2008</w:t>
      </w:r>
      <w:r w:rsidRPr="00C66B2F">
        <w:rPr>
          <w:rFonts w:ascii="Times New Roman" w:hAnsi="Times New Roman" w:cs="Times New Roman"/>
          <w:i/>
          <w:color w:val="212121"/>
          <w:sz w:val="24"/>
          <w:szCs w:val="24"/>
          <w:shd w:val="clear" w:color="auto" w:fill="FFFFFF"/>
        </w:rPr>
        <w:t xml:space="preserve">. </w:t>
      </w:r>
      <w:r w:rsidRPr="00C909F6">
        <w:rPr>
          <w:rFonts w:ascii="Times New Roman" w:hAnsi="Times New Roman" w:cs="Times New Roman"/>
          <w:iCs/>
          <w:color w:val="212121"/>
          <w:sz w:val="24"/>
          <w:szCs w:val="24"/>
          <w:shd w:val="clear" w:color="auto" w:fill="FFFFFF"/>
        </w:rPr>
        <w:t xml:space="preserve">Land </w:t>
      </w:r>
      <w:r w:rsidR="0081446B" w:rsidRPr="00C909F6">
        <w:rPr>
          <w:rFonts w:ascii="Times New Roman" w:hAnsi="Times New Roman" w:cs="Times New Roman"/>
          <w:iCs/>
          <w:color w:val="212121"/>
          <w:sz w:val="24"/>
          <w:szCs w:val="24"/>
          <w:shd w:val="clear" w:color="auto" w:fill="FFFFFF"/>
        </w:rPr>
        <w:t xml:space="preserve">South-West </w:t>
      </w:r>
      <w:r w:rsidRPr="00C909F6">
        <w:rPr>
          <w:rFonts w:ascii="Times New Roman" w:hAnsi="Times New Roman" w:cs="Times New Roman"/>
          <w:iCs/>
          <w:color w:val="212121"/>
          <w:sz w:val="24"/>
          <w:szCs w:val="24"/>
          <w:shd w:val="clear" w:color="auto" w:fill="FFFFFF"/>
        </w:rPr>
        <w:t>of Ripple, Worcestershire</w:t>
      </w:r>
      <w:r w:rsidRPr="00131916">
        <w:rPr>
          <w:rFonts w:ascii="Times New Roman" w:hAnsi="Times New Roman" w:cs="Times New Roman"/>
          <w:iCs/>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w:t>
      </w:r>
      <w:r w:rsidR="00131916">
        <w:rPr>
          <w:rFonts w:ascii="Times New Roman" w:hAnsi="Times New Roman" w:cs="Times New Roman"/>
          <w:color w:val="212121"/>
          <w:sz w:val="24"/>
          <w:szCs w:val="24"/>
          <w:shd w:val="clear" w:color="auto" w:fill="FFFFFF"/>
        </w:rPr>
        <w:t xml:space="preserve">Worcester: </w:t>
      </w:r>
      <w:r w:rsidRPr="00C66B2F">
        <w:rPr>
          <w:rFonts w:ascii="Times New Roman" w:hAnsi="Times New Roman" w:cs="Times New Roman"/>
          <w:color w:val="212121"/>
          <w:sz w:val="24"/>
          <w:szCs w:val="24"/>
          <w:shd w:val="clear" w:color="auto" w:fill="FFFFFF"/>
        </w:rPr>
        <w:t>Worcestershire Historic Environment and Archaeology Service</w:t>
      </w:r>
      <w:r w:rsidR="00131916">
        <w:rPr>
          <w:rFonts w:ascii="Times New Roman" w:hAnsi="Times New Roman" w:cs="Times New Roman"/>
          <w:color w:val="212121"/>
          <w:sz w:val="24"/>
          <w:szCs w:val="24"/>
          <w:shd w:val="clear" w:color="auto" w:fill="FFFFFF"/>
        </w:rPr>
        <w:t>.</w:t>
      </w:r>
      <w:r w:rsidR="0081446B">
        <w:rPr>
          <w:rFonts w:ascii="Times New Roman" w:hAnsi="Times New Roman" w:cs="Times New Roman"/>
          <w:color w:val="212121"/>
          <w:sz w:val="24"/>
          <w:szCs w:val="24"/>
          <w:shd w:val="clear" w:color="auto" w:fill="FFFFFF"/>
        </w:rPr>
        <w:t xml:space="preserve"> </w:t>
      </w:r>
      <w:hyperlink r:id="rId14" w:history="1">
        <w:r w:rsidR="0081446B" w:rsidRPr="003C029B">
          <w:rPr>
            <w:rStyle w:val="Hyperlink"/>
            <w:rFonts w:ascii="Times New Roman" w:hAnsi="Times New Roman" w:cs="Times New Roman"/>
            <w:sz w:val="24"/>
            <w:szCs w:val="24"/>
            <w:shd w:val="clear" w:color="auto" w:fill="FFFFFF"/>
          </w:rPr>
          <w:t>https://doi.org/10.5284/1000261</w:t>
        </w:r>
      </w:hyperlink>
      <w:r w:rsidR="0081446B">
        <w:rPr>
          <w:rFonts w:ascii="Times New Roman" w:hAnsi="Times New Roman" w:cs="Times New Roman"/>
          <w:color w:val="212121"/>
          <w:sz w:val="24"/>
          <w:szCs w:val="24"/>
          <w:shd w:val="clear" w:color="auto" w:fill="FFFFFF"/>
        </w:rPr>
        <w:t xml:space="preserve"> </w:t>
      </w:r>
    </w:p>
    <w:p w14:paraId="3EA21782" w14:textId="066440CE"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Jones, A.F., Lewin, J.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Macklin, M.G. 2010. Flood </w:t>
      </w:r>
      <w:r w:rsidR="0001066E" w:rsidRPr="00C66B2F">
        <w:rPr>
          <w:rFonts w:ascii="Times New Roman" w:hAnsi="Times New Roman" w:cs="Times New Roman"/>
          <w:color w:val="212121"/>
          <w:sz w:val="24"/>
          <w:szCs w:val="24"/>
          <w:shd w:val="clear" w:color="auto" w:fill="FFFFFF"/>
        </w:rPr>
        <w:t xml:space="preserve">Series Data </w:t>
      </w:r>
      <w:r w:rsidRPr="00C66B2F">
        <w:rPr>
          <w:rFonts w:ascii="Times New Roman" w:hAnsi="Times New Roman" w:cs="Times New Roman"/>
          <w:color w:val="212121"/>
          <w:sz w:val="24"/>
          <w:szCs w:val="24"/>
          <w:shd w:val="clear" w:color="auto" w:fill="FFFFFF"/>
        </w:rPr>
        <w:t xml:space="preserve">for the </w:t>
      </w:r>
      <w:r w:rsidR="0001066E" w:rsidRPr="00C66B2F">
        <w:rPr>
          <w:rFonts w:ascii="Times New Roman" w:hAnsi="Times New Roman" w:cs="Times New Roman"/>
          <w:color w:val="212121"/>
          <w:sz w:val="24"/>
          <w:szCs w:val="24"/>
          <w:shd w:val="clear" w:color="auto" w:fill="FFFFFF"/>
        </w:rPr>
        <w:t xml:space="preserve">Later </w:t>
      </w:r>
      <w:r w:rsidRPr="00C66B2F">
        <w:rPr>
          <w:rFonts w:ascii="Times New Roman" w:hAnsi="Times New Roman" w:cs="Times New Roman"/>
          <w:color w:val="212121"/>
          <w:sz w:val="24"/>
          <w:szCs w:val="24"/>
          <w:shd w:val="clear" w:color="auto" w:fill="FFFFFF"/>
        </w:rPr>
        <w:t xml:space="preserve">Holocene: </w:t>
      </w:r>
      <w:r w:rsidR="0001066E" w:rsidRPr="00C66B2F">
        <w:rPr>
          <w:rFonts w:ascii="Times New Roman" w:hAnsi="Times New Roman" w:cs="Times New Roman"/>
          <w:color w:val="212121"/>
          <w:sz w:val="24"/>
          <w:szCs w:val="24"/>
          <w:shd w:val="clear" w:color="auto" w:fill="FFFFFF"/>
        </w:rPr>
        <w:t xml:space="preserve">Available Approaches, Potential </w:t>
      </w:r>
      <w:r w:rsidRPr="00C66B2F">
        <w:rPr>
          <w:rFonts w:ascii="Times New Roman" w:hAnsi="Times New Roman" w:cs="Times New Roman"/>
          <w:color w:val="212121"/>
          <w:sz w:val="24"/>
          <w:szCs w:val="24"/>
          <w:shd w:val="clear" w:color="auto" w:fill="FFFFFF"/>
        </w:rPr>
        <w:t xml:space="preserve">and </w:t>
      </w:r>
      <w:r w:rsidR="0001066E" w:rsidRPr="00C66B2F">
        <w:rPr>
          <w:rFonts w:ascii="Times New Roman" w:hAnsi="Times New Roman" w:cs="Times New Roman"/>
          <w:color w:val="212121"/>
          <w:sz w:val="24"/>
          <w:szCs w:val="24"/>
          <w:shd w:val="clear" w:color="auto" w:fill="FFFFFF"/>
        </w:rPr>
        <w:t xml:space="preserve">Limitations </w:t>
      </w:r>
      <w:r w:rsidRPr="00C66B2F">
        <w:rPr>
          <w:rFonts w:ascii="Times New Roman" w:hAnsi="Times New Roman" w:cs="Times New Roman"/>
          <w:color w:val="212121"/>
          <w:sz w:val="24"/>
          <w:szCs w:val="24"/>
          <w:shd w:val="clear" w:color="auto" w:fill="FFFFFF"/>
        </w:rPr>
        <w:t xml:space="preserve">from UK </w:t>
      </w:r>
      <w:r w:rsidR="0001066E" w:rsidRPr="00C66B2F">
        <w:rPr>
          <w:rFonts w:ascii="Times New Roman" w:hAnsi="Times New Roman" w:cs="Times New Roman"/>
          <w:color w:val="212121"/>
          <w:sz w:val="24"/>
          <w:szCs w:val="24"/>
          <w:shd w:val="clear" w:color="auto" w:fill="FFFFFF"/>
        </w:rPr>
        <w:t>Alluvial Sequences</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The Holocene</w:t>
      </w:r>
      <w:r w:rsidRPr="00C66B2F">
        <w:rPr>
          <w:rFonts w:ascii="Times New Roman" w:hAnsi="Times New Roman" w:cs="Times New Roman"/>
          <w:color w:val="212121"/>
          <w:sz w:val="24"/>
          <w:szCs w:val="24"/>
          <w:shd w:val="clear" w:color="auto" w:fill="FFFFFF"/>
        </w:rPr>
        <w:t>, 20</w:t>
      </w:r>
      <w:r w:rsidR="008E29C6">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1123</w:t>
      </w:r>
      <w:r w:rsidR="0001066E">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35.</w:t>
      </w:r>
    </w:p>
    <w:p w14:paraId="6B6CB1B6" w14:textId="38E5805E"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bookmarkStart w:id="12" w:name="_Hlk21733941"/>
      <w:r w:rsidRPr="00C66B2F">
        <w:rPr>
          <w:rFonts w:ascii="Times New Roman" w:hAnsi="Times New Roman" w:cs="Times New Roman"/>
          <w:color w:val="212121"/>
          <w:sz w:val="24"/>
          <w:szCs w:val="24"/>
          <w:shd w:val="clear" w:color="auto" w:fill="FFFFFF"/>
        </w:rPr>
        <w:t xml:space="preserve">Jones, A.F., Macklin, M.G.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Brewer, P.A. 2012. A </w:t>
      </w:r>
      <w:r w:rsidR="0001066E" w:rsidRPr="00C66B2F">
        <w:rPr>
          <w:rFonts w:ascii="Times New Roman" w:hAnsi="Times New Roman" w:cs="Times New Roman"/>
          <w:color w:val="212121"/>
          <w:sz w:val="24"/>
          <w:szCs w:val="24"/>
          <w:shd w:val="clear" w:color="auto" w:fill="FFFFFF"/>
        </w:rPr>
        <w:t xml:space="preserve">Geochemical Record </w:t>
      </w:r>
      <w:r w:rsidRPr="00C66B2F">
        <w:rPr>
          <w:rFonts w:ascii="Times New Roman" w:hAnsi="Times New Roman" w:cs="Times New Roman"/>
          <w:color w:val="212121"/>
          <w:sz w:val="24"/>
          <w:szCs w:val="24"/>
          <w:shd w:val="clear" w:color="auto" w:fill="FFFFFF"/>
        </w:rPr>
        <w:t xml:space="preserve">of </w:t>
      </w:r>
      <w:r w:rsidR="00050BBF" w:rsidRPr="00C66B2F">
        <w:rPr>
          <w:rFonts w:ascii="Times New Roman" w:hAnsi="Times New Roman" w:cs="Times New Roman"/>
          <w:color w:val="212121"/>
          <w:sz w:val="24"/>
          <w:szCs w:val="24"/>
          <w:shd w:val="clear" w:color="auto" w:fill="FFFFFF"/>
        </w:rPr>
        <w:t xml:space="preserve">Flooding </w:t>
      </w:r>
      <w:r w:rsidRPr="00C66B2F">
        <w:rPr>
          <w:rFonts w:ascii="Times New Roman" w:hAnsi="Times New Roman" w:cs="Times New Roman"/>
          <w:color w:val="212121"/>
          <w:sz w:val="24"/>
          <w:szCs w:val="24"/>
          <w:shd w:val="clear" w:color="auto" w:fill="FFFFFF"/>
        </w:rPr>
        <w:t xml:space="preserve">on the </w:t>
      </w:r>
      <w:r w:rsidR="00050BBF" w:rsidRPr="00C66B2F">
        <w:rPr>
          <w:rFonts w:ascii="Times New Roman" w:hAnsi="Times New Roman" w:cs="Times New Roman"/>
          <w:color w:val="212121"/>
          <w:sz w:val="24"/>
          <w:szCs w:val="24"/>
          <w:shd w:val="clear" w:color="auto" w:fill="FFFFFF"/>
        </w:rPr>
        <w:t xml:space="preserve">Upper River </w:t>
      </w:r>
      <w:r w:rsidRPr="00C66B2F">
        <w:rPr>
          <w:rFonts w:ascii="Times New Roman" w:hAnsi="Times New Roman" w:cs="Times New Roman"/>
          <w:color w:val="212121"/>
          <w:sz w:val="24"/>
          <w:szCs w:val="24"/>
          <w:shd w:val="clear" w:color="auto" w:fill="FFFFFF"/>
        </w:rPr>
        <w:t xml:space="preserve">Severn, UK, during the </w:t>
      </w:r>
      <w:r w:rsidR="00050BBF" w:rsidRPr="00C66B2F">
        <w:rPr>
          <w:rFonts w:ascii="Times New Roman" w:hAnsi="Times New Roman" w:cs="Times New Roman"/>
          <w:color w:val="212121"/>
          <w:sz w:val="24"/>
          <w:szCs w:val="24"/>
          <w:shd w:val="clear" w:color="auto" w:fill="FFFFFF"/>
        </w:rPr>
        <w:t>Last 3750 Years</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Geomorphology</w:t>
      </w:r>
      <w:r w:rsidRPr="00C66B2F">
        <w:rPr>
          <w:rFonts w:ascii="Times New Roman" w:hAnsi="Times New Roman" w:cs="Times New Roman"/>
          <w:color w:val="212121"/>
          <w:sz w:val="24"/>
          <w:szCs w:val="24"/>
          <w:shd w:val="clear" w:color="auto" w:fill="FFFFFF"/>
        </w:rPr>
        <w:t>, 179: 89</w:t>
      </w:r>
      <w:r w:rsidR="00050BBF">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105.</w:t>
      </w:r>
    </w:p>
    <w:bookmarkEnd w:id="12"/>
    <w:p w14:paraId="17E370D2" w14:textId="77777777"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commentRangeStart w:id="13"/>
      <w:r w:rsidRPr="00C66B2F">
        <w:rPr>
          <w:rFonts w:ascii="Times New Roman" w:hAnsi="Times New Roman" w:cs="Times New Roman"/>
          <w:color w:val="212121"/>
          <w:sz w:val="24"/>
          <w:szCs w:val="24"/>
          <w:shd w:val="clear" w:color="auto" w:fill="FFFFFF"/>
        </w:rPr>
        <w:t xml:space="preserve">Kitson, P.R. forthcoming. </w:t>
      </w:r>
      <w:r w:rsidRPr="00C66B2F">
        <w:rPr>
          <w:rFonts w:ascii="Times New Roman" w:hAnsi="Times New Roman" w:cs="Times New Roman"/>
          <w:i/>
          <w:color w:val="212121"/>
          <w:sz w:val="24"/>
          <w:szCs w:val="24"/>
          <w:shd w:val="clear" w:color="auto" w:fill="FFFFFF"/>
        </w:rPr>
        <w:t>Guide to Anglo-Saxon Charter Boundaries.</w:t>
      </w:r>
      <w:commentRangeEnd w:id="13"/>
      <w:r w:rsidR="00050BBF">
        <w:rPr>
          <w:rStyle w:val="CommentReference"/>
        </w:rPr>
        <w:commentReference w:id="13"/>
      </w:r>
    </w:p>
    <w:p w14:paraId="0B6BD866" w14:textId="18D10355"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Larsen </w:t>
      </w:r>
      <w:r w:rsidR="00D06231" w:rsidRPr="00C66B2F">
        <w:rPr>
          <w:rFonts w:ascii="Times New Roman" w:hAnsi="Times New Roman" w:cs="Times New Roman"/>
          <w:color w:val="212121"/>
          <w:sz w:val="24"/>
          <w:szCs w:val="24"/>
          <w:shd w:val="clear" w:color="auto" w:fill="FFFFFF"/>
        </w:rPr>
        <w:t>L</w:t>
      </w:r>
      <w:r w:rsidRPr="00C66B2F">
        <w:rPr>
          <w:rFonts w:ascii="Times New Roman" w:hAnsi="Times New Roman" w:cs="Times New Roman"/>
          <w:color w:val="212121"/>
          <w:sz w:val="24"/>
          <w:szCs w:val="24"/>
          <w:shd w:val="clear" w:color="auto" w:fill="FFFFFF"/>
        </w:rPr>
        <w:t xml:space="preserve">.B. </w:t>
      </w:r>
      <w:r w:rsidR="0071304C" w:rsidRPr="00FB7AC3">
        <w:rPr>
          <w:rFonts w:ascii="Times New Roman" w:eastAsia="Times New Roman" w:hAnsi="Times New Roman" w:cs="Times New Roman"/>
          <w:sz w:val="24"/>
          <w:szCs w:val="24"/>
        </w:rPr>
        <w:t>Vinther, B.M.</w:t>
      </w:r>
      <w:r w:rsidR="0071304C">
        <w:rPr>
          <w:rFonts w:ascii="Times New Roman" w:eastAsia="Times New Roman" w:hAnsi="Times New Roman" w:cs="Times New Roman"/>
          <w:sz w:val="24"/>
          <w:szCs w:val="24"/>
        </w:rPr>
        <w:t xml:space="preserve">, </w:t>
      </w:r>
      <w:r w:rsidR="0071304C" w:rsidRPr="00FB7AC3">
        <w:rPr>
          <w:rFonts w:ascii="Times New Roman" w:eastAsia="Times New Roman" w:hAnsi="Times New Roman" w:cs="Times New Roman"/>
          <w:sz w:val="24"/>
          <w:szCs w:val="24"/>
        </w:rPr>
        <w:t>Briffa</w:t>
      </w:r>
      <w:r w:rsidR="0071304C">
        <w:rPr>
          <w:rFonts w:ascii="Times New Roman" w:eastAsia="Times New Roman" w:hAnsi="Times New Roman" w:cs="Times New Roman"/>
          <w:sz w:val="24"/>
          <w:szCs w:val="24"/>
        </w:rPr>
        <w:t xml:space="preserve">, </w:t>
      </w:r>
      <w:r w:rsidR="0071304C" w:rsidRPr="00FB7AC3">
        <w:rPr>
          <w:rFonts w:ascii="Times New Roman" w:eastAsia="Times New Roman" w:hAnsi="Times New Roman" w:cs="Times New Roman"/>
          <w:sz w:val="24"/>
          <w:szCs w:val="24"/>
        </w:rPr>
        <w:t>K.R., Melvin, T.M.</w:t>
      </w:r>
      <w:r w:rsidR="0071304C">
        <w:rPr>
          <w:rFonts w:ascii="Times New Roman" w:eastAsia="Times New Roman" w:hAnsi="Times New Roman" w:cs="Times New Roman"/>
          <w:sz w:val="24"/>
          <w:szCs w:val="24"/>
        </w:rPr>
        <w:t xml:space="preserve">, </w:t>
      </w:r>
      <w:r w:rsidR="0071304C" w:rsidRPr="00FB7AC3">
        <w:rPr>
          <w:rFonts w:ascii="Times New Roman" w:eastAsia="Times New Roman" w:hAnsi="Times New Roman" w:cs="Times New Roman"/>
          <w:sz w:val="24"/>
          <w:szCs w:val="24"/>
        </w:rPr>
        <w:t>Clausen, H.B.</w:t>
      </w:r>
      <w:r w:rsidR="0071304C">
        <w:rPr>
          <w:rFonts w:ascii="Times New Roman" w:eastAsia="Times New Roman" w:hAnsi="Times New Roman" w:cs="Times New Roman"/>
          <w:sz w:val="24"/>
          <w:szCs w:val="24"/>
        </w:rPr>
        <w:t xml:space="preserve">, </w:t>
      </w:r>
      <w:r w:rsidR="0071304C" w:rsidRPr="00FB7AC3">
        <w:rPr>
          <w:rFonts w:ascii="Times New Roman" w:eastAsia="Times New Roman" w:hAnsi="Times New Roman" w:cs="Times New Roman"/>
          <w:sz w:val="24"/>
          <w:szCs w:val="24"/>
        </w:rPr>
        <w:t xml:space="preserve">Jones, P.D. </w:t>
      </w:r>
      <w:proofErr w:type="gramStart"/>
      <w:r w:rsidR="0071304C" w:rsidRPr="00FB7AC3">
        <w:rPr>
          <w:rFonts w:ascii="Times New Roman" w:eastAsia="Times New Roman" w:hAnsi="Times New Roman" w:cs="Times New Roman"/>
          <w:sz w:val="24"/>
          <w:szCs w:val="24"/>
        </w:rPr>
        <w:t>et.al</w:t>
      </w:r>
      <w:r w:rsidR="0071304C" w:rsidRPr="00C66B2F" w:rsidDel="0071304C">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w:t>
      </w:r>
      <w:proofErr w:type="gramEnd"/>
      <w:r w:rsidRPr="00C66B2F">
        <w:rPr>
          <w:rFonts w:ascii="Times New Roman" w:hAnsi="Times New Roman" w:cs="Times New Roman"/>
          <w:color w:val="212121"/>
          <w:sz w:val="24"/>
          <w:szCs w:val="24"/>
          <w:shd w:val="clear" w:color="auto" w:fill="FFFFFF"/>
        </w:rPr>
        <w:t xml:space="preserve"> 2008. New </w:t>
      </w:r>
      <w:r w:rsidR="00050BBF" w:rsidRPr="00C66B2F">
        <w:rPr>
          <w:rFonts w:ascii="Times New Roman" w:hAnsi="Times New Roman" w:cs="Times New Roman"/>
          <w:color w:val="212121"/>
          <w:sz w:val="24"/>
          <w:szCs w:val="24"/>
          <w:shd w:val="clear" w:color="auto" w:fill="FFFFFF"/>
        </w:rPr>
        <w:t xml:space="preserve">Ice Core Evidence </w:t>
      </w:r>
      <w:r w:rsidRPr="00C66B2F">
        <w:rPr>
          <w:rFonts w:ascii="Times New Roman" w:hAnsi="Times New Roman" w:cs="Times New Roman"/>
          <w:color w:val="212121"/>
          <w:sz w:val="24"/>
          <w:szCs w:val="24"/>
          <w:shd w:val="clear" w:color="auto" w:fill="FFFFFF"/>
        </w:rPr>
        <w:t xml:space="preserve">for a </w:t>
      </w:r>
      <w:r w:rsidR="00050BBF" w:rsidRPr="00C66B2F">
        <w:rPr>
          <w:rFonts w:ascii="Times New Roman" w:hAnsi="Times New Roman" w:cs="Times New Roman"/>
          <w:color w:val="212121"/>
          <w:sz w:val="24"/>
          <w:szCs w:val="24"/>
          <w:shd w:val="clear" w:color="auto" w:fill="FFFFFF"/>
        </w:rPr>
        <w:t xml:space="preserve">Volcanic Cause </w:t>
      </w:r>
      <w:r w:rsidRPr="00C66B2F">
        <w:rPr>
          <w:rFonts w:ascii="Times New Roman" w:hAnsi="Times New Roman" w:cs="Times New Roman"/>
          <w:color w:val="212121"/>
          <w:sz w:val="24"/>
          <w:szCs w:val="24"/>
          <w:shd w:val="clear" w:color="auto" w:fill="FFFFFF"/>
        </w:rPr>
        <w:t xml:space="preserve">of the A.D. 536 </w:t>
      </w:r>
      <w:r w:rsidR="00050BBF" w:rsidRPr="00C66B2F">
        <w:rPr>
          <w:rFonts w:ascii="Times New Roman" w:hAnsi="Times New Roman" w:cs="Times New Roman"/>
          <w:color w:val="212121"/>
          <w:sz w:val="24"/>
          <w:szCs w:val="24"/>
          <w:shd w:val="clear" w:color="auto" w:fill="FFFFFF"/>
        </w:rPr>
        <w:t>Dust Veil</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Geophysical Research Letters</w:t>
      </w:r>
      <w:r w:rsidRPr="00C66B2F">
        <w:rPr>
          <w:rFonts w:ascii="Times New Roman" w:hAnsi="Times New Roman" w:cs="Times New Roman"/>
          <w:color w:val="212121"/>
          <w:sz w:val="24"/>
          <w:szCs w:val="24"/>
          <w:shd w:val="clear" w:color="auto" w:fill="FFFFFF"/>
        </w:rPr>
        <w:t>, 35: L04708.</w:t>
      </w:r>
      <w:r w:rsidR="0071304C">
        <w:rPr>
          <w:rFonts w:ascii="Times New Roman" w:hAnsi="Times New Roman" w:cs="Times New Roman"/>
          <w:color w:val="212121"/>
          <w:sz w:val="24"/>
          <w:szCs w:val="24"/>
          <w:shd w:val="clear" w:color="auto" w:fill="FFFFFF"/>
        </w:rPr>
        <w:t xml:space="preserve"> </w:t>
      </w:r>
      <w:hyperlink r:id="rId15" w:history="1">
        <w:r w:rsidR="0071304C" w:rsidRPr="00FB7AC3">
          <w:rPr>
            <w:rFonts w:ascii="Times New Roman" w:eastAsia="Times New Roman" w:hAnsi="Times New Roman" w:cs="Times New Roman"/>
            <w:sz w:val="24"/>
            <w:szCs w:val="24"/>
            <w:u w:val="single"/>
          </w:rPr>
          <w:t>https://doi.org/10.1029/2007GL032450</w:t>
        </w:r>
      </w:hyperlink>
      <w:r w:rsidR="0071304C">
        <w:rPr>
          <w:rFonts w:ascii="Times New Roman" w:hAnsi="Times New Roman" w:cs="Times New Roman"/>
          <w:color w:val="212121"/>
          <w:sz w:val="24"/>
          <w:szCs w:val="24"/>
          <w:shd w:val="clear" w:color="auto" w:fill="FFFFFF"/>
        </w:rPr>
        <w:t xml:space="preserve"> </w:t>
      </w:r>
    </w:p>
    <w:p w14:paraId="650B1EF9" w14:textId="454CDD12"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Leuscher, H.H., Sass-Klassen, U., Jansma, E., Baillie, M.G.L.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Spurk, M. 2002. Subfossil European </w:t>
      </w:r>
      <w:r w:rsidR="0071304C" w:rsidRPr="00C66B2F">
        <w:rPr>
          <w:rFonts w:ascii="Times New Roman" w:hAnsi="Times New Roman" w:cs="Times New Roman"/>
          <w:color w:val="212121"/>
          <w:sz w:val="24"/>
          <w:szCs w:val="24"/>
          <w:shd w:val="clear" w:color="auto" w:fill="FFFFFF"/>
        </w:rPr>
        <w:t xml:space="preserve">Bog Oaks: Population Dynamics </w:t>
      </w:r>
      <w:r w:rsidRPr="00C66B2F">
        <w:rPr>
          <w:rFonts w:ascii="Times New Roman" w:hAnsi="Times New Roman" w:cs="Times New Roman"/>
          <w:color w:val="212121"/>
          <w:sz w:val="24"/>
          <w:szCs w:val="24"/>
          <w:shd w:val="clear" w:color="auto" w:fill="FFFFFF"/>
        </w:rPr>
        <w:t xml:space="preserve">and </w:t>
      </w:r>
      <w:r w:rsidR="0071304C" w:rsidRPr="00C66B2F">
        <w:rPr>
          <w:rFonts w:ascii="Times New Roman" w:hAnsi="Times New Roman" w:cs="Times New Roman"/>
          <w:color w:val="212121"/>
          <w:sz w:val="24"/>
          <w:szCs w:val="24"/>
          <w:shd w:val="clear" w:color="auto" w:fill="FFFFFF"/>
        </w:rPr>
        <w:t>Long</w:t>
      </w:r>
      <w:r w:rsidRPr="00C66B2F">
        <w:rPr>
          <w:rFonts w:ascii="Times New Roman" w:hAnsi="Times New Roman" w:cs="Times New Roman"/>
          <w:color w:val="212121"/>
          <w:sz w:val="24"/>
          <w:szCs w:val="24"/>
          <w:shd w:val="clear" w:color="auto" w:fill="FFFFFF"/>
        </w:rPr>
        <w:t xml:space="preserve">-term </w:t>
      </w:r>
      <w:r w:rsidR="0071304C" w:rsidRPr="00C66B2F">
        <w:rPr>
          <w:rFonts w:ascii="Times New Roman" w:hAnsi="Times New Roman" w:cs="Times New Roman"/>
          <w:color w:val="212121"/>
          <w:sz w:val="24"/>
          <w:szCs w:val="24"/>
          <w:shd w:val="clear" w:color="auto" w:fill="FFFFFF"/>
        </w:rPr>
        <w:t xml:space="preserve">Growth Depressions </w:t>
      </w:r>
      <w:r w:rsidRPr="00C66B2F">
        <w:rPr>
          <w:rFonts w:ascii="Times New Roman" w:hAnsi="Times New Roman" w:cs="Times New Roman"/>
          <w:color w:val="212121"/>
          <w:sz w:val="24"/>
          <w:szCs w:val="24"/>
          <w:shd w:val="clear" w:color="auto" w:fill="FFFFFF"/>
        </w:rPr>
        <w:t xml:space="preserve">as </w:t>
      </w:r>
      <w:r w:rsidR="0071304C" w:rsidRPr="00C66B2F">
        <w:rPr>
          <w:rFonts w:ascii="Times New Roman" w:hAnsi="Times New Roman" w:cs="Times New Roman"/>
          <w:color w:val="212121"/>
          <w:sz w:val="24"/>
          <w:szCs w:val="24"/>
          <w:shd w:val="clear" w:color="auto" w:fill="FFFFFF"/>
        </w:rPr>
        <w:t xml:space="preserve">Indicators </w:t>
      </w:r>
      <w:r w:rsidRPr="00C66B2F">
        <w:rPr>
          <w:rFonts w:ascii="Times New Roman" w:hAnsi="Times New Roman" w:cs="Times New Roman"/>
          <w:color w:val="212121"/>
          <w:sz w:val="24"/>
          <w:szCs w:val="24"/>
          <w:shd w:val="clear" w:color="auto" w:fill="FFFFFF"/>
        </w:rPr>
        <w:t xml:space="preserve">of </w:t>
      </w:r>
      <w:r w:rsidR="0071304C" w:rsidRPr="00C66B2F">
        <w:rPr>
          <w:rFonts w:ascii="Times New Roman" w:hAnsi="Times New Roman" w:cs="Times New Roman"/>
          <w:color w:val="212121"/>
          <w:sz w:val="24"/>
          <w:szCs w:val="24"/>
          <w:shd w:val="clear" w:color="auto" w:fill="FFFFFF"/>
        </w:rPr>
        <w:t xml:space="preserve">Change </w:t>
      </w:r>
      <w:r w:rsidRPr="00C66B2F">
        <w:rPr>
          <w:rFonts w:ascii="Times New Roman" w:hAnsi="Times New Roman" w:cs="Times New Roman"/>
          <w:color w:val="212121"/>
          <w:sz w:val="24"/>
          <w:szCs w:val="24"/>
          <w:shd w:val="clear" w:color="auto" w:fill="FFFFFF"/>
        </w:rPr>
        <w:t xml:space="preserve">in the Holocene </w:t>
      </w:r>
      <w:r w:rsidR="0071304C" w:rsidRPr="00C66B2F">
        <w:rPr>
          <w:rFonts w:ascii="Times New Roman" w:hAnsi="Times New Roman" w:cs="Times New Roman"/>
          <w:color w:val="212121"/>
          <w:sz w:val="24"/>
          <w:szCs w:val="24"/>
          <w:shd w:val="clear" w:color="auto" w:fill="FFFFFF"/>
        </w:rPr>
        <w:t>Hydro</w:t>
      </w:r>
      <w:r w:rsidRPr="00C66B2F">
        <w:rPr>
          <w:rFonts w:ascii="Times New Roman" w:hAnsi="Times New Roman" w:cs="Times New Roman"/>
          <w:color w:val="212121"/>
          <w:sz w:val="24"/>
          <w:szCs w:val="24"/>
          <w:shd w:val="clear" w:color="auto" w:fill="FFFFFF"/>
        </w:rPr>
        <w:t xml:space="preserve">-regime and </w:t>
      </w:r>
      <w:r w:rsidR="0071304C" w:rsidRPr="00C66B2F">
        <w:rPr>
          <w:rFonts w:ascii="Times New Roman" w:hAnsi="Times New Roman" w:cs="Times New Roman"/>
          <w:color w:val="212121"/>
          <w:sz w:val="24"/>
          <w:szCs w:val="24"/>
          <w:shd w:val="clear" w:color="auto" w:fill="FFFFFF"/>
        </w:rPr>
        <w:t>Climate</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The Holocene</w:t>
      </w:r>
      <w:r w:rsidRPr="00C66B2F">
        <w:rPr>
          <w:rFonts w:ascii="Times New Roman" w:hAnsi="Times New Roman" w:cs="Times New Roman"/>
          <w:color w:val="212121"/>
          <w:sz w:val="24"/>
          <w:szCs w:val="24"/>
          <w:shd w:val="clear" w:color="auto" w:fill="FFFFFF"/>
        </w:rPr>
        <w:t>, 12: 695</w:t>
      </w:r>
      <w:r w:rsidR="0071304C">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706.</w:t>
      </w:r>
    </w:p>
    <w:p w14:paraId="3925ACB3" w14:textId="4B30EEB8" w:rsidR="007F4F82" w:rsidRPr="00C66B2F" w:rsidRDefault="00C52909" w:rsidP="00C66B2F">
      <w:pPr>
        <w:spacing w:after="0" w:line="360" w:lineRule="auto"/>
        <w:ind w:left="284" w:hanging="284"/>
        <w:rPr>
          <w:rFonts w:ascii="Times New Roman" w:hAnsi="Times New Roman" w:cs="Times New Roman"/>
          <w:sz w:val="24"/>
          <w:szCs w:val="24"/>
        </w:rPr>
      </w:pPr>
      <w:r w:rsidRPr="00C66B2F">
        <w:rPr>
          <w:rFonts w:ascii="Times New Roman" w:hAnsi="Times New Roman" w:cs="Times New Roman"/>
          <w:sz w:val="24"/>
          <w:szCs w:val="24"/>
        </w:rPr>
        <w:t xml:space="preserve">Macdonald, N. 2013. Reassessing </w:t>
      </w:r>
      <w:r w:rsidR="0081622A" w:rsidRPr="00C66B2F">
        <w:rPr>
          <w:rFonts w:ascii="Times New Roman" w:hAnsi="Times New Roman" w:cs="Times New Roman"/>
          <w:sz w:val="24"/>
          <w:szCs w:val="24"/>
        </w:rPr>
        <w:t xml:space="preserve">Flood Frequency </w:t>
      </w:r>
      <w:r w:rsidRPr="00C66B2F">
        <w:rPr>
          <w:rFonts w:ascii="Times New Roman" w:hAnsi="Times New Roman" w:cs="Times New Roman"/>
          <w:sz w:val="24"/>
          <w:szCs w:val="24"/>
        </w:rPr>
        <w:t xml:space="preserve">for the River Trent through the </w:t>
      </w:r>
      <w:r w:rsidR="0081622A" w:rsidRPr="00C66B2F">
        <w:rPr>
          <w:rFonts w:ascii="Times New Roman" w:hAnsi="Times New Roman" w:cs="Times New Roman"/>
          <w:sz w:val="24"/>
          <w:szCs w:val="24"/>
        </w:rPr>
        <w:t xml:space="preserve">Inclusion </w:t>
      </w:r>
      <w:r w:rsidRPr="00C66B2F">
        <w:rPr>
          <w:rFonts w:ascii="Times New Roman" w:hAnsi="Times New Roman" w:cs="Times New Roman"/>
          <w:sz w:val="24"/>
          <w:szCs w:val="24"/>
        </w:rPr>
        <w:t xml:space="preserve">of </w:t>
      </w:r>
      <w:r w:rsidR="0081622A" w:rsidRPr="00C66B2F">
        <w:rPr>
          <w:rFonts w:ascii="Times New Roman" w:hAnsi="Times New Roman" w:cs="Times New Roman"/>
          <w:sz w:val="24"/>
          <w:szCs w:val="24"/>
        </w:rPr>
        <w:t xml:space="preserve">Historical Flood Information </w:t>
      </w:r>
      <w:r w:rsidRPr="00C66B2F">
        <w:rPr>
          <w:rFonts w:ascii="Times New Roman" w:hAnsi="Times New Roman" w:cs="Times New Roman"/>
          <w:sz w:val="24"/>
          <w:szCs w:val="24"/>
        </w:rPr>
        <w:t xml:space="preserve">since </w:t>
      </w:r>
      <w:r w:rsidR="0081622A" w:rsidRPr="00C909F6">
        <w:rPr>
          <w:rFonts w:ascii="Times New Roman" w:hAnsi="Times New Roman" w:cs="Times New Roman"/>
          <w:smallCaps/>
          <w:sz w:val="24"/>
          <w:szCs w:val="24"/>
        </w:rPr>
        <w:t>ad</w:t>
      </w:r>
      <w:r w:rsidR="0081622A" w:rsidRPr="00C66B2F">
        <w:rPr>
          <w:rFonts w:ascii="Times New Roman" w:hAnsi="Times New Roman" w:cs="Times New Roman"/>
          <w:sz w:val="24"/>
          <w:szCs w:val="24"/>
        </w:rPr>
        <w:t xml:space="preserve"> </w:t>
      </w:r>
      <w:r w:rsidRPr="00C66B2F">
        <w:rPr>
          <w:rFonts w:ascii="Times New Roman" w:hAnsi="Times New Roman" w:cs="Times New Roman"/>
          <w:sz w:val="24"/>
          <w:szCs w:val="24"/>
        </w:rPr>
        <w:t xml:space="preserve">1320. </w:t>
      </w:r>
      <w:r w:rsidRPr="00C66B2F">
        <w:rPr>
          <w:rFonts w:ascii="Times New Roman" w:hAnsi="Times New Roman" w:cs="Times New Roman"/>
          <w:i/>
          <w:sz w:val="24"/>
          <w:szCs w:val="24"/>
        </w:rPr>
        <w:t>Hydrology Research</w:t>
      </w:r>
      <w:r w:rsidRPr="00C66B2F">
        <w:rPr>
          <w:rFonts w:ascii="Times New Roman" w:hAnsi="Times New Roman" w:cs="Times New Roman"/>
          <w:sz w:val="24"/>
          <w:szCs w:val="24"/>
        </w:rPr>
        <w:t>, 44: 215</w:t>
      </w:r>
      <w:r w:rsidR="0081622A">
        <w:rPr>
          <w:rFonts w:ascii="Times New Roman" w:hAnsi="Times New Roman" w:cs="Times New Roman"/>
          <w:sz w:val="24"/>
          <w:szCs w:val="24"/>
        </w:rPr>
        <w:t>–</w:t>
      </w:r>
      <w:r w:rsidRPr="00C66B2F">
        <w:rPr>
          <w:rFonts w:ascii="Times New Roman" w:hAnsi="Times New Roman" w:cs="Times New Roman"/>
          <w:sz w:val="24"/>
          <w:szCs w:val="24"/>
        </w:rPr>
        <w:t xml:space="preserve">33. </w:t>
      </w:r>
      <w:hyperlink r:id="rId16" w:tgtFrame="_blank" w:history="1">
        <w:r w:rsidR="0081622A" w:rsidRPr="00FB7AC3">
          <w:rPr>
            <w:rFonts w:ascii="Times New Roman" w:eastAsia="Times New Roman" w:hAnsi="Times New Roman" w:cs="Times New Roman"/>
            <w:color w:val="0952AB"/>
            <w:sz w:val="24"/>
            <w:szCs w:val="24"/>
            <w:u w:val="single"/>
            <w:bdr w:val="none" w:sz="0" w:space="0" w:color="auto" w:frame="1"/>
          </w:rPr>
          <w:t>https://doi.org/10.2166/nh.2012.188</w:t>
        </w:r>
      </w:hyperlink>
      <w:r w:rsidR="0081622A">
        <w:rPr>
          <w:rFonts w:ascii="Times New Roman" w:eastAsia="Times New Roman" w:hAnsi="Times New Roman" w:cs="Times New Roman"/>
          <w:b/>
          <w:bCs/>
          <w:color w:val="000000"/>
          <w:sz w:val="24"/>
          <w:szCs w:val="24"/>
        </w:rPr>
        <w:t xml:space="preserve"> </w:t>
      </w:r>
    </w:p>
    <w:p w14:paraId="579F30AF" w14:textId="42AB5987"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Macklin, M.G., Johnstone, E.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Lewin, J. 2005. Pervasive and </w:t>
      </w:r>
      <w:r w:rsidR="0081622A" w:rsidRPr="00C66B2F">
        <w:rPr>
          <w:rFonts w:ascii="Times New Roman" w:hAnsi="Times New Roman" w:cs="Times New Roman"/>
          <w:color w:val="212121"/>
          <w:sz w:val="24"/>
          <w:szCs w:val="24"/>
          <w:shd w:val="clear" w:color="auto" w:fill="FFFFFF"/>
        </w:rPr>
        <w:t>Long</w:t>
      </w:r>
      <w:r w:rsidRPr="00C66B2F">
        <w:rPr>
          <w:rFonts w:ascii="Times New Roman" w:hAnsi="Times New Roman" w:cs="Times New Roman"/>
          <w:color w:val="212121"/>
          <w:sz w:val="24"/>
          <w:szCs w:val="24"/>
          <w:shd w:val="clear" w:color="auto" w:fill="FFFFFF"/>
        </w:rPr>
        <w:t xml:space="preserve">-term </w:t>
      </w:r>
      <w:r w:rsidR="0081622A" w:rsidRPr="00C66B2F">
        <w:rPr>
          <w:rFonts w:ascii="Times New Roman" w:hAnsi="Times New Roman" w:cs="Times New Roman"/>
          <w:color w:val="212121"/>
          <w:sz w:val="24"/>
          <w:szCs w:val="24"/>
          <w:shd w:val="clear" w:color="auto" w:fill="FFFFFF"/>
        </w:rPr>
        <w:t xml:space="preserve">Forcing </w:t>
      </w:r>
      <w:r w:rsidRPr="00C66B2F">
        <w:rPr>
          <w:rFonts w:ascii="Times New Roman" w:hAnsi="Times New Roman" w:cs="Times New Roman"/>
          <w:color w:val="212121"/>
          <w:sz w:val="24"/>
          <w:szCs w:val="24"/>
          <w:shd w:val="clear" w:color="auto" w:fill="FFFFFF"/>
        </w:rPr>
        <w:t xml:space="preserve">of Holocene </w:t>
      </w:r>
      <w:r w:rsidR="0081622A" w:rsidRPr="00C66B2F">
        <w:rPr>
          <w:rFonts w:ascii="Times New Roman" w:hAnsi="Times New Roman" w:cs="Times New Roman"/>
          <w:color w:val="212121"/>
          <w:sz w:val="24"/>
          <w:szCs w:val="24"/>
          <w:shd w:val="clear" w:color="auto" w:fill="FFFFFF"/>
        </w:rPr>
        <w:t xml:space="preserve">River Instability </w:t>
      </w:r>
      <w:r w:rsidRPr="00C66B2F">
        <w:rPr>
          <w:rFonts w:ascii="Times New Roman" w:hAnsi="Times New Roman" w:cs="Times New Roman"/>
          <w:color w:val="212121"/>
          <w:sz w:val="24"/>
          <w:szCs w:val="24"/>
          <w:shd w:val="clear" w:color="auto" w:fill="FFFFFF"/>
        </w:rPr>
        <w:t xml:space="preserve">and </w:t>
      </w:r>
      <w:r w:rsidR="0081622A" w:rsidRPr="00C66B2F">
        <w:rPr>
          <w:rFonts w:ascii="Times New Roman" w:hAnsi="Times New Roman" w:cs="Times New Roman"/>
          <w:color w:val="212121"/>
          <w:sz w:val="24"/>
          <w:szCs w:val="24"/>
          <w:shd w:val="clear" w:color="auto" w:fill="FFFFFF"/>
        </w:rPr>
        <w:t xml:space="preserve">Flooding </w:t>
      </w:r>
      <w:r w:rsidRPr="00C66B2F">
        <w:rPr>
          <w:rFonts w:ascii="Times New Roman" w:hAnsi="Times New Roman" w:cs="Times New Roman"/>
          <w:color w:val="212121"/>
          <w:sz w:val="24"/>
          <w:szCs w:val="24"/>
          <w:shd w:val="clear" w:color="auto" w:fill="FFFFFF"/>
        </w:rPr>
        <w:t xml:space="preserve">in Great Britain by </w:t>
      </w:r>
      <w:r w:rsidR="0081622A" w:rsidRPr="00C66B2F">
        <w:rPr>
          <w:rFonts w:ascii="Times New Roman" w:hAnsi="Times New Roman" w:cs="Times New Roman"/>
          <w:color w:val="212121"/>
          <w:sz w:val="24"/>
          <w:szCs w:val="24"/>
          <w:shd w:val="clear" w:color="auto" w:fill="FFFFFF"/>
        </w:rPr>
        <w:t>Centennial</w:t>
      </w:r>
      <w:r w:rsidRPr="00C66B2F">
        <w:rPr>
          <w:rFonts w:ascii="Times New Roman" w:hAnsi="Times New Roman" w:cs="Times New Roman"/>
          <w:color w:val="212121"/>
          <w:sz w:val="24"/>
          <w:szCs w:val="24"/>
          <w:shd w:val="clear" w:color="auto" w:fill="FFFFFF"/>
        </w:rPr>
        <w:t xml:space="preserve">-scale </w:t>
      </w:r>
      <w:r w:rsidR="0081622A" w:rsidRPr="00C66B2F">
        <w:rPr>
          <w:rFonts w:ascii="Times New Roman" w:hAnsi="Times New Roman" w:cs="Times New Roman"/>
          <w:color w:val="212121"/>
          <w:sz w:val="24"/>
          <w:szCs w:val="24"/>
          <w:shd w:val="clear" w:color="auto" w:fill="FFFFFF"/>
        </w:rPr>
        <w:t>Climate Change.</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The Holocene</w:t>
      </w:r>
      <w:r w:rsidRPr="00C66B2F">
        <w:rPr>
          <w:rFonts w:ascii="Times New Roman" w:hAnsi="Times New Roman" w:cs="Times New Roman"/>
          <w:color w:val="212121"/>
          <w:sz w:val="24"/>
          <w:szCs w:val="24"/>
          <w:shd w:val="clear" w:color="auto" w:fill="FFFFFF"/>
        </w:rPr>
        <w:t>, 15: 937</w:t>
      </w:r>
      <w:r w:rsidR="0081622A">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43.</w:t>
      </w:r>
    </w:p>
    <w:p w14:paraId="111B8D4F" w14:textId="0BC05DCF"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Macklin, M.G., Jones, A.F.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Lewin, J. 2010. River </w:t>
      </w:r>
      <w:r w:rsidR="00CE2CF9" w:rsidRPr="00C66B2F">
        <w:rPr>
          <w:rFonts w:ascii="Times New Roman" w:hAnsi="Times New Roman" w:cs="Times New Roman"/>
          <w:color w:val="212121"/>
          <w:sz w:val="24"/>
          <w:szCs w:val="24"/>
          <w:shd w:val="clear" w:color="auto" w:fill="FFFFFF"/>
        </w:rPr>
        <w:t xml:space="preserve">Responses </w:t>
      </w:r>
      <w:r w:rsidRPr="00C66B2F">
        <w:rPr>
          <w:rFonts w:ascii="Times New Roman" w:hAnsi="Times New Roman" w:cs="Times New Roman"/>
          <w:color w:val="212121"/>
          <w:sz w:val="24"/>
          <w:szCs w:val="24"/>
          <w:shd w:val="clear" w:color="auto" w:fill="FFFFFF"/>
        </w:rPr>
        <w:t xml:space="preserve">to </w:t>
      </w:r>
      <w:r w:rsidR="00CE2CF9" w:rsidRPr="00C66B2F">
        <w:rPr>
          <w:rFonts w:ascii="Times New Roman" w:hAnsi="Times New Roman" w:cs="Times New Roman"/>
          <w:color w:val="212121"/>
          <w:sz w:val="24"/>
          <w:szCs w:val="24"/>
          <w:shd w:val="clear" w:color="auto" w:fill="FFFFFF"/>
        </w:rPr>
        <w:t xml:space="preserve">Rapid Holocene Environmental Change: Evidence </w:t>
      </w:r>
      <w:r w:rsidRPr="00C66B2F">
        <w:rPr>
          <w:rFonts w:ascii="Times New Roman" w:hAnsi="Times New Roman" w:cs="Times New Roman"/>
          <w:color w:val="212121"/>
          <w:sz w:val="24"/>
          <w:szCs w:val="24"/>
          <w:shd w:val="clear" w:color="auto" w:fill="FFFFFF"/>
        </w:rPr>
        <w:t xml:space="preserve">and </w:t>
      </w:r>
      <w:r w:rsidR="00CE2CF9" w:rsidRPr="00C66B2F">
        <w:rPr>
          <w:rFonts w:ascii="Times New Roman" w:hAnsi="Times New Roman" w:cs="Times New Roman"/>
          <w:color w:val="212121"/>
          <w:sz w:val="24"/>
          <w:szCs w:val="24"/>
          <w:shd w:val="clear" w:color="auto" w:fill="FFFFFF"/>
        </w:rPr>
        <w:t xml:space="preserve">Explanation </w:t>
      </w:r>
      <w:r w:rsidRPr="00C66B2F">
        <w:rPr>
          <w:rFonts w:ascii="Times New Roman" w:hAnsi="Times New Roman" w:cs="Times New Roman"/>
          <w:color w:val="212121"/>
          <w:sz w:val="24"/>
          <w:szCs w:val="24"/>
          <w:shd w:val="clear" w:color="auto" w:fill="FFFFFF"/>
        </w:rPr>
        <w:t xml:space="preserve">in British </w:t>
      </w:r>
      <w:r w:rsidR="00CE2CF9" w:rsidRPr="00C66B2F">
        <w:rPr>
          <w:rFonts w:ascii="Times New Roman" w:hAnsi="Times New Roman" w:cs="Times New Roman"/>
          <w:color w:val="212121"/>
          <w:sz w:val="24"/>
          <w:szCs w:val="24"/>
          <w:shd w:val="clear" w:color="auto" w:fill="FFFFFF"/>
        </w:rPr>
        <w:t>Catchments</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Quaternary Science Reviews</w:t>
      </w:r>
      <w:r w:rsidRPr="00C66B2F">
        <w:rPr>
          <w:rFonts w:ascii="Times New Roman" w:hAnsi="Times New Roman" w:cs="Times New Roman"/>
          <w:color w:val="212121"/>
          <w:sz w:val="24"/>
          <w:szCs w:val="24"/>
          <w:shd w:val="clear" w:color="auto" w:fill="FFFFFF"/>
        </w:rPr>
        <w:t>, 29: 1555</w:t>
      </w:r>
      <w:r w:rsidR="00CE2CF9">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76.</w:t>
      </w:r>
    </w:p>
    <w:p w14:paraId="6908BA1B" w14:textId="1C045940"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Macklin, M.G., Lewin, J.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Woodward, J.C.</w:t>
      </w:r>
      <w:r w:rsidR="00CE2CF9">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2012. The </w:t>
      </w:r>
      <w:r w:rsidR="00CE2CF9" w:rsidRPr="00C66B2F">
        <w:rPr>
          <w:rFonts w:ascii="Times New Roman" w:hAnsi="Times New Roman" w:cs="Times New Roman"/>
          <w:color w:val="212121"/>
          <w:sz w:val="24"/>
          <w:szCs w:val="24"/>
          <w:shd w:val="clear" w:color="auto" w:fill="FFFFFF"/>
        </w:rPr>
        <w:t xml:space="preserve">Fluvial Record </w:t>
      </w:r>
      <w:r w:rsidRPr="00C66B2F">
        <w:rPr>
          <w:rFonts w:ascii="Times New Roman" w:hAnsi="Times New Roman" w:cs="Times New Roman"/>
          <w:color w:val="212121"/>
          <w:sz w:val="24"/>
          <w:szCs w:val="24"/>
          <w:shd w:val="clear" w:color="auto" w:fill="FFFFFF"/>
        </w:rPr>
        <w:t xml:space="preserve">of </w:t>
      </w:r>
      <w:r w:rsidR="00CE2CF9" w:rsidRPr="00C66B2F">
        <w:rPr>
          <w:rFonts w:ascii="Times New Roman" w:hAnsi="Times New Roman" w:cs="Times New Roman"/>
          <w:color w:val="212121"/>
          <w:sz w:val="24"/>
          <w:szCs w:val="24"/>
          <w:shd w:val="clear" w:color="auto" w:fill="FFFFFF"/>
        </w:rPr>
        <w:t>Climate Change</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Philosophical Transactions of the Royal Society A</w:t>
      </w:r>
      <w:r w:rsidRPr="00C66B2F">
        <w:rPr>
          <w:rFonts w:ascii="Times New Roman" w:hAnsi="Times New Roman" w:cs="Times New Roman"/>
          <w:color w:val="212121"/>
          <w:sz w:val="24"/>
          <w:szCs w:val="24"/>
          <w:shd w:val="clear" w:color="auto" w:fill="FFFFFF"/>
        </w:rPr>
        <w:t>, 370: 2143–72.</w:t>
      </w:r>
    </w:p>
    <w:p w14:paraId="672D425F" w14:textId="605ED195" w:rsidR="00007EED" w:rsidRPr="00C66B2F" w:rsidRDefault="00007EED"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Marriott, S. 1992 Textural </w:t>
      </w:r>
      <w:r w:rsidR="00EF0B0C" w:rsidRPr="00C66B2F">
        <w:rPr>
          <w:rFonts w:ascii="Times New Roman" w:hAnsi="Times New Roman" w:cs="Times New Roman"/>
          <w:color w:val="212121"/>
          <w:sz w:val="24"/>
          <w:szCs w:val="24"/>
          <w:shd w:val="clear" w:color="auto" w:fill="FFFFFF"/>
        </w:rPr>
        <w:t xml:space="preserve">Analysis </w:t>
      </w:r>
      <w:r w:rsidRPr="00C66B2F">
        <w:rPr>
          <w:rFonts w:ascii="Times New Roman" w:hAnsi="Times New Roman" w:cs="Times New Roman"/>
          <w:color w:val="212121"/>
          <w:sz w:val="24"/>
          <w:szCs w:val="24"/>
          <w:shd w:val="clear" w:color="auto" w:fill="FFFFFF"/>
        </w:rPr>
        <w:t xml:space="preserve">and </w:t>
      </w:r>
      <w:r w:rsidR="00EF0B0C" w:rsidRPr="00C66B2F">
        <w:rPr>
          <w:rFonts w:ascii="Times New Roman" w:hAnsi="Times New Roman" w:cs="Times New Roman"/>
          <w:color w:val="212121"/>
          <w:sz w:val="24"/>
          <w:szCs w:val="24"/>
          <w:shd w:val="clear" w:color="auto" w:fill="FFFFFF"/>
        </w:rPr>
        <w:t xml:space="preserve">Modelling </w:t>
      </w:r>
      <w:r w:rsidRPr="00C66B2F">
        <w:rPr>
          <w:rFonts w:ascii="Times New Roman" w:hAnsi="Times New Roman" w:cs="Times New Roman"/>
          <w:color w:val="212121"/>
          <w:sz w:val="24"/>
          <w:szCs w:val="24"/>
          <w:shd w:val="clear" w:color="auto" w:fill="FFFFFF"/>
        </w:rPr>
        <w:t xml:space="preserve">of a </w:t>
      </w:r>
      <w:r w:rsidR="00EF0B0C" w:rsidRPr="00C66B2F">
        <w:rPr>
          <w:rFonts w:ascii="Times New Roman" w:hAnsi="Times New Roman" w:cs="Times New Roman"/>
          <w:color w:val="212121"/>
          <w:sz w:val="24"/>
          <w:szCs w:val="24"/>
          <w:shd w:val="clear" w:color="auto" w:fill="FFFFFF"/>
        </w:rPr>
        <w:t>Flood Deposit</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Earth Surface Processes and Landforms</w:t>
      </w:r>
      <w:r w:rsidR="00EF0B0C">
        <w:rPr>
          <w:rFonts w:ascii="Times New Roman" w:hAnsi="Times New Roman" w:cs="Times New Roman"/>
          <w:iCs/>
          <w:color w:val="212121"/>
          <w:sz w:val="24"/>
          <w:szCs w:val="24"/>
          <w:shd w:val="clear" w:color="auto" w:fill="FFFFFF"/>
        </w:rPr>
        <w:t>,</w:t>
      </w:r>
      <w:r w:rsidRPr="00C66B2F">
        <w:rPr>
          <w:rFonts w:ascii="Times New Roman" w:hAnsi="Times New Roman" w:cs="Times New Roman"/>
          <w:i/>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17</w:t>
      </w:r>
      <w:r w:rsidR="00EF0B0C">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687</w:t>
      </w:r>
      <w:r w:rsidR="00EF0B0C">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97.</w:t>
      </w:r>
    </w:p>
    <w:p w14:paraId="0ED896AC" w14:textId="309B22C3" w:rsidR="007F4F82" w:rsidRPr="000258B5" w:rsidRDefault="00C52909" w:rsidP="00C66B2F">
      <w:pPr>
        <w:spacing w:after="0" w:line="360" w:lineRule="auto"/>
        <w:ind w:left="284" w:hanging="284"/>
        <w:rPr>
          <w:rFonts w:ascii="Times New Roman" w:hAnsi="Times New Roman" w:cs="Times New Roman"/>
          <w:iCs/>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Miller, D. 2011. </w:t>
      </w:r>
      <w:r w:rsidRPr="00C909F6">
        <w:rPr>
          <w:rFonts w:ascii="Times New Roman" w:hAnsi="Times New Roman" w:cs="Times New Roman"/>
          <w:iCs/>
          <w:color w:val="212121"/>
          <w:sz w:val="24"/>
          <w:szCs w:val="24"/>
          <w:shd w:val="clear" w:color="auto" w:fill="FFFFFF"/>
        </w:rPr>
        <w:t>Archaeological Work at Rotherwas Industrial Estate, Herefordshire (Rotherwas Futures)</w:t>
      </w:r>
      <w:r w:rsidRPr="00795CD5">
        <w:rPr>
          <w:rFonts w:ascii="Times New Roman" w:hAnsi="Times New Roman" w:cs="Times New Roman"/>
          <w:color w:val="212121"/>
          <w:sz w:val="24"/>
          <w:szCs w:val="24"/>
          <w:shd w:val="clear" w:color="auto" w:fill="FFFFFF"/>
        </w:rPr>
        <w:t xml:space="preserve"> </w:t>
      </w:r>
      <w:r w:rsidR="005C6B0B">
        <w:rPr>
          <w:rFonts w:ascii="Times New Roman" w:hAnsi="Times New Roman" w:cs="Times New Roman"/>
          <w:color w:val="212121"/>
          <w:sz w:val="24"/>
          <w:szCs w:val="24"/>
          <w:shd w:val="clear" w:color="auto" w:fill="FFFFFF"/>
        </w:rPr>
        <w:t>(</w:t>
      </w:r>
      <w:r w:rsidRPr="00795CD5">
        <w:rPr>
          <w:rFonts w:ascii="Times New Roman" w:hAnsi="Times New Roman" w:cs="Times New Roman"/>
          <w:color w:val="212121"/>
          <w:sz w:val="24"/>
          <w:szCs w:val="24"/>
          <w:shd w:val="clear" w:color="auto" w:fill="FFFFFF"/>
        </w:rPr>
        <w:t>Historic Environment and Archaeology Service, Worcestershire County Council, Report 1837</w:t>
      </w:r>
      <w:r w:rsidR="005C6B0B">
        <w:rPr>
          <w:rFonts w:ascii="Times New Roman" w:hAnsi="Times New Roman" w:cs="Times New Roman"/>
          <w:color w:val="212121"/>
          <w:sz w:val="24"/>
          <w:szCs w:val="24"/>
          <w:shd w:val="clear" w:color="auto" w:fill="FFFFFF"/>
        </w:rPr>
        <w:t>)</w:t>
      </w:r>
      <w:r w:rsidRPr="00795CD5">
        <w:rPr>
          <w:rFonts w:ascii="Times New Roman" w:hAnsi="Times New Roman" w:cs="Times New Roman"/>
          <w:color w:val="212121"/>
          <w:sz w:val="24"/>
          <w:szCs w:val="24"/>
          <w:shd w:val="clear" w:color="auto" w:fill="FFFFFF"/>
        </w:rPr>
        <w:t>.</w:t>
      </w:r>
      <w:r w:rsidR="005C6B0B">
        <w:rPr>
          <w:rFonts w:ascii="Times New Roman" w:hAnsi="Times New Roman" w:cs="Times New Roman"/>
          <w:color w:val="212121"/>
          <w:sz w:val="24"/>
          <w:szCs w:val="24"/>
          <w:shd w:val="clear" w:color="auto" w:fill="FFFFFF"/>
        </w:rPr>
        <w:t xml:space="preserve"> Worcester: Worcestershire Archaeology. </w:t>
      </w:r>
      <w:hyperlink r:id="rId17" w:tgtFrame="_blank" w:history="1">
        <w:r w:rsidR="005C6B0B" w:rsidRPr="00D104AF">
          <w:rPr>
            <w:rFonts w:ascii="Times New Roman" w:eastAsia="Times New Roman" w:hAnsi="Times New Roman" w:cs="Times New Roman"/>
            <w:color w:val="944377"/>
            <w:sz w:val="24"/>
            <w:szCs w:val="24"/>
            <w:u w:val="single"/>
          </w:rPr>
          <w:t>https://doi.org/10.5284/1030807</w:t>
        </w:r>
      </w:hyperlink>
      <w:r w:rsidR="005C6B0B">
        <w:rPr>
          <w:rFonts w:ascii="Times New Roman" w:eastAsia="Times New Roman" w:hAnsi="Times New Roman" w:cs="Times New Roman"/>
          <w:color w:val="000000"/>
          <w:sz w:val="24"/>
          <w:szCs w:val="24"/>
        </w:rPr>
        <w:t xml:space="preserve"> </w:t>
      </w:r>
    </w:p>
    <w:p w14:paraId="2618F770" w14:textId="6B40FDD3"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Mills, A.D. 2011. </w:t>
      </w:r>
      <w:r w:rsidRPr="00C66B2F">
        <w:rPr>
          <w:rFonts w:ascii="Times New Roman" w:hAnsi="Times New Roman" w:cs="Times New Roman"/>
          <w:i/>
          <w:color w:val="212121"/>
          <w:sz w:val="24"/>
          <w:szCs w:val="24"/>
          <w:shd w:val="clear" w:color="auto" w:fill="FFFFFF"/>
        </w:rPr>
        <w:t>A Dictionary of British Place-Names</w:t>
      </w:r>
      <w:r w:rsidRPr="00C66B2F">
        <w:rPr>
          <w:rFonts w:ascii="Times New Roman" w:hAnsi="Times New Roman" w:cs="Times New Roman"/>
          <w:color w:val="212121"/>
          <w:sz w:val="24"/>
          <w:szCs w:val="24"/>
          <w:shd w:val="clear" w:color="auto" w:fill="FFFFFF"/>
        </w:rPr>
        <w:t>. Oxford: Oxford University Press.</w:t>
      </w:r>
    </w:p>
    <w:p w14:paraId="375688D4" w14:textId="14283A88"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commentRangeStart w:id="14"/>
      <w:r w:rsidRPr="00C66B2F">
        <w:rPr>
          <w:rFonts w:ascii="Times New Roman" w:hAnsi="Times New Roman" w:cs="Times New Roman"/>
          <w:color w:val="212121"/>
          <w:sz w:val="24"/>
          <w:szCs w:val="24"/>
          <w:shd w:val="clear" w:color="auto" w:fill="FFFFFF"/>
        </w:rPr>
        <w:t>Parishes: Broadwas</w:t>
      </w:r>
      <w:r w:rsidR="00EF0B0C">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w:t>
      </w:r>
      <w:r w:rsidR="00EF0B0C" w:rsidRPr="00C66B2F">
        <w:rPr>
          <w:rFonts w:ascii="Times New Roman" w:hAnsi="Times New Roman" w:cs="Times New Roman"/>
          <w:color w:val="212121"/>
          <w:sz w:val="24"/>
          <w:szCs w:val="24"/>
          <w:shd w:val="clear" w:color="auto" w:fill="FFFFFF"/>
        </w:rPr>
        <w:t>In</w:t>
      </w:r>
      <w:r w:rsidR="00EF0B0C">
        <w:rPr>
          <w:rFonts w:ascii="Times New Roman" w:hAnsi="Times New Roman" w:cs="Times New Roman"/>
          <w:color w:val="212121"/>
          <w:sz w:val="24"/>
          <w:szCs w:val="24"/>
          <w:shd w:val="clear" w:color="auto" w:fill="FFFFFF"/>
        </w:rPr>
        <w:t>:</w:t>
      </w:r>
      <w:r w:rsidR="00EF0B0C" w:rsidRPr="00C66B2F">
        <w:rPr>
          <w:rFonts w:ascii="Times New Roman" w:hAnsi="Times New Roman" w:cs="Times New Roman"/>
          <w:color w:val="212121"/>
          <w:sz w:val="24"/>
          <w:szCs w:val="24"/>
          <w:shd w:val="clear" w:color="auto" w:fill="FFFFFF"/>
        </w:rPr>
        <w:t xml:space="preserve"> </w:t>
      </w:r>
      <w:r w:rsidRPr="00C909F6">
        <w:rPr>
          <w:rFonts w:ascii="Times New Roman" w:hAnsi="Times New Roman" w:cs="Times New Roman"/>
          <w:i/>
          <w:iCs/>
          <w:color w:val="212121"/>
          <w:sz w:val="24"/>
          <w:szCs w:val="24"/>
          <w:shd w:val="clear" w:color="auto" w:fill="FFFFFF"/>
        </w:rPr>
        <w:t>A History of the County of Worcester</w:t>
      </w:r>
      <w:r w:rsidR="00B451AD" w:rsidRPr="00C909F6">
        <w:rPr>
          <w:rFonts w:ascii="Times New Roman" w:hAnsi="Times New Roman" w:cs="Times New Roman"/>
          <w:i/>
          <w:iCs/>
          <w:color w:val="212121"/>
          <w:sz w:val="24"/>
          <w:szCs w:val="24"/>
          <w:shd w:val="clear" w:color="auto" w:fill="FFFFFF"/>
        </w:rPr>
        <w:t>,</w:t>
      </w:r>
      <w:r w:rsidRPr="00C909F6">
        <w:rPr>
          <w:rFonts w:ascii="Times New Roman" w:hAnsi="Times New Roman" w:cs="Times New Roman"/>
          <w:i/>
          <w:iCs/>
          <w:color w:val="212121"/>
          <w:sz w:val="24"/>
          <w:szCs w:val="24"/>
          <w:shd w:val="clear" w:color="auto" w:fill="FFFFFF"/>
        </w:rPr>
        <w:t xml:space="preserve"> Volume 3</w:t>
      </w:r>
      <w:r w:rsidRPr="00C66B2F">
        <w:rPr>
          <w:rFonts w:ascii="Times New Roman" w:hAnsi="Times New Roman" w:cs="Times New Roman"/>
          <w:color w:val="212121"/>
          <w:sz w:val="24"/>
          <w:szCs w:val="24"/>
          <w:shd w:val="clear" w:color="auto" w:fill="FFFFFF"/>
        </w:rPr>
        <w:t xml:space="preserve"> (London, 1913), pp. 292</w:t>
      </w:r>
      <w:r w:rsidR="00B451AD">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97</w:t>
      </w:r>
      <w:r w:rsidR="00B451AD">
        <w:rPr>
          <w:rFonts w:ascii="Times New Roman" w:hAnsi="Times New Roman" w:cs="Times New Roman"/>
          <w:color w:val="212121"/>
          <w:sz w:val="24"/>
          <w:szCs w:val="24"/>
          <w:shd w:val="clear" w:color="auto" w:fill="FFFFFF"/>
        </w:rPr>
        <w:t xml:space="preserve"> [online] [accessed 11 October 2019]</w:t>
      </w:r>
      <w:r w:rsidRPr="00C66B2F">
        <w:rPr>
          <w:rFonts w:ascii="Times New Roman" w:hAnsi="Times New Roman" w:cs="Times New Roman"/>
          <w:color w:val="212121"/>
          <w:sz w:val="24"/>
          <w:szCs w:val="24"/>
          <w:shd w:val="clear" w:color="auto" w:fill="FFFFFF"/>
        </w:rPr>
        <w:t xml:space="preserve">. </w:t>
      </w:r>
      <w:r w:rsidR="00B451AD">
        <w:rPr>
          <w:rFonts w:ascii="Times New Roman" w:hAnsi="Times New Roman" w:cs="Times New Roman"/>
          <w:color w:val="212121"/>
          <w:sz w:val="24"/>
          <w:szCs w:val="24"/>
          <w:shd w:val="clear" w:color="auto" w:fill="FFFFFF"/>
        </w:rPr>
        <w:t xml:space="preserve">Available at: </w:t>
      </w:r>
      <w:r w:rsidRPr="00C909F6">
        <w:rPr>
          <w:rFonts w:ascii="Times New Roman" w:hAnsi="Times New Roman" w:cs="Times New Roman"/>
          <w:i/>
          <w:iCs/>
          <w:color w:val="212121"/>
          <w:sz w:val="24"/>
          <w:szCs w:val="24"/>
          <w:shd w:val="clear" w:color="auto" w:fill="FFFFFF"/>
        </w:rPr>
        <w:t>British History Online</w:t>
      </w:r>
      <w:r w:rsidRPr="00C66B2F">
        <w:rPr>
          <w:rFonts w:ascii="Times New Roman" w:hAnsi="Times New Roman" w:cs="Times New Roman"/>
          <w:color w:val="212121"/>
          <w:sz w:val="24"/>
          <w:szCs w:val="24"/>
          <w:shd w:val="clear" w:color="auto" w:fill="FFFFFF"/>
        </w:rPr>
        <w:t xml:space="preserve"> </w:t>
      </w:r>
      <w:hyperlink r:id="rId18" w:history="1">
        <w:r w:rsidR="00B451AD" w:rsidRPr="00B97CB0">
          <w:rPr>
            <w:rStyle w:val="Hyperlink"/>
            <w:rFonts w:ascii="Times New Roman" w:hAnsi="Times New Roman" w:cs="Times New Roman"/>
            <w:sz w:val="24"/>
            <w:szCs w:val="24"/>
            <w:shd w:val="clear" w:color="auto" w:fill="FFFFFF"/>
          </w:rPr>
          <w:t>http://www.british-history.ac.uk/vch/worcs/vol3/pp292-297</w:t>
        </w:r>
      </w:hyperlink>
      <w:r w:rsidR="00B451AD">
        <w:rPr>
          <w:rFonts w:ascii="Times New Roman" w:hAnsi="Times New Roman" w:cs="Times New Roman"/>
          <w:color w:val="212121"/>
          <w:sz w:val="24"/>
          <w:szCs w:val="24"/>
          <w:shd w:val="clear" w:color="auto" w:fill="FFFFFF"/>
        </w:rPr>
        <w:t xml:space="preserve"> </w:t>
      </w:r>
      <w:commentRangeEnd w:id="14"/>
      <w:r w:rsidR="009118CA">
        <w:rPr>
          <w:rStyle w:val="CommentReference"/>
        </w:rPr>
        <w:commentReference w:id="14"/>
      </w:r>
    </w:p>
    <w:p w14:paraId="791CF5C9" w14:textId="665A42C1"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Rippon, S., Smart, C. </w:t>
      </w:r>
      <w:r w:rsidR="00573B2E">
        <w:rPr>
          <w:rFonts w:ascii="Times New Roman" w:hAnsi="Times New Roman" w:cs="Times New Roman"/>
          <w:color w:val="212121"/>
          <w:sz w:val="24"/>
          <w:szCs w:val="24"/>
          <w:shd w:val="clear" w:color="auto" w:fill="FFFFFF"/>
        </w:rPr>
        <w:t>&amp;</w:t>
      </w:r>
      <w:r w:rsidR="00573B2E"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 xml:space="preserve">Pears, B. 2015 </w:t>
      </w:r>
      <w:r w:rsidRPr="00C66B2F">
        <w:rPr>
          <w:rFonts w:ascii="Times New Roman" w:hAnsi="Times New Roman" w:cs="Times New Roman"/>
          <w:i/>
          <w:color w:val="212121"/>
          <w:sz w:val="24"/>
          <w:szCs w:val="24"/>
          <w:shd w:val="clear" w:color="auto" w:fill="FFFFFF"/>
        </w:rPr>
        <w:t>The Fields of Britannia: Continuity and Change in the Late Roman and Early Medieval Landscape</w:t>
      </w:r>
      <w:r w:rsidRPr="00C66B2F">
        <w:rPr>
          <w:rFonts w:ascii="Times New Roman" w:hAnsi="Times New Roman" w:cs="Times New Roman"/>
          <w:color w:val="212121"/>
          <w:sz w:val="24"/>
          <w:szCs w:val="24"/>
          <w:shd w:val="clear" w:color="auto" w:fill="FFFFFF"/>
        </w:rPr>
        <w:t>. Oxford: Oxford University Press.</w:t>
      </w:r>
    </w:p>
    <w:p w14:paraId="63397FBD" w14:textId="71D4A1E1" w:rsidR="00AA2946" w:rsidRPr="000258B5" w:rsidRDefault="00AA2946" w:rsidP="00C66B2F">
      <w:pPr>
        <w:spacing w:after="0" w:line="360" w:lineRule="auto"/>
        <w:ind w:left="284" w:hanging="284"/>
        <w:rPr>
          <w:rFonts w:ascii="Times New Roman" w:hAnsi="Times New Roman" w:cs="Times New Roman"/>
          <w:iCs/>
          <w:sz w:val="24"/>
          <w:szCs w:val="24"/>
          <w:shd w:val="clear" w:color="auto" w:fill="FFFFFF"/>
        </w:rPr>
      </w:pPr>
      <w:r w:rsidRPr="00C66B2F">
        <w:rPr>
          <w:rFonts w:ascii="Times New Roman" w:hAnsi="Times New Roman" w:cs="Times New Roman"/>
          <w:sz w:val="24"/>
          <w:szCs w:val="24"/>
          <w:shd w:val="clear" w:color="auto" w:fill="FFFFFF"/>
        </w:rPr>
        <w:t xml:space="preserve">Rouse, D. 2009. </w:t>
      </w:r>
      <w:r w:rsidRPr="00C909F6">
        <w:rPr>
          <w:rFonts w:ascii="Times New Roman" w:hAnsi="Times New Roman" w:cs="Times New Roman"/>
          <w:iCs/>
          <w:sz w:val="24"/>
          <w:szCs w:val="24"/>
          <w:shd w:val="clear" w:color="auto" w:fill="FFFFFF"/>
        </w:rPr>
        <w:t>Rotherwas Futures Access Road, Phase 3, Hereford</w:t>
      </w:r>
      <w:r w:rsidR="005C6B0B">
        <w:rPr>
          <w:rFonts w:ascii="Times New Roman" w:hAnsi="Times New Roman" w:cs="Times New Roman"/>
          <w:iCs/>
          <w:sz w:val="24"/>
          <w:szCs w:val="24"/>
          <w:shd w:val="clear" w:color="auto" w:fill="FFFFFF"/>
        </w:rPr>
        <w:t>:</w:t>
      </w:r>
      <w:r w:rsidRPr="00C909F6">
        <w:rPr>
          <w:rFonts w:ascii="Times New Roman" w:hAnsi="Times New Roman" w:cs="Times New Roman"/>
          <w:iCs/>
          <w:sz w:val="24"/>
          <w:szCs w:val="24"/>
          <w:shd w:val="clear" w:color="auto" w:fill="FFFFFF"/>
        </w:rPr>
        <w:t xml:space="preserve"> Archaeological </w:t>
      </w:r>
      <w:r w:rsidR="005C6B0B" w:rsidRPr="005C6B0B">
        <w:rPr>
          <w:rFonts w:ascii="Times New Roman" w:hAnsi="Times New Roman" w:cs="Times New Roman"/>
          <w:iCs/>
          <w:sz w:val="24"/>
          <w:szCs w:val="24"/>
          <w:shd w:val="clear" w:color="auto" w:fill="FFFFFF"/>
        </w:rPr>
        <w:t>Evaluation</w:t>
      </w:r>
      <w:r w:rsidRPr="005C6B0B">
        <w:rPr>
          <w:rFonts w:ascii="Times New Roman" w:hAnsi="Times New Roman" w:cs="Times New Roman"/>
          <w:iCs/>
          <w:sz w:val="24"/>
          <w:szCs w:val="24"/>
          <w:shd w:val="clear" w:color="auto" w:fill="FFFFFF"/>
        </w:rPr>
        <w:t xml:space="preserve"> </w:t>
      </w:r>
      <w:r w:rsidR="005C6B0B">
        <w:rPr>
          <w:rFonts w:ascii="Times New Roman" w:hAnsi="Times New Roman" w:cs="Times New Roman"/>
          <w:sz w:val="24"/>
          <w:szCs w:val="24"/>
          <w:shd w:val="clear" w:color="auto" w:fill="FFFFFF"/>
        </w:rPr>
        <w:t>(</w:t>
      </w:r>
      <w:r w:rsidRPr="005C6B0B">
        <w:rPr>
          <w:rFonts w:ascii="Times New Roman" w:hAnsi="Times New Roman" w:cs="Times New Roman"/>
          <w:sz w:val="24"/>
          <w:szCs w:val="24"/>
          <w:shd w:val="clear" w:color="auto" w:fill="FFFFFF"/>
        </w:rPr>
        <w:t>Unpublished Report 834, SHE18397</w:t>
      </w:r>
      <w:r w:rsidR="00AB1B89">
        <w:rPr>
          <w:rFonts w:ascii="Times New Roman" w:hAnsi="Times New Roman" w:cs="Times New Roman"/>
          <w:sz w:val="24"/>
          <w:szCs w:val="24"/>
          <w:shd w:val="clear" w:color="auto" w:fill="FFFFFF"/>
        </w:rPr>
        <w:t xml:space="preserve">). Hereford: </w:t>
      </w:r>
      <w:r w:rsidR="005C6B0B" w:rsidRPr="005C6B0B">
        <w:rPr>
          <w:rFonts w:ascii="Times New Roman" w:hAnsi="Times New Roman" w:cs="Times New Roman"/>
          <w:sz w:val="24"/>
          <w:szCs w:val="24"/>
          <w:shd w:val="clear" w:color="auto" w:fill="FFFFFF"/>
        </w:rPr>
        <w:t>Archaeological Investigations Ltd</w:t>
      </w:r>
      <w:r w:rsidRPr="005C6B0B">
        <w:rPr>
          <w:rFonts w:ascii="Times New Roman" w:hAnsi="Times New Roman" w:cs="Times New Roman"/>
          <w:sz w:val="24"/>
          <w:szCs w:val="24"/>
          <w:shd w:val="clear" w:color="auto" w:fill="FFFFFF"/>
        </w:rPr>
        <w:t>.</w:t>
      </w:r>
    </w:p>
    <w:p w14:paraId="568A90FC" w14:textId="08F47D0E" w:rsidR="00007EED" w:rsidRPr="00C66B2F" w:rsidRDefault="00007EED"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Shotton, F.W. 1978 Archaeological </w:t>
      </w:r>
      <w:r w:rsidR="00B451AD" w:rsidRPr="00C66B2F">
        <w:rPr>
          <w:rFonts w:ascii="Times New Roman" w:hAnsi="Times New Roman" w:cs="Times New Roman"/>
          <w:color w:val="212121"/>
          <w:sz w:val="24"/>
          <w:szCs w:val="24"/>
          <w:shd w:val="clear" w:color="auto" w:fill="FFFFFF"/>
        </w:rPr>
        <w:t xml:space="preserve">Inferences </w:t>
      </w:r>
      <w:r w:rsidRPr="00C66B2F">
        <w:rPr>
          <w:rFonts w:ascii="Times New Roman" w:hAnsi="Times New Roman" w:cs="Times New Roman"/>
          <w:color w:val="212121"/>
          <w:sz w:val="24"/>
          <w:szCs w:val="24"/>
          <w:shd w:val="clear" w:color="auto" w:fill="FFFFFF"/>
        </w:rPr>
        <w:t xml:space="preserve">from the </w:t>
      </w:r>
      <w:r w:rsidR="00B451AD" w:rsidRPr="00C66B2F">
        <w:rPr>
          <w:rFonts w:ascii="Times New Roman" w:hAnsi="Times New Roman" w:cs="Times New Roman"/>
          <w:color w:val="212121"/>
          <w:sz w:val="24"/>
          <w:szCs w:val="24"/>
          <w:shd w:val="clear" w:color="auto" w:fill="FFFFFF"/>
        </w:rPr>
        <w:t xml:space="preserve">Study </w:t>
      </w:r>
      <w:r w:rsidRPr="00C66B2F">
        <w:rPr>
          <w:rFonts w:ascii="Times New Roman" w:hAnsi="Times New Roman" w:cs="Times New Roman"/>
          <w:color w:val="212121"/>
          <w:sz w:val="24"/>
          <w:szCs w:val="24"/>
          <w:shd w:val="clear" w:color="auto" w:fill="FFFFFF"/>
        </w:rPr>
        <w:t xml:space="preserve">of </w:t>
      </w:r>
      <w:r w:rsidR="00B451AD" w:rsidRPr="00C66B2F">
        <w:rPr>
          <w:rFonts w:ascii="Times New Roman" w:hAnsi="Times New Roman" w:cs="Times New Roman"/>
          <w:color w:val="212121"/>
          <w:sz w:val="24"/>
          <w:szCs w:val="24"/>
          <w:shd w:val="clear" w:color="auto" w:fill="FFFFFF"/>
        </w:rPr>
        <w:t xml:space="preserve">Alluvium </w:t>
      </w:r>
      <w:r w:rsidRPr="00C66B2F">
        <w:rPr>
          <w:rFonts w:ascii="Times New Roman" w:hAnsi="Times New Roman" w:cs="Times New Roman"/>
          <w:color w:val="212121"/>
          <w:sz w:val="24"/>
          <w:szCs w:val="24"/>
          <w:shd w:val="clear" w:color="auto" w:fill="FFFFFF"/>
        </w:rPr>
        <w:t xml:space="preserve">in the </w:t>
      </w:r>
      <w:r w:rsidR="00B451AD" w:rsidRPr="00C66B2F">
        <w:rPr>
          <w:rFonts w:ascii="Times New Roman" w:hAnsi="Times New Roman" w:cs="Times New Roman"/>
          <w:color w:val="212121"/>
          <w:sz w:val="24"/>
          <w:szCs w:val="24"/>
          <w:shd w:val="clear" w:color="auto" w:fill="FFFFFF"/>
        </w:rPr>
        <w:t xml:space="preserve">Lower </w:t>
      </w:r>
      <w:r w:rsidRPr="00C66B2F">
        <w:rPr>
          <w:rFonts w:ascii="Times New Roman" w:hAnsi="Times New Roman" w:cs="Times New Roman"/>
          <w:color w:val="212121"/>
          <w:sz w:val="24"/>
          <w:szCs w:val="24"/>
          <w:shd w:val="clear" w:color="auto" w:fill="FFFFFF"/>
        </w:rPr>
        <w:t xml:space="preserve">Severn-Avon </w:t>
      </w:r>
      <w:r w:rsidR="00B451AD" w:rsidRPr="00C66B2F">
        <w:rPr>
          <w:rFonts w:ascii="Times New Roman" w:hAnsi="Times New Roman" w:cs="Times New Roman"/>
          <w:color w:val="212121"/>
          <w:sz w:val="24"/>
          <w:szCs w:val="24"/>
          <w:shd w:val="clear" w:color="auto" w:fill="FFFFFF"/>
        </w:rPr>
        <w:t>Valleys</w:t>
      </w:r>
      <w:r w:rsidR="006C1DE7">
        <w:rPr>
          <w:rFonts w:ascii="Times New Roman" w:hAnsi="Times New Roman" w:cs="Times New Roman"/>
          <w:color w:val="212121"/>
          <w:sz w:val="24"/>
          <w:szCs w:val="24"/>
          <w:shd w:val="clear" w:color="auto" w:fill="FFFFFF"/>
        </w:rPr>
        <w:t>.</w:t>
      </w:r>
      <w:r w:rsidR="00B451AD"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In</w:t>
      </w:r>
      <w:r w:rsidR="006C1DE7">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S. Limbrey </w:t>
      </w:r>
      <w:r w:rsidR="006C1DE7">
        <w:rPr>
          <w:rFonts w:ascii="Times New Roman" w:hAnsi="Times New Roman" w:cs="Times New Roman"/>
          <w:color w:val="212121"/>
          <w:sz w:val="24"/>
          <w:szCs w:val="24"/>
          <w:shd w:val="clear" w:color="auto" w:fill="FFFFFF"/>
        </w:rPr>
        <w:t>&amp;</w:t>
      </w:r>
      <w:r w:rsidR="006C1DE7"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J.G. Evans</w:t>
      </w:r>
      <w:r w:rsidR="006C1DE7">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eds</w:t>
      </w:r>
      <w:r w:rsidR="006C1DE7">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 xml:space="preserve">The </w:t>
      </w:r>
      <w:r w:rsidR="006C1DE7" w:rsidRPr="00C66B2F">
        <w:rPr>
          <w:rFonts w:ascii="Times New Roman" w:hAnsi="Times New Roman" w:cs="Times New Roman"/>
          <w:i/>
          <w:color w:val="212121"/>
          <w:sz w:val="24"/>
          <w:szCs w:val="24"/>
          <w:shd w:val="clear" w:color="auto" w:fill="FFFFFF"/>
        </w:rPr>
        <w:t xml:space="preserve">Effect </w:t>
      </w:r>
      <w:r w:rsidRPr="00C66B2F">
        <w:rPr>
          <w:rFonts w:ascii="Times New Roman" w:hAnsi="Times New Roman" w:cs="Times New Roman"/>
          <w:i/>
          <w:color w:val="212121"/>
          <w:sz w:val="24"/>
          <w:szCs w:val="24"/>
          <w:shd w:val="clear" w:color="auto" w:fill="FFFFFF"/>
        </w:rPr>
        <w:t xml:space="preserve">of </w:t>
      </w:r>
      <w:r w:rsidR="006C1DE7" w:rsidRPr="00C66B2F">
        <w:rPr>
          <w:rFonts w:ascii="Times New Roman" w:hAnsi="Times New Roman" w:cs="Times New Roman"/>
          <w:i/>
          <w:color w:val="212121"/>
          <w:sz w:val="24"/>
          <w:szCs w:val="24"/>
          <w:shd w:val="clear" w:color="auto" w:fill="FFFFFF"/>
        </w:rPr>
        <w:t xml:space="preserve">Man </w:t>
      </w:r>
      <w:r w:rsidRPr="00C66B2F">
        <w:rPr>
          <w:rFonts w:ascii="Times New Roman" w:hAnsi="Times New Roman" w:cs="Times New Roman"/>
          <w:i/>
          <w:color w:val="212121"/>
          <w:sz w:val="24"/>
          <w:szCs w:val="24"/>
          <w:shd w:val="clear" w:color="auto" w:fill="FFFFFF"/>
        </w:rPr>
        <w:t xml:space="preserve">on the </w:t>
      </w:r>
      <w:r w:rsidR="006C1DE7" w:rsidRPr="00C66B2F">
        <w:rPr>
          <w:rFonts w:ascii="Times New Roman" w:hAnsi="Times New Roman" w:cs="Times New Roman"/>
          <w:i/>
          <w:color w:val="212121"/>
          <w:sz w:val="24"/>
          <w:szCs w:val="24"/>
          <w:shd w:val="clear" w:color="auto" w:fill="FFFFFF"/>
        </w:rPr>
        <w:t>Landscape: The Lowland Zone</w:t>
      </w:r>
      <w:r w:rsidRPr="00C66B2F">
        <w:rPr>
          <w:rFonts w:ascii="Times New Roman" w:hAnsi="Times New Roman" w:cs="Times New Roman"/>
          <w:color w:val="212121"/>
          <w:sz w:val="24"/>
          <w:szCs w:val="24"/>
          <w:shd w:val="clear" w:color="auto" w:fill="FFFFFF"/>
        </w:rPr>
        <w:t xml:space="preserve"> </w:t>
      </w:r>
      <w:r w:rsidR="006C1DE7">
        <w:rPr>
          <w:rFonts w:ascii="Times New Roman" w:hAnsi="Times New Roman" w:cs="Times New Roman"/>
          <w:color w:val="212121"/>
          <w:sz w:val="24"/>
          <w:szCs w:val="24"/>
          <w:shd w:val="clear" w:color="auto" w:fill="FFFFFF"/>
        </w:rPr>
        <w:t>(CBA</w:t>
      </w:r>
      <w:r w:rsidRPr="00C66B2F">
        <w:rPr>
          <w:rFonts w:ascii="Times New Roman" w:hAnsi="Times New Roman" w:cs="Times New Roman"/>
          <w:color w:val="212121"/>
          <w:sz w:val="24"/>
          <w:szCs w:val="24"/>
          <w:shd w:val="clear" w:color="auto" w:fill="FFFFFF"/>
        </w:rPr>
        <w:t xml:space="preserve"> Research Report</w:t>
      </w:r>
      <w:r w:rsidR="006C1DE7">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21</w:t>
      </w:r>
      <w:r w:rsidR="006C1DE7">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w:t>
      </w:r>
      <w:r w:rsidR="006C1DE7">
        <w:rPr>
          <w:rFonts w:ascii="Times New Roman" w:hAnsi="Times New Roman" w:cs="Times New Roman"/>
          <w:color w:val="212121"/>
          <w:sz w:val="24"/>
          <w:szCs w:val="24"/>
          <w:shd w:val="clear" w:color="auto" w:fill="FFFFFF"/>
        </w:rPr>
        <w:t xml:space="preserve"> London: </w:t>
      </w:r>
      <w:r w:rsidR="006C1DE7" w:rsidRPr="00C66B2F">
        <w:rPr>
          <w:rFonts w:ascii="Times New Roman" w:hAnsi="Times New Roman" w:cs="Times New Roman"/>
          <w:color w:val="212121"/>
          <w:sz w:val="24"/>
          <w:szCs w:val="24"/>
          <w:shd w:val="clear" w:color="auto" w:fill="FFFFFF"/>
        </w:rPr>
        <w:t>Council for British Archaeology</w:t>
      </w:r>
      <w:r w:rsidR="006C1DE7">
        <w:rPr>
          <w:rFonts w:ascii="Times New Roman" w:hAnsi="Times New Roman" w:cs="Times New Roman"/>
          <w:color w:val="212121"/>
          <w:sz w:val="24"/>
          <w:szCs w:val="24"/>
          <w:shd w:val="clear" w:color="auto" w:fill="FFFFFF"/>
        </w:rPr>
        <w:t>,</w:t>
      </w:r>
      <w:r w:rsidR="006C1DE7" w:rsidRPr="00C66B2F">
        <w:rPr>
          <w:rFonts w:ascii="Times New Roman" w:hAnsi="Times New Roman" w:cs="Times New Roman"/>
          <w:color w:val="212121"/>
          <w:sz w:val="24"/>
          <w:szCs w:val="24"/>
          <w:shd w:val="clear" w:color="auto" w:fill="FFFFFF"/>
        </w:rPr>
        <w:t xml:space="preserve"> pp.27-32.</w:t>
      </w:r>
    </w:p>
    <w:p w14:paraId="670E11FC" w14:textId="77777777"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Smith, A.H. 1956. </w:t>
      </w:r>
      <w:r w:rsidRPr="00C66B2F">
        <w:rPr>
          <w:rFonts w:ascii="Times New Roman" w:hAnsi="Times New Roman" w:cs="Times New Roman"/>
          <w:i/>
          <w:color w:val="212121"/>
          <w:sz w:val="24"/>
          <w:szCs w:val="24"/>
          <w:shd w:val="clear" w:color="auto" w:fill="FFFFFF"/>
        </w:rPr>
        <w:t>English Place-Name Elements</w:t>
      </w:r>
      <w:r w:rsidRPr="00C66B2F">
        <w:rPr>
          <w:rFonts w:ascii="Times New Roman" w:hAnsi="Times New Roman" w:cs="Times New Roman"/>
          <w:color w:val="212121"/>
          <w:sz w:val="24"/>
          <w:szCs w:val="24"/>
          <w:shd w:val="clear" w:color="auto" w:fill="FFFFFF"/>
        </w:rPr>
        <w:t>. 2 vols. Cambridge: Cambridge University Press.</w:t>
      </w:r>
    </w:p>
    <w:p w14:paraId="21D4D507" w14:textId="6B94A91D"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Stiles, P.V. 1997. Old English </w:t>
      </w:r>
      <w:r w:rsidRPr="00C66B2F">
        <w:rPr>
          <w:rFonts w:ascii="Times New Roman" w:hAnsi="Times New Roman" w:cs="Times New Roman"/>
          <w:i/>
          <w:color w:val="212121"/>
          <w:sz w:val="24"/>
          <w:szCs w:val="24"/>
          <w:shd w:val="clear" w:color="auto" w:fill="FFFFFF"/>
        </w:rPr>
        <w:t>halh</w:t>
      </w:r>
      <w:r w:rsidRPr="00C66B2F">
        <w:rPr>
          <w:rFonts w:ascii="Times New Roman" w:hAnsi="Times New Roman" w:cs="Times New Roman"/>
          <w:color w:val="212121"/>
          <w:sz w:val="24"/>
          <w:szCs w:val="24"/>
          <w:shd w:val="clear" w:color="auto" w:fill="FFFFFF"/>
        </w:rPr>
        <w:t xml:space="preserve">, </w:t>
      </w:r>
      <w:r w:rsidR="006C1DE7">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slightly raised ground isolated by marsh</w:t>
      </w:r>
      <w:r w:rsidR="006C1DE7">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In: A.R. Rumble </w:t>
      </w:r>
      <w:r w:rsidR="006C1DE7">
        <w:rPr>
          <w:rFonts w:ascii="Times New Roman" w:hAnsi="Times New Roman" w:cs="Times New Roman"/>
          <w:color w:val="212121"/>
          <w:sz w:val="24"/>
          <w:szCs w:val="24"/>
          <w:shd w:val="clear" w:color="auto" w:fill="FFFFFF"/>
        </w:rPr>
        <w:t>&amp;</w:t>
      </w:r>
      <w:r w:rsidR="006C1DE7"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color w:val="212121"/>
          <w:sz w:val="24"/>
          <w:szCs w:val="24"/>
          <w:shd w:val="clear" w:color="auto" w:fill="FFFFFF"/>
        </w:rPr>
        <w:t>A.D. Mills</w:t>
      </w:r>
      <w:r w:rsidR="006C1DE7">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eds</w:t>
      </w:r>
      <w:r w:rsidR="006C1DE7">
        <w:rPr>
          <w:rFonts w:ascii="Times New Roman" w:hAnsi="Times New Roman" w:cs="Times New Roman"/>
          <w:color w:val="212121"/>
          <w:sz w:val="24"/>
          <w:szCs w:val="24"/>
          <w:shd w:val="clear" w:color="auto" w:fill="FFFFFF"/>
        </w:rPr>
        <w:t>.</w:t>
      </w:r>
      <w:r w:rsidRPr="00C66B2F">
        <w:rPr>
          <w:rFonts w:ascii="Times New Roman" w:hAnsi="Times New Roman" w:cs="Times New Roman"/>
          <w:color w:val="212121"/>
          <w:sz w:val="24"/>
          <w:szCs w:val="24"/>
          <w:shd w:val="clear" w:color="auto" w:fill="FFFFFF"/>
        </w:rPr>
        <w:t xml:space="preserve"> </w:t>
      </w:r>
      <w:r w:rsidRPr="00C66B2F">
        <w:rPr>
          <w:rFonts w:ascii="Times New Roman" w:hAnsi="Times New Roman" w:cs="Times New Roman"/>
          <w:i/>
          <w:color w:val="212121"/>
          <w:sz w:val="24"/>
          <w:szCs w:val="24"/>
          <w:shd w:val="clear" w:color="auto" w:fill="FFFFFF"/>
        </w:rPr>
        <w:t>Names, Places and People: An Onomastic Miscellany in Memory of John McNeal Dodgson</w:t>
      </w:r>
      <w:r w:rsidRPr="00C66B2F">
        <w:rPr>
          <w:rFonts w:ascii="Times New Roman" w:hAnsi="Times New Roman" w:cs="Times New Roman"/>
          <w:color w:val="212121"/>
          <w:sz w:val="24"/>
          <w:szCs w:val="24"/>
          <w:shd w:val="clear" w:color="auto" w:fill="FFFFFF"/>
        </w:rPr>
        <w:t>. Stamford: Shaun Tyas, pp. 330‒44.</w:t>
      </w:r>
    </w:p>
    <w:p w14:paraId="59A5415E" w14:textId="1515C388" w:rsidR="0015478C" w:rsidRPr="00C66B2F" w:rsidRDefault="0015478C" w:rsidP="0015478C">
      <w:pPr>
        <w:spacing w:after="0" w:line="360" w:lineRule="auto"/>
        <w:ind w:left="284" w:hanging="284"/>
        <w:rPr>
          <w:rFonts w:ascii="Times New Roman" w:hAnsi="Times New Roman" w:cs="Times New Roman"/>
          <w:color w:val="212121"/>
          <w:sz w:val="24"/>
          <w:szCs w:val="24"/>
          <w:shd w:val="clear" w:color="auto" w:fill="FFFFFF"/>
        </w:rPr>
      </w:pPr>
      <w:r w:rsidRPr="003B7D51">
        <w:rPr>
          <w:rFonts w:ascii="Times New Roman" w:hAnsi="Times New Roman" w:cs="Times New Roman"/>
          <w:color w:val="212121"/>
          <w:sz w:val="24"/>
          <w:szCs w:val="24"/>
          <w:shd w:val="clear" w:color="auto" w:fill="FFFFFF"/>
        </w:rPr>
        <w:t xml:space="preserve">Sworn, S. </w:t>
      </w:r>
      <w:r>
        <w:rPr>
          <w:rFonts w:ascii="Times New Roman" w:hAnsi="Times New Roman" w:cs="Times New Roman"/>
          <w:color w:val="212121"/>
          <w:sz w:val="24"/>
          <w:szCs w:val="24"/>
          <w:shd w:val="clear" w:color="auto" w:fill="FFFFFF"/>
        </w:rPr>
        <w:t xml:space="preserve">&amp; Jackson, R. </w:t>
      </w:r>
      <w:r w:rsidRPr="003B7D51">
        <w:rPr>
          <w:rFonts w:ascii="Times New Roman" w:hAnsi="Times New Roman" w:cs="Times New Roman"/>
          <w:color w:val="212121"/>
          <w:sz w:val="24"/>
          <w:szCs w:val="24"/>
          <w:shd w:val="clear" w:color="auto" w:fill="FFFFFF"/>
        </w:rPr>
        <w:t xml:space="preserve">2014. </w:t>
      </w:r>
      <w:r w:rsidRPr="00C909F6">
        <w:rPr>
          <w:rFonts w:ascii="Times New Roman" w:hAnsi="Times New Roman" w:cs="Times New Roman"/>
          <w:iCs/>
          <w:color w:val="212121"/>
          <w:sz w:val="24"/>
          <w:szCs w:val="24"/>
          <w:shd w:val="clear" w:color="auto" w:fill="FFFFFF"/>
        </w:rPr>
        <w:t>Investigations along the Route of the Rotherwas Access Road, Herefordshire</w:t>
      </w:r>
      <w:r w:rsidRPr="00AB1B89">
        <w:rPr>
          <w:rFonts w:ascii="Times New Roman" w:hAnsi="Times New Roman" w:cs="Times New Roman"/>
          <w:iCs/>
          <w:color w:val="212121"/>
          <w:sz w:val="24"/>
          <w:szCs w:val="24"/>
          <w:shd w:val="clear" w:color="auto" w:fill="FFFFFF"/>
        </w:rPr>
        <w:t xml:space="preserve"> (</w:t>
      </w:r>
      <w:r w:rsidRPr="003B7D51">
        <w:rPr>
          <w:rFonts w:ascii="Times New Roman" w:hAnsi="Times New Roman" w:cs="Times New Roman"/>
          <w:color w:val="212121"/>
          <w:sz w:val="24"/>
          <w:szCs w:val="24"/>
          <w:shd w:val="clear" w:color="auto" w:fill="FFFFFF"/>
        </w:rPr>
        <w:t>Historic Environment and Archaeology Service, Worcestershire County Council Report, 1968</w:t>
      </w:r>
      <w:r>
        <w:rPr>
          <w:rFonts w:ascii="Times New Roman" w:hAnsi="Times New Roman" w:cs="Times New Roman"/>
          <w:color w:val="212121"/>
          <w:sz w:val="24"/>
          <w:szCs w:val="24"/>
          <w:shd w:val="clear" w:color="auto" w:fill="FFFFFF"/>
        </w:rPr>
        <w:t>). Worcester: Worcestershire Archaeology</w:t>
      </w:r>
      <w:r w:rsidRPr="003B7D51">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w:t>
      </w:r>
      <w:hyperlink r:id="rId19" w:tgtFrame="_blank" w:history="1">
        <w:r w:rsidRPr="00F753AA">
          <w:rPr>
            <w:rFonts w:ascii="Times New Roman" w:eastAsia="Times New Roman" w:hAnsi="Times New Roman" w:cs="Times New Roman"/>
            <w:color w:val="944377"/>
            <w:sz w:val="23"/>
            <w:szCs w:val="23"/>
            <w:u w:val="single"/>
          </w:rPr>
          <w:t>https://doi.org/10.5284/1038489</w:t>
        </w:r>
      </w:hyperlink>
      <w:r>
        <w:rPr>
          <w:rFonts w:ascii="Times New Roman" w:eastAsia="Times New Roman" w:hAnsi="Times New Roman" w:cs="Times New Roman"/>
          <w:color w:val="000000"/>
          <w:sz w:val="23"/>
          <w:szCs w:val="23"/>
        </w:rPr>
        <w:t xml:space="preserve"> </w:t>
      </w:r>
    </w:p>
    <w:p w14:paraId="193E4815" w14:textId="77777777" w:rsidR="007F4F82" w:rsidRPr="00C66B2F" w:rsidRDefault="00C52909" w:rsidP="00C66B2F">
      <w:pPr>
        <w:spacing w:after="0" w:line="360" w:lineRule="auto"/>
        <w:ind w:left="284" w:hanging="284"/>
        <w:rPr>
          <w:rFonts w:ascii="Times New Roman" w:hAnsi="Times New Roman" w:cs="Times New Roman"/>
          <w:color w:val="212121"/>
          <w:sz w:val="24"/>
          <w:szCs w:val="24"/>
          <w:shd w:val="clear" w:color="auto" w:fill="FFFFFF"/>
        </w:rPr>
      </w:pPr>
      <w:r w:rsidRPr="00C66B2F">
        <w:rPr>
          <w:rFonts w:ascii="Times New Roman" w:hAnsi="Times New Roman" w:cs="Times New Roman"/>
          <w:color w:val="212121"/>
          <w:sz w:val="24"/>
          <w:szCs w:val="24"/>
          <w:shd w:val="clear" w:color="auto" w:fill="FFFFFF"/>
        </w:rPr>
        <w:t xml:space="preserve">Watts, V. 2004. </w:t>
      </w:r>
      <w:r w:rsidRPr="00C66B2F">
        <w:rPr>
          <w:rFonts w:ascii="Times New Roman" w:hAnsi="Times New Roman" w:cs="Times New Roman"/>
          <w:i/>
          <w:color w:val="212121"/>
          <w:sz w:val="24"/>
          <w:szCs w:val="24"/>
          <w:shd w:val="clear" w:color="auto" w:fill="FFFFFF"/>
        </w:rPr>
        <w:t>Cambridge Dictionary of English Place-Names.</w:t>
      </w:r>
      <w:r w:rsidRPr="00C66B2F">
        <w:rPr>
          <w:rFonts w:ascii="Times New Roman" w:hAnsi="Times New Roman" w:cs="Times New Roman"/>
          <w:color w:val="212121"/>
          <w:sz w:val="24"/>
          <w:szCs w:val="24"/>
          <w:shd w:val="clear" w:color="auto" w:fill="FFFFFF"/>
        </w:rPr>
        <w:t xml:space="preserve"> Cambridge: Cambridge University Press.</w:t>
      </w:r>
    </w:p>
    <w:p w14:paraId="0B82DBDD" w14:textId="4B1DD7ED" w:rsidR="008C1F4B" w:rsidRDefault="00223916" w:rsidP="00C66B2F">
      <w:pPr>
        <w:spacing w:after="0" w:line="360" w:lineRule="auto"/>
        <w:rPr>
          <w:rFonts w:ascii="Times New Roman" w:hAnsi="Times New Roman" w:cs="Times New Roman"/>
          <w:b/>
          <w:bCs/>
          <w:color w:val="212121"/>
          <w:sz w:val="24"/>
          <w:szCs w:val="24"/>
          <w:shd w:val="clear" w:color="auto" w:fill="FFFFFF"/>
        </w:rPr>
      </w:pPr>
      <w:bookmarkStart w:id="15" w:name="_Hlk21733995"/>
      <w:commentRangeStart w:id="16"/>
      <w:commentRangeEnd w:id="16"/>
      <w:r>
        <w:rPr>
          <w:rStyle w:val="CommentReference"/>
        </w:rPr>
        <w:commentReference w:id="16"/>
      </w:r>
      <w:bookmarkEnd w:id="15"/>
    </w:p>
    <w:p w14:paraId="439E4864" w14:textId="36395DEA" w:rsidR="00C66B2F" w:rsidRPr="00C909F6" w:rsidRDefault="00C66B2F" w:rsidP="00C909F6">
      <w:pPr>
        <w:spacing w:after="0" w:line="360" w:lineRule="auto"/>
        <w:jc w:val="center"/>
        <w:rPr>
          <w:rFonts w:ascii="Times New Roman" w:hAnsi="Times New Roman" w:cs="Times New Roman"/>
          <w:b/>
          <w:bCs/>
          <w:smallCaps/>
          <w:color w:val="212121"/>
          <w:sz w:val="24"/>
          <w:szCs w:val="24"/>
          <w:shd w:val="clear" w:color="auto" w:fill="FFFFFF"/>
        </w:rPr>
      </w:pPr>
      <w:r w:rsidRPr="00C909F6">
        <w:rPr>
          <w:rFonts w:ascii="Times New Roman" w:hAnsi="Times New Roman" w:cs="Times New Roman"/>
          <w:b/>
          <w:bCs/>
          <w:smallCaps/>
          <w:color w:val="212121"/>
          <w:sz w:val="24"/>
          <w:szCs w:val="24"/>
          <w:shd w:val="clear" w:color="auto" w:fill="FFFFFF"/>
        </w:rPr>
        <w:t>Biographical Notes</w:t>
      </w:r>
    </w:p>
    <w:p w14:paraId="66BC3719" w14:textId="191A3ADF" w:rsidR="003F4091" w:rsidRDefault="003F4091" w:rsidP="00C66B2F">
      <w:pPr>
        <w:spacing w:after="0" w:line="360" w:lineRule="auto"/>
        <w:rPr>
          <w:rFonts w:ascii="Times New Roman" w:hAnsi="Times New Roman" w:cs="Times New Roman"/>
          <w:sz w:val="24"/>
          <w:szCs w:val="24"/>
        </w:rPr>
      </w:pPr>
      <w:r w:rsidRPr="002E63DC">
        <w:rPr>
          <w:rFonts w:ascii="Times New Roman" w:hAnsi="Times New Roman" w:cs="Times New Roman"/>
          <w:sz w:val="24"/>
          <w:szCs w:val="24"/>
        </w:rPr>
        <w:t>Ben Pears is a Research Fellow in the Department of Geography at the University of Southampton. He undertook the geoarchaeological studies that underpinned the Leverhulme Trust-funded research project ‘Flood and Flow: Place-Names and the Changing Hydrology of Rivers in England and Wales’ (RPG-2016-004)</w:t>
      </w:r>
      <w:r>
        <w:rPr>
          <w:rFonts w:ascii="Times New Roman" w:hAnsi="Times New Roman" w:cs="Times New Roman"/>
          <w:sz w:val="24"/>
          <w:szCs w:val="24"/>
        </w:rPr>
        <w:t xml:space="preserve"> and which has resulted in this article</w:t>
      </w:r>
      <w:r w:rsidRPr="002E63DC">
        <w:rPr>
          <w:rFonts w:ascii="Times New Roman" w:hAnsi="Times New Roman" w:cs="Times New Roman"/>
          <w:sz w:val="24"/>
          <w:szCs w:val="24"/>
        </w:rPr>
        <w:t xml:space="preserve">. He is a co-author of </w:t>
      </w:r>
      <w:r w:rsidRPr="002E63DC">
        <w:rPr>
          <w:rFonts w:ascii="Times New Roman" w:hAnsi="Times New Roman" w:cs="Times New Roman"/>
          <w:i/>
          <w:sz w:val="24"/>
          <w:szCs w:val="24"/>
        </w:rPr>
        <w:t>Fields of Britannia: Continuity and Change in the Late Roman and Early Medieval Landscape</w:t>
      </w:r>
      <w:r w:rsidRPr="002E63DC">
        <w:rPr>
          <w:rFonts w:ascii="Times New Roman" w:hAnsi="Times New Roman" w:cs="Times New Roman"/>
          <w:sz w:val="24"/>
          <w:szCs w:val="24"/>
        </w:rPr>
        <w:t xml:space="preserve"> (OUP, 2015).</w:t>
      </w:r>
    </w:p>
    <w:p w14:paraId="2DD4A507" w14:textId="0C9CC1A5" w:rsidR="009319C0" w:rsidRPr="000055BA" w:rsidRDefault="008C1F4B" w:rsidP="00C66B2F">
      <w:pPr>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Address: </w:t>
      </w:r>
      <w:r w:rsidR="009319C0" w:rsidRPr="000055BA">
        <w:rPr>
          <w:rFonts w:ascii="Times New Roman" w:hAnsi="Times New Roman" w:cs="Times New Roman"/>
          <w:sz w:val="24"/>
          <w:szCs w:val="24"/>
        </w:rPr>
        <w:t xml:space="preserve">Ben Pears, Geography and Environmental Science, University of Southampton, University Road, Southampton SO17 1BJ, UK. [email: </w:t>
      </w:r>
      <w:hyperlink r:id="rId20" w:history="1">
        <w:r w:rsidR="009319C0" w:rsidRPr="000055BA">
          <w:rPr>
            <w:rStyle w:val="Hyperlink"/>
            <w:rFonts w:ascii="Times New Roman" w:hAnsi="Times New Roman" w:cs="Times New Roman"/>
            <w:sz w:val="24"/>
            <w:szCs w:val="24"/>
          </w:rPr>
          <w:t>benrpears@gmail.com</w:t>
        </w:r>
      </w:hyperlink>
      <w:r w:rsidR="009319C0" w:rsidRPr="000055BA">
        <w:rPr>
          <w:rFonts w:ascii="Times New Roman" w:hAnsi="Times New Roman" w:cs="Times New Roman"/>
          <w:sz w:val="24"/>
          <w:szCs w:val="24"/>
        </w:rPr>
        <w:t>]</w:t>
      </w:r>
      <w:commentRangeStart w:id="17"/>
      <w:commentRangeEnd w:id="17"/>
      <w:r w:rsidR="00A96174">
        <w:rPr>
          <w:rStyle w:val="CommentReference"/>
        </w:rPr>
        <w:commentReference w:id="17"/>
      </w:r>
    </w:p>
    <w:p w14:paraId="1E513E6D" w14:textId="77777777" w:rsidR="009319C0" w:rsidRPr="002E63DC" w:rsidRDefault="009319C0" w:rsidP="00C66B2F">
      <w:pPr>
        <w:spacing w:after="0" w:line="360" w:lineRule="auto"/>
        <w:rPr>
          <w:rFonts w:ascii="Times New Roman" w:hAnsi="Times New Roman" w:cs="Times New Roman"/>
          <w:sz w:val="24"/>
          <w:szCs w:val="24"/>
        </w:rPr>
      </w:pPr>
    </w:p>
    <w:p w14:paraId="5D9AAB99" w14:textId="15B13C60" w:rsidR="003F4091" w:rsidRDefault="003F4091" w:rsidP="00C66B2F">
      <w:pPr>
        <w:spacing w:after="0" w:line="360" w:lineRule="auto"/>
        <w:rPr>
          <w:rFonts w:ascii="Times New Roman" w:hAnsi="Times New Roman" w:cs="Times New Roman"/>
          <w:sz w:val="24"/>
          <w:szCs w:val="24"/>
        </w:rPr>
      </w:pPr>
      <w:r w:rsidRPr="002E63DC">
        <w:rPr>
          <w:rFonts w:ascii="Times New Roman" w:hAnsi="Times New Roman" w:cs="Times New Roman"/>
          <w:sz w:val="24"/>
          <w:szCs w:val="24"/>
        </w:rPr>
        <w:t>Tony Brown is Professor of Physical Geography at the University of Southampton. He is an expert in</w:t>
      </w:r>
      <w:r w:rsidRPr="002E63DC">
        <w:rPr>
          <w:rFonts w:ascii="Times New Roman" w:hAnsi="Times New Roman" w:cs="Times New Roman"/>
          <w:i/>
          <w:sz w:val="24"/>
          <w:szCs w:val="24"/>
        </w:rPr>
        <w:t xml:space="preserve"> </w:t>
      </w:r>
      <w:r w:rsidRPr="002E63DC">
        <w:rPr>
          <w:rFonts w:ascii="Times New Roman" w:hAnsi="Times New Roman" w:cs="Times New Roman"/>
          <w:sz w:val="24"/>
          <w:szCs w:val="24"/>
        </w:rPr>
        <w:t>floodplain geomorphology, palaeohydrology</w:t>
      </w:r>
      <w:r w:rsidR="00573B2E">
        <w:rPr>
          <w:rFonts w:ascii="Times New Roman" w:hAnsi="Times New Roman" w:cs="Times New Roman"/>
          <w:sz w:val="24"/>
          <w:szCs w:val="24"/>
        </w:rPr>
        <w:t>,</w:t>
      </w:r>
      <w:r w:rsidRPr="002E63DC">
        <w:rPr>
          <w:rFonts w:ascii="Times New Roman" w:hAnsi="Times New Roman" w:cs="Times New Roman"/>
          <w:sz w:val="24"/>
          <w:szCs w:val="24"/>
        </w:rPr>
        <w:t xml:space="preserve"> and alluvial geoarchaeology. He is the author of </w:t>
      </w:r>
      <w:r w:rsidRPr="002E63DC">
        <w:rPr>
          <w:rFonts w:ascii="Times New Roman" w:hAnsi="Times New Roman" w:cs="Times New Roman"/>
          <w:i/>
          <w:sz w:val="24"/>
          <w:szCs w:val="24"/>
        </w:rPr>
        <w:t xml:space="preserve">Alluvial Geoarchaeology: Floodplain Archaeology and Environmental Change </w:t>
      </w:r>
      <w:r w:rsidRPr="002E63DC">
        <w:rPr>
          <w:rFonts w:ascii="Times New Roman" w:hAnsi="Times New Roman" w:cs="Times New Roman"/>
          <w:sz w:val="24"/>
          <w:szCs w:val="24"/>
        </w:rPr>
        <w:t>(CUP, 1997). He was a Co-I</w:t>
      </w:r>
      <w:r w:rsidR="00A96174">
        <w:rPr>
          <w:rFonts w:ascii="Times New Roman" w:hAnsi="Times New Roman" w:cs="Times New Roman"/>
          <w:sz w:val="24"/>
          <w:szCs w:val="24"/>
        </w:rPr>
        <w:t>nvestigator</w:t>
      </w:r>
      <w:r w:rsidRPr="002E63DC">
        <w:rPr>
          <w:rFonts w:ascii="Times New Roman" w:hAnsi="Times New Roman" w:cs="Times New Roman"/>
          <w:sz w:val="24"/>
          <w:szCs w:val="24"/>
        </w:rPr>
        <w:t xml:space="preserve"> on the Leverhulme Trust-funded research project ‘Flood and Flow: Place-Names and the Changing Hydrology of Rivers in England and Wales’ (RPG-2016-004).</w:t>
      </w:r>
    </w:p>
    <w:p w14:paraId="31735E5C" w14:textId="277990C7" w:rsidR="009319C0" w:rsidRPr="000055BA" w:rsidRDefault="008C1F4B" w:rsidP="00C66B2F">
      <w:pPr>
        <w:spacing w:after="0" w:line="360" w:lineRule="auto"/>
        <w:rPr>
          <w:rFonts w:ascii="Times New Roman" w:hAnsi="Times New Roman" w:cs="Times New Roman"/>
          <w:sz w:val="24"/>
          <w:szCs w:val="24"/>
        </w:rPr>
      </w:pPr>
      <w:bookmarkStart w:id="18" w:name="_Hlk21571284"/>
      <w:r>
        <w:rPr>
          <w:rFonts w:ascii="Times New Roman" w:hAnsi="Times New Roman" w:cs="Times New Roman"/>
          <w:i/>
          <w:iCs/>
          <w:sz w:val="24"/>
          <w:szCs w:val="24"/>
        </w:rPr>
        <w:t xml:space="preserve">Address: </w:t>
      </w:r>
      <w:r w:rsidR="009319C0" w:rsidRPr="000055BA">
        <w:rPr>
          <w:rFonts w:ascii="Times New Roman" w:hAnsi="Times New Roman" w:cs="Times New Roman"/>
          <w:sz w:val="24"/>
          <w:szCs w:val="24"/>
        </w:rPr>
        <w:t xml:space="preserve">Tony Brown, Geography and Environmental Science, University of Southampton, University Road, Southampton SO17 1BJ, UK. [email: </w:t>
      </w:r>
      <w:hyperlink r:id="rId21" w:history="1">
        <w:r w:rsidR="009319C0" w:rsidRPr="000055BA">
          <w:rPr>
            <w:rStyle w:val="Hyperlink"/>
            <w:rFonts w:ascii="Times New Roman" w:hAnsi="Times New Roman" w:cs="Times New Roman"/>
            <w:sz w:val="24"/>
            <w:szCs w:val="24"/>
          </w:rPr>
          <w:t>tony.brown@soton.ac.uk</w:t>
        </w:r>
      </w:hyperlink>
      <w:commentRangeStart w:id="19"/>
      <w:r w:rsidR="009319C0" w:rsidRPr="000055BA">
        <w:rPr>
          <w:rFonts w:ascii="Times New Roman" w:hAnsi="Times New Roman" w:cs="Times New Roman"/>
          <w:sz w:val="24"/>
          <w:szCs w:val="24"/>
        </w:rPr>
        <w:t>]</w:t>
      </w:r>
      <w:commentRangeEnd w:id="19"/>
      <w:r w:rsidR="00A96174">
        <w:rPr>
          <w:rStyle w:val="CommentReference"/>
        </w:rPr>
        <w:commentReference w:id="19"/>
      </w:r>
    </w:p>
    <w:bookmarkEnd w:id="18"/>
    <w:p w14:paraId="5A644153" w14:textId="77777777" w:rsidR="009319C0" w:rsidRPr="002E63DC" w:rsidRDefault="009319C0" w:rsidP="00C66B2F">
      <w:pPr>
        <w:spacing w:after="0" w:line="360" w:lineRule="auto"/>
        <w:rPr>
          <w:rFonts w:ascii="Times New Roman" w:hAnsi="Times New Roman" w:cs="Times New Roman"/>
          <w:i/>
          <w:sz w:val="24"/>
          <w:szCs w:val="24"/>
        </w:rPr>
      </w:pPr>
    </w:p>
    <w:p w14:paraId="11B5ED8B" w14:textId="2E0F1B00" w:rsidR="003F4091" w:rsidRDefault="003F4091" w:rsidP="00C66B2F">
      <w:pPr>
        <w:spacing w:after="0" w:line="360" w:lineRule="auto"/>
        <w:rPr>
          <w:rFonts w:ascii="Times New Roman" w:hAnsi="Times New Roman" w:cs="Times New Roman"/>
          <w:sz w:val="24"/>
          <w:szCs w:val="24"/>
        </w:rPr>
      </w:pPr>
      <w:r w:rsidRPr="002E63DC">
        <w:rPr>
          <w:rFonts w:ascii="Times New Roman" w:hAnsi="Times New Roman" w:cs="Times New Roman"/>
          <w:sz w:val="24"/>
          <w:szCs w:val="24"/>
        </w:rPr>
        <w:t>Jayne Carroll is Associate Professor in the History of English and Director of the Institute of Name Studies at the University of Nottingham. She is Secretary of the English Place-Name Society and was a Co-I</w:t>
      </w:r>
      <w:r w:rsidR="00A96174">
        <w:rPr>
          <w:rFonts w:ascii="Times New Roman" w:hAnsi="Times New Roman" w:cs="Times New Roman"/>
          <w:sz w:val="24"/>
          <w:szCs w:val="24"/>
        </w:rPr>
        <w:t>nvestigator</w:t>
      </w:r>
      <w:r w:rsidRPr="002E63DC">
        <w:rPr>
          <w:rFonts w:ascii="Times New Roman" w:hAnsi="Times New Roman" w:cs="Times New Roman"/>
          <w:sz w:val="24"/>
          <w:szCs w:val="24"/>
        </w:rPr>
        <w:t xml:space="preserve"> on the Leverhulme Trust-funded research project ‘Flood and Flow: Place-Names and the Changing Hydrology of Rivers in England and Wales’ (RPG-2016-004). She is co-editor of </w:t>
      </w:r>
      <w:r w:rsidRPr="002E63DC">
        <w:rPr>
          <w:rFonts w:ascii="Times New Roman" w:hAnsi="Times New Roman" w:cs="Times New Roman"/>
          <w:i/>
          <w:sz w:val="24"/>
          <w:szCs w:val="24"/>
        </w:rPr>
        <w:t xml:space="preserve">Power and Place in Europe in the First Millennium </w:t>
      </w:r>
      <w:r w:rsidR="00A96174" w:rsidRPr="00C909F6">
        <w:rPr>
          <w:rFonts w:ascii="Times New Roman" w:hAnsi="Times New Roman" w:cs="Times New Roman"/>
          <w:i/>
          <w:smallCaps/>
          <w:sz w:val="24"/>
          <w:szCs w:val="24"/>
        </w:rPr>
        <w:t>ad</w:t>
      </w:r>
      <w:r w:rsidR="00A96174" w:rsidRPr="002E63DC">
        <w:rPr>
          <w:rFonts w:ascii="Times New Roman" w:hAnsi="Times New Roman" w:cs="Times New Roman"/>
          <w:i/>
          <w:sz w:val="24"/>
          <w:szCs w:val="24"/>
        </w:rPr>
        <w:t xml:space="preserve"> </w:t>
      </w:r>
      <w:r w:rsidRPr="002E63DC">
        <w:rPr>
          <w:rFonts w:ascii="Times New Roman" w:hAnsi="Times New Roman" w:cs="Times New Roman"/>
          <w:sz w:val="24"/>
          <w:szCs w:val="24"/>
        </w:rPr>
        <w:t>(OUP, in press).</w:t>
      </w:r>
    </w:p>
    <w:p w14:paraId="1004EF95" w14:textId="7DB3DE02" w:rsidR="009319C0" w:rsidRPr="000055BA" w:rsidRDefault="008C1F4B" w:rsidP="00C66B2F">
      <w:pPr>
        <w:spacing w:after="0" w:line="360" w:lineRule="auto"/>
        <w:rPr>
          <w:rFonts w:ascii="Times New Roman" w:hAnsi="Times New Roman" w:cs="Times New Roman"/>
          <w:sz w:val="24"/>
          <w:szCs w:val="24"/>
        </w:rPr>
      </w:pPr>
      <w:bookmarkStart w:id="20" w:name="_Hlk21571314"/>
      <w:r>
        <w:rPr>
          <w:rFonts w:ascii="Times New Roman" w:hAnsi="Times New Roman" w:cs="Times New Roman"/>
          <w:i/>
          <w:iCs/>
          <w:sz w:val="24"/>
          <w:szCs w:val="24"/>
        </w:rPr>
        <w:t xml:space="preserve">Address: </w:t>
      </w:r>
      <w:r w:rsidR="009319C0" w:rsidRPr="000055BA">
        <w:rPr>
          <w:rFonts w:ascii="Times New Roman" w:hAnsi="Times New Roman" w:cs="Times New Roman"/>
          <w:sz w:val="24"/>
          <w:szCs w:val="24"/>
        </w:rPr>
        <w:t>Jayne Carroll, University of Nottingham</w:t>
      </w:r>
      <w:r w:rsidR="009319C0">
        <w:rPr>
          <w:rFonts w:ascii="Times New Roman" w:hAnsi="Times New Roman" w:cs="Times New Roman"/>
          <w:sz w:val="24"/>
          <w:szCs w:val="24"/>
        </w:rPr>
        <w:t xml:space="preserve">, </w:t>
      </w:r>
      <w:r w:rsidR="009319C0" w:rsidRPr="000055BA">
        <w:rPr>
          <w:rFonts w:ascii="Times New Roman" w:hAnsi="Times New Roman" w:cs="Times New Roman"/>
          <w:sz w:val="24"/>
          <w:szCs w:val="24"/>
        </w:rPr>
        <w:t xml:space="preserve">Institute of Name Studies, Trent Building, University Park, Nottingham NG7 2RD, UK. [email: </w:t>
      </w:r>
      <w:hyperlink r:id="rId22" w:history="1">
        <w:r w:rsidR="009319C0" w:rsidRPr="000055BA">
          <w:rPr>
            <w:rStyle w:val="Hyperlink"/>
            <w:rFonts w:ascii="Times New Roman" w:hAnsi="Times New Roman" w:cs="Times New Roman"/>
            <w:sz w:val="24"/>
            <w:szCs w:val="24"/>
          </w:rPr>
          <w:t>jayne.carroll@nottingham.ac.uk</w:t>
        </w:r>
      </w:hyperlink>
      <w:commentRangeStart w:id="21"/>
      <w:r w:rsidR="009319C0" w:rsidRPr="000055BA">
        <w:rPr>
          <w:rFonts w:ascii="Times New Roman" w:hAnsi="Times New Roman" w:cs="Times New Roman"/>
          <w:sz w:val="24"/>
          <w:szCs w:val="24"/>
        </w:rPr>
        <w:t>]</w:t>
      </w:r>
      <w:commentRangeEnd w:id="21"/>
      <w:r w:rsidR="00A96174">
        <w:rPr>
          <w:rStyle w:val="CommentReference"/>
        </w:rPr>
        <w:commentReference w:id="21"/>
      </w:r>
    </w:p>
    <w:bookmarkEnd w:id="20"/>
    <w:p w14:paraId="52ADE16E" w14:textId="77777777" w:rsidR="009319C0" w:rsidRPr="002E63DC" w:rsidRDefault="009319C0" w:rsidP="00C66B2F">
      <w:pPr>
        <w:spacing w:after="0" w:line="360" w:lineRule="auto"/>
        <w:rPr>
          <w:rFonts w:ascii="Times New Roman" w:hAnsi="Times New Roman" w:cs="Times New Roman"/>
          <w:sz w:val="24"/>
          <w:szCs w:val="24"/>
        </w:rPr>
      </w:pPr>
    </w:p>
    <w:p w14:paraId="0B66A2A0" w14:textId="49065F9D" w:rsidR="003F4091" w:rsidRDefault="003F4091" w:rsidP="00C66B2F">
      <w:pPr>
        <w:spacing w:after="0" w:line="360" w:lineRule="auto"/>
        <w:rPr>
          <w:rFonts w:ascii="Times New Roman" w:hAnsi="Times New Roman" w:cs="Times New Roman"/>
          <w:sz w:val="24"/>
          <w:szCs w:val="24"/>
        </w:rPr>
      </w:pPr>
      <w:r w:rsidRPr="002E63DC">
        <w:rPr>
          <w:rFonts w:ascii="Times New Roman" w:hAnsi="Times New Roman" w:cs="Times New Roman"/>
          <w:sz w:val="24"/>
          <w:szCs w:val="24"/>
        </w:rPr>
        <w:t>Phillip Toms is Professor of Physical Geography at the University of Gloucestershire and runs the School of Natural and Social Science’s luminescence dating laboratory.</w:t>
      </w:r>
    </w:p>
    <w:p w14:paraId="76507CCE" w14:textId="7858EA02" w:rsidR="009319C0" w:rsidRPr="000055BA" w:rsidRDefault="008C1F4B" w:rsidP="00C66B2F">
      <w:pPr>
        <w:spacing w:after="0" w:line="360" w:lineRule="auto"/>
        <w:rPr>
          <w:rFonts w:ascii="Times New Roman" w:hAnsi="Times New Roman" w:cs="Times New Roman"/>
          <w:sz w:val="24"/>
          <w:szCs w:val="24"/>
        </w:rPr>
      </w:pPr>
      <w:bookmarkStart w:id="22" w:name="_Hlk21571356"/>
      <w:r>
        <w:rPr>
          <w:rFonts w:ascii="Times New Roman" w:hAnsi="Times New Roman" w:cs="Times New Roman"/>
          <w:i/>
          <w:iCs/>
          <w:sz w:val="24"/>
          <w:szCs w:val="24"/>
        </w:rPr>
        <w:t xml:space="preserve">Address: </w:t>
      </w:r>
      <w:r w:rsidR="009319C0" w:rsidRPr="000055BA">
        <w:rPr>
          <w:rFonts w:ascii="Times New Roman" w:hAnsi="Times New Roman" w:cs="Times New Roman"/>
          <w:sz w:val="24"/>
          <w:szCs w:val="24"/>
        </w:rPr>
        <w:t xml:space="preserve">Phillip Toms, School of Natural and Social Science, University of Gloucestershire, The Park, Cheltenham GL50 2RH, UK. [email: </w:t>
      </w:r>
      <w:commentRangeStart w:id="23"/>
      <w:r w:rsidR="009319C0" w:rsidRPr="000055BA">
        <w:fldChar w:fldCharType="begin"/>
      </w:r>
      <w:r w:rsidR="009319C0" w:rsidRPr="000055BA">
        <w:rPr>
          <w:rFonts w:ascii="Times New Roman" w:hAnsi="Times New Roman" w:cs="Times New Roman"/>
          <w:sz w:val="24"/>
          <w:szCs w:val="24"/>
        </w:rPr>
        <w:instrText xml:space="preserve"> HYPERLINK "mailto:ptoms@glos.ac.uk" </w:instrText>
      </w:r>
      <w:r w:rsidR="009319C0" w:rsidRPr="000055BA">
        <w:fldChar w:fldCharType="separate"/>
      </w:r>
      <w:r w:rsidR="009319C0" w:rsidRPr="000055BA">
        <w:rPr>
          <w:rStyle w:val="Hyperlink"/>
          <w:rFonts w:ascii="Times New Roman" w:hAnsi="Times New Roman" w:cs="Times New Roman"/>
          <w:sz w:val="24"/>
          <w:szCs w:val="24"/>
        </w:rPr>
        <w:t>ptoms@glos.ac.uk</w:t>
      </w:r>
      <w:r w:rsidR="009319C0" w:rsidRPr="000055BA">
        <w:rPr>
          <w:rStyle w:val="Hyperlink"/>
          <w:rFonts w:ascii="Times New Roman" w:hAnsi="Times New Roman" w:cs="Times New Roman"/>
          <w:sz w:val="24"/>
          <w:szCs w:val="24"/>
        </w:rPr>
        <w:fldChar w:fldCharType="end"/>
      </w:r>
      <w:commentRangeEnd w:id="23"/>
      <w:r w:rsidR="00A96174">
        <w:rPr>
          <w:rStyle w:val="CommentReference"/>
        </w:rPr>
        <w:commentReference w:id="23"/>
      </w:r>
      <w:r w:rsidR="009319C0" w:rsidRPr="000055BA">
        <w:rPr>
          <w:rFonts w:ascii="Times New Roman" w:hAnsi="Times New Roman" w:cs="Times New Roman"/>
          <w:sz w:val="24"/>
          <w:szCs w:val="24"/>
        </w:rPr>
        <w:t>]</w:t>
      </w:r>
    </w:p>
    <w:bookmarkEnd w:id="22"/>
    <w:p w14:paraId="148EE72D" w14:textId="77777777" w:rsidR="009319C0" w:rsidRPr="002E63DC" w:rsidRDefault="009319C0" w:rsidP="00C66B2F">
      <w:pPr>
        <w:spacing w:after="0" w:line="360" w:lineRule="auto"/>
        <w:rPr>
          <w:rFonts w:ascii="Times New Roman" w:hAnsi="Times New Roman" w:cs="Times New Roman"/>
          <w:sz w:val="24"/>
          <w:szCs w:val="24"/>
        </w:rPr>
      </w:pPr>
    </w:p>
    <w:p w14:paraId="7B797F48" w14:textId="58B27723" w:rsidR="003F4091" w:rsidRDefault="003F4091" w:rsidP="00C66B2F">
      <w:pPr>
        <w:spacing w:after="0" w:line="360" w:lineRule="auto"/>
        <w:rPr>
          <w:rFonts w:ascii="Times New Roman" w:hAnsi="Times New Roman" w:cs="Times New Roman"/>
          <w:sz w:val="24"/>
          <w:szCs w:val="24"/>
        </w:rPr>
      </w:pPr>
      <w:r w:rsidRPr="002E63DC">
        <w:rPr>
          <w:rFonts w:ascii="Times New Roman" w:hAnsi="Times New Roman" w:cs="Times New Roman"/>
          <w:sz w:val="24"/>
          <w:szCs w:val="24"/>
        </w:rPr>
        <w:t>Jamie Wood is a Research Assistant in the School of Natural and Social Science’s luminescence dating laboratory at the University of Gloucestershire.</w:t>
      </w:r>
    </w:p>
    <w:p w14:paraId="01F4124F" w14:textId="06165587" w:rsidR="009319C0" w:rsidRPr="000055BA" w:rsidRDefault="008C1F4B" w:rsidP="00C66B2F">
      <w:pPr>
        <w:spacing w:after="0" w:line="360" w:lineRule="auto"/>
        <w:rPr>
          <w:rFonts w:ascii="Times New Roman" w:hAnsi="Times New Roman" w:cs="Times New Roman"/>
          <w:sz w:val="24"/>
          <w:szCs w:val="24"/>
        </w:rPr>
      </w:pPr>
      <w:bookmarkStart w:id="24" w:name="_Hlk21571377"/>
      <w:r>
        <w:rPr>
          <w:rFonts w:ascii="Times New Roman" w:hAnsi="Times New Roman" w:cs="Times New Roman"/>
          <w:i/>
          <w:iCs/>
          <w:sz w:val="24"/>
          <w:szCs w:val="24"/>
        </w:rPr>
        <w:t xml:space="preserve">Address: </w:t>
      </w:r>
      <w:r w:rsidR="009319C0" w:rsidRPr="000055BA">
        <w:rPr>
          <w:rFonts w:ascii="Times New Roman" w:hAnsi="Times New Roman" w:cs="Times New Roman"/>
          <w:sz w:val="24"/>
          <w:szCs w:val="24"/>
        </w:rPr>
        <w:t xml:space="preserve">Jamie Woods, School of Natural and Social Science, University of Gloucestershire, The Park, Cheltenham GL50 2RH, UK. [email: </w:t>
      </w:r>
      <w:hyperlink r:id="rId23" w:history="1">
        <w:r w:rsidR="009319C0" w:rsidRPr="000055BA">
          <w:rPr>
            <w:rStyle w:val="Hyperlink"/>
            <w:rFonts w:ascii="Times New Roman" w:hAnsi="Times New Roman" w:cs="Times New Roman"/>
            <w:sz w:val="24"/>
            <w:szCs w:val="24"/>
          </w:rPr>
          <w:t>jwood9@glos.ac.uk</w:t>
        </w:r>
      </w:hyperlink>
      <w:commentRangeStart w:id="25"/>
      <w:r w:rsidR="009319C0" w:rsidRPr="000055BA">
        <w:rPr>
          <w:rFonts w:ascii="Times New Roman" w:hAnsi="Times New Roman" w:cs="Times New Roman"/>
          <w:sz w:val="24"/>
          <w:szCs w:val="24"/>
        </w:rPr>
        <w:t>]</w:t>
      </w:r>
      <w:commentRangeEnd w:id="25"/>
      <w:r w:rsidR="00A96174">
        <w:rPr>
          <w:rStyle w:val="CommentReference"/>
        </w:rPr>
        <w:commentReference w:id="25"/>
      </w:r>
    </w:p>
    <w:bookmarkEnd w:id="24"/>
    <w:p w14:paraId="5191672F" w14:textId="77777777" w:rsidR="009319C0" w:rsidRPr="002E63DC" w:rsidRDefault="009319C0" w:rsidP="00C66B2F">
      <w:pPr>
        <w:spacing w:after="0" w:line="360" w:lineRule="auto"/>
        <w:rPr>
          <w:rFonts w:ascii="Times New Roman" w:hAnsi="Times New Roman" w:cs="Times New Roman"/>
          <w:sz w:val="24"/>
          <w:szCs w:val="24"/>
        </w:rPr>
      </w:pPr>
    </w:p>
    <w:p w14:paraId="7F14DEF8" w14:textId="0F5CFEF1" w:rsidR="003F4091" w:rsidRPr="002E63DC" w:rsidRDefault="003F4091" w:rsidP="00C66B2F">
      <w:pPr>
        <w:spacing w:after="0" w:line="360" w:lineRule="auto"/>
        <w:rPr>
          <w:rFonts w:ascii="Times New Roman" w:hAnsi="Times New Roman" w:cs="Times New Roman"/>
          <w:sz w:val="24"/>
          <w:szCs w:val="24"/>
        </w:rPr>
      </w:pPr>
      <w:r w:rsidRPr="002E63DC">
        <w:rPr>
          <w:rFonts w:ascii="Times New Roman" w:hAnsi="Times New Roman" w:cs="Times New Roman"/>
          <w:sz w:val="24"/>
          <w:szCs w:val="24"/>
        </w:rPr>
        <w:t>Richard Jones is Associate Professor in Landscape History and Director of the Centre for English Local History at the University of Leicester. He was P</w:t>
      </w:r>
      <w:r w:rsidR="00A96174">
        <w:rPr>
          <w:rFonts w:ascii="Times New Roman" w:hAnsi="Times New Roman" w:cs="Times New Roman"/>
          <w:sz w:val="24"/>
          <w:szCs w:val="24"/>
        </w:rPr>
        <w:t xml:space="preserve">rincipal </w:t>
      </w:r>
      <w:r w:rsidRPr="002E63DC">
        <w:rPr>
          <w:rFonts w:ascii="Times New Roman" w:hAnsi="Times New Roman" w:cs="Times New Roman"/>
          <w:sz w:val="24"/>
          <w:szCs w:val="24"/>
        </w:rPr>
        <w:t>I</w:t>
      </w:r>
      <w:r w:rsidR="00A96174">
        <w:rPr>
          <w:rFonts w:ascii="Times New Roman" w:hAnsi="Times New Roman" w:cs="Times New Roman"/>
          <w:sz w:val="24"/>
          <w:szCs w:val="24"/>
        </w:rPr>
        <w:t>nvestigator</w:t>
      </w:r>
      <w:r w:rsidRPr="002E63DC">
        <w:rPr>
          <w:rFonts w:ascii="Times New Roman" w:hAnsi="Times New Roman" w:cs="Times New Roman"/>
          <w:sz w:val="24"/>
          <w:szCs w:val="24"/>
        </w:rPr>
        <w:t xml:space="preserve"> for the Leverhulme Trust-funded research project ‘Flood and Flow: Place-Names and the Changing Hydrology of Rivers in England and Wales’ (RPG-2016-004). He is </w:t>
      </w:r>
      <w:r w:rsidR="00A96174">
        <w:rPr>
          <w:rFonts w:ascii="Times New Roman" w:hAnsi="Times New Roman" w:cs="Times New Roman"/>
          <w:sz w:val="24"/>
          <w:szCs w:val="24"/>
        </w:rPr>
        <w:t xml:space="preserve">the </w:t>
      </w:r>
      <w:r w:rsidRPr="002E63DC">
        <w:rPr>
          <w:rFonts w:ascii="Times New Roman" w:hAnsi="Times New Roman" w:cs="Times New Roman"/>
          <w:sz w:val="24"/>
          <w:szCs w:val="24"/>
        </w:rPr>
        <w:t xml:space="preserve">author </w:t>
      </w:r>
      <w:r w:rsidR="00A96174">
        <w:rPr>
          <w:rFonts w:ascii="Times New Roman" w:hAnsi="Times New Roman" w:cs="Times New Roman"/>
          <w:sz w:val="24"/>
          <w:szCs w:val="24"/>
        </w:rPr>
        <w:t xml:space="preserve">of </w:t>
      </w:r>
      <w:r w:rsidRPr="002E63DC">
        <w:rPr>
          <w:rFonts w:ascii="Times New Roman" w:hAnsi="Times New Roman" w:cs="Times New Roman"/>
          <w:i/>
          <w:sz w:val="24"/>
          <w:szCs w:val="24"/>
        </w:rPr>
        <w:t xml:space="preserve">The Medieval Natural World </w:t>
      </w:r>
      <w:r w:rsidRPr="002E63DC">
        <w:rPr>
          <w:rFonts w:ascii="Times New Roman" w:hAnsi="Times New Roman" w:cs="Times New Roman"/>
          <w:sz w:val="24"/>
          <w:szCs w:val="24"/>
        </w:rPr>
        <w:t xml:space="preserve">(Longman, 2013) and co-editor of </w:t>
      </w:r>
      <w:r w:rsidRPr="002E63DC">
        <w:rPr>
          <w:rFonts w:ascii="Times New Roman" w:hAnsi="Times New Roman" w:cs="Times New Roman"/>
          <w:i/>
          <w:sz w:val="24"/>
          <w:szCs w:val="24"/>
        </w:rPr>
        <w:t>Sense of Place in Anglo-Saxon England</w:t>
      </w:r>
      <w:r w:rsidRPr="002E63DC">
        <w:rPr>
          <w:rFonts w:ascii="Times New Roman" w:hAnsi="Times New Roman" w:cs="Times New Roman"/>
          <w:sz w:val="24"/>
          <w:szCs w:val="24"/>
        </w:rPr>
        <w:t xml:space="preserve"> (Stamford, 2011).</w:t>
      </w:r>
    </w:p>
    <w:p w14:paraId="0EE4D0D1" w14:textId="21DBC6D4" w:rsidR="009319C0" w:rsidRPr="000055BA" w:rsidRDefault="008C1F4B" w:rsidP="00C66B2F">
      <w:pPr>
        <w:spacing w:after="0" w:line="360" w:lineRule="auto"/>
        <w:rPr>
          <w:rFonts w:ascii="Times New Roman" w:hAnsi="Times New Roman" w:cs="Times New Roman"/>
          <w:sz w:val="24"/>
          <w:szCs w:val="24"/>
        </w:rPr>
      </w:pPr>
      <w:bookmarkStart w:id="26" w:name="_Hlk21571409"/>
      <w:r>
        <w:rPr>
          <w:rFonts w:ascii="Times New Roman" w:hAnsi="Times New Roman" w:cs="Times New Roman"/>
          <w:i/>
          <w:iCs/>
          <w:sz w:val="24"/>
          <w:szCs w:val="24"/>
        </w:rPr>
        <w:t xml:space="preserve">Address: </w:t>
      </w:r>
      <w:r w:rsidR="009319C0" w:rsidRPr="000055BA">
        <w:rPr>
          <w:rFonts w:ascii="Times New Roman" w:hAnsi="Times New Roman" w:cs="Times New Roman"/>
          <w:sz w:val="24"/>
          <w:szCs w:val="24"/>
        </w:rPr>
        <w:t xml:space="preserve">Richard Jones, Centre for English Local History, University of Leicester, 5 Salisbury Road, Leicester LE1 7QR, UK. [email: </w:t>
      </w:r>
      <w:hyperlink r:id="rId24" w:history="1">
        <w:r w:rsidR="009319C0" w:rsidRPr="000055BA">
          <w:rPr>
            <w:rStyle w:val="Hyperlink"/>
            <w:rFonts w:ascii="Times New Roman" w:hAnsi="Times New Roman" w:cs="Times New Roman"/>
            <w:sz w:val="24"/>
            <w:szCs w:val="24"/>
          </w:rPr>
          <w:t>rlcj1@le.ac.uk</w:t>
        </w:r>
      </w:hyperlink>
      <w:commentRangeStart w:id="27"/>
      <w:r w:rsidR="009319C0" w:rsidRPr="000055BA">
        <w:rPr>
          <w:rFonts w:ascii="Times New Roman" w:hAnsi="Times New Roman" w:cs="Times New Roman"/>
          <w:sz w:val="24"/>
          <w:szCs w:val="24"/>
        </w:rPr>
        <w:t>]</w:t>
      </w:r>
      <w:commentRangeEnd w:id="27"/>
      <w:r w:rsidR="00A96174">
        <w:rPr>
          <w:rStyle w:val="CommentReference"/>
        </w:rPr>
        <w:commentReference w:id="27"/>
      </w:r>
    </w:p>
    <w:bookmarkEnd w:id="26"/>
    <w:p w14:paraId="6CCF45F8" w14:textId="3F4CE546" w:rsidR="003F4091" w:rsidRDefault="003F4091" w:rsidP="00C66B2F">
      <w:pPr>
        <w:spacing w:after="0" w:line="360" w:lineRule="auto"/>
        <w:rPr>
          <w:rFonts w:ascii="Times New Roman" w:hAnsi="Times New Roman" w:cs="Times New Roman"/>
          <w:color w:val="212121"/>
          <w:sz w:val="24"/>
          <w:szCs w:val="24"/>
          <w:shd w:val="clear" w:color="auto" w:fill="FFFFFF"/>
        </w:rPr>
      </w:pPr>
    </w:p>
    <w:p w14:paraId="7E195AAF" w14:textId="77777777" w:rsidR="008C3376" w:rsidRPr="00574314" w:rsidRDefault="008C3376" w:rsidP="008C3376">
      <w:pPr>
        <w:spacing w:after="0" w:line="360" w:lineRule="auto"/>
        <w:jc w:val="both"/>
        <w:rPr>
          <w:rFonts w:ascii="Times New Roman" w:hAnsi="Times New Roman" w:cs="Times New Roman"/>
          <w:b/>
          <w:bCs/>
          <w:sz w:val="24"/>
          <w:szCs w:val="24"/>
          <w:lang w:val="fr-FR"/>
        </w:rPr>
      </w:pPr>
      <w:r w:rsidRPr="00574314">
        <w:rPr>
          <w:rFonts w:ascii="Times New Roman" w:hAnsi="Times New Roman" w:cs="Times New Roman"/>
          <w:b/>
          <w:bCs/>
          <w:sz w:val="24"/>
          <w:szCs w:val="24"/>
          <w:lang w:val="fr-FR"/>
        </w:rPr>
        <w:t>Toponymes et inondations fluviales au haut moyen âge : une nouvelle approche et données chronostratigraphiques provenant de trois rivières anglaises</w:t>
      </w:r>
    </w:p>
    <w:p w14:paraId="2DB8EC61" w14:textId="77777777" w:rsidR="008C3376" w:rsidRPr="00574314" w:rsidRDefault="008C3376" w:rsidP="008C3376">
      <w:pPr>
        <w:spacing w:after="0" w:line="360" w:lineRule="auto"/>
        <w:jc w:val="both"/>
        <w:rPr>
          <w:rFonts w:ascii="Times New Roman" w:hAnsi="Times New Roman" w:cs="Times New Roman"/>
          <w:b/>
          <w:bCs/>
          <w:sz w:val="24"/>
          <w:szCs w:val="24"/>
          <w:lang w:val="fr-FR"/>
        </w:rPr>
      </w:pPr>
    </w:p>
    <w:p w14:paraId="2A510202" w14:textId="77777777" w:rsidR="008C3376" w:rsidRPr="00546CF3" w:rsidRDefault="008C3376" w:rsidP="008C3376">
      <w:pPr>
        <w:spacing w:after="0" w:line="360" w:lineRule="auto"/>
        <w:jc w:val="both"/>
        <w:rPr>
          <w:rFonts w:ascii="Times New Roman" w:hAnsi="Times New Roman" w:cs="Times New Roman"/>
          <w:sz w:val="24"/>
          <w:szCs w:val="24"/>
          <w:lang w:val="fr-FR"/>
        </w:rPr>
      </w:pPr>
      <w:r w:rsidRPr="00546CF3">
        <w:rPr>
          <w:rFonts w:ascii="Times New Roman" w:hAnsi="Times New Roman" w:cs="Times New Roman"/>
          <w:i/>
          <w:iCs/>
          <w:sz w:val="24"/>
          <w:szCs w:val="24"/>
          <w:lang w:val="fr-FR"/>
        </w:rPr>
        <w:t xml:space="preserve">Les informations sur le milieu que la toponymie est capable de livrer ont largement été négligées par les géoarchéologues et géomorphologues dans leurs analyses de la sédimentation fluviale et en zones inondables. En Angleterre, presque 2000 noms de lieux désignant des habitats sont liés à un aspect ou autre de leur situation au bord de cours d’eau. L’origine de la plupart remonte au haut moyen âge (environ 500–1100 apr. J.-C.) et certains rappellent des endroits sujets à inondation. Les indicateurs indirects de haute précision fournis par les sciences naturelles ainsi que les nouvelles techniques de datation de sédiments permettent de nos jours de confronter cette information toponymique à la séquence des dépôts fluviaux obtenus par carottage. Les auteurs présentent ici trois nouvelles séquences chronologiques d’inondations affectant les rivières Teme, Severn et Wye, élaborées à partir de tronçons de rivière stables, fouillés à Broadwas, Buildwas et Rotherwas ; ces endroits son liés par le terme </w:t>
      </w:r>
      <w:r w:rsidRPr="00546CF3">
        <w:rPr>
          <w:rFonts w:ascii="Times New Roman" w:hAnsi="Times New Roman" w:cs="Times New Roman"/>
          <w:i/>
          <w:iCs/>
          <w:sz w:val="24"/>
          <w:szCs w:val="24"/>
          <w:shd w:val="clear" w:color="auto" w:fill="FFFFFF"/>
        </w:rPr>
        <w:t>*wæsse</w:t>
      </w:r>
      <w:r w:rsidRPr="00546CF3">
        <w:rPr>
          <w:rFonts w:ascii="Times New Roman" w:hAnsi="Times New Roman" w:cs="Times New Roman"/>
          <w:i/>
          <w:iCs/>
          <w:sz w:val="24"/>
          <w:szCs w:val="24"/>
          <w:lang w:val="fr-FR"/>
        </w:rPr>
        <w:t xml:space="preserve"> en vieil anglais, qui signifierait « terrain bordant une rivière à méandres facilement inondable et à drainage rapide ». Il en ressort que l’époque entre 350 et 700 apr. J.-C. est caractérisée par des inondations plus fréquentes qu’entre 700 et 1100 apr. J.-C mais que cette dernière phase se distingue par plus de variation sédimentaire. Ceci indiquerait un régime de crues plus complexe, y compris des évènements ponctuels de grande ampleur. Les auteurs avancent en conclusion que la toponymie peut se révéler utile à la reconstruction de l’histoire des rivières sur la longue durée et nous permet de mieux comprendre la conception que l’on se faisait des milieux fluviaux.</w:t>
      </w:r>
      <w:r>
        <w:rPr>
          <w:rFonts w:ascii="Times New Roman" w:hAnsi="Times New Roman" w:cs="Times New Roman"/>
          <w:i/>
          <w:iCs/>
          <w:sz w:val="24"/>
          <w:szCs w:val="24"/>
          <w:lang w:val="fr-FR"/>
        </w:rPr>
        <w:t xml:space="preserve"> </w:t>
      </w:r>
      <w:r>
        <w:rPr>
          <w:rFonts w:ascii="Times New Roman" w:hAnsi="Times New Roman" w:cs="Times New Roman"/>
          <w:sz w:val="24"/>
          <w:szCs w:val="24"/>
          <w:lang w:val="fr-FR"/>
        </w:rPr>
        <w:t>Translation by Madeleine Hummler</w:t>
      </w:r>
    </w:p>
    <w:p w14:paraId="00C6C61F" w14:textId="77777777" w:rsidR="008C3376" w:rsidRPr="00574314" w:rsidRDefault="008C3376" w:rsidP="008C3376">
      <w:pPr>
        <w:spacing w:after="0" w:line="360" w:lineRule="auto"/>
        <w:jc w:val="both"/>
        <w:rPr>
          <w:rFonts w:ascii="Times New Roman" w:hAnsi="Times New Roman" w:cs="Times New Roman"/>
          <w:sz w:val="24"/>
          <w:szCs w:val="24"/>
          <w:shd w:val="clear" w:color="auto" w:fill="FFFFFF"/>
          <w:lang w:val="fr-FR"/>
        </w:rPr>
      </w:pPr>
      <w:r w:rsidRPr="00546CF3">
        <w:rPr>
          <w:rFonts w:ascii="Times New Roman" w:hAnsi="Times New Roman" w:cs="Times New Roman"/>
          <w:bCs/>
          <w:i/>
          <w:iCs/>
          <w:sz w:val="24"/>
          <w:szCs w:val="24"/>
          <w:shd w:val="clear" w:color="auto" w:fill="FFFFFF"/>
          <w:lang w:val="fr-FR"/>
        </w:rPr>
        <w:t>Mots-clés :</w:t>
      </w:r>
      <w:r w:rsidRPr="00574314">
        <w:rPr>
          <w:rFonts w:ascii="Times New Roman" w:hAnsi="Times New Roman" w:cs="Times New Roman"/>
          <w:b/>
          <w:sz w:val="24"/>
          <w:szCs w:val="24"/>
          <w:shd w:val="clear" w:color="auto" w:fill="FFFFFF"/>
          <w:lang w:val="fr-FR"/>
        </w:rPr>
        <w:t xml:space="preserve"> </w:t>
      </w:r>
      <w:r w:rsidRPr="00574314">
        <w:rPr>
          <w:rFonts w:ascii="Times New Roman" w:hAnsi="Times New Roman" w:cs="Times New Roman"/>
          <w:sz w:val="24"/>
          <w:szCs w:val="24"/>
          <w:shd w:val="clear" w:color="auto" w:fill="FFFFFF"/>
          <w:lang w:val="fr-FR"/>
        </w:rPr>
        <w:t>chronostratigraphie, haut moyen âge, Angleterre, inondations, toponymie, rivières, OSL</w:t>
      </w:r>
    </w:p>
    <w:p w14:paraId="64AB39FF" w14:textId="77777777" w:rsidR="008C3376" w:rsidRPr="00574314" w:rsidRDefault="008C3376" w:rsidP="008C3376">
      <w:pPr>
        <w:spacing w:after="0" w:line="360" w:lineRule="auto"/>
        <w:jc w:val="both"/>
        <w:rPr>
          <w:lang w:val="de-DE"/>
        </w:rPr>
      </w:pPr>
    </w:p>
    <w:p w14:paraId="17DCE852" w14:textId="77777777" w:rsidR="008C3376" w:rsidRPr="00574314" w:rsidRDefault="008C3376" w:rsidP="008C3376">
      <w:pPr>
        <w:spacing w:after="0" w:line="360" w:lineRule="auto"/>
        <w:jc w:val="both"/>
        <w:rPr>
          <w:rFonts w:ascii="Times New Roman" w:hAnsi="Times New Roman" w:cs="Times New Roman"/>
          <w:b/>
          <w:bCs/>
          <w:sz w:val="24"/>
          <w:szCs w:val="24"/>
          <w:lang w:val="de-DE"/>
        </w:rPr>
      </w:pPr>
      <w:r w:rsidRPr="00574314">
        <w:rPr>
          <w:rFonts w:ascii="Times New Roman" w:hAnsi="Times New Roman" w:cs="Times New Roman"/>
          <w:b/>
          <w:bCs/>
          <w:sz w:val="24"/>
          <w:szCs w:val="24"/>
          <w:lang w:val="de-DE"/>
        </w:rPr>
        <w:t>Frühmittelalterliche Ortsnamen und die Geschichte von Flussüberschwemmungen: ein neuer Ansatz und neue chron</w:t>
      </w:r>
      <w:r>
        <w:rPr>
          <w:rFonts w:ascii="Times New Roman" w:hAnsi="Times New Roman" w:cs="Times New Roman"/>
          <w:b/>
          <w:bCs/>
          <w:sz w:val="24"/>
          <w:szCs w:val="24"/>
          <w:lang w:val="de-DE"/>
        </w:rPr>
        <w:t xml:space="preserve"> </w:t>
      </w:r>
      <w:r w:rsidRPr="00574314">
        <w:rPr>
          <w:rFonts w:ascii="Times New Roman" w:hAnsi="Times New Roman" w:cs="Times New Roman"/>
          <w:b/>
          <w:bCs/>
          <w:sz w:val="24"/>
          <w:szCs w:val="24"/>
          <w:lang w:val="de-DE"/>
        </w:rPr>
        <w:t>stratigra</w:t>
      </w:r>
      <w:r>
        <w:rPr>
          <w:rFonts w:ascii="Times New Roman" w:hAnsi="Times New Roman" w:cs="Times New Roman"/>
          <w:b/>
          <w:bCs/>
          <w:sz w:val="24"/>
          <w:szCs w:val="24"/>
          <w:lang w:val="de-DE"/>
        </w:rPr>
        <w:t>f</w:t>
      </w:r>
      <w:r w:rsidRPr="00574314">
        <w:rPr>
          <w:rFonts w:ascii="Times New Roman" w:hAnsi="Times New Roman" w:cs="Times New Roman"/>
          <w:b/>
          <w:bCs/>
          <w:sz w:val="24"/>
          <w:szCs w:val="24"/>
          <w:lang w:val="de-DE"/>
        </w:rPr>
        <w:t xml:space="preserve">ische Angaben über drei englische Flüsse </w:t>
      </w:r>
    </w:p>
    <w:p w14:paraId="10C95A53" w14:textId="77777777" w:rsidR="008C3376" w:rsidRPr="00574314" w:rsidRDefault="008C3376" w:rsidP="008C3376">
      <w:pPr>
        <w:spacing w:after="0" w:line="360" w:lineRule="auto"/>
        <w:jc w:val="both"/>
        <w:rPr>
          <w:rFonts w:ascii="Times New Roman" w:hAnsi="Times New Roman" w:cs="Times New Roman"/>
          <w:b/>
          <w:bCs/>
          <w:sz w:val="24"/>
          <w:szCs w:val="24"/>
          <w:lang w:val="de-DE"/>
        </w:rPr>
      </w:pPr>
    </w:p>
    <w:p w14:paraId="179ACF0A" w14:textId="77777777" w:rsidR="008C3376" w:rsidRPr="00546CF3" w:rsidRDefault="008C3376" w:rsidP="008C3376">
      <w:pPr>
        <w:spacing w:after="0" w:line="360" w:lineRule="auto"/>
        <w:jc w:val="both"/>
        <w:rPr>
          <w:rFonts w:ascii="Times New Roman" w:hAnsi="Times New Roman" w:cs="Times New Roman"/>
          <w:sz w:val="24"/>
          <w:szCs w:val="24"/>
          <w:lang w:val="de-DE"/>
        </w:rPr>
      </w:pPr>
      <w:r w:rsidRPr="00715E24">
        <w:rPr>
          <w:rFonts w:ascii="Times New Roman" w:hAnsi="Times New Roman" w:cs="Times New Roman"/>
          <w:i/>
          <w:iCs/>
          <w:sz w:val="24"/>
          <w:szCs w:val="24"/>
          <w:lang w:val="de-DE"/>
        </w:rPr>
        <w:t xml:space="preserve">Angaben über die Umwelt, die in den Ortsnamen überliefert sind, sind von den Geoarchäologen und Flussgeomorphologen weitgehend in ihren Untersuchungen der Ablagerungsgeschichte von Flüssen und Auen übersehen worden. In England gibt es fast 2000 Ortsnamen, die einen oder anderen Aspekt der Eigenschaften ihrer Lage an einem Fluss beschreiben. Die meisten erschienen im Frühmittelalter (ca. 500–1100 n. Chr.), darunter einige, die Orte, welche bekanntlich von Überschwemmungen bedroht waren, beschreiben. Hochpräzise wissenschaftliche Proxydaten und neue Datierungsmethoden für Sedimente ermöglichen es jetzt, die toponymischen Angaben mit der Ablagerungsgeschichte von Flüssen, die auf der Basis von Bohrkernen rekonstruiert werden konnte, zu vergleichen. Neue chronologische Abfolgen für die Flüsse Teme, Severn und Wye werden hier aufgrund ausgegrabener Flussstrecken in </w:t>
      </w:r>
      <w:r w:rsidRPr="00715E24">
        <w:rPr>
          <w:rFonts w:ascii="Times New Roman" w:hAnsi="Times New Roman" w:cs="Times New Roman"/>
          <w:i/>
          <w:iCs/>
          <w:sz w:val="24"/>
          <w:szCs w:val="24"/>
          <w:shd w:val="clear" w:color="auto" w:fill="FFFFFF"/>
          <w:lang w:val="de-DE"/>
        </w:rPr>
        <w:t>Broadwas, Buildwas, und Rotherwas</w:t>
      </w:r>
      <w:r w:rsidRPr="00715E24">
        <w:rPr>
          <w:rFonts w:ascii="Times New Roman" w:hAnsi="Times New Roman" w:cs="Times New Roman"/>
          <w:i/>
          <w:iCs/>
          <w:sz w:val="24"/>
          <w:szCs w:val="24"/>
          <w:lang w:val="de-DE"/>
        </w:rPr>
        <w:t xml:space="preserve"> vorgestellt; diese Orte sind mit dem altenglischen Begriff </w:t>
      </w:r>
      <w:r w:rsidRPr="00715E24">
        <w:rPr>
          <w:rFonts w:ascii="Times New Roman" w:hAnsi="Times New Roman" w:cs="Times New Roman"/>
          <w:i/>
          <w:iCs/>
          <w:sz w:val="24"/>
          <w:szCs w:val="24"/>
          <w:shd w:val="clear" w:color="auto" w:fill="FFFFFF"/>
          <w:lang w:val="de-DE"/>
        </w:rPr>
        <w:t>*wæsse</w:t>
      </w:r>
      <w:r w:rsidRPr="00715E24">
        <w:rPr>
          <w:rFonts w:ascii="Times New Roman" w:hAnsi="Times New Roman" w:cs="Times New Roman"/>
          <w:i/>
          <w:iCs/>
          <w:sz w:val="24"/>
          <w:szCs w:val="24"/>
          <w:lang w:val="de-DE"/>
        </w:rPr>
        <w:t>, verknüpft, was mit „Land bei einem mäandernden Fluss, das schnell überflutet und entwässert“. Es ergibt sich, dass es häufiger Überflutungen zwischen 350 und 700 n. Chr. als zwischen 700 und 1100 n. Chr. gab aber, dass der letztere Zeitabschnitt von größeren Schwankungen in der Sedimentabfolge geprägt war. Dies deutet auf ein komplexeres Hochwasserregime, inklusiv einzelne schwere Ereignisse. Diese Untersuchung zeigt, dass die Ortsnamenkunde bei der langfristigen Rekonstruktion der historischen Flussaktivität hilfreich sein kann und zum Verständnis der menschlichen Vorstellungen von Flusslandschaften beitragen kann.</w:t>
      </w:r>
      <w:r>
        <w:rPr>
          <w:rFonts w:ascii="Times New Roman" w:hAnsi="Times New Roman" w:cs="Times New Roman"/>
          <w:i/>
          <w:iCs/>
          <w:sz w:val="24"/>
          <w:szCs w:val="24"/>
          <w:lang w:val="de-DE"/>
        </w:rPr>
        <w:t xml:space="preserve"> </w:t>
      </w:r>
      <w:r>
        <w:rPr>
          <w:rFonts w:ascii="Times New Roman" w:hAnsi="Times New Roman" w:cs="Times New Roman"/>
          <w:sz w:val="24"/>
          <w:szCs w:val="24"/>
          <w:lang w:val="fr-FR"/>
        </w:rPr>
        <w:t>Translation by Madeleine Hummler</w:t>
      </w:r>
    </w:p>
    <w:p w14:paraId="29055E8B" w14:textId="77777777" w:rsidR="008C3376" w:rsidRPr="00574314" w:rsidRDefault="008C3376" w:rsidP="008C3376">
      <w:pPr>
        <w:spacing w:after="0" w:line="360" w:lineRule="auto"/>
        <w:jc w:val="both"/>
        <w:rPr>
          <w:rFonts w:ascii="Times New Roman" w:hAnsi="Times New Roman" w:cs="Times New Roman"/>
          <w:sz w:val="24"/>
          <w:szCs w:val="24"/>
          <w:shd w:val="clear" w:color="auto" w:fill="FFFFFF"/>
          <w:lang w:val="de-DE"/>
        </w:rPr>
      </w:pPr>
      <w:r w:rsidRPr="00715E24">
        <w:rPr>
          <w:rFonts w:ascii="Times New Roman" w:hAnsi="Times New Roman" w:cs="Times New Roman"/>
          <w:bCs/>
          <w:i/>
          <w:iCs/>
          <w:sz w:val="24"/>
          <w:szCs w:val="24"/>
          <w:shd w:val="clear" w:color="auto" w:fill="FFFFFF"/>
          <w:lang w:val="de-DE"/>
        </w:rPr>
        <w:t>Stichworte</w:t>
      </w:r>
      <w:r w:rsidRPr="00715E24">
        <w:rPr>
          <w:rFonts w:ascii="Times New Roman" w:hAnsi="Times New Roman" w:cs="Times New Roman"/>
          <w:b/>
          <w:i/>
          <w:iCs/>
          <w:sz w:val="24"/>
          <w:szCs w:val="24"/>
          <w:shd w:val="clear" w:color="auto" w:fill="FFFFFF"/>
          <w:lang w:val="de-DE"/>
        </w:rPr>
        <w:t>:</w:t>
      </w:r>
      <w:r w:rsidRPr="00574314">
        <w:rPr>
          <w:rFonts w:ascii="Times New Roman" w:hAnsi="Times New Roman" w:cs="Times New Roman"/>
          <w:b/>
          <w:sz w:val="24"/>
          <w:szCs w:val="24"/>
          <w:shd w:val="clear" w:color="auto" w:fill="FFFFFF"/>
          <w:lang w:val="de-DE"/>
        </w:rPr>
        <w:t xml:space="preserve"> </w:t>
      </w:r>
      <w:r w:rsidRPr="00574314">
        <w:rPr>
          <w:rFonts w:ascii="Times New Roman" w:hAnsi="Times New Roman" w:cs="Times New Roman"/>
          <w:sz w:val="24"/>
          <w:szCs w:val="24"/>
          <w:shd w:val="clear" w:color="auto" w:fill="FFFFFF"/>
          <w:lang w:val="de-DE"/>
        </w:rPr>
        <w:t>Chronostratigra</w:t>
      </w:r>
      <w:r>
        <w:rPr>
          <w:rFonts w:ascii="Times New Roman" w:hAnsi="Times New Roman" w:cs="Times New Roman"/>
          <w:sz w:val="24"/>
          <w:szCs w:val="24"/>
          <w:shd w:val="clear" w:color="auto" w:fill="FFFFFF"/>
          <w:lang w:val="de-DE"/>
        </w:rPr>
        <w:t>f</w:t>
      </w:r>
      <w:r w:rsidRPr="00574314">
        <w:rPr>
          <w:rFonts w:ascii="Times New Roman" w:hAnsi="Times New Roman" w:cs="Times New Roman"/>
          <w:sz w:val="24"/>
          <w:szCs w:val="24"/>
          <w:shd w:val="clear" w:color="auto" w:fill="FFFFFF"/>
          <w:lang w:val="de-DE"/>
        </w:rPr>
        <w:t xml:space="preserve">ie, </w:t>
      </w:r>
      <w:r w:rsidRPr="00574314">
        <w:rPr>
          <w:rFonts w:ascii="Times New Roman" w:hAnsi="Times New Roman" w:cs="Times New Roman"/>
          <w:sz w:val="24"/>
          <w:szCs w:val="24"/>
          <w:lang w:val="de-DE"/>
        </w:rPr>
        <w:t>Frühmittelalter</w:t>
      </w:r>
      <w:r w:rsidRPr="00574314">
        <w:rPr>
          <w:rFonts w:ascii="Times New Roman" w:hAnsi="Times New Roman" w:cs="Times New Roman"/>
          <w:sz w:val="24"/>
          <w:szCs w:val="24"/>
          <w:shd w:val="clear" w:color="auto" w:fill="FFFFFF"/>
          <w:lang w:val="de-DE"/>
        </w:rPr>
        <w:t xml:space="preserve">, England, </w:t>
      </w:r>
      <w:r w:rsidRPr="00574314">
        <w:rPr>
          <w:rFonts w:ascii="Times New Roman" w:hAnsi="Times New Roman" w:cs="Times New Roman"/>
          <w:sz w:val="24"/>
          <w:szCs w:val="24"/>
          <w:lang w:val="de-DE"/>
        </w:rPr>
        <w:t>Überschwemmungen</w:t>
      </w:r>
      <w:r w:rsidRPr="00574314">
        <w:rPr>
          <w:rFonts w:ascii="Times New Roman" w:hAnsi="Times New Roman" w:cs="Times New Roman"/>
          <w:sz w:val="24"/>
          <w:szCs w:val="24"/>
          <w:shd w:val="clear" w:color="auto" w:fill="FFFFFF"/>
          <w:lang w:val="de-DE"/>
        </w:rPr>
        <w:t>, Ortsnamen, Flüsse, OSL</w:t>
      </w:r>
    </w:p>
    <w:p w14:paraId="4E08BEE8" w14:textId="77777777" w:rsidR="008C3376" w:rsidRPr="00574314" w:rsidRDefault="008C3376" w:rsidP="008C3376">
      <w:pPr>
        <w:spacing w:after="0" w:line="360" w:lineRule="auto"/>
        <w:jc w:val="both"/>
      </w:pPr>
    </w:p>
    <w:p w14:paraId="0404855A" w14:textId="6A4AAFA0" w:rsidR="00AD2230" w:rsidRPr="00C909F6" w:rsidRDefault="00AD2230" w:rsidP="00C66B2F">
      <w:pPr>
        <w:spacing w:after="0" w:line="360" w:lineRule="auto"/>
        <w:rPr>
          <w:rFonts w:ascii="Times New Roman" w:hAnsi="Times New Roman" w:cs="Times New Roman"/>
          <w:b/>
          <w:bCs/>
          <w:color w:val="212121"/>
          <w:sz w:val="24"/>
          <w:szCs w:val="24"/>
          <w:shd w:val="clear" w:color="auto" w:fill="FFFFFF"/>
        </w:rPr>
      </w:pPr>
      <w:r>
        <w:rPr>
          <w:rFonts w:ascii="Times New Roman" w:hAnsi="Times New Roman" w:cs="Times New Roman"/>
          <w:b/>
          <w:bCs/>
          <w:color w:val="212121"/>
          <w:sz w:val="24"/>
          <w:szCs w:val="24"/>
          <w:shd w:val="clear" w:color="auto" w:fill="FFFFFF"/>
        </w:rPr>
        <w:t>Figure captions</w:t>
      </w:r>
    </w:p>
    <w:p w14:paraId="07D8FF93" w14:textId="4421D769" w:rsidR="008C1F4B" w:rsidRPr="00C909F6" w:rsidRDefault="00AD2230" w:rsidP="008C1F4B">
      <w:pPr>
        <w:spacing w:after="0" w:line="360" w:lineRule="auto"/>
        <w:rPr>
          <w:rFonts w:ascii="Times New Roman" w:hAnsi="Times New Roman" w:cs="Times New Roman"/>
          <w:i/>
          <w:iCs/>
          <w:color w:val="212121"/>
          <w:sz w:val="24"/>
          <w:szCs w:val="24"/>
          <w:shd w:val="clear" w:color="auto" w:fill="FFFFFF"/>
        </w:rPr>
      </w:pPr>
      <w:r w:rsidRPr="00C909F6">
        <w:rPr>
          <w:rFonts w:ascii="Times New Roman" w:hAnsi="Times New Roman" w:cs="Times New Roman"/>
          <w:b/>
          <w:bCs/>
          <w:i/>
          <w:iCs/>
          <w:color w:val="212121"/>
          <w:sz w:val="24"/>
          <w:szCs w:val="24"/>
          <w:shd w:val="clear" w:color="auto" w:fill="FFFFFF"/>
        </w:rPr>
        <w:t>Figure</w:t>
      </w:r>
      <w:r w:rsidR="008C1F4B" w:rsidRPr="00C909F6">
        <w:rPr>
          <w:rFonts w:ascii="Times New Roman" w:hAnsi="Times New Roman" w:cs="Times New Roman"/>
          <w:b/>
          <w:bCs/>
          <w:i/>
          <w:iCs/>
          <w:color w:val="212121"/>
          <w:sz w:val="24"/>
          <w:szCs w:val="24"/>
          <w:shd w:val="clear" w:color="auto" w:fill="FFFFFF"/>
        </w:rPr>
        <w:t xml:space="preserve"> 1</w:t>
      </w:r>
      <w:r w:rsidRPr="00C909F6">
        <w:rPr>
          <w:rFonts w:ascii="Times New Roman" w:hAnsi="Times New Roman" w:cs="Times New Roman"/>
          <w:b/>
          <w:bCs/>
          <w:i/>
          <w:iCs/>
          <w:color w:val="212121"/>
          <w:sz w:val="24"/>
          <w:szCs w:val="24"/>
          <w:shd w:val="clear" w:color="auto" w:fill="FFFFFF"/>
        </w:rPr>
        <w:t>.</w:t>
      </w:r>
      <w:r w:rsidR="008C1F4B" w:rsidRPr="00C909F6">
        <w:rPr>
          <w:rFonts w:ascii="Times New Roman" w:hAnsi="Times New Roman" w:cs="Times New Roman"/>
          <w:i/>
          <w:iCs/>
          <w:color w:val="212121"/>
          <w:sz w:val="24"/>
          <w:szCs w:val="24"/>
          <w:shd w:val="clear" w:color="auto" w:fill="FFFFFF"/>
        </w:rPr>
        <w:t xml:space="preserve"> Location of </w:t>
      </w:r>
      <w:r w:rsidR="008C1F4B" w:rsidRPr="00173653">
        <w:rPr>
          <w:rFonts w:ascii="Times New Roman" w:hAnsi="Times New Roman" w:cs="Times New Roman"/>
          <w:i/>
          <w:iCs/>
          <w:color w:val="212121"/>
          <w:sz w:val="24"/>
          <w:szCs w:val="24"/>
          <w:shd w:val="clear" w:color="auto" w:fill="FFFFFF"/>
        </w:rPr>
        <w:t xml:space="preserve">*wæsse </w:t>
      </w:r>
      <w:r w:rsidR="008C1F4B" w:rsidRPr="00C909F6">
        <w:rPr>
          <w:rFonts w:ascii="Times New Roman" w:hAnsi="Times New Roman" w:cs="Times New Roman"/>
          <w:i/>
          <w:iCs/>
          <w:color w:val="212121"/>
          <w:sz w:val="24"/>
          <w:szCs w:val="24"/>
          <w:shd w:val="clear" w:color="auto" w:fill="FFFFFF"/>
        </w:rPr>
        <w:t>place-names</w:t>
      </w:r>
      <w:r w:rsidRPr="00C909F6">
        <w:rPr>
          <w:rFonts w:ascii="Times New Roman" w:hAnsi="Times New Roman" w:cs="Times New Roman"/>
          <w:i/>
          <w:iCs/>
          <w:color w:val="212121"/>
          <w:sz w:val="24"/>
          <w:szCs w:val="24"/>
          <w:shd w:val="clear" w:color="auto" w:fill="FFFFFF"/>
        </w:rPr>
        <w:t>.</w:t>
      </w:r>
    </w:p>
    <w:p w14:paraId="0D8CE7A8" w14:textId="13DA7DEC" w:rsidR="008C1F4B" w:rsidRPr="00C909F6" w:rsidRDefault="00AD2230" w:rsidP="008C1F4B">
      <w:pPr>
        <w:spacing w:after="0" w:line="360" w:lineRule="auto"/>
        <w:rPr>
          <w:rFonts w:ascii="Times New Roman" w:hAnsi="Times New Roman" w:cs="Times New Roman"/>
          <w:i/>
          <w:iCs/>
          <w:color w:val="212121"/>
          <w:sz w:val="24"/>
          <w:szCs w:val="24"/>
          <w:shd w:val="clear" w:color="auto" w:fill="FFFFFF"/>
        </w:rPr>
      </w:pPr>
      <w:r w:rsidRPr="00C909F6">
        <w:rPr>
          <w:rFonts w:ascii="Times New Roman" w:hAnsi="Times New Roman" w:cs="Times New Roman"/>
          <w:b/>
          <w:bCs/>
          <w:i/>
          <w:iCs/>
          <w:color w:val="212121"/>
          <w:sz w:val="24"/>
          <w:szCs w:val="24"/>
          <w:shd w:val="clear" w:color="auto" w:fill="FFFFFF"/>
        </w:rPr>
        <w:t>Figure</w:t>
      </w:r>
      <w:r w:rsidR="008C1F4B" w:rsidRPr="00C909F6">
        <w:rPr>
          <w:rFonts w:ascii="Times New Roman" w:hAnsi="Times New Roman" w:cs="Times New Roman"/>
          <w:b/>
          <w:bCs/>
          <w:i/>
          <w:iCs/>
          <w:color w:val="212121"/>
          <w:sz w:val="24"/>
          <w:szCs w:val="24"/>
          <w:shd w:val="clear" w:color="auto" w:fill="FFFFFF"/>
        </w:rPr>
        <w:t xml:space="preserve"> 2</w:t>
      </w:r>
      <w:r w:rsidRPr="00C909F6">
        <w:rPr>
          <w:rFonts w:ascii="Times New Roman" w:hAnsi="Times New Roman" w:cs="Times New Roman"/>
          <w:b/>
          <w:bCs/>
          <w:i/>
          <w:iCs/>
          <w:color w:val="212121"/>
          <w:sz w:val="24"/>
          <w:szCs w:val="24"/>
          <w:shd w:val="clear" w:color="auto" w:fill="FFFFFF"/>
        </w:rPr>
        <w:t>.</w:t>
      </w:r>
      <w:r w:rsidR="008C1F4B" w:rsidRPr="00C909F6">
        <w:rPr>
          <w:rFonts w:ascii="Times New Roman" w:hAnsi="Times New Roman" w:cs="Times New Roman"/>
          <w:i/>
          <w:iCs/>
          <w:color w:val="212121"/>
          <w:sz w:val="24"/>
          <w:szCs w:val="24"/>
          <w:shd w:val="clear" w:color="auto" w:fill="FFFFFF"/>
        </w:rPr>
        <w:t xml:space="preserve"> Catchments, river gradients, local topography</w:t>
      </w:r>
      <w:r w:rsidR="00A96174" w:rsidRPr="00C909F6">
        <w:rPr>
          <w:rFonts w:ascii="Times New Roman" w:hAnsi="Times New Roman" w:cs="Times New Roman"/>
          <w:i/>
          <w:iCs/>
          <w:color w:val="212121"/>
          <w:sz w:val="24"/>
          <w:szCs w:val="24"/>
          <w:shd w:val="clear" w:color="auto" w:fill="FFFFFF"/>
        </w:rPr>
        <w:t>,</w:t>
      </w:r>
      <w:r w:rsidR="008C1F4B" w:rsidRPr="00C909F6">
        <w:rPr>
          <w:rFonts w:ascii="Times New Roman" w:hAnsi="Times New Roman" w:cs="Times New Roman"/>
          <w:i/>
          <w:iCs/>
          <w:color w:val="212121"/>
          <w:sz w:val="24"/>
          <w:szCs w:val="24"/>
          <w:shd w:val="clear" w:color="auto" w:fill="FFFFFF"/>
        </w:rPr>
        <w:t xml:space="preserve"> and transect locations at Broadwas, Buildwas, and Rotherwas</w:t>
      </w:r>
      <w:r w:rsidRPr="00C909F6">
        <w:rPr>
          <w:rFonts w:ascii="Times New Roman" w:hAnsi="Times New Roman" w:cs="Times New Roman"/>
          <w:i/>
          <w:iCs/>
          <w:color w:val="212121"/>
          <w:sz w:val="24"/>
          <w:szCs w:val="24"/>
          <w:shd w:val="clear" w:color="auto" w:fill="FFFFFF"/>
        </w:rPr>
        <w:t>.</w:t>
      </w:r>
    </w:p>
    <w:p w14:paraId="20A48C9F" w14:textId="48CEB9CB" w:rsidR="003158C1" w:rsidRPr="00C909F6" w:rsidRDefault="00AD2230" w:rsidP="003158C1">
      <w:pPr>
        <w:spacing w:after="0" w:line="360" w:lineRule="auto"/>
        <w:rPr>
          <w:rFonts w:ascii="Times New Roman" w:eastAsiaTheme="minorHAnsi" w:hAnsi="Times New Roman" w:cs="Times New Roman"/>
          <w:i/>
          <w:iCs/>
          <w:color w:val="000000" w:themeColor="text1"/>
          <w:sz w:val="24"/>
          <w:szCs w:val="24"/>
          <w:shd w:val="clear" w:color="auto" w:fill="FFFFFF"/>
          <w:lang w:eastAsia="en-US"/>
        </w:rPr>
      </w:pPr>
      <w:r w:rsidRPr="00C909F6">
        <w:rPr>
          <w:rFonts w:ascii="Times New Roman" w:hAnsi="Times New Roman" w:cs="Times New Roman"/>
          <w:b/>
          <w:bCs/>
          <w:i/>
          <w:iCs/>
          <w:color w:val="000000" w:themeColor="text1"/>
          <w:sz w:val="24"/>
          <w:szCs w:val="24"/>
          <w:shd w:val="clear" w:color="auto" w:fill="FFFFFF"/>
        </w:rPr>
        <w:t>Figure</w:t>
      </w:r>
      <w:r w:rsidR="003158C1" w:rsidRPr="00C909F6">
        <w:rPr>
          <w:rFonts w:ascii="Times New Roman" w:hAnsi="Times New Roman" w:cs="Times New Roman"/>
          <w:b/>
          <w:bCs/>
          <w:i/>
          <w:iCs/>
          <w:color w:val="000000" w:themeColor="text1"/>
          <w:sz w:val="24"/>
          <w:szCs w:val="24"/>
          <w:shd w:val="clear" w:color="auto" w:fill="FFFFFF"/>
        </w:rPr>
        <w:t xml:space="preserve"> 3</w:t>
      </w:r>
      <w:r w:rsidRPr="00C909F6">
        <w:rPr>
          <w:rFonts w:ascii="Times New Roman" w:hAnsi="Times New Roman" w:cs="Times New Roman"/>
          <w:b/>
          <w:bCs/>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 xml:space="preserve"> Floodplain sedimentary profiles from Broadwas, Buildwas</w:t>
      </w:r>
      <w:r w:rsidR="00A96174" w:rsidRPr="00C909F6">
        <w:rPr>
          <w:rFonts w:ascii="Times New Roman" w:hAnsi="Times New Roman" w:cs="Times New Roman"/>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 xml:space="preserve"> and Rotherwas</w:t>
      </w:r>
      <w:r w:rsidRPr="00C909F6">
        <w:rPr>
          <w:rFonts w:ascii="Times New Roman" w:hAnsi="Times New Roman" w:cs="Times New Roman"/>
          <w:i/>
          <w:iCs/>
          <w:color w:val="000000" w:themeColor="text1"/>
          <w:sz w:val="24"/>
          <w:szCs w:val="24"/>
          <w:shd w:val="clear" w:color="auto" w:fill="FFFFFF"/>
        </w:rPr>
        <w:t>.</w:t>
      </w:r>
    </w:p>
    <w:p w14:paraId="0E8E1D81" w14:textId="648F71C3" w:rsidR="003158C1" w:rsidRPr="00C909F6" w:rsidRDefault="00AD2230" w:rsidP="003158C1">
      <w:pPr>
        <w:spacing w:after="0" w:line="360" w:lineRule="auto"/>
        <w:rPr>
          <w:rFonts w:ascii="Times New Roman" w:hAnsi="Times New Roman" w:cs="Times New Roman"/>
          <w:b/>
          <w:i/>
          <w:iCs/>
          <w:color w:val="000000" w:themeColor="text1"/>
          <w:sz w:val="24"/>
          <w:szCs w:val="24"/>
          <w:shd w:val="clear" w:color="auto" w:fill="FFFFFF"/>
        </w:rPr>
      </w:pPr>
      <w:r w:rsidRPr="00C909F6">
        <w:rPr>
          <w:rFonts w:ascii="Times New Roman" w:hAnsi="Times New Roman" w:cs="Times New Roman"/>
          <w:b/>
          <w:bCs/>
          <w:i/>
          <w:iCs/>
          <w:color w:val="000000" w:themeColor="text1"/>
          <w:sz w:val="24"/>
          <w:szCs w:val="24"/>
          <w:shd w:val="clear" w:color="auto" w:fill="FFFFFF"/>
        </w:rPr>
        <w:t>Figure</w:t>
      </w:r>
      <w:r w:rsidR="003158C1" w:rsidRPr="00C909F6">
        <w:rPr>
          <w:rFonts w:ascii="Times New Roman" w:hAnsi="Times New Roman" w:cs="Times New Roman"/>
          <w:b/>
          <w:bCs/>
          <w:i/>
          <w:iCs/>
          <w:color w:val="000000" w:themeColor="text1"/>
          <w:sz w:val="24"/>
          <w:szCs w:val="24"/>
          <w:shd w:val="clear" w:color="auto" w:fill="FFFFFF"/>
        </w:rPr>
        <w:t xml:space="preserve"> 4</w:t>
      </w:r>
      <w:r w:rsidRPr="00C909F6">
        <w:rPr>
          <w:rFonts w:ascii="Times New Roman" w:hAnsi="Times New Roman" w:cs="Times New Roman"/>
          <w:b/>
          <w:bCs/>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 xml:space="preserve"> Age-Depth models from Broadwas, Buildwas</w:t>
      </w:r>
      <w:r w:rsidR="00A96174" w:rsidRPr="00C909F6">
        <w:rPr>
          <w:rFonts w:ascii="Times New Roman" w:hAnsi="Times New Roman" w:cs="Times New Roman"/>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 xml:space="preserve"> and Rotherwas modelled using OxCal (4.3)</w:t>
      </w:r>
      <w:r w:rsidR="00A96174" w:rsidRPr="00C909F6">
        <w:rPr>
          <w:rFonts w:ascii="Times New Roman" w:hAnsi="Times New Roman" w:cs="Times New Roman"/>
          <w:i/>
          <w:iCs/>
          <w:color w:val="000000" w:themeColor="text1"/>
          <w:sz w:val="24"/>
          <w:szCs w:val="24"/>
          <w:shd w:val="clear" w:color="auto" w:fill="FFFFFF"/>
        </w:rPr>
        <w:t xml:space="preserve">. </w:t>
      </w:r>
      <w:r w:rsidR="003158C1" w:rsidRPr="00C909F6">
        <w:rPr>
          <w:rFonts w:ascii="Times New Roman" w:hAnsi="Times New Roman" w:cs="Times New Roman"/>
          <w:i/>
          <w:iCs/>
          <w:color w:val="000000" w:themeColor="text1"/>
          <w:sz w:val="24"/>
          <w:szCs w:val="24"/>
          <w:shd w:val="clear" w:color="auto" w:fill="FFFFFF"/>
        </w:rPr>
        <w:t>Outliers in red, date ranges in white</w:t>
      </w:r>
      <w:r w:rsidR="00A96174" w:rsidRPr="00C909F6">
        <w:rPr>
          <w:rFonts w:ascii="Times New Roman" w:hAnsi="Times New Roman" w:cs="Times New Roman"/>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 xml:space="preserve"> and statistical calibration in dark grey</w:t>
      </w:r>
      <w:r w:rsidRPr="00C909F6">
        <w:rPr>
          <w:rFonts w:ascii="Times New Roman" w:hAnsi="Times New Roman" w:cs="Times New Roman"/>
          <w:i/>
          <w:iCs/>
          <w:color w:val="000000" w:themeColor="text1"/>
          <w:sz w:val="24"/>
          <w:szCs w:val="24"/>
          <w:shd w:val="clear" w:color="auto" w:fill="FFFFFF"/>
        </w:rPr>
        <w:t>.</w:t>
      </w:r>
    </w:p>
    <w:p w14:paraId="31420747" w14:textId="36914061" w:rsidR="003158C1" w:rsidRPr="00C909F6" w:rsidRDefault="00AD2230" w:rsidP="003158C1">
      <w:pPr>
        <w:spacing w:after="0" w:line="360" w:lineRule="auto"/>
        <w:rPr>
          <w:rFonts w:ascii="Times New Roman" w:hAnsi="Times New Roman" w:cs="Times New Roman"/>
          <w:i/>
          <w:iCs/>
          <w:color w:val="000000" w:themeColor="text1"/>
          <w:sz w:val="24"/>
          <w:szCs w:val="24"/>
          <w:shd w:val="clear" w:color="auto" w:fill="FFFFFF"/>
        </w:rPr>
      </w:pPr>
      <w:r w:rsidRPr="00C909F6">
        <w:rPr>
          <w:rFonts w:ascii="Times New Roman" w:hAnsi="Times New Roman" w:cs="Times New Roman"/>
          <w:b/>
          <w:bCs/>
          <w:i/>
          <w:iCs/>
          <w:color w:val="000000" w:themeColor="text1"/>
          <w:sz w:val="24"/>
          <w:szCs w:val="24"/>
          <w:shd w:val="clear" w:color="auto" w:fill="FFFFFF"/>
        </w:rPr>
        <w:t>Figure</w:t>
      </w:r>
      <w:r w:rsidR="003158C1" w:rsidRPr="00C909F6">
        <w:rPr>
          <w:rFonts w:ascii="Times New Roman" w:hAnsi="Times New Roman" w:cs="Times New Roman"/>
          <w:b/>
          <w:bCs/>
          <w:i/>
          <w:iCs/>
          <w:color w:val="000000" w:themeColor="text1"/>
          <w:sz w:val="24"/>
          <w:szCs w:val="24"/>
          <w:shd w:val="clear" w:color="auto" w:fill="FFFFFF"/>
        </w:rPr>
        <w:t xml:space="preserve"> 5</w:t>
      </w:r>
      <w:r w:rsidRPr="00C909F6">
        <w:rPr>
          <w:rFonts w:ascii="Times New Roman" w:hAnsi="Times New Roman" w:cs="Times New Roman"/>
          <w:b/>
          <w:bCs/>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 xml:space="preserve"> Chronostratigraphic model for the Teme at Broadwas, </w:t>
      </w:r>
      <w:r w:rsidR="003158C1" w:rsidRPr="00173653">
        <w:rPr>
          <w:rFonts w:ascii="Times New Roman" w:hAnsi="Times New Roman" w:cs="Times New Roman"/>
          <w:i/>
          <w:iCs/>
          <w:color w:val="000000" w:themeColor="text1"/>
          <w:sz w:val="24"/>
          <w:szCs w:val="24"/>
          <w:shd w:val="clear" w:color="auto" w:fill="FFFFFF"/>
        </w:rPr>
        <w:t>c.</w:t>
      </w:r>
      <w:r w:rsidR="00523E73" w:rsidRPr="00A3277E">
        <w:rPr>
          <w:rFonts w:ascii="Times New Roman" w:hAnsi="Times New Roman" w:cs="Times New Roman"/>
          <w:i/>
          <w:iCs/>
          <w:color w:val="000000" w:themeColor="text1"/>
          <w:sz w:val="24"/>
          <w:szCs w:val="24"/>
          <w:shd w:val="clear" w:color="auto" w:fill="FFFFFF"/>
        </w:rPr>
        <w:t xml:space="preserve"> </w:t>
      </w:r>
      <w:r w:rsidR="00523E73" w:rsidRPr="00C909F6">
        <w:rPr>
          <w:rFonts w:ascii="Times New Roman" w:hAnsi="Times New Roman" w:cs="Times New Roman"/>
          <w:i/>
          <w:iCs/>
          <w:smallCaps/>
          <w:color w:val="000000" w:themeColor="text1"/>
          <w:sz w:val="24"/>
          <w:szCs w:val="24"/>
          <w:shd w:val="clear" w:color="auto" w:fill="FFFFFF"/>
        </w:rPr>
        <w:t>ad</w:t>
      </w:r>
      <w:r w:rsidR="00523E73" w:rsidRPr="00C909F6">
        <w:rPr>
          <w:rFonts w:ascii="Times New Roman" w:hAnsi="Times New Roman" w:cs="Times New Roman"/>
          <w:i/>
          <w:iCs/>
          <w:color w:val="000000" w:themeColor="text1"/>
          <w:sz w:val="24"/>
          <w:szCs w:val="24"/>
          <w:shd w:val="clear" w:color="auto" w:fill="FFFFFF"/>
        </w:rPr>
        <w:t xml:space="preserve"> </w:t>
      </w:r>
      <w:r w:rsidR="003158C1" w:rsidRPr="00C909F6">
        <w:rPr>
          <w:rFonts w:ascii="Times New Roman" w:hAnsi="Times New Roman" w:cs="Times New Roman"/>
          <w:i/>
          <w:iCs/>
          <w:color w:val="000000" w:themeColor="text1"/>
          <w:sz w:val="24"/>
          <w:szCs w:val="24"/>
          <w:shd w:val="clear" w:color="auto" w:fill="FFFFFF"/>
        </w:rPr>
        <w:t>300</w:t>
      </w:r>
      <w:r w:rsidR="00523E73" w:rsidRPr="00C909F6">
        <w:rPr>
          <w:rFonts w:ascii="Times New Roman" w:hAnsi="Times New Roman" w:cs="Times New Roman"/>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1150</w:t>
      </w:r>
      <w:r w:rsidRPr="00C909F6">
        <w:rPr>
          <w:rFonts w:ascii="Times New Roman" w:hAnsi="Times New Roman" w:cs="Times New Roman"/>
          <w:i/>
          <w:iCs/>
          <w:color w:val="000000" w:themeColor="text1"/>
          <w:sz w:val="24"/>
          <w:szCs w:val="24"/>
          <w:shd w:val="clear" w:color="auto" w:fill="FFFFFF"/>
        </w:rPr>
        <w:t>.</w:t>
      </w:r>
    </w:p>
    <w:p w14:paraId="3301B891" w14:textId="3BCB39EC" w:rsidR="003158C1" w:rsidRPr="00C909F6" w:rsidRDefault="00AD2230" w:rsidP="003158C1">
      <w:pPr>
        <w:spacing w:after="0" w:line="360" w:lineRule="auto"/>
        <w:rPr>
          <w:rFonts w:ascii="Times New Roman" w:hAnsi="Times New Roman" w:cs="Times New Roman"/>
          <w:i/>
          <w:iCs/>
          <w:color w:val="000000" w:themeColor="text1"/>
          <w:sz w:val="24"/>
          <w:szCs w:val="24"/>
          <w:shd w:val="clear" w:color="auto" w:fill="FFFFFF"/>
        </w:rPr>
      </w:pPr>
      <w:r w:rsidRPr="00C909F6">
        <w:rPr>
          <w:rFonts w:ascii="Times New Roman" w:hAnsi="Times New Roman" w:cs="Times New Roman"/>
          <w:b/>
          <w:bCs/>
          <w:i/>
          <w:iCs/>
          <w:color w:val="000000" w:themeColor="text1"/>
          <w:sz w:val="24"/>
          <w:szCs w:val="24"/>
          <w:shd w:val="clear" w:color="auto" w:fill="FFFFFF"/>
        </w:rPr>
        <w:t>Figure</w:t>
      </w:r>
      <w:r w:rsidR="003158C1" w:rsidRPr="00C909F6">
        <w:rPr>
          <w:rFonts w:ascii="Times New Roman" w:hAnsi="Times New Roman" w:cs="Times New Roman"/>
          <w:b/>
          <w:bCs/>
          <w:i/>
          <w:iCs/>
          <w:color w:val="000000" w:themeColor="text1"/>
          <w:sz w:val="24"/>
          <w:szCs w:val="24"/>
          <w:shd w:val="clear" w:color="auto" w:fill="FFFFFF"/>
        </w:rPr>
        <w:t xml:space="preserve"> 6</w:t>
      </w:r>
      <w:r w:rsidRPr="00C909F6">
        <w:rPr>
          <w:rFonts w:ascii="Times New Roman" w:hAnsi="Times New Roman" w:cs="Times New Roman"/>
          <w:b/>
          <w:bCs/>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 xml:space="preserve"> Chronostratigraphic models for the Severn at Buildwas, </w:t>
      </w:r>
      <w:r w:rsidR="003158C1" w:rsidRPr="00173653">
        <w:rPr>
          <w:rFonts w:ascii="Times New Roman" w:hAnsi="Times New Roman" w:cs="Times New Roman"/>
          <w:i/>
          <w:iCs/>
          <w:color w:val="000000" w:themeColor="text1"/>
          <w:sz w:val="24"/>
          <w:szCs w:val="24"/>
          <w:shd w:val="clear" w:color="auto" w:fill="FFFFFF"/>
        </w:rPr>
        <w:t>c.</w:t>
      </w:r>
      <w:r w:rsidR="00523E73" w:rsidRPr="00A3277E">
        <w:rPr>
          <w:rFonts w:ascii="Times New Roman" w:hAnsi="Times New Roman" w:cs="Times New Roman"/>
          <w:i/>
          <w:iCs/>
          <w:color w:val="000000" w:themeColor="text1"/>
          <w:sz w:val="24"/>
          <w:szCs w:val="24"/>
          <w:shd w:val="clear" w:color="auto" w:fill="FFFFFF"/>
        </w:rPr>
        <w:t xml:space="preserve"> </w:t>
      </w:r>
      <w:r w:rsidR="00523E73" w:rsidRPr="00C909F6">
        <w:rPr>
          <w:rFonts w:ascii="Times New Roman" w:hAnsi="Times New Roman" w:cs="Times New Roman"/>
          <w:i/>
          <w:iCs/>
          <w:smallCaps/>
          <w:color w:val="000000" w:themeColor="text1"/>
          <w:sz w:val="24"/>
          <w:szCs w:val="24"/>
          <w:shd w:val="clear" w:color="auto" w:fill="FFFFFF"/>
        </w:rPr>
        <w:t>ad</w:t>
      </w:r>
      <w:r w:rsidR="00523E73" w:rsidRPr="00C909F6">
        <w:rPr>
          <w:rFonts w:ascii="Times New Roman" w:hAnsi="Times New Roman" w:cs="Times New Roman"/>
          <w:i/>
          <w:iCs/>
          <w:color w:val="000000" w:themeColor="text1"/>
          <w:sz w:val="24"/>
          <w:szCs w:val="24"/>
          <w:shd w:val="clear" w:color="auto" w:fill="FFFFFF"/>
        </w:rPr>
        <w:t xml:space="preserve"> </w:t>
      </w:r>
      <w:r w:rsidR="003158C1" w:rsidRPr="00C909F6">
        <w:rPr>
          <w:rFonts w:ascii="Times New Roman" w:hAnsi="Times New Roman" w:cs="Times New Roman"/>
          <w:i/>
          <w:iCs/>
          <w:color w:val="000000" w:themeColor="text1"/>
          <w:sz w:val="24"/>
          <w:szCs w:val="24"/>
          <w:shd w:val="clear" w:color="auto" w:fill="FFFFFF"/>
        </w:rPr>
        <w:t>300</w:t>
      </w:r>
      <w:r w:rsidR="00523E73" w:rsidRPr="00C909F6">
        <w:rPr>
          <w:rFonts w:ascii="Times New Roman" w:hAnsi="Times New Roman" w:cs="Times New Roman"/>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1150</w:t>
      </w:r>
      <w:r w:rsidRPr="00C909F6">
        <w:rPr>
          <w:rFonts w:ascii="Times New Roman" w:hAnsi="Times New Roman" w:cs="Times New Roman"/>
          <w:i/>
          <w:iCs/>
          <w:color w:val="000000" w:themeColor="text1"/>
          <w:sz w:val="24"/>
          <w:szCs w:val="24"/>
          <w:shd w:val="clear" w:color="auto" w:fill="FFFFFF"/>
        </w:rPr>
        <w:t>.</w:t>
      </w:r>
    </w:p>
    <w:p w14:paraId="7335177F" w14:textId="6F4A42A7" w:rsidR="003158C1" w:rsidRPr="00C909F6" w:rsidRDefault="00AD2230" w:rsidP="003158C1">
      <w:pPr>
        <w:spacing w:after="0" w:line="360" w:lineRule="auto"/>
        <w:rPr>
          <w:rFonts w:ascii="Times New Roman" w:hAnsi="Times New Roman" w:cs="Times New Roman"/>
          <w:i/>
          <w:iCs/>
          <w:color w:val="000000" w:themeColor="text1"/>
          <w:sz w:val="24"/>
          <w:szCs w:val="24"/>
          <w:shd w:val="clear" w:color="auto" w:fill="FFFFFF"/>
        </w:rPr>
      </w:pPr>
      <w:r w:rsidRPr="00C909F6">
        <w:rPr>
          <w:rFonts w:ascii="Times New Roman" w:hAnsi="Times New Roman" w:cs="Times New Roman"/>
          <w:b/>
          <w:bCs/>
          <w:i/>
          <w:iCs/>
          <w:color w:val="000000" w:themeColor="text1"/>
          <w:sz w:val="24"/>
          <w:szCs w:val="24"/>
          <w:shd w:val="clear" w:color="auto" w:fill="FFFFFF"/>
        </w:rPr>
        <w:t>Figure</w:t>
      </w:r>
      <w:r w:rsidR="003158C1" w:rsidRPr="00C909F6">
        <w:rPr>
          <w:rFonts w:ascii="Times New Roman" w:hAnsi="Times New Roman" w:cs="Times New Roman"/>
          <w:b/>
          <w:bCs/>
          <w:i/>
          <w:iCs/>
          <w:color w:val="000000" w:themeColor="text1"/>
          <w:sz w:val="24"/>
          <w:szCs w:val="24"/>
          <w:shd w:val="clear" w:color="auto" w:fill="FFFFFF"/>
        </w:rPr>
        <w:t xml:space="preserve"> 7</w:t>
      </w:r>
      <w:r w:rsidRPr="00C909F6">
        <w:rPr>
          <w:rFonts w:ascii="Times New Roman" w:hAnsi="Times New Roman" w:cs="Times New Roman"/>
          <w:b/>
          <w:bCs/>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 xml:space="preserve"> Chronostratigraphic models for the Wye at Rotherwas, </w:t>
      </w:r>
      <w:r w:rsidR="003158C1" w:rsidRPr="00173653">
        <w:rPr>
          <w:rFonts w:ascii="Times New Roman" w:hAnsi="Times New Roman" w:cs="Times New Roman"/>
          <w:i/>
          <w:iCs/>
          <w:color w:val="000000" w:themeColor="text1"/>
          <w:sz w:val="24"/>
          <w:szCs w:val="24"/>
          <w:shd w:val="clear" w:color="auto" w:fill="FFFFFF"/>
        </w:rPr>
        <w:t>c.</w:t>
      </w:r>
      <w:r w:rsidR="00523E73" w:rsidRPr="00A3277E">
        <w:rPr>
          <w:rFonts w:ascii="Times New Roman" w:hAnsi="Times New Roman" w:cs="Times New Roman"/>
          <w:i/>
          <w:iCs/>
          <w:color w:val="000000" w:themeColor="text1"/>
          <w:sz w:val="24"/>
          <w:szCs w:val="24"/>
          <w:shd w:val="clear" w:color="auto" w:fill="FFFFFF"/>
        </w:rPr>
        <w:t xml:space="preserve"> </w:t>
      </w:r>
      <w:r w:rsidR="00523E73" w:rsidRPr="00C909F6">
        <w:rPr>
          <w:rFonts w:ascii="Times New Roman" w:hAnsi="Times New Roman" w:cs="Times New Roman"/>
          <w:i/>
          <w:iCs/>
          <w:smallCaps/>
          <w:color w:val="000000" w:themeColor="text1"/>
          <w:sz w:val="24"/>
          <w:szCs w:val="24"/>
          <w:shd w:val="clear" w:color="auto" w:fill="FFFFFF"/>
        </w:rPr>
        <w:t>ad</w:t>
      </w:r>
      <w:r w:rsidR="00523E73" w:rsidRPr="00C909F6">
        <w:rPr>
          <w:rFonts w:ascii="Times New Roman" w:hAnsi="Times New Roman" w:cs="Times New Roman"/>
          <w:i/>
          <w:iCs/>
          <w:color w:val="000000" w:themeColor="text1"/>
          <w:sz w:val="24"/>
          <w:szCs w:val="24"/>
          <w:shd w:val="clear" w:color="auto" w:fill="FFFFFF"/>
        </w:rPr>
        <w:t xml:space="preserve"> </w:t>
      </w:r>
      <w:r w:rsidR="003158C1" w:rsidRPr="00C909F6">
        <w:rPr>
          <w:rFonts w:ascii="Times New Roman" w:hAnsi="Times New Roman" w:cs="Times New Roman"/>
          <w:i/>
          <w:iCs/>
          <w:color w:val="000000" w:themeColor="text1"/>
          <w:sz w:val="24"/>
          <w:szCs w:val="24"/>
          <w:shd w:val="clear" w:color="auto" w:fill="FFFFFF"/>
        </w:rPr>
        <w:t>300</w:t>
      </w:r>
      <w:r w:rsidR="00523E73" w:rsidRPr="00C909F6">
        <w:rPr>
          <w:rFonts w:ascii="Times New Roman" w:hAnsi="Times New Roman" w:cs="Times New Roman"/>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1150</w:t>
      </w:r>
      <w:r w:rsidRPr="00C909F6">
        <w:rPr>
          <w:rFonts w:ascii="Times New Roman" w:hAnsi="Times New Roman" w:cs="Times New Roman"/>
          <w:i/>
          <w:iCs/>
          <w:color w:val="000000" w:themeColor="text1"/>
          <w:sz w:val="24"/>
          <w:szCs w:val="24"/>
          <w:shd w:val="clear" w:color="auto" w:fill="FFFFFF"/>
        </w:rPr>
        <w:t>.</w:t>
      </w:r>
    </w:p>
    <w:p w14:paraId="0822742F" w14:textId="0DBF4A36" w:rsidR="003158C1" w:rsidRPr="00C909F6" w:rsidRDefault="00AD2230" w:rsidP="003158C1">
      <w:pPr>
        <w:spacing w:after="0" w:line="360" w:lineRule="auto"/>
        <w:rPr>
          <w:rFonts w:ascii="Times New Roman" w:hAnsi="Times New Roman" w:cs="Times New Roman"/>
          <w:i/>
          <w:iCs/>
          <w:color w:val="000000" w:themeColor="text1"/>
          <w:sz w:val="24"/>
          <w:szCs w:val="24"/>
          <w:shd w:val="clear" w:color="auto" w:fill="FFFFFF"/>
        </w:rPr>
      </w:pPr>
      <w:r w:rsidRPr="00C909F6">
        <w:rPr>
          <w:rFonts w:ascii="Times New Roman" w:hAnsi="Times New Roman" w:cs="Times New Roman"/>
          <w:b/>
          <w:bCs/>
          <w:i/>
          <w:iCs/>
          <w:color w:val="000000" w:themeColor="text1"/>
          <w:sz w:val="24"/>
          <w:szCs w:val="24"/>
          <w:shd w:val="clear" w:color="auto" w:fill="FFFFFF"/>
        </w:rPr>
        <w:t>Figure</w:t>
      </w:r>
      <w:r w:rsidR="003158C1" w:rsidRPr="00C909F6">
        <w:rPr>
          <w:rFonts w:ascii="Times New Roman" w:hAnsi="Times New Roman" w:cs="Times New Roman"/>
          <w:b/>
          <w:bCs/>
          <w:i/>
          <w:iCs/>
          <w:color w:val="000000" w:themeColor="text1"/>
          <w:sz w:val="24"/>
          <w:szCs w:val="24"/>
          <w:shd w:val="clear" w:color="auto" w:fill="FFFFFF"/>
        </w:rPr>
        <w:t xml:space="preserve"> 8</w:t>
      </w:r>
      <w:r w:rsidRPr="00C909F6">
        <w:rPr>
          <w:rFonts w:ascii="Times New Roman" w:hAnsi="Times New Roman" w:cs="Times New Roman"/>
          <w:b/>
          <w:bCs/>
          <w:i/>
          <w:iCs/>
          <w:color w:val="000000" w:themeColor="text1"/>
          <w:sz w:val="24"/>
          <w:szCs w:val="24"/>
          <w:shd w:val="clear" w:color="auto" w:fill="FFFFFF"/>
        </w:rPr>
        <w:t>.</w:t>
      </w:r>
      <w:r w:rsidR="003158C1" w:rsidRPr="00C909F6">
        <w:rPr>
          <w:rFonts w:ascii="Times New Roman" w:hAnsi="Times New Roman" w:cs="Times New Roman"/>
          <w:i/>
          <w:iCs/>
          <w:color w:val="000000" w:themeColor="text1"/>
          <w:sz w:val="24"/>
          <w:szCs w:val="24"/>
          <w:shd w:val="clear" w:color="auto" w:fill="FFFFFF"/>
        </w:rPr>
        <w:t xml:space="preserve"> Estimated flood magnitude models for Broadwas, Buildwas, and Rotherwas.</w:t>
      </w:r>
    </w:p>
    <w:p w14:paraId="50691EB5" w14:textId="77777777" w:rsidR="008C1F4B" w:rsidRPr="00B04B50" w:rsidRDefault="008C1F4B" w:rsidP="008C1F4B">
      <w:pPr>
        <w:spacing w:after="0" w:line="360" w:lineRule="auto"/>
        <w:rPr>
          <w:rFonts w:ascii="Times New Roman" w:hAnsi="Times New Roman" w:cs="Times New Roman"/>
        </w:rPr>
      </w:pPr>
    </w:p>
    <w:p w14:paraId="3C754FB8" w14:textId="77777777" w:rsidR="00523E73" w:rsidRDefault="00523E73" w:rsidP="008C1F4B">
      <w:pPr>
        <w:spacing w:after="0" w:line="360" w:lineRule="auto"/>
        <w:rPr>
          <w:rFonts w:ascii="Times New Roman" w:hAnsi="Times New Roman" w:cs="Times New Roman"/>
          <w:b/>
          <w:bCs/>
          <w:i/>
          <w:iCs/>
          <w:color w:val="000000" w:themeColor="text1"/>
          <w:sz w:val="24"/>
          <w:szCs w:val="24"/>
          <w:shd w:val="clear" w:color="auto" w:fill="FFFFFF"/>
        </w:rPr>
        <w:sectPr w:rsidR="00523E73" w:rsidSect="00EF05BA">
          <w:pgSz w:w="11906" w:h="16838"/>
          <w:pgMar w:top="1440" w:right="1440" w:bottom="1135" w:left="1440" w:header="708" w:footer="708" w:gutter="0"/>
          <w:cols w:space="708"/>
          <w:docGrid w:linePitch="360"/>
        </w:sectPr>
      </w:pPr>
    </w:p>
    <w:p w14:paraId="33D2BFF3" w14:textId="448A4CC2" w:rsidR="008C1F4B" w:rsidRPr="00523E73" w:rsidRDefault="008C1F4B" w:rsidP="008C1F4B">
      <w:pPr>
        <w:spacing w:after="0" w:line="360" w:lineRule="auto"/>
        <w:rPr>
          <w:rFonts w:ascii="Times New Roman" w:hAnsi="Times New Roman" w:cs="Times New Roman"/>
          <w:i/>
          <w:iCs/>
          <w:color w:val="000000" w:themeColor="text1"/>
          <w:sz w:val="24"/>
          <w:szCs w:val="24"/>
          <w:shd w:val="clear" w:color="auto" w:fill="FFFFFF"/>
        </w:rPr>
      </w:pPr>
      <w:commentRangeStart w:id="28"/>
      <w:r w:rsidRPr="00523E73">
        <w:rPr>
          <w:rFonts w:ascii="Times New Roman" w:hAnsi="Times New Roman" w:cs="Times New Roman"/>
          <w:b/>
          <w:bCs/>
          <w:i/>
          <w:iCs/>
          <w:color w:val="000000" w:themeColor="text1"/>
          <w:sz w:val="24"/>
          <w:szCs w:val="24"/>
          <w:shd w:val="clear" w:color="auto" w:fill="FFFFFF"/>
        </w:rPr>
        <w:t>Table 1</w:t>
      </w:r>
      <w:r w:rsidR="00AD2230" w:rsidRPr="00523E73">
        <w:rPr>
          <w:rFonts w:ascii="Times New Roman" w:hAnsi="Times New Roman" w:cs="Times New Roman"/>
          <w:b/>
          <w:bCs/>
          <w:i/>
          <w:iCs/>
          <w:color w:val="000000" w:themeColor="text1"/>
          <w:sz w:val="24"/>
          <w:szCs w:val="24"/>
          <w:shd w:val="clear" w:color="auto" w:fill="FFFFFF"/>
        </w:rPr>
        <w:t>.</w:t>
      </w:r>
      <w:r w:rsidRPr="00523E73">
        <w:rPr>
          <w:rFonts w:ascii="Times New Roman" w:hAnsi="Times New Roman" w:cs="Times New Roman"/>
          <w:i/>
          <w:iCs/>
          <w:color w:val="000000" w:themeColor="text1"/>
          <w:sz w:val="24"/>
          <w:szCs w:val="24"/>
          <w:shd w:val="clear" w:color="auto" w:fill="FFFFFF"/>
        </w:rPr>
        <w:t xml:space="preserve"> Summary table of OSL dates obtained from the sequences at Broadwas, Buildwas, and Rotherwas (</w:t>
      </w:r>
      <w:r w:rsidR="00523E73" w:rsidRPr="00523E73">
        <w:rPr>
          <w:rFonts w:ascii="Times New Roman" w:hAnsi="Times New Roman" w:cs="Times New Roman"/>
          <w:i/>
          <w:iCs/>
          <w:color w:val="000000" w:themeColor="text1"/>
          <w:sz w:val="24"/>
          <w:szCs w:val="24"/>
          <w:shd w:val="clear" w:color="auto" w:fill="FFFFFF"/>
        </w:rPr>
        <w:t xml:space="preserve">outliers </w:t>
      </w:r>
      <w:r w:rsidRPr="00523E73">
        <w:rPr>
          <w:rFonts w:ascii="Times New Roman" w:hAnsi="Times New Roman" w:cs="Times New Roman"/>
          <w:i/>
          <w:iCs/>
          <w:color w:val="000000" w:themeColor="text1"/>
          <w:sz w:val="24"/>
          <w:szCs w:val="24"/>
          <w:shd w:val="clear" w:color="auto" w:fill="FFFFFF"/>
        </w:rPr>
        <w:t>in red). (Full detailed table in supplementary material)</w:t>
      </w:r>
      <w:r w:rsidR="00523E73">
        <w:rPr>
          <w:rFonts w:ascii="Times New Roman" w:hAnsi="Times New Roman" w:cs="Times New Roman"/>
          <w:i/>
          <w:iCs/>
          <w:color w:val="000000" w:themeColor="text1"/>
          <w:sz w:val="24"/>
          <w:szCs w:val="24"/>
          <w:shd w:val="clear" w:color="auto" w:fill="FFFFFF"/>
        </w:rPr>
        <w:t>.</w:t>
      </w:r>
      <w:commentRangeEnd w:id="28"/>
      <w:r w:rsidR="001A39FE">
        <w:rPr>
          <w:rStyle w:val="CommentReference"/>
        </w:rPr>
        <w:commentReference w:id="28"/>
      </w:r>
    </w:p>
    <w:tbl>
      <w:tblPr>
        <w:tblStyle w:val="TableGrid"/>
        <w:tblW w:w="14596" w:type="dxa"/>
        <w:tblLayout w:type="fixed"/>
        <w:tblLook w:val="04A0" w:firstRow="1" w:lastRow="0" w:firstColumn="1" w:lastColumn="0" w:noHBand="0" w:noVBand="1"/>
      </w:tblPr>
      <w:tblGrid>
        <w:gridCol w:w="1555"/>
        <w:gridCol w:w="1275"/>
        <w:gridCol w:w="851"/>
        <w:gridCol w:w="1417"/>
        <w:gridCol w:w="2127"/>
        <w:gridCol w:w="1134"/>
        <w:gridCol w:w="2409"/>
        <w:gridCol w:w="2410"/>
        <w:gridCol w:w="1418"/>
      </w:tblGrid>
      <w:tr w:rsidR="00B503B5" w:rsidRPr="00B503B5" w14:paraId="0CF51378" w14:textId="77777777" w:rsidTr="00B503B5">
        <w:tc>
          <w:tcPr>
            <w:tcW w:w="1555" w:type="dxa"/>
          </w:tcPr>
          <w:p w14:paraId="371AA1B9" w14:textId="77777777" w:rsidR="008C1F4B" w:rsidRPr="00C909F6" w:rsidRDefault="008C1F4B" w:rsidP="006C55B6">
            <w:pPr>
              <w:spacing w:line="360" w:lineRule="auto"/>
              <w:rPr>
                <w:rFonts w:ascii="Times New Roman" w:hAnsi="Times New Roman" w:cs="Times New Roman"/>
                <w:b/>
                <w:bCs/>
                <w:color w:val="000000" w:themeColor="text1"/>
                <w:sz w:val="20"/>
                <w:szCs w:val="20"/>
              </w:rPr>
            </w:pPr>
            <w:r w:rsidRPr="00C909F6">
              <w:rPr>
                <w:rFonts w:ascii="Times New Roman" w:hAnsi="Times New Roman" w:cs="Times New Roman"/>
                <w:b/>
                <w:bCs/>
                <w:color w:val="000000" w:themeColor="text1"/>
                <w:sz w:val="20"/>
                <w:szCs w:val="20"/>
              </w:rPr>
              <w:t>Site, County</w:t>
            </w:r>
          </w:p>
        </w:tc>
        <w:tc>
          <w:tcPr>
            <w:tcW w:w="1275" w:type="dxa"/>
          </w:tcPr>
          <w:p w14:paraId="13BB04E3" w14:textId="77777777" w:rsidR="008C1F4B" w:rsidRPr="00C909F6" w:rsidRDefault="008C1F4B" w:rsidP="006C55B6">
            <w:pPr>
              <w:spacing w:line="360" w:lineRule="auto"/>
              <w:rPr>
                <w:rFonts w:ascii="Times New Roman" w:hAnsi="Times New Roman" w:cs="Times New Roman"/>
                <w:b/>
                <w:bCs/>
                <w:color w:val="000000" w:themeColor="text1"/>
                <w:sz w:val="20"/>
                <w:szCs w:val="20"/>
              </w:rPr>
            </w:pPr>
            <w:r w:rsidRPr="00C909F6">
              <w:rPr>
                <w:rFonts w:ascii="Times New Roman" w:hAnsi="Times New Roman" w:cs="Times New Roman"/>
                <w:b/>
                <w:bCs/>
                <w:color w:val="000000" w:themeColor="text1"/>
                <w:sz w:val="20"/>
                <w:szCs w:val="20"/>
              </w:rPr>
              <w:t>Location NGR</w:t>
            </w:r>
          </w:p>
        </w:tc>
        <w:tc>
          <w:tcPr>
            <w:tcW w:w="851" w:type="dxa"/>
          </w:tcPr>
          <w:p w14:paraId="08B7214E" w14:textId="77777777" w:rsidR="008C1F4B" w:rsidRPr="00C909F6" w:rsidRDefault="008C1F4B" w:rsidP="006C55B6">
            <w:pPr>
              <w:spacing w:line="360" w:lineRule="auto"/>
              <w:rPr>
                <w:rFonts w:ascii="Times New Roman" w:hAnsi="Times New Roman" w:cs="Times New Roman"/>
                <w:b/>
                <w:bCs/>
                <w:color w:val="000000" w:themeColor="text1"/>
                <w:sz w:val="20"/>
                <w:szCs w:val="20"/>
              </w:rPr>
            </w:pPr>
            <w:r w:rsidRPr="00C909F6">
              <w:rPr>
                <w:rFonts w:ascii="Times New Roman" w:hAnsi="Times New Roman" w:cs="Times New Roman"/>
                <w:b/>
                <w:bCs/>
                <w:color w:val="000000" w:themeColor="text1"/>
                <w:sz w:val="20"/>
                <w:szCs w:val="20"/>
              </w:rPr>
              <w:t>River</w:t>
            </w:r>
          </w:p>
        </w:tc>
        <w:tc>
          <w:tcPr>
            <w:tcW w:w="1417" w:type="dxa"/>
          </w:tcPr>
          <w:p w14:paraId="74856096" w14:textId="77777777" w:rsidR="008C1F4B" w:rsidRPr="00C909F6" w:rsidRDefault="008C1F4B" w:rsidP="006C55B6">
            <w:pPr>
              <w:spacing w:line="360" w:lineRule="auto"/>
              <w:rPr>
                <w:rFonts w:ascii="Times New Roman" w:hAnsi="Times New Roman" w:cs="Times New Roman"/>
                <w:b/>
                <w:bCs/>
                <w:color w:val="000000" w:themeColor="text1"/>
                <w:sz w:val="20"/>
                <w:szCs w:val="20"/>
              </w:rPr>
            </w:pPr>
            <w:r w:rsidRPr="00C909F6">
              <w:rPr>
                <w:rFonts w:ascii="Times New Roman" w:hAnsi="Times New Roman" w:cs="Times New Roman"/>
                <w:b/>
                <w:bCs/>
                <w:color w:val="000000" w:themeColor="text1"/>
                <w:sz w:val="20"/>
                <w:szCs w:val="20"/>
              </w:rPr>
              <w:t>Depth (cm)</w:t>
            </w:r>
          </w:p>
        </w:tc>
        <w:tc>
          <w:tcPr>
            <w:tcW w:w="2127" w:type="dxa"/>
          </w:tcPr>
          <w:p w14:paraId="3BD73D9F" w14:textId="204974D5" w:rsidR="008C1F4B" w:rsidRPr="00C909F6" w:rsidRDefault="008C1F4B" w:rsidP="006C55B6">
            <w:pPr>
              <w:spacing w:line="360" w:lineRule="auto"/>
              <w:rPr>
                <w:rFonts w:ascii="Times New Roman" w:hAnsi="Times New Roman" w:cs="Times New Roman"/>
                <w:b/>
                <w:bCs/>
                <w:color w:val="000000" w:themeColor="text1"/>
                <w:sz w:val="20"/>
                <w:szCs w:val="20"/>
              </w:rPr>
            </w:pPr>
            <w:r w:rsidRPr="00C909F6">
              <w:rPr>
                <w:rFonts w:ascii="Times New Roman" w:hAnsi="Times New Roman" w:cs="Times New Roman"/>
                <w:b/>
                <w:bCs/>
                <w:color w:val="000000" w:themeColor="text1"/>
                <w:sz w:val="20"/>
                <w:szCs w:val="20"/>
              </w:rPr>
              <w:t xml:space="preserve">OSL </w:t>
            </w:r>
            <w:r w:rsidR="001A39FE" w:rsidRPr="000258B5">
              <w:rPr>
                <w:rFonts w:ascii="Times New Roman" w:hAnsi="Times New Roman" w:cs="Times New Roman"/>
                <w:b/>
                <w:bCs/>
                <w:color w:val="000000" w:themeColor="text1"/>
                <w:sz w:val="20"/>
                <w:szCs w:val="20"/>
              </w:rPr>
              <w:t xml:space="preserve">date </w:t>
            </w:r>
            <w:r w:rsidRPr="00C909F6">
              <w:rPr>
                <w:rFonts w:ascii="Times New Roman" w:hAnsi="Times New Roman" w:cs="Times New Roman"/>
                <w:b/>
                <w:bCs/>
                <w:color w:val="000000" w:themeColor="text1"/>
                <w:sz w:val="20"/>
                <w:szCs w:val="20"/>
              </w:rPr>
              <w:t>&amp; error (ka)</w:t>
            </w:r>
          </w:p>
        </w:tc>
        <w:tc>
          <w:tcPr>
            <w:tcW w:w="1134" w:type="dxa"/>
          </w:tcPr>
          <w:p w14:paraId="4B63E297" w14:textId="77777777" w:rsidR="008C1F4B" w:rsidRPr="00C909F6" w:rsidRDefault="008C1F4B" w:rsidP="006C55B6">
            <w:pPr>
              <w:spacing w:line="360" w:lineRule="auto"/>
              <w:rPr>
                <w:rFonts w:ascii="Times New Roman" w:hAnsi="Times New Roman" w:cs="Times New Roman"/>
                <w:b/>
                <w:bCs/>
                <w:color w:val="000000" w:themeColor="text1"/>
                <w:sz w:val="20"/>
                <w:szCs w:val="20"/>
              </w:rPr>
            </w:pPr>
            <w:r w:rsidRPr="00C909F6">
              <w:rPr>
                <w:rFonts w:ascii="Times New Roman" w:hAnsi="Times New Roman" w:cs="Times New Roman"/>
                <w:b/>
                <w:bCs/>
                <w:color w:val="000000" w:themeColor="text1"/>
                <w:sz w:val="20"/>
                <w:szCs w:val="20"/>
              </w:rPr>
              <w:t>Code</w:t>
            </w:r>
          </w:p>
        </w:tc>
        <w:tc>
          <w:tcPr>
            <w:tcW w:w="2409" w:type="dxa"/>
          </w:tcPr>
          <w:p w14:paraId="51F88EED" w14:textId="0C69FC35" w:rsidR="008C1F4B" w:rsidRPr="00C909F6" w:rsidRDefault="008C1F4B" w:rsidP="006C55B6">
            <w:pPr>
              <w:spacing w:line="360" w:lineRule="auto"/>
              <w:rPr>
                <w:rFonts w:ascii="Times New Roman" w:hAnsi="Times New Roman" w:cs="Times New Roman"/>
                <w:b/>
                <w:bCs/>
                <w:color w:val="000000" w:themeColor="text1"/>
                <w:sz w:val="20"/>
                <w:szCs w:val="20"/>
              </w:rPr>
            </w:pPr>
            <w:r w:rsidRPr="00C909F6">
              <w:rPr>
                <w:rFonts w:ascii="Times New Roman" w:hAnsi="Times New Roman" w:cs="Times New Roman"/>
                <w:b/>
                <w:bCs/>
                <w:color w:val="000000" w:themeColor="text1"/>
                <w:sz w:val="20"/>
                <w:szCs w:val="20"/>
              </w:rPr>
              <w:t>cal.</w:t>
            </w:r>
            <w:r w:rsidR="00B503B5" w:rsidRPr="00C909F6">
              <w:rPr>
                <w:rFonts w:ascii="Times New Roman" w:hAnsi="Times New Roman" w:cs="Times New Roman"/>
                <w:b/>
                <w:bCs/>
                <w:color w:val="000000" w:themeColor="text1"/>
                <w:sz w:val="20"/>
                <w:szCs w:val="20"/>
              </w:rPr>
              <w:t xml:space="preserve"> </w:t>
            </w:r>
            <w:r w:rsidR="00B503B5" w:rsidRPr="00C909F6">
              <w:rPr>
                <w:rFonts w:ascii="Times New Roman" w:hAnsi="Times New Roman" w:cs="Times New Roman"/>
                <w:b/>
                <w:bCs/>
                <w:smallCaps/>
                <w:color w:val="000000" w:themeColor="text1"/>
                <w:sz w:val="20"/>
                <w:szCs w:val="20"/>
              </w:rPr>
              <w:t>bc/ad</w:t>
            </w:r>
            <w:r w:rsidR="00B503B5" w:rsidRPr="00C909F6">
              <w:rPr>
                <w:rFonts w:ascii="Times New Roman" w:hAnsi="Times New Roman" w:cs="Times New Roman"/>
                <w:b/>
                <w:bCs/>
                <w:color w:val="000000" w:themeColor="text1"/>
                <w:sz w:val="20"/>
                <w:szCs w:val="20"/>
              </w:rPr>
              <w:t xml:space="preserve"> </w:t>
            </w:r>
            <w:r w:rsidRPr="00C909F6">
              <w:rPr>
                <w:rFonts w:ascii="Times New Roman" w:hAnsi="Times New Roman" w:cs="Times New Roman"/>
                <w:b/>
                <w:bCs/>
                <w:color w:val="000000" w:themeColor="text1"/>
                <w:sz w:val="20"/>
                <w:szCs w:val="20"/>
              </w:rPr>
              <w:t>date (δ95.4%)</w:t>
            </w:r>
          </w:p>
        </w:tc>
        <w:tc>
          <w:tcPr>
            <w:tcW w:w="2410" w:type="dxa"/>
          </w:tcPr>
          <w:p w14:paraId="478FEC4B" w14:textId="3B497714" w:rsidR="008C1F4B" w:rsidRPr="00C909F6" w:rsidRDefault="008C1F4B" w:rsidP="006C55B6">
            <w:pPr>
              <w:spacing w:line="360" w:lineRule="auto"/>
              <w:rPr>
                <w:rFonts w:ascii="Times New Roman" w:hAnsi="Times New Roman" w:cs="Times New Roman"/>
                <w:b/>
                <w:bCs/>
                <w:color w:val="000000" w:themeColor="text1"/>
                <w:sz w:val="20"/>
                <w:szCs w:val="20"/>
              </w:rPr>
            </w:pPr>
            <w:r w:rsidRPr="00C909F6">
              <w:rPr>
                <w:rFonts w:ascii="Times New Roman" w:hAnsi="Times New Roman" w:cs="Times New Roman"/>
                <w:b/>
                <w:bCs/>
                <w:color w:val="000000" w:themeColor="text1"/>
                <w:sz w:val="20"/>
                <w:szCs w:val="20"/>
              </w:rPr>
              <w:t>cal.</w:t>
            </w:r>
            <w:r w:rsidR="00B503B5" w:rsidRPr="00C909F6">
              <w:rPr>
                <w:rFonts w:ascii="Times New Roman" w:hAnsi="Times New Roman" w:cs="Times New Roman"/>
                <w:b/>
                <w:bCs/>
                <w:color w:val="000000" w:themeColor="text1"/>
                <w:sz w:val="20"/>
                <w:szCs w:val="20"/>
              </w:rPr>
              <w:t xml:space="preserve"> </w:t>
            </w:r>
            <w:r w:rsidR="00B503B5" w:rsidRPr="00C909F6">
              <w:rPr>
                <w:rFonts w:ascii="Times New Roman" w:hAnsi="Times New Roman" w:cs="Times New Roman"/>
                <w:b/>
                <w:bCs/>
                <w:smallCaps/>
                <w:color w:val="000000" w:themeColor="text1"/>
                <w:sz w:val="20"/>
                <w:szCs w:val="20"/>
              </w:rPr>
              <w:t>bc/ad</w:t>
            </w:r>
            <w:r w:rsidR="00B503B5" w:rsidRPr="00C909F6">
              <w:rPr>
                <w:rFonts w:ascii="Times New Roman" w:hAnsi="Times New Roman" w:cs="Times New Roman"/>
                <w:b/>
                <w:bCs/>
                <w:color w:val="000000" w:themeColor="text1"/>
                <w:sz w:val="20"/>
                <w:szCs w:val="20"/>
              </w:rPr>
              <w:t xml:space="preserve"> </w:t>
            </w:r>
            <w:r w:rsidRPr="00C909F6">
              <w:rPr>
                <w:rFonts w:ascii="Times New Roman" w:hAnsi="Times New Roman" w:cs="Times New Roman"/>
                <w:b/>
                <w:bCs/>
                <w:color w:val="000000" w:themeColor="text1"/>
                <w:sz w:val="20"/>
                <w:szCs w:val="20"/>
              </w:rPr>
              <w:t>date (δ68.2%)</w:t>
            </w:r>
          </w:p>
        </w:tc>
        <w:tc>
          <w:tcPr>
            <w:tcW w:w="1418" w:type="dxa"/>
          </w:tcPr>
          <w:p w14:paraId="7768DD0C" w14:textId="2C814665" w:rsidR="008C1F4B" w:rsidRPr="00C909F6" w:rsidRDefault="008C1F4B" w:rsidP="006C55B6">
            <w:pPr>
              <w:spacing w:line="360" w:lineRule="auto"/>
              <w:rPr>
                <w:rFonts w:ascii="Times New Roman" w:hAnsi="Times New Roman" w:cs="Times New Roman"/>
                <w:b/>
                <w:bCs/>
                <w:color w:val="000000" w:themeColor="text1"/>
                <w:sz w:val="20"/>
                <w:szCs w:val="20"/>
              </w:rPr>
            </w:pPr>
            <w:r w:rsidRPr="00C909F6">
              <w:rPr>
                <w:rFonts w:ascii="Times New Roman" w:hAnsi="Times New Roman" w:cs="Times New Roman"/>
                <w:b/>
                <w:bCs/>
                <w:color w:val="000000" w:themeColor="text1"/>
                <w:sz w:val="20"/>
                <w:szCs w:val="20"/>
              </w:rPr>
              <w:t xml:space="preserve">Age </w:t>
            </w:r>
            <w:r w:rsidR="001A39FE" w:rsidRPr="000258B5">
              <w:rPr>
                <w:rFonts w:ascii="Times New Roman" w:hAnsi="Times New Roman" w:cs="Times New Roman"/>
                <w:b/>
                <w:bCs/>
                <w:color w:val="000000" w:themeColor="text1"/>
                <w:sz w:val="20"/>
                <w:szCs w:val="20"/>
              </w:rPr>
              <w:t>estimate</w:t>
            </w:r>
          </w:p>
        </w:tc>
      </w:tr>
      <w:tr w:rsidR="00B503B5" w:rsidRPr="00B503B5" w14:paraId="4C66DB9E" w14:textId="77777777" w:rsidTr="00B503B5">
        <w:trPr>
          <w:trHeight w:val="180"/>
        </w:trPr>
        <w:tc>
          <w:tcPr>
            <w:tcW w:w="1555" w:type="dxa"/>
            <w:vMerge w:val="restart"/>
          </w:tcPr>
          <w:p w14:paraId="276CCBA1" w14:textId="4FCFEA36" w:rsidR="008C1F4B" w:rsidRPr="00B503B5" w:rsidRDefault="008C1F4B" w:rsidP="00523E73">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Broadwas, Worcestershire</w:t>
            </w:r>
          </w:p>
        </w:tc>
        <w:tc>
          <w:tcPr>
            <w:tcW w:w="1275" w:type="dxa"/>
            <w:vMerge w:val="restart"/>
          </w:tcPr>
          <w:p w14:paraId="13CC9B22" w14:textId="77777777" w:rsidR="008C1F4B" w:rsidRPr="00B503B5" w:rsidRDefault="008C1F4B" w:rsidP="006C55B6">
            <w:pPr>
              <w:spacing w:line="360" w:lineRule="auto"/>
              <w:rPr>
                <w:rFonts w:ascii="Times New Roman" w:hAnsi="Times New Roman" w:cs="Times New Roman"/>
                <w:color w:val="000000" w:themeColor="text1"/>
                <w:sz w:val="20"/>
                <w:szCs w:val="20"/>
              </w:rPr>
            </w:pPr>
            <w:proofErr w:type="gramStart"/>
            <w:r w:rsidRPr="00B503B5">
              <w:rPr>
                <w:rFonts w:ascii="Times New Roman" w:hAnsi="Times New Roman" w:cs="Times New Roman"/>
                <w:color w:val="000000" w:themeColor="text1"/>
                <w:sz w:val="20"/>
                <w:szCs w:val="20"/>
              </w:rPr>
              <w:t>SO</w:t>
            </w:r>
            <w:proofErr w:type="gramEnd"/>
            <w:r w:rsidRPr="00B503B5">
              <w:rPr>
                <w:rFonts w:ascii="Times New Roman" w:hAnsi="Times New Roman" w:cs="Times New Roman"/>
                <w:color w:val="000000" w:themeColor="text1"/>
                <w:sz w:val="20"/>
                <w:szCs w:val="20"/>
              </w:rPr>
              <w:t xml:space="preserve"> 375466, 254599</w:t>
            </w:r>
          </w:p>
        </w:tc>
        <w:tc>
          <w:tcPr>
            <w:tcW w:w="851" w:type="dxa"/>
            <w:vMerge w:val="restart"/>
          </w:tcPr>
          <w:p w14:paraId="2B68314F" w14:textId="3766F1D9"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 xml:space="preserve">Teme </w:t>
            </w:r>
          </w:p>
        </w:tc>
        <w:tc>
          <w:tcPr>
            <w:tcW w:w="1417" w:type="dxa"/>
          </w:tcPr>
          <w:p w14:paraId="573861E3"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90</w:t>
            </w:r>
          </w:p>
        </w:tc>
        <w:tc>
          <w:tcPr>
            <w:tcW w:w="2127" w:type="dxa"/>
          </w:tcPr>
          <w:p w14:paraId="29103887"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0.67±0.06</w:t>
            </w:r>
          </w:p>
        </w:tc>
        <w:tc>
          <w:tcPr>
            <w:tcW w:w="1134" w:type="dxa"/>
          </w:tcPr>
          <w:p w14:paraId="6E555E91"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GL17008</w:t>
            </w:r>
          </w:p>
        </w:tc>
        <w:tc>
          <w:tcPr>
            <w:tcW w:w="2409" w:type="dxa"/>
          </w:tcPr>
          <w:p w14:paraId="5C19E479" w14:textId="08AF8FAA" w:rsidR="008C1F4B" w:rsidRPr="00B503B5" w:rsidRDefault="00F92529"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1278</w:t>
            </w:r>
            <w:r>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1535</w:t>
            </w:r>
          </w:p>
        </w:tc>
        <w:tc>
          <w:tcPr>
            <w:tcW w:w="2410" w:type="dxa"/>
          </w:tcPr>
          <w:p w14:paraId="685EE346" w14:textId="5227106C" w:rsidR="008C1F4B" w:rsidRPr="00B503B5" w:rsidRDefault="002661DC"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1353</w:t>
            </w:r>
            <w:r w:rsidR="00F92529">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1497</w:t>
            </w:r>
          </w:p>
        </w:tc>
        <w:tc>
          <w:tcPr>
            <w:tcW w:w="1418" w:type="dxa"/>
          </w:tcPr>
          <w:p w14:paraId="1B41F529"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Accepted</w:t>
            </w:r>
          </w:p>
        </w:tc>
      </w:tr>
      <w:tr w:rsidR="00B503B5" w:rsidRPr="00B503B5" w14:paraId="67E05E30" w14:textId="77777777" w:rsidTr="00B503B5">
        <w:trPr>
          <w:trHeight w:val="140"/>
        </w:trPr>
        <w:tc>
          <w:tcPr>
            <w:tcW w:w="1555" w:type="dxa"/>
            <w:vMerge/>
          </w:tcPr>
          <w:p w14:paraId="21041F4E"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3631C42F"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2E40188A"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6BFA3B53"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150</w:t>
            </w:r>
          </w:p>
        </w:tc>
        <w:tc>
          <w:tcPr>
            <w:tcW w:w="2127" w:type="dxa"/>
          </w:tcPr>
          <w:p w14:paraId="79C2CD25"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1.25±0.16</w:t>
            </w:r>
          </w:p>
        </w:tc>
        <w:tc>
          <w:tcPr>
            <w:tcW w:w="1134" w:type="dxa"/>
          </w:tcPr>
          <w:p w14:paraId="4144F728"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GL17007</w:t>
            </w:r>
          </w:p>
        </w:tc>
        <w:tc>
          <w:tcPr>
            <w:tcW w:w="2409" w:type="dxa"/>
          </w:tcPr>
          <w:p w14:paraId="0DCA96F8" w14:textId="3FADEAC2" w:rsidR="008C1F4B" w:rsidRPr="00B503B5" w:rsidRDefault="00F92529"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cal.</w:t>
            </w:r>
            <w:r>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ad</w:t>
            </w:r>
            <w:r>
              <w:rPr>
                <w:rFonts w:ascii="Times New Roman" w:hAnsi="Times New Roman" w:cs="Times New Roman"/>
                <w:color w:val="FF0000"/>
                <w:sz w:val="20"/>
                <w:szCs w:val="20"/>
              </w:rPr>
              <w:t xml:space="preserve"> </w:t>
            </w:r>
            <w:r w:rsidRPr="00B503B5">
              <w:rPr>
                <w:rFonts w:ascii="Times New Roman" w:hAnsi="Times New Roman" w:cs="Times New Roman"/>
                <w:color w:val="FF0000"/>
                <w:sz w:val="20"/>
                <w:szCs w:val="20"/>
              </w:rPr>
              <w:t>610</w:t>
            </w:r>
            <w:r>
              <w:rPr>
                <w:rFonts w:ascii="Times New Roman" w:hAnsi="Times New Roman" w:cs="Times New Roman"/>
                <w:color w:val="FF0000"/>
                <w:sz w:val="20"/>
                <w:szCs w:val="20"/>
              </w:rPr>
              <w:t>–</w:t>
            </w:r>
            <w:r w:rsidRPr="00B503B5">
              <w:rPr>
                <w:rFonts w:ascii="Times New Roman" w:hAnsi="Times New Roman" w:cs="Times New Roman"/>
                <w:color w:val="FF0000"/>
                <w:sz w:val="20"/>
                <w:szCs w:val="20"/>
              </w:rPr>
              <w:t>930</w:t>
            </w:r>
          </w:p>
        </w:tc>
        <w:tc>
          <w:tcPr>
            <w:tcW w:w="2410" w:type="dxa"/>
          </w:tcPr>
          <w:p w14:paraId="300E6EFA" w14:textId="0E13E10F" w:rsidR="008C1F4B" w:rsidRPr="00B503B5" w:rsidRDefault="002661DC"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cal.</w:t>
            </w:r>
            <w:r>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ad</w:t>
            </w:r>
            <w:r>
              <w:rPr>
                <w:rFonts w:ascii="Times New Roman" w:hAnsi="Times New Roman" w:cs="Times New Roman"/>
                <w:color w:val="FF0000"/>
                <w:sz w:val="20"/>
                <w:szCs w:val="20"/>
              </w:rPr>
              <w:t xml:space="preserve"> </w:t>
            </w:r>
            <w:r w:rsidRPr="00B503B5">
              <w:rPr>
                <w:rFonts w:ascii="Times New Roman" w:hAnsi="Times New Roman" w:cs="Times New Roman"/>
                <w:color w:val="FF0000"/>
                <w:sz w:val="20"/>
                <w:szCs w:val="20"/>
              </w:rPr>
              <w:t>687</w:t>
            </w:r>
            <w:r w:rsidR="00F92529">
              <w:rPr>
                <w:rFonts w:ascii="Times New Roman" w:hAnsi="Times New Roman" w:cs="Times New Roman"/>
                <w:color w:val="FF0000"/>
                <w:sz w:val="20"/>
                <w:szCs w:val="20"/>
              </w:rPr>
              <w:t>–</w:t>
            </w:r>
            <w:r w:rsidRPr="00B503B5">
              <w:rPr>
                <w:rFonts w:ascii="Times New Roman" w:hAnsi="Times New Roman" w:cs="Times New Roman"/>
                <w:color w:val="FF0000"/>
                <w:sz w:val="20"/>
                <w:szCs w:val="20"/>
              </w:rPr>
              <w:t>847</w:t>
            </w:r>
          </w:p>
        </w:tc>
        <w:tc>
          <w:tcPr>
            <w:tcW w:w="1418" w:type="dxa"/>
          </w:tcPr>
          <w:p w14:paraId="34C44037"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000000" w:themeColor="text1"/>
                <w:sz w:val="20"/>
                <w:szCs w:val="20"/>
              </w:rPr>
              <w:t>Accepted</w:t>
            </w:r>
          </w:p>
        </w:tc>
      </w:tr>
      <w:tr w:rsidR="00B503B5" w:rsidRPr="00B503B5" w14:paraId="14EDDEA5" w14:textId="77777777" w:rsidTr="00B503B5">
        <w:trPr>
          <w:trHeight w:val="140"/>
        </w:trPr>
        <w:tc>
          <w:tcPr>
            <w:tcW w:w="1555" w:type="dxa"/>
            <w:vMerge/>
          </w:tcPr>
          <w:p w14:paraId="258A39F8"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42DEB377"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7497A3EF"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78790181"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195</w:t>
            </w:r>
          </w:p>
        </w:tc>
        <w:tc>
          <w:tcPr>
            <w:tcW w:w="2127" w:type="dxa"/>
          </w:tcPr>
          <w:p w14:paraId="553BB177"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1.09±0.11</w:t>
            </w:r>
          </w:p>
        </w:tc>
        <w:tc>
          <w:tcPr>
            <w:tcW w:w="1134" w:type="dxa"/>
          </w:tcPr>
          <w:p w14:paraId="6E1408F4"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GL17006</w:t>
            </w:r>
          </w:p>
        </w:tc>
        <w:tc>
          <w:tcPr>
            <w:tcW w:w="2409" w:type="dxa"/>
          </w:tcPr>
          <w:p w14:paraId="11A879F8" w14:textId="2BADA1FD" w:rsidR="008C1F4B" w:rsidRPr="00B503B5" w:rsidRDefault="00F92529"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743</w:t>
            </w:r>
            <w:r>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1041</w:t>
            </w:r>
          </w:p>
        </w:tc>
        <w:tc>
          <w:tcPr>
            <w:tcW w:w="2410" w:type="dxa"/>
          </w:tcPr>
          <w:p w14:paraId="075BE65B" w14:textId="3F2C40D3" w:rsidR="008C1F4B" w:rsidRPr="00B503B5" w:rsidRDefault="002661DC"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814</w:t>
            </w:r>
            <w:r w:rsidR="00F92529">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961</w:t>
            </w:r>
          </w:p>
        </w:tc>
        <w:tc>
          <w:tcPr>
            <w:tcW w:w="1418" w:type="dxa"/>
          </w:tcPr>
          <w:p w14:paraId="6BA0DA91"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Accepted</w:t>
            </w:r>
          </w:p>
        </w:tc>
      </w:tr>
      <w:tr w:rsidR="00B503B5" w:rsidRPr="00B503B5" w14:paraId="526AC36E" w14:textId="77777777" w:rsidTr="00B503B5">
        <w:trPr>
          <w:trHeight w:val="86"/>
        </w:trPr>
        <w:tc>
          <w:tcPr>
            <w:tcW w:w="1555" w:type="dxa"/>
            <w:vMerge/>
          </w:tcPr>
          <w:p w14:paraId="04831E10"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3524EF2E"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64F8875C"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2D6DB17C"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225</w:t>
            </w:r>
          </w:p>
        </w:tc>
        <w:tc>
          <w:tcPr>
            <w:tcW w:w="2127" w:type="dxa"/>
          </w:tcPr>
          <w:p w14:paraId="643EAC73"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1.29±0.13</w:t>
            </w:r>
          </w:p>
        </w:tc>
        <w:tc>
          <w:tcPr>
            <w:tcW w:w="1134" w:type="dxa"/>
          </w:tcPr>
          <w:p w14:paraId="536A9FC7"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GL17005</w:t>
            </w:r>
          </w:p>
        </w:tc>
        <w:tc>
          <w:tcPr>
            <w:tcW w:w="2409" w:type="dxa"/>
          </w:tcPr>
          <w:p w14:paraId="3C8073A1" w14:textId="1FBFB74B" w:rsidR="008C1F4B" w:rsidRPr="00B503B5" w:rsidRDefault="00F92529"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563</w:t>
            </w:r>
            <w:r>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907</w:t>
            </w:r>
          </w:p>
        </w:tc>
        <w:tc>
          <w:tcPr>
            <w:tcW w:w="2410" w:type="dxa"/>
          </w:tcPr>
          <w:p w14:paraId="26E0B544" w14:textId="18E78D84" w:rsidR="008C1F4B" w:rsidRPr="00B503B5" w:rsidRDefault="002661DC"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645</w:t>
            </w:r>
            <w:r w:rsidR="00F92529">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814</w:t>
            </w:r>
          </w:p>
        </w:tc>
        <w:tc>
          <w:tcPr>
            <w:tcW w:w="1418" w:type="dxa"/>
          </w:tcPr>
          <w:p w14:paraId="1596BA03"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Accepted</w:t>
            </w:r>
          </w:p>
        </w:tc>
      </w:tr>
      <w:tr w:rsidR="00B503B5" w:rsidRPr="00B503B5" w14:paraId="68C80B33" w14:textId="77777777" w:rsidTr="00B503B5">
        <w:trPr>
          <w:trHeight w:val="175"/>
        </w:trPr>
        <w:tc>
          <w:tcPr>
            <w:tcW w:w="1555" w:type="dxa"/>
            <w:vMerge/>
          </w:tcPr>
          <w:p w14:paraId="64D83198"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54F37DDE"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1C308BD6"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0D715096"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270</w:t>
            </w:r>
          </w:p>
        </w:tc>
        <w:tc>
          <w:tcPr>
            <w:tcW w:w="2127" w:type="dxa"/>
          </w:tcPr>
          <w:p w14:paraId="4F2D34AD"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1.95±0.14</w:t>
            </w:r>
          </w:p>
        </w:tc>
        <w:tc>
          <w:tcPr>
            <w:tcW w:w="1134" w:type="dxa"/>
          </w:tcPr>
          <w:p w14:paraId="144AB4CE"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GL17004</w:t>
            </w:r>
          </w:p>
        </w:tc>
        <w:tc>
          <w:tcPr>
            <w:tcW w:w="2409" w:type="dxa"/>
          </w:tcPr>
          <w:p w14:paraId="11070227" w14:textId="062CCF8F" w:rsidR="008C1F4B" w:rsidRPr="00B503B5" w:rsidRDefault="00F92529"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73</w:t>
            </w:r>
            <w:r>
              <w:rPr>
                <w:rFonts w:ascii="Times New Roman" w:hAnsi="Times New Roman" w:cs="Times New Roman"/>
                <w:color w:val="FF0000"/>
                <w:sz w:val="20"/>
                <w:szCs w:val="20"/>
              </w:rPr>
              <w:t xml:space="preserve"> </w:t>
            </w:r>
            <w:r w:rsidRPr="00B503B5">
              <w:rPr>
                <w:rFonts w:ascii="Times New Roman" w:hAnsi="Times New Roman" w:cs="Times New Roman"/>
                <w:color w:val="FF0000"/>
                <w:sz w:val="20"/>
                <w:szCs w:val="20"/>
              </w:rPr>
              <w:t>cal.</w:t>
            </w:r>
            <w:r>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bc</w:t>
            </w:r>
            <w:r>
              <w:rPr>
                <w:rFonts w:ascii="Times New Roman" w:hAnsi="Times New Roman" w:cs="Times New Roman"/>
                <w:color w:val="FF0000"/>
                <w:sz w:val="20"/>
                <w:szCs w:val="20"/>
              </w:rPr>
              <w:t>–</w:t>
            </w:r>
            <w:r w:rsidRPr="00B503B5">
              <w:rPr>
                <w:rFonts w:ascii="Times New Roman" w:hAnsi="Times New Roman" w:cs="Times New Roman"/>
                <w:color w:val="FF0000"/>
                <w:sz w:val="20"/>
                <w:szCs w:val="20"/>
              </w:rPr>
              <w:t>cal.</w:t>
            </w:r>
            <w:r>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ad</w:t>
            </w:r>
            <w:r>
              <w:rPr>
                <w:rFonts w:ascii="Times New Roman" w:hAnsi="Times New Roman" w:cs="Times New Roman"/>
                <w:color w:val="FF0000"/>
                <w:sz w:val="20"/>
                <w:szCs w:val="20"/>
              </w:rPr>
              <w:t xml:space="preserve"> </w:t>
            </w:r>
            <w:r w:rsidRPr="00B503B5">
              <w:rPr>
                <w:rFonts w:ascii="Times New Roman" w:hAnsi="Times New Roman" w:cs="Times New Roman"/>
                <w:color w:val="FF0000"/>
                <w:sz w:val="20"/>
                <w:szCs w:val="20"/>
              </w:rPr>
              <w:t>207</w:t>
            </w:r>
          </w:p>
        </w:tc>
        <w:tc>
          <w:tcPr>
            <w:tcW w:w="2410" w:type="dxa"/>
          </w:tcPr>
          <w:p w14:paraId="54EA584D" w14:textId="002342D2" w:rsidR="008C1F4B" w:rsidRPr="00B503B5" w:rsidRDefault="002661DC"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3</w:t>
            </w:r>
            <w:r>
              <w:rPr>
                <w:rFonts w:ascii="Times New Roman" w:hAnsi="Times New Roman" w:cs="Times New Roman"/>
                <w:color w:val="FF0000"/>
                <w:sz w:val="20"/>
                <w:szCs w:val="20"/>
              </w:rPr>
              <w:t xml:space="preserve"> </w:t>
            </w:r>
            <w:r w:rsidRPr="00B503B5">
              <w:rPr>
                <w:rFonts w:ascii="Times New Roman" w:hAnsi="Times New Roman" w:cs="Times New Roman"/>
                <w:color w:val="FF0000"/>
                <w:sz w:val="20"/>
                <w:szCs w:val="20"/>
              </w:rPr>
              <w:t>cal.</w:t>
            </w:r>
            <w:r>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bc</w:t>
            </w:r>
            <w:r w:rsidR="00F92529">
              <w:rPr>
                <w:rFonts w:ascii="Times New Roman" w:hAnsi="Times New Roman" w:cs="Times New Roman"/>
                <w:color w:val="FF0000"/>
                <w:sz w:val="20"/>
                <w:szCs w:val="20"/>
              </w:rPr>
              <w:t>–</w:t>
            </w:r>
            <w:r w:rsidRPr="00B503B5">
              <w:rPr>
                <w:rFonts w:ascii="Times New Roman" w:hAnsi="Times New Roman" w:cs="Times New Roman"/>
                <w:color w:val="FF0000"/>
                <w:sz w:val="20"/>
                <w:szCs w:val="20"/>
              </w:rPr>
              <w:t>cal.</w:t>
            </w:r>
            <w:r>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ad</w:t>
            </w:r>
            <w:r>
              <w:rPr>
                <w:rFonts w:ascii="Times New Roman" w:hAnsi="Times New Roman" w:cs="Times New Roman"/>
                <w:smallCaps/>
                <w:color w:val="FF0000"/>
                <w:sz w:val="20"/>
                <w:szCs w:val="20"/>
              </w:rPr>
              <w:t xml:space="preserve"> </w:t>
            </w:r>
            <w:r w:rsidRPr="00C909F6">
              <w:rPr>
                <w:rFonts w:ascii="Times New Roman" w:hAnsi="Times New Roman" w:cs="Times New Roman"/>
                <w:smallCaps/>
                <w:color w:val="FF0000"/>
                <w:sz w:val="20"/>
                <w:szCs w:val="20"/>
              </w:rPr>
              <w:t>137</w:t>
            </w:r>
          </w:p>
        </w:tc>
        <w:tc>
          <w:tcPr>
            <w:tcW w:w="1418" w:type="dxa"/>
          </w:tcPr>
          <w:p w14:paraId="3D4A5C69"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000000" w:themeColor="text1"/>
                <w:sz w:val="20"/>
                <w:szCs w:val="20"/>
              </w:rPr>
              <w:t>Accepted</w:t>
            </w:r>
          </w:p>
        </w:tc>
      </w:tr>
      <w:tr w:rsidR="00B503B5" w:rsidRPr="00B503B5" w14:paraId="57DA1306" w14:textId="77777777" w:rsidTr="00B503B5">
        <w:trPr>
          <w:trHeight w:val="175"/>
        </w:trPr>
        <w:tc>
          <w:tcPr>
            <w:tcW w:w="1555" w:type="dxa"/>
            <w:vMerge/>
          </w:tcPr>
          <w:p w14:paraId="5D62824F"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272E0849"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2C00AE77"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3131CBD2"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360</w:t>
            </w:r>
          </w:p>
        </w:tc>
        <w:tc>
          <w:tcPr>
            <w:tcW w:w="2127" w:type="dxa"/>
          </w:tcPr>
          <w:p w14:paraId="5E6500CB"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1.89±0.19</w:t>
            </w:r>
          </w:p>
        </w:tc>
        <w:tc>
          <w:tcPr>
            <w:tcW w:w="1134" w:type="dxa"/>
          </w:tcPr>
          <w:p w14:paraId="63DC4CDA"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GL17003</w:t>
            </w:r>
          </w:p>
        </w:tc>
        <w:tc>
          <w:tcPr>
            <w:tcW w:w="2409" w:type="dxa"/>
          </w:tcPr>
          <w:p w14:paraId="157D309F" w14:textId="63C729A9" w:rsidR="008C1F4B" w:rsidRPr="00B503B5" w:rsidRDefault="00F92529"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287</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bc</w:t>
            </w:r>
            <w:r>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355</w:t>
            </w:r>
          </w:p>
        </w:tc>
        <w:tc>
          <w:tcPr>
            <w:tcW w:w="2410" w:type="dxa"/>
          </w:tcPr>
          <w:p w14:paraId="7EBF0D0A" w14:textId="6A961B26" w:rsidR="008C1F4B" w:rsidRPr="00B503B5" w:rsidRDefault="002661DC"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158</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bc</w:t>
            </w:r>
            <w:r w:rsidR="00F92529">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166</w:t>
            </w:r>
          </w:p>
        </w:tc>
        <w:tc>
          <w:tcPr>
            <w:tcW w:w="1418" w:type="dxa"/>
          </w:tcPr>
          <w:p w14:paraId="02642B34"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Accepted</w:t>
            </w:r>
          </w:p>
        </w:tc>
      </w:tr>
      <w:tr w:rsidR="00B503B5" w:rsidRPr="00B503B5" w14:paraId="4787B8E7" w14:textId="77777777" w:rsidTr="00B503B5">
        <w:trPr>
          <w:trHeight w:val="148"/>
        </w:trPr>
        <w:tc>
          <w:tcPr>
            <w:tcW w:w="1555" w:type="dxa"/>
            <w:vMerge w:val="restart"/>
          </w:tcPr>
          <w:p w14:paraId="24F103C6" w14:textId="39C1273B" w:rsidR="008C1F4B" w:rsidRPr="00B503B5" w:rsidRDefault="008C1F4B" w:rsidP="00B503B5">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Buildwas, Shropshire</w:t>
            </w:r>
          </w:p>
        </w:tc>
        <w:tc>
          <w:tcPr>
            <w:tcW w:w="1275" w:type="dxa"/>
            <w:vMerge w:val="restart"/>
          </w:tcPr>
          <w:p w14:paraId="4D2A7AC0"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SJ 363945, 304508</w:t>
            </w:r>
          </w:p>
        </w:tc>
        <w:tc>
          <w:tcPr>
            <w:tcW w:w="851" w:type="dxa"/>
            <w:vMerge w:val="restart"/>
          </w:tcPr>
          <w:p w14:paraId="71B3FDF3"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Severn</w:t>
            </w:r>
          </w:p>
        </w:tc>
        <w:tc>
          <w:tcPr>
            <w:tcW w:w="1417" w:type="dxa"/>
          </w:tcPr>
          <w:p w14:paraId="21224A31"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80</w:t>
            </w:r>
          </w:p>
        </w:tc>
        <w:tc>
          <w:tcPr>
            <w:tcW w:w="2127" w:type="dxa"/>
          </w:tcPr>
          <w:p w14:paraId="3B84F778"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1.00±0.20</w:t>
            </w:r>
          </w:p>
        </w:tc>
        <w:tc>
          <w:tcPr>
            <w:tcW w:w="1134" w:type="dxa"/>
          </w:tcPr>
          <w:p w14:paraId="77167CE0"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GL16094</w:t>
            </w:r>
          </w:p>
        </w:tc>
        <w:tc>
          <w:tcPr>
            <w:tcW w:w="2409" w:type="dxa"/>
          </w:tcPr>
          <w:p w14:paraId="34C185C0" w14:textId="1B9C7878" w:rsidR="008C1F4B" w:rsidRPr="00B503B5" w:rsidRDefault="00F92529"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826</w:t>
            </w:r>
            <w:r>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1494</w:t>
            </w:r>
          </w:p>
        </w:tc>
        <w:tc>
          <w:tcPr>
            <w:tcW w:w="2410" w:type="dxa"/>
          </w:tcPr>
          <w:p w14:paraId="7F34F1A2" w14:textId="5CC64A24" w:rsidR="008C1F4B" w:rsidRPr="00B503B5" w:rsidRDefault="002661DC"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1082</w:t>
            </w:r>
            <w:r w:rsidR="00F92529">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1424</w:t>
            </w:r>
          </w:p>
        </w:tc>
        <w:tc>
          <w:tcPr>
            <w:tcW w:w="1418" w:type="dxa"/>
          </w:tcPr>
          <w:p w14:paraId="2D26E0B8"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Accepted</w:t>
            </w:r>
          </w:p>
        </w:tc>
      </w:tr>
      <w:tr w:rsidR="00B503B5" w:rsidRPr="00B503B5" w14:paraId="4E9491FE" w14:textId="77777777" w:rsidTr="00B503B5">
        <w:trPr>
          <w:trHeight w:val="94"/>
        </w:trPr>
        <w:tc>
          <w:tcPr>
            <w:tcW w:w="1555" w:type="dxa"/>
            <w:vMerge/>
          </w:tcPr>
          <w:p w14:paraId="3CCD4963"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2A854225"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55473D7D"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290EB928"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140</w:t>
            </w:r>
          </w:p>
        </w:tc>
        <w:tc>
          <w:tcPr>
            <w:tcW w:w="2127" w:type="dxa"/>
          </w:tcPr>
          <w:p w14:paraId="34E1F7B8"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1.40±0.20</w:t>
            </w:r>
          </w:p>
        </w:tc>
        <w:tc>
          <w:tcPr>
            <w:tcW w:w="1134" w:type="dxa"/>
          </w:tcPr>
          <w:p w14:paraId="5BE90C8F"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GL16093</w:t>
            </w:r>
          </w:p>
        </w:tc>
        <w:tc>
          <w:tcPr>
            <w:tcW w:w="2409" w:type="dxa"/>
          </w:tcPr>
          <w:p w14:paraId="1693A511" w14:textId="3E1729E9" w:rsidR="008C1F4B" w:rsidRPr="00B503B5" w:rsidRDefault="00F92529"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420</w:t>
            </w:r>
            <w:r>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1074</w:t>
            </w:r>
          </w:p>
        </w:tc>
        <w:tc>
          <w:tcPr>
            <w:tcW w:w="2410" w:type="dxa"/>
          </w:tcPr>
          <w:p w14:paraId="39302BDB" w14:textId="19AF9987" w:rsidR="008C1F4B" w:rsidRPr="00B503B5" w:rsidRDefault="002661DC"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624</w:t>
            </w:r>
            <w:r w:rsidR="00F92529">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944</w:t>
            </w:r>
          </w:p>
        </w:tc>
        <w:tc>
          <w:tcPr>
            <w:tcW w:w="1418" w:type="dxa"/>
          </w:tcPr>
          <w:p w14:paraId="080F509F"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Accepted</w:t>
            </w:r>
          </w:p>
        </w:tc>
      </w:tr>
      <w:tr w:rsidR="00B503B5" w:rsidRPr="00B503B5" w14:paraId="5251E36D" w14:textId="77777777" w:rsidTr="00B503B5">
        <w:trPr>
          <w:trHeight w:val="181"/>
        </w:trPr>
        <w:tc>
          <w:tcPr>
            <w:tcW w:w="1555" w:type="dxa"/>
            <w:vMerge/>
          </w:tcPr>
          <w:p w14:paraId="34B199E3"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1C69606D"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11A4E99A"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7EA26EAA"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216</w:t>
            </w:r>
          </w:p>
        </w:tc>
        <w:tc>
          <w:tcPr>
            <w:tcW w:w="2127" w:type="dxa"/>
          </w:tcPr>
          <w:p w14:paraId="387C7907"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3.10±0.50</w:t>
            </w:r>
          </w:p>
        </w:tc>
        <w:tc>
          <w:tcPr>
            <w:tcW w:w="1134" w:type="dxa"/>
          </w:tcPr>
          <w:p w14:paraId="1A3BD265"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GL16092</w:t>
            </w:r>
          </w:p>
        </w:tc>
        <w:tc>
          <w:tcPr>
            <w:tcW w:w="2409" w:type="dxa"/>
          </w:tcPr>
          <w:p w14:paraId="04031FCC" w14:textId="00A18745" w:rsidR="008C1F4B" w:rsidRPr="00B503B5" w:rsidRDefault="00F92529"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1584</w:t>
            </w:r>
            <w:r>
              <w:rPr>
                <w:rFonts w:ascii="Times New Roman" w:hAnsi="Times New Roman" w:cs="Times New Roman"/>
                <w:color w:val="FF0000"/>
                <w:sz w:val="20"/>
                <w:szCs w:val="20"/>
              </w:rPr>
              <w:t>–</w:t>
            </w:r>
            <w:r w:rsidRPr="00B503B5">
              <w:rPr>
                <w:rFonts w:ascii="Times New Roman" w:hAnsi="Times New Roman" w:cs="Times New Roman"/>
                <w:color w:val="FF0000"/>
                <w:sz w:val="20"/>
                <w:szCs w:val="20"/>
              </w:rPr>
              <w:t>590</w:t>
            </w:r>
            <w:r>
              <w:rPr>
                <w:rFonts w:ascii="Times New Roman" w:hAnsi="Times New Roman" w:cs="Times New Roman"/>
                <w:color w:val="FF0000"/>
                <w:sz w:val="20"/>
                <w:szCs w:val="20"/>
              </w:rPr>
              <w:t xml:space="preserve"> </w:t>
            </w:r>
            <w:r w:rsidRPr="00B503B5">
              <w:rPr>
                <w:rFonts w:ascii="Times New Roman" w:hAnsi="Times New Roman" w:cs="Times New Roman"/>
                <w:color w:val="FF0000"/>
                <w:sz w:val="20"/>
                <w:szCs w:val="20"/>
              </w:rPr>
              <w:t>cal.</w:t>
            </w:r>
            <w:r>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bc</w:t>
            </w:r>
          </w:p>
        </w:tc>
        <w:tc>
          <w:tcPr>
            <w:tcW w:w="2410" w:type="dxa"/>
          </w:tcPr>
          <w:p w14:paraId="06E783F2" w14:textId="4FCF1085" w:rsidR="008C1F4B" w:rsidRPr="00B503B5" w:rsidRDefault="002661DC"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830</w:t>
            </w:r>
            <w:r w:rsidR="00F92529">
              <w:rPr>
                <w:rFonts w:ascii="Times New Roman" w:hAnsi="Times New Roman" w:cs="Times New Roman"/>
                <w:color w:val="FF0000"/>
                <w:sz w:val="20"/>
                <w:szCs w:val="20"/>
              </w:rPr>
              <w:t>–</w:t>
            </w:r>
            <w:r w:rsidRPr="00B503B5">
              <w:rPr>
                <w:rFonts w:ascii="Times New Roman" w:hAnsi="Times New Roman" w:cs="Times New Roman"/>
                <w:color w:val="FF0000"/>
                <w:sz w:val="20"/>
                <w:szCs w:val="20"/>
              </w:rPr>
              <w:t>334</w:t>
            </w:r>
            <w:r>
              <w:rPr>
                <w:rFonts w:ascii="Times New Roman" w:hAnsi="Times New Roman" w:cs="Times New Roman"/>
                <w:color w:val="FF0000"/>
                <w:sz w:val="20"/>
                <w:szCs w:val="20"/>
              </w:rPr>
              <w:t xml:space="preserve"> </w:t>
            </w:r>
            <w:r w:rsidRPr="00B503B5">
              <w:rPr>
                <w:rFonts w:ascii="Times New Roman" w:hAnsi="Times New Roman" w:cs="Times New Roman"/>
                <w:color w:val="FF0000"/>
                <w:sz w:val="20"/>
                <w:szCs w:val="20"/>
              </w:rPr>
              <w:t>cal.</w:t>
            </w:r>
            <w:r>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bc</w:t>
            </w:r>
          </w:p>
        </w:tc>
        <w:tc>
          <w:tcPr>
            <w:tcW w:w="1418" w:type="dxa"/>
          </w:tcPr>
          <w:p w14:paraId="7ABD7C2E"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Rejected</w:t>
            </w:r>
          </w:p>
        </w:tc>
      </w:tr>
      <w:tr w:rsidR="00B503B5" w:rsidRPr="00B503B5" w14:paraId="4C9E702F" w14:textId="77777777" w:rsidTr="00B503B5">
        <w:trPr>
          <w:trHeight w:val="181"/>
        </w:trPr>
        <w:tc>
          <w:tcPr>
            <w:tcW w:w="1555" w:type="dxa"/>
            <w:vMerge/>
          </w:tcPr>
          <w:p w14:paraId="2A8EAA09"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3E1DE227"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1B79C591"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299D0586"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287</w:t>
            </w:r>
          </w:p>
        </w:tc>
        <w:tc>
          <w:tcPr>
            <w:tcW w:w="2127" w:type="dxa"/>
          </w:tcPr>
          <w:p w14:paraId="07E9A1DA"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1.90±0.30</w:t>
            </w:r>
          </w:p>
        </w:tc>
        <w:tc>
          <w:tcPr>
            <w:tcW w:w="1134" w:type="dxa"/>
          </w:tcPr>
          <w:p w14:paraId="28F2D634"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GL16091</w:t>
            </w:r>
          </w:p>
        </w:tc>
        <w:tc>
          <w:tcPr>
            <w:tcW w:w="2409" w:type="dxa"/>
          </w:tcPr>
          <w:p w14:paraId="0710509A" w14:textId="4F9B6ACD" w:rsidR="008C1F4B" w:rsidRPr="00B503B5" w:rsidRDefault="00F92529"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780</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bc</w:t>
            </w:r>
            <w:r>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431</w:t>
            </w:r>
          </w:p>
        </w:tc>
        <w:tc>
          <w:tcPr>
            <w:tcW w:w="2410" w:type="dxa"/>
          </w:tcPr>
          <w:p w14:paraId="17F0D0E8" w14:textId="185D0DF2" w:rsidR="008C1F4B" w:rsidRPr="00B503B5" w:rsidRDefault="002661DC"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492</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bc</w:t>
            </w:r>
            <w:r w:rsidR="00F92529">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107</w:t>
            </w:r>
          </w:p>
        </w:tc>
        <w:tc>
          <w:tcPr>
            <w:tcW w:w="1418" w:type="dxa"/>
          </w:tcPr>
          <w:p w14:paraId="0C8B0729"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Accepted</w:t>
            </w:r>
          </w:p>
        </w:tc>
      </w:tr>
      <w:tr w:rsidR="00B503B5" w:rsidRPr="00B503B5" w14:paraId="7AEAAE80" w14:textId="77777777" w:rsidTr="00B503B5">
        <w:trPr>
          <w:trHeight w:val="141"/>
        </w:trPr>
        <w:tc>
          <w:tcPr>
            <w:tcW w:w="1555" w:type="dxa"/>
            <w:vMerge w:val="restart"/>
          </w:tcPr>
          <w:p w14:paraId="157770C5" w14:textId="420AD7DA" w:rsidR="008C1F4B" w:rsidRPr="00B503B5" w:rsidRDefault="008C1F4B" w:rsidP="00B503B5">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Rotherwas, Herefordshire</w:t>
            </w:r>
          </w:p>
        </w:tc>
        <w:tc>
          <w:tcPr>
            <w:tcW w:w="1275" w:type="dxa"/>
            <w:vMerge w:val="restart"/>
          </w:tcPr>
          <w:p w14:paraId="22D868F5" w14:textId="4E2A5E1E" w:rsidR="008C1F4B" w:rsidRPr="00B503B5" w:rsidRDefault="008C1F4B" w:rsidP="00B503B5">
            <w:pPr>
              <w:spacing w:line="360" w:lineRule="auto"/>
              <w:rPr>
                <w:rFonts w:ascii="Times New Roman" w:hAnsi="Times New Roman" w:cs="Times New Roman"/>
                <w:color w:val="000000" w:themeColor="text1"/>
                <w:sz w:val="20"/>
                <w:szCs w:val="20"/>
              </w:rPr>
            </w:pPr>
            <w:proofErr w:type="gramStart"/>
            <w:r w:rsidRPr="00B503B5">
              <w:rPr>
                <w:rFonts w:ascii="Times New Roman" w:hAnsi="Times New Roman" w:cs="Times New Roman"/>
                <w:color w:val="000000" w:themeColor="text1"/>
                <w:sz w:val="20"/>
                <w:szCs w:val="20"/>
              </w:rPr>
              <w:t>SO</w:t>
            </w:r>
            <w:proofErr w:type="gramEnd"/>
            <w:r w:rsidR="00B503B5">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353864,</w:t>
            </w:r>
            <w:r w:rsidR="00B503B5">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238488</w:t>
            </w:r>
          </w:p>
        </w:tc>
        <w:tc>
          <w:tcPr>
            <w:tcW w:w="851" w:type="dxa"/>
            <w:vMerge w:val="restart"/>
          </w:tcPr>
          <w:p w14:paraId="633F46EF"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Wye</w:t>
            </w:r>
          </w:p>
        </w:tc>
        <w:tc>
          <w:tcPr>
            <w:tcW w:w="1417" w:type="dxa"/>
          </w:tcPr>
          <w:p w14:paraId="0D91270E"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80</w:t>
            </w:r>
          </w:p>
        </w:tc>
        <w:tc>
          <w:tcPr>
            <w:tcW w:w="2127" w:type="dxa"/>
          </w:tcPr>
          <w:p w14:paraId="1493EA9A"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1.23±0.18</w:t>
            </w:r>
          </w:p>
        </w:tc>
        <w:tc>
          <w:tcPr>
            <w:tcW w:w="1134" w:type="dxa"/>
          </w:tcPr>
          <w:p w14:paraId="099BD75D"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GL16042</w:t>
            </w:r>
          </w:p>
        </w:tc>
        <w:tc>
          <w:tcPr>
            <w:tcW w:w="2409" w:type="dxa"/>
          </w:tcPr>
          <w:p w14:paraId="3AA1ADDA" w14:textId="44ECBDBA" w:rsidR="008C1F4B" w:rsidRPr="00B503B5" w:rsidRDefault="00F92529"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cal.</w:t>
            </w:r>
            <w:r>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ad</w:t>
            </w:r>
            <w:r>
              <w:rPr>
                <w:rFonts w:ascii="Times New Roman" w:hAnsi="Times New Roman" w:cs="Times New Roman"/>
                <w:color w:val="FF0000"/>
                <w:sz w:val="20"/>
                <w:szCs w:val="20"/>
              </w:rPr>
              <w:t xml:space="preserve"> </w:t>
            </w:r>
            <w:r w:rsidRPr="00B503B5">
              <w:rPr>
                <w:rFonts w:ascii="Times New Roman" w:hAnsi="Times New Roman" w:cs="Times New Roman"/>
                <w:color w:val="FF0000"/>
                <w:sz w:val="20"/>
                <w:szCs w:val="20"/>
              </w:rPr>
              <w:t>606</w:t>
            </w:r>
            <w:r>
              <w:rPr>
                <w:rFonts w:ascii="Times New Roman" w:hAnsi="Times New Roman" w:cs="Times New Roman"/>
                <w:color w:val="FF0000"/>
                <w:sz w:val="20"/>
                <w:szCs w:val="20"/>
              </w:rPr>
              <w:t>–</w:t>
            </w:r>
            <w:r w:rsidRPr="00B503B5">
              <w:rPr>
                <w:rFonts w:ascii="Times New Roman" w:hAnsi="Times New Roman" w:cs="Times New Roman"/>
                <w:color w:val="FF0000"/>
                <w:sz w:val="20"/>
                <w:szCs w:val="20"/>
              </w:rPr>
              <w:t>966</w:t>
            </w:r>
          </w:p>
        </w:tc>
        <w:tc>
          <w:tcPr>
            <w:tcW w:w="2410" w:type="dxa"/>
          </w:tcPr>
          <w:p w14:paraId="67975E55" w14:textId="493766FB" w:rsidR="008C1F4B" w:rsidRPr="00B503B5" w:rsidRDefault="002661DC"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cal.</w:t>
            </w:r>
            <w:r>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ad</w:t>
            </w:r>
            <w:r>
              <w:rPr>
                <w:rFonts w:ascii="Times New Roman" w:hAnsi="Times New Roman" w:cs="Times New Roman"/>
                <w:color w:val="FF0000"/>
                <w:sz w:val="20"/>
                <w:szCs w:val="20"/>
              </w:rPr>
              <w:t xml:space="preserve"> </w:t>
            </w:r>
            <w:r w:rsidRPr="00B503B5">
              <w:rPr>
                <w:rFonts w:ascii="Times New Roman" w:hAnsi="Times New Roman" w:cs="Times New Roman"/>
                <w:color w:val="FF0000"/>
                <w:sz w:val="20"/>
                <w:szCs w:val="20"/>
              </w:rPr>
              <w:t>696</w:t>
            </w:r>
            <w:r w:rsidR="00F92529">
              <w:rPr>
                <w:rFonts w:ascii="Times New Roman" w:hAnsi="Times New Roman" w:cs="Times New Roman"/>
                <w:color w:val="FF0000"/>
                <w:sz w:val="20"/>
                <w:szCs w:val="20"/>
              </w:rPr>
              <w:t>–</w:t>
            </w:r>
            <w:r w:rsidRPr="00B503B5">
              <w:rPr>
                <w:rFonts w:ascii="Times New Roman" w:hAnsi="Times New Roman" w:cs="Times New Roman"/>
                <w:color w:val="FF0000"/>
                <w:sz w:val="20"/>
                <w:szCs w:val="20"/>
              </w:rPr>
              <w:t>876</w:t>
            </w:r>
          </w:p>
        </w:tc>
        <w:tc>
          <w:tcPr>
            <w:tcW w:w="1418" w:type="dxa"/>
          </w:tcPr>
          <w:p w14:paraId="350AD06D"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000000" w:themeColor="text1"/>
                <w:sz w:val="20"/>
                <w:szCs w:val="20"/>
              </w:rPr>
              <w:t>Accepted</w:t>
            </w:r>
          </w:p>
        </w:tc>
      </w:tr>
      <w:tr w:rsidR="00B503B5" w:rsidRPr="00B503B5" w14:paraId="165B602C" w14:textId="77777777" w:rsidTr="00B503B5">
        <w:trPr>
          <w:trHeight w:val="141"/>
        </w:trPr>
        <w:tc>
          <w:tcPr>
            <w:tcW w:w="1555" w:type="dxa"/>
            <w:vMerge/>
          </w:tcPr>
          <w:p w14:paraId="18355A97"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51E11085"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4243AAF6"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390287BE"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125</w:t>
            </w:r>
          </w:p>
        </w:tc>
        <w:tc>
          <w:tcPr>
            <w:tcW w:w="2127" w:type="dxa"/>
          </w:tcPr>
          <w:p w14:paraId="311E5ED6"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1.07±0.08</w:t>
            </w:r>
          </w:p>
        </w:tc>
        <w:tc>
          <w:tcPr>
            <w:tcW w:w="1134" w:type="dxa"/>
          </w:tcPr>
          <w:p w14:paraId="75291746"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GL16141</w:t>
            </w:r>
          </w:p>
        </w:tc>
        <w:tc>
          <w:tcPr>
            <w:tcW w:w="2409" w:type="dxa"/>
          </w:tcPr>
          <w:p w14:paraId="446EC8F9" w14:textId="6D767FED" w:rsidR="008C1F4B" w:rsidRPr="00B503B5" w:rsidRDefault="00F92529"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834</w:t>
            </w:r>
            <w:r>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1094</w:t>
            </w:r>
          </w:p>
        </w:tc>
        <w:tc>
          <w:tcPr>
            <w:tcW w:w="2410" w:type="dxa"/>
          </w:tcPr>
          <w:p w14:paraId="6920CBB3" w14:textId="761691A5" w:rsidR="008C1F4B" w:rsidRPr="00B503B5" w:rsidRDefault="002661DC"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sidRPr="00B503B5">
              <w:rPr>
                <w:rFonts w:ascii="Times New Roman" w:hAnsi="Times New Roman" w:cs="Times New Roman"/>
                <w:color w:val="000000" w:themeColor="text1"/>
                <w:sz w:val="20"/>
                <w:szCs w:val="20"/>
              </w:rPr>
              <w:t xml:space="preserve"> 902</w:t>
            </w:r>
            <w:r w:rsidR="00F92529">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1030</w:t>
            </w:r>
          </w:p>
        </w:tc>
        <w:tc>
          <w:tcPr>
            <w:tcW w:w="1418" w:type="dxa"/>
          </w:tcPr>
          <w:p w14:paraId="2A338AAA"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Accepted</w:t>
            </w:r>
          </w:p>
        </w:tc>
      </w:tr>
      <w:tr w:rsidR="00B503B5" w:rsidRPr="00B503B5" w14:paraId="356AD225" w14:textId="77777777" w:rsidTr="00B503B5">
        <w:trPr>
          <w:trHeight w:val="87"/>
        </w:trPr>
        <w:tc>
          <w:tcPr>
            <w:tcW w:w="1555" w:type="dxa"/>
            <w:vMerge/>
          </w:tcPr>
          <w:p w14:paraId="4A85253E"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70F28A45"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23AF7599"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1D3F443A"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215</w:t>
            </w:r>
          </w:p>
        </w:tc>
        <w:tc>
          <w:tcPr>
            <w:tcW w:w="2127" w:type="dxa"/>
          </w:tcPr>
          <w:p w14:paraId="1F293027"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1.59±0.17</w:t>
            </w:r>
          </w:p>
        </w:tc>
        <w:tc>
          <w:tcPr>
            <w:tcW w:w="1134" w:type="dxa"/>
          </w:tcPr>
          <w:p w14:paraId="0A28FBCC"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GL16140</w:t>
            </w:r>
          </w:p>
        </w:tc>
        <w:tc>
          <w:tcPr>
            <w:tcW w:w="2409" w:type="dxa"/>
          </w:tcPr>
          <w:p w14:paraId="61507A5A" w14:textId="5ADE4C2B" w:rsidR="008C1F4B" w:rsidRPr="00B503B5" w:rsidRDefault="00F92529"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501</w:t>
            </w:r>
          </w:p>
        </w:tc>
        <w:tc>
          <w:tcPr>
            <w:tcW w:w="2410" w:type="dxa"/>
          </w:tcPr>
          <w:p w14:paraId="6772C634" w14:textId="1D1CF6BF" w:rsidR="008C1F4B" w:rsidRPr="00B503B5" w:rsidRDefault="002661DC"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cal.</w:t>
            </w:r>
            <w:r w:rsidR="00F92529">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ad</w:t>
            </w:r>
            <w:r w:rsidR="00F92529">
              <w:rPr>
                <w:rFonts w:ascii="Times New Roman" w:hAnsi="Times New Roman" w:cs="Times New Roman"/>
                <w:smallCaps/>
                <w:color w:val="000000" w:themeColor="text1"/>
                <w:sz w:val="20"/>
                <w:szCs w:val="20"/>
              </w:rPr>
              <w:t xml:space="preserve"> </w:t>
            </w:r>
            <w:r w:rsidRPr="00C909F6">
              <w:rPr>
                <w:rFonts w:ascii="Times New Roman" w:hAnsi="Times New Roman" w:cs="Times New Roman"/>
                <w:smallCaps/>
                <w:color w:val="000000" w:themeColor="text1"/>
                <w:sz w:val="20"/>
                <w:szCs w:val="20"/>
              </w:rPr>
              <w:t>117</w:t>
            </w:r>
            <w:r w:rsidR="00F92529">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346</w:t>
            </w:r>
          </w:p>
        </w:tc>
        <w:tc>
          <w:tcPr>
            <w:tcW w:w="1418" w:type="dxa"/>
          </w:tcPr>
          <w:p w14:paraId="392AAE3B"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Accepted</w:t>
            </w:r>
          </w:p>
        </w:tc>
      </w:tr>
      <w:tr w:rsidR="00B503B5" w:rsidRPr="00B503B5" w14:paraId="6C038CD0" w14:textId="77777777" w:rsidTr="00B503B5">
        <w:trPr>
          <w:trHeight w:val="133"/>
        </w:trPr>
        <w:tc>
          <w:tcPr>
            <w:tcW w:w="1555" w:type="dxa"/>
            <w:vMerge/>
          </w:tcPr>
          <w:p w14:paraId="5E0C9E92"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252C2BAB"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2A9416CA"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0E3B0ACB"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270</w:t>
            </w:r>
          </w:p>
        </w:tc>
        <w:tc>
          <w:tcPr>
            <w:tcW w:w="2127" w:type="dxa"/>
          </w:tcPr>
          <w:p w14:paraId="0A19C532"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3.20±0.29</w:t>
            </w:r>
          </w:p>
        </w:tc>
        <w:tc>
          <w:tcPr>
            <w:tcW w:w="1134" w:type="dxa"/>
          </w:tcPr>
          <w:p w14:paraId="19AED287"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GL16139</w:t>
            </w:r>
          </w:p>
        </w:tc>
        <w:tc>
          <w:tcPr>
            <w:tcW w:w="2409" w:type="dxa"/>
          </w:tcPr>
          <w:p w14:paraId="62CF43D5" w14:textId="7B32D127" w:rsidR="008C1F4B" w:rsidRPr="00B503B5" w:rsidRDefault="00F92529"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1474</w:t>
            </w:r>
            <w:r>
              <w:rPr>
                <w:rFonts w:ascii="Times New Roman" w:hAnsi="Times New Roman" w:cs="Times New Roman"/>
                <w:color w:val="FF0000"/>
                <w:sz w:val="20"/>
                <w:szCs w:val="20"/>
              </w:rPr>
              <w:t>–</w:t>
            </w:r>
            <w:r w:rsidRPr="00B503B5">
              <w:rPr>
                <w:rFonts w:ascii="Times New Roman" w:hAnsi="Times New Roman" w:cs="Times New Roman"/>
                <w:color w:val="FF0000"/>
                <w:sz w:val="20"/>
                <w:szCs w:val="20"/>
              </w:rPr>
              <w:t>894</w:t>
            </w:r>
            <w:r>
              <w:rPr>
                <w:rFonts w:ascii="Times New Roman" w:hAnsi="Times New Roman" w:cs="Times New Roman"/>
                <w:color w:val="FF0000"/>
                <w:sz w:val="20"/>
                <w:szCs w:val="20"/>
              </w:rPr>
              <w:t xml:space="preserve"> </w:t>
            </w:r>
            <w:r w:rsidRPr="00B503B5">
              <w:rPr>
                <w:rFonts w:ascii="Times New Roman" w:hAnsi="Times New Roman" w:cs="Times New Roman"/>
                <w:color w:val="FF0000"/>
                <w:sz w:val="20"/>
                <w:szCs w:val="20"/>
              </w:rPr>
              <w:t>cal.</w:t>
            </w:r>
            <w:r>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bc</w:t>
            </w:r>
          </w:p>
        </w:tc>
        <w:tc>
          <w:tcPr>
            <w:tcW w:w="2410" w:type="dxa"/>
          </w:tcPr>
          <w:p w14:paraId="446A2476" w14:textId="678EC837" w:rsidR="008C1F4B" w:rsidRPr="00B503B5" w:rsidRDefault="002661DC"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FF0000"/>
                <w:sz w:val="20"/>
                <w:szCs w:val="20"/>
              </w:rPr>
              <w:t>1329</w:t>
            </w:r>
            <w:r w:rsidR="00F92529">
              <w:rPr>
                <w:rFonts w:ascii="Times New Roman" w:hAnsi="Times New Roman" w:cs="Times New Roman"/>
                <w:color w:val="FF0000"/>
                <w:sz w:val="20"/>
                <w:szCs w:val="20"/>
              </w:rPr>
              <w:t>–</w:t>
            </w:r>
            <w:r w:rsidRPr="00B503B5">
              <w:rPr>
                <w:rFonts w:ascii="Times New Roman" w:hAnsi="Times New Roman" w:cs="Times New Roman"/>
                <w:color w:val="FF0000"/>
                <w:sz w:val="20"/>
                <w:szCs w:val="20"/>
              </w:rPr>
              <w:t>1039</w:t>
            </w:r>
            <w:r w:rsidR="00F92529">
              <w:rPr>
                <w:rFonts w:ascii="Times New Roman" w:hAnsi="Times New Roman" w:cs="Times New Roman"/>
                <w:color w:val="FF0000"/>
                <w:sz w:val="20"/>
                <w:szCs w:val="20"/>
              </w:rPr>
              <w:t xml:space="preserve"> </w:t>
            </w:r>
            <w:r w:rsidRPr="00B503B5">
              <w:rPr>
                <w:rFonts w:ascii="Times New Roman" w:hAnsi="Times New Roman" w:cs="Times New Roman"/>
                <w:color w:val="FF0000"/>
                <w:sz w:val="20"/>
                <w:szCs w:val="20"/>
              </w:rPr>
              <w:t>cal.</w:t>
            </w:r>
            <w:r w:rsidR="00F92529">
              <w:rPr>
                <w:rFonts w:ascii="Times New Roman" w:hAnsi="Times New Roman" w:cs="Times New Roman"/>
                <w:color w:val="FF0000"/>
                <w:sz w:val="20"/>
                <w:szCs w:val="20"/>
              </w:rPr>
              <w:t xml:space="preserve"> </w:t>
            </w:r>
            <w:r w:rsidRPr="00C909F6">
              <w:rPr>
                <w:rFonts w:ascii="Times New Roman" w:hAnsi="Times New Roman" w:cs="Times New Roman"/>
                <w:smallCaps/>
                <w:color w:val="FF0000"/>
                <w:sz w:val="20"/>
                <w:szCs w:val="20"/>
              </w:rPr>
              <w:t>bc</w:t>
            </w:r>
          </w:p>
        </w:tc>
        <w:tc>
          <w:tcPr>
            <w:tcW w:w="1418" w:type="dxa"/>
          </w:tcPr>
          <w:p w14:paraId="370593CA" w14:textId="77777777" w:rsidR="008C1F4B" w:rsidRPr="00B503B5" w:rsidRDefault="008C1F4B" w:rsidP="006C55B6">
            <w:pPr>
              <w:spacing w:line="360" w:lineRule="auto"/>
              <w:rPr>
                <w:rFonts w:ascii="Times New Roman" w:hAnsi="Times New Roman" w:cs="Times New Roman"/>
                <w:color w:val="FF0000"/>
                <w:sz w:val="20"/>
                <w:szCs w:val="20"/>
              </w:rPr>
            </w:pPr>
            <w:r w:rsidRPr="00B503B5">
              <w:rPr>
                <w:rFonts w:ascii="Times New Roman" w:hAnsi="Times New Roman" w:cs="Times New Roman"/>
                <w:color w:val="000000" w:themeColor="text1"/>
                <w:sz w:val="20"/>
                <w:szCs w:val="20"/>
              </w:rPr>
              <w:t>Accepted</w:t>
            </w:r>
          </w:p>
        </w:tc>
      </w:tr>
      <w:tr w:rsidR="00B503B5" w:rsidRPr="00B503B5" w14:paraId="1DB5D75B" w14:textId="77777777" w:rsidTr="00B503B5">
        <w:trPr>
          <w:trHeight w:val="133"/>
        </w:trPr>
        <w:tc>
          <w:tcPr>
            <w:tcW w:w="1555" w:type="dxa"/>
            <w:vMerge/>
          </w:tcPr>
          <w:p w14:paraId="5F3DFEFF"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275" w:type="dxa"/>
            <w:vMerge/>
          </w:tcPr>
          <w:p w14:paraId="686C6B27"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851" w:type="dxa"/>
            <w:vMerge/>
          </w:tcPr>
          <w:p w14:paraId="2257B44D" w14:textId="77777777" w:rsidR="008C1F4B" w:rsidRPr="00B503B5" w:rsidRDefault="008C1F4B" w:rsidP="006C55B6">
            <w:pPr>
              <w:spacing w:line="360" w:lineRule="auto"/>
              <w:rPr>
                <w:rFonts w:ascii="Times New Roman" w:hAnsi="Times New Roman" w:cs="Times New Roman"/>
                <w:color w:val="000000" w:themeColor="text1"/>
                <w:sz w:val="20"/>
                <w:szCs w:val="20"/>
              </w:rPr>
            </w:pPr>
          </w:p>
        </w:tc>
        <w:tc>
          <w:tcPr>
            <w:tcW w:w="1417" w:type="dxa"/>
          </w:tcPr>
          <w:p w14:paraId="19ACAE7D"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300</w:t>
            </w:r>
          </w:p>
        </w:tc>
        <w:tc>
          <w:tcPr>
            <w:tcW w:w="2127" w:type="dxa"/>
          </w:tcPr>
          <w:p w14:paraId="10AEB3F3"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2.77±0.26</w:t>
            </w:r>
          </w:p>
        </w:tc>
        <w:tc>
          <w:tcPr>
            <w:tcW w:w="1134" w:type="dxa"/>
          </w:tcPr>
          <w:p w14:paraId="193A3025"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GL16138</w:t>
            </w:r>
          </w:p>
        </w:tc>
        <w:tc>
          <w:tcPr>
            <w:tcW w:w="2409" w:type="dxa"/>
          </w:tcPr>
          <w:p w14:paraId="6855BE20" w14:textId="6BA3DA57" w:rsidR="008C1F4B" w:rsidRPr="00B503B5" w:rsidRDefault="00F92529"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912</w:t>
            </w:r>
            <w:r>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184</w:t>
            </w:r>
            <w:r>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cal.</w:t>
            </w:r>
            <w:r>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bc</w:t>
            </w:r>
          </w:p>
        </w:tc>
        <w:tc>
          <w:tcPr>
            <w:tcW w:w="2410" w:type="dxa"/>
          </w:tcPr>
          <w:p w14:paraId="3C6BC4CA" w14:textId="07FC3F2F" w:rsidR="008C1F4B" w:rsidRPr="00B503B5" w:rsidRDefault="002661DC"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680</w:t>
            </w:r>
            <w:r w:rsidR="00F92529">
              <w:rPr>
                <w:rFonts w:ascii="Times New Roman" w:hAnsi="Times New Roman" w:cs="Times New Roman"/>
                <w:color w:val="000000" w:themeColor="text1"/>
                <w:sz w:val="20"/>
                <w:szCs w:val="20"/>
              </w:rPr>
              <w:t>–</w:t>
            </w:r>
            <w:r w:rsidRPr="00B503B5">
              <w:rPr>
                <w:rFonts w:ascii="Times New Roman" w:hAnsi="Times New Roman" w:cs="Times New Roman"/>
                <w:color w:val="000000" w:themeColor="text1"/>
                <w:sz w:val="20"/>
                <w:szCs w:val="20"/>
              </w:rPr>
              <w:t>345</w:t>
            </w:r>
            <w:r w:rsidR="00F92529">
              <w:rPr>
                <w:rFonts w:ascii="Times New Roman" w:hAnsi="Times New Roman" w:cs="Times New Roman"/>
                <w:color w:val="000000" w:themeColor="text1"/>
                <w:sz w:val="20"/>
                <w:szCs w:val="20"/>
              </w:rPr>
              <w:t xml:space="preserve"> </w:t>
            </w:r>
            <w:r w:rsidRPr="00B503B5">
              <w:rPr>
                <w:rFonts w:ascii="Times New Roman" w:hAnsi="Times New Roman" w:cs="Times New Roman"/>
                <w:color w:val="000000" w:themeColor="text1"/>
                <w:sz w:val="20"/>
                <w:szCs w:val="20"/>
              </w:rPr>
              <w:t>cal.</w:t>
            </w:r>
            <w:r w:rsidR="00F92529">
              <w:rPr>
                <w:rFonts w:ascii="Times New Roman" w:hAnsi="Times New Roman" w:cs="Times New Roman"/>
                <w:color w:val="000000" w:themeColor="text1"/>
                <w:sz w:val="20"/>
                <w:szCs w:val="20"/>
              </w:rPr>
              <w:t xml:space="preserve"> </w:t>
            </w:r>
            <w:r w:rsidRPr="00C909F6">
              <w:rPr>
                <w:rFonts w:ascii="Times New Roman" w:hAnsi="Times New Roman" w:cs="Times New Roman"/>
                <w:smallCaps/>
                <w:color w:val="000000" w:themeColor="text1"/>
                <w:sz w:val="20"/>
                <w:szCs w:val="20"/>
              </w:rPr>
              <w:t>bc</w:t>
            </w:r>
          </w:p>
        </w:tc>
        <w:tc>
          <w:tcPr>
            <w:tcW w:w="1418" w:type="dxa"/>
          </w:tcPr>
          <w:p w14:paraId="0D695A32" w14:textId="77777777" w:rsidR="008C1F4B" w:rsidRPr="00B503B5" w:rsidRDefault="008C1F4B" w:rsidP="006C55B6">
            <w:pPr>
              <w:spacing w:line="360" w:lineRule="auto"/>
              <w:rPr>
                <w:rFonts w:ascii="Times New Roman" w:hAnsi="Times New Roman" w:cs="Times New Roman"/>
                <w:color w:val="000000" w:themeColor="text1"/>
                <w:sz w:val="20"/>
                <w:szCs w:val="20"/>
              </w:rPr>
            </w:pPr>
            <w:r w:rsidRPr="00B503B5">
              <w:rPr>
                <w:rFonts w:ascii="Times New Roman" w:hAnsi="Times New Roman" w:cs="Times New Roman"/>
                <w:color w:val="000000" w:themeColor="text1"/>
                <w:sz w:val="20"/>
                <w:szCs w:val="20"/>
              </w:rPr>
              <w:t>Accepted</w:t>
            </w:r>
          </w:p>
        </w:tc>
      </w:tr>
    </w:tbl>
    <w:p w14:paraId="64137175" w14:textId="77777777" w:rsidR="008C1F4B" w:rsidRDefault="008C1F4B" w:rsidP="008C1F4B">
      <w:pPr>
        <w:spacing w:line="360" w:lineRule="auto"/>
        <w:rPr>
          <w:rFonts w:ascii="Times New Roman" w:hAnsi="Times New Roman" w:cs="Times New Roman"/>
          <w:color w:val="000000" w:themeColor="text1"/>
          <w:sz w:val="24"/>
          <w:szCs w:val="24"/>
          <w:shd w:val="clear" w:color="auto" w:fill="FFFFFF"/>
        </w:rPr>
      </w:pPr>
    </w:p>
    <w:sectPr w:rsidR="008C1F4B" w:rsidSect="00523E73">
      <w:pgSz w:w="16838" w:h="11906" w:orient="landscape"/>
      <w:pgMar w:top="1440" w:right="1440" w:bottom="1440" w:left="1135"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Madeleine Hummler" w:date="2019-10-11T14:38:00Z" w:initials="MH">
    <w:p w14:paraId="2A21E4BD" w14:textId="479DA9F8" w:rsidR="00C909F6" w:rsidRDefault="00C909F6">
      <w:pPr>
        <w:pStyle w:val="CommentText"/>
      </w:pPr>
      <w:r>
        <w:rPr>
          <w:rStyle w:val="CommentReference"/>
        </w:rPr>
        <w:annotationRef/>
      </w:r>
      <w:r>
        <w:t xml:space="preserve">This summary is quite long (originally 247 words). I have cut it down to 208 </w:t>
      </w:r>
      <w:proofErr w:type="gramStart"/>
      <w:r>
        <w:t>words</w:t>
      </w:r>
      <w:proofErr w:type="gramEnd"/>
      <w:r>
        <w:t xml:space="preserve"> but this is still a little long.</w:t>
      </w:r>
    </w:p>
  </w:comment>
  <w:comment w:id="5" w:author="Madeleine Hummler" w:date="2019-10-10T05:04:00Z" w:initials="MH">
    <w:p w14:paraId="6BD789FD" w14:textId="3135A651" w:rsidR="00C909F6" w:rsidRDefault="00C909F6">
      <w:pPr>
        <w:pStyle w:val="CommentText"/>
      </w:pPr>
      <w:r>
        <w:rPr>
          <w:rStyle w:val="CommentReference"/>
        </w:rPr>
        <w:annotationRef/>
      </w:r>
      <w:r>
        <w:t>Can we just use “</w:t>
      </w:r>
      <w:r w:rsidRPr="00D82193">
        <w:rPr>
          <w:highlight w:val="yellow"/>
        </w:rPr>
        <w:t>near</w:t>
      </w:r>
      <w:r>
        <w:t>” in stead of “proximal to”?</w:t>
      </w:r>
    </w:p>
  </w:comment>
  <w:comment w:id="6" w:author="Madeleine Hummler" w:date="2019-10-10T05:46:00Z" w:initials="MH">
    <w:p w14:paraId="2B256E53" w14:textId="390F4764" w:rsidR="00C909F6" w:rsidRDefault="00C909F6">
      <w:pPr>
        <w:pStyle w:val="CommentText"/>
      </w:pPr>
      <w:r>
        <w:rPr>
          <w:rStyle w:val="CommentReference"/>
        </w:rPr>
        <w:annotationRef/>
      </w:r>
      <w:r>
        <w:t xml:space="preserve">What is this? The charter </w:t>
      </w:r>
      <w:proofErr w:type="gramStart"/>
      <w:r>
        <w:t>code</w:t>
      </w:r>
      <w:proofErr w:type="gramEnd"/>
      <w:r>
        <w:t>?</w:t>
      </w:r>
    </w:p>
  </w:comment>
  <w:comment w:id="7" w:author="Madeleine Hummler" w:date="2019-10-10T05:46:00Z" w:initials="MH">
    <w:p w14:paraId="1A328C1D" w14:textId="4A914D1A" w:rsidR="00C909F6" w:rsidRDefault="00C909F6">
      <w:pPr>
        <w:pStyle w:val="CommentText"/>
      </w:pPr>
      <w:r>
        <w:rPr>
          <w:rStyle w:val="CommentReference"/>
        </w:rPr>
        <w:annotationRef/>
      </w:r>
      <w:r>
        <w:t>idem</w:t>
      </w:r>
    </w:p>
  </w:comment>
  <w:comment w:id="8" w:author="Catherine Frieman" w:date="2019-10-18T13:19:00Z" w:initials="CF">
    <w:p w14:paraId="25B2A1B3" w14:textId="6937A845" w:rsidR="00531FE0" w:rsidRPr="00531FE0" w:rsidRDefault="00531FE0">
      <w:pPr>
        <w:pStyle w:val="CommentText"/>
      </w:pPr>
      <w:r>
        <w:rPr>
          <w:rStyle w:val="CommentReference"/>
        </w:rPr>
        <w:annotationRef/>
      </w:r>
      <w:r>
        <w:t xml:space="preserve">is this also </w:t>
      </w:r>
      <w:r>
        <w:rPr>
          <w:i/>
          <w:iCs/>
        </w:rPr>
        <w:t>halh</w:t>
      </w:r>
      <w:r>
        <w:t xml:space="preserve"> or a different (missing) word?</w:t>
      </w:r>
    </w:p>
  </w:comment>
  <w:comment w:id="9" w:author="Catherine Frieman" w:date="2019-10-18T13:20:00Z" w:initials="CF">
    <w:p w14:paraId="173F4259" w14:textId="1E73F429" w:rsidR="00531FE0" w:rsidRPr="00531FE0" w:rsidRDefault="00531FE0">
      <w:pPr>
        <w:pStyle w:val="CommentText"/>
      </w:pPr>
      <w:r>
        <w:rPr>
          <w:rStyle w:val="CommentReference"/>
        </w:rPr>
        <w:annotationRef/>
      </w:r>
      <w:r>
        <w:t xml:space="preserve">Is this also </w:t>
      </w:r>
      <w:r>
        <w:rPr>
          <w:i/>
          <w:iCs/>
        </w:rPr>
        <w:t>hamm</w:t>
      </w:r>
      <w:r>
        <w:t>?</w:t>
      </w:r>
    </w:p>
  </w:comment>
  <w:comment w:id="10" w:author="Catherine Frieman" w:date="2019-10-18T11:50:00Z" w:initials="CF">
    <w:p w14:paraId="4AB49636" w14:textId="373DD21F" w:rsidR="00C909F6" w:rsidRDefault="00C909F6">
      <w:pPr>
        <w:pStyle w:val="CommentText"/>
      </w:pPr>
      <w:r>
        <w:rPr>
          <w:rStyle w:val="CommentReference"/>
        </w:rPr>
        <w:annotationRef/>
      </w:r>
      <w:r>
        <w:t>Please include DOIs where relevant in https format</w:t>
      </w:r>
    </w:p>
  </w:comment>
  <w:comment w:id="11" w:author="Madeleine Hummler" w:date="2019-10-11T12:40:00Z" w:initials="MH">
    <w:p w14:paraId="7EB8A46D" w14:textId="3E60EEE7" w:rsidR="00C909F6" w:rsidRPr="0094244C" w:rsidRDefault="00C909F6" w:rsidP="000258B5">
      <w:pPr>
        <w:spacing w:after="0" w:line="240" w:lineRule="auto"/>
        <w:rPr>
          <w:rFonts w:ascii="Times New Roman" w:hAnsi="Times New Roman" w:cs="Times New Roman"/>
          <w:color w:val="212121"/>
          <w:sz w:val="24"/>
          <w:szCs w:val="24"/>
          <w:shd w:val="clear" w:color="auto" w:fill="FFFFFF"/>
        </w:rPr>
      </w:pPr>
      <w:r>
        <w:rPr>
          <w:rStyle w:val="CommentReference"/>
        </w:rPr>
        <w:annotationRef/>
      </w:r>
      <w:r>
        <w:rPr>
          <w:rFonts w:ascii="Times New Roman" w:hAnsi="Times New Roman" w:cs="Times New Roman"/>
          <w:color w:val="212121"/>
          <w:sz w:val="24"/>
          <w:szCs w:val="24"/>
          <w:shd w:val="clear" w:color="auto" w:fill="FFFFFF"/>
        </w:rPr>
        <w:t>The references listed here are taken from the text and are presumably references to archival material or database material. They should be cited in full.</w:t>
      </w:r>
    </w:p>
  </w:comment>
  <w:comment w:id="13" w:author="Madeleine Hummler" w:date="2019-10-11T11:54:00Z" w:initials="MH">
    <w:p w14:paraId="60204DBB" w14:textId="5A2047DF" w:rsidR="00C909F6" w:rsidRDefault="00C909F6">
      <w:pPr>
        <w:pStyle w:val="CommentText"/>
      </w:pPr>
      <w:r>
        <w:rPr>
          <w:rStyle w:val="CommentReference"/>
        </w:rPr>
        <w:annotationRef/>
      </w:r>
      <w:r>
        <w:t>Any idea where this will be published?</w:t>
      </w:r>
    </w:p>
  </w:comment>
  <w:comment w:id="14" w:author="Madeleine Hummler" w:date="2019-10-11T12:35:00Z" w:initials="MH">
    <w:p w14:paraId="32278E3E" w14:textId="1E4CA06E" w:rsidR="00C909F6" w:rsidRPr="009118CA" w:rsidRDefault="00C909F6" w:rsidP="009118CA">
      <w:pPr>
        <w:spacing w:after="0" w:line="240" w:lineRule="auto"/>
        <w:rPr>
          <w:rFonts w:ascii="Times New Roman" w:hAnsi="Times New Roman" w:cs="Times New Roman"/>
          <w:sz w:val="24"/>
          <w:szCs w:val="24"/>
        </w:rPr>
      </w:pPr>
      <w:r>
        <w:rPr>
          <w:rStyle w:val="CommentReference"/>
        </w:rPr>
        <w:annotationRef/>
      </w:r>
      <w:r>
        <w:t>Not cited in the text. Please add in the appropriate place to the text or remove from the reference list here.</w:t>
      </w:r>
    </w:p>
  </w:comment>
  <w:comment w:id="16" w:author="Madeleine Hummler" w:date="2019-10-13T11:00:00Z" w:initials="MH">
    <w:p w14:paraId="71F16461" w14:textId="7EAD6741" w:rsidR="00C909F6" w:rsidRDefault="00C909F6">
      <w:pPr>
        <w:pStyle w:val="CommentText"/>
      </w:pPr>
      <w:r>
        <w:rPr>
          <w:rStyle w:val="CommentReference"/>
        </w:rPr>
        <w:annotationRef/>
      </w:r>
      <w:r>
        <w:t xml:space="preserve">Removed from this reference list because it does not appear </w:t>
      </w:r>
    </w:p>
  </w:comment>
  <w:comment w:id="17" w:author="Madeleine Hummler" w:date="2019-10-10T05:21:00Z" w:initials="MH">
    <w:p w14:paraId="7DAD1872" w14:textId="2B30C037" w:rsidR="00C909F6" w:rsidRDefault="00C909F6">
      <w:pPr>
        <w:pStyle w:val="CommentText"/>
      </w:pPr>
      <w:r>
        <w:rPr>
          <w:rStyle w:val="CommentReference"/>
        </w:rPr>
        <w:annotationRef/>
      </w:r>
      <w:r>
        <w:t>Please add ORCID number if you have one</w:t>
      </w:r>
    </w:p>
  </w:comment>
  <w:comment w:id="19" w:author="Madeleine Hummler" w:date="2019-10-10T05:21:00Z" w:initials="MH">
    <w:p w14:paraId="3DE64750" w14:textId="3765D5C6" w:rsidR="00C909F6" w:rsidRDefault="00C909F6">
      <w:pPr>
        <w:pStyle w:val="CommentText"/>
      </w:pPr>
      <w:r>
        <w:rPr>
          <w:rStyle w:val="CommentReference"/>
        </w:rPr>
        <w:annotationRef/>
      </w:r>
      <w:r>
        <w:t>Please add ORCID number if you have one</w:t>
      </w:r>
    </w:p>
  </w:comment>
  <w:comment w:id="21" w:author="Madeleine Hummler" w:date="2019-10-10T05:21:00Z" w:initials="MH">
    <w:p w14:paraId="58C6D802" w14:textId="0C2AB218" w:rsidR="00C909F6" w:rsidRDefault="00C909F6">
      <w:pPr>
        <w:pStyle w:val="CommentText"/>
      </w:pPr>
      <w:r>
        <w:rPr>
          <w:rStyle w:val="CommentReference"/>
        </w:rPr>
        <w:annotationRef/>
      </w:r>
      <w:r>
        <w:t>Please add ORCID number if you have one</w:t>
      </w:r>
    </w:p>
  </w:comment>
  <w:comment w:id="23" w:author="Madeleine Hummler" w:date="2019-10-10T05:22:00Z" w:initials="MH">
    <w:p w14:paraId="5CFEED80" w14:textId="472CC8D1" w:rsidR="00C909F6" w:rsidRDefault="00C909F6">
      <w:pPr>
        <w:pStyle w:val="CommentText"/>
      </w:pPr>
      <w:r>
        <w:rPr>
          <w:rStyle w:val="CommentReference"/>
        </w:rPr>
        <w:annotationRef/>
      </w:r>
      <w:r>
        <w:t>Please add ORCID number if you have one</w:t>
      </w:r>
    </w:p>
  </w:comment>
  <w:comment w:id="25" w:author="Madeleine Hummler" w:date="2019-10-10T05:22:00Z" w:initials="MH">
    <w:p w14:paraId="1C20C30F" w14:textId="6BD84825" w:rsidR="00C909F6" w:rsidRDefault="00C909F6">
      <w:pPr>
        <w:pStyle w:val="CommentText"/>
      </w:pPr>
      <w:r>
        <w:rPr>
          <w:rStyle w:val="CommentReference"/>
        </w:rPr>
        <w:annotationRef/>
      </w:r>
      <w:r>
        <w:t>Please add ORCID number if you have one</w:t>
      </w:r>
    </w:p>
  </w:comment>
  <w:comment w:id="27" w:author="Madeleine Hummler" w:date="2019-10-10T05:22:00Z" w:initials="MH">
    <w:p w14:paraId="6354A136" w14:textId="256A8932" w:rsidR="00C909F6" w:rsidRDefault="00C909F6">
      <w:pPr>
        <w:pStyle w:val="CommentText"/>
      </w:pPr>
      <w:r>
        <w:rPr>
          <w:rStyle w:val="CommentReference"/>
        </w:rPr>
        <w:annotationRef/>
      </w:r>
      <w:r>
        <w:t>Please add ORCID number if you have one</w:t>
      </w:r>
    </w:p>
  </w:comment>
  <w:comment w:id="28" w:author="Madeleine Hummler" w:date="2019-10-11T12:29:00Z" w:initials="MH">
    <w:p w14:paraId="7676650F" w14:textId="50149636" w:rsidR="00C909F6" w:rsidRDefault="00C909F6">
      <w:pPr>
        <w:pStyle w:val="CommentText"/>
      </w:pPr>
      <w:r>
        <w:rPr>
          <w:rStyle w:val="CommentReference"/>
        </w:rPr>
        <w:annotationRef/>
      </w:r>
      <w:r>
        <w:t>Not sure what the difference between the red and black entries means, not explained in the text.  Perhaps just additions or changes made by the authors, van all be turned black?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21E4BD" w15:done="0"/>
  <w15:commentEx w15:paraId="6BD789FD" w15:done="0"/>
  <w15:commentEx w15:paraId="2B256E53" w15:done="0"/>
  <w15:commentEx w15:paraId="1A328C1D" w15:done="0"/>
  <w15:commentEx w15:paraId="25B2A1B3" w15:done="0"/>
  <w15:commentEx w15:paraId="173F4259" w15:done="0"/>
  <w15:commentEx w15:paraId="4AB49636" w15:done="0"/>
  <w15:commentEx w15:paraId="7EB8A46D" w15:done="0"/>
  <w15:commentEx w15:paraId="60204DBB" w15:done="0"/>
  <w15:commentEx w15:paraId="32278E3E" w15:done="0"/>
  <w15:commentEx w15:paraId="71F16461" w15:done="0"/>
  <w15:commentEx w15:paraId="7DAD1872" w15:done="0"/>
  <w15:commentEx w15:paraId="3DE64750" w15:done="0"/>
  <w15:commentEx w15:paraId="58C6D802" w15:done="0"/>
  <w15:commentEx w15:paraId="5CFEED80" w15:done="0"/>
  <w15:commentEx w15:paraId="1C20C30F" w15:done="0"/>
  <w15:commentEx w15:paraId="6354A136" w15:done="0"/>
  <w15:commentEx w15:paraId="767665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21E4BD" w16cid:durableId="214B127B"/>
  <w16cid:commentId w16cid:paraId="6BD789FD" w16cid:durableId="21493A46"/>
  <w16cid:commentId w16cid:paraId="2B256E53" w16cid:durableId="21494438"/>
  <w16cid:commentId w16cid:paraId="1A328C1D" w16cid:durableId="2149444E"/>
  <w16cid:commentId w16cid:paraId="25B2A1B3" w16cid:durableId="21543A71"/>
  <w16cid:commentId w16cid:paraId="173F4259" w16cid:durableId="21543A89"/>
  <w16cid:commentId w16cid:paraId="4AB49636" w16cid:durableId="2154256A"/>
  <w16cid:commentId w16cid:paraId="7EB8A46D" w16cid:durableId="214AF6C0"/>
  <w16cid:commentId w16cid:paraId="60204DBB" w16cid:durableId="214AEBFC"/>
  <w16cid:commentId w16cid:paraId="32278E3E" w16cid:durableId="214AF593"/>
  <w16cid:commentId w16cid:paraId="71F16461" w16cid:durableId="214D823D"/>
  <w16cid:commentId w16cid:paraId="7DAD1872" w16cid:durableId="21493E4C"/>
  <w16cid:commentId w16cid:paraId="3DE64750" w16cid:durableId="21493E68"/>
  <w16cid:commentId w16cid:paraId="58C6D802" w16cid:durableId="21493E73"/>
  <w16cid:commentId w16cid:paraId="5CFEED80" w16cid:durableId="21493E7E"/>
  <w16cid:commentId w16cid:paraId="1C20C30F" w16cid:durableId="21493E8A"/>
  <w16cid:commentId w16cid:paraId="6354A136" w16cid:durableId="21493E95"/>
  <w16cid:commentId w16cid:paraId="7676650F" w16cid:durableId="214AF4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A32D9" w14:textId="77777777" w:rsidR="005B398B" w:rsidRDefault="005B398B" w:rsidP="00CB45A4">
      <w:pPr>
        <w:spacing w:after="0" w:line="240" w:lineRule="auto"/>
      </w:pPr>
      <w:r>
        <w:separator/>
      </w:r>
    </w:p>
  </w:endnote>
  <w:endnote w:type="continuationSeparator" w:id="0">
    <w:p w14:paraId="212C2EC6" w14:textId="77777777" w:rsidR="005B398B" w:rsidRDefault="005B398B" w:rsidP="00CB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907CE" w14:textId="77777777" w:rsidR="005B398B" w:rsidRDefault="005B398B" w:rsidP="00CB45A4">
      <w:pPr>
        <w:spacing w:after="0" w:line="240" w:lineRule="auto"/>
      </w:pPr>
      <w:r>
        <w:separator/>
      </w:r>
    </w:p>
  </w:footnote>
  <w:footnote w:type="continuationSeparator" w:id="0">
    <w:p w14:paraId="7BC24327" w14:textId="77777777" w:rsidR="005B398B" w:rsidRDefault="005B398B" w:rsidP="00CB45A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deleine Hummler">
    <w15:presenceInfo w15:providerId="Windows Live" w15:userId="f42490626d95c990"/>
  </w15:person>
  <w15:person w15:author="Catherine Frieman">
    <w15:presenceInfo w15:providerId="None" w15:userId="Catherine Frie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F7"/>
    <w:rsid w:val="00006C6A"/>
    <w:rsid w:val="000078E8"/>
    <w:rsid w:val="00007EED"/>
    <w:rsid w:val="0001066E"/>
    <w:rsid w:val="000258B5"/>
    <w:rsid w:val="00032D31"/>
    <w:rsid w:val="00033427"/>
    <w:rsid w:val="00037648"/>
    <w:rsid w:val="00044759"/>
    <w:rsid w:val="00050BBF"/>
    <w:rsid w:val="00052785"/>
    <w:rsid w:val="0005794E"/>
    <w:rsid w:val="00064603"/>
    <w:rsid w:val="00067056"/>
    <w:rsid w:val="00083789"/>
    <w:rsid w:val="00083FC9"/>
    <w:rsid w:val="000903F7"/>
    <w:rsid w:val="000A60B5"/>
    <w:rsid w:val="000B12F7"/>
    <w:rsid w:val="00102025"/>
    <w:rsid w:val="001064D2"/>
    <w:rsid w:val="00121A31"/>
    <w:rsid w:val="001316BD"/>
    <w:rsid w:val="00131916"/>
    <w:rsid w:val="001456FD"/>
    <w:rsid w:val="0015478C"/>
    <w:rsid w:val="00154F14"/>
    <w:rsid w:val="00162670"/>
    <w:rsid w:val="00173653"/>
    <w:rsid w:val="00181488"/>
    <w:rsid w:val="00182FC4"/>
    <w:rsid w:val="00191454"/>
    <w:rsid w:val="001935DB"/>
    <w:rsid w:val="001A39FE"/>
    <w:rsid w:val="001A7EF4"/>
    <w:rsid w:val="001B2953"/>
    <w:rsid w:val="001C3681"/>
    <w:rsid w:val="001D1791"/>
    <w:rsid w:val="001D3017"/>
    <w:rsid w:val="001D61DF"/>
    <w:rsid w:val="001E1A0B"/>
    <w:rsid w:val="001E2B1B"/>
    <w:rsid w:val="001E71E7"/>
    <w:rsid w:val="001E79CB"/>
    <w:rsid w:val="001F2CAA"/>
    <w:rsid w:val="00203BC4"/>
    <w:rsid w:val="00223916"/>
    <w:rsid w:val="002275CD"/>
    <w:rsid w:val="00240B03"/>
    <w:rsid w:val="00246BBF"/>
    <w:rsid w:val="0025186D"/>
    <w:rsid w:val="00252C84"/>
    <w:rsid w:val="002661DC"/>
    <w:rsid w:val="00272E12"/>
    <w:rsid w:val="00273C70"/>
    <w:rsid w:val="002746CF"/>
    <w:rsid w:val="00281AEC"/>
    <w:rsid w:val="002941F1"/>
    <w:rsid w:val="002B0036"/>
    <w:rsid w:val="002B70DD"/>
    <w:rsid w:val="002B73F2"/>
    <w:rsid w:val="002C6A4F"/>
    <w:rsid w:val="002E1533"/>
    <w:rsid w:val="002F3BE5"/>
    <w:rsid w:val="003001C9"/>
    <w:rsid w:val="00300617"/>
    <w:rsid w:val="00310D47"/>
    <w:rsid w:val="003134D8"/>
    <w:rsid w:val="003158C1"/>
    <w:rsid w:val="00324982"/>
    <w:rsid w:val="0033608D"/>
    <w:rsid w:val="00344F1C"/>
    <w:rsid w:val="00347E93"/>
    <w:rsid w:val="00373E5B"/>
    <w:rsid w:val="00375823"/>
    <w:rsid w:val="003761B0"/>
    <w:rsid w:val="0037772B"/>
    <w:rsid w:val="003820BF"/>
    <w:rsid w:val="0038448B"/>
    <w:rsid w:val="00387B62"/>
    <w:rsid w:val="00391A3D"/>
    <w:rsid w:val="00393A59"/>
    <w:rsid w:val="003960CC"/>
    <w:rsid w:val="003B3641"/>
    <w:rsid w:val="003B46AA"/>
    <w:rsid w:val="003B52AA"/>
    <w:rsid w:val="003B7D51"/>
    <w:rsid w:val="003C0184"/>
    <w:rsid w:val="003C0F86"/>
    <w:rsid w:val="003F1FB9"/>
    <w:rsid w:val="003F4091"/>
    <w:rsid w:val="00402027"/>
    <w:rsid w:val="00404D7B"/>
    <w:rsid w:val="00405802"/>
    <w:rsid w:val="00406A34"/>
    <w:rsid w:val="0041355E"/>
    <w:rsid w:val="004221F2"/>
    <w:rsid w:val="004363AC"/>
    <w:rsid w:val="0044102D"/>
    <w:rsid w:val="00452AFA"/>
    <w:rsid w:val="00475516"/>
    <w:rsid w:val="00477524"/>
    <w:rsid w:val="004A6E04"/>
    <w:rsid w:val="004C3120"/>
    <w:rsid w:val="004C5D1C"/>
    <w:rsid w:val="004C603A"/>
    <w:rsid w:val="004D01EE"/>
    <w:rsid w:val="004D5471"/>
    <w:rsid w:val="004F6A7E"/>
    <w:rsid w:val="00501AEA"/>
    <w:rsid w:val="0050481D"/>
    <w:rsid w:val="0051430B"/>
    <w:rsid w:val="0051494A"/>
    <w:rsid w:val="00523E73"/>
    <w:rsid w:val="00530984"/>
    <w:rsid w:val="00531779"/>
    <w:rsid w:val="00531FE0"/>
    <w:rsid w:val="005372D0"/>
    <w:rsid w:val="005524A8"/>
    <w:rsid w:val="005566B0"/>
    <w:rsid w:val="005578D9"/>
    <w:rsid w:val="00572936"/>
    <w:rsid w:val="00573B2E"/>
    <w:rsid w:val="005740C2"/>
    <w:rsid w:val="00593B13"/>
    <w:rsid w:val="005941C3"/>
    <w:rsid w:val="005A56F6"/>
    <w:rsid w:val="005B398B"/>
    <w:rsid w:val="005C6B0B"/>
    <w:rsid w:val="005C6B39"/>
    <w:rsid w:val="005C7351"/>
    <w:rsid w:val="005D325C"/>
    <w:rsid w:val="005D5D67"/>
    <w:rsid w:val="005E5FBE"/>
    <w:rsid w:val="005F2ED1"/>
    <w:rsid w:val="005F31E1"/>
    <w:rsid w:val="005F487A"/>
    <w:rsid w:val="00615459"/>
    <w:rsid w:val="00617A16"/>
    <w:rsid w:val="0062010C"/>
    <w:rsid w:val="006311C7"/>
    <w:rsid w:val="006360EF"/>
    <w:rsid w:val="00647001"/>
    <w:rsid w:val="006609BF"/>
    <w:rsid w:val="0066700B"/>
    <w:rsid w:val="006743A4"/>
    <w:rsid w:val="006A18E0"/>
    <w:rsid w:val="006A2D96"/>
    <w:rsid w:val="006B17D0"/>
    <w:rsid w:val="006C094B"/>
    <w:rsid w:val="006C1DE7"/>
    <w:rsid w:val="006C55B6"/>
    <w:rsid w:val="006D1E80"/>
    <w:rsid w:val="006D6D7C"/>
    <w:rsid w:val="006D73E2"/>
    <w:rsid w:val="006E3656"/>
    <w:rsid w:val="006E493C"/>
    <w:rsid w:val="006E5790"/>
    <w:rsid w:val="006F6DE3"/>
    <w:rsid w:val="007056EF"/>
    <w:rsid w:val="00705956"/>
    <w:rsid w:val="0071304C"/>
    <w:rsid w:val="00715206"/>
    <w:rsid w:val="00730ADB"/>
    <w:rsid w:val="00772C23"/>
    <w:rsid w:val="00773339"/>
    <w:rsid w:val="00795CD5"/>
    <w:rsid w:val="00796554"/>
    <w:rsid w:val="007968B3"/>
    <w:rsid w:val="007A58FA"/>
    <w:rsid w:val="007C4F64"/>
    <w:rsid w:val="007D44A2"/>
    <w:rsid w:val="007E3244"/>
    <w:rsid w:val="007F2F37"/>
    <w:rsid w:val="007F4F82"/>
    <w:rsid w:val="00805706"/>
    <w:rsid w:val="0081446B"/>
    <w:rsid w:val="0081622A"/>
    <w:rsid w:val="0082479C"/>
    <w:rsid w:val="008272E7"/>
    <w:rsid w:val="0084001A"/>
    <w:rsid w:val="00845AEB"/>
    <w:rsid w:val="00851EE1"/>
    <w:rsid w:val="0085354F"/>
    <w:rsid w:val="0085536F"/>
    <w:rsid w:val="00855929"/>
    <w:rsid w:val="00856D5B"/>
    <w:rsid w:val="00857479"/>
    <w:rsid w:val="00861D02"/>
    <w:rsid w:val="0087325A"/>
    <w:rsid w:val="008836AE"/>
    <w:rsid w:val="00883F3A"/>
    <w:rsid w:val="00886BD8"/>
    <w:rsid w:val="00887D69"/>
    <w:rsid w:val="008A2A62"/>
    <w:rsid w:val="008A62C4"/>
    <w:rsid w:val="008A71E9"/>
    <w:rsid w:val="008B51C7"/>
    <w:rsid w:val="008C1F4B"/>
    <w:rsid w:val="008C2189"/>
    <w:rsid w:val="008C3376"/>
    <w:rsid w:val="008C34D1"/>
    <w:rsid w:val="008C494C"/>
    <w:rsid w:val="008C6951"/>
    <w:rsid w:val="008E29C6"/>
    <w:rsid w:val="008E312A"/>
    <w:rsid w:val="008E4140"/>
    <w:rsid w:val="008E5EE0"/>
    <w:rsid w:val="00907AD0"/>
    <w:rsid w:val="009118CA"/>
    <w:rsid w:val="00911FB0"/>
    <w:rsid w:val="00913190"/>
    <w:rsid w:val="009319C0"/>
    <w:rsid w:val="009324FB"/>
    <w:rsid w:val="00935B29"/>
    <w:rsid w:val="00935F27"/>
    <w:rsid w:val="00942466"/>
    <w:rsid w:val="0094772B"/>
    <w:rsid w:val="00961AB8"/>
    <w:rsid w:val="00982911"/>
    <w:rsid w:val="00992208"/>
    <w:rsid w:val="0099294E"/>
    <w:rsid w:val="00996E7B"/>
    <w:rsid w:val="009A19EB"/>
    <w:rsid w:val="009A30F3"/>
    <w:rsid w:val="009A4F85"/>
    <w:rsid w:val="009A5BFD"/>
    <w:rsid w:val="009B5370"/>
    <w:rsid w:val="009C0AC9"/>
    <w:rsid w:val="009C2ED4"/>
    <w:rsid w:val="009D423B"/>
    <w:rsid w:val="009E261C"/>
    <w:rsid w:val="009E52C1"/>
    <w:rsid w:val="009F085A"/>
    <w:rsid w:val="009F55C0"/>
    <w:rsid w:val="009F7656"/>
    <w:rsid w:val="00A03056"/>
    <w:rsid w:val="00A2311F"/>
    <w:rsid w:val="00A3277E"/>
    <w:rsid w:val="00A44C67"/>
    <w:rsid w:val="00A52B56"/>
    <w:rsid w:val="00A83824"/>
    <w:rsid w:val="00A83DCE"/>
    <w:rsid w:val="00A864B6"/>
    <w:rsid w:val="00A8654C"/>
    <w:rsid w:val="00A948FC"/>
    <w:rsid w:val="00A96174"/>
    <w:rsid w:val="00AA2946"/>
    <w:rsid w:val="00AA2D91"/>
    <w:rsid w:val="00AA5885"/>
    <w:rsid w:val="00AB009D"/>
    <w:rsid w:val="00AB1B89"/>
    <w:rsid w:val="00AC1047"/>
    <w:rsid w:val="00AC4833"/>
    <w:rsid w:val="00AC4C6E"/>
    <w:rsid w:val="00AC78DD"/>
    <w:rsid w:val="00AD2230"/>
    <w:rsid w:val="00AD5BED"/>
    <w:rsid w:val="00AE1E9A"/>
    <w:rsid w:val="00B00C53"/>
    <w:rsid w:val="00B0110D"/>
    <w:rsid w:val="00B028A9"/>
    <w:rsid w:val="00B04B50"/>
    <w:rsid w:val="00B054A5"/>
    <w:rsid w:val="00B127CC"/>
    <w:rsid w:val="00B14952"/>
    <w:rsid w:val="00B15A22"/>
    <w:rsid w:val="00B173F1"/>
    <w:rsid w:val="00B24658"/>
    <w:rsid w:val="00B24F9E"/>
    <w:rsid w:val="00B410C1"/>
    <w:rsid w:val="00B451AD"/>
    <w:rsid w:val="00B503B5"/>
    <w:rsid w:val="00B55E51"/>
    <w:rsid w:val="00B62938"/>
    <w:rsid w:val="00B67253"/>
    <w:rsid w:val="00B70847"/>
    <w:rsid w:val="00B76AA0"/>
    <w:rsid w:val="00B7760D"/>
    <w:rsid w:val="00B82AA4"/>
    <w:rsid w:val="00B86DD2"/>
    <w:rsid w:val="00B92275"/>
    <w:rsid w:val="00BA05B9"/>
    <w:rsid w:val="00BA384A"/>
    <w:rsid w:val="00BB32A3"/>
    <w:rsid w:val="00BB5BFF"/>
    <w:rsid w:val="00BC02FC"/>
    <w:rsid w:val="00BD1911"/>
    <w:rsid w:val="00C07D67"/>
    <w:rsid w:val="00C13AE3"/>
    <w:rsid w:val="00C14D7F"/>
    <w:rsid w:val="00C17532"/>
    <w:rsid w:val="00C2228F"/>
    <w:rsid w:val="00C26DB2"/>
    <w:rsid w:val="00C41178"/>
    <w:rsid w:val="00C43532"/>
    <w:rsid w:val="00C51B62"/>
    <w:rsid w:val="00C52909"/>
    <w:rsid w:val="00C5449E"/>
    <w:rsid w:val="00C66B2F"/>
    <w:rsid w:val="00C72746"/>
    <w:rsid w:val="00C73586"/>
    <w:rsid w:val="00C85999"/>
    <w:rsid w:val="00C909F6"/>
    <w:rsid w:val="00CB09E9"/>
    <w:rsid w:val="00CB45A4"/>
    <w:rsid w:val="00CD1BD0"/>
    <w:rsid w:val="00CD739E"/>
    <w:rsid w:val="00CE2CF9"/>
    <w:rsid w:val="00CE4A67"/>
    <w:rsid w:val="00CF5938"/>
    <w:rsid w:val="00D0085C"/>
    <w:rsid w:val="00D06231"/>
    <w:rsid w:val="00D1358D"/>
    <w:rsid w:val="00D167DB"/>
    <w:rsid w:val="00D2682E"/>
    <w:rsid w:val="00D30A72"/>
    <w:rsid w:val="00D3104F"/>
    <w:rsid w:val="00D61250"/>
    <w:rsid w:val="00D66DEC"/>
    <w:rsid w:val="00D76D77"/>
    <w:rsid w:val="00D82193"/>
    <w:rsid w:val="00D83340"/>
    <w:rsid w:val="00DA2BC5"/>
    <w:rsid w:val="00DD0F22"/>
    <w:rsid w:val="00DD1645"/>
    <w:rsid w:val="00DD1CA0"/>
    <w:rsid w:val="00DD4F94"/>
    <w:rsid w:val="00DE7295"/>
    <w:rsid w:val="00DF7927"/>
    <w:rsid w:val="00E03150"/>
    <w:rsid w:val="00E11E0F"/>
    <w:rsid w:val="00E1480C"/>
    <w:rsid w:val="00E37333"/>
    <w:rsid w:val="00E43560"/>
    <w:rsid w:val="00E578FD"/>
    <w:rsid w:val="00E71FFD"/>
    <w:rsid w:val="00E73821"/>
    <w:rsid w:val="00E836EE"/>
    <w:rsid w:val="00E84559"/>
    <w:rsid w:val="00E86385"/>
    <w:rsid w:val="00E86D74"/>
    <w:rsid w:val="00E94EB7"/>
    <w:rsid w:val="00E9592C"/>
    <w:rsid w:val="00EA166A"/>
    <w:rsid w:val="00EB0933"/>
    <w:rsid w:val="00ED5DB9"/>
    <w:rsid w:val="00ED7602"/>
    <w:rsid w:val="00EE468C"/>
    <w:rsid w:val="00EF05BA"/>
    <w:rsid w:val="00EF0B0C"/>
    <w:rsid w:val="00EF0E56"/>
    <w:rsid w:val="00EF3F5D"/>
    <w:rsid w:val="00EF62E0"/>
    <w:rsid w:val="00F1098E"/>
    <w:rsid w:val="00F10FD2"/>
    <w:rsid w:val="00F300D2"/>
    <w:rsid w:val="00F43319"/>
    <w:rsid w:val="00F50158"/>
    <w:rsid w:val="00F655AF"/>
    <w:rsid w:val="00F84028"/>
    <w:rsid w:val="00F85421"/>
    <w:rsid w:val="00F92529"/>
    <w:rsid w:val="00FA013E"/>
    <w:rsid w:val="00FA1DC3"/>
    <w:rsid w:val="00FA2DF7"/>
    <w:rsid w:val="00FB1F86"/>
    <w:rsid w:val="00FB4AF0"/>
    <w:rsid w:val="00FD20B0"/>
    <w:rsid w:val="00FD5D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65C07"/>
  <w15:docId w15:val="{D499FCDE-BD30-494C-8DBA-B92D2795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1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2F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1B62"/>
    <w:rPr>
      <w:b/>
      <w:bCs/>
    </w:rPr>
  </w:style>
  <w:style w:type="character" w:customStyle="1" w:styleId="CommentSubjectChar">
    <w:name w:val="Comment Subject Char"/>
    <w:basedOn w:val="CommentTextChar"/>
    <w:link w:val="CommentSubject"/>
    <w:uiPriority w:val="99"/>
    <w:semiHidden/>
    <w:rsid w:val="00C51B62"/>
    <w:rPr>
      <w:b/>
      <w:bCs/>
      <w:sz w:val="20"/>
      <w:szCs w:val="20"/>
    </w:rPr>
  </w:style>
  <w:style w:type="table" w:styleId="TableGrid">
    <w:name w:val="Table Grid"/>
    <w:basedOn w:val="TableNormal"/>
    <w:uiPriority w:val="39"/>
    <w:rsid w:val="008C695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55E"/>
    <w:rPr>
      <w:color w:val="0563C1" w:themeColor="hyperlink"/>
      <w:u w:val="single"/>
    </w:rPr>
  </w:style>
  <w:style w:type="character" w:styleId="UnresolvedMention">
    <w:name w:val="Unresolved Mention"/>
    <w:basedOn w:val="DefaultParagraphFont"/>
    <w:uiPriority w:val="99"/>
    <w:semiHidden/>
    <w:unhideWhenUsed/>
    <w:rsid w:val="0081446B"/>
    <w:rPr>
      <w:color w:val="605E5C"/>
      <w:shd w:val="clear" w:color="auto" w:fill="E1DFDD"/>
    </w:rPr>
  </w:style>
  <w:style w:type="character" w:styleId="FollowedHyperlink">
    <w:name w:val="FollowedHyperlink"/>
    <w:basedOn w:val="DefaultParagraphFont"/>
    <w:uiPriority w:val="99"/>
    <w:semiHidden/>
    <w:unhideWhenUsed/>
    <w:rsid w:val="00814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76686">
      <w:bodyDiv w:val="1"/>
      <w:marLeft w:val="0"/>
      <w:marRight w:val="0"/>
      <w:marTop w:val="0"/>
      <w:marBottom w:val="0"/>
      <w:divBdr>
        <w:top w:val="none" w:sz="0" w:space="0" w:color="auto"/>
        <w:left w:val="none" w:sz="0" w:space="0" w:color="auto"/>
        <w:bottom w:val="none" w:sz="0" w:space="0" w:color="auto"/>
        <w:right w:val="none" w:sz="0" w:space="0" w:color="auto"/>
      </w:divBdr>
      <w:divsChild>
        <w:div w:id="137041942">
          <w:marLeft w:val="0"/>
          <w:marRight w:val="0"/>
          <w:marTop w:val="0"/>
          <w:marBottom w:val="0"/>
          <w:divBdr>
            <w:top w:val="none" w:sz="0" w:space="0" w:color="auto"/>
            <w:left w:val="none" w:sz="0" w:space="0" w:color="auto"/>
            <w:bottom w:val="none" w:sz="0" w:space="0" w:color="auto"/>
            <w:right w:val="none" w:sz="0" w:space="0" w:color="auto"/>
          </w:divBdr>
          <w:divsChild>
            <w:div w:id="1273786990">
              <w:marLeft w:val="0"/>
              <w:marRight w:val="0"/>
              <w:marTop w:val="0"/>
              <w:marBottom w:val="0"/>
              <w:divBdr>
                <w:top w:val="single" w:sz="36" w:space="0" w:color="005229"/>
                <w:left w:val="none" w:sz="0" w:space="0" w:color="auto"/>
                <w:bottom w:val="none" w:sz="0" w:space="0" w:color="auto"/>
                <w:right w:val="none" w:sz="0" w:space="0" w:color="auto"/>
              </w:divBdr>
              <w:divsChild>
                <w:div w:id="556431877">
                  <w:marLeft w:val="0"/>
                  <w:marRight w:val="0"/>
                  <w:marTop w:val="0"/>
                  <w:marBottom w:val="0"/>
                  <w:divBdr>
                    <w:top w:val="none" w:sz="0" w:space="0" w:color="auto"/>
                    <w:left w:val="none" w:sz="0" w:space="0" w:color="auto"/>
                    <w:bottom w:val="none" w:sz="0" w:space="0" w:color="auto"/>
                    <w:right w:val="none" w:sz="0" w:space="0" w:color="auto"/>
                  </w:divBdr>
                  <w:divsChild>
                    <w:div w:id="532814327">
                      <w:marLeft w:val="0"/>
                      <w:marRight w:val="0"/>
                      <w:marTop w:val="0"/>
                      <w:marBottom w:val="0"/>
                      <w:divBdr>
                        <w:top w:val="none" w:sz="0" w:space="0" w:color="auto"/>
                        <w:left w:val="none" w:sz="0" w:space="0" w:color="auto"/>
                        <w:bottom w:val="none" w:sz="0" w:space="0" w:color="auto"/>
                        <w:right w:val="none" w:sz="0" w:space="0" w:color="auto"/>
                      </w:divBdr>
                      <w:divsChild>
                        <w:div w:id="1091586731">
                          <w:marLeft w:val="0"/>
                          <w:marRight w:val="0"/>
                          <w:marTop w:val="0"/>
                          <w:marBottom w:val="0"/>
                          <w:divBdr>
                            <w:top w:val="none" w:sz="0" w:space="0" w:color="auto"/>
                            <w:left w:val="none" w:sz="0" w:space="0" w:color="auto"/>
                            <w:bottom w:val="none" w:sz="0" w:space="0" w:color="auto"/>
                            <w:right w:val="none" w:sz="0" w:space="0" w:color="auto"/>
                          </w:divBdr>
                          <w:divsChild>
                            <w:div w:id="461725868">
                              <w:marLeft w:val="0"/>
                              <w:marRight w:val="0"/>
                              <w:marTop w:val="0"/>
                              <w:marBottom w:val="0"/>
                              <w:divBdr>
                                <w:top w:val="none" w:sz="0" w:space="0" w:color="auto"/>
                                <w:left w:val="none" w:sz="0" w:space="0" w:color="auto"/>
                                <w:bottom w:val="none" w:sz="0" w:space="0" w:color="auto"/>
                                <w:right w:val="none" w:sz="0" w:space="0" w:color="auto"/>
                              </w:divBdr>
                              <w:divsChild>
                                <w:div w:id="316879890">
                                  <w:marLeft w:val="0"/>
                                  <w:marRight w:val="0"/>
                                  <w:marTop w:val="0"/>
                                  <w:marBottom w:val="0"/>
                                  <w:divBdr>
                                    <w:top w:val="none" w:sz="0" w:space="0" w:color="auto"/>
                                    <w:left w:val="none" w:sz="0" w:space="0" w:color="auto"/>
                                    <w:bottom w:val="none" w:sz="0" w:space="0" w:color="auto"/>
                                    <w:right w:val="none" w:sz="0" w:space="0" w:color="auto"/>
                                  </w:divBdr>
                                  <w:divsChild>
                                    <w:div w:id="2118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356348">
      <w:bodyDiv w:val="1"/>
      <w:marLeft w:val="0"/>
      <w:marRight w:val="0"/>
      <w:marTop w:val="0"/>
      <w:marBottom w:val="0"/>
      <w:divBdr>
        <w:top w:val="none" w:sz="0" w:space="0" w:color="auto"/>
        <w:left w:val="none" w:sz="0" w:space="0" w:color="auto"/>
        <w:bottom w:val="none" w:sz="0" w:space="0" w:color="auto"/>
        <w:right w:val="none" w:sz="0" w:space="0" w:color="auto"/>
      </w:divBdr>
      <w:divsChild>
        <w:div w:id="2130515174">
          <w:marLeft w:val="0"/>
          <w:marRight w:val="0"/>
          <w:marTop w:val="0"/>
          <w:marBottom w:val="0"/>
          <w:divBdr>
            <w:top w:val="none" w:sz="0" w:space="0" w:color="auto"/>
            <w:left w:val="none" w:sz="0" w:space="0" w:color="auto"/>
            <w:bottom w:val="none" w:sz="0" w:space="0" w:color="auto"/>
            <w:right w:val="none" w:sz="0" w:space="0" w:color="auto"/>
          </w:divBdr>
          <w:divsChild>
            <w:div w:id="7554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5284/1026995" TargetMode="External"/><Relationship Id="rId18" Type="http://schemas.openxmlformats.org/officeDocument/2006/relationships/hyperlink" Target="http://www.british-history.ac.uk/vch/worcs/vol3/pp292-297"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mailto:tony.brown@soton.ac.uk" TargetMode="External"/><Relationship Id="rId7" Type="http://schemas.openxmlformats.org/officeDocument/2006/relationships/comments" Target="comments.xml"/><Relationship Id="rId12" Type="http://schemas.openxmlformats.org/officeDocument/2006/relationships/hyperlink" Target="https://doi.org/10.1016/j.quascirev.2005.05.005" TargetMode="External"/><Relationship Id="rId17" Type="http://schemas.openxmlformats.org/officeDocument/2006/relationships/hyperlink" Target="https://doi.org/10.5284/103080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166/nh.2012.188" TargetMode="External"/><Relationship Id="rId20" Type="http://schemas.openxmlformats.org/officeDocument/2006/relationships/hyperlink" Target="mailto:benrpears@g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5284/1053815" TargetMode="External"/><Relationship Id="rId24" Type="http://schemas.openxmlformats.org/officeDocument/2006/relationships/hyperlink" Target="mailto:rlcj1@le.ac.uk" TargetMode="External"/><Relationship Id="rId5" Type="http://schemas.openxmlformats.org/officeDocument/2006/relationships/footnotes" Target="footnotes.xml"/><Relationship Id="rId15" Type="http://schemas.openxmlformats.org/officeDocument/2006/relationships/hyperlink" Target="https://doi.org/10.1029/2007GL032450" TargetMode="External"/><Relationship Id="rId23" Type="http://schemas.openxmlformats.org/officeDocument/2006/relationships/hyperlink" Target="mailto:jwood9@glos.ac.uk" TargetMode="External"/><Relationship Id="rId10" Type="http://schemas.openxmlformats.org/officeDocument/2006/relationships/hyperlink" Target="https://dinedorheritagegroup.files.wordpress.com/2015/09/rotherwas-manor-geophysics-report4.pdf" TargetMode="External"/><Relationship Id="rId19" Type="http://schemas.openxmlformats.org/officeDocument/2006/relationships/hyperlink" Target="https://doi.org/10.5284/103848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284/1000261" TargetMode="External"/><Relationship Id="rId22" Type="http://schemas.openxmlformats.org/officeDocument/2006/relationships/hyperlink" Target="mailto:jayne.carroll@nottingham.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0A61A-0D85-42CC-9211-247A30FB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9566</Words>
  <Characters>54528</Characters>
  <Application>Microsoft Office Word</Application>
  <DocSecurity>4</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Thomas Whalley</cp:lastModifiedBy>
  <cp:revision>2</cp:revision>
  <cp:lastPrinted>2019-05-07T07:47:00Z</cp:lastPrinted>
  <dcterms:created xsi:type="dcterms:W3CDTF">2020-10-19T12:08:00Z</dcterms:created>
  <dcterms:modified xsi:type="dcterms:W3CDTF">2020-10-19T12:08:00Z</dcterms:modified>
</cp:coreProperties>
</file>