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75F9E" w14:textId="7034D91E" w:rsidR="00B13D1E" w:rsidRPr="006B0718" w:rsidRDefault="003A47F3" w:rsidP="006B0718">
      <w:pPr>
        <w:tabs>
          <w:tab w:val="left" w:pos="360"/>
          <w:tab w:val="left" w:pos="720"/>
        </w:tabs>
        <w:spacing w:after="0" w:line="240" w:lineRule="auto"/>
        <w:jc w:val="center"/>
        <w:rPr>
          <w:rFonts w:ascii="Century Schoolbook" w:hAnsi="Century Schoolbook"/>
          <w:sz w:val="44"/>
          <w:szCs w:val="44"/>
        </w:rPr>
      </w:pPr>
      <w:bookmarkStart w:id="0" w:name="_GoBack"/>
      <w:r w:rsidRPr="006B0718">
        <w:rPr>
          <w:rFonts w:ascii="Century Schoolbook" w:hAnsi="Century Schoolbook"/>
          <w:color w:val="000000"/>
          <w:sz w:val="44"/>
          <w:szCs w:val="44"/>
          <w:lang w:eastAsia="en-GB"/>
        </w:rPr>
        <w:t xml:space="preserve">The Reception </w:t>
      </w:r>
      <w:bookmarkEnd w:id="0"/>
      <w:r w:rsidRPr="006B0718">
        <w:rPr>
          <w:rFonts w:ascii="Century Schoolbook" w:hAnsi="Century Schoolbook"/>
          <w:color w:val="000000"/>
          <w:sz w:val="44"/>
          <w:szCs w:val="44"/>
          <w:lang w:eastAsia="en-GB"/>
        </w:rPr>
        <w:t>of</w:t>
      </w:r>
      <w:r w:rsidR="00C77888">
        <w:rPr>
          <w:rFonts w:ascii="Century Schoolbook" w:hAnsi="Century Schoolbook"/>
          <w:color w:val="000000"/>
          <w:sz w:val="44"/>
          <w:szCs w:val="44"/>
          <w:lang w:eastAsia="en-GB"/>
        </w:rPr>
        <w:t xml:space="preserve"> </w:t>
      </w:r>
      <w:r w:rsidR="009C2594" w:rsidRPr="009C2594">
        <w:rPr>
          <w:rFonts w:ascii="Century Schoolbook" w:hAnsi="Century Schoolbook"/>
          <w:i/>
          <w:iCs/>
          <w:color w:val="000000"/>
          <w:sz w:val="44"/>
          <w:szCs w:val="44"/>
          <w:lang w:eastAsia="en-GB"/>
        </w:rPr>
        <w:t>Día de Muertos</w:t>
      </w:r>
      <w:r w:rsidRPr="006B0718">
        <w:rPr>
          <w:rFonts w:ascii="Century Schoolbook" w:hAnsi="Century Schoolbook"/>
          <w:color w:val="000000"/>
          <w:sz w:val="44"/>
          <w:szCs w:val="44"/>
          <w:lang w:eastAsia="en-GB"/>
        </w:rPr>
        <w:t xml:space="preserve"> and Frida Kahlo</w:t>
      </w:r>
      <w:r w:rsidR="00DA6553">
        <w:rPr>
          <w:rFonts w:ascii="Century Schoolbook" w:hAnsi="Century Schoolbook"/>
          <w:color w:val="000000"/>
          <w:sz w:val="44"/>
          <w:szCs w:val="44"/>
          <w:lang w:eastAsia="en-GB"/>
        </w:rPr>
        <w:t xml:space="preserve"> </w:t>
      </w:r>
      <w:r w:rsidRPr="006B0718">
        <w:rPr>
          <w:rFonts w:ascii="Century Schoolbook" w:hAnsi="Century Schoolbook"/>
          <w:color w:val="000000"/>
          <w:sz w:val="44"/>
          <w:szCs w:val="44"/>
          <w:lang w:eastAsia="en-GB"/>
        </w:rPr>
        <w:t>and</w:t>
      </w:r>
      <w:r w:rsidR="00DA6553">
        <w:rPr>
          <w:rFonts w:ascii="Century Schoolbook" w:hAnsi="Century Schoolbook"/>
          <w:color w:val="000000"/>
          <w:sz w:val="44"/>
          <w:szCs w:val="44"/>
          <w:lang w:eastAsia="en-GB"/>
        </w:rPr>
        <w:t xml:space="preserve"> </w:t>
      </w:r>
      <w:r w:rsidRPr="006B0718">
        <w:rPr>
          <w:rFonts w:ascii="Century Schoolbook" w:hAnsi="Century Schoolbook"/>
          <w:color w:val="000000"/>
          <w:sz w:val="44"/>
          <w:szCs w:val="44"/>
          <w:lang w:eastAsia="en-GB"/>
        </w:rPr>
        <w:t>their Reincarnations in</w:t>
      </w:r>
      <w:r w:rsidR="00C77888">
        <w:rPr>
          <w:rFonts w:ascii="Century Schoolbook" w:hAnsi="Century Schoolbook"/>
          <w:color w:val="000000"/>
          <w:sz w:val="44"/>
          <w:szCs w:val="44"/>
          <w:lang w:eastAsia="en-GB"/>
        </w:rPr>
        <w:t xml:space="preserve"> </w:t>
      </w:r>
      <w:r w:rsidRPr="006B0718">
        <w:rPr>
          <w:rFonts w:ascii="Century Schoolbook" w:hAnsi="Century Schoolbook"/>
          <w:color w:val="000000"/>
          <w:sz w:val="44"/>
          <w:szCs w:val="44"/>
          <w:lang w:eastAsia="en-GB"/>
        </w:rPr>
        <w:t>the United Kingdom (2015</w:t>
      </w:r>
      <w:r w:rsidR="003E3443">
        <w:rPr>
          <w:rFonts w:ascii="Century Schoolbook" w:hAnsi="Century Schoolbook"/>
          <w:color w:val="000000"/>
          <w:sz w:val="44"/>
          <w:szCs w:val="44"/>
          <w:lang w:eastAsia="en-GB"/>
        </w:rPr>
        <w:t>–</w:t>
      </w:r>
      <w:r w:rsidRPr="006B0718">
        <w:rPr>
          <w:rFonts w:ascii="Century Schoolbook" w:hAnsi="Century Schoolbook"/>
          <w:color w:val="000000"/>
          <w:sz w:val="44"/>
          <w:szCs w:val="44"/>
          <w:lang w:eastAsia="en-GB"/>
        </w:rPr>
        <w:t>2020):</w:t>
      </w:r>
      <w:r w:rsidR="00C77888">
        <w:rPr>
          <w:rFonts w:ascii="Century Schoolbook" w:hAnsi="Century Schoolbook"/>
          <w:color w:val="000000"/>
          <w:sz w:val="44"/>
          <w:szCs w:val="44"/>
          <w:lang w:eastAsia="en-GB"/>
        </w:rPr>
        <w:t xml:space="preserve"> </w:t>
      </w:r>
      <w:r w:rsidRPr="006B0718">
        <w:rPr>
          <w:rFonts w:ascii="Century Schoolbook" w:hAnsi="Century Schoolbook"/>
          <w:color w:val="000000"/>
          <w:sz w:val="44"/>
          <w:szCs w:val="44"/>
          <w:lang w:eastAsia="en-GB"/>
        </w:rPr>
        <w:t>A Question of Cultural Degeneration or</w:t>
      </w:r>
      <w:r w:rsidR="00C77888">
        <w:rPr>
          <w:rFonts w:ascii="Century Schoolbook" w:hAnsi="Century Schoolbook"/>
          <w:color w:val="000000"/>
          <w:sz w:val="44"/>
          <w:szCs w:val="44"/>
          <w:lang w:eastAsia="en-GB"/>
        </w:rPr>
        <w:t xml:space="preserve"> R</w:t>
      </w:r>
      <w:r w:rsidRPr="006B0718">
        <w:rPr>
          <w:rFonts w:ascii="Century Schoolbook" w:hAnsi="Century Schoolbook"/>
          <w:color w:val="000000"/>
          <w:sz w:val="44"/>
          <w:szCs w:val="44"/>
          <w:lang w:eastAsia="en-GB"/>
        </w:rPr>
        <w:t>ejuvenation (Again!)?</w:t>
      </w:r>
      <w:r w:rsidR="001D1967" w:rsidRPr="00DA6553">
        <w:rPr>
          <w:rStyle w:val="FootnoteReference"/>
          <w:rFonts w:ascii="Century Schoolbook" w:hAnsi="Century Schoolbook"/>
          <w:sz w:val="44"/>
          <w:szCs w:val="44"/>
          <w:vertAlign w:val="baseline"/>
        </w:rPr>
        <w:footnoteReference w:customMarkFollows="1" w:id="1"/>
        <w:sym w:font="Symbol" w:char="F02A"/>
      </w:r>
    </w:p>
    <w:p w14:paraId="50194E38" w14:textId="77777777" w:rsidR="006B0718" w:rsidRDefault="006B0718" w:rsidP="006B0718">
      <w:pPr>
        <w:tabs>
          <w:tab w:val="left" w:pos="360"/>
          <w:tab w:val="left" w:pos="720"/>
        </w:tabs>
        <w:spacing w:after="0" w:line="240" w:lineRule="auto"/>
        <w:jc w:val="both"/>
        <w:rPr>
          <w:rFonts w:ascii="Century Schoolbook" w:hAnsi="Century Schoolbook"/>
        </w:rPr>
      </w:pPr>
    </w:p>
    <w:p w14:paraId="5B9C35F4" w14:textId="77777777" w:rsidR="006B0718" w:rsidRDefault="006B0718" w:rsidP="006B0718">
      <w:pPr>
        <w:tabs>
          <w:tab w:val="left" w:pos="360"/>
          <w:tab w:val="left" w:pos="720"/>
        </w:tabs>
        <w:spacing w:after="0" w:line="240" w:lineRule="auto"/>
        <w:jc w:val="both"/>
        <w:rPr>
          <w:rFonts w:ascii="Century Schoolbook" w:hAnsi="Century Schoolbook"/>
        </w:rPr>
      </w:pPr>
    </w:p>
    <w:p w14:paraId="242C1255" w14:textId="176FB340" w:rsidR="00B13D1E" w:rsidRPr="001143BE" w:rsidRDefault="006B0718" w:rsidP="006B0718">
      <w:pPr>
        <w:tabs>
          <w:tab w:val="left" w:pos="360"/>
          <w:tab w:val="left" w:pos="720"/>
        </w:tabs>
        <w:spacing w:after="120" w:line="240" w:lineRule="auto"/>
        <w:jc w:val="center"/>
        <w:rPr>
          <w:rFonts w:ascii="Century Schoolbook" w:hAnsi="Century Schoolbook"/>
          <w:sz w:val="24"/>
          <w:szCs w:val="24"/>
        </w:rPr>
      </w:pPr>
      <w:r w:rsidRPr="001143BE">
        <w:rPr>
          <w:rFonts w:ascii="Century Schoolbook" w:hAnsi="Century Schoolbook"/>
          <w:sz w:val="24"/>
          <w:szCs w:val="24"/>
        </w:rPr>
        <w:t>JANE ELIZABETH LAVERY</w:t>
      </w:r>
    </w:p>
    <w:p w14:paraId="347E4E9D" w14:textId="11DA94B0" w:rsidR="006B536F" w:rsidRPr="006B0718" w:rsidRDefault="00B13D1E" w:rsidP="006B0718">
      <w:pPr>
        <w:tabs>
          <w:tab w:val="left" w:pos="360"/>
          <w:tab w:val="left" w:pos="720"/>
        </w:tabs>
        <w:spacing w:after="0" w:line="240" w:lineRule="auto"/>
        <w:jc w:val="center"/>
        <w:rPr>
          <w:rFonts w:ascii="Century Schoolbook" w:hAnsi="Century Schoolbook"/>
          <w:b/>
          <w:bCs/>
          <w:i/>
          <w:iCs/>
        </w:rPr>
      </w:pPr>
      <w:r w:rsidRPr="006B0718">
        <w:rPr>
          <w:rFonts w:ascii="Century Schoolbook" w:hAnsi="Century Schoolbook"/>
          <w:bCs/>
          <w:i/>
          <w:iCs/>
        </w:rPr>
        <w:t>University of Southampton</w:t>
      </w:r>
    </w:p>
    <w:p w14:paraId="42B3767E" w14:textId="77777777" w:rsidR="006B0718" w:rsidRDefault="006B0718" w:rsidP="006B0718">
      <w:pPr>
        <w:tabs>
          <w:tab w:val="left" w:pos="360"/>
          <w:tab w:val="left" w:pos="720"/>
        </w:tabs>
        <w:spacing w:after="0" w:line="240" w:lineRule="auto"/>
        <w:jc w:val="both"/>
        <w:rPr>
          <w:rFonts w:ascii="Century Schoolbook" w:hAnsi="Century Schoolbook"/>
        </w:rPr>
      </w:pPr>
    </w:p>
    <w:p w14:paraId="115EFA20" w14:textId="77777777" w:rsidR="006B0718" w:rsidRDefault="006B0718" w:rsidP="006B0718">
      <w:pPr>
        <w:tabs>
          <w:tab w:val="left" w:pos="360"/>
          <w:tab w:val="left" w:pos="720"/>
        </w:tabs>
        <w:spacing w:after="0" w:line="240" w:lineRule="auto"/>
        <w:jc w:val="both"/>
        <w:rPr>
          <w:rFonts w:ascii="Century Schoolbook" w:hAnsi="Century Schoolbook"/>
        </w:rPr>
      </w:pPr>
    </w:p>
    <w:p w14:paraId="532A8FF1" w14:textId="77777777" w:rsidR="006B0718" w:rsidRDefault="006B0718" w:rsidP="006B0718">
      <w:pPr>
        <w:tabs>
          <w:tab w:val="left" w:pos="360"/>
          <w:tab w:val="left" w:pos="720"/>
        </w:tabs>
        <w:spacing w:after="0" w:line="240" w:lineRule="auto"/>
        <w:jc w:val="both"/>
        <w:rPr>
          <w:rFonts w:ascii="Century Schoolbook" w:hAnsi="Century Schoolbook"/>
        </w:rPr>
      </w:pPr>
    </w:p>
    <w:p w14:paraId="2AE000BE" w14:textId="77777777" w:rsidR="006B0718" w:rsidRDefault="006B0718" w:rsidP="006B0718">
      <w:pPr>
        <w:tabs>
          <w:tab w:val="left" w:pos="360"/>
          <w:tab w:val="left" w:pos="720"/>
        </w:tabs>
        <w:spacing w:after="0" w:line="240" w:lineRule="auto"/>
        <w:jc w:val="both"/>
        <w:rPr>
          <w:rFonts w:ascii="Century Schoolbook" w:hAnsi="Century Schoolbook"/>
        </w:rPr>
      </w:pPr>
    </w:p>
    <w:p w14:paraId="442A2273" w14:textId="33348337" w:rsidR="00144151" w:rsidRPr="006B0718" w:rsidRDefault="009E3DCD" w:rsidP="006B0718">
      <w:pPr>
        <w:tabs>
          <w:tab w:val="left" w:pos="360"/>
          <w:tab w:val="left" w:pos="720"/>
        </w:tabs>
        <w:spacing w:after="0" w:line="240" w:lineRule="auto"/>
        <w:jc w:val="both"/>
        <w:rPr>
          <w:rFonts w:ascii="Century Schoolbook" w:hAnsi="Century Schoolbook"/>
        </w:rPr>
      </w:pPr>
      <w:r w:rsidRPr="006B0718">
        <w:rPr>
          <w:rFonts w:ascii="Century Schoolbook" w:hAnsi="Century Schoolbook"/>
        </w:rPr>
        <w:t>Debates about cultural appropriation as either a site of renewal or a form of degradation of tradition are not new. Thanks to globalization and media technologie</w:t>
      </w:r>
      <w:r w:rsidR="008B6C2D" w:rsidRPr="006B0718">
        <w:rPr>
          <w:rFonts w:ascii="Century Schoolbook" w:hAnsi="Century Schoolbook"/>
        </w:rPr>
        <w:t>s</w:t>
      </w:r>
      <w:r w:rsidR="007A0109" w:rsidRPr="006B0718">
        <w:rPr>
          <w:rFonts w:ascii="Century Schoolbook" w:hAnsi="Century Schoolbook"/>
        </w:rPr>
        <w:t>,</w:t>
      </w:r>
      <w:r w:rsidR="00BA5D03" w:rsidRPr="006B0718">
        <w:rPr>
          <w:rFonts w:ascii="Century Schoolbook" w:hAnsi="Century Schoolbook"/>
        </w:rPr>
        <w:t xml:space="preserve"> the travelling, or </w:t>
      </w:r>
      <w:r w:rsidR="007A0109" w:rsidRPr="006B0718">
        <w:rPr>
          <w:rFonts w:ascii="Century Schoolbook" w:hAnsi="Century Schoolbook"/>
        </w:rPr>
        <w:t>‘</w:t>
      </w:r>
      <w:proofErr w:type="spellStart"/>
      <w:r w:rsidR="00BA5D03" w:rsidRPr="006B0718">
        <w:rPr>
          <w:rFonts w:ascii="Century Schoolbook" w:hAnsi="Century Schoolbook"/>
        </w:rPr>
        <w:t>deterritorializing</w:t>
      </w:r>
      <w:proofErr w:type="spellEnd"/>
      <w:r w:rsidR="007A0109" w:rsidRPr="006B0718">
        <w:rPr>
          <w:rFonts w:ascii="Century Schoolbook" w:hAnsi="Century Schoolbook"/>
        </w:rPr>
        <w:t>’</w:t>
      </w:r>
      <w:r w:rsidR="00346D3C" w:rsidRPr="006B0718">
        <w:rPr>
          <w:rFonts w:ascii="Century Schoolbook" w:hAnsi="Century Schoolbook"/>
        </w:rPr>
        <w:t>,</w:t>
      </w:r>
      <w:r w:rsidR="007A0109" w:rsidRPr="006B0718">
        <w:rPr>
          <w:rFonts w:ascii="Century Schoolbook" w:hAnsi="Century Schoolbook"/>
        </w:rPr>
        <w:t xml:space="preserve"> </w:t>
      </w:r>
      <w:r w:rsidRPr="006B0718">
        <w:rPr>
          <w:rFonts w:ascii="Century Schoolbook" w:hAnsi="Century Schoolbook"/>
        </w:rPr>
        <w:t>of many popular cultural forms</w:t>
      </w:r>
      <w:r w:rsidR="008E7B1E" w:rsidRPr="006B0718">
        <w:rPr>
          <w:rFonts w:ascii="Century Schoolbook" w:hAnsi="Century Schoolbook"/>
        </w:rPr>
        <w:t xml:space="preserve"> </w:t>
      </w:r>
      <w:r w:rsidRPr="006B0718">
        <w:rPr>
          <w:rFonts w:ascii="Century Schoolbook" w:hAnsi="Century Schoolbook"/>
        </w:rPr>
        <w:t>has never been easier.</w:t>
      </w:r>
      <w:r w:rsidR="007A0109" w:rsidRPr="006B0718">
        <w:rPr>
          <w:rStyle w:val="FootnoteReference"/>
          <w:rFonts w:ascii="Century Schoolbook" w:hAnsi="Century Schoolbook"/>
        </w:rPr>
        <w:footnoteReference w:id="2"/>
      </w:r>
      <w:r w:rsidR="00A01A4D" w:rsidRPr="006B0718">
        <w:rPr>
          <w:rFonts w:ascii="Century Schoolbook" w:hAnsi="Century Schoolbook"/>
        </w:rPr>
        <w:t xml:space="preserve"> Whil</w:t>
      </w:r>
      <w:r w:rsidR="00D852F0">
        <w:rPr>
          <w:rFonts w:ascii="Century Schoolbook" w:hAnsi="Century Schoolbook"/>
        </w:rPr>
        <w:t>e</w:t>
      </w:r>
      <w:r w:rsidR="00A01A4D" w:rsidRPr="006B0718">
        <w:rPr>
          <w:rFonts w:ascii="Century Schoolbook" w:hAnsi="Century Schoolbook"/>
        </w:rPr>
        <w:t xml:space="preserve"> for some</w:t>
      </w:r>
      <w:r w:rsidR="00D852F0">
        <w:rPr>
          <w:rFonts w:ascii="Century Schoolbook" w:hAnsi="Century Schoolbook"/>
        </w:rPr>
        <w:t>,</w:t>
      </w:r>
      <w:r w:rsidR="00A01A4D" w:rsidRPr="006B0718">
        <w:rPr>
          <w:rFonts w:ascii="Century Schoolbook" w:hAnsi="Century Schoolbook"/>
        </w:rPr>
        <w:t xml:space="preserve"> debates </w:t>
      </w:r>
      <w:r w:rsidR="007A0109" w:rsidRPr="006B0718">
        <w:rPr>
          <w:rFonts w:ascii="Century Schoolbook" w:hAnsi="Century Schoolbook"/>
        </w:rPr>
        <w:t>pertaining to</w:t>
      </w:r>
      <w:r w:rsidR="00A01A4D" w:rsidRPr="006B0718">
        <w:rPr>
          <w:rFonts w:ascii="Century Schoolbook" w:hAnsi="Century Schoolbook"/>
        </w:rPr>
        <w:t xml:space="preserve"> appropriation are unhelpful in an age of cultural hybridization, such discussions, </w:t>
      </w:r>
      <w:r w:rsidR="007A0109" w:rsidRPr="006B0718">
        <w:rPr>
          <w:rFonts w:ascii="Century Schoolbook" w:hAnsi="Century Schoolbook"/>
        </w:rPr>
        <w:t>both in academia and the public domain</w:t>
      </w:r>
      <w:r w:rsidR="00A01A4D" w:rsidRPr="006B0718">
        <w:rPr>
          <w:rFonts w:ascii="Century Schoolbook" w:hAnsi="Century Schoolbook"/>
        </w:rPr>
        <w:t xml:space="preserve">, are still very much alive. </w:t>
      </w:r>
      <w:r w:rsidR="003D7334" w:rsidRPr="006B0718">
        <w:rPr>
          <w:rFonts w:ascii="Century Schoolbook" w:hAnsi="Century Schoolbook"/>
        </w:rPr>
        <w:t xml:space="preserve">Recent </w:t>
      </w:r>
      <w:r w:rsidR="001D7339" w:rsidRPr="006B0718">
        <w:rPr>
          <w:rFonts w:ascii="Century Schoolbook" w:hAnsi="Century Schoolbook"/>
        </w:rPr>
        <w:t xml:space="preserve">examples include </w:t>
      </w:r>
      <w:r w:rsidR="007F5554" w:rsidRPr="006B0718">
        <w:rPr>
          <w:rFonts w:ascii="Century Schoolbook" w:hAnsi="Century Schoolbook"/>
        </w:rPr>
        <w:t xml:space="preserve">the </w:t>
      </w:r>
      <w:r w:rsidR="00BB6E42" w:rsidRPr="006B0718">
        <w:rPr>
          <w:rFonts w:ascii="Century Schoolbook" w:hAnsi="Century Schoolbook"/>
        </w:rPr>
        <w:t>heated charges</w:t>
      </w:r>
      <w:r w:rsidR="007F5554" w:rsidRPr="006B0718">
        <w:rPr>
          <w:rFonts w:ascii="Century Schoolbook" w:hAnsi="Century Schoolbook"/>
        </w:rPr>
        <w:t xml:space="preserve"> of exploitative appropriation directed towards</w:t>
      </w:r>
      <w:r w:rsidR="003D7334" w:rsidRPr="006B0718">
        <w:rPr>
          <w:rFonts w:ascii="Century Schoolbook" w:hAnsi="Century Schoolbook"/>
        </w:rPr>
        <w:t xml:space="preserve"> mega</w:t>
      </w:r>
      <w:r w:rsidR="00DA6C61">
        <w:rPr>
          <w:rFonts w:ascii="Century Schoolbook" w:hAnsi="Century Schoolbook"/>
        </w:rPr>
        <w:t>-</w:t>
      </w:r>
      <w:r w:rsidR="003D7334" w:rsidRPr="001143BE">
        <w:rPr>
          <w:rFonts w:ascii="Century Schoolbook" w:hAnsi="Century Schoolbook"/>
        </w:rPr>
        <w:t>brand</w:t>
      </w:r>
      <w:r w:rsidR="00532D29" w:rsidRPr="001143BE">
        <w:rPr>
          <w:rFonts w:ascii="Century Schoolbook" w:hAnsi="Century Schoolbook"/>
        </w:rPr>
        <w:t>s</w:t>
      </w:r>
      <w:r w:rsidR="003D7334" w:rsidRPr="001143BE">
        <w:rPr>
          <w:rFonts w:ascii="Century Schoolbook" w:hAnsi="Century Schoolbook"/>
        </w:rPr>
        <w:t xml:space="preserve"> </w:t>
      </w:r>
      <w:r w:rsidR="00440D68" w:rsidRPr="00183B04">
        <w:rPr>
          <w:rFonts w:ascii="Century Schoolbook" w:hAnsi="Century Schoolbook"/>
        </w:rPr>
        <w:t xml:space="preserve">Christian </w:t>
      </w:r>
      <w:r w:rsidR="003D7334" w:rsidRPr="00183B04">
        <w:rPr>
          <w:rFonts w:ascii="Century Schoolbook" w:hAnsi="Century Schoolbook"/>
        </w:rPr>
        <w:t xml:space="preserve">Dior and </w:t>
      </w:r>
      <w:r w:rsidR="00440D68" w:rsidRPr="00183B04">
        <w:rPr>
          <w:rFonts w:ascii="Century Schoolbook" w:hAnsi="Century Schoolbook"/>
        </w:rPr>
        <w:t xml:space="preserve">Carolina </w:t>
      </w:r>
      <w:r w:rsidR="003D7334" w:rsidRPr="00183B04">
        <w:rPr>
          <w:rFonts w:ascii="Century Schoolbook" w:hAnsi="Century Schoolbook"/>
        </w:rPr>
        <w:t>Herrera</w:t>
      </w:r>
      <w:r w:rsidR="00440D68" w:rsidRPr="00183B04">
        <w:rPr>
          <w:rFonts w:ascii="Century Schoolbook" w:hAnsi="Century Schoolbook"/>
        </w:rPr>
        <w:t xml:space="preserve"> New York</w:t>
      </w:r>
      <w:r w:rsidR="00E42B63" w:rsidRPr="00183B04">
        <w:rPr>
          <w:rFonts w:ascii="Century Schoolbook" w:hAnsi="Century Schoolbook"/>
        </w:rPr>
        <w:t xml:space="preserve">. </w:t>
      </w:r>
      <w:r w:rsidR="0089392A" w:rsidRPr="001143BE">
        <w:rPr>
          <w:rFonts w:ascii="Century Schoolbook" w:hAnsi="Century Schoolbook"/>
        </w:rPr>
        <w:t xml:space="preserve">Dior was critiqued </w:t>
      </w:r>
      <w:r w:rsidR="00D8476C" w:rsidRPr="001143BE">
        <w:rPr>
          <w:rFonts w:ascii="Century Schoolbook" w:hAnsi="Century Schoolbook"/>
        </w:rPr>
        <w:t xml:space="preserve">for </w:t>
      </w:r>
      <w:r w:rsidR="0089392A" w:rsidRPr="001143BE">
        <w:rPr>
          <w:rFonts w:ascii="Century Schoolbook" w:hAnsi="Century Schoolbook"/>
        </w:rPr>
        <w:t>casti</w:t>
      </w:r>
      <w:r w:rsidR="0089392A" w:rsidRPr="006B0718">
        <w:rPr>
          <w:rFonts w:ascii="Century Schoolbook" w:hAnsi="Century Schoolbook"/>
        </w:rPr>
        <w:t>ng its brand ambassador, US actress Jennifer L</w:t>
      </w:r>
      <w:r w:rsidR="00120E46" w:rsidRPr="006B0718">
        <w:rPr>
          <w:rFonts w:ascii="Century Schoolbook" w:hAnsi="Century Schoolbook"/>
        </w:rPr>
        <w:t>aw</w:t>
      </w:r>
      <w:r w:rsidR="0089392A" w:rsidRPr="006B0718">
        <w:rPr>
          <w:rFonts w:ascii="Century Schoolbook" w:hAnsi="Century Schoolbook"/>
        </w:rPr>
        <w:t>rence</w:t>
      </w:r>
      <w:r w:rsidR="00E86B92" w:rsidRPr="006B0718">
        <w:rPr>
          <w:rFonts w:ascii="Century Schoolbook" w:hAnsi="Century Schoolbook"/>
        </w:rPr>
        <w:t>,</w:t>
      </w:r>
      <w:r w:rsidR="00511CB9" w:rsidRPr="006B0718">
        <w:rPr>
          <w:rFonts w:ascii="Century Schoolbook" w:hAnsi="Century Schoolbook"/>
        </w:rPr>
        <w:t xml:space="preserve"> in its campaign for the Dior Cruise collection 2019</w:t>
      </w:r>
      <w:r w:rsidR="0089392A" w:rsidRPr="006B0718">
        <w:rPr>
          <w:rFonts w:ascii="Century Schoolbook" w:hAnsi="Century Schoolbook"/>
        </w:rPr>
        <w:t xml:space="preserve"> </w:t>
      </w:r>
      <w:r w:rsidR="004A0F49" w:rsidRPr="006B0718">
        <w:rPr>
          <w:rFonts w:ascii="Century Schoolbook" w:hAnsi="Century Schoolbook"/>
        </w:rPr>
        <w:t xml:space="preserve">and </w:t>
      </w:r>
      <w:r w:rsidR="00511CB9" w:rsidRPr="006B0718">
        <w:rPr>
          <w:rFonts w:ascii="Century Schoolbook" w:hAnsi="Century Schoolbook"/>
        </w:rPr>
        <w:t xml:space="preserve">thereby </w:t>
      </w:r>
      <w:r w:rsidR="0089392A" w:rsidRPr="006B0718">
        <w:rPr>
          <w:rFonts w:ascii="Century Schoolbook" w:hAnsi="Century Schoolbook"/>
        </w:rPr>
        <w:t xml:space="preserve">whitewashing </w:t>
      </w:r>
      <w:proofErr w:type="spellStart"/>
      <w:r w:rsidR="0089392A" w:rsidRPr="006B0718">
        <w:rPr>
          <w:rFonts w:ascii="Century Schoolbook" w:hAnsi="Century Schoolbook"/>
          <w:i/>
          <w:iCs/>
        </w:rPr>
        <w:t>escaramuza</w:t>
      </w:r>
      <w:proofErr w:type="spellEnd"/>
      <w:r w:rsidR="0089392A" w:rsidRPr="006B0718">
        <w:rPr>
          <w:rFonts w:ascii="Century Schoolbook" w:hAnsi="Century Schoolbook"/>
        </w:rPr>
        <w:t xml:space="preserve"> (Mexican horsewomen) designs; </w:t>
      </w:r>
      <w:r w:rsidR="00511CB9" w:rsidRPr="006B0718">
        <w:rPr>
          <w:rFonts w:ascii="Century Schoolbook" w:hAnsi="Century Schoolbook"/>
        </w:rPr>
        <w:t xml:space="preserve">while the Mexican Federal Government accused </w:t>
      </w:r>
      <w:r w:rsidR="00E40D50" w:rsidRPr="006B0718">
        <w:rPr>
          <w:rFonts w:ascii="Century Schoolbook" w:hAnsi="Century Schoolbook"/>
        </w:rPr>
        <w:t xml:space="preserve">the </w:t>
      </w:r>
      <w:r w:rsidR="0089392A" w:rsidRPr="006B0718">
        <w:rPr>
          <w:rFonts w:ascii="Century Schoolbook" w:hAnsi="Century Schoolbook"/>
        </w:rPr>
        <w:t>Herrera Resort 2020</w:t>
      </w:r>
      <w:r w:rsidR="00532D29" w:rsidRPr="006B0718">
        <w:rPr>
          <w:rFonts w:ascii="Century Schoolbook" w:hAnsi="Century Schoolbook"/>
        </w:rPr>
        <w:t xml:space="preserve"> </w:t>
      </w:r>
      <w:r w:rsidR="00E40D50" w:rsidRPr="006B0718">
        <w:rPr>
          <w:rFonts w:ascii="Century Schoolbook" w:hAnsi="Century Schoolbook"/>
        </w:rPr>
        <w:t>C</w:t>
      </w:r>
      <w:r w:rsidR="00511CB9" w:rsidRPr="006B0718">
        <w:rPr>
          <w:rFonts w:ascii="Century Schoolbook" w:hAnsi="Century Schoolbook"/>
        </w:rPr>
        <w:t>ollection</w:t>
      </w:r>
      <w:r w:rsidR="0089392A" w:rsidRPr="006B0718">
        <w:rPr>
          <w:rFonts w:ascii="Century Schoolbook" w:hAnsi="Century Schoolbook"/>
        </w:rPr>
        <w:t xml:space="preserve"> </w:t>
      </w:r>
      <w:r w:rsidR="00120E46" w:rsidRPr="006B0718">
        <w:rPr>
          <w:rFonts w:ascii="Century Schoolbook" w:hAnsi="Century Schoolbook"/>
        </w:rPr>
        <w:t>of</w:t>
      </w:r>
      <w:r w:rsidR="0089392A" w:rsidRPr="006B0718">
        <w:rPr>
          <w:rFonts w:ascii="Century Schoolbook" w:hAnsi="Century Schoolbook"/>
        </w:rPr>
        <w:t xml:space="preserve"> plagiarizing and exploiting </w:t>
      </w:r>
      <w:r w:rsidR="00120E46" w:rsidRPr="006B0718">
        <w:rPr>
          <w:rFonts w:ascii="Century Schoolbook" w:hAnsi="Century Schoolbook"/>
        </w:rPr>
        <w:t>i</w:t>
      </w:r>
      <w:r w:rsidR="0089392A" w:rsidRPr="006B0718">
        <w:rPr>
          <w:rFonts w:ascii="Century Schoolbook" w:hAnsi="Century Schoolbook"/>
        </w:rPr>
        <w:t>ndigenous Mexican patterns</w:t>
      </w:r>
      <w:r w:rsidR="00E8291F" w:rsidRPr="006B0718">
        <w:rPr>
          <w:rFonts w:ascii="Century Schoolbook" w:hAnsi="Century Schoolbook"/>
        </w:rPr>
        <w:t xml:space="preserve">. </w:t>
      </w:r>
      <w:r w:rsidR="00511CB9" w:rsidRPr="006B0718">
        <w:rPr>
          <w:rFonts w:ascii="Century Schoolbook" w:hAnsi="Century Schoolbook"/>
        </w:rPr>
        <w:t>S</w:t>
      </w:r>
      <w:r w:rsidR="00065B87" w:rsidRPr="006B0718">
        <w:rPr>
          <w:rFonts w:ascii="Century Schoolbook" w:hAnsi="Century Schoolbook"/>
        </w:rPr>
        <w:t xml:space="preserve">ome </w:t>
      </w:r>
      <w:r w:rsidR="00C7287B" w:rsidRPr="006B0718">
        <w:rPr>
          <w:rFonts w:ascii="Century Schoolbook" w:hAnsi="Century Schoolbook"/>
        </w:rPr>
        <w:t>social</w:t>
      </w:r>
      <w:r w:rsidR="00065B87" w:rsidRPr="006B0718">
        <w:rPr>
          <w:rFonts w:ascii="Century Schoolbook" w:hAnsi="Century Schoolbook"/>
        </w:rPr>
        <w:t xml:space="preserve"> me</w:t>
      </w:r>
      <w:r w:rsidR="00AB4673" w:rsidRPr="006B0718">
        <w:rPr>
          <w:rFonts w:ascii="Century Schoolbook" w:hAnsi="Century Schoolbook"/>
        </w:rPr>
        <w:t xml:space="preserve">dia </w:t>
      </w:r>
      <w:r w:rsidR="00065B87" w:rsidRPr="006B0718">
        <w:rPr>
          <w:rFonts w:ascii="Century Schoolbook" w:hAnsi="Century Schoolbook"/>
        </w:rPr>
        <w:t xml:space="preserve">users saw the </w:t>
      </w:r>
      <w:r w:rsidR="00511CB9" w:rsidRPr="006B0718">
        <w:rPr>
          <w:rFonts w:ascii="Century Schoolbook" w:hAnsi="Century Schoolbook"/>
        </w:rPr>
        <w:t xml:space="preserve">Dior </w:t>
      </w:r>
      <w:r w:rsidR="00065B87" w:rsidRPr="006B0718">
        <w:rPr>
          <w:rFonts w:ascii="Century Schoolbook" w:hAnsi="Century Schoolbook"/>
        </w:rPr>
        <w:t xml:space="preserve">campaign as celebrating Mexican heritage, </w:t>
      </w:r>
      <w:r w:rsidR="00511CB9" w:rsidRPr="006B0718">
        <w:rPr>
          <w:rFonts w:ascii="Century Schoolbook" w:hAnsi="Century Schoolbook"/>
        </w:rPr>
        <w:lastRenderedPageBreak/>
        <w:t xml:space="preserve">while </w:t>
      </w:r>
      <w:r w:rsidR="00065B87" w:rsidRPr="006B0718">
        <w:rPr>
          <w:rFonts w:ascii="Century Schoolbook" w:hAnsi="Century Schoolbook"/>
        </w:rPr>
        <w:t xml:space="preserve">others </w:t>
      </w:r>
      <w:r w:rsidR="00E8291F" w:rsidRPr="006B0718">
        <w:rPr>
          <w:rFonts w:ascii="Century Schoolbook" w:hAnsi="Century Schoolbook"/>
        </w:rPr>
        <w:t xml:space="preserve">called out </w:t>
      </w:r>
      <w:r w:rsidR="00511CB9" w:rsidRPr="006B0718">
        <w:rPr>
          <w:rFonts w:ascii="Century Schoolbook" w:hAnsi="Century Schoolbook"/>
        </w:rPr>
        <w:t>the label for</w:t>
      </w:r>
      <w:r w:rsidR="004F7A72" w:rsidRPr="006B0718">
        <w:rPr>
          <w:rFonts w:ascii="Century Schoolbook" w:hAnsi="Century Schoolbook"/>
        </w:rPr>
        <w:t xml:space="preserve"> whitewashing</w:t>
      </w:r>
      <w:r w:rsidR="00532D29" w:rsidRPr="006B0718">
        <w:rPr>
          <w:rFonts w:ascii="Century Schoolbook" w:hAnsi="Century Schoolbook"/>
        </w:rPr>
        <w:t xml:space="preserve"> </w:t>
      </w:r>
      <w:r w:rsidR="00D5187B" w:rsidRPr="006B0718">
        <w:rPr>
          <w:rFonts w:ascii="Century Schoolbook" w:hAnsi="Century Schoolbook"/>
        </w:rPr>
        <w:t xml:space="preserve">and </w:t>
      </w:r>
      <w:r w:rsidR="00CE0921" w:rsidRPr="006B0718">
        <w:rPr>
          <w:rFonts w:ascii="Century Schoolbook" w:hAnsi="Century Schoolbook"/>
        </w:rPr>
        <w:t xml:space="preserve">for overlooking the social injustices </w:t>
      </w:r>
      <w:proofErr w:type="spellStart"/>
      <w:r w:rsidR="00CE0921" w:rsidRPr="006B0718">
        <w:rPr>
          <w:rFonts w:ascii="Century Schoolbook" w:hAnsi="Century Schoolbook"/>
          <w:i/>
          <w:iCs/>
        </w:rPr>
        <w:t>escaramuzas</w:t>
      </w:r>
      <w:proofErr w:type="spellEnd"/>
      <w:r w:rsidR="00CE0921" w:rsidRPr="006B0718">
        <w:rPr>
          <w:rFonts w:ascii="Century Schoolbook" w:hAnsi="Century Schoolbook"/>
        </w:rPr>
        <w:t xml:space="preserve"> face</w:t>
      </w:r>
      <w:r w:rsidR="00052658" w:rsidRPr="006B0718">
        <w:rPr>
          <w:rFonts w:ascii="Century Schoolbook" w:hAnsi="Century Schoolbook"/>
          <w:shd w:val="clear" w:color="auto" w:fill="FFFFFF"/>
        </w:rPr>
        <w:t>.</w:t>
      </w:r>
      <w:r w:rsidR="00144151" w:rsidRPr="006B0718">
        <w:rPr>
          <w:rStyle w:val="FootnoteReference"/>
          <w:rFonts w:ascii="Century Schoolbook" w:hAnsi="Century Schoolbook"/>
          <w:shd w:val="clear" w:color="auto" w:fill="FFFFFF"/>
        </w:rPr>
        <w:footnoteReference w:id="3"/>
      </w:r>
    </w:p>
    <w:p w14:paraId="70D7D88E" w14:textId="454C25EA" w:rsidR="00BB6E42" w:rsidRPr="006B0718" w:rsidRDefault="00DA6553" w:rsidP="006B0718">
      <w:pPr>
        <w:tabs>
          <w:tab w:val="left" w:pos="360"/>
          <w:tab w:val="left" w:pos="720"/>
        </w:tabs>
        <w:spacing w:after="0" w:line="240" w:lineRule="auto"/>
        <w:jc w:val="both"/>
        <w:rPr>
          <w:rFonts w:ascii="Century Schoolbook" w:hAnsi="Century Schoolbook"/>
          <w:shd w:val="clear" w:color="auto" w:fill="FFFFFF"/>
        </w:rPr>
      </w:pPr>
      <w:r>
        <w:rPr>
          <w:rFonts w:ascii="Century Schoolbook" w:hAnsi="Century Schoolbook"/>
          <w:shd w:val="clear" w:color="auto" w:fill="FFFFFF"/>
        </w:rPr>
        <w:tab/>
      </w:r>
      <w:r w:rsidR="00144151" w:rsidRPr="006B0718">
        <w:rPr>
          <w:rFonts w:ascii="Century Schoolbook" w:hAnsi="Century Schoolbook"/>
          <w:shd w:val="clear" w:color="auto" w:fill="FFFFFF"/>
        </w:rPr>
        <w:t xml:space="preserve">This article will </w:t>
      </w:r>
      <w:r w:rsidR="00E40D50" w:rsidRPr="006B0718">
        <w:rPr>
          <w:rFonts w:ascii="Century Schoolbook" w:hAnsi="Century Schoolbook"/>
          <w:shd w:val="clear" w:color="auto" w:fill="FFFFFF"/>
        </w:rPr>
        <w:t>also address</w:t>
      </w:r>
      <w:r w:rsidR="00144151" w:rsidRPr="006B0718">
        <w:rPr>
          <w:rFonts w:ascii="Century Schoolbook" w:hAnsi="Century Schoolbook"/>
          <w:shd w:val="clear" w:color="auto" w:fill="FFFFFF"/>
        </w:rPr>
        <w:t xml:space="preserve"> </w:t>
      </w:r>
      <w:r w:rsidR="007F5554" w:rsidRPr="006B0718">
        <w:rPr>
          <w:rFonts w:ascii="Century Schoolbook" w:hAnsi="Century Schoolbook"/>
          <w:shd w:val="clear" w:color="auto" w:fill="FFFFFF"/>
        </w:rPr>
        <w:t xml:space="preserve">the </w:t>
      </w:r>
      <w:r w:rsidR="00E40D50" w:rsidRPr="006B0718">
        <w:rPr>
          <w:rFonts w:ascii="Century Schoolbook" w:hAnsi="Century Schoolbook"/>
          <w:shd w:val="clear" w:color="auto" w:fill="FFFFFF"/>
        </w:rPr>
        <w:t xml:space="preserve">thorny </w:t>
      </w:r>
      <w:r w:rsidR="007F5554" w:rsidRPr="006B0718">
        <w:rPr>
          <w:rFonts w:ascii="Century Schoolbook" w:hAnsi="Century Schoolbook"/>
          <w:shd w:val="clear" w:color="auto" w:fill="FFFFFF"/>
        </w:rPr>
        <w:t>issue of</w:t>
      </w:r>
      <w:r w:rsidR="00144151" w:rsidRPr="006B0718">
        <w:rPr>
          <w:rFonts w:ascii="Century Schoolbook" w:hAnsi="Century Schoolbook"/>
          <w:shd w:val="clear" w:color="auto" w:fill="FFFFFF"/>
        </w:rPr>
        <w:t xml:space="preserve"> cultural appropriat</w:t>
      </w:r>
      <w:r w:rsidR="00DB3194" w:rsidRPr="006B0718">
        <w:rPr>
          <w:rFonts w:ascii="Century Schoolbook" w:hAnsi="Century Schoolbook"/>
          <w:shd w:val="clear" w:color="auto" w:fill="FFFFFF"/>
        </w:rPr>
        <w:t>ion</w:t>
      </w:r>
      <w:r w:rsidR="00E40D50" w:rsidRPr="006B0718">
        <w:rPr>
          <w:rFonts w:ascii="Century Schoolbook" w:hAnsi="Century Schoolbook"/>
          <w:shd w:val="clear" w:color="auto" w:fill="FFFFFF"/>
        </w:rPr>
        <w:t>, this time</w:t>
      </w:r>
      <w:r w:rsidR="007F5554" w:rsidRPr="006B0718">
        <w:rPr>
          <w:rFonts w:ascii="Century Schoolbook" w:hAnsi="Century Schoolbook"/>
          <w:shd w:val="clear" w:color="auto" w:fill="FFFFFF"/>
        </w:rPr>
        <w:t xml:space="preserve"> in relation to</w:t>
      </w:r>
      <w:r w:rsidR="004A0F49" w:rsidRPr="006B0718">
        <w:rPr>
          <w:rFonts w:ascii="Century Schoolbook" w:hAnsi="Century Schoolbook"/>
          <w:shd w:val="clear" w:color="auto" w:fill="FFFFFF"/>
        </w:rPr>
        <w:t xml:space="preserve"> </w:t>
      </w:r>
      <w:r w:rsidR="004A0F49" w:rsidRPr="006B0718">
        <w:rPr>
          <w:rFonts w:ascii="Century Schoolbook" w:hAnsi="Century Schoolbook"/>
          <w:i/>
          <w:iCs/>
          <w:shd w:val="clear" w:color="auto" w:fill="FFFFFF"/>
        </w:rPr>
        <w:t xml:space="preserve">Día de </w:t>
      </w:r>
      <w:r w:rsidR="00EE68E6">
        <w:rPr>
          <w:rFonts w:ascii="Century Schoolbook" w:hAnsi="Century Schoolbook"/>
          <w:i/>
          <w:iCs/>
          <w:shd w:val="clear" w:color="auto" w:fill="FFFFFF"/>
        </w:rPr>
        <w:t>M</w:t>
      </w:r>
      <w:r w:rsidR="004A0F49" w:rsidRPr="006B0718">
        <w:rPr>
          <w:rFonts w:ascii="Century Schoolbook" w:hAnsi="Century Schoolbook"/>
          <w:i/>
          <w:iCs/>
          <w:shd w:val="clear" w:color="auto" w:fill="FFFFFF"/>
        </w:rPr>
        <w:t>uertos</w:t>
      </w:r>
      <w:r w:rsidR="00E40D50" w:rsidRPr="006B0718">
        <w:rPr>
          <w:rFonts w:ascii="Century Schoolbook" w:hAnsi="Century Schoolbook"/>
          <w:shd w:val="clear" w:color="auto" w:fill="FFFFFF"/>
        </w:rPr>
        <w:t xml:space="preserve">, </w:t>
      </w:r>
      <w:r w:rsidR="00A157A1" w:rsidRPr="006B0718">
        <w:rPr>
          <w:rFonts w:ascii="Century Schoolbook" w:hAnsi="Century Schoolbook"/>
          <w:shd w:val="clear" w:color="auto" w:fill="FFFFFF"/>
        </w:rPr>
        <w:t>Frida Kahlo</w:t>
      </w:r>
      <w:r w:rsidR="00035B1B" w:rsidRPr="006B0718">
        <w:rPr>
          <w:rFonts w:ascii="Century Schoolbook" w:hAnsi="Century Schoolbook"/>
          <w:shd w:val="clear" w:color="auto" w:fill="FFFFFF"/>
        </w:rPr>
        <w:t>,</w:t>
      </w:r>
      <w:r w:rsidR="00144151" w:rsidRPr="006B0718">
        <w:rPr>
          <w:rFonts w:ascii="Century Schoolbook" w:hAnsi="Century Schoolbook"/>
          <w:shd w:val="clear" w:color="auto" w:fill="FFFFFF"/>
        </w:rPr>
        <w:t xml:space="preserve"> and </w:t>
      </w:r>
      <w:r w:rsidR="00482224" w:rsidRPr="006B0718">
        <w:rPr>
          <w:rFonts w:ascii="Century Schoolbook" w:hAnsi="Century Schoolbook"/>
          <w:shd w:val="clear" w:color="auto" w:fill="FFFFFF"/>
        </w:rPr>
        <w:t xml:space="preserve">their </w:t>
      </w:r>
      <w:r w:rsidR="00DB3194" w:rsidRPr="006B0718">
        <w:rPr>
          <w:rFonts w:ascii="Century Schoolbook" w:hAnsi="Century Schoolbook"/>
          <w:shd w:val="clear" w:color="auto" w:fill="FFFFFF"/>
        </w:rPr>
        <w:t xml:space="preserve">respective </w:t>
      </w:r>
      <w:r w:rsidR="00152933">
        <w:rPr>
          <w:rFonts w:ascii="Century Schoolbook" w:hAnsi="Century Schoolbook"/>
          <w:shd w:val="clear" w:color="auto" w:fill="FFFFFF"/>
        </w:rPr>
        <w:t>‘</w:t>
      </w:r>
      <w:proofErr w:type="spellStart"/>
      <w:r w:rsidR="00144151" w:rsidRPr="006B0718">
        <w:rPr>
          <w:rFonts w:ascii="Century Schoolbook" w:hAnsi="Century Schoolbook"/>
          <w:shd w:val="clear" w:color="auto" w:fill="FFFFFF"/>
        </w:rPr>
        <w:t>halloweenization</w:t>
      </w:r>
      <w:proofErr w:type="spellEnd"/>
      <w:r w:rsidR="00152933">
        <w:rPr>
          <w:rFonts w:ascii="Century Schoolbook" w:hAnsi="Century Schoolbook"/>
          <w:shd w:val="clear" w:color="auto" w:fill="FFFFFF"/>
        </w:rPr>
        <w:t>’</w:t>
      </w:r>
      <w:r w:rsidR="00144151" w:rsidRPr="006B0718">
        <w:rPr>
          <w:rFonts w:ascii="Century Schoolbook" w:hAnsi="Century Schoolbook"/>
          <w:shd w:val="clear" w:color="auto" w:fill="FFFFFF"/>
        </w:rPr>
        <w:t xml:space="preserve">. </w:t>
      </w:r>
      <w:r w:rsidR="00035B1B" w:rsidRPr="006B0718">
        <w:rPr>
          <w:rFonts w:ascii="Century Schoolbook" w:hAnsi="Century Schoolbook"/>
          <w:shd w:val="clear" w:color="auto" w:fill="FFFFFF"/>
        </w:rPr>
        <w:t xml:space="preserve">Whilst the </w:t>
      </w:r>
      <w:r w:rsidR="00035B1B" w:rsidRPr="00B11F8B">
        <w:rPr>
          <w:rFonts w:ascii="Century Schoolbook" w:hAnsi="Century Schoolbook"/>
          <w:i/>
          <w:iCs/>
          <w:shd w:val="clear" w:color="auto" w:fill="FFFFFF"/>
        </w:rPr>
        <w:t>D</w:t>
      </w:r>
      <w:r w:rsidR="00B11F8B" w:rsidRPr="00B11F8B">
        <w:rPr>
          <w:rFonts w:ascii="Century Schoolbook" w:hAnsi="Century Schoolbook"/>
          <w:i/>
          <w:iCs/>
          <w:shd w:val="clear" w:color="auto" w:fill="FFFFFF"/>
        </w:rPr>
        <w:t>ía de Muertos</w:t>
      </w:r>
      <w:r w:rsidR="006A0EC7">
        <w:rPr>
          <w:rFonts w:ascii="Century Schoolbook" w:hAnsi="Century Schoolbook"/>
          <w:shd w:val="clear" w:color="auto" w:fill="FFFFFF"/>
        </w:rPr>
        <w:t>—</w:t>
      </w:r>
      <w:r w:rsidR="00035B1B" w:rsidRPr="006B0718">
        <w:rPr>
          <w:rFonts w:ascii="Century Schoolbook" w:hAnsi="Century Schoolbook"/>
          <w:shd w:val="clear" w:color="auto" w:fill="FFFFFF"/>
        </w:rPr>
        <w:t xml:space="preserve">widely celebrated by Mexicans and </w:t>
      </w:r>
      <w:r w:rsidR="00880FB5" w:rsidRPr="006B0718">
        <w:rPr>
          <w:rFonts w:ascii="Century Schoolbook" w:hAnsi="Century Schoolbook"/>
          <w:shd w:val="clear" w:color="auto" w:fill="FFFFFF"/>
        </w:rPr>
        <w:t>Mexican</w:t>
      </w:r>
      <w:r w:rsidR="00880FB5">
        <w:rPr>
          <w:rFonts w:ascii="Century Schoolbook" w:hAnsi="Century Schoolbook"/>
          <w:shd w:val="clear" w:color="auto" w:fill="FFFFFF"/>
        </w:rPr>
        <w:t>-</w:t>
      </w:r>
      <w:r w:rsidR="00880FB5" w:rsidRPr="006B0718">
        <w:rPr>
          <w:rFonts w:ascii="Century Schoolbook" w:hAnsi="Century Schoolbook"/>
          <w:shd w:val="clear" w:color="auto" w:fill="FFFFFF"/>
        </w:rPr>
        <w:t>Americans</w:t>
      </w:r>
      <w:r w:rsidR="00035B1B" w:rsidRPr="006B0718">
        <w:rPr>
          <w:rFonts w:ascii="Century Schoolbook" w:hAnsi="Century Schoolbook"/>
          <w:shd w:val="clear" w:color="auto" w:fill="FFFFFF"/>
        </w:rPr>
        <w:t xml:space="preserve"> in the US</w:t>
      </w:r>
      <w:r w:rsidR="00880FB5">
        <w:rPr>
          <w:rFonts w:ascii="Century Schoolbook" w:hAnsi="Century Schoolbook"/>
          <w:shd w:val="clear" w:color="auto" w:fill="FFFFFF"/>
        </w:rPr>
        <w:t>A</w:t>
      </w:r>
      <w:r w:rsidR="006A0EC7">
        <w:rPr>
          <w:rFonts w:ascii="Century Schoolbook" w:hAnsi="Century Schoolbook"/>
          <w:shd w:val="clear" w:color="auto" w:fill="FFFFFF"/>
        </w:rPr>
        <w:t>—</w:t>
      </w:r>
      <w:r w:rsidR="00035B1B" w:rsidRPr="006B0718">
        <w:rPr>
          <w:rFonts w:ascii="Century Schoolbook" w:hAnsi="Century Schoolbook"/>
          <w:shd w:val="clear" w:color="auto" w:fill="FFFFFF"/>
        </w:rPr>
        <w:t xml:space="preserve">and its cultural adoption and </w:t>
      </w:r>
      <w:proofErr w:type="spellStart"/>
      <w:r w:rsidR="00035B1B" w:rsidRPr="006B0718">
        <w:rPr>
          <w:rFonts w:ascii="Century Schoolbook" w:hAnsi="Century Schoolbook"/>
          <w:shd w:val="clear" w:color="auto" w:fill="FFFFFF"/>
        </w:rPr>
        <w:t>halloweenization</w:t>
      </w:r>
      <w:proofErr w:type="spellEnd"/>
      <w:r w:rsidR="00035B1B" w:rsidRPr="006B0718">
        <w:rPr>
          <w:rFonts w:ascii="Century Schoolbook" w:hAnsi="Century Schoolbook"/>
          <w:shd w:val="clear" w:color="auto" w:fill="FFFFFF"/>
        </w:rPr>
        <w:t xml:space="preserve"> in the US</w:t>
      </w:r>
      <w:r w:rsidR="00880FB5">
        <w:rPr>
          <w:rFonts w:ascii="Century Schoolbook" w:hAnsi="Century Schoolbook"/>
          <w:shd w:val="clear" w:color="auto" w:fill="FFFFFF"/>
        </w:rPr>
        <w:t>A</w:t>
      </w:r>
      <w:r w:rsidR="00035B1B" w:rsidRPr="006B0718">
        <w:rPr>
          <w:rFonts w:ascii="Century Schoolbook" w:hAnsi="Century Schoolbook"/>
          <w:shd w:val="clear" w:color="auto" w:fill="FFFFFF"/>
        </w:rPr>
        <w:t xml:space="preserve"> have been the subject of research and debate,</w:t>
      </w:r>
      <w:r w:rsidR="00035B1B" w:rsidRPr="006B0718">
        <w:rPr>
          <w:rStyle w:val="FootnoteReference"/>
          <w:rFonts w:ascii="Century Schoolbook" w:hAnsi="Century Schoolbook"/>
          <w:shd w:val="clear" w:color="auto" w:fill="FFFFFF"/>
        </w:rPr>
        <w:footnoteReference w:id="4"/>
      </w:r>
      <w:r w:rsidR="00035B1B" w:rsidRPr="006B0718">
        <w:rPr>
          <w:rFonts w:ascii="Century Schoolbook" w:hAnsi="Century Schoolbook"/>
          <w:shd w:val="clear" w:color="auto" w:fill="FFFFFF"/>
        </w:rPr>
        <w:t xml:space="preserve"> this article seeks to add fresh layers of understanding by examining </w:t>
      </w:r>
      <w:r w:rsidR="00E40D50" w:rsidRPr="006B0718">
        <w:rPr>
          <w:rFonts w:ascii="Century Schoolbook" w:hAnsi="Century Schoolbook"/>
          <w:shd w:val="clear" w:color="auto" w:fill="FFFFFF"/>
        </w:rPr>
        <w:t xml:space="preserve">the </w:t>
      </w:r>
      <w:r w:rsidR="00035B1B" w:rsidRPr="006B0718">
        <w:rPr>
          <w:rFonts w:ascii="Century Schoolbook" w:hAnsi="Century Schoolbook"/>
          <w:shd w:val="clear" w:color="auto" w:fill="FFFFFF"/>
        </w:rPr>
        <w:t>phenomenon’s staging, reception and consumption in the UK.</w:t>
      </w:r>
      <w:r w:rsidR="00BB6E42" w:rsidRPr="006B0718">
        <w:rPr>
          <w:rFonts w:ascii="Century Schoolbook" w:hAnsi="Century Schoolbook"/>
          <w:shd w:val="clear" w:color="auto" w:fill="FFFFFF"/>
        </w:rPr>
        <w:t xml:space="preserve"> Drawing on </w:t>
      </w:r>
      <w:r w:rsidR="00D73FDC" w:rsidRPr="006B0718">
        <w:rPr>
          <w:rFonts w:ascii="Century Schoolbook" w:hAnsi="Century Schoolbook"/>
          <w:i/>
          <w:iCs/>
          <w:shd w:val="clear" w:color="auto" w:fill="FFFFFF"/>
        </w:rPr>
        <w:t>Spectre</w:t>
      </w:r>
      <w:r w:rsidR="00D73FDC" w:rsidRPr="006B0718">
        <w:rPr>
          <w:rFonts w:ascii="Century Schoolbook" w:hAnsi="Century Schoolbook"/>
          <w:shd w:val="clear" w:color="auto" w:fill="FFFFFF"/>
        </w:rPr>
        <w:t xml:space="preserve"> (2015), </w:t>
      </w:r>
      <w:r w:rsidR="00D73FDC" w:rsidRPr="006B0718">
        <w:rPr>
          <w:rFonts w:ascii="Century Schoolbook" w:hAnsi="Century Schoolbook"/>
          <w:i/>
          <w:iCs/>
          <w:shd w:val="clear" w:color="auto" w:fill="FFFFFF"/>
        </w:rPr>
        <w:t>Coco</w:t>
      </w:r>
      <w:r w:rsidR="00D73FDC" w:rsidRPr="006B0718">
        <w:rPr>
          <w:rFonts w:ascii="Century Schoolbook" w:hAnsi="Century Schoolbook"/>
          <w:shd w:val="clear" w:color="auto" w:fill="FFFFFF"/>
        </w:rPr>
        <w:t xml:space="preserve"> (2017)</w:t>
      </w:r>
      <w:r w:rsidR="00BB6E42" w:rsidRPr="006B0718">
        <w:rPr>
          <w:rFonts w:ascii="Century Schoolbook" w:hAnsi="Century Schoolbook"/>
          <w:shd w:val="clear" w:color="auto" w:fill="FFFFFF"/>
        </w:rPr>
        <w:t xml:space="preserve">, press articles, YouTube make-up tutorials, </w:t>
      </w:r>
      <w:r w:rsidR="00BB6E42" w:rsidRPr="006B0718">
        <w:rPr>
          <w:rFonts w:ascii="Century Schoolbook" w:hAnsi="Century Schoolbook"/>
          <w:i/>
          <w:iCs/>
          <w:shd w:val="clear" w:color="auto" w:fill="FFFFFF"/>
        </w:rPr>
        <w:t xml:space="preserve">Strictly Come </w:t>
      </w:r>
      <w:r w:rsidR="00BB6E42" w:rsidRPr="00EE68E6">
        <w:rPr>
          <w:rFonts w:ascii="Century Schoolbook" w:hAnsi="Century Schoolbook"/>
          <w:i/>
          <w:iCs/>
          <w:shd w:val="clear" w:color="auto" w:fill="FFFFFF"/>
        </w:rPr>
        <w:t>Dancing</w:t>
      </w:r>
      <w:r w:rsidR="00880FB5" w:rsidRPr="00EE68E6">
        <w:rPr>
          <w:rFonts w:ascii="Century Schoolbook" w:hAnsi="Century Schoolbook"/>
          <w:shd w:val="clear" w:color="auto" w:fill="FFFFFF"/>
        </w:rPr>
        <w:t>’s</w:t>
      </w:r>
      <w:r w:rsidR="00BB6E42" w:rsidRPr="00EE68E6">
        <w:rPr>
          <w:rFonts w:ascii="Century Schoolbook" w:hAnsi="Century Schoolbook"/>
          <w:shd w:val="clear" w:color="auto" w:fill="FFFFFF"/>
        </w:rPr>
        <w:t xml:space="preserve"> 2018</w:t>
      </w:r>
      <w:r w:rsidR="00880FB5" w:rsidRPr="00EE68E6">
        <w:rPr>
          <w:rFonts w:ascii="Century Schoolbook" w:hAnsi="Century Schoolbook"/>
          <w:shd w:val="clear" w:color="auto" w:fill="FFFFFF"/>
        </w:rPr>
        <w:t xml:space="preserve"> </w:t>
      </w:r>
      <w:r w:rsidR="00880FB5" w:rsidRPr="00F56CC3">
        <w:rPr>
          <w:rFonts w:ascii="Century Schoolbook" w:hAnsi="Century Schoolbook"/>
          <w:shd w:val="clear" w:color="auto" w:fill="FFFFFF"/>
        </w:rPr>
        <w:t>series</w:t>
      </w:r>
      <w:r w:rsidR="00BB6E42" w:rsidRPr="00F56CC3">
        <w:rPr>
          <w:rFonts w:ascii="Century Schoolbook" w:hAnsi="Century Schoolbook"/>
          <w:shd w:val="clear" w:color="auto" w:fill="FFFFFF"/>
        </w:rPr>
        <w:t xml:space="preserve">, </w:t>
      </w:r>
      <w:r w:rsidR="00346D3C" w:rsidRPr="00F56CC3">
        <w:rPr>
          <w:rFonts w:ascii="Century Schoolbook" w:hAnsi="Century Schoolbook"/>
          <w:shd w:val="clear" w:color="auto" w:fill="FFFFFF"/>
        </w:rPr>
        <w:t>the 2018 V</w:t>
      </w:r>
      <w:r w:rsidR="00880FB5" w:rsidRPr="00F56CC3">
        <w:rPr>
          <w:rFonts w:ascii="Century Schoolbook" w:hAnsi="Century Schoolbook"/>
          <w:shd w:val="clear" w:color="auto" w:fill="FFFFFF"/>
        </w:rPr>
        <w:t xml:space="preserve">ictoria and Albert Museum </w:t>
      </w:r>
      <w:r w:rsidR="00EE68E6" w:rsidRPr="00EE68E6">
        <w:rPr>
          <w:rFonts w:ascii="Century Schoolbook" w:hAnsi="Century Schoolbook"/>
          <w:shd w:val="clear" w:color="auto" w:fill="FFFFFF"/>
        </w:rPr>
        <w:t>(</w:t>
      </w:r>
      <w:r w:rsidR="00880FB5" w:rsidRPr="00EE68E6">
        <w:rPr>
          <w:rFonts w:ascii="Century Schoolbook" w:hAnsi="Century Schoolbook"/>
          <w:shd w:val="clear" w:color="auto" w:fill="FFFFFF"/>
        </w:rPr>
        <w:t>V</w:t>
      </w:r>
      <w:r w:rsidR="00346D3C" w:rsidRPr="00EE68E6">
        <w:rPr>
          <w:rFonts w:ascii="Century Schoolbook" w:hAnsi="Century Schoolbook"/>
          <w:shd w:val="clear" w:color="auto" w:fill="FFFFFF"/>
        </w:rPr>
        <w:t>&amp;A</w:t>
      </w:r>
      <w:r w:rsidR="00880FB5" w:rsidRPr="00EE68E6">
        <w:rPr>
          <w:rFonts w:ascii="Century Schoolbook" w:hAnsi="Century Schoolbook"/>
          <w:shd w:val="clear" w:color="auto" w:fill="FFFFFF"/>
        </w:rPr>
        <w:t>)’s</w:t>
      </w:r>
      <w:r w:rsidR="00346D3C" w:rsidRPr="00EE68E6">
        <w:rPr>
          <w:rFonts w:ascii="Century Schoolbook" w:hAnsi="Century Schoolbook"/>
          <w:shd w:val="clear" w:color="auto" w:fill="FFFFFF"/>
        </w:rPr>
        <w:t xml:space="preserve"> Frida Kahlo exhibition, </w:t>
      </w:r>
      <w:r w:rsidR="00880FB5" w:rsidRPr="00EE68E6">
        <w:rPr>
          <w:rFonts w:ascii="Century Schoolbook" w:hAnsi="Century Schoolbook"/>
          <w:shd w:val="clear" w:color="auto" w:fill="FFFFFF"/>
        </w:rPr>
        <w:t>Halloween</w:t>
      </w:r>
      <w:r w:rsidR="00BB6E42" w:rsidRPr="00EE68E6">
        <w:rPr>
          <w:rFonts w:ascii="Century Schoolbook" w:hAnsi="Century Schoolbook"/>
          <w:shd w:val="clear" w:color="auto" w:fill="FFFFFF"/>
        </w:rPr>
        <w:t xml:space="preserve"> costumes and community </w:t>
      </w:r>
      <w:r w:rsidR="00BB6E42" w:rsidRPr="006B0718">
        <w:rPr>
          <w:rFonts w:ascii="Century Schoolbook" w:hAnsi="Century Schoolbook"/>
          <w:shd w:val="clear" w:color="auto" w:fill="FFFFFF"/>
        </w:rPr>
        <w:t xml:space="preserve">festivals, </w:t>
      </w:r>
      <w:r w:rsidR="00346D3C" w:rsidRPr="006B0718">
        <w:rPr>
          <w:rFonts w:ascii="Century Schoolbook" w:hAnsi="Century Schoolbook"/>
          <w:shd w:val="clear" w:color="auto" w:fill="FFFFFF"/>
        </w:rPr>
        <w:t>I analyse</w:t>
      </w:r>
      <w:r w:rsidR="00BB6E42" w:rsidRPr="006B0718">
        <w:rPr>
          <w:rFonts w:ascii="Century Schoolbook" w:hAnsi="Century Schoolbook"/>
          <w:shd w:val="clear" w:color="auto" w:fill="FFFFFF"/>
        </w:rPr>
        <w:t xml:space="preserve"> how British celebrations of </w:t>
      </w:r>
      <w:r w:rsidR="007B1A56">
        <w:rPr>
          <w:rFonts w:ascii="Century Schoolbook" w:hAnsi="Century Schoolbook"/>
          <w:shd w:val="clear" w:color="auto" w:fill="FFFFFF"/>
        </w:rPr>
        <w:t xml:space="preserve">the </w:t>
      </w:r>
      <w:r w:rsidR="00F816BF" w:rsidRPr="00F816BF">
        <w:rPr>
          <w:rFonts w:ascii="Century Schoolbook" w:hAnsi="Century Schoolbook"/>
          <w:i/>
          <w:iCs/>
          <w:shd w:val="clear" w:color="auto" w:fill="FFFFFF"/>
        </w:rPr>
        <w:t>Día de Muertos</w:t>
      </w:r>
      <w:r w:rsidR="00BB6E42" w:rsidRPr="006B0718">
        <w:rPr>
          <w:rFonts w:ascii="Century Schoolbook" w:hAnsi="Century Schoolbook"/>
          <w:shd w:val="clear" w:color="auto" w:fill="FFFFFF"/>
        </w:rPr>
        <w:t xml:space="preserve"> are conflated with another globali</w:t>
      </w:r>
      <w:r w:rsidR="00880FB5">
        <w:rPr>
          <w:rFonts w:ascii="Century Schoolbook" w:hAnsi="Century Schoolbook"/>
          <w:shd w:val="clear" w:color="auto" w:fill="FFFFFF"/>
        </w:rPr>
        <w:t>z</w:t>
      </w:r>
      <w:r w:rsidR="00BB6E42" w:rsidRPr="006B0718">
        <w:rPr>
          <w:rFonts w:ascii="Century Schoolbook" w:hAnsi="Century Schoolbook"/>
          <w:shd w:val="clear" w:color="auto" w:fill="FFFFFF"/>
        </w:rPr>
        <w:t xml:space="preserve">ed phenomenon, namely the Mexican painter Frida Kahlo, whose own persona and image is </w:t>
      </w:r>
      <w:proofErr w:type="spellStart"/>
      <w:r w:rsidR="00BB6E42" w:rsidRPr="006B0718">
        <w:rPr>
          <w:rFonts w:ascii="Century Schoolbook" w:hAnsi="Century Schoolbook"/>
          <w:shd w:val="clear" w:color="auto" w:fill="FFFFFF"/>
        </w:rPr>
        <w:t>halloweenized</w:t>
      </w:r>
      <w:proofErr w:type="spellEnd"/>
      <w:r w:rsidR="00BB6E42" w:rsidRPr="006B0718">
        <w:rPr>
          <w:rFonts w:ascii="Century Schoolbook" w:hAnsi="Century Schoolbook"/>
          <w:shd w:val="clear" w:color="auto" w:fill="FFFFFF"/>
        </w:rPr>
        <w:t xml:space="preserve">, </w:t>
      </w:r>
      <w:proofErr w:type="spellStart"/>
      <w:r w:rsidR="00BB6E42" w:rsidRPr="006B0718">
        <w:rPr>
          <w:rFonts w:ascii="Century Schoolbook" w:hAnsi="Century Schoolbook"/>
          <w:shd w:val="clear" w:color="auto" w:fill="FFFFFF"/>
        </w:rPr>
        <w:t>deterritorialized</w:t>
      </w:r>
      <w:proofErr w:type="spellEnd"/>
      <w:r w:rsidR="00BB6E42" w:rsidRPr="006B0718">
        <w:rPr>
          <w:rFonts w:ascii="Century Schoolbook" w:hAnsi="Century Schoolbook"/>
          <w:shd w:val="clear" w:color="auto" w:fill="FFFFFF"/>
        </w:rPr>
        <w:t xml:space="preserve"> and subject to </w:t>
      </w:r>
      <w:proofErr w:type="spellStart"/>
      <w:r w:rsidR="00BB6E42" w:rsidRPr="006B0718">
        <w:rPr>
          <w:rFonts w:ascii="Century Schoolbook" w:hAnsi="Century Schoolbook"/>
          <w:i/>
          <w:iCs/>
          <w:shd w:val="clear" w:color="auto" w:fill="FFFFFF"/>
        </w:rPr>
        <w:t>cosificación</w:t>
      </w:r>
      <w:proofErr w:type="spellEnd"/>
      <w:r w:rsidR="00BB6E42" w:rsidRPr="006B0718">
        <w:rPr>
          <w:rFonts w:ascii="Century Schoolbook" w:hAnsi="Century Schoolbook"/>
          <w:shd w:val="clear" w:color="auto" w:fill="FFFFFF"/>
        </w:rPr>
        <w:t xml:space="preserve"> (commodification).</w:t>
      </w:r>
      <w:r w:rsidR="00AC230A" w:rsidRPr="006B0718">
        <w:rPr>
          <w:rStyle w:val="FootnoteReference"/>
          <w:rFonts w:ascii="Century Schoolbook" w:hAnsi="Century Schoolbook"/>
        </w:rPr>
        <w:t xml:space="preserve"> </w:t>
      </w:r>
      <w:r w:rsidR="00AC230A" w:rsidRPr="006B0718">
        <w:rPr>
          <w:rStyle w:val="FootnoteReference"/>
          <w:rFonts w:ascii="Century Schoolbook" w:hAnsi="Century Schoolbook"/>
        </w:rPr>
        <w:footnoteReference w:id="5"/>
      </w:r>
    </w:p>
    <w:p w14:paraId="7711E2C4" w14:textId="72043ED5" w:rsidR="00EE68E6" w:rsidRPr="00EE68E6" w:rsidRDefault="00DA6553" w:rsidP="006B0718">
      <w:pPr>
        <w:tabs>
          <w:tab w:val="left" w:pos="360"/>
          <w:tab w:val="left" w:pos="720"/>
        </w:tabs>
        <w:spacing w:after="0" w:line="240" w:lineRule="auto"/>
        <w:jc w:val="both"/>
        <w:rPr>
          <w:rFonts w:ascii="Century Schoolbook" w:hAnsi="Century Schoolbook"/>
        </w:rPr>
      </w:pPr>
      <w:r>
        <w:rPr>
          <w:rFonts w:ascii="Century Schoolbook" w:hAnsi="Century Schoolbook"/>
          <w:shd w:val="clear" w:color="auto" w:fill="FFFFFF"/>
        </w:rPr>
        <w:tab/>
      </w:r>
      <w:r w:rsidR="00346D3C" w:rsidRPr="006B0718">
        <w:rPr>
          <w:rFonts w:ascii="Century Schoolbook" w:hAnsi="Century Schoolbook"/>
          <w:shd w:val="clear" w:color="auto" w:fill="FFFFFF"/>
        </w:rPr>
        <w:t xml:space="preserve">The process of </w:t>
      </w:r>
      <w:proofErr w:type="spellStart"/>
      <w:r w:rsidR="00035B1B" w:rsidRPr="006B0718">
        <w:rPr>
          <w:rFonts w:ascii="Century Schoolbook" w:hAnsi="Century Schoolbook"/>
          <w:shd w:val="clear" w:color="auto" w:fill="FFFFFF"/>
        </w:rPr>
        <w:t>Halloweenization</w:t>
      </w:r>
      <w:proofErr w:type="spellEnd"/>
      <w:r w:rsidR="00035B1B" w:rsidRPr="006B0718">
        <w:rPr>
          <w:rFonts w:ascii="Century Schoolbook" w:hAnsi="Century Schoolbook"/>
          <w:shd w:val="clear" w:color="auto" w:fill="FFFFFF"/>
        </w:rPr>
        <w:t xml:space="preserve">, premised on appropriating exotic and stereotyped images, </w:t>
      </w:r>
      <w:r w:rsidR="00346D3C" w:rsidRPr="006B0718">
        <w:rPr>
          <w:rFonts w:ascii="Century Schoolbook" w:hAnsi="Century Schoolbook"/>
          <w:shd w:val="clear" w:color="auto" w:fill="FFFFFF"/>
        </w:rPr>
        <w:t>is</w:t>
      </w:r>
      <w:r w:rsidR="00035B1B" w:rsidRPr="006B0718">
        <w:rPr>
          <w:rFonts w:ascii="Century Schoolbook" w:hAnsi="Century Schoolbook"/>
          <w:shd w:val="clear" w:color="auto" w:fill="FFFFFF"/>
        </w:rPr>
        <w:t xml:space="preserve"> linked to Arjun Appadurai’s notion of </w:t>
      </w:r>
      <w:r w:rsidR="007B1A56">
        <w:rPr>
          <w:rFonts w:ascii="Century Schoolbook" w:hAnsi="Century Schoolbook"/>
          <w:shd w:val="clear" w:color="auto" w:fill="FFFFFF"/>
        </w:rPr>
        <w:t>‘</w:t>
      </w:r>
      <w:r w:rsidR="00035B1B" w:rsidRPr="006B0718">
        <w:rPr>
          <w:rFonts w:ascii="Century Schoolbook" w:hAnsi="Century Schoolbook"/>
          <w:shd w:val="clear" w:color="auto" w:fill="FFFFFF"/>
        </w:rPr>
        <w:t>mediascapes</w:t>
      </w:r>
      <w:r w:rsidR="007B1A56">
        <w:rPr>
          <w:rFonts w:ascii="Century Schoolbook" w:hAnsi="Century Schoolbook"/>
          <w:shd w:val="clear" w:color="auto" w:fill="FFFFFF"/>
        </w:rPr>
        <w:t>’</w:t>
      </w:r>
      <w:r w:rsidR="00035B1B" w:rsidRPr="006B0718">
        <w:rPr>
          <w:rFonts w:ascii="Century Schoolbook" w:hAnsi="Century Schoolbook"/>
          <w:shd w:val="clear" w:color="auto" w:fill="FFFFFF"/>
        </w:rPr>
        <w:t>, the global movement of media production and distribution</w:t>
      </w:r>
      <w:r w:rsidR="00346D3C" w:rsidRPr="006B0718">
        <w:rPr>
          <w:rFonts w:ascii="Century Schoolbook" w:hAnsi="Century Schoolbook"/>
          <w:shd w:val="clear" w:color="auto" w:fill="FFFFFF"/>
        </w:rPr>
        <w:t>. Such movements,</w:t>
      </w:r>
      <w:r w:rsidR="00035B1B" w:rsidRPr="006B0718">
        <w:rPr>
          <w:rFonts w:ascii="Century Schoolbook" w:hAnsi="Century Schoolbook"/>
          <w:shd w:val="clear" w:color="auto" w:fill="FFFFFF"/>
        </w:rPr>
        <w:t xml:space="preserve"> </w:t>
      </w:r>
      <w:r w:rsidR="00346D3C" w:rsidRPr="006B0718">
        <w:rPr>
          <w:rFonts w:ascii="Century Schoolbook" w:hAnsi="Century Schoolbook"/>
          <w:shd w:val="clear" w:color="auto" w:fill="FFFFFF"/>
        </w:rPr>
        <w:t>operating through a</w:t>
      </w:r>
      <w:r w:rsidR="00035B1B" w:rsidRPr="006B0718">
        <w:rPr>
          <w:rFonts w:ascii="Century Schoolbook" w:hAnsi="Century Schoolbook"/>
          <w:shd w:val="clear" w:color="auto" w:fill="FFFFFF"/>
        </w:rPr>
        <w:t xml:space="preserve"> fusion of reality and fiction, provide audiences with a narrative </w:t>
      </w:r>
      <w:r w:rsidR="00346D3C" w:rsidRPr="006B0718">
        <w:rPr>
          <w:rFonts w:ascii="Century Schoolbook" w:hAnsi="Century Schoolbook"/>
          <w:shd w:val="clear" w:color="auto" w:fill="FFFFFF"/>
        </w:rPr>
        <w:t>which creates</w:t>
      </w:r>
      <w:r w:rsidR="00035B1B" w:rsidRPr="006B0718">
        <w:rPr>
          <w:rFonts w:ascii="Century Schoolbook" w:hAnsi="Century Schoolbook"/>
          <w:shd w:val="clear" w:color="auto" w:fill="FFFFFF"/>
        </w:rPr>
        <w:t xml:space="preserve"> ‘imagined worlds’ of distant ‘other’ cultures frequently based more on fantasy and falsities than the ‘real’.</w:t>
      </w:r>
      <w:r w:rsidR="00035B1B" w:rsidRPr="006B0718">
        <w:rPr>
          <w:rStyle w:val="FootnoteReference"/>
          <w:rFonts w:ascii="Century Schoolbook" w:hAnsi="Century Schoolbook"/>
          <w:shd w:val="clear" w:color="auto" w:fill="FFFFFF"/>
        </w:rPr>
        <w:footnoteReference w:id="6"/>
      </w:r>
      <w:r w:rsidR="00035B1B" w:rsidRPr="006B0718">
        <w:rPr>
          <w:rFonts w:ascii="Century Schoolbook" w:hAnsi="Century Schoolbook"/>
          <w:shd w:val="clear" w:color="auto" w:fill="FFFFFF"/>
        </w:rPr>
        <w:t xml:space="preserve"> </w:t>
      </w:r>
      <w:r w:rsidR="00515928" w:rsidRPr="006B0718">
        <w:rPr>
          <w:rFonts w:ascii="Century Schoolbook" w:hAnsi="Century Schoolbook"/>
          <w:shd w:val="clear" w:color="auto" w:fill="FFFFFF"/>
        </w:rPr>
        <w:t>The criss</w:t>
      </w:r>
      <w:r w:rsidR="00EE68E6">
        <w:rPr>
          <w:rFonts w:ascii="Century Schoolbook" w:hAnsi="Century Schoolbook"/>
          <w:shd w:val="clear" w:color="auto" w:fill="FFFFFF"/>
        </w:rPr>
        <w:t>-</w:t>
      </w:r>
      <w:r w:rsidR="00515928" w:rsidRPr="006B0718">
        <w:rPr>
          <w:rFonts w:ascii="Century Schoolbook" w:hAnsi="Century Schoolbook"/>
          <w:shd w:val="clear" w:color="auto" w:fill="FFFFFF"/>
        </w:rPr>
        <w:t>crossing of socio</w:t>
      </w:r>
      <w:r w:rsidR="00EE68E6">
        <w:rPr>
          <w:rFonts w:ascii="Century Schoolbook" w:hAnsi="Century Schoolbook"/>
          <w:shd w:val="clear" w:color="auto" w:fill="FFFFFF"/>
        </w:rPr>
        <w:t>-</w:t>
      </w:r>
      <w:r w:rsidR="00515928" w:rsidRPr="006B0718">
        <w:rPr>
          <w:rFonts w:ascii="Century Schoolbook" w:hAnsi="Century Schoolbook"/>
          <w:shd w:val="clear" w:color="auto" w:fill="FFFFFF"/>
        </w:rPr>
        <w:t xml:space="preserve">cultural, political, technological, economic and historical </w:t>
      </w:r>
      <w:r w:rsidR="00515928" w:rsidRPr="00EE68E6">
        <w:rPr>
          <w:rFonts w:ascii="Century Schoolbook" w:hAnsi="Century Schoolbook"/>
          <w:shd w:val="clear" w:color="auto" w:fill="FFFFFF"/>
        </w:rPr>
        <w:t>‘</w:t>
      </w:r>
      <w:proofErr w:type="spellStart"/>
      <w:r w:rsidR="00515928" w:rsidRPr="006B0718">
        <w:rPr>
          <w:rFonts w:ascii="Century Schoolbook" w:hAnsi="Century Schoolbook"/>
          <w:shd w:val="clear" w:color="auto" w:fill="FFFFFF"/>
        </w:rPr>
        <w:t>scapes</w:t>
      </w:r>
      <w:proofErr w:type="spellEnd"/>
      <w:r w:rsidR="00515928" w:rsidRPr="006B0718">
        <w:rPr>
          <w:rFonts w:ascii="Century Schoolbook" w:hAnsi="Century Schoolbook"/>
          <w:shd w:val="clear" w:color="auto" w:fill="FFFFFF"/>
        </w:rPr>
        <w:t>’, accelerated by globalization, illuminate</w:t>
      </w:r>
      <w:r w:rsidR="00C52755" w:rsidRPr="006B0718">
        <w:rPr>
          <w:rFonts w:ascii="Century Schoolbook" w:hAnsi="Century Schoolbook"/>
          <w:shd w:val="clear" w:color="auto" w:fill="FFFFFF"/>
        </w:rPr>
        <w:t>s</w:t>
      </w:r>
      <w:r w:rsidR="00515928" w:rsidRPr="006B0718">
        <w:rPr>
          <w:rFonts w:ascii="Century Schoolbook" w:hAnsi="Century Schoolbook"/>
          <w:shd w:val="clear" w:color="auto" w:fill="FFFFFF"/>
        </w:rPr>
        <w:t xml:space="preserve"> </w:t>
      </w:r>
      <w:r w:rsidR="00515928" w:rsidRPr="006B0718">
        <w:rPr>
          <w:rFonts w:ascii="Century Schoolbook" w:hAnsi="Century Schoolbook"/>
          <w:shd w:val="clear" w:color="auto" w:fill="FDFDFD"/>
        </w:rPr>
        <w:t>‘disjuncture and difference</w:t>
      </w:r>
      <w:r w:rsidR="00EE68E6">
        <w:rPr>
          <w:rFonts w:ascii="Century Schoolbook" w:hAnsi="Century Schoolbook"/>
          <w:shd w:val="clear" w:color="auto" w:fill="FDFDFD"/>
        </w:rPr>
        <w:t>’</w:t>
      </w:r>
      <w:r w:rsidR="00515928" w:rsidRPr="006B0718">
        <w:rPr>
          <w:rFonts w:ascii="Century Schoolbook" w:hAnsi="Century Schoolbook"/>
          <w:shd w:val="clear" w:color="auto" w:fill="FDFDFD"/>
        </w:rPr>
        <w:t>.</w:t>
      </w:r>
      <w:r w:rsidR="00515928" w:rsidRPr="006B0718">
        <w:rPr>
          <w:rStyle w:val="FootnoteReference"/>
          <w:rFonts w:ascii="Century Schoolbook" w:hAnsi="Century Schoolbook"/>
          <w:shd w:val="clear" w:color="auto" w:fill="FDFDFD"/>
        </w:rPr>
        <w:footnoteReference w:id="7"/>
      </w:r>
      <w:r w:rsidR="00515928" w:rsidRPr="006B0718">
        <w:rPr>
          <w:rFonts w:ascii="Century Schoolbook" w:hAnsi="Century Schoolbook"/>
          <w:shd w:val="clear" w:color="auto" w:fill="FDFDFD"/>
        </w:rPr>
        <w:t xml:space="preserve"> </w:t>
      </w:r>
      <w:r w:rsidR="00511CB9" w:rsidRPr="006B0718">
        <w:rPr>
          <w:rFonts w:ascii="Century Schoolbook" w:hAnsi="Century Schoolbook"/>
          <w:shd w:val="clear" w:color="auto" w:fill="FFFFFF"/>
        </w:rPr>
        <w:t xml:space="preserve">Similarly, </w:t>
      </w:r>
      <w:r w:rsidR="00346D3C" w:rsidRPr="006B0718">
        <w:rPr>
          <w:rFonts w:ascii="Century Schoolbook" w:hAnsi="Century Schoolbook"/>
          <w:shd w:val="clear" w:color="auto" w:fill="FFFFFF"/>
        </w:rPr>
        <w:t>these dynamic transformations</w:t>
      </w:r>
      <w:r w:rsidR="00511CB9" w:rsidRPr="006B0718">
        <w:rPr>
          <w:rFonts w:ascii="Century Schoolbook" w:hAnsi="Century Schoolbook"/>
          <w:shd w:val="clear" w:color="auto" w:fill="FFFFFF"/>
        </w:rPr>
        <w:t xml:space="preserve"> </w:t>
      </w:r>
      <w:r w:rsidR="006F19D9" w:rsidRPr="006B0718">
        <w:rPr>
          <w:rFonts w:ascii="Century Schoolbook" w:hAnsi="Century Schoolbook"/>
          <w:shd w:val="clear" w:color="auto" w:fill="FFFFFF"/>
        </w:rPr>
        <w:t xml:space="preserve">resonate with </w:t>
      </w:r>
      <w:proofErr w:type="spellStart"/>
      <w:r w:rsidR="006F19D9" w:rsidRPr="006B0718">
        <w:rPr>
          <w:rFonts w:ascii="Century Schoolbook" w:hAnsi="Century Schoolbook"/>
          <w:shd w:val="clear" w:color="auto" w:fill="FFFFFF"/>
        </w:rPr>
        <w:t>N</w:t>
      </w:r>
      <w:r w:rsidR="00F81B2F">
        <w:rPr>
          <w:rFonts w:ascii="Century Schoolbook" w:hAnsi="Century Schoolbook"/>
          <w:shd w:val="clear" w:color="auto" w:fill="FFFFFF"/>
        </w:rPr>
        <w:t>é</w:t>
      </w:r>
      <w:r w:rsidR="006F19D9" w:rsidRPr="006B0718">
        <w:rPr>
          <w:rFonts w:ascii="Century Schoolbook" w:hAnsi="Century Schoolbook"/>
          <w:shd w:val="clear" w:color="auto" w:fill="FFFFFF"/>
        </w:rPr>
        <w:t>stor</w:t>
      </w:r>
      <w:proofErr w:type="spellEnd"/>
      <w:r w:rsidR="006F19D9" w:rsidRPr="006B0718">
        <w:rPr>
          <w:rFonts w:ascii="Century Schoolbook" w:hAnsi="Century Schoolbook"/>
          <w:shd w:val="clear" w:color="auto" w:fill="FFFFFF"/>
        </w:rPr>
        <w:t xml:space="preserve"> García Canclini’s discussion of</w:t>
      </w:r>
      <w:r w:rsidR="00511CB9" w:rsidRPr="006B0718">
        <w:rPr>
          <w:rFonts w:ascii="Century Schoolbook" w:hAnsi="Century Schoolbook"/>
          <w:shd w:val="clear" w:color="auto" w:fill="FFFFFF"/>
        </w:rPr>
        <w:t xml:space="preserve"> </w:t>
      </w:r>
      <w:r w:rsidR="00515928" w:rsidRPr="006B0718">
        <w:rPr>
          <w:rFonts w:ascii="Century Schoolbook" w:hAnsi="Century Schoolbook"/>
          <w:shd w:val="clear" w:color="auto" w:fill="FFFFFF"/>
        </w:rPr>
        <w:t>‘</w:t>
      </w:r>
      <w:r w:rsidR="00511CB9" w:rsidRPr="006B0718">
        <w:rPr>
          <w:rFonts w:ascii="Century Schoolbook" w:hAnsi="Century Schoolbook"/>
          <w:shd w:val="clear" w:color="auto" w:fill="FFFFFF"/>
        </w:rPr>
        <w:t>deterritorialization</w:t>
      </w:r>
      <w:r w:rsidR="00515928" w:rsidRPr="006B0718">
        <w:rPr>
          <w:rFonts w:ascii="Century Schoolbook" w:hAnsi="Century Schoolbook"/>
          <w:shd w:val="clear" w:color="auto" w:fill="FFFFFF"/>
        </w:rPr>
        <w:t>’</w:t>
      </w:r>
      <w:r w:rsidR="00511CB9" w:rsidRPr="006B0718">
        <w:rPr>
          <w:rFonts w:ascii="Century Schoolbook" w:hAnsi="Century Schoolbook"/>
          <w:shd w:val="clear" w:color="auto" w:fill="FFFFFF"/>
        </w:rPr>
        <w:t>.</w:t>
      </w:r>
      <w:r w:rsidR="00511CB9" w:rsidRPr="006B0718">
        <w:rPr>
          <w:rFonts w:ascii="Century Schoolbook" w:hAnsi="Century Schoolbook"/>
        </w:rPr>
        <w:t xml:space="preserve"> Drawing </w:t>
      </w:r>
      <w:r w:rsidR="00B15A5F">
        <w:rPr>
          <w:rFonts w:ascii="Century Schoolbook" w:hAnsi="Century Schoolbook"/>
        </w:rPr>
        <w:t>on</w:t>
      </w:r>
      <w:r w:rsidR="00511CB9" w:rsidRPr="006B0718">
        <w:rPr>
          <w:rFonts w:ascii="Century Schoolbook" w:hAnsi="Century Schoolbook"/>
        </w:rPr>
        <w:t xml:space="preserve"> ideas of ‘transculturation’, Canclini examines </w:t>
      </w:r>
      <w:r w:rsidR="00515928" w:rsidRPr="006B0718">
        <w:rPr>
          <w:rFonts w:ascii="Century Schoolbook" w:hAnsi="Century Schoolbook"/>
        </w:rPr>
        <w:t>the</w:t>
      </w:r>
      <w:r w:rsidR="00511CB9" w:rsidRPr="006B0718">
        <w:rPr>
          <w:rFonts w:ascii="Century Schoolbook" w:hAnsi="Century Schoolbook"/>
        </w:rPr>
        <w:t xml:space="preserve"> hybridization of new and old cultural systems </w:t>
      </w:r>
      <w:r w:rsidR="00515928" w:rsidRPr="006B0718">
        <w:rPr>
          <w:rFonts w:ascii="Century Schoolbook" w:hAnsi="Century Schoolbook"/>
        </w:rPr>
        <w:t xml:space="preserve">in Latin America </w:t>
      </w:r>
      <w:r w:rsidR="00511CB9" w:rsidRPr="006B0718">
        <w:rPr>
          <w:rFonts w:ascii="Century Schoolbook" w:hAnsi="Century Schoolbook"/>
        </w:rPr>
        <w:t xml:space="preserve">which </w:t>
      </w:r>
      <w:r w:rsidR="00511CB9" w:rsidRPr="006B0718">
        <w:rPr>
          <w:rFonts w:ascii="Century Schoolbook" w:hAnsi="Century Schoolbook"/>
          <w:color w:val="2A2A2A"/>
          <w:shd w:val="clear" w:color="auto" w:fill="FFFFFF"/>
        </w:rPr>
        <w:t>are being accelerated</w:t>
      </w:r>
      <w:r w:rsidR="00511CB9" w:rsidRPr="006B0718">
        <w:rPr>
          <w:rFonts w:ascii="Century Schoolbook" w:hAnsi="Century Schoolbook"/>
        </w:rPr>
        <w:t xml:space="preserve"> by globalization, communications media</w:t>
      </w:r>
      <w:r w:rsidR="00515928" w:rsidRPr="006B0718">
        <w:rPr>
          <w:rFonts w:ascii="Century Schoolbook" w:hAnsi="Century Schoolbook"/>
        </w:rPr>
        <w:t>,</w:t>
      </w:r>
      <w:r w:rsidR="00511CB9" w:rsidRPr="006B0718">
        <w:rPr>
          <w:rFonts w:ascii="Century Schoolbook" w:hAnsi="Century Schoolbook"/>
        </w:rPr>
        <w:t xml:space="preserve"> and by uneven socio</w:t>
      </w:r>
      <w:r w:rsidR="00EE68E6">
        <w:rPr>
          <w:rFonts w:ascii="Century Schoolbook" w:hAnsi="Century Schoolbook"/>
        </w:rPr>
        <w:t>-</w:t>
      </w:r>
      <w:r w:rsidR="00511CB9" w:rsidRPr="006B0718">
        <w:rPr>
          <w:rFonts w:ascii="Century Schoolbook" w:hAnsi="Century Schoolbook"/>
        </w:rPr>
        <w:t>economic and political modernization process</w:t>
      </w:r>
      <w:r w:rsidR="00511CB9" w:rsidRPr="006B0718">
        <w:rPr>
          <w:rFonts w:ascii="Century Schoolbook" w:hAnsi="Century Schoolbook"/>
          <w:shd w:val="clear" w:color="auto" w:fill="FFFFFF"/>
        </w:rPr>
        <w:t>es</w:t>
      </w:r>
      <w:r w:rsidR="00511CB9" w:rsidRPr="006B0718">
        <w:rPr>
          <w:rFonts w:ascii="Century Schoolbook" w:hAnsi="Century Schoolbook"/>
        </w:rPr>
        <w:t xml:space="preserve">. </w:t>
      </w:r>
      <w:r w:rsidR="006F19D9" w:rsidRPr="006B0718">
        <w:rPr>
          <w:rFonts w:ascii="Century Schoolbook" w:hAnsi="Century Schoolbook"/>
        </w:rPr>
        <w:t>For</w:t>
      </w:r>
      <w:r w:rsidR="00511CB9" w:rsidRPr="006B0718">
        <w:rPr>
          <w:rFonts w:ascii="Century Schoolbook" w:hAnsi="Century Schoolbook"/>
        </w:rPr>
        <w:t xml:space="preserve"> Canclini</w:t>
      </w:r>
      <w:r w:rsidR="006F19D9" w:rsidRPr="006B0718">
        <w:rPr>
          <w:rFonts w:ascii="Century Schoolbook" w:hAnsi="Century Schoolbook"/>
        </w:rPr>
        <w:t>,</w:t>
      </w:r>
      <w:r w:rsidR="00511CB9" w:rsidRPr="006B0718">
        <w:rPr>
          <w:rFonts w:ascii="Century Schoolbook" w:hAnsi="Century Schoolbook"/>
        </w:rPr>
        <w:t xml:space="preserve"> cultural overlay provides opportunity for ‘improvisation and acts of imagination, that imply the </w:t>
      </w:r>
      <w:r w:rsidR="00511CB9" w:rsidRPr="006B0718">
        <w:rPr>
          <w:rFonts w:ascii="Century Schoolbook" w:hAnsi="Century Schoolbook"/>
        </w:rPr>
        <w:lastRenderedPageBreak/>
        <w:t xml:space="preserve">constitution of new agents and </w:t>
      </w:r>
      <w:r w:rsidR="00511CB9" w:rsidRPr="00EE68E6">
        <w:rPr>
          <w:rFonts w:ascii="Century Schoolbook" w:hAnsi="Century Schoolbook"/>
        </w:rPr>
        <w:t>new actors</w:t>
      </w:r>
      <w:r w:rsidR="00EE68E6" w:rsidRPr="00EE68E6">
        <w:rPr>
          <w:rFonts w:ascii="Century Schoolbook" w:hAnsi="Century Schoolbook"/>
        </w:rPr>
        <w:t>’</w:t>
      </w:r>
      <w:r w:rsidR="00511CB9" w:rsidRPr="00EE68E6">
        <w:rPr>
          <w:rFonts w:ascii="Century Schoolbook" w:hAnsi="Century Schoolbook"/>
        </w:rPr>
        <w:t>.</w:t>
      </w:r>
      <w:r w:rsidR="00511CB9" w:rsidRPr="00EE68E6">
        <w:rPr>
          <w:rStyle w:val="FootnoteReference"/>
          <w:rFonts w:ascii="Century Schoolbook" w:hAnsi="Century Schoolbook"/>
        </w:rPr>
        <w:footnoteReference w:id="8"/>
      </w:r>
      <w:r w:rsidR="00511CB9" w:rsidRPr="00EE68E6">
        <w:rPr>
          <w:rFonts w:ascii="Century Schoolbook" w:hAnsi="Century Schoolbook"/>
        </w:rPr>
        <w:t xml:space="preserve"> Canclini’s deterritorialization refers to the process of change which traditional cultural forms undergo as they become modified and uprooted from a fixed location</w:t>
      </w:r>
      <w:r w:rsidR="00BB6E42" w:rsidRPr="00EE68E6">
        <w:rPr>
          <w:rFonts w:ascii="Century Schoolbook" w:hAnsi="Century Schoolbook"/>
        </w:rPr>
        <w:t xml:space="preserve">, </w:t>
      </w:r>
      <w:r w:rsidR="00511CB9" w:rsidRPr="00EE68E6">
        <w:rPr>
          <w:rFonts w:ascii="Century Schoolbook" w:hAnsi="Century Schoolbook"/>
        </w:rPr>
        <w:t>commercialized as ‘new product</w:t>
      </w:r>
      <w:r w:rsidR="00D73FDC" w:rsidRPr="00EE68E6">
        <w:rPr>
          <w:rFonts w:ascii="Century Schoolbook" w:hAnsi="Century Schoolbook"/>
        </w:rPr>
        <w:t>s</w:t>
      </w:r>
      <w:r w:rsidR="009B1E2A" w:rsidRPr="00EE68E6">
        <w:rPr>
          <w:rFonts w:ascii="Century Schoolbook" w:hAnsi="Century Schoolbook"/>
        </w:rPr>
        <w:t>’</w:t>
      </w:r>
      <w:r w:rsidR="00511CB9" w:rsidRPr="00EE68E6">
        <w:rPr>
          <w:rFonts w:ascii="Century Schoolbook" w:hAnsi="Century Schoolbook"/>
        </w:rPr>
        <w:t xml:space="preserve"> and fused with other cultural expressions. </w:t>
      </w:r>
      <w:r w:rsidR="00511CB9" w:rsidRPr="00EE68E6">
        <w:rPr>
          <w:rFonts w:ascii="Century Schoolbook" w:hAnsi="Century Schoolbook"/>
          <w:shd w:val="clear" w:color="auto" w:fill="FFFFFF"/>
        </w:rPr>
        <w:t xml:space="preserve">The </w:t>
      </w:r>
      <w:r w:rsidR="00F816BF" w:rsidRPr="00673A5F">
        <w:rPr>
          <w:rFonts w:ascii="Century Schoolbook" w:hAnsi="Century Schoolbook"/>
          <w:i/>
          <w:iCs/>
          <w:shd w:val="clear" w:color="auto" w:fill="FFFFFF"/>
        </w:rPr>
        <w:t>Día de Muerto</w:t>
      </w:r>
      <w:r w:rsidR="00673A5F" w:rsidRPr="00673A5F">
        <w:rPr>
          <w:rFonts w:ascii="Century Schoolbook" w:hAnsi="Century Schoolbook"/>
          <w:i/>
          <w:iCs/>
          <w:shd w:val="clear" w:color="auto" w:fill="FFFFFF"/>
        </w:rPr>
        <w:t>s</w:t>
      </w:r>
      <w:r w:rsidR="00673A5F">
        <w:rPr>
          <w:rFonts w:ascii="Century Schoolbook" w:hAnsi="Century Schoolbook"/>
          <w:shd w:val="clear" w:color="auto" w:fill="FFFFFF"/>
        </w:rPr>
        <w:t xml:space="preserve">’ </w:t>
      </w:r>
      <w:r w:rsidR="00511CB9" w:rsidRPr="00EE68E6">
        <w:rPr>
          <w:rFonts w:ascii="Century Schoolbook" w:hAnsi="Century Schoolbook"/>
        </w:rPr>
        <w:t>and Kahlo</w:t>
      </w:r>
      <w:r w:rsidR="00A528EC" w:rsidRPr="00EE68E6">
        <w:rPr>
          <w:rFonts w:ascii="Century Schoolbook" w:hAnsi="Century Schoolbook"/>
        </w:rPr>
        <w:t>’s</w:t>
      </w:r>
      <w:r w:rsidR="00511CB9" w:rsidRPr="00EE68E6">
        <w:rPr>
          <w:rFonts w:ascii="Century Schoolbook" w:hAnsi="Century Schoolbook"/>
        </w:rPr>
        <w:t xml:space="preserve"> mediascapes and</w:t>
      </w:r>
      <w:r w:rsidR="00BB6E42" w:rsidRPr="00EE68E6">
        <w:rPr>
          <w:rFonts w:ascii="Century Schoolbook" w:hAnsi="Century Schoolbook"/>
        </w:rPr>
        <w:t xml:space="preserve"> </w:t>
      </w:r>
      <w:proofErr w:type="spellStart"/>
      <w:r w:rsidR="00511CB9" w:rsidRPr="00EE68E6">
        <w:rPr>
          <w:rFonts w:ascii="Century Schoolbook" w:hAnsi="Century Schoolbook"/>
        </w:rPr>
        <w:t>deterritorialized</w:t>
      </w:r>
      <w:proofErr w:type="spellEnd"/>
      <w:r w:rsidR="00511CB9" w:rsidRPr="00EE68E6">
        <w:rPr>
          <w:rFonts w:ascii="Century Schoolbook" w:hAnsi="Century Schoolbook"/>
        </w:rPr>
        <w:t xml:space="preserve"> adaptations </w:t>
      </w:r>
      <w:r w:rsidR="006E3530" w:rsidRPr="00EE68E6">
        <w:rPr>
          <w:rFonts w:ascii="Century Schoolbook" w:hAnsi="Century Schoolbook"/>
        </w:rPr>
        <w:t>represent</w:t>
      </w:r>
      <w:r w:rsidR="00511CB9" w:rsidRPr="00EE68E6">
        <w:rPr>
          <w:rFonts w:ascii="Century Schoolbook" w:hAnsi="Century Schoolbook"/>
        </w:rPr>
        <w:t xml:space="preserve"> primers of contested, hybridized, creative ‘acts of imagination’</w:t>
      </w:r>
      <w:r w:rsidR="00A528EC" w:rsidRPr="00EE68E6">
        <w:rPr>
          <w:rFonts w:ascii="Century Schoolbook" w:hAnsi="Century Schoolbook"/>
        </w:rPr>
        <w:t>.</w:t>
      </w:r>
      <w:r w:rsidR="00511CB9" w:rsidRPr="00EE68E6">
        <w:rPr>
          <w:rFonts w:ascii="Century Schoolbook" w:hAnsi="Century Schoolbook"/>
        </w:rPr>
        <w:t xml:space="preserve"> </w:t>
      </w:r>
    </w:p>
    <w:p w14:paraId="06967F50" w14:textId="04DE3407" w:rsidR="007327FD" w:rsidRPr="006B0718" w:rsidRDefault="00DA6553" w:rsidP="006B0718">
      <w:pPr>
        <w:tabs>
          <w:tab w:val="left" w:pos="360"/>
          <w:tab w:val="left" w:pos="720"/>
        </w:tabs>
        <w:spacing w:after="0" w:line="240" w:lineRule="auto"/>
        <w:jc w:val="both"/>
        <w:rPr>
          <w:rFonts w:ascii="Century Schoolbook" w:hAnsi="Century Schoolbook"/>
        </w:rPr>
      </w:pPr>
      <w:r>
        <w:rPr>
          <w:rFonts w:ascii="Century Schoolbook" w:hAnsi="Century Schoolbook"/>
        </w:rPr>
        <w:tab/>
      </w:r>
      <w:r w:rsidR="002D323D" w:rsidRPr="006B0718">
        <w:rPr>
          <w:rFonts w:ascii="Century Schoolbook" w:hAnsi="Century Schoolbook"/>
        </w:rPr>
        <w:t xml:space="preserve">I will argue that </w:t>
      </w:r>
      <w:r w:rsidR="00B913D9" w:rsidRPr="006B0718">
        <w:rPr>
          <w:rFonts w:ascii="Century Schoolbook" w:hAnsi="Century Schoolbook"/>
        </w:rPr>
        <w:t xml:space="preserve">in the UK the appropriation of the </w:t>
      </w:r>
      <w:r w:rsidR="00F839BD" w:rsidRPr="00673A5F">
        <w:rPr>
          <w:rFonts w:ascii="Century Schoolbook" w:hAnsi="Century Schoolbook"/>
          <w:i/>
          <w:iCs/>
          <w:shd w:val="clear" w:color="auto" w:fill="FFFFFF"/>
        </w:rPr>
        <w:t>Día de Muertos</w:t>
      </w:r>
      <w:r w:rsidR="00B913D9" w:rsidRPr="006B0718">
        <w:rPr>
          <w:rFonts w:ascii="Century Schoolbook" w:hAnsi="Century Schoolbook"/>
        </w:rPr>
        <w:t xml:space="preserve"> has had a two</w:t>
      </w:r>
      <w:r w:rsidR="00650C91">
        <w:rPr>
          <w:rFonts w:ascii="Century Schoolbook" w:hAnsi="Century Schoolbook"/>
        </w:rPr>
        <w:t>-</w:t>
      </w:r>
      <w:r w:rsidR="00B913D9" w:rsidRPr="006B0718">
        <w:rPr>
          <w:rFonts w:ascii="Century Schoolbook" w:hAnsi="Century Schoolbook"/>
        </w:rPr>
        <w:t>fold effect</w:t>
      </w:r>
      <w:r w:rsidR="00402290" w:rsidRPr="006B0718">
        <w:rPr>
          <w:rFonts w:ascii="Century Schoolbook" w:hAnsi="Century Schoolbook"/>
        </w:rPr>
        <w:t>.</w:t>
      </w:r>
      <w:r w:rsidR="00B913D9" w:rsidRPr="006B0718">
        <w:rPr>
          <w:rFonts w:ascii="Century Schoolbook" w:hAnsi="Century Schoolbook"/>
        </w:rPr>
        <w:t xml:space="preserve"> </w:t>
      </w:r>
      <w:r w:rsidR="00402290" w:rsidRPr="006B0718">
        <w:rPr>
          <w:rFonts w:ascii="Century Schoolbook" w:hAnsi="Century Schoolbook"/>
        </w:rPr>
        <w:t>F</w:t>
      </w:r>
      <w:r w:rsidR="00EC11BA" w:rsidRPr="006B0718">
        <w:rPr>
          <w:rFonts w:ascii="Century Schoolbook" w:hAnsi="Century Schoolbook"/>
        </w:rPr>
        <w:t xml:space="preserve">irstly, </w:t>
      </w:r>
      <w:r w:rsidR="002D323D" w:rsidRPr="006B0718">
        <w:rPr>
          <w:rFonts w:ascii="Century Schoolbook" w:hAnsi="Century Schoolbook"/>
        </w:rPr>
        <w:t>commercial media productions</w:t>
      </w:r>
      <w:r w:rsidR="00EC11BA" w:rsidRPr="006B0718">
        <w:rPr>
          <w:rFonts w:ascii="Century Schoolbook" w:hAnsi="Century Schoolbook"/>
        </w:rPr>
        <w:t xml:space="preserve"> and retailers</w:t>
      </w:r>
      <w:r w:rsidR="002D323D" w:rsidRPr="006B0718">
        <w:rPr>
          <w:rFonts w:ascii="Century Schoolbook" w:hAnsi="Century Schoolbook"/>
        </w:rPr>
        <w:t xml:space="preserve"> have </w:t>
      </w:r>
      <w:r w:rsidR="00263B6A" w:rsidRPr="006B0718">
        <w:rPr>
          <w:rFonts w:ascii="Century Schoolbook" w:hAnsi="Century Schoolbook"/>
        </w:rPr>
        <w:t>contributed in ambiguous ways to both cultural awareness and halloweenized understandings, resulting in opposing public opinions about cultural appropriation</w:t>
      </w:r>
      <w:r w:rsidR="00402290" w:rsidRPr="006B0718">
        <w:rPr>
          <w:rFonts w:ascii="Century Schoolbook" w:hAnsi="Century Schoolbook"/>
        </w:rPr>
        <w:t>.</w:t>
      </w:r>
      <w:r w:rsidR="00AC230A" w:rsidRPr="006B0718">
        <w:rPr>
          <w:rFonts w:ascii="Century Schoolbook" w:hAnsi="Century Schoolbook"/>
        </w:rPr>
        <w:t xml:space="preserve"> </w:t>
      </w:r>
      <w:r w:rsidR="00EC11BA" w:rsidRPr="006B0718">
        <w:rPr>
          <w:rFonts w:ascii="Century Schoolbook" w:hAnsi="Century Schoolbook"/>
        </w:rPr>
        <w:t xml:space="preserve">Secondly, </w:t>
      </w:r>
      <w:r w:rsidR="0019369B" w:rsidRPr="006B0718">
        <w:rPr>
          <w:rFonts w:ascii="Century Schoolbook" w:hAnsi="Century Schoolbook"/>
        </w:rPr>
        <w:t xml:space="preserve">community-based events </w:t>
      </w:r>
      <w:r w:rsidR="00EC11BA" w:rsidRPr="006B0718">
        <w:rPr>
          <w:rFonts w:ascii="Century Schoolbook" w:hAnsi="Century Schoolbook"/>
        </w:rPr>
        <w:t xml:space="preserve">are </w:t>
      </w:r>
      <w:r w:rsidR="0019369B" w:rsidRPr="006B0718">
        <w:rPr>
          <w:rFonts w:ascii="Century Schoolbook" w:hAnsi="Century Schoolbook"/>
        </w:rPr>
        <w:t>foster</w:t>
      </w:r>
      <w:r w:rsidR="007B0261" w:rsidRPr="006B0718">
        <w:rPr>
          <w:rFonts w:ascii="Century Schoolbook" w:hAnsi="Century Schoolbook"/>
        </w:rPr>
        <w:t>ing</w:t>
      </w:r>
      <w:r w:rsidR="005A232A" w:rsidRPr="006B0718">
        <w:rPr>
          <w:rFonts w:ascii="Century Schoolbook" w:hAnsi="Century Schoolbook"/>
        </w:rPr>
        <w:t xml:space="preserve"> </w:t>
      </w:r>
      <w:r w:rsidR="00E801F2" w:rsidRPr="006B0718">
        <w:rPr>
          <w:rFonts w:ascii="Century Schoolbook" w:hAnsi="Century Schoolbook"/>
        </w:rPr>
        <w:t>awareness of the practice</w:t>
      </w:r>
      <w:r w:rsidR="00EC11BA" w:rsidRPr="006B0718">
        <w:rPr>
          <w:rFonts w:ascii="Century Schoolbook" w:hAnsi="Century Schoolbook"/>
        </w:rPr>
        <w:t xml:space="preserve">’s religious, local and cultural significance </w:t>
      </w:r>
      <w:r w:rsidR="005A232A" w:rsidRPr="006B0718">
        <w:rPr>
          <w:rFonts w:ascii="Century Schoolbook" w:hAnsi="Century Schoolbook"/>
        </w:rPr>
        <w:t xml:space="preserve">and </w:t>
      </w:r>
      <w:r w:rsidR="00A74443" w:rsidRPr="006B0718">
        <w:rPr>
          <w:rFonts w:ascii="Century Schoolbook" w:hAnsi="Century Schoolbook"/>
        </w:rPr>
        <w:t xml:space="preserve">are </w:t>
      </w:r>
      <w:r w:rsidR="005A232A" w:rsidRPr="006B0718">
        <w:rPr>
          <w:rFonts w:ascii="Century Schoolbook" w:hAnsi="Century Schoolbook"/>
        </w:rPr>
        <w:t>fashion</w:t>
      </w:r>
      <w:r w:rsidR="007B0261" w:rsidRPr="006B0718">
        <w:rPr>
          <w:rFonts w:ascii="Century Schoolbook" w:hAnsi="Century Schoolbook"/>
        </w:rPr>
        <w:t>ing</w:t>
      </w:r>
      <w:r w:rsidR="005A232A" w:rsidRPr="006B0718">
        <w:rPr>
          <w:rFonts w:ascii="Century Schoolbook" w:hAnsi="Century Schoolbook"/>
        </w:rPr>
        <w:t xml:space="preserve"> their own socio-economic and cultural benefits</w:t>
      </w:r>
      <w:r w:rsidR="007327FD" w:rsidRPr="006B0718">
        <w:rPr>
          <w:rFonts w:ascii="Century Schoolbook" w:hAnsi="Century Schoolbook"/>
        </w:rPr>
        <w:t>.</w:t>
      </w:r>
      <w:r w:rsidR="007327FD" w:rsidRPr="006B0718">
        <w:rPr>
          <w:rFonts w:ascii="Century Schoolbook" w:hAnsi="Century Schoolbook"/>
          <w:shd w:val="clear" w:color="auto" w:fill="FFFFFF"/>
        </w:rPr>
        <w:t xml:space="preserve"> </w:t>
      </w:r>
      <w:r w:rsidR="00A0339B" w:rsidRPr="006B0718">
        <w:rPr>
          <w:rFonts w:ascii="Century Schoolbook" w:hAnsi="Century Schoolbook"/>
          <w:shd w:val="clear" w:color="auto" w:fill="FFFFFF"/>
        </w:rPr>
        <w:t xml:space="preserve"> </w:t>
      </w:r>
    </w:p>
    <w:p w14:paraId="1AF0C9EF" w14:textId="77777777" w:rsidR="00FD15AD" w:rsidRPr="006B0718" w:rsidRDefault="00FD15AD" w:rsidP="006B0718">
      <w:pPr>
        <w:tabs>
          <w:tab w:val="left" w:pos="360"/>
          <w:tab w:val="left" w:pos="720"/>
        </w:tabs>
        <w:spacing w:after="0" w:line="240" w:lineRule="auto"/>
        <w:jc w:val="both"/>
        <w:rPr>
          <w:rFonts w:ascii="Century Schoolbook" w:hAnsi="Century Schoolbook"/>
        </w:rPr>
      </w:pPr>
    </w:p>
    <w:p w14:paraId="4C8710C4" w14:textId="31AC1963" w:rsidR="00144151" w:rsidRPr="006B0718" w:rsidRDefault="00951B44" w:rsidP="00DA6553">
      <w:pPr>
        <w:tabs>
          <w:tab w:val="left" w:pos="360"/>
          <w:tab w:val="left" w:pos="720"/>
        </w:tabs>
        <w:spacing w:after="120" w:line="240" w:lineRule="auto"/>
        <w:jc w:val="both"/>
        <w:rPr>
          <w:rFonts w:ascii="Century Schoolbook" w:hAnsi="Century Schoolbook"/>
          <w:b/>
          <w:bCs/>
          <w:i/>
          <w:iCs/>
        </w:rPr>
      </w:pPr>
      <w:r w:rsidRPr="006B0718">
        <w:rPr>
          <w:rFonts w:ascii="Century Schoolbook" w:hAnsi="Century Schoolbook"/>
          <w:b/>
          <w:bCs/>
          <w:i/>
          <w:iCs/>
          <w:color w:val="000000"/>
          <w:shd w:val="clear" w:color="auto" w:fill="FFFFFF"/>
        </w:rPr>
        <w:t xml:space="preserve">Día de Muertos </w:t>
      </w:r>
      <w:r w:rsidRPr="009B1E2A">
        <w:rPr>
          <w:rFonts w:ascii="Century Schoolbook" w:hAnsi="Century Schoolbook"/>
          <w:b/>
          <w:bCs/>
          <w:color w:val="000000"/>
          <w:shd w:val="clear" w:color="auto" w:fill="FFFFFF"/>
        </w:rPr>
        <w:t xml:space="preserve">and </w:t>
      </w:r>
      <w:r w:rsidR="00144151" w:rsidRPr="009B1E2A">
        <w:rPr>
          <w:rFonts w:ascii="Century Schoolbook" w:hAnsi="Century Schoolbook"/>
          <w:b/>
          <w:bCs/>
          <w:color w:val="000000"/>
          <w:shd w:val="clear" w:color="auto" w:fill="FFFFFF"/>
        </w:rPr>
        <w:t>Cultural Appropriation</w:t>
      </w:r>
      <w:r w:rsidR="00ED1C40" w:rsidRPr="006B0718">
        <w:rPr>
          <w:rFonts w:ascii="Century Schoolbook" w:hAnsi="Century Schoolbook"/>
          <w:b/>
          <w:bCs/>
          <w:i/>
          <w:iCs/>
          <w:color w:val="000000"/>
          <w:shd w:val="clear" w:color="auto" w:fill="FFFFFF"/>
        </w:rPr>
        <w:t xml:space="preserve"> </w:t>
      </w:r>
    </w:p>
    <w:p w14:paraId="707DAC1A" w14:textId="0E9645FA" w:rsidR="00C52755" w:rsidRPr="00F522F0" w:rsidRDefault="00673A5F" w:rsidP="006E76BD">
      <w:pPr>
        <w:pStyle w:val="FootnoteText"/>
        <w:tabs>
          <w:tab w:val="left" w:pos="360"/>
          <w:tab w:val="left" w:pos="720"/>
        </w:tabs>
        <w:jc w:val="both"/>
        <w:rPr>
          <w:rFonts w:ascii="Century Schoolbook" w:hAnsi="Century Schoolbook"/>
          <w:sz w:val="22"/>
          <w:szCs w:val="22"/>
        </w:rPr>
      </w:pPr>
      <w:r w:rsidRPr="00F522F0">
        <w:rPr>
          <w:rFonts w:ascii="Century Schoolbook" w:hAnsi="Century Schoolbook"/>
          <w:i/>
          <w:iCs/>
          <w:sz w:val="22"/>
          <w:szCs w:val="22"/>
          <w:shd w:val="clear" w:color="auto" w:fill="FFFFFF"/>
        </w:rPr>
        <w:t>Día de Muertos</w:t>
      </w:r>
      <w:r w:rsidR="00C52755" w:rsidRPr="00F522F0">
        <w:rPr>
          <w:rFonts w:ascii="Century Schoolbook" w:hAnsi="Century Schoolbook"/>
          <w:sz w:val="22"/>
          <w:szCs w:val="22"/>
          <w:shd w:val="clear" w:color="auto" w:fill="FFFFFF"/>
        </w:rPr>
        <w:t xml:space="preserve"> is a global transnational phenomenon celebrated across Latin America, the USA, Canada, Europe, </w:t>
      </w:r>
      <w:r w:rsidR="00C52755" w:rsidRPr="00230E63">
        <w:rPr>
          <w:rFonts w:ascii="Century Schoolbook" w:hAnsi="Century Schoolbook"/>
          <w:sz w:val="22"/>
          <w:szCs w:val="22"/>
          <w:shd w:val="clear" w:color="auto" w:fill="FFFFFF"/>
        </w:rPr>
        <w:t>Africa and Asia</w:t>
      </w:r>
      <w:r w:rsidR="007D0032" w:rsidRPr="00230E63">
        <w:rPr>
          <w:rFonts w:ascii="Century Schoolbook" w:hAnsi="Century Schoolbook"/>
          <w:sz w:val="22"/>
          <w:szCs w:val="22"/>
          <w:shd w:val="clear" w:color="auto" w:fill="FFFFFF"/>
        </w:rPr>
        <w:t xml:space="preserve"> and</w:t>
      </w:r>
      <w:r w:rsidR="0078546C" w:rsidRPr="00230E63">
        <w:rPr>
          <w:rFonts w:ascii="Century Schoolbook" w:hAnsi="Century Schoolbook"/>
          <w:sz w:val="22"/>
          <w:szCs w:val="22"/>
          <w:shd w:val="clear" w:color="auto" w:fill="FFFFFF"/>
        </w:rPr>
        <w:t>/whilst</w:t>
      </w:r>
      <w:r w:rsidR="00C52755" w:rsidRPr="00230E63">
        <w:rPr>
          <w:rFonts w:ascii="Century Schoolbook" w:hAnsi="Century Schoolbook"/>
          <w:sz w:val="22"/>
          <w:szCs w:val="22"/>
          <w:shd w:val="clear" w:color="auto" w:fill="FFFFFF"/>
        </w:rPr>
        <w:t xml:space="preserve"> </w:t>
      </w:r>
      <w:r w:rsidR="007D0032" w:rsidRPr="00230E63">
        <w:rPr>
          <w:rFonts w:ascii="Century Schoolbook" w:hAnsi="Century Schoolbook"/>
          <w:sz w:val="22"/>
          <w:szCs w:val="22"/>
          <w:shd w:val="clear" w:color="auto" w:fill="FFFFFF"/>
        </w:rPr>
        <w:t>each country</w:t>
      </w:r>
      <w:r w:rsidR="00C026B1" w:rsidRPr="00230E63">
        <w:rPr>
          <w:rFonts w:ascii="Century Schoolbook" w:hAnsi="Century Schoolbook"/>
          <w:sz w:val="22"/>
          <w:szCs w:val="22"/>
          <w:shd w:val="clear" w:color="auto" w:fill="FFFFFF"/>
        </w:rPr>
        <w:t xml:space="preserve"> celebrate</w:t>
      </w:r>
      <w:r w:rsidR="007D0032" w:rsidRPr="00230E63">
        <w:rPr>
          <w:rFonts w:ascii="Century Schoolbook" w:hAnsi="Century Schoolbook"/>
          <w:sz w:val="22"/>
          <w:szCs w:val="22"/>
          <w:shd w:val="clear" w:color="auto" w:fill="FFFFFF"/>
        </w:rPr>
        <w:t>s</w:t>
      </w:r>
      <w:r w:rsidR="00C026B1" w:rsidRPr="00230E63">
        <w:rPr>
          <w:rFonts w:ascii="Century Schoolbook" w:hAnsi="Century Schoolbook"/>
          <w:sz w:val="22"/>
          <w:szCs w:val="22"/>
          <w:shd w:val="clear" w:color="auto" w:fill="FFFFFF"/>
        </w:rPr>
        <w:t xml:space="preserve"> th</w:t>
      </w:r>
      <w:r w:rsidR="007D0032" w:rsidRPr="00230E63">
        <w:rPr>
          <w:rFonts w:ascii="Century Schoolbook" w:hAnsi="Century Schoolbook"/>
          <w:sz w:val="22"/>
          <w:szCs w:val="22"/>
          <w:shd w:val="clear" w:color="auto" w:fill="FFFFFF"/>
        </w:rPr>
        <w:t>is</w:t>
      </w:r>
      <w:r w:rsidR="00C026B1" w:rsidRPr="00230E63">
        <w:rPr>
          <w:rFonts w:ascii="Century Schoolbook" w:hAnsi="Century Schoolbook"/>
          <w:sz w:val="22"/>
          <w:szCs w:val="22"/>
          <w:shd w:val="clear" w:color="auto" w:fill="FFFFFF"/>
        </w:rPr>
        <w:t xml:space="preserve"> event in </w:t>
      </w:r>
      <w:r w:rsidR="006E76BD" w:rsidRPr="00230E63">
        <w:rPr>
          <w:rFonts w:ascii="Century Schoolbook" w:hAnsi="Century Schoolbook"/>
          <w:sz w:val="22"/>
          <w:szCs w:val="22"/>
          <w:shd w:val="clear" w:color="auto" w:fill="FFFFFF"/>
        </w:rPr>
        <w:t xml:space="preserve">its </w:t>
      </w:r>
      <w:r w:rsidR="00C026B1" w:rsidRPr="00230E63">
        <w:rPr>
          <w:rFonts w:ascii="Century Schoolbook" w:hAnsi="Century Schoolbook"/>
          <w:sz w:val="22"/>
          <w:szCs w:val="22"/>
          <w:shd w:val="clear" w:color="auto" w:fill="FFFFFF"/>
        </w:rPr>
        <w:t>own unique way</w:t>
      </w:r>
      <w:r w:rsidR="006E76BD" w:rsidRPr="00230E63">
        <w:rPr>
          <w:rFonts w:ascii="Century Schoolbook" w:hAnsi="Century Schoolbook"/>
          <w:sz w:val="22"/>
          <w:szCs w:val="22"/>
          <w:shd w:val="clear" w:color="auto" w:fill="FFFFFF"/>
        </w:rPr>
        <w:t>.</w:t>
      </w:r>
      <w:r w:rsidR="006E76BD" w:rsidRPr="00F522F0">
        <w:rPr>
          <w:rFonts w:ascii="Century Schoolbook" w:hAnsi="Century Schoolbook"/>
          <w:sz w:val="22"/>
          <w:szCs w:val="22"/>
          <w:shd w:val="clear" w:color="auto" w:fill="FFFFFF"/>
        </w:rPr>
        <w:t xml:space="preserve"> </w:t>
      </w:r>
      <w:r w:rsidR="00C52755" w:rsidRPr="00F522F0">
        <w:rPr>
          <w:rFonts w:ascii="Century Schoolbook" w:hAnsi="Century Schoolbook"/>
          <w:sz w:val="22"/>
          <w:szCs w:val="22"/>
          <w:shd w:val="clear" w:color="auto" w:fill="FFFFFF"/>
        </w:rPr>
        <w:t xml:space="preserve">Drawing from Mesoamerican, Roman Catholic and pagan traditions, </w:t>
      </w:r>
      <w:r w:rsidR="00C52755" w:rsidRPr="00F522F0">
        <w:rPr>
          <w:rFonts w:ascii="Century Schoolbook" w:hAnsi="Century Schoolbook"/>
          <w:i/>
          <w:iCs/>
          <w:sz w:val="22"/>
          <w:szCs w:val="22"/>
          <w:shd w:val="clear" w:color="auto" w:fill="FFFFFF"/>
        </w:rPr>
        <w:t>Día de Muertos</w:t>
      </w:r>
      <w:r w:rsidR="00C52755" w:rsidRPr="00F522F0">
        <w:rPr>
          <w:rFonts w:ascii="Century Schoolbook" w:hAnsi="Century Schoolbook"/>
          <w:sz w:val="22"/>
          <w:szCs w:val="22"/>
          <w:shd w:val="clear" w:color="auto" w:fill="FFFFFF"/>
        </w:rPr>
        <w:t xml:space="preserve"> is celebrated across Mexico with regional variations, from the 28</w:t>
      </w:r>
      <w:r w:rsidR="009B1E2A" w:rsidRPr="00F522F0">
        <w:rPr>
          <w:rFonts w:ascii="Century Schoolbook" w:hAnsi="Century Schoolbook"/>
          <w:sz w:val="22"/>
          <w:szCs w:val="22"/>
          <w:shd w:val="clear" w:color="auto" w:fill="FFFFFF"/>
        </w:rPr>
        <w:t>–</w:t>
      </w:r>
      <w:r w:rsidR="00C52755" w:rsidRPr="00F522F0">
        <w:rPr>
          <w:rFonts w:ascii="Century Schoolbook" w:hAnsi="Century Schoolbook"/>
          <w:sz w:val="22"/>
          <w:szCs w:val="22"/>
          <w:shd w:val="clear" w:color="auto" w:fill="FFFFFF"/>
        </w:rPr>
        <w:t>31 October and on 1</w:t>
      </w:r>
      <w:r w:rsidR="00EE68E6" w:rsidRPr="00F522F0">
        <w:rPr>
          <w:rFonts w:ascii="Century Schoolbook" w:hAnsi="Century Schoolbook"/>
          <w:sz w:val="22"/>
          <w:szCs w:val="22"/>
          <w:shd w:val="clear" w:color="auto" w:fill="FFFFFF"/>
        </w:rPr>
        <w:t>–</w:t>
      </w:r>
      <w:r w:rsidR="00C52755" w:rsidRPr="00F522F0">
        <w:rPr>
          <w:rFonts w:ascii="Century Schoolbook" w:hAnsi="Century Schoolbook"/>
          <w:sz w:val="22"/>
          <w:szCs w:val="22"/>
          <w:shd w:val="clear" w:color="auto" w:fill="FFFFFF"/>
        </w:rPr>
        <w:t>2 November and is premised on joyous remembrance and respect for the deceased.</w:t>
      </w:r>
      <w:r w:rsidR="00C52755" w:rsidRPr="00F522F0">
        <w:rPr>
          <w:rStyle w:val="FootnoteReference"/>
          <w:rFonts w:ascii="Century Schoolbook" w:hAnsi="Century Schoolbook"/>
          <w:sz w:val="22"/>
          <w:szCs w:val="22"/>
          <w:shd w:val="clear" w:color="auto" w:fill="FFFFFF"/>
        </w:rPr>
        <w:footnoteReference w:id="9"/>
      </w:r>
      <w:r w:rsidR="00C52755" w:rsidRPr="00F522F0">
        <w:rPr>
          <w:rFonts w:ascii="Century Schoolbook" w:hAnsi="Century Schoolbook"/>
          <w:sz w:val="22"/>
          <w:szCs w:val="22"/>
          <w:shd w:val="clear" w:color="auto" w:fill="FFFFFF"/>
        </w:rPr>
        <w:t xml:space="preserve"> </w:t>
      </w:r>
      <w:r w:rsidRPr="00F522F0">
        <w:rPr>
          <w:rFonts w:ascii="Century Schoolbook" w:hAnsi="Century Schoolbook"/>
          <w:i/>
          <w:iCs/>
          <w:sz w:val="22"/>
          <w:szCs w:val="22"/>
          <w:shd w:val="clear" w:color="auto" w:fill="FFFFFF"/>
        </w:rPr>
        <w:t>Día de Muertos</w:t>
      </w:r>
      <w:r w:rsidRPr="00F522F0">
        <w:rPr>
          <w:rFonts w:ascii="Century Schoolbook" w:hAnsi="Century Schoolbook"/>
          <w:sz w:val="22"/>
          <w:szCs w:val="22"/>
          <w:shd w:val="clear" w:color="auto" w:fill="FFFFFF"/>
        </w:rPr>
        <w:t xml:space="preserve"> </w:t>
      </w:r>
      <w:r w:rsidR="00C52755" w:rsidRPr="00F522F0">
        <w:rPr>
          <w:rFonts w:ascii="Century Schoolbook" w:hAnsi="Century Schoolbook"/>
          <w:sz w:val="22"/>
          <w:szCs w:val="22"/>
          <w:shd w:val="clear" w:color="auto" w:fill="FFFFFF"/>
        </w:rPr>
        <w:t>and Halloween share Catholic roots, but the latter, celebrated on 31 October, is now largely divested of its religious origins, becoming a commercially-driven globali</w:t>
      </w:r>
      <w:r w:rsidR="00692CDA" w:rsidRPr="00F522F0">
        <w:rPr>
          <w:rFonts w:ascii="Century Schoolbook" w:hAnsi="Century Schoolbook"/>
          <w:sz w:val="22"/>
          <w:szCs w:val="22"/>
          <w:shd w:val="clear" w:color="auto" w:fill="FFFFFF"/>
        </w:rPr>
        <w:t>z</w:t>
      </w:r>
      <w:r w:rsidR="00C52755" w:rsidRPr="00F522F0">
        <w:rPr>
          <w:rFonts w:ascii="Century Schoolbook" w:hAnsi="Century Schoolbook"/>
          <w:sz w:val="22"/>
          <w:szCs w:val="22"/>
          <w:shd w:val="clear" w:color="auto" w:fill="FFFFFF"/>
        </w:rPr>
        <w:t xml:space="preserve">ed phenomenon revolving around the fear of death and </w:t>
      </w:r>
      <w:r w:rsidR="00692CDA" w:rsidRPr="00F522F0">
        <w:rPr>
          <w:rFonts w:ascii="Century Schoolbook" w:hAnsi="Century Schoolbook"/>
          <w:sz w:val="22"/>
          <w:szCs w:val="22"/>
          <w:shd w:val="clear" w:color="auto" w:fill="FFFFFF"/>
        </w:rPr>
        <w:t>‘</w:t>
      </w:r>
      <w:r w:rsidR="00C52755" w:rsidRPr="00F522F0">
        <w:rPr>
          <w:rFonts w:ascii="Century Schoolbook" w:hAnsi="Century Schoolbook"/>
          <w:sz w:val="22"/>
          <w:szCs w:val="22"/>
          <w:shd w:val="clear" w:color="auto" w:fill="FFFFFF"/>
        </w:rPr>
        <w:t>spookiness</w:t>
      </w:r>
      <w:r w:rsidR="00692CDA" w:rsidRPr="00F522F0">
        <w:rPr>
          <w:rFonts w:ascii="Century Schoolbook" w:hAnsi="Century Schoolbook"/>
          <w:sz w:val="22"/>
          <w:szCs w:val="22"/>
          <w:shd w:val="clear" w:color="auto" w:fill="FFFFFF"/>
        </w:rPr>
        <w:t>’</w:t>
      </w:r>
      <w:r w:rsidR="00C52755" w:rsidRPr="00F522F0">
        <w:rPr>
          <w:rFonts w:ascii="Century Schoolbook" w:hAnsi="Century Schoolbook"/>
          <w:sz w:val="22"/>
          <w:szCs w:val="22"/>
          <w:shd w:val="clear" w:color="auto" w:fill="FFFFFF"/>
        </w:rPr>
        <w:t>.</w:t>
      </w:r>
      <w:r w:rsidR="00C52755" w:rsidRPr="00F522F0">
        <w:rPr>
          <w:rStyle w:val="FootnoteReference"/>
          <w:rFonts w:ascii="Century Schoolbook" w:hAnsi="Century Schoolbook"/>
          <w:sz w:val="22"/>
          <w:szCs w:val="22"/>
          <w:shd w:val="clear" w:color="auto" w:fill="FFFFFF"/>
        </w:rPr>
        <w:footnoteReference w:id="10"/>
      </w:r>
      <w:r w:rsidR="00C52755" w:rsidRPr="00F522F0">
        <w:rPr>
          <w:rFonts w:ascii="Century Schoolbook" w:hAnsi="Century Schoolbook"/>
          <w:sz w:val="22"/>
          <w:szCs w:val="22"/>
          <w:shd w:val="clear" w:color="auto" w:fill="FFFFFF"/>
        </w:rPr>
        <w:t xml:space="preserve"> Halloween, like </w:t>
      </w:r>
      <w:r w:rsidRPr="00F522F0">
        <w:rPr>
          <w:rFonts w:ascii="Century Schoolbook" w:hAnsi="Century Schoolbook"/>
          <w:i/>
          <w:iCs/>
          <w:sz w:val="22"/>
          <w:szCs w:val="22"/>
          <w:shd w:val="clear" w:color="auto" w:fill="FFFFFF"/>
        </w:rPr>
        <w:t>Día de Muertos</w:t>
      </w:r>
      <w:r w:rsidR="00C52755" w:rsidRPr="00F522F0">
        <w:rPr>
          <w:rFonts w:ascii="Century Schoolbook" w:hAnsi="Century Schoolbook"/>
          <w:sz w:val="22"/>
          <w:szCs w:val="22"/>
          <w:shd w:val="clear" w:color="auto" w:fill="FFFFFF"/>
        </w:rPr>
        <w:t xml:space="preserve">, has spread across the globe, including to Latin America more recently owing to diasporic transnational processes. </w:t>
      </w:r>
      <w:r w:rsidR="001F6C2C" w:rsidRPr="00F522F0">
        <w:rPr>
          <w:rFonts w:ascii="Century Schoolbook" w:hAnsi="Century Schoolbook"/>
          <w:sz w:val="22"/>
          <w:szCs w:val="22"/>
          <w:shd w:val="clear" w:color="auto" w:fill="FFFFFF"/>
        </w:rPr>
        <w:t>The</w:t>
      </w:r>
      <w:r w:rsidR="00C52755" w:rsidRPr="00F522F0">
        <w:rPr>
          <w:rFonts w:ascii="Century Schoolbook" w:hAnsi="Century Schoolbook"/>
          <w:sz w:val="22"/>
          <w:szCs w:val="22"/>
          <w:shd w:val="clear" w:color="auto" w:fill="FFFFFF"/>
        </w:rPr>
        <w:t xml:space="preserve"> spread of Halloween around the world and specifically in Mexico is widely considered symptomatic of US cultural imperialism, while the </w:t>
      </w:r>
      <w:r w:rsidRPr="00F522F0">
        <w:rPr>
          <w:rFonts w:ascii="Century Schoolbook" w:hAnsi="Century Schoolbook"/>
          <w:i/>
          <w:iCs/>
          <w:sz w:val="22"/>
          <w:szCs w:val="22"/>
          <w:shd w:val="clear" w:color="auto" w:fill="FFFFFF"/>
        </w:rPr>
        <w:t>Día de Muertos</w:t>
      </w:r>
      <w:r w:rsidR="00C52755" w:rsidRPr="00F522F0">
        <w:rPr>
          <w:rFonts w:ascii="Century Schoolbook" w:hAnsi="Century Schoolbook"/>
          <w:sz w:val="22"/>
          <w:szCs w:val="22"/>
          <w:shd w:val="clear" w:color="auto" w:fill="FFFFFF"/>
        </w:rPr>
        <w:t xml:space="preserve"> is perceived as a </w:t>
      </w:r>
      <w:proofErr w:type="spellStart"/>
      <w:r w:rsidR="00C52755" w:rsidRPr="00F522F0">
        <w:rPr>
          <w:rFonts w:ascii="Century Schoolbook" w:hAnsi="Century Schoolbook"/>
          <w:sz w:val="22"/>
          <w:szCs w:val="22"/>
          <w:shd w:val="clear" w:color="auto" w:fill="FFFFFF"/>
        </w:rPr>
        <w:t>glocal</w:t>
      </w:r>
      <w:proofErr w:type="spellEnd"/>
      <w:r w:rsidR="00C52755" w:rsidRPr="00F522F0">
        <w:rPr>
          <w:rFonts w:ascii="Century Schoolbook" w:hAnsi="Century Schoolbook"/>
          <w:sz w:val="22"/>
          <w:szCs w:val="22"/>
          <w:shd w:val="clear" w:color="auto" w:fill="FFFFFF"/>
        </w:rPr>
        <w:t xml:space="preserve"> symbol of Mexican national identity.</w:t>
      </w:r>
      <w:r w:rsidR="00C52755" w:rsidRPr="00F522F0">
        <w:rPr>
          <w:rStyle w:val="FootnoteReference"/>
          <w:rFonts w:ascii="Century Schoolbook" w:hAnsi="Century Schoolbook"/>
          <w:sz w:val="22"/>
          <w:szCs w:val="22"/>
          <w:shd w:val="clear" w:color="auto" w:fill="FFFFFF"/>
        </w:rPr>
        <w:footnoteReference w:id="11"/>
      </w:r>
      <w:r w:rsidR="00C52755" w:rsidRPr="00F522F0">
        <w:rPr>
          <w:rFonts w:ascii="Century Schoolbook" w:hAnsi="Century Schoolbook"/>
          <w:sz w:val="22"/>
          <w:szCs w:val="22"/>
          <w:shd w:val="clear" w:color="auto" w:fill="FFFFFF"/>
        </w:rPr>
        <w:t xml:space="preserve"> </w:t>
      </w:r>
    </w:p>
    <w:p w14:paraId="38CA03E7" w14:textId="759A79AA" w:rsidR="007D1893" w:rsidRPr="006B0718" w:rsidRDefault="00DA6553" w:rsidP="006B0718">
      <w:pPr>
        <w:tabs>
          <w:tab w:val="left" w:pos="360"/>
          <w:tab w:val="left" w:pos="720"/>
        </w:tabs>
        <w:spacing w:after="0" w:line="240" w:lineRule="auto"/>
        <w:jc w:val="both"/>
        <w:rPr>
          <w:rFonts w:ascii="Century Schoolbook" w:hAnsi="Century Schoolbook"/>
        </w:rPr>
      </w:pPr>
      <w:r>
        <w:rPr>
          <w:rFonts w:ascii="Century Schoolbook" w:hAnsi="Century Schoolbook"/>
          <w:shd w:val="clear" w:color="auto" w:fill="FFFFFF"/>
        </w:rPr>
        <w:tab/>
      </w:r>
      <w:r w:rsidR="007D1893" w:rsidRPr="006B0718">
        <w:rPr>
          <w:rFonts w:ascii="Century Schoolbook" w:hAnsi="Century Schoolbook"/>
          <w:shd w:val="clear" w:color="auto" w:fill="FFFFFF"/>
        </w:rPr>
        <w:t xml:space="preserve">Opposing views about the appropriation of the </w:t>
      </w:r>
      <w:r w:rsidR="004504C2" w:rsidRPr="006B0718">
        <w:rPr>
          <w:rFonts w:ascii="Century Schoolbook" w:hAnsi="Century Schoolbook"/>
          <w:i/>
          <w:iCs/>
          <w:shd w:val="clear" w:color="auto" w:fill="FFFFFF"/>
        </w:rPr>
        <w:t>Día de Muertos</w:t>
      </w:r>
      <w:r w:rsidR="004504C2" w:rsidRPr="006B0718">
        <w:rPr>
          <w:rFonts w:ascii="Century Schoolbook" w:hAnsi="Century Schoolbook"/>
          <w:shd w:val="clear" w:color="auto" w:fill="FFFFFF"/>
        </w:rPr>
        <w:t xml:space="preserve"> </w:t>
      </w:r>
      <w:r w:rsidR="007D1893" w:rsidRPr="006B0718">
        <w:rPr>
          <w:rFonts w:ascii="Century Schoolbook" w:hAnsi="Century Schoolbook"/>
          <w:shd w:val="clear" w:color="auto" w:fill="FFFFFF"/>
        </w:rPr>
        <w:t xml:space="preserve">or Frida Kahlo in the UK can be situated within broader notions of hybridization and cultural appropriation. Claims of the ‘authentic’ </w:t>
      </w:r>
      <w:r w:rsidR="004504C2" w:rsidRPr="006B0718">
        <w:rPr>
          <w:rFonts w:ascii="Century Schoolbook" w:hAnsi="Century Schoolbook"/>
          <w:i/>
          <w:iCs/>
          <w:shd w:val="clear" w:color="auto" w:fill="FFFFFF"/>
        </w:rPr>
        <w:t>Día de Muertos</w:t>
      </w:r>
      <w:r w:rsidR="004504C2" w:rsidRPr="006B0718">
        <w:rPr>
          <w:rFonts w:ascii="Century Schoolbook" w:hAnsi="Century Schoolbook"/>
          <w:shd w:val="clear" w:color="auto" w:fill="FFFFFF"/>
        </w:rPr>
        <w:t xml:space="preserve"> </w:t>
      </w:r>
      <w:r w:rsidR="007D1893" w:rsidRPr="006B0718">
        <w:rPr>
          <w:rFonts w:ascii="Century Schoolbook" w:hAnsi="Century Schoolbook"/>
          <w:shd w:val="clear" w:color="auto" w:fill="FFFFFF"/>
        </w:rPr>
        <w:t xml:space="preserve">culture or </w:t>
      </w:r>
      <w:r w:rsidR="007D1893" w:rsidRPr="006B0718">
        <w:rPr>
          <w:rFonts w:ascii="Century Schoolbook" w:hAnsi="Century Schoolbook"/>
          <w:shd w:val="clear" w:color="auto" w:fill="FFFFFF"/>
        </w:rPr>
        <w:lastRenderedPageBreak/>
        <w:t xml:space="preserve">the ‘real’ artist (Kahlo) </w:t>
      </w:r>
      <w:r w:rsidR="001F6C2C" w:rsidRPr="006B0718">
        <w:rPr>
          <w:rFonts w:ascii="Century Schoolbook" w:hAnsi="Century Schoolbook"/>
          <w:shd w:val="clear" w:color="auto" w:fill="FFFFFF"/>
        </w:rPr>
        <w:t>can</w:t>
      </w:r>
      <w:r w:rsidR="007D1893" w:rsidRPr="006B0718">
        <w:rPr>
          <w:rFonts w:ascii="Century Schoolbook" w:hAnsi="Century Schoolbook"/>
          <w:shd w:val="clear" w:color="auto" w:fill="FFFFFF"/>
        </w:rPr>
        <w:t xml:space="preserve"> be seen as problematic in light of hybridization</w:t>
      </w:r>
      <w:r w:rsidR="001F6C2C" w:rsidRPr="006B0718">
        <w:rPr>
          <w:rFonts w:ascii="Century Schoolbook" w:hAnsi="Century Schoolbook"/>
          <w:shd w:val="clear" w:color="auto" w:fill="FFFFFF"/>
        </w:rPr>
        <w:t>,</w:t>
      </w:r>
      <w:r w:rsidR="007D1893" w:rsidRPr="006B0718">
        <w:rPr>
          <w:rFonts w:ascii="Century Schoolbook" w:hAnsi="Century Schoolbook"/>
          <w:shd w:val="clear" w:color="auto" w:fill="FFFFFF"/>
        </w:rPr>
        <w:t xml:space="preserve"> which refers to ‘not </w:t>
      </w:r>
      <w:r w:rsidR="007D1893" w:rsidRPr="006B0718">
        <w:rPr>
          <w:rFonts w:ascii="Century Schoolbook" w:hAnsi="Century Schoolbook"/>
          <w:color w:val="0A0A0A"/>
        </w:rPr>
        <w:t>only the mixing of ethnic and religious elements but the products of advanced technologies and modern or postmodern social processes’</w:t>
      </w:r>
      <w:r w:rsidR="00B354EF">
        <w:rPr>
          <w:rFonts w:ascii="Century Schoolbook" w:hAnsi="Century Schoolbook"/>
          <w:color w:val="0A0A0A"/>
        </w:rPr>
        <w:t>.</w:t>
      </w:r>
      <w:r w:rsidR="007D1893" w:rsidRPr="006B0718">
        <w:rPr>
          <w:rStyle w:val="FootnoteReference"/>
          <w:rFonts w:ascii="Century Schoolbook" w:hAnsi="Century Schoolbook"/>
          <w:color w:val="0A0A0A"/>
        </w:rPr>
        <w:footnoteReference w:id="12"/>
      </w:r>
      <w:r w:rsidR="007D1893" w:rsidRPr="006B0718">
        <w:rPr>
          <w:rFonts w:ascii="Century Schoolbook" w:hAnsi="Century Schoolbook"/>
          <w:color w:val="0A0A0A"/>
        </w:rPr>
        <w:t xml:space="preserve"> Given that </w:t>
      </w:r>
      <w:r w:rsidR="00673A5F" w:rsidRPr="00673A5F">
        <w:rPr>
          <w:rFonts w:ascii="Century Schoolbook" w:hAnsi="Century Schoolbook"/>
          <w:i/>
          <w:iCs/>
          <w:shd w:val="clear" w:color="auto" w:fill="FFFFFF"/>
        </w:rPr>
        <w:t>Día de Muertos</w:t>
      </w:r>
      <w:r w:rsidR="00673A5F" w:rsidRPr="006B0718">
        <w:rPr>
          <w:rFonts w:ascii="Century Schoolbook" w:hAnsi="Century Schoolbook"/>
          <w:shd w:val="clear" w:color="auto" w:fill="FFFFFF"/>
        </w:rPr>
        <w:t xml:space="preserve"> </w:t>
      </w:r>
      <w:r w:rsidR="007D1893" w:rsidRPr="006B0718">
        <w:rPr>
          <w:rFonts w:ascii="Century Schoolbook" w:hAnsi="Century Schoolbook"/>
          <w:color w:val="0A0A0A"/>
        </w:rPr>
        <w:t xml:space="preserve">is </w:t>
      </w:r>
      <w:r w:rsidR="007D1893" w:rsidRPr="006B0718">
        <w:rPr>
          <w:rFonts w:ascii="Century Schoolbook" w:hAnsi="Century Schoolbook"/>
          <w:shd w:val="clear" w:color="auto" w:fill="FFFFFF"/>
        </w:rPr>
        <w:t xml:space="preserve">shaped by regional, transnational and global differences of consumption and by processes of hybridization, the Mexican practice </w:t>
      </w:r>
      <w:r w:rsidR="007D1893" w:rsidRPr="006B0718">
        <w:rPr>
          <w:rFonts w:ascii="Century Schoolbook" w:hAnsi="Century Schoolbook"/>
        </w:rPr>
        <w:t>interacts via ‘in-between spaces’</w:t>
      </w:r>
      <w:r w:rsidR="007D1893" w:rsidRPr="006B0718">
        <w:rPr>
          <w:rStyle w:val="FootnoteReference"/>
          <w:rFonts w:ascii="Century Schoolbook" w:hAnsi="Century Schoolbook"/>
        </w:rPr>
        <w:footnoteReference w:id="13"/>
      </w:r>
      <w:r w:rsidR="007D1893" w:rsidRPr="006B0718">
        <w:rPr>
          <w:rFonts w:ascii="Century Schoolbook" w:hAnsi="Century Schoolbook"/>
        </w:rPr>
        <w:t xml:space="preserve"> thus challenging fixed (national) cultural identities and binarized value judgments. One </w:t>
      </w:r>
      <w:r w:rsidR="00FD5CAE">
        <w:rPr>
          <w:rFonts w:ascii="Century Schoolbook" w:hAnsi="Century Schoolbook"/>
        </w:rPr>
        <w:t xml:space="preserve">has </w:t>
      </w:r>
      <w:r w:rsidR="007D1893" w:rsidRPr="006B0718">
        <w:rPr>
          <w:rFonts w:ascii="Century Schoolbook" w:hAnsi="Century Schoolbook"/>
        </w:rPr>
        <w:t xml:space="preserve">only to reference a few of Mexico’s region-specific </w:t>
      </w:r>
      <w:r w:rsidR="004504C2" w:rsidRPr="006B0718">
        <w:rPr>
          <w:rFonts w:ascii="Century Schoolbook" w:hAnsi="Century Schoolbook"/>
          <w:i/>
          <w:iCs/>
          <w:shd w:val="clear" w:color="auto" w:fill="FFFFFF"/>
        </w:rPr>
        <w:t>Día de Muertos</w:t>
      </w:r>
      <w:r w:rsidR="004504C2" w:rsidRPr="006B0718">
        <w:rPr>
          <w:rFonts w:ascii="Century Schoolbook" w:hAnsi="Century Schoolbook"/>
          <w:shd w:val="clear" w:color="auto" w:fill="FFFFFF"/>
        </w:rPr>
        <w:t xml:space="preserve"> </w:t>
      </w:r>
      <w:r w:rsidR="007D1893" w:rsidRPr="006B0718">
        <w:rPr>
          <w:rFonts w:ascii="Century Schoolbook" w:hAnsi="Century Schoolbook"/>
        </w:rPr>
        <w:t>practices to allude to this heterogeneity.</w:t>
      </w:r>
      <w:r w:rsidR="007D1893" w:rsidRPr="006B0718">
        <w:rPr>
          <w:rStyle w:val="FootnoteReference"/>
          <w:rFonts w:ascii="Century Schoolbook" w:hAnsi="Century Schoolbook"/>
        </w:rPr>
        <w:footnoteReference w:id="14"/>
      </w:r>
      <w:r w:rsidR="007D1893" w:rsidRPr="006B0718">
        <w:rPr>
          <w:rFonts w:ascii="Century Schoolbook" w:hAnsi="Century Schoolbook"/>
        </w:rPr>
        <w:t xml:space="preserve"> </w:t>
      </w:r>
    </w:p>
    <w:p w14:paraId="3FDE6CCF" w14:textId="3B165A96" w:rsidR="00C52755" w:rsidRPr="006B0718" w:rsidRDefault="00DA6553" w:rsidP="006B0718">
      <w:pPr>
        <w:tabs>
          <w:tab w:val="left" w:pos="360"/>
          <w:tab w:val="left" w:pos="720"/>
        </w:tabs>
        <w:spacing w:after="0" w:line="240" w:lineRule="auto"/>
        <w:jc w:val="both"/>
        <w:rPr>
          <w:rFonts w:ascii="Century Schoolbook" w:hAnsi="Century Schoolbook"/>
          <w:shd w:val="clear" w:color="auto" w:fill="FFFFFF"/>
        </w:rPr>
      </w:pPr>
      <w:r>
        <w:rPr>
          <w:rFonts w:ascii="Century Schoolbook" w:hAnsi="Century Schoolbook"/>
        </w:rPr>
        <w:tab/>
      </w:r>
      <w:r w:rsidR="007D1893" w:rsidRPr="006B0718">
        <w:rPr>
          <w:rFonts w:ascii="Century Schoolbook" w:hAnsi="Century Schoolbook"/>
        </w:rPr>
        <w:t>B</w:t>
      </w:r>
      <w:r w:rsidR="00C52755" w:rsidRPr="006B0718">
        <w:rPr>
          <w:rFonts w:ascii="Century Schoolbook" w:hAnsi="Century Schoolbook"/>
        </w:rPr>
        <w:t xml:space="preserve">roader academic and popular discussions on cultural appropriation often hinge on </w:t>
      </w:r>
      <w:r w:rsidR="00C52755" w:rsidRPr="006B0718">
        <w:rPr>
          <w:rFonts w:ascii="Century Schoolbook" w:hAnsi="Century Schoolbook"/>
          <w:color w:val="1A1A1A"/>
          <w:shd w:val="clear" w:color="auto" w:fill="FFFFFF"/>
        </w:rPr>
        <w:t xml:space="preserve">whether it is wrongful, harmful, (commercially) exploitative or disrespectful to ‘cultural groups that cut across </w:t>
      </w:r>
      <w:r w:rsidR="00C52755" w:rsidRPr="006B0718">
        <w:rPr>
          <w:rFonts w:ascii="Century Schoolbook" w:hAnsi="Century Schoolbook"/>
          <w:color w:val="1A1A1A"/>
        </w:rPr>
        <w:t>multiple racialized groups [...] cultures surrounding disability, sexual orientation, gender identity, and religion</w:t>
      </w:r>
      <w:r w:rsidR="00A934DB">
        <w:rPr>
          <w:rFonts w:ascii="Century Schoolbook" w:hAnsi="Century Schoolbook"/>
          <w:color w:val="1A1A1A"/>
        </w:rPr>
        <w:t>’</w:t>
      </w:r>
      <w:r w:rsidR="00C52755" w:rsidRPr="006B0718">
        <w:rPr>
          <w:rFonts w:ascii="Century Schoolbook" w:hAnsi="Century Schoolbook"/>
          <w:color w:val="1A1A1A"/>
        </w:rPr>
        <w:t>.</w:t>
      </w:r>
      <w:r w:rsidR="00C52755" w:rsidRPr="006B0718">
        <w:rPr>
          <w:rStyle w:val="FootnoteReference"/>
          <w:rFonts w:ascii="Century Schoolbook" w:hAnsi="Century Schoolbook"/>
          <w:color w:val="1A1A1A"/>
        </w:rPr>
        <w:footnoteReference w:id="15"/>
      </w:r>
      <w:r w:rsidR="00C52755" w:rsidRPr="006B0718">
        <w:rPr>
          <w:rFonts w:ascii="Century Schoolbook" w:hAnsi="Century Schoolbook"/>
          <w:color w:val="1A1A1A"/>
        </w:rPr>
        <w:t xml:space="preserve"> C</w:t>
      </w:r>
      <w:r w:rsidR="00C52755" w:rsidRPr="006B0718">
        <w:rPr>
          <w:rFonts w:ascii="Century Schoolbook" w:hAnsi="Century Schoolbook"/>
          <w:lang w:eastAsia="en-GB"/>
        </w:rPr>
        <w:t>ultural appropriation can seem morally problematic when there are instances of ‘</w:t>
      </w:r>
      <w:r w:rsidR="00C52755" w:rsidRPr="006B0718">
        <w:rPr>
          <w:rFonts w:ascii="Century Schoolbook" w:hAnsi="Century Schoolbook"/>
          <w:i/>
          <w:iCs/>
          <w:lang w:eastAsia="en-GB"/>
        </w:rPr>
        <w:t xml:space="preserve">misrepresentation, misuse, </w:t>
      </w:r>
      <w:r w:rsidR="00C52755" w:rsidRPr="006B0718">
        <w:rPr>
          <w:rFonts w:ascii="Century Schoolbook" w:hAnsi="Century Schoolbook"/>
          <w:lang w:eastAsia="en-GB"/>
        </w:rPr>
        <w:t xml:space="preserve">and </w:t>
      </w:r>
      <w:r w:rsidR="00C52755" w:rsidRPr="006B0718">
        <w:rPr>
          <w:rFonts w:ascii="Century Schoolbook" w:hAnsi="Century Schoolbook"/>
          <w:i/>
          <w:iCs/>
          <w:lang w:eastAsia="en-GB"/>
        </w:rPr>
        <w:t xml:space="preserve">theft </w:t>
      </w:r>
      <w:r w:rsidR="00C52755" w:rsidRPr="006B0718">
        <w:rPr>
          <w:rFonts w:ascii="Century Schoolbook" w:hAnsi="Century Schoolbook"/>
          <w:lang w:eastAsia="en-GB"/>
        </w:rPr>
        <w:t>of the stories, styles, and material heritage of people who have been historically dominated and remain socially marginalized’.</w:t>
      </w:r>
      <w:r w:rsidR="00C52755" w:rsidRPr="006B0718">
        <w:rPr>
          <w:rStyle w:val="FootnoteReference"/>
          <w:rFonts w:ascii="Century Schoolbook" w:hAnsi="Century Schoolbook"/>
          <w:lang w:eastAsia="en-GB"/>
        </w:rPr>
        <w:footnoteReference w:id="16"/>
      </w:r>
      <w:r w:rsidR="00C52755" w:rsidRPr="006B0718">
        <w:rPr>
          <w:rFonts w:ascii="Century Schoolbook" w:hAnsi="Century Schoolbook"/>
          <w:lang w:eastAsia="en-GB"/>
        </w:rPr>
        <w:t xml:space="preserve"> </w:t>
      </w:r>
      <w:r w:rsidR="00C52755" w:rsidRPr="006B0718">
        <w:rPr>
          <w:rFonts w:ascii="Century Schoolbook" w:hAnsi="Century Schoolbook"/>
          <w:color w:val="1A1A1A"/>
        </w:rPr>
        <w:t>A significant source of the wrongfulness of cultural appropriation is when it goes beyond merely causing offence</w:t>
      </w:r>
      <w:r w:rsidR="001D6B22" w:rsidRPr="006B0718">
        <w:rPr>
          <w:rFonts w:ascii="Century Schoolbook" w:hAnsi="Century Schoolbook"/>
          <w:color w:val="1A1A1A"/>
        </w:rPr>
        <w:t>, causing</w:t>
      </w:r>
      <w:r w:rsidR="00C52755" w:rsidRPr="006B0718">
        <w:rPr>
          <w:rFonts w:ascii="Century Schoolbook" w:hAnsi="Century Schoolbook"/>
          <w:color w:val="1A1A1A"/>
        </w:rPr>
        <w:t xml:space="preserve"> what Joel Feinberg terms </w:t>
      </w:r>
      <w:r w:rsidR="00314A49">
        <w:rPr>
          <w:rFonts w:ascii="Century Schoolbook" w:hAnsi="Century Schoolbook"/>
          <w:color w:val="1A1A1A"/>
        </w:rPr>
        <w:t>‘</w:t>
      </w:r>
      <w:r w:rsidR="00C52755" w:rsidRPr="00314A49">
        <w:rPr>
          <w:rStyle w:val="Emphasis"/>
          <w:rFonts w:ascii="Century Schoolbook" w:hAnsi="Century Schoolbook"/>
          <w:i w:val="0"/>
          <w:iCs w:val="0"/>
          <w:color w:val="1A1A1A"/>
        </w:rPr>
        <w:t>profound offense</w:t>
      </w:r>
      <w:r w:rsidR="00314A49">
        <w:rPr>
          <w:rStyle w:val="Emphasis"/>
          <w:rFonts w:ascii="Century Schoolbook" w:hAnsi="Century Schoolbook"/>
          <w:i w:val="0"/>
          <w:iCs w:val="0"/>
          <w:color w:val="1A1A1A"/>
        </w:rPr>
        <w:t>’</w:t>
      </w:r>
      <w:r w:rsidR="00C52755" w:rsidRPr="006B0718">
        <w:rPr>
          <w:rStyle w:val="Emphasis"/>
          <w:rFonts w:ascii="Century Schoolbook" w:hAnsi="Century Schoolbook"/>
          <w:i w:val="0"/>
          <w:iCs w:val="0"/>
          <w:color w:val="1A1A1A"/>
        </w:rPr>
        <w:t>,</w:t>
      </w:r>
      <w:r w:rsidR="00C52755" w:rsidRPr="006B0718">
        <w:rPr>
          <w:rFonts w:ascii="Century Schoolbook" w:hAnsi="Century Schoolbook"/>
          <w:color w:val="1A1A1A"/>
        </w:rPr>
        <w:t xml:space="preserve"> that is ‘an offense to one’s moral sensibilities</w:t>
      </w:r>
      <w:r w:rsidR="00A934DB">
        <w:rPr>
          <w:rFonts w:ascii="Century Schoolbook" w:hAnsi="Century Schoolbook"/>
          <w:color w:val="1A1A1A"/>
        </w:rPr>
        <w:t xml:space="preserve"> </w:t>
      </w:r>
      <w:r w:rsidR="00C52755" w:rsidRPr="006B0718">
        <w:rPr>
          <w:rFonts w:ascii="Century Schoolbook" w:hAnsi="Century Schoolbook"/>
          <w:color w:val="1A1A1A"/>
        </w:rPr>
        <w:t>…</w:t>
      </w:r>
      <w:r w:rsidR="00A934DB">
        <w:rPr>
          <w:rFonts w:ascii="Century Schoolbook" w:hAnsi="Century Schoolbook"/>
          <w:color w:val="1A1A1A"/>
        </w:rPr>
        <w:t xml:space="preserve"> </w:t>
      </w:r>
      <w:r w:rsidR="00C52755" w:rsidRPr="006B0718">
        <w:rPr>
          <w:rFonts w:ascii="Century Schoolbook" w:hAnsi="Century Schoolbook"/>
          <w:color w:val="1A1A1A"/>
        </w:rPr>
        <w:t>[that] strikes at a person’s core values or sense of self’</w:t>
      </w:r>
      <w:r w:rsidR="00314A49">
        <w:rPr>
          <w:rFonts w:ascii="Century Schoolbook" w:hAnsi="Century Schoolbook"/>
          <w:color w:val="1A1A1A"/>
        </w:rPr>
        <w:t>.</w:t>
      </w:r>
      <w:r w:rsidR="00C52755" w:rsidRPr="006B0718">
        <w:rPr>
          <w:rStyle w:val="FootnoteReference"/>
          <w:rFonts w:ascii="Century Schoolbook" w:hAnsi="Century Schoolbook"/>
          <w:color w:val="1A1A1A"/>
        </w:rPr>
        <w:footnoteReference w:id="17"/>
      </w:r>
      <w:r w:rsidR="00C52755" w:rsidRPr="006B0718">
        <w:rPr>
          <w:rFonts w:ascii="Century Schoolbook" w:hAnsi="Century Schoolbook"/>
          <w:color w:val="1A1A1A"/>
        </w:rPr>
        <w:t xml:space="preserve"> Whilst cultural appropriation can lead to cultural erosion and assimilation, so too is misrepresentation seen as trafficking in prejudices and stereotypes. Objections to misrepresentation are predicated on </w:t>
      </w:r>
      <w:r w:rsidR="00C52755" w:rsidRPr="006B0718">
        <w:rPr>
          <w:rFonts w:ascii="Century Schoolbook" w:hAnsi="Century Schoolbook"/>
          <w:lang w:eastAsia="en-GB"/>
        </w:rPr>
        <w:t xml:space="preserve">‘distinguishing cultural insiders from cultural outsiders’ which ‘requires criteria for </w:t>
      </w:r>
      <w:r w:rsidR="00C52755" w:rsidRPr="007878B3">
        <w:rPr>
          <w:rFonts w:ascii="Century Schoolbook" w:hAnsi="Century Schoolbook"/>
          <w:lang w:eastAsia="en-GB"/>
        </w:rPr>
        <w:t>cultural membership’</w:t>
      </w:r>
      <w:r w:rsidR="00314A49" w:rsidRPr="007878B3">
        <w:rPr>
          <w:rFonts w:ascii="Century Schoolbook" w:hAnsi="Century Schoolbook"/>
          <w:lang w:eastAsia="en-GB"/>
        </w:rPr>
        <w:t>.</w:t>
      </w:r>
      <w:r w:rsidR="00C52755" w:rsidRPr="007878B3">
        <w:rPr>
          <w:rStyle w:val="FootnoteReference"/>
          <w:rFonts w:ascii="Century Schoolbook" w:hAnsi="Century Schoolbook"/>
          <w:lang w:eastAsia="en-GB"/>
        </w:rPr>
        <w:footnoteReference w:id="18"/>
      </w:r>
      <w:r w:rsidR="00C52755" w:rsidRPr="007878B3">
        <w:rPr>
          <w:rFonts w:ascii="Century Schoolbook" w:hAnsi="Century Schoolbook"/>
          <w:lang w:eastAsia="en-GB"/>
        </w:rPr>
        <w:t xml:space="preserve"> Such criteria are problematic as they serve to construct ‘</w:t>
      </w:r>
      <w:r w:rsidR="007A257C" w:rsidRPr="007878B3">
        <w:rPr>
          <w:rFonts w:ascii="Century Schoolbook" w:hAnsi="Century Schoolbook"/>
          <w:lang w:eastAsia="en-GB"/>
        </w:rPr>
        <w:t xml:space="preserve"> “</w:t>
      </w:r>
      <w:r w:rsidR="00C52755" w:rsidRPr="007878B3">
        <w:rPr>
          <w:rFonts w:ascii="Century Schoolbook" w:hAnsi="Century Schoolbook"/>
          <w:lang w:eastAsia="en-GB"/>
        </w:rPr>
        <w:t>essential</w:t>
      </w:r>
      <w:r w:rsidR="007A257C" w:rsidRPr="007878B3">
        <w:rPr>
          <w:rFonts w:ascii="Century Schoolbook" w:hAnsi="Century Schoolbook"/>
          <w:lang w:eastAsia="en-GB"/>
        </w:rPr>
        <w:t>”</w:t>
      </w:r>
      <w:r w:rsidR="00C52755" w:rsidRPr="007878B3">
        <w:rPr>
          <w:rFonts w:ascii="Century Schoolbook" w:hAnsi="Century Schoolbook"/>
          <w:lang w:eastAsia="en-GB"/>
        </w:rPr>
        <w:t xml:space="preserve"> </w:t>
      </w:r>
      <w:r w:rsidR="007A257C" w:rsidRPr="007878B3">
        <w:rPr>
          <w:rFonts w:ascii="Century Schoolbook" w:hAnsi="Century Schoolbook"/>
          <w:lang w:eastAsia="en-GB"/>
        </w:rPr>
        <w:t xml:space="preserve">[…] </w:t>
      </w:r>
      <w:r w:rsidR="00C52755" w:rsidRPr="007878B3">
        <w:rPr>
          <w:rFonts w:ascii="Century Schoolbook" w:hAnsi="Century Schoolbook"/>
          <w:lang w:eastAsia="en-GB"/>
        </w:rPr>
        <w:t>boundaries with the propensity to falsely represent cultures as homogenous, static</w:t>
      </w:r>
      <w:r w:rsidR="00895585" w:rsidRPr="007878B3">
        <w:rPr>
          <w:rFonts w:ascii="Century Schoolbook" w:hAnsi="Century Schoolbook"/>
          <w:lang w:eastAsia="en-GB"/>
        </w:rPr>
        <w:t xml:space="preserve"> </w:t>
      </w:r>
      <w:r w:rsidR="007A257C" w:rsidRPr="007878B3">
        <w:rPr>
          <w:rFonts w:ascii="Century Schoolbook" w:hAnsi="Century Schoolbook"/>
          <w:lang w:eastAsia="en-GB"/>
        </w:rPr>
        <w:t>…</w:t>
      </w:r>
      <w:r w:rsidR="00C52755" w:rsidRPr="00895585">
        <w:rPr>
          <w:rFonts w:ascii="Century Schoolbook" w:hAnsi="Century Schoolbook"/>
          <w:lang w:eastAsia="en-GB"/>
        </w:rPr>
        <w:t>’</w:t>
      </w:r>
      <w:r w:rsidR="00C52755" w:rsidRPr="006B0718">
        <w:rPr>
          <w:rStyle w:val="FootnoteReference"/>
          <w:rFonts w:ascii="Century Schoolbook" w:hAnsi="Century Schoolbook"/>
          <w:lang w:eastAsia="en-GB"/>
        </w:rPr>
        <w:footnoteReference w:id="19"/>
      </w:r>
      <w:r w:rsidR="00C52755" w:rsidRPr="006B0718">
        <w:rPr>
          <w:rFonts w:ascii="Century Schoolbook" w:hAnsi="Century Schoolbook"/>
          <w:lang w:eastAsia="en-GB"/>
        </w:rPr>
        <w:t xml:space="preserve"> Furthermore, </w:t>
      </w:r>
      <w:r w:rsidR="001D6B22" w:rsidRPr="006B0718">
        <w:rPr>
          <w:rFonts w:ascii="Century Schoolbook" w:hAnsi="Century Schoolbook"/>
          <w:lang w:eastAsia="en-GB"/>
        </w:rPr>
        <w:t>the</w:t>
      </w:r>
      <w:r w:rsidR="00C52755" w:rsidRPr="006B0718">
        <w:rPr>
          <w:rFonts w:ascii="Century Schoolbook" w:hAnsi="Century Schoolbook"/>
          <w:lang w:eastAsia="en-GB"/>
        </w:rPr>
        <w:t xml:space="preserve"> policing of </w:t>
      </w:r>
      <w:r w:rsidR="00D41627">
        <w:rPr>
          <w:rFonts w:ascii="Century Schoolbook" w:hAnsi="Century Schoolbook"/>
          <w:lang w:eastAsia="en-GB"/>
        </w:rPr>
        <w:t xml:space="preserve">the </w:t>
      </w:r>
      <w:r w:rsidR="00C52755" w:rsidRPr="006B0718">
        <w:rPr>
          <w:rFonts w:ascii="Century Schoolbook" w:hAnsi="Century Schoolbook"/>
          <w:lang w:eastAsia="en-GB"/>
        </w:rPr>
        <w:t>boundaries of cultural groups ‘can construct common understandings of “real” or “authentic” group members that serve to disenfranchise those who do not meet all the relevant criteria</w:t>
      </w:r>
      <w:r w:rsidR="00895585">
        <w:rPr>
          <w:rFonts w:ascii="Century Schoolbook" w:hAnsi="Century Schoolbook"/>
          <w:lang w:eastAsia="en-GB"/>
        </w:rPr>
        <w:t>’</w:t>
      </w:r>
      <w:r w:rsidR="00C52755" w:rsidRPr="006B0718">
        <w:rPr>
          <w:rFonts w:ascii="Century Schoolbook" w:hAnsi="Century Schoolbook"/>
          <w:lang w:eastAsia="en-GB"/>
        </w:rPr>
        <w:t>.</w:t>
      </w:r>
      <w:r w:rsidR="00C52755" w:rsidRPr="006B0718">
        <w:rPr>
          <w:rStyle w:val="FootnoteReference"/>
          <w:rFonts w:ascii="Century Schoolbook" w:hAnsi="Century Schoolbook"/>
          <w:lang w:eastAsia="en-GB"/>
        </w:rPr>
        <w:footnoteReference w:id="20"/>
      </w:r>
    </w:p>
    <w:p w14:paraId="7C8E597C" w14:textId="7CE982C1" w:rsidR="001F6C2C" w:rsidRPr="006B0718" w:rsidRDefault="00DA6553" w:rsidP="006B0718">
      <w:pPr>
        <w:tabs>
          <w:tab w:val="left" w:pos="360"/>
          <w:tab w:val="left" w:pos="720"/>
        </w:tabs>
        <w:autoSpaceDE w:val="0"/>
        <w:autoSpaceDN w:val="0"/>
        <w:adjustRightInd w:val="0"/>
        <w:spacing w:after="0" w:line="240" w:lineRule="auto"/>
        <w:jc w:val="both"/>
        <w:rPr>
          <w:rFonts w:ascii="Century Schoolbook" w:hAnsi="Century Schoolbook"/>
          <w:color w:val="000000"/>
        </w:rPr>
      </w:pPr>
      <w:r>
        <w:rPr>
          <w:rFonts w:ascii="Century Schoolbook" w:hAnsi="Century Schoolbook"/>
        </w:rPr>
        <w:lastRenderedPageBreak/>
        <w:tab/>
      </w:r>
      <w:r w:rsidR="00C52755" w:rsidRPr="006B0718">
        <w:rPr>
          <w:rFonts w:ascii="Century Schoolbook" w:hAnsi="Century Schoolbook"/>
        </w:rPr>
        <w:t xml:space="preserve">Given </w:t>
      </w:r>
      <w:r w:rsidR="004504C2" w:rsidRPr="006B0718">
        <w:rPr>
          <w:rFonts w:ascii="Century Schoolbook" w:hAnsi="Century Schoolbook"/>
          <w:i/>
          <w:iCs/>
          <w:shd w:val="clear" w:color="auto" w:fill="FFFFFF"/>
        </w:rPr>
        <w:t>Día de Muertos</w:t>
      </w:r>
      <w:r w:rsidR="00C52755" w:rsidRPr="006B0718">
        <w:rPr>
          <w:rFonts w:ascii="Century Schoolbook" w:hAnsi="Century Schoolbook"/>
        </w:rPr>
        <w:t xml:space="preserve">’ heterogeneity, </w:t>
      </w:r>
      <w:r w:rsidR="001D6B22" w:rsidRPr="006B0718">
        <w:rPr>
          <w:rFonts w:ascii="Century Schoolbook" w:hAnsi="Century Schoolbook"/>
        </w:rPr>
        <w:t>sympathi</w:t>
      </w:r>
      <w:r w:rsidR="00895585">
        <w:rPr>
          <w:rFonts w:ascii="Century Schoolbook" w:hAnsi="Century Schoolbook"/>
        </w:rPr>
        <w:t>z</w:t>
      </w:r>
      <w:r w:rsidR="001D6B22" w:rsidRPr="006B0718">
        <w:rPr>
          <w:rFonts w:ascii="Century Schoolbook" w:hAnsi="Century Schoolbook"/>
        </w:rPr>
        <w:t>ers with hybridizing arguments</w:t>
      </w:r>
      <w:r w:rsidR="00C52755" w:rsidRPr="006B0718">
        <w:rPr>
          <w:rFonts w:ascii="Century Schoolbook" w:hAnsi="Century Schoolbook"/>
        </w:rPr>
        <w:t xml:space="preserve"> may take issue with claims of cultural ‘authenticity’ and with terms such as cultural or national patrimony. </w:t>
      </w:r>
      <w:r w:rsidR="00C52755" w:rsidRPr="006B0718">
        <w:rPr>
          <w:rFonts w:ascii="Century Schoolbook" w:hAnsi="Century Schoolbook"/>
          <w:color w:val="1A1A1A"/>
          <w:shd w:val="clear" w:color="auto" w:fill="FFFFFF"/>
        </w:rPr>
        <w:t xml:space="preserve">In 2008, UNESCO </w:t>
      </w:r>
      <w:r w:rsidR="00C52755" w:rsidRPr="006B0718">
        <w:rPr>
          <w:rFonts w:ascii="Century Schoolbook" w:hAnsi="Century Schoolbook"/>
        </w:rPr>
        <w:t xml:space="preserve">designated </w:t>
      </w:r>
      <w:r w:rsidR="004504C2" w:rsidRPr="006B0718">
        <w:rPr>
          <w:rFonts w:ascii="Century Schoolbook" w:hAnsi="Century Schoolbook"/>
          <w:i/>
          <w:iCs/>
          <w:shd w:val="clear" w:color="auto" w:fill="FFFFFF"/>
        </w:rPr>
        <w:t>Día de Muertos</w:t>
      </w:r>
      <w:r w:rsidR="00C52755" w:rsidRPr="006B0718">
        <w:rPr>
          <w:rFonts w:ascii="Century Schoolbook" w:hAnsi="Century Schoolbook"/>
        </w:rPr>
        <w:t xml:space="preserve"> an expression of Intangible Cultural Heritage of Humanity recogni</w:t>
      </w:r>
      <w:r w:rsidR="004504C2">
        <w:rPr>
          <w:rFonts w:ascii="Century Schoolbook" w:hAnsi="Century Schoolbook"/>
        </w:rPr>
        <w:t>z</w:t>
      </w:r>
      <w:r w:rsidR="00C52755" w:rsidRPr="006B0718">
        <w:rPr>
          <w:rFonts w:ascii="Century Schoolbook" w:hAnsi="Century Schoolbook"/>
        </w:rPr>
        <w:t>ing how the practice has universal value that ‘transcends local attachments’.</w:t>
      </w:r>
      <w:r w:rsidR="00C52755" w:rsidRPr="006B0718">
        <w:rPr>
          <w:rStyle w:val="FootnoteReference"/>
          <w:rFonts w:ascii="Century Schoolbook" w:hAnsi="Century Schoolbook"/>
        </w:rPr>
        <w:footnoteReference w:id="21"/>
      </w:r>
      <w:r w:rsidR="00C52755" w:rsidRPr="006B0718">
        <w:rPr>
          <w:rFonts w:ascii="Century Schoolbook" w:hAnsi="Century Schoolbook"/>
        </w:rPr>
        <w:t xml:space="preserve"> Whilst such a characteri</w:t>
      </w:r>
      <w:r w:rsidR="004504C2">
        <w:rPr>
          <w:rFonts w:ascii="Century Schoolbook" w:hAnsi="Century Schoolbook"/>
        </w:rPr>
        <w:t>z</w:t>
      </w:r>
      <w:r w:rsidR="00C52755" w:rsidRPr="006B0718">
        <w:rPr>
          <w:rFonts w:ascii="Century Schoolbook" w:hAnsi="Century Schoolbook"/>
        </w:rPr>
        <w:t xml:space="preserve">ation of </w:t>
      </w:r>
      <w:r w:rsidR="004504C2" w:rsidRPr="006B0718">
        <w:rPr>
          <w:rFonts w:ascii="Century Schoolbook" w:hAnsi="Century Schoolbook"/>
          <w:i/>
          <w:iCs/>
          <w:shd w:val="clear" w:color="auto" w:fill="FFFFFF"/>
        </w:rPr>
        <w:t>Día de Muertos</w:t>
      </w:r>
      <w:r w:rsidR="004504C2" w:rsidRPr="006B0718">
        <w:rPr>
          <w:rFonts w:ascii="Century Schoolbook" w:hAnsi="Century Schoolbook"/>
          <w:shd w:val="clear" w:color="auto" w:fill="FFFFFF"/>
        </w:rPr>
        <w:t xml:space="preserve"> </w:t>
      </w:r>
      <w:r w:rsidR="00C52755" w:rsidRPr="006B0718">
        <w:rPr>
          <w:rFonts w:ascii="Century Schoolbook" w:hAnsi="Century Schoolbook"/>
        </w:rPr>
        <w:t xml:space="preserve">has been used by institutions and (local) governments to cultivate a sense of Mexican national or cosmopolitan/transnational identity, so too could such a designation come under attack by those who question whether </w:t>
      </w:r>
      <w:r w:rsidR="00C52755" w:rsidRPr="006B0718">
        <w:rPr>
          <w:rFonts w:ascii="Century Schoolbook" w:hAnsi="Century Schoolbook"/>
          <w:color w:val="1A1A1A"/>
          <w:shd w:val="clear" w:color="auto" w:fill="FFFFFF"/>
        </w:rPr>
        <w:t>‘there is a universal human heritage to which everyone has a claim’.</w:t>
      </w:r>
      <w:r w:rsidR="00C52755" w:rsidRPr="006B0718">
        <w:rPr>
          <w:rStyle w:val="FootnoteReference"/>
          <w:rFonts w:ascii="Century Schoolbook" w:hAnsi="Century Schoolbook"/>
          <w:color w:val="1A1A1A"/>
          <w:shd w:val="clear" w:color="auto" w:fill="FFFFFF"/>
        </w:rPr>
        <w:footnoteReference w:id="22"/>
      </w:r>
      <w:r w:rsidR="00C52755" w:rsidRPr="006B0718">
        <w:rPr>
          <w:rFonts w:ascii="Century Schoolbook" w:hAnsi="Century Schoolbook"/>
          <w:color w:val="1A1A1A"/>
          <w:shd w:val="clear" w:color="auto" w:fill="FFFFFF"/>
        </w:rPr>
        <w:t xml:space="preserve"> </w:t>
      </w:r>
      <w:proofErr w:type="spellStart"/>
      <w:r w:rsidR="00C52755" w:rsidRPr="006B0718">
        <w:rPr>
          <w:rFonts w:ascii="Century Schoolbook" w:hAnsi="Century Schoolbook"/>
          <w:color w:val="1A1A1A"/>
          <w:shd w:val="clear" w:color="auto" w:fill="FFFFFF"/>
        </w:rPr>
        <w:t>Matthes</w:t>
      </w:r>
      <w:proofErr w:type="spellEnd"/>
      <w:r w:rsidR="00C52755" w:rsidRPr="006B0718">
        <w:rPr>
          <w:rFonts w:ascii="Century Schoolbook" w:hAnsi="Century Schoolbook"/>
          <w:color w:val="1A1A1A"/>
          <w:shd w:val="clear" w:color="auto" w:fill="FFFFFF"/>
        </w:rPr>
        <w:t xml:space="preserve"> cautions that the idea of a national culture, as </w:t>
      </w:r>
      <w:r w:rsidR="004504C2" w:rsidRPr="006B0718">
        <w:rPr>
          <w:rFonts w:ascii="Century Schoolbook" w:hAnsi="Century Schoolbook"/>
          <w:i/>
          <w:iCs/>
          <w:shd w:val="clear" w:color="auto" w:fill="FFFFFF"/>
        </w:rPr>
        <w:t>Día de Muertos</w:t>
      </w:r>
      <w:r w:rsidR="004504C2" w:rsidRPr="006B0718">
        <w:rPr>
          <w:rFonts w:ascii="Century Schoolbook" w:hAnsi="Century Schoolbook"/>
          <w:shd w:val="clear" w:color="auto" w:fill="FFFFFF"/>
        </w:rPr>
        <w:t xml:space="preserve"> </w:t>
      </w:r>
      <w:r w:rsidR="00C52755" w:rsidRPr="006B0718">
        <w:rPr>
          <w:rFonts w:ascii="Century Schoolbook" w:hAnsi="Century Schoolbook"/>
          <w:color w:val="1A1A1A"/>
          <w:shd w:val="clear" w:color="auto" w:fill="FFFFFF"/>
        </w:rPr>
        <w:t>has been labelled, becomes conflated ‘with the empirically false claim that nations are culturally homogeneous’ whilst within Mexico, ‘there is of course significant cultural diversity in cultural groupings of many kinds, nationalistic or not’</w:t>
      </w:r>
      <w:r w:rsidR="004504C2">
        <w:rPr>
          <w:rFonts w:ascii="Century Schoolbook" w:hAnsi="Century Schoolbook"/>
          <w:color w:val="1A1A1A"/>
          <w:shd w:val="clear" w:color="auto" w:fill="FFFFFF"/>
        </w:rPr>
        <w:t>.</w:t>
      </w:r>
      <w:r w:rsidR="00C52755" w:rsidRPr="006B0718">
        <w:rPr>
          <w:rStyle w:val="FootnoteReference"/>
          <w:rFonts w:ascii="Century Schoolbook" w:hAnsi="Century Schoolbook"/>
          <w:color w:val="1A1A1A"/>
          <w:shd w:val="clear" w:color="auto" w:fill="FFFFFF"/>
        </w:rPr>
        <w:footnoteReference w:id="23"/>
      </w:r>
      <w:r w:rsidR="00C52755" w:rsidRPr="006B0718">
        <w:rPr>
          <w:rFonts w:ascii="Century Schoolbook" w:hAnsi="Century Schoolbook"/>
          <w:color w:val="1A1A1A"/>
          <w:shd w:val="clear" w:color="auto" w:fill="FFFFFF"/>
        </w:rPr>
        <w:t xml:space="preserve"> </w:t>
      </w:r>
      <w:r w:rsidR="00F56515" w:rsidRPr="006B0718">
        <w:rPr>
          <w:rFonts w:ascii="Century Schoolbook" w:hAnsi="Century Schoolbook"/>
        </w:rPr>
        <w:t xml:space="preserve">The </w:t>
      </w:r>
      <w:r w:rsidR="00C52755" w:rsidRPr="006B0718">
        <w:rPr>
          <w:rFonts w:ascii="Century Schoolbook" w:hAnsi="Century Schoolbook"/>
        </w:rPr>
        <w:t>universali</w:t>
      </w:r>
      <w:r w:rsidR="00BA01E0">
        <w:rPr>
          <w:rFonts w:ascii="Century Schoolbook" w:hAnsi="Century Schoolbook"/>
        </w:rPr>
        <w:t>z</w:t>
      </w:r>
      <w:r w:rsidR="00C52755" w:rsidRPr="006B0718">
        <w:rPr>
          <w:rFonts w:ascii="Century Schoolbook" w:hAnsi="Century Schoolbook"/>
        </w:rPr>
        <w:t>ing impulse of UNESCO</w:t>
      </w:r>
      <w:r w:rsidR="00F56515" w:rsidRPr="006B0718">
        <w:rPr>
          <w:rFonts w:ascii="Century Schoolbook" w:hAnsi="Century Schoolbook"/>
        </w:rPr>
        <w:t xml:space="preserve">’s </w:t>
      </w:r>
      <w:r w:rsidR="00BA01E0">
        <w:rPr>
          <w:rFonts w:ascii="Century Schoolbook" w:hAnsi="Century Schoolbook"/>
        </w:rPr>
        <w:t>‘</w:t>
      </w:r>
      <w:r w:rsidR="00C52755" w:rsidRPr="006B0718">
        <w:rPr>
          <w:rFonts w:ascii="Century Schoolbook" w:hAnsi="Century Schoolbook"/>
        </w:rPr>
        <w:t>intangible heritage</w:t>
      </w:r>
      <w:r w:rsidR="00BA01E0">
        <w:rPr>
          <w:rFonts w:ascii="Century Schoolbook" w:hAnsi="Century Schoolbook"/>
        </w:rPr>
        <w:t>’</w:t>
      </w:r>
      <w:r w:rsidR="00C52755" w:rsidRPr="006B0718">
        <w:rPr>
          <w:rFonts w:ascii="Century Schoolbook" w:hAnsi="Century Schoolbook"/>
        </w:rPr>
        <w:t xml:space="preserve"> diffuses the </w:t>
      </w:r>
      <w:r w:rsidR="00C52755" w:rsidRPr="00895585">
        <w:rPr>
          <w:rFonts w:ascii="Century Schoolbook" w:hAnsi="Century Schoolbook"/>
          <w:i/>
          <w:iCs/>
        </w:rPr>
        <w:t>locus</w:t>
      </w:r>
      <w:r w:rsidR="00C52755" w:rsidRPr="006B0718">
        <w:rPr>
          <w:rFonts w:ascii="Century Schoolbook" w:hAnsi="Century Schoolbook"/>
        </w:rPr>
        <w:t xml:space="preserve"> of </w:t>
      </w:r>
      <w:r w:rsidR="00F56515" w:rsidRPr="006B0718">
        <w:rPr>
          <w:rFonts w:ascii="Century Schoolbook" w:hAnsi="Century Schoolbook"/>
        </w:rPr>
        <w:t>ownership</w:t>
      </w:r>
      <w:r w:rsidR="00C52755" w:rsidRPr="006B0718">
        <w:rPr>
          <w:rFonts w:ascii="Century Schoolbook" w:hAnsi="Century Schoolbook"/>
        </w:rPr>
        <w:t xml:space="preserve"> and </w:t>
      </w:r>
      <w:r w:rsidR="00F56515" w:rsidRPr="006B0718">
        <w:rPr>
          <w:rFonts w:ascii="Century Schoolbook" w:hAnsi="Century Schoolbook"/>
        </w:rPr>
        <w:t>authorship</w:t>
      </w:r>
      <w:r w:rsidR="00C52755" w:rsidRPr="006B0718">
        <w:rPr>
          <w:rFonts w:ascii="Century Schoolbook" w:hAnsi="Century Schoolbook"/>
        </w:rPr>
        <w:t xml:space="preserve">, </w:t>
      </w:r>
      <w:r w:rsidR="00F56515" w:rsidRPr="006B0718">
        <w:rPr>
          <w:rFonts w:ascii="Century Schoolbook" w:hAnsi="Century Schoolbook"/>
        </w:rPr>
        <w:t>paradoxically</w:t>
      </w:r>
      <w:r w:rsidR="00C52755" w:rsidRPr="006B0718">
        <w:rPr>
          <w:rFonts w:ascii="Century Schoolbook" w:hAnsi="Century Schoolbook"/>
        </w:rPr>
        <w:t xml:space="preserve"> </w:t>
      </w:r>
      <w:r w:rsidR="00F56515" w:rsidRPr="006B0718">
        <w:rPr>
          <w:rFonts w:ascii="Century Schoolbook" w:hAnsi="Century Schoolbook"/>
        </w:rPr>
        <w:t>enabling</w:t>
      </w:r>
      <w:r w:rsidR="005A707A">
        <w:rPr>
          <w:rFonts w:ascii="Century Schoolbook" w:hAnsi="Century Schoolbook"/>
        </w:rPr>
        <w:t xml:space="preserve"> </w:t>
      </w:r>
      <w:proofErr w:type="spellStart"/>
      <w:r w:rsidR="005A707A" w:rsidRPr="005A707A">
        <w:rPr>
          <w:rFonts w:ascii="Century Schoolbook" w:hAnsi="Century Schoolbook"/>
          <w:i/>
          <w:iCs/>
        </w:rPr>
        <w:t>cosificación</w:t>
      </w:r>
      <w:proofErr w:type="spellEnd"/>
      <w:r w:rsidR="00C52755" w:rsidRPr="006B0718">
        <w:rPr>
          <w:rFonts w:ascii="Century Schoolbook" w:hAnsi="Century Schoolbook"/>
        </w:rPr>
        <w:t xml:space="preserve"> by ‘outsiders’</w:t>
      </w:r>
      <w:r w:rsidR="00436DEE">
        <w:rPr>
          <w:rFonts w:ascii="Century Schoolbook" w:hAnsi="Century Schoolbook"/>
        </w:rPr>
        <w:t>.</w:t>
      </w:r>
      <w:r w:rsidR="00716D61" w:rsidRPr="006B0718">
        <w:rPr>
          <w:rFonts w:ascii="Century Schoolbook" w:hAnsi="Century Schoolbook"/>
        </w:rPr>
        <w:t xml:space="preserve"> </w:t>
      </w:r>
      <w:r w:rsidR="00C52755" w:rsidRPr="006B0718">
        <w:rPr>
          <w:rFonts w:ascii="Century Schoolbook" w:hAnsi="Century Schoolbook"/>
        </w:rPr>
        <w:t>Furthermore</w:t>
      </w:r>
      <w:r w:rsidR="00467DE2">
        <w:rPr>
          <w:rFonts w:ascii="Century Schoolbook" w:hAnsi="Century Schoolbook"/>
        </w:rPr>
        <w:t xml:space="preserve">, </w:t>
      </w:r>
      <w:r w:rsidR="00C52755" w:rsidRPr="006B0718">
        <w:rPr>
          <w:rFonts w:ascii="Century Schoolbook" w:hAnsi="Century Schoolbook"/>
          <w:color w:val="1A1A1A"/>
        </w:rPr>
        <w:t xml:space="preserve">claiming the </w:t>
      </w:r>
      <w:r w:rsidR="00586129" w:rsidRPr="006B0718">
        <w:rPr>
          <w:rFonts w:ascii="Century Schoolbook" w:hAnsi="Century Schoolbook"/>
          <w:i/>
          <w:iCs/>
          <w:shd w:val="clear" w:color="auto" w:fill="FFFFFF"/>
        </w:rPr>
        <w:t>Día de Muertos</w:t>
      </w:r>
      <w:r w:rsidR="00586129" w:rsidRPr="006B0718">
        <w:rPr>
          <w:rFonts w:ascii="Century Schoolbook" w:hAnsi="Century Schoolbook"/>
          <w:shd w:val="clear" w:color="auto" w:fill="FFFFFF"/>
        </w:rPr>
        <w:t xml:space="preserve"> </w:t>
      </w:r>
      <w:r w:rsidR="00C52755" w:rsidRPr="006B0718">
        <w:rPr>
          <w:rFonts w:ascii="Century Schoolbook" w:hAnsi="Century Schoolbook"/>
          <w:color w:val="1A1A1A"/>
        </w:rPr>
        <w:t>as ‘genuine’ and asserting authoritative knowledge about the tradition implies a value judgment suggesting that ‘</w:t>
      </w:r>
      <w:r w:rsidR="00C52755" w:rsidRPr="006B0718">
        <w:rPr>
          <w:rFonts w:ascii="Century Schoolbook" w:hAnsi="Century Schoolbook"/>
          <w:color w:val="000000"/>
          <w:lang w:eastAsia="en-GB"/>
        </w:rPr>
        <w:t>there is a right and wrong way’ of presenting or ‘performing a culture, or that of others’</w:t>
      </w:r>
      <w:r w:rsidR="00586129">
        <w:rPr>
          <w:rFonts w:ascii="Century Schoolbook" w:hAnsi="Century Schoolbook"/>
          <w:color w:val="000000"/>
          <w:lang w:eastAsia="en-GB"/>
        </w:rPr>
        <w:t>.</w:t>
      </w:r>
      <w:r w:rsidR="00C52755" w:rsidRPr="006B0718">
        <w:rPr>
          <w:rStyle w:val="FootnoteReference"/>
          <w:rFonts w:ascii="Century Schoolbook" w:hAnsi="Century Schoolbook"/>
          <w:color w:val="000000"/>
          <w:lang w:eastAsia="en-GB"/>
        </w:rPr>
        <w:footnoteReference w:id="24"/>
      </w:r>
      <w:r w:rsidR="00C52755" w:rsidRPr="006B0718">
        <w:rPr>
          <w:rFonts w:ascii="Century Schoolbook" w:hAnsi="Century Schoolbook"/>
          <w:color w:val="000000"/>
          <w:lang w:eastAsia="en-GB"/>
        </w:rPr>
        <w:t xml:space="preserve"> </w:t>
      </w:r>
      <w:r w:rsidR="001F6C2C" w:rsidRPr="006B0718">
        <w:rPr>
          <w:rFonts w:ascii="Century Schoolbook" w:hAnsi="Century Schoolbook"/>
        </w:rPr>
        <w:t xml:space="preserve">Young’s description of </w:t>
      </w:r>
      <w:r w:rsidR="001F6C2C" w:rsidRPr="006B0718">
        <w:rPr>
          <w:rFonts w:ascii="Century Schoolbook" w:hAnsi="Century Schoolbook"/>
          <w:color w:val="1A1A1A"/>
          <w:shd w:val="clear" w:color="auto" w:fill="FFFFFF"/>
        </w:rPr>
        <w:t>cultural appropriation is a generally accepted proposition referring to the use of the cultural products of ‘cultural insiders’ by ‘cultural outsiders’</w:t>
      </w:r>
      <w:r w:rsidR="001F6C2C" w:rsidRPr="006B0718">
        <w:rPr>
          <w:rFonts w:ascii="Century Schoolbook" w:hAnsi="Century Schoolbook"/>
        </w:rPr>
        <w:t>.</w:t>
      </w:r>
      <w:r w:rsidR="001F6C2C" w:rsidRPr="006B0718">
        <w:rPr>
          <w:rStyle w:val="FootnoteReference"/>
          <w:rFonts w:ascii="Century Schoolbook" w:hAnsi="Century Schoolbook"/>
        </w:rPr>
        <w:footnoteReference w:id="25"/>
      </w:r>
      <w:r w:rsidR="001F6C2C" w:rsidRPr="006B0718">
        <w:rPr>
          <w:rFonts w:ascii="Century Schoolbook" w:hAnsi="Century Schoolbook"/>
        </w:rPr>
        <w:t xml:space="preserve"> </w:t>
      </w:r>
      <w:r w:rsidR="001F6C2C" w:rsidRPr="006B0718">
        <w:rPr>
          <w:rFonts w:ascii="Century Schoolbook" w:hAnsi="Century Schoolbook"/>
          <w:color w:val="0A0A0A"/>
        </w:rPr>
        <w:t xml:space="preserve">Rogers notes that </w:t>
      </w:r>
      <w:r w:rsidR="001F6C2C" w:rsidRPr="006B0718">
        <w:rPr>
          <w:rFonts w:ascii="Century Schoolbook" w:hAnsi="Century Schoolbook"/>
          <w:iCs/>
          <w:lang w:eastAsia="en-GB"/>
        </w:rPr>
        <w:t>cultural appropriation is</w:t>
      </w:r>
      <w:r w:rsidR="001F6C2C" w:rsidRPr="006B0718">
        <w:rPr>
          <w:rFonts w:ascii="Century Schoolbook" w:hAnsi="Century Schoolbook"/>
          <w:i/>
          <w:iCs/>
          <w:lang w:eastAsia="en-GB"/>
        </w:rPr>
        <w:t xml:space="preserve"> </w:t>
      </w:r>
      <w:r w:rsidR="001F6C2C" w:rsidRPr="006B0718">
        <w:rPr>
          <w:rFonts w:ascii="Century Schoolbook" w:hAnsi="Century Schoolbook"/>
          <w:iCs/>
          <w:lang w:eastAsia="en-GB"/>
        </w:rPr>
        <w:t>‘defined broadly as the use of a culture’s symbols, artefacts, genres, rituals, or technologies by members of another culture’ and ‘is inescapable when cultures come into contact, including virtual or representational contact</w:t>
      </w:r>
      <w:r w:rsidR="001F6C2C" w:rsidRPr="006B0718">
        <w:rPr>
          <w:rFonts w:ascii="Century Schoolbook" w:hAnsi="Century Schoolbook"/>
          <w:lang w:eastAsia="en-GB"/>
        </w:rPr>
        <w:t>’.</w:t>
      </w:r>
      <w:r w:rsidR="001F6C2C" w:rsidRPr="006B0718">
        <w:rPr>
          <w:rStyle w:val="FootnoteReference"/>
          <w:rFonts w:ascii="Century Schoolbook" w:hAnsi="Century Schoolbook"/>
          <w:lang w:eastAsia="en-GB"/>
        </w:rPr>
        <w:footnoteReference w:id="26"/>
      </w:r>
      <w:r w:rsidR="001F6C2C" w:rsidRPr="006B0718">
        <w:rPr>
          <w:rFonts w:ascii="Century Schoolbook" w:hAnsi="Century Schoolbook"/>
          <w:lang w:eastAsia="en-GB"/>
        </w:rPr>
        <w:t xml:space="preserve"> </w:t>
      </w:r>
      <w:r w:rsidR="00C52755" w:rsidRPr="006B0718">
        <w:rPr>
          <w:rFonts w:ascii="Century Schoolbook" w:hAnsi="Century Schoolbook"/>
          <w:color w:val="000000"/>
          <w:lang w:eastAsia="en-GB"/>
        </w:rPr>
        <w:t>Distinguishing between ‘authentic’ and ‘inauthentic’ serves to construct essentiali</w:t>
      </w:r>
      <w:r w:rsidR="00FC794D">
        <w:rPr>
          <w:rFonts w:ascii="Century Schoolbook" w:hAnsi="Century Schoolbook"/>
          <w:color w:val="000000"/>
          <w:lang w:eastAsia="en-GB"/>
        </w:rPr>
        <w:t>z</w:t>
      </w:r>
      <w:r w:rsidR="00C52755" w:rsidRPr="006B0718">
        <w:rPr>
          <w:rFonts w:ascii="Century Schoolbook" w:hAnsi="Century Schoolbook"/>
          <w:color w:val="000000"/>
          <w:lang w:eastAsia="en-GB"/>
        </w:rPr>
        <w:t xml:space="preserve">ing boundaries whereby non-Western folk practices are perceived as ‘pure’ and homogenous traditional expressions </w:t>
      </w:r>
      <w:r w:rsidR="00C52755" w:rsidRPr="006B0718">
        <w:rPr>
          <w:rFonts w:ascii="Century Schoolbook" w:hAnsi="Century Schoolbook"/>
          <w:color w:val="000000"/>
        </w:rPr>
        <w:t xml:space="preserve">created in pre-industrial societies. </w:t>
      </w:r>
      <w:r w:rsidR="00C52755" w:rsidRPr="006B0718">
        <w:rPr>
          <w:rFonts w:ascii="Century Schoolbook" w:hAnsi="Century Schoolbook"/>
          <w:color w:val="000000"/>
          <w:lang w:eastAsia="en-GB"/>
        </w:rPr>
        <w:t xml:space="preserve">Whilst it is possible to ascertain particular features which are intrinsic to local practices, when they become uprooted and taken up by diverse audiences it is difficult to </w:t>
      </w:r>
      <w:r w:rsidR="00C52755" w:rsidRPr="006B0718">
        <w:rPr>
          <w:rFonts w:ascii="Century Schoolbook" w:hAnsi="Century Schoolbook"/>
          <w:color w:val="000000"/>
          <w:lang w:eastAsia="en-GB"/>
        </w:rPr>
        <w:lastRenderedPageBreak/>
        <w:t xml:space="preserve">determine whose ‘version’ or authority to accept. </w:t>
      </w:r>
      <w:r w:rsidR="00C52755" w:rsidRPr="006B0718">
        <w:rPr>
          <w:rFonts w:ascii="Century Schoolbook" w:hAnsi="Century Schoolbook"/>
          <w:color w:val="000000"/>
        </w:rPr>
        <w:t xml:space="preserve">Thus ‘authentic’ folk culture is more of a creation of people’s imagination than a real phenomenon. </w:t>
      </w:r>
      <w:r w:rsidR="001F6C2C" w:rsidRPr="006B0718">
        <w:rPr>
          <w:rFonts w:ascii="Century Schoolbook" w:hAnsi="Century Schoolbook"/>
          <w:color w:val="000000"/>
        </w:rPr>
        <w:t>No</w:t>
      </w:r>
      <w:r w:rsidR="00C52755" w:rsidRPr="006B0718">
        <w:rPr>
          <w:rFonts w:ascii="Century Schoolbook" w:hAnsi="Century Schoolbook"/>
          <w:color w:val="000000"/>
        </w:rPr>
        <w:t xml:space="preserve"> barometer of authenticity exists to </w:t>
      </w:r>
      <w:r w:rsidR="00C52755" w:rsidRPr="00C83E48">
        <w:rPr>
          <w:rFonts w:ascii="Century Schoolbook" w:hAnsi="Century Schoolbook"/>
        </w:rPr>
        <w:t xml:space="preserve">act as </w:t>
      </w:r>
      <w:r w:rsidR="007676B5" w:rsidRPr="00C83E48">
        <w:rPr>
          <w:rFonts w:ascii="Century Schoolbook" w:hAnsi="Century Schoolbook"/>
        </w:rPr>
        <w:t xml:space="preserve">a </w:t>
      </w:r>
      <w:r w:rsidR="00C52755" w:rsidRPr="006B0718">
        <w:rPr>
          <w:rFonts w:ascii="Century Schoolbook" w:hAnsi="Century Schoolbook"/>
          <w:color w:val="000000"/>
        </w:rPr>
        <w:t>standard against which to evaluate change. Local traditional practices are not static and are constantly evolving through fusions with cultural elements from diverse sources.</w:t>
      </w:r>
    </w:p>
    <w:p w14:paraId="2F9B4D58" w14:textId="55FCBA86" w:rsidR="00554E31" w:rsidRPr="006B0718" w:rsidRDefault="00DA6553" w:rsidP="006B0718">
      <w:pPr>
        <w:tabs>
          <w:tab w:val="left" w:pos="360"/>
          <w:tab w:val="left" w:pos="720"/>
        </w:tabs>
        <w:autoSpaceDE w:val="0"/>
        <w:autoSpaceDN w:val="0"/>
        <w:adjustRightInd w:val="0"/>
        <w:spacing w:after="0" w:line="240" w:lineRule="auto"/>
        <w:jc w:val="both"/>
        <w:rPr>
          <w:rFonts w:ascii="Century Schoolbook" w:hAnsi="Century Schoolbook"/>
          <w:lang w:eastAsia="en-GB"/>
        </w:rPr>
      </w:pPr>
      <w:r>
        <w:rPr>
          <w:rFonts w:ascii="Century Schoolbook" w:hAnsi="Century Schoolbook"/>
        </w:rPr>
        <w:tab/>
      </w:r>
      <w:r w:rsidR="00F56515" w:rsidRPr="006B0718">
        <w:rPr>
          <w:rFonts w:ascii="Century Schoolbook" w:hAnsi="Century Schoolbook"/>
        </w:rPr>
        <w:t xml:space="preserve">Proponents for the cultural hybridity of the </w:t>
      </w:r>
      <w:r w:rsidR="00FC794D" w:rsidRPr="006B0718">
        <w:rPr>
          <w:rFonts w:ascii="Century Schoolbook" w:hAnsi="Century Schoolbook"/>
          <w:i/>
          <w:iCs/>
          <w:shd w:val="clear" w:color="auto" w:fill="FFFFFF"/>
        </w:rPr>
        <w:t>Día de Muertos</w:t>
      </w:r>
      <w:r w:rsidR="00FC794D" w:rsidRPr="006B0718">
        <w:rPr>
          <w:rFonts w:ascii="Century Schoolbook" w:hAnsi="Century Schoolbook"/>
          <w:shd w:val="clear" w:color="auto" w:fill="FFFFFF"/>
        </w:rPr>
        <w:t xml:space="preserve"> </w:t>
      </w:r>
      <w:r w:rsidR="00C52755" w:rsidRPr="006B0718">
        <w:rPr>
          <w:rFonts w:ascii="Century Schoolbook" w:hAnsi="Century Schoolbook"/>
        </w:rPr>
        <w:t>have been critiqued for overemphasi</w:t>
      </w:r>
      <w:r w:rsidR="00FC794D">
        <w:rPr>
          <w:rFonts w:ascii="Century Schoolbook" w:hAnsi="Century Schoolbook"/>
        </w:rPr>
        <w:t>z</w:t>
      </w:r>
      <w:r w:rsidR="00C52755" w:rsidRPr="006B0718">
        <w:rPr>
          <w:rFonts w:ascii="Century Schoolbook" w:hAnsi="Century Schoolbook"/>
        </w:rPr>
        <w:t>ing cultural fusion as a progressive force and for ignoring power, cultural and social inequalities and ‘the loss of regional traditions and of local roots’</w:t>
      </w:r>
      <w:r w:rsidR="00FC794D">
        <w:rPr>
          <w:rFonts w:ascii="Century Schoolbook" w:hAnsi="Century Schoolbook"/>
        </w:rPr>
        <w:t>.</w:t>
      </w:r>
      <w:r w:rsidR="00C52755" w:rsidRPr="006B0718">
        <w:rPr>
          <w:rStyle w:val="FootnoteReference"/>
          <w:rFonts w:ascii="Century Schoolbook" w:hAnsi="Century Schoolbook"/>
        </w:rPr>
        <w:footnoteReference w:id="27"/>
      </w:r>
      <w:r w:rsidR="00C52755" w:rsidRPr="006B0718">
        <w:rPr>
          <w:rFonts w:ascii="Century Schoolbook" w:hAnsi="Century Schoolbook"/>
        </w:rPr>
        <w:t xml:space="preserve"> </w:t>
      </w:r>
      <w:r w:rsidR="00C52755" w:rsidRPr="006B0718">
        <w:rPr>
          <w:rFonts w:ascii="Century Schoolbook" w:hAnsi="Century Schoolbook"/>
          <w:color w:val="000000"/>
          <w:lang w:eastAsia="en-GB"/>
        </w:rPr>
        <w:t xml:space="preserve">For many, the commoditization or </w:t>
      </w:r>
      <w:proofErr w:type="spellStart"/>
      <w:r w:rsidR="00C52755" w:rsidRPr="006B0718">
        <w:rPr>
          <w:rFonts w:ascii="Century Schoolbook" w:hAnsi="Century Schoolbook"/>
          <w:i/>
          <w:iCs/>
          <w:color w:val="000000"/>
          <w:lang w:eastAsia="en-GB"/>
        </w:rPr>
        <w:t>cosificación</w:t>
      </w:r>
      <w:proofErr w:type="spellEnd"/>
      <w:r w:rsidR="00C52755" w:rsidRPr="006B0718">
        <w:rPr>
          <w:rFonts w:ascii="Century Schoolbook" w:hAnsi="Century Schoolbook"/>
          <w:color w:val="000000"/>
          <w:lang w:eastAsia="en-GB"/>
        </w:rPr>
        <w:t xml:space="preserve"> of the </w:t>
      </w:r>
      <w:r w:rsidR="00E928FE" w:rsidRPr="006B0718">
        <w:rPr>
          <w:rFonts w:ascii="Century Schoolbook" w:hAnsi="Century Schoolbook"/>
          <w:i/>
          <w:iCs/>
          <w:shd w:val="clear" w:color="auto" w:fill="FFFFFF"/>
        </w:rPr>
        <w:t>Día de Muertos</w:t>
      </w:r>
      <w:r w:rsidR="00C52755" w:rsidRPr="006B0718">
        <w:rPr>
          <w:rFonts w:ascii="Century Schoolbook" w:hAnsi="Century Schoolbook"/>
          <w:color w:val="000000"/>
          <w:lang w:eastAsia="en-GB"/>
        </w:rPr>
        <w:t>, other cultural symbols or iconic historical figures (e.g. Frida Kahlo</w:t>
      </w:r>
      <w:r w:rsidR="00E928FE">
        <w:rPr>
          <w:rFonts w:ascii="Century Schoolbook" w:hAnsi="Century Schoolbook"/>
          <w:color w:val="000000"/>
          <w:lang w:eastAsia="en-GB"/>
        </w:rPr>
        <w:t xml:space="preserve"> or</w:t>
      </w:r>
      <w:r w:rsidR="00C52755" w:rsidRPr="006B0718">
        <w:rPr>
          <w:rFonts w:ascii="Century Schoolbook" w:hAnsi="Century Schoolbook"/>
          <w:color w:val="000000"/>
          <w:lang w:eastAsia="en-GB"/>
        </w:rPr>
        <w:t xml:space="preserve"> Che Guevara) </w:t>
      </w:r>
      <w:r w:rsidR="00C52755" w:rsidRPr="006B0718">
        <w:rPr>
          <w:rFonts w:ascii="Century Schoolbook" w:hAnsi="Century Schoolbook"/>
          <w:lang w:eastAsia="en-GB"/>
        </w:rPr>
        <w:t xml:space="preserve">constitutes </w:t>
      </w:r>
      <w:r w:rsidR="00D6220F" w:rsidRPr="00D6220F">
        <w:rPr>
          <w:rFonts w:ascii="Century Schoolbook" w:hAnsi="Century Schoolbook"/>
          <w:lang w:eastAsia="en-GB"/>
        </w:rPr>
        <w:t xml:space="preserve">the most significant example of de-contextualisation </w:t>
      </w:r>
      <w:r w:rsidR="00C52755" w:rsidRPr="006B0718">
        <w:rPr>
          <w:rFonts w:ascii="Century Schoolbook" w:hAnsi="Century Schoolbook"/>
          <w:lang w:eastAsia="en-GB"/>
        </w:rPr>
        <w:t>which can result in the distortion of meaning and ‘authenticity’</w:t>
      </w:r>
      <w:r w:rsidR="00E928FE">
        <w:rPr>
          <w:rFonts w:ascii="Century Schoolbook" w:hAnsi="Century Schoolbook"/>
          <w:lang w:eastAsia="en-GB"/>
        </w:rPr>
        <w:t>.</w:t>
      </w:r>
      <w:r w:rsidR="00230E63">
        <w:rPr>
          <w:rStyle w:val="FootnoteReference"/>
          <w:rFonts w:ascii="Century Schoolbook" w:hAnsi="Century Schoolbook"/>
          <w:lang w:eastAsia="en-GB"/>
        </w:rPr>
        <w:footnoteReference w:id="28"/>
      </w:r>
      <w:r w:rsidR="00C52755" w:rsidRPr="006B0718">
        <w:rPr>
          <w:rFonts w:ascii="Century Schoolbook" w:hAnsi="Century Schoolbook"/>
          <w:lang w:eastAsia="en-GB"/>
        </w:rPr>
        <w:t xml:space="preserve"> The appropriated commodity thus ‘</w:t>
      </w:r>
      <w:r w:rsidR="00C52755" w:rsidRPr="006B0718">
        <w:rPr>
          <w:rFonts w:ascii="Century Schoolbook" w:hAnsi="Century Schoolbook"/>
          <w:iCs/>
          <w:lang w:eastAsia="en-GB"/>
        </w:rPr>
        <w:t>becomes a fetish,</w:t>
      </w:r>
      <w:r w:rsidR="00C52755" w:rsidRPr="006B0718">
        <w:rPr>
          <w:rFonts w:ascii="Century Schoolbook" w:hAnsi="Century Schoolbook"/>
          <w:lang w:eastAsia="en-GB"/>
        </w:rPr>
        <w:t xml:space="preserve"> </w:t>
      </w:r>
      <w:r w:rsidR="00296F75">
        <w:rPr>
          <w:rFonts w:ascii="Century Schoolbook" w:hAnsi="Century Schoolbook"/>
          <w:lang w:eastAsia="en-GB"/>
        </w:rPr>
        <w:t xml:space="preserve">a </w:t>
      </w:r>
      <w:r w:rsidR="00C52755" w:rsidRPr="006B0718">
        <w:rPr>
          <w:rFonts w:ascii="Century Schoolbook" w:hAnsi="Century Schoolbook"/>
          <w:iCs/>
          <w:lang w:eastAsia="en-GB"/>
        </w:rPr>
        <w:t>representation of values with no intrinsic relation to the object’s use value, production or circulation</w:t>
      </w:r>
      <w:r w:rsidR="00C52755" w:rsidRPr="006B0718">
        <w:rPr>
          <w:rFonts w:ascii="Century Schoolbook" w:hAnsi="Century Schoolbook"/>
          <w:lang w:eastAsia="en-GB"/>
        </w:rPr>
        <w:t>’</w:t>
      </w:r>
      <w:r w:rsidR="00613B4B">
        <w:rPr>
          <w:rFonts w:ascii="Century Schoolbook" w:hAnsi="Century Schoolbook"/>
          <w:lang w:eastAsia="en-GB"/>
        </w:rPr>
        <w:t>.</w:t>
      </w:r>
      <w:r w:rsidR="00C52755" w:rsidRPr="006B0718">
        <w:rPr>
          <w:rStyle w:val="FootnoteReference"/>
          <w:rFonts w:ascii="Century Schoolbook" w:hAnsi="Century Schoolbook"/>
          <w:lang w:eastAsia="en-GB"/>
        </w:rPr>
        <w:footnoteReference w:id="29"/>
      </w:r>
      <w:r w:rsidR="00C52755" w:rsidRPr="006B0718">
        <w:rPr>
          <w:rFonts w:ascii="Century Schoolbook" w:hAnsi="Century Schoolbook"/>
          <w:lang w:eastAsia="en-GB"/>
        </w:rPr>
        <w:t xml:space="preserve"> Issues with commoditization are </w:t>
      </w:r>
      <w:r w:rsidR="007D1893" w:rsidRPr="006B0718">
        <w:rPr>
          <w:rFonts w:ascii="Century Schoolbook" w:hAnsi="Century Schoolbook"/>
          <w:lang w:eastAsia="en-GB"/>
        </w:rPr>
        <w:t xml:space="preserve">therefore </w:t>
      </w:r>
      <w:r w:rsidR="00C52755" w:rsidRPr="006B0718">
        <w:rPr>
          <w:rFonts w:ascii="Century Schoolbook" w:hAnsi="Century Schoolbook"/>
          <w:lang w:eastAsia="en-GB"/>
        </w:rPr>
        <w:t>seen as residing in inequalities of power and who controls the ‘authentic’</w:t>
      </w:r>
      <w:r w:rsidR="000261A5">
        <w:rPr>
          <w:rFonts w:ascii="Century Schoolbook" w:hAnsi="Century Schoolbook"/>
          <w:lang w:eastAsia="en-GB"/>
        </w:rPr>
        <w:t>.</w:t>
      </w:r>
      <w:r w:rsidR="00C52755" w:rsidRPr="006B0718">
        <w:rPr>
          <w:rFonts w:ascii="Century Schoolbook" w:hAnsi="Century Schoolbook"/>
          <w:lang w:eastAsia="en-GB"/>
        </w:rPr>
        <w:t xml:space="preserve"> As with the Dior and Herrera examples </w:t>
      </w:r>
      <w:r w:rsidR="00F56515" w:rsidRPr="006B0718">
        <w:rPr>
          <w:rFonts w:ascii="Century Schoolbook" w:hAnsi="Century Schoolbook"/>
          <w:lang w:eastAsia="en-GB"/>
        </w:rPr>
        <w:t>given above</w:t>
      </w:r>
      <w:r w:rsidR="00C52755" w:rsidRPr="006B0718">
        <w:rPr>
          <w:rFonts w:ascii="Century Schoolbook" w:hAnsi="Century Schoolbook"/>
          <w:lang w:eastAsia="en-GB"/>
        </w:rPr>
        <w:t>, cultural appropriation via commoditization is seen as a Western neo</w:t>
      </w:r>
      <w:r w:rsidR="005A79E5">
        <w:rPr>
          <w:rFonts w:ascii="Century Schoolbook" w:hAnsi="Century Schoolbook"/>
          <w:lang w:eastAsia="en-GB"/>
        </w:rPr>
        <w:t>-</w:t>
      </w:r>
      <w:r w:rsidR="00C52755" w:rsidRPr="006B0718">
        <w:rPr>
          <w:rFonts w:ascii="Century Schoolbook" w:hAnsi="Century Schoolbook"/>
          <w:lang w:eastAsia="en-GB"/>
        </w:rPr>
        <w:t xml:space="preserve">liberal and neo-colonial endeavour aimed at financial gain by an outside appropriator resulting in the exploitation and debasement of non-Western folk cultural forms and identities. By putting claim on ‘authentic’ culture, the </w:t>
      </w:r>
      <w:proofErr w:type="spellStart"/>
      <w:r w:rsidR="00C52755" w:rsidRPr="006B0718">
        <w:rPr>
          <w:rFonts w:ascii="Century Schoolbook" w:hAnsi="Century Schoolbook"/>
          <w:i/>
          <w:iCs/>
          <w:lang w:eastAsia="en-GB"/>
        </w:rPr>
        <w:t>escaramuza</w:t>
      </w:r>
      <w:proofErr w:type="spellEnd"/>
      <w:r w:rsidR="00C52755" w:rsidRPr="006B0718">
        <w:rPr>
          <w:rFonts w:ascii="Century Schoolbook" w:hAnsi="Century Schoolbook"/>
          <w:lang w:eastAsia="en-GB"/>
        </w:rPr>
        <w:t xml:space="preserve"> and indigenous design examples show how stereotypes which perpetuate prejudices become economically profitable for appropriators whilst simultaneously excluding marginalized insiders from profiting from cultural and economic achievements</w:t>
      </w:r>
      <w:r w:rsidR="00C52755" w:rsidRPr="006B0718">
        <w:rPr>
          <w:rFonts w:ascii="Century Schoolbook" w:hAnsi="Century Schoolbook"/>
          <w:color w:val="1A1A1A"/>
        </w:rPr>
        <w:t>.</w:t>
      </w:r>
      <w:r w:rsidR="00C52755" w:rsidRPr="006B0718">
        <w:rPr>
          <w:rStyle w:val="FootnoteReference"/>
          <w:rFonts w:ascii="Century Schoolbook" w:hAnsi="Century Schoolbook"/>
          <w:color w:val="1A1A1A"/>
        </w:rPr>
        <w:footnoteReference w:id="30"/>
      </w:r>
      <w:r w:rsidR="00C52755" w:rsidRPr="006B0718">
        <w:rPr>
          <w:rFonts w:ascii="Century Schoolbook" w:hAnsi="Century Schoolbook"/>
          <w:color w:val="1A1A1A"/>
        </w:rPr>
        <w:t xml:space="preserve"> </w:t>
      </w:r>
      <w:r w:rsidR="00C52755" w:rsidRPr="006B0718">
        <w:rPr>
          <w:rFonts w:ascii="Century Schoolbook" w:hAnsi="Century Schoolbook"/>
          <w:lang w:eastAsia="en-GB"/>
        </w:rPr>
        <w:t xml:space="preserve">Others might dispute these ideas by proposing that consumer cultures can capitalize and invigorate cultural forms via cultural borrowing as well as benefiting local communities. </w:t>
      </w:r>
      <w:r w:rsidR="00C52755" w:rsidRPr="006B0718">
        <w:rPr>
          <w:rFonts w:ascii="Century Schoolbook" w:hAnsi="Century Schoolbook"/>
          <w:color w:val="1A1A1A"/>
        </w:rPr>
        <w:t xml:space="preserve">Overall, then, it is acknowledged that misrepresentation and cultural ownership by </w:t>
      </w:r>
      <w:r w:rsidR="00C52755" w:rsidRPr="00215D31">
        <w:rPr>
          <w:rFonts w:ascii="Century Schoolbook" w:hAnsi="Century Schoolbook"/>
          <w:color w:val="1A1A1A"/>
        </w:rPr>
        <w:t xml:space="preserve">outsiders can be harmful </w:t>
      </w:r>
      <w:r w:rsidR="00C52755" w:rsidRPr="00215D31">
        <w:rPr>
          <w:rFonts w:ascii="Century Schoolbook" w:hAnsi="Century Schoolbook"/>
          <w:lang w:eastAsia="en-GB"/>
        </w:rPr>
        <w:t>because it is about</w:t>
      </w:r>
      <w:r w:rsidR="00C52755" w:rsidRPr="00215D31">
        <w:rPr>
          <w:rFonts w:ascii="Century Schoolbook" w:hAnsi="Century Schoolbook"/>
          <w:color w:val="FF0000"/>
          <w:lang w:eastAsia="en-GB"/>
        </w:rPr>
        <w:t xml:space="preserve"> </w:t>
      </w:r>
      <w:r w:rsidR="00C52755" w:rsidRPr="00215D31">
        <w:rPr>
          <w:rFonts w:ascii="Century Schoolbook" w:hAnsi="Century Schoolbook"/>
          <w:lang w:eastAsia="en-GB"/>
        </w:rPr>
        <w:t xml:space="preserve">power that </w:t>
      </w:r>
      <w:r w:rsidR="00C52755" w:rsidRPr="00215D31">
        <w:rPr>
          <w:rFonts w:ascii="Century Schoolbook" w:hAnsi="Century Schoolbook"/>
          <w:color w:val="1A1A1A"/>
        </w:rPr>
        <w:t>essentiali</w:t>
      </w:r>
      <w:r w:rsidR="005A79E5" w:rsidRPr="00215D31">
        <w:rPr>
          <w:rFonts w:ascii="Century Schoolbook" w:hAnsi="Century Schoolbook"/>
          <w:color w:val="1A1A1A"/>
        </w:rPr>
        <w:t>z</w:t>
      </w:r>
      <w:r w:rsidR="00C52755" w:rsidRPr="00215D31">
        <w:rPr>
          <w:rFonts w:ascii="Century Schoolbook" w:hAnsi="Century Schoolbook"/>
          <w:color w:val="1A1A1A"/>
        </w:rPr>
        <w:t>es</w:t>
      </w:r>
      <w:r w:rsidR="005A79E5" w:rsidRPr="00215D31">
        <w:rPr>
          <w:rFonts w:ascii="Century Schoolbook" w:hAnsi="Century Schoolbook"/>
          <w:color w:val="1A1A1A"/>
        </w:rPr>
        <w:t xml:space="preserve"> </w:t>
      </w:r>
      <w:r w:rsidR="005A79E5" w:rsidRPr="009A5EEB">
        <w:rPr>
          <w:rFonts w:ascii="Century Schoolbook" w:hAnsi="Century Schoolbook"/>
        </w:rPr>
        <w:t>and</w:t>
      </w:r>
      <w:r w:rsidR="00C52755" w:rsidRPr="009A5EEB">
        <w:rPr>
          <w:rFonts w:ascii="Century Schoolbook" w:hAnsi="Century Schoolbook"/>
        </w:rPr>
        <w:t xml:space="preserve"> </w:t>
      </w:r>
      <w:r w:rsidR="00C52755" w:rsidRPr="009A5EEB">
        <w:rPr>
          <w:rFonts w:ascii="Century Schoolbook" w:hAnsi="Century Schoolbook"/>
          <w:lang w:eastAsia="en-GB"/>
        </w:rPr>
        <w:t>disregards marginalized groups</w:t>
      </w:r>
      <w:r w:rsidR="005A79E5" w:rsidRPr="009A5EEB">
        <w:rPr>
          <w:rFonts w:ascii="Century Schoolbook" w:hAnsi="Century Schoolbook"/>
          <w:lang w:eastAsia="en-GB"/>
        </w:rPr>
        <w:t>,</w:t>
      </w:r>
      <w:r w:rsidR="006E30AB">
        <w:rPr>
          <w:rFonts w:ascii="Century Schoolbook" w:hAnsi="Century Schoolbook"/>
          <w:lang w:eastAsia="en-GB"/>
        </w:rPr>
        <w:t xml:space="preserve"> </w:t>
      </w:r>
      <w:r w:rsidR="005A79E5" w:rsidRPr="009A5EEB">
        <w:rPr>
          <w:rFonts w:ascii="Century Schoolbook" w:hAnsi="Century Schoolbook"/>
          <w:lang w:eastAsia="en-GB"/>
        </w:rPr>
        <w:t>and</w:t>
      </w:r>
      <w:r w:rsidR="00C52755" w:rsidRPr="009A5EEB">
        <w:rPr>
          <w:rFonts w:ascii="Century Schoolbook" w:hAnsi="Century Schoolbook"/>
          <w:lang w:eastAsia="en-GB"/>
        </w:rPr>
        <w:t xml:space="preserve"> </w:t>
      </w:r>
      <w:r w:rsidR="00C52755" w:rsidRPr="006B0718">
        <w:rPr>
          <w:rFonts w:ascii="Century Schoolbook" w:hAnsi="Century Schoolbook"/>
          <w:lang w:eastAsia="en-GB"/>
        </w:rPr>
        <w:t>exploits and perpetuates socio</w:t>
      </w:r>
      <w:r w:rsidR="00215D31">
        <w:rPr>
          <w:rFonts w:ascii="Century Schoolbook" w:hAnsi="Century Schoolbook"/>
          <w:lang w:eastAsia="en-GB"/>
        </w:rPr>
        <w:t>-</w:t>
      </w:r>
      <w:r w:rsidR="00C52755" w:rsidRPr="006B0718">
        <w:rPr>
          <w:rFonts w:ascii="Century Schoolbook" w:hAnsi="Century Schoolbook"/>
          <w:lang w:eastAsia="en-GB"/>
        </w:rPr>
        <w:t>economic and cultural inequalities.</w:t>
      </w:r>
      <w:r w:rsidR="008E2F18" w:rsidRPr="006B0718">
        <w:rPr>
          <w:rFonts w:ascii="Century Schoolbook" w:hAnsi="Century Schoolbook"/>
          <w:lang w:eastAsia="en-GB"/>
        </w:rPr>
        <w:t xml:space="preserve"> </w:t>
      </w:r>
      <w:r w:rsidR="00F56515" w:rsidRPr="006B0718">
        <w:rPr>
          <w:rFonts w:ascii="Century Schoolbook" w:hAnsi="Century Schoolbook"/>
          <w:lang w:eastAsia="en-GB"/>
        </w:rPr>
        <w:t>C</w:t>
      </w:r>
      <w:r w:rsidR="00C52755" w:rsidRPr="006B0718">
        <w:rPr>
          <w:rFonts w:ascii="Century Schoolbook" w:hAnsi="Century Schoolbook"/>
          <w:lang w:eastAsia="en-GB"/>
        </w:rPr>
        <w:t xml:space="preserve">ultural appropriation is </w:t>
      </w:r>
      <w:r w:rsidR="00F56515" w:rsidRPr="006B0718">
        <w:rPr>
          <w:rFonts w:ascii="Century Schoolbook" w:hAnsi="Century Schoolbook"/>
          <w:lang w:eastAsia="en-GB"/>
        </w:rPr>
        <w:t>simultaneously</w:t>
      </w:r>
      <w:r w:rsidR="00C52755" w:rsidRPr="006B0718">
        <w:rPr>
          <w:rFonts w:ascii="Century Schoolbook" w:hAnsi="Century Schoolbook"/>
          <w:lang w:eastAsia="en-GB"/>
        </w:rPr>
        <w:t xml:space="preserve"> </w:t>
      </w:r>
      <w:r w:rsidR="00C52755" w:rsidRPr="006B0718">
        <w:rPr>
          <w:rFonts w:ascii="Century Schoolbook" w:hAnsi="Century Schoolbook"/>
          <w:color w:val="1A1A1A"/>
        </w:rPr>
        <w:t xml:space="preserve">perceived as </w:t>
      </w:r>
      <w:r w:rsidR="00C52755" w:rsidRPr="006B0718">
        <w:rPr>
          <w:rFonts w:ascii="Century Schoolbook" w:hAnsi="Century Schoolbook"/>
          <w:color w:val="1A1A1A"/>
        </w:rPr>
        <w:lastRenderedPageBreak/>
        <w:t>crucial to cultural rejuvenation and a positive force fostering creativity and exchange.</w:t>
      </w:r>
      <w:r w:rsidR="00C52755" w:rsidRPr="006B0718">
        <w:rPr>
          <w:rStyle w:val="FootnoteReference"/>
          <w:rFonts w:ascii="Century Schoolbook" w:hAnsi="Century Schoolbook"/>
          <w:color w:val="1A1A1A"/>
        </w:rPr>
        <w:footnoteReference w:id="31"/>
      </w:r>
      <w:r w:rsidR="00C52755" w:rsidRPr="006B0718">
        <w:rPr>
          <w:rFonts w:ascii="Century Schoolbook" w:hAnsi="Century Schoolbook"/>
          <w:color w:val="1A1A1A"/>
        </w:rPr>
        <w:t xml:space="preserve"> </w:t>
      </w:r>
    </w:p>
    <w:p w14:paraId="0F35A7D8" w14:textId="77CBCAEB" w:rsidR="00FA0D65" w:rsidRDefault="00DA6553" w:rsidP="006B0718">
      <w:pPr>
        <w:tabs>
          <w:tab w:val="left" w:pos="360"/>
          <w:tab w:val="left" w:pos="720"/>
        </w:tabs>
        <w:spacing w:after="0" w:line="240" w:lineRule="auto"/>
        <w:jc w:val="both"/>
        <w:rPr>
          <w:rFonts w:ascii="Century Schoolbook" w:hAnsi="Century Schoolbook"/>
          <w:shd w:val="clear" w:color="auto" w:fill="FFFFFF"/>
        </w:rPr>
      </w:pPr>
      <w:r>
        <w:rPr>
          <w:rFonts w:ascii="Century Schoolbook" w:hAnsi="Century Schoolbook"/>
          <w:shd w:val="clear" w:color="auto" w:fill="FFFFFF"/>
        </w:rPr>
        <w:tab/>
      </w:r>
      <w:r w:rsidR="00450248" w:rsidRPr="006B0718">
        <w:rPr>
          <w:rFonts w:ascii="Century Schoolbook" w:hAnsi="Century Schoolbook"/>
          <w:shd w:val="clear" w:color="auto" w:fill="FFFFFF"/>
        </w:rPr>
        <w:t xml:space="preserve">The </w:t>
      </w:r>
      <w:r w:rsidR="007D1893" w:rsidRPr="006B0718">
        <w:rPr>
          <w:rFonts w:ascii="Century Schoolbook" w:hAnsi="Century Schoolbook"/>
          <w:shd w:val="clear" w:color="auto" w:fill="FFFFFF"/>
        </w:rPr>
        <w:t xml:space="preserve">overarching transnational adoption of the </w:t>
      </w:r>
      <w:r w:rsidR="00F87968" w:rsidRPr="006B0718">
        <w:rPr>
          <w:rFonts w:ascii="Century Schoolbook" w:hAnsi="Century Schoolbook"/>
          <w:i/>
          <w:iCs/>
          <w:shd w:val="clear" w:color="auto" w:fill="FFFFFF"/>
        </w:rPr>
        <w:t>Día de Muertos</w:t>
      </w:r>
      <w:r w:rsidR="00F87968" w:rsidRPr="006B0718">
        <w:rPr>
          <w:rFonts w:ascii="Century Schoolbook" w:hAnsi="Century Schoolbook"/>
          <w:shd w:val="clear" w:color="auto" w:fill="FFFFFF"/>
        </w:rPr>
        <w:t xml:space="preserve"> </w:t>
      </w:r>
      <w:r w:rsidR="007D1893" w:rsidRPr="006B0718">
        <w:rPr>
          <w:rFonts w:ascii="Century Schoolbook" w:hAnsi="Century Schoolbook"/>
          <w:shd w:val="clear" w:color="auto" w:fill="FFFFFF"/>
        </w:rPr>
        <w:t>may be seen as ambiguous</w:t>
      </w:r>
      <w:r w:rsidR="00CF5346" w:rsidRPr="006B0718">
        <w:rPr>
          <w:rFonts w:ascii="Century Schoolbook" w:hAnsi="Century Schoolbook"/>
          <w:shd w:val="clear" w:color="auto" w:fill="FFFFFF"/>
        </w:rPr>
        <w:t>. Indeed</w:t>
      </w:r>
      <w:r w:rsidR="00256E74" w:rsidRPr="006B0718">
        <w:rPr>
          <w:rFonts w:ascii="Century Schoolbook" w:hAnsi="Century Schoolbook"/>
          <w:shd w:val="clear" w:color="auto" w:fill="FFFFFF"/>
        </w:rPr>
        <w:t>,</w:t>
      </w:r>
      <w:r w:rsidR="00CF5346" w:rsidRPr="006B0718">
        <w:rPr>
          <w:rFonts w:ascii="Century Schoolbook" w:hAnsi="Century Schoolbook"/>
          <w:shd w:val="clear" w:color="auto" w:fill="FFFFFF"/>
        </w:rPr>
        <w:t xml:space="preserve"> </w:t>
      </w:r>
      <w:r w:rsidR="007D1893" w:rsidRPr="006B0718">
        <w:rPr>
          <w:rFonts w:ascii="Century Schoolbook" w:hAnsi="Century Schoolbook"/>
          <w:shd w:val="clear" w:color="auto" w:fill="FFFFFF"/>
        </w:rPr>
        <w:t>for some it perpetuates a monolithic cultural character or selective ‘</w:t>
      </w:r>
      <w:proofErr w:type="spellStart"/>
      <w:r w:rsidR="007D1893" w:rsidRPr="006B0718">
        <w:rPr>
          <w:rFonts w:ascii="Century Schoolbook" w:hAnsi="Century Schoolbook"/>
          <w:shd w:val="clear" w:color="auto" w:fill="FFFFFF"/>
        </w:rPr>
        <w:t>Mexicanness</w:t>
      </w:r>
      <w:proofErr w:type="spellEnd"/>
      <w:r w:rsidR="007D1893" w:rsidRPr="006B0718">
        <w:rPr>
          <w:rFonts w:ascii="Century Schoolbook" w:hAnsi="Century Schoolbook"/>
          <w:shd w:val="clear" w:color="auto" w:fill="FFFFFF"/>
        </w:rPr>
        <w:t>’</w:t>
      </w:r>
      <w:r w:rsidR="00256E74" w:rsidRPr="006B0718">
        <w:rPr>
          <w:rFonts w:ascii="Century Schoolbook" w:hAnsi="Century Schoolbook"/>
          <w:shd w:val="clear" w:color="auto" w:fill="FFFFFF"/>
        </w:rPr>
        <w:t xml:space="preserve"> whereas for </w:t>
      </w:r>
      <w:r w:rsidR="00E60ED0" w:rsidRPr="006B0718">
        <w:rPr>
          <w:rFonts w:ascii="Century Schoolbook" w:hAnsi="Century Schoolbook"/>
          <w:shd w:val="clear" w:color="auto" w:fill="FFFFFF"/>
        </w:rPr>
        <w:t xml:space="preserve">others </w:t>
      </w:r>
      <w:r w:rsidR="007D1893" w:rsidRPr="006B0718">
        <w:rPr>
          <w:rFonts w:ascii="Century Schoolbook" w:hAnsi="Century Schoolbook"/>
          <w:shd w:val="clear" w:color="auto" w:fill="FFFFFF"/>
        </w:rPr>
        <w:t xml:space="preserve">such an appropriation </w:t>
      </w:r>
      <w:r w:rsidR="00E60ED0" w:rsidRPr="006B0718">
        <w:rPr>
          <w:rFonts w:ascii="Century Schoolbook" w:hAnsi="Century Schoolbook"/>
          <w:shd w:val="clear" w:color="auto" w:fill="FFFFFF"/>
        </w:rPr>
        <w:t xml:space="preserve">is perceived as </w:t>
      </w:r>
      <w:r w:rsidR="007D1893" w:rsidRPr="006B0718">
        <w:rPr>
          <w:rFonts w:ascii="Century Schoolbook" w:hAnsi="Century Schoolbook"/>
          <w:shd w:val="clear" w:color="auto" w:fill="FFFFFF"/>
        </w:rPr>
        <w:t>rejuvenating the practice.</w:t>
      </w:r>
      <w:r w:rsidR="007D1893" w:rsidRPr="006B0718">
        <w:rPr>
          <w:rStyle w:val="FootnoteReference"/>
          <w:rFonts w:ascii="Century Schoolbook" w:hAnsi="Century Schoolbook"/>
          <w:shd w:val="clear" w:color="auto" w:fill="FFFFFF"/>
        </w:rPr>
        <w:footnoteReference w:id="32"/>
      </w:r>
      <w:r w:rsidR="00F87968">
        <w:rPr>
          <w:rFonts w:ascii="Century Schoolbook" w:hAnsi="Century Schoolbook"/>
          <w:shd w:val="clear" w:color="auto" w:fill="FFFFFF"/>
        </w:rPr>
        <w:t xml:space="preserve"> </w:t>
      </w:r>
    </w:p>
    <w:p w14:paraId="67ED5730" w14:textId="77777777" w:rsidR="00DA6553" w:rsidRPr="006B0718" w:rsidRDefault="00DA6553" w:rsidP="006B0718">
      <w:pPr>
        <w:tabs>
          <w:tab w:val="left" w:pos="360"/>
          <w:tab w:val="left" w:pos="720"/>
        </w:tabs>
        <w:spacing w:after="0" w:line="240" w:lineRule="auto"/>
        <w:jc w:val="both"/>
        <w:rPr>
          <w:rFonts w:ascii="Century Schoolbook" w:hAnsi="Century Schoolbook"/>
          <w:shd w:val="clear" w:color="auto" w:fill="FFFFFF"/>
        </w:rPr>
      </w:pPr>
    </w:p>
    <w:p w14:paraId="1416A5F3" w14:textId="5497BDF2" w:rsidR="00D23E29" w:rsidRPr="00640956" w:rsidRDefault="00673A5F" w:rsidP="00DA6553">
      <w:pPr>
        <w:tabs>
          <w:tab w:val="left" w:pos="360"/>
          <w:tab w:val="left" w:pos="720"/>
        </w:tabs>
        <w:spacing w:after="120" w:line="240" w:lineRule="auto"/>
        <w:jc w:val="both"/>
        <w:rPr>
          <w:rFonts w:ascii="Century Schoolbook" w:hAnsi="Century Schoolbook"/>
          <w:b/>
          <w:bCs/>
          <w:color w:val="2A2A2A"/>
          <w:shd w:val="clear" w:color="auto" w:fill="FFFFFF"/>
        </w:rPr>
      </w:pPr>
      <w:r w:rsidRPr="00673A5F">
        <w:rPr>
          <w:rFonts w:ascii="Century Schoolbook" w:hAnsi="Century Schoolbook"/>
          <w:i/>
          <w:iCs/>
          <w:shd w:val="clear" w:color="auto" w:fill="FFFFFF"/>
        </w:rPr>
        <w:t>Día de Muertos</w:t>
      </w:r>
      <w:r w:rsidRPr="006B0718">
        <w:rPr>
          <w:rFonts w:ascii="Century Schoolbook" w:hAnsi="Century Schoolbook"/>
          <w:shd w:val="clear" w:color="auto" w:fill="FFFFFF"/>
        </w:rPr>
        <w:t xml:space="preserve"> </w:t>
      </w:r>
      <w:r w:rsidR="001E1729" w:rsidRPr="00640956">
        <w:rPr>
          <w:rFonts w:ascii="Century Schoolbook" w:hAnsi="Century Schoolbook"/>
          <w:b/>
          <w:bCs/>
          <w:color w:val="2A2A2A"/>
          <w:shd w:val="clear" w:color="auto" w:fill="FFFFFF"/>
        </w:rPr>
        <w:t>in the U</w:t>
      </w:r>
      <w:r w:rsidR="00D75008">
        <w:rPr>
          <w:rFonts w:ascii="Century Schoolbook" w:hAnsi="Century Schoolbook"/>
          <w:b/>
          <w:bCs/>
          <w:color w:val="2A2A2A"/>
          <w:shd w:val="clear" w:color="auto" w:fill="FFFFFF"/>
        </w:rPr>
        <w:t>nited Kingdom</w:t>
      </w:r>
      <w:r w:rsidR="009F1E26" w:rsidRPr="00640956">
        <w:rPr>
          <w:rFonts w:ascii="Century Schoolbook" w:hAnsi="Century Schoolbook"/>
          <w:b/>
          <w:bCs/>
          <w:color w:val="2A2A2A"/>
          <w:shd w:val="clear" w:color="auto" w:fill="FFFFFF"/>
        </w:rPr>
        <w:t xml:space="preserve">: </w:t>
      </w:r>
      <w:r w:rsidR="001F5895" w:rsidRPr="00640956">
        <w:rPr>
          <w:rFonts w:ascii="Century Schoolbook" w:hAnsi="Century Schoolbook"/>
          <w:b/>
          <w:bCs/>
          <w:color w:val="2A2A2A"/>
          <w:shd w:val="clear" w:color="auto" w:fill="FFFFFF"/>
        </w:rPr>
        <w:t>Community Events</w:t>
      </w:r>
    </w:p>
    <w:p w14:paraId="0C5AA729" w14:textId="27720FA0" w:rsidR="00275B70" w:rsidRPr="00F839BD" w:rsidRDefault="00C52755" w:rsidP="00F839BD">
      <w:pPr>
        <w:pStyle w:val="FootnoteText"/>
        <w:tabs>
          <w:tab w:val="left" w:pos="360"/>
          <w:tab w:val="left" w:pos="720"/>
        </w:tabs>
        <w:jc w:val="both"/>
        <w:rPr>
          <w:rFonts w:ascii="Century Schoolbook" w:hAnsi="Century Schoolbook"/>
          <w:color w:val="FF0000"/>
          <w:sz w:val="22"/>
          <w:szCs w:val="22"/>
          <w:shd w:val="clear" w:color="auto" w:fill="FFFFFF"/>
        </w:rPr>
      </w:pPr>
      <w:r w:rsidRPr="00F70CFF">
        <w:rPr>
          <w:rFonts w:ascii="Century Schoolbook" w:hAnsi="Century Schoolbook"/>
          <w:sz w:val="22"/>
          <w:szCs w:val="22"/>
          <w:shd w:val="clear" w:color="auto" w:fill="FFFFFF"/>
        </w:rPr>
        <w:t xml:space="preserve">International fascination with </w:t>
      </w:r>
      <w:r w:rsidR="00D75008" w:rsidRPr="00F70CFF">
        <w:rPr>
          <w:rFonts w:ascii="Century Schoolbook" w:hAnsi="Century Schoolbook"/>
          <w:i/>
          <w:iCs/>
          <w:sz w:val="22"/>
          <w:szCs w:val="22"/>
          <w:shd w:val="clear" w:color="auto" w:fill="FFFFFF"/>
        </w:rPr>
        <w:t>Día de Muertos</w:t>
      </w:r>
      <w:r w:rsidR="00D75008" w:rsidRPr="00F70CFF">
        <w:rPr>
          <w:rFonts w:ascii="Century Schoolbook" w:hAnsi="Century Schoolbook"/>
          <w:sz w:val="22"/>
          <w:szCs w:val="22"/>
          <w:shd w:val="clear" w:color="auto" w:fill="FFFFFF"/>
        </w:rPr>
        <w:t xml:space="preserve"> </w:t>
      </w:r>
      <w:r w:rsidRPr="00F70CFF">
        <w:rPr>
          <w:rFonts w:ascii="Century Schoolbook" w:hAnsi="Century Schoolbook"/>
          <w:sz w:val="22"/>
          <w:szCs w:val="22"/>
          <w:shd w:val="clear" w:color="auto" w:fill="FFFFFF"/>
        </w:rPr>
        <w:t>has been growing steadily, and the release of Disney</w:t>
      </w:r>
      <w:r w:rsidR="00D75008" w:rsidRPr="00F70CFF">
        <w:rPr>
          <w:rFonts w:ascii="Century Schoolbook" w:hAnsi="Century Schoolbook"/>
          <w:sz w:val="22"/>
          <w:szCs w:val="22"/>
          <w:shd w:val="clear" w:color="auto" w:fill="FFFFFF"/>
        </w:rPr>
        <w:t xml:space="preserve"> </w:t>
      </w:r>
      <w:r w:rsidRPr="00F70CFF">
        <w:rPr>
          <w:rFonts w:ascii="Century Schoolbook" w:hAnsi="Century Schoolbook"/>
          <w:sz w:val="22"/>
          <w:szCs w:val="22"/>
          <w:shd w:val="clear" w:color="auto" w:fill="FFFFFF"/>
        </w:rPr>
        <w:t xml:space="preserve">Pixar’s </w:t>
      </w:r>
      <w:r w:rsidRPr="00F70CFF">
        <w:rPr>
          <w:rFonts w:ascii="Century Schoolbook" w:hAnsi="Century Schoolbook"/>
          <w:i/>
          <w:sz w:val="22"/>
          <w:szCs w:val="22"/>
          <w:shd w:val="clear" w:color="auto" w:fill="FFFFFF"/>
        </w:rPr>
        <w:t xml:space="preserve">Coco </w:t>
      </w:r>
      <w:r w:rsidRPr="00F70CFF">
        <w:rPr>
          <w:rFonts w:ascii="Century Schoolbook" w:hAnsi="Century Schoolbook"/>
          <w:iCs/>
          <w:sz w:val="22"/>
          <w:szCs w:val="22"/>
          <w:shd w:val="clear" w:color="auto" w:fill="FFFFFF"/>
        </w:rPr>
        <w:t>in 2017</w:t>
      </w:r>
      <w:r w:rsidRPr="00F70CFF">
        <w:rPr>
          <w:rFonts w:ascii="Century Schoolbook" w:hAnsi="Century Schoolbook"/>
          <w:sz w:val="22"/>
          <w:szCs w:val="22"/>
          <w:shd w:val="clear" w:color="auto" w:fill="FFFFFF"/>
        </w:rPr>
        <w:t xml:space="preserve"> prompted a global surge in interest in the celebration. In the U</w:t>
      </w:r>
      <w:r w:rsidR="00D75008" w:rsidRPr="00F70CFF">
        <w:rPr>
          <w:rFonts w:ascii="Century Schoolbook" w:hAnsi="Century Schoolbook"/>
          <w:sz w:val="22"/>
          <w:szCs w:val="22"/>
          <w:shd w:val="clear" w:color="auto" w:fill="FFFFFF"/>
        </w:rPr>
        <w:t>nited Kingdom</w:t>
      </w:r>
      <w:r w:rsidRPr="00F70CFF">
        <w:rPr>
          <w:rFonts w:ascii="Century Schoolbook" w:hAnsi="Century Schoolbook"/>
          <w:sz w:val="22"/>
          <w:szCs w:val="22"/>
          <w:shd w:val="clear" w:color="auto" w:fill="FFFFFF"/>
        </w:rPr>
        <w:t xml:space="preserve"> its presence has been gaining momentum more recently. The reasons for this are varied, but community events, the media and commercial interests in the UK are important contributing factors. </w:t>
      </w:r>
      <w:r w:rsidR="00275B70" w:rsidRPr="00F70CFF">
        <w:rPr>
          <w:rFonts w:ascii="Century Schoolbook" w:hAnsi="Century Schoolbook"/>
          <w:sz w:val="22"/>
          <w:szCs w:val="22"/>
        </w:rPr>
        <w:t xml:space="preserve">British </w:t>
      </w:r>
      <w:r w:rsidR="007407C4" w:rsidRPr="00F70CFF">
        <w:rPr>
          <w:rFonts w:ascii="Century Schoolbook" w:hAnsi="Century Schoolbook"/>
          <w:sz w:val="22"/>
          <w:szCs w:val="22"/>
        </w:rPr>
        <w:t xml:space="preserve">(tourist) </w:t>
      </w:r>
      <w:r w:rsidR="00275B70" w:rsidRPr="00F70CFF">
        <w:rPr>
          <w:rFonts w:ascii="Century Schoolbook" w:hAnsi="Century Schoolbook"/>
          <w:sz w:val="22"/>
          <w:szCs w:val="22"/>
        </w:rPr>
        <w:t xml:space="preserve">interest in Mexico and </w:t>
      </w:r>
      <w:r w:rsidR="00D75008" w:rsidRPr="00F70CFF">
        <w:rPr>
          <w:rFonts w:ascii="Century Schoolbook" w:hAnsi="Century Schoolbook"/>
          <w:sz w:val="22"/>
          <w:szCs w:val="22"/>
        </w:rPr>
        <w:t xml:space="preserve">the </w:t>
      </w:r>
      <w:r w:rsidR="00275B70" w:rsidRPr="00F70CFF">
        <w:rPr>
          <w:rFonts w:ascii="Century Schoolbook" w:hAnsi="Century Schoolbook"/>
          <w:sz w:val="22"/>
          <w:szCs w:val="22"/>
        </w:rPr>
        <w:t>participation of wider</w:t>
      </w:r>
      <w:r w:rsidR="00D75008" w:rsidRPr="00F70CFF">
        <w:rPr>
          <w:rFonts w:ascii="Century Schoolbook" w:hAnsi="Century Schoolbook"/>
          <w:sz w:val="22"/>
          <w:szCs w:val="22"/>
        </w:rPr>
        <w:t>,</w:t>
      </w:r>
      <w:r w:rsidR="00275B70" w:rsidRPr="00F70CFF">
        <w:rPr>
          <w:rFonts w:ascii="Century Schoolbook" w:hAnsi="Century Schoolbook"/>
          <w:sz w:val="22"/>
          <w:szCs w:val="22"/>
        </w:rPr>
        <w:t xml:space="preserve"> non-Mexican audiences in </w:t>
      </w:r>
      <w:r w:rsidR="00673A5F" w:rsidRPr="00F70CFF">
        <w:rPr>
          <w:rFonts w:ascii="Century Schoolbook" w:hAnsi="Century Schoolbook"/>
          <w:i/>
          <w:iCs/>
          <w:sz w:val="22"/>
          <w:szCs w:val="22"/>
          <w:shd w:val="clear" w:color="auto" w:fill="FFFFFF"/>
        </w:rPr>
        <w:t>Día de Muertos</w:t>
      </w:r>
      <w:r w:rsidR="00673A5F" w:rsidRPr="00F70CFF">
        <w:rPr>
          <w:rFonts w:ascii="Century Schoolbook" w:hAnsi="Century Schoolbook"/>
          <w:sz w:val="22"/>
          <w:szCs w:val="22"/>
          <w:shd w:val="clear" w:color="auto" w:fill="FFFFFF"/>
        </w:rPr>
        <w:t xml:space="preserve"> </w:t>
      </w:r>
      <w:r w:rsidR="00275B70" w:rsidRPr="00F70CFF">
        <w:rPr>
          <w:rFonts w:ascii="Century Schoolbook" w:hAnsi="Century Schoolbook"/>
          <w:sz w:val="22"/>
          <w:szCs w:val="22"/>
        </w:rPr>
        <w:t xml:space="preserve">celebrations can be attributed to Mexicans, to diasporic communities and to events such as </w:t>
      </w:r>
      <w:r w:rsidR="00B76927" w:rsidRPr="00F70CFF">
        <w:rPr>
          <w:rFonts w:ascii="Century Schoolbook" w:hAnsi="Century Schoolbook"/>
          <w:sz w:val="22"/>
          <w:szCs w:val="22"/>
        </w:rPr>
        <w:t>‘</w:t>
      </w:r>
      <w:r w:rsidR="00275B70" w:rsidRPr="00F70CFF">
        <w:rPr>
          <w:rFonts w:ascii="Century Schoolbook" w:hAnsi="Century Schoolbook"/>
          <w:sz w:val="22"/>
          <w:szCs w:val="22"/>
        </w:rPr>
        <w:t>2015</w:t>
      </w:r>
      <w:r w:rsidR="00D75008" w:rsidRPr="00F70CFF">
        <w:rPr>
          <w:rFonts w:ascii="Century Schoolbook" w:hAnsi="Century Schoolbook"/>
          <w:sz w:val="22"/>
          <w:szCs w:val="22"/>
        </w:rPr>
        <w:t>:</w:t>
      </w:r>
      <w:r w:rsidR="00275B70" w:rsidRPr="00F70CFF">
        <w:rPr>
          <w:rFonts w:ascii="Century Schoolbook" w:hAnsi="Century Schoolbook"/>
          <w:sz w:val="22"/>
          <w:szCs w:val="22"/>
        </w:rPr>
        <w:t xml:space="preserve"> The Year of Mexico in the UK and the UK in Mexico</w:t>
      </w:r>
      <w:r w:rsidR="00B76927" w:rsidRPr="00F70CFF">
        <w:rPr>
          <w:rFonts w:ascii="Century Schoolbook" w:hAnsi="Century Schoolbook"/>
          <w:sz w:val="22"/>
          <w:szCs w:val="22"/>
        </w:rPr>
        <w:t>’</w:t>
      </w:r>
      <w:r w:rsidR="00275B70" w:rsidRPr="00F70CFF">
        <w:rPr>
          <w:rFonts w:ascii="Century Schoolbook" w:hAnsi="Century Schoolbook"/>
          <w:sz w:val="22"/>
          <w:szCs w:val="22"/>
        </w:rPr>
        <w:t xml:space="preserve"> sponsored by the UK’s Mexican Embassy. </w:t>
      </w:r>
      <w:r w:rsidRPr="00F70CFF">
        <w:rPr>
          <w:rFonts w:ascii="Century Schoolbook" w:hAnsi="Century Schoolbook"/>
          <w:sz w:val="22"/>
          <w:szCs w:val="22"/>
          <w:shd w:val="clear" w:color="auto" w:fill="FFFFFF"/>
        </w:rPr>
        <w:t xml:space="preserve">Similarly, whilst </w:t>
      </w:r>
      <w:proofErr w:type="spellStart"/>
      <w:r w:rsidRPr="00F70CFF">
        <w:rPr>
          <w:rFonts w:ascii="Century Schoolbook" w:hAnsi="Century Schoolbook"/>
          <w:sz w:val="22"/>
          <w:szCs w:val="22"/>
          <w:shd w:val="clear" w:color="auto" w:fill="FFFFFF"/>
        </w:rPr>
        <w:t>halloweenization</w:t>
      </w:r>
      <w:proofErr w:type="spellEnd"/>
      <w:r w:rsidRPr="00F70CFF">
        <w:rPr>
          <w:rFonts w:ascii="Century Schoolbook" w:hAnsi="Century Schoolbook"/>
          <w:sz w:val="22"/>
          <w:szCs w:val="22"/>
          <w:shd w:val="clear" w:color="auto" w:fill="FFFFFF"/>
        </w:rPr>
        <w:t xml:space="preserve"> of the Mexican celebration has been ambiguously reinforced and challenged by mediascape profit-driven corporations and retailers, so too is there a drive to bring awareness of the cultural differences between </w:t>
      </w:r>
      <w:r w:rsidR="00B76927" w:rsidRPr="00F70CFF">
        <w:rPr>
          <w:rFonts w:ascii="Century Schoolbook" w:hAnsi="Century Schoolbook"/>
          <w:i/>
          <w:iCs/>
          <w:sz w:val="22"/>
          <w:szCs w:val="22"/>
          <w:shd w:val="clear" w:color="auto" w:fill="FFFFFF"/>
        </w:rPr>
        <w:t>Día de Muertos</w:t>
      </w:r>
      <w:r w:rsidR="00B76927" w:rsidRPr="00F70CFF">
        <w:rPr>
          <w:rFonts w:ascii="Century Schoolbook" w:hAnsi="Century Schoolbook"/>
          <w:sz w:val="22"/>
          <w:szCs w:val="22"/>
          <w:shd w:val="clear" w:color="auto" w:fill="FFFFFF"/>
        </w:rPr>
        <w:t xml:space="preserve"> </w:t>
      </w:r>
      <w:r w:rsidRPr="00F70CFF">
        <w:rPr>
          <w:rFonts w:ascii="Century Schoolbook" w:hAnsi="Century Schoolbook"/>
          <w:sz w:val="22"/>
          <w:szCs w:val="22"/>
          <w:shd w:val="clear" w:color="auto" w:fill="FFFFFF"/>
        </w:rPr>
        <w:t xml:space="preserve">and Halloween. Though most people in the UK are aware that Halloween and </w:t>
      </w:r>
      <w:r w:rsidR="00673A5F" w:rsidRPr="00F70CFF">
        <w:rPr>
          <w:rFonts w:ascii="Century Schoolbook" w:hAnsi="Century Schoolbook"/>
          <w:i/>
          <w:iCs/>
          <w:sz w:val="22"/>
          <w:szCs w:val="22"/>
          <w:shd w:val="clear" w:color="auto" w:fill="FFFFFF"/>
        </w:rPr>
        <w:t>Día de Muertos</w:t>
      </w:r>
      <w:r w:rsidR="00673A5F" w:rsidRPr="00F70CFF">
        <w:rPr>
          <w:rFonts w:ascii="Century Schoolbook" w:hAnsi="Century Schoolbook"/>
          <w:sz w:val="22"/>
          <w:szCs w:val="22"/>
          <w:shd w:val="clear" w:color="auto" w:fill="FFFFFF"/>
        </w:rPr>
        <w:t xml:space="preserve"> </w:t>
      </w:r>
      <w:r w:rsidRPr="00F70CFF">
        <w:rPr>
          <w:rFonts w:ascii="Century Schoolbook" w:hAnsi="Century Schoolbook"/>
          <w:sz w:val="22"/>
          <w:szCs w:val="22"/>
          <w:shd w:val="clear" w:color="auto" w:fill="FFFFFF"/>
        </w:rPr>
        <w:t xml:space="preserve">are two distinct celebrations, the latter is sometimes construed as a Mexican Halloween. In such a context, community </w:t>
      </w:r>
      <w:r w:rsidR="00673A5F" w:rsidRPr="00F70CFF">
        <w:rPr>
          <w:rFonts w:ascii="Century Schoolbook" w:hAnsi="Century Schoolbook"/>
          <w:i/>
          <w:iCs/>
          <w:sz w:val="22"/>
          <w:szCs w:val="22"/>
          <w:shd w:val="clear" w:color="auto" w:fill="FFFFFF"/>
        </w:rPr>
        <w:t>Día de Muertos</w:t>
      </w:r>
      <w:r w:rsidR="00673A5F" w:rsidRPr="00F70CFF">
        <w:rPr>
          <w:rFonts w:ascii="Century Schoolbook" w:hAnsi="Century Schoolbook"/>
          <w:sz w:val="22"/>
          <w:szCs w:val="22"/>
          <w:shd w:val="clear" w:color="auto" w:fill="FFFFFF"/>
        </w:rPr>
        <w:t xml:space="preserve"> </w:t>
      </w:r>
      <w:r w:rsidRPr="00F70CFF">
        <w:rPr>
          <w:rFonts w:ascii="Century Schoolbook" w:hAnsi="Century Schoolbook"/>
          <w:sz w:val="22"/>
          <w:szCs w:val="22"/>
          <w:shd w:val="clear" w:color="auto" w:fill="FFFFFF"/>
        </w:rPr>
        <w:t>events in the UK raise people’s awareness of the significance of the Mexican practice and how it is different from Halloween.</w:t>
      </w:r>
      <w:r w:rsidR="0013319F" w:rsidRPr="00E168F3">
        <w:rPr>
          <w:rFonts w:ascii="Century Schoolbook" w:hAnsi="Century Schoolbook"/>
          <w:sz w:val="22"/>
          <w:szCs w:val="22"/>
          <w:shd w:val="clear" w:color="auto" w:fill="FFFFFF"/>
        </w:rPr>
        <w:t xml:space="preserve"> </w:t>
      </w:r>
      <w:r w:rsidR="00C026B1">
        <w:rPr>
          <w:rFonts w:ascii="Century Schoolbook" w:hAnsi="Century Schoolbook"/>
          <w:sz w:val="22"/>
          <w:szCs w:val="22"/>
          <w:shd w:val="clear" w:color="auto" w:fill="FFFFFF"/>
        </w:rPr>
        <w:t>T</w:t>
      </w:r>
      <w:r w:rsidR="0013319F" w:rsidRPr="00E168F3">
        <w:rPr>
          <w:rFonts w:ascii="Century Schoolbook" w:hAnsi="Century Schoolbook"/>
          <w:sz w:val="22"/>
          <w:szCs w:val="22"/>
          <w:shd w:val="clear" w:color="auto" w:fill="FFFFFF"/>
        </w:rPr>
        <w:t xml:space="preserve">his awareness of their differences is more </w:t>
      </w:r>
      <w:r w:rsidR="008B5BFF" w:rsidRPr="00E168F3">
        <w:rPr>
          <w:rFonts w:ascii="Century Schoolbook" w:hAnsi="Century Schoolbook"/>
          <w:sz w:val="22"/>
          <w:szCs w:val="22"/>
          <w:shd w:val="clear" w:color="auto" w:fill="FFFFFF"/>
        </w:rPr>
        <w:t>apparent</w:t>
      </w:r>
      <w:r w:rsidR="0013319F" w:rsidRPr="00E168F3">
        <w:rPr>
          <w:rFonts w:ascii="Century Schoolbook" w:hAnsi="Century Schoolbook"/>
          <w:sz w:val="22"/>
          <w:szCs w:val="22"/>
          <w:shd w:val="clear" w:color="auto" w:fill="FFFFFF"/>
        </w:rPr>
        <w:t xml:space="preserve"> in the USA because of the large Mexican and </w:t>
      </w:r>
      <w:proofErr w:type="gramStart"/>
      <w:r w:rsidR="0013319F" w:rsidRPr="00E168F3">
        <w:rPr>
          <w:rFonts w:ascii="Century Schoolbook" w:hAnsi="Century Schoolbook"/>
          <w:sz w:val="22"/>
          <w:szCs w:val="22"/>
          <w:shd w:val="clear" w:color="auto" w:fill="FFFFFF"/>
        </w:rPr>
        <w:t>Mexican-American</w:t>
      </w:r>
      <w:proofErr w:type="gramEnd"/>
      <w:r w:rsidR="0013319F" w:rsidRPr="00E168F3">
        <w:rPr>
          <w:rFonts w:ascii="Century Schoolbook" w:hAnsi="Century Schoolbook"/>
          <w:sz w:val="22"/>
          <w:szCs w:val="22"/>
          <w:shd w:val="clear" w:color="auto" w:fill="FFFFFF"/>
        </w:rPr>
        <w:t xml:space="preserve"> demographic, particularly in the Southwest.</w:t>
      </w:r>
    </w:p>
    <w:p w14:paraId="236EEA91" w14:textId="2D1E1D50" w:rsidR="007D1893" w:rsidRPr="0074099F" w:rsidRDefault="00DA6553" w:rsidP="006B0718">
      <w:pPr>
        <w:tabs>
          <w:tab w:val="left" w:pos="360"/>
          <w:tab w:val="left" w:pos="720"/>
        </w:tabs>
        <w:spacing w:after="0" w:line="240" w:lineRule="auto"/>
        <w:jc w:val="both"/>
        <w:rPr>
          <w:rFonts w:ascii="Century Schoolbook" w:hAnsi="Century Schoolbook"/>
          <w:shd w:val="clear" w:color="auto" w:fill="FFFFFF"/>
        </w:rPr>
      </w:pPr>
      <w:r w:rsidRPr="00F70CFF">
        <w:rPr>
          <w:rFonts w:ascii="Century Schoolbook" w:hAnsi="Century Schoolbook"/>
        </w:rPr>
        <w:tab/>
      </w:r>
      <w:r w:rsidR="00673A5F" w:rsidRPr="00F70CFF">
        <w:rPr>
          <w:rFonts w:ascii="Century Schoolbook" w:hAnsi="Century Schoolbook"/>
          <w:i/>
          <w:iCs/>
          <w:shd w:val="clear" w:color="auto" w:fill="FFFFFF"/>
        </w:rPr>
        <w:t>Día de Muertos</w:t>
      </w:r>
      <w:r w:rsidR="00673A5F" w:rsidRPr="00F70CFF">
        <w:rPr>
          <w:rFonts w:ascii="Century Schoolbook" w:hAnsi="Century Schoolbook"/>
          <w:shd w:val="clear" w:color="auto" w:fill="FFFFFF"/>
        </w:rPr>
        <w:t xml:space="preserve"> </w:t>
      </w:r>
      <w:r w:rsidR="007D1893" w:rsidRPr="00F70CFF">
        <w:rPr>
          <w:rFonts w:ascii="Century Schoolbook" w:hAnsi="Century Schoolbook"/>
        </w:rPr>
        <w:t>community events organi</w:t>
      </w:r>
      <w:r w:rsidR="00B76927" w:rsidRPr="00F70CFF">
        <w:rPr>
          <w:rFonts w:ascii="Century Schoolbook" w:hAnsi="Century Schoolbook"/>
        </w:rPr>
        <w:t>z</w:t>
      </w:r>
      <w:r w:rsidR="007D1893" w:rsidRPr="00F70CFF">
        <w:rPr>
          <w:rFonts w:ascii="Century Schoolbook" w:hAnsi="Century Schoolbook"/>
        </w:rPr>
        <w:t>ed in the UK</w:t>
      </w:r>
      <w:r w:rsidR="000E2585" w:rsidRPr="00F70CFF">
        <w:rPr>
          <w:rFonts w:ascii="Century Schoolbook" w:hAnsi="Century Schoolbook"/>
        </w:rPr>
        <w:t xml:space="preserve"> </w:t>
      </w:r>
      <w:r w:rsidR="007D1893" w:rsidRPr="00F70CFF">
        <w:rPr>
          <w:rFonts w:ascii="Century Schoolbook" w:hAnsi="Century Schoolbook"/>
        </w:rPr>
        <w:t xml:space="preserve">are loosely scheduled following Mexico’s </w:t>
      </w:r>
      <w:r w:rsidR="00B76927" w:rsidRPr="00F70CFF">
        <w:rPr>
          <w:rFonts w:ascii="Century Schoolbook" w:hAnsi="Century Schoolbook"/>
          <w:i/>
          <w:iCs/>
          <w:shd w:val="clear" w:color="auto" w:fill="FFFFFF"/>
        </w:rPr>
        <w:t>Día de Muertos</w:t>
      </w:r>
      <w:r w:rsidR="00B76927" w:rsidRPr="00F70CFF">
        <w:rPr>
          <w:rFonts w:ascii="Century Schoolbook" w:hAnsi="Century Schoolbook"/>
          <w:shd w:val="clear" w:color="auto" w:fill="FFFFFF"/>
        </w:rPr>
        <w:t xml:space="preserve"> </w:t>
      </w:r>
      <w:r w:rsidR="007D1893" w:rsidRPr="00F70CFF">
        <w:rPr>
          <w:rFonts w:ascii="Century Schoolbook" w:hAnsi="Century Schoolbook"/>
        </w:rPr>
        <w:t>celebrations on 1</w:t>
      </w:r>
      <w:r w:rsidR="00B76927" w:rsidRPr="00F70CFF">
        <w:rPr>
          <w:rFonts w:ascii="Century Schoolbook" w:hAnsi="Century Schoolbook"/>
        </w:rPr>
        <w:t xml:space="preserve"> </w:t>
      </w:r>
      <w:r w:rsidR="007D1893" w:rsidRPr="00F70CFF">
        <w:rPr>
          <w:rFonts w:ascii="Century Schoolbook" w:hAnsi="Century Schoolbook"/>
        </w:rPr>
        <w:t xml:space="preserve">and 2 November, </w:t>
      </w:r>
      <w:r w:rsidR="007D1893" w:rsidRPr="00F70CFF">
        <w:rPr>
          <w:rFonts w:ascii="Century Schoolbook" w:hAnsi="Century Schoolbook"/>
          <w:shd w:val="clear" w:color="auto" w:fill="FFFFFF"/>
        </w:rPr>
        <w:t>using elements that are widely recogni</w:t>
      </w:r>
      <w:r w:rsidR="0074099F" w:rsidRPr="00F70CFF">
        <w:rPr>
          <w:rFonts w:ascii="Century Schoolbook" w:hAnsi="Century Schoolbook"/>
          <w:shd w:val="clear" w:color="auto" w:fill="FFFFFF"/>
        </w:rPr>
        <w:t>z</w:t>
      </w:r>
      <w:r w:rsidR="007D1893" w:rsidRPr="00F70CFF">
        <w:rPr>
          <w:rFonts w:ascii="Century Schoolbook" w:hAnsi="Century Schoolbook"/>
          <w:shd w:val="clear" w:color="auto" w:fill="FFFFFF"/>
        </w:rPr>
        <w:t>able and practi</w:t>
      </w:r>
      <w:r w:rsidR="00215D31" w:rsidRPr="00F70CFF">
        <w:rPr>
          <w:rFonts w:ascii="Century Schoolbook" w:hAnsi="Century Schoolbook"/>
          <w:shd w:val="clear" w:color="auto" w:fill="FFFFFF"/>
        </w:rPr>
        <w:t>s</w:t>
      </w:r>
      <w:r w:rsidR="007D1893" w:rsidRPr="00F70CFF">
        <w:rPr>
          <w:rFonts w:ascii="Century Schoolbook" w:hAnsi="Century Schoolbook"/>
          <w:shd w:val="clear" w:color="auto" w:fill="FFFFFF"/>
        </w:rPr>
        <w:t xml:space="preserve">ed throughout Mexico (and beyond its borders), such as sugar skull decorating, </w:t>
      </w:r>
      <w:r w:rsidR="007D1893" w:rsidRPr="00F70CFF">
        <w:rPr>
          <w:rFonts w:ascii="Century Schoolbook" w:hAnsi="Century Schoolbook"/>
          <w:shd w:val="clear" w:color="auto" w:fill="FFFFFF"/>
        </w:rPr>
        <w:lastRenderedPageBreak/>
        <w:t xml:space="preserve">altar building and making </w:t>
      </w:r>
      <w:proofErr w:type="spellStart"/>
      <w:r w:rsidR="007D1893" w:rsidRPr="00F70CFF">
        <w:rPr>
          <w:rFonts w:ascii="Century Schoolbook" w:hAnsi="Century Schoolbook"/>
          <w:i/>
          <w:shd w:val="clear" w:color="auto" w:fill="FFFFFF"/>
        </w:rPr>
        <w:t>ofrendas</w:t>
      </w:r>
      <w:proofErr w:type="spellEnd"/>
      <w:r w:rsidR="007D1893" w:rsidRPr="00F70CFF">
        <w:rPr>
          <w:rFonts w:ascii="Century Schoolbook" w:hAnsi="Century Schoolbook"/>
          <w:shd w:val="clear" w:color="auto" w:fill="FFFFFF"/>
        </w:rPr>
        <w:t>, offering family photos or marigolds to the deceased.</w:t>
      </w:r>
      <w:r w:rsidR="007D1893" w:rsidRPr="00F70CFF">
        <w:rPr>
          <w:rFonts w:ascii="Century Schoolbook" w:hAnsi="Century Schoolbook"/>
        </w:rPr>
        <w:t xml:space="preserve"> Local councils, museums, restaurant owners or street market organi</w:t>
      </w:r>
      <w:r w:rsidR="0074099F" w:rsidRPr="00F70CFF">
        <w:rPr>
          <w:rFonts w:ascii="Century Schoolbook" w:hAnsi="Century Schoolbook"/>
        </w:rPr>
        <w:t>z</w:t>
      </w:r>
      <w:r w:rsidR="007D1893" w:rsidRPr="00F70CFF">
        <w:rPr>
          <w:rFonts w:ascii="Century Schoolbook" w:hAnsi="Century Schoolbook"/>
        </w:rPr>
        <w:t xml:space="preserve">ers are </w:t>
      </w:r>
      <w:r w:rsidR="0074099F" w:rsidRPr="00F70CFF">
        <w:rPr>
          <w:rFonts w:ascii="Century Schoolbook" w:hAnsi="Century Schoolbook"/>
        </w:rPr>
        <w:t>raising</w:t>
      </w:r>
      <w:r w:rsidR="007D1893" w:rsidRPr="00F70CFF">
        <w:rPr>
          <w:rFonts w:ascii="Century Schoolbook" w:hAnsi="Century Schoolbook"/>
        </w:rPr>
        <w:t xml:space="preserve"> awareness of this practice by running events which are publici</w:t>
      </w:r>
      <w:r w:rsidR="0074099F" w:rsidRPr="00F70CFF">
        <w:rPr>
          <w:rFonts w:ascii="Century Schoolbook" w:hAnsi="Century Schoolbook"/>
        </w:rPr>
        <w:t>z</w:t>
      </w:r>
      <w:r w:rsidR="007D1893" w:rsidRPr="00F70CFF">
        <w:rPr>
          <w:rFonts w:ascii="Century Schoolbook" w:hAnsi="Century Schoolbook"/>
        </w:rPr>
        <w:t>ed on social media. Metropole Street Market in Bournemouth</w:t>
      </w:r>
      <w:r w:rsidR="0074099F" w:rsidRPr="00F70CFF">
        <w:rPr>
          <w:rFonts w:ascii="Century Schoolbook" w:hAnsi="Century Schoolbook"/>
        </w:rPr>
        <w:t>,</w:t>
      </w:r>
      <w:r w:rsidR="007D1893" w:rsidRPr="00F70CFF">
        <w:rPr>
          <w:rFonts w:ascii="Century Schoolbook" w:hAnsi="Century Schoolbook"/>
        </w:rPr>
        <w:t xml:space="preserve"> for example</w:t>
      </w:r>
      <w:r w:rsidR="0074099F" w:rsidRPr="00F70CFF">
        <w:rPr>
          <w:rFonts w:ascii="Century Schoolbook" w:hAnsi="Century Schoolbook"/>
        </w:rPr>
        <w:t>,</w:t>
      </w:r>
      <w:r w:rsidR="007D1893" w:rsidRPr="00F70CFF">
        <w:rPr>
          <w:rFonts w:ascii="Century Schoolbook" w:hAnsi="Century Schoolbook"/>
        </w:rPr>
        <w:t xml:space="preserve"> ran </w:t>
      </w:r>
      <w:r w:rsidR="0074099F" w:rsidRPr="00F70CFF">
        <w:rPr>
          <w:rFonts w:ascii="Century Schoolbook" w:hAnsi="Century Schoolbook"/>
        </w:rPr>
        <w:t>an</w:t>
      </w:r>
      <w:r w:rsidR="007D1893" w:rsidRPr="00F70CFF">
        <w:rPr>
          <w:rFonts w:ascii="Century Schoolbook" w:hAnsi="Century Schoolbook"/>
        </w:rPr>
        <w:t xml:space="preserve"> event including Mexican food stalls and parades for the first time in 2017 and again in 2018 (Fig</w:t>
      </w:r>
      <w:r w:rsidR="0074099F" w:rsidRPr="00F70CFF">
        <w:rPr>
          <w:rFonts w:ascii="Century Schoolbook" w:hAnsi="Century Schoolbook"/>
        </w:rPr>
        <w:t xml:space="preserve">ure </w:t>
      </w:r>
      <w:r w:rsidR="007D1893" w:rsidRPr="00F70CFF">
        <w:rPr>
          <w:rFonts w:ascii="Century Schoolbook" w:hAnsi="Century Schoolbook"/>
        </w:rPr>
        <w:t>1) because of popular demand.</w:t>
      </w:r>
      <w:r w:rsidR="007D1893" w:rsidRPr="00F70CFF">
        <w:rPr>
          <w:rStyle w:val="FootnoteReference"/>
          <w:rFonts w:ascii="Century Schoolbook" w:hAnsi="Century Schoolbook"/>
        </w:rPr>
        <w:footnoteReference w:id="33"/>
      </w:r>
      <w:r w:rsidR="007D1893" w:rsidRPr="00F70CFF">
        <w:rPr>
          <w:rFonts w:ascii="Century Schoolbook" w:hAnsi="Century Schoolbook"/>
        </w:rPr>
        <w:t xml:space="preserve"> Similarly</w:t>
      </w:r>
      <w:r w:rsidR="004F1B4D" w:rsidRPr="00F70CFF">
        <w:rPr>
          <w:rFonts w:ascii="Century Schoolbook" w:hAnsi="Century Schoolbook"/>
        </w:rPr>
        <w:t xml:space="preserve"> </w:t>
      </w:r>
      <w:r w:rsidR="007D1893" w:rsidRPr="00B6680D">
        <w:rPr>
          <w:rFonts w:ascii="Century Schoolbook" w:hAnsi="Century Schoolbook"/>
        </w:rPr>
        <w:t>The Brook</w:t>
      </w:r>
      <w:r w:rsidR="004F1B4D" w:rsidRPr="00D40704">
        <w:rPr>
          <w:rFonts w:ascii="Century Schoolbook" w:hAnsi="Century Schoolbook"/>
        </w:rPr>
        <w:t xml:space="preserve">, a music venue in </w:t>
      </w:r>
      <w:r w:rsidR="007D1893" w:rsidRPr="00F70CFF">
        <w:rPr>
          <w:rFonts w:ascii="Century Schoolbook" w:hAnsi="Century Schoolbook"/>
        </w:rPr>
        <w:t>Southampton</w:t>
      </w:r>
      <w:r w:rsidR="004F1B4D" w:rsidRPr="00F70CFF">
        <w:rPr>
          <w:rFonts w:ascii="Century Schoolbook" w:hAnsi="Century Schoolbook"/>
        </w:rPr>
        <w:t>, in 2017</w:t>
      </w:r>
      <w:r w:rsidR="007D1893" w:rsidRPr="00F70CFF">
        <w:rPr>
          <w:rFonts w:ascii="Century Schoolbook" w:hAnsi="Century Schoolbook"/>
        </w:rPr>
        <w:t xml:space="preserve"> and </w:t>
      </w:r>
      <w:r w:rsidR="004F1B4D" w:rsidRPr="00F70CFF">
        <w:rPr>
          <w:rFonts w:ascii="Century Schoolbook" w:hAnsi="Century Schoolbook"/>
        </w:rPr>
        <w:t>again</w:t>
      </w:r>
      <w:r w:rsidR="007D1893" w:rsidRPr="00F70CFF">
        <w:rPr>
          <w:rFonts w:ascii="Century Schoolbook" w:hAnsi="Century Schoolbook"/>
        </w:rPr>
        <w:t xml:space="preserve"> in</w:t>
      </w:r>
      <w:r w:rsidR="007D1893" w:rsidRPr="006B0718">
        <w:rPr>
          <w:rFonts w:ascii="Century Schoolbook" w:hAnsi="Century Schoolbook"/>
        </w:rPr>
        <w:t xml:space="preserve"> 2018 and 2019, in collaboration with Southampton University’s </w:t>
      </w:r>
      <w:proofErr w:type="spellStart"/>
      <w:r w:rsidR="007D1893" w:rsidRPr="006B0718">
        <w:rPr>
          <w:rFonts w:ascii="Century Schoolbook" w:hAnsi="Century Schoolbook"/>
        </w:rPr>
        <w:t>MeXsu</w:t>
      </w:r>
      <w:proofErr w:type="spellEnd"/>
      <w:r w:rsidR="007D1893" w:rsidRPr="006B0718">
        <w:rPr>
          <w:rFonts w:ascii="Century Schoolbook" w:hAnsi="Century Schoolbook"/>
        </w:rPr>
        <w:t xml:space="preserve"> centre and Mexican society (</w:t>
      </w:r>
      <w:proofErr w:type="spellStart"/>
      <w:r w:rsidR="007D1893" w:rsidRPr="006B0718">
        <w:rPr>
          <w:rFonts w:ascii="Century Schoolbook" w:hAnsi="Century Schoolbook"/>
        </w:rPr>
        <w:t>Mex</w:t>
      </w:r>
      <w:r w:rsidR="00AD2C53" w:rsidRPr="006B0718">
        <w:rPr>
          <w:rFonts w:ascii="Century Schoolbook" w:hAnsi="Century Schoolbook"/>
        </w:rPr>
        <w:t>S</w:t>
      </w:r>
      <w:r w:rsidR="007D1893" w:rsidRPr="006B0718">
        <w:rPr>
          <w:rFonts w:ascii="Century Schoolbook" w:hAnsi="Century Schoolbook"/>
        </w:rPr>
        <w:t>oc</w:t>
      </w:r>
      <w:proofErr w:type="spellEnd"/>
      <w:r w:rsidR="007D1893" w:rsidRPr="006B0718">
        <w:rPr>
          <w:rFonts w:ascii="Century Schoolbook" w:hAnsi="Century Schoolbook"/>
        </w:rPr>
        <w:t xml:space="preserve">), has hosted </w:t>
      </w:r>
      <w:r w:rsidR="004F1B4D">
        <w:rPr>
          <w:rFonts w:ascii="Century Schoolbook" w:hAnsi="Century Schoolbook"/>
        </w:rPr>
        <w:t>similar</w:t>
      </w:r>
      <w:r w:rsidR="00E37BB1" w:rsidRPr="006B0718">
        <w:rPr>
          <w:rFonts w:ascii="Century Schoolbook" w:hAnsi="Century Schoolbook"/>
        </w:rPr>
        <w:t xml:space="preserve"> </w:t>
      </w:r>
      <w:r w:rsidR="007D1893" w:rsidRPr="006B0718">
        <w:rPr>
          <w:rFonts w:ascii="Century Schoolbook" w:hAnsi="Century Schoolbook"/>
        </w:rPr>
        <w:t>event</w:t>
      </w:r>
      <w:r w:rsidR="005B4D76" w:rsidRPr="006B0718">
        <w:rPr>
          <w:rFonts w:ascii="Century Schoolbook" w:hAnsi="Century Schoolbook"/>
        </w:rPr>
        <w:t xml:space="preserve">s </w:t>
      </w:r>
      <w:r w:rsidR="007D1893" w:rsidRPr="006B0718">
        <w:rPr>
          <w:rFonts w:ascii="Century Schoolbook" w:hAnsi="Century Schoolbook"/>
        </w:rPr>
        <w:t>(Fig</w:t>
      </w:r>
      <w:r w:rsidR="004F1B4D">
        <w:rPr>
          <w:rFonts w:ascii="Century Schoolbook" w:hAnsi="Century Schoolbook"/>
        </w:rPr>
        <w:t>ure</w:t>
      </w:r>
      <w:r w:rsidR="007D1893" w:rsidRPr="006B0718">
        <w:rPr>
          <w:rFonts w:ascii="Century Schoolbook" w:hAnsi="Century Schoolbook"/>
        </w:rPr>
        <w:t xml:space="preserve"> 2).</w:t>
      </w:r>
      <w:r w:rsidR="007D1893" w:rsidRPr="006B0718">
        <w:rPr>
          <w:rStyle w:val="FootnoteReference"/>
          <w:rFonts w:ascii="Century Schoolbook" w:hAnsi="Century Schoolbook"/>
        </w:rPr>
        <w:footnoteReference w:id="34"/>
      </w:r>
      <w:r w:rsidR="007D1893" w:rsidRPr="006B0718">
        <w:rPr>
          <w:rFonts w:ascii="Century Schoolbook" w:hAnsi="Century Schoolbook"/>
        </w:rPr>
        <w:t xml:space="preserve"> </w:t>
      </w:r>
    </w:p>
    <w:p w14:paraId="74435E9C" w14:textId="427294F0" w:rsidR="00BE4CBB" w:rsidRDefault="00BE4CBB" w:rsidP="006B0718">
      <w:pPr>
        <w:tabs>
          <w:tab w:val="left" w:pos="360"/>
          <w:tab w:val="left" w:pos="720"/>
        </w:tabs>
        <w:spacing w:after="0" w:line="240" w:lineRule="auto"/>
        <w:jc w:val="both"/>
        <w:rPr>
          <w:rFonts w:ascii="Century Schoolbook" w:hAnsi="Century Schoolbook"/>
        </w:rPr>
      </w:pPr>
    </w:p>
    <w:p w14:paraId="40C89CBF" w14:textId="77777777" w:rsidR="00E168F3" w:rsidRPr="006B0718" w:rsidRDefault="00E168F3" w:rsidP="006B0718">
      <w:pPr>
        <w:tabs>
          <w:tab w:val="left" w:pos="360"/>
          <w:tab w:val="left" w:pos="720"/>
        </w:tabs>
        <w:spacing w:after="0" w:line="240" w:lineRule="auto"/>
        <w:jc w:val="both"/>
        <w:rPr>
          <w:rFonts w:ascii="Century Schoolbook" w:hAnsi="Century Schoolbook"/>
        </w:rPr>
      </w:pPr>
    </w:p>
    <w:p w14:paraId="4025EA3F" w14:textId="77777777" w:rsidR="007515D3" w:rsidRDefault="000E76A5" w:rsidP="000E76A5">
      <w:pPr>
        <w:tabs>
          <w:tab w:val="left" w:pos="360"/>
          <w:tab w:val="left" w:pos="720"/>
        </w:tabs>
        <w:spacing w:after="0" w:line="240" w:lineRule="auto"/>
        <w:jc w:val="center"/>
        <w:rPr>
          <w:rFonts w:ascii="Century Schoolbook" w:hAnsi="Century Schoolbook"/>
          <w:highlight w:val="yellow"/>
        </w:rPr>
      </w:pPr>
      <w:r w:rsidRPr="000E76A5">
        <w:rPr>
          <w:rFonts w:ascii="Century Schoolbook" w:hAnsi="Century Schoolbook"/>
          <w:highlight w:val="yellow"/>
        </w:rPr>
        <w:t xml:space="preserve">&lt;INSERT LAVERY FIGURE 1. ¼ PAGE </w:t>
      </w:r>
    </w:p>
    <w:p w14:paraId="257A2840" w14:textId="09985B1E" w:rsidR="00145A61" w:rsidRDefault="000E76A5" w:rsidP="000E76A5">
      <w:pPr>
        <w:tabs>
          <w:tab w:val="left" w:pos="360"/>
          <w:tab w:val="left" w:pos="720"/>
        </w:tabs>
        <w:spacing w:after="0" w:line="240" w:lineRule="auto"/>
        <w:jc w:val="center"/>
        <w:rPr>
          <w:rFonts w:ascii="Century Schoolbook" w:hAnsi="Century Schoolbook"/>
        </w:rPr>
      </w:pPr>
      <w:r w:rsidRPr="000E76A5">
        <w:rPr>
          <w:rFonts w:ascii="Century Schoolbook" w:hAnsi="Century Schoolbook"/>
          <w:highlight w:val="yellow"/>
        </w:rPr>
        <w:t>ABOVE THE FOLLOWING CAPTION&gt;</w:t>
      </w:r>
    </w:p>
    <w:p w14:paraId="34EC346A" w14:textId="64A387EB" w:rsidR="007515D3" w:rsidRDefault="007515D3" w:rsidP="000E76A5">
      <w:pPr>
        <w:tabs>
          <w:tab w:val="left" w:pos="360"/>
          <w:tab w:val="left" w:pos="720"/>
        </w:tabs>
        <w:spacing w:after="0" w:line="240" w:lineRule="auto"/>
        <w:jc w:val="center"/>
        <w:rPr>
          <w:rFonts w:ascii="Century Schoolbook" w:hAnsi="Century Schoolbook"/>
        </w:rPr>
      </w:pPr>
    </w:p>
    <w:p w14:paraId="70A23229" w14:textId="77777777" w:rsidR="007515D3" w:rsidRPr="000E76A5" w:rsidRDefault="007515D3" w:rsidP="000E76A5">
      <w:pPr>
        <w:tabs>
          <w:tab w:val="left" w:pos="360"/>
          <w:tab w:val="left" w:pos="720"/>
        </w:tabs>
        <w:spacing w:after="0" w:line="240" w:lineRule="auto"/>
        <w:jc w:val="center"/>
        <w:rPr>
          <w:rFonts w:ascii="Century Schoolbook" w:hAnsi="Century Schoolbook"/>
        </w:rPr>
      </w:pPr>
    </w:p>
    <w:p w14:paraId="2AD0195D" w14:textId="3CB3088D" w:rsidR="000E76A5" w:rsidRPr="000E76A5" w:rsidRDefault="000E76A5" w:rsidP="000E76A5">
      <w:pPr>
        <w:tabs>
          <w:tab w:val="left" w:pos="360"/>
          <w:tab w:val="left" w:pos="720"/>
        </w:tabs>
        <w:spacing w:after="0" w:line="240" w:lineRule="auto"/>
        <w:jc w:val="center"/>
        <w:rPr>
          <w:rFonts w:ascii="Century Schoolbook" w:hAnsi="Century Schoolbook"/>
          <w:sz w:val="18"/>
          <w:szCs w:val="18"/>
        </w:rPr>
      </w:pPr>
      <w:r w:rsidRPr="000E76A5">
        <w:rPr>
          <w:rFonts w:ascii="Century Schoolbook" w:hAnsi="Century Schoolbook"/>
          <w:sz w:val="18"/>
          <w:szCs w:val="18"/>
        </w:rPr>
        <w:t>Figure 1</w:t>
      </w:r>
    </w:p>
    <w:p w14:paraId="328BB88D" w14:textId="77777777" w:rsidR="000254F7" w:rsidRDefault="000E76A5" w:rsidP="000E76A5">
      <w:pPr>
        <w:tabs>
          <w:tab w:val="left" w:pos="360"/>
          <w:tab w:val="left" w:pos="720"/>
        </w:tabs>
        <w:spacing w:after="0" w:line="240" w:lineRule="auto"/>
        <w:jc w:val="center"/>
        <w:rPr>
          <w:rFonts w:ascii="Century Schoolbook" w:hAnsi="Century Schoolbook"/>
          <w:sz w:val="18"/>
          <w:szCs w:val="18"/>
        </w:rPr>
      </w:pPr>
      <w:r w:rsidRPr="000E76A5">
        <w:rPr>
          <w:rFonts w:ascii="Century Schoolbook" w:hAnsi="Century Schoolbook"/>
          <w:sz w:val="18"/>
          <w:szCs w:val="18"/>
        </w:rPr>
        <w:t>Poster for Bournemouth Metropole Street Market, 2018</w:t>
      </w:r>
      <w:r w:rsidR="007515D3">
        <w:rPr>
          <w:rFonts w:ascii="Century Schoolbook" w:hAnsi="Century Schoolbook"/>
          <w:sz w:val="18"/>
          <w:szCs w:val="18"/>
        </w:rPr>
        <w:t>.</w:t>
      </w:r>
    </w:p>
    <w:p w14:paraId="3B5BE05D" w14:textId="736467EC" w:rsidR="000E76A5" w:rsidRDefault="008D2225" w:rsidP="000E76A5">
      <w:pPr>
        <w:tabs>
          <w:tab w:val="left" w:pos="360"/>
          <w:tab w:val="left" w:pos="720"/>
        </w:tabs>
        <w:spacing w:after="0" w:line="240" w:lineRule="auto"/>
        <w:jc w:val="center"/>
        <w:rPr>
          <w:rFonts w:ascii="Century Schoolbook" w:hAnsi="Century Schoolbook"/>
          <w:sz w:val="18"/>
          <w:szCs w:val="18"/>
        </w:rPr>
      </w:pPr>
      <w:r>
        <w:rPr>
          <w:rFonts w:ascii="Century Schoolbook" w:hAnsi="Century Schoolbook"/>
          <w:sz w:val="18"/>
          <w:szCs w:val="18"/>
        </w:rPr>
        <w:t>Photogr</w:t>
      </w:r>
      <w:r w:rsidR="00F839BD">
        <w:rPr>
          <w:rFonts w:ascii="Century Schoolbook" w:hAnsi="Century Schoolbook"/>
          <w:sz w:val="18"/>
          <w:szCs w:val="18"/>
        </w:rPr>
        <w:t>a</w:t>
      </w:r>
      <w:r>
        <w:rPr>
          <w:rFonts w:ascii="Century Schoolbook" w:hAnsi="Century Schoolbook"/>
          <w:sz w:val="18"/>
          <w:szCs w:val="18"/>
        </w:rPr>
        <w:t>ph courtesy of Mark Cater</w:t>
      </w:r>
      <w:r w:rsidR="00D6220F">
        <w:rPr>
          <w:rFonts w:ascii="Century Schoolbook" w:hAnsi="Century Schoolbook"/>
          <w:sz w:val="18"/>
          <w:szCs w:val="18"/>
        </w:rPr>
        <w:t>,</w:t>
      </w:r>
      <w:r w:rsidR="00D6220F" w:rsidRPr="00D6220F">
        <w:t xml:space="preserve"> </w:t>
      </w:r>
      <w:r w:rsidR="00D6220F" w:rsidRPr="00D6220F">
        <w:rPr>
          <w:rFonts w:ascii="Century Schoolbook" w:hAnsi="Century Schoolbook"/>
          <w:sz w:val="18"/>
          <w:szCs w:val="18"/>
        </w:rPr>
        <w:t>Director of Metropole Market</w:t>
      </w:r>
    </w:p>
    <w:p w14:paraId="0E392238" w14:textId="40E27138" w:rsidR="007515D3" w:rsidRDefault="007515D3" w:rsidP="000E76A5">
      <w:pPr>
        <w:tabs>
          <w:tab w:val="left" w:pos="360"/>
          <w:tab w:val="left" w:pos="720"/>
        </w:tabs>
        <w:spacing w:after="0" w:line="240" w:lineRule="auto"/>
        <w:jc w:val="center"/>
        <w:rPr>
          <w:rFonts w:ascii="Century Schoolbook" w:hAnsi="Century Schoolbook"/>
          <w:sz w:val="18"/>
          <w:szCs w:val="18"/>
        </w:rPr>
      </w:pPr>
    </w:p>
    <w:p w14:paraId="5395EFB0" w14:textId="7D010BEF" w:rsidR="000E76A5" w:rsidRPr="000E76A5" w:rsidRDefault="000E76A5" w:rsidP="000E76A5">
      <w:pPr>
        <w:tabs>
          <w:tab w:val="left" w:pos="360"/>
          <w:tab w:val="left" w:pos="720"/>
        </w:tabs>
        <w:spacing w:after="0" w:line="240" w:lineRule="auto"/>
        <w:jc w:val="center"/>
        <w:rPr>
          <w:rFonts w:ascii="Century Schoolbook" w:hAnsi="Century Schoolbook"/>
        </w:rPr>
      </w:pPr>
    </w:p>
    <w:p w14:paraId="4629CF2A" w14:textId="77777777" w:rsidR="007515D3" w:rsidRDefault="000E76A5" w:rsidP="000E76A5">
      <w:pPr>
        <w:tabs>
          <w:tab w:val="left" w:pos="360"/>
          <w:tab w:val="left" w:pos="720"/>
        </w:tabs>
        <w:spacing w:after="0" w:line="240" w:lineRule="auto"/>
        <w:jc w:val="center"/>
        <w:rPr>
          <w:rFonts w:ascii="Century Schoolbook" w:hAnsi="Century Schoolbook"/>
          <w:highlight w:val="yellow"/>
        </w:rPr>
      </w:pPr>
      <w:r w:rsidRPr="000E76A5">
        <w:rPr>
          <w:rFonts w:ascii="Century Schoolbook" w:hAnsi="Century Schoolbook"/>
          <w:highlight w:val="yellow"/>
        </w:rPr>
        <w:t xml:space="preserve">&lt;INSERT LAVERY FIGURE 2. ¼ </w:t>
      </w:r>
      <w:r>
        <w:rPr>
          <w:rFonts w:ascii="Century Schoolbook" w:hAnsi="Century Schoolbook"/>
          <w:highlight w:val="yellow"/>
        </w:rPr>
        <w:t>PAGE</w:t>
      </w:r>
    </w:p>
    <w:p w14:paraId="36641318" w14:textId="4CFD4584" w:rsidR="00145A61" w:rsidRPr="000E76A5" w:rsidRDefault="000E76A5" w:rsidP="000E76A5">
      <w:pPr>
        <w:tabs>
          <w:tab w:val="left" w:pos="360"/>
          <w:tab w:val="left" w:pos="720"/>
        </w:tabs>
        <w:spacing w:after="0" w:line="240" w:lineRule="auto"/>
        <w:jc w:val="center"/>
        <w:rPr>
          <w:rFonts w:ascii="Century Schoolbook" w:hAnsi="Century Schoolbook"/>
        </w:rPr>
      </w:pPr>
      <w:r w:rsidRPr="000E76A5">
        <w:rPr>
          <w:rFonts w:ascii="Century Schoolbook" w:hAnsi="Century Schoolbook"/>
          <w:highlight w:val="yellow"/>
        </w:rPr>
        <w:t>ABOVE THE FOLLOWING CAPTION&gt;</w:t>
      </w:r>
    </w:p>
    <w:p w14:paraId="3639989F" w14:textId="77777777" w:rsidR="007515D3" w:rsidRDefault="007515D3" w:rsidP="000E76A5">
      <w:pPr>
        <w:tabs>
          <w:tab w:val="left" w:pos="360"/>
          <w:tab w:val="left" w:pos="720"/>
        </w:tabs>
        <w:spacing w:after="0" w:line="240" w:lineRule="auto"/>
        <w:jc w:val="center"/>
        <w:rPr>
          <w:rFonts w:ascii="Century Schoolbook" w:hAnsi="Century Schoolbook"/>
          <w:sz w:val="18"/>
          <w:szCs w:val="18"/>
        </w:rPr>
      </w:pPr>
    </w:p>
    <w:p w14:paraId="656AA698" w14:textId="77777777" w:rsidR="007515D3" w:rsidRDefault="007515D3" w:rsidP="000E76A5">
      <w:pPr>
        <w:tabs>
          <w:tab w:val="left" w:pos="360"/>
          <w:tab w:val="left" w:pos="720"/>
        </w:tabs>
        <w:spacing w:after="0" w:line="240" w:lineRule="auto"/>
        <w:jc w:val="center"/>
        <w:rPr>
          <w:rFonts w:ascii="Century Schoolbook" w:hAnsi="Century Schoolbook"/>
          <w:sz w:val="18"/>
          <w:szCs w:val="18"/>
        </w:rPr>
      </w:pPr>
    </w:p>
    <w:p w14:paraId="64E01C3B" w14:textId="5AA0C9CD" w:rsidR="000E76A5" w:rsidRPr="00093BCC" w:rsidRDefault="000E76A5" w:rsidP="000E76A5">
      <w:pPr>
        <w:tabs>
          <w:tab w:val="left" w:pos="360"/>
          <w:tab w:val="left" w:pos="720"/>
        </w:tabs>
        <w:spacing w:after="0" w:line="240" w:lineRule="auto"/>
        <w:jc w:val="center"/>
        <w:rPr>
          <w:rFonts w:ascii="Century Schoolbook" w:hAnsi="Century Schoolbook"/>
          <w:sz w:val="18"/>
          <w:szCs w:val="18"/>
        </w:rPr>
      </w:pPr>
      <w:r w:rsidRPr="00093BCC">
        <w:rPr>
          <w:rFonts w:ascii="Century Schoolbook" w:hAnsi="Century Schoolbook"/>
          <w:sz w:val="18"/>
          <w:szCs w:val="18"/>
        </w:rPr>
        <w:t>Figure 2</w:t>
      </w:r>
    </w:p>
    <w:p w14:paraId="6993A41D" w14:textId="77777777" w:rsidR="000F31DD" w:rsidRPr="00093BCC" w:rsidRDefault="000E76A5" w:rsidP="000E76A5">
      <w:pPr>
        <w:tabs>
          <w:tab w:val="left" w:pos="360"/>
          <w:tab w:val="left" w:pos="720"/>
        </w:tabs>
        <w:spacing w:after="0" w:line="240" w:lineRule="auto"/>
        <w:jc w:val="center"/>
        <w:rPr>
          <w:rFonts w:ascii="Century Schoolbook" w:hAnsi="Century Schoolbook"/>
          <w:sz w:val="18"/>
          <w:szCs w:val="18"/>
        </w:rPr>
      </w:pPr>
      <w:r w:rsidRPr="00093BCC">
        <w:rPr>
          <w:rFonts w:ascii="Century Schoolbook" w:hAnsi="Century Schoolbook"/>
          <w:sz w:val="18"/>
          <w:szCs w:val="18"/>
        </w:rPr>
        <w:t xml:space="preserve">UK-based Mexican </w:t>
      </w:r>
      <w:r w:rsidRPr="00093BCC">
        <w:rPr>
          <w:rFonts w:ascii="Century Schoolbook" w:hAnsi="Century Schoolbook"/>
          <w:i/>
          <w:iCs/>
          <w:sz w:val="18"/>
          <w:szCs w:val="18"/>
        </w:rPr>
        <w:t>mariachi</w:t>
      </w:r>
      <w:r w:rsidRPr="00093BCC">
        <w:rPr>
          <w:rFonts w:ascii="Century Schoolbook" w:hAnsi="Century Schoolbook"/>
          <w:sz w:val="18"/>
          <w:szCs w:val="18"/>
        </w:rPr>
        <w:t xml:space="preserve"> duo Ingrid Rueda and </w:t>
      </w:r>
      <w:proofErr w:type="spellStart"/>
      <w:r w:rsidRPr="00093BCC">
        <w:rPr>
          <w:rFonts w:ascii="Century Schoolbook" w:hAnsi="Century Schoolbook"/>
          <w:sz w:val="18"/>
          <w:szCs w:val="18"/>
        </w:rPr>
        <w:t>DeAnna</w:t>
      </w:r>
      <w:proofErr w:type="spellEnd"/>
      <w:r w:rsidRPr="00093BCC">
        <w:rPr>
          <w:rFonts w:ascii="Century Schoolbook" w:hAnsi="Century Schoolbook"/>
          <w:sz w:val="18"/>
          <w:szCs w:val="18"/>
        </w:rPr>
        <w:t xml:space="preserve"> Avis: Las </w:t>
      </w:r>
      <w:proofErr w:type="spellStart"/>
      <w:r w:rsidRPr="00093BCC">
        <w:rPr>
          <w:rFonts w:ascii="Century Schoolbook" w:hAnsi="Century Schoolbook"/>
          <w:sz w:val="18"/>
          <w:szCs w:val="18"/>
        </w:rPr>
        <w:t>Guadalupes</w:t>
      </w:r>
      <w:proofErr w:type="spellEnd"/>
    </w:p>
    <w:p w14:paraId="0BFA7C35" w14:textId="77777777" w:rsidR="000F31DD" w:rsidRPr="00093BCC" w:rsidRDefault="000E76A5" w:rsidP="000E76A5">
      <w:pPr>
        <w:tabs>
          <w:tab w:val="left" w:pos="360"/>
          <w:tab w:val="left" w:pos="720"/>
        </w:tabs>
        <w:spacing w:after="0" w:line="240" w:lineRule="auto"/>
        <w:jc w:val="center"/>
        <w:rPr>
          <w:rFonts w:ascii="Century Schoolbook" w:hAnsi="Century Schoolbook"/>
          <w:sz w:val="18"/>
          <w:szCs w:val="18"/>
        </w:rPr>
      </w:pPr>
      <w:r w:rsidRPr="00093BCC">
        <w:rPr>
          <w:rFonts w:ascii="Century Schoolbook" w:hAnsi="Century Schoolbook"/>
          <w:sz w:val="18"/>
          <w:szCs w:val="18"/>
        </w:rPr>
        <w:t xml:space="preserve">The Brook, </w:t>
      </w:r>
      <w:r w:rsidR="000F31DD" w:rsidRPr="00093BCC">
        <w:rPr>
          <w:rFonts w:ascii="Century Schoolbook" w:hAnsi="Century Schoolbook"/>
          <w:sz w:val="18"/>
          <w:szCs w:val="18"/>
        </w:rPr>
        <w:t xml:space="preserve">Southampton, </w:t>
      </w:r>
      <w:r w:rsidRPr="00093BCC">
        <w:rPr>
          <w:rFonts w:ascii="Century Schoolbook" w:hAnsi="Century Schoolbook"/>
          <w:sz w:val="18"/>
          <w:szCs w:val="18"/>
        </w:rPr>
        <w:t>2019.</w:t>
      </w:r>
    </w:p>
    <w:p w14:paraId="2BF8EFDB" w14:textId="44D1C350" w:rsidR="000E76A5" w:rsidRDefault="000E76A5" w:rsidP="000E76A5">
      <w:pPr>
        <w:tabs>
          <w:tab w:val="left" w:pos="360"/>
          <w:tab w:val="left" w:pos="720"/>
        </w:tabs>
        <w:spacing w:after="0" w:line="240" w:lineRule="auto"/>
        <w:jc w:val="center"/>
        <w:rPr>
          <w:rFonts w:ascii="Century Schoolbook" w:hAnsi="Century Schoolbook"/>
          <w:sz w:val="18"/>
          <w:szCs w:val="18"/>
        </w:rPr>
      </w:pPr>
      <w:r w:rsidRPr="00093BCC">
        <w:rPr>
          <w:rFonts w:ascii="Century Schoolbook" w:hAnsi="Century Schoolbook"/>
          <w:sz w:val="18"/>
          <w:szCs w:val="18"/>
        </w:rPr>
        <w:t>Photo</w:t>
      </w:r>
      <w:r w:rsidR="00154A18">
        <w:rPr>
          <w:rFonts w:ascii="Century Schoolbook" w:hAnsi="Century Schoolbook"/>
          <w:sz w:val="18"/>
          <w:szCs w:val="18"/>
        </w:rPr>
        <w:t>graph</w:t>
      </w:r>
      <w:r w:rsidRPr="00093BCC">
        <w:rPr>
          <w:rFonts w:ascii="Century Schoolbook" w:hAnsi="Century Schoolbook"/>
          <w:sz w:val="18"/>
          <w:szCs w:val="18"/>
        </w:rPr>
        <w:t xml:space="preserve"> by the author.</w:t>
      </w:r>
    </w:p>
    <w:p w14:paraId="73329EC9" w14:textId="77777777" w:rsidR="007515D3" w:rsidRPr="00093BCC" w:rsidRDefault="007515D3" w:rsidP="000E76A5">
      <w:pPr>
        <w:tabs>
          <w:tab w:val="left" w:pos="360"/>
          <w:tab w:val="left" w:pos="720"/>
        </w:tabs>
        <w:spacing w:after="0" w:line="240" w:lineRule="auto"/>
        <w:jc w:val="center"/>
        <w:rPr>
          <w:rFonts w:ascii="Century Schoolbook" w:hAnsi="Century Schoolbook"/>
          <w:sz w:val="18"/>
          <w:szCs w:val="18"/>
        </w:rPr>
      </w:pPr>
    </w:p>
    <w:p w14:paraId="64DA7BFC" w14:textId="77777777" w:rsidR="00B3519C" w:rsidRPr="000E76A5" w:rsidRDefault="00B3519C" w:rsidP="006B0718">
      <w:pPr>
        <w:tabs>
          <w:tab w:val="left" w:pos="360"/>
          <w:tab w:val="left" w:pos="720"/>
        </w:tabs>
        <w:spacing w:after="0" w:line="240" w:lineRule="auto"/>
        <w:jc w:val="both"/>
        <w:rPr>
          <w:rFonts w:ascii="Century Schoolbook" w:hAnsi="Century Schoolbook"/>
        </w:rPr>
      </w:pPr>
    </w:p>
    <w:p w14:paraId="554B037A" w14:textId="5D2644E6" w:rsidR="007D1893" w:rsidRPr="006B0718" w:rsidRDefault="00DA6553" w:rsidP="006B0718">
      <w:pPr>
        <w:tabs>
          <w:tab w:val="left" w:pos="360"/>
          <w:tab w:val="left" w:pos="720"/>
        </w:tabs>
        <w:spacing w:after="0" w:line="240" w:lineRule="auto"/>
        <w:jc w:val="both"/>
        <w:rPr>
          <w:rFonts w:ascii="Century Schoolbook" w:hAnsi="Century Schoolbook"/>
        </w:rPr>
      </w:pPr>
      <w:r w:rsidRPr="000E76A5">
        <w:rPr>
          <w:rFonts w:ascii="Century Schoolbook" w:hAnsi="Century Schoolbook"/>
        </w:rPr>
        <w:lastRenderedPageBreak/>
        <w:tab/>
      </w:r>
      <w:r w:rsidR="00093BCC">
        <w:rPr>
          <w:rFonts w:ascii="Century Schoolbook" w:hAnsi="Century Schoolbook"/>
        </w:rPr>
        <w:t>E</w:t>
      </w:r>
      <w:r w:rsidR="00DF7166" w:rsidRPr="006B0718">
        <w:rPr>
          <w:rFonts w:ascii="Century Schoolbook" w:hAnsi="Century Schoolbook"/>
        </w:rPr>
        <w:t xml:space="preserve">vents </w:t>
      </w:r>
      <w:r w:rsidR="001F6C2C" w:rsidRPr="006B0718">
        <w:rPr>
          <w:rFonts w:ascii="Century Schoolbook" w:hAnsi="Century Schoolbook"/>
        </w:rPr>
        <w:t>like</w:t>
      </w:r>
      <w:r w:rsidR="00DF7166" w:rsidRPr="006B0718">
        <w:rPr>
          <w:rFonts w:ascii="Century Schoolbook" w:hAnsi="Century Schoolbook"/>
        </w:rPr>
        <w:t xml:space="preserve"> </w:t>
      </w:r>
      <w:r w:rsidR="00A945AA" w:rsidRPr="006B0718">
        <w:rPr>
          <w:rFonts w:ascii="Century Schoolbook" w:hAnsi="Century Schoolbook"/>
        </w:rPr>
        <w:t>these highlight</w:t>
      </w:r>
      <w:r w:rsidR="00DF7166" w:rsidRPr="006B0718">
        <w:rPr>
          <w:rFonts w:ascii="Century Schoolbook" w:hAnsi="Century Schoolbook"/>
        </w:rPr>
        <w:t xml:space="preserve"> that cultural appropriation does not</w:t>
      </w:r>
      <w:r w:rsidR="008A5630" w:rsidRPr="006B0718">
        <w:rPr>
          <w:rFonts w:ascii="Century Schoolbook" w:hAnsi="Century Schoolbook"/>
        </w:rPr>
        <w:t xml:space="preserve"> necessarily</w:t>
      </w:r>
      <w:r w:rsidR="00DF7166" w:rsidRPr="006B0718">
        <w:rPr>
          <w:rFonts w:ascii="Century Schoolbook" w:hAnsi="Century Schoolbook"/>
        </w:rPr>
        <w:t xml:space="preserve"> entail </w:t>
      </w:r>
      <w:r w:rsidR="00DF7166" w:rsidRPr="00230E1B">
        <w:rPr>
          <w:rFonts w:ascii="Century Schoolbook" w:hAnsi="Century Schoolbook"/>
        </w:rPr>
        <w:t>degeneration</w:t>
      </w:r>
      <w:r w:rsidR="000365C7" w:rsidRPr="00E25826">
        <w:rPr>
          <w:rFonts w:ascii="Century Schoolbook" w:hAnsi="Century Schoolbook"/>
        </w:rPr>
        <w:t>:</w:t>
      </w:r>
      <w:r w:rsidR="00DF7166" w:rsidRPr="006B0718">
        <w:rPr>
          <w:rFonts w:ascii="Century Schoolbook" w:hAnsi="Century Schoolbook"/>
        </w:rPr>
        <w:t xml:space="preserve"> </w:t>
      </w:r>
      <w:r w:rsidR="00865538" w:rsidRPr="006B0718">
        <w:rPr>
          <w:rFonts w:ascii="Century Schoolbook" w:hAnsi="Century Schoolbook"/>
        </w:rPr>
        <w:t>drawing attention to</w:t>
      </w:r>
      <w:r w:rsidR="00DF7166" w:rsidRPr="006B0718">
        <w:rPr>
          <w:rFonts w:ascii="Century Schoolbook" w:hAnsi="Century Schoolbook"/>
        </w:rPr>
        <w:t xml:space="preserve"> how the marriage of both economic capitalization and cultural recycling are mutually beneficial for communities as a whole</w:t>
      </w:r>
      <w:r w:rsidR="00555605" w:rsidRPr="006B0718">
        <w:rPr>
          <w:rFonts w:ascii="Century Schoolbook" w:hAnsi="Century Schoolbook"/>
        </w:rPr>
        <w:t xml:space="preserve">. For example, recent </w:t>
      </w:r>
      <w:r w:rsidR="00AF4C36" w:rsidRPr="00673A5F">
        <w:rPr>
          <w:rFonts w:ascii="Century Schoolbook" w:hAnsi="Century Schoolbook"/>
          <w:i/>
          <w:iCs/>
          <w:shd w:val="clear" w:color="auto" w:fill="FFFFFF"/>
        </w:rPr>
        <w:t>Día de Muertos</w:t>
      </w:r>
      <w:r w:rsidR="00AF4C36" w:rsidRPr="006B0718">
        <w:rPr>
          <w:rFonts w:ascii="Century Schoolbook" w:hAnsi="Century Schoolbook"/>
          <w:shd w:val="clear" w:color="auto" w:fill="FFFFFF"/>
        </w:rPr>
        <w:t xml:space="preserve"> </w:t>
      </w:r>
      <w:r w:rsidR="00555605" w:rsidRPr="006B0718">
        <w:rPr>
          <w:rFonts w:ascii="Century Schoolbook" w:hAnsi="Century Schoolbook"/>
        </w:rPr>
        <w:t xml:space="preserve">cultural activities celebrated in the borough of Basingstoke and Deane were included in the </w:t>
      </w:r>
      <w:r w:rsidR="00291164" w:rsidRPr="006B0718">
        <w:rPr>
          <w:rFonts w:ascii="Century Schoolbook" w:hAnsi="Century Schoolbook"/>
        </w:rPr>
        <w:t>Basingstoke and Deane Borough C</w:t>
      </w:r>
      <w:r w:rsidR="00555605" w:rsidRPr="006B0718">
        <w:rPr>
          <w:rFonts w:ascii="Century Schoolbook" w:hAnsi="Century Schoolbook"/>
        </w:rPr>
        <w:t xml:space="preserve">ouncil’s </w:t>
      </w:r>
      <w:r w:rsidR="005B4D76" w:rsidRPr="006B0718">
        <w:rPr>
          <w:rFonts w:ascii="Century Schoolbook" w:hAnsi="Century Schoolbook"/>
        </w:rPr>
        <w:t>strategy</w:t>
      </w:r>
      <w:r w:rsidR="005842FF" w:rsidRPr="006B0718">
        <w:rPr>
          <w:rFonts w:ascii="Century Schoolbook" w:hAnsi="Century Schoolbook"/>
        </w:rPr>
        <w:t xml:space="preserve"> </w:t>
      </w:r>
      <w:r w:rsidR="00555605" w:rsidRPr="006B0718">
        <w:rPr>
          <w:rFonts w:ascii="Century Schoolbook" w:hAnsi="Century Schoolbook"/>
        </w:rPr>
        <w:t>for cultural enhancement, published in 2017</w:t>
      </w:r>
      <w:r w:rsidR="00D21D34" w:rsidRPr="006B0718">
        <w:rPr>
          <w:rFonts w:ascii="Century Schoolbook" w:hAnsi="Century Schoolbook"/>
        </w:rPr>
        <w:t xml:space="preserve">, to foster economic growth, employability, community cohesion and </w:t>
      </w:r>
      <w:r w:rsidR="00093BCC">
        <w:rPr>
          <w:rFonts w:ascii="Century Schoolbook" w:hAnsi="Century Schoolbook"/>
        </w:rPr>
        <w:t xml:space="preserve">to </w:t>
      </w:r>
      <w:r w:rsidR="00D21D34" w:rsidRPr="006B0718">
        <w:rPr>
          <w:rFonts w:ascii="Century Schoolbook" w:hAnsi="Century Schoolbook"/>
        </w:rPr>
        <w:t>reach disadvantaged social sectors</w:t>
      </w:r>
      <w:r w:rsidR="00555605" w:rsidRPr="006B0718">
        <w:rPr>
          <w:rFonts w:ascii="Century Schoolbook" w:hAnsi="Century Schoolbook"/>
        </w:rPr>
        <w:t>.</w:t>
      </w:r>
      <w:r w:rsidR="00555605" w:rsidRPr="006B0718">
        <w:rPr>
          <w:rStyle w:val="FootnoteReference"/>
          <w:rFonts w:ascii="Century Schoolbook" w:hAnsi="Century Schoolbook"/>
        </w:rPr>
        <w:footnoteReference w:id="35"/>
      </w:r>
      <w:r w:rsidR="00DC4175" w:rsidRPr="006B0718">
        <w:rPr>
          <w:rFonts w:ascii="Century Schoolbook" w:hAnsi="Century Schoolbook"/>
        </w:rPr>
        <w:t xml:space="preserve"> </w:t>
      </w:r>
      <w:r w:rsidR="00D97EB7" w:rsidRPr="006B0718">
        <w:rPr>
          <w:rFonts w:ascii="Century Schoolbook" w:hAnsi="Century Schoolbook"/>
        </w:rPr>
        <w:t xml:space="preserve">Events such as </w:t>
      </w:r>
      <w:r w:rsidR="00FF31D4">
        <w:rPr>
          <w:rFonts w:ascii="Century Schoolbook" w:hAnsi="Century Schoolbook"/>
        </w:rPr>
        <w:t>those of the</w:t>
      </w:r>
      <w:r w:rsidR="00A93AFE" w:rsidRPr="006B0718">
        <w:rPr>
          <w:rFonts w:ascii="Century Schoolbook" w:hAnsi="Century Schoolbook"/>
        </w:rPr>
        <w:t xml:space="preserve"> Metrop</w:t>
      </w:r>
      <w:r w:rsidR="006534B7" w:rsidRPr="006B0718">
        <w:rPr>
          <w:rFonts w:ascii="Century Schoolbook" w:hAnsi="Century Schoolbook"/>
        </w:rPr>
        <w:t>o</w:t>
      </w:r>
      <w:r w:rsidR="00A93AFE" w:rsidRPr="006B0718">
        <w:rPr>
          <w:rFonts w:ascii="Century Schoolbook" w:hAnsi="Century Schoolbook"/>
        </w:rPr>
        <w:t>le Market</w:t>
      </w:r>
      <w:r w:rsidR="00D97EB7" w:rsidRPr="006B0718">
        <w:rPr>
          <w:rFonts w:ascii="Century Schoolbook" w:hAnsi="Century Schoolbook"/>
        </w:rPr>
        <w:t xml:space="preserve">, </w:t>
      </w:r>
      <w:r w:rsidR="00FF31D4">
        <w:rPr>
          <w:rFonts w:ascii="Century Schoolbook" w:hAnsi="Century Schoolbook"/>
        </w:rPr>
        <w:t>T</w:t>
      </w:r>
      <w:r w:rsidR="00A93AFE" w:rsidRPr="00FF31D4">
        <w:rPr>
          <w:rFonts w:ascii="Century Schoolbook" w:hAnsi="Century Schoolbook"/>
        </w:rPr>
        <w:t>he Brook</w:t>
      </w:r>
      <w:r w:rsidR="00A93AFE" w:rsidRPr="006B0718">
        <w:rPr>
          <w:rFonts w:ascii="Century Schoolbook" w:hAnsi="Century Schoolbook"/>
        </w:rPr>
        <w:t xml:space="preserve"> </w:t>
      </w:r>
      <w:r w:rsidR="00D97EB7" w:rsidRPr="006B0718">
        <w:rPr>
          <w:rFonts w:ascii="Century Schoolbook" w:hAnsi="Century Schoolbook"/>
        </w:rPr>
        <w:t>and other</w:t>
      </w:r>
      <w:r w:rsidR="00DC4175" w:rsidRPr="006B0718">
        <w:rPr>
          <w:rFonts w:ascii="Century Schoolbook" w:hAnsi="Century Schoolbook"/>
        </w:rPr>
        <w:t xml:space="preserve"> </w:t>
      </w:r>
      <w:r w:rsidR="009C071E" w:rsidRPr="006B0718">
        <w:rPr>
          <w:rFonts w:ascii="Century Schoolbook" w:hAnsi="Century Schoolbook"/>
        </w:rPr>
        <w:t xml:space="preserve">UK-wide </w:t>
      </w:r>
      <w:r w:rsidR="00AF4C36" w:rsidRPr="00673A5F">
        <w:rPr>
          <w:rFonts w:ascii="Century Schoolbook" w:hAnsi="Century Schoolbook"/>
          <w:i/>
          <w:iCs/>
          <w:shd w:val="clear" w:color="auto" w:fill="FFFFFF"/>
        </w:rPr>
        <w:t>Día de Muertos</w:t>
      </w:r>
      <w:r w:rsidR="00AF4C36" w:rsidRPr="006B0718">
        <w:rPr>
          <w:rFonts w:ascii="Century Schoolbook" w:hAnsi="Century Schoolbook"/>
          <w:shd w:val="clear" w:color="auto" w:fill="FFFFFF"/>
        </w:rPr>
        <w:t xml:space="preserve"> </w:t>
      </w:r>
      <w:r w:rsidR="00DC4175" w:rsidRPr="006B0718">
        <w:rPr>
          <w:rFonts w:ascii="Century Schoolbook" w:hAnsi="Century Schoolbook"/>
        </w:rPr>
        <w:t>activities involve</w:t>
      </w:r>
      <w:r w:rsidR="00363F1E" w:rsidRPr="006B0718">
        <w:rPr>
          <w:rFonts w:ascii="Century Schoolbook" w:hAnsi="Century Schoolbook"/>
        </w:rPr>
        <w:t>, and benefit,</w:t>
      </w:r>
      <w:r w:rsidR="00DC4175" w:rsidRPr="006B0718">
        <w:rPr>
          <w:rFonts w:ascii="Century Schoolbook" w:hAnsi="Century Schoolbook"/>
        </w:rPr>
        <w:t xml:space="preserve"> Mexican diasporic communities </w:t>
      </w:r>
      <w:r w:rsidR="00084B66" w:rsidRPr="006B0718">
        <w:rPr>
          <w:rFonts w:ascii="Century Schoolbook" w:hAnsi="Century Schoolbook"/>
        </w:rPr>
        <w:t xml:space="preserve">such as families, </w:t>
      </w:r>
      <w:r w:rsidR="00164308" w:rsidRPr="006B0718">
        <w:rPr>
          <w:rFonts w:ascii="Century Schoolbook" w:hAnsi="Century Schoolbook"/>
        </w:rPr>
        <w:t xml:space="preserve">students, </w:t>
      </w:r>
      <w:r w:rsidR="00084B66" w:rsidRPr="006B0718">
        <w:rPr>
          <w:rFonts w:ascii="Century Schoolbook" w:hAnsi="Century Schoolbook"/>
        </w:rPr>
        <w:t xml:space="preserve">event </w:t>
      </w:r>
      <w:r w:rsidR="009C071E" w:rsidRPr="006B0718">
        <w:rPr>
          <w:rFonts w:ascii="Century Schoolbook" w:hAnsi="Century Schoolbook"/>
        </w:rPr>
        <w:t>organi</w:t>
      </w:r>
      <w:r w:rsidR="002E5453">
        <w:rPr>
          <w:rFonts w:ascii="Century Schoolbook" w:hAnsi="Century Schoolbook"/>
        </w:rPr>
        <w:t>z</w:t>
      </w:r>
      <w:r w:rsidR="009C071E" w:rsidRPr="006B0718">
        <w:rPr>
          <w:rFonts w:ascii="Century Schoolbook" w:hAnsi="Century Schoolbook"/>
        </w:rPr>
        <w:t>ers</w:t>
      </w:r>
      <w:r w:rsidR="00084B66" w:rsidRPr="006B0718">
        <w:rPr>
          <w:rFonts w:ascii="Century Schoolbook" w:hAnsi="Century Schoolbook"/>
        </w:rPr>
        <w:t xml:space="preserve">, </w:t>
      </w:r>
      <w:r w:rsidR="00DC4175" w:rsidRPr="006B0718">
        <w:rPr>
          <w:rFonts w:ascii="Century Schoolbook" w:hAnsi="Century Schoolbook"/>
        </w:rPr>
        <w:t>restaurant owners</w:t>
      </w:r>
      <w:r w:rsidR="00084B66" w:rsidRPr="006B0718">
        <w:rPr>
          <w:rFonts w:ascii="Century Schoolbook" w:hAnsi="Century Schoolbook"/>
        </w:rPr>
        <w:t>,</w:t>
      </w:r>
      <w:r w:rsidR="00DC4175" w:rsidRPr="006B0718">
        <w:rPr>
          <w:rFonts w:ascii="Century Schoolbook" w:hAnsi="Century Schoolbook"/>
        </w:rPr>
        <w:t xml:space="preserve"> artists</w:t>
      </w:r>
      <w:r w:rsidR="002E5453">
        <w:rPr>
          <w:rFonts w:ascii="Century Schoolbook" w:hAnsi="Century Schoolbook"/>
        </w:rPr>
        <w:t xml:space="preserve"> and </w:t>
      </w:r>
      <w:r w:rsidR="00B03EBE" w:rsidRPr="006B0718">
        <w:rPr>
          <w:rFonts w:ascii="Century Schoolbook" w:hAnsi="Century Schoolbook"/>
        </w:rPr>
        <w:t>musicians</w:t>
      </w:r>
      <w:r w:rsidR="00DC4175" w:rsidRPr="006B0718">
        <w:rPr>
          <w:rFonts w:ascii="Century Schoolbook" w:hAnsi="Century Schoolbook"/>
        </w:rPr>
        <w:t xml:space="preserve"> as well as </w:t>
      </w:r>
      <w:r w:rsidR="00C91328" w:rsidRPr="006B0718">
        <w:rPr>
          <w:rFonts w:ascii="Century Schoolbook" w:hAnsi="Century Schoolbook"/>
        </w:rPr>
        <w:t>(non</w:t>
      </w:r>
      <w:r w:rsidR="002E5453">
        <w:rPr>
          <w:rFonts w:ascii="Century Schoolbook" w:hAnsi="Century Schoolbook"/>
        </w:rPr>
        <w:t>-</w:t>
      </w:r>
      <w:r w:rsidR="00C91328" w:rsidRPr="006B0718">
        <w:rPr>
          <w:rFonts w:ascii="Century Schoolbook" w:hAnsi="Century Schoolbook"/>
        </w:rPr>
        <w:t>)</w:t>
      </w:r>
      <w:r w:rsidR="00DC4175" w:rsidRPr="006B0718">
        <w:rPr>
          <w:rFonts w:ascii="Century Schoolbook" w:hAnsi="Century Schoolbook"/>
        </w:rPr>
        <w:t xml:space="preserve">British </w:t>
      </w:r>
      <w:r w:rsidR="00283515" w:rsidRPr="006B0718">
        <w:rPr>
          <w:rFonts w:ascii="Century Schoolbook" w:hAnsi="Century Schoolbook"/>
        </w:rPr>
        <w:t xml:space="preserve">families, </w:t>
      </w:r>
      <w:r w:rsidR="00DC4175" w:rsidRPr="006B0718">
        <w:rPr>
          <w:rFonts w:ascii="Century Schoolbook" w:hAnsi="Century Schoolbook"/>
        </w:rPr>
        <w:t>professionals and artists.</w:t>
      </w:r>
      <w:r w:rsidR="00C92C33" w:rsidRPr="006B0718">
        <w:rPr>
          <w:rStyle w:val="FootnoteReference"/>
          <w:rFonts w:ascii="Century Schoolbook" w:hAnsi="Century Schoolbook"/>
        </w:rPr>
        <w:footnoteReference w:id="36"/>
      </w:r>
      <w:r w:rsidR="00C92C33" w:rsidRPr="006B0718">
        <w:rPr>
          <w:rFonts w:ascii="Century Schoolbook" w:hAnsi="Century Schoolbook"/>
        </w:rPr>
        <w:t xml:space="preserve"> </w:t>
      </w:r>
      <w:r w:rsidR="00DC4175" w:rsidRPr="006B0718">
        <w:rPr>
          <w:rFonts w:ascii="Century Schoolbook" w:hAnsi="Century Schoolbook"/>
        </w:rPr>
        <w:t>By brin</w:t>
      </w:r>
      <w:r w:rsidR="00BF6B6E" w:rsidRPr="006B0718">
        <w:rPr>
          <w:rFonts w:ascii="Century Schoolbook" w:hAnsi="Century Schoolbook"/>
        </w:rPr>
        <w:t>g</w:t>
      </w:r>
      <w:r w:rsidR="00DC4175" w:rsidRPr="006B0718">
        <w:rPr>
          <w:rFonts w:ascii="Century Schoolbook" w:hAnsi="Century Schoolbook"/>
        </w:rPr>
        <w:t xml:space="preserve">ing Mexican local knowledge to new transnational spaces, this </w:t>
      </w:r>
      <w:r w:rsidR="00AB4673" w:rsidRPr="006B0718">
        <w:rPr>
          <w:rFonts w:ascii="Century Schoolbook" w:hAnsi="Century Schoolbook"/>
        </w:rPr>
        <w:t>‘</w:t>
      </w:r>
      <w:r w:rsidR="00DC4175" w:rsidRPr="006B0718">
        <w:rPr>
          <w:rFonts w:ascii="Century Schoolbook" w:hAnsi="Century Schoolbook"/>
        </w:rPr>
        <w:t>deterritorialization</w:t>
      </w:r>
      <w:r w:rsidR="00AB4673" w:rsidRPr="006B0718">
        <w:rPr>
          <w:rFonts w:ascii="Century Schoolbook" w:hAnsi="Century Schoolbook"/>
        </w:rPr>
        <w:t>’</w:t>
      </w:r>
      <w:r w:rsidR="00DC4175" w:rsidRPr="006B0718">
        <w:rPr>
          <w:rFonts w:ascii="Century Schoolbook" w:hAnsi="Century Schoolbook"/>
        </w:rPr>
        <w:t xml:space="preserve"> does not imply a loss of </w:t>
      </w:r>
      <w:r w:rsidR="00AB4673" w:rsidRPr="006B0718">
        <w:rPr>
          <w:rFonts w:ascii="Century Schoolbook" w:hAnsi="Century Schoolbook"/>
        </w:rPr>
        <w:t>‘</w:t>
      </w:r>
      <w:r w:rsidR="00DC4175" w:rsidRPr="006B0718">
        <w:rPr>
          <w:rFonts w:ascii="Century Schoolbook" w:hAnsi="Century Schoolbook"/>
        </w:rPr>
        <w:t>authenticity</w:t>
      </w:r>
      <w:r w:rsidR="00AB4673" w:rsidRPr="006B0718">
        <w:rPr>
          <w:rFonts w:ascii="Century Schoolbook" w:hAnsi="Century Schoolbook"/>
        </w:rPr>
        <w:t>’</w:t>
      </w:r>
      <w:r w:rsidR="00DC4175" w:rsidRPr="006B0718">
        <w:rPr>
          <w:rFonts w:ascii="Century Schoolbook" w:hAnsi="Century Schoolbook"/>
        </w:rPr>
        <w:t xml:space="preserve"> but rather a site of possibility whereby Mexican cultural symbol</w:t>
      </w:r>
      <w:r w:rsidR="009C071E" w:rsidRPr="006B0718">
        <w:rPr>
          <w:rFonts w:ascii="Century Schoolbook" w:hAnsi="Century Schoolbook"/>
        </w:rPr>
        <w:t>s</w:t>
      </w:r>
      <w:r w:rsidR="00DC4175" w:rsidRPr="006B0718">
        <w:rPr>
          <w:rFonts w:ascii="Century Schoolbook" w:hAnsi="Century Schoolbook"/>
        </w:rPr>
        <w:t xml:space="preserve"> and practices are fused with fresh meanings by interacting with new locations, audiences and producers. </w:t>
      </w:r>
    </w:p>
    <w:p w14:paraId="5585ED5E" w14:textId="62CA05FC" w:rsidR="00481C37" w:rsidRPr="006B0718" w:rsidRDefault="00DA6553" w:rsidP="00DA6553">
      <w:pPr>
        <w:tabs>
          <w:tab w:val="left" w:pos="360"/>
          <w:tab w:val="left" w:pos="720"/>
        </w:tabs>
        <w:spacing w:after="0" w:line="240" w:lineRule="auto"/>
        <w:jc w:val="both"/>
        <w:rPr>
          <w:rFonts w:ascii="Century Schoolbook" w:hAnsi="Century Schoolbook"/>
        </w:rPr>
      </w:pPr>
      <w:r>
        <w:rPr>
          <w:rFonts w:ascii="Century Schoolbook" w:hAnsi="Century Schoolbook"/>
        </w:rPr>
        <w:tab/>
      </w:r>
      <w:r w:rsidR="007004FB" w:rsidRPr="006B0718">
        <w:rPr>
          <w:rFonts w:ascii="Century Schoolbook" w:hAnsi="Century Schoolbook"/>
        </w:rPr>
        <w:t xml:space="preserve">Although </w:t>
      </w:r>
      <w:r w:rsidR="001D13AE" w:rsidRPr="006B0718">
        <w:rPr>
          <w:rFonts w:ascii="Century Schoolbook" w:hAnsi="Century Schoolbook"/>
        </w:rPr>
        <w:t>locally</w:t>
      </w:r>
      <w:r w:rsidR="00674170">
        <w:rPr>
          <w:rFonts w:ascii="Century Schoolbook" w:hAnsi="Century Schoolbook"/>
        </w:rPr>
        <w:t>-</w:t>
      </w:r>
      <w:r w:rsidR="001D13AE" w:rsidRPr="006B0718">
        <w:rPr>
          <w:rFonts w:ascii="Century Schoolbook" w:hAnsi="Century Schoolbook"/>
        </w:rPr>
        <w:t xml:space="preserve">run events have </w:t>
      </w:r>
      <w:r w:rsidR="00925199" w:rsidRPr="006B0718">
        <w:rPr>
          <w:rFonts w:ascii="Century Schoolbook" w:hAnsi="Century Schoolbook"/>
        </w:rPr>
        <w:t xml:space="preserve">resulted in </w:t>
      </w:r>
      <w:r w:rsidR="001D13AE" w:rsidRPr="006B0718">
        <w:rPr>
          <w:rFonts w:ascii="Century Schoolbook" w:hAnsi="Century Schoolbook"/>
        </w:rPr>
        <w:t>socio-economic and cultural benefits</w:t>
      </w:r>
      <w:r w:rsidR="00990C9F" w:rsidRPr="006B0718">
        <w:rPr>
          <w:rFonts w:ascii="Century Schoolbook" w:hAnsi="Century Schoolbook"/>
        </w:rPr>
        <w:t xml:space="preserve">, </w:t>
      </w:r>
      <w:r w:rsidR="00DE1D9F" w:rsidRPr="006B0718">
        <w:rPr>
          <w:rFonts w:ascii="Century Schoolbook" w:hAnsi="Century Schoolbook"/>
        </w:rPr>
        <w:t xml:space="preserve">community </w:t>
      </w:r>
      <w:r w:rsidR="001D13AE" w:rsidRPr="006B0718">
        <w:rPr>
          <w:rFonts w:ascii="Century Schoolbook" w:hAnsi="Century Schoolbook"/>
        </w:rPr>
        <w:t xml:space="preserve">awareness </w:t>
      </w:r>
      <w:r w:rsidR="00925199" w:rsidRPr="006B0718">
        <w:rPr>
          <w:rFonts w:ascii="Century Schoolbook" w:hAnsi="Century Schoolbook"/>
        </w:rPr>
        <w:t xml:space="preserve">and </w:t>
      </w:r>
      <w:r w:rsidR="001D13AE" w:rsidRPr="006B0718">
        <w:rPr>
          <w:rFonts w:ascii="Century Schoolbook" w:hAnsi="Century Schoolbook"/>
        </w:rPr>
        <w:t>participation in</w:t>
      </w:r>
      <w:r w:rsidR="00925199" w:rsidRPr="006B0718">
        <w:rPr>
          <w:rFonts w:ascii="Century Schoolbook" w:hAnsi="Century Schoolbook"/>
        </w:rPr>
        <w:t xml:space="preserve"> </w:t>
      </w:r>
      <w:r w:rsidR="00AF4C36" w:rsidRPr="00673A5F">
        <w:rPr>
          <w:rFonts w:ascii="Century Schoolbook" w:hAnsi="Century Schoolbook"/>
          <w:i/>
          <w:iCs/>
          <w:shd w:val="clear" w:color="auto" w:fill="FFFFFF"/>
        </w:rPr>
        <w:t>Día de Muertos</w:t>
      </w:r>
      <w:r w:rsidR="00AF4C36" w:rsidRPr="006B0718">
        <w:rPr>
          <w:rFonts w:ascii="Century Schoolbook" w:hAnsi="Century Schoolbook"/>
          <w:shd w:val="clear" w:color="auto" w:fill="FFFFFF"/>
        </w:rPr>
        <w:t xml:space="preserve"> </w:t>
      </w:r>
      <w:r w:rsidR="001D13AE" w:rsidRPr="006B0718">
        <w:rPr>
          <w:rFonts w:ascii="Century Schoolbook" w:hAnsi="Century Schoolbook"/>
        </w:rPr>
        <w:t xml:space="preserve">culture, </w:t>
      </w:r>
      <w:r w:rsidR="007004FB" w:rsidRPr="006B0718">
        <w:rPr>
          <w:rFonts w:ascii="Century Schoolbook" w:hAnsi="Century Schoolbook"/>
        </w:rPr>
        <w:t>so too</w:t>
      </w:r>
      <w:r w:rsidR="0036275E" w:rsidRPr="006B0718">
        <w:rPr>
          <w:rFonts w:ascii="Century Schoolbook" w:hAnsi="Century Schoolbook"/>
        </w:rPr>
        <w:t xml:space="preserve"> </w:t>
      </w:r>
      <w:r w:rsidR="00C72E37" w:rsidRPr="006B0718">
        <w:rPr>
          <w:rFonts w:ascii="Century Schoolbook" w:hAnsi="Century Schoolbook"/>
        </w:rPr>
        <w:t>are</w:t>
      </w:r>
      <w:r w:rsidR="00927535" w:rsidRPr="006B0718">
        <w:rPr>
          <w:rFonts w:ascii="Century Schoolbook" w:hAnsi="Century Schoolbook"/>
        </w:rPr>
        <w:t xml:space="preserve"> </w:t>
      </w:r>
      <w:r w:rsidR="0036275E" w:rsidRPr="006B0718">
        <w:rPr>
          <w:rFonts w:ascii="Century Schoolbook" w:hAnsi="Century Schoolbook"/>
        </w:rPr>
        <w:t xml:space="preserve">the major </w:t>
      </w:r>
      <w:r w:rsidR="00BA3DA4" w:rsidRPr="006B0718">
        <w:rPr>
          <w:rFonts w:ascii="Century Schoolbook" w:hAnsi="Century Schoolbook"/>
        </w:rPr>
        <w:t xml:space="preserve">Hollywood productions, </w:t>
      </w:r>
      <w:r w:rsidR="00BA3DA4" w:rsidRPr="006B0718">
        <w:rPr>
          <w:rFonts w:ascii="Century Schoolbook" w:hAnsi="Century Schoolbook"/>
          <w:i/>
          <w:iCs/>
        </w:rPr>
        <w:t>Spectre</w:t>
      </w:r>
      <w:r w:rsidR="00BA3DA4" w:rsidRPr="006B0718">
        <w:rPr>
          <w:rFonts w:ascii="Century Schoolbook" w:hAnsi="Century Schoolbook"/>
        </w:rPr>
        <w:t xml:space="preserve"> (2015) and </w:t>
      </w:r>
      <w:r w:rsidR="00BA3DA4" w:rsidRPr="006B0718">
        <w:rPr>
          <w:rFonts w:ascii="Century Schoolbook" w:hAnsi="Century Schoolbook"/>
          <w:i/>
          <w:iCs/>
        </w:rPr>
        <w:t xml:space="preserve">Coco </w:t>
      </w:r>
      <w:r w:rsidR="00BA3DA4" w:rsidRPr="006B0718">
        <w:rPr>
          <w:rFonts w:ascii="Century Schoolbook" w:hAnsi="Century Schoolbook"/>
        </w:rPr>
        <w:t xml:space="preserve">(2017) </w:t>
      </w:r>
      <w:r w:rsidR="00C72E37" w:rsidRPr="006B0718">
        <w:rPr>
          <w:rFonts w:ascii="Century Schoolbook" w:hAnsi="Century Schoolbook"/>
        </w:rPr>
        <w:t xml:space="preserve">powerful referents for the </w:t>
      </w:r>
      <w:r w:rsidR="00DB222E" w:rsidRPr="006B0718">
        <w:rPr>
          <w:rFonts w:ascii="Century Schoolbook" w:hAnsi="Century Schoolbook"/>
        </w:rPr>
        <w:t>explosion</w:t>
      </w:r>
      <w:r w:rsidR="00C72E37" w:rsidRPr="006B0718">
        <w:rPr>
          <w:rFonts w:ascii="Century Schoolbook" w:hAnsi="Century Schoolbook"/>
        </w:rPr>
        <w:t xml:space="preserve"> of </w:t>
      </w:r>
      <w:r w:rsidR="00C72E37" w:rsidRPr="006B0718">
        <w:rPr>
          <w:rFonts w:ascii="Century Schoolbook" w:hAnsi="Century Schoolbook"/>
          <w:i/>
          <w:iCs/>
        </w:rPr>
        <w:t>D</w:t>
      </w:r>
      <w:r w:rsidR="007D1893" w:rsidRPr="006B0718">
        <w:rPr>
          <w:rFonts w:ascii="Century Schoolbook" w:hAnsi="Century Schoolbook"/>
          <w:i/>
          <w:iCs/>
        </w:rPr>
        <w:t>í</w:t>
      </w:r>
      <w:r w:rsidR="00C72E37" w:rsidRPr="006B0718">
        <w:rPr>
          <w:rFonts w:ascii="Century Schoolbook" w:hAnsi="Century Schoolbook"/>
          <w:i/>
          <w:iCs/>
        </w:rPr>
        <w:t>a de Muertos</w:t>
      </w:r>
      <w:r w:rsidR="00C72E37" w:rsidRPr="006B0718">
        <w:rPr>
          <w:rFonts w:ascii="Century Schoolbook" w:hAnsi="Century Schoolbook"/>
        </w:rPr>
        <w:t xml:space="preserve"> events </w:t>
      </w:r>
      <w:r w:rsidR="00927535" w:rsidRPr="006B0718">
        <w:rPr>
          <w:rFonts w:ascii="Century Schoolbook" w:hAnsi="Century Schoolbook"/>
        </w:rPr>
        <w:t xml:space="preserve">in </w:t>
      </w:r>
      <w:r w:rsidR="00C72E37" w:rsidRPr="006B0718">
        <w:rPr>
          <w:rFonts w:ascii="Century Schoolbook" w:hAnsi="Century Schoolbook"/>
        </w:rPr>
        <w:t>the UK</w:t>
      </w:r>
      <w:r w:rsidR="00DB222E" w:rsidRPr="006B0718">
        <w:rPr>
          <w:rFonts w:ascii="Century Schoolbook" w:hAnsi="Century Schoolbook"/>
        </w:rPr>
        <w:t xml:space="preserve"> and </w:t>
      </w:r>
      <w:r w:rsidR="00A80F0A" w:rsidRPr="006B0718">
        <w:rPr>
          <w:rFonts w:ascii="Century Schoolbook" w:hAnsi="Century Schoolbook"/>
        </w:rPr>
        <w:t>elsewhere.</w:t>
      </w:r>
      <w:r w:rsidR="00A56028" w:rsidRPr="006B0718">
        <w:rPr>
          <w:rFonts w:ascii="Century Schoolbook" w:hAnsi="Century Schoolbook"/>
        </w:rPr>
        <w:t xml:space="preserve"> </w:t>
      </w:r>
      <w:r w:rsidR="00212564" w:rsidRPr="006B0718">
        <w:rPr>
          <w:rFonts w:ascii="Century Schoolbook" w:hAnsi="Century Schoolbook"/>
        </w:rPr>
        <w:t>Bournemouth’s Metropole market organi</w:t>
      </w:r>
      <w:r w:rsidR="00674170">
        <w:rPr>
          <w:rFonts w:ascii="Century Schoolbook" w:hAnsi="Century Schoolbook"/>
        </w:rPr>
        <w:t>z</w:t>
      </w:r>
      <w:r w:rsidR="00212564" w:rsidRPr="006B0718">
        <w:rPr>
          <w:rFonts w:ascii="Century Schoolbook" w:hAnsi="Century Schoolbook"/>
        </w:rPr>
        <w:t>er Lyn Turnbull noted that</w:t>
      </w:r>
      <w:r w:rsidR="00212564" w:rsidRPr="006B0718">
        <w:rPr>
          <w:rFonts w:ascii="Century Schoolbook" w:hAnsi="Century Schoolbook"/>
          <w:i/>
        </w:rPr>
        <w:t xml:space="preserve"> Coco</w:t>
      </w:r>
      <w:r w:rsidR="001744AE" w:rsidRPr="006B0718">
        <w:rPr>
          <w:rFonts w:ascii="Century Schoolbook" w:hAnsi="Century Schoolbook"/>
          <w:iCs/>
        </w:rPr>
        <w:t>, released in the UK in January 2018,</w:t>
      </w:r>
      <w:r w:rsidR="001744AE" w:rsidRPr="006B0718">
        <w:rPr>
          <w:rFonts w:ascii="Century Schoolbook" w:hAnsi="Century Schoolbook"/>
          <w:i/>
        </w:rPr>
        <w:t xml:space="preserve"> </w:t>
      </w:r>
      <w:r w:rsidR="00212564" w:rsidRPr="006B0718">
        <w:rPr>
          <w:rFonts w:ascii="Century Schoolbook" w:hAnsi="Century Schoolbook"/>
        </w:rPr>
        <w:t xml:space="preserve">had sparked the interest in the local community to participate in </w:t>
      </w:r>
      <w:r w:rsidR="00A97AE0" w:rsidRPr="006B0718">
        <w:rPr>
          <w:rFonts w:ascii="Century Schoolbook" w:hAnsi="Century Schoolbook"/>
        </w:rPr>
        <w:t xml:space="preserve">the </w:t>
      </w:r>
      <w:r w:rsidR="00212564" w:rsidRPr="006B0718">
        <w:rPr>
          <w:rFonts w:ascii="Century Schoolbook" w:hAnsi="Century Schoolbook"/>
        </w:rPr>
        <w:t>2018 market celebrations.</w:t>
      </w:r>
      <w:r w:rsidR="00212564" w:rsidRPr="006B0718">
        <w:rPr>
          <w:rStyle w:val="FootnoteReference"/>
          <w:rFonts w:ascii="Century Schoolbook" w:hAnsi="Century Schoolbook"/>
        </w:rPr>
        <w:footnoteReference w:id="37"/>
      </w:r>
      <w:r w:rsidR="00212564" w:rsidRPr="006B0718">
        <w:rPr>
          <w:rFonts w:ascii="Century Schoolbook" w:hAnsi="Century Schoolbook"/>
        </w:rPr>
        <w:t xml:space="preserve"> The </w:t>
      </w:r>
      <w:r w:rsidR="008F024E" w:rsidRPr="006B0718">
        <w:rPr>
          <w:rFonts w:ascii="Century Schoolbook" w:hAnsi="Century Schoolbook"/>
        </w:rPr>
        <w:t xml:space="preserve">Mexican-inspired </w:t>
      </w:r>
      <w:r w:rsidR="00212564" w:rsidRPr="006B0718">
        <w:rPr>
          <w:rFonts w:ascii="Century Schoolbook" w:hAnsi="Century Schoolbook"/>
        </w:rPr>
        <w:t>costumes worn by both children and adults are becoming an increasingly familiar sight on Halloween night in the UK.</w:t>
      </w:r>
      <w:r w:rsidR="004230B2" w:rsidRPr="006B0718">
        <w:rPr>
          <w:rFonts w:ascii="Century Schoolbook" w:hAnsi="Century Schoolbook"/>
        </w:rPr>
        <w:t xml:space="preserve"> </w:t>
      </w:r>
      <w:r w:rsidR="00E318AE" w:rsidRPr="006B0718">
        <w:rPr>
          <w:rFonts w:ascii="Century Schoolbook" w:hAnsi="Century Schoolbook"/>
        </w:rPr>
        <w:t xml:space="preserve">The </w:t>
      </w:r>
      <w:r w:rsidR="004230B2" w:rsidRPr="006B0718">
        <w:rPr>
          <w:rFonts w:ascii="Century Schoolbook" w:hAnsi="Century Schoolbook"/>
        </w:rPr>
        <w:t>UK’s</w:t>
      </w:r>
      <w:r w:rsidR="00562AE2" w:rsidRPr="006B0718">
        <w:rPr>
          <w:rFonts w:ascii="Century Schoolbook" w:hAnsi="Century Schoolbook"/>
        </w:rPr>
        <w:t xml:space="preserve"> former</w:t>
      </w:r>
      <w:r w:rsidR="004230B2" w:rsidRPr="006B0718">
        <w:rPr>
          <w:rFonts w:ascii="Century Schoolbook" w:hAnsi="Century Schoolbook"/>
        </w:rPr>
        <w:t xml:space="preserve"> leading </w:t>
      </w:r>
      <w:r w:rsidR="004230B2" w:rsidRPr="00A14202">
        <w:rPr>
          <w:rFonts w:ascii="Century Schoolbook" w:hAnsi="Century Schoolbook"/>
        </w:rPr>
        <w:t xml:space="preserve">party </w:t>
      </w:r>
      <w:r w:rsidR="00674170" w:rsidRPr="00A14202">
        <w:rPr>
          <w:rFonts w:ascii="Century Schoolbook" w:hAnsi="Century Schoolbook"/>
        </w:rPr>
        <w:t>supplier</w:t>
      </w:r>
      <w:r w:rsidR="004230B2" w:rsidRPr="006B0718">
        <w:rPr>
          <w:rFonts w:ascii="Century Schoolbook" w:hAnsi="Century Schoolbook"/>
        </w:rPr>
        <w:t xml:space="preserve">, </w:t>
      </w:r>
      <w:r w:rsidR="004230B2" w:rsidRPr="00D935DB">
        <w:rPr>
          <w:rFonts w:ascii="Century Schoolbook" w:hAnsi="Century Schoolbook"/>
          <w:iCs/>
        </w:rPr>
        <w:t>Peeks Party Store</w:t>
      </w:r>
      <w:r w:rsidR="004230B2" w:rsidRPr="006B0718">
        <w:rPr>
          <w:rFonts w:ascii="Century Schoolbook" w:hAnsi="Century Schoolbook"/>
        </w:rPr>
        <w:t xml:space="preserve">, saw a spike in sales of </w:t>
      </w:r>
      <w:r w:rsidR="00D935DB" w:rsidRPr="006B0718">
        <w:rPr>
          <w:rFonts w:ascii="Century Schoolbook" w:hAnsi="Century Schoolbook"/>
          <w:i/>
          <w:iCs/>
        </w:rPr>
        <w:t>Día de Muertos</w:t>
      </w:r>
      <w:r w:rsidR="004230B2" w:rsidRPr="006B0718">
        <w:rPr>
          <w:rFonts w:ascii="Century Schoolbook" w:hAnsi="Century Schoolbook"/>
        </w:rPr>
        <w:t xml:space="preserve"> costumes and accessories following the release of the James Bond </w:t>
      </w:r>
      <w:r w:rsidR="0040096C">
        <w:rPr>
          <w:rFonts w:ascii="Century Schoolbook" w:hAnsi="Century Schoolbook"/>
        </w:rPr>
        <w:t>film</w:t>
      </w:r>
      <w:r w:rsidR="00D2349A" w:rsidRPr="006B0718">
        <w:rPr>
          <w:rFonts w:ascii="Century Schoolbook" w:hAnsi="Century Schoolbook"/>
        </w:rPr>
        <w:t xml:space="preserve"> with its iconic </w:t>
      </w:r>
      <w:r w:rsidR="00D935DB" w:rsidRPr="006B0718">
        <w:rPr>
          <w:rFonts w:ascii="Century Schoolbook" w:hAnsi="Century Schoolbook"/>
          <w:i/>
          <w:iCs/>
        </w:rPr>
        <w:t>Día de Muertos</w:t>
      </w:r>
      <w:r w:rsidR="00D935DB" w:rsidRPr="006B0718">
        <w:rPr>
          <w:rFonts w:ascii="Century Schoolbook" w:hAnsi="Century Schoolbook"/>
        </w:rPr>
        <w:t xml:space="preserve"> </w:t>
      </w:r>
      <w:r w:rsidR="00D2349A" w:rsidRPr="006B0718">
        <w:rPr>
          <w:rFonts w:ascii="Century Schoolbook" w:hAnsi="Century Schoolbook"/>
        </w:rPr>
        <w:t>parade</w:t>
      </w:r>
      <w:r w:rsidR="004230B2" w:rsidRPr="006B0718">
        <w:rPr>
          <w:rFonts w:ascii="Century Schoolbook" w:hAnsi="Century Schoolbook"/>
        </w:rPr>
        <w:t xml:space="preserve"> but also attributes the growth in demand more broadly to community events celebrating the </w:t>
      </w:r>
      <w:r w:rsidR="00350ECE" w:rsidRPr="006B0718">
        <w:rPr>
          <w:rFonts w:ascii="Century Schoolbook" w:hAnsi="Century Schoolbook"/>
        </w:rPr>
        <w:t>Mexican practice</w:t>
      </w:r>
      <w:r w:rsidR="004230B2" w:rsidRPr="006B0718">
        <w:rPr>
          <w:rFonts w:ascii="Century Schoolbook" w:hAnsi="Century Schoolbook"/>
        </w:rPr>
        <w:t xml:space="preserve"> across the UK</w:t>
      </w:r>
      <w:r w:rsidR="00865538" w:rsidRPr="006B0718">
        <w:rPr>
          <w:rFonts w:ascii="Century Schoolbook" w:hAnsi="Century Schoolbook"/>
        </w:rPr>
        <w:t>.</w:t>
      </w:r>
      <w:r w:rsidR="00CA0E74" w:rsidRPr="006B0718">
        <w:rPr>
          <w:rStyle w:val="FootnoteReference"/>
          <w:rFonts w:ascii="Century Schoolbook" w:hAnsi="Century Schoolbook"/>
        </w:rPr>
        <w:footnoteReference w:id="38"/>
      </w:r>
      <w:r w:rsidR="00CA0E74" w:rsidRPr="006B0718">
        <w:rPr>
          <w:rFonts w:ascii="Century Schoolbook" w:hAnsi="Century Schoolbook"/>
        </w:rPr>
        <w:t xml:space="preserve"> </w:t>
      </w:r>
      <w:r w:rsidR="00D51682" w:rsidRPr="00D935DB">
        <w:rPr>
          <w:rFonts w:ascii="Century Schoolbook" w:hAnsi="Century Schoolbook"/>
        </w:rPr>
        <w:t>Peek</w:t>
      </w:r>
      <w:r w:rsidR="00D51682" w:rsidRPr="006B0718">
        <w:rPr>
          <w:rFonts w:ascii="Century Schoolbook" w:hAnsi="Century Schoolbook"/>
        </w:rPr>
        <w:t>s</w:t>
      </w:r>
      <w:r w:rsidR="007958B8">
        <w:rPr>
          <w:rFonts w:ascii="Century Schoolbook" w:hAnsi="Century Schoolbook"/>
        </w:rPr>
        <w:t>’</w:t>
      </w:r>
      <w:r w:rsidR="00D51682" w:rsidRPr="006B0718">
        <w:rPr>
          <w:rFonts w:ascii="Century Schoolbook" w:hAnsi="Century Schoolbook"/>
        </w:rPr>
        <w:t xml:space="preserve"> </w:t>
      </w:r>
      <w:r w:rsidR="00B51F62" w:rsidRPr="006B0718">
        <w:rPr>
          <w:rFonts w:ascii="Century Schoolbook" w:hAnsi="Century Schoolbook"/>
        </w:rPr>
        <w:t>provision</w:t>
      </w:r>
      <w:r w:rsidR="00D51682" w:rsidRPr="006B0718">
        <w:rPr>
          <w:rFonts w:ascii="Century Schoolbook" w:hAnsi="Century Schoolbook"/>
        </w:rPr>
        <w:t xml:space="preserve"> </w:t>
      </w:r>
      <w:r w:rsidR="00B51F62" w:rsidRPr="006B0718">
        <w:rPr>
          <w:rFonts w:ascii="Century Schoolbook" w:hAnsi="Century Schoolbook"/>
        </w:rPr>
        <w:t xml:space="preserve">of an entire </w:t>
      </w:r>
      <w:r w:rsidR="004B5A9B">
        <w:rPr>
          <w:rFonts w:ascii="Century Schoolbook" w:hAnsi="Century Schoolbook"/>
        </w:rPr>
        <w:t>a</w:t>
      </w:r>
      <w:r w:rsidR="00B51F62" w:rsidRPr="006B0718">
        <w:rPr>
          <w:rFonts w:ascii="Century Schoolbook" w:hAnsi="Century Schoolbook"/>
        </w:rPr>
        <w:t xml:space="preserve">isle </w:t>
      </w:r>
      <w:r w:rsidR="004B5A9B">
        <w:rPr>
          <w:rFonts w:ascii="Century Schoolbook" w:hAnsi="Century Schoolbook"/>
        </w:rPr>
        <w:t xml:space="preserve">of </w:t>
      </w:r>
      <w:r w:rsidR="004B5A9B" w:rsidRPr="006B0718">
        <w:rPr>
          <w:rFonts w:ascii="Century Schoolbook" w:hAnsi="Century Schoolbook"/>
          <w:i/>
          <w:iCs/>
        </w:rPr>
        <w:t>Día de Muertos</w:t>
      </w:r>
      <w:r w:rsidR="004B5A9B" w:rsidRPr="006B0718">
        <w:rPr>
          <w:rFonts w:ascii="Century Schoolbook" w:hAnsi="Century Schoolbook"/>
        </w:rPr>
        <w:t xml:space="preserve"> </w:t>
      </w:r>
      <w:r w:rsidR="004B5A9B">
        <w:rPr>
          <w:rFonts w:ascii="Century Schoolbook" w:hAnsi="Century Schoolbook"/>
        </w:rPr>
        <w:t>items—</w:t>
      </w:r>
      <w:r w:rsidR="004B5A9B" w:rsidRPr="006B0718">
        <w:rPr>
          <w:rFonts w:ascii="Century Schoolbook" w:hAnsi="Century Schoolbook"/>
        </w:rPr>
        <w:t>top hats, floral tiara headbands, skull make-up and onesies</w:t>
      </w:r>
      <w:r w:rsidR="004B5A9B">
        <w:rPr>
          <w:rFonts w:ascii="Century Schoolbook" w:hAnsi="Century Schoolbook"/>
        </w:rPr>
        <w:t>—</w:t>
      </w:r>
      <w:r w:rsidR="00B51F62" w:rsidRPr="006B0718">
        <w:rPr>
          <w:rFonts w:ascii="Century Schoolbook" w:hAnsi="Century Schoolbook"/>
        </w:rPr>
        <w:t>in 2018 and 2019</w:t>
      </w:r>
      <w:r w:rsidR="004B5A9B">
        <w:rPr>
          <w:rFonts w:ascii="Century Schoolbook" w:hAnsi="Century Schoolbook"/>
        </w:rPr>
        <w:t xml:space="preserve"> </w:t>
      </w:r>
      <w:r w:rsidR="00B51F62" w:rsidRPr="006B0718">
        <w:rPr>
          <w:rFonts w:ascii="Century Schoolbook" w:hAnsi="Century Schoolbook"/>
        </w:rPr>
        <w:t xml:space="preserve">was </w:t>
      </w:r>
      <w:r w:rsidR="004B5A9B">
        <w:rPr>
          <w:rFonts w:ascii="Century Schoolbook" w:hAnsi="Century Schoolbook"/>
        </w:rPr>
        <w:t>indicative</w:t>
      </w:r>
      <w:r w:rsidR="00B51F62" w:rsidRPr="006B0718">
        <w:rPr>
          <w:rFonts w:ascii="Century Schoolbook" w:hAnsi="Century Schoolbook"/>
        </w:rPr>
        <w:t xml:space="preserve"> of growing </w:t>
      </w:r>
      <w:r w:rsidR="00143FDE" w:rsidRPr="006B0718">
        <w:rPr>
          <w:rFonts w:ascii="Century Schoolbook" w:hAnsi="Century Schoolbook"/>
        </w:rPr>
        <w:t xml:space="preserve">consumer </w:t>
      </w:r>
      <w:r w:rsidR="00B51F62" w:rsidRPr="006B0718">
        <w:rPr>
          <w:rFonts w:ascii="Century Schoolbook" w:hAnsi="Century Schoolbook"/>
        </w:rPr>
        <w:t>demand</w:t>
      </w:r>
      <w:r w:rsidR="00C66655" w:rsidRPr="006B0718">
        <w:rPr>
          <w:rFonts w:ascii="Century Schoolbook" w:hAnsi="Century Schoolbook"/>
        </w:rPr>
        <w:t xml:space="preserve"> (</w:t>
      </w:r>
      <w:r w:rsidR="00C66655" w:rsidRPr="00230E1B">
        <w:rPr>
          <w:rFonts w:ascii="Century Schoolbook" w:hAnsi="Century Schoolbook"/>
        </w:rPr>
        <w:t>Fig</w:t>
      </w:r>
      <w:r w:rsidR="004B5A9B" w:rsidRPr="00230E1B">
        <w:rPr>
          <w:rFonts w:ascii="Century Schoolbook" w:hAnsi="Century Schoolbook"/>
        </w:rPr>
        <w:t>ure</w:t>
      </w:r>
      <w:r w:rsidR="00C66655" w:rsidRPr="00230E1B">
        <w:rPr>
          <w:rFonts w:ascii="Century Schoolbook" w:hAnsi="Century Schoolbook"/>
        </w:rPr>
        <w:t xml:space="preserve"> </w:t>
      </w:r>
      <w:r w:rsidR="008C2F20" w:rsidRPr="00A14202">
        <w:rPr>
          <w:rFonts w:ascii="Century Schoolbook" w:hAnsi="Century Schoolbook"/>
        </w:rPr>
        <w:t>3</w:t>
      </w:r>
      <w:r w:rsidR="00C66655" w:rsidRPr="00230E1B">
        <w:rPr>
          <w:rFonts w:ascii="Century Schoolbook" w:hAnsi="Century Schoolbook"/>
        </w:rPr>
        <w:t>)</w:t>
      </w:r>
      <w:r w:rsidR="00B51F62" w:rsidRPr="00230E1B">
        <w:rPr>
          <w:rFonts w:ascii="Century Schoolbook" w:hAnsi="Century Schoolbook"/>
        </w:rPr>
        <w:t>.</w:t>
      </w:r>
      <w:r w:rsidR="00C66655" w:rsidRPr="006B0718">
        <w:rPr>
          <w:rFonts w:ascii="Century Schoolbook" w:hAnsi="Century Schoolbook"/>
        </w:rPr>
        <w:t xml:space="preserve"> </w:t>
      </w:r>
      <w:r w:rsidR="007453FD" w:rsidRPr="006B0718">
        <w:rPr>
          <w:rFonts w:ascii="Century Schoolbook" w:hAnsi="Century Schoolbook"/>
        </w:rPr>
        <w:t xml:space="preserve">The sugar skull garland, which honours the </w:t>
      </w:r>
      <w:r w:rsidR="00AB4673" w:rsidRPr="006B0718">
        <w:rPr>
          <w:rFonts w:ascii="Century Schoolbook" w:hAnsi="Century Schoolbook"/>
        </w:rPr>
        <w:t>‘</w:t>
      </w:r>
      <w:proofErr w:type="spellStart"/>
      <w:r w:rsidR="007453FD" w:rsidRPr="006B0718">
        <w:rPr>
          <w:rFonts w:ascii="Century Schoolbook" w:hAnsi="Century Schoolbook"/>
        </w:rPr>
        <w:t>papel</w:t>
      </w:r>
      <w:proofErr w:type="spellEnd"/>
      <w:r w:rsidR="007453FD" w:rsidRPr="006B0718">
        <w:rPr>
          <w:rFonts w:ascii="Century Schoolbook" w:hAnsi="Century Schoolbook"/>
        </w:rPr>
        <w:t xml:space="preserve"> picado</w:t>
      </w:r>
      <w:r w:rsidR="00AB4673" w:rsidRPr="006B0718">
        <w:rPr>
          <w:rFonts w:ascii="Century Schoolbook" w:hAnsi="Century Schoolbook"/>
        </w:rPr>
        <w:t>’</w:t>
      </w:r>
      <w:r w:rsidR="007453FD" w:rsidRPr="006B0718">
        <w:rPr>
          <w:rFonts w:ascii="Century Schoolbook" w:hAnsi="Century Schoolbook"/>
        </w:rPr>
        <w:t xml:space="preserve"> traditionally used in </w:t>
      </w:r>
      <w:r w:rsidR="00243708" w:rsidRPr="006B0718">
        <w:rPr>
          <w:rFonts w:ascii="Century Schoolbook" w:hAnsi="Century Schoolbook"/>
        </w:rPr>
        <w:t xml:space="preserve">Mexican </w:t>
      </w:r>
      <w:r w:rsidR="007958B8" w:rsidRPr="006B0718">
        <w:rPr>
          <w:rFonts w:ascii="Century Schoolbook" w:hAnsi="Century Schoolbook"/>
          <w:i/>
          <w:iCs/>
        </w:rPr>
        <w:t>Día de Muertos</w:t>
      </w:r>
      <w:r w:rsidR="00243708" w:rsidRPr="006B0718">
        <w:rPr>
          <w:rFonts w:ascii="Century Schoolbook" w:hAnsi="Century Schoolbook"/>
        </w:rPr>
        <w:t xml:space="preserve"> </w:t>
      </w:r>
      <w:r w:rsidR="007958B8" w:rsidRPr="006B0718">
        <w:rPr>
          <w:rFonts w:ascii="Century Schoolbook" w:hAnsi="Century Schoolbook"/>
        </w:rPr>
        <w:t>festivities</w:t>
      </w:r>
      <w:r w:rsidR="007453FD" w:rsidRPr="006B0718">
        <w:rPr>
          <w:rFonts w:ascii="Century Schoolbook" w:hAnsi="Century Schoolbook"/>
        </w:rPr>
        <w:t>, was Peeks’ best-selling piece.</w:t>
      </w:r>
      <w:r w:rsidR="003926C7">
        <w:rPr>
          <w:rStyle w:val="FootnoteReference"/>
          <w:rFonts w:ascii="Century Schoolbook" w:hAnsi="Century Schoolbook"/>
        </w:rPr>
        <w:footnoteReference w:id="39"/>
      </w:r>
      <w:r w:rsidR="007453FD" w:rsidRPr="006B0718">
        <w:rPr>
          <w:rFonts w:ascii="Century Schoolbook" w:hAnsi="Century Schoolbook"/>
        </w:rPr>
        <w:t xml:space="preserve"> </w:t>
      </w:r>
      <w:r w:rsidR="007D0919" w:rsidRPr="00230E1B">
        <w:rPr>
          <w:rFonts w:ascii="Century Schoolbook" w:hAnsi="Century Schoolbook"/>
        </w:rPr>
        <w:t>Interest</w:t>
      </w:r>
      <w:r w:rsidR="002E5D1D" w:rsidRPr="00230E1B">
        <w:rPr>
          <w:rFonts w:ascii="Century Schoolbook" w:hAnsi="Century Schoolbook"/>
        </w:rPr>
        <w:t>ingly</w:t>
      </w:r>
      <w:r w:rsidR="00230E1B" w:rsidRPr="00230E1B">
        <w:rPr>
          <w:rFonts w:ascii="Century Schoolbook" w:hAnsi="Century Schoolbook"/>
        </w:rPr>
        <w:t>, p</w:t>
      </w:r>
      <w:r w:rsidR="007453FD" w:rsidRPr="006B0718">
        <w:rPr>
          <w:rFonts w:ascii="Century Schoolbook" w:hAnsi="Century Schoolbook"/>
        </w:rPr>
        <w:t xml:space="preserve">raise for the visual language in </w:t>
      </w:r>
      <w:r w:rsidR="007453FD" w:rsidRPr="006B0718">
        <w:rPr>
          <w:rFonts w:ascii="Century Schoolbook" w:hAnsi="Century Schoolbook"/>
          <w:i/>
        </w:rPr>
        <w:t>Coco</w:t>
      </w:r>
      <w:r w:rsidR="007453FD" w:rsidRPr="006B0718">
        <w:rPr>
          <w:rFonts w:ascii="Century Schoolbook" w:hAnsi="Century Schoolbook"/>
        </w:rPr>
        <w:t xml:space="preserve"> includes its use of </w:t>
      </w:r>
      <w:r w:rsidR="00AB4673" w:rsidRPr="006B0718">
        <w:rPr>
          <w:rFonts w:ascii="Century Schoolbook" w:hAnsi="Century Schoolbook"/>
        </w:rPr>
        <w:t>‘</w:t>
      </w:r>
      <w:proofErr w:type="spellStart"/>
      <w:r w:rsidR="007453FD" w:rsidRPr="006B0718">
        <w:rPr>
          <w:rFonts w:ascii="Century Schoolbook" w:hAnsi="Century Schoolbook"/>
        </w:rPr>
        <w:t>papel</w:t>
      </w:r>
      <w:proofErr w:type="spellEnd"/>
      <w:r w:rsidR="007453FD" w:rsidRPr="006B0718">
        <w:rPr>
          <w:rFonts w:ascii="Century Schoolbook" w:hAnsi="Century Schoolbook"/>
        </w:rPr>
        <w:t xml:space="preserve"> picado</w:t>
      </w:r>
      <w:r w:rsidR="00AB4673" w:rsidRPr="006B0718">
        <w:rPr>
          <w:rFonts w:ascii="Century Schoolbook" w:hAnsi="Century Schoolbook"/>
        </w:rPr>
        <w:t>’</w:t>
      </w:r>
      <w:r w:rsidR="007453FD" w:rsidRPr="006B0718">
        <w:rPr>
          <w:rFonts w:ascii="Century Schoolbook" w:hAnsi="Century Schoolbook"/>
        </w:rPr>
        <w:t xml:space="preserve"> in the </w:t>
      </w:r>
      <w:r w:rsidR="007453FD" w:rsidRPr="006B0718">
        <w:rPr>
          <w:rFonts w:ascii="Century Schoolbook" w:hAnsi="Century Schoolbook"/>
        </w:rPr>
        <w:lastRenderedPageBreak/>
        <w:t>opening sequence</w:t>
      </w:r>
      <w:r w:rsidR="007453FD" w:rsidRPr="006B0718">
        <w:rPr>
          <w:rFonts w:ascii="Century Schoolbook" w:hAnsi="Century Schoolbook"/>
          <w:color w:val="000000"/>
          <w:shd w:val="clear" w:color="auto" w:fill="FFFFFF"/>
        </w:rPr>
        <w:t>.</w:t>
      </w:r>
      <w:r w:rsidR="007453FD" w:rsidRPr="006B0718">
        <w:rPr>
          <w:rStyle w:val="FootnoteReference"/>
          <w:rFonts w:ascii="Century Schoolbook" w:hAnsi="Century Schoolbook"/>
        </w:rPr>
        <w:footnoteReference w:id="40"/>
      </w:r>
      <w:r w:rsidR="007453FD" w:rsidRPr="006B0718">
        <w:rPr>
          <w:rFonts w:ascii="Century Schoolbook" w:hAnsi="Century Schoolbook"/>
          <w:color w:val="000000"/>
          <w:shd w:val="clear" w:color="auto" w:fill="FFFFFF"/>
        </w:rPr>
        <w:t xml:space="preserve"> </w:t>
      </w:r>
      <w:r w:rsidR="0085708E">
        <w:rPr>
          <w:rFonts w:ascii="Century Schoolbook" w:hAnsi="Century Schoolbook"/>
          <w:color w:val="000000"/>
          <w:shd w:val="clear" w:color="auto" w:fill="FFFFFF"/>
        </w:rPr>
        <w:t>Online r</w:t>
      </w:r>
      <w:r w:rsidR="007453FD" w:rsidRPr="006B0718">
        <w:rPr>
          <w:rFonts w:ascii="Century Schoolbook" w:hAnsi="Century Schoolbook"/>
          <w:color w:val="000000"/>
          <w:shd w:val="clear" w:color="auto" w:fill="FFFFFF"/>
        </w:rPr>
        <w:t>etailer Am</w:t>
      </w:r>
      <w:r w:rsidR="00AE3B9B" w:rsidRPr="006B0718">
        <w:rPr>
          <w:rFonts w:ascii="Century Schoolbook" w:hAnsi="Century Schoolbook"/>
          <w:color w:val="000000"/>
          <w:shd w:val="clear" w:color="auto" w:fill="FFFFFF"/>
        </w:rPr>
        <w:t>a</w:t>
      </w:r>
      <w:r w:rsidR="007453FD" w:rsidRPr="006B0718">
        <w:rPr>
          <w:rFonts w:ascii="Century Schoolbook" w:hAnsi="Century Schoolbook"/>
          <w:color w:val="000000"/>
          <w:shd w:val="clear" w:color="auto" w:fill="FFFFFF"/>
        </w:rPr>
        <w:t xml:space="preserve">zon </w:t>
      </w:r>
      <w:r w:rsidR="00B44A45" w:rsidRPr="006B0718">
        <w:rPr>
          <w:rFonts w:ascii="Century Schoolbook" w:hAnsi="Century Schoolbook"/>
          <w:color w:val="000000"/>
          <w:shd w:val="clear" w:color="auto" w:fill="FFFFFF"/>
        </w:rPr>
        <w:t>s</w:t>
      </w:r>
      <w:r w:rsidR="00950665" w:rsidRPr="006B0718">
        <w:rPr>
          <w:rFonts w:ascii="Century Schoolbook" w:hAnsi="Century Schoolbook"/>
          <w:color w:val="000000"/>
          <w:shd w:val="clear" w:color="auto" w:fill="FFFFFF"/>
        </w:rPr>
        <w:t>ells</w:t>
      </w:r>
      <w:r w:rsidR="007453FD" w:rsidRPr="006B0718">
        <w:rPr>
          <w:rFonts w:ascii="Century Schoolbook" w:hAnsi="Century Schoolbook"/>
          <w:color w:val="000000"/>
          <w:shd w:val="clear" w:color="auto" w:fill="FFFFFF"/>
        </w:rPr>
        <w:t xml:space="preserve"> </w:t>
      </w:r>
      <w:r w:rsidR="007453FD" w:rsidRPr="006B0718">
        <w:rPr>
          <w:rFonts w:ascii="Century Schoolbook" w:hAnsi="Century Schoolbook"/>
          <w:i/>
          <w:color w:val="000000"/>
          <w:shd w:val="clear" w:color="auto" w:fill="FFFFFF"/>
        </w:rPr>
        <w:t>Coco</w:t>
      </w:r>
      <w:r w:rsidR="007453FD" w:rsidRPr="006B0718">
        <w:rPr>
          <w:rFonts w:ascii="Century Schoolbook" w:hAnsi="Century Schoolbook"/>
          <w:color w:val="000000"/>
          <w:shd w:val="clear" w:color="auto" w:fill="FFFFFF"/>
        </w:rPr>
        <w:t xml:space="preserve"> inspired banners and many reviewers comment on how </w:t>
      </w:r>
      <w:r w:rsidR="00950665" w:rsidRPr="006B0718">
        <w:rPr>
          <w:rFonts w:ascii="Century Schoolbook" w:hAnsi="Century Schoolbook"/>
          <w:color w:val="000000"/>
          <w:shd w:val="clear" w:color="auto" w:fill="FFFFFF"/>
        </w:rPr>
        <w:t xml:space="preserve">they </w:t>
      </w:r>
      <w:r w:rsidR="000D7649" w:rsidRPr="006B0718">
        <w:rPr>
          <w:rFonts w:ascii="Century Schoolbook" w:hAnsi="Century Schoolbook"/>
          <w:color w:val="000000"/>
          <w:shd w:val="clear" w:color="auto" w:fill="FFFFFF"/>
        </w:rPr>
        <w:t>use these</w:t>
      </w:r>
      <w:r w:rsidR="007453FD" w:rsidRPr="006B0718">
        <w:rPr>
          <w:rFonts w:ascii="Century Schoolbook" w:hAnsi="Century Schoolbook"/>
          <w:color w:val="000000"/>
          <w:shd w:val="clear" w:color="auto" w:fill="FFFFFF"/>
        </w:rPr>
        <w:t xml:space="preserve"> accessories for</w:t>
      </w:r>
      <w:r w:rsidR="00887B6D" w:rsidRPr="006B0718">
        <w:rPr>
          <w:rFonts w:ascii="Century Schoolbook" w:hAnsi="Century Schoolbook"/>
          <w:color w:val="000000"/>
          <w:shd w:val="clear" w:color="auto" w:fill="FFFFFF"/>
        </w:rPr>
        <w:t xml:space="preserve"> </w:t>
      </w:r>
      <w:r w:rsidR="00950665" w:rsidRPr="006B0718">
        <w:rPr>
          <w:rFonts w:ascii="Century Schoolbook" w:hAnsi="Century Schoolbook"/>
          <w:color w:val="000000"/>
          <w:shd w:val="clear" w:color="auto" w:fill="FFFFFF"/>
        </w:rPr>
        <w:t>Ha</w:t>
      </w:r>
      <w:r w:rsidR="00887B6D" w:rsidRPr="006B0718">
        <w:rPr>
          <w:rFonts w:ascii="Century Schoolbook" w:hAnsi="Century Schoolbook"/>
          <w:color w:val="000000"/>
          <w:shd w:val="clear" w:color="auto" w:fill="FFFFFF"/>
        </w:rPr>
        <w:t>lloween or for</w:t>
      </w:r>
      <w:r w:rsidR="007453FD" w:rsidRPr="006B0718">
        <w:rPr>
          <w:rFonts w:ascii="Century Schoolbook" w:hAnsi="Century Schoolbook"/>
          <w:color w:val="000000"/>
          <w:shd w:val="clear" w:color="auto" w:fill="FFFFFF"/>
        </w:rPr>
        <w:t xml:space="preserve"> </w:t>
      </w:r>
      <w:r w:rsidR="007453FD" w:rsidRPr="006B0718">
        <w:rPr>
          <w:rFonts w:ascii="Century Schoolbook" w:hAnsi="Century Schoolbook"/>
          <w:i/>
          <w:color w:val="000000"/>
          <w:shd w:val="clear" w:color="auto" w:fill="FFFFFF"/>
        </w:rPr>
        <w:t>Coco</w:t>
      </w:r>
      <w:r w:rsidR="007453FD" w:rsidRPr="006B0718">
        <w:rPr>
          <w:rFonts w:ascii="Century Schoolbook" w:hAnsi="Century Schoolbook"/>
          <w:color w:val="000000"/>
          <w:shd w:val="clear" w:color="auto" w:fill="FFFFFF"/>
        </w:rPr>
        <w:t xml:space="preserve"> themed </w:t>
      </w:r>
      <w:proofErr w:type="spellStart"/>
      <w:r w:rsidR="0085708E">
        <w:rPr>
          <w:rFonts w:ascii="Century Schoolbook" w:hAnsi="Century Schoolbook"/>
          <w:color w:val="000000"/>
          <w:shd w:val="clear" w:color="auto" w:fill="FFFFFF"/>
        </w:rPr>
        <w:t>childrens</w:t>
      </w:r>
      <w:proofErr w:type="spellEnd"/>
      <w:r w:rsidR="0085708E">
        <w:rPr>
          <w:rFonts w:ascii="Century Schoolbook" w:hAnsi="Century Schoolbook"/>
          <w:color w:val="000000"/>
          <w:shd w:val="clear" w:color="auto" w:fill="FFFFFF"/>
        </w:rPr>
        <w:t>’ p</w:t>
      </w:r>
      <w:r w:rsidR="007453FD" w:rsidRPr="006B0718">
        <w:rPr>
          <w:rFonts w:ascii="Century Schoolbook" w:hAnsi="Century Schoolbook"/>
          <w:color w:val="000000"/>
          <w:shd w:val="clear" w:color="auto" w:fill="FFFFFF"/>
        </w:rPr>
        <w:t>arties</w:t>
      </w:r>
      <w:r w:rsidR="0002086F" w:rsidRPr="006B0718">
        <w:rPr>
          <w:rFonts w:ascii="Century Schoolbook" w:hAnsi="Century Schoolbook"/>
          <w:color w:val="000000"/>
          <w:shd w:val="clear" w:color="auto" w:fill="FFFFFF"/>
        </w:rPr>
        <w:t>.</w:t>
      </w:r>
      <w:r w:rsidR="007453FD" w:rsidRPr="006B0718">
        <w:rPr>
          <w:rStyle w:val="FootnoteReference"/>
          <w:rFonts w:ascii="Century Schoolbook" w:hAnsi="Century Schoolbook"/>
          <w:color w:val="000000"/>
          <w:shd w:val="clear" w:color="auto" w:fill="FFFFFF"/>
        </w:rPr>
        <w:footnoteReference w:id="41"/>
      </w:r>
      <w:r w:rsidR="00EC7F29" w:rsidRPr="006B0718">
        <w:rPr>
          <w:rFonts w:ascii="Century Schoolbook" w:hAnsi="Century Schoolbook"/>
          <w:color w:val="000000"/>
          <w:shd w:val="clear" w:color="auto" w:fill="FFFFFF"/>
        </w:rPr>
        <w:t xml:space="preserve"> </w:t>
      </w:r>
    </w:p>
    <w:p w14:paraId="4F1C667C" w14:textId="1D9EBE5B" w:rsidR="00481C37" w:rsidRDefault="00481C37" w:rsidP="006B0718">
      <w:pPr>
        <w:pStyle w:val="NormalWeb"/>
        <w:shd w:val="clear" w:color="auto" w:fill="FFFFFF"/>
        <w:tabs>
          <w:tab w:val="left" w:pos="360"/>
          <w:tab w:val="left" w:pos="720"/>
        </w:tabs>
        <w:spacing w:before="0" w:beforeAutospacing="0" w:after="0" w:afterAutospacing="0"/>
        <w:jc w:val="both"/>
        <w:rPr>
          <w:rFonts w:ascii="Century Schoolbook" w:hAnsi="Century Schoolbook"/>
          <w:color w:val="000000"/>
          <w:sz w:val="22"/>
          <w:szCs w:val="22"/>
          <w:shd w:val="clear" w:color="auto" w:fill="FFFFFF"/>
        </w:rPr>
      </w:pPr>
    </w:p>
    <w:p w14:paraId="6DF96A78" w14:textId="77777777" w:rsidR="002C3D5B" w:rsidRDefault="002C3D5B" w:rsidP="006B0718">
      <w:pPr>
        <w:pStyle w:val="NormalWeb"/>
        <w:shd w:val="clear" w:color="auto" w:fill="FFFFFF"/>
        <w:tabs>
          <w:tab w:val="left" w:pos="360"/>
          <w:tab w:val="left" w:pos="720"/>
        </w:tabs>
        <w:spacing w:before="0" w:beforeAutospacing="0" w:after="0" w:afterAutospacing="0"/>
        <w:jc w:val="both"/>
        <w:rPr>
          <w:rFonts w:ascii="Century Schoolbook" w:hAnsi="Century Schoolbook"/>
          <w:color w:val="000000"/>
          <w:sz w:val="22"/>
          <w:szCs w:val="22"/>
          <w:shd w:val="clear" w:color="auto" w:fill="FFFFFF"/>
        </w:rPr>
      </w:pPr>
    </w:p>
    <w:p w14:paraId="1B0176C6" w14:textId="77777777" w:rsidR="002C3D5B"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highlight w:val="yellow"/>
          <w:shd w:val="clear" w:color="auto" w:fill="FFFFFF"/>
        </w:rPr>
      </w:pPr>
      <w:r w:rsidRPr="00FF44F4">
        <w:rPr>
          <w:rFonts w:ascii="Century Schoolbook" w:hAnsi="Century Schoolbook"/>
          <w:color w:val="000000"/>
          <w:sz w:val="22"/>
          <w:szCs w:val="22"/>
          <w:highlight w:val="yellow"/>
          <w:shd w:val="clear" w:color="auto" w:fill="FFFFFF"/>
        </w:rPr>
        <w:t xml:space="preserve">&lt;INSERT LAVERY FIGURE </w:t>
      </w:r>
      <w:r w:rsidR="007E4617">
        <w:rPr>
          <w:rFonts w:ascii="Century Schoolbook" w:hAnsi="Century Schoolbook"/>
          <w:color w:val="000000"/>
          <w:sz w:val="22"/>
          <w:szCs w:val="22"/>
          <w:highlight w:val="yellow"/>
          <w:shd w:val="clear" w:color="auto" w:fill="FFFFFF"/>
        </w:rPr>
        <w:t>3</w:t>
      </w:r>
      <w:r w:rsidRPr="00FF44F4">
        <w:rPr>
          <w:rFonts w:ascii="Century Schoolbook" w:hAnsi="Century Schoolbook"/>
          <w:color w:val="000000"/>
          <w:sz w:val="22"/>
          <w:szCs w:val="22"/>
          <w:highlight w:val="yellow"/>
          <w:shd w:val="clear" w:color="auto" w:fill="FFFFFF"/>
        </w:rPr>
        <w:t xml:space="preserve"> 1/3 PAGE </w:t>
      </w:r>
    </w:p>
    <w:p w14:paraId="5EF25C8C" w14:textId="22363876" w:rsidR="00FF44F4"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shd w:val="clear" w:color="auto" w:fill="FFFFFF"/>
        </w:rPr>
      </w:pPr>
      <w:r>
        <w:rPr>
          <w:rFonts w:ascii="Century Schoolbook" w:hAnsi="Century Schoolbook"/>
          <w:color w:val="000000"/>
          <w:sz w:val="22"/>
          <w:szCs w:val="22"/>
          <w:highlight w:val="yellow"/>
          <w:shd w:val="clear" w:color="auto" w:fill="FFFFFF"/>
        </w:rPr>
        <w:t>ABOVE THE FOLLOWING</w:t>
      </w:r>
      <w:r w:rsidRPr="00FF44F4">
        <w:rPr>
          <w:rFonts w:ascii="Century Schoolbook" w:hAnsi="Century Schoolbook"/>
          <w:color w:val="000000"/>
          <w:sz w:val="22"/>
          <w:szCs w:val="22"/>
          <w:highlight w:val="yellow"/>
          <w:shd w:val="clear" w:color="auto" w:fill="FFFFFF"/>
        </w:rPr>
        <w:t xml:space="preserve"> CAPTION&gt;</w:t>
      </w:r>
    </w:p>
    <w:p w14:paraId="1520D8FE" w14:textId="28313EC0" w:rsidR="002C3D5B" w:rsidRDefault="002C3D5B"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shd w:val="clear" w:color="auto" w:fill="FFFFFF"/>
        </w:rPr>
      </w:pPr>
    </w:p>
    <w:p w14:paraId="04410141" w14:textId="77777777" w:rsidR="002C3D5B" w:rsidRPr="002C3D5B" w:rsidRDefault="002C3D5B"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p>
    <w:p w14:paraId="4A064EDE" w14:textId="58B7D758" w:rsidR="00FF44F4" w:rsidRPr="002C3D5B"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r w:rsidRPr="002C3D5B">
        <w:rPr>
          <w:rFonts w:ascii="Century Schoolbook" w:hAnsi="Century Schoolbook"/>
          <w:color w:val="000000"/>
          <w:sz w:val="18"/>
          <w:szCs w:val="18"/>
          <w:shd w:val="clear" w:color="auto" w:fill="FFFFFF"/>
        </w:rPr>
        <w:t>Figure</w:t>
      </w:r>
      <w:r w:rsidR="002C3D5B" w:rsidRPr="002C3D5B">
        <w:rPr>
          <w:rFonts w:ascii="Century Schoolbook" w:hAnsi="Century Schoolbook"/>
          <w:color w:val="FF0000"/>
          <w:sz w:val="18"/>
          <w:szCs w:val="18"/>
          <w:shd w:val="clear" w:color="auto" w:fill="FFFFFF"/>
        </w:rPr>
        <w:t xml:space="preserve"> </w:t>
      </w:r>
      <w:r w:rsidR="007E4617" w:rsidRPr="00ED7821">
        <w:rPr>
          <w:rFonts w:ascii="Century Schoolbook" w:hAnsi="Century Schoolbook"/>
          <w:sz w:val="18"/>
          <w:szCs w:val="18"/>
          <w:shd w:val="clear" w:color="auto" w:fill="FFFFFF"/>
        </w:rPr>
        <w:t>3</w:t>
      </w:r>
    </w:p>
    <w:p w14:paraId="51A18D29" w14:textId="2B6FE927" w:rsidR="00FF44F4"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r w:rsidRPr="002C3D5B">
        <w:rPr>
          <w:rFonts w:ascii="Century Schoolbook" w:hAnsi="Century Schoolbook"/>
          <w:color w:val="000000"/>
          <w:sz w:val="18"/>
          <w:szCs w:val="18"/>
          <w:shd w:val="clear" w:color="auto" w:fill="FFFFFF"/>
        </w:rPr>
        <w:t>Peeks Party Store,</w:t>
      </w:r>
      <w:r w:rsidR="00443BB3">
        <w:rPr>
          <w:rFonts w:ascii="Century Schoolbook" w:hAnsi="Century Schoolbook"/>
          <w:color w:val="000000"/>
          <w:sz w:val="18"/>
          <w:szCs w:val="18"/>
          <w:shd w:val="clear" w:color="auto" w:fill="FFFFFF"/>
        </w:rPr>
        <w:t xml:space="preserve"> Christchurch</w:t>
      </w:r>
      <w:r w:rsidR="00007F6F">
        <w:rPr>
          <w:rFonts w:ascii="Century Schoolbook" w:hAnsi="Century Schoolbook"/>
          <w:color w:val="000000"/>
          <w:sz w:val="18"/>
          <w:szCs w:val="18"/>
          <w:shd w:val="clear" w:color="auto" w:fill="FFFFFF"/>
        </w:rPr>
        <w:t>,</w:t>
      </w:r>
      <w:r w:rsidRPr="002C3D5B">
        <w:rPr>
          <w:rFonts w:ascii="Century Schoolbook" w:hAnsi="Century Schoolbook"/>
          <w:color w:val="000000"/>
          <w:sz w:val="18"/>
          <w:szCs w:val="18"/>
          <w:shd w:val="clear" w:color="auto" w:fill="FFFFFF"/>
        </w:rPr>
        <w:t xml:space="preserve"> 2019</w:t>
      </w:r>
      <w:r w:rsidR="002C3D5B">
        <w:rPr>
          <w:rFonts w:ascii="Century Schoolbook" w:hAnsi="Century Schoolbook"/>
          <w:color w:val="000000"/>
          <w:sz w:val="18"/>
          <w:szCs w:val="18"/>
          <w:shd w:val="clear" w:color="auto" w:fill="FFFFFF"/>
        </w:rPr>
        <w:t>.</w:t>
      </w:r>
    </w:p>
    <w:p w14:paraId="7F504193" w14:textId="02B3C722" w:rsidR="00007F6F" w:rsidRPr="002C3D5B" w:rsidRDefault="00007F6F"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r>
        <w:rPr>
          <w:rFonts w:ascii="Century Schoolbook" w:hAnsi="Century Schoolbook"/>
          <w:color w:val="000000"/>
          <w:sz w:val="18"/>
          <w:szCs w:val="18"/>
          <w:shd w:val="clear" w:color="auto" w:fill="FFFFFF"/>
        </w:rPr>
        <w:t>Photograph by the author.</w:t>
      </w:r>
    </w:p>
    <w:p w14:paraId="0666F52D" w14:textId="4AFEE19F" w:rsidR="002C3D5B" w:rsidRDefault="002C3D5B" w:rsidP="006B0718">
      <w:pPr>
        <w:pStyle w:val="NormalWeb"/>
        <w:shd w:val="clear" w:color="auto" w:fill="FFFFFF"/>
        <w:tabs>
          <w:tab w:val="left" w:pos="360"/>
          <w:tab w:val="left" w:pos="720"/>
        </w:tabs>
        <w:spacing w:before="0" w:beforeAutospacing="0" w:after="0" w:afterAutospacing="0"/>
        <w:jc w:val="both"/>
        <w:rPr>
          <w:rFonts w:ascii="Century Schoolbook" w:hAnsi="Century Schoolbook"/>
          <w:color w:val="000000"/>
          <w:sz w:val="22"/>
          <w:szCs w:val="22"/>
          <w:shd w:val="clear" w:color="auto" w:fill="FFFFFF"/>
        </w:rPr>
      </w:pPr>
    </w:p>
    <w:p w14:paraId="2F22717F" w14:textId="77777777" w:rsidR="00E168F3" w:rsidRPr="006B0718" w:rsidRDefault="00E168F3" w:rsidP="006B0718">
      <w:pPr>
        <w:pStyle w:val="NormalWeb"/>
        <w:shd w:val="clear" w:color="auto" w:fill="FFFFFF"/>
        <w:tabs>
          <w:tab w:val="left" w:pos="360"/>
          <w:tab w:val="left" w:pos="720"/>
        </w:tabs>
        <w:spacing w:before="0" w:beforeAutospacing="0" w:after="0" w:afterAutospacing="0"/>
        <w:jc w:val="both"/>
        <w:rPr>
          <w:rFonts w:ascii="Century Schoolbook" w:hAnsi="Century Schoolbook"/>
          <w:color w:val="000000"/>
          <w:sz w:val="22"/>
          <w:szCs w:val="22"/>
          <w:shd w:val="clear" w:color="auto" w:fill="FFFFFF"/>
        </w:rPr>
      </w:pPr>
    </w:p>
    <w:p w14:paraId="26509F24" w14:textId="3844F070" w:rsidR="008009E2" w:rsidRDefault="00DA6553" w:rsidP="006B0718">
      <w:pPr>
        <w:pStyle w:val="NormalWeb"/>
        <w:shd w:val="clear" w:color="auto" w:fill="FFFFFF"/>
        <w:tabs>
          <w:tab w:val="left" w:pos="360"/>
          <w:tab w:val="left" w:pos="720"/>
        </w:tabs>
        <w:spacing w:before="0" w:beforeAutospacing="0" w:after="0" w:afterAutospacing="0"/>
        <w:jc w:val="both"/>
        <w:rPr>
          <w:rFonts w:ascii="Century Schoolbook" w:hAnsi="Century Schoolbook"/>
          <w:color w:val="000000"/>
          <w:sz w:val="22"/>
          <w:szCs w:val="22"/>
          <w:shd w:val="clear" w:color="auto" w:fill="FFFFFF"/>
        </w:rPr>
      </w:pPr>
      <w:r>
        <w:rPr>
          <w:rFonts w:ascii="Century Schoolbook" w:hAnsi="Century Schoolbook"/>
          <w:sz w:val="22"/>
          <w:szCs w:val="22"/>
          <w:shd w:val="clear" w:color="auto" w:fill="FFFFFF"/>
        </w:rPr>
        <w:tab/>
      </w:r>
      <w:r w:rsidR="001830E9" w:rsidRPr="006B0718">
        <w:rPr>
          <w:rFonts w:ascii="Century Schoolbook" w:hAnsi="Century Schoolbook"/>
          <w:sz w:val="22"/>
          <w:szCs w:val="22"/>
          <w:shd w:val="clear" w:color="auto" w:fill="FFFFFF"/>
        </w:rPr>
        <w:t>In October 2017</w:t>
      </w:r>
      <w:r w:rsidR="007958B8">
        <w:rPr>
          <w:rFonts w:ascii="Century Schoolbook" w:hAnsi="Century Schoolbook"/>
          <w:sz w:val="22"/>
          <w:szCs w:val="22"/>
          <w:shd w:val="clear" w:color="auto" w:fill="FFFFFF"/>
        </w:rPr>
        <w:t>–</w:t>
      </w:r>
      <w:r w:rsidR="00530876">
        <w:rPr>
          <w:rFonts w:ascii="Century Schoolbook" w:hAnsi="Century Schoolbook"/>
          <w:sz w:val="22"/>
          <w:szCs w:val="22"/>
          <w:shd w:val="clear" w:color="auto" w:fill="FFFFFF"/>
        </w:rPr>
        <w:t xml:space="preserve">October </w:t>
      </w:r>
      <w:r w:rsidR="00B15AAC" w:rsidRPr="006B0718">
        <w:rPr>
          <w:rFonts w:ascii="Century Schoolbook" w:hAnsi="Century Schoolbook"/>
          <w:sz w:val="22"/>
          <w:szCs w:val="22"/>
          <w:shd w:val="clear" w:color="auto" w:fill="FFFFFF"/>
        </w:rPr>
        <w:t>2020</w:t>
      </w:r>
      <w:r w:rsidR="006D2DB6" w:rsidRPr="006B0718">
        <w:rPr>
          <w:rFonts w:ascii="Century Schoolbook" w:hAnsi="Century Schoolbook"/>
          <w:sz w:val="22"/>
          <w:szCs w:val="22"/>
          <w:shd w:val="clear" w:color="auto" w:fill="FFFFFF"/>
        </w:rPr>
        <w:t xml:space="preserve">, </w:t>
      </w:r>
      <w:r w:rsidR="006D2DB6" w:rsidRPr="006B0718">
        <w:rPr>
          <w:rFonts w:ascii="Century Schoolbook" w:hAnsi="Century Schoolbook"/>
          <w:color w:val="000000"/>
          <w:sz w:val="22"/>
          <w:szCs w:val="22"/>
          <w:shd w:val="clear" w:color="auto" w:fill="FFFFFF"/>
        </w:rPr>
        <w:t>the commerciali</w:t>
      </w:r>
      <w:r w:rsidR="00B631AE">
        <w:rPr>
          <w:rFonts w:ascii="Century Schoolbook" w:hAnsi="Century Schoolbook"/>
          <w:color w:val="000000"/>
          <w:sz w:val="22"/>
          <w:szCs w:val="22"/>
          <w:shd w:val="clear" w:color="auto" w:fill="FFFFFF"/>
        </w:rPr>
        <w:t>z</w:t>
      </w:r>
      <w:r w:rsidR="006D2DB6" w:rsidRPr="006B0718">
        <w:rPr>
          <w:rFonts w:ascii="Century Schoolbook" w:hAnsi="Century Schoolbook"/>
          <w:color w:val="000000"/>
          <w:sz w:val="22"/>
          <w:szCs w:val="22"/>
          <w:shd w:val="clear" w:color="auto" w:fill="FFFFFF"/>
        </w:rPr>
        <w:t>ation and</w:t>
      </w:r>
      <w:r w:rsidR="00345F31" w:rsidRPr="006B0718">
        <w:rPr>
          <w:rFonts w:ascii="Century Schoolbook" w:hAnsi="Century Schoolbook"/>
          <w:color w:val="000000"/>
          <w:sz w:val="22"/>
          <w:szCs w:val="22"/>
          <w:shd w:val="clear" w:color="auto" w:fill="FFFFFF"/>
        </w:rPr>
        <w:t xml:space="preserve"> </w:t>
      </w:r>
      <w:proofErr w:type="spellStart"/>
      <w:r w:rsidR="00315B37" w:rsidRPr="006B0718">
        <w:rPr>
          <w:rFonts w:ascii="Century Schoolbook" w:hAnsi="Century Schoolbook"/>
          <w:color w:val="000000"/>
          <w:sz w:val="22"/>
          <w:szCs w:val="22"/>
          <w:shd w:val="clear" w:color="auto" w:fill="FFFFFF"/>
        </w:rPr>
        <w:t>halloweenization</w:t>
      </w:r>
      <w:proofErr w:type="spellEnd"/>
      <w:r w:rsidR="006D2DB6" w:rsidRPr="006B0718">
        <w:rPr>
          <w:rFonts w:ascii="Century Schoolbook" w:hAnsi="Century Schoolbook"/>
          <w:color w:val="000000"/>
          <w:sz w:val="22"/>
          <w:szCs w:val="22"/>
          <w:shd w:val="clear" w:color="auto" w:fill="FFFFFF"/>
        </w:rPr>
        <w:t xml:space="preserve"> of the Mexican cultural practice was apparent </w:t>
      </w:r>
      <w:r w:rsidR="002C0B67" w:rsidRPr="006B0718">
        <w:rPr>
          <w:rFonts w:ascii="Century Schoolbook" w:hAnsi="Century Schoolbook"/>
          <w:color w:val="000000"/>
          <w:sz w:val="22"/>
          <w:szCs w:val="22"/>
          <w:shd w:val="clear" w:color="auto" w:fill="FFFFFF"/>
        </w:rPr>
        <w:t xml:space="preserve">as items associated with the Mexican </w:t>
      </w:r>
      <w:r w:rsidR="00350ECE" w:rsidRPr="006B0718">
        <w:rPr>
          <w:rFonts w:ascii="Century Schoolbook" w:hAnsi="Century Schoolbook"/>
          <w:color w:val="000000"/>
          <w:sz w:val="22"/>
          <w:szCs w:val="22"/>
          <w:shd w:val="clear" w:color="auto" w:fill="FFFFFF"/>
        </w:rPr>
        <w:t>celebration</w:t>
      </w:r>
      <w:r w:rsidR="002C0B67" w:rsidRPr="006B0718">
        <w:rPr>
          <w:rFonts w:ascii="Century Schoolbook" w:hAnsi="Century Schoolbook"/>
          <w:color w:val="000000"/>
          <w:sz w:val="22"/>
          <w:szCs w:val="22"/>
          <w:shd w:val="clear" w:color="auto" w:fill="FFFFFF"/>
        </w:rPr>
        <w:t xml:space="preserve"> were</w:t>
      </w:r>
      <w:r w:rsidR="00593DCC" w:rsidRPr="006B0718">
        <w:rPr>
          <w:rFonts w:ascii="Century Schoolbook" w:hAnsi="Century Schoolbook"/>
          <w:color w:val="000000"/>
          <w:sz w:val="22"/>
          <w:szCs w:val="22"/>
          <w:shd w:val="clear" w:color="auto" w:fill="FFFFFF"/>
        </w:rPr>
        <w:t xml:space="preserve"> sold </w:t>
      </w:r>
      <w:r w:rsidR="009E60D1" w:rsidRPr="006B0718">
        <w:rPr>
          <w:rFonts w:ascii="Century Schoolbook" w:hAnsi="Century Schoolbook"/>
          <w:color w:val="000000"/>
          <w:sz w:val="22"/>
          <w:szCs w:val="22"/>
          <w:shd w:val="clear" w:color="auto" w:fill="FFFFFF"/>
        </w:rPr>
        <w:t>interchangeably</w:t>
      </w:r>
      <w:r w:rsidR="00593DCC" w:rsidRPr="006B0718">
        <w:rPr>
          <w:rFonts w:ascii="Century Schoolbook" w:hAnsi="Century Schoolbook"/>
          <w:color w:val="000000"/>
          <w:sz w:val="22"/>
          <w:szCs w:val="22"/>
          <w:shd w:val="clear" w:color="auto" w:fill="FFFFFF"/>
        </w:rPr>
        <w:t xml:space="preserve"> alongside Halloween party accessories</w:t>
      </w:r>
      <w:r w:rsidR="00E05202" w:rsidRPr="006B0718">
        <w:rPr>
          <w:rFonts w:ascii="Century Schoolbook" w:hAnsi="Century Schoolbook"/>
          <w:color w:val="000000"/>
          <w:sz w:val="22"/>
          <w:szCs w:val="22"/>
          <w:shd w:val="clear" w:color="auto" w:fill="FFFFFF"/>
        </w:rPr>
        <w:t xml:space="preserve"> </w:t>
      </w:r>
      <w:r w:rsidR="002E5D1D" w:rsidRPr="006B0718">
        <w:rPr>
          <w:rFonts w:ascii="Century Schoolbook" w:hAnsi="Century Schoolbook"/>
          <w:color w:val="000000"/>
          <w:sz w:val="22"/>
          <w:szCs w:val="22"/>
          <w:shd w:val="clear" w:color="auto" w:fill="FFFFFF"/>
        </w:rPr>
        <w:t>in</w:t>
      </w:r>
      <w:r w:rsidR="00E05202" w:rsidRPr="006B0718">
        <w:rPr>
          <w:rFonts w:ascii="Century Schoolbook" w:hAnsi="Century Schoolbook"/>
          <w:color w:val="000000"/>
          <w:sz w:val="22"/>
          <w:szCs w:val="22"/>
          <w:shd w:val="clear" w:color="auto" w:fill="FFFFFF"/>
        </w:rPr>
        <w:t xml:space="preserve"> UK</w:t>
      </w:r>
      <w:r w:rsidR="00B631AE">
        <w:rPr>
          <w:rFonts w:ascii="Century Schoolbook" w:hAnsi="Century Schoolbook"/>
          <w:color w:val="000000"/>
          <w:sz w:val="22"/>
          <w:szCs w:val="22"/>
          <w:shd w:val="clear" w:color="auto" w:fill="FFFFFF"/>
        </w:rPr>
        <w:t xml:space="preserve"> </w:t>
      </w:r>
      <w:r w:rsidR="00B631AE" w:rsidRPr="00BD452B">
        <w:rPr>
          <w:rFonts w:ascii="Century Schoolbook" w:hAnsi="Century Schoolbook"/>
          <w:sz w:val="22"/>
          <w:szCs w:val="22"/>
          <w:shd w:val="clear" w:color="auto" w:fill="FFFFFF"/>
        </w:rPr>
        <w:t>retailers both on the high street and online</w:t>
      </w:r>
      <w:r w:rsidR="00DC1A24" w:rsidRPr="00BD452B">
        <w:rPr>
          <w:rFonts w:ascii="Century Schoolbook" w:hAnsi="Century Schoolbook"/>
          <w:sz w:val="22"/>
          <w:szCs w:val="22"/>
          <w:shd w:val="clear" w:color="auto" w:fill="FFFFFF"/>
        </w:rPr>
        <w:t xml:space="preserve"> </w:t>
      </w:r>
      <w:r w:rsidR="00DC1A24" w:rsidRPr="006B0718">
        <w:rPr>
          <w:rFonts w:ascii="Century Schoolbook" w:hAnsi="Century Schoolbook"/>
          <w:color w:val="000000"/>
          <w:sz w:val="22"/>
          <w:szCs w:val="22"/>
          <w:shd w:val="clear" w:color="auto" w:fill="FFFFFF"/>
        </w:rPr>
        <w:t>(</w:t>
      </w:r>
      <w:r w:rsidR="00E450BC" w:rsidRPr="006B0718">
        <w:rPr>
          <w:rFonts w:ascii="Century Schoolbook" w:hAnsi="Century Schoolbook"/>
          <w:color w:val="000000"/>
          <w:sz w:val="22"/>
          <w:szCs w:val="22"/>
          <w:shd w:val="clear" w:color="auto" w:fill="FFFFFF"/>
        </w:rPr>
        <w:t>Fig</w:t>
      </w:r>
      <w:r w:rsidR="00B631AE">
        <w:rPr>
          <w:rFonts w:ascii="Century Schoolbook" w:hAnsi="Century Schoolbook"/>
          <w:color w:val="000000"/>
          <w:sz w:val="22"/>
          <w:szCs w:val="22"/>
          <w:shd w:val="clear" w:color="auto" w:fill="FFFFFF"/>
        </w:rPr>
        <w:t>ures</w:t>
      </w:r>
      <w:r w:rsidR="00E450BC" w:rsidRPr="006B0718">
        <w:rPr>
          <w:rFonts w:ascii="Century Schoolbook" w:hAnsi="Century Schoolbook"/>
          <w:color w:val="000000"/>
          <w:sz w:val="22"/>
          <w:szCs w:val="22"/>
          <w:shd w:val="clear" w:color="auto" w:fill="FFFFFF"/>
        </w:rPr>
        <w:t xml:space="preserve"> </w:t>
      </w:r>
      <w:r w:rsidR="00996AF6">
        <w:rPr>
          <w:rFonts w:ascii="Century Schoolbook" w:hAnsi="Century Schoolbook"/>
          <w:color w:val="000000"/>
          <w:sz w:val="22"/>
          <w:szCs w:val="22"/>
          <w:shd w:val="clear" w:color="auto" w:fill="FFFFFF"/>
        </w:rPr>
        <w:t xml:space="preserve">4, </w:t>
      </w:r>
      <w:r w:rsidR="00E450BC" w:rsidRPr="006B0718">
        <w:rPr>
          <w:rFonts w:ascii="Century Schoolbook" w:hAnsi="Century Schoolbook"/>
          <w:color w:val="000000"/>
          <w:sz w:val="22"/>
          <w:szCs w:val="22"/>
          <w:shd w:val="clear" w:color="auto" w:fill="FFFFFF"/>
        </w:rPr>
        <w:t>5</w:t>
      </w:r>
      <w:r w:rsidR="00996AF6">
        <w:rPr>
          <w:rFonts w:ascii="Century Schoolbook" w:hAnsi="Century Schoolbook"/>
          <w:color w:val="000000"/>
          <w:sz w:val="22"/>
          <w:szCs w:val="22"/>
          <w:shd w:val="clear" w:color="auto" w:fill="FFFFFF"/>
        </w:rPr>
        <w:t>a</w:t>
      </w:r>
      <w:r w:rsidR="002C3D5B">
        <w:rPr>
          <w:rFonts w:ascii="Century Schoolbook" w:hAnsi="Century Schoolbook"/>
          <w:color w:val="000000"/>
          <w:sz w:val="22"/>
          <w:szCs w:val="22"/>
          <w:shd w:val="clear" w:color="auto" w:fill="FFFFFF"/>
        </w:rPr>
        <w:t xml:space="preserve"> &amp;</w:t>
      </w:r>
      <w:r w:rsidR="00E450BC" w:rsidRPr="006B0718">
        <w:rPr>
          <w:rFonts w:ascii="Century Schoolbook" w:hAnsi="Century Schoolbook"/>
          <w:color w:val="000000"/>
          <w:sz w:val="22"/>
          <w:szCs w:val="22"/>
          <w:shd w:val="clear" w:color="auto" w:fill="FFFFFF"/>
        </w:rPr>
        <w:t xml:space="preserve"> </w:t>
      </w:r>
      <w:r w:rsidR="00996AF6">
        <w:rPr>
          <w:rFonts w:ascii="Century Schoolbook" w:hAnsi="Century Schoolbook"/>
          <w:color w:val="000000"/>
          <w:sz w:val="22"/>
          <w:szCs w:val="22"/>
          <w:shd w:val="clear" w:color="auto" w:fill="FFFFFF"/>
        </w:rPr>
        <w:t>5b</w:t>
      </w:r>
      <w:r w:rsidR="00E450BC" w:rsidRPr="006B0718">
        <w:rPr>
          <w:rFonts w:ascii="Century Schoolbook" w:hAnsi="Century Schoolbook"/>
          <w:color w:val="000000"/>
          <w:sz w:val="22"/>
          <w:szCs w:val="22"/>
          <w:shd w:val="clear" w:color="auto" w:fill="FFFFFF"/>
        </w:rPr>
        <w:t>).</w:t>
      </w:r>
    </w:p>
    <w:p w14:paraId="2E5B4BF6" w14:textId="697C7343" w:rsidR="00FF44F4" w:rsidRDefault="00FF44F4" w:rsidP="006B0718">
      <w:pPr>
        <w:pStyle w:val="NormalWeb"/>
        <w:shd w:val="clear" w:color="auto" w:fill="FFFFFF"/>
        <w:tabs>
          <w:tab w:val="left" w:pos="360"/>
          <w:tab w:val="left" w:pos="720"/>
        </w:tabs>
        <w:spacing w:before="0" w:beforeAutospacing="0" w:after="0" w:afterAutospacing="0"/>
        <w:jc w:val="both"/>
        <w:rPr>
          <w:rFonts w:ascii="Century Schoolbook" w:hAnsi="Century Schoolbook"/>
          <w:color w:val="000000"/>
          <w:sz w:val="22"/>
          <w:szCs w:val="22"/>
          <w:shd w:val="clear" w:color="auto" w:fill="FFFFFF"/>
        </w:rPr>
      </w:pPr>
    </w:p>
    <w:p w14:paraId="665EB25F" w14:textId="77777777" w:rsidR="00E168F3" w:rsidRPr="006B0718" w:rsidRDefault="00E168F3" w:rsidP="006B0718">
      <w:pPr>
        <w:pStyle w:val="NormalWeb"/>
        <w:shd w:val="clear" w:color="auto" w:fill="FFFFFF"/>
        <w:tabs>
          <w:tab w:val="left" w:pos="360"/>
          <w:tab w:val="left" w:pos="720"/>
        </w:tabs>
        <w:spacing w:before="0" w:beforeAutospacing="0" w:after="0" w:afterAutospacing="0"/>
        <w:jc w:val="both"/>
        <w:rPr>
          <w:rFonts w:ascii="Century Schoolbook" w:hAnsi="Century Schoolbook"/>
          <w:color w:val="000000"/>
          <w:sz w:val="22"/>
          <w:szCs w:val="22"/>
          <w:shd w:val="clear" w:color="auto" w:fill="FFFFFF"/>
        </w:rPr>
      </w:pPr>
    </w:p>
    <w:p w14:paraId="0A0F9171" w14:textId="77777777" w:rsidR="002C3D5B"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highlight w:val="yellow"/>
          <w:shd w:val="clear" w:color="auto" w:fill="FFFFFF"/>
        </w:rPr>
      </w:pPr>
      <w:r w:rsidRPr="00FF44F4">
        <w:rPr>
          <w:rFonts w:ascii="Century Schoolbook" w:hAnsi="Century Schoolbook"/>
          <w:color w:val="000000"/>
          <w:sz w:val="22"/>
          <w:szCs w:val="22"/>
          <w:highlight w:val="yellow"/>
          <w:shd w:val="clear" w:color="auto" w:fill="FFFFFF"/>
        </w:rPr>
        <w:t xml:space="preserve">&lt;INSERT LAVERY FIGURE </w:t>
      </w:r>
      <w:r w:rsidR="007E4617">
        <w:rPr>
          <w:rFonts w:ascii="Century Schoolbook" w:hAnsi="Century Schoolbook"/>
          <w:color w:val="000000"/>
          <w:sz w:val="22"/>
          <w:szCs w:val="22"/>
          <w:highlight w:val="yellow"/>
          <w:shd w:val="clear" w:color="auto" w:fill="FFFFFF"/>
        </w:rPr>
        <w:t>4</w:t>
      </w:r>
      <w:r w:rsidRPr="00FF44F4">
        <w:rPr>
          <w:rFonts w:ascii="Century Schoolbook" w:hAnsi="Century Schoolbook"/>
          <w:color w:val="000000"/>
          <w:sz w:val="22"/>
          <w:szCs w:val="22"/>
          <w:highlight w:val="yellow"/>
          <w:shd w:val="clear" w:color="auto" w:fill="FFFFFF"/>
        </w:rPr>
        <w:t xml:space="preserve"> 1/3 PAGE </w:t>
      </w:r>
    </w:p>
    <w:p w14:paraId="553B6C9B" w14:textId="124B48A3" w:rsidR="00764C23"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shd w:val="clear" w:color="auto" w:fill="FFFFFF"/>
        </w:rPr>
      </w:pPr>
      <w:r w:rsidRPr="00FF44F4">
        <w:rPr>
          <w:rFonts w:ascii="Century Schoolbook" w:hAnsi="Century Schoolbook"/>
          <w:color w:val="000000"/>
          <w:sz w:val="22"/>
          <w:szCs w:val="22"/>
          <w:highlight w:val="yellow"/>
          <w:shd w:val="clear" w:color="auto" w:fill="FFFFFF"/>
        </w:rPr>
        <w:t>ABOVE THE FOLLOWING CAPTION&gt;</w:t>
      </w:r>
    </w:p>
    <w:p w14:paraId="389F6EA8" w14:textId="7E210DAF" w:rsidR="002C3D5B" w:rsidRDefault="002C3D5B" w:rsidP="00274561">
      <w:pPr>
        <w:pStyle w:val="NormalWeb"/>
        <w:shd w:val="clear" w:color="auto" w:fill="FFFFFF"/>
        <w:tabs>
          <w:tab w:val="left" w:pos="360"/>
          <w:tab w:val="left" w:pos="720"/>
        </w:tabs>
        <w:spacing w:before="0" w:beforeAutospacing="0" w:after="0" w:afterAutospacing="0"/>
        <w:rPr>
          <w:rFonts w:ascii="Century Schoolbook" w:hAnsi="Century Schoolbook"/>
          <w:color w:val="000000"/>
          <w:sz w:val="22"/>
          <w:szCs w:val="22"/>
          <w:shd w:val="clear" w:color="auto" w:fill="FFFFFF"/>
        </w:rPr>
      </w:pPr>
    </w:p>
    <w:p w14:paraId="5516DDDF" w14:textId="77777777" w:rsidR="002C3D5B" w:rsidRDefault="002C3D5B"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shd w:val="clear" w:color="auto" w:fill="FFFFFF"/>
        </w:rPr>
      </w:pPr>
    </w:p>
    <w:p w14:paraId="6A8F488D" w14:textId="0C514F3D" w:rsidR="00FF44F4" w:rsidRPr="002C3D5B"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r w:rsidRPr="002C3D5B">
        <w:rPr>
          <w:rFonts w:ascii="Century Schoolbook" w:hAnsi="Century Schoolbook"/>
          <w:color w:val="000000"/>
          <w:sz w:val="18"/>
          <w:szCs w:val="18"/>
          <w:shd w:val="clear" w:color="auto" w:fill="FFFFFF"/>
        </w:rPr>
        <w:t>Figure</w:t>
      </w:r>
      <w:r w:rsidR="002C3D5B" w:rsidRPr="002C3D5B">
        <w:rPr>
          <w:rFonts w:ascii="Century Schoolbook" w:hAnsi="Century Schoolbook"/>
          <w:color w:val="000000"/>
          <w:sz w:val="18"/>
          <w:szCs w:val="18"/>
          <w:shd w:val="clear" w:color="auto" w:fill="FFFFFF"/>
        </w:rPr>
        <w:t xml:space="preserve"> </w:t>
      </w:r>
      <w:r w:rsidR="00B94A04">
        <w:rPr>
          <w:rFonts w:ascii="Century Schoolbook" w:hAnsi="Century Schoolbook"/>
          <w:color w:val="000000"/>
          <w:sz w:val="18"/>
          <w:szCs w:val="18"/>
          <w:shd w:val="clear" w:color="auto" w:fill="FFFFFF"/>
        </w:rPr>
        <w:t>4</w:t>
      </w:r>
      <w:r w:rsidR="007E4617" w:rsidRPr="00341AC0">
        <w:rPr>
          <w:rFonts w:ascii="Century Schoolbook" w:hAnsi="Century Schoolbook"/>
          <w:sz w:val="18"/>
          <w:szCs w:val="18"/>
          <w:shd w:val="clear" w:color="auto" w:fill="FFFFFF"/>
        </w:rPr>
        <w:t xml:space="preserve"> </w:t>
      </w:r>
    </w:p>
    <w:p w14:paraId="5854078F" w14:textId="77777777" w:rsidR="00172D16" w:rsidRDefault="00FF44F4" w:rsidP="005D45F5">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r w:rsidRPr="002C3D5B">
        <w:rPr>
          <w:rFonts w:ascii="Century Schoolbook" w:hAnsi="Century Schoolbook"/>
          <w:color w:val="000000"/>
          <w:sz w:val="18"/>
          <w:szCs w:val="18"/>
          <w:shd w:val="clear" w:color="auto" w:fill="FFFFFF"/>
        </w:rPr>
        <w:t>A Mexican Catrina next to a witch</w:t>
      </w:r>
      <w:r w:rsidR="00172D16">
        <w:rPr>
          <w:rFonts w:ascii="Century Schoolbook" w:hAnsi="Century Schoolbook"/>
          <w:color w:val="000000"/>
          <w:sz w:val="18"/>
          <w:szCs w:val="18"/>
          <w:shd w:val="clear" w:color="auto" w:fill="FFFFFF"/>
        </w:rPr>
        <w:t>.</w:t>
      </w:r>
    </w:p>
    <w:p w14:paraId="64F27EAD" w14:textId="0194FC5A" w:rsidR="005D45F5" w:rsidRPr="002C3D5B" w:rsidRDefault="00FF44F4" w:rsidP="005D45F5">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r w:rsidRPr="00172D16">
        <w:rPr>
          <w:rFonts w:ascii="Century Schoolbook" w:hAnsi="Century Schoolbook"/>
          <w:color w:val="000000"/>
          <w:sz w:val="18"/>
          <w:szCs w:val="18"/>
          <w:shd w:val="clear" w:color="auto" w:fill="FFFFFF"/>
        </w:rPr>
        <w:t>Sainsburys</w:t>
      </w:r>
      <w:r w:rsidR="00172D16">
        <w:rPr>
          <w:rFonts w:ascii="Century Schoolbook" w:hAnsi="Century Schoolbook"/>
          <w:color w:val="000000"/>
          <w:sz w:val="18"/>
          <w:szCs w:val="18"/>
          <w:shd w:val="clear" w:color="auto" w:fill="FFFFFF"/>
        </w:rPr>
        <w:t xml:space="preserve"> </w:t>
      </w:r>
      <w:r w:rsidR="00172D16" w:rsidRPr="000041C6">
        <w:rPr>
          <w:rFonts w:ascii="Century Schoolbook" w:hAnsi="Century Schoolbook"/>
          <w:sz w:val="18"/>
          <w:szCs w:val="18"/>
          <w:shd w:val="clear" w:color="auto" w:fill="FFFFFF"/>
        </w:rPr>
        <w:t>supermarket</w:t>
      </w:r>
      <w:r w:rsidRPr="002C3D5B">
        <w:rPr>
          <w:rFonts w:ascii="Century Schoolbook" w:hAnsi="Century Schoolbook"/>
          <w:color w:val="000000"/>
          <w:sz w:val="18"/>
          <w:szCs w:val="18"/>
          <w:shd w:val="clear" w:color="auto" w:fill="FFFFFF"/>
        </w:rPr>
        <w:t>, Christchurch,</w:t>
      </w:r>
      <w:r w:rsidR="00172D16">
        <w:rPr>
          <w:rFonts w:ascii="Century Schoolbook" w:hAnsi="Century Schoolbook"/>
          <w:color w:val="000000"/>
          <w:sz w:val="18"/>
          <w:szCs w:val="18"/>
          <w:shd w:val="clear" w:color="auto" w:fill="FFFFFF"/>
        </w:rPr>
        <w:t xml:space="preserve"> </w:t>
      </w:r>
      <w:r w:rsidRPr="002C3D5B">
        <w:rPr>
          <w:rFonts w:ascii="Century Schoolbook" w:hAnsi="Century Schoolbook"/>
          <w:color w:val="000000"/>
          <w:sz w:val="18"/>
          <w:szCs w:val="18"/>
          <w:shd w:val="clear" w:color="auto" w:fill="FFFFFF"/>
        </w:rPr>
        <w:t>2019</w:t>
      </w:r>
      <w:r w:rsidR="005D45F5" w:rsidRPr="002C3D5B">
        <w:rPr>
          <w:rFonts w:ascii="Century Schoolbook" w:hAnsi="Century Schoolbook"/>
          <w:color w:val="000000"/>
          <w:sz w:val="18"/>
          <w:szCs w:val="18"/>
          <w:shd w:val="clear" w:color="auto" w:fill="FFFFFF"/>
        </w:rPr>
        <w:t>.</w:t>
      </w:r>
    </w:p>
    <w:p w14:paraId="795CCBB1" w14:textId="1234D162" w:rsidR="00FF44F4" w:rsidRDefault="00B94A0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shd w:val="clear" w:color="auto" w:fill="FFFFFF"/>
        </w:rPr>
      </w:pPr>
      <w:r>
        <w:rPr>
          <w:rFonts w:ascii="Century Schoolbook" w:hAnsi="Century Schoolbook"/>
          <w:color w:val="000000"/>
          <w:sz w:val="18"/>
          <w:szCs w:val="18"/>
          <w:shd w:val="clear" w:color="auto" w:fill="FFFFFF"/>
        </w:rPr>
        <w:t>Photograph by the author.</w:t>
      </w:r>
    </w:p>
    <w:p w14:paraId="6CD1AE9F" w14:textId="432508EA" w:rsidR="002C3D5B" w:rsidRDefault="002C3D5B"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shd w:val="clear" w:color="auto" w:fill="FFFFFF"/>
        </w:rPr>
      </w:pPr>
    </w:p>
    <w:p w14:paraId="0DC68F9E" w14:textId="77777777" w:rsidR="002C3D5B" w:rsidRDefault="002C3D5B"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shd w:val="clear" w:color="auto" w:fill="FFFFFF"/>
        </w:rPr>
      </w:pPr>
    </w:p>
    <w:p w14:paraId="1473D622" w14:textId="285E1C04" w:rsidR="00FF44F4"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shd w:val="clear" w:color="auto" w:fill="FFFFFF"/>
        </w:rPr>
      </w:pPr>
      <w:r w:rsidRPr="00FF44F4">
        <w:rPr>
          <w:rFonts w:ascii="Century Schoolbook" w:hAnsi="Century Schoolbook"/>
          <w:color w:val="000000"/>
          <w:sz w:val="22"/>
          <w:szCs w:val="22"/>
          <w:highlight w:val="yellow"/>
          <w:shd w:val="clear" w:color="auto" w:fill="FFFFFF"/>
        </w:rPr>
        <w:t>&lt;INSERT LAVERY FIGURE</w:t>
      </w:r>
      <w:r w:rsidR="007E4617">
        <w:rPr>
          <w:rFonts w:ascii="Century Schoolbook" w:hAnsi="Century Schoolbook"/>
          <w:color w:val="000000"/>
          <w:sz w:val="22"/>
          <w:szCs w:val="22"/>
          <w:highlight w:val="yellow"/>
          <w:shd w:val="clear" w:color="auto" w:fill="FFFFFF"/>
        </w:rPr>
        <w:t>S</w:t>
      </w:r>
      <w:r w:rsidRPr="00FF44F4">
        <w:rPr>
          <w:rFonts w:ascii="Century Schoolbook" w:hAnsi="Century Schoolbook"/>
          <w:color w:val="000000"/>
          <w:sz w:val="22"/>
          <w:szCs w:val="22"/>
          <w:highlight w:val="yellow"/>
          <w:shd w:val="clear" w:color="auto" w:fill="FFFFFF"/>
        </w:rPr>
        <w:t xml:space="preserve"> </w:t>
      </w:r>
      <w:r w:rsidR="007E4617">
        <w:rPr>
          <w:rFonts w:ascii="Century Schoolbook" w:hAnsi="Century Schoolbook"/>
          <w:color w:val="000000"/>
          <w:sz w:val="22"/>
          <w:szCs w:val="22"/>
          <w:highlight w:val="yellow"/>
          <w:shd w:val="clear" w:color="auto" w:fill="FFFFFF"/>
        </w:rPr>
        <w:t>5a and 5b</w:t>
      </w:r>
      <w:r w:rsidRPr="00FF44F4">
        <w:rPr>
          <w:rFonts w:ascii="Century Schoolbook" w:hAnsi="Century Schoolbook"/>
          <w:color w:val="000000"/>
          <w:sz w:val="22"/>
          <w:szCs w:val="22"/>
          <w:highlight w:val="yellow"/>
          <w:shd w:val="clear" w:color="auto" w:fill="FFFFFF"/>
        </w:rPr>
        <w:t xml:space="preserve"> 1/3 PAGE ABOVE THE FOLLOWING CAPTION&gt;</w:t>
      </w:r>
    </w:p>
    <w:p w14:paraId="3D6592C8" w14:textId="15A49E5B" w:rsidR="00341AC0" w:rsidRDefault="00341AC0"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shd w:val="clear" w:color="auto" w:fill="FFFFFF"/>
        </w:rPr>
      </w:pPr>
    </w:p>
    <w:p w14:paraId="7241AF89" w14:textId="77777777" w:rsidR="00341AC0" w:rsidRDefault="00341AC0"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22"/>
          <w:szCs w:val="22"/>
          <w:shd w:val="clear" w:color="auto" w:fill="FFFFFF"/>
        </w:rPr>
      </w:pPr>
    </w:p>
    <w:p w14:paraId="0B71ED00" w14:textId="646C812A" w:rsidR="00FF44F4" w:rsidRPr="00341AC0"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r w:rsidRPr="00341AC0">
        <w:rPr>
          <w:rFonts w:ascii="Century Schoolbook" w:hAnsi="Century Schoolbook"/>
          <w:color w:val="000000"/>
          <w:sz w:val="18"/>
          <w:szCs w:val="18"/>
          <w:shd w:val="clear" w:color="auto" w:fill="FFFFFF"/>
        </w:rPr>
        <w:t xml:space="preserve">Figure </w:t>
      </w:r>
      <w:r w:rsidR="00B94A04">
        <w:rPr>
          <w:rFonts w:ascii="Century Schoolbook" w:hAnsi="Century Schoolbook"/>
          <w:color w:val="000000"/>
          <w:sz w:val="18"/>
          <w:szCs w:val="18"/>
          <w:shd w:val="clear" w:color="auto" w:fill="FFFFFF"/>
        </w:rPr>
        <w:t>5a &amp; 5b</w:t>
      </w:r>
    </w:p>
    <w:p w14:paraId="6683A6B3" w14:textId="77777777" w:rsidR="00711CD0"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r w:rsidRPr="00341AC0">
        <w:rPr>
          <w:rFonts w:ascii="Century Schoolbook" w:hAnsi="Century Schoolbook"/>
          <w:color w:val="000000"/>
          <w:sz w:val="18"/>
          <w:szCs w:val="18"/>
          <w:shd w:val="clear" w:color="auto" w:fill="FFFFFF"/>
        </w:rPr>
        <w:t>Halloween and Day of the Dead face-paint and masks</w:t>
      </w:r>
    </w:p>
    <w:p w14:paraId="04AAE1F4" w14:textId="0F515986" w:rsidR="003D1EC1" w:rsidRDefault="00FF44F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r w:rsidRPr="00711CD0">
        <w:rPr>
          <w:rFonts w:ascii="Century Schoolbook" w:hAnsi="Century Schoolbook"/>
          <w:color w:val="000000"/>
          <w:sz w:val="18"/>
          <w:szCs w:val="18"/>
          <w:shd w:val="clear" w:color="auto" w:fill="FFFFFF"/>
        </w:rPr>
        <w:t>Tesco</w:t>
      </w:r>
      <w:r w:rsidR="00711CD0">
        <w:rPr>
          <w:rFonts w:ascii="Century Schoolbook" w:hAnsi="Century Schoolbook"/>
          <w:color w:val="000000"/>
          <w:sz w:val="18"/>
          <w:szCs w:val="18"/>
          <w:shd w:val="clear" w:color="auto" w:fill="FFFFFF"/>
        </w:rPr>
        <w:t xml:space="preserve"> supermarket</w:t>
      </w:r>
      <w:r w:rsidRPr="00341AC0">
        <w:rPr>
          <w:rFonts w:ascii="Century Schoolbook" w:hAnsi="Century Schoolbook"/>
          <w:color w:val="000000"/>
          <w:sz w:val="18"/>
          <w:szCs w:val="18"/>
          <w:shd w:val="clear" w:color="auto" w:fill="FFFFFF"/>
        </w:rPr>
        <w:t>, Bournemouth, 2020</w:t>
      </w:r>
      <w:bookmarkStart w:id="1" w:name="_Hlk24103246"/>
      <w:r w:rsidR="00341AC0">
        <w:rPr>
          <w:rFonts w:ascii="Century Schoolbook" w:hAnsi="Century Schoolbook"/>
          <w:color w:val="000000"/>
          <w:sz w:val="18"/>
          <w:szCs w:val="18"/>
          <w:shd w:val="clear" w:color="auto" w:fill="FFFFFF"/>
        </w:rPr>
        <w:t>.</w:t>
      </w:r>
    </w:p>
    <w:p w14:paraId="3EE410A5" w14:textId="6309075B" w:rsidR="00B94A04" w:rsidRDefault="00B94A04"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color w:val="000000"/>
          <w:sz w:val="18"/>
          <w:szCs w:val="18"/>
          <w:shd w:val="clear" w:color="auto" w:fill="FFFFFF"/>
        </w:rPr>
      </w:pPr>
      <w:r>
        <w:rPr>
          <w:rFonts w:ascii="Century Schoolbook" w:hAnsi="Century Schoolbook"/>
          <w:color w:val="000000"/>
          <w:sz w:val="18"/>
          <w:szCs w:val="18"/>
          <w:shd w:val="clear" w:color="auto" w:fill="FFFFFF"/>
        </w:rPr>
        <w:t>Photographs by the author.</w:t>
      </w:r>
    </w:p>
    <w:p w14:paraId="06AC60C5" w14:textId="77777777" w:rsidR="00341AC0" w:rsidRPr="00341AC0" w:rsidRDefault="00341AC0" w:rsidP="00FF44F4">
      <w:pPr>
        <w:pStyle w:val="NormalWeb"/>
        <w:shd w:val="clear" w:color="auto" w:fill="FFFFFF"/>
        <w:tabs>
          <w:tab w:val="left" w:pos="360"/>
          <w:tab w:val="left" w:pos="720"/>
        </w:tabs>
        <w:spacing w:before="0" w:beforeAutospacing="0" w:after="0" w:afterAutospacing="0"/>
        <w:jc w:val="center"/>
        <w:rPr>
          <w:rFonts w:ascii="Century Schoolbook" w:hAnsi="Century Schoolbook"/>
          <w:sz w:val="18"/>
          <w:szCs w:val="18"/>
          <w:shd w:val="clear" w:color="auto" w:fill="FFFFFF"/>
        </w:rPr>
      </w:pPr>
    </w:p>
    <w:p w14:paraId="7F451753" w14:textId="77777777" w:rsidR="003D1EC1" w:rsidRPr="00FF44F4" w:rsidRDefault="003D1EC1"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shd w:val="clear" w:color="auto" w:fill="FFFFFF"/>
        </w:rPr>
      </w:pPr>
    </w:p>
    <w:p w14:paraId="622B2547" w14:textId="6E00A6F2" w:rsidR="00AD2028" w:rsidRPr="006B0718" w:rsidRDefault="001B524C"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shd w:val="clear" w:color="auto" w:fill="FFFFFF"/>
        </w:rPr>
      </w:pPr>
      <w:r w:rsidRPr="006B0718">
        <w:rPr>
          <w:rFonts w:ascii="Century Schoolbook" w:hAnsi="Century Schoolbook"/>
          <w:sz w:val="22"/>
          <w:szCs w:val="22"/>
          <w:shd w:val="clear" w:color="auto" w:fill="FFFFFF"/>
        </w:rPr>
        <w:t>Similarly</w:t>
      </w:r>
      <w:r w:rsidR="00BF6B6E" w:rsidRPr="006B0718">
        <w:rPr>
          <w:rFonts w:ascii="Century Schoolbook" w:hAnsi="Century Schoolbook"/>
          <w:sz w:val="22"/>
          <w:szCs w:val="22"/>
          <w:shd w:val="clear" w:color="auto" w:fill="FFFFFF"/>
        </w:rPr>
        <w:t>,</w:t>
      </w:r>
      <w:r w:rsidR="00230EFA" w:rsidRPr="006B0718">
        <w:rPr>
          <w:rFonts w:ascii="Century Schoolbook" w:hAnsi="Century Schoolbook"/>
          <w:sz w:val="22"/>
          <w:szCs w:val="22"/>
          <w:shd w:val="clear" w:color="auto" w:fill="FFFFFF"/>
        </w:rPr>
        <w:t xml:space="preserve"> </w:t>
      </w:r>
      <w:r w:rsidR="00D331AF" w:rsidRPr="006B0718">
        <w:rPr>
          <w:rFonts w:ascii="Century Schoolbook" w:hAnsi="Century Schoolbook"/>
          <w:sz w:val="22"/>
          <w:szCs w:val="22"/>
          <w:shd w:val="clear" w:color="auto" w:fill="FFFFFF"/>
        </w:rPr>
        <w:t>articles</w:t>
      </w:r>
      <w:r w:rsidR="003929F0" w:rsidRPr="006B0718">
        <w:rPr>
          <w:rFonts w:ascii="Century Schoolbook" w:hAnsi="Century Schoolbook"/>
          <w:sz w:val="22"/>
          <w:szCs w:val="22"/>
          <w:shd w:val="clear" w:color="auto" w:fill="FFFFFF"/>
        </w:rPr>
        <w:t xml:space="preserve">, </w:t>
      </w:r>
      <w:r w:rsidR="00D331AF" w:rsidRPr="006B0718">
        <w:rPr>
          <w:rFonts w:ascii="Century Schoolbook" w:hAnsi="Century Schoolbook"/>
          <w:sz w:val="22"/>
          <w:szCs w:val="22"/>
          <w:shd w:val="clear" w:color="auto" w:fill="FFFFFF"/>
        </w:rPr>
        <w:t xml:space="preserve">videos </w:t>
      </w:r>
      <w:r w:rsidR="003929F0" w:rsidRPr="006B0718">
        <w:rPr>
          <w:rFonts w:ascii="Century Schoolbook" w:hAnsi="Century Schoolbook"/>
          <w:sz w:val="22"/>
          <w:szCs w:val="22"/>
          <w:shd w:val="clear" w:color="auto" w:fill="FFFFFF"/>
        </w:rPr>
        <w:t xml:space="preserve">and </w:t>
      </w:r>
      <w:r w:rsidR="00785D2D">
        <w:rPr>
          <w:rFonts w:ascii="Century Schoolbook" w:hAnsi="Century Schoolbook"/>
          <w:sz w:val="22"/>
          <w:szCs w:val="22"/>
          <w:shd w:val="clear" w:color="auto" w:fill="FFFFFF"/>
        </w:rPr>
        <w:t>television</w:t>
      </w:r>
      <w:r w:rsidR="003929F0" w:rsidRPr="006B0718">
        <w:rPr>
          <w:rFonts w:ascii="Century Schoolbook" w:hAnsi="Century Schoolbook"/>
          <w:sz w:val="22"/>
          <w:szCs w:val="22"/>
          <w:shd w:val="clear" w:color="auto" w:fill="FFFFFF"/>
        </w:rPr>
        <w:t xml:space="preserve"> programmes</w:t>
      </w:r>
      <w:r w:rsidR="00876F5A" w:rsidRPr="006B0718">
        <w:rPr>
          <w:rFonts w:ascii="Century Schoolbook" w:hAnsi="Century Schoolbook"/>
          <w:sz w:val="22"/>
          <w:szCs w:val="22"/>
          <w:shd w:val="clear" w:color="auto" w:fill="FFFFFF"/>
        </w:rPr>
        <w:t xml:space="preserve">, which </w:t>
      </w:r>
      <w:r w:rsidR="005C7C96" w:rsidRPr="006B0718">
        <w:rPr>
          <w:rFonts w:ascii="Century Schoolbook" w:hAnsi="Century Schoolbook"/>
          <w:sz w:val="22"/>
          <w:szCs w:val="22"/>
          <w:shd w:val="clear" w:color="auto" w:fill="FFFFFF"/>
        </w:rPr>
        <w:t>highlighted</w:t>
      </w:r>
      <w:r w:rsidR="00D331AF" w:rsidRPr="006B0718">
        <w:rPr>
          <w:rFonts w:ascii="Century Schoolbook" w:hAnsi="Century Schoolbook"/>
          <w:sz w:val="22"/>
          <w:szCs w:val="22"/>
          <w:shd w:val="clear" w:color="auto" w:fill="FFFFFF"/>
        </w:rPr>
        <w:t xml:space="preserve"> the growing popularity of </w:t>
      </w:r>
      <w:r w:rsidR="001C30B8" w:rsidRPr="00673A5F">
        <w:rPr>
          <w:rFonts w:ascii="Century Schoolbook" w:hAnsi="Century Schoolbook"/>
          <w:i/>
          <w:iCs/>
          <w:shd w:val="clear" w:color="auto" w:fill="FFFFFF"/>
        </w:rPr>
        <w:t>Día de Muertos</w:t>
      </w:r>
      <w:r w:rsidR="001C30B8" w:rsidRPr="006B0718">
        <w:rPr>
          <w:rFonts w:ascii="Century Schoolbook" w:hAnsi="Century Schoolbook"/>
          <w:shd w:val="clear" w:color="auto" w:fill="FFFFFF"/>
        </w:rPr>
        <w:t xml:space="preserve"> </w:t>
      </w:r>
      <w:r w:rsidR="00D331AF" w:rsidRPr="006B0718">
        <w:rPr>
          <w:rFonts w:ascii="Century Schoolbook" w:hAnsi="Century Schoolbook"/>
          <w:sz w:val="22"/>
          <w:szCs w:val="22"/>
          <w:shd w:val="clear" w:color="auto" w:fill="FFFFFF"/>
        </w:rPr>
        <w:t>in British popular culture</w:t>
      </w:r>
      <w:r w:rsidR="00AF0C33" w:rsidRPr="006B0718">
        <w:rPr>
          <w:rFonts w:ascii="Century Schoolbook" w:hAnsi="Century Schoolbook"/>
          <w:sz w:val="22"/>
          <w:szCs w:val="22"/>
          <w:shd w:val="clear" w:color="auto" w:fill="FFFFFF"/>
        </w:rPr>
        <w:t xml:space="preserve"> </w:t>
      </w:r>
      <w:r w:rsidR="00BB38CA" w:rsidRPr="006B0718">
        <w:rPr>
          <w:rFonts w:ascii="Century Schoolbook" w:hAnsi="Century Schoolbook"/>
          <w:sz w:val="22"/>
          <w:szCs w:val="22"/>
          <w:shd w:val="clear" w:color="auto" w:fill="FFFFFF"/>
        </w:rPr>
        <w:t xml:space="preserve">(inadvertently) </w:t>
      </w:r>
      <w:r w:rsidR="00AF0C33" w:rsidRPr="006B0718">
        <w:rPr>
          <w:rFonts w:ascii="Century Schoolbook" w:hAnsi="Century Schoolbook"/>
          <w:sz w:val="22"/>
          <w:szCs w:val="22"/>
          <w:shd w:val="clear" w:color="auto" w:fill="FFFFFF"/>
        </w:rPr>
        <w:t>halloweenize</w:t>
      </w:r>
      <w:r w:rsidR="00876F5A" w:rsidRPr="006B0718">
        <w:rPr>
          <w:rFonts w:ascii="Century Schoolbook" w:hAnsi="Century Schoolbook"/>
          <w:sz w:val="22"/>
          <w:szCs w:val="22"/>
          <w:shd w:val="clear" w:color="auto" w:fill="FFFFFF"/>
        </w:rPr>
        <w:t>d</w:t>
      </w:r>
      <w:r w:rsidR="00AF0C33" w:rsidRPr="006B0718">
        <w:rPr>
          <w:rFonts w:ascii="Century Schoolbook" w:hAnsi="Century Schoolbook"/>
          <w:sz w:val="22"/>
          <w:szCs w:val="22"/>
          <w:shd w:val="clear" w:color="auto" w:fill="FFFFFF"/>
        </w:rPr>
        <w:t xml:space="preserve"> the </w:t>
      </w:r>
      <w:r w:rsidR="009D5CF1" w:rsidRPr="006B0718">
        <w:rPr>
          <w:rFonts w:ascii="Century Schoolbook" w:hAnsi="Century Schoolbook"/>
          <w:sz w:val="22"/>
          <w:szCs w:val="22"/>
          <w:shd w:val="clear" w:color="auto" w:fill="FFFFFF"/>
        </w:rPr>
        <w:t xml:space="preserve">Mexican </w:t>
      </w:r>
      <w:r w:rsidR="00BB38CA" w:rsidRPr="006B0718">
        <w:rPr>
          <w:rFonts w:ascii="Century Schoolbook" w:hAnsi="Century Schoolbook"/>
          <w:sz w:val="22"/>
          <w:szCs w:val="22"/>
          <w:shd w:val="clear" w:color="auto" w:fill="FFFFFF"/>
        </w:rPr>
        <w:t>practice</w:t>
      </w:r>
      <w:r w:rsidR="00DE65D2" w:rsidRPr="006B0718">
        <w:rPr>
          <w:rFonts w:ascii="Century Schoolbook" w:hAnsi="Century Schoolbook"/>
          <w:sz w:val="22"/>
          <w:szCs w:val="22"/>
          <w:shd w:val="clear" w:color="auto" w:fill="FFFFFF"/>
        </w:rPr>
        <w:t xml:space="preserve"> by </w:t>
      </w:r>
      <w:r w:rsidR="00496A7D" w:rsidRPr="006B0718">
        <w:rPr>
          <w:rFonts w:ascii="Century Schoolbook" w:hAnsi="Century Schoolbook"/>
          <w:sz w:val="22"/>
          <w:szCs w:val="22"/>
          <w:shd w:val="clear" w:color="auto" w:fill="FFFFFF"/>
        </w:rPr>
        <w:t>reinforcing</w:t>
      </w:r>
      <w:r w:rsidR="00DE65D2" w:rsidRPr="006B0718">
        <w:rPr>
          <w:rFonts w:ascii="Century Schoolbook" w:hAnsi="Century Schoolbook"/>
          <w:sz w:val="22"/>
          <w:szCs w:val="22"/>
          <w:shd w:val="clear" w:color="auto" w:fill="FFFFFF"/>
        </w:rPr>
        <w:t xml:space="preserve"> </w:t>
      </w:r>
      <w:r w:rsidR="008823A4" w:rsidRPr="006B0718">
        <w:rPr>
          <w:rFonts w:ascii="Century Schoolbook" w:hAnsi="Century Schoolbook"/>
          <w:sz w:val="22"/>
          <w:szCs w:val="22"/>
          <w:shd w:val="clear" w:color="auto" w:fill="FFFFFF"/>
        </w:rPr>
        <w:t xml:space="preserve">monolithic and </w:t>
      </w:r>
      <w:r w:rsidR="00DE65D2" w:rsidRPr="006B0718">
        <w:rPr>
          <w:rFonts w:ascii="Century Schoolbook" w:hAnsi="Century Schoolbook"/>
          <w:sz w:val="22"/>
          <w:szCs w:val="22"/>
          <w:shd w:val="clear" w:color="auto" w:fill="FFFFFF"/>
        </w:rPr>
        <w:t>stereotyped images</w:t>
      </w:r>
      <w:r w:rsidR="003D292C" w:rsidRPr="006B0718">
        <w:rPr>
          <w:rFonts w:ascii="Century Schoolbook" w:hAnsi="Century Schoolbook"/>
          <w:sz w:val="22"/>
          <w:szCs w:val="22"/>
          <w:shd w:val="clear" w:color="auto" w:fill="FFFFFF"/>
        </w:rPr>
        <w:t xml:space="preserve">. Such </w:t>
      </w:r>
      <w:proofErr w:type="spellStart"/>
      <w:r w:rsidR="003D292C" w:rsidRPr="006B0718">
        <w:rPr>
          <w:rFonts w:ascii="Century Schoolbook" w:hAnsi="Century Schoolbook"/>
          <w:sz w:val="22"/>
          <w:szCs w:val="22"/>
          <w:shd w:val="clear" w:color="auto" w:fill="FFFFFF"/>
        </w:rPr>
        <w:t>halloweenization</w:t>
      </w:r>
      <w:proofErr w:type="spellEnd"/>
      <w:r w:rsidR="008A4F4D" w:rsidRPr="006B0718">
        <w:rPr>
          <w:rFonts w:ascii="Century Schoolbook" w:hAnsi="Century Schoolbook"/>
          <w:sz w:val="22"/>
          <w:szCs w:val="22"/>
          <w:shd w:val="clear" w:color="auto" w:fill="FFFFFF"/>
        </w:rPr>
        <w:t xml:space="preserve"> </w:t>
      </w:r>
      <w:r w:rsidR="003D292C" w:rsidRPr="006B0718">
        <w:rPr>
          <w:rFonts w:ascii="Century Schoolbook" w:hAnsi="Century Schoolbook"/>
          <w:sz w:val="22"/>
          <w:szCs w:val="22"/>
          <w:shd w:val="clear" w:color="auto" w:fill="FFFFFF"/>
        </w:rPr>
        <w:t>is in</w:t>
      </w:r>
      <w:r w:rsidR="008A4F4D" w:rsidRPr="006B0718">
        <w:rPr>
          <w:rFonts w:ascii="Century Schoolbook" w:hAnsi="Century Schoolbook"/>
          <w:sz w:val="22"/>
          <w:szCs w:val="22"/>
          <w:shd w:val="clear" w:color="auto" w:fill="FFFFFF"/>
        </w:rPr>
        <w:t xml:space="preserve"> line with Appadurai’s imaginary reconstructions of a distant ‘other’ </w:t>
      </w:r>
      <w:proofErr w:type="spellStart"/>
      <w:r w:rsidR="008A4F4D" w:rsidRPr="006B0718">
        <w:rPr>
          <w:rFonts w:ascii="Century Schoolbook" w:hAnsi="Century Schoolbook"/>
          <w:i/>
          <w:iCs/>
          <w:sz w:val="22"/>
          <w:szCs w:val="22"/>
          <w:shd w:val="clear" w:color="auto" w:fill="FFFFFF"/>
        </w:rPr>
        <w:t>Mexicanidad</w:t>
      </w:r>
      <w:proofErr w:type="spellEnd"/>
      <w:r w:rsidR="003D292C" w:rsidRPr="006B0718">
        <w:rPr>
          <w:rFonts w:ascii="Century Schoolbook" w:hAnsi="Century Schoolbook"/>
          <w:i/>
          <w:iCs/>
          <w:sz w:val="22"/>
          <w:szCs w:val="22"/>
          <w:shd w:val="clear" w:color="auto" w:fill="FFFFFF"/>
        </w:rPr>
        <w:t xml:space="preserve"> </w:t>
      </w:r>
      <w:r w:rsidR="003D292C" w:rsidRPr="006B0718">
        <w:rPr>
          <w:rFonts w:ascii="Century Schoolbook" w:hAnsi="Century Schoolbook"/>
          <w:sz w:val="22"/>
          <w:szCs w:val="22"/>
          <w:shd w:val="clear" w:color="auto" w:fill="FFFFFF"/>
        </w:rPr>
        <w:t>and Canclini’s deterritorialization.</w:t>
      </w:r>
      <w:r w:rsidR="003D292C" w:rsidRPr="006B0718">
        <w:rPr>
          <w:rFonts w:ascii="Century Schoolbook" w:hAnsi="Century Schoolbook"/>
          <w:i/>
          <w:iCs/>
          <w:sz w:val="22"/>
          <w:szCs w:val="22"/>
          <w:shd w:val="clear" w:color="auto" w:fill="FFFFFF"/>
        </w:rPr>
        <w:t xml:space="preserve"> </w:t>
      </w:r>
      <w:bookmarkEnd w:id="1"/>
      <w:r w:rsidR="0005589E" w:rsidRPr="006B0718">
        <w:rPr>
          <w:rFonts w:ascii="Century Schoolbook" w:hAnsi="Century Schoolbook"/>
          <w:sz w:val="22"/>
          <w:szCs w:val="22"/>
          <w:shd w:val="clear" w:color="auto" w:fill="FFFFFF"/>
        </w:rPr>
        <w:t xml:space="preserve">An online </w:t>
      </w:r>
      <w:r w:rsidR="00497F8B" w:rsidRPr="006B0718">
        <w:rPr>
          <w:rFonts w:ascii="Century Schoolbook" w:hAnsi="Century Schoolbook"/>
          <w:sz w:val="22"/>
          <w:szCs w:val="22"/>
          <w:shd w:val="clear" w:color="auto" w:fill="FFFFFF"/>
        </w:rPr>
        <w:t xml:space="preserve">2018 </w:t>
      </w:r>
      <w:r w:rsidR="0005589E" w:rsidRPr="006B0718">
        <w:rPr>
          <w:rFonts w:ascii="Century Schoolbook" w:hAnsi="Century Schoolbook"/>
          <w:sz w:val="22"/>
          <w:szCs w:val="22"/>
          <w:shd w:val="clear" w:color="auto" w:fill="FFFFFF"/>
        </w:rPr>
        <w:t xml:space="preserve">BBC article </w:t>
      </w:r>
      <w:r w:rsidR="009F6905">
        <w:rPr>
          <w:rFonts w:ascii="Century Schoolbook" w:hAnsi="Century Schoolbook"/>
          <w:sz w:val="22"/>
          <w:szCs w:val="22"/>
          <w:shd w:val="clear" w:color="auto" w:fill="FFFFFF"/>
        </w:rPr>
        <w:t>headlined</w:t>
      </w:r>
      <w:r w:rsidR="0005589E" w:rsidRPr="006B0718">
        <w:rPr>
          <w:rFonts w:ascii="Century Schoolbook" w:hAnsi="Century Schoolbook"/>
          <w:sz w:val="22"/>
          <w:szCs w:val="22"/>
          <w:shd w:val="clear" w:color="auto" w:fill="FFFFFF"/>
        </w:rPr>
        <w:t xml:space="preserve"> </w:t>
      </w:r>
      <w:r w:rsidR="00AB4673" w:rsidRPr="006B071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Make no </w:t>
      </w:r>
      <w:r w:rsidR="00560D2F">
        <w:rPr>
          <w:rFonts w:ascii="Century Schoolbook" w:hAnsi="Century Schoolbook"/>
          <w:sz w:val="22"/>
          <w:szCs w:val="22"/>
          <w:shd w:val="clear" w:color="auto" w:fill="FFFFFF"/>
        </w:rPr>
        <w:t>b</w:t>
      </w:r>
      <w:r w:rsidR="0005589E" w:rsidRPr="006B0718">
        <w:rPr>
          <w:rFonts w:ascii="Century Schoolbook" w:hAnsi="Century Schoolbook"/>
          <w:sz w:val="22"/>
          <w:szCs w:val="22"/>
          <w:shd w:val="clear" w:color="auto" w:fill="FFFFFF"/>
        </w:rPr>
        <w:t xml:space="preserve">ones </w:t>
      </w:r>
      <w:r w:rsidR="00560D2F">
        <w:rPr>
          <w:rFonts w:ascii="Century Schoolbook" w:hAnsi="Century Schoolbook"/>
          <w:sz w:val="22"/>
          <w:szCs w:val="22"/>
          <w:shd w:val="clear" w:color="auto" w:fill="FFFFFF"/>
        </w:rPr>
        <w:t>a</w:t>
      </w:r>
      <w:r w:rsidR="0005589E" w:rsidRPr="006B0718">
        <w:rPr>
          <w:rFonts w:ascii="Century Schoolbook" w:hAnsi="Century Schoolbook"/>
          <w:sz w:val="22"/>
          <w:szCs w:val="22"/>
          <w:shd w:val="clear" w:color="auto" w:fill="FFFFFF"/>
        </w:rPr>
        <w:t>bout it</w:t>
      </w:r>
      <w:r w:rsidR="009636BC" w:rsidRPr="006B0718">
        <w:rPr>
          <w:rFonts w:ascii="Century Schoolbook" w:hAnsi="Century Schoolbook"/>
          <w:sz w:val="22"/>
          <w:szCs w:val="22"/>
          <w:shd w:val="clear" w:color="auto" w:fill="FFFFFF"/>
        </w:rPr>
        <w:t>: t</w:t>
      </w:r>
      <w:r w:rsidR="0005589E" w:rsidRPr="006B0718">
        <w:rPr>
          <w:rFonts w:ascii="Century Schoolbook" w:hAnsi="Century Schoolbook"/>
          <w:sz w:val="22"/>
          <w:szCs w:val="22"/>
          <w:shd w:val="clear" w:color="auto" w:fill="FFFFFF"/>
        </w:rPr>
        <w:t>his is the </w:t>
      </w:r>
      <w:r w:rsidR="00560D2F">
        <w:rPr>
          <w:rStyle w:val="Emphasis"/>
          <w:rFonts w:ascii="Century Schoolbook" w:hAnsi="Century Schoolbook"/>
          <w:bCs/>
          <w:i w:val="0"/>
          <w:iCs w:val="0"/>
          <w:sz w:val="22"/>
          <w:szCs w:val="22"/>
          <w:shd w:val="clear" w:color="auto" w:fill="FFFFFF"/>
        </w:rPr>
        <w:t>h</w:t>
      </w:r>
      <w:r w:rsidR="0005589E" w:rsidRPr="00560D2F">
        <w:rPr>
          <w:rStyle w:val="Emphasis"/>
          <w:rFonts w:ascii="Century Schoolbook" w:hAnsi="Century Schoolbook"/>
          <w:bCs/>
          <w:i w:val="0"/>
          <w:iCs w:val="0"/>
          <w:sz w:val="22"/>
          <w:szCs w:val="22"/>
          <w:shd w:val="clear" w:color="auto" w:fill="FFFFFF"/>
        </w:rPr>
        <w:t xml:space="preserve">ot </w:t>
      </w:r>
      <w:r w:rsidR="00560D2F">
        <w:rPr>
          <w:rStyle w:val="Emphasis"/>
          <w:rFonts w:ascii="Century Schoolbook" w:hAnsi="Century Schoolbook"/>
          <w:bCs/>
          <w:i w:val="0"/>
          <w:iCs w:val="0"/>
          <w:sz w:val="22"/>
          <w:szCs w:val="22"/>
          <w:shd w:val="clear" w:color="auto" w:fill="FFFFFF"/>
        </w:rPr>
        <w:t>l</w:t>
      </w:r>
      <w:r w:rsidR="0005589E" w:rsidRPr="00560D2F">
        <w:rPr>
          <w:rStyle w:val="Emphasis"/>
          <w:rFonts w:ascii="Century Schoolbook" w:hAnsi="Century Schoolbook"/>
          <w:bCs/>
          <w:i w:val="0"/>
          <w:iCs w:val="0"/>
          <w:sz w:val="22"/>
          <w:szCs w:val="22"/>
          <w:shd w:val="clear" w:color="auto" w:fill="FFFFFF"/>
        </w:rPr>
        <w:t>ook</w:t>
      </w:r>
      <w:r w:rsidR="0005589E" w:rsidRPr="006B0718">
        <w:rPr>
          <w:rFonts w:ascii="Century Schoolbook" w:hAnsi="Century Schoolbook"/>
          <w:sz w:val="22"/>
          <w:szCs w:val="22"/>
          <w:shd w:val="clear" w:color="auto" w:fill="FFFFFF"/>
        </w:rPr>
        <w:t> for</w:t>
      </w:r>
      <w:r w:rsidR="00560D2F">
        <w:rPr>
          <w:rFonts w:ascii="Century Schoolbook" w:hAnsi="Century Schoolbook"/>
          <w:sz w:val="22"/>
          <w:szCs w:val="22"/>
          <w:shd w:val="clear" w:color="auto" w:fill="FFFFFF"/>
        </w:rPr>
        <w:t xml:space="preserve"> Halloween</w:t>
      </w:r>
      <w:r w:rsidR="00AB4673" w:rsidRPr="006B0718">
        <w:rPr>
          <w:rFonts w:ascii="Century Schoolbook" w:hAnsi="Century Schoolbook"/>
          <w:sz w:val="22"/>
          <w:szCs w:val="22"/>
          <w:shd w:val="clear" w:color="auto" w:fill="FFFFFF"/>
        </w:rPr>
        <w:t>’</w:t>
      </w:r>
      <w:r w:rsidR="00CB32B6" w:rsidRPr="006B0718">
        <w:rPr>
          <w:rFonts w:ascii="Century Schoolbook" w:hAnsi="Century Schoolbook"/>
          <w:sz w:val="22"/>
          <w:szCs w:val="22"/>
          <w:shd w:val="clear" w:color="auto" w:fill="FFFFFF"/>
        </w:rPr>
        <w:t>, reinforc</w:t>
      </w:r>
      <w:r w:rsidR="009F6905">
        <w:rPr>
          <w:rFonts w:ascii="Century Schoolbook" w:hAnsi="Century Schoolbook"/>
          <w:sz w:val="22"/>
          <w:szCs w:val="22"/>
          <w:shd w:val="clear" w:color="auto" w:fill="FFFFFF"/>
        </w:rPr>
        <w:t>ed</w:t>
      </w:r>
      <w:r w:rsidR="00CB32B6" w:rsidRPr="006B0718">
        <w:rPr>
          <w:rFonts w:ascii="Century Schoolbook" w:hAnsi="Century Schoolbook"/>
          <w:sz w:val="22"/>
          <w:szCs w:val="22"/>
          <w:shd w:val="clear" w:color="auto" w:fill="FFFFFF"/>
        </w:rPr>
        <w:t xml:space="preserve"> the idea that </w:t>
      </w:r>
      <w:r w:rsidR="001C30B8" w:rsidRPr="00673A5F">
        <w:rPr>
          <w:rFonts w:ascii="Century Schoolbook" w:hAnsi="Century Schoolbook"/>
          <w:i/>
          <w:iCs/>
          <w:shd w:val="clear" w:color="auto" w:fill="FFFFFF"/>
        </w:rPr>
        <w:t>Día de Muertos</w:t>
      </w:r>
      <w:r w:rsidR="001C30B8" w:rsidRPr="006B0718">
        <w:rPr>
          <w:rFonts w:ascii="Century Schoolbook" w:hAnsi="Century Schoolbook"/>
          <w:shd w:val="clear" w:color="auto" w:fill="FFFFFF"/>
        </w:rPr>
        <w:t xml:space="preserve"> </w:t>
      </w:r>
      <w:r w:rsidR="00CB32B6" w:rsidRPr="006B0718">
        <w:rPr>
          <w:rFonts w:ascii="Century Schoolbook" w:hAnsi="Century Schoolbook"/>
          <w:sz w:val="22"/>
          <w:szCs w:val="22"/>
          <w:shd w:val="clear" w:color="auto" w:fill="FFFFFF"/>
        </w:rPr>
        <w:t xml:space="preserve">is </w:t>
      </w:r>
      <w:r w:rsidR="002606A0" w:rsidRPr="006B0718">
        <w:rPr>
          <w:rFonts w:ascii="Century Schoolbook" w:hAnsi="Century Schoolbook"/>
          <w:sz w:val="22"/>
          <w:szCs w:val="22"/>
          <w:shd w:val="clear" w:color="auto" w:fill="FFFFFF"/>
        </w:rPr>
        <w:t>exotic and desirable as well as a form of</w:t>
      </w:r>
      <w:r w:rsidR="00CB32B6" w:rsidRPr="006B0718">
        <w:rPr>
          <w:rFonts w:ascii="Century Schoolbook" w:hAnsi="Century Schoolbook"/>
          <w:sz w:val="22"/>
          <w:szCs w:val="22"/>
          <w:shd w:val="clear" w:color="auto" w:fill="FFFFFF"/>
        </w:rPr>
        <w:t xml:space="preserve"> Mexican Halloween celebrated </w:t>
      </w:r>
      <w:r w:rsidR="00B25419" w:rsidRPr="006B0718">
        <w:rPr>
          <w:rFonts w:ascii="Century Schoolbook" w:hAnsi="Century Schoolbook"/>
          <w:sz w:val="22"/>
          <w:szCs w:val="22"/>
          <w:shd w:val="clear" w:color="auto" w:fill="FFFFFF"/>
        </w:rPr>
        <w:t>during Halloween in the</w:t>
      </w:r>
      <w:r w:rsidR="00CB32B6" w:rsidRPr="006B0718">
        <w:rPr>
          <w:rFonts w:ascii="Century Schoolbook" w:hAnsi="Century Schoolbook"/>
          <w:sz w:val="22"/>
          <w:szCs w:val="22"/>
          <w:shd w:val="clear" w:color="auto" w:fill="FFFFFF"/>
        </w:rPr>
        <w:t xml:space="preserve"> UK</w:t>
      </w:r>
      <w:r w:rsidR="0005589E" w:rsidRPr="006B0718">
        <w:rPr>
          <w:rFonts w:ascii="Century Schoolbook" w:hAnsi="Century Schoolbook"/>
          <w:sz w:val="22"/>
          <w:szCs w:val="22"/>
          <w:shd w:val="clear" w:color="auto" w:fill="FFFFFF"/>
        </w:rPr>
        <w:t>.</w:t>
      </w:r>
      <w:r w:rsidR="0005589E" w:rsidRPr="006B0718">
        <w:rPr>
          <w:rStyle w:val="FootnoteReference"/>
          <w:rFonts w:ascii="Century Schoolbook" w:hAnsi="Century Schoolbook"/>
          <w:sz w:val="22"/>
          <w:szCs w:val="22"/>
          <w:shd w:val="clear" w:color="auto" w:fill="FFFFFF"/>
        </w:rPr>
        <w:footnoteReference w:id="42"/>
      </w:r>
      <w:r w:rsidR="0005589E" w:rsidRPr="006B0718">
        <w:rPr>
          <w:rFonts w:ascii="Century Schoolbook" w:hAnsi="Century Schoolbook"/>
          <w:sz w:val="22"/>
          <w:szCs w:val="22"/>
          <w:shd w:val="clear" w:color="auto" w:fill="FFFFFF"/>
        </w:rPr>
        <w:t xml:space="preserve"> The accompanying video focuses on </w:t>
      </w:r>
      <w:r w:rsidR="0005589E" w:rsidRPr="006B0718">
        <w:rPr>
          <w:rFonts w:ascii="Century Schoolbook" w:hAnsi="Century Schoolbook"/>
          <w:sz w:val="22"/>
          <w:szCs w:val="22"/>
        </w:rPr>
        <w:t xml:space="preserve">Norfolk makeup artist Kate </w:t>
      </w:r>
      <w:proofErr w:type="spellStart"/>
      <w:r w:rsidR="0005589E" w:rsidRPr="006B0718">
        <w:rPr>
          <w:rFonts w:ascii="Century Schoolbook" w:hAnsi="Century Schoolbook"/>
          <w:sz w:val="22"/>
          <w:szCs w:val="22"/>
        </w:rPr>
        <w:t>Elgood</w:t>
      </w:r>
      <w:proofErr w:type="spellEnd"/>
      <w:r w:rsidR="0005589E" w:rsidRPr="006B0718">
        <w:rPr>
          <w:rFonts w:ascii="Century Schoolbook" w:hAnsi="Century Schoolbook"/>
          <w:sz w:val="22"/>
          <w:szCs w:val="22"/>
        </w:rPr>
        <w:t xml:space="preserve"> </w:t>
      </w:r>
      <w:r w:rsidR="0005589E" w:rsidRPr="006B0718">
        <w:rPr>
          <w:rFonts w:ascii="Century Schoolbook" w:hAnsi="Century Schoolbook"/>
          <w:sz w:val="22"/>
          <w:szCs w:val="22"/>
          <w:shd w:val="clear" w:color="auto" w:fill="FFFFFF"/>
        </w:rPr>
        <w:t xml:space="preserve">who notes that </w:t>
      </w:r>
      <w:r w:rsidR="00AB4673" w:rsidRPr="006B0718">
        <w:rPr>
          <w:rFonts w:ascii="Century Schoolbook" w:hAnsi="Century Schoolbook"/>
          <w:sz w:val="22"/>
          <w:szCs w:val="22"/>
          <w:shd w:val="clear" w:color="auto" w:fill="FFFFFF"/>
        </w:rPr>
        <w:t>‘</w:t>
      </w:r>
      <w:r w:rsidR="00023A40">
        <w:rPr>
          <w:rFonts w:ascii="Century Schoolbook" w:hAnsi="Century Schoolbook"/>
          <w:sz w:val="22"/>
          <w:szCs w:val="22"/>
        </w:rPr>
        <w:t>[</w:t>
      </w:r>
      <w:r w:rsidR="0005589E" w:rsidRPr="006B0718">
        <w:rPr>
          <w:rFonts w:ascii="Century Schoolbook" w:hAnsi="Century Schoolbook"/>
          <w:sz w:val="22"/>
          <w:szCs w:val="22"/>
        </w:rPr>
        <w:t>i</w:t>
      </w:r>
      <w:r w:rsidR="00023A40">
        <w:rPr>
          <w:rFonts w:ascii="Century Schoolbook" w:hAnsi="Century Schoolbook"/>
          <w:sz w:val="22"/>
          <w:szCs w:val="22"/>
        </w:rPr>
        <w:t>]</w:t>
      </w:r>
      <w:r w:rsidR="0005589E" w:rsidRPr="006B0718">
        <w:rPr>
          <w:rFonts w:ascii="Century Schoolbook" w:hAnsi="Century Schoolbook"/>
          <w:sz w:val="22"/>
          <w:szCs w:val="22"/>
        </w:rPr>
        <w:t>t’s a huge trend at the minute</w:t>
      </w:r>
      <w:r w:rsidR="00AB4673" w:rsidRPr="006B0718">
        <w:rPr>
          <w:rFonts w:ascii="Century Schoolbook" w:hAnsi="Century Schoolbook"/>
          <w:sz w:val="22"/>
          <w:szCs w:val="22"/>
        </w:rPr>
        <w:t>’</w:t>
      </w:r>
      <w:r w:rsidR="0005589E" w:rsidRPr="006B0718">
        <w:rPr>
          <w:rFonts w:ascii="Century Schoolbook" w:hAnsi="Century Schoolbook"/>
          <w:sz w:val="22"/>
          <w:szCs w:val="22"/>
        </w:rPr>
        <w:t xml:space="preserve"> and that most of her clients ask for skull make up. </w:t>
      </w:r>
      <w:r w:rsidR="00E427A7" w:rsidRPr="006B0718">
        <w:rPr>
          <w:rFonts w:ascii="Century Schoolbook" w:hAnsi="Century Schoolbook"/>
          <w:sz w:val="22"/>
          <w:szCs w:val="22"/>
          <w:shd w:val="clear" w:color="auto" w:fill="FFFFFF"/>
        </w:rPr>
        <w:t>S</w:t>
      </w:r>
      <w:r w:rsidR="0005589E" w:rsidRPr="006B0718">
        <w:rPr>
          <w:rFonts w:ascii="Century Schoolbook" w:hAnsi="Century Schoolbook"/>
          <w:sz w:val="22"/>
          <w:szCs w:val="22"/>
          <w:shd w:val="clear" w:color="auto" w:fill="FFFFFF"/>
        </w:rPr>
        <w:t xml:space="preserve">kull make-up tutorials are </w:t>
      </w:r>
      <w:r w:rsidR="00E427A7" w:rsidRPr="006B0718">
        <w:rPr>
          <w:rFonts w:ascii="Century Schoolbook" w:hAnsi="Century Schoolbook"/>
          <w:sz w:val="22"/>
          <w:szCs w:val="22"/>
          <w:shd w:val="clear" w:color="auto" w:fill="FFFFFF"/>
        </w:rPr>
        <w:t xml:space="preserve">also </w:t>
      </w:r>
      <w:r w:rsidR="0005589E" w:rsidRPr="006B0718">
        <w:rPr>
          <w:rFonts w:ascii="Century Schoolbook" w:hAnsi="Century Schoolbook"/>
          <w:sz w:val="22"/>
          <w:szCs w:val="22"/>
          <w:shd w:val="clear" w:color="auto" w:fill="FFFFFF"/>
        </w:rPr>
        <w:t xml:space="preserve">amply available </w:t>
      </w:r>
      <w:r w:rsidR="00743691" w:rsidRPr="006B0718">
        <w:rPr>
          <w:rFonts w:ascii="Century Schoolbook" w:hAnsi="Century Schoolbook"/>
          <w:sz w:val="22"/>
          <w:szCs w:val="22"/>
          <w:shd w:val="clear" w:color="auto" w:fill="FFFFFF"/>
        </w:rPr>
        <w:t xml:space="preserve">online. </w:t>
      </w:r>
      <w:r w:rsidR="0005589E" w:rsidRPr="006B0718">
        <w:rPr>
          <w:rFonts w:ascii="Century Schoolbook" w:hAnsi="Century Schoolbook"/>
          <w:sz w:val="22"/>
          <w:szCs w:val="22"/>
          <w:shd w:val="clear" w:color="auto" w:fill="FFFFFF"/>
        </w:rPr>
        <w:t xml:space="preserve">With titles such as </w:t>
      </w:r>
      <w:r w:rsidR="00AB4673" w:rsidRPr="006B071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Easy Day of the Dead Skull Makeup Tutorial</w:t>
      </w:r>
      <w:r w:rsidR="00560D2F">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w:t>
      </w:r>
      <w:r w:rsidR="0005589E" w:rsidRPr="006B0718">
        <w:rPr>
          <w:rStyle w:val="FootnoteReference"/>
          <w:rFonts w:ascii="Century Schoolbook" w:hAnsi="Century Schoolbook"/>
          <w:sz w:val="22"/>
          <w:szCs w:val="22"/>
        </w:rPr>
        <w:footnoteReference w:id="43"/>
      </w:r>
      <w:r w:rsidR="000751AC" w:rsidRPr="006B0718">
        <w:rPr>
          <w:rFonts w:ascii="Century Schoolbook" w:hAnsi="Century Schoolbook"/>
          <w:sz w:val="22"/>
          <w:szCs w:val="22"/>
        </w:rPr>
        <w:t xml:space="preserve"> </w:t>
      </w:r>
      <w:r w:rsidR="0005589E" w:rsidRPr="006B0718">
        <w:rPr>
          <w:rFonts w:ascii="Century Schoolbook" w:hAnsi="Century Schoolbook"/>
          <w:sz w:val="22"/>
          <w:szCs w:val="22"/>
          <w:shd w:val="clear" w:color="auto" w:fill="FFFFFF"/>
        </w:rPr>
        <w:t>the tutorials’ step-by-step instructions emphasi</w:t>
      </w:r>
      <w:r w:rsidR="00C24E58">
        <w:rPr>
          <w:rFonts w:ascii="Century Schoolbook" w:hAnsi="Century Schoolbook"/>
          <w:sz w:val="22"/>
          <w:szCs w:val="22"/>
          <w:shd w:val="clear" w:color="auto" w:fill="FFFFFF"/>
        </w:rPr>
        <w:t>z</w:t>
      </w:r>
      <w:r w:rsidR="0005589E" w:rsidRPr="006B0718">
        <w:rPr>
          <w:rFonts w:ascii="Century Schoolbook" w:hAnsi="Century Schoolbook"/>
          <w:sz w:val="22"/>
          <w:szCs w:val="22"/>
          <w:shd w:val="clear" w:color="auto" w:fill="FFFFFF"/>
        </w:rPr>
        <w:t>e the uncomplicatedness of this practice.</w:t>
      </w:r>
      <w:r w:rsidR="002E6F13" w:rsidRPr="006B0718">
        <w:rPr>
          <w:rFonts w:ascii="Century Schoolbook" w:hAnsi="Century Schoolbook"/>
          <w:sz w:val="22"/>
          <w:szCs w:val="22"/>
          <w:shd w:val="clear" w:color="auto" w:fill="FFFFFF"/>
        </w:rPr>
        <w:t xml:space="preserve"> </w:t>
      </w:r>
      <w:r w:rsidR="0005589E" w:rsidRPr="006B0718">
        <w:rPr>
          <w:rFonts w:ascii="Century Schoolbook" w:hAnsi="Century Schoolbook"/>
          <w:sz w:val="22"/>
          <w:szCs w:val="22"/>
          <w:shd w:val="clear" w:color="auto" w:fill="FFFFFF"/>
        </w:rPr>
        <w:t xml:space="preserve">The global fashion magazine </w:t>
      </w:r>
      <w:r w:rsidR="0005589E" w:rsidRPr="006B0718">
        <w:rPr>
          <w:rFonts w:ascii="Century Schoolbook" w:hAnsi="Century Schoolbook"/>
          <w:i/>
          <w:sz w:val="22"/>
          <w:szCs w:val="22"/>
          <w:shd w:val="clear" w:color="auto" w:fill="FFFFFF"/>
        </w:rPr>
        <w:t>Marie Claire</w:t>
      </w:r>
      <w:r w:rsidR="009F7F71">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read by millions of UK readers</w:t>
      </w:r>
      <w:r w:rsidR="009F7F71">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also ran </w:t>
      </w:r>
      <w:r w:rsidR="00784281">
        <w:rPr>
          <w:rFonts w:ascii="Century Schoolbook" w:hAnsi="Century Schoolbook"/>
          <w:sz w:val="22"/>
          <w:szCs w:val="22"/>
          <w:shd w:val="clear" w:color="auto" w:fill="FFFFFF"/>
        </w:rPr>
        <w:t xml:space="preserve">online </w:t>
      </w:r>
      <w:r w:rsidR="0005589E" w:rsidRPr="006B0718">
        <w:rPr>
          <w:rFonts w:ascii="Century Schoolbook" w:hAnsi="Century Schoolbook"/>
          <w:sz w:val="22"/>
          <w:szCs w:val="22"/>
          <w:shd w:val="clear" w:color="auto" w:fill="FFFFFF"/>
        </w:rPr>
        <w:t>articles with skull make-up tutorials.</w:t>
      </w:r>
      <w:r w:rsidR="0005589E" w:rsidRPr="006B0718">
        <w:rPr>
          <w:rStyle w:val="FootnoteReference"/>
          <w:rFonts w:ascii="Century Schoolbook" w:hAnsi="Century Schoolbook"/>
          <w:sz w:val="22"/>
          <w:szCs w:val="22"/>
          <w:shd w:val="clear" w:color="auto" w:fill="FFFFFF"/>
        </w:rPr>
        <w:footnoteReference w:id="44"/>
      </w:r>
      <w:r w:rsidR="005C1B24" w:rsidRPr="006B0718">
        <w:rPr>
          <w:rFonts w:ascii="Century Schoolbook" w:hAnsi="Century Schoolbook"/>
          <w:sz w:val="22"/>
          <w:szCs w:val="22"/>
          <w:shd w:val="clear" w:color="auto" w:fill="FFFFFF"/>
        </w:rPr>
        <w:t xml:space="preserve"> </w:t>
      </w:r>
      <w:r w:rsidR="0005589E" w:rsidRPr="006B0718">
        <w:rPr>
          <w:rFonts w:ascii="Century Schoolbook" w:hAnsi="Century Schoolbook"/>
          <w:sz w:val="22"/>
          <w:szCs w:val="22"/>
          <w:shd w:val="clear" w:color="auto" w:fill="FFFFFF"/>
        </w:rPr>
        <w:t xml:space="preserve">These free and accessible articles and videos </w:t>
      </w:r>
      <w:r w:rsidR="002712ED" w:rsidRPr="006B0718">
        <w:rPr>
          <w:rFonts w:ascii="Century Schoolbook" w:hAnsi="Century Schoolbook"/>
          <w:sz w:val="22"/>
          <w:szCs w:val="22"/>
          <w:shd w:val="clear" w:color="auto" w:fill="FFFFFF"/>
        </w:rPr>
        <w:t>appeal to</w:t>
      </w:r>
      <w:r w:rsidR="0005589E" w:rsidRPr="006B0718">
        <w:rPr>
          <w:rFonts w:ascii="Century Schoolbook" w:hAnsi="Century Schoolbook"/>
          <w:sz w:val="22"/>
          <w:szCs w:val="22"/>
          <w:shd w:val="clear" w:color="auto" w:fill="FFFFFF"/>
        </w:rPr>
        <w:t xml:space="preserve"> an amateur audience as the comments attest: </w:t>
      </w:r>
      <w:r w:rsidR="00AB4673" w:rsidRPr="006B0718">
        <w:rPr>
          <w:rFonts w:ascii="Century Schoolbook" w:hAnsi="Century Schoolbook"/>
          <w:sz w:val="22"/>
          <w:szCs w:val="22"/>
          <w:shd w:val="clear" w:color="auto" w:fill="FFFFFF"/>
        </w:rPr>
        <w:t>‘</w:t>
      </w:r>
      <w:r w:rsidR="0005589E" w:rsidRPr="006B0718">
        <w:rPr>
          <w:rFonts w:ascii="Century Schoolbook" w:hAnsi="Century Schoolbook"/>
          <w:sz w:val="22"/>
          <w:szCs w:val="22"/>
        </w:rPr>
        <w:t xml:space="preserve">I love that this one a lot </w:t>
      </w:r>
      <w:r w:rsidR="00784281">
        <w:rPr>
          <w:rFonts w:ascii="Century Schoolbook" w:hAnsi="Century Schoolbook"/>
          <w:sz w:val="22"/>
          <w:szCs w:val="22"/>
        </w:rPr>
        <w:t>[</w:t>
      </w:r>
      <w:r w:rsidR="00784281" w:rsidRPr="00784281">
        <w:rPr>
          <w:rFonts w:ascii="Century Schoolbook" w:hAnsi="Century Schoolbook"/>
          <w:i/>
          <w:iCs/>
          <w:sz w:val="22"/>
          <w:szCs w:val="22"/>
        </w:rPr>
        <w:t>sic</w:t>
      </w:r>
      <w:r w:rsidR="00784281">
        <w:rPr>
          <w:rFonts w:ascii="Century Schoolbook" w:hAnsi="Century Schoolbook"/>
          <w:sz w:val="22"/>
          <w:szCs w:val="22"/>
        </w:rPr>
        <w:t xml:space="preserve">] </w:t>
      </w:r>
      <w:r w:rsidR="0005589E" w:rsidRPr="006B0718">
        <w:rPr>
          <w:rFonts w:ascii="Century Schoolbook" w:hAnsi="Century Schoolbook"/>
          <w:sz w:val="22"/>
          <w:szCs w:val="22"/>
        </w:rPr>
        <w:t>easier to follow for noobs like me lol and you used a lot of affordable products</w:t>
      </w:r>
      <w:r w:rsidR="0005589E" w:rsidRPr="006B0718">
        <w:rPr>
          <w:rFonts w:ascii="Tahoma" w:hAnsi="Tahoma" w:cs="Tahoma"/>
          <w:sz w:val="22"/>
          <w:szCs w:val="22"/>
        </w:rPr>
        <w:t>﻿</w:t>
      </w:r>
      <w:r w:rsidR="00AB4673" w:rsidRPr="00784281">
        <w:rPr>
          <w:rFonts w:ascii="Century Schoolbook" w:hAnsi="Century Schoolbook"/>
          <w:sz w:val="22"/>
          <w:szCs w:val="22"/>
        </w:rPr>
        <w:t>’</w:t>
      </w:r>
      <w:r w:rsidR="00784281">
        <w:rPr>
          <w:rFonts w:ascii="Century Schoolbook" w:hAnsi="Century Schoolbook"/>
          <w:sz w:val="22"/>
          <w:szCs w:val="22"/>
        </w:rPr>
        <w:t>.</w:t>
      </w:r>
      <w:r w:rsidR="0005589E" w:rsidRPr="006B0718">
        <w:rPr>
          <w:rStyle w:val="FootnoteReference"/>
          <w:rFonts w:ascii="Century Schoolbook" w:hAnsi="Century Schoolbook"/>
          <w:sz w:val="22"/>
          <w:szCs w:val="22"/>
        </w:rPr>
        <w:footnoteReference w:id="45"/>
      </w:r>
      <w:r w:rsidR="0005589E" w:rsidRPr="006B0718">
        <w:rPr>
          <w:rFonts w:ascii="Century Schoolbook" w:hAnsi="Century Schoolbook"/>
          <w:sz w:val="22"/>
          <w:szCs w:val="22"/>
        </w:rPr>
        <w:t xml:space="preserve"> </w:t>
      </w:r>
      <w:r w:rsidR="0005589E" w:rsidRPr="006B0718">
        <w:rPr>
          <w:rFonts w:ascii="Century Schoolbook" w:hAnsi="Century Schoolbook"/>
          <w:sz w:val="22"/>
          <w:szCs w:val="22"/>
          <w:shd w:val="clear" w:color="auto" w:fill="FFFFFF"/>
        </w:rPr>
        <w:t xml:space="preserve">Accessibility compounded with affordability </w:t>
      </w:r>
      <w:r w:rsidR="00CA7F4D" w:rsidRPr="006B0718">
        <w:rPr>
          <w:rFonts w:ascii="Century Schoolbook" w:hAnsi="Century Schoolbook"/>
          <w:sz w:val="22"/>
          <w:szCs w:val="22"/>
          <w:shd w:val="clear" w:color="auto" w:fill="FFFFFF"/>
        </w:rPr>
        <w:t xml:space="preserve">is </w:t>
      </w:r>
      <w:r w:rsidR="0005589E" w:rsidRPr="006B0718">
        <w:rPr>
          <w:rFonts w:ascii="Century Schoolbook" w:hAnsi="Century Schoolbook"/>
          <w:sz w:val="22"/>
          <w:szCs w:val="22"/>
          <w:shd w:val="clear" w:color="auto" w:fill="FFFFFF"/>
        </w:rPr>
        <w:t>also evidenced in the prominence of a</w:t>
      </w:r>
      <w:r w:rsidR="00F20BF0" w:rsidRPr="006B0718">
        <w:rPr>
          <w:rFonts w:ascii="Century Schoolbook" w:hAnsi="Century Schoolbook"/>
          <w:sz w:val="22"/>
          <w:szCs w:val="22"/>
          <w:shd w:val="clear" w:color="auto" w:fill="FFFFFF"/>
        </w:rPr>
        <w:t>n</w:t>
      </w:r>
      <w:r w:rsidR="0005589E" w:rsidRPr="006B0718">
        <w:rPr>
          <w:rFonts w:ascii="Century Schoolbook" w:hAnsi="Century Schoolbook"/>
          <w:sz w:val="22"/>
          <w:szCs w:val="22"/>
          <w:shd w:val="clear" w:color="auto" w:fill="FFFFFF"/>
        </w:rPr>
        <w:t xml:space="preserve"> array of DIY sites giving</w:t>
      </w:r>
      <w:r w:rsidR="008D18A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 for instance</w:t>
      </w:r>
      <w:r w:rsidR="008D18A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 parents tips </w:t>
      </w:r>
      <w:r w:rsidR="00356A1E" w:rsidRPr="006B0718">
        <w:rPr>
          <w:rFonts w:ascii="Century Schoolbook" w:hAnsi="Century Schoolbook"/>
          <w:sz w:val="22"/>
          <w:szCs w:val="22"/>
          <w:shd w:val="clear" w:color="auto" w:fill="FFFFFF"/>
        </w:rPr>
        <w:t xml:space="preserve">on </w:t>
      </w:r>
      <w:r w:rsidR="0005589E" w:rsidRPr="006B0718">
        <w:rPr>
          <w:rFonts w:ascii="Century Schoolbook" w:hAnsi="Century Schoolbook"/>
          <w:sz w:val="22"/>
          <w:szCs w:val="22"/>
          <w:shd w:val="clear" w:color="auto" w:fill="FFFFFF"/>
        </w:rPr>
        <w:t xml:space="preserve">how to create cheap </w:t>
      </w:r>
      <w:r w:rsidR="001C30B8" w:rsidRPr="001C30B8">
        <w:rPr>
          <w:rFonts w:ascii="Century Schoolbook" w:hAnsi="Century Schoolbook"/>
          <w:i/>
          <w:iCs/>
          <w:sz w:val="22"/>
          <w:szCs w:val="22"/>
          <w:shd w:val="clear" w:color="auto" w:fill="FFFFFF"/>
        </w:rPr>
        <w:t>Día de Muertos</w:t>
      </w:r>
      <w:r w:rsidR="001C30B8" w:rsidRPr="001C30B8">
        <w:rPr>
          <w:rFonts w:ascii="Century Schoolbook" w:hAnsi="Century Schoolbook"/>
          <w:sz w:val="22"/>
          <w:szCs w:val="22"/>
          <w:shd w:val="clear" w:color="auto" w:fill="FFFFFF"/>
        </w:rPr>
        <w:t xml:space="preserve"> </w:t>
      </w:r>
      <w:r w:rsidR="0005589E" w:rsidRPr="001C30B8">
        <w:rPr>
          <w:rFonts w:ascii="Century Schoolbook" w:hAnsi="Century Schoolbook"/>
          <w:sz w:val="22"/>
          <w:szCs w:val="22"/>
          <w:shd w:val="clear" w:color="auto" w:fill="FFFFFF"/>
        </w:rPr>
        <w:t>costumes for their children. In popular culture, likeability or attractiveness, accessibility and affordability are key features to the success of any given cultural product in terms of its reception, consumption and distribution. Consumers</w:t>
      </w:r>
      <w:r w:rsidR="00F25496" w:rsidRPr="001C30B8">
        <w:rPr>
          <w:rFonts w:ascii="Century Schoolbook" w:hAnsi="Century Schoolbook"/>
          <w:sz w:val="22"/>
          <w:szCs w:val="22"/>
          <w:shd w:val="clear" w:color="auto" w:fill="FFFFFF"/>
        </w:rPr>
        <w:t>’</w:t>
      </w:r>
      <w:r w:rsidR="0005589E" w:rsidRPr="001C30B8">
        <w:rPr>
          <w:rFonts w:ascii="Century Schoolbook" w:hAnsi="Century Schoolbook"/>
          <w:sz w:val="22"/>
          <w:szCs w:val="22"/>
          <w:shd w:val="clear" w:color="auto" w:fill="FFFFFF"/>
        </w:rPr>
        <w:t xml:space="preserve"> demand for beauty </w:t>
      </w:r>
      <w:r w:rsidR="00632142" w:rsidRPr="001C30B8">
        <w:rPr>
          <w:rFonts w:ascii="Century Schoolbook" w:hAnsi="Century Schoolbook"/>
          <w:sz w:val="22"/>
          <w:szCs w:val="22"/>
          <w:shd w:val="clear" w:color="auto" w:fill="FFFFFF"/>
        </w:rPr>
        <w:t>and</w:t>
      </w:r>
      <w:r w:rsidR="0005589E" w:rsidRPr="001C30B8">
        <w:rPr>
          <w:rFonts w:ascii="Century Schoolbook" w:hAnsi="Century Schoolbook"/>
          <w:sz w:val="22"/>
          <w:szCs w:val="22"/>
          <w:shd w:val="clear" w:color="auto" w:fill="FFFFFF"/>
        </w:rPr>
        <w:t xml:space="preserve"> accessibility is </w:t>
      </w:r>
      <w:r w:rsidR="006846AF" w:rsidRPr="001C30B8">
        <w:rPr>
          <w:rFonts w:ascii="Century Schoolbook" w:hAnsi="Century Schoolbook"/>
          <w:sz w:val="22"/>
          <w:szCs w:val="22"/>
          <w:shd w:val="clear" w:color="auto" w:fill="FFFFFF"/>
        </w:rPr>
        <w:t xml:space="preserve">evidenced </w:t>
      </w:r>
      <w:r w:rsidR="0005589E" w:rsidRPr="001C30B8">
        <w:rPr>
          <w:rFonts w:ascii="Century Schoolbook" w:hAnsi="Century Schoolbook"/>
          <w:sz w:val="22"/>
          <w:szCs w:val="22"/>
          <w:shd w:val="clear" w:color="auto" w:fill="FFFFFF"/>
        </w:rPr>
        <w:t xml:space="preserve">in the sales during Halloween of skull transfer stickers which are marketed as easily applicable whilst </w:t>
      </w:r>
      <w:r w:rsidR="00A13F6F" w:rsidRPr="001C30B8">
        <w:rPr>
          <w:rFonts w:ascii="Century Schoolbook" w:hAnsi="Century Schoolbook"/>
          <w:sz w:val="22"/>
          <w:szCs w:val="22"/>
          <w:shd w:val="clear" w:color="auto" w:fill="FFFFFF"/>
        </w:rPr>
        <w:t>providing a</w:t>
      </w:r>
      <w:r w:rsidR="0005589E" w:rsidRPr="001C30B8">
        <w:rPr>
          <w:rFonts w:ascii="Century Schoolbook" w:hAnsi="Century Schoolbook"/>
          <w:sz w:val="22"/>
          <w:szCs w:val="22"/>
          <w:shd w:val="clear" w:color="auto" w:fill="FFFFFF"/>
        </w:rPr>
        <w:t xml:space="preserve"> professional</w:t>
      </w:r>
      <w:r w:rsidR="008D18A8" w:rsidRPr="001C30B8">
        <w:rPr>
          <w:rFonts w:ascii="Century Schoolbook" w:hAnsi="Century Schoolbook"/>
          <w:sz w:val="22"/>
          <w:szCs w:val="22"/>
          <w:shd w:val="clear" w:color="auto" w:fill="FFFFFF"/>
        </w:rPr>
        <w:t xml:space="preserve">-looking </w:t>
      </w:r>
      <w:r w:rsidR="0005589E" w:rsidRPr="001C30B8">
        <w:rPr>
          <w:rFonts w:ascii="Century Schoolbook" w:hAnsi="Century Schoolbook"/>
          <w:sz w:val="22"/>
          <w:szCs w:val="22"/>
          <w:shd w:val="clear" w:color="auto" w:fill="FFFFFF"/>
        </w:rPr>
        <w:t>result. Popular a</w:t>
      </w:r>
      <w:r w:rsidR="0005589E" w:rsidRPr="001C30B8">
        <w:rPr>
          <w:rFonts w:ascii="Century Schoolbook" w:hAnsi="Century Schoolbook"/>
          <w:sz w:val="22"/>
          <w:szCs w:val="22"/>
        </w:rPr>
        <w:t xml:space="preserve">ttraction to the </w:t>
      </w:r>
      <w:r w:rsidR="001C30B8" w:rsidRPr="001C30B8">
        <w:rPr>
          <w:rFonts w:ascii="Century Schoolbook" w:hAnsi="Century Schoolbook"/>
          <w:i/>
          <w:iCs/>
          <w:sz w:val="22"/>
          <w:szCs w:val="22"/>
          <w:shd w:val="clear" w:color="auto" w:fill="FFFFFF"/>
        </w:rPr>
        <w:t>Día de Muertos</w:t>
      </w:r>
      <w:r w:rsidR="001C30B8" w:rsidRPr="006B0718">
        <w:rPr>
          <w:rFonts w:ascii="Century Schoolbook" w:hAnsi="Century Schoolbook"/>
          <w:shd w:val="clear" w:color="auto" w:fill="FFFFFF"/>
        </w:rPr>
        <w:t xml:space="preserve"> </w:t>
      </w:r>
      <w:r w:rsidR="0005589E" w:rsidRPr="006B0718">
        <w:rPr>
          <w:rFonts w:ascii="Century Schoolbook" w:hAnsi="Century Schoolbook"/>
          <w:sz w:val="22"/>
          <w:szCs w:val="22"/>
        </w:rPr>
        <w:t>look is attributed to its accessibility</w:t>
      </w:r>
      <w:r w:rsidR="00222721" w:rsidRPr="006B0718">
        <w:rPr>
          <w:rFonts w:ascii="Century Schoolbook" w:hAnsi="Century Schoolbook"/>
          <w:sz w:val="22"/>
          <w:szCs w:val="22"/>
        </w:rPr>
        <w:t xml:space="preserve">, its </w:t>
      </w:r>
      <w:r w:rsidR="0005589E" w:rsidRPr="006B0718">
        <w:rPr>
          <w:rFonts w:ascii="Century Schoolbook" w:hAnsi="Century Schoolbook"/>
          <w:sz w:val="22"/>
          <w:szCs w:val="22"/>
        </w:rPr>
        <w:t xml:space="preserve">visually striking characteristics and in particular its </w:t>
      </w:r>
      <w:r w:rsidR="00AB4673" w:rsidRPr="006B0718">
        <w:rPr>
          <w:rFonts w:ascii="Century Schoolbook" w:hAnsi="Century Schoolbook"/>
          <w:sz w:val="22"/>
          <w:szCs w:val="22"/>
        </w:rPr>
        <w:t>‘</w:t>
      </w:r>
      <w:r w:rsidR="0005589E" w:rsidRPr="006B0718">
        <w:rPr>
          <w:rFonts w:ascii="Century Schoolbook" w:hAnsi="Century Schoolbook"/>
          <w:sz w:val="22"/>
          <w:szCs w:val="22"/>
        </w:rPr>
        <w:t>sexiness</w:t>
      </w:r>
      <w:r w:rsidR="00560D2F">
        <w:rPr>
          <w:rFonts w:ascii="Century Schoolbook" w:hAnsi="Century Schoolbook"/>
          <w:sz w:val="22"/>
          <w:szCs w:val="22"/>
        </w:rPr>
        <w:t>’</w:t>
      </w:r>
      <w:r w:rsidR="0005589E" w:rsidRPr="006B0718">
        <w:rPr>
          <w:rFonts w:ascii="Century Schoolbook" w:hAnsi="Century Schoolbook"/>
          <w:sz w:val="22"/>
          <w:szCs w:val="22"/>
        </w:rPr>
        <w:t>. Social me</w:t>
      </w:r>
      <w:r w:rsidR="00AB4673" w:rsidRPr="006B0718">
        <w:rPr>
          <w:rFonts w:ascii="Century Schoolbook" w:hAnsi="Century Schoolbook"/>
          <w:sz w:val="22"/>
          <w:szCs w:val="22"/>
        </w:rPr>
        <w:t xml:space="preserve">dia </w:t>
      </w:r>
      <w:r w:rsidR="0005589E" w:rsidRPr="006B0718">
        <w:rPr>
          <w:rFonts w:ascii="Century Schoolbook" w:hAnsi="Century Schoolbook"/>
          <w:sz w:val="22"/>
          <w:szCs w:val="22"/>
          <w:shd w:val="clear" w:color="auto" w:fill="FFFFFF"/>
        </w:rPr>
        <w:t>influencers have take</w:t>
      </w:r>
      <w:r w:rsidR="005E5AB9" w:rsidRPr="006B0718">
        <w:rPr>
          <w:rFonts w:ascii="Century Schoolbook" w:hAnsi="Century Schoolbook"/>
          <w:sz w:val="22"/>
          <w:szCs w:val="22"/>
          <w:shd w:val="clear" w:color="auto" w:fill="FFFFFF"/>
        </w:rPr>
        <w:t>n</w:t>
      </w:r>
      <w:r w:rsidR="0005589E" w:rsidRPr="006B0718">
        <w:rPr>
          <w:rFonts w:ascii="Century Schoolbook" w:hAnsi="Century Schoolbook"/>
          <w:sz w:val="22"/>
          <w:szCs w:val="22"/>
          <w:shd w:val="clear" w:color="auto" w:fill="FFFFFF"/>
        </w:rPr>
        <w:t xml:space="preserve"> up the skull look</w:t>
      </w:r>
      <w:r w:rsidR="008D18A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 such as </w:t>
      </w:r>
      <w:r w:rsidR="0005589E" w:rsidRPr="00560D2F">
        <w:rPr>
          <w:rFonts w:ascii="Century Schoolbook" w:hAnsi="Century Schoolbook"/>
          <w:sz w:val="22"/>
          <w:szCs w:val="22"/>
          <w:shd w:val="clear" w:color="auto" w:fill="FFFFFF"/>
        </w:rPr>
        <w:t xml:space="preserve">Latina </w:t>
      </w:r>
      <w:r w:rsidR="008D18A8" w:rsidRPr="001C30B8">
        <w:rPr>
          <w:rFonts w:ascii="Century Schoolbook" w:hAnsi="Century Schoolbook"/>
          <w:sz w:val="22"/>
          <w:szCs w:val="22"/>
          <w:shd w:val="clear" w:color="auto" w:fill="FFFFFF"/>
        </w:rPr>
        <w:t>Youtuber</w:t>
      </w:r>
      <w:r w:rsidR="008D18A8">
        <w:rPr>
          <w:rFonts w:ascii="Century Schoolbook" w:hAnsi="Century Schoolbook"/>
          <w:sz w:val="22"/>
          <w:szCs w:val="22"/>
          <w:shd w:val="clear" w:color="auto" w:fill="FFFFFF"/>
        </w:rPr>
        <w:t xml:space="preserve"> </w:t>
      </w:r>
      <w:r w:rsidR="0005589E" w:rsidRPr="006B0718">
        <w:rPr>
          <w:rFonts w:ascii="Century Schoolbook" w:hAnsi="Century Schoolbook"/>
          <w:sz w:val="22"/>
          <w:szCs w:val="22"/>
          <w:shd w:val="clear" w:color="auto" w:fill="FFFFFF"/>
        </w:rPr>
        <w:t>Elicia Aragon whose video</w:t>
      </w:r>
      <w:r w:rsidR="00951F06" w:rsidRPr="006B0718">
        <w:rPr>
          <w:rFonts w:ascii="Century Schoolbook" w:hAnsi="Century Schoolbook"/>
          <w:sz w:val="22"/>
          <w:szCs w:val="22"/>
          <w:shd w:val="clear" w:color="auto" w:fill="FFFFFF"/>
        </w:rPr>
        <w:t xml:space="preserve"> </w:t>
      </w:r>
      <w:r w:rsidR="0005589E" w:rsidRPr="006B0718">
        <w:rPr>
          <w:rFonts w:ascii="Century Schoolbook" w:hAnsi="Century Schoolbook"/>
          <w:sz w:val="22"/>
          <w:szCs w:val="22"/>
          <w:shd w:val="clear" w:color="auto" w:fill="FFFFFF"/>
        </w:rPr>
        <w:t xml:space="preserve">takes her </w:t>
      </w:r>
      <w:r w:rsidR="00951F06" w:rsidRPr="006B0718">
        <w:rPr>
          <w:rFonts w:ascii="Century Schoolbook" w:hAnsi="Century Schoolbook"/>
          <w:sz w:val="22"/>
          <w:szCs w:val="22"/>
          <w:shd w:val="clear" w:color="auto" w:fill="FFFFFF"/>
        </w:rPr>
        <w:t>f</w:t>
      </w:r>
      <w:r w:rsidR="0005589E" w:rsidRPr="006B0718">
        <w:rPr>
          <w:rFonts w:ascii="Century Schoolbook" w:hAnsi="Century Schoolbook"/>
          <w:sz w:val="22"/>
          <w:szCs w:val="22"/>
          <w:shd w:val="clear" w:color="auto" w:fill="FFFFFF"/>
        </w:rPr>
        <w:t xml:space="preserve">ollowers through a tutorial entitled </w:t>
      </w:r>
      <w:r w:rsidR="00AB4673" w:rsidRPr="006B071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Sexy Glam Sugar Skull Halloween Makeup </w:t>
      </w:r>
      <w:r w:rsidR="0005589E" w:rsidRPr="006B0718">
        <w:rPr>
          <w:rFonts w:ascii="Century Schoolbook" w:hAnsi="Century Schoolbook"/>
          <w:sz w:val="22"/>
          <w:szCs w:val="22"/>
          <w:shd w:val="clear" w:color="auto" w:fill="FFFFFF"/>
        </w:rPr>
        <w:lastRenderedPageBreak/>
        <w:t>Tutorial</w:t>
      </w:r>
      <w:r w:rsidR="00AB4673" w:rsidRPr="006B071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 (2015).</w:t>
      </w:r>
      <w:r w:rsidR="0005589E" w:rsidRPr="006B0718">
        <w:rPr>
          <w:rStyle w:val="FootnoteReference"/>
          <w:rFonts w:ascii="Century Schoolbook" w:hAnsi="Century Schoolbook"/>
          <w:sz w:val="22"/>
          <w:szCs w:val="22"/>
          <w:shd w:val="clear" w:color="auto" w:fill="FFFFFF"/>
        </w:rPr>
        <w:footnoteReference w:id="46"/>
      </w:r>
      <w:r w:rsidR="0005589E" w:rsidRPr="006B0718">
        <w:rPr>
          <w:rFonts w:ascii="Century Schoolbook" w:hAnsi="Century Schoolbook"/>
          <w:sz w:val="22"/>
          <w:szCs w:val="22"/>
          <w:shd w:val="clear" w:color="auto" w:fill="FFFFFF"/>
        </w:rPr>
        <w:t xml:space="preserve"> With the help of well-known cosmetic brands, Aragon is transformed</w:t>
      </w:r>
      <w:r w:rsidR="00865538" w:rsidRPr="006B071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 as one user notes</w:t>
      </w:r>
      <w:r w:rsidR="00865538" w:rsidRPr="006B071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 into a representative of </w:t>
      </w:r>
      <w:r w:rsidR="00AB4673" w:rsidRPr="006B0718">
        <w:rPr>
          <w:rFonts w:ascii="Century Schoolbook" w:hAnsi="Century Schoolbook"/>
          <w:sz w:val="22"/>
          <w:szCs w:val="22"/>
          <w:shd w:val="clear" w:color="auto" w:fill="FFFFFF"/>
        </w:rPr>
        <w:t>‘</w:t>
      </w:r>
      <w:r w:rsidR="0005589E" w:rsidRPr="006B0718">
        <w:rPr>
          <w:rFonts w:ascii="Century Schoolbook" w:hAnsi="Century Schoolbook"/>
          <w:color w:val="111111"/>
          <w:sz w:val="22"/>
          <w:szCs w:val="22"/>
          <w:shd w:val="clear" w:color="auto" w:fill="FFFFFF"/>
        </w:rPr>
        <w:t>Beautiful Mexicana culture</w:t>
      </w:r>
      <w:r w:rsidR="00AB4673" w:rsidRPr="006B0718">
        <w:rPr>
          <w:rFonts w:ascii="Century Schoolbook" w:hAnsi="Century Schoolbook"/>
          <w:color w:val="111111"/>
          <w:sz w:val="22"/>
          <w:szCs w:val="22"/>
          <w:shd w:val="clear" w:color="auto" w:fill="FFFFFF"/>
        </w:rPr>
        <w:t>’</w:t>
      </w:r>
      <w:r w:rsidR="002F4E62">
        <w:rPr>
          <w:rFonts w:ascii="Century Schoolbook" w:hAnsi="Century Schoolbook"/>
          <w:color w:val="111111"/>
          <w:sz w:val="22"/>
          <w:szCs w:val="22"/>
          <w:shd w:val="clear" w:color="auto" w:fill="FFFFFF"/>
        </w:rPr>
        <w:t>.</w:t>
      </w:r>
      <w:r w:rsidR="0005589E" w:rsidRPr="006B0718">
        <w:rPr>
          <w:rStyle w:val="FootnoteReference"/>
          <w:rFonts w:ascii="Century Schoolbook" w:hAnsi="Century Schoolbook"/>
          <w:color w:val="111111"/>
          <w:sz w:val="22"/>
          <w:szCs w:val="22"/>
          <w:shd w:val="clear" w:color="auto" w:fill="FFFFFF"/>
        </w:rPr>
        <w:footnoteReference w:id="47"/>
      </w:r>
      <w:r w:rsidR="0005589E" w:rsidRPr="006B0718">
        <w:rPr>
          <w:rFonts w:ascii="Century Schoolbook" w:hAnsi="Century Schoolbook"/>
          <w:color w:val="111111"/>
          <w:sz w:val="22"/>
          <w:szCs w:val="22"/>
          <w:shd w:val="clear" w:color="auto" w:fill="FFFFFF"/>
        </w:rPr>
        <w:t xml:space="preserve"> </w:t>
      </w:r>
      <w:r w:rsidR="0005589E" w:rsidRPr="006B0718">
        <w:rPr>
          <w:rFonts w:ascii="Century Schoolbook" w:hAnsi="Century Schoolbook"/>
          <w:sz w:val="22"/>
          <w:szCs w:val="22"/>
          <w:shd w:val="clear" w:color="auto" w:fill="FFFFFF"/>
        </w:rPr>
        <w:t xml:space="preserve">Like the make-up, the </w:t>
      </w:r>
      <w:r w:rsidR="001C30B8" w:rsidRPr="001C30B8">
        <w:rPr>
          <w:rFonts w:ascii="Century Schoolbook" w:hAnsi="Century Schoolbook"/>
          <w:i/>
          <w:iCs/>
          <w:sz w:val="22"/>
          <w:szCs w:val="22"/>
          <w:shd w:val="clear" w:color="auto" w:fill="FFFFFF"/>
        </w:rPr>
        <w:t>Día de Muertos</w:t>
      </w:r>
      <w:r w:rsidR="001C30B8" w:rsidRPr="006B0718">
        <w:rPr>
          <w:rFonts w:ascii="Century Schoolbook" w:hAnsi="Century Schoolbook"/>
          <w:shd w:val="clear" w:color="auto" w:fill="FFFFFF"/>
        </w:rPr>
        <w:t xml:space="preserve"> </w:t>
      </w:r>
      <w:r w:rsidR="0005589E" w:rsidRPr="006B0718">
        <w:rPr>
          <w:rFonts w:ascii="Century Schoolbook" w:hAnsi="Century Schoolbook"/>
          <w:sz w:val="22"/>
          <w:szCs w:val="22"/>
          <w:shd w:val="clear" w:color="auto" w:fill="FFFFFF"/>
        </w:rPr>
        <w:t>costumes for women are also marketed, for instance on Amazon</w:t>
      </w:r>
      <w:r w:rsidR="00AC3B4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 as alluring pieces to wear including </w:t>
      </w:r>
      <w:r w:rsidR="00AB4673" w:rsidRPr="006B071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sexy</w:t>
      </w:r>
      <w:r w:rsidR="00AB4673" w:rsidRPr="006B0718">
        <w:rPr>
          <w:rFonts w:ascii="Century Schoolbook" w:hAnsi="Century Schoolbook"/>
          <w:sz w:val="22"/>
          <w:szCs w:val="22"/>
          <w:shd w:val="clear" w:color="auto" w:fill="FFFFFF"/>
        </w:rPr>
        <w:t>’</w:t>
      </w:r>
      <w:r w:rsidR="0005589E" w:rsidRPr="006B0718">
        <w:rPr>
          <w:rFonts w:ascii="Century Schoolbook" w:hAnsi="Century Schoolbook"/>
          <w:sz w:val="22"/>
          <w:szCs w:val="22"/>
          <w:shd w:val="clear" w:color="auto" w:fill="FFFFFF"/>
        </w:rPr>
        <w:t xml:space="preserve"> lady skeleton onesies or frilly Catrina dresses with </w:t>
      </w:r>
      <w:proofErr w:type="spellStart"/>
      <w:r w:rsidR="0005589E" w:rsidRPr="006B0718">
        <w:rPr>
          <w:rFonts w:ascii="Century Schoolbook" w:hAnsi="Century Schoolbook"/>
          <w:sz w:val="22"/>
          <w:szCs w:val="22"/>
          <w:shd w:val="clear" w:color="auto" w:fill="FFFFFF"/>
        </w:rPr>
        <w:t>Kahloesque</w:t>
      </w:r>
      <w:proofErr w:type="spellEnd"/>
      <w:r w:rsidR="0005589E" w:rsidRPr="006B0718">
        <w:rPr>
          <w:rFonts w:ascii="Century Schoolbook" w:hAnsi="Century Schoolbook"/>
          <w:sz w:val="22"/>
          <w:szCs w:val="22"/>
          <w:shd w:val="clear" w:color="auto" w:fill="FFFFFF"/>
        </w:rPr>
        <w:t xml:space="preserve"> floral tiaras which are worn by attractive models posing in suggestive ways. </w:t>
      </w:r>
      <w:r w:rsidR="00F66B7E" w:rsidRPr="006B0718">
        <w:rPr>
          <w:rFonts w:ascii="Century Schoolbook" w:hAnsi="Century Schoolbook"/>
          <w:sz w:val="22"/>
          <w:szCs w:val="22"/>
          <w:shd w:val="clear" w:color="auto" w:fill="FFFFFF"/>
        </w:rPr>
        <w:t>Such example</w:t>
      </w:r>
      <w:r w:rsidR="0082179E" w:rsidRPr="006B0718">
        <w:rPr>
          <w:rFonts w:ascii="Century Schoolbook" w:hAnsi="Century Schoolbook"/>
          <w:sz w:val="22"/>
          <w:szCs w:val="22"/>
          <w:shd w:val="clear" w:color="auto" w:fill="FFFFFF"/>
        </w:rPr>
        <w:t>s</w:t>
      </w:r>
      <w:r w:rsidR="00F66B7E" w:rsidRPr="006B0718">
        <w:rPr>
          <w:rFonts w:ascii="Century Schoolbook" w:hAnsi="Century Schoolbook"/>
          <w:sz w:val="22"/>
          <w:szCs w:val="22"/>
          <w:shd w:val="clear" w:color="auto" w:fill="FFFFFF"/>
        </w:rPr>
        <w:t xml:space="preserve"> signal how the </w:t>
      </w:r>
      <w:r w:rsidR="001511C7" w:rsidRPr="006B0718">
        <w:rPr>
          <w:rFonts w:ascii="Century Schoolbook" w:hAnsi="Century Schoolbook"/>
          <w:sz w:val="22"/>
          <w:szCs w:val="22"/>
          <w:shd w:val="clear" w:color="auto" w:fill="FFFFFF"/>
        </w:rPr>
        <w:t xml:space="preserve">version of the </w:t>
      </w:r>
      <w:r w:rsidR="001C30B8" w:rsidRPr="001C30B8">
        <w:rPr>
          <w:rFonts w:ascii="Century Schoolbook" w:hAnsi="Century Schoolbook"/>
          <w:i/>
          <w:iCs/>
          <w:sz w:val="22"/>
          <w:szCs w:val="22"/>
          <w:shd w:val="clear" w:color="auto" w:fill="FFFFFF"/>
        </w:rPr>
        <w:t>Día de Muertos</w:t>
      </w:r>
      <w:r w:rsidR="001C30B8" w:rsidRPr="006B0718">
        <w:rPr>
          <w:rFonts w:ascii="Century Schoolbook" w:hAnsi="Century Schoolbook"/>
          <w:shd w:val="clear" w:color="auto" w:fill="FFFFFF"/>
        </w:rPr>
        <w:t xml:space="preserve"> </w:t>
      </w:r>
      <w:r w:rsidR="001C7635" w:rsidRPr="006B0718">
        <w:rPr>
          <w:rFonts w:ascii="Century Schoolbook" w:hAnsi="Century Schoolbook"/>
          <w:sz w:val="22"/>
          <w:szCs w:val="22"/>
          <w:shd w:val="clear" w:color="auto" w:fill="FFFFFF"/>
        </w:rPr>
        <w:t>which mediascapes adopt</w:t>
      </w:r>
      <w:r w:rsidR="00BA5C46" w:rsidRPr="006B0718">
        <w:rPr>
          <w:rFonts w:ascii="Century Schoolbook" w:hAnsi="Century Schoolbook"/>
          <w:sz w:val="22"/>
          <w:szCs w:val="22"/>
          <w:shd w:val="clear" w:color="auto" w:fill="FFFFFF"/>
        </w:rPr>
        <w:t xml:space="preserve"> </w:t>
      </w:r>
      <w:r w:rsidR="001C7635" w:rsidRPr="006B0718">
        <w:rPr>
          <w:rFonts w:ascii="Century Schoolbook" w:hAnsi="Century Schoolbook"/>
          <w:sz w:val="22"/>
          <w:szCs w:val="22"/>
          <w:shd w:val="clear" w:color="auto" w:fill="FFFFFF"/>
        </w:rPr>
        <w:t>is one which</w:t>
      </w:r>
      <w:r w:rsidR="00DD4DD7" w:rsidRPr="006B0718">
        <w:rPr>
          <w:rFonts w:ascii="Century Schoolbook" w:hAnsi="Century Schoolbook"/>
          <w:sz w:val="22"/>
          <w:szCs w:val="22"/>
          <w:shd w:val="clear" w:color="auto" w:fill="FFFFFF"/>
        </w:rPr>
        <w:t xml:space="preserve"> </w:t>
      </w:r>
      <w:r w:rsidR="00546673" w:rsidRPr="006B0718">
        <w:rPr>
          <w:rFonts w:ascii="Century Schoolbook" w:hAnsi="Century Schoolbook"/>
          <w:sz w:val="22"/>
          <w:szCs w:val="22"/>
          <w:shd w:val="clear" w:color="auto" w:fill="FFFFFF"/>
        </w:rPr>
        <w:t xml:space="preserve">often </w:t>
      </w:r>
      <w:r w:rsidR="001511C7" w:rsidRPr="006B0718">
        <w:rPr>
          <w:rFonts w:ascii="Century Schoolbook" w:hAnsi="Century Schoolbook"/>
          <w:sz w:val="22"/>
          <w:szCs w:val="22"/>
          <w:shd w:val="clear" w:color="auto" w:fill="FFFFFF"/>
        </w:rPr>
        <w:t xml:space="preserve">becomes </w:t>
      </w:r>
      <w:r w:rsidR="00546673" w:rsidRPr="006B0718">
        <w:rPr>
          <w:rFonts w:ascii="Century Schoolbook" w:hAnsi="Century Schoolbook"/>
          <w:sz w:val="22"/>
          <w:szCs w:val="22"/>
          <w:shd w:val="clear" w:color="auto" w:fill="FFFFFF"/>
        </w:rPr>
        <w:t xml:space="preserve">associated with a </w:t>
      </w:r>
      <w:r w:rsidR="00D80170" w:rsidRPr="006B0718">
        <w:rPr>
          <w:rFonts w:ascii="Century Schoolbook" w:hAnsi="Century Schoolbook"/>
          <w:sz w:val="22"/>
          <w:szCs w:val="22"/>
          <w:shd w:val="clear" w:color="auto" w:fill="FFFFFF"/>
        </w:rPr>
        <w:t>‘</w:t>
      </w:r>
      <w:proofErr w:type="spellStart"/>
      <w:r w:rsidR="00D80170" w:rsidRPr="006B0718">
        <w:rPr>
          <w:rFonts w:ascii="Century Schoolbook" w:hAnsi="Century Schoolbook"/>
          <w:sz w:val="22"/>
          <w:szCs w:val="22"/>
          <w:shd w:val="clear" w:color="auto" w:fill="FFFFFF"/>
        </w:rPr>
        <w:t>deterritorialized</w:t>
      </w:r>
      <w:proofErr w:type="spellEnd"/>
      <w:r w:rsidR="00D80170" w:rsidRPr="006B0718">
        <w:rPr>
          <w:rFonts w:ascii="Century Schoolbook" w:hAnsi="Century Schoolbook"/>
          <w:sz w:val="22"/>
          <w:szCs w:val="22"/>
          <w:shd w:val="clear" w:color="auto" w:fill="FFFFFF"/>
        </w:rPr>
        <w:t xml:space="preserve">’ sexuality and femininity, which can be reused in any context. </w:t>
      </w:r>
    </w:p>
    <w:p w14:paraId="0D726EE5" w14:textId="5716C4B7" w:rsidR="00A311C6" w:rsidRPr="006B0718" w:rsidRDefault="00DA6553"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rPr>
      </w:pPr>
      <w:r>
        <w:rPr>
          <w:rFonts w:ascii="Century Schoolbook" w:hAnsi="Century Schoolbook"/>
          <w:color w:val="000000"/>
          <w:sz w:val="22"/>
          <w:szCs w:val="22"/>
          <w:shd w:val="clear" w:color="auto" w:fill="FFFFFF"/>
        </w:rPr>
        <w:tab/>
      </w:r>
      <w:r w:rsidR="004802C3" w:rsidRPr="006B0718">
        <w:rPr>
          <w:rFonts w:ascii="Century Schoolbook" w:hAnsi="Century Schoolbook"/>
          <w:color w:val="000000"/>
          <w:sz w:val="22"/>
          <w:szCs w:val="22"/>
          <w:shd w:val="clear" w:color="auto" w:fill="FFFFFF"/>
        </w:rPr>
        <w:t xml:space="preserve">The </w:t>
      </w:r>
      <w:proofErr w:type="spellStart"/>
      <w:r w:rsidR="00304FA8" w:rsidRPr="006B0718">
        <w:rPr>
          <w:rFonts w:ascii="Century Schoolbook" w:hAnsi="Century Schoolbook"/>
          <w:color w:val="000000"/>
          <w:sz w:val="22"/>
          <w:szCs w:val="22"/>
          <w:shd w:val="clear" w:color="auto" w:fill="FFFFFF"/>
        </w:rPr>
        <w:t>h</w:t>
      </w:r>
      <w:r w:rsidR="00315B37" w:rsidRPr="006B0718">
        <w:rPr>
          <w:rFonts w:ascii="Century Schoolbook" w:hAnsi="Century Schoolbook"/>
          <w:color w:val="000000"/>
          <w:sz w:val="22"/>
          <w:szCs w:val="22"/>
          <w:shd w:val="clear" w:color="auto" w:fill="FFFFFF"/>
        </w:rPr>
        <w:t>alloweenization</w:t>
      </w:r>
      <w:proofErr w:type="spellEnd"/>
      <w:r w:rsidR="004802C3" w:rsidRPr="006B0718">
        <w:rPr>
          <w:rFonts w:ascii="Century Schoolbook" w:hAnsi="Century Schoolbook"/>
          <w:color w:val="000000"/>
          <w:sz w:val="22"/>
          <w:szCs w:val="22"/>
          <w:shd w:val="clear" w:color="auto" w:fill="FFFFFF"/>
        </w:rPr>
        <w:t xml:space="preserve"> of the </w:t>
      </w:r>
      <w:r w:rsidR="001C30B8" w:rsidRPr="001C30B8">
        <w:rPr>
          <w:rFonts w:ascii="Century Schoolbook" w:hAnsi="Century Schoolbook"/>
          <w:i/>
          <w:iCs/>
          <w:sz w:val="22"/>
          <w:szCs w:val="22"/>
          <w:shd w:val="clear" w:color="auto" w:fill="FFFFFF"/>
        </w:rPr>
        <w:t>Día de Muertos</w:t>
      </w:r>
      <w:r w:rsidR="001C30B8" w:rsidRPr="006B0718">
        <w:rPr>
          <w:rFonts w:ascii="Century Schoolbook" w:hAnsi="Century Schoolbook"/>
          <w:shd w:val="clear" w:color="auto" w:fill="FFFFFF"/>
        </w:rPr>
        <w:t xml:space="preserve"> </w:t>
      </w:r>
      <w:r w:rsidR="007520B0" w:rsidRPr="006B0718">
        <w:rPr>
          <w:rFonts w:ascii="Century Schoolbook" w:hAnsi="Century Schoolbook"/>
          <w:color w:val="000000"/>
          <w:sz w:val="22"/>
          <w:szCs w:val="22"/>
          <w:shd w:val="clear" w:color="auto" w:fill="FFFFFF"/>
        </w:rPr>
        <w:t>in the UK</w:t>
      </w:r>
      <w:r w:rsidR="004802C3" w:rsidRPr="006B0718">
        <w:rPr>
          <w:rFonts w:ascii="Century Schoolbook" w:hAnsi="Century Schoolbook"/>
          <w:color w:val="000000"/>
          <w:sz w:val="22"/>
          <w:szCs w:val="22"/>
          <w:shd w:val="clear" w:color="auto" w:fill="FFFFFF"/>
        </w:rPr>
        <w:t>,</w:t>
      </w:r>
      <w:r w:rsidR="00976133" w:rsidRPr="006B0718">
        <w:rPr>
          <w:rFonts w:ascii="Century Schoolbook" w:hAnsi="Century Schoolbook"/>
          <w:color w:val="000000"/>
          <w:sz w:val="22"/>
          <w:szCs w:val="22"/>
          <w:shd w:val="clear" w:color="auto" w:fill="FFFFFF"/>
        </w:rPr>
        <w:t xml:space="preserve"> and the </w:t>
      </w:r>
      <w:r w:rsidR="007520B0" w:rsidRPr="006B0718">
        <w:rPr>
          <w:rFonts w:ascii="Century Schoolbook" w:hAnsi="Century Schoolbook"/>
          <w:color w:val="000000"/>
          <w:sz w:val="22"/>
          <w:szCs w:val="22"/>
          <w:shd w:val="clear" w:color="auto" w:fill="FFFFFF"/>
        </w:rPr>
        <w:t xml:space="preserve">opposing </w:t>
      </w:r>
      <w:r w:rsidR="00DD1302" w:rsidRPr="006B0718">
        <w:rPr>
          <w:rFonts w:ascii="Century Schoolbook" w:hAnsi="Century Schoolbook"/>
          <w:color w:val="000000"/>
          <w:sz w:val="22"/>
          <w:szCs w:val="22"/>
          <w:shd w:val="clear" w:color="auto" w:fill="FFFFFF"/>
        </w:rPr>
        <w:t>viewpoints</w:t>
      </w:r>
      <w:r w:rsidR="007520B0" w:rsidRPr="006B0718">
        <w:rPr>
          <w:rFonts w:ascii="Century Schoolbook" w:hAnsi="Century Schoolbook"/>
          <w:color w:val="000000"/>
          <w:sz w:val="22"/>
          <w:szCs w:val="22"/>
          <w:shd w:val="clear" w:color="auto" w:fill="FFFFFF"/>
        </w:rPr>
        <w:t xml:space="preserve"> about </w:t>
      </w:r>
      <w:r w:rsidR="00816D44" w:rsidRPr="006B0718">
        <w:rPr>
          <w:rFonts w:ascii="Century Schoolbook" w:hAnsi="Century Schoolbook"/>
          <w:color w:val="000000"/>
          <w:sz w:val="22"/>
          <w:szCs w:val="22"/>
          <w:shd w:val="clear" w:color="auto" w:fill="FFFFFF"/>
        </w:rPr>
        <w:t>its</w:t>
      </w:r>
      <w:r w:rsidR="007520B0" w:rsidRPr="006B0718">
        <w:rPr>
          <w:rFonts w:ascii="Century Schoolbook" w:hAnsi="Century Schoolbook"/>
          <w:color w:val="000000"/>
          <w:sz w:val="22"/>
          <w:szCs w:val="22"/>
          <w:shd w:val="clear" w:color="auto" w:fill="FFFFFF"/>
        </w:rPr>
        <w:t xml:space="preserve"> cultural appropr</w:t>
      </w:r>
      <w:r w:rsidR="00DD1302" w:rsidRPr="006B0718">
        <w:rPr>
          <w:rFonts w:ascii="Century Schoolbook" w:hAnsi="Century Schoolbook"/>
          <w:color w:val="000000"/>
          <w:sz w:val="22"/>
          <w:szCs w:val="22"/>
          <w:shd w:val="clear" w:color="auto" w:fill="FFFFFF"/>
        </w:rPr>
        <w:t>iation</w:t>
      </w:r>
      <w:r w:rsidR="007520B0" w:rsidRPr="006B0718">
        <w:rPr>
          <w:rFonts w:ascii="Century Schoolbook" w:hAnsi="Century Schoolbook"/>
          <w:color w:val="000000"/>
          <w:sz w:val="22"/>
          <w:szCs w:val="22"/>
          <w:shd w:val="clear" w:color="auto" w:fill="FFFFFF"/>
        </w:rPr>
        <w:t xml:space="preserve"> </w:t>
      </w:r>
      <w:r w:rsidR="001C37E1" w:rsidRPr="006B0718">
        <w:rPr>
          <w:rFonts w:ascii="Century Schoolbook" w:hAnsi="Century Schoolbook"/>
          <w:color w:val="000000"/>
          <w:sz w:val="22"/>
          <w:szCs w:val="22"/>
          <w:shd w:val="clear" w:color="auto" w:fill="FFFFFF"/>
        </w:rPr>
        <w:t>via commercialization processes</w:t>
      </w:r>
      <w:r w:rsidR="00A559D9" w:rsidRPr="006B0718">
        <w:rPr>
          <w:rFonts w:ascii="Century Schoolbook" w:hAnsi="Century Schoolbook"/>
          <w:color w:val="000000"/>
          <w:sz w:val="22"/>
          <w:szCs w:val="22"/>
          <w:shd w:val="clear" w:color="auto" w:fill="FFFFFF"/>
        </w:rPr>
        <w:t>,</w:t>
      </w:r>
      <w:r w:rsidR="001C37E1" w:rsidRPr="006B0718">
        <w:rPr>
          <w:rFonts w:ascii="Century Schoolbook" w:hAnsi="Century Schoolbook"/>
          <w:color w:val="000000"/>
          <w:sz w:val="22"/>
          <w:szCs w:val="22"/>
          <w:shd w:val="clear" w:color="auto" w:fill="FFFFFF"/>
        </w:rPr>
        <w:t xml:space="preserve"> </w:t>
      </w:r>
      <w:r w:rsidR="007520B0" w:rsidRPr="006B0718">
        <w:rPr>
          <w:rFonts w:ascii="Century Schoolbook" w:hAnsi="Century Schoolbook"/>
          <w:color w:val="000000"/>
          <w:sz w:val="22"/>
          <w:szCs w:val="22"/>
          <w:shd w:val="clear" w:color="auto" w:fill="FFFFFF"/>
        </w:rPr>
        <w:t xml:space="preserve">was no more apparent than in </w:t>
      </w:r>
      <w:r w:rsidR="00AC3B48">
        <w:rPr>
          <w:rFonts w:ascii="Century Schoolbook" w:hAnsi="Century Schoolbook"/>
          <w:color w:val="000000"/>
          <w:sz w:val="22"/>
          <w:szCs w:val="22"/>
          <w:shd w:val="clear" w:color="auto" w:fill="FFFFFF"/>
        </w:rPr>
        <w:t xml:space="preserve">responses to an episode of </w:t>
      </w:r>
      <w:r w:rsidR="007520B0" w:rsidRPr="006B0718">
        <w:rPr>
          <w:rFonts w:ascii="Century Schoolbook" w:hAnsi="Century Schoolbook"/>
          <w:color w:val="000000"/>
          <w:sz w:val="22"/>
          <w:szCs w:val="22"/>
          <w:shd w:val="clear" w:color="auto" w:fill="FFFFFF"/>
        </w:rPr>
        <w:t>the national</w:t>
      </w:r>
      <w:r w:rsidR="00DD1302" w:rsidRPr="006B0718">
        <w:rPr>
          <w:rFonts w:ascii="Century Schoolbook" w:hAnsi="Century Schoolbook"/>
          <w:color w:val="000000"/>
          <w:sz w:val="22"/>
          <w:szCs w:val="22"/>
          <w:shd w:val="clear" w:color="auto" w:fill="FFFFFF"/>
        </w:rPr>
        <w:t>ly popular</w:t>
      </w:r>
      <w:r w:rsidR="007520B0" w:rsidRPr="006B0718">
        <w:rPr>
          <w:rFonts w:ascii="Century Schoolbook" w:hAnsi="Century Schoolbook"/>
          <w:color w:val="000000"/>
          <w:sz w:val="22"/>
          <w:szCs w:val="22"/>
          <w:shd w:val="clear" w:color="auto" w:fill="FFFFFF"/>
        </w:rPr>
        <w:t xml:space="preserve"> </w:t>
      </w:r>
      <w:r w:rsidR="00DD1302" w:rsidRPr="006B0718">
        <w:rPr>
          <w:rFonts w:ascii="Century Schoolbook" w:hAnsi="Century Schoolbook"/>
          <w:i/>
          <w:iCs/>
          <w:color w:val="000000"/>
          <w:sz w:val="22"/>
          <w:szCs w:val="22"/>
          <w:shd w:val="clear" w:color="auto" w:fill="FFFFFF"/>
        </w:rPr>
        <w:t>Strictly Come Dancing</w:t>
      </w:r>
      <w:r w:rsidR="00DD1302" w:rsidRPr="006B0718">
        <w:rPr>
          <w:rFonts w:ascii="Century Schoolbook" w:hAnsi="Century Schoolbook"/>
          <w:color w:val="000000"/>
          <w:sz w:val="22"/>
          <w:szCs w:val="22"/>
          <w:shd w:val="clear" w:color="auto" w:fill="FFFFFF"/>
        </w:rPr>
        <w:t xml:space="preserve"> </w:t>
      </w:r>
      <w:r w:rsidR="00AC3B48">
        <w:rPr>
          <w:rFonts w:ascii="Century Schoolbook" w:hAnsi="Century Schoolbook"/>
          <w:color w:val="000000"/>
          <w:sz w:val="22"/>
          <w:szCs w:val="22"/>
          <w:shd w:val="clear" w:color="auto" w:fill="FFFFFF"/>
        </w:rPr>
        <w:t xml:space="preserve">series in </w:t>
      </w:r>
      <w:r w:rsidR="00DD1302" w:rsidRPr="006B0718">
        <w:rPr>
          <w:rFonts w:ascii="Century Schoolbook" w:hAnsi="Century Schoolbook"/>
          <w:color w:val="000000"/>
          <w:sz w:val="22"/>
          <w:szCs w:val="22"/>
          <w:shd w:val="clear" w:color="auto" w:fill="FFFFFF"/>
        </w:rPr>
        <w:t>2018.</w:t>
      </w:r>
      <w:r w:rsidR="00194FD4" w:rsidRPr="006B0718">
        <w:rPr>
          <w:rFonts w:ascii="Century Schoolbook" w:hAnsi="Century Schoolbook"/>
          <w:color w:val="000000"/>
          <w:sz w:val="22"/>
          <w:szCs w:val="22"/>
          <w:shd w:val="clear" w:color="auto" w:fill="FFFFFF"/>
        </w:rPr>
        <w:t xml:space="preserve"> </w:t>
      </w:r>
      <w:r w:rsidR="00194FD4" w:rsidRPr="006B0718">
        <w:rPr>
          <w:rFonts w:ascii="Century Schoolbook" w:hAnsi="Century Schoolbook"/>
          <w:sz w:val="22"/>
          <w:szCs w:val="22"/>
        </w:rPr>
        <w:t xml:space="preserve">With an average audience of ten million viewers, </w:t>
      </w:r>
      <w:r w:rsidR="00194FD4" w:rsidRPr="006B0718">
        <w:rPr>
          <w:rFonts w:ascii="Century Schoolbook" w:hAnsi="Century Schoolbook"/>
          <w:i/>
          <w:sz w:val="22"/>
          <w:szCs w:val="22"/>
        </w:rPr>
        <w:t>Strictly</w:t>
      </w:r>
      <w:r w:rsidR="00AC3B48">
        <w:rPr>
          <w:rFonts w:ascii="Century Schoolbook" w:hAnsi="Century Schoolbook"/>
          <w:iCs/>
          <w:sz w:val="22"/>
          <w:szCs w:val="22"/>
        </w:rPr>
        <w:t xml:space="preserve">, </w:t>
      </w:r>
      <w:r w:rsidR="00AC3B48" w:rsidRPr="004E4E88">
        <w:rPr>
          <w:rFonts w:ascii="Century Schoolbook" w:hAnsi="Century Schoolbook"/>
          <w:iCs/>
          <w:sz w:val="22"/>
          <w:szCs w:val="22"/>
        </w:rPr>
        <w:t>as it is colloquially known,</w:t>
      </w:r>
      <w:r w:rsidR="00194FD4" w:rsidRPr="004E4E88">
        <w:rPr>
          <w:rFonts w:ascii="Century Schoolbook" w:hAnsi="Century Schoolbook"/>
          <w:i/>
          <w:sz w:val="22"/>
          <w:szCs w:val="22"/>
        </w:rPr>
        <w:t xml:space="preserve"> </w:t>
      </w:r>
      <w:r w:rsidR="00194FD4" w:rsidRPr="006B0718">
        <w:rPr>
          <w:rFonts w:ascii="Century Schoolbook" w:hAnsi="Century Schoolbook"/>
          <w:sz w:val="22"/>
          <w:szCs w:val="22"/>
        </w:rPr>
        <w:t xml:space="preserve">was the most watched </w:t>
      </w:r>
      <w:r w:rsidR="00AC3B48">
        <w:rPr>
          <w:rFonts w:ascii="Century Schoolbook" w:hAnsi="Century Schoolbook"/>
          <w:sz w:val="22"/>
          <w:szCs w:val="22"/>
        </w:rPr>
        <w:t>television</w:t>
      </w:r>
      <w:r w:rsidR="00194FD4" w:rsidRPr="006B0718">
        <w:rPr>
          <w:rFonts w:ascii="Century Schoolbook" w:hAnsi="Century Schoolbook"/>
          <w:sz w:val="22"/>
          <w:szCs w:val="22"/>
        </w:rPr>
        <w:t xml:space="preserve"> programme of Halloween </w:t>
      </w:r>
      <w:r w:rsidR="00225805" w:rsidRPr="006B0718">
        <w:rPr>
          <w:rFonts w:ascii="Century Schoolbook" w:hAnsi="Century Schoolbook"/>
          <w:sz w:val="22"/>
          <w:szCs w:val="22"/>
        </w:rPr>
        <w:t>night</w:t>
      </w:r>
      <w:r w:rsidR="00C661F8" w:rsidRPr="006B0718">
        <w:rPr>
          <w:rFonts w:ascii="Century Schoolbook" w:hAnsi="Century Schoolbook"/>
          <w:sz w:val="22"/>
          <w:szCs w:val="22"/>
        </w:rPr>
        <w:t xml:space="preserve"> with </w:t>
      </w:r>
      <w:r w:rsidR="00194FD4" w:rsidRPr="006B0718">
        <w:rPr>
          <w:rFonts w:ascii="Century Schoolbook" w:hAnsi="Century Schoolbook"/>
          <w:sz w:val="22"/>
          <w:szCs w:val="22"/>
        </w:rPr>
        <w:t xml:space="preserve">professionals and their celebrity partners dancing to a </w:t>
      </w:r>
      <w:r w:rsidR="001C30B8" w:rsidRPr="001C30B8">
        <w:rPr>
          <w:rFonts w:ascii="Century Schoolbook" w:hAnsi="Century Schoolbook"/>
          <w:i/>
          <w:iCs/>
          <w:sz w:val="22"/>
          <w:szCs w:val="22"/>
          <w:shd w:val="clear" w:color="auto" w:fill="FFFFFF"/>
        </w:rPr>
        <w:t>Día de Muertos</w:t>
      </w:r>
      <w:r w:rsidR="00194FD4" w:rsidRPr="006B0718">
        <w:rPr>
          <w:rFonts w:ascii="Century Schoolbook" w:hAnsi="Century Schoolbook"/>
          <w:sz w:val="22"/>
          <w:szCs w:val="22"/>
        </w:rPr>
        <w:t>-themed performance</w:t>
      </w:r>
      <w:r w:rsidR="00C661F8" w:rsidRPr="006B0718">
        <w:rPr>
          <w:rFonts w:ascii="Century Schoolbook" w:hAnsi="Century Schoolbook"/>
          <w:sz w:val="22"/>
          <w:szCs w:val="22"/>
        </w:rPr>
        <w:t>.</w:t>
      </w:r>
      <w:r w:rsidR="00194FD4" w:rsidRPr="006B0718">
        <w:rPr>
          <w:rFonts w:ascii="Century Schoolbook" w:hAnsi="Century Schoolbook"/>
          <w:sz w:val="22"/>
          <w:szCs w:val="22"/>
        </w:rPr>
        <w:t xml:space="preserve"> </w:t>
      </w:r>
      <w:r w:rsidR="00C661F8" w:rsidRPr="006B0718">
        <w:rPr>
          <w:rFonts w:ascii="Century Schoolbook" w:hAnsi="Century Schoolbook"/>
          <w:sz w:val="22"/>
          <w:szCs w:val="22"/>
        </w:rPr>
        <w:t xml:space="preserve">Some </w:t>
      </w:r>
      <w:r w:rsidR="00194FD4" w:rsidRPr="006B0718">
        <w:rPr>
          <w:rFonts w:ascii="Century Schoolbook" w:hAnsi="Century Schoolbook"/>
          <w:sz w:val="22"/>
          <w:szCs w:val="22"/>
        </w:rPr>
        <w:t>viewers prais</w:t>
      </w:r>
      <w:r w:rsidR="00C661F8" w:rsidRPr="006B0718">
        <w:rPr>
          <w:rFonts w:ascii="Century Schoolbook" w:hAnsi="Century Schoolbook"/>
          <w:sz w:val="22"/>
          <w:szCs w:val="22"/>
        </w:rPr>
        <w:t>ed</w:t>
      </w:r>
      <w:r w:rsidR="00194FD4" w:rsidRPr="006B0718">
        <w:rPr>
          <w:rFonts w:ascii="Century Schoolbook" w:hAnsi="Century Schoolbook"/>
          <w:sz w:val="22"/>
          <w:szCs w:val="22"/>
        </w:rPr>
        <w:t xml:space="preserve"> it by drawing comparisons with </w:t>
      </w:r>
      <w:r w:rsidR="00194FD4" w:rsidRPr="006B0718">
        <w:rPr>
          <w:rFonts w:ascii="Century Schoolbook" w:hAnsi="Century Schoolbook"/>
          <w:i/>
          <w:sz w:val="22"/>
          <w:szCs w:val="22"/>
        </w:rPr>
        <w:t>Coco</w:t>
      </w:r>
      <w:r w:rsidR="00194FD4" w:rsidRPr="006B0718">
        <w:rPr>
          <w:rFonts w:ascii="Century Schoolbook" w:hAnsi="Century Schoolbook"/>
          <w:sz w:val="22"/>
          <w:szCs w:val="22"/>
        </w:rPr>
        <w:t xml:space="preserve">, attesting to the film’s influence in giving prominence to the Mexican practice in British popular cultural </w:t>
      </w:r>
      <w:r w:rsidR="00194FD4" w:rsidRPr="00676780">
        <w:rPr>
          <w:rFonts w:ascii="Century Schoolbook" w:hAnsi="Century Schoolbook"/>
          <w:sz w:val="22"/>
          <w:szCs w:val="22"/>
        </w:rPr>
        <w:t>consciousness</w:t>
      </w:r>
      <w:r w:rsidR="009C01D8" w:rsidRPr="00676780">
        <w:rPr>
          <w:rFonts w:ascii="Century Schoolbook" w:hAnsi="Century Schoolbook"/>
          <w:sz w:val="22"/>
          <w:szCs w:val="22"/>
        </w:rPr>
        <w:t xml:space="preserve">: </w:t>
      </w:r>
      <w:r w:rsidR="00676780">
        <w:rPr>
          <w:rFonts w:ascii="Century Schoolbook" w:hAnsi="Century Schoolbook"/>
          <w:sz w:val="22"/>
          <w:szCs w:val="22"/>
        </w:rPr>
        <w:t>‘</w:t>
      </w:r>
      <w:r w:rsidR="00B30030" w:rsidRPr="00B30030">
        <w:rPr>
          <w:rFonts w:ascii="Century Schoolbook" w:hAnsi="Century Schoolbook"/>
          <w:sz w:val="22"/>
          <w:szCs w:val="22"/>
        </w:rPr>
        <w:t xml:space="preserve">I have a daughter obsessed with </w:t>
      </w:r>
      <w:proofErr w:type="spellStart"/>
      <w:r w:rsidR="00B30030" w:rsidRPr="00B30030">
        <w:rPr>
          <w:rFonts w:ascii="Century Schoolbook" w:hAnsi="Century Schoolbook"/>
          <w:sz w:val="22"/>
          <w:szCs w:val="22"/>
        </w:rPr>
        <w:t>disneys</w:t>
      </w:r>
      <w:proofErr w:type="spellEnd"/>
      <w:r w:rsidR="00B30030" w:rsidRPr="00B30030">
        <w:rPr>
          <w:rFonts w:ascii="Century Schoolbook" w:hAnsi="Century Schoolbook"/>
          <w:sz w:val="22"/>
          <w:szCs w:val="22"/>
        </w:rPr>
        <w:t xml:space="preserve"> COCO so soon as this started she was mesmerised!! Brilliant start </w:t>
      </w:r>
      <w:proofErr w:type="spellStart"/>
      <w:r w:rsidR="00B30030" w:rsidRPr="00B30030">
        <w:rPr>
          <w:rFonts w:ascii="Century Schoolbook" w:hAnsi="Century Schoolbook"/>
          <w:sz w:val="22"/>
          <w:szCs w:val="22"/>
        </w:rPr>
        <w:t>to.the</w:t>
      </w:r>
      <w:proofErr w:type="spellEnd"/>
      <w:r w:rsidR="00B30030" w:rsidRPr="00B30030">
        <w:rPr>
          <w:rFonts w:ascii="Century Schoolbook" w:hAnsi="Century Schoolbook"/>
          <w:sz w:val="22"/>
          <w:szCs w:val="22"/>
        </w:rPr>
        <w:t xml:space="preserve"> show but i thought rest of show was just lacking </w:t>
      </w:r>
      <w:proofErr w:type="spellStart"/>
      <w:r w:rsidR="00B30030" w:rsidRPr="00B30030">
        <w:rPr>
          <w:rFonts w:ascii="Century Schoolbook" w:hAnsi="Century Schoolbook"/>
          <w:sz w:val="22"/>
          <w:szCs w:val="22"/>
        </w:rPr>
        <w:t>something.not</w:t>
      </w:r>
      <w:proofErr w:type="spellEnd"/>
      <w:r w:rsidR="00B30030" w:rsidRPr="00B30030">
        <w:rPr>
          <w:rFonts w:ascii="Century Schoolbook" w:hAnsi="Century Schoolbook"/>
          <w:sz w:val="22"/>
          <w:szCs w:val="22"/>
        </w:rPr>
        <w:t xml:space="preserve"> as </w:t>
      </w:r>
      <w:proofErr w:type="spellStart"/>
      <w:r w:rsidR="00B30030" w:rsidRPr="00B30030">
        <w:rPr>
          <w:rFonts w:ascii="Century Schoolbook" w:hAnsi="Century Schoolbook"/>
          <w:sz w:val="22"/>
          <w:szCs w:val="22"/>
        </w:rPr>
        <w:t>halloweeny</w:t>
      </w:r>
      <w:proofErr w:type="spellEnd"/>
      <w:r w:rsidR="00B30030" w:rsidRPr="00B30030">
        <w:rPr>
          <w:rFonts w:ascii="Century Schoolbook" w:hAnsi="Century Schoolbook"/>
          <w:sz w:val="22"/>
          <w:szCs w:val="22"/>
        </w:rPr>
        <w:t xml:space="preserve"> as usual </w:t>
      </w:r>
      <w:r w:rsidR="00B30030" w:rsidRPr="00B30030">
        <w:rPr>
          <w:rFonts w:ascii="Segoe UI Emoji" w:hAnsi="Segoe UI Emoji" w:cs="Segoe UI Emoji"/>
          <w:sz w:val="22"/>
          <w:szCs w:val="22"/>
        </w:rPr>
        <w:t>😯🎃</w:t>
      </w:r>
      <w:r w:rsidR="00B30030" w:rsidRPr="00B30030">
        <w:rPr>
          <w:rFonts w:ascii="Century Schoolbook" w:hAnsi="Century Schoolbook"/>
          <w:sz w:val="22"/>
          <w:szCs w:val="22"/>
        </w:rPr>
        <w:t>’</w:t>
      </w:r>
      <w:r w:rsidR="00676780">
        <w:rPr>
          <w:rFonts w:ascii="Century Schoolbook" w:hAnsi="Century Schoolbook"/>
          <w:sz w:val="22"/>
          <w:szCs w:val="22"/>
        </w:rPr>
        <w:t>’</w:t>
      </w:r>
      <w:r w:rsidR="00AC3B48" w:rsidRPr="00676780">
        <w:rPr>
          <w:rFonts w:ascii="Century Schoolbook" w:hAnsi="Century Schoolbook"/>
          <w:sz w:val="22"/>
          <w:szCs w:val="22"/>
        </w:rPr>
        <w:t>.</w:t>
      </w:r>
      <w:r w:rsidR="00194FD4" w:rsidRPr="00676780">
        <w:rPr>
          <w:rStyle w:val="FootnoteReference"/>
          <w:rFonts w:ascii="Century Schoolbook" w:hAnsi="Century Schoolbook"/>
          <w:sz w:val="22"/>
          <w:szCs w:val="22"/>
        </w:rPr>
        <w:footnoteReference w:id="48"/>
      </w:r>
      <w:r w:rsidR="00972324" w:rsidRPr="00676780">
        <w:rPr>
          <w:rFonts w:ascii="Century Schoolbook" w:hAnsi="Century Schoolbook"/>
          <w:sz w:val="22"/>
          <w:szCs w:val="22"/>
        </w:rPr>
        <w:t xml:space="preserve"> </w:t>
      </w:r>
      <w:r w:rsidR="00A311C6" w:rsidRPr="00676780">
        <w:rPr>
          <w:rFonts w:ascii="Century Schoolbook" w:hAnsi="Century Schoolbook"/>
          <w:sz w:val="22"/>
          <w:szCs w:val="22"/>
        </w:rPr>
        <w:t>Such</w:t>
      </w:r>
      <w:r w:rsidR="00A311C6" w:rsidRPr="006B0718">
        <w:rPr>
          <w:rFonts w:ascii="Century Schoolbook" w:hAnsi="Century Schoolbook"/>
          <w:sz w:val="22"/>
          <w:szCs w:val="22"/>
        </w:rPr>
        <w:t xml:space="preserve"> comparisons highlight how </w:t>
      </w:r>
      <w:r w:rsidR="00403E71" w:rsidRPr="006B0718">
        <w:rPr>
          <w:rFonts w:ascii="Century Schoolbook" w:hAnsi="Century Schoolbook"/>
          <w:sz w:val="22"/>
          <w:szCs w:val="22"/>
        </w:rPr>
        <w:t>me</w:t>
      </w:r>
      <w:r w:rsidR="00AB4673" w:rsidRPr="006B0718">
        <w:rPr>
          <w:rFonts w:ascii="Century Schoolbook" w:hAnsi="Century Schoolbook"/>
          <w:sz w:val="22"/>
          <w:szCs w:val="22"/>
        </w:rPr>
        <w:t xml:space="preserve">dia </w:t>
      </w:r>
      <w:r w:rsidR="00403E71" w:rsidRPr="006B0718">
        <w:rPr>
          <w:rFonts w:ascii="Century Schoolbook" w:hAnsi="Century Schoolbook"/>
          <w:sz w:val="22"/>
          <w:szCs w:val="22"/>
        </w:rPr>
        <w:t xml:space="preserve">corporations are contributing to </w:t>
      </w:r>
      <w:r w:rsidR="006534B7" w:rsidRPr="006B0718">
        <w:rPr>
          <w:rFonts w:ascii="Century Schoolbook" w:hAnsi="Century Schoolbook"/>
          <w:sz w:val="22"/>
          <w:szCs w:val="22"/>
        </w:rPr>
        <w:t xml:space="preserve">the conflation of both traditions and their roots by </w:t>
      </w:r>
      <w:r w:rsidR="00403E71" w:rsidRPr="006B0718">
        <w:rPr>
          <w:rFonts w:ascii="Century Schoolbook" w:hAnsi="Century Schoolbook"/>
          <w:sz w:val="22"/>
          <w:szCs w:val="22"/>
        </w:rPr>
        <w:t xml:space="preserve">some </w:t>
      </w:r>
      <w:r w:rsidR="009C01D8" w:rsidRPr="006B0718">
        <w:rPr>
          <w:rFonts w:ascii="Century Schoolbook" w:hAnsi="Century Schoolbook"/>
          <w:sz w:val="22"/>
          <w:szCs w:val="22"/>
        </w:rPr>
        <w:t>viewers</w:t>
      </w:r>
      <w:r w:rsidR="0062513A" w:rsidRPr="006B0718">
        <w:rPr>
          <w:rFonts w:ascii="Century Schoolbook" w:hAnsi="Century Schoolbook"/>
          <w:sz w:val="22"/>
          <w:szCs w:val="22"/>
        </w:rPr>
        <w:t xml:space="preserve">, </w:t>
      </w:r>
      <w:r w:rsidR="006534B7" w:rsidRPr="006B0718">
        <w:rPr>
          <w:rFonts w:ascii="Century Schoolbook" w:hAnsi="Century Schoolbook"/>
          <w:sz w:val="22"/>
          <w:szCs w:val="22"/>
        </w:rPr>
        <w:t>and foster</w:t>
      </w:r>
      <w:r w:rsidR="00467CD8" w:rsidRPr="006B0718">
        <w:rPr>
          <w:rFonts w:ascii="Century Schoolbook" w:hAnsi="Century Schoolbook"/>
          <w:sz w:val="22"/>
          <w:szCs w:val="22"/>
        </w:rPr>
        <w:t xml:space="preserve"> </w:t>
      </w:r>
      <w:r w:rsidR="00AB4673" w:rsidRPr="006B0718">
        <w:rPr>
          <w:rFonts w:ascii="Century Schoolbook" w:hAnsi="Century Schoolbook"/>
          <w:sz w:val="22"/>
          <w:szCs w:val="22"/>
        </w:rPr>
        <w:t>‘</w:t>
      </w:r>
      <w:r w:rsidR="00BC188F" w:rsidRPr="006B0718">
        <w:rPr>
          <w:rFonts w:ascii="Century Schoolbook" w:hAnsi="Century Schoolbook"/>
          <w:sz w:val="22"/>
          <w:szCs w:val="22"/>
        </w:rPr>
        <w:t>imagined worlds</w:t>
      </w:r>
      <w:r w:rsidR="00AB4673" w:rsidRPr="006B0718">
        <w:rPr>
          <w:rFonts w:ascii="Century Schoolbook" w:hAnsi="Century Schoolbook"/>
          <w:sz w:val="22"/>
          <w:szCs w:val="22"/>
        </w:rPr>
        <w:t>’</w:t>
      </w:r>
      <w:r w:rsidR="0062513A" w:rsidRPr="006B0718">
        <w:rPr>
          <w:rFonts w:ascii="Century Schoolbook" w:hAnsi="Century Schoolbook"/>
          <w:sz w:val="22"/>
          <w:szCs w:val="22"/>
        </w:rPr>
        <w:t xml:space="preserve"> </w:t>
      </w:r>
      <w:r w:rsidR="00F51DA2" w:rsidRPr="006B0718">
        <w:rPr>
          <w:rFonts w:ascii="Century Schoolbook" w:hAnsi="Century Schoolbook"/>
          <w:sz w:val="22"/>
          <w:szCs w:val="22"/>
        </w:rPr>
        <w:t>whereby</w:t>
      </w:r>
      <w:r w:rsidR="009F5620" w:rsidRPr="006B0718">
        <w:rPr>
          <w:rFonts w:ascii="Century Schoolbook" w:hAnsi="Century Schoolbook"/>
          <w:sz w:val="22"/>
          <w:szCs w:val="22"/>
        </w:rPr>
        <w:t xml:space="preserve"> the </w:t>
      </w:r>
      <w:r w:rsidR="00F54B3C" w:rsidRPr="006B0718">
        <w:rPr>
          <w:rFonts w:ascii="Century Schoolbook" w:hAnsi="Century Schoolbook"/>
          <w:sz w:val="22"/>
          <w:szCs w:val="22"/>
        </w:rPr>
        <w:t xml:space="preserve">lines between </w:t>
      </w:r>
      <w:r w:rsidR="006417BC" w:rsidRPr="006B0718">
        <w:rPr>
          <w:rFonts w:ascii="Century Schoolbook" w:hAnsi="Century Schoolbook"/>
          <w:sz w:val="22"/>
          <w:szCs w:val="22"/>
        </w:rPr>
        <w:t xml:space="preserve">real </w:t>
      </w:r>
      <w:r w:rsidR="00F54B3C" w:rsidRPr="006B0718">
        <w:rPr>
          <w:rFonts w:ascii="Century Schoolbook" w:hAnsi="Century Schoolbook"/>
          <w:sz w:val="22"/>
          <w:szCs w:val="22"/>
        </w:rPr>
        <w:t xml:space="preserve">and </w:t>
      </w:r>
      <w:r w:rsidR="00633E47" w:rsidRPr="006B0718">
        <w:rPr>
          <w:rFonts w:ascii="Century Schoolbook" w:hAnsi="Century Schoolbook"/>
          <w:sz w:val="22"/>
          <w:szCs w:val="22"/>
        </w:rPr>
        <w:t xml:space="preserve">fictional landscapes </w:t>
      </w:r>
      <w:r w:rsidR="00563333" w:rsidRPr="006B0718">
        <w:rPr>
          <w:rFonts w:ascii="Century Schoolbook" w:hAnsi="Century Schoolbook"/>
          <w:sz w:val="22"/>
          <w:szCs w:val="22"/>
        </w:rPr>
        <w:t>become blurred.</w:t>
      </w:r>
      <w:r w:rsidR="00F77B9D" w:rsidRPr="006B0718">
        <w:rPr>
          <w:rStyle w:val="FootnoteReference"/>
          <w:rFonts w:ascii="Century Schoolbook" w:hAnsi="Century Schoolbook"/>
          <w:sz w:val="22"/>
          <w:szCs w:val="22"/>
        </w:rPr>
        <w:footnoteReference w:id="49"/>
      </w:r>
      <w:r w:rsidR="001F2025">
        <w:rPr>
          <w:rFonts w:ascii="Century Schoolbook" w:hAnsi="Century Schoolbook"/>
          <w:sz w:val="22"/>
          <w:szCs w:val="22"/>
        </w:rPr>
        <w:t xml:space="preserve"> </w:t>
      </w:r>
      <w:r w:rsidR="001F2025" w:rsidRPr="00B30030">
        <w:rPr>
          <w:rFonts w:ascii="Century Schoolbook" w:hAnsi="Century Schoolbook"/>
          <w:sz w:val="22"/>
          <w:szCs w:val="22"/>
        </w:rPr>
        <w:t xml:space="preserve">Other viewers were </w:t>
      </w:r>
      <w:r w:rsidR="003523A5" w:rsidRPr="00B30030">
        <w:rPr>
          <w:rFonts w:ascii="Century Schoolbook" w:hAnsi="Century Schoolbook"/>
          <w:sz w:val="22"/>
          <w:szCs w:val="22"/>
        </w:rPr>
        <w:t xml:space="preserve">nevertheless dismissive of such a conflation of the two practices: </w:t>
      </w:r>
      <w:r w:rsidR="008F4310" w:rsidRPr="00B30030">
        <w:rPr>
          <w:rFonts w:ascii="Century Schoolbook" w:hAnsi="Century Schoolbook"/>
          <w:sz w:val="22"/>
          <w:szCs w:val="22"/>
        </w:rPr>
        <w:t>‘Why mix Day Of The Dead with Halloween!? They’re two separate celebrations</w:t>
      </w:r>
      <w:proofErr w:type="gramStart"/>
      <w:r w:rsidR="008F4310" w:rsidRPr="00B30030">
        <w:rPr>
          <w:rFonts w:ascii="Century Schoolbook" w:hAnsi="Century Schoolbook"/>
          <w:sz w:val="22"/>
          <w:szCs w:val="22"/>
        </w:rPr>
        <w:t>....anyone</w:t>
      </w:r>
      <w:proofErr w:type="gramEnd"/>
      <w:r w:rsidR="008F4310" w:rsidRPr="00B30030">
        <w:rPr>
          <w:rFonts w:ascii="Century Schoolbook" w:hAnsi="Century Schoolbook"/>
          <w:sz w:val="22"/>
          <w:szCs w:val="22"/>
        </w:rPr>
        <w:t xml:space="preserve"> who has even watched Coco will understand this now</w:t>
      </w:r>
      <w:r w:rsidR="0014109D" w:rsidRPr="00B30030">
        <w:rPr>
          <w:noProof/>
        </w:rPr>
        <w:drawing>
          <wp:inline distT="0" distB="0" distL="0" distR="0" wp14:anchorId="346383B2" wp14:editId="00F4B6E8">
            <wp:extent cx="154305" cy="154305"/>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008F4310" w:rsidRPr="00B30030">
        <w:rPr>
          <w:rFonts w:ascii="Century Schoolbook" w:hAnsi="Century Schoolbook"/>
          <w:sz w:val="22"/>
          <w:szCs w:val="22"/>
        </w:rPr>
        <w:t>’</w:t>
      </w:r>
      <w:r w:rsidR="0014109D" w:rsidRPr="00B30030">
        <w:rPr>
          <w:rFonts w:ascii="Century Schoolbook" w:hAnsi="Century Schoolbook"/>
          <w:sz w:val="22"/>
          <w:szCs w:val="22"/>
        </w:rPr>
        <w:t>.</w:t>
      </w:r>
      <w:r w:rsidR="0014109D" w:rsidRPr="00B30030">
        <w:rPr>
          <w:rStyle w:val="FootnoteReference"/>
          <w:rFonts w:ascii="Century Schoolbook" w:hAnsi="Century Schoolbook"/>
          <w:sz w:val="22"/>
          <w:szCs w:val="22"/>
        </w:rPr>
        <w:footnoteReference w:id="50"/>
      </w:r>
    </w:p>
    <w:p w14:paraId="180DD212" w14:textId="691708F4" w:rsidR="00194FD4" w:rsidRPr="0019094C" w:rsidRDefault="00DA6553"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rPr>
      </w:pPr>
      <w:r>
        <w:rPr>
          <w:rFonts w:ascii="Century Schoolbook" w:hAnsi="Century Schoolbook"/>
          <w:sz w:val="22"/>
          <w:szCs w:val="22"/>
        </w:rPr>
        <w:tab/>
      </w:r>
      <w:r w:rsidR="00194FD4" w:rsidRPr="006B0718">
        <w:rPr>
          <w:rFonts w:ascii="Century Schoolbook" w:hAnsi="Century Schoolbook"/>
          <w:sz w:val="22"/>
          <w:szCs w:val="22"/>
        </w:rPr>
        <w:t>Many took issue with the performance’s use of stereotyped images of Mexico</w:t>
      </w:r>
      <w:r w:rsidR="005E3075" w:rsidRPr="006B0718">
        <w:rPr>
          <w:rFonts w:ascii="Century Schoolbook" w:hAnsi="Century Schoolbook"/>
          <w:sz w:val="22"/>
          <w:szCs w:val="22"/>
        </w:rPr>
        <w:t xml:space="preserve">, including </w:t>
      </w:r>
      <w:r w:rsidR="00194FD4" w:rsidRPr="006B0718">
        <w:rPr>
          <w:rFonts w:ascii="Century Schoolbook" w:hAnsi="Century Schoolbook"/>
          <w:i/>
          <w:sz w:val="22"/>
          <w:szCs w:val="22"/>
        </w:rPr>
        <w:t>sombreros</w:t>
      </w:r>
      <w:r w:rsidR="00194FD4" w:rsidRPr="006B0718">
        <w:rPr>
          <w:rFonts w:ascii="Century Schoolbook" w:hAnsi="Century Schoolbook"/>
          <w:sz w:val="22"/>
          <w:szCs w:val="22"/>
        </w:rPr>
        <w:t xml:space="preserve">, </w:t>
      </w:r>
      <w:r w:rsidR="00194FD4" w:rsidRPr="006D22C6">
        <w:rPr>
          <w:rFonts w:ascii="Century Schoolbook" w:hAnsi="Century Schoolbook"/>
          <w:i/>
          <w:iCs/>
          <w:sz w:val="22"/>
          <w:szCs w:val="22"/>
        </w:rPr>
        <w:t>mariachis</w:t>
      </w:r>
      <w:r w:rsidR="00194FD4" w:rsidRPr="006B0718">
        <w:rPr>
          <w:rFonts w:ascii="Century Schoolbook" w:hAnsi="Century Schoolbook"/>
          <w:sz w:val="22"/>
          <w:szCs w:val="22"/>
        </w:rPr>
        <w:t xml:space="preserve">, colourful dresses and </w:t>
      </w:r>
      <w:r w:rsidR="006F6E8A" w:rsidRPr="006B0718">
        <w:rPr>
          <w:rFonts w:ascii="Century Schoolbook" w:hAnsi="Century Schoolbook"/>
          <w:sz w:val="22"/>
          <w:szCs w:val="22"/>
        </w:rPr>
        <w:t>make-up</w:t>
      </w:r>
      <w:r w:rsidR="006417BC" w:rsidRPr="006B0718">
        <w:rPr>
          <w:rFonts w:ascii="Century Schoolbook" w:hAnsi="Century Schoolbook"/>
          <w:sz w:val="22"/>
          <w:szCs w:val="22"/>
        </w:rPr>
        <w:t xml:space="preserve">. It </w:t>
      </w:r>
      <w:r w:rsidR="00194FD4" w:rsidRPr="006B0718">
        <w:rPr>
          <w:rFonts w:ascii="Century Schoolbook" w:hAnsi="Century Schoolbook"/>
          <w:sz w:val="22"/>
          <w:szCs w:val="22"/>
        </w:rPr>
        <w:t xml:space="preserve">was felt that the tradition’s </w:t>
      </w:r>
      <w:r w:rsidR="00D3185B" w:rsidRPr="006B0718">
        <w:rPr>
          <w:rFonts w:ascii="Century Schoolbook" w:hAnsi="Century Schoolbook"/>
          <w:sz w:val="22"/>
          <w:szCs w:val="22"/>
        </w:rPr>
        <w:t xml:space="preserve">religious and national </w:t>
      </w:r>
      <w:r w:rsidR="00194FD4" w:rsidRPr="006B0718">
        <w:rPr>
          <w:rFonts w:ascii="Century Schoolbook" w:hAnsi="Century Schoolbook"/>
          <w:sz w:val="22"/>
          <w:szCs w:val="22"/>
        </w:rPr>
        <w:t>significance had been made a mockery</w:t>
      </w:r>
      <w:r w:rsidR="006D22C6">
        <w:rPr>
          <w:rFonts w:ascii="Century Schoolbook" w:hAnsi="Century Schoolbook"/>
          <w:sz w:val="22"/>
          <w:szCs w:val="22"/>
        </w:rPr>
        <w:t xml:space="preserve"> of</w:t>
      </w:r>
      <w:r w:rsidR="00194FD4" w:rsidRPr="006B0718">
        <w:rPr>
          <w:rFonts w:ascii="Century Schoolbook" w:hAnsi="Century Schoolbook"/>
          <w:sz w:val="22"/>
          <w:szCs w:val="22"/>
        </w:rPr>
        <w:t xml:space="preserve"> because </w:t>
      </w:r>
      <w:r w:rsidR="002138D7" w:rsidRPr="006B0718">
        <w:rPr>
          <w:rFonts w:ascii="Century Schoolbook" w:hAnsi="Century Schoolbook"/>
          <w:sz w:val="22"/>
          <w:szCs w:val="22"/>
        </w:rPr>
        <w:t>of the use of such clich</w:t>
      </w:r>
      <w:r w:rsidR="006D22C6">
        <w:rPr>
          <w:rFonts w:ascii="Century Schoolbook" w:hAnsi="Century Schoolbook"/>
          <w:sz w:val="22"/>
          <w:szCs w:val="22"/>
        </w:rPr>
        <w:t>é</w:t>
      </w:r>
      <w:r w:rsidR="002138D7" w:rsidRPr="006B0718">
        <w:rPr>
          <w:rFonts w:ascii="Century Schoolbook" w:hAnsi="Century Schoolbook"/>
          <w:sz w:val="22"/>
          <w:szCs w:val="22"/>
        </w:rPr>
        <w:t xml:space="preserve">d images and </w:t>
      </w:r>
      <w:r w:rsidR="007A72D5" w:rsidRPr="006B0718">
        <w:rPr>
          <w:rFonts w:ascii="Century Schoolbook" w:hAnsi="Century Schoolbook"/>
          <w:sz w:val="22"/>
          <w:szCs w:val="22"/>
        </w:rPr>
        <w:t xml:space="preserve">how the </w:t>
      </w:r>
      <w:r w:rsidR="00194FD4" w:rsidRPr="006B0718">
        <w:rPr>
          <w:rFonts w:ascii="Century Schoolbook" w:hAnsi="Century Schoolbook"/>
          <w:sz w:val="22"/>
          <w:szCs w:val="22"/>
        </w:rPr>
        <w:t xml:space="preserve">performance was danced to the tune of the </w:t>
      </w:r>
      <w:proofErr w:type="spellStart"/>
      <w:r w:rsidR="00194FD4" w:rsidRPr="006B0718">
        <w:rPr>
          <w:rFonts w:ascii="Century Schoolbook" w:hAnsi="Century Schoolbook"/>
          <w:sz w:val="22"/>
          <w:szCs w:val="22"/>
        </w:rPr>
        <w:t>calypso</w:t>
      </w:r>
      <w:r w:rsidR="00D475AB" w:rsidRPr="006B0718">
        <w:rPr>
          <w:rFonts w:ascii="Century Schoolbook" w:hAnsi="Century Schoolbook"/>
          <w:sz w:val="22"/>
          <w:szCs w:val="22"/>
        </w:rPr>
        <w:t>esque</w:t>
      </w:r>
      <w:proofErr w:type="spellEnd"/>
      <w:r w:rsidR="00194FD4" w:rsidRPr="006B0718">
        <w:rPr>
          <w:rFonts w:ascii="Century Schoolbook" w:hAnsi="Century Schoolbook"/>
          <w:sz w:val="22"/>
          <w:szCs w:val="22"/>
        </w:rPr>
        <w:t xml:space="preserve"> </w:t>
      </w:r>
      <w:r w:rsidR="00194FD4" w:rsidRPr="006B0718">
        <w:rPr>
          <w:rFonts w:ascii="Century Schoolbook" w:hAnsi="Century Schoolbook"/>
          <w:i/>
          <w:sz w:val="22"/>
          <w:szCs w:val="22"/>
        </w:rPr>
        <w:t>Jump up the Line</w:t>
      </w:r>
      <w:r w:rsidR="00194FD4" w:rsidRPr="006B0718">
        <w:rPr>
          <w:rFonts w:ascii="Century Schoolbook" w:hAnsi="Century Schoolbook"/>
          <w:sz w:val="22"/>
          <w:szCs w:val="22"/>
        </w:rPr>
        <w:t xml:space="preserve"> </w:t>
      </w:r>
      <w:r w:rsidR="00194FD4" w:rsidRPr="006B0718">
        <w:rPr>
          <w:rFonts w:ascii="Century Schoolbook" w:hAnsi="Century Schoolbook"/>
          <w:sz w:val="22"/>
          <w:szCs w:val="22"/>
        </w:rPr>
        <w:lastRenderedPageBreak/>
        <w:t>by Harry Belafonte</w:t>
      </w:r>
      <w:r w:rsidR="004448D8" w:rsidRPr="006B0718">
        <w:rPr>
          <w:rFonts w:ascii="Century Schoolbook" w:hAnsi="Century Schoolbook"/>
          <w:sz w:val="22"/>
          <w:szCs w:val="22"/>
        </w:rPr>
        <w:t xml:space="preserve">, </w:t>
      </w:r>
      <w:r w:rsidR="00194FD4" w:rsidRPr="006B0718">
        <w:rPr>
          <w:rFonts w:ascii="Century Schoolbook" w:hAnsi="Century Schoolbook"/>
          <w:sz w:val="22"/>
          <w:szCs w:val="22"/>
        </w:rPr>
        <w:t>whilst one of the contestants, former British cricketer, Graeme Swann, drumm</w:t>
      </w:r>
      <w:r w:rsidR="001051D1" w:rsidRPr="006B0718">
        <w:rPr>
          <w:rFonts w:ascii="Century Schoolbook" w:hAnsi="Century Schoolbook"/>
          <w:sz w:val="22"/>
          <w:szCs w:val="22"/>
        </w:rPr>
        <w:t>ed</w:t>
      </w:r>
      <w:r w:rsidR="00194FD4" w:rsidRPr="006B0718">
        <w:rPr>
          <w:rFonts w:ascii="Century Schoolbook" w:hAnsi="Century Schoolbook"/>
          <w:sz w:val="22"/>
          <w:szCs w:val="22"/>
        </w:rPr>
        <w:t xml:space="preserve"> on </w:t>
      </w:r>
      <w:r w:rsidR="00194FD4" w:rsidRPr="006D22C6">
        <w:rPr>
          <w:rFonts w:ascii="Century Schoolbook" w:hAnsi="Century Schoolbook"/>
          <w:i/>
          <w:iCs/>
          <w:sz w:val="22"/>
          <w:szCs w:val="22"/>
        </w:rPr>
        <w:t>pap</w:t>
      </w:r>
      <w:r w:rsidR="006D22C6" w:rsidRPr="006D22C6">
        <w:rPr>
          <w:rFonts w:ascii="Century Schoolbook" w:hAnsi="Century Schoolbook"/>
          <w:i/>
          <w:iCs/>
          <w:sz w:val="22"/>
          <w:szCs w:val="22"/>
        </w:rPr>
        <w:t>i</w:t>
      </w:r>
      <w:r w:rsidR="00194FD4" w:rsidRPr="006D22C6">
        <w:rPr>
          <w:rFonts w:ascii="Century Schoolbook" w:hAnsi="Century Schoolbook"/>
          <w:i/>
          <w:iCs/>
          <w:sz w:val="22"/>
          <w:szCs w:val="22"/>
        </w:rPr>
        <w:t>er mâché</w:t>
      </w:r>
      <w:r w:rsidR="00194FD4" w:rsidRPr="006B0718">
        <w:rPr>
          <w:rFonts w:ascii="Century Schoolbook" w:hAnsi="Century Schoolbook"/>
          <w:sz w:val="22"/>
          <w:szCs w:val="22"/>
        </w:rPr>
        <w:t xml:space="preserve"> skulls. After the show, </w:t>
      </w:r>
      <w:r w:rsidR="009D6F69" w:rsidRPr="006B0718">
        <w:rPr>
          <w:rFonts w:ascii="Century Schoolbook" w:hAnsi="Century Schoolbook"/>
          <w:sz w:val="22"/>
          <w:szCs w:val="22"/>
        </w:rPr>
        <w:t xml:space="preserve">leading </w:t>
      </w:r>
      <w:r w:rsidR="00194FD4" w:rsidRPr="006B0718">
        <w:rPr>
          <w:rFonts w:ascii="Century Schoolbook" w:hAnsi="Century Schoolbook"/>
          <w:sz w:val="22"/>
          <w:szCs w:val="22"/>
        </w:rPr>
        <w:t>UK online</w:t>
      </w:r>
      <w:r w:rsidR="004E0E55" w:rsidRPr="006B0718">
        <w:rPr>
          <w:rFonts w:ascii="Century Schoolbook" w:hAnsi="Century Schoolbook"/>
          <w:sz w:val="22"/>
          <w:szCs w:val="22"/>
        </w:rPr>
        <w:t xml:space="preserve"> </w:t>
      </w:r>
      <w:r w:rsidR="00194FD4" w:rsidRPr="00040A68">
        <w:rPr>
          <w:rFonts w:ascii="Century Schoolbook" w:hAnsi="Century Schoolbook"/>
          <w:sz w:val="22"/>
          <w:szCs w:val="22"/>
        </w:rPr>
        <w:t>newspapers pick</w:t>
      </w:r>
      <w:r w:rsidR="002962EF" w:rsidRPr="00040A68">
        <w:rPr>
          <w:rFonts w:ascii="Century Schoolbook" w:hAnsi="Century Schoolbook"/>
          <w:sz w:val="22"/>
          <w:szCs w:val="22"/>
        </w:rPr>
        <w:t>ed</w:t>
      </w:r>
      <w:r w:rsidR="00194FD4" w:rsidRPr="00040A68">
        <w:rPr>
          <w:rFonts w:ascii="Century Schoolbook" w:hAnsi="Century Schoolbook"/>
          <w:sz w:val="22"/>
          <w:szCs w:val="22"/>
        </w:rPr>
        <w:t xml:space="preserve"> up on viewers</w:t>
      </w:r>
      <w:r w:rsidR="002832D1" w:rsidRPr="00040A68">
        <w:rPr>
          <w:rFonts w:ascii="Century Schoolbook" w:hAnsi="Century Schoolbook"/>
          <w:sz w:val="22"/>
          <w:szCs w:val="22"/>
        </w:rPr>
        <w:t>’</w:t>
      </w:r>
      <w:r w:rsidR="00194FD4" w:rsidRPr="00040A68">
        <w:rPr>
          <w:rFonts w:ascii="Century Schoolbook" w:hAnsi="Century Schoolbook"/>
          <w:sz w:val="22"/>
          <w:szCs w:val="22"/>
        </w:rPr>
        <w:t xml:space="preserve"> </w:t>
      </w:r>
      <w:r w:rsidR="001051D1" w:rsidRPr="00040A68">
        <w:rPr>
          <w:rFonts w:ascii="Century Schoolbook" w:hAnsi="Century Schoolbook"/>
          <w:sz w:val="22"/>
          <w:szCs w:val="22"/>
        </w:rPr>
        <w:t xml:space="preserve">mixed </w:t>
      </w:r>
      <w:r w:rsidR="00194FD4" w:rsidRPr="00040A68">
        <w:rPr>
          <w:rFonts w:ascii="Century Schoolbook" w:hAnsi="Century Schoolbook"/>
          <w:sz w:val="22"/>
          <w:szCs w:val="22"/>
        </w:rPr>
        <w:t>re</w:t>
      </w:r>
      <w:r w:rsidR="001051D1" w:rsidRPr="00040A68">
        <w:rPr>
          <w:rFonts w:ascii="Century Schoolbook" w:hAnsi="Century Schoolbook"/>
          <w:sz w:val="22"/>
          <w:szCs w:val="22"/>
        </w:rPr>
        <w:t>ception</w:t>
      </w:r>
      <w:r w:rsidR="00194FD4" w:rsidRPr="00040A68">
        <w:rPr>
          <w:rFonts w:ascii="Century Schoolbook" w:hAnsi="Century Schoolbook"/>
          <w:sz w:val="22"/>
          <w:szCs w:val="22"/>
        </w:rPr>
        <w:t xml:space="preserve"> to the controversial performance</w:t>
      </w:r>
      <w:r w:rsidR="001051D1" w:rsidRPr="00040A68">
        <w:rPr>
          <w:rFonts w:ascii="Century Schoolbook" w:hAnsi="Century Schoolbook"/>
          <w:sz w:val="22"/>
          <w:szCs w:val="22"/>
        </w:rPr>
        <w:t xml:space="preserve">, as </w:t>
      </w:r>
      <w:r w:rsidR="00194FD4" w:rsidRPr="00040A68">
        <w:rPr>
          <w:rFonts w:ascii="Century Schoolbook" w:hAnsi="Century Schoolbook"/>
          <w:sz w:val="22"/>
          <w:szCs w:val="22"/>
        </w:rPr>
        <w:t xml:space="preserve">is captured in </w:t>
      </w:r>
      <w:r w:rsidR="00040A68" w:rsidRPr="00040A68">
        <w:rPr>
          <w:rFonts w:ascii="Century Schoolbook" w:hAnsi="Century Schoolbook"/>
          <w:sz w:val="22"/>
          <w:szCs w:val="22"/>
        </w:rPr>
        <w:t>article titles</w:t>
      </w:r>
      <w:r w:rsidR="00194FD4" w:rsidRPr="00040A68">
        <w:rPr>
          <w:rFonts w:ascii="Century Schoolbook" w:hAnsi="Century Schoolbook"/>
          <w:sz w:val="22"/>
          <w:szCs w:val="22"/>
        </w:rPr>
        <w:t xml:space="preserve"> </w:t>
      </w:r>
      <w:r w:rsidR="00C55BA4" w:rsidRPr="00040A68">
        <w:rPr>
          <w:rFonts w:ascii="Century Schoolbook" w:hAnsi="Century Schoolbook"/>
          <w:sz w:val="22"/>
          <w:szCs w:val="22"/>
        </w:rPr>
        <w:t xml:space="preserve">such as </w:t>
      </w:r>
      <w:r w:rsidR="00083E19" w:rsidRPr="00040A68">
        <w:rPr>
          <w:rFonts w:ascii="Century Schoolbook" w:hAnsi="Century Schoolbook"/>
          <w:sz w:val="22"/>
          <w:szCs w:val="22"/>
        </w:rPr>
        <w:t>‘Strictly Come Dancing’s Day Of The Dead-Inspired Opening Dance Blasted For ‘Cultural Appropriation’</w:t>
      </w:r>
      <w:r w:rsidR="00194FD4" w:rsidRPr="00040A68">
        <w:rPr>
          <w:rStyle w:val="FootnoteReference"/>
          <w:rFonts w:ascii="Century Schoolbook" w:hAnsi="Century Schoolbook"/>
          <w:sz w:val="22"/>
          <w:szCs w:val="22"/>
        </w:rPr>
        <w:footnoteReference w:id="51"/>
      </w:r>
      <w:r w:rsidR="00194FD4" w:rsidRPr="00040A68">
        <w:rPr>
          <w:rFonts w:ascii="Century Schoolbook" w:hAnsi="Century Schoolbook"/>
          <w:sz w:val="22"/>
          <w:szCs w:val="22"/>
        </w:rPr>
        <w:t xml:space="preserve"> </w:t>
      </w:r>
      <w:r w:rsidR="00661454" w:rsidRPr="006B0718">
        <w:rPr>
          <w:rFonts w:ascii="Century Schoolbook" w:hAnsi="Century Schoolbook"/>
          <w:i/>
          <w:iCs/>
          <w:sz w:val="22"/>
          <w:szCs w:val="22"/>
        </w:rPr>
        <w:t>T</w:t>
      </w:r>
      <w:r w:rsidR="002D24D9" w:rsidRPr="006B0718">
        <w:rPr>
          <w:rFonts w:ascii="Century Schoolbook" w:hAnsi="Century Schoolbook"/>
          <w:i/>
          <w:iCs/>
          <w:sz w:val="22"/>
          <w:szCs w:val="22"/>
        </w:rPr>
        <w:t>he Sun</w:t>
      </w:r>
      <w:r w:rsidR="002D24D9" w:rsidRPr="006B0718">
        <w:rPr>
          <w:rFonts w:ascii="Century Schoolbook" w:hAnsi="Century Schoolbook"/>
          <w:sz w:val="22"/>
          <w:szCs w:val="22"/>
        </w:rPr>
        <w:t xml:space="preserve"> alluded to </w:t>
      </w:r>
      <w:r w:rsidR="00C13E3B" w:rsidRPr="006B0718">
        <w:rPr>
          <w:rFonts w:ascii="Century Schoolbook" w:hAnsi="Century Schoolbook"/>
          <w:sz w:val="22"/>
          <w:szCs w:val="22"/>
        </w:rPr>
        <w:t>spectators</w:t>
      </w:r>
      <w:r w:rsidR="001678E2" w:rsidRPr="006B0718">
        <w:rPr>
          <w:rFonts w:ascii="Century Schoolbook" w:hAnsi="Century Schoolbook"/>
          <w:sz w:val="22"/>
          <w:szCs w:val="22"/>
        </w:rPr>
        <w:t>’</w:t>
      </w:r>
      <w:r w:rsidR="00C13E3B" w:rsidRPr="006B0718">
        <w:rPr>
          <w:rFonts w:ascii="Century Schoolbook" w:hAnsi="Century Schoolbook"/>
          <w:sz w:val="22"/>
          <w:szCs w:val="22"/>
        </w:rPr>
        <w:t xml:space="preserve"> description of the performance as</w:t>
      </w:r>
      <w:r w:rsidR="00661454" w:rsidRPr="006B0718">
        <w:rPr>
          <w:rFonts w:ascii="Century Schoolbook" w:hAnsi="Century Schoolbook"/>
          <w:sz w:val="22"/>
          <w:szCs w:val="22"/>
        </w:rPr>
        <w:t xml:space="preserve"> </w:t>
      </w:r>
      <w:r w:rsidR="00AB4673" w:rsidRPr="006B0718">
        <w:rPr>
          <w:rFonts w:ascii="Century Schoolbook" w:hAnsi="Century Schoolbook"/>
          <w:sz w:val="22"/>
          <w:szCs w:val="22"/>
        </w:rPr>
        <w:t>‘</w:t>
      </w:r>
      <w:r w:rsidR="00661454" w:rsidRPr="006B0718">
        <w:rPr>
          <w:rFonts w:ascii="Century Schoolbook" w:hAnsi="Century Schoolbook"/>
          <w:sz w:val="22"/>
          <w:szCs w:val="22"/>
        </w:rPr>
        <w:t>racist</w:t>
      </w:r>
      <w:r w:rsidR="00AB4673" w:rsidRPr="006B0718">
        <w:rPr>
          <w:rFonts w:ascii="Century Schoolbook" w:hAnsi="Century Schoolbook"/>
          <w:sz w:val="22"/>
          <w:szCs w:val="22"/>
        </w:rPr>
        <w:t>’</w:t>
      </w:r>
      <w:r w:rsidR="00661454" w:rsidRPr="006B0718">
        <w:rPr>
          <w:rFonts w:ascii="Century Schoolbook" w:hAnsi="Century Schoolbook"/>
          <w:sz w:val="22"/>
          <w:szCs w:val="22"/>
        </w:rPr>
        <w:t xml:space="preserve"> whilst the</w:t>
      </w:r>
      <w:r w:rsidR="00C13E3B" w:rsidRPr="006B0718">
        <w:rPr>
          <w:rFonts w:ascii="Century Schoolbook" w:hAnsi="Century Schoolbook"/>
          <w:sz w:val="22"/>
          <w:szCs w:val="22"/>
        </w:rPr>
        <w:t xml:space="preserve"> </w:t>
      </w:r>
      <w:r w:rsidR="00194FD4" w:rsidRPr="006B0718">
        <w:rPr>
          <w:rFonts w:ascii="Century Schoolbook" w:hAnsi="Century Schoolbook"/>
          <w:i/>
          <w:sz w:val="22"/>
          <w:szCs w:val="22"/>
        </w:rPr>
        <w:t>Daily</w:t>
      </w:r>
      <w:r w:rsidR="00474357">
        <w:rPr>
          <w:rFonts w:ascii="Century Schoolbook" w:hAnsi="Century Schoolbook"/>
          <w:i/>
          <w:sz w:val="22"/>
          <w:szCs w:val="22"/>
        </w:rPr>
        <w:t xml:space="preserve"> M</w:t>
      </w:r>
      <w:r w:rsidR="00194FD4" w:rsidRPr="006B0718">
        <w:rPr>
          <w:rFonts w:ascii="Century Schoolbook" w:hAnsi="Century Schoolbook"/>
          <w:i/>
          <w:sz w:val="22"/>
          <w:szCs w:val="22"/>
        </w:rPr>
        <w:t>ail</w:t>
      </w:r>
      <w:r w:rsidR="00D90B0E" w:rsidRPr="006B0718">
        <w:rPr>
          <w:rFonts w:ascii="Century Schoolbook" w:hAnsi="Century Schoolbook"/>
          <w:sz w:val="22"/>
          <w:szCs w:val="22"/>
        </w:rPr>
        <w:t xml:space="preserve"> </w:t>
      </w:r>
      <w:r w:rsidR="00194FD4" w:rsidRPr="006B0718">
        <w:rPr>
          <w:rFonts w:ascii="Century Schoolbook" w:hAnsi="Century Schoolbook"/>
          <w:sz w:val="22"/>
          <w:szCs w:val="22"/>
        </w:rPr>
        <w:t xml:space="preserve">noted that </w:t>
      </w:r>
      <w:r w:rsidR="00AB4673" w:rsidRPr="006B0718">
        <w:rPr>
          <w:rFonts w:ascii="Century Schoolbook" w:hAnsi="Century Schoolbook"/>
          <w:sz w:val="22"/>
          <w:szCs w:val="22"/>
        </w:rPr>
        <w:t>‘</w:t>
      </w:r>
      <w:r w:rsidR="00194FD4" w:rsidRPr="006B0718">
        <w:rPr>
          <w:rFonts w:ascii="Century Schoolbook" w:hAnsi="Century Schoolbook"/>
          <w:sz w:val="22"/>
          <w:szCs w:val="22"/>
        </w:rPr>
        <w:t xml:space="preserve">the dance, which is based on Disney’s latest film </w:t>
      </w:r>
      <w:r w:rsidR="00194FD4" w:rsidRPr="006B0718">
        <w:rPr>
          <w:rFonts w:ascii="Century Schoolbook" w:hAnsi="Century Schoolbook"/>
          <w:i/>
          <w:iCs/>
          <w:sz w:val="22"/>
          <w:szCs w:val="22"/>
        </w:rPr>
        <w:t>Coco</w:t>
      </w:r>
      <w:r w:rsidR="00194FD4" w:rsidRPr="006B0718">
        <w:rPr>
          <w:rFonts w:ascii="Century Schoolbook" w:hAnsi="Century Schoolbook"/>
          <w:sz w:val="22"/>
          <w:szCs w:val="22"/>
        </w:rPr>
        <w:t xml:space="preserve">, was criticised by fans for </w:t>
      </w:r>
      <w:r w:rsidR="000B1322">
        <w:rPr>
          <w:rFonts w:ascii="Century Schoolbook" w:hAnsi="Century Schoolbook"/>
          <w:sz w:val="22"/>
          <w:szCs w:val="22"/>
        </w:rPr>
        <w:t>“</w:t>
      </w:r>
      <w:r w:rsidR="00194FD4" w:rsidRPr="006B0718">
        <w:rPr>
          <w:rFonts w:ascii="Century Schoolbook" w:hAnsi="Century Schoolbook"/>
          <w:sz w:val="22"/>
          <w:szCs w:val="22"/>
        </w:rPr>
        <w:t>cultural appropriation</w:t>
      </w:r>
      <w:r w:rsidR="000B1322">
        <w:rPr>
          <w:rFonts w:ascii="Century Schoolbook" w:hAnsi="Century Schoolbook"/>
          <w:sz w:val="22"/>
          <w:szCs w:val="22"/>
        </w:rPr>
        <w:t>”</w:t>
      </w:r>
      <w:r w:rsidR="00194FD4" w:rsidRPr="006B0718">
        <w:rPr>
          <w:rFonts w:ascii="Century Schoolbook" w:hAnsi="Century Schoolbook"/>
          <w:sz w:val="22"/>
          <w:szCs w:val="22"/>
        </w:rPr>
        <w:t xml:space="preserve"> and that the </w:t>
      </w:r>
      <w:r w:rsidR="00AB020C">
        <w:rPr>
          <w:rFonts w:ascii="Century Schoolbook" w:hAnsi="Century Schoolbook"/>
          <w:sz w:val="22"/>
          <w:szCs w:val="22"/>
        </w:rPr>
        <w:t xml:space="preserve">Day of the </w:t>
      </w:r>
      <w:r w:rsidR="00194FD4" w:rsidRPr="006B0718">
        <w:rPr>
          <w:rFonts w:ascii="Century Schoolbook" w:hAnsi="Century Schoolbook"/>
          <w:sz w:val="22"/>
          <w:szCs w:val="22"/>
        </w:rPr>
        <w:t>Dead is not related to Halloween</w:t>
      </w:r>
      <w:r w:rsidR="00AB4673" w:rsidRPr="006B0718">
        <w:rPr>
          <w:rFonts w:ascii="Century Schoolbook" w:hAnsi="Century Schoolbook"/>
          <w:sz w:val="22"/>
          <w:szCs w:val="22"/>
        </w:rPr>
        <w:t>’</w:t>
      </w:r>
      <w:r w:rsidR="00AB020C">
        <w:rPr>
          <w:rFonts w:ascii="Century Schoolbook" w:hAnsi="Century Schoolbook"/>
          <w:sz w:val="22"/>
          <w:szCs w:val="22"/>
        </w:rPr>
        <w:t>.</w:t>
      </w:r>
      <w:r w:rsidR="00194FD4" w:rsidRPr="006B0718">
        <w:rPr>
          <w:rStyle w:val="FootnoteReference"/>
          <w:rFonts w:ascii="Century Schoolbook" w:hAnsi="Century Schoolbook"/>
          <w:sz w:val="22"/>
          <w:szCs w:val="22"/>
        </w:rPr>
        <w:footnoteReference w:id="52"/>
      </w:r>
      <w:r w:rsidR="00194FD4" w:rsidRPr="006B0718">
        <w:rPr>
          <w:rFonts w:ascii="Century Schoolbook" w:hAnsi="Century Schoolbook"/>
          <w:sz w:val="22"/>
          <w:szCs w:val="22"/>
        </w:rPr>
        <w:t xml:space="preserve"> </w:t>
      </w:r>
      <w:r w:rsidR="00C6195D" w:rsidRPr="006B0718">
        <w:rPr>
          <w:rFonts w:ascii="Century Schoolbook" w:hAnsi="Century Schoolbook"/>
          <w:sz w:val="22"/>
          <w:szCs w:val="22"/>
        </w:rPr>
        <w:t>By suggesting that the dance is based on</w:t>
      </w:r>
      <w:r w:rsidR="00C6195D" w:rsidRPr="006B0718">
        <w:rPr>
          <w:rFonts w:ascii="Century Schoolbook" w:hAnsi="Century Schoolbook"/>
          <w:i/>
          <w:iCs/>
          <w:sz w:val="22"/>
          <w:szCs w:val="22"/>
        </w:rPr>
        <w:t xml:space="preserve"> </w:t>
      </w:r>
      <w:r w:rsidR="00C26F29" w:rsidRPr="006B0718">
        <w:rPr>
          <w:rFonts w:ascii="Century Schoolbook" w:hAnsi="Century Schoolbook"/>
          <w:i/>
          <w:iCs/>
          <w:sz w:val="22"/>
          <w:szCs w:val="22"/>
        </w:rPr>
        <w:t>Coco</w:t>
      </w:r>
      <w:r w:rsidR="00C6195D" w:rsidRPr="006B0718">
        <w:rPr>
          <w:rFonts w:ascii="Century Schoolbook" w:hAnsi="Century Schoolbook"/>
          <w:sz w:val="22"/>
          <w:szCs w:val="22"/>
        </w:rPr>
        <w:t xml:space="preserve"> rather than the Mexican tradition</w:t>
      </w:r>
      <w:r w:rsidR="00182D0B" w:rsidRPr="006B0718">
        <w:rPr>
          <w:rFonts w:ascii="Century Schoolbook" w:hAnsi="Century Schoolbook"/>
          <w:sz w:val="22"/>
          <w:szCs w:val="22"/>
        </w:rPr>
        <w:t>, this adds to</w:t>
      </w:r>
      <w:r w:rsidR="00827890" w:rsidRPr="006B0718">
        <w:rPr>
          <w:rFonts w:ascii="Century Schoolbook" w:hAnsi="Century Schoolbook"/>
          <w:sz w:val="22"/>
          <w:szCs w:val="22"/>
        </w:rPr>
        <w:t xml:space="preserve"> popular</w:t>
      </w:r>
      <w:r w:rsidR="00182D0B" w:rsidRPr="006B0718">
        <w:rPr>
          <w:rFonts w:ascii="Century Schoolbook" w:hAnsi="Century Schoolbook"/>
          <w:sz w:val="22"/>
          <w:szCs w:val="22"/>
        </w:rPr>
        <w:t xml:space="preserve"> </w:t>
      </w:r>
      <w:proofErr w:type="spellStart"/>
      <w:r w:rsidR="000D63DB" w:rsidRPr="006B0718">
        <w:rPr>
          <w:rFonts w:ascii="Century Schoolbook" w:hAnsi="Century Schoolbook"/>
          <w:sz w:val="22"/>
          <w:szCs w:val="22"/>
        </w:rPr>
        <w:t>mediascaped</w:t>
      </w:r>
      <w:proofErr w:type="spellEnd"/>
      <w:r w:rsidR="000D63DB" w:rsidRPr="006B0718">
        <w:rPr>
          <w:rFonts w:ascii="Century Schoolbook" w:hAnsi="Century Schoolbook"/>
          <w:sz w:val="22"/>
          <w:szCs w:val="22"/>
        </w:rPr>
        <w:t xml:space="preserve"> </w:t>
      </w:r>
      <w:r w:rsidR="00182D0B" w:rsidRPr="006B0718">
        <w:rPr>
          <w:rFonts w:ascii="Century Schoolbook" w:hAnsi="Century Schoolbook"/>
          <w:sz w:val="22"/>
          <w:szCs w:val="22"/>
        </w:rPr>
        <w:t>misconception</w:t>
      </w:r>
      <w:r w:rsidR="001A1E11" w:rsidRPr="006B0718">
        <w:rPr>
          <w:rFonts w:ascii="Century Schoolbook" w:hAnsi="Century Schoolbook"/>
          <w:sz w:val="22"/>
          <w:szCs w:val="22"/>
        </w:rPr>
        <w:t>s</w:t>
      </w:r>
      <w:r w:rsidR="00182D0B" w:rsidRPr="006B0718">
        <w:rPr>
          <w:rFonts w:ascii="Century Schoolbook" w:hAnsi="Century Schoolbook"/>
          <w:sz w:val="22"/>
          <w:szCs w:val="22"/>
        </w:rPr>
        <w:t xml:space="preserve"> of the roots of the </w:t>
      </w:r>
      <w:r w:rsidR="00827890" w:rsidRPr="006B0718">
        <w:rPr>
          <w:rFonts w:ascii="Century Schoolbook" w:hAnsi="Century Schoolbook"/>
          <w:sz w:val="22"/>
          <w:szCs w:val="22"/>
        </w:rPr>
        <w:t>latter</w:t>
      </w:r>
      <w:r w:rsidR="00661454" w:rsidRPr="006B0718">
        <w:rPr>
          <w:rFonts w:ascii="Century Schoolbook" w:hAnsi="Century Schoolbook"/>
          <w:sz w:val="22"/>
          <w:szCs w:val="22"/>
        </w:rPr>
        <w:t xml:space="preserve">. </w:t>
      </w:r>
      <w:r w:rsidR="00885BEE" w:rsidRPr="006B0718">
        <w:rPr>
          <w:rFonts w:ascii="Century Schoolbook" w:hAnsi="Century Schoolbook"/>
          <w:sz w:val="22"/>
          <w:szCs w:val="22"/>
        </w:rPr>
        <w:t xml:space="preserve">One Twitter </w:t>
      </w:r>
      <w:r w:rsidR="00354008" w:rsidRPr="006B0718">
        <w:rPr>
          <w:rFonts w:ascii="Century Schoolbook" w:hAnsi="Century Schoolbook"/>
          <w:sz w:val="22"/>
          <w:szCs w:val="22"/>
        </w:rPr>
        <w:t>user critiqued the BBC co</w:t>
      </w:r>
      <w:r w:rsidR="00F5381F" w:rsidRPr="006B0718">
        <w:rPr>
          <w:rFonts w:ascii="Century Schoolbook" w:hAnsi="Century Schoolbook"/>
          <w:sz w:val="22"/>
          <w:szCs w:val="22"/>
        </w:rPr>
        <w:t>r</w:t>
      </w:r>
      <w:r w:rsidR="00354008" w:rsidRPr="006B0718">
        <w:rPr>
          <w:rFonts w:ascii="Century Schoolbook" w:hAnsi="Century Schoolbook"/>
          <w:sz w:val="22"/>
          <w:szCs w:val="22"/>
        </w:rPr>
        <w:t xml:space="preserve">poration for </w:t>
      </w:r>
      <w:proofErr w:type="spellStart"/>
      <w:r w:rsidR="00354008" w:rsidRPr="006B0718">
        <w:rPr>
          <w:rFonts w:ascii="Century Schoolbook" w:hAnsi="Century Schoolbook"/>
          <w:sz w:val="22"/>
          <w:szCs w:val="22"/>
        </w:rPr>
        <w:t>Halloweenizing</w:t>
      </w:r>
      <w:proofErr w:type="spellEnd"/>
      <w:r w:rsidR="00354008" w:rsidRPr="006B0718">
        <w:rPr>
          <w:rFonts w:ascii="Century Schoolbook" w:hAnsi="Century Schoolbook"/>
          <w:sz w:val="22"/>
          <w:szCs w:val="22"/>
        </w:rPr>
        <w:t xml:space="preserve">: </w:t>
      </w:r>
      <w:r w:rsidR="00531335">
        <w:rPr>
          <w:rFonts w:ascii="Century Schoolbook" w:hAnsi="Century Schoolbook"/>
          <w:sz w:val="22"/>
          <w:szCs w:val="22"/>
        </w:rPr>
        <w:t>‘</w:t>
      </w:r>
      <w:r w:rsidR="00531335" w:rsidRPr="00531335">
        <w:rPr>
          <w:rFonts w:ascii="Century Schoolbook" w:hAnsi="Century Schoolbook"/>
          <w:sz w:val="22"/>
          <w:szCs w:val="22"/>
        </w:rPr>
        <w:t>Love @</w:t>
      </w:r>
      <w:proofErr w:type="spellStart"/>
      <w:r w:rsidR="00531335" w:rsidRPr="00531335">
        <w:rPr>
          <w:rFonts w:ascii="Century Schoolbook" w:hAnsi="Century Schoolbook"/>
          <w:sz w:val="22"/>
          <w:szCs w:val="22"/>
        </w:rPr>
        <w:t>bbcstrictly</w:t>
      </w:r>
      <w:proofErr w:type="spellEnd"/>
      <w:r w:rsidR="00531335" w:rsidRPr="00531335">
        <w:rPr>
          <w:rFonts w:ascii="Century Schoolbook" w:hAnsi="Century Schoolbook"/>
          <w:sz w:val="22"/>
          <w:szCs w:val="22"/>
        </w:rPr>
        <w:t xml:space="preserve"> but </w:t>
      </w:r>
      <w:proofErr w:type="spellStart"/>
      <w:r w:rsidR="00531335" w:rsidRPr="00531335">
        <w:rPr>
          <w:rFonts w:ascii="Century Schoolbook" w:hAnsi="Century Schoolbook"/>
          <w:sz w:val="22"/>
          <w:szCs w:val="22"/>
        </w:rPr>
        <w:t>Dia</w:t>
      </w:r>
      <w:proofErr w:type="spellEnd"/>
      <w:r w:rsidR="00531335" w:rsidRPr="00531335">
        <w:rPr>
          <w:rFonts w:ascii="Century Schoolbook" w:hAnsi="Century Schoolbook"/>
          <w:sz w:val="22"/>
          <w:szCs w:val="22"/>
        </w:rPr>
        <w:t xml:space="preserve"> de los Muertos aka ‘day of the dead’ should not be a </w:t>
      </w:r>
      <w:proofErr w:type="spellStart"/>
      <w:r w:rsidR="00531335" w:rsidRPr="00531335">
        <w:rPr>
          <w:rFonts w:ascii="Century Schoolbook" w:hAnsi="Century Schoolbook"/>
          <w:sz w:val="22"/>
          <w:szCs w:val="22"/>
        </w:rPr>
        <w:t>halloween</w:t>
      </w:r>
      <w:proofErr w:type="spellEnd"/>
      <w:r w:rsidR="00531335" w:rsidRPr="00531335">
        <w:rPr>
          <w:rFonts w:ascii="Century Schoolbook" w:hAnsi="Century Schoolbook"/>
          <w:sz w:val="22"/>
          <w:szCs w:val="22"/>
        </w:rPr>
        <w:t xml:space="preserve"> costume or theme, it’s cultural appropriation</w:t>
      </w:r>
      <w:r w:rsidR="00BF0421" w:rsidRPr="00BF0421">
        <w:t xml:space="preserve"> </w:t>
      </w:r>
      <w:r w:rsidR="00BF0421" w:rsidRPr="00BF0421">
        <w:rPr>
          <w:rFonts w:ascii="Segoe UI Emoji" w:hAnsi="Segoe UI Emoji" w:cs="Segoe UI Emoji"/>
          <w:sz w:val="22"/>
          <w:szCs w:val="22"/>
        </w:rPr>
        <w:t>😬🙃</w:t>
      </w:r>
      <w:r w:rsidR="00AB4673" w:rsidRPr="006B0718">
        <w:rPr>
          <w:rFonts w:ascii="Century Schoolbook" w:hAnsi="Century Schoolbook"/>
          <w:sz w:val="22"/>
          <w:szCs w:val="22"/>
        </w:rPr>
        <w:t>’</w:t>
      </w:r>
      <w:r w:rsidR="00402551">
        <w:rPr>
          <w:rFonts w:ascii="Century Schoolbook" w:hAnsi="Century Schoolbook"/>
          <w:sz w:val="22"/>
          <w:szCs w:val="22"/>
        </w:rPr>
        <w:t>.</w:t>
      </w:r>
      <w:r w:rsidR="00A54851" w:rsidRPr="006B0718">
        <w:rPr>
          <w:rStyle w:val="FootnoteReference"/>
          <w:rFonts w:ascii="Century Schoolbook" w:hAnsi="Century Schoolbook"/>
          <w:sz w:val="22"/>
          <w:szCs w:val="22"/>
        </w:rPr>
        <w:footnoteReference w:id="53"/>
      </w:r>
      <w:r w:rsidR="00A54851" w:rsidRPr="006B0718">
        <w:rPr>
          <w:rFonts w:ascii="Century Schoolbook" w:hAnsi="Century Schoolbook"/>
          <w:sz w:val="22"/>
          <w:szCs w:val="22"/>
        </w:rPr>
        <w:t xml:space="preserve"> </w:t>
      </w:r>
      <w:r w:rsidR="00354008" w:rsidRPr="006B0718">
        <w:rPr>
          <w:rFonts w:ascii="Century Schoolbook" w:hAnsi="Century Schoolbook"/>
          <w:sz w:val="22"/>
          <w:szCs w:val="22"/>
        </w:rPr>
        <w:t xml:space="preserve"> </w:t>
      </w:r>
      <w:r w:rsidR="00194FD4" w:rsidRPr="006B0718">
        <w:rPr>
          <w:rFonts w:ascii="Century Schoolbook" w:hAnsi="Century Schoolbook"/>
          <w:sz w:val="22"/>
          <w:szCs w:val="22"/>
        </w:rPr>
        <w:t>The competing responses in the me</w:t>
      </w:r>
      <w:r w:rsidR="0098525C" w:rsidRPr="006B0718">
        <w:rPr>
          <w:rFonts w:ascii="Century Schoolbook" w:hAnsi="Century Schoolbook"/>
          <w:sz w:val="22"/>
          <w:szCs w:val="22"/>
        </w:rPr>
        <w:t>dia</w:t>
      </w:r>
      <w:r w:rsidR="00176271" w:rsidRPr="006B0718">
        <w:rPr>
          <w:rFonts w:ascii="Century Schoolbook" w:hAnsi="Century Schoolbook"/>
          <w:sz w:val="22"/>
          <w:szCs w:val="22"/>
        </w:rPr>
        <w:t xml:space="preserve"> </w:t>
      </w:r>
      <w:r w:rsidR="00194FD4" w:rsidRPr="006B0718">
        <w:rPr>
          <w:rFonts w:ascii="Century Schoolbook" w:hAnsi="Century Schoolbook"/>
          <w:sz w:val="22"/>
          <w:szCs w:val="22"/>
        </w:rPr>
        <w:t xml:space="preserve">can be understood </w:t>
      </w:r>
      <w:r w:rsidR="005E3075" w:rsidRPr="006B0718">
        <w:rPr>
          <w:rFonts w:ascii="Century Schoolbook" w:hAnsi="Century Schoolbook"/>
          <w:sz w:val="22"/>
          <w:szCs w:val="22"/>
        </w:rPr>
        <w:t xml:space="preserve">as </w:t>
      </w:r>
      <w:r w:rsidR="00194FD4" w:rsidRPr="006B0718">
        <w:rPr>
          <w:rFonts w:ascii="Century Schoolbook" w:hAnsi="Century Schoolbook"/>
          <w:i/>
          <w:sz w:val="22"/>
          <w:szCs w:val="22"/>
        </w:rPr>
        <w:t>profoundly offensive</w:t>
      </w:r>
      <w:r w:rsidR="00194FD4" w:rsidRPr="006B0718">
        <w:rPr>
          <w:rFonts w:ascii="Century Schoolbook" w:hAnsi="Century Schoolbook"/>
          <w:sz w:val="22"/>
          <w:szCs w:val="22"/>
        </w:rPr>
        <w:t xml:space="preserve"> to some because of the performance’s</w:t>
      </w:r>
      <w:r w:rsidR="002F1075" w:rsidRPr="006B0718">
        <w:rPr>
          <w:rFonts w:ascii="Century Schoolbook" w:hAnsi="Century Schoolbook"/>
          <w:sz w:val="22"/>
          <w:szCs w:val="22"/>
        </w:rPr>
        <w:t xml:space="preserve"> </w:t>
      </w:r>
      <w:r w:rsidR="00194FD4" w:rsidRPr="006B0718">
        <w:rPr>
          <w:rFonts w:ascii="Century Schoolbook" w:hAnsi="Century Schoolbook"/>
          <w:sz w:val="22"/>
          <w:szCs w:val="22"/>
        </w:rPr>
        <w:t xml:space="preserve">perceived </w:t>
      </w:r>
      <w:r w:rsidR="00AB4673" w:rsidRPr="006B0718">
        <w:rPr>
          <w:rFonts w:ascii="Century Schoolbook" w:hAnsi="Century Schoolbook"/>
          <w:sz w:val="22"/>
          <w:szCs w:val="22"/>
        </w:rPr>
        <w:t>‘</w:t>
      </w:r>
      <w:r w:rsidR="00194FD4" w:rsidRPr="006B0718">
        <w:rPr>
          <w:rFonts w:ascii="Century Schoolbook" w:hAnsi="Century Schoolbook"/>
          <w:sz w:val="22"/>
          <w:szCs w:val="22"/>
        </w:rPr>
        <w:t>disrespectful</w:t>
      </w:r>
      <w:r w:rsidR="00AB4673" w:rsidRPr="006B0718">
        <w:rPr>
          <w:rFonts w:ascii="Century Schoolbook" w:hAnsi="Century Schoolbook"/>
          <w:sz w:val="22"/>
          <w:szCs w:val="22"/>
        </w:rPr>
        <w:t>’</w:t>
      </w:r>
      <w:r w:rsidR="00194FD4" w:rsidRPr="006B0718">
        <w:rPr>
          <w:rFonts w:ascii="Century Schoolbook" w:hAnsi="Century Schoolbook"/>
          <w:sz w:val="22"/>
          <w:szCs w:val="22"/>
        </w:rPr>
        <w:t xml:space="preserve"> and </w:t>
      </w:r>
      <w:r w:rsidR="00D57A20" w:rsidRPr="006B0718">
        <w:rPr>
          <w:rFonts w:ascii="Century Schoolbook" w:hAnsi="Century Schoolbook"/>
          <w:sz w:val="22"/>
          <w:szCs w:val="22"/>
        </w:rPr>
        <w:t xml:space="preserve">stereotyped </w:t>
      </w:r>
      <w:r w:rsidR="00AB4673" w:rsidRPr="006B0718">
        <w:rPr>
          <w:rFonts w:ascii="Century Schoolbook" w:hAnsi="Century Schoolbook"/>
          <w:sz w:val="22"/>
          <w:szCs w:val="22"/>
        </w:rPr>
        <w:t>‘</w:t>
      </w:r>
      <w:r w:rsidR="00194FD4" w:rsidRPr="006B0718">
        <w:rPr>
          <w:rFonts w:ascii="Century Schoolbook" w:hAnsi="Century Schoolbook"/>
          <w:sz w:val="22"/>
          <w:szCs w:val="22"/>
        </w:rPr>
        <w:t>racist</w:t>
      </w:r>
      <w:r w:rsidR="00AB4673" w:rsidRPr="006B0718">
        <w:rPr>
          <w:rFonts w:ascii="Century Schoolbook" w:hAnsi="Century Schoolbook"/>
          <w:sz w:val="22"/>
          <w:szCs w:val="22"/>
        </w:rPr>
        <w:t>’</w:t>
      </w:r>
      <w:r w:rsidR="00194FD4" w:rsidRPr="006B0718">
        <w:rPr>
          <w:rFonts w:ascii="Century Schoolbook" w:hAnsi="Century Schoolbook"/>
          <w:sz w:val="22"/>
          <w:szCs w:val="22"/>
        </w:rPr>
        <w:t xml:space="preserve"> overtones; or as being </w:t>
      </w:r>
      <w:r w:rsidR="00CE60DC" w:rsidRPr="006B0718">
        <w:rPr>
          <w:rFonts w:ascii="Century Schoolbook" w:hAnsi="Century Schoolbook"/>
          <w:sz w:val="22"/>
          <w:szCs w:val="22"/>
        </w:rPr>
        <w:t>praised</w:t>
      </w:r>
      <w:r w:rsidR="00194FD4" w:rsidRPr="006B0718">
        <w:rPr>
          <w:rFonts w:ascii="Century Schoolbook" w:hAnsi="Century Schoolbook"/>
          <w:sz w:val="22"/>
          <w:szCs w:val="22"/>
        </w:rPr>
        <w:t xml:space="preserve"> for its celebration of cultural heritage </w:t>
      </w:r>
      <w:r w:rsidR="00357DF5" w:rsidRPr="006B0718">
        <w:rPr>
          <w:rFonts w:ascii="Century Schoolbook" w:hAnsi="Century Schoolbook"/>
          <w:sz w:val="22"/>
          <w:szCs w:val="22"/>
        </w:rPr>
        <w:t>or</w:t>
      </w:r>
      <w:r w:rsidR="00194FD4" w:rsidRPr="006B0718">
        <w:rPr>
          <w:rFonts w:ascii="Century Schoolbook" w:hAnsi="Century Schoolbook"/>
          <w:sz w:val="22"/>
          <w:szCs w:val="22"/>
        </w:rPr>
        <w:t xml:space="preserve"> creative hybridization of forms by merging </w:t>
      </w:r>
      <w:r w:rsidR="00D41359" w:rsidRPr="001C30B8">
        <w:rPr>
          <w:rFonts w:ascii="Century Schoolbook" w:hAnsi="Century Schoolbook"/>
          <w:i/>
          <w:iCs/>
          <w:sz w:val="22"/>
          <w:szCs w:val="22"/>
          <w:shd w:val="clear" w:color="auto" w:fill="FFFFFF"/>
        </w:rPr>
        <w:t>Día de Muertos</w:t>
      </w:r>
      <w:r w:rsidR="00194FD4" w:rsidRPr="006B0718">
        <w:rPr>
          <w:rFonts w:ascii="Century Schoolbook" w:hAnsi="Century Schoolbook"/>
          <w:sz w:val="22"/>
          <w:szCs w:val="22"/>
        </w:rPr>
        <w:t xml:space="preserve">, Halloween and </w:t>
      </w:r>
      <w:r w:rsidR="00194FD4" w:rsidRPr="006B0718">
        <w:rPr>
          <w:rFonts w:ascii="Century Schoolbook" w:hAnsi="Century Schoolbook"/>
          <w:i/>
          <w:sz w:val="22"/>
          <w:szCs w:val="22"/>
        </w:rPr>
        <w:t>Coco</w:t>
      </w:r>
      <w:r w:rsidR="00194FD4" w:rsidRPr="006B0718">
        <w:rPr>
          <w:rFonts w:ascii="Century Schoolbook" w:hAnsi="Century Schoolbook"/>
          <w:sz w:val="22"/>
          <w:szCs w:val="22"/>
        </w:rPr>
        <w:t>.</w:t>
      </w:r>
      <w:r w:rsidR="00972324" w:rsidRPr="006B0718">
        <w:rPr>
          <w:rStyle w:val="FootnoteReference"/>
          <w:rFonts w:ascii="Century Schoolbook" w:hAnsi="Century Schoolbook"/>
          <w:sz w:val="22"/>
          <w:szCs w:val="22"/>
        </w:rPr>
        <w:footnoteReference w:id="54"/>
      </w:r>
      <w:r w:rsidR="006A0178" w:rsidRPr="006B0718">
        <w:rPr>
          <w:rFonts w:ascii="Century Schoolbook" w:hAnsi="Century Schoolbook"/>
          <w:sz w:val="22"/>
          <w:szCs w:val="22"/>
        </w:rPr>
        <w:t xml:space="preserve"> </w:t>
      </w:r>
    </w:p>
    <w:p w14:paraId="3AEB5296" w14:textId="77DB6CA4" w:rsidR="007453FD" w:rsidRPr="006B0718" w:rsidRDefault="00DA6553"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shd w:val="clear" w:color="auto" w:fill="FFFFFF"/>
        </w:rPr>
      </w:pPr>
      <w:r>
        <w:rPr>
          <w:rFonts w:ascii="Century Schoolbook" w:hAnsi="Century Schoolbook"/>
          <w:sz w:val="22"/>
          <w:szCs w:val="22"/>
        </w:rPr>
        <w:tab/>
      </w:r>
      <w:r w:rsidR="00194FD4" w:rsidRPr="006B0718">
        <w:rPr>
          <w:rFonts w:ascii="Century Schoolbook" w:hAnsi="Century Schoolbook"/>
          <w:sz w:val="22"/>
          <w:szCs w:val="22"/>
        </w:rPr>
        <w:t xml:space="preserve">Journalists running pieces on </w:t>
      </w:r>
      <w:r w:rsidR="00D41359" w:rsidRPr="001C30B8">
        <w:rPr>
          <w:rFonts w:ascii="Century Schoolbook" w:hAnsi="Century Schoolbook"/>
          <w:i/>
          <w:iCs/>
          <w:sz w:val="22"/>
          <w:szCs w:val="22"/>
          <w:shd w:val="clear" w:color="auto" w:fill="FFFFFF"/>
        </w:rPr>
        <w:t>Día de Muertos</w:t>
      </w:r>
      <w:r w:rsidR="00D41359" w:rsidRPr="006B0718">
        <w:rPr>
          <w:rFonts w:ascii="Century Schoolbook" w:hAnsi="Century Schoolbook"/>
          <w:shd w:val="clear" w:color="auto" w:fill="FFFFFF"/>
        </w:rPr>
        <w:t xml:space="preserve"> </w:t>
      </w:r>
      <w:r w:rsidR="00194FD4" w:rsidRPr="006B0718">
        <w:rPr>
          <w:rFonts w:ascii="Century Schoolbook" w:hAnsi="Century Schoolbook"/>
          <w:sz w:val="22"/>
          <w:szCs w:val="22"/>
        </w:rPr>
        <w:t>are well versed in the cultural appropriation debate: whilst they emphasi</w:t>
      </w:r>
      <w:r w:rsidR="00402551">
        <w:rPr>
          <w:rFonts w:ascii="Century Schoolbook" w:hAnsi="Century Schoolbook"/>
          <w:sz w:val="22"/>
          <w:szCs w:val="22"/>
        </w:rPr>
        <w:t>z</w:t>
      </w:r>
      <w:r w:rsidR="00194FD4" w:rsidRPr="006B0718">
        <w:rPr>
          <w:rFonts w:ascii="Century Schoolbook" w:hAnsi="Century Schoolbook"/>
          <w:sz w:val="22"/>
          <w:szCs w:val="22"/>
        </w:rPr>
        <w:t xml:space="preserve">e the widespread attraction of celebrating the practice they also, to avoid accusations of </w:t>
      </w:r>
      <w:r w:rsidR="006211DE" w:rsidRPr="006B0718">
        <w:rPr>
          <w:rFonts w:ascii="Century Schoolbook" w:hAnsi="Century Schoolbook"/>
          <w:sz w:val="22"/>
          <w:szCs w:val="22"/>
        </w:rPr>
        <w:t>cultural insensitivity</w:t>
      </w:r>
      <w:r w:rsidR="00194FD4" w:rsidRPr="006B0718">
        <w:rPr>
          <w:rFonts w:ascii="Century Schoolbook" w:hAnsi="Century Schoolbook"/>
          <w:sz w:val="22"/>
          <w:szCs w:val="22"/>
        </w:rPr>
        <w:t xml:space="preserve"> perhaps, are keen to explain to their listeners or readers that the cultural practice should not be equated to Halloween, albeit </w:t>
      </w:r>
      <w:r w:rsidR="00194FD4" w:rsidRPr="006B0718">
        <w:rPr>
          <w:rFonts w:ascii="Century Schoolbook" w:hAnsi="Century Schoolbook"/>
          <w:sz w:val="22"/>
          <w:szCs w:val="22"/>
        </w:rPr>
        <w:lastRenderedPageBreak/>
        <w:t xml:space="preserve">at times putting such arguments forward in ambiguous fashion. For example, whilst the BBC article examined </w:t>
      </w:r>
      <w:r w:rsidR="00402551">
        <w:rPr>
          <w:rFonts w:ascii="Century Schoolbook" w:hAnsi="Century Schoolbook"/>
          <w:sz w:val="22"/>
          <w:szCs w:val="22"/>
        </w:rPr>
        <w:t>above</w:t>
      </w:r>
      <w:r w:rsidR="00194FD4" w:rsidRPr="006B0718">
        <w:rPr>
          <w:rFonts w:ascii="Century Schoolbook" w:hAnsi="Century Schoolbook"/>
          <w:sz w:val="22"/>
          <w:szCs w:val="22"/>
        </w:rPr>
        <w:t xml:space="preserve"> </w:t>
      </w:r>
      <w:proofErr w:type="spellStart"/>
      <w:r w:rsidR="00194FD4" w:rsidRPr="006B0718">
        <w:rPr>
          <w:rFonts w:ascii="Century Schoolbook" w:hAnsi="Century Schoolbook"/>
          <w:sz w:val="22"/>
          <w:szCs w:val="22"/>
        </w:rPr>
        <w:t>halloweenizes</w:t>
      </w:r>
      <w:proofErr w:type="spellEnd"/>
      <w:r w:rsidR="00194FD4" w:rsidRPr="006B0718">
        <w:rPr>
          <w:rFonts w:ascii="Century Schoolbook" w:hAnsi="Century Schoolbook"/>
          <w:sz w:val="22"/>
          <w:szCs w:val="22"/>
        </w:rPr>
        <w:t xml:space="preserve"> </w:t>
      </w:r>
      <w:r w:rsidR="00D41359" w:rsidRPr="001C30B8">
        <w:rPr>
          <w:rFonts w:ascii="Century Schoolbook" w:hAnsi="Century Schoolbook"/>
          <w:i/>
          <w:iCs/>
          <w:sz w:val="22"/>
          <w:szCs w:val="22"/>
          <w:shd w:val="clear" w:color="auto" w:fill="FFFFFF"/>
        </w:rPr>
        <w:t>Día de Muertos</w:t>
      </w:r>
      <w:r w:rsidR="00D41359" w:rsidRPr="006B0718">
        <w:rPr>
          <w:rFonts w:ascii="Century Schoolbook" w:hAnsi="Century Schoolbook"/>
          <w:shd w:val="clear" w:color="auto" w:fill="FFFFFF"/>
        </w:rPr>
        <w:t xml:space="preserve"> </w:t>
      </w:r>
      <w:r w:rsidR="00194FD4" w:rsidRPr="006B0718">
        <w:rPr>
          <w:rFonts w:ascii="Century Schoolbook" w:hAnsi="Century Schoolbook"/>
          <w:sz w:val="22"/>
          <w:szCs w:val="22"/>
        </w:rPr>
        <w:t xml:space="preserve">by presenting the skull make up as the </w:t>
      </w:r>
      <w:r w:rsidR="00AB4673" w:rsidRPr="006B0718">
        <w:rPr>
          <w:rFonts w:ascii="Century Schoolbook" w:hAnsi="Century Schoolbook"/>
          <w:sz w:val="22"/>
          <w:szCs w:val="22"/>
        </w:rPr>
        <w:t>‘</w:t>
      </w:r>
      <w:r w:rsidR="00194FD4" w:rsidRPr="006B0718">
        <w:rPr>
          <w:rFonts w:ascii="Century Schoolbook" w:hAnsi="Century Schoolbook"/>
          <w:sz w:val="22"/>
          <w:szCs w:val="22"/>
        </w:rPr>
        <w:t>hot</w:t>
      </w:r>
      <w:r w:rsidR="00AB4673" w:rsidRPr="006B0718">
        <w:rPr>
          <w:rFonts w:ascii="Century Schoolbook" w:hAnsi="Century Schoolbook"/>
          <w:sz w:val="22"/>
          <w:szCs w:val="22"/>
        </w:rPr>
        <w:t>’</w:t>
      </w:r>
      <w:r w:rsidR="00194FD4" w:rsidRPr="006B0718">
        <w:rPr>
          <w:rFonts w:ascii="Century Schoolbook" w:hAnsi="Century Schoolbook"/>
          <w:sz w:val="22"/>
          <w:szCs w:val="22"/>
        </w:rPr>
        <w:t xml:space="preserve"> look for 2018 Halloween celebrations, so too does it stress that it has nothing </w:t>
      </w:r>
      <w:r w:rsidR="00AB4673" w:rsidRPr="006B0718">
        <w:rPr>
          <w:rFonts w:ascii="Century Schoolbook" w:hAnsi="Century Schoolbook"/>
          <w:sz w:val="22"/>
          <w:szCs w:val="22"/>
        </w:rPr>
        <w:t>‘</w:t>
      </w:r>
      <w:r w:rsidR="00194FD4" w:rsidRPr="006B0718">
        <w:rPr>
          <w:rFonts w:ascii="Century Schoolbook" w:hAnsi="Century Schoolbook"/>
          <w:sz w:val="22"/>
          <w:szCs w:val="22"/>
        </w:rPr>
        <w:t>to do with Halloween</w:t>
      </w:r>
      <w:r w:rsidR="00AB4673" w:rsidRPr="006B0718">
        <w:rPr>
          <w:rFonts w:ascii="Century Schoolbook" w:hAnsi="Century Schoolbook"/>
          <w:sz w:val="22"/>
          <w:szCs w:val="22"/>
        </w:rPr>
        <w:t>’</w:t>
      </w:r>
      <w:r w:rsidR="00402551">
        <w:rPr>
          <w:rFonts w:ascii="Century Schoolbook" w:hAnsi="Century Schoolbook"/>
          <w:sz w:val="22"/>
          <w:szCs w:val="22"/>
        </w:rPr>
        <w:t>.</w:t>
      </w:r>
      <w:r w:rsidR="00194FD4" w:rsidRPr="006B0718">
        <w:rPr>
          <w:rStyle w:val="FootnoteReference"/>
          <w:rFonts w:ascii="Century Schoolbook" w:hAnsi="Century Schoolbook"/>
          <w:sz w:val="22"/>
          <w:szCs w:val="22"/>
        </w:rPr>
        <w:footnoteReference w:id="55"/>
      </w:r>
      <w:r w:rsidR="00194FD4" w:rsidRPr="006B0718">
        <w:rPr>
          <w:rFonts w:ascii="Century Schoolbook" w:hAnsi="Century Schoolbook"/>
          <w:sz w:val="22"/>
          <w:szCs w:val="22"/>
        </w:rPr>
        <w:t xml:space="preserve"> The </w:t>
      </w:r>
      <w:r w:rsidR="00194FD4" w:rsidRPr="006B0718">
        <w:rPr>
          <w:rFonts w:ascii="Century Schoolbook" w:hAnsi="Century Schoolbook"/>
          <w:i/>
          <w:iCs/>
          <w:sz w:val="22"/>
          <w:szCs w:val="22"/>
        </w:rPr>
        <w:t>Marie Claire</w:t>
      </w:r>
      <w:r w:rsidR="00194FD4" w:rsidRPr="006B0718">
        <w:rPr>
          <w:rFonts w:ascii="Century Schoolbook" w:hAnsi="Century Schoolbook"/>
          <w:sz w:val="22"/>
          <w:szCs w:val="22"/>
        </w:rPr>
        <w:t xml:space="preserve"> article is similarly ambivalent in its tone.</w:t>
      </w:r>
      <w:r w:rsidR="00562027" w:rsidRPr="006B0718">
        <w:rPr>
          <w:rFonts w:ascii="Century Schoolbook" w:hAnsi="Century Schoolbook"/>
          <w:sz w:val="22"/>
          <w:szCs w:val="22"/>
        </w:rPr>
        <w:t xml:space="preserve"> </w:t>
      </w:r>
      <w:r w:rsidR="00194FD4" w:rsidRPr="006B0718">
        <w:rPr>
          <w:rFonts w:ascii="Century Schoolbook" w:hAnsi="Century Schoolbook"/>
          <w:sz w:val="22"/>
          <w:szCs w:val="22"/>
          <w:shd w:val="clear" w:color="auto" w:fill="FFFFFF"/>
        </w:rPr>
        <w:t xml:space="preserve">Whilst the </w:t>
      </w:r>
      <w:r w:rsidR="00121514">
        <w:rPr>
          <w:rFonts w:ascii="Century Schoolbook" w:hAnsi="Century Schoolbook"/>
          <w:sz w:val="22"/>
          <w:szCs w:val="22"/>
          <w:shd w:val="clear" w:color="auto" w:fill="FFFFFF"/>
        </w:rPr>
        <w:t>author</w:t>
      </w:r>
      <w:r w:rsidR="00194FD4" w:rsidRPr="006B0718">
        <w:rPr>
          <w:rFonts w:ascii="Century Schoolbook" w:hAnsi="Century Schoolbook"/>
          <w:sz w:val="22"/>
          <w:szCs w:val="22"/>
          <w:shd w:val="clear" w:color="auto" w:fill="FFFFFF"/>
        </w:rPr>
        <w:t xml:space="preserve"> emphasi</w:t>
      </w:r>
      <w:r w:rsidR="00121514">
        <w:rPr>
          <w:rFonts w:ascii="Century Schoolbook" w:hAnsi="Century Schoolbook"/>
          <w:sz w:val="22"/>
          <w:szCs w:val="22"/>
          <w:shd w:val="clear" w:color="auto" w:fill="FFFFFF"/>
        </w:rPr>
        <w:t>z</w:t>
      </w:r>
      <w:r w:rsidR="00194FD4" w:rsidRPr="006B0718">
        <w:rPr>
          <w:rFonts w:ascii="Century Schoolbook" w:hAnsi="Century Schoolbook"/>
          <w:sz w:val="22"/>
          <w:szCs w:val="22"/>
          <w:shd w:val="clear" w:color="auto" w:fill="FFFFFF"/>
        </w:rPr>
        <w:t xml:space="preserve">es that </w:t>
      </w:r>
      <w:r w:rsidR="00AB4673" w:rsidRPr="006B0718">
        <w:rPr>
          <w:rFonts w:ascii="Century Schoolbook" w:hAnsi="Century Schoolbook"/>
          <w:i/>
          <w:sz w:val="22"/>
          <w:szCs w:val="22"/>
          <w:shd w:val="clear" w:color="auto" w:fill="FFFFFF"/>
        </w:rPr>
        <w:t xml:space="preserve">Día </w:t>
      </w:r>
      <w:r w:rsidR="00194FD4" w:rsidRPr="006B0718">
        <w:rPr>
          <w:rFonts w:ascii="Century Schoolbook" w:hAnsi="Century Schoolbook"/>
          <w:i/>
          <w:sz w:val="22"/>
          <w:szCs w:val="22"/>
          <w:shd w:val="clear" w:color="auto" w:fill="FFFFFF"/>
        </w:rPr>
        <w:t xml:space="preserve">de </w:t>
      </w:r>
      <w:r w:rsidR="00157BDD" w:rsidRPr="006B0718">
        <w:rPr>
          <w:rFonts w:ascii="Century Schoolbook" w:hAnsi="Century Schoolbook"/>
          <w:i/>
          <w:sz w:val="22"/>
          <w:szCs w:val="22"/>
          <w:shd w:val="clear" w:color="auto" w:fill="FFFFFF"/>
        </w:rPr>
        <w:t>M</w:t>
      </w:r>
      <w:r w:rsidR="00194FD4" w:rsidRPr="006B0718">
        <w:rPr>
          <w:rFonts w:ascii="Century Schoolbook" w:hAnsi="Century Schoolbook"/>
          <w:i/>
          <w:sz w:val="22"/>
          <w:szCs w:val="22"/>
          <w:shd w:val="clear" w:color="auto" w:fill="FFFFFF"/>
        </w:rPr>
        <w:t xml:space="preserve">uertos </w:t>
      </w:r>
      <w:r w:rsidR="00194FD4" w:rsidRPr="006B0718">
        <w:rPr>
          <w:rFonts w:ascii="Century Schoolbook" w:hAnsi="Century Schoolbook"/>
          <w:sz w:val="22"/>
          <w:szCs w:val="22"/>
          <w:shd w:val="clear" w:color="auto" w:fill="FFFFFF"/>
        </w:rPr>
        <w:t>is not Halloween, by emphasi</w:t>
      </w:r>
      <w:r w:rsidR="00121514">
        <w:rPr>
          <w:rFonts w:ascii="Century Schoolbook" w:hAnsi="Century Schoolbook"/>
          <w:sz w:val="22"/>
          <w:szCs w:val="22"/>
          <w:shd w:val="clear" w:color="auto" w:fill="FFFFFF"/>
        </w:rPr>
        <w:t>z</w:t>
      </w:r>
      <w:r w:rsidR="00194FD4" w:rsidRPr="006B0718">
        <w:rPr>
          <w:rFonts w:ascii="Century Schoolbook" w:hAnsi="Century Schoolbook"/>
          <w:sz w:val="22"/>
          <w:szCs w:val="22"/>
          <w:shd w:val="clear" w:color="auto" w:fill="FFFFFF"/>
        </w:rPr>
        <w:t>ing Halloween’s date (</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October 31</w:t>
      </w:r>
      <w:r w:rsidR="00194FD4" w:rsidRPr="00121514">
        <w:rPr>
          <w:rFonts w:ascii="Century Schoolbook" w:hAnsi="Century Schoolbook"/>
          <w:sz w:val="22"/>
          <w:szCs w:val="22"/>
          <w:shd w:val="clear" w:color="auto" w:fill="FFFFFF"/>
          <w:vertAlign w:val="superscript"/>
        </w:rPr>
        <w:t>st</w:t>
      </w:r>
      <w:r w:rsidR="00194FD4" w:rsidRPr="006B0718">
        <w:rPr>
          <w:rFonts w:ascii="Century Schoolbook" w:hAnsi="Century Schoolbook"/>
          <w:sz w:val="22"/>
          <w:szCs w:val="22"/>
          <w:shd w:val="clear" w:color="auto" w:fill="FFFFFF"/>
        </w:rPr>
        <w:t xml:space="preserve"> is upon us</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 xml:space="preserve">) rather than referring to the </w:t>
      </w:r>
      <w:r w:rsidR="005C0B69" w:rsidRPr="006B0718">
        <w:rPr>
          <w:rFonts w:ascii="Century Schoolbook" w:hAnsi="Century Schoolbook"/>
          <w:sz w:val="22"/>
          <w:szCs w:val="22"/>
          <w:shd w:val="clear" w:color="auto" w:fill="FFFFFF"/>
        </w:rPr>
        <w:t xml:space="preserve">multiple </w:t>
      </w:r>
      <w:r w:rsidR="0067498E" w:rsidRPr="006B0718">
        <w:rPr>
          <w:rFonts w:ascii="Century Schoolbook" w:hAnsi="Century Schoolbook"/>
          <w:sz w:val="22"/>
          <w:szCs w:val="22"/>
          <w:shd w:val="clear" w:color="auto" w:fill="FFFFFF"/>
        </w:rPr>
        <w:t>dates</w:t>
      </w:r>
      <w:r w:rsidR="00194FD4" w:rsidRPr="006B0718">
        <w:rPr>
          <w:rFonts w:ascii="Century Schoolbook" w:hAnsi="Century Schoolbook"/>
          <w:sz w:val="22"/>
          <w:szCs w:val="22"/>
          <w:shd w:val="clear" w:color="auto" w:fill="FFFFFF"/>
        </w:rPr>
        <w:t xml:space="preserve"> </w:t>
      </w:r>
      <w:r w:rsidR="00477CAB" w:rsidRPr="001C30B8">
        <w:rPr>
          <w:rFonts w:ascii="Century Schoolbook" w:hAnsi="Century Schoolbook"/>
          <w:i/>
          <w:iCs/>
          <w:sz w:val="22"/>
          <w:szCs w:val="22"/>
          <w:shd w:val="clear" w:color="auto" w:fill="FFFFFF"/>
        </w:rPr>
        <w:t>Día de Muertos</w:t>
      </w:r>
      <w:r w:rsidR="00477CAB" w:rsidRPr="006B0718">
        <w:rPr>
          <w:rFonts w:ascii="Century Schoolbook" w:hAnsi="Century Schoolbook"/>
          <w:shd w:val="clear" w:color="auto" w:fill="FFFFFF"/>
        </w:rPr>
        <w:t xml:space="preserve"> </w:t>
      </w:r>
      <w:r w:rsidR="0067498E" w:rsidRPr="006B0718">
        <w:rPr>
          <w:rFonts w:ascii="Century Schoolbook" w:hAnsi="Century Schoolbook"/>
          <w:sz w:val="22"/>
          <w:szCs w:val="22"/>
          <w:shd w:val="clear" w:color="auto" w:fill="FFFFFF"/>
        </w:rPr>
        <w:t>are</w:t>
      </w:r>
      <w:r w:rsidR="00194FD4" w:rsidRPr="006B0718">
        <w:rPr>
          <w:rFonts w:ascii="Century Schoolbook" w:hAnsi="Century Schoolbook"/>
          <w:sz w:val="22"/>
          <w:szCs w:val="22"/>
          <w:shd w:val="clear" w:color="auto" w:fill="FFFFFF"/>
        </w:rPr>
        <w:t xml:space="preserve"> celebrated, there is (inadvertent) </w:t>
      </w:r>
      <w:proofErr w:type="spellStart"/>
      <w:r w:rsidR="00194FD4" w:rsidRPr="006B0718">
        <w:rPr>
          <w:rFonts w:ascii="Century Schoolbook" w:hAnsi="Century Schoolbook"/>
          <w:sz w:val="22"/>
          <w:szCs w:val="22"/>
          <w:shd w:val="clear" w:color="auto" w:fill="FFFFFF"/>
        </w:rPr>
        <w:t>halloweenizing</w:t>
      </w:r>
      <w:proofErr w:type="spellEnd"/>
      <w:r w:rsidR="00194FD4" w:rsidRPr="006B0718">
        <w:rPr>
          <w:rFonts w:ascii="Century Schoolbook" w:hAnsi="Century Schoolbook"/>
          <w:sz w:val="22"/>
          <w:szCs w:val="22"/>
          <w:shd w:val="clear" w:color="auto" w:fill="FFFFFF"/>
        </w:rPr>
        <w:t>.</w:t>
      </w:r>
      <w:r w:rsidR="006D568A" w:rsidRPr="006B0718">
        <w:rPr>
          <w:rStyle w:val="FootnoteReference"/>
          <w:rFonts w:ascii="Century Schoolbook" w:hAnsi="Century Schoolbook"/>
          <w:sz w:val="22"/>
          <w:szCs w:val="22"/>
        </w:rPr>
        <w:footnoteReference w:id="56"/>
      </w:r>
      <w:r w:rsidR="00194FD4" w:rsidRPr="006B0718">
        <w:rPr>
          <w:rFonts w:ascii="Century Schoolbook" w:hAnsi="Century Schoolbook"/>
          <w:sz w:val="22"/>
          <w:szCs w:val="22"/>
          <w:shd w:val="clear" w:color="auto" w:fill="FFFFFF"/>
        </w:rPr>
        <w:t xml:space="preserve"> The piece appears to be claiming authoritative knowledge of this</w:t>
      </w:r>
      <w:r w:rsidR="00AD2028" w:rsidRPr="006B0718">
        <w:rPr>
          <w:rFonts w:ascii="Century Schoolbook" w:hAnsi="Century Schoolbook"/>
          <w:sz w:val="22"/>
          <w:szCs w:val="22"/>
          <w:shd w:val="clear" w:color="auto" w:fill="FFFFFF"/>
        </w:rPr>
        <w:t xml:space="preserve"> Mexican </w:t>
      </w:r>
      <w:r w:rsidR="00194FD4" w:rsidRPr="006B0718">
        <w:rPr>
          <w:rFonts w:ascii="Century Schoolbook" w:hAnsi="Century Schoolbook"/>
          <w:sz w:val="22"/>
          <w:szCs w:val="22"/>
          <w:shd w:val="clear" w:color="auto" w:fill="FFFFFF"/>
        </w:rPr>
        <w:t xml:space="preserve">tradition by noting that the examples of makeup options provided for consumers should be </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respectful and culturally appropriate</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 xml:space="preserve">, but it is unclear what is meant by these prerequisites. Such claims imply that the journalist knows what ingredients are needed in order to perform the </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authentic</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 xml:space="preserve"> culture of others in the </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right way</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 xml:space="preserve">. Similarly, the suggestion that </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inappropriate</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 xml:space="preserve"> makeup will </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demean the history of an entire group of people</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 xml:space="preserve"> is a sweeping generali</w:t>
      </w:r>
      <w:r w:rsidR="00F81A91">
        <w:rPr>
          <w:rFonts w:ascii="Century Schoolbook" w:hAnsi="Century Schoolbook"/>
          <w:sz w:val="22"/>
          <w:szCs w:val="22"/>
          <w:shd w:val="clear" w:color="auto" w:fill="FFFFFF"/>
        </w:rPr>
        <w:t>z</w:t>
      </w:r>
      <w:r w:rsidR="00194FD4" w:rsidRPr="006B0718">
        <w:rPr>
          <w:rFonts w:ascii="Century Schoolbook" w:hAnsi="Century Schoolbook"/>
          <w:sz w:val="22"/>
          <w:szCs w:val="22"/>
          <w:shd w:val="clear" w:color="auto" w:fill="FFFFFF"/>
        </w:rPr>
        <w:t xml:space="preserve">ation as it makes the false assumption, to draw from </w:t>
      </w:r>
      <w:proofErr w:type="spellStart"/>
      <w:r w:rsidR="00194FD4" w:rsidRPr="006B0718">
        <w:rPr>
          <w:rFonts w:ascii="Century Schoolbook" w:hAnsi="Century Schoolbook"/>
          <w:sz w:val="22"/>
          <w:szCs w:val="22"/>
          <w:shd w:val="clear" w:color="auto" w:fill="FFFFFF"/>
        </w:rPr>
        <w:t>Matthes</w:t>
      </w:r>
      <w:proofErr w:type="spellEnd"/>
      <w:r w:rsidR="00194FD4" w:rsidRPr="006B0718">
        <w:rPr>
          <w:rFonts w:ascii="Century Schoolbook" w:hAnsi="Century Schoolbook"/>
          <w:sz w:val="22"/>
          <w:szCs w:val="22"/>
          <w:shd w:val="clear" w:color="auto" w:fill="FFFFFF"/>
        </w:rPr>
        <w:t>’ previous critique of essentiali</w:t>
      </w:r>
      <w:r w:rsidR="00F81A91">
        <w:rPr>
          <w:rFonts w:ascii="Century Schoolbook" w:hAnsi="Century Schoolbook"/>
          <w:sz w:val="22"/>
          <w:szCs w:val="22"/>
          <w:shd w:val="clear" w:color="auto" w:fill="FFFFFF"/>
        </w:rPr>
        <w:t>z</w:t>
      </w:r>
      <w:r w:rsidR="00194FD4" w:rsidRPr="006B0718">
        <w:rPr>
          <w:rFonts w:ascii="Century Schoolbook" w:hAnsi="Century Schoolbook"/>
          <w:sz w:val="22"/>
          <w:szCs w:val="22"/>
          <w:shd w:val="clear" w:color="auto" w:fill="FFFFFF"/>
        </w:rPr>
        <w:t xml:space="preserve">ing ideas of cultural membership, that all Mexicans celebrate the Mexican </w:t>
      </w:r>
      <w:r w:rsidR="00865538" w:rsidRPr="006B0718">
        <w:rPr>
          <w:rFonts w:ascii="Century Schoolbook" w:hAnsi="Century Schoolbook"/>
          <w:sz w:val="22"/>
          <w:szCs w:val="22"/>
          <w:shd w:val="clear" w:color="auto" w:fill="FFFFFF"/>
        </w:rPr>
        <w:t xml:space="preserve">‘national’ </w:t>
      </w:r>
      <w:r w:rsidR="00477CAB" w:rsidRPr="001C30B8">
        <w:rPr>
          <w:rFonts w:ascii="Century Schoolbook" w:hAnsi="Century Schoolbook"/>
          <w:i/>
          <w:iCs/>
          <w:sz w:val="22"/>
          <w:szCs w:val="22"/>
          <w:shd w:val="clear" w:color="auto" w:fill="FFFFFF"/>
        </w:rPr>
        <w:t>Día de Muertos</w:t>
      </w:r>
      <w:r w:rsidR="00477CAB" w:rsidRPr="006B0718">
        <w:rPr>
          <w:rFonts w:ascii="Century Schoolbook" w:hAnsi="Century Schoolbook"/>
          <w:shd w:val="clear" w:color="auto" w:fill="FFFFFF"/>
        </w:rPr>
        <w:t xml:space="preserve"> </w:t>
      </w:r>
      <w:r w:rsidR="00865538" w:rsidRPr="006B0718">
        <w:rPr>
          <w:rFonts w:ascii="Century Schoolbook" w:hAnsi="Century Schoolbook"/>
          <w:sz w:val="22"/>
          <w:szCs w:val="22"/>
          <w:shd w:val="clear" w:color="auto" w:fill="FFFFFF"/>
        </w:rPr>
        <w:t>in the same way</w:t>
      </w:r>
      <w:r w:rsidR="00194FD4" w:rsidRPr="006B0718">
        <w:rPr>
          <w:rFonts w:ascii="Century Schoolbook" w:hAnsi="Century Schoolbook"/>
          <w:sz w:val="22"/>
          <w:szCs w:val="22"/>
          <w:shd w:val="clear" w:color="auto" w:fill="FFFFFF"/>
        </w:rPr>
        <w:t xml:space="preserve">. </w:t>
      </w:r>
      <w:r w:rsidR="00B22CE5" w:rsidRPr="006B0718">
        <w:rPr>
          <w:rFonts w:ascii="Century Schoolbook" w:hAnsi="Century Schoolbook"/>
          <w:sz w:val="22"/>
          <w:szCs w:val="22"/>
          <w:shd w:val="clear" w:color="auto" w:fill="FFFFFF"/>
        </w:rPr>
        <w:t xml:space="preserve">Whilst </w:t>
      </w:r>
      <w:r w:rsidR="00477CAB" w:rsidRPr="001C30B8">
        <w:rPr>
          <w:rFonts w:ascii="Century Schoolbook" w:hAnsi="Century Schoolbook"/>
          <w:i/>
          <w:iCs/>
          <w:sz w:val="22"/>
          <w:szCs w:val="22"/>
          <w:shd w:val="clear" w:color="auto" w:fill="FFFFFF"/>
        </w:rPr>
        <w:t>Día de Muertos</w:t>
      </w:r>
      <w:r w:rsidR="00477CAB" w:rsidRPr="006B0718">
        <w:rPr>
          <w:rFonts w:ascii="Century Schoolbook" w:hAnsi="Century Schoolbook"/>
          <w:shd w:val="clear" w:color="auto" w:fill="FFFFFF"/>
        </w:rPr>
        <w:t xml:space="preserve"> </w:t>
      </w:r>
      <w:r w:rsidR="00AB4673" w:rsidRPr="006B0718">
        <w:rPr>
          <w:rFonts w:ascii="Century Schoolbook" w:hAnsi="Century Schoolbook"/>
          <w:sz w:val="22"/>
          <w:szCs w:val="22"/>
          <w:shd w:val="clear" w:color="auto" w:fill="FFFFFF"/>
        </w:rPr>
        <w:t>‘</w:t>
      </w:r>
      <w:r w:rsidR="00B22CE5" w:rsidRPr="006B0718">
        <w:rPr>
          <w:rFonts w:ascii="Century Schoolbook" w:hAnsi="Century Schoolbook"/>
          <w:sz w:val="22"/>
          <w:szCs w:val="22"/>
          <w:shd w:val="clear" w:color="auto" w:fill="FFFFFF"/>
        </w:rPr>
        <w:t>belongs</w:t>
      </w:r>
      <w:r w:rsidR="00AB4673" w:rsidRPr="006B0718">
        <w:rPr>
          <w:rFonts w:ascii="Century Schoolbook" w:hAnsi="Century Schoolbook"/>
          <w:sz w:val="22"/>
          <w:szCs w:val="22"/>
          <w:shd w:val="clear" w:color="auto" w:fill="FFFFFF"/>
        </w:rPr>
        <w:t>’</w:t>
      </w:r>
      <w:r w:rsidR="00B22CE5" w:rsidRPr="006B0718">
        <w:rPr>
          <w:rFonts w:ascii="Century Schoolbook" w:hAnsi="Century Schoolbook"/>
          <w:sz w:val="22"/>
          <w:szCs w:val="22"/>
          <w:shd w:val="clear" w:color="auto" w:fill="FFFFFF"/>
        </w:rPr>
        <w:t xml:space="preserve"> to Mexico, t</w:t>
      </w:r>
      <w:r w:rsidR="00194FD4" w:rsidRPr="006B0718">
        <w:rPr>
          <w:rFonts w:ascii="Century Schoolbook" w:hAnsi="Century Schoolbook"/>
          <w:sz w:val="22"/>
          <w:szCs w:val="22"/>
          <w:shd w:val="clear" w:color="auto" w:fill="FFFFFF"/>
        </w:rPr>
        <w:t>his statement presents the practice as homogenous, when</w:t>
      </w:r>
      <w:r w:rsidR="00865538" w:rsidRPr="006B0718">
        <w:rPr>
          <w:rFonts w:ascii="Century Schoolbook" w:hAnsi="Century Schoolbook"/>
          <w:sz w:val="22"/>
          <w:szCs w:val="22"/>
          <w:shd w:val="clear" w:color="auto" w:fill="FFFFFF"/>
        </w:rPr>
        <w:t xml:space="preserve"> </w:t>
      </w:r>
      <w:r w:rsidR="00194FD4" w:rsidRPr="006B0718">
        <w:rPr>
          <w:rFonts w:ascii="Century Schoolbook" w:hAnsi="Century Schoolbook"/>
          <w:sz w:val="22"/>
          <w:szCs w:val="22"/>
          <w:shd w:val="clear" w:color="auto" w:fill="FFFFFF"/>
        </w:rPr>
        <w:t>it is characterized by</w:t>
      </w:r>
      <w:r w:rsidR="00B6084D" w:rsidRPr="006B0718">
        <w:rPr>
          <w:rFonts w:ascii="Century Schoolbook" w:hAnsi="Century Schoolbook"/>
          <w:sz w:val="22"/>
          <w:szCs w:val="22"/>
          <w:shd w:val="clear" w:color="auto" w:fill="FFFFFF"/>
        </w:rPr>
        <w:t xml:space="preserve"> </w:t>
      </w:r>
      <w:proofErr w:type="spellStart"/>
      <w:r w:rsidR="00B6084D" w:rsidRPr="006B0718">
        <w:rPr>
          <w:rFonts w:ascii="Century Schoolbook" w:hAnsi="Century Schoolbook"/>
          <w:sz w:val="22"/>
          <w:szCs w:val="22"/>
          <w:shd w:val="clear" w:color="auto" w:fill="FFFFFF"/>
        </w:rPr>
        <w:t>glocal</w:t>
      </w:r>
      <w:proofErr w:type="spellEnd"/>
      <w:r w:rsidR="00B6084D" w:rsidRPr="006B0718">
        <w:rPr>
          <w:rFonts w:ascii="Century Schoolbook" w:hAnsi="Century Schoolbook"/>
          <w:sz w:val="22"/>
          <w:szCs w:val="22"/>
          <w:shd w:val="clear" w:color="auto" w:fill="FFFFFF"/>
        </w:rPr>
        <w:t xml:space="preserve"> differences</w:t>
      </w:r>
      <w:r w:rsidR="0019777A" w:rsidRPr="006B0718">
        <w:rPr>
          <w:rFonts w:ascii="Century Schoolbook" w:hAnsi="Century Schoolbook"/>
          <w:sz w:val="22"/>
          <w:szCs w:val="22"/>
          <w:shd w:val="clear" w:color="auto" w:fill="FFFFFF"/>
        </w:rPr>
        <w:t xml:space="preserve"> and hybridization.</w:t>
      </w:r>
      <w:r w:rsidR="0019777A" w:rsidRPr="006B0718">
        <w:rPr>
          <w:rFonts w:ascii="Century Schoolbook" w:hAnsi="Century Schoolbook"/>
          <w:b/>
          <w:bCs/>
          <w:sz w:val="22"/>
          <w:szCs w:val="22"/>
          <w:shd w:val="clear" w:color="auto" w:fill="FFFFFF"/>
        </w:rPr>
        <w:t xml:space="preserve"> </w:t>
      </w:r>
      <w:r w:rsidR="00194FD4" w:rsidRPr="006B0718">
        <w:rPr>
          <w:rFonts w:ascii="Century Schoolbook" w:hAnsi="Century Schoolbook"/>
          <w:sz w:val="22"/>
          <w:szCs w:val="22"/>
          <w:shd w:val="clear" w:color="auto" w:fill="FFFFFF"/>
        </w:rPr>
        <w:t xml:space="preserve">Furthermore, to any viewer the examples provided here of supposedly </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culturally appropriate</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 xml:space="preserve"> makeup choices do not appear any different from the thousands of </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sexy Catrina</w:t>
      </w:r>
      <w:r w:rsidR="00AB4673"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 xml:space="preserve"> images we find elsewhere online as all the beautiful models are posing </w:t>
      </w:r>
      <w:r w:rsidR="006B5EA2" w:rsidRPr="006B0718">
        <w:rPr>
          <w:rFonts w:ascii="Century Schoolbook" w:hAnsi="Century Schoolbook"/>
          <w:sz w:val="22"/>
          <w:szCs w:val="22"/>
          <w:shd w:val="clear" w:color="auto" w:fill="FFFFFF"/>
        </w:rPr>
        <w:t xml:space="preserve">alluringly </w:t>
      </w:r>
      <w:r w:rsidR="00194FD4" w:rsidRPr="006B0718">
        <w:rPr>
          <w:rFonts w:ascii="Century Schoolbook" w:hAnsi="Century Schoolbook"/>
          <w:sz w:val="22"/>
          <w:szCs w:val="22"/>
          <w:shd w:val="clear" w:color="auto" w:fill="FFFFFF"/>
        </w:rPr>
        <w:t>with pouting lips</w:t>
      </w:r>
      <w:r w:rsidR="00276E6F" w:rsidRPr="006B0718">
        <w:rPr>
          <w:rFonts w:ascii="Century Schoolbook" w:hAnsi="Century Schoolbook"/>
          <w:sz w:val="22"/>
          <w:szCs w:val="22"/>
          <w:shd w:val="clear" w:color="auto" w:fill="FFFFFF"/>
        </w:rPr>
        <w:t>. Therefore</w:t>
      </w:r>
      <w:r w:rsidR="008B6654" w:rsidRPr="006B0718">
        <w:rPr>
          <w:rFonts w:ascii="Century Schoolbook" w:hAnsi="Century Schoolbook"/>
          <w:sz w:val="22"/>
          <w:szCs w:val="22"/>
          <w:shd w:val="clear" w:color="auto" w:fill="FFFFFF"/>
        </w:rPr>
        <w:t>,</w:t>
      </w:r>
      <w:r w:rsidR="00194FD4" w:rsidRPr="006B0718">
        <w:rPr>
          <w:rFonts w:ascii="Century Schoolbook" w:hAnsi="Century Schoolbook"/>
          <w:sz w:val="22"/>
          <w:szCs w:val="22"/>
          <w:shd w:val="clear" w:color="auto" w:fill="FFFFFF"/>
        </w:rPr>
        <w:t xml:space="preserve"> </w:t>
      </w:r>
      <w:r w:rsidR="007A4715" w:rsidRPr="006B0718">
        <w:rPr>
          <w:rFonts w:ascii="Century Schoolbook" w:hAnsi="Century Schoolbook"/>
          <w:sz w:val="22"/>
          <w:szCs w:val="22"/>
          <w:shd w:val="clear" w:color="auto" w:fill="FFFFFF"/>
        </w:rPr>
        <w:t xml:space="preserve">once again </w:t>
      </w:r>
      <w:r w:rsidR="00194FD4" w:rsidRPr="006B0718">
        <w:rPr>
          <w:rFonts w:ascii="Century Schoolbook" w:hAnsi="Century Schoolbook"/>
          <w:sz w:val="22"/>
          <w:szCs w:val="22"/>
          <w:shd w:val="clear" w:color="auto" w:fill="FFFFFF"/>
        </w:rPr>
        <w:t>the Day of the Dead is conflated with a halloweenized pansexuality</w:t>
      </w:r>
      <w:r w:rsidR="00C639D5" w:rsidRPr="006B0718">
        <w:rPr>
          <w:rFonts w:ascii="Century Schoolbook" w:hAnsi="Century Schoolbook"/>
          <w:sz w:val="22"/>
          <w:szCs w:val="22"/>
          <w:shd w:val="clear" w:color="auto" w:fill="FFFFFF"/>
        </w:rPr>
        <w:t xml:space="preserve"> and </w:t>
      </w:r>
      <w:r w:rsidR="00962C51" w:rsidRPr="006B0718">
        <w:rPr>
          <w:rFonts w:ascii="Century Schoolbook" w:hAnsi="Century Schoolbook"/>
          <w:sz w:val="22"/>
          <w:szCs w:val="22"/>
          <w:shd w:val="clear" w:color="auto" w:fill="FFFFFF"/>
        </w:rPr>
        <w:t xml:space="preserve">a </w:t>
      </w:r>
      <w:proofErr w:type="spellStart"/>
      <w:r w:rsidR="00FA7243" w:rsidRPr="006B0718">
        <w:rPr>
          <w:rFonts w:ascii="Century Schoolbook" w:hAnsi="Century Schoolbook"/>
          <w:sz w:val="22"/>
          <w:szCs w:val="22"/>
          <w:shd w:val="clear" w:color="auto" w:fill="FFFFFF"/>
        </w:rPr>
        <w:t>deterritoriali</w:t>
      </w:r>
      <w:r w:rsidR="00700B51">
        <w:rPr>
          <w:rFonts w:ascii="Century Schoolbook" w:hAnsi="Century Schoolbook"/>
          <w:sz w:val="22"/>
          <w:szCs w:val="22"/>
          <w:shd w:val="clear" w:color="auto" w:fill="FFFFFF"/>
        </w:rPr>
        <w:t>z</w:t>
      </w:r>
      <w:r w:rsidR="00FA7243" w:rsidRPr="006B0718">
        <w:rPr>
          <w:rFonts w:ascii="Century Schoolbook" w:hAnsi="Century Schoolbook"/>
          <w:sz w:val="22"/>
          <w:szCs w:val="22"/>
          <w:shd w:val="clear" w:color="auto" w:fill="FFFFFF"/>
        </w:rPr>
        <w:t>ed</w:t>
      </w:r>
      <w:proofErr w:type="spellEnd"/>
      <w:r w:rsidR="00FA7243" w:rsidRPr="006B0718">
        <w:rPr>
          <w:rFonts w:ascii="Century Schoolbook" w:hAnsi="Century Schoolbook"/>
          <w:sz w:val="22"/>
          <w:szCs w:val="22"/>
          <w:shd w:val="clear" w:color="auto" w:fill="FFFFFF"/>
        </w:rPr>
        <w:t xml:space="preserve"> </w:t>
      </w:r>
      <w:proofErr w:type="spellStart"/>
      <w:r w:rsidR="00962C51" w:rsidRPr="006B0718">
        <w:rPr>
          <w:rFonts w:ascii="Century Schoolbook" w:hAnsi="Century Schoolbook"/>
          <w:sz w:val="22"/>
          <w:szCs w:val="22"/>
          <w:shd w:val="clear" w:color="auto" w:fill="FFFFFF"/>
        </w:rPr>
        <w:t>Mexicanness</w:t>
      </w:r>
      <w:proofErr w:type="spellEnd"/>
      <w:r w:rsidR="00962C51" w:rsidRPr="006B0718">
        <w:rPr>
          <w:rFonts w:ascii="Century Schoolbook" w:hAnsi="Century Schoolbook"/>
          <w:sz w:val="22"/>
          <w:szCs w:val="22"/>
          <w:shd w:val="clear" w:color="auto" w:fill="FFFFFF"/>
        </w:rPr>
        <w:t xml:space="preserve"> which is premised more on </w:t>
      </w:r>
      <w:proofErr w:type="spellStart"/>
      <w:r w:rsidR="00721518" w:rsidRPr="006B0718">
        <w:rPr>
          <w:rFonts w:ascii="Century Schoolbook" w:hAnsi="Century Schoolbook"/>
          <w:sz w:val="22"/>
          <w:szCs w:val="22"/>
          <w:shd w:val="clear" w:color="auto" w:fill="FFFFFF"/>
        </w:rPr>
        <w:t>Appadurian</w:t>
      </w:r>
      <w:proofErr w:type="spellEnd"/>
      <w:r w:rsidR="000137CC" w:rsidRPr="006B0718">
        <w:rPr>
          <w:rFonts w:ascii="Century Schoolbook" w:hAnsi="Century Schoolbook"/>
          <w:sz w:val="22"/>
          <w:szCs w:val="22"/>
          <w:shd w:val="clear" w:color="auto" w:fill="FFFFFF"/>
        </w:rPr>
        <w:t xml:space="preserve"> </w:t>
      </w:r>
      <w:r w:rsidR="00FA7243" w:rsidRPr="006B0718">
        <w:rPr>
          <w:rFonts w:ascii="Century Schoolbook" w:hAnsi="Century Schoolbook"/>
          <w:sz w:val="22"/>
          <w:szCs w:val="22"/>
          <w:shd w:val="clear" w:color="auto" w:fill="FFFFFF"/>
        </w:rPr>
        <w:t xml:space="preserve">imagined </w:t>
      </w:r>
      <w:r w:rsidR="00962C51" w:rsidRPr="006B0718">
        <w:rPr>
          <w:rFonts w:ascii="Century Schoolbook" w:hAnsi="Century Schoolbook"/>
          <w:sz w:val="22"/>
          <w:szCs w:val="22"/>
          <w:shd w:val="clear" w:color="auto" w:fill="FFFFFF"/>
        </w:rPr>
        <w:t>falsities than the real</w:t>
      </w:r>
      <w:r w:rsidR="00194FD4" w:rsidRPr="006B0718">
        <w:rPr>
          <w:rFonts w:ascii="Century Schoolbook" w:hAnsi="Century Schoolbook"/>
          <w:sz w:val="22"/>
          <w:szCs w:val="22"/>
          <w:shd w:val="clear" w:color="auto" w:fill="FFFFFF"/>
        </w:rPr>
        <w:t xml:space="preserve">. </w:t>
      </w:r>
    </w:p>
    <w:p w14:paraId="6B28026B" w14:textId="77777777" w:rsidR="00DA6553" w:rsidRDefault="00DA6553" w:rsidP="006B0718">
      <w:pPr>
        <w:tabs>
          <w:tab w:val="left" w:pos="360"/>
          <w:tab w:val="left" w:pos="720"/>
        </w:tabs>
        <w:spacing w:after="0" w:line="240" w:lineRule="auto"/>
        <w:jc w:val="both"/>
        <w:rPr>
          <w:rFonts w:ascii="Century Schoolbook" w:hAnsi="Century Schoolbook"/>
          <w:b/>
          <w:i/>
        </w:rPr>
      </w:pPr>
    </w:p>
    <w:p w14:paraId="1A5647FE" w14:textId="00D44A03" w:rsidR="006853FC" w:rsidRPr="00F81A91" w:rsidRDefault="006853FC" w:rsidP="00700B51">
      <w:pPr>
        <w:tabs>
          <w:tab w:val="left" w:pos="360"/>
          <w:tab w:val="left" w:pos="720"/>
        </w:tabs>
        <w:spacing w:after="120" w:line="240" w:lineRule="auto"/>
        <w:ind w:left="360" w:hanging="360"/>
        <w:rPr>
          <w:rFonts w:ascii="Century Schoolbook" w:hAnsi="Century Schoolbook"/>
          <w:b/>
          <w:iCs/>
        </w:rPr>
      </w:pPr>
      <w:r w:rsidRPr="00F81A91">
        <w:rPr>
          <w:rFonts w:ascii="Century Schoolbook" w:hAnsi="Century Schoolbook"/>
          <w:b/>
          <w:i/>
        </w:rPr>
        <w:t>Día de Muertos</w:t>
      </w:r>
      <w:r w:rsidRPr="00F81A91">
        <w:rPr>
          <w:rFonts w:ascii="Century Schoolbook" w:hAnsi="Century Schoolbook"/>
          <w:b/>
          <w:iCs/>
        </w:rPr>
        <w:t xml:space="preserve"> and Frida: </w:t>
      </w:r>
      <w:r w:rsidRPr="00F81A91">
        <w:rPr>
          <w:rFonts w:ascii="Century Schoolbook" w:hAnsi="Century Schoolbook"/>
          <w:b/>
          <w:i/>
        </w:rPr>
        <w:t>Coco</w:t>
      </w:r>
      <w:r w:rsidRPr="00F81A91">
        <w:rPr>
          <w:rFonts w:ascii="Century Schoolbook" w:hAnsi="Century Schoolbook"/>
          <w:b/>
          <w:iCs/>
        </w:rPr>
        <w:t xml:space="preserve"> </w:t>
      </w:r>
      <w:r w:rsidR="00D86CFF" w:rsidRPr="00F81A91">
        <w:rPr>
          <w:rFonts w:ascii="Century Schoolbook" w:hAnsi="Century Schoolbook"/>
          <w:b/>
          <w:iCs/>
        </w:rPr>
        <w:t>R</w:t>
      </w:r>
      <w:r w:rsidRPr="00F81A91">
        <w:rPr>
          <w:rFonts w:ascii="Century Schoolbook" w:hAnsi="Century Schoolbook"/>
          <w:b/>
          <w:iCs/>
        </w:rPr>
        <w:t xml:space="preserve">ewriting the </w:t>
      </w:r>
      <w:r w:rsidR="00D86CFF" w:rsidRPr="00F81A91">
        <w:rPr>
          <w:rFonts w:ascii="Century Schoolbook" w:hAnsi="Century Schoolbook"/>
          <w:b/>
          <w:iCs/>
        </w:rPr>
        <w:t>T</w:t>
      </w:r>
      <w:r w:rsidRPr="00F81A91">
        <w:rPr>
          <w:rFonts w:ascii="Century Schoolbook" w:hAnsi="Century Schoolbook"/>
          <w:b/>
          <w:iCs/>
        </w:rPr>
        <w:t xml:space="preserve">ropes of </w:t>
      </w:r>
      <w:r w:rsidR="00D86CFF" w:rsidRPr="00F81A91">
        <w:rPr>
          <w:rFonts w:ascii="Century Schoolbook" w:hAnsi="Century Schoolbook"/>
          <w:b/>
          <w:iCs/>
        </w:rPr>
        <w:t>D</w:t>
      </w:r>
      <w:r w:rsidRPr="00F81A91">
        <w:rPr>
          <w:rFonts w:ascii="Century Schoolbook" w:hAnsi="Century Schoolbook"/>
          <w:b/>
          <w:iCs/>
        </w:rPr>
        <w:t xml:space="preserve">eath and </w:t>
      </w:r>
      <w:r w:rsidR="00D86CFF" w:rsidRPr="00F81A91">
        <w:rPr>
          <w:rFonts w:ascii="Century Schoolbook" w:hAnsi="Century Schoolbook"/>
          <w:b/>
          <w:iCs/>
        </w:rPr>
        <w:t>S</w:t>
      </w:r>
      <w:r w:rsidRPr="00F81A91">
        <w:rPr>
          <w:rFonts w:ascii="Century Schoolbook" w:hAnsi="Century Schoolbook"/>
          <w:b/>
          <w:iCs/>
        </w:rPr>
        <w:t>exuality?</w:t>
      </w:r>
    </w:p>
    <w:p w14:paraId="13EFF516" w14:textId="69CF62A1" w:rsidR="007D1893" w:rsidRPr="006B0718" w:rsidRDefault="007D1893" w:rsidP="006B0718">
      <w:pPr>
        <w:tabs>
          <w:tab w:val="left" w:pos="360"/>
          <w:tab w:val="left" w:pos="720"/>
        </w:tabs>
        <w:spacing w:after="0" w:line="240" w:lineRule="auto"/>
        <w:jc w:val="both"/>
        <w:rPr>
          <w:rFonts w:ascii="Century Schoolbook" w:hAnsi="Century Schoolbook"/>
          <w:color w:val="000000"/>
          <w:shd w:val="clear" w:color="auto" w:fill="FFFFFF"/>
        </w:rPr>
      </w:pPr>
      <w:r w:rsidRPr="006B0718">
        <w:rPr>
          <w:rFonts w:ascii="Century Schoolbook" w:hAnsi="Century Schoolbook"/>
          <w:shd w:val="clear" w:color="auto" w:fill="FFFFFF"/>
        </w:rPr>
        <w:t xml:space="preserve">Like </w:t>
      </w:r>
      <w:r w:rsidR="00477CAB" w:rsidRPr="001C30B8">
        <w:rPr>
          <w:rFonts w:ascii="Century Schoolbook" w:hAnsi="Century Schoolbook"/>
          <w:i/>
          <w:iCs/>
          <w:shd w:val="clear" w:color="auto" w:fill="FFFFFF"/>
        </w:rPr>
        <w:t>Día de Muertos</w:t>
      </w:r>
      <w:r w:rsidRPr="006B0718">
        <w:rPr>
          <w:rFonts w:ascii="Century Schoolbook" w:hAnsi="Century Schoolbook"/>
          <w:shd w:val="clear" w:color="auto" w:fill="FFFFFF"/>
        </w:rPr>
        <w:t>, the co-optation of the dead artist and her work in mediascape globali</w:t>
      </w:r>
      <w:r w:rsidR="00F81A91">
        <w:rPr>
          <w:rFonts w:ascii="Century Schoolbook" w:hAnsi="Century Schoolbook"/>
          <w:shd w:val="clear" w:color="auto" w:fill="FFFFFF"/>
        </w:rPr>
        <w:t>z</w:t>
      </w:r>
      <w:r w:rsidRPr="006B0718">
        <w:rPr>
          <w:rFonts w:ascii="Century Schoolbook" w:hAnsi="Century Schoolbook"/>
          <w:shd w:val="clear" w:color="auto" w:fill="FFFFFF"/>
        </w:rPr>
        <w:t xml:space="preserve">ed market-derived reincarnations has provoked opposing responses, from derision to celebration. </w:t>
      </w:r>
      <w:r w:rsidRPr="006B0718">
        <w:rPr>
          <w:rFonts w:ascii="Century Schoolbook" w:hAnsi="Century Schoolbook"/>
        </w:rPr>
        <w:t>The conflation of this woman artist with the cultural practice of Halloween is seen by some as a form of disrespect and as degrading the ‘authenticity’ of Kahlo, her work and the Mexican celebration, in terms of its religious meaning and local specificity. Others, however, celebrate this hybridization. One</w:t>
      </w:r>
      <w:r w:rsidRPr="006B0718">
        <w:rPr>
          <w:rFonts w:ascii="Century Schoolbook" w:hAnsi="Century Schoolbook"/>
          <w:shd w:val="clear" w:color="auto" w:fill="FFFFFF"/>
        </w:rPr>
        <w:t xml:space="preserve"> of the problems with the appropriation of the Mexican cultural practice or the woman artist via commerciali</w:t>
      </w:r>
      <w:r w:rsidR="00F81A91">
        <w:rPr>
          <w:rFonts w:ascii="Century Schoolbook" w:hAnsi="Century Schoolbook"/>
          <w:shd w:val="clear" w:color="auto" w:fill="FFFFFF"/>
        </w:rPr>
        <w:t>z</w:t>
      </w:r>
      <w:r w:rsidRPr="006B0718">
        <w:rPr>
          <w:rFonts w:ascii="Century Schoolbook" w:hAnsi="Century Schoolbook"/>
          <w:shd w:val="clear" w:color="auto" w:fill="FFFFFF"/>
        </w:rPr>
        <w:t>ation processes</w:t>
      </w:r>
      <w:r w:rsidRPr="006B0718">
        <w:rPr>
          <w:rFonts w:ascii="Century Schoolbook" w:hAnsi="Century Schoolbook"/>
          <w:lang w:eastAsia="en-GB"/>
        </w:rPr>
        <w:t xml:space="preserve">, </w:t>
      </w:r>
      <w:r w:rsidRPr="006B0718">
        <w:rPr>
          <w:rFonts w:ascii="Century Schoolbook" w:hAnsi="Century Schoolbook"/>
          <w:shd w:val="clear" w:color="auto" w:fill="FFFFFF"/>
        </w:rPr>
        <w:t>is that some consider that only certain elements have been selectively adopted</w:t>
      </w:r>
      <w:r w:rsidR="00F81A91">
        <w:rPr>
          <w:rFonts w:ascii="Century Schoolbook" w:hAnsi="Century Schoolbook"/>
          <w:shd w:val="clear" w:color="auto" w:fill="FFFFFF"/>
        </w:rPr>
        <w:t>—</w:t>
      </w:r>
      <w:r w:rsidRPr="006B0718">
        <w:rPr>
          <w:rFonts w:ascii="Century Schoolbook" w:hAnsi="Century Schoolbook"/>
          <w:shd w:val="clear" w:color="auto" w:fill="FFFFFF"/>
        </w:rPr>
        <w:t>typically homogenous and exotici</w:t>
      </w:r>
      <w:r w:rsidR="00F81A91">
        <w:rPr>
          <w:rFonts w:ascii="Century Schoolbook" w:hAnsi="Century Schoolbook"/>
          <w:shd w:val="clear" w:color="auto" w:fill="FFFFFF"/>
        </w:rPr>
        <w:t>z</w:t>
      </w:r>
      <w:r w:rsidRPr="006B0718">
        <w:rPr>
          <w:rFonts w:ascii="Century Schoolbook" w:hAnsi="Century Schoolbook"/>
          <w:shd w:val="clear" w:color="auto" w:fill="FFFFFF"/>
        </w:rPr>
        <w:t>ed images</w:t>
      </w:r>
      <w:r w:rsidR="00F81A91">
        <w:rPr>
          <w:rFonts w:ascii="Century Schoolbook" w:hAnsi="Century Schoolbook"/>
          <w:shd w:val="clear" w:color="auto" w:fill="FFFFFF"/>
        </w:rPr>
        <w:t>—</w:t>
      </w:r>
      <w:r w:rsidRPr="006B0718">
        <w:rPr>
          <w:rFonts w:ascii="Century Schoolbook" w:hAnsi="Century Schoolbook"/>
          <w:shd w:val="clear" w:color="auto" w:fill="FFFFFF"/>
        </w:rPr>
        <w:t xml:space="preserve">for financial gain and have departed significantly from </w:t>
      </w:r>
      <w:r w:rsidRPr="006B0718">
        <w:rPr>
          <w:rFonts w:ascii="Century Schoolbook" w:hAnsi="Century Schoolbook"/>
          <w:shd w:val="clear" w:color="auto" w:fill="FFFFFF"/>
        </w:rPr>
        <w:lastRenderedPageBreak/>
        <w:t>the ‘original’ context and ‘authenticity’.</w:t>
      </w:r>
      <w:r w:rsidRPr="006B0718">
        <w:rPr>
          <w:rStyle w:val="FootnoteReference"/>
          <w:rFonts w:ascii="Century Schoolbook" w:hAnsi="Century Schoolbook"/>
          <w:shd w:val="clear" w:color="auto" w:fill="FFFFFF"/>
        </w:rPr>
        <w:footnoteReference w:id="57"/>
      </w:r>
      <w:r w:rsidRPr="006B0718">
        <w:rPr>
          <w:rFonts w:ascii="Century Schoolbook" w:hAnsi="Century Schoolbook"/>
          <w:shd w:val="clear" w:color="auto" w:fill="FFFFFF"/>
        </w:rPr>
        <w:t xml:space="preserve"> A key related point here is who precisely is benefitting financially from cultural products such as these. The </w:t>
      </w:r>
      <w:r w:rsidR="00477CAB" w:rsidRPr="001C30B8">
        <w:rPr>
          <w:rFonts w:ascii="Century Schoolbook" w:hAnsi="Century Schoolbook"/>
          <w:i/>
          <w:iCs/>
          <w:shd w:val="clear" w:color="auto" w:fill="FFFFFF"/>
        </w:rPr>
        <w:t>Día de Muertos</w:t>
      </w:r>
      <w:r w:rsidR="00477CAB" w:rsidRPr="006B0718">
        <w:rPr>
          <w:rFonts w:ascii="Century Schoolbook" w:hAnsi="Century Schoolbook"/>
          <w:shd w:val="clear" w:color="auto" w:fill="FFFFFF"/>
        </w:rPr>
        <w:t xml:space="preserve"> </w:t>
      </w:r>
      <w:r w:rsidRPr="006B0718">
        <w:rPr>
          <w:rFonts w:ascii="Century Schoolbook" w:hAnsi="Century Schoolbook"/>
          <w:shd w:val="clear" w:color="auto" w:fill="FFFFFF"/>
        </w:rPr>
        <w:t>as commodity becomes enmeshed with Frida as (post</w:t>
      </w:r>
      <w:r w:rsidR="006A0017">
        <w:rPr>
          <w:rFonts w:ascii="Century Schoolbook" w:hAnsi="Century Schoolbook"/>
          <w:shd w:val="clear" w:color="auto" w:fill="FFFFFF"/>
        </w:rPr>
        <w:t>-</w:t>
      </w:r>
      <w:r w:rsidRPr="006B0718">
        <w:rPr>
          <w:rFonts w:ascii="Century Schoolbook" w:hAnsi="Century Schoolbook"/>
          <w:shd w:val="clear" w:color="auto" w:fill="FFFFFF"/>
        </w:rPr>
        <w:t>)</w:t>
      </w:r>
      <w:r w:rsidR="00700B51">
        <w:rPr>
          <w:rFonts w:ascii="Century Schoolbook" w:hAnsi="Century Schoolbook"/>
          <w:shd w:val="clear" w:color="auto" w:fill="FFFFFF"/>
        </w:rPr>
        <w:t xml:space="preserve"> </w:t>
      </w:r>
      <w:r w:rsidRPr="006B0718">
        <w:rPr>
          <w:rFonts w:ascii="Century Schoolbook" w:hAnsi="Century Schoolbook"/>
          <w:shd w:val="clear" w:color="auto" w:fill="FFFFFF"/>
        </w:rPr>
        <w:t xml:space="preserve">feminist commodity in the Hollywood </w:t>
      </w:r>
      <w:r w:rsidR="0040096C">
        <w:rPr>
          <w:rFonts w:ascii="Century Schoolbook" w:hAnsi="Century Schoolbook"/>
          <w:shd w:val="clear" w:color="auto" w:fill="FFFFFF"/>
        </w:rPr>
        <w:t>film</w:t>
      </w:r>
      <w:r w:rsidRPr="006B0718">
        <w:rPr>
          <w:rFonts w:ascii="Century Schoolbook" w:hAnsi="Century Schoolbook"/>
          <w:shd w:val="clear" w:color="auto" w:fill="FFFFFF"/>
        </w:rPr>
        <w:t xml:space="preserve"> production</w:t>
      </w:r>
      <w:r w:rsidRPr="006B0718">
        <w:rPr>
          <w:rFonts w:ascii="Century Schoolbook" w:hAnsi="Century Schoolbook"/>
          <w:i/>
          <w:iCs/>
          <w:shd w:val="clear" w:color="auto" w:fill="FFFFFF"/>
        </w:rPr>
        <w:t xml:space="preserve"> Coco</w:t>
      </w:r>
      <w:r w:rsidRPr="006B0718">
        <w:rPr>
          <w:rFonts w:ascii="Century Schoolbook" w:hAnsi="Century Schoolbook"/>
          <w:shd w:val="clear" w:color="auto" w:fill="FFFFFF"/>
        </w:rPr>
        <w:t xml:space="preserve"> and in the British art scene with the V&amp;A’s exhibition of Kahlo’s personal artefacts and clothing (June</w:t>
      </w:r>
      <w:r w:rsidR="006A0017">
        <w:rPr>
          <w:rFonts w:ascii="Century Schoolbook" w:hAnsi="Century Schoolbook"/>
          <w:shd w:val="clear" w:color="auto" w:fill="FFFFFF"/>
        </w:rPr>
        <w:t>–</w:t>
      </w:r>
      <w:r w:rsidRPr="006B0718">
        <w:rPr>
          <w:rFonts w:ascii="Century Schoolbook" w:hAnsi="Century Schoolbook"/>
          <w:shd w:val="clear" w:color="auto" w:fill="FFFFFF"/>
        </w:rPr>
        <w:t>Nov</w:t>
      </w:r>
      <w:r w:rsidR="006A0017">
        <w:rPr>
          <w:rFonts w:ascii="Century Schoolbook" w:hAnsi="Century Schoolbook"/>
          <w:shd w:val="clear" w:color="auto" w:fill="FFFFFF"/>
        </w:rPr>
        <w:t>ember</w:t>
      </w:r>
      <w:r w:rsidRPr="006B0718">
        <w:rPr>
          <w:rFonts w:ascii="Century Schoolbook" w:hAnsi="Century Schoolbook"/>
          <w:shd w:val="clear" w:color="auto" w:fill="FFFFFF"/>
        </w:rPr>
        <w:t xml:space="preserve"> 2018) during which an event to celebrate </w:t>
      </w:r>
      <w:r w:rsidR="00477CAB" w:rsidRPr="001C30B8">
        <w:rPr>
          <w:rFonts w:ascii="Century Schoolbook" w:hAnsi="Century Schoolbook"/>
          <w:i/>
          <w:iCs/>
          <w:shd w:val="clear" w:color="auto" w:fill="FFFFFF"/>
        </w:rPr>
        <w:t>Día de Muertos</w:t>
      </w:r>
      <w:r w:rsidR="00477CAB" w:rsidRPr="006B0718">
        <w:rPr>
          <w:rFonts w:ascii="Century Schoolbook" w:hAnsi="Century Schoolbook"/>
          <w:shd w:val="clear" w:color="auto" w:fill="FFFFFF"/>
        </w:rPr>
        <w:t xml:space="preserve"> </w:t>
      </w:r>
      <w:r w:rsidRPr="006B0718">
        <w:rPr>
          <w:rFonts w:ascii="Century Schoolbook" w:hAnsi="Century Schoolbook"/>
          <w:shd w:val="clear" w:color="auto" w:fill="FFFFFF"/>
        </w:rPr>
        <w:t xml:space="preserve">was also hosted at the venue in which an altar in Kahlo’s honour was displayed. </w:t>
      </w:r>
      <w:r w:rsidR="001E3A0A" w:rsidRPr="006B0718">
        <w:rPr>
          <w:rFonts w:ascii="Century Schoolbook" w:hAnsi="Century Schoolbook"/>
          <w:shd w:val="clear" w:color="auto" w:fill="FFFFFF"/>
        </w:rPr>
        <w:t>The</w:t>
      </w:r>
      <w:r w:rsidRPr="006B0718">
        <w:rPr>
          <w:rFonts w:ascii="Century Schoolbook" w:hAnsi="Century Schoolbook"/>
          <w:shd w:val="clear" w:color="auto" w:fill="FFFFFF"/>
        </w:rPr>
        <w:t xml:space="preserve"> performativity of a </w:t>
      </w:r>
      <w:proofErr w:type="spellStart"/>
      <w:r w:rsidRPr="006B0718">
        <w:rPr>
          <w:rFonts w:ascii="Century Schoolbook" w:hAnsi="Century Schoolbook"/>
          <w:color w:val="26282A"/>
          <w:shd w:val="clear" w:color="auto" w:fill="FFFFFF"/>
        </w:rPr>
        <w:t>deterritorialized</w:t>
      </w:r>
      <w:proofErr w:type="spellEnd"/>
      <w:r w:rsidRPr="006B0718">
        <w:rPr>
          <w:rFonts w:ascii="Century Schoolbook" w:hAnsi="Century Schoolbook"/>
          <w:color w:val="26282A"/>
          <w:shd w:val="clear" w:color="auto" w:fill="FFFFFF"/>
        </w:rPr>
        <w:t xml:space="preserve"> self, symbols </w:t>
      </w:r>
      <w:r w:rsidRPr="006B0718">
        <w:rPr>
          <w:rFonts w:ascii="Century Schoolbook" w:hAnsi="Century Schoolbook"/>
          <w:shd w:val="clear" w:color="auto" w:fill="FFFFFF"/>
        </w:rPr>
        <w:t xml:space="preserve">and practices challenges notions of authenticity or (mis)appropriation and showcases instead the way in which people </w:t>
      </w:r>
      <w:r w:rsidRPr="006B0718">
        <w:rPr>
          <w:rFonts w:ascii="Century Schoolbook" w:hAnsi="Century Schoolbook"/>
          <w:color w:val="000000"/>
          <w:shd w:val="clear" w:color="auto" w:fill="FFFFFF"/>
        </w:rPr>
        <w:t xml:space="preserve">connect with </w:t>
      </w:r>
      <w:r w:rsidRPr="006B0718">
        <w:rPr>
          <w:rFonts w:ascii="Century Schoolbook" w:hAnsi="Century Schoolbook"/>
          <w:i/>
          <w:iCs/>
          <w:color w:val="000000"/>
          <w:shd w:val="clear" w:color="auto" w:fill="FFFFFF"/>
        </w:rPr>
        <w:t>Día de Muertos</w:t>
      </w:r>
      <w:r w:rsidRPr="006B0718">
        <w:rPr>
          <w:rFonts w:ascii="Century Schoolbook" w:hAnsi="Century Schoolbook"/>
          <w:color w:val="000000"/>
          <w:shd w:val="clear" w:color="auto" w:fill="FFFFFF"/>
        </w:rPr>
        <w:t xml:space="preserve"> </w:t>
      </w:r>
      <w:r w:rsidR="00565810">
        <w:rPr>
          <w:rFonts w:ascii="Century Schoolbook" w:hAnsi="Century Schoolbook"/>
          <w:color w:val="000000"/>
          <w:shd w:val="clear" w:color="auto" w:fill="FFFFFF"/>
        </w:rPr>
        <w:t>and</w:t>
      </w:r>
      <w:r w:rsidRPr="006B0718">
        <w:rPr>
          <w:rFonts w:ascii="Century Schoolbook" w:hAnsi="Century Schoolbook"/>
          <w:color w:val="000000"/>
          <w:shd w:val="clear" w:color="auto" w:fill="FFFFFF"/>
        </w:rPr>
        <w:t>/</w:t>
      </w:r>
      <w:r w:rsidR="00565810">
        <w:rPr>
          <w:rFonts w:ascii="Century Schoolbook" w:hAnsi="Century Schoolbook"/>
          <w:color w:val="000000"/>
          <w:shd w:val="clear" w:color="auto" w:fill="FFFFFF"/>
        </w:rPr>
        <w:t>or</w:t>
      </w:r>
      <w:r w:rsidRPr="006B0718">
        <w:rPr>
          <w:rFonts w:ascii="Century Schoolbook" w:hAnsi="Century Schoolbook"/>
          <w:color w:val="000000"/>
          <w:shd w:val="clear" w:color="auto" w:fill="FFFFFF"/>
        </w:rPr>
        <w:t xml:space="preserve"> the artist, her life and objects in multiple ways as they take away from these what they desire. </w:t>
      </w:r>
    </w:p>
    <w:p w14:paraId="7CC7AB8B" w14:textId="4F70AE26" w:rsidR="00227006" w:rsidRPr="006B0718" w:rsidRDefault="00DA6553" w:rsidP="006B0718">
      <w:pPr>
        <w:tabs>
          <w:tab w:val="left" w:pos="360"/>
          <w:tab w:val="left" w:pos="720"/>
        </w:tabs>
        <w:spacing w:after="0" w:line="240" w:lineRule="auto"/>
        <w:jc w:val="both"/>
        <w:rPr>
          <w:rFonts w:ascii="Century Schoolbook" w:hAnsi="Century Schoolbook"/>
        </w:rPr>
      </w:pPr>
      <w:r>
        <w:rPr>
          <w:rFonts w:ascii="Century Schoolbook" w:hAnsi="Century Schoolbook"/>
        </w:rPr>
        <w:tab/>
      </w:r>
      <w:r w:rsidR="0004124E" w:rsidRPr="006B0718">
        <w:rPr>
          <w:rFonts w:ascii="Century Schoolbook" w:hAnsi="Century Schoolbook"/>
        </w:rPr>
        <w:t>Frida Kahlo</w:t>
      </w:r>
      <w:r w:rsidR="00944B6A" w:rsidRPr="006B0718">
        <w:rPr>
          <w:rFonts w:ascii="Century Schoolbook" w:hAnsi="Century Schoolbook"/>
        </w:rPr>
        <w:t>’s</w:t>
      </w:r>
      <w:r w:rsidR="0004124E" w:rsidRPr="006B0718">
        <w:rPr>
          <w:rFonts w:ascii="Century Schoolbook" w:hAnsi="Century Schoolbook"/>
        </w:rPr>
        <w:t xml:space="preserve"> skeletal reincarnation in </w:t>
      </w:r>
      <w:r w:rsidR="0004124E" w:rsidRPr="006B0718">
        <w:rPr>
          <w:rFonts w:ascii="Century Schoolbook" w:hAnsi="Century Schoolbook"/>
          <w:i/>
        </w:rPr>
        <w:t>Coco</w:t>
      </w:r>
      <w:r w:rsidR="0004124E" w:rsidRPr="006B0718">
        <w:rPr>
          <w:rFonts w:ascii="Century Schoolbook" w:hAnsi="Century Schoolbook"/>
        </w:rPr>
        <w:t xml:space="preserve"> sheds an interesting light on </w:t>
      </w:r>
      <w:r w:rsidR="00944B6A" w:rsidRPr="006B0718">
        <w:rPr>
          <w:rFonts w:ascii="Century Schoolbook" w:hAnsi="Century Schoolbook"/>
        </w:rPr>
        <w:t>questions of authenticity, (mis)appropriation and the sexuali</w:t>
      </w:r>
      <w:r w:rsidR="00565810">
        <w:rPr>
          <w:rFonts w:ascii="Century Schoolbook" w:hAnsi="Century Schoolbook"/>
        </w:rPr>
        <w:t>z</w:t>
      </w:r>
      <w:r w:rsidR="00944B6A" w:rsidRPr="006B0718">
        <w:rPr>
          <w:rFonts w:ascii="Century Schoolbook" w:hAnsi="Century Schoolbook"/>
        </w:rPr>
        <w:t xml:space="preserve">ation of </w:t>
      </w:r>
      <w:r w:rsidR="00477CAB" w:rsidRPr="001C30B8">
        <w:rPr>
          <w:rFonts w:ascii="Century Schoolbook" w:hAnsi="Century Schoolbook"/>
          <w:i/>
          <w:iCs/>
          <w:shd w:val="clear" w:color="auto" w:fill="FFFFFF"/>
        </w:rPr>
        <w:t>Día de Muertos</w:t>
      </w:r>
      <w:r w:rsidR="0004124E" w:rsidRPr="006B0718">
        <w:rPr>
          <w:rFonts w:ascii="Century Schoolbook" w:hAnsi="Century Schoolbook"/>
        </w:rPr>
        <w:t xml:space="preserve">. This is certainly not a </w:t>
      </w:r>
      <w:r w:rsidR="0004124E" w:rsidRPr="006B0718">
        <w:rPr>
          <w:rFonts w:ascii="Century Schoolbook" w:hAnsi="Century Schoolbook"/>
          <w:i/>
        </w:rPr>
        <w:t xml:space="preserve">Coco </w:t>
      </w:r>
      <w:r w:rsidR="0004124E" w:rsidRPr="006B0718">
        <w:rPr>
          <w:rFonts w:ascii="Century Schoolbook" w:hAnsi="Century Schoolbook"/>
          <w:iCs/>
        </w:rPr>
        <w:t>specific</w:t>
      </w:r>
      <w:r w:rsidR="0004124E" w:rsidRPr="006B0718">
        <w:rPr>
          <w:rFonts w:ascii="Century Schoolbook" w:hAnsi="Century Schoolbook"/>
        </w:rPr>
        <w:t xml:space="preserve"> association, and neither is it a clear-cut issue of misrepresentation, for both </w:t>
      </w:r>
      <w:r w:rsidR="00477CAB" w:rsidRPr="001C30B8">
        <w:rPr>
          <w:rFonts w:ascii="Century Schoolbook" w:hAnsi="Century Schoolbook"/>
          <w:i/>
          <w:iCs/>
          <w:shd w:val="clear" w:color="auto" w:fill="FFFFFF"/>
        </w:rPr>
        <w:t>Día de Muertos</w:t>
      </w:r>
      <w:r w:rsidR="00477CAB" w:rsidRPr="006B0718">
        <w:rPr>
          <w:rFonts w:ascii="Century Schoolbook" w:hAnsi="Century Schoolbook"/>
          <w:shd w:val="clear" w:color="auto" w:fill="FFFFFF"/>
        </w:rPr>
        <w:t xml:space="preserve"> </w:t>
      </w:r>
      <w:r w:rsidR="0004124E" w:rsidRPr="006B0718">
        <w:rPr>
          <w:rFonts w:ascii="Century Schoolbook" w:hAnsi="Century Schoolbook"/>
        </w:rPr>
        <w:t xml:space="preserve">and death were aspects which were intrinsic to Kahlo’s art and </w:t>
      </w:r>
      <w:r w:rsidR="00053D2F" w:rsidRPr="006B0718">
        <w:rPr>
          <w:rFonts w:ascii="Century Schoolbook" w:hAnsi="Century Schoolbook"/>
        </w:rPr>
        <w:t xml:space="preserve">life </w:t>
      </w:r>
      <w:r w:rsidR="0004124E" w:rsidRPr="006B0718">
        <w:rPr>
          <w:rFonts w:ascii="Century Schoolbook" w:hAnsi="Century Schoolbook"/>
        </w:rPr>
        <w:t xml:space="preserve">experiences. Kahlo’s contraction of polio as a child and a bus accident in adulthood led to a life of excruciating disability, administration of medication, </w:t>
      </w:r>
      <w:r w:rsidR="00BA6683" w:rsidRPr="006B0718">
        <w:rPr>
          <w:rFonts w:ascii="Century Schoolbook" w:hAnsi="Century Schoolbook"/>
        </w:rPr>
        <w:t>mental health</w:t>
      </w:r>
      <w:r w:rsidR="00C82F91">
        <w:rPr>
          <w:rFonts w:ascii="Century Schoolbook" w:hAnsi="Century Schoolbook"/>
        </w:rPr>
        <w:t xml:space="preserve"> issues</w:t>
      </w:r>
      <w:r w:rsidR="00BA6683" w:rsidRPr="006B0718">
        <w:rPr>
          <w:rFonts w:ascii="Century Schoolbook" w:hAnsi="Century Schoolbook"/>
        </w:rPr>
        <w:t xml:space="preserve">, </w:t>
      </w:r>
      <w:r w:rsidR="0004124E" w:rsidRPr="006B0718">
        <w:rPr>
          <w:rFonts w:ascii="Century Schoolbook" w:hAnsi="Century Schoolbook"/>
        </w:rPr>
        <w:t xml:space="preserve">drug addiction, miscarriages and thoughts of suicide, </w:t>
      </w:r>
      <w:r w:rsidR="008B6654" w:rsidRPr="006B0718">
        <w:rPr>
          <w:rFonts w:ascii="Century Schoolbook" w:hAnsi="Century Schoolbook"/>
        </w:rPr>
        <w:t xml:space="preserve">all of which </w:t>
      </w:r>
      <w:r w:rsidR="0004124E" w:rsidRPr="006B0718">
        <w:rPr>
          <w:rFonts w:ascii="Century Schoolbook" w:hAnsi="Century Schoolbook"/>
        </w:rPr>
        <w:t xml:space="preserve">riddled the artist and her work. Given Kahlo’s personal and artistic links to the deathly, </w:t>
      </w:r>
      <w:r w:rsidR="0004124E" w:rsidRPr="006B0718">
        <w:rPr>
          <w:rFonts w:ascii="Century Schoolbook" w:hAnsi="Century Schoolbook"/>
          <w:i/>
        </w:rPr>
        <w:t>Coco</w:t>
      </w:r>
      <w:r w:rsidR="0004124E" w:rsidRPr="006B0718">
        <w:rPr>
          <w:rFonts w:ascii="Century Schoolbook" w:hAnsi="Century Schoolbook"/>
        </w:rPr>
        <w:t xml:space="preserve">’s conflation of the skeletal artist with the </w:t>
      </w:r>
      <w:r w:rsidR="000F7B2D" w:rsidRPr="001C30B8">
        <w:rPr>
          <w:rFonts w:ascii="Century Schoolbook" w:hAnsi="Century Schoolbook"/>
          <w:i/>
          <w:iCs/>
          <w:shd w:val="clear" w:color="auto" w:fill="FFFFFF"/>
        </w:rPr>
        <w:t>Día de Muertos</w:t>
      </w:r>
      <w:r w:rsidR="000F7B2D" w:rsidRPr="006B0718">
        <w:rPr>
          <w:rFonts w:ascii="Century Schoolbook" w:hAnsi="Century Schoolbook"/>
          <w:shd w:val="clear" w:color="auto" w:fill="FFFFFF"/>
        </w:rPr>
        <w:t xml:space="preserve"> </w:t>
      </w:r>
      <w:r w:rsidR="0004124E" w:rsidRPr="006B0718">
        <w:rPr>
          <w:rFonts w:ascii="Century Schoolbook" w:hAnsi="Century Schoolbook"/>
        </w:rPr>
        <w:t xml:space="preserve">should be unproblematic. To understand the issues of appropriation which emerge in </w:t>
      </w:r>
      <w:r w:rsidR="0004124E" w:rsidRPr="006B0718">
        <w:rPr>
          <w:rFonts w:ascii="Century Schoolbook" w:hAnsi="Century Schoolbook"/>
          <w:i/>
        </w:rPr>
        <w:t>Coco</w:t>
      </w:r>
      <w:r w:rsidR="0004124E" w:rsidRPr="006B0718">
        <w:rPr>
          <w:rFonts w:ascii="Century Schoolbook" w:hAnsi="Century Schoolbook"/>
        </w:rPr>
        <w:t xml:space="preserve">, brief reference to Julie’s </w:t>
      </w:r>
      <w:proofErr w:type="spellStart"/>
      <w:r w:rsidR="0004124E" w:rsidRPr="006B0718">
        <w:rPr>
          <w:rFonts w:ascii="Century Schoolbook" w:hAnsi="Century Schoolbook"/>
        </w:rPr>
        <w:t>Taymor’s</w:t>
      </w:r>
      <w:proofErr w:type="spellEnd"/>
      <w:r w:rsidR="0004124E" w:rsidRPr="006B0718">
        <w:rPr>
          <w:rFonts w:ascii="Century Schoolbook" w:hAnsi="Century Schoolbook"/>
        </w:rPr>
        <w:t xml:space="preserve"> biopic </w:t>
      </w:r>
      <w:r w:rsidR="0004124E" w:rsidRPr="006B0718">
        <w:rPr>
          <w:rFonts w:ascii="Century Schoolbook" w:hAnsi="Century Schoolbook"/>
          <w:i/>
        </w:rPr>
        <w:t xml:space="preserve">Frida </w:t>
      </w:r>
      <w:r w:rsidR="0004124E" w:rsidRPr="006B0718">
        <w:rPr>
          <w:rFonts w:ascii="Century Schoolbook" w:hAnsi="Century Schoolbook"/>
        </w:rPr>
        <w:t xml:space="preserve">(2002) </w:t>
      </w:r>
      <w:r w:rsidR="00EA1E08" w:rsidRPr="006B0718">
        <w:rPr>
          <w:rFonts w:ascii="Century Schoolbook" w:hAnsi="Century Schoolbook"/>
        </w:rPr>
        <w:t>can be</w:t>
      </w:r>
      <w:r w:rsidR="0004124E" w:rsidRPr="006B0718">
        <w:rPr>
          <w:rFonts w:ascii="Century Schoolbook" w:hAnsi="Century Schoolbook"/>
        </w:rPr>
        <w:t xml:space="preserve"> made. Whilst the visuals</w:t>
      </w:r>
      <w:r w:rsidR="00C82F91">
        <w:rPr>
          <w:rFonts w:ascii="Century Schoolbook" w:hAnsi="Century Schoolbook"/>
        </w:rPr>
        <w:t xml:space="preserve"> and</w:t>
      </w:r>
      <w:r w:rsidR="00EA1E08" w:rsidRPr="006B0718">
        <w:rPr>
          <w:rFonts w:ascii="Century Schoolbook" w:hAnsi="Century Schoolbook"/>
        </w:rPr>
        <w:t xml:space="preserve"> </w:t>
      </w:r>
      <w:r w:rsidR="0004124E" w:rsidRPr="006B0718">
        <w:rPr>
          <w:rFonts w:ascii="Century Schoolbook" w:hAnsi="Century Schoolbook"/>
        </w:rPr>
        <w:t xml:space="preserve">soundtrack have been widely praised, </w:t>
      </w:r>
      <w:r w:rsidR="0004124E" w:rsidRPr="006B0718">
        <w:rPr>
          <w:rFonts w:ascii="Century Schoolbook" w:hAnsi="Century Schoolbook"/>
          <w:i/>
          <w:iCs/>
        </w:rPr>
        <w:t>Frida</w:t>
      </w:r>
      <w:r w:rsidR="0004124E" w:rsidRPr="006B0718">
        <w:rPr>
          <w:rFonts w:ascii="Century Schoolbook" w:hAnsi="Century Schoolbook"/>
        </w:rPr>
        <w:t xml:space="preserve"> </w:t>
      </w:r>
      <w:r w:rsidR="000902EE" w:rsidRPr="006B0718">
        <w:rPr>
          <w:rFonts w:ascii="Century Schoolbook" w:hAnsi="Century Schoolbook"/>
        </w:rPr>
        <w:t xml:space="preserve">has been critiqued </w:t>
      </w:r>
      <w:r w:rsidR="0004124E" w:rsidRPr="006B0718">
        <w:rPr>
          <w:rFonts w:ascii="Century Schoolbook" w:hAnsi="Century Schoolbook"/>
        </w:rPr>
        <w:t>for its de</w:t>
      </w:r>
      <w:r w:rsidR="00C82F91">
        <w:rPr>
          <w:rFonts w:ascii="Century Schoolbook" w:hAnsi="Century Schoolbook"/>
        </w:rPr>
        <w:t>-</w:t>
      </w:r>
      <w:r w:rsidR="0004124E" w:rsidRPr="006B0718">
        <w:rPr>
          <w:rFonts w:ascii="Century Schoolbook" w:hAnsi="Century Schoolbook"/>
        </w:rPr>
        <w:t>contextuali</w:t>
      </w:r>
      <w:r w:rsidR="00700B51">
        <w:rPr>
          <w:rFonts w:ascii="Century Schoolbook" w:hAnsi="Century Schoolbook"/>
        </w:rPr>
        <w:t>z</w:t>
      </w:r>
      <w:r w:rsidR="0004124E" w:rsidRPr="006B0718">
        <w:rPr>
          <w:rFonts w:ascii="Century Schoolbook" w:hAnsi="Century Schoolbook"/>
        </w:rPr>
        <w:t xml:space="preserve">ation of Kahlo’s Mexican, personal, artistic and </w:t>
      </w:r>
      <w:proofErr w:type="gramStart"/>
      <w:r w:rsidR="0004124E" w:rsidRPr="006B0718">
        <w:rPr>
          <w:rFonts w:ascii="Century Schoolbook" w:hAnsi="Century Schoolbook"/>
        </w:rPr>
        <w:t>politically</w:t>
      </w:r>
      <w:r w:rsidR="00C82F91">
        <w:rPr>
          <w:rFonts w:ascii="Century Schoolbook" w:hAnsi="Century Schoolbook"/>
        </w:rPr>
        <w:t>-</w:t>
      </w:r>
      <w:r w:rsidR="0004124E" w:rsidRPr="006B0718">
        <w:rPr>
          <w:rFonts w:ascii="Century Schoolbook" w:hAnsi="Century Schoolbook"/>
        </w:rPr>
        <w:t>engaged</w:t>
      </w:r>
      <w:proofErr w:type="gramEnd"/>
      <w:r w:rsidR="0004124E" w:rsidRPr="006B0718">
        <w:rPr>
          <w:rFonts w:ascii="Century Schoolbook" w:hAnsi="Century Schoolbook"/>
        </w:rPr>
        <w:t xml:space="preserve"> reality.</w:t>
      </w:r>
      <w:r w:rsidR="007422ED" w:rsidRPr="006B0718">
        <w:rPr>
          <w:rStyle w:val="FootnoteReference"/>
          <w:rFonts w:ascii="Century Schoolbook" w:hAnsi="Century Schoolbook"/>
        </w:rPr>
        <w:footnoteReference w:id="58"/>
      </w:r>
      <w:r w:rsidR="007422ED" w:rsidRPr="006B0718">
        <w:rPr>
          <w:rFonts w:ascii="Century Schoolbook" w:hAnsi="Century Schoolbook"/>
        </w:rPr>
        <w:t xml:space="preserve"> </w:t>
      </w:r>
      <w:r w:rsidR="0004124E" w:rsidRPr="006B0718">
        <w:rPr>
          <w:rFonts w:ascii="Century Schoolbook" w:hAnsi="Century Schoolbook"/>
        </w:rPr>
        <w:t>The polari</w:t>
      </w:r>
      <w:r w:rsidR="00C82F91">
        <w:rPr>
          <w:rFonts w:ascii="Century Schoolbook" w:hAnsi="Century Schoolbook"/>
        </w:rPr>
        <w:t>z</w:t>
      </w:r>
      <w:r w:rsidR="0004124E" w:rsidRPr="006B0718">
        <w:rPr>
          <w:rFonts w:ascii="Century Schoolbook" w:hAnsi="Century Schoolbook"/>
        </w:rPr>
        <w:t xml:space="preserve">ed reception of </w:t>
      </w:r>
      <w:proofErr w:type="spellStart"/>
      <w:r w:rsidR="0004124E" w:rsidRPr="006B0718">
        <w:rPr>
          <w:rFonts w:ascii="Century Schoolbook" w:hAnsi="Century Schoolbook"/>
        </w:rPr>
        <w:t>Taymor’s</w:t>
      </w:r>
      <w:proofErr w:type="spellEnd"/>
      <w:r w:rsidR="0004124E" w:rsidRPr="006B0718">
        <w:rPr>
          <w:rFonts w:ascii="Century Schoolbook" w:hAnsi="Century Schoolbook"/>
        </w:rPr>
        <w:t xml:space="preserve"> </w:t>
      </w:r>
      <w:r w:rsidR="0040096C">
        <w:rPr>
          <w:rFonts w:ascii="Century Schoolbook" w:hAnsi="Century Schoolbook"/>
        </w:rPr>
        <w:t>film</w:t>
      </w:r>
      <w:r w:rsidR="0004124E" w:rsidRPr="006B0718">
        <w:rPr>
          <w:rFonts w:ascii="Century Schoolbook" w:hAnsi="Century Schoolbook"/>
        </w:rPr>
        <w:t xml:space="preserve"> can be aligned to public reaction</w:t>
      </w:r>
      <w:r w:rsidR="006F2F5B">
        <w:rPr>
          <w:rFonts w:ascii="Century Schoolbook" w:hAnsi="Century Schoolbook"/>
        </w:rPr>
        <w:t>s</w:t>
      </w:r>
      <w:r w:rsidR="0004124E" w:rsidRPr="006B0718">
        <w:rPr>
          <w:rFonts w:ascii="Century Schoolbook" w:hAnsi="Century Schoolbook"/>
        </w:rPr>
        <w:t xml:space="preserve"> to </w:t>
      </w:r>
      <w:r w:rsidR="0004124E" w:rsidRPr="006B0718">
        <w:rPr>
          <w:rFonts w:ascii="Century Schoolbook" w:hAnsi="Century Schoolbook"/>
          <w:i/>
        </w:rPr>
        <w:t>Coco</w:t>
      </w:r>
      <w:r w:rsidR="0004124E" w:rsidRPr="006B0718">
        <w:rPr>
          <w:rFonts w:ascii="Century Schoolbook" w:hAnsi="Century Schoolbook"/>
        </w:rPr>
        <w:t xml:space="preserve">. As in </w:t>
      </w:r>
      <w:proofErr w:type="spellStart"/>
      <w:r w:rsidR="0004124E" w:rsidRPr="006B0718">
        <w:rPr>
          <w:rFonts w:ascii="Century Schoolbook" w:hAnsi="Century Schoolbook"/>
        </w:rPr>
        <w:t>Taymor’s</w:t>
      </w:r>
      <w:proofErr w:type="spellEnd"/>
      <w:r w:rsidR="0004124E" w:rsidRPr="006B0718">
        <w:rPr>
          <w:rFonts w:ascii="Century Schoolbook" w:hAnsi="Century Schoolbook"/>
        </w:rPr>
        <w:t xml:space="preserve"> </w:t>
      </w:r>
      <w:r w:rsidR="0040096C">
        <w:rPr>
          <w:rFonts w:ascii="Century Schoolbook" w:hAnsi="Century Schoolbook"/>
        </w:rPr>
        <w:t>film</w:t>
      </w:r>
      <w:r w:rsidR="0004124E" w:rsidRPr="006B0718">
        <w:rPr>
          <w:rFonts w:ascii="Century Schoolbook" w:hAnsi="Century Schoolbook"/>
        </w:rPr>
        <w:t>,</w:t>
      </w:r>
      <w:r w:rsidR="00CD47D3" w:rsidRPr="006B0718">
        <w:rPr>
          <w:rFonts w:ascii="Century Schoolbook" w:hAnsi="Century Schoolbook"/>
        </w:rPr>
        <w:t xml:space="preserve"> </w:t>
      </w:r>
      <w:r w:rsidR="0004124E" w:rsidRPr="006B0718">
        <w:rPr>
          <w:rFonts w:ascii="Century Schoolbook" w:hAnsi="Century Schoolbook"/>
        </w:rPr>
        <w:t xml:space="preserve">in </w:t>
      </w:r>
      <w:r w:rsidR="0004124E" w:rsidRPr="006B0718">
        <w:rPr>
          <w:rFonts w:ascii="Century Schoolbook" w:hAnsi="Century Schoolbook"/>
          <w:i/>
          <w:iCs/>
        </w:rPr>
        <w:t>Coco</w:t>
      </w:r>
      <w:r w:rsidR="0004124E" w:rsidRPr="006B0718">
        <w:rPr>
          <w:rFonts w:ascii="Century Schoolbook" w:hAnsi="Century Schoolbook"/>
        </w:rPr>
        <w:t xml:space="preserve"> both Mexico and Kahlo</w:t>
      </w:r>
      <w:r w:rsidR="00944B6A" w:rsidRPr="006B0718">
        <w:rPr>
          <w:rFonts w:ascii="Century Schoolbook" w:hAnsi="Century Schoolbook"/>
        </w:rPr>
        <w:t xml:space="preserve"> </w:t>
      </w:r>
      <w:r w:rsidR="0004124E" w:rsidRPr="006B0718">
        <w:rPr>
          <w:rFonts w:ascii="Century Schoolbook" w:hAnsi="Century Schoolbook"/>
        </w:rPr>
        <w:t xml:space="preserve">are conflated with death, the </w:t>
      </w:r>
      <w:r w:rsidR="000F7B2D" w:rsidRPr="001C30B8">
        <w:rPr>
          <w:rFonts w:ascii="Century Schoolbook" w:hAnsi="Century Schoolbook"/>
          <w:i/>
          <w:iCs/>
          <w:shd w:val="clear" w:color="auto" w:fill="FFFFFF"/>
        </w:rPr>
        <w:t>Día de Muertos</w:t>
      </w:r>
      <w:r w:rsidR="000F7B2D" w:rsidRPr="006B0718">
        <w:rPr>
          <w:rFonts w:ascii="Century Schoolbook" w:hAnsi="Century Schoolbook"/>
          <w:shd w:val="clear" w:color="auto" w:fill="FFFFFF"/>
        </w:rPr>
        <w:t xml:space="preserve"> </w:t>
      </w:r>
      <w:r w:rsidR="0004124E" w:rsidRPr="006B0718">
        <w:rPr>
          <w:rFonts w:ascii="Century Schoolbook" w:hAnsi="Century Schoolbook"/>
        </w:rPr>
        <w:t>and the exotic.</w:t>
      </w:r>
      <w:r w:rsidR="00EC123A" w:rsidRPr="006B0718">
        <w:rPr>
          <w:rFonts w:ascii="Century Schoolbook" w:hAnsi="Century Schoolbook"/>
        </w:rPr>
        <w:t xml:space="preserve"> S</w:t>
      </w:r>
      <w:r w:rsidR="0004124E" w:rsidRPr="006B0718">
        <w:rPr>
          <w:rFonts w:ascii="Century Schoolbook" w:hAnsi="Century Schoolbook"/>
        </w:rPr>
        <w:t>tereotyped views of Mexico as either a country of death and violence</w:t>
      </w:r>
      <w:r w:rsidR="00EC123A" w:rsidRPr="006B0718">
        <w:rPr>
          <w:rFonts w:ascii="Century Schoolbook" w:hAnsi="Century Schoolbook"/>
        </w:rPr>
        <w:t xml:space="preserve"> </w:t>
      </w:r>
      <w:r w:rsidR="0004124E" w:rsidRPr="006B0718">
        <w:rPr>
          <w:rFonts w:ascii="Century Schoolbook" w:hAnsi="Century Schoolbook"/>
        </w:rPr>
        <w:t>o</w:t>
      </w:r>
      <w:r w:rsidR="006266A6" w:rsidRPr="006B0718">
        <w:rPr>
          <w:rFonts w:ascii="Century Schoolbook" w:hAnsi="Century Schoolbook"/>
        </w:rPr>
        <w:t xml:space="preserve">r </w:t>
      </w:r>
      <w:r w:rsidR="0004124E" w:rsidRPr="006B0718">
        <w:rPr>
          <w:rFonts w:ascii="Century Schoolbook" w:hAnsi="Century Schoolbook"/>
        </w:rPr>
        <w:t>exotic (female) beauty and colourful folklore permeate the media</w:t>
      </w:r>
      <w:r w:rsidR="00CF236F" w:rsidRPr="006B0718">
        <w:rPr>
          <w:rFonts w:ascii="Century Schoolbook" w:hAnsi="Century Schoolbook"/>
        </w:rPr>
        <w:t>scape</w:t>
      </w:r>
      <w:r w:rsidR="0004124E" w:rsidRPr="006B0718">
        <w:rPr>
          <w:rFonts w:ascii="Century Schoolbook" w:hAnsi="Century Schoolbook"/>
        </w:rPr>
        <w:t xml:space="preserve">. By making </w:t>
      </w:r>
      <w:r w:rsidR="000F7B2D" w:rsidRPr="001C30B8">
        <w:rPr>
          <w:rFonts w:ascii="Century Schoolbook" w:hAnsi="Century Schoolbook"/>
          <w:i/>
          <w:iCs/>
          <w:shd w:val="clear" w:color="auto" w:fill="FFFFFF"/>
        </w:rPr>
        <w:t>Día de Muertos</w:t>
      </w:r>
      <w:r w:rsidR="000F7B2D" w:rsidRPr="006B0718">
        <w:rPr>
          <w:rFonts w:ascii="Century Schoolbook" w:hAnsi="Century Schoolbook"/>
          <w:shd w:val="clear" w:color="auto" w:fill="FFFFFF"/>
        </w:rPr>
        <w:t xml:space="preserve"> </w:t>
      </w:r>
      <w:r w:rsidR="0004124E" w:rsidRPr="006B0718">
        <w:rPr>
          <w:rFonts w:ascii="Century Schoolbook" w:hAnsi="Century Schoolbook"/>
        </w:rPr>
        <w:t xml:space="preserve">a central theme, </w:t>
      </w:r>
      <w:r w:rsidR="0004124E" w:rsidRPr="006B0718">
        <w:rPr>
          <w:rFonts w:ascii="Century Schoolbook" w:hAnsi="Century Schoolbook"/>
          <w:i/>
        </w:rPr>
        <w:t>Coco</w:t>
      </w:r>
      <w:r w:rsidR="0004124E" w:rsidRPr="006B0718">
        <w:rPr>
          <w:rFonts w:ascii="Century Schoolbook" w:hAnsi="Century Schoolbook"/>
        </w:rPr>
        <w:t xml:space="preserve"> </w:t>
      </w:r>
      <w:r w:rsidR="008B6654" w:rsidRPr="006B0718">
        <w:rPr>
          <w:rFonts w:ascii="Century Schoolbook" w:hAnsi="Century Schoolbook"/>
        </w:rPr>
        <w:t>crystalli</w:t>
      </w:r>
      <w:r w:rsidR="00177F68">
        <w:rPr>
          <w:rFonts w:ascii="Century Schoolbook" w:hAnsi="Century Schoolbook"/>
        </w:rPr>
        <w:t>z</w:t>
      </w:r>
      <w:r w:rsidR="008B6654" w:rsidRPr="006B0718">
        <w:rPr>
          <w:rFonts w:ascii="Century Schoolbook" w:hAnsi="Century Schoolbook"/>
        </w:rPr>
        <w:t>es</w:t>
      </w:r>
      <w:r w:rsidR="0004124E" w:rsidRPr="006B0718">
        <w:rPr>
          <w:rFonts w:ascii="Century Schoolbook" w:hAnsi="Century Schoolbook"/>
        </w:rPr>
        <w:t xml:space="preserve"> these binary oppositions by representing death and the exotic. Whilst </w:t>
      </w:r>
      <w:r w:rsidR="0004124E" w:rsidRPr="006B0718">
        <w:rPr>
          <w:rFonts w:ascii="Century Schoolbook" w:hAnsi="Century Schoolbook"/>
          <w:iCs/>
        </w:rPr>
        <w:t xml:space="preserve">defying </w:t>
      </w:r>
      <w:r w:rsidR="0004124E" w:rsidRPr="006B0718">
        <w:rPr>
          <w:rFonts w:ascii="Century Schoolbook" w:hAnsi="Century Schoolbook"/>
        </w:rPr>
        <w:t xml:space="preserve">such categories so too does the </w:t>
      </w:r>
      <w:r w:rsidR="0040096C">
        <w:rPr>
          <w:rFonts w:ascii="Century Schoolbook" w:hAnsi="Century Schoolbook"/>
        </w:rPr>
        <w:t>film</w:t>
      </w:r>
      <w:r w:rsidR="0004124E" w:rsidRPr="006B0718">
        <w:rPr>
          <w:rFonts w:ascii="Century Schoolbook" w:hAnsi="Century Schoolbook"/>
        </w:rPr>
        <w:t xml:space="preserve"> perpetuate them in ambiguous </w:t>
      </w:r>
      <w:r w:rsidR="005752C8" w:rsidRPr="006B0718">
        <w:rPr>
          <w:rFonts w:ascii="Century Schoolbook" w:hAnsi="Century Schoolbook"/>
        </w:rPr>
        <w:t>fashion</w:t>
      </w:r>
      <w:r w:rsidR="0004124E" w:rsidRPr="006B0718">
        <w:rPr>
          <w:rFonts w:ascii="Century Schoolbook" w:hAnsi="Century Schoolbook"/>
        </w:rPr>
        <w:t xml:space="preserve">. </w:t>
      </w:r>
      <w:r w:rsidR="00EA0BE8" w:rsidRPr="006B0718">
        <w:rPr>
          <w:rFonts w:ascii="Century Schoolbook" w:hAnsi="Century Schoolbook"/>
          <w:i/>
        </w:rPr>
        <w:t xml:space="preserve">Coco </w:t>
      </w:r>
      <w:r w:rsidR="00EA0BE8" w:rsidRPr="006B0718">
        <w:rPr>
          <w:rFonts w:ascii="Century Schoolbook" w:hAnsi="Century Schoolbook"/>
          <w:iCs/>
        </w:rPr>
        <w:t>reinforces an ‘imagined world’</w:t>
      </w:r>
      <w:r w:rsidR="00EA0BE8" w:rsidRPr="006B0718">
        <w:rPr>
          <w:rFonts w:ascii="Century Schoolbook" w:hAnsi="Century Schoolbook"/>
          <w:i/>
        </w:rPr>
        <w:t xml:space="preserve"> </w:t>
      </w:r>
      <w:r w:rsidR="00EA0BE8" w:rsidRPr="006B0718">
        <w:rPr>
          <w:rFonts w:ascii="Century Schoolbook" w:hAnsi="Century Schoolbook"/>
        </w:rPr>
        <w:t xml:space="preserve">built upon one-dimensional exotic tropes, as in </w:t>
      </w:r>
      <w:r w:rsidR="00EA0BE8" w:rsidRPr="006B0718">
        <w:rPr>
          <w:rFonts w:ascii="Century Schoolbook" w:hAnsi="Century Schoolbook"/>
          <w:i/>
        </w:rPr>
        <w:t>Frida</w:t>
      </w:r>
      <w:r w:rsidR="00EA0BE8" w:rsidRPr="006B0718">
        <w:rPr>
          <w:rFonts w:ascii="Century Schoolbook" w:hAnsi="Century Schoolbook"/>
        </w:rPr>
        <w:t xml:space="preserve">, with its use of temperamental </w:t>
      </w:r>
      <w:proofErr w:type="spellStart"/>
      <w:r w:rsidR="00EA0BE8" w:rsidRPr="006B0718">
        <w:rPr>
          <w:rFonts w:ascii="Century Schoolbook" w:hAnsi="Century Schoolbook"/>
          <w:i/>
        </w:rPr>
        <w:t>tías</w:t>
      </w:r>
      <w:proofErr w:type="spellEnd"/>
      <w:r w:rsidR="00EA0BE8" w:rsidRPr="006B0718">
        <w:rPr>
          <w:rFonts w:ascii="Century Schoolbook" w:hAnsi="Century Schoolbook"/>
        </w:rPr>
        <w:t xml:space="preserve">, colour-coded emphasis on primary colours, ‘sexy’ Latinas, the patriarchal </w:t>
      </w:r>
      <w:r w:rsidR="00EA0BE8" w:rsidRPr="006B0718">
        <w:rPr>
          <w:rFonts w:ascii="Century Schoolbook" w:hAnsi="Century Schoolbook"/>
          <w:i/>
        </w:rPr>
        <w:t xml:space="preserve">gran </w:t>
      </w:r>
      <w:proofErr w:type="spellStart"/>
      <w:r w:rsidR="00EA0BE8" w:rsidRPr="006B0718">
        <w:rPr>
          <w:rFonts w:ascii="Century Schoolbook" w:hAnsi="Century Schoolbook"/>
          <w:i/>
        </w:rPr>
        <w:t>familia</w:t>
      </w:r>
      <w:proofErr w:type="spellEnd"/>
      <w:r w:rsidR="00EA0BE8" w:rsidRPr="006B0718">
        <w:rPr>
          <w:rFonts w:ascii="Century Schoolbook" w:hAnsi="Century Schoolbook"/>
        </w:rPr>
        <w:t xml:space="preserve">, vibrant </w:t>
      </w:r>
      <w:proofErr w:type="spellStart"/>
      <w:r w:rsidR="00EA0BE8" w:rsidRPr="006B0718">
        <w:rPr>
          <w:rFonts w:ascii="Century Schoolbook" w:hAnsi="Century Schoolbook"/>
          <w:i/>
        </w:rPr>
        <w:t>alebrijes</w:t>
      </w:r>
      <w:proofErr w:type="spellEnd"/>
      <w:r w:rsidR="00EA0BE8" w:rsidRPr="006B0718">
        <w:rPr>
          <w:rFonts w:ascii="Century Schoolbook" w:hAnsi="Century Schoolbook"/>
        </w:rPr>
        <w:t xml:space="preserve">, </w:t>
      </w:r>
      <w:r w:rsidR="00EA0BE8" w:rsidRPr="006B0718">
        <w:rPr>
          <w:rFonts w:ascii="Century Schoolbook" w:hAnsi="Century Schoolbook"/>
          <w:i/>
        </w:rPr>
        <w:t>mariachis</w:t>
      </w:r>
      <w:r w:rsidR="00EA0BE8" w:rsidRPr="006B0718">
        <w:rPr>
          <w:rFonts w:ascii="Century Schoolbook" w:hAnsi="Century Schoolbook"/>
        </w:rPr>
        <w:t xml:space="preserve">, and pan-regional </w:t>
      </w:r>
      <w:r w:rsidR="000F7B2D" w:rsidRPr="001C30B8">
        <w:rPr>
          <w:rFonts w:ascii="Century Schoolbook" w:hAnsi="Century Schoolbook"/>
          <w:i/>
          <w:iCs/>
          <w:shd w:val="clear" w:color="auto" w:fill="FFFFFF"/>
        </w:rPr>
        <w:t>Día de Muertos</w:t>
      </w:r>
      <w:r w:rsidR="000F7B2D" w:rsidRPr="006B0718">
        <w:rPr>
          <w:rFonts w:ascii="Century Schoolbook" w:hAnsi="Century Schoolbook"/>
          <w:shd w:val="clear" w:color="auto" w:fill="FFFFFF"/>
        </w:rPr>
        <w:t xml:space="preserve"> </w:t>
      </w:r>
      <w:r w:rsidR="00EA0BE8" w:rsidRPr="006B0718">
        <w:rPr>
          <w:rFonts w:ascii="Century Schoolbook" w:hAnsi="Century Schoolbook"/>
        </w:rPr>
        <w:t xml:space="preserve">objects. All these </w:t>
      </w:r>
      <w:r w:rsidR="00EA0BE8" w:rsidRPr="006B0718">
        <w:rPr>
          <w:rFonts w:ascii="Century Schoolbook" w:hAnsi="Century Schoolbook"/>
        </w:rPr>
        <w:lastRenderedPageBreak/>
        <w:t xml:space="preserve">tropes are what often makes Mexico so appealing to </w:t>
      </w:r>
      <w:r w:rsidR="006D4CB7" w:rsidRPr="006B0718">
        <w:rPr>
          <w:rFonts w:ascii="Century Schoolbook" w:hAnsi="Century Schoolbook"/>
        </w:rPr>
        <w:t xml:space="preserve">UK </w:t>
      </w:r>
      <w:r w:rsidR="00EA0BE8" w:rsidRPr="006B0718">
        <w:rPr>
          <w:rFonts w:ascii="Century Schoolbook" w:hAnsi="Century Schoolbook"/>
        </w:rPr>
        <w:t>foreign visitors whilst also underpinning the ‘performance of an authentic Mexican identity’</w:t>
      </w:r>
      <w:r w:rsidR="00177F68">
        <w:rPr>
          <w:rFonts w:ascii="Century Schoolbook" w:hAnsi="Century Schoolbook"/>
        </w:rPr>
        <w:t>.</w:t>
      </w:r>
      <w:r w:rsidR="00EA0BE8" w:rsidRPr="006B0718">
        <w:rPr>
          <w:rStyle w:val="FootnoteReference"/>
          <w:rFonts w:ascii="Century Schoolbook" w:hAnsi="Century Schoolbook"/>
        </w:rPr>
        <w:footnoteReference w:id="59"/>
      </w:r>
    </w:p>
    <w:p w14:paraId="05D827F4" w14:textId="0C92DED5" w:rsidR="00895383" w:rsidRPr="00DA6553" w:rsidRDefault="00DA6553" w:rsidP="006B0718">
      <w:pPr>
        <w:tabs>
          <w:tab w:val="left" w:pos="360"/>
          <w:tab w:val="left" w:pos="720"/>
        </w:tabs>
        <w:spacing w:after="0" w:line="240" w:lineRule="auto"/>
        <w:jc w:val="both"/>
        <w:rPr>
          <w:rFonts w:ascii="Century Schoolbook" w:hAnsi="Century Schoolbook"/>
        </w:rPr>
      </w:pPr>
      <w:r>
        <w:rPr>
          <w:rFonts w:ascii="Century Schoolbook" w:hAnsi="Century Schoolbook"/>
          <w:i/>
          <w:iCs/>
        </w:rPr>
        <w:tab/>
      </w:r>
      <w:r w:rsidR="0004124E" w:rsidRPr="006B0718">
        <w:rPr>
          <w:rFonts w:ascii="Century Schoolbook" w:hAnsi="Century Schoolbook"/>
          <w:i/>
          <w:iCs/>
        </w:rPr>
        <w:t>Coco</w:t>
      </w:r>
      <w:r w:rsidR="0004124E" w:rsidRPr="006B0718">
        <w:rPr>
          <w:rFonts w:ascii="Century Schoolbook" w:hAnsi="Century Schoolbook"/>
        </w:rPr>
        <w:t xml:space="preserve"> has </w:t>
      </w:r>
      <w:r w:rsidR="008F607B" w:rsidRPr="006B0718">
        <w:rPr>
          <w:rFonts w:ascii="Century Schoolbook" w:hAnsi="Century Schoolbook"/>
        </w:rPr>
        <w:t>never</w:t>
      </w:r>
      <w:r w:rsidR="00C71F24">
        <w:rPr>
          <w:rFonts w:ascii="Century Schoolbook" w:hAnsi="Century Schoolbook"/>
        </w:rPr>
        <w:t xml:space="preserve"> </w:t>
      </w:r>
      <w:r w:rsidR="008F607B" w:rsidRPr="006B0718">
        <w:rPr>
          <w:rFonts w:ascii="Century Schoolbook" w:hAnsi="Century Schoolbook"/>
        </w:rPr>
        <w:t>th</w:t>
      </w:r>
      <w:r w:rsidR="00BE6077">
        <w:rPr>
          <w:rFonts w:ascii="Century Schoolbook" w:hAnsi="Century Schoolbook"/>
        </w:rPr>
        <w:t>e</w:t>
      </w:r>
      <w:r w:rsidR="00C71F24">
        <w:rPr>
          <w:rFonts w:ascii="Century Schoolbook" w:hAnsi="Century Schoolbook"/>
        </w:rPr>
        <w:t xml:space="preserve"> </w:t>
      </w:r>
      <w:r w:rsidR="00386855">
        <w:rPr>
          <w:rFonts w:ascii="Century Schoolbook" w:hAnsi="Century Schoolbook"/>
        </w:rPr>
        <w:t>l</w:t>
      </w:r>
      <w:r w:rsidR="008F607B" w:rsidRPr="006B0718">
        <w:rPr>
          <w:rFonts w:ascii="Century Schoolbook" w:hAnsi="Century Schoolbook"/>
        </w:rPr>
        <w:t xml:space="preserve">ess been </w:t>
      </w:r>
      <w:r w:rsidR="0004124E" w:rsidRPr="006B0718">
        <w:rPr>
          <w:rFonts w:ascii="Century Schoolbook" w:hAnsi="Century Schoolbook"/>
        </w:rPr>
        <w:t xml:space="preserve">praised for its </w:t>
      </w:r>
      <w:r w:rsidR="00C75743" w:rsidRPr="006B0718">
        <w:rPr>
          <w:rFonts w:ascii="Century Schoolbook" w:hAnsi="Century Schoolbook"/>
        </w:rPr>
        <w:t>visuals</w:t>
      </w:r>
      <w:r w:rsidR="00E75096" w:rsidRPr="006B0718">
        <w:rPr>
          <w:rFonts w:ascii="Century Schoolbook" w:hAnsi="Century Schoolbook"/>
        </w:rPr>
        <w:t xml:space="preserve">, </w:t>
      </w:r>
      <w:r w:rsidR="00AC3879" w:rsidRPr="006B0718">
        <w:rPr>
          <w:rFonts w:ascii="Century Schoolbook" w:hAnsi="Century Schoolbook"/>
        </w:rPr>
        <w:t>for not ‘</w:t>
      </w:r>
      <w:proofErr w:type="spellStart"/>
      <w:r w:rsidR="00AC3879" w:rsidRPr="006B0718">
        <w:rPr>
          <w:rFonts w:ascii="Century Schoolbook" w:hAnsi="Century Schoolbook"/>
        </w:rPr>
        <w:t>or</w:t>
      </w:r>
      <w:r w:rsidR="00A5247E" w:rsidRPr="006B0718">
        <w:rPr>
          <w:rFonts w:ascii="Century Schoolbook" w:hAnsi="Century Schoolbook"/>
        </w:rPr>
        <w:t>iental</w:t>
      </w:r>
      <w:r w:rsidR="00AC3879" w:rsidRPr="006B0718">
        <w:rPr>
          <w:rFonts w:ascii="Century Schoolbook" w:hAnsi="Century Schoolbook"/>
        </w:rPr>
        <w:t>i</w:t>
      </w:r>
      <w:r w:rsidR="00386855">
        <w:rPr>
          <w:rFonts w:ascii="Century Schoolbook" w:hAnsi="Century Schoolbook"/>
        </w:rPr>
        <w:t>z</w:t>
      </w:r>
      <w:r w:rsidR="00AC3879" w:rsidRPr="006B0718">
        <w:rPr>
          <w:rFonts w:ascii="Century Schoolbook" w:hAnsi="Century Schoolbook"/>
        </w:rPr>
        <w:t>ing</w:t>
      </w:r>
      <w:proofErr w:type="spellEnd"/>
      <w:r w:rsidR="00AC3879" w:rsidRPr="006B0718">
        <w:rPr>
          <w:rFonts w:ascii="Century Schoolbook" w:hAnsi="Century Schoolbook"/>
        </w:rPr>
        <w:t xml:space="preserve">’, for its </w:t>
      </w:r>
      <w:r w:rsidR="00CD32A1" w:rsidRPr="006B0718">
        <w:rPr>
          <w:rFonts w:ascii="Century Schoolbook" w:hAnsi="Century Schoolbook"/>
        </w:rPr>
        <w:t xml:space="preserve">portrayal of </w:t>
      </w:r>
      <w:r w:rsidR="00643F2B" w:rsidRPr="006B0718">
        <w:rPr>
          <w:rFonts w:ascii="Century Schoolbook" w:hAnsi="Century Schoolbook"/>
        </w:rPr>
        <w:t>memory</w:t>
      </w:r>
      <w:r w:rsidR="00515F2F" w:rsidRPr="006B0718">
        <w:rPr>
          <w:rFonts w:ascii="Century Schoolbook" w:hAnsi="Century Schoolbook"/>
        </w:rPr>
        <w:t xml:space="preserve"> and accurate depiction of the fusion of </w:t>
      </w:r>
      <w:r w:rsidR="00515F2F" w:rsidRPr="006B0718">
        <w:rPr>
          <w:rFonts w:ascii="Century Schoolbook" w:hAnsi="Century Schoolbook"/>
          <w:shd w:val="clear" w:color="auto" w:fill="FFFFFF"/>
        </w:rPr>
        <w:t>Aztec and Catholic concepts of death</w:t>
      </w:r>
      <w:r w:rsidR="00643F2B" w:rsidRPr="006B0718">
        <w:rPr>
          <w:rFonts w:ascii="Century Schoolbook" w:hAnsi="Century Schoolbook"/>
        </w:rPr>
        <w:t>.</w:t>
      </w:r>
      <w:r w:rsidR="009E72C8" w:rsidRPr="006B0718">
        <w:rPr>
          <w:rStyle w:val="FootnoteReference"/>
          <w:rFonts w:ascii="Century Schoolbook" w:hAnsi="Century Schoolbook"/>
        </w:rPr>
        <w:footnoteReference w:id="60"/>
      </w:r>
      <w:r w:rsidR="009E72C8" w:rsidRPr="006B0718">
        <w:rPr>
          <w:rFonts w:ascii="Century Schoolbook" w:hAnsi="Century Schoolbook"/>
        </w:rPr>
        <w:t xml:space="preserve"> </w:t>
      </w:r>
      <w:r w:rsidR="00F84412" w:rsidRPr="00700B51">
        <w:rPr>
          <w:rFonts w:ascii="Century Schoolbook" w:hAnsi="Century Schoolbook"/>
          <w:i/>
          <w:iCs/>
        </w:rPr>
        <w:t>The</w:t>
      </w:r>
      <w:r w:rsidR="00F84412" w:rsidRPr="006B0718">
        <w:rPr>
          <w:rFonts w:ascii="Century Schoolbook" w:hAnsi="Century Schoolbook"/>
        </w:rPr>
        <w:t xml:space="preserve"> </w:t>
      </w:r>
      <w:r w:rsidR="00F84412" w:rsidRPr="006B0718">
        <w:rPr>
          <w:rFonts w:ascii="Century Schoolbook" w:hAnsi="Century Schoolbook"/>
          <w:i/>
          <w:iCs/>
        </w:rPr>
        <w:t>Guardian</w:t>
      </w:r>
      <w:r w:rsidR="005F5043" w:rsidRPr="006B0718">
        <w:rPr>
          <w:rFonts w:ascii="Century Schoolbook" w:hAnsi="Century Schoolbook"/>
          <w:i/>
          <w:iCs/>
        </w:rPr>
        <w:t xml:space="preserve"> </w:t>
      </w:r>
      <w:r w:rsidR="00C17696" w:rsidRPr="006B0718">
        <w:rPr>
          <w:rFonts w:ascii="Century Schoolbook" w:hAnsi="Century Schoolbook"/>
        </w:rPr>
        <w:t>laud</w:t>
      </w:r>
      <w:r w:rsidR="007F21D4" w:rsidRPr="006B0718">
        <w:rPr>
          <w:rFonts w:ascii="Century Schoolbook" w:hAnsi="Century Schoolbook"/>
        </w:rPr>
        <w:t>ed</w:t>
      </w:r>
      <w:r w:rsidR="00C17696" w:rsidRPr="006B0718">
        <w:rPr>
          <w:rFonts w:ascii="Century Schoolbook" w:hAnsi="Century Schoolbook"/>
        </w:rPr>
        <w:t xml:space="preserve"> the </w:t>
      </w:r>
      <w:r w:rsidR="00643F2B" w:rsidRPr="006B0718">
        <w:rPr>
          <w:rFonts w:ascii="Century Schoolbook" w:hAnsi="Century Schoolbook"/>
        </w:rPr>
        <w:t>film</w:t>
      </w:r>
      <w:r w:rsidR="000D62D7" w:rsidRPr="006B0718">
        <w:rPr>
          <w:rFonts w:ascii="Century Schoolbook" w:hAnsi="Century Schoolbook"/>
        </w:rPr>
        <w:t xml:space="preserve"> for not </w:t>
      </w:r>
      <w:r w:rsidR="00643F2B" w:rsidRPr="006B0718">
        <w:rPr>
          <w:rFonts w:ascii="Century Schoolbook" w:hAnsi="Century Schoolbook"/>
        </w:rPr>
        <w:t>‘</w:t>
      </w:r>
      <w:r w:rsidR="00C17696" w:rsidRPr="006B0718">
        <w:rPr>
          <w:rFonts w:ascii="Century Schoolbook" w:hAnsi="Century Schoolbook"/>
          <w:color w:val="121212"/>
          <w:shd w:val="clear" w:color="auto" w:fill="FFFFFF"/>
        </w:rPr>
        <w:t>becoming the west’s condescending gap-year obsessio</w:t>
      </w:r>
      <w:r w:rsidR="00E35309" w:rsidRPr="006B0718">
        <w:rPr>
          <w:rFonts w:ascii="Century Schoolbook" w:hAnsi="Century Schoolbook"/>
          <w:color w:val="121212"/>
          <w:shd w:val="clear" w:color="auto" w:fill="FFFFFF"/>
        </w:rPr>
        <w:t>n</w:t>
      </w:r>
      <w:r w:rsidR="00643F2B" w:rsidRPr="006B0718">
        <w:rPr>
          <w:rFonts w:ascii="Century Schoolbook" w:hAnsi="Century Schoolbook"/>
          <w:color w:val="121212"/>
          <w:shd w:val="clear" w:color="auto" w:fill="FFFFFF"/>
        </w:rPr>
        <w:t>’</w:t>
      </w:r>
      <w:r w:rsidR="00E35309" w:rsidRPr="006B0718">
        <w:rPr>
          <w:rFonts w:ascii="Century Schoolbook" w:hAnsi="Century Schoolbook"/>
          <w:color w:val="121212"/>
          <w:shd w:val="clear" w:color="auto" w:fill="FFFFFF"/>
        </w:rPr>
        <w:t xml:space="preserve"> with </w:t>
      </w:r>
      <w:r w:rsidR="006B074F" w:rsidRPr="006B0718">
        <w:rPr>
          <w:rFonts w:ascii="Century Schoolbook" w:hAnsi="Century Schoolbook"/>
          <w:color w:val="121212"/>
          <w:shd w:val="clear" w:color="auto" w:fill="FFFFFF"/>
        </w:rPr>
        <w:t>today</w:t>
      </w:r>
      <w:r w:rsidR="00761515" w:rsidRPr="006B0718">
        <w:rPr>
          <w:rFonts w:ascii="Century Schoolbook" w:hAnsi="Century Schoolbook"/>
          <w:color w:val="121212"/>
          <w:shd w:val="clear" w:color="auto" w:fill="FFFFFF"/>
        </w:rPr>
        <w:t>’</w:t>
      </w:r>
      <w:r w:rsidR="006B074F" w:rsidRPr="006B0718">
        <w:rPr>
          <w:rFonts w:ascii="Century Schoolbook" w:hAnsi="Century Schoolbook"/>
          <w:color w:val="121212"/>
          <w:shd w:val="clear" w:color="auto" w:fill="FFFFFF"/>
        </w:rPr>
        <w:t>s endless ‘</w:t>
      </w:r>
      <w:proofErr w:type="spellStart"/>
      <w:r w:rsidR="00E35309" w:rsidRPr="006B0718">
        <w:rPr>
          <w:rFonts w:ascii="Century Schoolbook" w:hAnsi="Century Schoolbook"/>
          <w:color w:val="121212"/>
          <w:shd w:val="clear" w:color="auto" w:fill="FFFFFF"/>
        </w:rPr>
        <w:t>Instagrammable</w:t>
      </w:r>
      <w:proofErr w:type="spellEnd"/>
      <w:r w:rsidR="00E35309" w:rsidRPr="006B0718">
        <w:rPr>
          <w:rFonts w:ascii="Century Schoolbook" w:hAnsi="Century Schoolbook"/>
          <w:color w:val="121212"/>
          <w:shd w:val="clear" w:color="auto" w:fill="FFFFFF"/>
        </w:rPr>
        <w:t xml:space="preserve"> images</w:t>
      </w:r>
      <w:r w:rsidR="006B074F" w:rsidRPr="006B0718">
        <w:rPr>
          <w:rFonts w:ascii="Century Schoolbook" w:hAnsi="Century Schoolbook"/>
          <w:color w:val="121212"/>
          <w:shd w:val="clear" w:color="auto" w:fill="FFFFFF"/>
        </w:rPr>
        <w:t>’</w:t>
      </w:r>
      <w:r w:rsidR="00643F2B" w:rsidRPr="006B0718">
        <w:rPr>
          <w:rFonts w:ascii="Century Schoolbook" w:hAnsi="Century Schoolbook"/>
          <w:color w:val="121212"/>
          <w:shd w:val="clear" w:color="auto" w:fill="FFFFFF"/>
        </w:rPr>
        <w:t xml:space="preserve"> of the </w:t>
      </w:r>
      <w:r w:rsidR="000D62D7" w:rsidRPr="006B0718">
        <w:rPr>
          <w:rFonts w:ascii="Century Schoolbook" w:hAnsi="Century Schoolbook"/>
          <w:color w:val="121212"/>
          <w:shd w:val="clear" w:color="auto" w:fill="FFFFFF"/>
        </w:rPr>
        <w:t>D</w:t>
      </w:r>
      <w:r w:rsidR="00643F2B" w:rsidRPr="006B0718">
        <w:rPr>
          <w:rFonts w:ascii="Century Schoolbook" w:hAnsi="Century Schoolbook"/>
          <w:color w:val="121212"/>
          <w:shd w:val="clear" w:color="auto" w:fill="FFFFFF"/>
        </w:rPr>
        <w:t xml:space="preserve">ay of the </w:t>
      </w:r>
      <w:r w:rsidR="000D62D7" w:rsidRPr="006B0718">
        <w:rPr>
          <w:rFonts w:ascii="Century Schoolbook" w:hAnsi="Century Schoolbook"/>
          <w:color w:val="121212"/>
          <w:shd w:val="clear" w:color="auto" w:fill="FFFFFF"/>
        </w:rPr>
        <w:t>D</w:t>
      </w:r>
      <w:r w:rsidR="00643F2B" w:rsidRPr="006B0718">
        <w:rPr>
          <w:rFonts w:ascii="Century Schoolbook" w:hAnsi="Century Schoolbook"/>
          <w:color w:val="121212"/>
          <w:shd w:val="clear" w:color="auto" w:fill="FFFFFF"/>
        </w:rPr>
        <w:t>ead</w:t>
      </w:r>
      <w:r w:rsidR="000D62D7" w:rsidRPr="006B0718">
        <w:rPr>
          <w:rFonts w:ascii="Century Schoolbook" w:hAnsi="Century Schoolbook"/>
          <w:color w:val="121212"/>
          <w:shd w:val="clear" w:color="auto" w:fill="FFFFFF"/>
        </w:rPr>
        <w:t xml:space="preserve"> and</w:t>
      </w:r>
      <w:r w:rsidR="006B074F" w:rsidRPr="006B0718">
        <w:rPr>
          <w:rFonts w:ascii="Century Schoolbook" w:hAnsi="Century Schoolbook"/>
          <w:color w:val="121212"/>
          <w:shd w:val="clear" w:color="auto" w:fill="FFFFFF"/>
        </w:rPr>
        <w:t xml:space="preserve"> offer</w:t>
      </w:r>
      <w:r w:rsidR="000D62D7" w:rsidRPr="006B0718">
        <w:rPr>
          <w:rFonts w:ascii="Century Schoolbook" w:hAnsi="Century Schoolbook"/>
          <w:color w:val="121212"/>
          <w:shd w:val="clear" w:color="auto" w:fill="FFFFFF"/>
        </w:rPr>
        <w:t>ing instead</w:t>
      </w:r>
      <w:r w:rsidR="006B074F" w:rsidRPr="006B0718">
        <w:rPr>
          <w:rFonts w:ascii="Century Schoolbook" w:hAnsi="Century Schoolbook"/>
          <w:color w:val="121212"/>
          <w:shd w:val="clear" w:color="auto" w:fill="FFFFFF"/>
        </w:rPr>
        <w:t xml:space="preserve"> an ‘empowering, family-friendly folk myth that puts us in touch with our heritage</w:t>
      </w:r>
      <w:r w:rsidR="000D62D7" w:rsidRPr="006B0718">
        <w:rPr>
          <w:rFonts w:ascii="Century Schoolbook" w:hAnsi="Century Schoolbook"/>
          <w:color w:val="121212"/>
          <w:shd w:val="clear" w:color="auto" w:fill="FFFFFF"/>
        </w:rPr>
        <w:t>’</w:t>
      </w:r>
      <w:r w:rsidR="00021568">
        <w:rPr>
          <w:rFonts w:ascii="Century Schoolbook" w:hAnsi="Century Schoolbook"/>
          <w:color w:val="121212"/>
          <w:shd w:val="clear" w:color="auto" w:fill="FFFFFF"/>
        </w:rPr>
        <w:t>.</w:t>
      </w:r>
      <w:r w:rsidR="000D62D7" w:rsidRPr="006B0718">
        <w:rPr>
          <w:rStyle w:val="FootnoteReference"/>
          <w:rFonts w:ascii="Century Schoolbook" w:hAnsi="Century Schoolbook"/>
          <w:color w:val="121212"/>
          <w:shd w:val="clear" w:color="auto" w:fill="FFFFFF"/>
        </w:rPr>
        <w:footnoteReference w:id="61"/>
      </w:r>
      <w:r w:rsidR="007214FA" w:rsidRPr="006B0718">
        <w:rPr>
          <w:rFonts w:ascii="Century Schoolbook" w:hAnsi="Century Schoolbook"/>
          <w:color w:val="121212"/>
          <w:shd w:val="clear" w:color="auto" w:fill="FFFFFF"/>
        </w:rPr>
        <w:t xml:space="preserve"> </w:t>
      </w:r>
      <w:r w:rsidR="00A47941" w:rsidRPr="006B0718">
        <w:rPr>
          <w:rFonts w:ascii="Century Schoolbook" w:hAnsi="Century Schoolbook"/>
          <w:color w:val="121212"/>
          <w:shd w:val="clear" w:color="auto" w:fill="FFFFFF"/>
        </w:rPr>
        <w:t>Coco has been praised for its</w:t>
      </w:r>
      <w:r w:rsidR="00C75743" w:rsidRPr="006B0718">
        <w:rPr>
          <w:rFonts w:ascii="Century Schoolbook" w:hAnsi="Century Schoolbook"/>
        </w:rPr>
        <w:t xml:space="preserve"> </w:t>
      </w:r>
      <w:r w:rsidR="0004124E" w:rsidRPr="006B0718">
        <w:rPr>
          <w:rFonts w:ascii="Century Schoolbook" w:hAnsi="Century Schoolbook"/>
        </w:rPr>
        <w:t>highly politici</w:t>
      </w:r>
      <w:r w:rsidR="00A177AF">
        <w:rPr>
          <w:rFonts w:ascii="Century Schoolbook" w:hAnsi="Century Schoolbook"/>
        </w:rPr>
        <w:t>z</w:t>
      </w:r>
      <w:r w:rsidR="0004124E" w:rsidRPr="006B0718">
        <w:rPr>
          <w:rFonts w:ascii="Century Schoolbook" w:hAnsi="Century Schoolbook"/>
        </w:rPr>
        <w:t xml:space="preserve">ed message in an era of </w:t>
      </w:r>
      <w:r w:rsidR="00AB4673" w:rsidRPr="006B0718">
        <w:rPr>
          <w:rFonts w:ascii="Century Schoolbook" w:hAnsi="Century Schoolbook"/>
        </w:rPr>
        <w:t>‘</w:t>
      </w:r>
      <w:r w:rsidR="0004124E" w:rsidRPr="006B0718">
        <w:rPr>
          <w:rFonts w:ascii="Century Schoolbook" w:hAnsi="Century Schoolbook"/>
        </w:rPr>
        <w:t>Trump’s anti-Mexican rhetoric</w:t>
      </w:r>
      <w:r w:rsidR="00AB4673" w:rsidRPr="006B0718">
        <w:rPr>
          <w:rFonts w:ascii="Century Schoolbook" w:hAnsi="Century Schoolbook"/>
        </w:rPr>
        <w:t>’</w:t>
      </w:r>
      <w:r w:rsidR="0004124E" w:rsidRPr="006B0718">
        <w:rPr>
          <w:rFonts w:ascii="Century Schoolbook" w:hAnsi="Century Schoolbook"/>
        </w:rPr>
        <w:t xml:space="preserve">, as atoning </w:t>
      </w:r>
      <w:r w:rsidR="00AB4673" w:rsidRPr="006B0718">
        <w:rPr>
          <w:rFonts w:ascii="Century Schoolbook" w:hAnsi="Century Schoolbook"/>
        </w:rPr>
        <w:t>‘</w:t>
      </w:r>
      <w:r w:rsidR="0004124E" w:rsidRPr="006B0718">
        <w:rPr>
          <w:rFonts w:ascii="Century Schoolbook" w:hAnsi="Century Schoolbook"/>
        </w:rPr>
        <w:t>for years of Mexican cartoon stereotypes</w:t>
      </w:r>
      <w:r w:rsidR="00AB4673" w:rsidRPr="006B0718">
        <w:rPr>
          <w:rFonts w:ascii="Century Schoolbook" w:hAnsi="Century Schoolbook"/>
        </w:rPr>
        <w:t>’</w:t>
      </w:r>
      <w:r w:rsidR="00641C4B" w:rsidRPr="006B0718">
        <w:rPr>
          <w:rFonts w:ascii="Century Schoolbook" w:hAnsi="Century Schoolbook"/>
        </w:rPr>
        <w:t xml:space="preserve"> </w:t>
      </w:r>
      <w:r w:rsidR="0004124E" w:rsidRPr="006B0718">
        <w:rPr>
          <w:rFonts w:ascii="Century Schoolbook" w:hAnsi="Century Schoolbook"/>
        </w:rPr>
        <w:t xml:space="preserve">and </w:t>
      </w:r>
      <w:r w:rsidR="00641C4B" w:rsidRPr="006B0718">
        <w:rPr>
          <w:rFonts w:ascii="Century Schoolbook" w:hAnsi="Century Schoolbook"/>
        </w:rPr>
        <w:t xml:space="preserve">for </w:t>
      </w:r>
      <w:r w:rsidR="005E3344" w:rsidRPr="006B0718">
        <w:rPr>
          <w:rFonts w:ascii="Century Schoolbook" w:hAnsi="Century Schoolbook"/>
        </w:rPr>
        <w:t xml:space="preserve">reminding viewers </w:t>
      </w:r>
      <w:r w:rsidR="0004124E" w:rsidRPr="006B0718">
        <w:rPr>
          <w:rFonts w:ascii="Century Schoolbook" w:hAnsi="Century Schoolbook"/>
          <w:color w:val="121212"/>
          <w:shd w:val="clear" w:color="auto" w:fill="FFFFFF"/>
        </w:rPr>
        <w:t xml:space="preserve">of the </w:t>
      </w:r>
      <w:r w:rsidR="0004124E" w:rsidRPr="006B0718">
        <w:rPr>
          <w:rFonts w:ascii="Century Schoolbook" w:hAnsi="Century Schoolbook"/>
        </w:rPr>
        <w:t xml:space="preserve">influence of Mexican artists and directors </w:t>
      </w:r>
      <w:r w:rsidR="00613F78" w:rsidRPr="006B0718">
        <w:rPr>
          <w:rFonts w:ascii="Century Schoolbook" w:hAnsi="Century Schoolbook"/>
        </w:rPr>
        <w:t>in</w:t>
      </w:r>
      <w:r w:rsidR="0004124E" w:rsidRPr="006B0718">
        <w:rPr>
          <w:rFonts w:ascii="Century Schoolbook" w:hAnsi="Century Schoolbook"/>
        </w:rPr>
        <w:t xml:space="preserve"> the </w:t>
      </w:r>
      <w:r w:rsidR="006E7121" w:rsidRPr="006B0718">
        <w:rPr>
          <w:rFonts w:ascii="Century Schoolbook" w:hAnsi="Century Schoolbook"/>
        </w:rPr>
        <w:t>global</w:t>
      </w:r>
      <w:r w:rsidR="0004124E" w:rsidRPr="006B0718">
        <w:rPr>
          <w:rFonts w:ascii="Century Schoolbook" w:hAnsi="Century Schoolbook"/>
        </w:rPr>
        <w:t xml:space="preserve"> film industry.</w:t>
      </w:r>
      <w:r w:rsidR="0004124E" w:rsidRPr="006B0718">
        <w:rPr>
          <w:rStyle w:val="FootnoteReference"/>
          <w:rFonts w:ascii="Century Schoolbook" w:hAnsi="Century Schoolbook"/>
        </w:rPr>
        <w:footnoteReference w:id="62"/>
      </w:r>
      <w:r w:rsidR="0004124E" w:rsidRPr="006B0718">
        <w:rPr>
          <w:rFonts w:ascii="Century Schoolbook" w:hAnsi="Century Schoolbook"/>
        </w:rPr>
        <w:t xml:space="preserve"> </w:t>
      </w:r>
      <w:r w:rsidR="00EE0FA1">
        <w:rPr>
          <w:rFonts w:ascii="Century Schoolbook" w:hAnsi="Century Schoolbook"/>
        </w:rPr>
        <w:t>However, r</w:t>
      </w:r>
      <w:r w:rsidR="0004124E" w:rsidRPr="006B0718">
        <w:rPr>
          <w:rFonts w:ascii="Century Schoolbook" w:hAnsi="Century Schoolbook"/>
          <w:shd w:val="clear" w:color="auto" w:fill="FFFFFF"/>
        </w:rPr>
        <w:t>eception was mixed following its premiere in Mexico</w:t>
      </w:r>
      <w:r w:rsidR="00613F78" w:rsidRPr="006B0718">
        <w:rPr>
          <w:rFonts w:ascii="Century Schoolbook" w:hAnsi="Century Schoolbook"/>
          <w:i/>
          <w:shd w:val="clear" w:color="auto" w:fill="FFFFFF"/>
        </w:rPr>
        <w:t xml:space="preserve"> </w:t>
      </w:r>
      <w:r w:rsidR="0004124E" w:rsidRPr="006B0718">
        <w:rPr>
          <w:rFonts w:ascii="Century Schoolbook" w:hAnsi="Century Schoolbook"/>
          <w:shd w:val="clear" w:color="auto" w:fill="FFFFFF"/>
        </w:rPr>
        <w:t>on </w:t>
      </w:r>
      <w:r w:rsidR="00EE0FA1">
        <w:rPr>
          <w:rFonts w:ascii="Century Schoolbook" w:hAnsi="Century Schoolbook"/>
          <w:shd w:val="clear" w:color="auto" w:fill="FFFFFF"/>
        </w:rPr>
        <w:t xml:space="preserve">20 </w:t>
      </w:r>
      <w:r w:rsidR="0004124E" w:rsidRPr="006B0718">
        <w:rPr>
          <w:rStyle w:val="Emphasis"/>
          <w:rFonts w:ascii="Century Schoolbook" w:hAnsi="Century Schoolbook"/>
          <w:bCs/>
          <w:i w:val="0"/>
          <w:iCs w:val="0"/>
          <w:shd w:val="clear" w:color="auto" w:fill="FFFFFF"/>
        </w:rPr>
        <w:t>October 2017</w:t>
      </w:r>
      <w:r w:rsidR="0004124E" w:rsidRPr="006B0718">
        <w:rPr>
          <w:rFonts w:ascii="Century Schoolbook" w:hAnsi="Century Schoolbook"/>
          <w:shd w:val="clear" w:color="auto" w:fill="FFFFFF"/>
        </w:rPr>
        <w:t xml:space="preserve"> during the Morelia International Film Festival. </w:t>
      </w:r>
      <w:r w:rsidR="0004124E" w:rsidRPr="006B0718">
        <w:rPr>
          <w:rFonts w:ascii="Century Schoolbook" w:hAnsi="Century Schoolbook"/>
          <w:shd w:val="clear" w:color="auto" w:fill="FFFFFF"/>
          <w:lang w:val="es-ES_tradnl"/>
        </w:rPr>
        <w:t xml:space="preserve">A journalist, who notes that </w:t>
      </w:r>
      <w:r w:rsidR="00AB4673" w:rsidRPr="006B0718">
        <w:rPr>
          <w:rFonts w:ascii="Century Schoolbook" w:hAnsi="Century Schoolbook"/>
          <w:shd w:val="clear" w:color="auto" w:fill="FFFFFF"/>
          <w:lang w:val="es-ES"/>
        </w:rPr>
        <w:t>‘</w:t>
      </w:r>
      <w:r w:rsidR="0004124E" w:rsidRPr="006B0718">
        <w:rPr>
          <w:rFonts w:ascii="Century Schoolbook" w:hAnsi="Century Schoolbook"/>
          <w:shd w:val="clear" w:color="auto" w:fill="FFFFFF"/>
          <w:lang w:val="es-ES"/>
        </w:rPr>
        <w:t>aunque cierto sector del público alabó el trabajo de animación, hubo quienes aseguraron que en el filme los mexicanos son estereotipados,</w:t>
      </w:r>
      <w:r w:rsidR="00AB4673" w:rsidRPr="006B0718">
        <w:rPr>
          <w:rFonts w:ascii="Century Schoolbook" w:hAnsi="Century Schoolbook"/>
          <w:shd w:val="clear" w:color="auto" w:fill="FFFFFF"/>
          <w:lang w:val="es-ES"/>
        </w:rPr>
        <w:t>’</w:t>
      </w:r>
      <w:r w:rsidR="0004124E" w:rsidRPr="006B0718">
        <w:rPr>
          <w:rFonts w:ascii="Century Schoolbook" w:hAnsi="Century Schoolbook"/>
          <w:shd w:val="clear" w:color="auto" w:fill="FFFFFF"/>
          <w:lang w:val="es-ES"/>
        </w:rPr>
        <w:t xml:space="preserve"> cites begruntled Twitter users: </w:t>
      </w:r>
      <w:r w:rsidR="00AB4673" w:rsidRPr="006B0718">
        <w:rPr>
          <w:rFonts w:ascii="Century Schoolbook" w:hAnsi="Century Schoolbook"/>
          <w:shd w:val="clear" w:color="auto" w:fill="FFFFFF"/>
          <w:lang w:val="es-ES"/>
        </w:rPr>
        <w:t>‘</w:t>
      </w:r>
      <w:r w:rsidR="0004124E" w:rsidRPr="006B0718">
        <w:rPr>
          <w:rFonts w:ascii="Century Schoolbook" w:hAnsi="Century Schoolbook"/>
          <w:i/>
          <w:iCs/>
          <w:shd w:val="clear" w:color="auto" w:fill="FFFFFF"/>
          <w:lang w:val="es-ES"/>
        </w:rPr>
        <w:t>C</w:t>
      </w:r>
      <w:r w:rsidR="00C525D5" w:rsidRPr="006B0718">
        <w:rPr>
          <w:rFonts w:ascii="Century Schoolbook" w:hAnsi="Century Schoolbook"/>
          <w:i/>
          <w:iCs/>
          <w:shd w:val="clear" w:color="auto" w:fill="FFFFFF"/>
          <w:lang w:val="es-ES"/>
        </w:rPr>
        <w:t>oco</w:t>
      </w:r>
      <w:r w:rsidR="0004124E" w:rsidRPr="006B0718">
        <w:rPr>
          <w:rFonts w:ascii="Century Schoolbook" w:hAnsi="Century Schoolbook"/>
          <w:shd w:val="clear" w:color="auto" w:fill="FFFFFF"/>
          <w:lang w:val="es-ES"/>
        </w:rPr>
        <w:t xml:space="preserve"> me parece un estereotipo tremendo de los mexicanos y una copia Disney de </w:t>
      </w:r>
      <w:r w:rsidR="0004124E" w:rsidRPr="006B0718">
        <w:rPr>
          <w:rFonts w:ascii="Century Schoolbook" w:hAnsi="Century Schoolbook"/>
          <w:i/>
          <w:shd w:val="clear" w:color="auto" w:fill="FFFFFF"/>
          <w:lang w:val="es-ES"/>
        </w:rPr>
        <w:t>El Libro de la Vida</w:t>
      </w:r>
      <w:r w:rsidR="00AB4673" w:rsidRPr="006B0718">
        <w:rPr>
          <w:rFonts w:ascii="Century Schoolbook" w:hAnsi="Century Schoolbook"/>
          <w:shd w:val="clear" w:color="auto" w:fill="FFFFFF"/>
          <w:lang w:val="es-ES"/>
        </w:rPr>
        <w:t>’</w:t>
      </w:r>
      <w:r w:rsidR="00EE0FA1">
        <w:rPr>
          <w:rFonts w:ascii="Century Schoolbook" w:hAnsi="Century Schoolbook"/>
          <w:shd w:val="clear" w:color="auto" w:fill="FFFFFF"/>
          <w:lang w:val="es-ES"/>
        </w:rPr>
        <w:t>,</w:t>
      </w:r>
      <w:r w:rsidR="0004124E" w:rsidRPr="006B0718">
        <w:rPr>
          <w:rFonts w:ascii="Century Schoolbook" w:hAnsi="Century Schoolbook"/>
          <w:shd w:val="clear" w:color="auto" w:fill="FFFFFF"/>
          <w:lang w:val="es-ES"/>
        </w:rPr>
        <w:t xml:space="preserve"> and </w:t>
      </w:r>
      <w:r w:rsidR="00AB4673" w:rsidRPr="006B0718">
        <w:rPr>
          <w:rFonts w:ascii="Century Schoolbook" w:hAnsi="Century Schoolbook"/>
          <w:shd w:val="clear" w:color="auto" w:fill="FFFFFF"/>
          <w:lang w:val="es-ES"/>
        </w:rPr>
        <w:t>‘</w:t>
      </w:r>
      <w:r w:rsidR="00CC0334">
        <w:rPr>
          <w:rFonts w:ascii="Century Schoolbook" w:hAnsi="Century Schoolbook"/>
          <w:shd w:val="clear" w:color="auto" w:fill="FFFFFF"/>
          <w:lang w:val="es-ES"/>
        </w:rPr>
        <w:t>[p]</w:t>
      </w:r>
      <w:r w:rsidR="0004124E" w:rsidRPr="006B0718">
        <w:rPr>
          <w:rFonts w:ascii="Century Schoolbook" w:hAnsi="Century Schoolbook"/>
          <w:shd w:val="clear" w:color="auto" w:fill="FFFFFF"/>
          <w:lang w:val="es-ES"/>
        </w:rPr>
        <w:t xml:space="preserve">areciera que siempre estamos celebrando el Día de los Muertos y aparentemente somos muy buenos tocando la guitarra. </w:t>
      </w:r>
      <w:proofErr w:type="spellStart"/>
      <w:r w:rsidR="0004124E" w:rsidRPr="006B0718">
        <w:rPr>
          <w:rFonts w:ascii="Century Schoolbook" w:hAnsi="Century Schoolbook"/>
          <w:shd w:val="clear" w:color="auto" w:fill="FFFFFF"/>
        </w:rPr>
        <w:t>Necesitaré</w:t>
      </w:r>
      <w:proofErr w:type="spellEnd"/>
      <w:r w:rsidR="0004124E" w:rsidRPr="006B0718">
        <w:rPr>
          <w:rFonts w:ascii="Century Schoolbook" w:hAnsi="Century Schoolbook"/>
          <w:shd w:val="clear" w:color="auto" w:fill="FFFFFF"/>
        </w:rPr>
        <w:t xml:space="preserve"> </w:t>
      </w:r>
      <w:proofErr w:type="spellStart"/>
      <w:r w:rsidR="0004124E" w:rsidRPr="006B0718">
        <w:rPr>
          <w:rFonts w:ascii="Century Schoolbook" w:hAnsi="Century Schoolbook"/>
          <w:shd w:val="clear" w:color="auto" w:fill="FFFFFF"/>
        </w:rPr>
        <w:t>tomar</w:t>
      </w:r>
      <w:proofErr w:type="spellEnd"/>
      <w:r w:rsidR="0004124E" w:rsidRPr="006B0718">
        <w:rPr>
          <w:rFonts w:ascii="Century Schoolbook" w:hAnsi="Century Schoolbook"/>
          <w:shd w:val="clear" w:color="auto" w:fill="FFFFFF"/>
        </w:rPr>
        <w:t xml:space="preserve"> </w:t>
      </w:r>
      <w:proofErr w:type="spellStart"/>
      <w:r w:rsidR="0004124E" w:rsidRPr="006B0718">
        <w:rPr>
          <w:rFonts w:ascii="Century Schoolbook" w:hAnsi="Century Schoolbook"/>
          <w:shd w:val="clear" w:color="auto" w:fill="FFFFFF"/>
        </w:rPr>
        <w:t>algunas</w:t>
      </w:r>
      <w:proofErr w:type="spellEnd"/>
      <w:r w:rsidR="0004124E" w:rsidRPr="006B0718">
        <w:rPr>
          <w:rFonts w:ascii="Century Schoolbook" w:hAnsi="Century Schoolbook"/>
          <w:shd w:val="clear" w:color="auto" w:fill="FFFFFF"/>
        </w:rPr>
        <w:t xml:space="preserve"> </w:t>
      </w:r>
      <w:proofErr w:type="spellStart"/>
      <w:r w:rsidR="0004124E" w:rsidRPr="006B0718">
        <w:rPr>
          <w:rFonts w:ascii="Century Schoolbook" w:hAnsi="Century Schoolbook"/>
          <w:shd w:val="clear" w:color="auto" w:fill="FFFFFF"/>
        </w:rPr>
        <w:t>clases</w:t>
      </w:r>
      <w:proofErr w:type="spellEnd"/>
      <w:r w:rsidR="00AB4673" w:rsidRPr="006B0718">
        <w:rPr>
          <w:rFonts w:ascii="Century Schoolbook" w:hAnsi="Century Schoolbook"/>
          <w:shd w:val="clear" w:color="auto" w:fill="FFFFFF"/>
        </w:rPr>
        <w:t>’</w:t>
      </w:r>
      <w:r w:rsidR="00EE0FA1">
        <w:rPr>
          <w:rFonts w:ascii="Century Schoolbook" w:hAnsi="Century Schoolbook"/>
          <w:shd w:val="clear" w:color="auto" w:fill="FFFFFF"/>
        </w:rPr>
        <w:t>.</w:t>
      </w:r>
      <w:r w:rsidR="0004124E" w:rsidRPr="006B0718">
        <w:rPr>
          <w:rStyle w:val="FootnoteReference"/>
          <w:rFonts w:ascii="Century Schoolbook" w:hAnsi="Century Schoolbook"/>
          <w:shd w:val="clear" w:color="auto" w:fill="FFFFFF"/>
          <w:lang w:val="es-ES"/>
        </w:rPr>
        <w:footnoteReference w:id="63"/>
      </w:r>
      <w:r w:rsidR="0004124E" w:rsidRPr="006B0718">
        <w:rPr>
          <w:rFonts w:ascii="Century Schoolbook" w:hAnsi="Century Schoolbook"/>
          <w:shd w:val="clear" w:color="auto" w:fill="FFFFFF"/>
        </w:rPr>
        <w:t xml:space="preserve"> The tweet</w:t>
      </w:r>
      <w:r w:rsidR="006842FA" w:rsidRPr="006B0718">
        <w:rPr>
          <w:rFonts w:ascii="Century Schoolbook" w:hAnsi="Century Schoolbook"/>
          <w:shd w:val="clear" w:color="auto" w:fill="FFFFFF"/>
        </w:rPr>
        <w:t>s</w:t>
      </w:r>
      <w:r w:rsidR="0004124E" w:rsidRPr="006B0718">
        <w:rPr>
          <w:rFonts w:ascii="Century Schoolbook" w:hAnsi="Century Schoolbook"/>
          <w:shd w:val="clear" w:color="auto" w:fill="FFFFFF"/>
        </w:rPr>
        <w:t xml:space="preserve"> recall</w:t>
      </w:r>
      <w:r w:rsidR="00C525D5" w:rsidRPr="006B0718">
        <w:rPr>
          <w:rFonts w:ascii="Century Schoolbook" w:hAnsi="Century Schoolbook"/>
          <w:shd w:val="clear" w:color="auto" w:fill="FFFFFF"/>
        </w:rPr>
        <w:t xml:space="preserve"> Appadurai’s mediascape</w:t>
      </w:r>
      <w:r w:rsidR="00E06E8E" w:rsidRPr="006B0718">
        <w:rPr>
          <w:rFonts w:ascii="Century Schoolbook" w:hAnsi="Century Schoolbook"/>
          <w:shd w:val="clear" w:color="auto" w:fill="FFFFFF"/>
        </w:rPr>
        <w:t>s</w:t>
      </w:r>
      <w:r w:rsidR="00C525D5" w:rsidRPr="006B0718">
        <w:rPr>
          <w:rFonts w:ascii="Century Schoolbook" w:hAnsi="Century Schoolbook"/>
          <w:shd w:val="clear" w:color="auto" w:fill="FFFFFF"/>
        </w:rPr>
        <w:t xml:space="preserve"> in creating skewed </w:t>
      </w:r>
      <w:r w:rsidR="00AB4673" w:rsidRPr="006B0718">
        <w:rPr>
          <w:rFonts w:ascii="Century Schoolbook" w:hAnsi="Century Schoolbook"/>
          <w:shd w:val="clear" w:color="auto" w:fill="FFFFFF"/>
        </w:rPr>
        <w:t>‘</w:t>
      </w:r>
      <w:r w:rsidR="00C525D5" w:rsidRPr="006B0718">
        <w:rPr>
          <w:rFonts w:ascii="Century Schoolbook" w:hAnsi="Century Schoolbook"/>
          <w:shd w:val="clear" w:color="auto" w:fill="FFFFFF"/>
        </w:rPr>
        <w:t>imagined worlds</w:t>
      </w:r>
      <w:r w:rsidR="00AB4673" w:rsidRPr="006B0718">
        <w:rPr>
          <w:rFonts w:ascii="Century Schoolbook" w:hAnsi="Century Schoolbook"/>
          <w:shd w:val="clear" w:color="auto" w:fill="FFFFFF"/>
        </w:rPr>
        <w:t>’</w:t>
      </w:r>
      <w:r w:rsidR="00C525D5" w:rsidRPr="006B0718">
        <w:rPr>
          <w:rFonts w:ascii="Century Schoolbook" w:hAnsi="Century Schoolbook"/>
          <w:shd w:val="clear" w:color="auto" w:fill="FFFFFF"/>
        </w:rPr>
        <w:t xml:space="preserve"> and </w:t>
      </w:r>
      <w:proofErr w:type="spellStart"/>
      <w:r w:rsidR="0004124E" w:rsidRPr="006B0718">
        <w:rPr>
          <w:rFonts w:ascii="Century Schoolbook" w:hAnsi="Century Schoolbook"/>
          <w:shd w:val="clear" w:color="auto" w:fill="FFFFFF"/>
        </w:rPr>
        <w:t>Matthes</w:t>
      </w:r>
      <w:proofErr w:type="spellEnd"/>
      <w:r w:rsidR="0004124E" w:rsidRPr="006B0718">
        <w:rPr>
          <w:rFonts w:ascii="Century Schoolbook" w:hAnsi="Century Schoolbook"/>
          <w:shd w:val="clear" w:color="auto" w:fill="FFFFFF"/>
        </w:rPr>
        <w:t xml:space="preserve">’ </w:t>
      </w:r>
      <w:r w:rsidR="0004124E" w:rsidRPr="006B0718">
        <w:rPr>
          <w:rFonts w:ascii="Century Schoolbook" w:hAnsi="Century Schoolbook"/>
          <w:shd w:val="clear" w:color="auto" w:fill="FFFFFF"/>
        </w:rPr>
        <w:lastRenderedPageBreak/>
        <w:t>point</w:t>
      </w:r>
      <w:r w:rsidR="00B8436E" w:rsidRPr="006B0718">
        <w:rPr>
          <w:rFonts w:ascii="Century Schoolbook" w:hAnsi="Century Schoolbook"/>
          <w:shd w:val="clear" w:color="auto" w:fill="FFFFFF"/>
        </w:rPr>
        <w:t xml:space="preserve"> </w:t>
      </w:r>
      <w:r w:rsidR="00A815F9">
        <w:rPr>
          <w:rFonts w:ascii="Century Schoolbook" w:hAnsi="Century Schoolbook"/>
          <w:shd w:val="clear" w:color="auto" w:fill="FFFFFF"/>
        </w:rPr>
        <w:t>above</w:t>
      </w:r>
      <w:r w:rsidR="0004124E" w:rsidRPr="006B0718">
        <w:rPr>
          <w:rFonts w:ascii="Century Schoolbook" w:hAnsi="Century Schoolbook"/>
          <w:shd w:val="clear" w:color="auto" w:fill="FFFFFF"/>
        </w:rPr>
        <w:t xml:space="preserve"> about how outsiders can essentiali</w:t>
      </w:r>
      <w:r w:rsidR="00A815F9">
        <w:rPr>
          <w:rFonts w:ascii="Century Schoolbook" w:hAnsi="Century Schoolbook"/>
          <w:shd w:val="clear" w:color="auto" w:fill="FFFFFF"/>
        </w:rPr>
        <w:t>z</w:t>
      </w:r>
      <w:r w:rsidR="0004124E" w:rsidRPr="006B0718">
        <w:rPr>
          <w:rFonts w:ascii="Century Schoolbook" w:hAnsi="Century Schoolbook"/>
          <w:shd w:val="clear" w:color="auto" w:fill="FFFFFF"/>
        </w:rPr>
        <w:t xml:space="preserve">e the appropriated culture by presenting it as monolithic whereby all insider members are perceived to align themselves to one form of practice or belief system. </w:t>
      </w:r>
      <w:r w:rsidR="0004124E" w:rsidRPr="006B0718">
        <w:rPr>
          <w:rFonts w:ascii="Century Schoolbook" w:hAnsi="Century Schoolbook"/>
          <w:shd w:val="clear" w:color="auto" w:fill="FFFFFF"/>
          <w:lang w:val="es-ES_tradnl"/>
        </w:rPr>
        <w:t>Other Twitter users were more receptive</w:t>
      </w:r>
      <w:r w:rsidR="00AD22C0" w:rsidRPr="006B0718">
        <w:rPr>
          <w:rFonts w:ascii="Century Schoolbook" w:hAnsi="Century Schoolbook"/>
          <w:shd w:val="clear" w:color="auto" w:fill="FFFFFF"/>
          <w:lang w:val="es-ES_tradnl"/>
        </w:rPr>
        <w:t xml:space="preserve">: </w:t>
      </w:r>
      <w:r w:rsidR="00AB4673" w:rsidRPr="006B0718">
        <w:rPr>
          <w:rFonts w:ascii="Century Schoolbook" w:hAnsi="Century Schoolbook"/>
          <w:shd w:val="clear" w:color="auto" w:fill="FFFFFF"/>
          <w:lang w:val="es-ES"/>
        </w:rPr>
        <w:t>‘</w:t>
      </w:r>
      <w:r w:rsidR="0004124E" w:rsidRPr="006B0718">
        <w:rPr>
          <w:rFonts w:ascii="Century Schoolbook" w:hAnsi="Century Schoolbook"/>
          <w:shd w:val="clear" w:color="auto" w:fill="FFFFFF"/>
          <w:lang w:val="es-ES"/>
        </w:rPr>
        <w:t>Donald Trump debe estar revolcándose en su tumba al ver que Pixar honra a México con una Obra de Arte</w:t>
      </w:r>
      <w:r w:rsidR="00AB4673" w:rsidRPr="006B0718">
        <w:rPr>
          <w:rFonts w:ascii="Century Schoolbook" w:hAnsi="Century Schoolbook"/>
          <w:shd w:val="clear" w:color="auto" w:fill="FFFFFF"/>
          <w:lang w:val="es-ES"/>
        </w:rPr>
        <w:t>’</w:t>
      </w:r>
      <w:r w:rsidR="00A815F9">
        <w:rPr>
          <w:rFonts w:ascii="Century Schoolbook" w:hAnsi="Century Schoolbook"/>
          <w:shd w:val="clear" w:color="auto" w:fill="FFFFFF"/>
          <w:lang w:val="es-ES"/>
        </w:rPr>
        <w:t>.</w:t>
      </w:r>
      <w:r w:rsidR="003D7FF1">
        <w:rPr>
          <w:rStyle w:val="FootnoteReference"/>
          <w:rFonts w:ascii="Century Schoolbook" w:hAnsi="Century Schoolbook"/>
          <w:shd w:val="clear" w:color="auto" w:fill="FFFFFF"/>
          <w:lang w:val="es-ES"/>
        </w:rPr>
        <w:footnoteReference w:id="64"/>
      </w:r>
      <w:r w:rsidR="0004124E" w:rsidRPr="006B0718">
        <w:rPr>
          <w:rFonts w:ascii="Century Schoolbook" w:hAnsi="Century Schoolbook"/>
          <w:shd w:val="clear" w:color="auto" w:fill="FFFFFF"/>
          <w:lang w:val="es-ES"/>
        </w:rPr>
        <w:t xml:space="preserve"> </w:t>
      </w:r>
      <w:r w:rsidR="0004124E" w:rsidRPr="006B0718">
        <w:rPr>
          <w:rFonts w:ascii="Century Schoolbook" w:hAnsi="Century Schoolbook"/>
          <w:shd w:val="clear" w:color="auto" w:fill="FFFFFF"/>
        </w:rPr>
        <w:t xml:space="preserve">The reference to </w:t>
      </w:r>
      <w:r w:rsidR="00AB4673" w:rsidRPr="006B0718">
        <w:rPr>
          <w:rFonts w:ascii="Century Schoolbook" w:hAnsi="Century Schoolbook"/>
          <w:shd w:val="clear" w:color="auto" w:fill="FFFFFF"/>
        </w:rPr>
        <w:t>‘</w:t>
      </w:r>
      <w:proofErr w:type="spellStart"/>
      <w:r w:rsidR="0004124E" w:rsidRPr="006B0718">
        <w:rPr>
          <w:rFonts w:ascii="Century Schoolbook" w:hAnsi="Century Schoolbook"/>
          <w:shd w:val="clear" w:color="auto" w:fill="FFFFFF"/>
        </w:rPr>
        <w:t>Obra</w:t>
      </w:r>
      <w:proofErr w:type="spellEnd"/>
      <w:r w:rsidR="0004124E" w:rsidRPr="006B0718">
        <w:rPr>
          <w:rFonts w:ascii="Century Schoolbook" w:hAnsi="Century Schoolbook"/>
          <w:shd w:val="clear" w:color="auto" w:fill="FFFFFF"/>
        </w:rPr>
        <w:t xml:space="preserve"> de </w:t>
      </w:r>
      <w:proofErr w:type="spellStart"/>
      <w:r w:rsidR="0004124E" w:rsidRPr="006B0718">
        <w:rPr>
          <w:rFonts w:ascii="Century Schoolbook" w:hAnsi="Century Schoolbook"/>
          <w:shd w:val="clear" w:color="auto" w:fill="FFFFFF"/>
        </w:rPr>
        <w:t>Arte</w:t>
      </w:r>
      <w:proofErr w:type="spellEnd"/>
      <w:r w:rsidR="00AB4673" w:rsidRPr="006B0718">
        <w:rPr>
          <w:rFonts w:ascii="Century Schoolbook" w:hAnsi="Century Schoolbook"/>
          <w:shd w:val="clear" w:color="auto" w:fill="FFFFFF"/>
        </w:rPr>
        <w:t>’</w:t>
      </w:r>
      <w:r w:rsidR="0004124E" w:rsidRPr="006B0718">
        <w:rPr>
          <w:rFonts w:ascii="Century Schoolbook" w:hAnsi="Century Schoolbook"/>
          <w:shd w:val="clear" w:color="auto" w:fill="FFFFFF"/>
        </w:rPr>
        <w:t xml:space="preserve"> </w:t>
      </w:r>
      <w:r w:rsidR="0076415F" w:rsidRPr="006B0718">
        <w:rPr>
          <w:rFonts w:ascii="Century Schoolbook" w:hAnsi="Century Schoolbook"/>
          <w:shd w:val="clear" w:color="auto" w:fill="FFFFFF"/>
        </w:rPr>
        <w:t>is a nod to</w:t>
      </w:r>
      <w:r w:rsidR="0004124E" w:rsidRPr="006B0718">
        <w:rPr>
          <w:rFonts w:ascii="Century Schoolbook" w:hAnsi="Century Schoolbook"/>
          <w:shd w:val="clear" w:color="auto" w:fill="FFFFFF"/>
        </w:rPr>
        <w:t xml:space="preserve"> UNESCO’s endorsement of the </w:t>
      </w:r>
      <w:r w:rsidR="000F7B2D" w:rsidRPr="001C30B8">
        <w:rPr>
          <w:rFonts w:ascii="Century Schoolbook" w:hAnsi="Century Schoolbook"/>
          <w:i/>
          <w:iCs/>
          <w:shd w:val="clear" w:color="auto" w:fill="FFFFFF"/>
        </w:rPr>
        <w:t>Día de Muertos</w:t>
      </w:r>
      <w:r w:rsidR="000F7B2D" w:rsidRPr="006B0718">
        <w:rPr>
          <w:rFonts w:ascii="Century Schoolbook" w:hAnsi="Century Schoolbook"/>
          <w:shd w:val="clear" w:color="auto" w:fill="FFFFFF"/>
        </w:rPr>
        <w:t xml:space="preserve"> </w:t>
      </w:r>
      <w:r w:rsidR="0004124E" w:rsidRPr="006B0718">
        <w:rPr>
          <w:rFonts w:ascii="Century Schoolbook" w:hAnsi="Century Schoolbook"/>
          <w:shd w:val="clear" w:color="auto" w:fill="FFFFFF"/>
        </w:rPr>
        <w:t xml:space="preserve">as </w:t>
      </w:r>
      <w:r w:rsidR="009F73DD">
        <w:rPr>
          <w:rFonts w:ascii="Century Schoolbook" w:hAnsi="Century Schoolbook"/>
          <w:shd w:val="clear" w:color="auto" w:fill="FFFFFF"/>
        </w:rPr>
        <w:t xml:space="preserve">a </w:t>
      </w:r>
      <w:r w:rsidR="0004124E" w:rsidRPr="006B0718">
        <w:rPr>
          <w:rFonts w:ascii="Century Schoolbook" w:hAnsi="Century Schoolbook"/>
          <w:bCs/>
        </w:rPr>
        <w:t>Masterpiece</w:t>
      </w:r>
      <w:r w:rsidR="0004124E" w:rsidRPr="006B0718">
        <w:rPr>
          <w:rFonts w:ascii="Century Schoolbook" w:hAnsi="Century Schoolbook"/>
          <w:shd w:val="clear" w:color="auto" w:fill="FFFFFF"/>
        </w:rPr>
        <w:t> of the Oral and Intangible Cultural </w:t>
      </w:r>
      <w:r w:rsidR="0004124E" w:rsidRPr="006B0718">
        <w:rPr>
          <w:rFonts w:ascii="Century Schoolbook" w:hAnsi="Century Schoolbook"/>
          <w:bCs/>
        </w:rPr>
        <w:t>Heritage</w:t>
      </w:r>
      <w:r w:rsidR="0004124E" w:rsidRPr="006B0718">
        <w:rPr>
          <w:rFonts w:ascii="Century Schoolbook" w:hAnsi="Century Schoolbook"/>
          <w:shd w:val="clear" w:color="auto" w:fill="FFFFFF"/>
        </w:rPr>
        <w:t> of Humanity</w:t>
      </w:r>
      <w:r w:rsidR="00EB4818" w:rsidRPr="006B0718">
        <w:rPr>
          <w:rFonts w:ascii="Century Schoolbook" w:hAnsi="Century Schoolbook"/>
          <w:shd w:val="clear" w:color="auto" w:fill="FFFFFF"/>
        </w:rPr>
        <w:t xml:space="preserve">. </w:t>
      </w:r>
      <w:r w:rsidR="00905520" w:rsidRPr="006B0718">
        <w:rPr>
          <w:rFonts w:ascii="Century Schoolbook" w:hAnsi="Century Schoolbook"/>
          <w:shd w:val="clear" w:color="auto" w:fill="FFFFFF"/>
        </w:rPr>
        <w:t xml:space="preserve">The film thus becomes an important riposte to the </w:t>
      </w:r>
      <w:r w:rsidR="000F7B2D" w:rsidRPr="001C30B8">
        <w:rPr>
          <w:rFonts w:ascii="Century Schoolbook" w:hAnsi="Century Schoolbook"/>
          <w:i/>
          <w:iCs/>
          <w:shd w:val="clear" w:color="auto" w:fill="FFFFFF"/>
        </w:rPr>
        <w:t>Día de Muertos</w:t>
      </w:r>
      <w:r w:rsidR="000F7B2D">
        <w:rPr>
          <w:rFonts w:ascii="Century Schoolbook" w:hAnsi="Century Schoolbook"/>
          <w:i/>
          <w:iCs/>
          <w:shd w:val="clear" w:color="auto" w:fill="FFFFFF"/>
        </w:rPr>
        <w:t>’</w:t>
      </w:r>
      <w:r w:rsidR="000F7B2D" w:rsidRPr="006B0718">
        <w:rPr>
          <w:rFonts w:ascii="Century Schoolbook" w:hAnsi="Century Schoolbook"/>
          <w:shd w:val="clear" w:color="auto" w:fill="FFFFFF"/>
        </w:rPr>
        <w:t xml:space="preserve"> </w:t>
      </w:r>
      <w:proofErr w:type="spellStart"/>
      <w:r w:rsidR="00905520" w:rsidRPr="006B0718">
        <w:rPr>
          <w:rFonts w:ascii="Century Schoolbook" w:hAnsi="Century Schoolbook"/>
          <w:shd w:val="clear" w:color="auto" w:fill="FFFFFF"/>
        </w:rPr>
        <w:t>halloweenization</w:t>
      </w:r>
      <w:proofErr w:type="spellEnd"/>
      <w:r w:rsidR="00905520" w:rsidRPr="006B0718">
        <w:rPr>
          <w:rFonts w:ascii="Century Schoolbook" w:hAnsi="Century Schoolbook"/>
          <w:shd w:val="clear" w:color="auto" w:fill="FFFFFF"/>
        </w:rPr>
        <w:t xml:space="preserve"> and to Trump’s anti-Mexican and Americanization rhetoric</w:t>
      </w:r>
      <w:r w:rsidR="00CA51DF" w:rsidRPr="006B0718">
        <w:rPr>
          <w:rFonts w:ascii="Century Schoolbook" w:hAnsi="Century Schoolbook"/>
          <w:shd w:val="clear" w:color="auto" w:fill="FFFFFF"/>
        </w:rPr>
        <w:t>.</w:t>
      </w:r>
      <w:r w:rsidR="00905520" w:rsidRPr="006B0718">
        <w:rPr>
          <w:rFonts w:ascii="Century Schoolbook" w:hAnsi="Century Schoolbook"/>
          <w:shd w:val="clear" w:color="auto" w:fill="FFFFFF"/>
        </w:rPr>
        <w:t xml:space="preserve"> </w:t>
      </w:r>
      <w:r w:rsidR="00CA51DF" w:rsidRPr="006B0718">
        <w:rPr>
          <w:rFonts w:ascii="Century Schoolbook" w:hAnsi="Century Schoolbook"/>
          <w:shd w:val="clear" w:color="auto" w:fill="FFFFFF"/>
        </w:rPr>
        <w:t>This</w:t>
      </w:r>
      <w:r w:rsidR="003E1CE3" w:rsidRPr="006B0718">
        <w:rPr>
          <w:rFonts w:ascii="Century Schoolbook" w:hAnsi="Century Schoolbook"/>
          <w:shd w:val="clear" w:color="auto" w:fill="FFFFFF"/>
        </w:rPr>
        <w:t xml:space="preserve"> quote could similarly b</w:t>
      </w:r>
      <w:r w:rsidR="0061706F" w:rsidRPr="006B0718">
        <w:rPr>
          <w:rFonts w:ascii="Century Schoolbook" w:hAnsi="Century Schoolbook"/>
          <w:shd w:val="clear" w:color="auto" w:fill="FFFFFF"/>
        </w:rPr>
        <w:t>e</w:t>
      </w:r>
      <w:r w:rsidR="003E1CE3" w:rsidRPr="006B0718">
        <w:rPr>
          <w:rFonts w:ascii="Century Schoolbook" w:hAnsi="Century Schoolbook"/>
          <w:shd w:val="clear" w:color="auto" w:fill="FFFFFF"/>
        </w:rPr>
        <w:t xml:space="preserve"> an ironic </w:t>
      </w:r>
      <w:r w:rsidR="003E3FF6" w:rsidRPr="006B0718">
        <w:rPr>
          <w:rFonts w:ascii="Century Schoolbook" w:hAnsi="Century Schoolbook"/>
          <w:shd w:val="clear" w:color="auto" w:fill="FFFFFF"/>
        </w:rPr>
        <w:t xml:space="preserve">reference to </w:t>
      </w:r>
      <w:r w:rsidR="00620055" w:rsidRPr="006B0718">
        <w:rPr>
          <w:rFonts w:ascii="Century Schoolbook" w:hAnsi="Century Schoolbook"/>
          <w:shd w:val="clear" w:color="auto" w:fill="FFFFFF"/>
        </w:rPr>
        <w:t xml:space="preserve">Disney’s attempt in 2013 to </w:t>
      </w:r>
      <w:r w:rsidR="00F077AB" w:rsidRPr="006B0718">
        <w:rPr>
          <w:rFonts w:ascii="Century Schoolbook" w:hAnsi="Century Schoolbook"/>
          <w:shd w:val="clear" w:color="auto" w:fill="FFFFFF"/>
        </w:rPr>
        <w:t xml:space="preserve">trademark the name </w:t>
      </w:r>
      <w:r w:rsidR="00F554D2" w:rsidRPr="006B0718">
        <w:rPr>
          <w:rFonts w:ascii="Century Schoolbook" w:hAnsi="Century Schoolbook"/>
          <w:shd w:val="clear" w:color="auto" w:fill="FFFFFF"/>
        </w:rPr>
        <w:t>‘</w:t>
      </w:r>
      <w:r w:rsidR="007B0948" w:rsidRPr="006B0718">
        <w:rPr>
          <w:rFonts w:ascii="Century Schoolbook" w:hAnsi="Century Schoolbook"/>
          <w:shd w:val="clear" w:color="auto" w:fill="FFFFFF"/>
        </w:rPr>
        <w:t xml:space="preserve">Día de </w:t>
      </w:r>
      <w:r w:rsidR="00CC0334">
        <w:rPr>
          <w:rFonts w:ascii="Century Schoolbook" w:hAnsi="Century Schoolbook"/>
          <w:shd w:val="clear" w:color="auto" w:fill="FFFFFF"/>
        </w:rPr>
        <w:t>M</w:t>
      </w:r>
      <w:r w:rsidR="007B0948" w:rsidRPr="006B0718">
        <w:rPr>
          <w:rFonts w:ascii="Century Schoolbook" w:hAnsi="Century Schoolbook"/>
          <w:shd w:val="clear" w:color="auto" w:fill="FFFFFF"/>
        </w:rPr>
        <w:t>uertos</w:t>
      </w:r>
      <w:r w:rsidR="00F554D2" w:rsidRPr="006B0718">
        <w:rPr>
          <w:rFonts w:ascii="Century Schoolbook" w:hAnsi="Century Schoolbook"/>
          <w:shd w:val="clear" w:color="auto" w:fill="FFFFFF"/>
        </w:rPr>
        <w:t>’</w:t>
      </w:r>
      <w:r w:rsidR="004F67E4" w:rsidRPr="006B0718">
        <w:rPr>
          <w:rFonts w:ascii="Century Schoolbook" w:hAnsi="Century Schoolbook"/>
          <w:shd w:val="clear" w:color="auto" w:fill="FFFFFF"/>
        </w:rPr>
        <w:t xml:space="preserve"> </w:t>
      </w:r>
      <w:r w:rsidR="00C808B9" w:rsidRPr="006B0718">
        <w:rPr>
          <w:rFonts w:ascii="Century Schoolbook" w:hAnsi="Century Schoolbook"/>
          <w:shd w:val="clear" w:color="auto" w:fill="FFFFFF"/>
        </w:rPr>
        <w:t xml:space="preserve">for </w:t>
      </w:r>
      <w:r w:rsidR="00794666" w:rsidRPr="006B0718">
        <w:rPr>
          <w:rFonts w:ascii="Century Schoolbook" w:hAnsi="Century Schoolbook"/>
          <w:shd w:val="clear" w:color="auto" w:fill="FFFFFF"/>
        </w:rPr>
        <w:t>merchandi</w:t>
      </w:r>
      <w:r w:rsidR="009F73DD">
        <w:rPr>
          <w:rFonts w:ascii="Century Schoolbook" w:hAnsi="Century Schoolbook"/>
          <w:shd w:val="clear" w:color="auto" w:fill="FFFFFF"/>
        </w:rPr>
        <w:t>z</w:t>
      </w:r>
      <w:r w:rsidR="00B26678" w:rsidRPr="006B0718">
        <w:rPr>
          <w:rFonts w:ascii="Century Schoolbook" w:hAnsi="Century Schoolbook"/>
          <w:shd w:val="clear" w:color="auto" w:fill="FFFFFF"/>
        </w:rPr>
        <w:t>ing purposes</w:t>
      </w:r>
      <w:r w:rsidR="0032676F" w:rsidRPr="006B0718">
        <w:rPr>
          <w:rFonts w:ascii="Century Schoolbook" w:hAnsi="Century Schoolbook"/>
          <w:shd w:val="clear" w:color="auto" w:fill="FFFFFF"/>
        </w:rPr>
        <w:t xml:space="preserve"> </w:t>
      </w:r>
      <w:r w:rsidR="00750AD3" w:rsidRPr="006B0718">
        <w:rPr>
          <w:rFonts w:ascii="Century Schoolbook" w:hAnsi="Century Schoolbook"/>
          <w:shd w:val="clear" w:color="auto" w:fill="FFFFFF"/>
        </w:rPr>
        <w:t xml:space="preserve">but </w:t>
      </w:r>
      <w:r w:rsidR="00B71805" w:rsidRPr="006B0718">
        <w:rPr>
          <w:rFonts w:ascii="Century Schoolbook" w:hAnsi="Century Schoolbook"/>
          <w:shd w:val="clear" w:color="auto" w:fill="FFFFFF"/>
        </w:rPr>
        <w:t xml:space="preserve">which </w:t>
      </w:r>
      <w:r w:rsidR="006E539A" w:rsidRPr="006B0718">
        <w:rPr>
          <w:rFonts w:ascii="Century Schoolbook" w:hAnsi="Century Schoolbook"/>
          <w:shd w:val="clear" w:color="auto" w:fill="FFFFFF"/>
        </w:rPr>
        <w:t xml:space="preserve">backfired </w:t>
      </w:r>
      <w:r w:rsidR="001F6290" w:rsidRPr="006B0718">
        <w:rPr>
          <w:rFonts w:ascii="Century Schoolbook" w:hAnsi="Century Schoolbook"/>
          <w:shd w:val="clear" w:color="auto" w:fill="FFFFFF"/>
        </w:rPr>
        <w:t xml:space="preserve">after the </w:t>
      </w:r>
      <w:r w:rsidR="004704A3" w:rsidRPr="006B0718">
        <w:rPr>
          <w:rFonts w:ascii="Century Schoolbook" w:hAnsi="Century Schoolbook"/>
          <w:shd w:val="clear" w:color="auto" w:fill="FFFFFF"/>
        </w:rPr>
        <w:t xml:space="preserve">decision </w:t>
      </w:r>
      <w:r w:rsidR="001F6290" w:rsidRPr="006B0718">
        <w:rPr>
          <w:rFonts w:ascii="Century Schoolbook" w:hAnsi="Century Schoolbook"/>
          <w:shd w:val="clear" w:color="auto" w:fill="FFFFFF"/>
        </w:rPr>
        <w:t xml:space="preserve">was </w:t>
      </w:r>
      <w:r w:rsidR="007C1556" w:rsidRPr="006B0718">
        <w:rPr>
          <w:rFonts w:ascii="Century Schoolbook" w:hAnsi="Century Schoolbook"/>
          <w:shd w:val="clear" w:color="auto" w:fill="FFFFFF"/>
        </w:rPr>
        <w:t xml:space="preserve">critiqued by many </w:t>
      </w:r>
      <w:r w:rsidR="00750AD3" w:rsidRPr="006B0718">
        <w:rPr>
          <w:rFonts w:ascii="Century Schoolbook" w:hAnsi="Century Schoolbook"/>
          <w:shd w:val="clear" w:color="auto" w:fill="FFFFFF"/>
        </w:rPr>
        <w:t>as</w:t>
      </w:r>
      <w:r w:rsidR="00817A14" w:rsidRPr="006B0718">
        <w:rPr>
          <w:rFonts w:ascii="Century Schoolbook" w:hAnsi="Century Schoolbook"/>
          <w:shd w:val="clear" w:color="auto" w:fill="FFFFFF"/>
        </w:rPr>
        <w:t xml:space="preserve"> </w:t>
      </w:r>
      <w:r w:rsidR="00750AD3" w:rsidRPr="006B0718">
        <w:rPr>
          <w:rFonts w:ascii="Century Schoolbook" w:hAnsi="Century Schoolbook"/>
          <w:shd w:val="clear" w:color="auto" w:fill="FFFFFF"/>
        </w:rPr>
        <w:t xml:space="preserve">a </w:t>
      </w:r>
      <w:r w:rsidR="00895383" w:rsidRPr="006B0718">
        <w:rPr>
          <w:rFonts w:ascii="Century Schoolbook" w:hAnsi="Century Schoolbook"/>
          <w:shd w:val="clear" w:color="auto" w:fill="FFFFFF"/>
        </w:rPr>
        <w:t xml:space="preserve">form </w:t>
      </w:r>
      <w:r w:rsidR="00750AD3" w:rsidRPr="006B0718">
        <w:rPr>
          <w:rFonts w:ascii="Century Schoolbook" w:hAnsi="Century Schoolbook"/>
          <w:shd w:val="clear" w:color="auto" w:fill="FFFFFF"/>
        </w:rPr>
        <w:t xml:space="preserve">of </w:t>
      </w:r>
      <w:r w:rsidR="00895383" w:rsidRPr="006B0718">
        <w:rPr>
          <w:rFonts w:ascii="Century Schoolbook" w:hAnsi="Century Schoolbook"/>
          <w:shd w:val="clear" w:color="auto" w:fill="FFFFFF"/>
        </w:rPr>
        <w:t xml:space="preserve">cultural </w:t>
      </w:r>
      <w:r w:rsidR="005A306E" w:rsidRPr="006B0718">
        <w:rPr>
          <w:rFonts w:ascii="Century Schoolbook" w:hAnsi="Century Schoolbook"/>
          <w:shd w:val="clear" w:color="auto" w:fill="FFFFFF"/>
        </w:rPr>
        <w:t xml:space="preserve">appropriation of ‘lo </w:t>
      </w:r>
      <w:proofErr w:type="spellStart"/>
      <w:r w:rsidR="005A306E" w:rsidRPr="006B0718">
        <w:rPr>
          <w:rFonts w:ascii="Century Schoolbook" w:hAnsi="Century Schoolbook"/>
          <w:shd w:val="clear" w:color="auto" w:fill="FFFFFF"/>
        </w:rPr>
        <w:t>mexicano</w:t>
      </w:r>
      <w:proofErr w:type="spellEnd"/>
      <w:r w:rsidR="005A306E" w:rsidRPr="006B0718">
        <w:rPr>
          <w:rFonts w:ascii="Century Schoolbook" w:hAnsi="Century Schoolbook"/>
          <w:shd w:val="clear" w:color="auto" w:fill="FFFFFF"/>
        </w:rPr>
        <w:t xml:space="preserve">’ </w:t>
      </w:r>
      <w:r w:rsidR="004B5620" w:rsidRPr="006B0718">
        <w:rPr>
          <w:rFonts w:ascii="Century Schoolbook" w:hAnsi="Century Schoolbook"/>
          <w:shd w:val="clear" w:color="auto" w:fill="FFFFFF"/>
        </w:rPr>
        <w:t xml:space="preserve">and an ‘authentic’ Mexican practice </w:t>
      </w:r>
      <w:r w:rsidR="005A306E" w:rsidRPr="006B0718">
        <w:rPr>
          <w:rFonts w:ascii="Century Schoolbook" w:hAnsi="Century Schoolbook"/>
          <w:shd w:val="clear" w:color="auto" w:fill="FFFFFF"/>
        </w:rPr>
        <w:t xml:space="preserve">by </w:t>
      </w:r>
      <w:r w:rsidR="003E3FF6" w:rsidRPr="006B0718">
        <w:rPr>
          <w:rFonts w:ascii="Century Schoolbook" w:hAnsi="Century Schoolbook"/>
          <w:shd w:val="clear" w:color="auto" w:fill="FFFFFF"/>
        </w:rPr>
        <w:t>neo-</w:t>
      </w:r>
      <w:r w:rsidR="003E1CE3" w:rsidRPr="006B0718">
        <w:rPr>
          <w:rFonts w:ascii="Century Schoolbook" w:hAnsi="Century Schoolbook"/>
          <w:shd w:val="clear" w:color="auto" w:fill="FFFFFF"/>
        </w:rPr>
        <w:t xml:space="preserve">imperialist </w:t>
      </w:r>
      <w:r w:rsidR="003E3FF6" w:rsidRPr="006B0718">
        <w:rPr>
          <w:rFonts w:ascii="Century Schoolbook" w:hAnsi="Century Schoolbook"/>
          <w:shd w:val="clear" w:color="auto" w:fill="FFFFFF"/>
        </w:rPr>
        <w:t>mediascapes</w:t>
      </w:r>
      <w:r w:rsidR="0004124E" w:rsidRPr="006B0718">
        <w:rPr>
          <w:rFonts w:ascii="Century Schoolbook" w:hAnsi="Century Schoolbook"/>
          <w:shd w:val="clear" w:color="auto" w:fill="FFFFFF"/>
        </w:rPr>
        <w:t xml:space="preserve">. </w:t>
      </w:r>
      <w:r w:rsidR="00722F6D" w:rsidRPr="006B0718">
        <w:rPr>
          <w:rFonts w:ascii="Century Schoolbook" w:hAnsi="Century Schoolbook"/>
          <w:shd w:val="clear" w:color="auto" w:fill="FFFFFF"/>
        </w:rPr>
        <w:t xml:space="preserve">These </w:t>
      </w:r>
      <w:r w:rsidR="00C110EE" w:rsidRPr="006B0718">
        <w:rPr>
          <w:rFonts w:ascii="Century Schoolbook" w:hAnsi="Century Schoolbook"/>
          <w:shd w:val="clear" w:color="auto" w:fill="FFFFFF"/>
        </w:rPr>
        <w:t xml:space="preserve">responses </w:t>
      </w:r>
      <w:r w:rsidR="00AD0920" w:rsidRPr="006B0718">
        <w:rPr>
          <w:rFonts w:ascii="Century Schoolbook" w:hAnsi="Century Schoolbook"/>
          <w:shd w:val="clear" w:color="auto" w:fill="FFFFFF"/>
        </w:rPr>
        <w:t>reinforce the idea</w:t>
      </w:r>
      <w:r w:rsidR="00AF6F4F" w:rsidRPr="006B0718">
        <w:rPr>
          <w:rFonts w:ascii="Century Schoolbook" w:hAnsi="Century Schoolbook"/>
          <w:shd w:val="clear" w:color="auto" w:fill="FFFFFF"/>
        </w:rPr>
        <w:t xml:space="preserve"> that </w:t>
      </w:r>
      <w:r w:rsidR="00AD0920" w:rsidRPr="006B0718">
        <w:rPr>
          <w:rFonts w:ascii="Century Schoolbook" w:hAnsi="Century Schoolbook"/>
          <w:shd w:val="clear" w:color="auto" w:fill="FFFFFF"/>
        </w:rPr>
        <w:t>insiders</w:t>
      </w:r>
      <w:r w:rsidR="004B5620" w:rsidRPr="006B0718">
        <w:rPr>
          <w:rFonts w:ascii="Century Schoolbook" w:hAnsi="Century Schoolbook"/>
          <w:shd w:val="clear" w:color="auto" w:fill="FFFFFF"/>
        </w:rPr>
        <w:t xml:space="preserve"> can sometimes </w:t>
      </w:r>
      <w:r w:rsidR="00885A25" w:rsidRPr="006B0718">
        <w:rPr>
          <w:rFonts w:ascii="Century Schoolbook" w:hAnsi="Century Schoolbook"/>
          <w:shd w:val="clear" w:color="auto" w:fill="FFFFFF"/>
        </w:rPr>
        <w:t>fee</w:t>
      </w:r>
      <w:r w:rsidR="00D8232E" w:rsidRPr="006B0718">
        <w:rPr>
          <w:rFonts w:ascii="Century Schoolbook" w:hAnsi="Century Schoolbook"/>
          <w:shd w:val="clear" w:color="auto" w:fill="FFFFFF"/>
        </w:rPr>
        <w:t>l</w:t>
      </w:r>
      <w:r w:rsidR="00885A25" w:rsidRPr="006B0718">
        <w:rPr>
          <w:rFonts w:ascii="Century Schoolbook" w:hAnsi="Century Schoolbook"/>
          <w:shd w:val="clear" w:color="auto" w:fill="FFFFFF"/>
        </w:rPr>
        <w:t xml:space="preserve"> that</w:t>
      </w:r>
      <w:r w:rsidR="00D8232E" w:rsidRPr="006B0718">
        <w:rPr>
          <w:rFonts w:ascii="Century Schoolbook" w:hAnsi="Century Schoolbook"/>
          <w:shd w:val="clear" w:color="auto" w:fill="FFFFFF"/>
        </w:rPr>
        <w:t xml:space="preserve"> they</w:t>
      </w:r>
      <w:r w:rsidR="00AD0920" w:rsidRPr="006B0718">
        <w:rPr>
          <w:rFonts w:ascii="Century Schoolbook" w:hAnsi="Century Schoolbook"/>
          <w:shd w:val="clear" w:color="auto" w:fill="FFFFFF"/>
        </w:rPr>
        <w:t xml:space="preserve"> are </w:t>
      </w:r>
      <w:r w:rsidR="00746A81" w:rsidRPr="006B0718">
        <w:rPr>
          <w:rFonts w:ascii="Century Schoolbook" w:hAnsi="Century Schoolbook"/>
          <w:shd w:val="clear" w:color="auto" w:fill="FFFFFF"/>
        </w:rPr>
        <w:t xml:space="preserve">unquestionably </w:t>
      </w:r>
      <w:r w:rsidR="00AD0920" w:rsidRPr="006B0718">
        <w:rPr>
          <w:rFonts w:ascii="Century Schoolbook" w:hAnsi="Century Schoolbook"/>
          <w:shd w:val="clear" w:color="auto" w:fill="FFFFFF"/>
        </w:rPr>
        <w:t xml:space="preserve">entitled </w:t>
      </w:r>
      <w:r w:rsidR="00885A25" w:rsidRPr="006B0718">
        <w:rPr>
          <w:rFonts w:ascii="Century Schoolbook" w:hAnsi="Century Schoolbook"/>
          <w:shd w:val="clear" w:color="auto" w:fill="FFFFFF"/>
        </w:rPr>
        <w:t xml:space="preserve">to their </w:t>
      </w:r>
      <w:r w:rsidR="005653E5" w:rsidRPr="006B0718">
        <w:rPr>
          <w:rFonts w:ascii="Century Schoolbook" w:hAnsi="Century Schoolbook"/>
          <w:shd w:val="clear" w:color="auto" w:fill="FFFFFF"/>
        </w:rPr>
        <w:t>‘authentic’ culture</w:t>
      </w:r>
      <w:r w:rsidR="002B5383" w:rsidRPr="006B0718">
        <w:rPr>
          <w:rFonts w:ascii="Century Schoolbook" w:hAnsi="Century Schoolbook"/>
          <w:shd w:val="clear" w:color="auto" w:fill="FFFFFF"/>
        </w:rPr>
        <w:t>,</w:t>
      </w:r>
      <w:r w:rsidR="005653E5" w:rsidRPr="006B0718">
        <w:rPr>
          <w:rFonts w:ascii="Century Schoolbook" w:hAnsi="Century Schoolbook"/>
          <w:shd w:val="clear" w:color="auto" w:fill="FFFFFF"/>
        </w:rPr>
        <w:t xml:space="preserve"> </w:t>
      </w:r>
      <w:r w:rsidR="00885A25" w:rsidRPr="006B0718">
        <w:rPr>
          <w:rFonts w:ascii="Century Schoolbook" w:hAnsi="Century Schoolbook"/>
          <w:shd w:val="clear" w:color="auto" w:fill="FFFFFF"/>
        </w:rPr>
        <w:t xml:space="preserve">whereas </w:t>
      </w:r>
      <w:r w:rsidR="00DF34C9" w:rsidRPr="006B0718">
        <w:rPr>
          <w:rFonts w:ascii="Century Schoolbook" w:hAnsi="Century Schoolbook"/>
          <w:shd w:val="clear" w:color="auto" w:fill="FFFFFF"/>
        </w:rPr>
        <w:t>outsiders</w:t>
      </w:r>
      <w:r w:rsidR="001B66AB" w:rsidRPr="006B0718">
        <w:rPr>
          <w:rFonts w:ascii="Century Schoolbook" w:hAnsi="Century Schoolbook"/>
          <w:shd w:val="clear" w:color="auto" w:fill="FFFFFF"/>
        </w:rPr>
        <w:t xml:space="preserve"> who attempt to appropriate </w:t>
      </w:r>
      <w:r w:rsidR="00E11E57" w:rsidRPr="006B0718">
        <w:rPr>
          <w:rFonts w:ascii="Century Schoolbook" w:hAnsi="Century Schoolbook"/>
          <w:shd w:val="clear" w:color="auto" w:fill="FFFFFF"/>
        </w:rPr>
        <w:t>their culture particularly through commo</w:t>
      </w:r>
      <w:r w:rsidR="00FE11BD" w:rsidRPr="006B0718">
        <w:rPr>
          <w:rFonts w:ascii="Century Schoolbook" w:hAnsi="Century Schoolbook"/>
          <w:shd w:val="clear" w:color="auto" w:fill="FFFFFF"/>
        </w:rPr>
        <w:t xml:space="preserve">ditizing processes are seen as </w:t>
      </w:r>
      <w:r w:rsidR="00A0527F" w:rsidRPr="006B0718">
        <w:rPr>
          <w:rFonts w:ascii="Century Schoolbook" w:hAnsi="Century Schoolbook"/>
          <w:shd w:val="clear" w:color="auto" w:fill="FFFFFF"/>
        </w:rPr>
        <w:t xml:space="preserve">a form of </w:t>
      </w:r>
      <w:r w:rsidR="0001399C" w:rsidRPr="006B0718">
        <w:rPr>
          <w:rFonts w:ascii="Century Schoolbook" w:hAnsi="Century Schoolbook"/>
          <w:shd w:val="clear" w:color="auto" w:fill="FFFFFF"/>
        </w:rPr>
        <w:t>neoliberal</w:t>
      </w:r>
      <w:r w:rsidR="00417ED5" w:rsidRPr="006B0718">
        <w:rPr>
          <w:rFonts w:ascii="Century Schoolbook" w:hAnsi="Century Schoolbook"/>
          <w:shd w:val="clear" w:color="auto" w:fill="FFFFFF"/>
        </w:rPr>
        <w:t xml:space="preserve"> and neo-colonial </w:t>
      </w:r>
      <w:r w:rsidR="00FE11BD" w:rsidRPr="006B0718">
        <w:rPr>
          <w:rFonts w:ascii="Century Schoolbook" w:hAnsi="Century Schoolbook"/>
          <w:shd w:val="clear" w:color="auto" w:fill="FFFFFF"/>
        </w:rPr>
        <w:t>exploitat</w:t>
      </w:r>
      <w:r w:rsidR="00A0527F" w:rsidRPr="006B0718">
        <w:rPr>
          <w:rFonts w:ascii="Century Schoolbook" w:hAnsi="Century Schoolbook"/>
          <w:shd w:val="clear" w:color="auto" w:fill="FFFFFF"/>
        </w:rPr>
        <w:t>ion</w:t>
      </w:r>
      <w:r w:rsidR="00417ED5" w:rsidRPr="006B0718">
        <w:rPr>
          <w:rFonts w:ascii="Century Schoolbook" w:hAnsi="Century Schoolbook"/>
          <w:shd w:val="clear" w:color="auto" w:fill="FFFFFF"/>
        </w:rPr>
        <w:t xml:space="preserve"> </w:t>
      </w:r>
      <w:r w:rsidR="00A0527F" w:rsidRPr="006B0718">
        <w:rPr>
          <w:rFonts w:ascii="Century Schoolbook" w:hAnsi="Century Schoolbook"/>
          <w:shd w:val="clear" w:color="auto" w:fill="FFFFFF"/>
        </w:rPr>
        <w:t xml:space="preserve">and </w:t>
      </w:r>
      <w:r w:rsidR="00FE11BD" w:rsidRPr="006B0718">
        <w:rPr>
          <w:rFonts w:ascii="Century Schoolbook" w:hAnsi="Century Schoolbook"/>
          <w:shd w:val="clear" w:color="auto" w:fill="FFFFFF"/>
        </w:rPr>
        <w:t>debas</w:t>
      </w:r>
      <w:r w:rsidR="00A0527F" w:rsidRPr="006B0718">
        <w:rPr>
          <w:rFonts w:ascii="Century Schoolbook" w:hAnsi="Century Schoolbook"/>
          <w:shd w:val="clear" w:color="auto" w:fill="FFFFFF"/>
        </w:rPr>
        <w:t>ement of</w:t>
      </w:r>
      <w:r w:rsidR="00FE11BD" w:rsidRPr="006B0718">
        <w:rPr>
          <w:rFonts w:ascii="Century Schoolbook" w:hAnsi="Century Schoolbook"/>
          <w:shd w:val="clear" w:color="auto" w:fill="FFFFFF"/>
        </w:rPr>
        <w:t xml:space="preserve"> </w:t>
      </w:r>
      <w:r w:rsidR="0001399C" w:rsidRPr="006B0718">
        <w:rPr>
          <w:rFonts w:ascii="Century Schoolbook" w:hAnsi="Century Schoolbook"/>
          <w:shd w:val="clear" w:color="auto" w:fill="FFFFFF"/>
        </w:rPr>
        <w:t xml:space="preserve">insider folk cultural forms and identities. </w:t>
      </w:r>
    </w:p>
    <w:p w14:paraId="58484F35" w14:textId="1697840A" w:rsidR="0004124E" w:rsidRPr="006B0718" w:rsidRDefault="00DA6553" w:rsidP="006B0718">
      <w:pPr>
        <w:tabs>
          <w:tab w:val="left" w:pos="360"/>
          <w:tab w:val="left" w:pos="720"/>
        </w:tabs>
        <w:spacing w:after="0" w:line="240" w:lineRule="auto"/>
        <w:jc w:val="both"/>
        <w:rPr>
          <w:rFonts w:ascii="Century Schoolbook" w:hAnsi="Century Schoolbook"/>
          <w:shd w:val="clear" w:color="auto" w:fill="FFFFFF"/>
        </w:rPr>
      </w:pPr>
      <w:r>
        <w:rPr>
          <w:rFonts w:ascii="Century Schoolbook" w:hAnsi="Century Schoolbook"/>
          <w:shd w:val="clear" w:color="auto" w:fill="FFFFFF"/>
        </w:rPr>
        <w:tab/>
      </w:r>
      <w:r w:rsidR="00F313B9" w:rsidRPr="006B0718">
        <w:rPr>
          <w:rFonts w:ascii="Century Schoolbook" w:hAnsi="Century Schoolbook"/>
          <w:shd w:val="clear" w:color="auto" w:fill="FFFFFF"/>
        </w:rPr>
        <w:t xml:space="preserve">Another </w:t>
      </w:r>
      <w:r w:rsidR="0004124E" w:rsidRPr="006B0718">
        <w:rPr>
          <w:rFonts w:ascii="Century Schoolbook" w:hAnsi="Century Schoolbook"/>
          <w:shd w:val="clear" w:color="auto" w:fill="FFFFFF"/>
        </w:rPr>
        <w:t xml:space="preserve">Twitter user notes that after watching the film, some Mexican </w:t>
      </w:r>
      <w:r w:rsidR="0004124E" w:rsidRPr="00CC0334">
        <w:rPr>
          <w:rFonts w:ascii="Century Schoolbook" w:hAnsi="Century Schoolbook"/>
          <w:shd w:val="clear" w:color="auto" w:fill="FFFFFF"/>
        </w:rPr>
        <w:t xml:space="preserve">children wanted to place an </w:t>
      </w:r>
      <w:proofErr w:type="spellStart"/>
      <w:r w:rsidR="0004124E" w:rsidRPr="00CC0334">
        <w:rPr>
          <w:rFonts w:ascii="Century Schoolbook" w:hAnsi="Century Schoolbook"/>
          <w:i/>
          <w:shd w:val="clear" w:color="auto" w:fill="FFFFFF"/>
        </w:rPr>
        <w:t>ofrenda</w:t>
      </w:r>
      <w:proofErr w:type="spellEnd"/>
      <w:r w:rsidR="0004124E" w:rsidRPr="00CC0334">
        <w:rPr>
          <w:rFonts w:ascii="Century Schoolbook" w:hAnsi="Century Schoolbook"/>
          <w:shd w:val="clear" w:color="auto" w:fill="FFFFFF"/>
        </w:rPr>
        <w:t xml:space="preserve"> on altars: </w:t>
      </w:r>
      <w:r w:rsidR="00AB4673" w:rsidRPr="00CC0334">
        <w:rPr>
          <w:rFonts w:ascii="Century Schoolbook" w:hAnsi="Century Schoolbook"/>
          <w:shd w:val="clear" w:color="auto" w:fill="FFFFFF"/>
        </w:rPr>
        <w:t>‘</w:t>
      </w:r>
      <w:r w:rsidR="0004124E" w:rsidRPr="00CC0334">
        <w:rPr>
          <w:rFonts w:ascii="Century Schoolbook" w:hAnsi="Century Schoolbook"/>
          <w:shd w:val="clear" w:color="auto" w:fill="FFFFFF"/>
        </w:rPr>
        <w:t xml:space="preserve">Lo </w:t>
      </w:r>
      <w:proofErr w:type="spellStart"/>
      <w:r w:rsidR="0004124E" w:rsidRPr="00CC0334">
        <w:rPr>
          <w:rFonts w:ascii="Century Schoolbook" w:hAnsi="Century Schoolbook"/>
          <w:shd w:val="clear" w:color="auto" w:fill="FFFFFF"/>
        </w:rPr>
        <w:t>más</w:t>
      </w:r>
      <w:proofErr w:type="spellEnd"/>
      <w:r w:rsidR="0004124E" w:rsidRPr="00CC0334">
        <w:rPr>
          <w:rFonts w:ascii="Century Schoolbook" w:hAnsi="Century Schoolbook"/>
          <w:shd w:val="clear" w:color="auto" w:fill="FFFFFF"/>
        </w:rPr>
        <w:t xml:space="preserve"> bonito </w:t>
      </w:r>
      <w:proofErr w:type="spellStart"/>
      <w:r w:rsidR="0004124E" w:rsidRPr="00CC0334">
        <w:rPr>
          <w:rFonts w:ascii="Century Schoolbook" w:hAnsi="Century Schoolbook"/>
          <w:shd w:val="clear" w:color="auto" w:fill="FFFFFF"/>
        </w:rPr>
        <w:t>fue</w:t>
      </w:r>
      <w:proofErr w:type="spellEnd"/>
      <w:r w:rsidR="0004124E" w:rsidRPr="00CC0334">
        <w:rPr>
          <w:rFonts w:ascii="Century Schoolbook" w:hAnsi="Century Schoolbook"/>
          <w:shd w:val="clear" w:color="auto" w:fill="FFFFFF"/>
        </w:rPr>
        <w:t xml:space="preserve"> </w:t>
      </w:r>
      <w:proofErr w:type="spellStart"/>
      <w:r w:rsidR="0004124E" w:rsidRPr="00CC0334">
        <w:rPr>
          <w:rFonts w:ascii="Century Schoolbook" w:hAnsi="Century Schoolbook"/>
          <w:shd w:val="clear" w:color="auto" w:fill="FFFFFF"/>
        </w:rPr>
        <w:t>escuchar</w:t>
      </w:r>
      <w:proofErr w:type="spellEnd"/>
      <w:r w:rsidR="0004124E" w:rsidRPr="00CC0334">
        <w:rPr>
          <w:rFonts w:ascii="Century Schoolbook" w:hAnsi="Century Schoolbook"/>
          <w:shd w:val="clear" w:color="auto" w:fill="FFFFFF"/>
        </w:rPr>
        <w:t xml:space="preserve"> a </w:t>
      </w:r>
      <w:proofErr w:type="spellStart"/>
      <w:r w:rsidR="0004124E" w:rsidRPr="00CC0334">
        <w:rPr>
          <w:rFonts w:ascii="Century Schoolbook" w:hAnsi="Century Schoolbook"/>
          <w:shd w:val="clear" w:color="auto" w:fill="FFFFFF"/>
        </w:rPr>
        <w:t>todos</w:t>
      </w:r>
      <w:proofErr w:type="spellEnd"/>
      <w:r w:rsidR="0004124E" w:rsidRPr="00CC0334">
        <w:rPr>
          <w:rFonts w:ascii="Century Schoolbook" w:hAnsi="Century Schoolbook"/>
          <w:shd w:val="clear" w:color="auto" w:fill="FFFFFF"/>
        </w:rPr>
        <w:t xml:space="preserve"> los </w:t>
      </w:r>
      <w:proofErr w:type="spellStart"/>
      <w:r w:rsidR="0004124E" w:rsidRPr="00CC0334">
        <w:rPr>
          <w:rFonts w:ascii="Century Schoolbook" w:hAnsi="Century Schoolbook"/>
          <w:shd w:val="clear" w:color="auto" w:fill="FFFFFF"/>
        </w:rPr>
        <w:t>niños</w:t>
      </w:r>
      <w:proofErr w:type="spellEnd"/>
      <w:r w:rsidR="0004124E" w:rsidRPr="00CC0334">
        <w:rPr>
          <w:rFonts w:ascii="Century Schoolbook" w:hAnsi="Century Schoolbook"/>
          <w:shd w:val="clear" w:color="auto" w:fill="FFFFFF"/>
        </w:rPr>
        <w:t xml:space="preserve"> que </w:t>
      </w:r>
      <w:proofErr w:type="spellStart"/>
      <w:r w:rsidR="0004124E" w:rsidRPr="00CC0334">
        <w:rPr>
          <w:rFonts w:ascii="Century Schoolbook" w:hAnsi="Century Schoolbook"/>
          <w:shd w:val="clear" w:color="auto" w:fill="FFFFFF"/>
        </w:rPr>
        <w:t>querían</w:t>
      </w:r>
      <w:proofErr w:type="spellEnd"/>
      <w:r w:rsidR="0004124E" w:rsidRPr="00CC0334">
        <w:rPr>
          <w:rFonts w:ascii="Century Schoolbook" w:hAnsi="Century Schoolbook"/>
          <w:shd w:val="clear" w:color="auto" w:fill="FFFFFF"/>
        </w:rPr>
        <w:t xml:space="preserve"> </w:t>
      </w:r>
      <w:proofErr w:type="spellStart"/>
      <w:r w:rsidR="0004124E" w:rsidRPr="00CC0334">
        <w:rPr>
          <w:rFonts w:ascii="Century Schoolbook" w:hAnsi="Century Schoolbook"/>
          <w:shd w:val="clear" w:color="auto" w:fill="FFFFFF"/>
        </w:rPr>
        <w:t>poner</w:t>
      </w:r>
      <w:proofErr w:type="spellEnd"/>
      <w:r w:rsidR="0004124E" w:rsidRPr="00CC0334">
        <w:rPr>
          <w:rFonts w:ascii="Century Schoolbook" w:hAnsi="Century Schoolbook"/>
          <w:shd w:val="clear" w:color="auto" w:fill="FFFFFF"/>
        </w:rPr>
        <w:t xml:space="preserve"> </w:t>
      </w:r>
      <w:proofErr w:type="spellStart"/>
      <w:r w:rsidR="0004124E" w:rsidRPr="00CC0334">
        <w:rPr>
          <w:rFonts w:ascii="Century Schoolbook" w:hAnsi="Century Schoolbook"/>
          <w:shd w:val="clear" w:color="auto" w:fill="FFFFFF"/>
        </w:rPr>
        <w:t>ofrenda</w:t>
      </w:r>
      <w:proofErr w:type="spellEnd"/>
      <w:r w:rsidR="00CC0334" w:rsidRPr="00CC0334">
        <w:rPr>
          <w:rFonts w:ascii="Century Schoolbook" w:hAnsi="Century Schoolbook"/>
          <w:shd w:val="clear" w:color="auto" w:fill="FFFFFF"/>
        </w:rPr>
        <w:t>’</w:t>
      </w:r>
      <w:r w:rsidR="0004124E" w:rsidRPr="00CC0334">
        <w:rPr>
          <w:rFonts w:ascii="Century Schoolbook" w:hAnsi="Century Schoolbook"/>
          <w:shd w:val="clear" w:color="auto" w:fill="FFFFFF"/>
        </w:rPr>
        <w:t>.</w:t>
      </w:r>
      <w:r w:rsidR="00A07718">
        <w:rPr>
          <w:rStyle w:val="FootnoteReference"/>
          <w:rFonts w:ascii="Century Schoolbook" w:hAnsi="Century Schoolbook"/>
          <w:shd w:val="clear" w:color="auto" w:fill="FFFFFF"/>
        </w:rPr>
        <w:footnoteReference w:id="65"/>
      </w:r>
      <w:r w:rsidR="003230C2">
        <w:rPr>
          <w:rFonts w:ascii="Century Schoolbook" w:hAnsi="Century Schoolbook"/>
          <w:shd w:val="clear" w:color="auto" w:fill="FFFFFF"/>
        </w:rPr>
        <w:t xml:space="preserve"> </w:t>
      </w:r>
      <w:r w:rsidR="0004124E" w:rsidRPr="00CC0334">
        <w:rPr>
          <w:rFonts w:ascii="Century Schoolbook" w:hAnsi="Century Schoolbook"/>
          <w:shd w:val="clear" w:color="auto" w:fill="FFFFFF"/>
        </w:rPr>
        <w:t xml:space="preserve">This is an interesting case of </w:t>
      </w:r>
      <w:r w:rsidR="00515E02" w:rsidRPr="00CC0334">
        <w:rPr>
          <w:rFonts w:ascii="Century Schoolbook" w:hAnsi="Century Schoolbook"/>
          <w:shd w:val="clear" w:color="auto" w:fill="FFFFFF"/>
        </w:rPr>
        <w:t>hybri</w:t>
      </w:r>
      <w:r w:rsidR="005D7FFA" w:rsidRPr="00CC0334">
        <w:rPr>
          <w:rFonts w:ascii="Century Schoolbook" w:hAnsi="Century Schoolbook"/>
          <w:shd w:val="clear" w:color="auto" w:fill="FFFFFF"/>
        </w:rPr>
        <w:t xml:space="preserve">dization and </w:t>
      </w:r>
      <w:r w:rsidR="0004124E" w:rsidRPr="00CC0334">
        <w:rPr>
          <w:rFonts w:ascii="Century Schoolbook" w:hAnsi="Century Schoolbook"/>
          <w:shd w:val="clear" w:color="auto" w:fill="FFFFFF"/>
        </w:rPr>
        <w:t xml:space="preserve">reterritorialization. It </w:t>
      </w:r>
      <w:r w:rsidR="0004124E" w:rsidRPr="00CC0334">
        <w:rPr>
          <w:rFonts w:ascii="Century Schoolbook" w:hAnsi="Century Schoolbook"/>
        </w:rPr>
        <w:t xml:space="preserve">recalls </w:t>
      </w:r>
      <w:r w:rsidR="0061706F" w:rsidRPr="00CC0334">
        <w:rPr>
          <w:rFonts w:ascii="Century Schoolbook" w:hAnsi="Century Schoolbook"/>
        </w:rPr>
        <w:t>a</w:t>
      </w:r>
      <w:r w:rsidR="0004124E" w:rsidRPr="00CC0334">
        <w:rPr>
          <w:rFonts w:ascii="Century Schoolbook" w:hAnsi="Century Schoolbook"/>
        </w:rPr>
        <w:t xml:space="preserve"> similar example when in 2016 Mexico City held its first ever </w:t>
      </w:r>
      <w:r w:rsidR="000F7B2D" w:rsidRPr="001C30B8">
        <w:rPr>
          <w:rFonts w:ascii="Century Schoolbook" w:hAnsi="Century Schoolbook"/>
          <w:i/>
          <w:iCs/>
          <w:shd w:val="clear" w:color="auto" w:fill="FFFFFF"/>
        </w:rPr>
        <w:t>Día de Muertos</w:t>
      </w:r>
      <w:r w:rsidR="000F7B2D" w:rsidRPr="006B0718">
        <w:rPr>
          <w:rFonts w:ascii="Century Schoolbook" w:hAnsi="Century Schoolbook"/>
          <w:shd w:val="clear" w:color="auto" w:fill="FFFFFF"/>
        </w:rPr>
        <w:t xml:space="preserve"> </w:t>
      </w:r>
      <w:r w:rsidR="0004124E" w:rsidRPr="00CC0334">
        <w:rPr>
          <w:rFonts w:ascii="Century Schoolbook" w:hAnsi="Century Schoolbook"/>
        </w:rPr>
        <w:t xml:space="preserve">parade which was inspired by the </w:t>
      </w:r>
      <w:r w:rsidR="0004124E" w:rsidRPr="00CC0334">
        <w:rPr>
          <w:rFonts w:ascii="Century Schoolbook" w:hAnsi="Century Schoolbook"/>
          <w:color w:val="181818"/>
          <w:shd w:val="clear" w:color="auto" w:fill="FFFFFF"/>
        </w:rPr>
        <w:t xml:space="preserve">2015 James Bond </w:t>
      </w:r>
      <w:r w:rsidR="0040096C" w:rsidRPr="00CC0334">
        <w:rPr>
          <w:rFonts w:ascii="Century Schoolbook" w:hAnsi="Century Schoolbook"/>
          <w:color w:val="181818"/>
          <w:shd w:val="clear" w:color="auto" w:fill="FFFFFF"/>
        </w:rPr>
        <w:t>film</w:t>
      </w:r>
      <w:r w:rsidR="0004124E" w:rsidRPr="00CC0334">
        <w:rPr>
          <w:rFonts w:ascii="Century Schoolbook" w:hAnsi="Century Schoolbook"/>
          <w:color w:val="181818"/>
          <w:shd w:val="clear" w:color="auto" w:fill="FFFFFF"/>
        </w:rPr>
        <w:t> </w:t>
      </w:r>
      <w:r w:rsidR="0004124E" w:rsidRPr="00CC0334">
        <w:rPr>
          <w:rStyle w:val="Emphasis"/>
          <w:rFonts w:ascii="Century Schoolbook" w:hAnsi="Century Schoolbook"/>
          <w:color w:val="181818"/>
          <w:shd w:val="clear" w:color="auto" w:fill="FFFFFF"/>
        </w:rPr>
        <w:t>Spectre</w:t>
      </w:r>
      <w:r w:rsidR="004607EB" w:rsidRPr="00CC0334">
        <w:rPr>
          <w:rFonts w:ascii="Century Schoolbook" w:hAnsi="Century Schoolbook"/>
          <w:color w:val="181818"/>
          <w:shd w:val="clear" w:color="auto" w:fill="FFFFFF"/>
        </w:rPr>
        <w:t>. In particular</w:t>
      </w:r>
      <w:r w:rsidR="00B175A5" w:rsidRPr="00CC0334">
        <w:rPr>
          <w:rFonts w:ascii="Century Schoolbook" w:hAnsi="Century Schoolbook"/>
          <w:color w:val="181818"/>
          <w:shd w:val="clear" w:color="auto" w:fill="FFFFFF"/>
        </w:rPr>
        <w:t>,</w:t>
      </w:r>
      <w:r w:rsidR="004607EB" w:rsidRPr="00CC0334">
        <w:rPr>
          <w:rFonts w:ascii="Century Schoolbook" w:hAnsi="Century Schoolbook"/>
          <w:color w:val="181818"/>
          <w:shd w:val="clear" w:color="auto" w:fill="FFFFFF"/>
        </w:rPr>
        <w:t xml:space="preserve"> the </w:t>
      </w:r>
      <w:r w:rsidR="0040096C" w:rsidRPr="00CC0334">
        <w:rPr>
          <w:rFonts w:ascii="Century Schoolbook" w:hAnsi="Century Schoolbook"/>
          <w:color w:val="181818"/>
          <w:shd w:val="clear" w:color="auto" w:fill="FFFFFF"/>
        </w:rPr>
        <w:t>film’s</w:t>
      </w:r>
      <w:r w:rsidR="00F71970" w:rsidRPr="00CC0334">
        <w:rPr>
          <w:rFonts w:ascii="Century Schoolbook" w:hAnsi="Century Schoolbook"/>
          <w:color w:val="181818"/>
          <w:shd w:val="clear" w:color="auto" w:fill="FFFFFF"/>
        </w:rPr>
        <w:t xml:space="preserve"> </w:t>
      </w:r>
      <w:r w:rsidR="00BA410A" w:rsidRPr="00CC0334">
        <w:rPr>
          <w:rFonts w:ascii="Century Schoolbook" w:hAnsi="Century Schoolbook"/>
          <w:color w:val="181818"/>
          <w:shd w:val="clear" w:color="auto" w:fill="FFFFFF"/>
        </w:rPr>
        <w:t xml:space="preserve">opening scenes </w:t>
      </w:r>
      <w:r w:rsidR="005A2A25" w:rsidRPr="00CC0334">
        <w:rPr>
          <w:rFonts w:ascii="Century Schoolbook" w:hAnsi="Century Schoolbook"/>
          <w:color w:val="181818"/>
          <w:shd w:val="clear" w:color="auto" w:fill="FFFFFF"/>
        </w:rPr>
        <w:t xml:space="preserve">of a </w:t>
      </w:r>
      <w:r w:rsidR="0040096C" w:rsidRPr="00CC0334">
        <w:rPr>
          <w:rFonts w:ascii="Century Schoolbook" w:hAnsi="Century Schoolbook"/>
          <w:i/>
          <w:iCs/>
          <w:shd w:val="clear" w:color="auto" w:fill="FFFFFF"/>
        </w:rPr>
        <w:t xml:space="preserve">Día de </w:t>
      </w:r>
      <w:proofErr w:type="spellStart"/>
      <w:r w:rsidR="0040096C" w:rsidRPr="00CC0334">
        <w:rPr>
          <w:rFonts w:ascii="Century Schoolbook" w:hAnsi="Century Schoolbook"/>
          <w:i/>
          <w:iCs/>
          <w:shd w:val="clear" w:color="auto" w:fill="FFFFFF"/>
        </w:rPr>
        <w:t>muertos</w:t>
      </w:r>
      <w:proofErr w:type="spellEnd"/>
      <w:r w:rsidR="0040096C" w:rsidRPr="00CC0334">
        <w:rPr>
          <w:rFonts w:ascii="Century Schoolbook" w:hAnsi="Century Schoolbook"/>
          <w:color w:val="181818"/>
          <w:shd w:val="clear" w:color="auto" w:fill="FFFFFF"/>
        </w:rPr>
        <w:t xml:space="preserve"> </w:t>
      </w:r>
      <w:r w:rsidR="005A2A25" w:rsidRPr="00CC0334">
        <w:rPr>
          <w:rFonts w:ascii="Century Schoolbook" w:hAnsi="Century Schoolbook"/>
          <w:color w:val="181818"/>
          <w:shd w:val="clear" w:color="auto" w:fill="FFFFFF"/>
        </w:rPr>
        <w:t xml:space="preserve">parade </w:t>
      </w:r>
      <w:r w:rsidR="009032B3" w:rsidRPr="00CC0334">
        <w:rPr>
          <w:rFonts w:ascii="Century Schoolbook" w:hAnsi="Century Schoolbook"/>
          <w:color w:val="181818"/>
          <w:shd w:val="clear" w:color="auto" w:fill="FFFFFF"/>
        </w:rPr>
        <w:t xml:space="preserve">inspired </w:t>
      </w:r>
      <w:r w:rsidR="005E6F93" w:rsidRPr="00CC0334">
        <w:rPr>
          <w:rFonts w:ascii="Century Schoolbook" w:hAnsi="Century Schoolbook"/>
          <w:color w:val="181818"/>
          <w:shd w:val="clear" w:color="auto" w:fill="FFFFFF"/>
        </w:rPr>
        <w:t>Mexico’s own use of such a practice on its streets</w:t>
      </w:r>
      <w:r w:rsidR="0004124E" w:rsidRPr="00CC0334">
        <w:rPr>
          <w:rFonts w:ascii="Century Schoolbook" w:hAnsi="Century Schoolbook"/>
          <w:color w:val="181818"/>
          <w:shd w:val="clear" w:color="auto" w:fill="FFFFFF"/>
        </w:rPr>
        <w:t xml:space="preserve">. </w:t>
      </w:r>
      <w:r w:rsidR="00C420A0" w:rsidRPr="00CC0334">
        <w:rPr>
          <w:rFonts w:ascii="Century Schoolbook" w:hAnsi="Century Schoolbook"/>
          <w:color w:val="181818"/>
          <w:shd w:val="clear" w:color="auto" w:fill="FFFFFF"/>
        </w:rPr>
        <w:t>Whilst the parade</w:t>
      </w:r>
      <w:r w:rsidR="00F028AC" w:rsidRPr="00CC0334">
        <w:rPr>
          <w:rFonts w:ascii="Century Schoolbook" w:hAnsi="Century Schoolbook"/>
          <w:color w:val="181818"/>
          <w:shd w:val="clear" w:color="auto" w:fill="FFFFFF"/>
        </w:rPr>
        <w:t xml:space="preserve">s are well </w:t>
      </w:r>
      <w:r w:rsidR="00F51AE8" w:rsidRPr="00CC0334">
        <w:rPr>
          <w:rFonts w:ascii="Century Schoolbook" w:hAnsi="Century Schoolbook"/>
          <w:color w:val="181818"/>
          <w:shd w:val="clear" w:color="auto" w:fill="FFFFFF"/>
        </w:rPr>
        <w:t>received by Mexi</w:t>
      </w:r>
      <w:r w:rsidR="008636B7" w:rsidRPr="00CC0334">
        <w:rPr>
          <w:rFonts w:ascii="Century Schoolbook" w:hAnsi="Century Schoolbook"/>
          <w:color w:val="181818"/>
          <w:shd w:val="clear" w:color="auto" w:fill="FFFFFF"/>
        </w:rPr>
        <w:t>c</w:t>
      </w:r>
      <w:r w:rsidR="00F51AE8" w:rsidRPr="00CC0334">
        <w:rPr>
          <w:rFonts w:ascii="Century Schoolbook" w:hAnsi="Century Schoolbook"/>
          <w:color w:val="181818"/>
          <w:shd w:val="clear" w:color="auto" w:fill="FFFFFF"/>
        </w:rPr>
        <w:t xml:space="preserve">ans, </w:t>
      </w:r>
      <w:r w:rsidR="00877EEB" w:rsidRPr="00CC0334">
        <w:rPr>
          <w:rFonts w:ascii="Century Schoolbook" w:hAnsi="Century Schoolbook"/>
          <w:color w:val="181818"/>
          <w:shd w:val="clear" w:color="auto" w:fill="FFFFFF"/>
        </w:rPr>
        <w:t xml:space="preserve">parades are associated with Halloween and so </w:t>
      </w:r>
      <w:r w:rsidR="00F51AE8" w:rsidRPr="00CC0334">
        <w:rPr>
          <w:rFonts w:ascii="Century Schoolbook" w:hAnsi="Century Schoolbook"/>
          <w:color w:val="181818"/>
          <w:shd w:val="clear" w:color="auto" w:fill="FFFFFF"/>
        </w:rPr>
        <w:t>s</w:t>
      </w:r>
      <w:r w:rsidR="005D7FFA" w:rsidRPr="00CC0334">
        <w:rPr>
          <w:rFonts w:ascii="Century Schoolbook" w:hAnsi="Century Schoolbook"/>
          <w:color w:val="181818"/>
          <w:shd w:val="clear" w:color="auto" w:fill="FFFFFF"/>
        </w:rPr>
        <w:t>ome critics perceive</w:t>
      </w:r>
      <w:r w:rsidR="00877EEB" w:rsidRPr="00CC0334">
        <w:rPr>
          <w:rFonts w:ascii="Century Schoolbook" w:hAnsi="Century Schoolbook"/>
          <w:color w:val="181818"/>
          <w:shd w:val="clear" w:color="auto" w:fill="FFFFFF"/>
        </w:rPr>
        <w:t xml:space="preserve">d the </w:t>
      </w:r>
      <w:r w:rsidR="00D4109D" w:rsidRPr="00CC0334">
        <w:rPr>
          <w:rFonts w:ascii="Century Schoolbook" w:hAnsi="Century Schoolbook"/>
          <w:i/>
          <w:iCs/>
          <w:shd w:val="clear" w:color="auto" w:fill="FFFFFF"/>
        </w:rPr>
        <w:t xml:space="preserve">Día de </w:t>
      </w:r>
      <w:proofErr w:type="spellStart"/>
      <w:r w:rsidR="00D4109D" w:rsidRPr="00CC0334">
        <w:rPr>
          <w:rFonts w:ascii="Century Schoolbook" w:hAnsi="Century Schoolbook"/>
          <w:i/>
          <w:iCs/>
          <w:shd w:val="clear" w:color="auto" w:fill="FFFFFF"/>
        </w:rPr>
        <w:t>muertos</w:t>
      </w:r>
      <w:proofErr w:type="spellEnd"/>
      <w:r w:rsidR="00877EEB" w:rsidRPr="00CC0334">
        <w:rPr>
          <w:rFonts w:ascii="Century Schoolbook" w:hAnsi="Century Schoolbook"/>
          <w:color w:val="181818"/>
          <w:shd w:val="clear" w:color="auto" w:fill="FFFFFF"/>
        </w:rPr>
        <w:t xml:space="preserve"> parade</w:t>
      </w:r>
      <w:r w:rsidR="00F51AE8" w:rsidRPr="00CC0334">
        <w:rPr>
          <w:rFonts w:ascii="Century Schoolbook" w:hAnsi="Century Schoolbook"/>
          <w:color w:val="181818"/>
          <w:shd w:val="clear" w:color="auto" w:fill="FFFFFF"/>
        </w:rPr>
        <w:t xml:space="preserve"> as </w:t>
      </w:r>
      <w:r w:rsidR="008636B7" w:rsidRPr="00CC0334">
        <w:rPr>
          <w:rFonts w:ascii="Century Schoolbook" w:hAnsi="Century Schoolbook"/>
          <w:color w:val="181818"/>
          <w:shd w:val="clear" w:color="auto" w:fill="FFFFFF"/>
        </w:rPr>
        <w:t>an example of imperialist commodification</w:t>
      </w:r>
      <w:r w:rsidR="00D62BD0" w:rsidRPr="00CC0334">
        <w:rPr>
          <w:rFonts w:ascii="Century Schoolbook" w:hAnsi="Century Schoolbook"/>
          <w:color w:val="181818"/>
          <w:shd w:val="clear" w:color="auto" w:fill="FFFFFF"/>
        </w:rPr>
        <w:t xml:space="preserve"> and </w:t>
      </w:r>
      <w:proofErr w:type="spellStart"/>
      <w:r w:rsidR="00304FA8" w:rsidRPr="00CC0334">
        <w:rPr>
          <w:rFonts w:ascii="Century Schoolbook" w:hAnsi="Century Schoolbook"/>
          <w:color w:val="181818"/>
          <w:shd w:val="clear" w:color="auto" w:fill="FFFFFF"/>
        </w:rPr>
        <w:t>h</w:t>
      </w:r>
      <w:r w:rsidR="00315B37" w:rsidRPr="00CC0334">
        <w:rPr>
          <w:rFonts w:ascii="Century Schoolbook" w:hAnsi="Century Schoolbook"/>
          <w:color w:val="181818"/>
          <w:shd w:val="clear" w:color="auto" w:fill="FFFFFF"/>
        </w:rPr>
        <w:t>alloweenization</w:t>
      </w:r>
      <w:proofErr w:type="spellEnd"/>
      <w:r w:rsidR="008636B7" w:rsidRPr="00CC0334">
        <w:rPr>
          <w:rFonts w:ascii="Century Schoolbook" w:hAnsi="Century Schoolbook"/>
          <w:color w:val="181818"/>
          <w:shd w:val="clear" w:color="auto" w:fill="FFFFFF"/>
        </w:rPr>
        <w:t>.</w:t>
      </w:r>
      <w:r w:rsidR="007E5BE6" w:rsidRPr="00CC0334">
        <w:rPr>
          <w:rFonts w:ascii="Century Schoolbook" w:hAnsi="Century Schoolbook"/>
          <w:color w:val="181818"/>
          <w:shd w:val="clear" w:color="auto" w:fill="FFFFFF"/>
        </w:rPr>
        <w:t xml:space="preserve"> </w:t>
      </w:r>
      <w:r w:rsidR="0004124E" w:rsidRPr="00CC0334">
        <w:rPr>
          <w:rFonts w:ascii="Century Schoolbook" w:hAnsi="Century Schoolbook"/>
          <w:shd w:val="clear" w:color="auto" w:fill="FFFFFF"/>
        </w:rPr>
        <w:t xml:space="preserve">Whereas appropriation often signals the </w:t>
      </w:r>
      <w:r w:rsidR="002E4EC8" w:rsidRPr="00CC0334">
        <w:rPr>
          <w:rFonts w:ascii="Century Schoolbook" w:hAnsi="Century Schoolbook"/>
          <w:shd w:val="clear" w:color="auto" w:fill="FFFFFF"/>
        </w:rPr>
        <w:t>transformation</w:t>
      </w:r>
      <w:r w:rsidR="0004124E" w:rsidRPr="00CC0334">
        <w:rPr>
          <w:rFonts w:ascii="Century Schoolbook" w:hAnsi="Century Schoolbook"/>
          <w:shd w:val="clear" w:color="auto" w:fill="FFFFFF"/>
        </w:rPr>
        <w:t xml:space="preserve"> by hegemonic society of the symbols </w:t>
      </w:r>
      <w:r w:rsidR="00A92587" w:rsidRPr="00CC0334">
        <w:rPr>
          <w:rFonts w:ascii="Century Schoolbook" w:hAnsi="Century Schoolbook"/>
          <w:shd w:val="clear" w:color="auto" w:fill="FFFFFF"/>
        </w:rPr>
        <w:t xml:space="preserve">of </w:t>
      </w:r>
      <w:r w:rsidR="0004124E" w:rsidRPr="00CC0334">
        <w:rPr>
          <w:rFonts w:ascii="Century Schoolbook" w:hAnsi="Century Schoolbook"/>
          <w:shd w:val="clear" w:color="auto" w:fill="FFFFFF"/>
        </w:rPr>
        <w:t>insider cultures</w:t>
      </w:r>
      <w:r w:rsidR="002E4EC8" w:rsidRPr="00CC0334">
        <w:rPr>
          <w:rFonts w:ascii="Century Schoolbook" w:hAnsi="Century Schoolbook"/>
          <w:shd w:val="clear" w:color="auto" w:fill="FFFFFF"/>
        </w:rPr>
        <w:t xml:space="preserve">, </w:t>
      </w:r>
      <w:r w:rsidR="0004124E" w:rsidRPr="00CC0334">
        <w:rPr>
          <w:rFonts w:ascii="Century Schoolbook" w:hAnsi="Century Schoolbook"/>
          <w:shd w:val="clear" w:color="auto" w:fill="FFFFFF"/>
        </w:rPr>
        <w:t>both these particular</w:t>
      </w:r>
      <w:r w:rsidR="005140C1" w:rsidRPr="00CC0334">
        <w:rPr>
          <w:rFonts w:ascii="Century Schoolbook" w:hAnsi="Century Schoolbook"/>
          <w:shd w:val="clear" w:color="auto" w:fill="FFFFFF"/>
        </w:rPr>
        <w:t xml:space="preserve"> </w:t>
      </w:r>
      <w:r w:rsidR="0004124E" w:rsidRPr="00CC0334">
        <w:rPr>
          <w:rFonts w:ascii="Century Schoolbook" w:hAnsi="Century Schoolbook"/>
          <w:shd w:val="clear" w:color="auto" w:fill="FFFFFF"/>
        </w:rPr>
        <w:t xml:space="preserve">examples </w:t>
      </w:r>
      <w:r w:rsidR="0061706F" w:rsidRPr="00CC0334">
        <w:rPr>
          <w:rFonts w:ascii="Century Schoolbook" w:hAnsi="Century Schoolbook"/>
          <w:shd w:val="clear" w:color="auto" w:fill="FFFFFF"/>
        </w:rPr>
        <w:t>show how</w:t>
      </w:r>
      <w:r w:rsidR="0004124E" w:rsidRPr="00CC0334">
        <w:rPr>
          <w:rFonts w:ascii="Century Schoolbook" w:hAnsi="Century Schoolbook"/>
          <w:shd w:val="clear" w:color="auto" w:fill="FFFFFF"/>
        </w:rPr>
        <w:t xml:space="preserve"> </w:t>
      </w:r>
      <w:r w:rsidR="008B6654" w:rsidRPr="00CC0334">
        <w:rPr>
          <w:rFonts w:ascii="Century Schoolbook" w:hAnsi="Century Schoolbook"/>
          <w:shd w:val="clear" w:color="auto" w:fill="FFFFFF"/>
        </w:rPr>
        <w:t>de</w:t>
      </w:r>
      <w:r w:rsidR="0004124E" w:rsidRPr="00CC0334">
        <w:rPr>
          <w:rFonts w:ascii="Century Schoolbook" w:hAnsi="Century Schoolbook"/>
          <w:shd w:val="clear" w:color="auto" w:fill="FFFFFF"/>
        </w:rPr>
        <w:t>territorialization is not unidirectional and that reterritorialization can result in dynamic</w:t>
      </w:r>
      <w:r w:rsidR="0004124E" w:rsidRPr="006B0718">
        <w:rPr>
          <w:rFonts w:ascii="Century Schoolbook" w:hAnsi="Century Schoolbook"/>
          <w:shd w:val="clear" w:color="auto" w:fill="FFFFFF"/>
        </w:rPr>
        <w:t xml:space="preserve"> reappropriation and transformation by insider groups.</w:t>
      </w:r>
      <w:r w:rsidR="003F40C4" w:rsidRPr="006B0718">
        <w:rPr>
          <w:rFonts w:ascii="Century Schoolbook" w:hAnsi="Century Schoolbook"/>
          <w:shd w:val="clear" w:color="auto" w:fill="FFFFFF"/>
        </w:rPr>
        <w:t xml:space="preserve"> Th</w:t>
      </w:r>
      <w:r w:rsidR="00492DDB" w:rsidRPr="006B0718">
        <w:rPr>
          <w:rFonts w:ascii="Century Schoolbook" w:hAnsi="Century Schoolbook"/>
          <w:shd w:val="clear" w:color="auto" w:fill="FFFFFF"/>
        </w:rPr>
        <w:t>ese</w:t>
      </w:r>
      <w:r w:rsidR="003F40C4" w:rsidRPr="006B0718">
        <w:rPr>
          <w:rFonts w:ascii="Century Schoolbook" w:hAnsi="Century Schoolbook"/>
          <w:shd w:val="clear" w:color="auto" w:fill="FFFFFF"/>
        </w:rPr>
        <w:t xml:space="preserve"> example</w:t>
      </w:r>
      <w:r w:rsidR="00492DDB" w:rsidRPr="006B0718">
        <w:rPr>
          <w:rFonts w:ascii="Century Schoolbook" w:hAnsi="Century Schoolbook"/>
          <w:shd w:val="clear" w:color="auto" w:fill="FFFFFF"/>
        </w:rPr>
        <w:t>s</w:t>
      </w:r>
      <w:r w:rsidR="003F40C4" w:rsidRPr="006B0718">
        <w:rPr>
          <w:rFonts w:ascii="Century Schoolbook" w:hAnsi="Century Schoolbook"/>
          <w:shd w:val="clear" w:color="auto" w:fill="FFFFFF"/>
        </w:rPr>
        <w:t xml:space="preserve"> also </w:t>
      </w:r>
      <w:r w:rsidR="00492DDB" w:rsidRPr="006B0718">
        <w:rPr>
          <w:rFonts w:ascii="Century Schoolbook" w:hAnsi="Century Schoolbook"/>
          <w:shd w:val="clear" w:color="auto" w:fill="FFFFFF"/>
        </w:rPr>
        <w:t>indicate</w:t>
      </w:r>
      <w:r w:rsidR="003F40C4" w:rsidRPr="006B0718">
        <w:rPr>
          <w:rFonts w:ascii="Century Schoolbook" w:hAnsi="Century Schoolbook"/>
          <w:shd w:val="clear" w:color="auto" w:fill="FFFFFF"/>
        </w:rPr>
        <w:t xml:space="preserve"> that mediascapes do not always </w:t>
      </w:r>
      <w:r w:rsidR="004B72B7" w:rsidRPr="006B0718">
        <w:rPr>
          <w:rFonts w:ascii="Century Schoolbook" w:hAnsi="Century Schoolbook"/>
          <w:shd w:val="clear" w:color="auto" w:fill="FFFFFF"/>
        </w:rPr>
        <w:t xml:space="preserve">create </w:t>
      </w:r>
      <w:r w:rsidR="008B4E97" w:rsidRPr="006B0718">
        <w:rPr>
          <w:rFonts w:ascii="Century Schoolbook" w:hAnsi="Century Schoolbook"/>
          <w:shd w:val="clear" w:color="auto" w:fill="FFFFFF"/>
        </w:rPr>
        <w:t xml:space="preserve">negative </w:t>
      </w:r>
      <w:r w:rsidR="00AB4673" w:rsidRPr="006B0718">
        <w:rPr>
          <w:rFonts w:ascii="Century Schoolbook" w:hAnsi="Century Schoolbook"/>
          <w:shd w:val="clear" w:color="auto" w:fill="FFFFFF"/>
        </w:rPr>
        <w:t>‘</w:t>
      </w:r>
      <w:r w:rsidR="004B72B7" w:rsidRPr="006B0718">
        <w:rPr>
          <w:rFonts w:ascii="Century Schoolbook" w:hAnsi="Century Schoolbook"/>
          <w:shd w:val="clear" w:color="auto" w:fill="FFFFFF"/>
        </w:rPr>
        <w:t>imagined worlds</w:t>
      </w:r>
      <w:r w:rsidR="00AB4673" w:rsidRPr="006B0718">
        <w:rPr>
          <w:rFonts w:ascii="Century Schoolbook" w:hAnsi="Century Schoolbook"/>
          <w:shd w:val="clear" w:color="auto" w:fill="FFFFFF"/>
        </w:rPr>
        <w:t>’</w:t>
      </w:r>
      <w:r w:rsidR="004B72B7" w:rsidRPr="006B0718">
        <w:rPr>
          <w:rFonts w:ascii="Century Schoolbook" w:hAnsi="Century Schoolbook"/>
          <w:shd w:val="clear" w:color="auto" w:fill="FFFFFF"/>
        </w:rPr>
        <w:t xml:space="preserve"> based on preconceptions and can in fact</w:t>
      </w:r>
      <w:r w:rsidR="006651BD" w:rsidRPr="006B0718">
        <w:rPr>
          <w:rFonts w:ascii="Century Schoolbook" w:hAnsi="Century Schoolbook"/>
          <w:shd w:val="clear" w:color="auto" w:fill="FFFFFF"/>
        </w:rPr>
        <w:t xml:space="preserve"> be</w:t>
      </w:r>
      <w:r w:rsidR="004B72B7" w:rsidRPr="006B0718">
        <w:rPr>
          <w:rFonts w:ascii="Century Schoolbook" w:hAnsi="Century Schoolbook"/>
          <w:shd w:val="clear" w:color="auto" w:fill="FFFFFF"/>
        </w:rPr>
        <w:t xml:space="preserve"> beneficial</w:t>
      </w:r>
      <w:r w:rsidR="008B4E97" w:rsidRPr="006B0718">
        <w:rPr>
          <w:rFonts w:ascii="Century Schoolbook" w:hAnsi="Century Schoolbook"/>
          <w:shd w:val="clear" w:color="auto" w:fill="FFFFFF"/>
        </w:rPr>
        <w:t xml:space="preserve"> for diverse insider communities</w:t>
      </w:r>
      <w:r w:rsidR="00877EEB" w:rsidRPr="006B0718">
        <w:rPr>
          <w:rFonts w:ascii="Century Schoolbook" w:hAnsi="Century Schoolbook"/>
          <w:shd w:val="clear" w:color="auto" w:fill="FFFFFF"/>
        </w:rPr>
        <w:t xml:space="preserve"> by revitalizing traditions for a younger generation</w:t>
      </w:r>
      <w:r w:rsidR="008D56B5" w:rsidRPr="006B0718">
        <w:rPr>
          <w:rFonts w:ascii="Century Schoolbook" w:hAnsi="Century Schoolbook"/>
          <w:shd w:val="clear" w:color="auto" w:fill="FFFFFF"/>
        </w:rPr>
        <w:t>.</w:t>
      </w:r>
    </w:p>
    <w:p w14:paraId="21BAF56C" w14:textId="27E387A8" w:rsidR="005D5139" w:rsidRPr="006B0718" w:rsidRDefault="00DA6553" w:rsidP="006B0718">
      <w:pPr>
        <w:tabs>
          <w:tab w:val="left" w:pos="360"/>
          <w:tab w:val="left" w:pos="720"/>
        </w:tabs>
        <w:spacing w:after="0" w:line="240" w:lineRule="auto"/>
        <w:jc w:val="both"/>
        <w:rPr>
          <w:rFonts w:ascii="Century Schoolbook" w:hAnsi="Century Schoolbook"/>
          <w:lang w:eastAsia="en-GB"/>
        </w:rPr>
      </w:pPr>
      <w:r>
        <w:rPr>
          <w:rFonts w:ascii="Century Schoolbook" w:hAnsi="Century Schoolbook"/>
          <w:shd w:val="clear" w:color="auto" w:fill="FFFFFF"/>
        </w:rPr>
        <w:lastRenderedPageBreak/>
        <w:tab/>
      </w:r>
      <w:r w:rsidR="0004124E" w:rsidRPr="006B0718">
        <w:rPr>
          <w:rFonts w:ascii="Century Schoolbook" w:hAnsi="Century Schoolbook"/>
          <w:shd w:val="clear" w:color="auto" w:fill="FFFFFF"/>
        </w:rPr>
        <w:t xml:space="preserve">Like </w:t>
      </w:r>
      <w:r w:rsidR="000F7B2D" w:rsidRPr="001C30B8">
        <w:rPr>
          <w:rFonts w:ascii="Century Schoolbook" w:hAnsi="Century Schoolbook"/>
          <w:i/>
          <w:iCs/>
          <w:shd w:val="clear" w:color="auto" w:fill="FFFFFF"/>
        </w:rPr>
        <w:t>Día de Muertos</w:t>
      </w:r>
      <w:r w:rsidR="0004124E" w:rsidRPr="006B0718">
        <w:rPr>
          <w:rFonts w:ascii="Century Schoolbook" w:hAnsi="Century Schoolbook"/>
          <w:shd w:val="clear" w:color="auto" w:fill="FFFFFF"/>
        </w:rPr>
        <w:t xml:space="preserve">, the representation of the skeletal Kahlo in </w:t>
      </w:r>
      <w:r w:rsidR="0061706F" w:rsidRPr="006B0718">
        <w:rPr>
          <w:rFonts w:ascii="Century Schoolbook" w:hAnsi="Century Schoolbook"/>
          <w:i/>
          <w:iCs/>
          <w:shd w:val="clear" w:color="auto" w:fill="FFFFFF"/>
        </w:rPr>
        <w:t>Coco</w:t>
      </w:r>
      <w:r w:rsidR="0004124E" w:rsidRPr="006B0718">
        <w:rPr>
          <w:rFonts w:ascii="Century Schoolbook" w:hAnsi="Century Schoolbook"/>
          <w:shd w:val="clear" w:color="auto" w:fill="FFFFFF"/>
        </w:rPr>
        <w:t xml:space="preserve"> is ambiguous in terms of how she has been repackaged by Disney-Pixar for a globalized </w:t>
      </w:r>
      <w:r w:rsidR="00717276" w:rsidRPr="006B0718">
        <w:rPr>
          <w:rFonts w:ascii="Century Schoolbook" w:hAnsi="Century Schoolbook"/>
          <w:shd w:val="clear" w:color="auto" w:fill="FFFFFF"/>
        </w:rPr>
        <w:t xml:space="preserve">and specifically UK </w:t>
      </w:r>
      <w:r w:rsidR="0004124E" w:rsidRPr="006B0718">
        <w:rPr>
          <w:rFonts w:ascii="Century Schoolbook" w:hAnsi="Century Schoolbook"/>
          <w:shd w:val="clear" w:color="auto" w:fill="FFFFFF"/>
        </w:rPr>
        <w:t xml:space="preserve">audience. </w:t>
      </w:r>
      <w:r w:rsidR="00EA0776" w:rsidRPr="006B0718">
        <w:rPr>
          <w:rFonts w:ascii="Century Schoolbook" w:hAnsi="Century Schoolbook"/>
          <w:i/>
          <w:iCs/>
          <w:shd w:val="clear" w:color="auto" w:fill="FFFFFF"/>
        </w:rPr>
        <w:t>Coco</w:t>
      </w:r>
      <w:r w:rsidR="0004124E" w:rsidRPr="006B0718">
        <w:rPr>
          <w:rFonts w:ascii="Century Schoolbook" w:hAnsi="Century Schoolbook"/>
          <w:shd w:val="clear" w:color="auto" w:fill="FFFFFF"/>
        </w:rPr>
        <w:t xml:space="preserve">, like </w:t>
      </w:r>
      <w:proofErr w:type="spellStart"/>
      <w:r w:rsidR="0004124E" w:rsidRPr="006B0718">
        <w:rPr>
          <w:rFonts w:ascii="Century Schoolbook" w:hAnsi="Century Schoolbook"/>
          <w:shd w:val="clear" w:color="auto" w:fill="FFFFFF"/>
        </w:rPr>
        <w:t>Taymor’s</w:t>
      </w:r>
      <w:proofErr w:type="spellEnd"/>
      <w:r w:rsidR="0004124E" w:rsidRPr="006B0718">
        <w:rPr>
          <w:rFonts w:ascii="Century Schoolbook" w:hAnsi="Century Schoolbook"/>
          <w:shd w:val="clear" w:color="auto" w:fill="FFFFFF"/>
        </w:rPr>
        <w:t xml:space="preserve"> </w:t>
      </w:r>
      <w:r w:rsidR="0004124E" w:rsidRPr="006B0718">
        <w:rPr>
          <w:rFonts w:ascii="Century Schoolbook" w:hAnsi="Century Schoolbook"/>
          <w:i/>
          <w:shd w:val="clear" w:color="auto" w:fill="FFFFFF"/>
        </w:rPr>
        <w:t>Frida</w:t>
      </w:r>
      <w:r w:rsidR="0016366E" w:rsidRPr="006B0718">
        <w:rPr>
          <w:rFonts w:ascii="Century Schoolbook" w:hAnsi="Century Schoolbook"/>
          <w:shd w:val="clear" w:color="auto" w:fill="FFFFFF"/>
        </w:rPr>
        <w:t xml:space="preserve"> and</w:t>
      </w:r>
      <w:r w:rsidR="007C1556" w:rsidRPr="006B0718">
        <w:rPr>
          <w:rFonts w:ascii="Century Schoolbook" w:hAnsi="Century Schoolbook"/>
          <w:shd w:val="clear" w:color="auto" w:fill="FFFFFF"/>
        </w:rPr>
        <w:t xml:space="preserve"> other cultural production</w:t>
      </w:r>
      <w:r w:rsidR="00F542D7">
        <w:rPr>
          <w:rFonts w:ascii="Century Schoolbook" w:hAnsi="Century Schoolbook"/>
          <w:shd w:val="clear" w:color="auto" w:fill="FFFFFF"/>
        </w:rPr>
        <w:t>s</w:t>
      </w:r>
      <w:r w:rsidR="0004124E" w:rsidRPr="006B0718">
        <w:rPr>
          <w:rFonts w:ascii="Century Schoolbook" w:hAnsi="Century Schoolbook"/>
          <w:shd w:val="clear" w:color="auto" w:fill="FFFFFF"/>
        </w:rPr>
        <w:t xml:space="preserve"> about the artist, presents Kahlo as possessing strength and creativity</w:t>
      </w:r>
      <w:r w:rsidR="00654D23" w:rsidRPr="006B0718">
        <w:rPr>
          <w:rFonts w:ascii="Century Schoolbook" w:hAnsi="Century Schoolbook"/>
          <w:shd w:val="clear" w:color="auto" w:fill="FFFFFF"/>
        </w:rPr>
        <w:t xml:space="preserve">. </w:t>
      </w:r>
      <w:r w:rsidR="00801E28" w:rsidRPr="00F542D7">
        <w:rPr>
          <w:rFonts w:ascii="Century Schoolbook" w:hAnsi="Century Schoolbook"/>
          <w:i/>
          <w:iCs/>
          <w:shd w:val="clear" w:color="auto" w:fill="FFFFFF"/>
        </w:rPr>
        <w:t>Coco</w:t>
      </w:r>
      <w:r w:rsidR="00801E28" w:rsidRPr="006B0718">
        <w:rPr>
          <w:rFonts w:ascii="Century Schoolbook" w:hAnsi="Century Schoolbook"/>
          <w:shd w:val="clear" w:color="auto" w:fill="FFFFFF"/>
        </w:rPr>
        <w:t xml:space="preserve"> </w:t>
      </w:r>
      <w:r w:rsidR="0004124E" w:rsidRPr="006B0718">
        <w:rPr>
          <w:rFonts w:ascii="Century Schoolbook" w:hAnsi="Century Schoolbook"/>
          <w:lang w:eastAsia="en-GB"/>
        </w:rPr>
        <w:t xml:space="preserve">pays homage to Kahlo’s creativity by showcasing her painting </w:t>
      </w:r>
      <w:r w:rsidR="00B95C1F" w:rsidRPr="006B0718">
        <w:rPr>
          <w:rFonts w:ascii="Century Schoolbook" w:hAnsi="Century Schoolbook"/>
          <w:lang w:eastAsia="en-GB"/>
        </w:rPr>
        <w:t xml:space="preserve">of </w:t>
      </w:r>
      <w:r w:rsidR="0004124E" w:rsidRPr="006B0718">
        <w:rPr>
          <w:rFonts w:ascii="Century Schoolbook" w:hAnsi="Century Schoolbook"/>
          <w:lang w:eastAsia="en-GB"/>
        </w:rPr>
        <w:t xml:space="preserve">Mexican papaya fruit and </w:t>
      </w:r>
      <w:r w:rsidR="0004124E" w:rsidRPr="006B0718">
        <w:rPr>
          <w:rFonts w:ascii="Century Schoolbook" w:hAnsi="Century Schoolbook"/>
          <w:i/>
          <w:lang w:eastAsia="en-GB"/>
        </w:rPr>
        <w:t>Self-portrait with Monkeys</w:t>
      </w:r>
      <w:r w:rsidR="0004124E" w:rsidRPr="006B0718">
        <w:rPr>
          <w:rFonts w:ascii="Century Schoolbook" w:hAnsi="Century Schoolbook"/>
          <w:lang w:eastAsia="en-GB"/>
        </w:rPr>
        <w:t xml:space="preserve"> (1943)</w:t>
      </w:r>
      <w:r w:rsidR="00FD7C7B" w:rsidRPr="006B0718">
        <w:rPr>
          <w:rFonts w:ascii="Century Schoolbook" w:hAnsi="Century Schoolbook"/>
          <w:lang w:eastAsia="en-GB"/>
        </w:rPr>
        <w:t xml:space="preserve">. The skeletal Frida’s </w:t>
      </w:r>
      <w:proofErr w:type="spellStart"/>
      <w:r w:rsidR="0004124E" w:rsidRPr="006B0718">
        <w:rPr>
          <w:rFonts w:ascii="Century Schoolbook" w:hAnsi="Century Schoolbook"/>
          <w:i/>
          <w:lang w:eastAsia="en-GB"/>
        </w:rPr>
        <w:t>alebrije</w:t>
      </w:r>
      <w:proofErr w:type="spellEnd"/>
      <w:r w:rsidR="0004124E" w:rsidRPr="006B0718">
        <w:rPr>
          <w:rFonts w:ascii="Century Schoolbook" w:hAnsi="Century Schoolbook"/>
          <w:i/>
          <w:lang w:eastAsia="en-GB"/>
        </w:rPr>
        <w:t xml:space="preserve"> </w:t>
      </w:r>
      <w:r w:rsidR="0004124E" w:rsidRPr="006B0718">
        <w:rPr>
          <w:rFonts w:ascii="Century Schoolbook" w:hAnsi="Century Schoolbook"/>
          <w:lang w:eastAsia="en-GB"/>
        </w:rPr>
        <w:t>monkey</w:t>
      </w:r>
      <w:r w:rsidR="00FD7C7B" w:rsidRPr="006B0718">
        <w:rPr>
          <w:rFonts w:ascii="Century Schoolbook" w:hAnsi="Century Schoolbook"/>
          <w:lang w:eastAsia="en-GB"/>
        </w:rPr>
        <w:t xml:space="preserve"> </w:t>
      </w:r>
      <w:r w:rsidR="0004124E" w:rsidRPr="006B0718">
        <w:rPr>
          <w:rFonts w:ascii="Century Schoolbook" w:hAnsi="Century Schoolbook"/>
          <w:lang w:eastAsia="en-GB"/>
        </w:rPr>
        <w:t>acts as a clever hook in establishing a</w:t>
      </w:r>
      <w:r w:rsidR="008D0D6D" w:rsidRPr="006B0718">
        <w:rPr>
          <w:rFonts w:ascii="Century Schoolbook" w:hAnsi="Century Schoolbook"/>
          <w:lang w:eastAsia="en-GB"/>
        </w:rPr>
        <w:t>n intertextual</w:t>
      </w:r>
      <w:r w:rsidR="0004124E" w:rsidRPr="006B0718">
        <w:rPr>
          <w:rFonts w:ascii="Century Schoolbook" w:hAnsi="Century Schoolbook"/>
          <w:lang w:eastAsia="en-GB"/>
        </w:rPr>
        <w:t xml:space="preserve"> connection between the characters</w:t>
      </w:r>
      <w:r w:rsidR="008D0D6D" w:rsidRPr="006B0718">
        <w:rPr>
          <w:rFonts w:ascii="Century Schoolbook" w:hAnsi="Century Schoolbook"/>
          <w:lang w:eastAsia="en-GB"/>
        </w:rPr>
        <w:t xml:space="preserve">, </w:t>
      </w:r>
      <w:r w:rsidR="0004124E" w:rsidRPr="006B0718">
        <w:rPr>
          <w:rFonts w:ascii="Century Schoolbook" w:hAnsi="Century Schoolbook"/>
          <w:lang w:eastAsia="en-GB"/>
        </w:rPr>
        <w:t>the artwork and artist.</w:t>
      </w:r>
      <w:r w:rsidR="0081075C" w:rsidRPr="006B0718">
        <w:rPr>
          <w:rFonts w:ascii="Century Schoolbook" w:hAnsi="Century Schoolbook"/>
          <w:lang w:eastAsia="en-GB"/>
        </w:rPr>
        <w:t xml:space="preserve"> </w:t>
      </w:r>
      <w:r w:rsidR="0004124E" w:rsidRPr="006B0718">
        <w:rPr>
          <w:rFonts w:ascii="Century Schoolbook" w:hAnsi="Century Schoolbook"/>
          <w:lang w:eastAsia="en-GB"/>
        </w:rPr>
        <w:t xml:space="preserve">A strong feature of </w:t>
      </w:r>
      <w:r w:rsidR="0004124E" w:rsidRPr="006B0718">
        <w:rPr>
          <w:rFonts w:ascii="Century Schoolbook" w:hAnsi="Century Schoolbook"/>
          <w:i/>
          <w:iCs/>
          <w:lang w:eastAsia="en-GB"/>
        </w:rPr>
        <w:t>Coco</w:t>
      </w:r>
      <w:r w:rsidR="0004124E" w:rsidRPr="006B0718">
        <w:rPr>
          <w:rFonts w:ascii="Century Schoolbook" w:hAnsi="Century Schoolbook"/>
          <w:lang w:eastAsia="en-GB"/>
        </w:rPr>
        <w:t xml:space="preserve"> is the role of performativity</w:t>
      </w:r>
      <w:r w:rsidR="0071547F" w:rsidRPr="006B0718">
        <w:rPr>
          <w:rFonts w:ascii="Century Schoolbook" w:hAnsi="Century Schoolbook"/>
          <w:lang w:eastAsia="en-GB"/>
        </w:rPr>
        <w:t xml:space="preserve"> which translates</w:t>
      </w:r>
      <w:r w:rsidR="0004124E" w:rsidRPr="006B0718">
        <w:rPr>
          <w:rFonts w:ascii="Century Schoolbook" w:hAnsi="Century Schoolbook"/>
          <w:lang w:eastAsia="en-GB"/>
        </w:rPr>
        <w:t xml:space="preserve"> </w:t>
      </w:r>
      <w:r w:rsidR="00AB4673" w:rsidRPr="006B0718">
        <w:rPr>
          <w:rFonts w:ascii="Century Schoolbook" w:hAnsi="Century Schoolbook"/>
          <w:lang w:eastAsia="en-GB"/>
        </w:rPr>
        <w:t>‘</w:t>
      </w:r>
      <w:r w:rsidR="0004124E" w:rsidRPr="006B0718">
        <w:rPr>
          <w:rFonts w:ascii="Century Schoolbook" w:hAnsi="Century Schoolbook"/>
          <w:shd w:val="clear" w:color="auto" w:fill="FFFFFF"/>
        </w:rPr>
        <w:t xml:space="preserve">the themes and symbols of Kahlo’s art into a stage show, a kind of </w:t>
      </w:r>
      <w:r w:rsidR="00F542D7">
        <w:rPr>
          <w:rFonts w:ascii="Century Schoolbook" w:hAnsi="Century Schoolbook"/>
          <w:shd w:val="clear" w:color="auto" w:fill="FFFFFF"/>
        </w:rPr>
        <w:t>“</w:t>
      </w:r>
      <w:r w:rsidR="0004124E" w:rsidRPr="006B0718">
        <w:rPr>
          <w:rFonts w:ascii="Century Schoolbook" w:hAnsi="Century Schoolbook"/>
          <w:shd w:val="clear" w:color="auto" w:fill="FFFFFF"/>
        </w:rPr>
        <w:t>living self-portrait</w:t>
      </w:r>
      <w:r w:rsidR="00F542D7">
        <w:rPr>
          <w:rFonts w:ascii="Century Schoolbook" w:hAnsi="Century Schoolbook"/>
          <w:shd w:val="clear" w:color="auto" w:fill="FFFFFF"/>
        </w:rPr>
        <w:t xml:space="preserve">” </w:t>
      </w:r>
      <w:r w:rsidR="00AB4673" w:rsidRPr="006B0718">
        <w:rPr>
          <w:rFonts w:ascii="Century Schoolbook" w:hAnsi="Century Schoolbook"/>
          <w:shd w:val="clear" w:color="auto" w:fill="FFFFFF"/>
        </w:rPr>
        <w:t>’</w:t>
      </w:r>
      <w:r w:rsidR="00785582">
        <w:rPr>
          <w:rFonts w:ascii="Century Schoolbook" w:hAnsi="Century Schoolbook"/>
          <w:shd w:val="clear" w:color="auto" w:fill="FFFFFF"/>
        </w:rPr>
        <w:t>.</w:t>
      </w:r>
      <w:r w:rsidR="0004124E" w:rsidRPr="006B0718">
        <w:rPr>
          <w:rStyle w:val="FootnoteReference"/>
          <w:rFonts w:ascii="Century Schoolbook" w:hAnsi="Century Schoolbook"/>
          <w:shd w:val="clear" w:color="auto" w:fill="FFFFFF"/>
        </w:rPr>
        <w:footnoteReference w:id="66"/>
      </w:r>
      <w:r w:rsidR="0004124E" w:rsidRPr="006B0718">
        <w:rPr>
          <w:rFonts w:ascii="Century Schoolbook" w:hAnsi="Century Schoolbook"/>
          <w:shd w:val="clear" w:color="auto" w:fill="FFFFFF"/>
        </w:rPr>
        <w:t xml:space="preserve"> </w:t>
      </w:r>
      <w:r w:rsidR="0004124E" w:rsidRPr="006B0718">
        <w:rPr>
          <w:rFonts w:ascii="Century Schoolbook" w:hAnsi="Century Schoolbook"/>
          <w:lang w:eastAsia="en-GB"/>
        </w:rPr>
        <w:t xml:space="preserve">As a deferential nod to Kahlo’s hybrid self and art comprising magical and </w:t>
      </w:r>
      <w:proofErr w:type="spellStart"/>
      <w:r w:rsidR="0004124E" w:rsidRPr="006B0718">
        <w:rPr>
          <w:rFonts w:ascii="Century Schoolbook" w:hAnsi="Century Schoolbook"/>
          <w:lang w:eastAsia="en-GB"/>
        </w:rPr>
        <w:t>Mexicanist</w:t>
      </w:r>
      <w:proofErr w:type="spellEnd"/>
      <w:r w:rsidR="0004124E" w:rsidRPr="006B0718">
        <w:rPr>
          <w:rFonts w:ascii="Century Schoolbook" w:hAnsi="Century Schoolbook"/>
          <w:lang w:eastAsia="en-GB"/>
        </w:rPr>
        <w:t xml:space="preserve"> traditions, her </w:t>
      </w:r>
      <w:r w:rsidR="0004124E" w:rsidRPr="00436DD1">
        <w:rPr>
          <w:rFonts w:ascii="Century Schoolbook" w:hAnsi="Century Schoolbook"/>
          <w:i/>
          <w:iCs/>
          <w:lang w:eastAsia="en-GB"/>
        </w:rPr>
        <w:t>motifs</w:t>
      </w:r>
      <w:r w:rsidR="0004124E" w:rsidRPr="006B0718">
        <w:rPr>
          <w:rFonts w:ascii="Century Schoolbook" w:hAnsi="Century Schoolbook"/>
          <w:lang w:eastAsia="en-GB"/>
        </w:rPr>
        <w:t xml:space="preserve"> come to life when she puts the finishing touches of the performance involving a troupe of </w:t>
      </w:r>
      <w:r w:rsidR="0004124E" w:rsidRPr="006B0718">
        <w:rPr>
          <w:rFonts w:ascii="Century Schoolbook" w:hAnsi="Century Schoolbook"/>
          <w:shd w:val="clear" w:color="auto" w:fill="FFFFFF"/>
        </w:rPr>
        <w:t>dancers who are costumed as Frida</w:t>
      </w:r>
      <w:r w:rsidR="00E421A6" w:rsidRPr="006B0718">
        <w:rPr>
          <w:rFonts w:ascii="Century Schoolbook" w:hAnsi="Century Schoolbook"/>
          <w:shd w:val="clear" w:color="auto" w:fill="FFFFFF"/>
        </w:rPr>
        <w:t>, emerge</w:t>
      </w:r>
      <w:r w:rsidR="0004124E" w:rsidRPr="006B0718">
        <w:rPr>
          <w:rFonts w:ascii="Century Schoolbook" w:hAnsi="Century Schoolbook"/>
          <w:shd w:val="clear" w:color="auto" w:fill="FFFFFF"/>
        </w:rPr>
        <w:t xml:space="preserve"> from a papaya and drink the milky tears of a giant cactus which is also costumed as Kahlo. Such living pictures resonate with </w:t>
      </w:r>
      <w:proofErr w:type="spellStart"/>
      <w:r w:rsidR="0004124E" w:rsidRPr="006B0718">
        <w:rPr>
          <w:rFonts w:ascii="Century Schoolbook" w:hAnsi="Century Schoolbook"/>
          <w:shd w:val="clear" w:color="auto" w:fill="FFFFFF"/>
        </w:rPr>
        <w:t>Taymor’s</w:t>
      </w:r>
      <w:proofErr w:type="spellEnd"/>
      <w:r w:rsidR="0004124E" w:rsidRPr="006B0718">
        <w:rPr>
          <w:rFonts w:ascii="Century Schoolbook" w:hAnsi="Century Schoolbook"/>
          <w:shd w:val="clear" w:color="auto" w:fill="FFFFFF"/>
        </w:rPr>
        <w:t xml:space="preserve"> critically acclaimed use of </w:t>
      </w:r>
      <w:r w:rsidR="0004124E" w:rsidRPr="006B0718">
        <w:rPr>
          <w:rFonts w:ascii="Century Schoolbook" w:hAnsi="Century Schoolbook"/>
          <w:i/>
          <w:shd w:val="clear" w:color="auto" w:fill="FFFFFF"/>
        </w:rPr>
        <w:t xml:space="preserve">tableaux </w:t>
      </w:r>
      <w:proofErr w:type="spellStart"/>
      <w:r w:rsidR="0004124E" w:rsidRPr="006B0718">
        <w:rPr>
          <w:rFonts w:ascii="Century Schoolbook" w:hAnsi="Century Schoolbook"/>
          <w:i/>
          <w:shd w:val="clear" w:color="auto" w:fill="FFFFFF"/>
        </w:rPr>
        <w:t>vivants</w:t>
      </w:r>
      <w:proofErr w:type="spellEnd"/>
      <w:r w:rsidR="0004124E" w:rsidRPr="006B0718">
        <w:rPr>
          <w:rFonts w:ascii="Century Schoolbook" w:hAnsi="Century Schoolbook"/>
          <w:shd w:val="clear" w:color="auto" w:fill="FFFFFF"/>
        </w:rPr>
        <w:t xml:space="preserve"> in </w:t>
      </w:r>
      <w:r w:rsidR="0004124E" w:rsidRPr="006B0718">
        <w:rPr>
          <w:rFonts w:ascii="Century Schoolbook" w:hAnsi="Century Schoolbook"/>
          <w:i/>
          <w:shd w:val="clear" w:color="auto" w:fill="FFFFFF"/>
        </w:rPr>
        <w:t>Frida</w:t>
      </w:r>
      <w:r w:rsidR="0004124E" w:rsidRPr="006B0718">
        <w:rPr>
          <w:rFonts w:ascii="Century Schoolbook" w:hAnsi="Century Schoolbook"/>
          <w:shd w:val="clear" w:color="auto" w:fill="FFFFFF"/>
        </w:rPr>
        <w:t xml:space="preserve">. After the rehearsal, </w:t>
      </w:r>
      <w:r w:rsidR="00325AC8" w:rsidRPr="006B0718">
        <w:rPr>
          <w:rFonts w:ascii="Century Schoolbook" w:hAnsi="Century Schoolbook"/>
          <w:i/>
          <w:iCs/>
          <w:shd w:val="clear" w:color="auto" w:fill="FFFFFF"/>
        </w:rPr>
        <w:t>Coco</w:t>
      </w:r>
      <w:r w:rsidR="00325AC8" w:rsidRPr="006B0718">
        <w:rPr>
          <w:rFonts w:ascii="Century Schoolbook" w:hAnsi="Century Schoolbook"/>
          <w:shd w:val="clear" w:color="auto" w:fill="FFFFFF"/>
        </w:rPr>
        <w:t xml:space="preserve">’s </w:t>
      </w:r>
      <w:r w:rsidR="0004124E" w:rsidRPr="006B0718">
        <w:rPr>
          <w:rFonts w:ascii="Century Schoolbook" w:hAnsi="Century Schoolbook"/>
          <w:shd w:val="clear" w:color="auto" w:fill="FFFFFF"/>
        </w:rPr>
        <w:t>Kahlo rhetorically ask</w:t>
      </w:r>
      <w:r w:rsidR="00325AC8" w:rsidRPr="006B0718">
        <w:rPr>
          <w:rFonts w:ascii="Century Schoolbook" w:hAnsi="Century Schoolbook"/>
          <w:shd w:val="clear" w:color="auto" w:fill="FFFFFF"/>
        </w:rPr>
        <w:t>s</w:t>
      </w:r>
      <w:r w:rsidR="0004124E" w:rsidRPr="006B0718">
        <w:rPr>
          <w:rFonts w:ascii="Century Schoolbook" w:hAnsi="Century Schoolbook"/>
          <w:shd w:val="clear" w:color="auto" w:fill="FFFFFF"/>
        </w:rPr>
        <w:t xml:space="preserve"> Miguelito about the meanings she is conveying: </w:t>
      </w:r>
      <w:r w:rsidR="00AB4673" w:rsidRPr="006B0718">
        <w:rPr>
          <w:rFonts w:ascii="Century Schoolbook" w:hAnsi="Century Schoolbook"/>
          <w:shd w:val="clear" w:color="auto" w:fill="FFFFFF"/>
        </w:rPr>
        <w:t>‘</w:t>
      </w:r>
      <w:r w:rsidR="0004124E" w:rsidRPr="006B0718">
        <w:rPr>
          <w:rFonts w:ascii="Century Schoolbook" w:hAnsi="Century Schoolbook"/>
          <w:shd w:val="clear" w:color="auto" w:fill="FFFFFF"/>
        </w:rPr>
        <w:t>Is it too obvious?</w:t>
      </w:r>
      <w:r w:rsidR="00AB4673" w:rsidRPr="006B0718">
        <w:rPr>
          <w:rFonts w:ascii="Century Schoolbook" w:hAnsi="Century Schoolbook"/>
          <w:shd w:val="clear" w:color="auto" w:fill="FFFFFF"/>
        </w:rPr>
        <w:t>’</w:t>
      </w:r>
      <w:r w:rsidR="0004124E" w:rsidRPr="006B0718">
        <w:rPr>
          <w:rFonts w:ascii="Century Schoolbook" w:hAnsi="Century Schoolbook"/>
          <w:shd w:val="clear" w:color="auto" w:fill="FFFFFF"/>
        </w:rPr>
        <w:t>, cleverly playing upon the idea of Kahlo’s work as being far from simple but rather a complex hybrid of meanings and forms which allow the viewer</w:t>
      </w:r>
      <w:r w:rsidR="00325AC8" w:rsidRPr="006B0718">
        <w:rPr>
          <w:rFonts w:ascii="Century Schoolbook" w:hAnsi="Century Schoolbook"/>
          <w:shd w:val="clear" w:color="auto" w:fill="FFFFFF"/>
        </w:rPr>
        <w:t>s</w:t>
      </w:r>
      <w:r w:rsidR="0004124E" w:rsidRPr="006B0718">
        <w:rPr>
          <w:rFonts w:ascii="Century Schoolbook" w:hAnsi="Century Schoolbook"/>
          <w:shd w:val="clear" w:color="auto" w:fill="FFFFFF"/>
        </w:rPr>
        <w:t xml:space="preserve"> to take from the works what </w:t>
      </w:r>
      <w:r w:rsidR="00325AC8" w:rsidRPr="006B0718">
        <w:rPr>
          <w:rFonts w:ascii="Century Schoolbook" w:hAnsi="Century Schoolbook"/>
          <w:shd w:val="clear" w:color="auto" w:fill="FFFFFF"/>
        </w:rPr>
        <w:t>they</w:t>
      </w:r>
      <w:r w:rsidR="0004124E" w:rsidRPr="006B0718">
        <w:rPr>
          <w:rFonts w:ascii="Century Schoolbook" w:hAnsi="Century Schoolbook"/>
          <w:shd w:val="clear" w:color="auto" w:fill="FFFFFF"/>
        </w:rPr>
        <w:t xml:space="preserve"> want. </w:t>
      </w:r>
      <w:r w:rsidR="0061706F" w:rsidRPr="006B0718">
        <w:rPr>
          <w:rFonts w:ascii="Century Schoolbook" w:hAnsi="Century Schoolbook"/>
          <w:shd w:val="clear" w:color="auto" w:fill="FFFFFF"/>
        </w:rPr>
        <w:t>T</w:t>
      </w:r>
      <w:r w:rsidR="0004124E" w:rsidRPr="006B0718">
        <w:rPr>
          <w:rFonts w:ascii="Century Schoolbook" w:hAnsi="Century Schoolbook"/>
          <w:shd w:val="clear" w:color="auto" w:fill="FFFFFF"/>
        </w:rPr>
        <w:t xml:space="preserve">he notion of performance in </w:t>
      </w:r>
      <w:r w:rsidR="0004124E" w:rsidRPr="006B0718">
        <w:rPr>
          <w:rFonts w:ascii="Century Schoolbook" w:hAnsi="Century Schoolbook"/>
          <w:i/>
          <w:shd w:val="clear" w:color="auto" w:fill="FFFFFF"/>
        </w:rPr>
        <w:t>Coco</w:t>
      </w:r>
      <w:r w:rsidR="00586F27" w:rsidRPr="006B0718">
        <w:rPr>
          <w:rFonts w:ascii="Century Schoolbook" w:hAnsi="Century Schoolbook"/>
          <w:iCs/>
          <w:shd w:val="clear" w:color="auto" w:fill="FFFFFF"/>
        </w:rPr>
        <w:t xml:space="preserve">, as indeed </w:t>
      </w:r>
      <w:r w:rsidR="00B113FF" w:rsidRPr="006B0718">
        <w:rPr>
          <w:rFonts w:ascii="Century Schoolbook" w:hAnsi="Century Schoolbook"/>
          <w:iCs/>
          <w:shd w:val="clear" w:color="auto" w:fill="FFFFFF"/>
        </w:rPr>
        <w:t xml:space="preserve">in the Kahlo exhibit at </w:t>
      </w:r>
      <w:r w:rsidR="00586F27" w:rsidRPr="006B0718">
        <w:rPr>
          <w:rFonts w:ascii="Century Schoolbook" w:hAnsi="Century Schoolbook"/>
          <w:iCs/>
          <w:shd w:val="clear" w:color="auto" w:fill="FFFFFF"/>
        </w:rPr>
        <w:t>the V&amp;A</w:t>
      </w:r>
      <w:r w:rsidR="00B113FF" w:rsidRPr="006B0718">
        <w:rPr>
          <w:rFonts w:ascii="Century Schoolbook" w:hAnsi="Century Schoolbook"/>
          <w:iCs/>
          <w:shd w:val="clear" w:color="auto" w:fill="FFFFFF"/>
        </w:rPr>
        <w:t>,</w:t>
      </w:r>
      <w:r w:rsidR="0004124E" w:rsidRPr="006B0718">
        <w:rPr>
          <w:rFonts w:ascii="Century Schoolbook" w:hAnsi="Century Schoolbook"/>
          <w:i/>
          <w:shd w:val="clear" w:color="auto" w:fill="FFFFFF"/>
        </w:rPr>
        <w:t xml:space="preserve"> </w:t>
      </w:r>
      <w:r w:rsidR="0004124E" w:rsidRPr="006B0718">
        <w:rPr>
          <w:rFonts w:ascii="Century Schoolbook" w:hAnsi="Century Schoolbook"/>
          <w:shd w:val="clear" w:color="auto" w:fill="FFFFFF"/>
        </w:rPr>
        <w:t xml:space="preserve">has an important bearing on our understanding of Kahlo’s complex persona and art as well as her own self-conscious performative self. </w:t>
      </w:r>
    </w:p>
    <w:p w14:paraId="35575F0E" w14:textId="7CC276A3" w:rsidR="00062A50" w:rsidRPr="006B0718" w:rsidRDefault="00DA6553" w:rsidP="006B0718">
      <w:pPr>
        <w:shd w:val="clear" w:color="auto" w:fill="FFFFFF"/>
        <w:tabs>
          <w:tab w:val="left" w:pos="360"/>
          <w:tab w:val="left" w:pos="720"/>
        </w:tabs>
        <w:spacing w:after="0" w:line="240" w:lineRule="auto"/>
        <w:jc w:val="both"/>
        <w:rPr>
          <w:rFonts w:ascii="Century Schoolbook" w:hAnsi="Century Schoolbook"/>
        </w:rPr>
      </w:pPr>
      <w:r>
        <w:rPr>
          <w:rFonts w:ascii="Century Schoolbook" w:hAnsi="Century Schoolbook"/>
          <w:shd w:val="clear" w:color="auto" w:fill="FFFFFF"/>
        </w:rPr>
        <w:tab/>
      </w:r>
      <w:r w:rsidR="007E5BE6" w:rsidRPr="006B0718">
        <w:rPr>
          <w:rFonts w:ascii="Century Schoolbook" w:hAnsi="Century Schoolbook"/>
          <w:shd w:val="clear" w:color="auto" w:fill="FFFFFF"/>
        </w:rPr>
        <w:t xml:space="preserve">As an international icon, </w:t>
      </w:r>
      <w:proofErr w:type="spellStart"/>
      <w:r w:rsidR="0004124E" w:rsidRPr="006B0718">
        <w:rPr>
          <w:rFonts w:ascii="Century Schoolbook" w:hAnsi="Century Schoolbook"/>
          <w:shd w:val="clear" w:color="auto" w:fill="FFFFFF"/>
        </w:rPr>
        <w:t>Taymor’s</w:t>
      </w:r>
      <w:proofErr w:type="spellEnd"/>
      <w:r w:rsidR="0004124E" w:rsidRPr="006B0718">
        <w:rPr>
          <w:rFonts w:ascii="Century Schoolbook" w:hAnsi="Century Schoolbook"/>
          <w:shd w:val="clear" w:color="auto" w:fill="FFFFFF"/>
        </w:rPr>
        <w:t xml:space="preserve"> and Disney-Pixar’s artist has </w:t>
      </w:r>
      <w:r w:rsidR="00405A85" w:rsidRPr="006B0718">
        <w:rPr>
          <w:rFonts w:ascii="Century Schoolbook" w:hAnsi="Century Schoolbook"/>
          <w:shd w:val="clear" w:color="auto" w:fill="FFFFFF"/>
        </w:rPr>
        <w:t xml:space="preserve">been cast </w:t>
      </w:r>
      <w:r w:rsidR="0004124E" w:rsidRPr="006B0718">
        <w:rPr>
          <w:rFonts w:ascii="Century Schoolbook" w:hAnsi="Century Schoolbook"/>
          <w:shd w:val="clear" w:color="auto" w:fill="FFFFFF"/>
        </w:rPr>
        <w:t xml:space="preserve">in a way in which </w:t>
      </w:r>
      <w:r w:rsidR="006D7311" w:rsidRPr="006B0718">
        <w:rPr>
          <w:rFonts w:ascii="Century Schoolbook" w:hAnsi="Century Schoolbook"/>
          <w:shd w:val="clear" w:color="auto" w:fill="FFFFFF"/>
        </w:rPr>
        <w:t xml:space="preserve">UK or global </w:t>
      </w:r>
      <w:r w:rsidR="0004124E" w:rsidRPr="006B0718">
        <w:rPr>
          <w:rFonts w:ascii="Century Schoolbook" w:hAnsi="Century Schoolbook"/>
          <w:shd w:val="clear" w:color="auto" w:fill="FFFFFF"/>
        </w:rPr>
        <w:t>audiences expect her to be, that is</w:t>
      </w:r>
      <w:r w:rsidR="0012151A" w:rsidRPr="006B0718">
        <w:rPr>
          <w:rFonts w:ascii="Century Schoolbook" w:hAnsi="Century Schoolbook"/>
          <w:shd w:val="clear" w:color="auto" w:fill="FFFFFF"/>
        </w:rPr>
        <w:t xml:space="preserve"> as</w:t>
      </w:r>
      <w:r w:rsidR="0004124E" w:rsidRPr="006B0718">
        <w:rPr>
          <w:rFonts w:ascii="Century Schoolbook" w:hAnsi="Century Schoolbook"/>
          <w:shd w:val="clear" w:color="auto" w:fill="FFFFFF"/>
        </w:rPr>
        <w:t xml:space="preserve"> a figure who is strong despite facing adversity because</w:t>
      </w:r>
      <w:r w:rsidR="0086606A" w:rsidRPr="006B0718">
        <w:rPr>
          <w:rFonts w:ascii="Century Schoolbook" w:hAnsi="Century Schoolbook"/>
          <w:shd w:val="clear" w:color="auto" w:fill="FFFFFF"/>
        </w:rPr>
        <w:t xml:space="preserve"> of her disability </w:t>
      </w:r>
      <w:r w:rsidR="00E80F9E" w:rsidRPr="006B0718">
        <w:rPr>
          <w:rFonts w:ascii="Century Schoolbook" w:hAnsi="Century Schoolbook"/>
          <w:shd w:val="clear" w:color="auto" w:fill="FFFFFF"/>
        </w:rPr>
        <w:t xml:space="preserve">and </w:t>
      </w:r>
      <w:r w:rsidR="0004124E" w:rsidRPr="006B0718">
        <w:rPr>
          <w:rFonts w:ascii="Century Schoolbook" w:hAnsi="Century Schoolbook"/>
          <w:shd w:val="clear" w:color="auto" w:fill="FFFFFF"/>
        </w:rPr>
        <w:t xml:space="preserve">tumultuous relationship with Diego Rivera. </w:t>
      </w:r>
      <w:r w:rsidR="0081075C" w:rsidRPr="006B0718">
        <w:rPr>
          <w:rFonts w:ascii="Century Schoolbook" w:hAnsi="Century Schoolbook"/>
          <w:shd w:val="clear" w:color="auto" w:fill="FFFFFF"/>
        </w:rPr>
        <w:t>But</w:t>
      </w:r>
      <w:r w:rsidR="0004124E" w:rsidRPr="006B0718">
        <w:rPr>
          <w:rFonts w:ascii="Century Schoolbook" w:hAnsi="Century Schoolbook"/>
          <w:shd w:val="clear" w:color="auto" w:fill="FFFFFF"/>
        </w:rPr>
        <w:t xml:space="preserve"> Kahlo’s creativity is watered down and whereas references to her disability, disease or suicidal thoughts are almost entirely masked in </w:t>
      </w:r>
      <w:proofErr w:type="spellStart"/>
      <w:r w:rsidR="0004124E" w:rsidRPr="006B0718">
        <w:rPr>
          <w:rFonts w:ascii="Century Schoolbook" w:hAnsi="Century Schoolbook"/>
          <w:shd w:val="clear" w:color="auto" w:fill="FFFFFF"/>
        </w:rPr>
        <w:t>Taymor’s</w:t>
      </w:r>
      <w:proofErr w:type="spellEnd"/>
      <w:r w:rsidR="0004124E" w:rsidRPr="006B0718">
        <w:rPr>
          <w:rFonts w:ascii="Century Schoolbook" w:hAnsi="Century Schoolbook"/>
          <w:shd w:val="clear" w:color="auto" w:fill="FFFFFF"/>
        </w:rPr>
        <w:t xml:space="preserve"> film, in </w:t>
      </w:r>
      <w:r w:rsidR="0004124E" w:rsidRPr="006B0718">
        <w:rPr>
          <w:rFonts w:ascii="Century Schoolbook" w:hAnsi="Century Schoolbook"/>
          <w:i/>
          <w:shd w:val="clear" w:color="auto" w:fill="FFFFFF"/>
        </w:rPr>
        <w:t>Coco</w:t>
      </w:r>
      <w:r w:rsidR="0004124E" w:rsidRPr="006B0718">
        <w:rPr>
          <w:rFonts w:ascii="Century Schoolbook" w:hAnsi="Century Schoolbook"/>
          <w:shd w:val="clear" w:color="auto" w:fill="FFFFFF"/>
        </w:rPr>
        <w:t xml:space="preserve"> they are entirely absent. In both </w:t>
      </w:r>
      <w:r w:rsidR="0040096C">
        <w:rPr>
          <w:rFonts w:ascii="Century Schoolbook" w:hAnsi="Century Schoolbook"/>
          <w:shd w:val="clear" w:color="auto" w:fill="FFFFFF"/>
        </w:rPr>
        <w:t>films</w:t>
      </w:r>
      <w:r w:rsidR="0004124E" w:rsidRPr="006B0718">
        <w:rPr>
          <w:rFonts w:ascii="Century Schoolbook" w:hAnsi="Century Schoolbook"/>
          <w:shd w:val="clear" w:color="auto" w:fill="FFFFFF"/>
        </w:rPr>
        <w:t xml:space="preserve"> the physically disabled Kahlo </w:t>
      </w:r>
      <w:r w:rsidR="00406BE2" w:rsidRPr="006B0718">
        <w:rPr>
          <w:rFonts w:ascii="Century Schoolbook" w:hAnsi="Century Schoolbook"/>
          <w:shd w:val="clear" w:color="auto" w:fill="FFFFFF"/>
        </w:rPr>
        <w:t>has</w:t>
      </w:r>
      <w:r w:rsidR="0004124E" w:rsidRPr="006B0718">
        <w:rPr>
          <w:rFonts w:ascii="Century Schoolbook" w:hAnsi="Century Schoolbook"/>
          <w:shd w:val="clear" w:color="auto" w:fill="FFFFFF"/>
        </w:rPr>
        <w:t xml:space="preserve"> been replaced by a </w:t>
      </w:r>
      <w:r w:rsidR="00900508" w:rsidRPr="006B0718">
        <w:rPr>
          <w:rFonts w:ascii="Century Schoolbook" w:hAnsi="Century Schoolbook"/>
          <w:shd w:val="clear" w:color="auto" w:fill="FFFFFF"/>
        </w:rPr>
        <w:t>‘</w:t>
      </w:r>
      <w:r w:rsidR="0004124E" w:rsidRPr="006B0718">
        <w:rPr>
          <w:rFonts w:ascii="Century Schoolbook" w:hAnsi="Century Schoolbook"/>
          <w:shd w:val="clear" w:color="auto" w:fill="FFFFFF"/>
        </w:rPr>
        <w:t>sexy</w:t>
      </w:r>
      <w:r w:rsidR="00900508" w:rsidRPr="006B0718">
        <w:rPr>
          <w:rFonts w:ascii="Century Schoolbook" w:hAnsi="Century Schoolbook"/>
          <w:shd w:val="clear" w:color="auto" w:fill="FFFFFF"/>
        </w:rPr>
        <w:t>’</w:t>
      </w:r>
      <w:r w:rsidR="0004124E" w:rsidRPr="006B0718">
        <w:rPr>
          <w:rFonts w:ascii="Century Schoolbook" w:hAnsi="Century Schoolbook"/>
          <w:shd w:val="clear" w:color="auto" w:fill="FFFFFF"/>
        </w:rPr>
        <w:t xml:space="preserve"> (pan)</w:t>
      </w:r>
      <w:proofErr w:type="spellStart"/>
      <w:r w:rsidR="0004124E" w:rsidRPr="006B0718">
        <w:rPr>
          <w:rFonts w:ascii="Century Schoolbook" w:hAnsi="Century Schoolbook"/>
          <w:shd w:val="clear" w:color="auto" w:fill="FFFFFF"/>
        </w:rPr>
        <w:t>latina</w:t>
      </w:r>
      <w:proofErr w:type="spellEnd"/>
      <w:r w:rsidR="0004124E" w:rsidRPr="006B0718">
        <w:rPr>
          <w:rFonts w:ascii="Century Schoolbook" w:hAnsi="Century Schoolbook"/>
          <w:shd w:val="clear" w:color="auto" w:fill="FFFFFF"/>
        </w:rPr>
        <w:t>.</w:t>
      </w:r>
      <w:r w:rsidR="00AE394B" w:rsidRPr="006B0718">
        <w:rPr>
          <w:rStyle w:val="FootnoteReference"/>
          <w:rFonts w:ascii="Century Schoolbook" w:hAnsi="Century Schoolbook"/>
          <w:shd w:val="clear" w:color="auto" w:fill="FFFFFF"/>
        </w:rPr>
        <w:footnoteReference w:id="67"/>
      </w:r>
      <w:r w:rsidR="00504EB8" w:rsidRPr="006B0718">
        <w:rPr>
          <w:rFonts w:ascii="Century Schoolbook" w:hAnsi="Century Schoolbook"/>
          <w:shd w:val="clear" w:color="auto" w:fill="FFFFFF"/>
        </w:rPr>
        <w:t xml:space="preserve"> </w:t>
      </w:r>
      <w:r w:rsidR="00AE394B" w:rsidRPr="006B0718">
        <w:rPr>
          <w:rFonts w:ascii="Century Schoolbook" w:hAnsi="Century Schoolbook"/>
        </w:rPr>
        <w:t>I</w:t>
      </w:r>
      <w:r w:rsidR="0004124E" w:rsidRPr="006B0718">
        <w:rPr>
          <w:rFonts w:ascii="Century Schoolbook" w:hAnsi="Century Schoolbook"/>
        </w:rPr>
        <w:t xml:space="preserve">n </w:t>
      </w:r>
      <w:r w:rsidR="0004124E" w:rsidRPr="006B0718">
        <w:rPr>
          <w:rFonts w:ascii="Century Schoolbook" w:hAnsi="Century Schoolbook"/>
          <w:i/>
        </w:rPr>
        <w:t>Coco</w:t>
      </w:r>
      <w:r w:rsidR="0004124E" w:rsidRPr="006B0718">
        <w:rPr>
          <w:rFonts w:ascii="Century Schoolbook" w:hAnsi="Century Schoolbook"/>
        </w:rPr>
        <w:t xml:space="preserve"> many of the female skeletons and </w:t>
      </w:r>
      <w:proofErr w:type="spellStart"/>
      <w:r w:rsidR="0004124E" w:rsidRPr="006B0718">
        <w:rPr>
          <w:rFonts w:ascii="Century Schoolbook" w:hAnsi="Century Schoolbook"/>
        </w:rPr>
        <w:t>Catrinas</w:t>
      </w:r>
      <w:proofErr w:type="spellEnd"/>
      <w:r w:rsidR="0004124E" w:rsidRPr="006B0718">
        <w:rPr>
          <w:rFonts w:ascii="Century Schoolbook" w:hAnsi="Century Schoolbook"/>
        </w:rPr>
        <w:t xml:space="preserve"> are presented as </w:t>
      </w:r>
      <w:r w:rsidR="00ED66AC" w:rsidRPr="006B0718">
        <w:rPr>
          <w:rFonts w:ascii="Century Schoolbook" w:hAnsi="Century Schoolbook"/>
        </w:rPr>
        <w:t xml:space="preserve">somewhat </w:t>
      </w:r>
      <w:r w:rsidR="0004124E" w:rsidRPr="006B0718">
        <w:rPr>
          <w:rFonts w:ascii="Century Schoolbook" w:hAnsi="Century Schoolbook"/>
        </w:rPr>
        <w:t xml:space="preserve">sexually desirable: one critic notes, in relation to Diego Rivera’s model, that </w:t>
      </w:r>
      <w:r w:rsidR="00AB4673" w:rsidRPr="006B0718">
        <w:rPr>
          <w:rFonts w:ascii="Century Schoolbook" w:hAnsi="Century Schoolbook"/>
        </w:rPr>
        <w:t>‘</w:t>
      </w:r>
      <w:r w:rsidR="0004124E" w:rsidRPr="006B0718">
        <w:rPr>
          <w:rFonts w:ascii="Century Schoolbook" w:hAnsi="Century Schoolbook"/>
          <w:shd w:val="clear" w:color="auto" w:fill="FFFFFF"/>
        </w:rPr>
        <w:t xml:space="preserve">what’s also really impressive is how they made a </w:t>
      </w:r>
      <w:r w:rsidR="0004124E" w:rsidRPr="006B0718">
        <w:rPr>
          <w:rFonts w:ascii="Century Schoolbook" w:hAnsi="Century Schoolbook"/>
          <w:shd w:val="clear" w:color="auto" w:fill="FFFFFF"/>
        </w:rPr>
        <w:lastRenderedPageBreak/>
        <w:t xml:space="preserve">skeleton with </w:t>
      </w:r>
      <w:r w:rsidR="0004124E" w:rsidRPr="006B0718">
        <w:rPr>
          <w:rFonts w:ascii="Century Schoolbook" w:hAnsi="Century Schoolbook"/>
          <w:i/>
          <w:iCs/>
          <w:shd w:val="clear" w:color="auto" w:fill="FFFFFF"/>
        </w:rPr>
        <w:t>no</w:t>
      </w:r>
      <w:r w:rsidR="0004124E" w:rsidRPr="006B0718">
        <w:rPr>
          <w:rFonts w:ascii="Century Schoolbook" w:hAnsi="Century Schoolbook"/>
          <w:shd w:val="clear" w:color="auto" w:fill="FFFFFF"/>
        </w:rPr>
        <w:t xml:space="preserve"> clothing on look sexy</w:t>
      </w:r>
      <w:r w:rsidR="00AB4673" w:rsidRPr="006B0718">
        <w:rPr>
          <w:rFonts w:ascii="Century Schoolbook" w:hAnsi="Century Schoolbook"/>
          <w:shd w:val="clear" w:color="auto" w:fill="FFFFFF"/>
        </w:rPr>
        <w:t>’</w:t>
      </w:r>
      <w:r w:rsidR="00A83EA0">
        <w:rPr>
          <w:rFonts w:ascii="Century Schoolbook" w:hAnsi="Century Schoolbook"/>
          <w:shd w:val="clear" w:color="auto" w:fill="FFFFFF"/>
        </w:rPr>
        <w:t>.</w:t>
      </w:r>
      <w:r w:rsidR="0004124E" w:rsidRPr="006B0718">
        <w:rPr>
          <w:rStyle w:val="FootnoteReference"/>
          <w:rFonts w:ascii="Century Schoolbook" w:hAnsi="Century Schoolbook"/>
          <w:shd w:val="clear" w:color="auto" w:fill="FFFFFF"/>
        </w:rPr>
        <w:footnoteReference w:id="68"/>
      </w:r>
      <w:r w:rsidR="0004124E" w:rsidRPr="006B0718">
        <w:rPr>
          <w:rFonts w:ascii="Century Schoolbook" w:hAnsi="Century Schoolbook"/>
          <w:shd w:val="clear" w:color="auto" w:fill="FFFFFF"/>
        </w:rPr>
        <w:t xml:space="preserve"> </w:t>
      </w:r>
      <w:r w:rsidR="0004124E" w:rsidRPr="006B0718">
        <w:rPr>
          <w:rFonts w:ascii="Century Schoolbook" w:hAnsi="Century Schoolbook"/>
        </w:rPr>
        <w:t xml:space="preserve">Frida (like </w:t>
      </w:r>
      <w:proofErr w:type="spellStart"/>
      <w:r w:rsidR="0004124E" w:rsidRPr="006B0718">
        <w:rPr>
          <w:rFonts w:ascii="Century Schoolbook" w:hAnsi="Century Schoolbook"/>
        </w:rPr>
        <w:t>Taymor’s</w:t>
      </w:r>
      <w:proofErr w:type="spellEnd"/>
      <w:r w:rsidR="0004124E" w:rsidRPr="006B0718">
        <w:rPr>
          <w:rFonts w:ascii="Century Schoolbook" w:hAnsi="Century Schoolbook"/>
        </w:rPr>
        <w:t xml:space="preserve"> </w:t>
      </w:r>
      <w:r w:rsidR="0091145B" w:rsidRPr="006B0718">
        <w:rPr>
          <w:rFonts w:ascii="Century Schoolbook" w:hAnsi="Century Schoolbook"/>
        </w:rPr>
        <w:t>artist</w:t>
      </w:r>
      <w:r w:rsidR="0004124E" w:rsidRPr="006B0718">
        <w:rPr>
          <w:rFonts w:ascii="Century Schoolbook" w:hAnsi="Century Schoolbook"/>
        </w:rPr>
        <w:t>) has been whitened according to mainstream Western perceptions of</w:t>
      </w:r>
      <w:r w:rsidR="0004124E" w:rsidRPr="006B0718">
        <w:rPr>
          <w:rFonts w:ascii="Century Schoolbook" w:hAnsi="Century Schoolbook"/>
          <w:i/>
        </w:rPr>
        <w:t xml:space="preserve"> </w:t>
      </w:r>
      <w:r w:rsidR="0004124E" w:rsidRPr="006B0718">
        <w:rPr>
          <w:rFonts w:ascii="Century Schoolbook" w:hAnsi="Century Schoolbook"/>
        </w:rPr>
        <w:t>Latina beauty and post</w:t>
      </w:r>
      <w:r w:rsidR="003F70B7">
        <w:rPr>
          <w:rFonts w:ascii="Century Schoolbook" w:hAnsi="Century Schoolbook"/>
        </w:rPr>
        <w:t>-</w:t>
      </w:r>
      <w:r w:rsidR="0004124E" w:rsidRPr="006B0718">
        <w:rPr>
          <w:rFonts w:ascii="Century Schoolbook" w:hAnsi="Century Schoolbook"/>
        </w:rPr>
        <w:t>feminist values</w:t>
      </w:r>
      <w:r w:rsidR="00062A50" w:rsidRPr="006B0718">
        <w:rPr>
          <w:rFonts w:ascii="Century Schoolbook" w:hAnsi="Century Schoolbook"/>
        </w:rPr>
        <w:t xml:space="preserve">. </w:t>
      </w:r>
      <w:r w:rsidR="0004124E" w:rsidRPr="006B0718">
        <w:rPr>
          <w:rFonts w:ascii="Century Schoolbook" w:hAnsi="Century Schoolbook"/>
        </w:rPr>
        <w:t>She is depicted</w:t>
      </w:r>
      <w:r w:rsidR="00062A50" w:rsidRPr="006B0718">
        <w:rPr>
          <w:rFonts w:ascii="Century Schoolbook" w:hAnsi="Century Schoolbook"/>
        </w:rPr>
        <w:t>, albeit in her skeletal form,</w:t>
      </w:r>
      <w:r w:rsidR="0004124E" w:rsidRPr="006B0718">
        <w:rPr>
          <w:rFonts w:ascii="Century Schoolbook" w:hAnsi="Century Schoolbook"/>
        </w:rPr>
        <w:t xml:space="preserve"> as an alluring husky-voiced pan-feminine skeleton </w:t>
      </w:r>
      <w:r w:rsidR="0048431E" w:rsidRPr="006B0718">
        <w:rPr>
          <w:rFonts w:ascii="Century Schoolbook" w:hAnsi="Century Schoolbook"/>
        </w:rPr>
        <w:t xml:space="preserve">with a stylized uni-brow, </w:t>
      </w:r>
      <w:r w:rsidR="00FF6701" w:rsidRPr="006B0718">
        <w:rPr>
          <w:rFonts w:ascii="Century Schoolbook" w:hAnsi="Century Schoolbook"/>
        </w:rPr>
        <w:t xml:space="preserve">full-lipped, </w:t>
      </w:r>
      <w:r w:rsidR="003E5A70" w:rsidRPr="006B0718">
        <w:rPr>
          <w:rFonts w:ascii="Century Schoolbook" w:hAnsi="Century Schoolbook"/>
        </w:rPr>
        <w:t>curvaceous</w:t>
      </w:r>
      <w:r w:rsidR="00FF6701" w:rsidRPr="006B0718">
        <w:rPr>
          <w:rFonts w:ascii="Century Schoolbook" w:hAnsi="Century Schoolbook"/>
        </w:rPr>
        <w:t>,</w:t>
      </w:r>
      <w:r w:rsidR="0004124E" w:rsidRPr="006B0718">
        <w:rPr>
          <w:rFonts w:ascii="Century Schoolbook" w:hAnsi="Century Schoolbook"/>
        </w:rPr>
        <w:t xml:space="preserve"> a cinched </w:t>
      </w:r>
      <w:r w:rsidR="00C90C0D" w:rsidRPr="006B0718">
        <w:rPr>
          <w:rFonts w:ascii="Century Schoolbook" w:hAnsi="Century Schoolbook"/>
        </w:rPr>
        <w:t>waistline</w:t>
      </w:r>
      <w:r w:rsidR="0004124E" w:rsidRPr="006B0718">
        <w:rPr>
          <w:rFonts w:ascii="Century Schoolbook" w:hAnsi="Century Schoolbook"/>
        </w:rPr>
        <w:t xml:space="preserve"> and jaw-dropping cheekbones</w:t>
      </w:r>
      <w:r w:rsidR="007C4DFD" w:rsidRPr="006B0718">
        <w:rPr>
          <w:rFonts w:ascii="Century Schoolbook" w:hAnsi="Century Schoolbook"/>
        </w:rPr>
        <w:t>.</w:t>
      </w:r>
      <w:r w:rsidR="00062A50" w:rsidRPr="006B0718">
        <w:rPr>
          <w:rFonts w:ascii="Century Schoolbook" w:hAnsi="Century Schoolbook"/>
        </w:rPr>
        <w:t xml:space="preserve"> </w:t>
      </w:r>
    </w:p>
    <w:p w14:paraId="62DB3D35" w14:textId="1DB77D49" w:rsidR="002015BD" w:rsidRPr="006B0718" w:rsidRDefault="00DA6553" w:rsidP="006B0718">
      <w:pPr>
        <w:shd w:val="clear" w:color="auto" w:fill="FFFFFF"/>
        <w:tabs>
          <w:tab w:val="left" w:pos="360"/>
          <w:tab w:val="left" w:pos="720"/>
        </w:tabs>
        <w:spacing w:after="0" w:line="240" w:lineRule="auto"/>
        <w:jc w:val="both"/>
        <w:rPr>
          <w:rFonts w:ascii="Century Schoolbook" w:hAnsi="Century Schoolbook"/>
          <w:shd w:val="clear" w:color="auto" w:fill="FFFFFF"/>
        </w:rPr>
      </w:pPr>
      <w:r>
        <w:rPr>
          <w:rFonts w:ascii="Century Schoolbook" w:hAnsi="Century Schoolbook"/>
        </w:rPr>
        <w:tab/>
      </w:r>
      <w:r w:rsidR="00A17263" w:rsidRPr="006B0718">
        <w:rPr>
          <w:rFonts w:ascii="Century Schoolbook" w:hAnsi="Century Schoolbook"/>
        </w:rPr>
        <w:t xml:space="preserve">The </w:t>
      </w:r>
      <w:proofErr w:type="spellStart"/>
      <w:r w:rsidR="00315B37" w:rsidRPr="006B0718">
        <w:rPr>
          <w:rFonts w:ascii="Century Schoolbook" w:hAnsi="Century Schoolbook"/>
        </w:rPr>
        <w:t>halloweeniz</w:t>
      </w:r>
      <w:r w:rsidR="00CF0CA1" w:rsidRPr="006B0718">
        <w:rPr>
          <w:rFonts w:ascii="Century Schoolbook" w:hAnsi="Century Schoolbook"/>
        </w:rPr>
        <w:t>ed</w:t>
      </w:r>
      <w:proofErr w:type="spellEnd"/>
      <w:r w:rsidR="00CF0CA1" w:rsidRPr="006B0718">
        <w:rPr>
          <w:rFonts w:ascii="Century Schoolbook" w:hAnsi="Century Schoolbook"/>
        </w:rPr>
        <w:t xml:space="preserve"> </w:t>
      </w:r>
      <w:proofErr w:type="spellStart"/>
      <w:r w:rsidR="00CF0CA1" w:rsidRPr="003F70B7">
        <w:rPr>
          <w:rFonts w:ascii="Century Schoolbook" w:hAnsi="Century Schoolbook"/>
          <w:i/>
          <w:iCs/>
        </w:rPr>
        <w:t>cosificación</w:t>
      </w:r>
      <w:proofErr w:type="spellEnd"/>
      <w:r w:rsidR="00C939F7" w:rsidRPr="006B0718">
        <w:rPr>
          <w:rFonts w:ascii="Century Schoolbook" w:hAnsi="Century Schoolbook"/>
        </w:rPr>
        <w:t xml:space="preserve"> and sexuali</w:t>
      </w:r>
      <w:r w:rsidR="003F70B7">
        <w:rPr>
          <w:rFonts w:ascii="Century Schoolbook" w:hAnsi="Century Schoolbook"/>
        </w:rPr>
        <w:t>z</w:t>
      </w:r>
      <w:r w:rsidR="00C939F7" w:rsidRPr="006B0718">
        <w:rPr>
          <w:rFonts w:ascii="Century Schoolbook" w:hAnsi="Century Schoolbook"/>
        </w:rPr>
        <w:t>ation</w:t>
      </w:r>
      <w:r w:rsidR="00A17263" w:rsidRPr="006B0718">
        <w:rPr>
          <w:rFonts w:ascii="Century Schoolbook" w:hAnsi="Century Schoolbook"/>
        </w:rPr>
        <w:t xml:space="preserve"> of </w:t>
      </w:r>
      <w:r w:rsidR="000F7B2D" w:rsidRPr="001C30B8">
        <w:rPr>
          <w:rFonts w:ascii="Century Schoolbook" w:hAnsi="Century Schoolbook"/>
          <w:i/>
          <w:iCs/>
          <w:shd w:val="clear" w:color="auto" w:fill="FFFFFF"/>
        </w:rPr>
        <w:t>Día de Muertos</w:t>
      </w:r>
      <w:r w:rsidR="000F7B2D" w:rsidRPr="006B0718">
        <w:rPr>
          <w:rFonts w:ascii="Century Schoolbook" w:hAnsi="Century Schoolbook"/>
          <w:shd w:val="clear" w:color="auto" w:fill="FFFFFF"/>
        </w:rPr>
        <w:t xml:space="preserve"> </w:t>
      </w:r>
      <w:r w:rsidR="00A17263" w:rsidRPr="006B0718">
        <w:rPr>
          <w:rFonts w:ascii="Century Schoolbook" w:hAnsi="Century Schoolbook"/>
        </w:rPr>
        <w:t>becomes apparent here as the alluring</w:t>
      </w:r>
      <w:r w:rsidR="00FC47A7" w:rsidRPr="006B0718">
        <w:rPr>
          <w:rFonts w:ascii="Century Schoolbook" w:hAnsi="Century Schoolbook"/>
        </w:rPr>
        <w:t xml:space="preserve"> </w:t>
      </w:r>
      <w:r w:rsidR="00A17263" w:rsidRPr="006B0718">
        <w:rPr>
          <w:rFonts w:ascii="Century Schoolbook" w:hAnsi="Century Schoolbook"/>
        </w:rPr>
        <w:t xml:space="preserve">female skeletons with their colourful </w:t>
      </w:r>
      <w:r w:rsidR="00C9081C" w:rsidRPr="006B0718">
        <w:rPr>
          <w:rFonts w:ascii="Century Schoolbook" w:hAnsi="Century Schoolbook"/>
        </w:rPr>
        <w:t xml:space="preserve">floral </w:t>
      </w:r>
      <w:r w:rsidR="0057469F" w:rsidRPr="006B0718">
        <w:rPr>
          <w:rFonts w:ascii="Century Schoolbook" w:hAnsi="Century Schoolbook"/>
        </w:rPr>
        <w:t xml:space="preserve">tiaras and </w:t>
      </w:r>
      <w:r w:rsidR="0096042E" w:rsidRPr="006B0718">
        <w:rPr>
          <w:rFonts w:ascii="Century Schoolbook" w:hAnsi="Century Schoolbook"/>
        </w:rPr>
        <w:t xml:space="preserve">painted faces recall the </w:t>
      </w:r>
      <w:r w:rsidR="003F70B7">
        <w:rPr>
          <w:rFonts w:ascii="Century Schoolbook" w:hAnsi="Century Schoolbook"/>
        </w:rPr>
        <w:t>flesh</w:t>
      </w:r>
      <w:r w:rsidR="00E9766E" w:rsidRPr="006B0718">
        <w:rPr>
          <w:rFonts w:ascii="Century Schoolbook" w:hAnsi="Century Schoolbook"/>
        </w:rPr>
        <w:t>-and-</w:t>
      </w:r>
      <w:r w:rsidR="003F70B7">
        <w:rPr>
          <w:rFonts w:ascii="Century Schoolbook" w:hAnsi="Century Schoolbook"/>
        </w:rPr>
        <w:t>bone</w:t>
      </w:r>
      <w:r w:rsidR="00E9766E" w:rsidRPr="006B0718">
        <w:rPr>
          <w:rFonts w:ascii="Century Schoolbook" w:hAnsi="Century Schoolbook"/>
        </w:rPr>
        <w:t xml:space="preserve"> </w:t>
      </w:r>
      <w:r w:rsidR="00AB4673" w:rsidRPr="006B0718">
        <w:rPr>
          <w:rFonts w:ascii="Century Schoolbook" w:hAnsi="Century Schoolbook"/>
        </w:rPr>
        <w:t>‘</w:t>
      </w:r>
      <w:r w:rsidR="0096042E" w:rsidRPr="006B0718">
        <w:rPr>
          <w:rFonts w:ascii="Century Schoolbook" w:hAnsi="Century Schoolbook"/>
        </w:rPr>
        <w:t>sexy</w:t>
      </w:r>
      <w:r w:rsidR="00AB4673" w:rsidRPr="006B0718">
        <w:rPr>
          <w:rFonts w:ascii="Century Schoolbook" w:hAnsi="Century Schoolbook"/>
        </w:rPr>
        <w:t>’</w:t>
      </w:r>
      <w:r w:rsidR="00752DF3" w:rsidRPr="006B0718">
        <w:rPr>
          <w:rFonts w:ascii="Century Schoolbook" w:hAnsi="Century Schoolbook"/>
        </w:rPr>
        <w:t xml:space="preserve"> </w:t>
      </w:r>
      <w:proofErr w:type="spellStart"/>
      <w:r w:rsidR="00C939F7" w:rsidRPr="006B0718">
        <w:rPr>
          <w:rFonts w:ascii="Century Schoolbook" w:hAnsi="Century Schoolbook"/>
        </w:rPr>
        <w:t>panlatina</w:t>
      </w:r>
      <w:proofErr w:type="spellEnd"/>
      <w:r w:rsidR="006D6802" w:rsidRPr="006B0718">
        <w:rPr>
          <w:rFonts w:ascii="Century Schoolbook" w:hAnsi="Century Schoolbook"/>
        </w:rPr>
        <w:t xml:space="preserve"> Halloween</w:t>
      </w:r>
      <w:r w:rsidR="00C939F7" w:rsidRPr="006B0718">
        <w:rPr>
          <w:rFonts w:ascii="Century Schoolbook" w:hAnsi="Century Schoolbook"/>
        </w:rPr>
        <w:t xml:space="preserve"> </w:t>
      </w:r>
      <w:proofErr w:type="spellStart"/>
      <w:r w:rsidR="0096042E" w:rsidRPr="006B0718">
        <w:rPr>
          <w:rFonts w:ascii="Century Schoolbook" w:hAnsi="Century Schoolbook"/>
        </w:rPr>
        <w:t>Catrinas</w:t>
      </w:r>
      <w:proofErr w:type="spellEnd"/>
      <w:r w:rsidR="008619E0" w:rsidRPr="006B0718">
        <w:rPr>
          <w:rFonts w:ascii="Century Schoolbook" w:hAnsi="Century Schoolbook"/>
        </w:rPr>
        <w:t>, as discussed earlier</w:t>
      </w:r>
      <w:r w:rsidR="0057469F" w:rsidRPr="006B0718">
        <w:rPr>
          <w:rFonts w:ascii="Century Schoolbook" w:hAnsi="Century Schoolbook"/>
        </w:rPr>
        <w:t xml:space="preserve">. </w:t>
      </w:r>
      <w:r w:rsidR="0057469F" w:rsidRPr="006B0718">
        <w:rPr>
          <w:rFonts w:ascii="Century Schoolbook" w:hAnsi="Century Schoolbook"/>
          <w:shd w:val="clear" w:color="auto" w:fill="FFFFFF"/>
        </w:rPr>
        <w:t xml:space="preserve">The </w:t>
      </w:r>
      <w:r w:rsidR="00900508" w:rsidRPr="006B0718">
        <w:rPr>
          <w:rFonts w:ascii="Century Schoolbook" w:hAnsi="Century Schoolbook"/>
          <w:shd w:val="clear" w:color="auto" w:fill="FFFFFF"/>
        </w:rPr>
        <w:t xml:space="preserve">women who wear skeleton/Catrina outfits and makeup during Halloween in the UK </w:t>
      </w:r>
      <w:r w:rsidR="009C7E59" w:rsidRPr="006B0718">
        <w:rPr>
          <w:rFonts w:ascii="Century Schoolbook" w:hAnsi="Century Schoolbook"/>
          <w:shd w:val="clear" w:color="auto" w:fill="FFFFFF"/>
        </w:rPr>
        <w:t>are often unaware of their cultural significance</w:t>
      </w:r>
      <w:r w:rsidR="00937A42" w:rsidRPr="006B0718">
        <w:rPr>
          <w:rFonts w:ascii="Century Schoolbook" w:hAnsi="Century Schoolbook"/>
          <w:shd w:val="clear" w:color="auto" w:fill="FFFFFF"/>
        </w:rPr>
        <w:t xml:space="preserve">. </w:t>
      </w:r>
      <w:r w:rsidR="009C7E59" w:rsidRPr="006B0718">
        <w:rPr>
          <w:rFonts w:ascii="Century Schoolbook" w:hAnsi="Century Schoolbook"/>
          <w:shd w:val="clear" w:color="auto" w:fill="FFFFFF"/>
        </w:rPr>
        <w:t xml:space="preserve">They </w:t>
      </w:r>
      <w:r w:rsidR="00E242F4" w:rsidRPr="006B0718">
        <w:rPr>
          <w:rFonts w:ascii="Century Schoolbook" w:hAnsi="Century Schoolbook"/>
          <w:shd w:val="clear" w:color="auto" w:fill="FFFFFF"/>
        </w:rPr>
        <w:t xml:space="preserve">wear these </w:t>
      </w:r>
      <w:r w:rsidR="00805CB1" w:rsidRPr="006B0718">
        <w:rPr>
          <w:rFonts w:ascii="Century Schoolbook" w:hAnsi="Century Schoolbook"/>
          <w:shd w:val="clear" w:color="auto" w:fill="FFFFFF"/>
        </w:rPr>
        <w:t>costumes</w:t>
      </w:r>
      <w:r w:rsidR="0057469F" w:rsidRPr="006B0718">
        <w:rPr>
          <w:rFonts w:ascii="Century Schoolbook" w:hAnsi="Century Schoolbook"/>
          <w:shd w:val="clear" w:color="auto" w:fill="FFFFFF"/>
        </w:rPr>
        <w:t xml:space="preserve"> </w:t>
      </w:r>
      <w:r w:rsidR="00D72377" w:rsidRPr="006B0718">
        <w:rPr>
          <w:rFonts w:ascii="Century Schoolbook" w:hAnsi="Century Schoolbook"/>
          <w:shd w:val="clear" w:color="auto" w:fill="FFFFFF"/>
        </w:rPr>
        <w:t>without knowing that</w:t>
      </w:r>
      <w:r w:rsidR="0057469F" w:rsidRPr="006B0718">
        <w:rPr>
          <w:rFonts w:ascii="Century Schoolbook" w:hAnsi="Century Schoolbook"/>
          <w:shd w:val="clear" w:color="auto" w:fill="FFFFFF"/>
        </w:rPr>
        <w:t xml:space="preserve"> </w:t>
      </w:r>
      <w:r w:rsidR="00937A42" w:rsidRPr="006B0718">
        <w:rPr>
          <w:rFonts w:ascii="Century Schoolbook" w:hAnsi="Century Schoolbook"/>
          <w:shd w:val="clear" w:color="auto" w:fill="FFFFFF"/>
        </w:rPr>
        <w:t xml:space="preserve">they are a </w:t>
      </w:r>
      <w:r w:rsidR="0057469F" w:rsidRPr="006B0718">
        <w:rPr>
          <w:rFonts w:ascii="Century Schoolbook" w:hAnsi="Century Schoolbook"/>
          <w:shd w:val="clear" w:color="auto" w:fill="FFFFFF"/>
        </w:rPr>
        <w:t xml:space="preserve">deferential nod to the Aztec Goddess </w:t>
      </w:r>
      <w:proofErr w:type="spellStart"/>
      <w:r w:rsidR="0057469F" w:rsidRPr="006B0718">
        <w:rPr>
          <w:rStyle w:val="st1"/>
          <w:rFonts w:ascii="Century Schoolbook" w:hAnsi="Century Schoolbook"/>
        </w:rPr>
        <w:t>Mictecacihuatl</w:t>
      </w:r>
      <w:proofErr w:type="spellEnd"/>
      <w:r w:rsidR="0057469F" w:rsidRPr="006B0718">
        <w:rPr>
          <w:rStyle w:val="st1"/>
          <w:rFonts w:ascii="Century Schoolbook" w:hAnsi="Century Schoolbook"/>
        </w:rPr>
        <w:t xml:space="preserve"> </w:t>
      </w:r>
      <w:r w:rsidR="0057469F" w:rsidRPr="006B0718">
        <w:rPr>
          <w:rFonts w:ascii="Century Schoolbook" w:hAnsi="Century Schoolbook"/>
          <w:shd w:val="clear" w:color="auto" w:fill="FFFFFF"/>
        </w:rPr>
        <w:t xml:space="preserve">and her modern counterpart Catrina, whom the </w:t>
      </w:r>
      <w:r w:rsidR="0057469F" w:rsidRPr="006B0718">
        <w:rPr>
          <w:rStyle w:val="st1"/>
          <w:rFonts w:ascii="Century Schoolbook" w:hAnsi="Century Schoolbook"/>
        </w:rPr>
        <w:t>printmaker, cartoon illustrator and lithographer</w:t>
      </w:r>
      <w:r w:rsidR="0057469F" w:rsidRPr="006B0718">
        <w:rPr>
          <w:rStyle w:val="st1"/>
          <w:rFonts w:ascii="Century Schoolbook" w:hAnsi="Century Schoolbook"/>
          <w:color w:val="545454"/>
        </w:rPr>
        <w:t xml:space="preserve"> </w:t>
      </w:r>
      <w:r w:rsidR="0057469F" w:rsidRPr="006B0718">
        <w:rPr>
          <w:rStyle w:val="st1"/>
          <w:rFonts w:ascii="Century Schoolbook" w:hAnsi="Century Schoolbook"/>
        </w:rPr>
        <w:t>José Guadalupe</w:t>
      </w:r>
      <w:r w:rsidR="0057469F" w:rsidRPr="006B0718">
        <w:rPr>
          <w:rStyle w:val="st1"/>
          <w:rFonts w:ascii="Century Schoolbook" w:hAnsi="Century Schoolbook"/>
          <w:color w:val="545454"/>
        </w:rPr>
        <w:t xml:space="preserve"> </w:t>
      </w:r>
      <w:r w:rsidR="0057469F" w:rsidRPr="006B0718">
        <w:rPr>
          <w:rFonts w:ascii="Century Schoolbook" w:hAnsi="Century Schoolbook"/>
          <w:shd w:val="clear" w:color="auto" w:fill="FFFFFF"/>
        </w:rPr>
        <w:t>Posada immortali</w:t>
      </w:r>
      <w:r w:rsidR="009246AD">
        <w:rPr>
          <w:rFonts w:ascii="Century Schoolbook" w:hAnsi="Century Schoolbook"/>
          <w:shd w:val="clear" w:color="auto" w:fill="FFFFFF"/>
        </w:rPr>
        <w:t>z</w:t>
      </w:r>
      <w:r w:rsidR="0057469F" w:rsidRPr="006B0718">
        <w:rPr>
          <w:rFonts w:ascii="Century Schoolbook" w:hAnsi="Century Schoolbook"/>
          <w:shd w:val="clear" w:color="auto" w:fill="FFFFFF"/>
        </w:rPr>
        <w:t xml:space="preserve">ed in his </w:t>
      </w:r>
      <w:r w:rsidR="0057469F" w:rsidRPr="00207A5D">
        <w:rPr>
          <w:rFonts w:ascii="Century Schoolbook" w:hAnsi="Century Schoolbook"/>
          <w:i/>
          <w:iCs/>
        </w:rPr>
        <w:t>La Calavera Catrina</w:t>
      </w:r>
      <w:r w:rsidR="0057469F" w:rsidRPr="006B0718">
        <w:rPr>
          <w:rFonts w:ascii="Century Schoolbook" w:hAnsi="Century Schoolbook"/>
        </w:rPr>
        <w:t xml:space="preserve"> (</w:t>
      </w:r>
      <w:r w:rsidR="0057469F" w:rsidRPr="00466B59">
        <w:rPr>
          <w:rFonts w:ascii="Century Schoolbook" w:hAnsi="Century Schoolbook"/>
          <w:i/>
          <w:iCs/>
        </w:rPr>
        <w:t>c.</w:t>
      </w:r>
      <w:r w:rsidR="0057469F" w:rsidRPr="006B0718">
        <w:rPr>
          <w:rFonts w:ascii="Century Schoolbook" w:hAnsi="Century Schoolbook"/>
        </w:rPr>
        <w:t xml:space="preserve">1900). The popularity of </w:t>
      </w:r>
      <w:r w:rsidR="0057469F" w:rsidRPr="00207A5D">
        <w:rPr>
          <w:rFonts w:ascii="Century Schoolbook" w:hAnsi="Century Schoolbook"/>
          <w:i/>
          <w:iCs/>
        </w:rPr>
        <w:t>La Calavera</w:t>
      </w:r>
      <w:r w:rsidR="0057469F" w:rsidRPr="006B0718">
        <w:rPr>
          <w:rFonts w:ascii="Century Schoolbook" w:hAnsi="Century Schoolbook"/>
        </w:rPr>
        <w:t xml:space="preserve"> is equally derived from Diego Rivera’s own appropriation of Posada’s female skeleton in his mural </w:t>
      </w:r>
      <w:proofErr w:type="spellStart"/>
      <w:r w:rsidR="0057469F" w:rsidRPr="00891AEA">
        <w:rPr>
          <w:rFonts w:ascii="Century Schoolbook" w:hAnsi="Century Schoolbook"/>
          <w:i/>
          <w:iCs/>
        </w:rPr>
        <w:t>Sueño</w:t>
      </w:r>
      <w:proofErr w:type="spellEnd"/>
      <w:r w:rsidR="0057469F" w:rsidRPr="00891AEA">
        <w:rPr>
          <w:rFonts w:ascii="Century Schoolbook" w:hAnsi="Century Schoolbook"/>
          <w:i/>
          <w:iCs/>
        </w:rPr>
        <w:t xml:space="preserve"> de una </w:t>
      </w:r>
      <w:proofErr w:type="spellStart"/>
      <w:r w:rsidR="0057469F" w:rsidRPr="00891AEA">
        <w:rPr>
          <w:rFonts w:ascii="Century Schoolbook" w:hAnsi="Century Schoolbook"/>
          <w:i/>
          <w:iCs/>
        </w:rPr>
        <w:t>tarde</w:t>
      </w:r>
      <w:proofErr w:type="spellEnd"/>
      <w:r w:rsidR="0057469F" w:rsidRPr="00891AEA">
        <w:rPr>
          <w:rFonts w:ascii="Century Schoolbook" w:hAnsi="Century Schoolbook"/>
          <w:i/>
          <w:iCs/>
        </w:rPr>
        <w:t xml:space="preserve"> dominical</w:t>
      </w:r>
      <w:r w:rsidR="0057469F" w:rsidRPr="006B0718">
        <w:rPr>
          <w:rFonts w:ascii="Century Schoolbook" w:hAnsi="Century Schoolbook"/>
        </w:rPr>
        <w:t xml:space="preserve"> (1948). The floral tiaras are another sartorial nod to Frida Kahlo</w:t>
      </w:r>
      <w:r w:rsidR="00C86681">
        <w:rPr>
          <w:rFonts w:ascii="Century Schoolbook" w:hAnsi="Century Schoolbook"/>
        </w:rPr>
        <w:t>—</w:t>
      </w:r>
      <w:r w:rsidR="0057469F" w:rsidRPr="006B0718">
        <w:rPr>
          <w:rFonts w:ascii="Century Schoolbook" w:hAnsi="Century Schoolbook"/>
        </w:rPr>
        <w:t>who was similarly influenced by Posada’s Catrina</w:t>
      </w:r>
      <w:r w:rsidR="00C86681">
        <w:rPr>
          <w:rFonts w:ascii="Century Schoolbook" w:hAnsi="Century Schoolbook"/>
        </w:rPr>
        <w:t>—</w:t>
      </w:r>
      <w:r w:rsidR="0057469F" w:rsidRPr="006B0718">
        <w:rPr>
          <w:rFonts w:ascii="Century Schoolbook" w:hAnsi="Century Schoolbook"/>
        </w:rPr>
        <w:t xml:space="preserve">and her staple headdress. Whilst </w:t>
      </w:r>
      <w:r w:rsidR="00710105" w:rsidRPr="006B0718">
        <w:rPr>
          <w:rFonts w:ascii="Century Schoolbook" w:hAnsi="Century Schoolbook"/>
          <w:i/>
          <w:iCs/>
        </w:rPr>
        <w:t>Coco</w:t>
      </w:r>
      <w:r w:rsidR="00710105" w:rsidRPr="006B0718">
        <w:rPr>
          <w:rFonts w:ascii="Century Schoolbook" w:hAnsi="Century Schoolbook"/>
        </w:rPr>
        <w:t>’s</w:t>
      </w:r>
      <w:r w:rsidR="00013570" w:rsidRPr="006B0718">
        <w:rPr>
          <w:rFonts w:ascii="Century Schoolbook" w:hAnsi="Century Schoolbook"/>
        </w:rPr>
        <w:t xml:space="preserve"> </w:t>
      </w:r>
      <w:proofErr w:type="spellStart"/>
      <w:r w:rsidR="00013570" w:rsidRPr="006B0718">
        <w:rPr>
          <w:rFonts w:ascii="Century Schoolbook" w:hAnsi="Century Schoolbook"/>
        </w:rPr>
        <w:t>Catrinas</w:t>
      </w:r>
      <w:proofErr w:type="spellEnd"/>
      <w:r w:rsidR="00013570" w:rsidRPr="006B0718">
        <w:rPr>
          <w:rFonts w:ascii="Century Schoolbook" w:hAnsi="Century Schoolbook"/>
        </w:rPr>
        <w:t xml:space="preserve"> or </w:t>
      </w:r>
      <w:r w:rsidR="0057469F" w:rsidRPr="006B0718">
        <w:rPr>
          <w:rFonts w:ascii="Century Schoolbook" w:hAnsi="Century Schoolbook"/>
        </w:rPr>
        <w:t xml:space="preserve">Halloween </w:t>
      </w:r>
      <w:proofErr w:type="spellStart"/>
      <w:r w:rsidR="0057469F" w:rsidRPr="006B0718">
        <w:rPr>
          <w:rFonts w:ascii="Century Schoolbook" w:hAnsi="Century Schoolbook"/>
        </w:rPr>
        <w:t>Catrinas</w:t>
      </w:r>
      <w:proofErr w:type="spellEnd"/>
      <w:r w:rsidR="0057469F" w:rsidRPr="006B0718">
        <w:rPr>
          <w:rFonts w:ascii="Century Schoolbook" w:hAnsi="Century Schoolbook"/>
        </w:rPr>
        <w:t xml:space="preserve"> </w:t>
      </w:r>
      <w:r w:rsidR="00710105" w:rsidRPr="006B0718">
        <w:rPr>
          <w:rFonts w:ascii="Century Schoolbook" w:hAnsi="Century Schoolbook"/>
        </w:rPr>
        <w:t xml:space="preserve">in the UK </w:t>
      </w:r>
      <w:r w:rsidR="0057469F" w:rsidRPr="006B0718">
        <w:rPr>
          <w:rFonts w:ascii="Century Schoolbook" w:hAnsi="Century Schoolbook"/>
        </w:rPr>
        <w:t xml:space="preserve">are </w:t>
      </w:r>
      <w:r w:rsidR="00710105" w:rsidRPr="006B0718">
        <w:rPr>
          <w:rFonts w:ascii="Century Schoolbook" w:hAnsi="Century Schoolbook"/>
        </w:rPr>
        <w:t xml:space="preserve">thus </w:t>
      </w:r>
      <w:r w:rsidR="0057469F" w:rsidRPr="006B0718">
        <w:rPr>
          <w:rFonts w:ascii="Century Schoolbook" w:hAnsi="Century Schoolbook"/>
        </w:rPr>
        <w:t>figures of sexuality, neither Posada’s Catrina nor indeed Frida Kahlo can be said to embody sexual allure, even though both embrace the feminine.</w:t>
      </w:r>
      <w:r w:rsidR="00710105" w:rsidRPr="006B0718">
        <w:rPr>
          <w:rFonts w:ascii="Century Schoolbook" w:hAnsi="Century Schoolbook"/>
        </w:rPr>
        <w:t xml:space="preserve"> Indeed, w</w:t>
      </w:r>
      <w:r w:rsidR="0004124E" w:rsidRPr="006B0718">
        <w:rPr>
          <w:rFonts w:ascii="Century Schoolbook" w:hAnsi="Century Schoolbook"/>
        </w:rPr>
        <w:t>hereas the cinched</w:t>
      </w:r>
      <w:r w:rsidR="00853C6F" w:rsidRPr="006B0718">
        <w:rPr>
          <w:rFonts w:ascii="Century Schoolbook" w:hAnsi="Century Schoolbook"/>
        </w:rPr>
        <w:t>, corseted</w:t>
      </w:r>
      <w:r w:rsidR="0004124E" w:rsidRPr="006B0718">
        <w:rPr>
          <w:rFonts w:ascii="Century Schoolbook" w:hAnsi="Century Schoolbook"/>
        </w:rPr>
        <w:t xml:space="preserve"> </w:t>
      </w:r>
      <w:r w:rsidR="00C90C0D" w:rsidRPr="006B0718">
        <w:rPr>
          <w:rFonts w:ascii="Century Schoolbook" w:hAnsi="Century Schoolbook"/>
        </w:rPr>
        <w:t>waistline</w:t>
      </w:r>
      <w:r w:rsidR="0004124E" w:rsidRPr="006B0718">
        <w:rPr>
          <w:rFonts w:ascii="Century Schoolbook" w:hAnsi="Century Schoolbook"/>
        </w:rPr>
        <w:t xml:space="preserve"> becomes analogous with contained post-feminine beauty and sexuali</w:t>
      </w:r>
      <w:r w:rsidR="00C86681">
        <w:rPr>
          <w:rFonts w:ascii="Century Schoolbook" w:hAnsi="Century Schoolbook"/>
        </w:rPr>
        <w:t>z</w:t>
      </w:r>
      <w:r w:rsidR="0004124E" w:rsidRPr="006B0718">
        <w:rPr>
          <w:rFonts w:ascii="Century Schoolbook" w:hAnsi="Century Schoolbook"/>
        </w:rPr>
        <w:t>ation</w:t>
      </w:r>
      <w:r w:rsidR="00E9766E" w:rsidRPr="006B0718">
        <w:rPr>
          <w:rFonts w:ascii="Century Schoolbook" w:hAnsi="Century Schoolbook"/>
        </w:rPr>
        <w:t xml:space="preserve"> in </w:t>
      </w:r>
      <w:r w:rsidR="00E9766E" w:rsidRPr="006B0718">
        <w:rPr>
          <w:rFonts w:ascii="Century Schoolbook" w:hAnsi="Century Schoolbook"/>
          <w:i/>
          <w:iCs/>
        </w:rPr>
        <w:t>Coco</w:t>
      </w:r>
      <w:r w:rsidR="00710105" w:rsidRPr="006B0718">
        <w:rPr>
          <w:rFonts w:ascii="Century Schoolbook" w:hAnsi="Century Schoolbook"/>
        </w:rPr>
        <w:t xml:space="preserve"> and</w:t>
      </w:r>
      <w:r w:rsidR="00710105" w:rsidRPr="006B0718">
        <w:rPr>
          <w:rFonts w:ascii="Century Schoolbook" w:hAnsi="Century Schoolbook"/>
          <w:i/>
          <w:iCs/>
        </w:rPr>
        <w:t xml:space="preserve"> </w:t>
      </w:r>
      <w:r w:rsidR="00710105" w:rsidRPr="006B0718">
        <w:rPr>
          <w:rFonts w:ascii="Century Schoolbook" w:hAnsi="Century Schoolbook"/>
        </w:rPr>
        <w:t>Halloween Catrina outfits</w:t>
      </w:r>
      <w:r w:rsidR="0004124E" w:rsidRPr="006B0718">
        <w:rPr>
          <w:rFonts w:ascii="Century Schoolbook" w:hAnsi="Century Schoolbook"/>
        </w:rPr>
        <w:t xml:space="preserve">, the corset for Kahlo came to embody in her life and self-portraits physical pain, disability and self-expression. Kahlo rejected the idea of herself as being sexually desirable in </w:t>
      </w:r>
      <w:r w:rsidR="0004124E" w:rsidRPr="006B0718">
        <w:rPr>
          <w:rFonts w:ascii="Century Schoolbook" w:hAnsi="Century Schoolbook"/>
          <w:i/>
        </w:rPr>
        <w:t>Self-Portrait with Monkey</w:t>
      </w:r>
      <w:r w:rsidR="007522A2" w:rsidRPr="006B0718">
        <w:rPr>
          <w:rFonts w:ascii="Century Schoolbook" w:hAnsi="Century Schoolbook"/>
          <w:i/>
        </w:rPr>
        <w:t>s</w:t>
      </w:r>
      <w:r w:rsidR="0004124E" w:rsidRPr="006B0718">
        <w:rPr>
          <w:rFonts w:ascii="Century Schoolbook" w:hAnsi="Century Schoolbook"/>
        </w:rPr>
        <w:t xml:space="preserve"> featured in </w:t>
      </w:r>
      <w:r w:rsidR="0004124E" w:rsidRPr="006B0718">
        <w:rPr>
          <w:rFonts w:ascii="Century Schoolbook" w:hAnsi="Century Schoolbook"/>
          <w:i/>
        </w:rPr>
        <w:t>Coco</w:t>
      </w:r>
      <w:r w:rsidR="00E302C8" w:rsidRPr="006B0718">
        <w:rPr>
          <w:rFonts w:ascii="Century Schoolbook" w:hAnsi="Century Schoolbook"/>
        </w:rPr>
        <w:t>. A</w:t>
      </w:r>
      <w:r w:rsidR="0004124E" w:rsidRPr="006B0718">
        <w:rPr>
          <w:rFonts w:ascii="Century Schoolbook" w:hAnsi="Century Schoolbook"/>
        </w:rPr>
        <w:t xml:space="preserve">mongst </w:t>
      </w:r>
      <w:r w:rsidR="00815423" w:rsidRPr="006B0718">
        <w:rPr>
          <w:rFonts w:ascii="Century Schoolbook" w:hAnsi="Century Schoolbook"/>
        </w:rPr>
        <w:t>other</w:t>
      </w:r>
      <w:r w:rsidR="0004124E" w:rsidRPr="006B0718">
        <w:rPr>
          <w:rFonts w:ascii="Century Schoolbook" w:hAnsi="Century Schoolbook"/>
        </w:rPr>
        <w:t xml:space="preserve"> complex reasons, </w:t>
      </w:r>
      <w:r w:rsidR="00BB048E" w:rsidRPr="006B0718">
        <w:rPr>
          <w:rFonts w:ascii="Century Schoolbook" w:hAnsi="Century Schoolbook"/>
        </w:rPr>
        <w:t xml:space="preserve">the </w:t>
      </w:r>
      <w:r w:rsidR="0004124E" w:rsidRPr="006B0718">
        <w:rPr>
          <w:rFonts w:ascii="Century Schoolbook" w:hAnsi="Century Schoolbook"/>
        </w:rPr>
        <w:t xml:space="preserve">view of herself as being </w:t>
      </w:r>
      <w:r w:rsidR="00AB4673" w:rsidRPr="006B0718">
        <w:rPr>
          <w:rFonts w:ascii="Century Schoolbook" w:hAnsi="Century Schoolbook"/>
        </w:rPr>
        <w:t>‘</w:t>
      </w:r>
      <w:r w:rsidR="0004124E" w:rsidRPr="006B0718">
        <w:rPr>
          <w:rFonts w:ascii="Century Schoolbook" w:hAnsi="Century Schoolbook"/>
        </w:rPr>
        <w:t>unwomanly</w:t>
      </w:r>
      <w:r w:rsidR="00AB4673" w:rsidRPr="006B0718">
        <w:rPr>
          <w:rFonts w:ascii="Century Schoolbook" w:hAnsi="Century Schoolbook"/>
        </w:rPr>
        <w:t>’</w:t>
      </w:r>
      <w:r w:rsidR="00E302C8" w:rsidRPr="006B0718">
        <w:rPr>
          <w:rFonts w:ascii="Century Schoolbook" w:hAnsi="Century Schoolbook"/>
        </w:rPr>
        <w:t xml:space="preserve"> and ‘unmotherly’</w:t>
      </w:r>
      <w:r w:rsidR="0004124E" w:rsidRPr="006B0718">
        <w:rPr>
          <w:rFonts w:ascii="Century Schoolbook" w:hAnsi="Century Schoolbook"/>
        </w:rPr>
        <w:t xml:space="preserve"> was a result of her chronic health problem</w:t>
      </w:r>
      <w:r w:rsidR="008D5652" w:rsidRPr="006B0718">
        <w:rPr>
          <w:rFonts w:ascii="Century Schoolbook" w:hAnsi="Century Schoolbook"/>
        </w:rPr>
        <w:t xml:space="preserve">s. </w:t>
      </w:r>
    </w:p>
    <w:p w14:paraId="3487CCB7" w14:textId="05EDE7D1" w:rsidR="00972EB8" w:rsidRPr="006B0718" w:rsidRDefault="004B72C2"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rPr>
      </w:pPr>
      <w:r>
        <w:rPr>
          <w:rFonts w:ascii="Century Schoolbook" w:hAnsi="Century Schoolbook"/>
          <w:sz w:val="22"/>
          <w:szCs w:val="22"/>
        </w:rPr>
        <w:tab/>
      </w:r>
      <w:r w:rsidR="004317E7" w:rsidRPr="006B0718">
        <w:rPr>
          <w:rFonts w:ascii="Century Schoolbook" w:hAnsi="Century Schoolbook"/>
          <w:sz w:val="22"/>
          <w:szCs w:val="22"/>
        </w:rPr>
        <w:t xml:space="preserve">Ultimately, whilst </w:t>
      </w:r>
      <w:r w:rsidR="004317E7" w:rsidRPr="00207A5D">
        <w:rPr>
          <w:rFonts w:ascii="Century Schoolbook" w:hAnsi="Century Schoolbook"/>
          <w:i/>
          <w:iCs/>
          <w:sz w:val="22"/>
          <w:szCs w:val="22"/>
        </w:rPr>
        <w:t>Coco</w:t>
      </w:r>
      <w:r w:rsidR="004317E7" w:rsidRPr="006B0718">
        <w:rPr>
          <w:rFonts w:ascii="Century Schoolbook" w:hAnsi="Century Schoolbook"/>
          <w:sz w:val="22"/>
          <w:szCs w:val="22"/>
        </w:rPr>
        <w:t xml:space="preserve"> is a </w:t>
      </w:r>
      <w:r w:rsidR="004317E7" w:rsidRPr="006B0718">
        <w:rPr>
          <w:rFonts w:ascii="Century Schoolbook" w:hAnsi="Century Schoolbook"/>
          <w:color w:val="26282A"/>
          <w:sz w:val="22"/>
          <w:szCs w:val="22"/>
          <w:shd w:val="clear" w:color="auto" w:fill="FFFFFF"/>
        </w:rPr>
        <w:t xml:space="preserve">is a PG-rated </w:t>
      </w:r>
      <w:r w:rsidR="0040096C">
        <w:rPr>
          <w:rFonts w:ascii="Century Schoolbook" w:hAnsi="Century Schoolbook"/>
          <w:color w:val="26282A"/>
          <w:sz w:val="22"/>
          <w:szCs w:val="22"/>
          <w:shd w:val="clear" w:color="auto" w:fill="FFFFFF"/>
        </w:rPr>
        <w:t>film</w:t>
      </w:r>
      <w:r w:rsidR="004317E7" w:rsidRPr="006B0718">
        <w:rPr>
          <w:rFonts w:ascii="Century Schoolbook" w:hAnsi="Century Schoolbook"/>
          <w:color w:val="26282A"/>
          <w:sz w:val="22"/>
          <w:szCs w:val="22"/>
          <w:shd w:val="clear" w:color="auto" w:fill="FFFFFF"/>
        </w:rPr>
        <w:t xml:space="preserve"> and some </w:t>
      </w:r>
      <w:r w:rsidR="00CF3D5E" w:rsidRPr="006B0718">
        <w:rPr>
          <w:rFonts w:ascii="Century Schoolbook" w:hAnsi="Century Schoolbook"/>
          <w:color w:val="26282A"/>
          <w:sz w:val="22"/>
          <w:szCs w:val="22"/>
          <w:shd w:val="clear" w:color="auto" w:fill="FFFFFF"/>
        </w:rPr>
        <w:t xml:space="preserve">elements </w:t>
      </w:r>
      <w:r w:rsidR="004317E7" w:rsidRPr="006B0718">
        <w:rPr>
          <w:rFonts w:ascii="Century Schoolbook" w:hAnsi="Century Schoolbook"/>
          <w:color w:val="26282A"/>
          <w:sz w:val="22"/>
          <w:szCs w:val="22"/>
          <w:shd w:val="clear" w:color="auto" w:fill="FFFFFF"/>
        </w:rPr>
        <w:t xml:space="preserve">of Kahlo’s </w:t>
      </w:r>
      <w:r w:rsidR="00CF3D5E" w:rsidRPr="006B0718">
        <w:rPr>
          <w:rFonts w:ascii="Century Schoolbook" w:hAnsi="Century Schoolbook"/>
          <w:color w:val="26282A"/>
          <w:sz w:val="22"/>
          <w:szCs w:val="22"/>
          <w:shd w:val="clear" w:color="auto" w:fill="FFFFFF"/>
        </w:rPr>
        <w:t>life</w:t>
      </w:r>
      <w:r w:rsidR="004317E7" w:rsidRPr="006B0718">
        <w:rPr>
          <w:rFonts w:ascii="Century Schoolbook" w:hAnsi="Century Schoolbook"/>
          <w:color w:val="26282A"/>
          <w:sz w:val="22"/>
          <w:szCs w:val="22"/>
          <w:shd w:val="clear" w:color="auto" w:fill="FFFFFF"/>
        </w:rPr>
        <w:t xml:space="preserve"> may not be deemed appropriate for a family film</w:t>
      </w:r>
      <w:r w:rsidR="00CF3D5E" w:rsidRPr="006B0718">
        <w:rPr>
          <w:rFonts w:ascii="Century Schoolbook" w:hAnsi="Century Schoolbook"/>
          <w:color w:val="26282A"/>
          <w:sz w:val="22"/>
          <w:szCs w:val="22"/>
          <w:shd w:val="clear" w:color="auto" w:fill="FFFFFF"/>
        </w:rPr>
        <w:t xml:space="preserve">, </w:t>
      </w:r>
      <w:r w:rsidR="00CF3D5E" w:rsidRPr="00207A5D">
        <w:rPr>
          <w:rFonts w:ascii="Century Schoolbook" w:hAnsi="Century Schoolbook"/>
          <w:i/>
          <w:iCs/>
          <w:color w:val="26282A"/>
          <w:sz w:val="22"/>
          <w:szCs w:val="22"/>
          <w:shd w:val="clear" w:color="auto" w:fill="FFFFFF"/>
        </w:rPr>
        <w:t>Coco</w:t>
      </w:r>
      <w:r w:rsidR="008C2F20">
        <w:rPr>
          <w:rFonts w:ascii="Century Schoolbook" w:hAnsi="Century Schoolbook"/>
          <w:color w:val="26282A"/>
          <w:sz w:val="22"/>
          <w:szCs w:val="22"/>
          <w:shd w:val="clear" w:color="auto" w:fill="FFFFFF"/>
        </w:rPr>
        <w:t>—</w:t>
      </w:r>
      <w:r w:rsidR="00CF3D5E" w:rsidRPr="006B0718">
        <w:rPr>
          <w:rFonts w:ascii="Century Schoolbook" w:hAnsi="Century Schoolbook"/>
          <w:color w:val="26282A"/>
          <w:sz w:val="22"/>
          <w:szCs w:val="22"/>
          <w:shd w:val="clear" w:color="auto" w:fill="FFFFFF"/>
        </w:rPr>
        <w:t>even more so than in the biopic</w:t>
      </w:r>
      <w:r w:rsidR="008C2F20">
        <w:rPr>
          <w:rFonts w:ascii="Century Schoolbook" w:hAnsi="Century Schoolbook"/>
          <w:color w:val="26282A"/>
          <w:sz w:val="22"/>
          <w:szCs w:val="22"/>
          <w:shd w:val="clear" w:color="auto" w:fill="FFFFFF"/>
        </w:rPr>
        <w:t>—</w:t>
      </w:r>
      <w:r w:rsidR="00CF3D5E" w:rsidRPr="006B0718">
        <w:rPr>
          <w:rFonts w:ascii="Century Schoolbook" w:hAnsi="Century Schoolbook"/>
          <w:color w:val="26282A"/>
          <w:sz w:val="22"/>
          <w:szCs w:val="22"/>
          <w:shd w:val="clear" w:color="auto" w:fill="FFFFFF"/>
        </w:rPr>
        <w:t xml:space="preserve">presents to UK audiences </w:t>
      </w:r>
      <w:r w:rsidR="00E336DB" w:rsidRPr="006B0718">
        <w:rPr>
          <w:rFonts w:ascii="Century Schoolbook" w:hAnsi="Century Schoolbook"/>
          <w:color w:val="26282A"/>
          <w:sz w:val="22"/>
          <w:szCs w:val="22"/>
          <w:shd w:val="clear" w:color="auto" w:fill="FFFFFF"/>
        </w:rPr>
        <w:t xml:space="preserve">a repackaged </w:t>
      </w:r>
      <w:r w:rsidR="003E4CF3" w:rsidRPr="006B0718">
        <w:rPr>
          <w:rFonts w:ascii="Century Schoolbook" w:hAnsi="Century Schoolbook"/>
          <w:color w:val="26282A"/>
          <w:sz w:val="22"/>
          <w:szCs w:val="22"/>
          <w:shd w:val="clear" w:color="auto" w:fill="FFFFFF"/>
        </w:rPr>
        <w:t>mass consum</w:t>
      </w:r>
      <w:r w:rsidR="008B614B" w:rsidRPr="006B0718">
        <w:rPr>
          <w:rFonts w:ascii="Century Schoolbook" w:hAnsi="Century Schoolbook"/>
          <w:color w:val="26282A"/>
          <w:sz w:val="22"/>
          <w:szCs w:val="22"/>
          <w:shd w:val="clear" w:color="auto" w:fill="FFFFFF"/>
        </w:rPr>
        <w:t>er</w:t>
      </w:r>
      <w:r w:rsidR="004B7410" w:rsidRPr="006B0718">
        <w:rPr>
          <w:rFonts w:ascii="Century Schoolbook" w:hAnsi="Century Schoolbook"/>
          <w:color w:val="26282A"/>
          <w:sz w:val="22"/>
          <w:szCs w:val="22"/>
          <w:shd w:val="clear" w:color="auto" w:fill="FFFFFF"/>
        </w:rPr>
        <w:t xml:space="preserve"> Kahlo</w:t>
      </w:r>
      <w:r w:rsidR="00E336DB" w:rsidRPr="006B0718">
        <w:rPr>
          <w:rFonts w:ascii="Century Schoolbook" w:hAnsi="Century Schoolbook"/>
          <w:color w:val="26282A"/>
          <w:sz w:val="22"/>
          <w:szCs w:val="22"/>
          <w:shd w:val="clear" w:color="auto" w:fill="FFFFFF"/>
        </w:rPr>
        <w:t>,</w:t>
      </w:r>
      <w:r w:rsidR="004B7410" w:rsidRPr="006B0718">
        <w:rPr>
          <w:rFonts w:ascii="Century Schoolbook" w:hAnsi="Century Schoolbook"/>
          <w:sz w:val="22"/>
          <w:szCs w:val="22"/>
        </w:rPr>
        <w:t xml:space="preserve"> whose </w:t>
      </w:r>
      <w:r w:rsidR="0004124E" w:rsidRPr="006B0718">
        <w:rPr>
          <w:rFonts w:ascii="Century Schoolbook" w:hAnsi="Century Schoolbook"/>
          <w:color w:val="26282A"/>
          <w:sz w:val="22"/>
          <w:szCs w:val="22"/>
          <w:shd w:val="clear" w:color="auto" w:fill="FFFFFF"/>
        </w:rPr>
        <w:t>radical feminist, politici</w:t>
      </w:r>
      <w:r w:rsidR="008C2F20">
        <w:rPr>
          <w:rFonts w:ascii="Century Schoolbook" w:hAnsi="Century Schoolbook"/>
          <w:color w:val="26282A"/>
          <w:sz w:val="22"/>
          <w:szCs w:val="22"/>
          <w:shd w:val="clear" w:color="auto" w:fill="FFFFFF"/>
        </w:rPr>
        <w:t>z</w:t>
      </w:r>
      <w:r w:rsidR="0004124E" w:rsidRPr="006B0718">
        <w:rPr>
          <w:rFonts w:ascii="Century Schoolbook" w:hAnsi="Century Schoolbook"/>
          <w:color w:val="26282A"/>
          <w:sz w:val="22"/>
          <w:szCs w:val="22"/>
          <w:shd w:val="clear" w:color="auto" w:fill="FFFFFF"/>
        </w:rPr>
        <w:t>ed and</w:t>
      </w:r>
      <w:r w:rsidR="004B7410" w:rsidRPr="006B0718">
        <w:rPr>
          <w:rFonts w:ascii="Century Schoolbook" w:hAnsi="Century Schoolbook"/>
          <w:color w:val="26282A"/>
          <w:sz w:val="22"/>
          <w:szCs w:val="22"/>
          <w:shd w:val="clear" w:color="auto" w:fill="FFFFFF"/>
        </w:rPr>
        <w:t xml:space="preserve"> bisexual </w:t>
      </w:r>
      <w:r w:rsidR="003E4CF3" w:rsidRPr="006B0718">
        <w:rPr>
          <w:rFonts w:ascii="Century Schoolbook" w:hAnsi="Century Schoolbook"/>
          <w:color w:val="26282A"/>
          <w:sz w:val="22"/>
          <w:szCs w:val="22"/>
          <w:shd w:val="clear" w:color="auto" w:fill="FFFFFF"/>
        </w:rPr>
        <w:t>and</w:t>
      </w:r>
      <w:r w:rsidR="0004124E" w:rsidRPr="006B0718">
        <w:rPr>
          <w:rFonts w:ascii="Century Schoolbook" w:hAnsi="Century Schoolbook"/>
          <w:color w:val="26282A"/>
          <w:sz w:val="22"/>
          <w:szCs w:val="22"/>
          <w:shd w:val="clear" w:color="auto" w:fill="FFFFFF"/>
        </w:rPr>
        <w:t xml:space="preserve"> complex creative self is diluted. </w:t>
      </w:r>
    </w:p>
    <w:p w14:paraId="50FB644A" w14:textId="77777777" w:rsidR="00DA6553" w:rsidRPr="009B1E2A" w:rsidRDefault="00DA6553" w:rsidP="006B0718">
      <w:pPr>
        <w:tabs>
          <w:tab w:val="left" w:pos="360"/>
          <w:tab w:val="left" w:pos="720"/>
        </w:tabs>
        <w:spacing w:after="0" w:line="240" w:lineRule="auto"/>
        <w:jc w:val="both"/>
        <w:rPr>
          <w:rFonts w:ascii="Century Schoolbook" w:hAnsi="Century Schoolbook"/>
          <w:b/>
          <w:i/>
        </w:rPr>
      </w:pPr>
    </w:p>
    <w:p w14:paraId="27C410AD" w14:textId="4F7C915F" w:rsidR="0004124E" w:rsidRPr="008C2F20" w:rsidRDefault="008C5918" w:rsidP="00DA6553">
      <w:pPr>
        <w:tabs>
          <w:tab w:val="left" w:pos="360"/>
          <w:tab w:val="left" w:pos="720"/>
        </w:tabs>
        <w:spacing w:after="120" w:line="240" w:lineRule="auto"/>
        <w:jc w:val="both"/>
        <w:rPr>
          <w:rFonts w:ascii="Century Schoolbook" w:hAnsi="Century Schoolbook"/>
          <w:b/>
          <w:iCs/>
          <w:lang w:val="es-ES_tradnl"/>
        </w:rPr>
      </w:pPr>
      <w:r w:rsidRPr="008C2F20">
        <w:rPr>
          <w:rFonts w:ascii="Century Schoolbook" w:hAnsi="Century Schoolbook"/>
          <w:b/>
          <w:iCs/>
          <w:lang w:val="es-ES_tradnl"/>
        </w:rPr>
        <w:t>W</w:t>
      </w:r>
      <w:r w:rsidR="0004124E" w:rsidRPr="008C2F20">
        <w:rPr>
          <w:rFonts w:ascii="Century Schoolbook" w:hAnsi="Century Schoolbook"/>
          <w:b/>
          <w:iCs/>
          <w:lang w:val="es-ES_tradnl"/>
        </w:rPr>
        <w:t xml:space="preserve">hose Frida and </w:t>
      </w:r>
      <w:r w:rsidR="00207A5D">
        <w:rPr>
          <w:rFonts w:ascii="Century Schoolbook" w:hAnsi="Century Schoolbook"/>
          <w:b/>
          <w:iCs/>
          <w:lang w:val="es-ES_tradnl"/>
        </w:rPr>
        <w:t>W</w:t>
      </w:r>
      <w:r w:rsidR="0004124E" w:rsidRPr="008C2F20">
        <w:rPr>
          <w:rFonts w:ascii="Century Schoolbook" w:hAnsi="Century Schoolbook"/>
          <w:b/>
          <w:iCs/>
          <w:lang w:val="es-ES_tradnl"/>
        </w:rPr>
        <w:t xml:space="preserve">hose </w:t>
      </w:r>
      <w:r w:rsidR="0004124E" w:rsidRPr="008C2F20">
        <w:rPr>
          <w:rFonts w:ascii="Century Schoolbook" w:hAnsi="Century Schoolbook"/>
          <w:b/>
          <w:i/>
          <w:lang w:val="es-ES_tradnl"/>
        </w:rPr>
        <w:t>Día de Muertos</w:t>
      </w:r>
      <w:r w:rsidR="0004124E" w:rsidRPr="008C2F20">
        <w:rPr>
          <w:rFonts w:ascii="Century Schoolbook" w:hAnsi="Century Schoolbook"/>
          <w:b/>
          <w:iCs/>
          <w:lang w:val="es-ES_tradnl"/>
        </w:rPr>
        <w:t xml:space="preserve">? </w:t>
      </w:r>
    </w:p>
    <w:p w14:paraId="27C09737" w14:textId="45B3FCC9" w:rsidR="0004124E" w:rsidRPr="006B0718" w:rsidRDefault="008C7AE8"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rPr>
      </w:pPr>
      <w:r w:rsidRPr="006B0718">
        <w:rPr>
          <w:rFonts w:ascii="Century Schoolbook" w:hAnsi="Century Schoolbook"/>
          <w:sz w:val="22"/>
          <w:szCs w:val="22"/>
        </w:rPr>
        <w:t>B</w:t>
      </w:r>
      <w:r w:rsidR="0004124E" w:rsidRPr="006B0718">
        <w:rPr>
          <w:rFonts w:ascii="Century Schoolbook" w:hAnsi="Century Schoolbook"/>
          <w:sz w:val="22"/>
          <w:szCs w:val="22"/>
        </w:rPr>
        <w:t xml:space="preserve">oth Frida Kahlo and the </w:t>
      </w:r>
      <w:r w:rsidR="000F7B2D" w:rsidRPr="001C30B8">
        <w:rPr>
          <w:rFonts w:ascii="Century Schoolbook" w:hAnsi="Century Schoolbook"/>
          <w:i/>
          <w:iCs/>
          <w:sz w:val="22"/>
          <w:szCs w:val="22"/>
          <w:shd w:val="clear" w:color="auto" w:fill="FFFFFF"/>
        </w:rPr>
        <w:t>Día de Muertos</w:t>
      </w:r>
      <w:r w:rsidR="000F7B2D" w:rsidRPr="006B0718">
        <w:rPr>
          <w:rFonts w:ascii="Century Schoolbook" w:hAnsi="Century Schoolbook"/>
          <w:shd w:val="clear" w:color="auto" w:fill="FFFFFF"/>
        </w:rPr>
        <w:t xml:space="preserve"> </w:t>
      </w:r>
      <w:r w:rsidR="0004124E" w:rsidRPr="006B0718">
        <w:rPr>
          <w:rFonts w:ascii="Century Schoolbook" w:hAnsi="Century Schoolbook"/>
          <w:sz w:val="22"/>
          <w:szCs w:val="22"/>
        </w:rPr>
        <w:t xml:space="preserve">share something in common: </w:t>
      </w:r>
      <w:proofErr w:type="spellStart"/>
      <w:r w:rsidR="00590267" w:rsidRPr="006B0718">
        <w:rPr>
          <w:rFonts w:ascii="Century Schoolbook" w:hAnsi="Century Schoolbook"/>
          <w:i/>
          <w:iCs/>
          <w:sz w:val="22"/>
          <w:szCs w:val="22"/>
        </w:rPr>
        <w:t>cosifica</w:t>
      </w:r>
      <w:r w:rsidR="00A758B5" w:rsidRPr="006B0718">
        <w:rPr>
          <w:rFonts w:ascii="Century Schoolbook" w:hAnsi="Century Schoolbook"/>
          <w:i/>
          <w:iCs/>
          <w:sz w:val="22"/>
          <w:szCs w:val="22"/>
        </w:rPr>
        <w:t>ción</w:t>
      </w:r>
      <w:proofErr w:type="spellEnd"/>
      <w:r w:rsidR="00FA4650" w:rsidRPr="006B0718">
        <w:rPr>
          <w:rFonts w:ascii="Century Schoolbook" w:hAnsi="Century Schoolbook"/>
          <w:sz w:val="22"/>
          <w:szCs w:val="22"/>
        </w:rPr>
        <w:t xml:space="preserve">. </w:t>
      </w:r>
      <w:r w:rsidR="0004124E" w:rsidRPr="006B0718">
        <w:rPr>
          <w:rFonts w:ascii="Century Schoolbook" w:hAnsi="Century Schoolbook"/>
          <w:sz w:val="22"/>
          <w:szCs w:val="22"/>
        </w:rPr>
        <w:t xml:space="preserve">As with </w:t>
      </w:r>
      <w:r w:rsidR="000F7B2D" w:rsidRPr="001C30B8">
        <w:rPr>
          <w:rFonts w:ascii="Century Schoolbook" w:hAnsi="Century Schoolbook"/>
          <w:i/>
          <w:iCs/>
          <w:sz w:val="22"/>
          <w:szCs w:val="22"/>
          <w:shd w:val="clear" w:color="auto" w:fill="FFFFFF"/>
        </w:rPr>
        <w:t>Día de Muertos</w:t>
      </w:r>
      <w:r w:rsidR="000F7B2D" w:rsidRPr="006B0718">
        <w:rPr>
          <w:rFonts w:ascii="Century Schoolbook" w:hAnsi="Century Schoolbook"/>
          <w:shd w:val="clear" w:color="auto" w:fill="FFFFFF"/>
        </w:rPr>
        <w:t xml:space="preserve"> </w:t>
      </w:r>
      <w:r w:rsidR="0004124E" w:rsidRPr="006B0718">
        <w:rPr>
          <w:rFonts w:ascii="Century Schoolbook" w:hAnsi="Century Schoolbook"/>
          <w:sz w:val="22"/>
          <w:szCs w:val="22"/>
        </w:rPr>
        <w:t xml:space="preserve">objects </w:t>
      </w:r>
      <w:r w:rsidR="00F0444B" w:rsidRPr="006B0718">
        <w:rPr>
          <w:rFonts w:ascii="Century Schoolbook" w:hAnsi="Century Schoolbook"/>
          <w:sz w:val="22"/>
          <w:szCs w:val="22"/>
        </w:rPr>
        <w:t>(</w:t>
      </w:r>
      <w:r w:rsidR="00F0444B" w:rsidRPr="0014118B">
        <w:rPr>
          <w:rFonts w:ascii="Century Schoolbook" w:hAnsi="Century Schoolbook"/>
          <w:sz w:val="22"/>
          <w:szCs w:val="22"/>
        </w:rPr>
        <w:t>Fig</w:t>
      </w:r>
      <w:r w:rsidR="008C2F20" w:rsidRPr="0014118B">
        <w:rPr>
          <w:rFonts w:ascii="Century Schoolbook" w:hAnsi="Century Schoolbook"/>
          <w:sz w:val="22"/>
          <w:szCs w:val="22"/>
        </w:rPr>
        <w:t>ure</w:t>
      </w:r>
      <w:r w:rsidR="00F0444B" w:rsidRPr="0014118B">
        <w:rPr>
          <w:rFonts w:ascii="Century Schoolbook" w:hAnsi="Century Schoolbook"/>
          <w:sz w:val="22"/>
          <w:szCs w:val="22"/>
        </w:rPr>
        <w:t xml:space="preserve"> </w:t>
      </w:r>
      <w:r w:rsidR="008C2F20" w:rsidRPr="00ED5D8D">
        <w:rPr>
          <w:rFonts w:ascii="Century Schoolbook" w:hAnsi="Century Schoolbook"/>
          <w:sz w:val="22"/>
          <w:szCs w:val="22"/>
        </w:rPr>
        <w:t>6</w:t>
      </w:r>
      <w:r w:rsidR="00F0444B" w:rsidRPr="0014118B">
        <w:rPr>
          <w:rFonts w:ascii="Century Schoolbook" w:hAnsi="Century Schoolbook"/>
          <w:sz w:val="22"/>
          <w:szCs w:val="22"/>
        </w:rPr>
        <w:t>)</w:t>
      </w:r>
      <w:r w:rsidR="00F0444B" w:rsidRPr="006B0718">
        <w:rPr>
          <w:rFonts w:ascii="Century Schoolbook" w:hAnsi="Century Schoolbook"/>
          <w:sz w:val="22"/>
          <w:szCs w:val="22"/>
        </w:rPr>
        <w:t xml:space="preserve"> </w:t>
      </w:r>
      <w:r w:rsidR="0004124E" w:rsidRPr="006B0718">
        <w:rPr>
          <w:rFonts w:ascii="Century Schoolbook" w:hAnsi="Century Schoolbook"/>
          <w:sz w:val="22"/>
          <w:szCs w:val="22"/>
        </w:rPr>
        <w:t xml:space="preserve">and costumes which are becoming increasingly consumed </w:t>
      </w:r>
      <w:r w:rsidR="009044C6" w:rsidRPr="006B0718">
        <w:rPr>
          <w:rFonts w:ascii="Century Schoolbook" w:hAnsi="Century Schoolbook"/>
          <w:sz w:val="22"/>
          <w:szCs w:val="22"/>
        </w:rPr>
        <w:t>globally</w:t>
      </w:r>
      <w:r w:rsidR="0004124E" w:rsidRPr="006B0718">
        <w:rPr>
          <w:rFonts w:ascii="Century Schoolbook" w:hAnsi="Century Schoolbook"/>
          <w:sz w:val="22"/>
          <w:szCs w:val="22"/>
        </w:rPr>
        <w:t xml:space="preserve">, so too has the female artist been reincarnated in various mass consumer forms from </w:t>
      </w:r>
      <w:r w:rsidR="002F45C2" w:rsidRPr="006B0718">
        <w:rPr>
          <w:rFonts w:ascii="Century Schoolbook" w:hAnsi="Century Schoolbook"/>
          <w:sz w:val="22"/>
          <w:szCs w:val="22"/>
        </w:rPr>
        <w:t xml:space="preserve">tiaras, </w:t>
      </w:r>
      <w:r w:rsidR="008C2F20">
        <w:rPr>
          <w:rFonts w:ascii="Century Schoolbook" w:hAnsi="Century Schoolbook"/>
          <w:sz w:val="22"/>
          <w:szCs w:val="22"/>
        </w:rPr>
        <w:t>toilet</w:t>
      </w:r>
      <w:r w:rsidR="0004124E" w:rsidRPr="006B0718">
        <w:rPr>
          <w:rFonts w:ascii="Century Schoolbook" w:hAnsi="Century Schoolbook"/>
          <w:sz w:val="22"/>
          <w:szCs w:val="22"/>
        </w:rPr>
        <w:t xml:space="preserve"> rol</w:t>
      </w:r>
      <w:r w:rsidR="008C1D0C" w:rsidRPr="006B0718">
        <w:rPr>
          <w:rFonts w:ascii="Century Schoolbook" w:hAnsi="Century Schoolbook"/>
          <w:sz w:val="22"/>
          <w:szCs w:val="22"/>
        </w:rPr>
        <w:t>ls</w:t>
      </w:r>
      <w:r w:rsidR="0004124E" w:rsidRPr="006B0718">
        <w:rPr>
          <w:rFonts w:ascii="Century Schoolbook" w:hAnsi="Century Schoolbook"/>
          <w:sz w:val="22"/>
          <w:szCs w:val="22"/>
        </w:rPr>
        <w:t xml:space="preserve">, </w:t>
      </w:r>
      <w:r w:rsidR="008C2F20">
        <w:rPr>
          <w:rFonts w:ascii="Century Schoolbook" w:hAnsi="Century Schoolbook"/>
          <w:sz w:val="22"/>
          <w:szCs w:val="22"/>
        </w:rPr>
        <w:t xml:space="preserve">and </w:t>
      </w:r>
      <w:r w:rsidR="0004124E" w:rsidRPr="006B0718">
        <w:rPr>
          <w:rFonts w:ascii="Century Schoolbook" w:hAnsi="Century Schoolbook"/>
          <w:sz w:val="22"/>
          <w:szCs w:val="22"/>
        </w:rPr>
        <w:t>mobile</w:t>
      </w:r>
      <w:r w:rsidR="008C2F20">
        <w:rPr>
          <w:rFonts w:ascii="Century Schoolbook" w:hAnsi="Century Schoolbook"/>
          <w:sz w:val="22"/>
          <w:szCs w:val="22"/>
        </w:rPr>
        <w:t xml:space="preserve"> phone</w:t>
      </w:r>
      <w:r w:rsidR="0004124E" w:rsidRPr="006B0718">
        <w:rPr>
          <w:rFonts w:ascii="Century Schoolbook" w:hAnsi="Century Schoolbook"/>
          <w:sz w:val="22"/>
          <w:szCs w:val="22"/>
        </w:rPr>
        <w:t xml:space="preserve"> covers to </w:t>
      </w:r>
      <w:r w:rsidR="0029611B" w:rsidRPr="006B0718">
        <w:rPr>
          <w:rFonts w:ascii="Century Schoolbook" w:hAnsi="Century Schoolbook"/>
          <w:sz w:val="22"/>
          <w:szCs w:val="22"/>
        </w:rPr>
        <w:t xml:space="preserve">(Halloween) </w:t>
      </w:r>
      <w:r w:rsidR="0004124E" w:rsidRPr="006B0718">
        <w:rPr>
          <w:rFonts w:ascii="Century Schoolbook" w:hAnsi="Century Schoolbook"/>
          <w:sz w:val="22"/>
          <w:szCs w:val="22"/>
        </w:rPr>
        <w:t>c</w:t>
      </w:r>
      <w:r w:rsidR="008C1D0C" w:rsidRPr="006B0718">
        <w:rPr>
          <w:rFonts w:ascii="Century Schoolbook" w:hAnsi="Century Schoolbook"/>
          <w:sz w:val="22"/>
          <w:szCs w:val="22"/>
        </w:rPr>
        <w:t>ostumes</w:t>
      </w:r>
      <w:r w:rsidR="00E07C03" w:rsidRPr="006B0718">
        <w:rPr>
          <w:rFonts w:ascii="Century Schoolbook" w:hAnsi="Century Schoolbook"/>
          <w:sz w:val="22"/>
          <w:szCs w:val="22"/>
        </w:rPr>
        <w:t xml:space="preserve"> and skeleton form</w:t>
      </w:r>
      <w:r w:rsidR="008C2F20">
        <w:rPr>
          <w:rFonts w:ascii="Century Schoolbook" w:hAnsi="Century Schoolbook"/>
          <w:sz w:val="22"/>
          <w:szCs w:val="22"/>
        </w:rPr>
        <w:t>s</w:t>
      </w:r>
      <w:r w:rsidR="0004124E" w:rsidRPr="006B0718">
        <w:rPr>
          <w:rFonts w:ascii="Century Schoolbook" w:hAnsi="Century Schoolbook"/>
          <w:sz w:val="22"/>
          <w:szCs w:val="22"/>
        </w:rPr>
        <w:t xml:space="preserve">. Just </w:t>
      </w:r>
      <w:r w:rsidR="0004124E" w:rsidRPr="006B0718">
        <w:rPr>
          <w:rFonts w:ascii="Century Schoolbook" w:hAnsi="Century Schoolbook"/>
          <w:sz w:val="22"/>
          <w:szCs w:val="22"/>
        </w:rPr>
        <w:lastRenderedPageBreak/>
        <w:t xml:space="preserve">as objections to appropriation via </w:t>
      </w:r>
      <w:proofErr w:type="spellStart"/>
      <w:r w:rsidR="00A758B5" w:rsidRPr="006B0718">
        <w:rPr>
          <w:rFonts w:ascii="Century Schoolbook" w:hAnsi="Century Schoolbook"/>
          <w:i/>
          <w:iCs/>
          <w:sz w:val="22"/>
          <w:szCs w:val="22"/>
        </w:rPr>
        <w:t>cosificación</w:t>
      </w:r>
      <w:proofErr w:type="spellEnd"/>
      <w:r w:rsidR="0004124E" w:rsidRPr="006B0718">
        <w:rPr>
          <w:rFonts w:ascii="Century Schoolbook" w:hAnsi="Century Schoolbook"/>
          <w:sz w:val="22"/>
          <w:szCs w:val="22"/>
        </w:rPr>
        <w:t xml:space="preserve"> of symbols and practices are raised because of potential loss of local roots and </w:t>
      </w:r>
      <w:r w:rsidR="00AB4673" w:rsidRPr="006B0718">
        <w:rPr>
          <w:rFonts w:ascii="Century Schoolbook" w:hAnsi="Century Schoolbook"/>
          <w:sz w:val="22"/>
          <w:szCs w:val="22"/>
        </w:rPr>
        <w:t>‘</w:t>
      </w:r>
      <w:r w:rsidR="0004124E" w:rsidRPr="006B0718">
        <w:rPr>
          <w:rFonts w:ascii="Century Schoolbook" w:hAnsi="Century Schoolbook"/>
          <w:sz w:val="22"/>
          <w:szCs w:val="22"/>
        </w:rPr>
        <w:t>authenticity</w:t>
      </w:r>
      <w:r w:rsidR="00AB4673" w:rsidRPr="006B0718">
        <w:rPr>
          <w:rFonts w:ascii="Century Schoolbook" w:hAnsi="Century Schoolbook"/>
          <w:sz w:val="22"/>
          <w:szCs w:val="22"/>
        </w:rPr>
        <w:t>’</w:t>
      </w:r>
      <w:r w:rsidR="0004124E" w:rsidRPr="006B0718">
        <w:rPr>
          <w:rFonts w:ascii="Century Schoolbook" w:hAnsi="Century Schoolbook"/>
          <w:sz w:val="22"/>
          <w:szCs w:val="22"/>
        </w:rPr>
        <w:t xml:space="preserve">, so too do objections emerge when </w:t>
      </w:r>
      <w:r w:rsidR="00FB53C9" w:rsidRPr="006B0718">
        <w:rPr>
          <w:rFonts w:ascii="Century Schoolbook" w:hAnsi="Century Schoolbook"/>
          <w:sz w:val="22"/>
          <w:szCs w:val="22"/>
        </w:rPr>
        <w:t xml:space="preserve">important </w:t>
      </w:r>
      <w:r w:rsidR="0004124E" w:rsidRPr="006B0718">
        <w:rPr>
          <w:rFonts w:ascii="Century Schoolbook" w:hAnsi="Century Schoolbook"/>
          <w:sz w:val="22"/>
          <w:szCs w:val="22"/>
        </w:rPr>
        <w:t>historical or cultural figures</w:t>
      </w:r>
      <w:r w:rsidR="00FB53C9" w:rsidRPr="006B0718">
        <w:rPr>
          <w:rFonts w:ascii="Century Schoolbook" w:hAnsi="Century Schoolbook"/>
          <w:sz w:val="22"/>
          <w:szCs w:val="22"/>
        </w:rPr>
        <w:t xml:space="preserve"> </w:t>
      </w:r>
      <w:r w:rsidR="0004124E" w:rsidRPr="006B0718">
        <w:rPr>
          <w:rFonts w:ascii="Century Schoolbook" w:hAnsi="Century Schoolbook"/>
          <w:sz w:val="22"/>
          <w:szCs w:val="22"/>
        </w:rPr>
        <w:t xml:space="preserve">are </w:t>
      </w:r>
      <w:r w:rsidR="003A1368" w:rsidRPr="006B0718">
        <w:rPr>
          <w:rFonts w:ascii="Century Schoolbook" w:hAnsi="Century Schoolbook"/>
          <w:sz w:val="22"/>
          <w:szCs w:val="22"/>
        </w:rPr>
        <w:t>subject to</w:t>
      </w:r>
      <w:r w:rsidR="003A1368" w:rsidRPr="006B0718">
        <w:rPr>
          <w:rFonts w:ascii="Century Schoolbook" w:hAnsi="Century Schoolbook"/>
          <w:i/>
          <w:iCs/>
          <w:sz w:val="22"/>
          <w:szCs w:val="22"/>
        </w:rPr>
        <w:t xml:space="preserve"> </w:t>
      </w:r>
      <w:proofErr w:type="spellStart"/>
      <w:r w:rsidR="00E464CB" w:rsidRPr="006B0718">
        <w:rPr>
          <w:rFonts w:ascii="Century Schoolbook" w:hAnsi="Century Schoolbook"/>
          <w:i/>
          <w:iCs/>
          <w:sz w:val="22"/>
          <w:szCs w:val="22"/>
        </w:rPr>
        <w:t>cosificación</w:t>
      </w:r>
      <w:proofErr w:type="spellEnd"/>
      <w:r w:rsidR="0004124E" w:rsidRPr="006B0718">
        <w:rPr>
          <w:rFonts w:ascii="Century Schoolbook" w:hAnsi="Century Schoolbook"/>
          <w:sz w:val="22"/>
          <w:szCs w:val="22"/>
        </w:rPr>
        <w:t xml:space="preserve"> within the broader global exchange system. Such </w:t>
      </w:r>
      <w:r w:rsidR="00CF61D5" w:rsidRPr="006B0718">
        <w:rPr>
          <w:rFonts w:ascii="Century Schoolbook" w:hAnsi="Century Schoolbook"/>
          <w:sz w:val="22"/>
          <w:szCs w:val="22"/>
        </w:rPr>
        <w:t xml:space="preserve">reification </w:t>
      </w:r>
      <w:r w:rsidR="0004124E" w:rsidRPr="006B0718">
        <w:rPr>
          <w:rFonts w:ascii="Century Schoolbook" w:hAnsi="Century Schoolbook"/>
          <w:sz w:val="22"/>
          <w:szCs w:val="22"/>
        </w:rPr>
        <w:t>is perceived as divesting one’s agency and resulting in fetish creation whereby the threat of the ‘other’ is muted and the ‘other’s ‘knowable’ and exotic qualities are appropriated</w:t>
      </w:r>
      <w:r w:rsidR="00606DCF" w:rsidRPr="006B0718">
        <w:rPr>
          <w:rFonts w:ascii="Century Schoolbook" w:hAnsi="Century Schoolbook"/>
          <w:sz w:val="22"/>
          <w:szCs w:val="22"/>
        </w:rPr>
        <w:t>.</w:t>
      </w:r>
    </w:p>
    <w:p w14:paraId="197DB1CC" w14:textId="1792D0F8" w:rsidR="00F0444B" w:rsidRDefault="00F0444B"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rPr>
      </w:pPr>
    </w:p>
    <w:p w14:paraId="76676F4A" w14:textId="77777777" w:rsidR="0014118B" w:rsidRPr="006B0718" w:rsidRDefault="0014118B"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rPr>
      </w:pPr>
    </w:p>
    <w:p w14:paraId="6B066DD3" w14:textId="77777777" w:rsidR="0014118B" w:rsidRDefault="002D753A" w:rsidP="002D753A">
      <w:pPr>
        <w:pStyle w:val="NormalWeb"/>
        <w:shd w:val="clear" w:color="auto" w:fill="FFFFFF"/>
        <w:tabs>
          <w:tab w:val="left" w:pos="360"/>
          <w:tab w:val="left" w:pos="720"/>
        </w:tabs>
        <w:spacing w:before="0" w:beforeAutospacing="0" w:after="0" w:afterAutospacing="0"/>
        <w:jc w:val="center"/>
        <w:rPr>
          <w:rFonts w:ascii="Century Schoolbook" w:hAnsi="Century Schoolbook"/>
          <w:sz w:val="22"/>
          <w:szCs w:val="22"/>
          <w:highlight w:val="yellow"/>
        </w:rPr>
      </w:pPr>
      <w:r w:rsidRPr="002D753A">
        <w:rPr>
          <w:rFonts w:ascii="Century Schoolbook" w:hAnsi="Century Schoolbook"/>
          <w:sz w:val="22"/>
          <w:szCs w:val="22"/>
          <w:highlight w:val="yellow"/>
        </w:rPr>
        <w:t xml:space="preserve">&lt;INSERT LAVERY FIGURE </w:t>
      </w:r>
      <w:r w:rsidR="007E4617">
        <w:rPr>
          <w:rFonts w:ascii="Century Schoolbook" w:hAnsi="Century Schoolbook"/>
          <w:sz w:val="22"/>
          <w:szCs w:val="22"/>
          <w:highlight w:val="yellow"/>
        </w:rPr>
        <w:t>6</w:t>
      </w:r>
      <w:r w:rsidRPr="002D753A">
        <w:rPr>
          <w:rFonts w:ascii="Century Schoolbook" w:hAnsi="Century Schoolbook"/>
          <w:sz w:val="22"/>
          <w:szCs w:val="22"/>
          <w:highlight w:val="yellow"/>
        </w:rPr>
        <w:t xml:space="preserve"> 1/3 PAGE </w:t>
      </w:r>
    </w:p>
    <w:p w14:paraId="46424179" w14:textId="62E7A088" w:rsidR="00F0444B" w:rsidRDefault="002D753A" w:rsidP="002D753A">
      <w:pPr>
        <w:pStyle w:val="NormalWeb"/>
        <w:shd w:val="clear" w:color="auto" w:fill="FFFFFF"/>
        <w:tabs>
          <w:tab w:val="left" w:pos="360"/>
          <w:tab w:val="left" w:pos="720"/>
        </w:tabs>
        <w:spacing w:before="0" w:beforeAutospacing="0" w:after="0" w:afterAutospacing="0"/>
        <w:jc w:val="center"/>
        <w:rPr>
          <w:rFonts w:ascii="Century Schoolbook" w:hAnsi="Century Schoolbook"/>
          <w:sz w:val="22"/>
          <w:szCs w:val="22"/>
        </w:rPr>
      </w:pPr>
      <w:r w:rsidRPr="002D753A">
        <w:rPr>
          <w:rFonts w:ascii="Century Schoolbook" w:hAnsi="Century Schoolbook"/>
          <w:sz w:val="22"/>
          <w:szCs w:val="22"/>
          <w:highlight w:val="yellow"/>
        </w:rPr>
        <w:t>ABOVE THE FOLLOWING CAPTION&gt;</w:t>
      </w:r>
    </w:p>
    <w:p w14:paraId="08870C2D" w14:textId="3FEADB89" w:rsidR="0014118B" w:rsidRDefault="0014118B" w:rsidP="002D753A">
      <w:pPr>
        <w:pStyle w:val="NormalWeb"/>
        <w:shd w:val="clear" w:color="auto" w:fill="FFFFFF"/>
        <w:tabs>
          <w:tab w:val="left" w:pos="360"/>
          <w:tab w:val="left" w:pos="720"/>
        </w:tabs>
        <w:spacing w:before="0" w:beforeAutospacing="0" w:after="0" w:afterAutospacing="0"/>
        <w:jc w:val="center"/>
        <w:rPr>
          <w:rFonts w:ascii="Century Schoolbook" w:hAnsi="Century Schoolbook"/>
          <w:sz w:val="22"/>
          <w:szCs w:val="22"/>
        </w:rPr>
      </w:pPr>
    </w:p>
    <w:p w14:paraId="2FF4F1A9" w14:textId="77777777" w:rsidR="0014118B" w:rsidRDefault="0014118B" w:rsidP="002D753A">
      <w:pPr>
        <w:pStyle w:val="NormalWeb"/>
        <w:shd w:val="clear" w:color="auto" w:fill="FFFFFF"/>
        <w:tabs>
          <w:tab w:val="left" w:pos="360"/>
          <w:tab w:val="left" w:pos="720"/>
        </w:tabs>
        <w:spacing w:before="0" w:beforeAutospacing="0" w:after="0" w:afterAutospacing="0"/>
        <w:jc w:val="center"/>
        <w:rPr>
          <w:rFonts w:ascii="Century Schoolbook" w:hAnsi="Century Schoolbook"/>
          <w:sz w:val="22"/>
          <w:szCs w:val="22"/>
        </w:rPr>
      </w:pPr>
    </w:p>
    <w:p w14:paraId="3A25E76C" w14:textId="3C250B90" w:rsidR="002D753A" w:rsidRPr="0014118B" w:rsidRDefault="002D753A" w:rsidP="002D753A">
      <w:pPr>
        <w:pStyle w:val="NormalWeb"/>
        <w:shd w:val="clear" w:color="auto" w:fill="FFFFFF"/>
        <w:tabs>
          <w:tab w:val="left" w:pos="360"/>
          <w:tab w:val="left" w:pos="720"/>
        </w:tabs>
        <w:spacing w:before="0" w:beforeAutospacing="0" w:after="0" w:afterAutospacing="0"/>
        <w:jc w:val="center"/>
        <w:rPr>
          <w:rFonts w:ascii="Century Schoolbook" w:hAnsi="Century Schoolbook"/>
          <w:sz w:val="18"/>
          <w:szCs w:val="18"/>
        </w:rPr>
      </w:pPr>
      <w:r w:rsidRPr="0014118B">
        <w:rPr>
          <w:rFonts w:ascii="Century Schoolbook" w:hAnsi="Century Schoolbook"/>
          <w:sz w:val="18"/>
          <w:szCs w:val="18"/>
        </w:rPr>
        <w:t xml:space="preserve">Figure </w:t>
      </w:r>
      <w:r w:rsidR="007E4617" w:rsidRPr="00C901FA">
        <w:rPr>
          <w:rFonts w:ascii="Century Schoolbook" w:hAnsi="Century Schoolbook"/>
          <w:sz w:val="18"/>
          <w:szCs w:val="18"/>
        </w:rPr>
        <w:t>6</w:t>
      </w:r>
    </w:p>
    <w:p w14:paraId="5704EA24" w14:textId="0D799EB5" w:rsidR="00F04307" w:rsidRPr="0014118B" w:rsidRDefault="002D753A" w:rsidP="002D753A">
      <w:pPr>
        <w:pStyle w:val="NormalWeb"/>
        <w:shd w:val="clear" w:color="auto" w:fill="FFFFFF"/>
        <w:tabs>
          <w:tab w:val="left" w:pos="360"/>
          <w:tab w:val="left" w:pos="720"/>
        </w:tabs>
        <w:spacing w:before="0" w:beforeAutospacing="0" w:after="0" w:afterAutospacing="0"/>
        <w:jc w:val="center"/>
        <w:rPr>
          <w:rFonts w:ascii="Century Schoolbook" w:hAnsi="Century Schoolbook"/>
          <w:sz w:val="18"/>
          <w:szCs w:val="18"/>
        </w:rPr>
      </w:pPr>
      <w:r w:rsidRPr="0014118B">
        <w:rPr>
          <w:rFonts w:ascii="Century Schoolbook" w:hAnsi="Century Schoolbook"/>
          <w:sz w:val="18"/>
          <w:szCs w:val="18"/>
        </w:rPr>
        <w:t>Day of the Dead dog chew toy.</w:t>
      </w:r>
      <w:r w:rsidR="0014118B">
        <w:rPr>
          <w:rFonts w:ascii="Century Schoolbook" w:hAnsi="Century Schoolbook"/>
          <w:sz w:val="18"/>
          <w:szCs w:val="18"/>
        </w:rPr>
        <w:t xml:space="preserve"> </w:t>
      </w:r>
      <w:r w:rsidR="00F04307" w:rsidRPr="0014118B">
        <w:rPr>
          <w:rFonts w:ascii="Century Schoolbook" w:hAnsi="Century Schoolbook"/>
          <w:sz w:val="18"/>
          <w:szCs w:val="18"/>
        </w:rPr>
        <w:t>Halloween 2020</w:t>
      </w:r>
      <w:r w:rsidR="00711CD0">
        <w:rPr>
          <w:rFonts w:ascii="Century Schoolbook" w:hAnsi="Century Schoolbook"/>
          <w:sz w:val="18"/>
          <w:szCs w:val="18"/>
        </w:rPr>
        <w:t>.</w:t>
      </w:r>
    </w:p>
    <w:p w14:paraId="5D19E01C" w14:textId="02275B58" w:rsidR="00F0444B" w:rsidRPr="0014118B" w:rsidRDefault="002D753A" w:rsidP="002D753A">
      <w:pPr>
        <w:pStyle w:val="NormalWeb"/>
        <w:shd w:val="clear" w:color="auto" w:fill="FFFFFF"/>
        <w:tabs>
          <w:tab w:val="left" w:pos="360"/>
          <w:tab w:val="left" w:pos="720"/>
        </w:tabs>
        <w:spacing w:before="0" w:beforeAutospacing="0" w:after="0" w:afterAutospacing="0"/>
        <w:jc w:val="center"/>
        <w:rPr>
          <w:rFonts w:ascii="Century Schoolbook" w:hAnsi="Century Schoolbook"/>
          <w:sz w:val="18"/>
          <w:szCs w:val="18"/>
        </w:rPr>
      </w:pPr>
      <w:r w:rsidRPr="00711CD0">
        <w:rPr>
          <w:rFonts w:ascii="Century Schoolbook" w:hAnsi="Century Schoolbook"/>
          <w:sz w:val="18"/>
          <w:szCs w:val="18"/>
        </w:rPr>
        <w:t>Pets at Home</w:t>
      </w:r>
      <w:r w:rsidR="00711CD0">
        <w:rPr>
          <w:rFonts w:ascii="Century Schoolbook" w:hAnsi="Century Schoolbook"/>
          <w:sz w:val="18"/>
          <w:szCs w:val="18"/>
        </w:rPr>
        <w:t xml:space="preserve"> store</w:t>
      </w:r>
      <w:r w:rsidRPr="0014118B">
        <w:rPr>
          <w:rFonts w:ascii="Century Schoolbook" w:hAnsi="Century Schoolbook"/>
          <w:sz w:val="18"/>
          <w:szCs w:val="18"/>
        </w:rPr>
        <w:t>, Christchurch</w:t>
      </w:r>
      <w:r w:rsidR="00711CD0">
        <w:rPr>
          <w:rFonts w:ascii="Century Schoolbook" w:hAnsi="Century Schoolbook"/>
          <w:sz w:val="18"/>
          <w:szCs w:val="18"/>
        </w:rPr>
        <w:t>.</w:t>
      </w:r>
    </w:p>
    <w:p w14:paraId="19D72425" w14:textId="075581EA" w:rsidR="0014118B" w:rsidRPr="006B0718" w:rsidRDefault="00ED5D8D" w:rsidP="002D753A">
      <w:pPr>
        <w:pStyle w:val="NormalWeb"/>
        <w:shd w:val="clear" w:color="auto" w:fill="FFFFFF"/>
        <w:tabs>
          <w:tab w:val="left" w:pos="360"/>
          <w:tab w:val="left" w:pos="720"/>
        </w:tabs>
        <w:spacing w:before="0" w:beforeAutospacing="0" w:after="0" w:afterAutospacing="0"/>
        <w:jc w:val="center"/>
        <w:rPr>
          <w:rFonts w:ascii="Century Schoolbook" w:hAnsi="Century Schoolbook"/>
          <w:sz w:val="22"/>
          <w:szCs w:val="22"/>
        </w:rPr>
      </w:pPr>
      <w:r w:rsidRPr="00ED5D8D">
        <w:rPr>
          <w:rFonts w:ascii="Century Schoolbook" w:hAnsi="Century Schoolbook"/>
          <w:sz w:val="18"/>
          <w:szCs w:val="18"/>
        </w:rPr>
        <w:t>Photograph by the author</w:t>
      </w:r>
      <w:r>
        <w:rPr>
          <w:rFonts w:ascii="Century Schoolbook" w:hAnsi="Century Schoolbook"/>
          <w:sz w:val="18"/>
          <w:szCs w:val="18"/>
        </w:rPr>
        <w:t>.</w:t>
      </w:r>
    </w:p>
    <w:p w14:paraId="38165F20" w14:textId="40C653A4" w:rsidR="0038259A" w:rsidRDefault="0038259A"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rPr>
      </w:pPr>
    </w:p>
    <w:p w14:paraId="13839312" w14:textId="77777777" w:rsidR="00274561" w:rsidRPr="006B0718" w:rsidRDefault="00274561"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rPr>
      </w:pPr>
    </w:p>
    <w:p w14:paraId="66574069" w14:textId="62E7F631" w:rsidR="005C33A7" w:rsidRPr="006B0718" w:rsidRDefault="00DA6553"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rPr>
      </w:pPr>
      <w:r>
        <w:rPr>
          <w:rFonts w:ascii="Century Schoolbook" w:hAnsi="Century Schoolbook"/>
          <w:sz w:val="22"/>
          <w:szCs w:val="22"/>
        </w:rPr>
        <w:tab/>
      </w:r>
      <w:r w:rsidR="0004124E" w:rsidRPr="006B0718">
        <w:rPr>
          <w:rFonts w:ascii="Century Schoolbook" w:hAnsi="Century Schoolbook"/>
          <w:sz w:val="22"/>
          <w:szCs w:val="22"/>
        </w:rPr>
        <w:t xml:space="preserve">Kahlo’s </w:t>
      </w:r>
      <w:r w:rsidR="00B01D20" w:rsidRPr="006B0718">
        <w:rPr>
          <w:rFonts w:ascii="Century Schoolbook" w:hAnsi="Century Schoolbook"/>
          <w:sz w:val="22"/>
          <w:szCs w:val="22"/>
        </w:rPr>
        <w:t xml:space="preserve">more </w:t>
      </w:r>
      <w:r w:rsidR="0004124E" w:rsidRPr="006B0718">
        <w:rPr>
          <w:rFonts w:ascii="Century Schoolbook" w:hAnsi="Century Schoolbook"/>
          <w:sz w:val="22"/>
          <w:szCs w:val="22"/>
        </w:rPr>
        <w:t>recent appropriation</w:t>
      </w:r>
      <w:r w:rsidR="00C438C2">
        <w:rPr>
          <w:rFonts w:ascii="Century Schoolbook" w:hAnsi="Century Schoolbook"/>
          <w:sz w:val="22"/>
          <w:szCs w:val="22"/>
        </w:rPr>
        <w:t>s</w:t>
      </w:r>
      <w:r w:rsidR="0004124E" w:rsidRPr="006B0718">
        <w:rPr>
          <w:rFonts w:ascii="Century Schoolbook" w:hAnsi="Century Schoolbook"/>
          <w:sz w:val="22"/>
          <w:szCs w:val="22"/>
        </w:rPr>
        <w:t xml:space="preserve"> in object form created as a posthumous celebration of the artist </w:t>
      </w:r>
      <w:r w:rsidR="002248B3" w:rsidRPr="006B0718">
        <w:rPr>
          <w:rFonts w:ascii="Century Schoolbook" w:hAnsi="Century Schoolbook"/>
          <w:sz w:val="22"/>
          <w:szCs w:val="22"/>
        </w:rPr>
        <w:t>include Kahlo’s image being</w:t>
      </w:r>
      <w:r w:rsidR="0004124E" w:rsidRPr="006B0718">
        <w:rPr>
          <w:rFonts w:ascii="Century Schoolbook" w:hAnsi="Century Schoolbook"/>
          <w:sz w:val="22"/>
          <w:szCs w:val="22"/>
        </w:rPr>
        <w:t xml:space="preserve"> featured on a bracelet worn by former British Prime Minister Theresa </w:t>
      </w:r>
      <w:r w:rsidR="00F50910" w:rsidRPr="006B0718">
        <w:rPr>
          <w:rFonts w:ascii="Century Schoolbook" w:hAnsi="Century Schoolbook"/>
          <w:sz w:val="22"/>
          <w:szCs w:val="22"/>
        </w:rPr>
        <w:t>M</w:t>
      </w:r>
      <w:r w:rsidR="0004124E" w:rsidRPr="006B0718">
        <w:rPr>
          <w:rFonts w:ascii="Century Schoolbook" w:hAnsi="Century Schoolbook"/>
          <w:sz w:val="22"/>
          <w:szCs w:val="22"/>
        </w:rPr>
        <w:t>ay in 2017, and by being made into a Mattel Barbie</w:t>
      </w:r>
      <w:r w:rsidR="009B38B5">
        <w:rPr>
          <w:rFonts w:ascii="Century Schoolbook" w:hAnsi="Century Schoolbook"/>
          <w:sz w:val="22"/>
          <w:szCs w:val="22"/>
        </w:rPr>
        <w:t xml:space="preserve"> doll</w:t>
      </w:r>
      <w:r w:rsidR="0004124E" w:rsidRPr="006B0718">
        <w:rPr>
          <w:rFonts w:ascii="Century Schoolbook" w:hAnsi="Century Schoolbook"/>
          <w:sz w:val="22"/>
          <w:szCs w:val="22"/>
        </w:rPr>
        <w:t xml:space="preserve"> (2018)</w:t>
      </w:r>
      <w:r w:rsidR="00AD4168" w:rsidRPr="006B0718">
        <w:rPr>
          <w:rFonts w:ascii="Century Schoolbook" w:hAnsi="Century Schoolbook"/>
          <w:sz w:val="22"/>
          <w:szCs w:val="22"/>
        </w:rPr>
        <w:t xml:space="preserve">. Both these forms of </w:t>
      </w:r>
      <w:proofErr w:type="spellStart"/>
      <w:r w:rsidR="00AD4168" w:rsidRPr="00E6013A">
        <w:rPr>
          <w:rFonts w:ascii="Century Schoolbook" w:hAnsi="Century Schoolbook"/>
          <w:i/>
          <w:iCs/>
          <w:sz w:val="22"/>
          <w:szCs w:val="22"/>
        </w:rPr>
        <w:t>cosificación</w:t>
      </w:r>
      <w:proofErr w:type="spellEnd"/>
      <w:r w:rsidR="0004124E" w:rsidRPr="006B0718">
        <w:rPr>
          <w:rFonts w:ascii="Century Schoolbook" w:hAnsi="Century Schoolbook"/>
          <w:sz w:val="22"/>
          <w:szCs w:val="22"/>
        </w:rPr>
        <w:t xml:space="preserve"> resu</w:t>
      </w:r>
      <w:r w:rsidR="00AD4168" w:rsidRPr="006B0718">
        <w:rPr>
          <w:rFonts w:ascii="Century Schoolbook" w:hAnsi="Century Schoolbook"/>
          <w:sz w:val="22"/>
          <w:szCs w:val="22"/>
        </w:rPr>
        <w:t>lted</w:t>
      </w:r>
      <w:r w:rsidR="00525249" w:rsidRPr="006B0718">
        <w:rPr>
          <w:rFonts w:ascii="Century Schoolbook" w:hAnsi="Century Schoolbook"/>
          <w:sz w:val="22"/>
          <w:szCs w:val="22"/>
        </w:rPr>
        <w:t xml:space="preserve"> in debates</w:t>
      </w:r>
      <w:r w:rsidR="0004124E" w:rsidRPr="006B0718">
        <w:rPr>
          <w:rFonts w:ascii="Century Schoolbook" w:hAnsi="Century Schoolbook"/>
          <w:sz w:val="22"/>
          <w:szCs w:val="22"/>
        </w:rPr>
        <w:t xml:space="preserve"> </w:t>
      </w:r>
      <w:r w:rsidR="006E4C28" w:rsidRPr="006B0718">
        <w:rPr>
          <w:rFonts w:ascii="Century Schoolbook" w:hAnsi="Century Schoolbook"/>
          <w:sz w:val="22"/>
          <w:szCs w:val="22"/>
        </w:rPr>
        <w:t>over</w:t>
      </w:r>
      <w:r w:rsidR="0004124E" w:rsidRPr="006B0718">
        <w:rPr>
          <w:rFonts w:ascii="Century Schoolbook" w:hAnsi="Century Schoolbook"/>
          <w:sz w:val="22"/>
          <w:szCs w:val="22"/>
        </w:rPr>
        <w:t xml:space="preserve"> misappropriation, co-optation and </w:t>
      </w:r>
      <w:r w:rsidR="00AB4673" w:rsidRPr="006B0718">
        <w:rPr>
          <w:rFonts w:ascii="Century Schoolbook" w:hAnsi="Century Schoolbook"/>
          <w:sz w:val="22"/>
          <w:szCs w:val="22"/>
        </w:rPr>
        <w:t>‘</w:t>
      </w:r>
      <w:r w:rsidR="0004124E" w:rsidRPr="006B0718">
        <w:rPr>
          <w:rFonts w:ascii="Century Schoolbook" w:hAnsi="Century Schoolbook"/>
          <w:sz w:val="22"/>
          <w:szCs w:val="22"/>
        </w:rPr>
        <w:t>authenticity</w:t>
      </w:r>
      <w:r w:rsidR="00AB4673" w:rsidRPr="006B0718">
        <w:rPr>
          <w:rFonts w:ascii="Century Schoolbook" w:hAnsi="Century Schoolbook"/>
          <w:sz w:val="22"/>
          <w:szCs w:val="22"/>
        </w:rPr>
        <w:t>’</w:t>
      </w:r>
      <w:r w:rsidR="003F68D2">
        <w:rPr>
          <w:rFonts w:ascii="Century Schoolbook" w:hAnsi="Century Schoolbook"/>
          <w:sz w:val="22"/>
          <w:szCs w:val="22"/>
        </w:rPr>
        <w:t>.</w:t>
      </w:r>
      <w:r w:rsidR="00606B1A" w:rsidRPr="006B0718">
        <w:rPr>
          <w:rStyle w:val="FootnoteReference"/>
          <w:rFonts w:ascii="Century Schoolbook" w:hAnsi="Century Schoolbook"/>
          <w:sz w:val="22"/>
          <w:szCs w:val="22"/>
        </w:rPr>
        <w:footnoteReference w:id="69"/>
      </w:r>
      <w:r w:rsidR="0004124E" w:rsidRPr="006B0718">
        <w:rPr>
          <w:rFonts w:ascii="Century Schoolbook" w:hAnsi="Century Schoolbook"/>
          <w:sz w:val="22"/>
          <w:szCs w:val="22"/>
          <w:shd w:val="clear" w:color="auto" w:fill="FFFFFF"/>
        </w:rPr>
        <w:t xml:space="preserve"> </w:t>
      </w:r>
      <w:r w:rsidR="00FB53C9" w:rsidRPr="006B0718">
        <w:rPr>
          <w:rFonts w:ascii="Century Schoolbook" w:hAnsi="Century Schoolbook"/>
          <w:sz w:val="22"/>
          <w:szCs w:val="22"/>
          <w:shd w:val="clear" w:color="auto" w:fill="FFFFFF"/>
        </w:rPr>
        <w:t xml:space="preserve">In </w:t>
      </w:r>
      <w:r w:rsidR="00FB53C9" w:rsidRPr="006B0718">
        <w:rPr>
          <w:rFonts w:ascii="Century Schoolbook" w:hAnsi="Century Schoolbook"/>
          <w:i/>
          <w:iCs/>
          <w:sz w:val="22"/>
          <w:szCs w:val="22"/>
          <w:shd w:val="clear" w:color="auto" w:fill="FFFFFF"/>
        </w:rPr>
        <w:t>Coco</w:t>
      </w:r>
      <w:r w:rsidR="00FB53C9" w:rsidRPr="006B0718">
        <w:rPr>
          <w:rFonts w:ascii="Century Schoolbook" w:hAnsi="Century Schoolbook"/>
          <w:sz w:val="22"/>
          <w:szCs w:val="22"/>
          <w:shd w:val="clear" w:color="auto" w:fill="FFFFFF"/>
        </w:rPr>
        <w:t xml:space="preserve">, </w:t>
      </w:r>
      <w:r w:rsidR="0004124E" w:rsidRPr="006B0718">
        <w:rPr>
          <w:rFonts w:ascii="Century Schoolbook" w:hAnsi="Century Schoolbook"/>
          <w:sz w:val="22"/>
          <w:szCs w:val="22"/>
        </w:rPr>
        <w:t xml:space="preserve">the skeletal Kahlo’s reference to the philandering Rivera’s </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fancy Barbie</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 xml:space="preserve"> could </w:t>
      </w:r>
      <w:proofErr w:type="gramStart"/>
      <w:r w:rsidR="0004124E" w:rsidRPr="006B0718">
        <w:rPr>
          <w:rFonts w:ascii="Century Schoolbook" w:hAnsi="Century Schoolbook"/>
          <w:sz w:val="22"/>
          <w:szCs w:val="22"/>
          <w:shd w:val="clear" w:color="auto" w:fill="FFFFFF"/>
        </w:rPr>
        <w:t>be seen as</w:t>
      </w:r>
      <w:proofErr w:type="gramEnd"/>
      <w:r w:rsidR="0004124E" w:rsidRPr="006B0718">
        <w:rPr>
          <w:rFonts w:ascii="Century Schoolbook" w:hAnsi="Century Schoolbook"/>
          <w:sz w:val="22"/>
          <w:szCs w:val="22"/>
          <w:shd w:val="clear" w:color="auto" w:fill="FFFFFF"/>
        </w:rPr>
        <w:t xml:space="preserve"> a parodic premonition of the controversy </w:t>
      </w:r>
      <w:r w:rsidR="006E4C28" w:rsidRPr="006B0718">
        <w:rPr>
          <w:rFonts w:ascii="Century Schoolbook" w:hAnsi="Century Schoolbook"/>
          <w:sz w:val="22"/>
          <w:szCs w:val="22"/>
          <w:shd w:val="clear" w:color="auto" w:fill="FFFFFF"/>
        </w:rPr>
        <w:t>that</w:t>
      </w:r>
      <w:r w:rsidR="0004124E" w:rsidRPr="006B0718">
        <w:rPr>
          <w:rFonts w:ascii="Century Schoolbook" w:hAnsi="Century Schoolbook"/>
          <w:sz w:val="22"/>
          <w:szCs w:val="22"/>
          <w:shd w:val="clear" w:color="auto" w:fill="FFFFFF"/>
        </w:rPr>
        <w:t xml:space="preserve"> ensued following the release of Mattel’s doll. </w:t>
      </w:r>
      <w:r w:rsidR="00A53A22" w:rsidRPr="006B0718">
        <w:rPr>
          <w:rFonts w:ascii="Century Schoolbook" w:hAnsi="Century Schoolbook"/>
          <w:sz w:val="22"/>
          <w:szCs w:val="22"/>
          <w:shd w:val="clear" w:color="auto" w:fill="FFFFFF"/>
        </w:rPr>
        <w:t>T</w:t>
      </w:r>
      <w:r w:rsidR="0004124E" w:rsidRPr="006B0718">
        <w:rPr>
          <w:rFonts w:ascii="Century Schoolbook" w:hAnsi="Century Schoolbook"/>
          <w:sz w:val="22"/>
          <w:szCs w:val="22"/>
          <w:shd w:val="clear" w:color="auto" w:fill="FFFFFF"/>
        </w:rPr>
        <w:t>o coincide with International Women’s Day</w:t>
      </w:r>
      <w:r w:rsidR="00A53A22" w:rsidRPr="006B0718">
        <w:rPr>
          <w:rFonts w:ascii="Century Schoolbook" w:hAnsi="Century Schoolbook"/>
          <w:sz w:val="22"/>
          <w:szCs w:val="22"/>
          <w:shd w:val="clear" w:color="auto" w:fill="FFFFFF"/>
        </w:rPr>
        <w:t xml:space="preserve"> 2018</w:t>
      </w:r>
      <w:r w:rsidR="0004124E" w:rsidRPr="006B0718">
        <w:rPr>
          <w:rFonts w:ascii="Century Schoolbook" w:hAnsi="Century Schoolbook"/>
          <w:sz w:val="22"/>
          <w:szCs w:val="22"/>
          <w:shd w:val="clear" w:color="auto" w:fill="FFFFFF"/>
        </w:rPr>
        <w:t xml:space="preserve">, Mattel marketed </w:t>
      </w:r>
      <w:r w:rsidR="00D61810" w:rsidRPr="006B0718">
        <w:rPr>
          <w:rFonts w:ascii="Century Schoolbook" w:hAnsi="Century Schoolbook"/>
          <w:sz w:val="22"/>
          <w:szCs w:val="22"/>
          <w:shd w:val="clear" w:color="auto" w:fill="FFFFFF"/>
        </w:rPr>
        <w:t xml:space="preserve">the </w:t>
      </w:r>
      <w:r w:rsidR="0004124E" w:rsidRPr="006B0718">
        <w:rPr>
          <w:rFonts w:ascii="Century Schoolbook" w:hAnsi="Century Schoolbook"/>
          <w:sz w:val="22"/>
          <w:szCs w:val="22"/>
          <w:shd w:val="clear" w:color="auto" w:fill="FFFFFF"/>
        </w:rPr>
        <w:t xml:space="preserve">collectable </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Inspiring Women</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 xml:space="preserve"> Barbie</w:t>
      </w:r>
      <w:r w:rsidR="009B38B5">
        <w:rPr>
          <w:rFonts w:ascii="Century Schoolbook" w:hAnsi="Century Schoolbook"/>
          <w:sz w:val="22"/>
          <w:szCs w:val="22"/>
          <w:shd w:val="clear" w:color="auto" w:fill="FFFFFF"/>
        </w:rPr>
        <w:t xml:space="preserve"> dolls</w:t>
      </w:r>
      <w:r w:rsidR="0004124E" w:rsidRPr="006B0718">
        <w:rPr>
          <w:rFonts w:ascii="Century Schoolbook" w:hAnsi="Century Schoolbook"/>
          <w:sz w:val="22"/>
          <w:szCs w:val="22"/>
          <w:shd w:val="clear" w:color="auto" w:fill="FFFFFF"/>
        </w:rPr>
        <w:t xml:space="preserve"> in the likeness of</w:t>
      </w:r>
      <w:r w:rsidR="00D61810" w:rsidRPr="006B0718">
        <w:rPr>
          <w:rFonts w:ascii="Century Schoolbook" w:hAnsi="Century Schoolbook"/>
          <w:sz w:val="22"/>
          <w:szCs w:val="22"/>
          <w:shd w:val="clear" w:color="auto" w:fill="FFFFFF"/>
        </w:rPr>
        <w:t xml:space="preserve"> Kahlo</w:t>
      </w:r>
      <w:r w:rsidR="0004124E" w:rsidRPr="006B0718">
        <w:rPr>
          <w:rFonts w:ascii="Century Schoolbook" w:hAnsi="Century Schoolbook"/>
          <w:sz w:val="22"/>
          <w:szCs w:val="22"/>
          <w:shd w:val="clear" w:color="auto" w:fill="FFFFFF"/>
        </w:rPr>
        <w:t>, amongst other notables. Whilst Ma</w:t>
      </w:r>
      <w:r w:rsidR="00CB07B7" w:rsidRPr="006B0718">
        <w:rPr>
          <w:rFonts w:ascii="Century Schoolbook" w:hAnsi="Century Schoolbook"/>
          <w:sz w:val="22"/>
          <w:szCs w:val="22"/>
          <w:shd w:val="clear" w:color="auto" w:fill="FFFFFF"/>
        </w:rPr>
        <w:t>t</w:t>
      </w:r>
      <w:r w:rsidR="0004124E" w:rsidRPr="006B0718">
        <w:rPr>
          <w:rFonts w:ascii="Century Schoolbook" w:hAnsi="Century Schoolbook"/>
          <w:sz w:val="22"/>
          <w:szCs w:val="22"/>
          <w:shd w:val="clear" w:color="auto" w:fill="FFFFFF"/>
        </w:rPr>
        <w:t>tel’s dolls celebrate the idea of post</w:t>
      </w:r>
      <w:r w:rsidR="000146DD">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femin</w:t>
      </w:r>
      <w:r w:rsidR="001B4F4A">
        <w:rPr>
          <w:rFonts w:ascii="Century Schoolbook" w:hAnsi="Century Schoolbook"/>
          <w:sz w:val="22"/>
          <w:szCs w:val="22"/>
          <w:shd w:val="clear" w:color="auto" w:fill="FFFFFF"/>
        </w:rPr>
        <w:t>i</w:t>
      </w:r>
      <w:r w:rsidR="0004124E" w:rsidRPr="006B0718">
        <w:rPr>
          <w:rFonts w:ascii="Century Schoolbook" w:hAnsi="Century Schoolbook"/>
          <w:sz w:val="22"/>
          <w:szCs w:val="22"/>
          <w:shd w:val="clear" w:color="auto" w:fill="FFFFFF"/>
        </w:rPr>
        <w:t xml:space="preserve">st </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girlie feminism</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 xml:space="preserve"> others decried Mat</w:t>
      </w:r>
      <w:r w:rsidR="00A50495" w:rsidRPr="006B0718">
        <w:rPr>
          <w:rFonts w:ascii="Century Schoolbook" w:hAnsi="Century Schoolbook"/>
          <w:sz w:val="22"/>
          <w:szCs w:val="22"/>
          <w:shd w:val="clear" w:color="auto" w:fill="FFFFFF"/>
        </w:rPr>
        <w:t>t</w:t>
      </w:r>
      <w:r w:rsidR="0004124E" w:rsidRPr="006B0718">
        <w:rPr>
          <w:rFonts w:ascii="Century Schoolbook" w:hAnsi="Century Schoolbook"/>
          <w:sz w:val="22"/>
          <w:szCs w:val="22"/>
          <w:shd w:val="clear" w:color="auto" w:fill="FFFFFF"/>
        </w:rPr>
        <w:t>el’s sexist views of womanhood by underplaying Kahlo’s life, achievements and feminist beliefs. Kahlo’s signature</w:t>
      </w:r>
      <w:r w:rsidR="0048431E" w:rsidRPr="006B0718">
        <w:rPr>
          <w:rFonts w:ascii="Century Schoolbook" w:hAnsi="Century Schoolbook"/>
          <w:sz w:val="22"/>
          <w:szCs w:val="22"/>
          <w:shd w:val="clear" w:color="auto" w:fill="FFFFFF"/>
        </w:rPr>
        <w:t xml:space="preserve"> </w:t>
      </w:r>
      <w:proofErr w:type="spellStart"/>
      <w:r w:rsidR="0048431E" w:rsidRPr="006B0718">
        <w:rPr>
          <w:rFonts w:ascii="Century Schoolbook" w:hAnsi="Century Schoolbook"/>
          <w:sz w:val="22"/>
          <w:szCs w:val="22"/>
          <w:shd w:val="clear" w:color="auto" w:fill="FFFFFF"/>
        </w:rPr>
        <w:t>unstyled</w:t>
      </w:r>
      <w:proofErr w:type="spellEnd"/>
      <w:r w:rsidR="0004124E" w:rsidRPr="006B0718">
        <w:rPr>
          <w:rFonts w:ascii="Century Schoolbook" w:hAnsi="Century Schoolbook"/>
          <w:sz w:val="22"/>
          <w:szCs w:val="22"/>
          <w:shd w:val="clear" w:color="auto" w:fill="FFFFFF"/>
        </w:rPr>
        <w:t xml:space="preserve"> </w:t>
      </w:r>
      <w:proofErr w:type="spellStart"/>
      <w:r w:rsidR="0004124E" w:rsidRPr="006B0718">
        <w:rPr>
          <w:rFonts w:ascii="Century Schoolbook" w:hAnsi="Century Schoolbook"/>
          <w:sz w:val="22"/>
          <w:szCs w:val="22"/>
          <w:shd w:val="clear" w:color="auto" w:fill="FFFFFF"/>
        </w:rPr>
        <w:t>uni</w:t>
      </w:r>
      <w:proofErr w:type="spellEnd"/>
      <w:r w:rsidR="0004124E" w:rsidRPr="006B0718">
        <w:rPr>
          <w:rFonts w:ascii="Century Schoolbook" w:hAnsi="Century Schoolbook"/>
          <w:sz w:val="22"/>
          <w:szCs w:val="22"/>
          <w:shd w:val="clear" w:color="auto" w:fill="FFFFFF"/>
        </w:rPr>
        <w:t xml:space="preserve">-brow and upper lip hair have been removed and replaced with stylized eyebrows which are in line with contemporary views of </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appropriate</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 xml:space="preserve"> facial hair. The Barbie version looks </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less Indigenous</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 xml:space="preserve"> with blue eyes, </w:t>
      </w:r>
      <w:r w:rsidR="00653BD3">
        <w:rPr>
          <w:rFonts w:ascii="Century Schoolbook" w:hAnsi="Century Schoolbook"/>
          <w:sz w:val="22"/>
          <w:szCs w:val="22"/>
          <w:shd w:val="clear" w:color="auto" w:fill="FFFFFF"/>
        </w:rPr>
        <w:t>slimmer body</w:t>
      </w:r>
      <w:r w:rsidR="0004124E" w:rsidRPr="006B0718">
        <w:rPr>
          <w:rFonts w:ascii="Century Schoolbook" w:hAnsi="Century Schoolbook"/>
          <w:sz w:val="22"/>
          <w:szCs w:val="22"/>
          <w:shd w:val="clear" w:color="auto" w:fill="FFFFFF"/>
        </w:rPr>
        <w:t xml:space="preserve"> and given fuller, </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sexier</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 xml:space="preserve"> lips. By erasing Kahlo’s unique features, the Barbie</w:t>
      </w:r>
      <w:r w:rsidR="009B38B5">
        <w:rPr>
          <w:rFonts w:ascii="Century Schoolbook" w:hAnsi="Century Schoolbook"/>
          <w:sz w:val="22"/>
          <w:szCs w:val="22"/>
          <w:shd w:val="clear" w:color="auto" w:fill="FFFFFF"/>
        </w:rPr>
        <w:t xml:space="preserve"> doll—</w:t>
      </w:r>
      <w:r w:rsidR="0004124E" w:rsidRPr="006B0718">
        <w:rPr>
          <w:rFonts w:ascii="Century Schoolbook" w:hAnsi="Century Schoolbook"/>
          <w:sz w:val="22"/>
          <w:szCs w:val="22"/>
          <w:shd w:val="clear" w:color="auto" w:fill="FFFFFF"/>
        </w:rPr>
        <w:t xml:space="preserve">like </w:t>
      </w:r>
      <w:proofErr w:type="spellStart"/>
      <w:r w:rsidR="0004124E" w:rsidRPr="006B0718">
        <w:rPr>
          <w:rFonts w:ascii="Century Schoolbook" w:hAnsi="Century Schoolbook"/>
          <w:sz w:val="22"/>
          <w:szCs w:val="22"/>
          <w:shd w:val="clear" w:color="auto" w:fill="FFFFFF"/>
        </w:rPr>
        <w:t>Taymor’s</w:t>
      </w:r>
      <w:proofErr w:type="spellEnd"/>
      <w:r w:rsidR="0004124E" w:rsidRPr="006B0718">
        <w:rPr>
          <w:rFonts w:ascii="Century Schoolbook" w:hAnsi="Century Schoolbook"/>
          <w:sz w:val="22"/>
          <w:szCs w:val="22"/>
          <w:shd w:val="clear" w:color="auto" w:fill="FFFFFF"/>
        </w:rPr>
        <w:t xml:space="preserve"> or </w:t>
      </w:r>
      <w:r w:rsidR="0004124E" w:rsidRPr="006B0718">
        <w:rPr>
          <w:rFonts w:ascii="Century Schoolbook" w:hAnsi="Century Schoolbook"/>
          <w:i/>
          <w:sz w:val="22"/>
          <w:szCs w:val="22"/>
          <w:shd w:val="clear" w:color="auto" w:fill="FFFFFF"/>
        </w:rPr>
        <w:t>Coco</w:t>
      </w:r>
      <w:r w:rsidR="0004124E" w:rsidRPr="006B0718">
        <w:rPr>
          <w:rFonts w:ascii="Century Schoolbook" w:hAnsi="Century Schoolbook"/>
          <w:sz w:val="22"/>
          <w:szCs w:val="22"/>
          <w:shd w:val="clear" w:color="auto" w:fill="FFFFFF"/>
        </w:rPr>
        <w:t>’s Frida</w:t>
      </w:r>
      <w:r w:rsidR="009B38B5">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 xml:space="preserve">embodies </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tropicalized</w:t>
      </w:r>
      <w:r w:rsidR="00AB4673" w:rsidRPr="006B0718">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 xml:space="preserve"> traits as delineated by Western concepts of pan</w:t>
      </w:r>
      <w:r w:rsidR="009B38B5">
        <w:rPr>
          <w:rFonts w:ascii="Century Schoolbook" w:hAnsi="Century Schoolbook"/>
          <w:sz w:val="22"/>
          <w:szCs w:val="22"/>
          <w:shd w:val="clear" w:color="auto" w:fill="FFFFFF"/>
        </w:rPr>
        <w:t>-</w:t>
      </w:r>
      <w:proofErr w:type="spellStart"/>
      <w:r w:rsidR="0004124E" w:rsidRPr="006B0718">
        <w:rPr>
          <w:rFonts w:ascii="Century Schoolbook" w:hAnsi="Century Schoolbook"/>
          <w:sz w:val="22"/>
          <w:szCs w:val="22"/>
          <w:shd w:val="clear" w:color="auto" w:fill="FFFFFF"/>
        </w:rPr>
        <w:t>latina</w:t>
      </w:r>
      <w:proofErr w:type="spellEnd"/>
      <w:r w:rsidR="0004124E" w:rsidRPr="006B0718">
        <w:rPr>
          <w:rFonts w:ascii="Century Schoolbook" w:hAnsi="Century Schoolbook"/>
          <w:sz w:val="22"/>
          <w:szCs w:val="22"/>
          <w:shd w:val="clear" w:color="auto" w:fill="FFFFFF"/>
        </w:rPr>
        <w:t xml:space="preserve"> beauty. All three </w:t>
      </w:r>
      <w:proofErr w:type="spellStart"/>
      <w:r w:rsidR="0004124E" w:rsidRPr="006B0718">
        <w:rPr>
          <w:rFonts w:ascii="Century Schoolbook" w:hAnsi="Century Schoolbook"/>
          <w:sz w:val="22"/>
          <w:szCs w:val="22"/>
          <w:shd w:val="clear" w:color="auto" w:fill="FFFFFF"/>
        </w:rPr>
        <w:t>Fridas</w:t>
      </w:r>
      <w:proofErr w:type="spellEnd"/>
      <w:r w:rsidR="0004124E" w:rsidRPr="006B0718">
        <w:rPr>
          <w:rFonts w:ascii="Century Schoolbook" w:hAnsi="Century Schoolbook"/>
          <w:sz w:val="22"/>
          <w:szCs w:val="22"/>
          <w:shd w:val="clear" w:color="auto" w:fill="FFFFFF"/>
        </w:rPr>
        <w:t xml:space="preserve"> have been </w:t>
      </w:r>
      <w:r w:rsidR="009B38B5" w:rsidRPr="00CE5698">
        <w:rPr>
          <w:rFonts w:ascii="Century Schoolbook" w:hAnsi="Century Schoolbook"/>
          <w:sz w:val="22"/>
          <w:szCs w:val="22"/>
          <w:shd w:val="clear" w:color="auto" w:fill="FFFFFF"/>
        </w:rPr>
        <w:t>transformed</w:t>
      </w:r>
      <w:r w:rsidR="009B38B5" w:rsidRPr="001B4F4A">
        <w:rPr>
          <w:rFonts w:ascii="Century Schoolbook" w:hAnsi="Century Schoolbook"/>
          <w:color w:val="FF0000"/>
          <w:sz w:val="22"/>
          <w:szCs w:val="22"/>
          <w:shd w:val="clear" w:color="auto" w:fill="FFFFFF"/>
        </w:rPr>
        <w:t xml:space="preserve"> </w:t>
      </w:r>
      <w:r w:rsidR="001B4F4A" w:rsidRPr="001B4F4A">
        <w:rPr>
          <w:rFonts w:ascii="Century Schoolbook" w:hAnsi="Century Schoolbook"/>
          <w:sz w:val="22"/>
          <w:szCs w:val="22"/>
          <w:shd w:val="clear" w:color="auto" w:fill="FFFFFF"/>
        </w:rPr>
        <w:t>i</w:t>
      </w:r>
      <w:r w:rsidR="0004124E" w:rsidRPr="006B0718">
        <w:rPr>
          <w:rFonts w:ascii="Century Schoolbook" w:hAnsi="Century Schoolbook"/>
          <w:sz w:val="22"/>
          <w:szCs w:val="22"/>
          <w:shd w:val="clear" w:color="auto" w:fill="FFFFFF"/>
        </w:rPr>
        <w:t>nto slick market consumer objects which emphasi</w:t>
      </w:r>
      <w:r w:rsidR="009B38B5">
        <w:rPr>
          <w:rFonts w:ascii="Century Schoolbook" w:hAnsi="Century Schoolbook"/>
          <w:sz w:val="22"/>
          <w:szCs w:val="22"/>
          <w:shd w:val="clear" w:color="auto" w:fill="FFFFFF"/>
        </w:rPr>
        <w:t>z</w:t>
      </w:r>
      <w:r w:rsidR="0004124E" w:rsidRPr="006B0718">
        <w:rPr>
          <w:rFonts w:ascii="Century Schoolbook" w:hAnsi="Century Schoolbook"/>
          <w:sz w:val="22"/>
          <w:szCs w:val="22"/>
          <w:shd w:val="clear" w:color="auto" w:fill="FFFFFF"/>
        </w:rPr>
        <w:t>e desirable post</w:t>
      </w:r>
      <w:r w:rsidR="001C656C">
        <w:rPr>
          <w:rFonts w:ascii="Century Schoolbook" w:hAnsi="Century Schoolbook"/>
          <w:sz w:val="22"/>
          <w:szCs w:val="22"/>
          <w:shd w:val="clear" w:color="auto" w:fill="FFFFFF"/>
        </w:rPr>
        <w:t>-</w:t>
      </w:r>
      <w:r w:rsidR="0004124E" w:rsidRPr="006B0718">
        <w:rPr>
          <w:rFonts w:ascii="Century Schoolbook" w:hAnsi="Century Schoolbook"/>
          <w:sz w:val="22"/>
          <w:szCs w:val="22"/>
          <w:shd w:val="clear" w:color="auto" w:fill="FFFFFF"/>
        </w:rPr>
        <w:t xml:space="preserve">feminist qualities such as physical attraction, creativity and strength whilst removing other less marketable </w:t>
      </w:r>
      <w:r w:rsidR="0004124E" w:rsidRPr="006B0718">
        <w:rPr>
          <w:rFonts w:ascii="Century Schoolbook" w:hAnsi="Century Schoolbook"/>
          <w:sz w:val="22"/>
          <w:szCs w:val="22"/>
          <w:shd w:val="clear" w:color="auto" w:fill="FFFFFF"/>
        </w:rPr>
        <w:lastRenderedPageBreak/>
        <w:t xml:space="preserve">features. As with </w:t>
      </w:r>
      <w:r w:rsidR="0004124E" w:rsidRPr="006B0718">
        <w:rPr>
          <w:rFonts w:ascii="Century Schoolbook" w:hAnsi="Century Schoolbook"/>
          <w:i/>
          <w:sz w:val="22"/>
          <w:szCs w:val="22"/>
          <w:shd w:val="clear" w:color="auto" w:fill="FFFFFF"/>
        </w:rPr>
        <w:t xml:space="preserve">Frida </w:t>
      </w:r>
      <w:r w:rsidR="0004124E" w:rsidRPr="006B0718">
        <w:rPr>
          <w:rFonts w:ascii="Century Schoolbook" w:hAnsi="Century Schoolbook"/>
          <w:sz w:val="22"/>
          <w:szCs w:val="22"/>
          <w:shd w:val="clear" w:color="auto" w:fill="FFFFFF"/>
        </w:rPr>
        <w:t xml:space="preserve">and </w:t>
      </w:r>
      <w:r w:rsidR="0004124E" w:rsidRPr="006B0718">
        <w:rPr>
          <w:rFonts w:ascii="Century Schoolbook" w:hAnsi="Century Schoolbook"/>
          <w:i/>
          <w:sz w:val="22"/>
          <w:szCs w:val="22"/>
          <w:shd w:val="clear" w:color="auto" w:fill="FFFFFF"/>
        </w:rPr>
        <w:t>Coco</w:t>
      </w:r>
      <w:r w:rsidR="0004124E" w:rsidRPr="006B0718">
        <w:rPr>
          <w:rFonts w:ascii="Century Schoolbook" w:hAnsi="Century Schoolbook"/>
          <w:sz w:val="22"/>
          <w:szCs w:val="22"/>
          <w:shd w:val="clear" w:color="auto" w:fill="FFFFFF"/>
        </w:rPr>
        <w:t>, the Communist, Stalinist, disabled, bisexual, suicidal</w:t>
      </w:r>
      <w:r w:rsidR="006E4C28" w:rsidRPr="006B0718">
        <w:rPr>
          <w:rFonts w:ascii="Century Schoolbook" w:hAnsi="Century Schoolbook"/>
          <w:sz w:val="22"/>
          <w:szCs w:val="22"/>
          <w:shd w:val="clear" w:color="auto" w:fill="FFFFFF"/>
        </w:rPr>
        <w:t>, hirsute</w:t>
      </w:r>
      <w:r w:rsidR="008B2269" w:rsidRPr="006B0718">
        <w:rPr>
          <w:rFonts w:ascii="Century Schoolbook" w:hAnsi="Century Schoolbook"/>
          <w:sz w:val="22"/>
          <w:szCs w:val="22"/>
          <w:shd w:val="clear" w:color="auto" w:fill="FFFFFF"/>
        </w:rPr>
        <w:t xml:space="preserve"> and</w:t>
      </w:r>
      <w:r w:rsidR="0004124E" w:rsidRPr="006B0718">
        <w:rPr>
          <w:rFonts w:ascii="Century Schoolbook" w:hAnsi="Century Schoolbook"/>
          <w:sz w:val="22"/>
          <w:szCs w:val="22"/>
          <w:shd w:val="clear" w:color="auto" w:fill="FFFFFF"/>
        </w:rPr>
        <w:t xml:space="preserve"> feminist Kahlo </w:t>
      </w:r>
      <w:r w:rsidR="001C656C">
        <w:rPr>
          <w:rFonts w:ascii="Century Schoolbook" w:hAnsi="Century Schoolbook"/>
          <w:sz w:val="22"/>
          <w:szCs w:val="22"/>
          <w:shd w:val="clear" w:color="auto" w:fill="FFFFFF"/>
        </w:rPr>
        <w:t>is</w:t>
      </w:r>
      <w:r w:rsidR="0004124E" w:rsidRPr="006B0718">
        <w:rPr>
          <w:rFonts w:ascii="Century Schoolbook" w:hAnsi="Century Schoolbook"/>
          <w:sz w:val="22"/>
          <w:szCs w:val="22"/>
          <w:shd w:val="clear" w:color="auto" w:fill="FFFFFF"/>
        </w:rPr>
        <w:t xml:space="preserve"> conveniently erased in Mattel’s version.</w:t>
      </w:r>
      <w:r w:rsidR="000603EE" w:rsidRPr="006B0718">
        <w:rPr>
          <w:rFonts w:ascii="Century Schoolbook" w:hAnsi="Century Schoolbook"/>
          <w:sz w:val="22"/>
          <w:szCs w:val="22"/>
          <w:shd w:val="clear" w:color="auto" w:fill="FFFFFF"/>
        </w:rPr>
        <w:t xml:space="preserve"> </w:t>
      </w:r>
      <w:r w:rsidR="00D61810" w:rsidRPr="006B0718">
        <w:rPr>
          <w:rFonts w:ascii="Century Schoolbook" w:hAnsi="Century Schoolbook"/>
          <w:sz w:val="22"/>
          <w:szCs w:val="22"/>
          <w:shd w:val="clear" w:color="auto" w:fill="FFFFFF"/>
        </w:rPr>
        <w:t>I</w:t>
      </w:r>
      <w:r w:rsidR="00EC632A" w:rsidRPr="006B0718">
        <w:rPr>
          <w:rFonts w:ascii="Century Schoolbook" w:hAnsi="Century Schoolbook"/>
          <w:sz w:val="22"/>
          <w:szCs w:val="22"/>
          <w:shd w:val="clear" w:color="auto" w:fill="FFFFFF"/>
        </w:rPr>
        <w:t>nterestingly</w:t>
      </w:r>
      <w:r w:rsidR="00D61810" w:rsidRPr="006B0718">
        <w:rPr>
          <w:rFonts w:ascii="Century Schoolbook" w:hAnsi="Century Schoolbook"/>
          <w:sz w:val="22"/>
          <w:szCs w:val="22"/>
          <w:shd w:val="clear" w:color="auto" w:fill="FFFFFF"/>
        </w:rPr>
        <w:t xml:space="preserve">, </w:t>
      </w:r>
      <w:r w:rsidR="0004124E" w:rsidRPr="006B0718">
        <w:rPr>
          <w:rFonts w:ascii="Century Schoolbook" w:hAnsi="Century Schoolbook"/>
          <w:sz w:val="22"/>
          <w:szCs w:val="22"/>
          <w:shd w:val="clear" w:color="auto" w:fill="FFFFFF"/>
        </w:rPr>
        <w:t>S</w:t>
      </w:r>
      <w:r w:rsidR="00D703FB" w:rsidRPr="006B0718">
        <w:rPr>
          <w:rFonts w:ascii="Century Schoolbook" w:hAnsi="Century Schoolbook"/>
          <w:sz w:val="22"/>
          <w:szCs w:val="22"/>
          <w:shd w:val="clear" w:color="auto" w:fill="FFFFFF"/>
        </w:rPr>
        <w:t>a</w:t>
      </w:r>
      <w:r w:rsidR="0004124E" w:rsidRPr="006B0718">
        <w:rPr>
          <w:rFonts w:ascii="Century Schoolbook" w:hAnsi="Century Schoolbook"/>
          <w:sz w:val="22"/>
          <w:szCs w:val="22"/>
          <w:shd w:val="clear" w:color="auto" w:fill="FFFFFF"/>
        </w:rPr>
        <w:t>lma Hayek, who embodied</w:t>
      </w:r>
      <w:r w:rsidR="00830B5A" w:rsidRPr="006B0718">
        <w:rPr>
          <w:rFonts w:ascii="Century Schoolbook" w:hAnsi="Century Schoolbook"/>
          <w:sz w:val="22"/>
          <w:szCs w:val="22"/>
          <w:shd w:val="clear" w:color="auto" w:fill="FFFFFF"/>
        </w:rPr>
        <w:t xml:space="preserve"> </w:t>
      </w:r>
      <w:r w:rsidR="0004124E" w:rsidRPr="006B0718">
        <w:rPr>
          <w:rFonts w:ascii="Century Schoolbook" w:hAnsi="Century Schoolbook"/>
          <w:sz w:val="22"/>
          <w:szCs w:val="22"/>
          <w:shd w:val="clear" w:color="auto" w:fill="FFFFFF"/>
        </w:rPr>
        <w:t xml:space="preserve">an exotic and safe Kahlo in </w:t>
      </w:r>
      <w:proofErr w:type="spellStart"/>
      <w:r w:rsidR="0004124E" w:rsidRPr="006B0718">
        <w:rPr>
          <w:rFonts w:ascii="Century Schoolbook" w:hAnsi="Century Schoolbook"/>
          <w:sz w:val="22"/>
          <w:szCs w:val="22"/>
          <w:shd w:val="clear" w:color="auto" w:fill="FFFFFF"/>
        </w:rPr>
        <w:t>Taymor’s</w:t>
      </w:r>
      <w:proofErr w:type="spellEnd"/>
      <w:r w:rsidR="0004124E" w:rsidRPr="006B0718">
        <w:rPr>
          <w:rFonts w:ascii="Century Schoolbook" w:hAnsi="Century Schoolbook"/>
          <w:sz w:val="22"/>
          <w:szCs w:val="22"/>
          <w:shd w:val="clear" w:color="auto" w:fill="FFFFFF"/>
        </w:rPr>
        <w:t xml:space="preserve"> biopic</w:t>
      </w:r>
      <w:r w:rsidR="001172BB" w:rsidRPr="006B0718">
        <w:rPr>
          <w:rFonts w:ascii="Century Schoolbook" w:hAnsi="Century Schoolbook"/>
          <w:sz w:val="22"/>
          <w:szCs w:val="22"/>
          <w:shd w:val="clear" w:color="auto" w:fill="FFFFFF"/>
        </w:rPr>
        <w:t xml:space="preserve"> (unwillingly of course, as this was a Weinstein mediascape creation)</w:t>
      </w:r>
      <w:r w:rsidR="0004124E" w:rsidRPr="006B0718">
        <w:rPr>
          <w:rFonts w:ascii="Century Schoolbook" w:hAnsi="Century Schoolbook"/>
          <w:sz w:val="22"/>
          <w:szCs w:val="22"/>
          <w:shd w:val="clear" w:color="auto" w:fill="FFFFFF"/>
        </w:rPr>
        <w:t>, reacted to the production of Mattel’s Kahlo Barbie in similar fashion to critics of her own filmic (mis)appropriation of the artist by decrying the manufacturers’ glamori</w:t>
      </w:r>
      <w:r w:rsidR="001C656C">
        <w:rPr>
          <w:rFonts w:ascii="Century Schoolbook" w:hAnsi="Century Schoolbook"/>
          <w:sz w:val="22"/>
          <w:szCs w:val="22"/>
          <w:shd w:val="clear" w:color="auto" w:fill="FFFFFF"/>
        </w:rPr>
        <w:t>z</w:t>
      </w:r>
      <w:r w:rsidR="0004124E" w:rsidRPr="006B0718">
        <w:rPr>
          <w:rFonts w:ascii="Century Schoolbook" w:hAnsi="Century Schoolbook"/>
          <w:sz w:val="22"/>
          <w:szCs w:val="22"/>
          <w:shd w:val="clear" w:color="auto" w:fill="FFFFFF"/>
        </w:rPr>
        <w:t xml:space="preserve">ation of Kahlo for profit: </w:t>
      </w:r>
      <w:r w:rsidR="00AB4673" w:rsidRPr="006B0718">
        <w:rPr>
          <w:rFonts w:ascii="Century Schoolbook" w:hAnsi="Century Schoolbook"/>
          <w:color w:val="000000"/>
          <w:sz w:val="22"/>
          <w:szCs w:val="22"/>
        </w:rPr>
        <w:t>‘</w:t>
      </w:r>
      <w:r w:rsidR="0004124E" w:rsidRPr="006B0718">
        <w:rPr>
          <w:rFonts w:ascii="Century Schoolbook" w:hAnsi="Century Schoolbook"/>
          <w:color w:val="000000"/>
          <w:sz w:val="22"/>
          <w:szCs w:val="22"/>
        </w:rPr>
        <w:t xml:space="preserve">She celebrated her uniqueness. </w:t>
      </w:r>
      <w:r w:rsidR="0004124E" w:rsidRPr="006B0718">
        <w:rPr>
          <w:rFonts w:ascii="Century Schoolbook" w:hAnsi="Century Schoolbook"/>
          <w:sz w:val="22"/>
          <w:szCs w:val="22"/>
        </w:rPr>
        <w:t>How could they turn her into a Barbie?</w:t>
      </w:r>
      <w:r w:rsidR="00AB4673" w:rsidRPr="006B0718">
        <w:rPr>
          <w:rFonts w:ascii="Century Schoolbook" w:hAnsi="Century Schoolbook"/>
          <w:sz w:val="22"/>
          <w:szCs w:val="22"/>
        </w:rPr>
        <w:t>’</w:t>
      </w:r>
      <w:r w:rsidR="0004124E" w:rsidRPr="006B0718">
        <w:rPr>
          <w:rStyle w:val="FootnoteReference"/>
          <w:rFonts w:ascii="Century Schoolbook" w:hAnsi="Century Schoolbook"/>
          <w:sz w:val="22"/>
          <w:szCs w:val="22"/>
        </w:rPr>
        <w:footnoteReference w:id="70"/>
      </w:r>
    </w:p>
    <w:p w14:paraId="1AA3BDBF" w14:textId="3B7CDFB1" w:rsidR="00D703FB" w:rsidRPr="0019094C" w:rsidRDefault="00DA6553" w:rsidP="006B0718">
      <w:pPr>
        <w:pStyle w:val="NormalWeb"/>
        <w:shd w:val="clear" w:color="auto" w:fill="FFFFFF"/>
        <w:tabs>
          <w:tab w:val="left" w:pos="360"/>
          <w:tab w:val="left" w:pos="720"/>
        </w:tabs>
        <w:spacing w:before="0" w:beforeAutospacing="0" w:after="0" w:afterAutospacing="0"/>
        <w:jc w:val="both"/>
        <w:rPr>
          <w:rFonts w:ascii="Century Schoolbook" w:hAnsi="Century Schoolbook"/>
          <w:sz w:val="22"/>
          <w:szCs w:val="22"/>
        </w:rPr>
      </w:pPr>
      <w:r>
        <w:rPr>
          <w:rFonts w:ascii="Century Schoolbook" w:hAnsi="Century Schoolbook"/>
          <w:sz w:val="22"/>
          <w:szCs w:val="22"/>
        </w:rPr>
        <w:tab/>
      </w:r>
      <w:r w:rsidR="005C33A7" w:rsidRPr="006B0718">
        <w:rPr>
          <w:rFonts w:ascii="Century Schoolbook" w:hAnsi="Century Schoolbook"/>
          <w:sz w:val="22"/>
          <w:szCs w:val="22"/>
        </w:rPr>
        <w:t xml:space="preserve">The Frida </w:t>
      </w:r>
      <w:r w:rsidR="007E0B43" w:rsidRPr="006B0718">
        <w:rPr>
          <w:rFonts w:ascii="Century Schoolbook" w:hAnsi="Century Schoolbook"/>
          <w:sz w:val="22"/>
          <w:szCs w:val="22"/>
        </w:rPr>
        <w:t>Barbie</w:t>
      </w:r>
      <w:r w:rsidR="00E1427C">
        <w:rPr>
          <w:rFonts w:ascii="Century Schoolbook" w:hAnsi="Century Schoolbook"/>
          <w:sz w:val="22"/>
          <w:szCs w:val="22"/>
        </w:rPr>
        <w:t xml:space="preserve"> doll</w:t>
      </w:r>
      <w:r w:rsidR="007E0B43" w:rsidRPr="006B0718">
        <w:rPr>
          <w:rFonts w:ascii="Century Schoolbook" w:hAnsi="Century Schoolbook"/>
          <w:sz w:val="22"/>
          <w:szCs w:val="22"/>
        </w:rPr>
        <w:t xml:space="preserve"> controversy has a striking parallel with Mattel’s creation of a </w:t>
      </w:r>
      <w:r w:rsidR="00E713BB" w:rsidRPr="006B0718">
        <w:rPr>
          <w:rFonts w:ascii="Century Schoolbook" w:hAnsi="Century Schoolbook"/>
          <w:i/>
          <w:iCs/>
          <w:sz w:val="22"/>
          <w:szCs w:val="22"/>
        </w:rPr>
        <w:t>Día de Muertos</w:t>
      </w:r>
      <w:r w:rsidR="00E713BB" w:rsidRPr="006B0718">
        <w:rPr>
          <w:rFonts w:ascii="Century Schoolbook" w:hAnsi="Century Schoolbook"/>
          <w:sz w:val="22"/>
          <w:szCs w:val="22"/>
        </w:rPr>
        <w:t xml:space="preserve"> Barbie</w:t>
      </w:r>
      <w:r w:rsidR="00CC5C90" w:rsidRPr="006B0718">
        <w:rPr>
          <w:rFonts w:ascii="Century Schoolbook" w:hAnsi="Century Schoolbook"/>
          <w:sz w:val="22"/>
          <w:szCs w:val="22"/>
        </w:rPr>
        <w:t>.</w:t>
      </w:r>
      <w:r w:rsidR="00AB7B23" w:rsidRPr="006B0718">
        <w:rPr>
          <w:rFonts w:ascii="Century Schoolbook" w:hAnsi="Century Schoolbook"/>
          <w:sz w:val="22"/>
          <w:szCs w:val="22"/>
        </w:rPr>
        <w:t xml:space="preserve"> </w:t>
      </w:r>
      <w:proofErr w:type="gramStart"/>
      <w:r w:rsidR="00AB7B23" w:rsidRPr="006B0718">
        <w:rPr>
          <w:rFonts w:ascii="Century Schoolbook" w:hAnsi="Century Schoolbook"/>
          <w:sz w:val="22"/>
          <w:szCs w:val="22"/>
        </w:rPr>
        <w:t>Similarly</w:t>
      </w:r>
      <w:proofErr w:type="gramEnd"/>
      <w:r w:rsidR="00AB7B23" w:rsidRPr="006B0718">
        <w:rPr>
          <w:rFonts w:ascii="Century Schoolbook" w:hAnsi="Century Schoolbook"/>
          <w:sz w:val="22"/>
          <w:szCs w:val="22"/>
        </w:rPr>
        <w:t xml:space="preserve"> sensuous to her Frida counterpart, t</w:t>
      </w:r>
      <w:r w:rsidR="00CC5C90" w:rsidRPr="006B0718">
        <w:rPr>
          <w:rFonts w:ascii="Century Schoolbook" w:hAnsi="Century Schoolbook"/>
          <w:sz w:val="22"/>
          <w:szCs w:val="22"/>
        </w:rPr>
        <w:t>h</w:t>
      </w:r>
      <w:r w:rsidR="00AB7B23" w:rsidRPr="006B0718">
        <w:rPr>
          <w:rFonts w:ascii="Century Schoolbook" w:hAnsi="Century Schoolbook"/>
          <w:sz w:val="22"/>
          <w:szCs w:val="22"/>
        </w:rPr>
        <w:t>is</w:t>
      </w:r>
      <w:r w:rsidR="00CC5C90" w:rsidRPr="006B0718">
        <w:rPr>
          <w:rFonts w:ascii="Century Schoolbook" w:hAnsi="Century Schoolbook"/>
          <w:sz w:val="22"/>
          <w:szCs w:val="22"/>
        </w:rPr>
        <w:t xml:space="preserve"> doll is dressed as a Catrina</w:t>
      </w:r>
      <w:r w:rsidR="00AB7B23" w:rsidRPr="006B0718">
        <w:rPr>
          <w:rFonts w:ascii="Century Schoolbook" w:hAnsi="Century Schoolbook"/>
          <w:sz w:val="22"/>
          <w:szCs w:val="22"/>
        </w:rPr>
        <w:t xml:space="preserve">, </w:t>
      </w:r>
      <w:r w:rsidR="00A03ABD" w:rsidRPr="006B0718">
        <w:rPr>
          <w:rFonts w:ascii="Century Schoolbook" w:hAnsi="Century Schoolbook"/>
          <w:sz w:val="22"/>
          <w:szCs w:val="22"/>
        </w:rPr>
        <w:t xml:space="preserve">with her dress and face </w:t>
      </w:r>
      <w:r w:rsidR="00CC5C90" w:rsidRPr="006B0718">
        <w:rPr>
          <w:rFonts w:ascii="Century Schoolbook" w:hAnsi="Century Schoolbook"/>
          <w:sz w:val="22"/>
          <w:szCs w:val="22"/>
        </w:rPr>
        <w:t xml:space="preserve">adorned with the ritual’s signature </w:t>
      </w:r>
      <w:r w:rsidR="00CC5C90" w:rsidRPr="001B4F4A">
        <w:rPr>
          <w:rFonts w:ascii="Century Schoolbook" w:hAnsi="Century Schoolbook"/>
          <w:sz w:val="22"/>
          <w:szCs w:val="22"/>
        </w:rPr>
        <w:t>motifs</w:t>
      </w:r>
      <w:r w:rsidR="00A03ABD" w:rsidRPr="006B0718">
        <w:rPr>
          <w:rFonts w:ascii="Century Schoolbook" w:hAnsi="Century Schoolbook"/>
          <w:sz w:val="22"/>
          <w:szCs w:val="22"/>
        </w:rPr>
        <w:t xml:space="preserve"> as well as donning a colourful </w:t>
      </w:r>
      <w:r w:rsidR="00574A77" w:rsidRPr="006B0718">
        <w:rPr>
          <w:rFonts w:ascii="Century Schoolbook" w:hAnsi="Century Schoolbook"/>
          <w:sz w:val="22"/>
          <w:szCs w:val="22"/>
        </w:rPr>
        <w:t xml:space="preserve">tiara with </w:t>
      </w:r>
      <w:r w:rsidR="000F0E98" w:rsidRPr="006B0718">
        <w:rPr>
          <w:rFonts w:ascii="Century Schoolbook" w:hAnsi="Century Schoolbook"/>
          <w:sz w:val="22"/>
          <w:szCs w:val="22"/>
        </w:rPr>
        <w:t>marigold</w:t>
      </w:r>
      <w:r w:rsidR="00574A77" w:rsidRPr="006B0718">
        <w:rPr>
          <w:rFonts w:ascii="Century Schoolbook" w:hAnsi="Century Schoolbook"/>
          <w:sz w:val="22"/>
          <w:szCs w:val="22"/>
        </w:rPr>
        <w:t>s, monarch butterflies and roses</w:t>
      </w:r>
      <w:r w:rsidR="00A03ABD" w:rsidRPr="006B0718">
        <w:rPr>
          <w:rFonts w:ascii="Century Schoolbook" w:hAnsi="Century Schoolbook"/>
          <w:sz w:val="22"/>
          <w:szCs w:val="22"/>
        </w:rPr>
        <w:t xml:space="preserve">. </w:t>
      </w:r>
      <w:r w:rsidR="00933156" w:rsidRPr="006B0718">
        <w:rPr>
          <w:rFonts w:ascii="Century Schoolbook" w:hAnsi="Century Schoolbook"/>
          <w:sz w:val="22"/>
          <w:szCs w:val="22"/>
        </w:rPr>
        <w:t>When the doll</w:t>
      </w:r>
      <w:r w:rsidR="008D1CB6" w:rsidRPr="006B0718">
        <w:rPr>
          <w:rFonts w:ascii="Century Schoolbook" w:hAnsi="Century Schoolbook"/>
          <w:sz w:val="22"/>
          <w:szCs w:val="22"/>
        </w:rPr>
        <w:t xml:space="preserve"> </w:t>
      </w:r>
      <w:r w:rsidR="00933156" w:rsidRPr="006B0718">
        <w:rPr>
          <w:rFonts w:ascii="Century Schoolbook" w:hAnsi="Century Schoolbook"/>
          <w:sz w:val="22"/>
          <w:szCs w:val="22"/>
        </w:rPr>
        <w:t>was released in 2019, Mattel</w:t>
      </w:r>
      <w:r w:rsidR="007A150C" w:rsidRPr="006B0718">
        <w:rPr>
          <w:rFonts w:ascii="Century Schoolbook" w:hAnsi="Century Schoolbook"/>
          <w:sz w:val="22"/>
          <w:szCs w:val="22"/>
        </w:rPr>
        <w:t xml:space="preserve"> wanted their plastic creation to</w:t>
      </w:r>
      <w:r w:rsidR="00A03ABD" w:rsidRPr="006B0718">
        <w:rPr>
          <w:rFonts w:ascii="Century Schoolbook" w:hAnsi="Century Schoolbook"/>
          <w:sz w:val="22"/>
          <w:szCs w:val="22"/>
        </w:rPr>
        <w:t xml:space="preserve"> </w:t>
      </w:r>
      <w:r w:rsidR="006273E5" w:rsidRPr="006B0718">
        <w:rPr>
          <w:rFonts w:ascii="Century Schoolbook" w:hAnsi="Century Schoolbook"/>
          <w:sz w:val="22"/>
          <w:szCs w:val="22"/>
        </w:rPr>
        <w:t>‘</w:t>
      </w:r>
      <w:proofErr w:type="spellStart"/>
      <w:r w:rsidR="00042EAF" w:rsidRPr="006B0718">
        <w:rPr>
          <w:rFonts w:ascii="Century Schoolbook" w:hAnsi="Century Schoolbook"/>
          <w:sz w:val="22"/>
          <w:szCs w:val="22"/>
        </w:rPr>
        <w:t>honor</w:t>
      </w:r>
      <w:proofErr w:type="spellEnd"/>
      <w:r w:rsidR="00042EAF" w:rsidRPr="006B0718">
        <w:rPr>
          <w:rFonts w:ascii="Century Schoolbook" w:hAnsi="Century Schoolbook"/>
          <w:sz w:val="22"/>
          <w:szCs w:val="22"/>
        </w:rPr>
        <w:t xml:space="preserve"> the holiday for the millions that celebrate </w:t>
      </w:r>
      <w:r w:rsidR="00E1427C" w:rsidRPr="00CE5698">
        <w:rPr>
          <w:rFonts w:ascii="Century Schoolbook" w:hAnsi="Century Schoolbook"/>
          <w:sz w:val="22"/>
          <w:szCs w:val="22"/>
        </w:rPr>
        <w:t>[</w:t>
      </w:r>
      <w:r w:rsidR="00E1427C" w:rsidRPr="00CE5698">
        <w:rPr>
          <w:rFonts w:ascii="Century Schoolbook" w:hAnsi="Century Schoolbook"/>
          <w:i/>
          <w:iCs/>
          <w:sz w:val="22"/>
          <w:szCs w:val="22"/>
        </w:rPr>
        <w:t>sic</w:t>
      </w:r>
      <w:r w:rsidR="00E1427C" w:rsidRPr="00CE5698">
        <w:rPr>
          <w:rFonts w:ascii="Century Schoolbook" w:hAnsi="Century Schoolbook"/>
          <w:sz w:val="22"/>
          <w:szCs w:val="22"/>
        </w:rPr>
        <w:t xml:space="preserve">] </w:t>
      </w:r>
      <w:r w:rsidR="00042EAF" w:rsidRPr="006B0718">
        <w:rPr>
          <w:rFonts w:ascii="Century Schoolbook" w:hAnsi="Century Schoolbook"/>
          <w:sz w:val="22"/>
          <w:szCs w:val="22"/>
        </w:rPr>
        <w:t>and to introduce people not familiar with the tradition to the rich meaning</w:t>
      </w:r>
      <w:r w:rsidR="006273E5" w:rsidRPr="006B0718">
        <w:rPr>
          <w:rFonts w:ascii="Century Schoolbook" w:hAnsi="Century Schoolbook"/>
          <w:sz w:val="22"/>
          <w:szCs w:val="22"/>
        </w:rPr>
        <w:t>’</w:t>
      </w:r>
      <w:r w:rsidR="00EB4DFE">
        <w:rPr>
          <w:rFonts w:ascii="Century Schoolbook" w:hAnsi="Century Schoolbook"/>
          <w:sz w:val="22"/>
          <w:szCs w:val="22"/>
        </w:rPr>
        <w:t>.</w:t>
      </w:r>
      <w:r w:rsidR="00DE693C" w:rsidRPr="006B0718">
        <w:rPr>
          <w:rStyle w:val="FootnoteReference"/>
          <w:rFonts w:ascii="Century Schoolbook" w:hAnsi="Century Schoolbook"/>
          <w:sz w:val="22"/>
          <w:szCs w:val="22"/>
        </w:rPr>
        <w:footnoteReference w:id="71"/>
      </w:r>
      <w:r w:rsidR="00DE693C" w:rsidRPr="006B0718">
        <w:rPr>
          <w:rFonts w:ascii="Century Schoolbook" w:hAnsi="Century Schoolbook"/>
          <w:sz w:val="22"/>
          <w:szCs w:val="22"/>
        </w:rPr>
        <w:t xml:space="preserve"> </w:t>
      </w:r>
      <w:r w:rsidR="000F0E98" w:rsidRPr="006B0718">
        <w:rPr>
          <w:rFonts w:ascii="Century Schoolbook" w:hAnsi="Century Schoolbook"/>
          <w:sz w:val="22"/>
          <w:szCs w:val="22"/>
        </w:rPr>
        <w:t>Many</w:t>
      </w:r>
      <w:r w:rsidR="00867D91" w:rsidRPr="006B0718">
        <w:rPr>
          <w:rFonts w:ascii="Century Schoolbook" w:hAnsi="Century Schoolbook"/>
          <w:sz w:val="22"/>
          <w:szCs w:val="22"/>
        </w:rPr>
        <w:t>, in particular Mexican Americans or Latinos in the USA,</w:t>
      </w:r>
      <w:r w:rsidR="000F0E98" w:rsidRPr="006B0718">
        <w:rPr>
          <w:rFonts w:ascii="Century Schoolbook" w:hAnsi="Century Schoolbook"/>
          <w:sz w:val="22"/>
          <w:szCs w:val="22"/>
        </w:rPr>
        <w:t xml:space="preserve"> however</w:t>
      </w:r>
      <w:r w:rsidR="00FF3B05">
        <w:rPr>
          <w:rFonts w:ascii="Century Schoolbook" w:hAnsi="Century Schoolbook"/>
          <w:sz w:val="22"/>
          <w:szCs w:val="22"/>
        </w:rPr>
        <w:t>,</w:t>
      </w:r>
      <w:r w:rsidR="000F0E98" w:rsidRPr="006B0718">
        <w:rPr>
          <w:rFonts w:ascii="Century Schoolbook" w:hAnsi="Century Schoolbook"/>
          <w:sz w:val="22"/>
          <w:szCs w:val="22"/>
        </w:rPr>
        <w:t xml:space="preserve"> took issue with </w:t>
      </w:r>
      <w:r w:rsidR="00577782" w:rsidRPr="006B0718">
        <w:rPr>
          <w:rFonts w:ascii="Century Schoolbook" w:hAnsi="Century Schoolbook"/>
          <w:sz w:val="22"/>
          <w:szCs w:val="22"/>
        </w:rPr>
        <w:t>such a</w:t>
      </w:r>
      <w:r w:rsidR="00EE5058" w:rsidRPr="006B0718">
        <w:rPr>
          <w:rFonts w:ascii="Century Schoolbook" w:hAnsi="Century Schoolbook"/>
          <w:sz w:val="22"/>
          <w:szCs w:val="22"/>
        </w:rPr>
        <w:t xml:space="preserve">n </w:t>
      </w:r>
      <w:r w:rsidR="000C58D0" w:rsidRPr="006B0718">
        <w:rPr>
          <w:rFonts w:ascii="Century Schoolbook" w:hAnsi="Century Schoolbook"/>
          <w:sz w:val="22"/>
          <w:szCs w:val="22"/>
        </w:rPr>
        <w:t>appropriation</w:t>
      </w:r>
      <w:r w:rsidR="00EE5058" w:rsidRPr="006B0718">
        <w:rPr>
          <w:rFonts w:ascii="Century Schoolbook" w:hAnsi="Century Schoolbook"/>
          <w:sz w:val="22"/>
          <w:szCs w:val="22"/>
        </w:rPr>
        <w:t xml:space="preserve"> as it risked watering down the significance o</w:t>
      </w:r>
      <w:r w:rsidR="000C58D0" w:rsidRPr="006B0718">
        <w:rPr>
          <w:rFonts w:ascii="Century Schoolbook" w:hAnsi="Century Schoolbook"/>
          <w:sz w:val="22"/>
          <w:szCs w:val="22"/>
        </w:rPr>
        <w:t>f its religious and national roots,</w:t>
      </w:r>
      <w:r w:rsidR="00511CE0" w:rsidRPr="006B0718">
        <w:rPr>
          <w:rFonts w:ascii="Century Schoolbook" w:hAnsi="Century Schoolbook"/>
          <w:sz w:val="22"/>
          <w:szCs w:val="22"/>
        </w:rPr>
        <w:t xml:space="preserve"> </w:t>
      </w:r>
      <w:r w:rsidR="00A324D8" w:rsidRPr="006B0718">
        <w:rPr>
          <w:rFonts w:ascii="Century Schoolbook" w:hAnsi="Century Schoolbook"/>
          <w:sz w:val="22"/>
          <w:szCs w:val="22"/>
        </w:rPr>
        <w:t>morphing</w:t>
      </w:r>
      <w:r w:rsidR="00511CE0" w:rsidRPr="006B0718">
        <w:rPr>
          <w:rFonts w:ascii="Century Schoolbook" w:hAnsi="Century Schoolbook"/>
          <w:sz w:val="22"/>
          <w:szCs w:val="22"/>
        </w:rPr>
        <w:t xml:space="preserve"> </w:t>
      </w:r>
      <w:r w:rsidR="00A324D8" w:rsidRPr="006B0718">
        <w:rPr>
          <w:rFonts w:ascii="Century Schoolbook" w:hAnsi="Century Schoolbook"/>
          <w:sz w:val="22"/>
          <w:szCs w:val="22"/>
        </w:rPr>
        <w:t>‘</w:t>
      </w:r>
      <w:r w:rsidR="00A324D8" w:rsidRPr="006B0718">
        <w:rPr>
          <w:rFonts w:ascii="Century Schoolbook" w:hAnsi="Century Schoolbook"/>
          <w:sz w:val="22"/>
          <w:szCs w:val="22"/>
          <w:shd w:val="clear" w:color="auto" w:fill="FFFFFF"/>
        </w:rPr>
        <w:t>into a commercial machine in the United States, especially after the success of “</w:t>
      </w:r>
      <w:hyperlink r:id="rId9" w:history="1">
        <w:r w:rsidR="00A324D8" w:rsidRPr="006B0718">
          <w:rPr>
            <w:rStyle w:val="Hyperlink"/>
            <w:rFonts w:ascii="Century Schoolbook" w:hAnsi="Century Schoolbook"/>
            <w:color w:val="auto"/>
            <w:sz w:val="22"/>
            <w:szCs w:val="22"/>
            <w:u w:val="none"/>
            <w:bdr w:val="none" w:sz="0" w:space="0" w:color="auto" w:frame="1"/>
            <w:shd w:val="clear" w:color="auto" w:fill="FFFFFF"/>
          </w:rPr>
          <w:t>Coco</w:t>
        </w:r>
      </w:hyperlink>
      <w:r w:rsidR="00A324D8" w:rsidRPr="006B0718">
        <w:rPr>
          <w:rFonts w:ascii="Century Schoolbook" w:hAnsi="Century Schoolbook"/>
          <w:sz w:val="22"/>
          <w:szCs w:val="22"/>
          <w:shd w:val="clear" w:color="auto" w:fill="FFFFFF"/>
        </w:rPr>
        <w:t>” the 2017 Pixar film</w:t>
      </w:r>
      <w:r w:rsidR="000C4A93" w:rsidRPr="006B0718">
        <w:rPr>
          <w:rFonts w:ascii="Century Schoolbook" w:hAnsi="Century Schoolbook"/>
          <w:sz w:val="22"/>
          <w:szCs w:val="22"/>
          <w:shd w:val="clear" w:color="auto" w:fill="FFFFFF"/>
        </w:rPr>
        <w:t>’</w:t>
      </w:r>
      <w:r w:rsidR="00392545" w:rsidRPr="006B0718">
        <w:rPr>
          <w:rFonts w:ascii="Century Schoolbook" w:hAnsi="Century Schoolbook"/>
          <w:sz w:val="22"/>
          <w:szCs w:val="22"/>
          <w:shd w:val="clear" w:color="auto" w:fill="FFFFFF"/>
        </w:rPr>
        <w:t xml:space="preserve">; </w:t>
      </w:r>
      <w:r w:rsidR="008E0FC7" w:rsidRPr="006B0718">
        <w:rPr>
          <w:rFonts w:ascii="Century Schoolbook" w:hAnsi="Century Schoolbook"/>
          <w:sz w:val="22"/>
          <w:szCs w:val="22"/>
          <w:shd w:val="clear" w:color="auto" w:fill="FFFFFF"/>
        </w:rPr>
        <w:t xml:space="preserve">or becoming </w:t>
      </w:r>
      <w:r w:rsidR="000C722B" w:rsidRPr="006B0718">
        <w:rPr>
          <w:rFonts w:ascii="Century Schoolbook" w:hAnsi="Century Schoolbook"/>
          <w:sz w:val="22"/>
          <w:szCs w:val="22"/>
          <w:shd w:val="clear" w:color="auto" w:fill="FFFFFF"/>
        </w:rPr>
        <w:t xml:space="preserve">‘a </w:t>
      </w:r>
      <w:r w:rsidR="000C4A93" w:rsidRPr="006B0718">
        <w:rPr>
          <w:rFonts w:ascii="Century Schoolbook" w:hAnsi="Century Schoolbook"/>
          <w:sz w:val="22"/>
          <w:szCs w:val="22"/>
          <w:shd w:val="clear" w:color="auto" w:fill="FFFFFF"/>
        </w:rPr>
        <w:t>H</w:t>
      </w:r>
      <w:r w:rsidR="000C722B" w:rsidRPr="006B0718">
        <w:rPr>
          <w:rFonts w:ascii="Century Schoolbook" w:hAnsi="Century Schoolbook"/>
          <w:sz w:val="22"/>
          <w:szCs w:val="22"/>
          <w:shd w:val="clear" w:color="auto" w:fill="FFFFFF"/>
        </w:rPr>
        <w:t>al</w:t>
      </w:r>
      <w:r w:rsidR="000C4A93" w:rsidRPr="006B0718">
        <w:rPr>
          <w:rFonts w:ascii="Century Schoolbook" w:hAnsi="Century Schoolbook"/>
          <w:sz w:val="22"/>
          <w:szCs w:val="22"/>
          <w:shd w:val="clear" w:color="auto" w:fill="FFFFFF"/>
        </w:rPr>
        <w:t>l</w:t>
      </w:r>
      <w:r w:rsidR="000C722B" w:rsidRPr="006B0718">
        <w:rPr>
          <w:rFonts w:ascii="Century Schoolbook" w:hAnsi="Century Schoolbook"/>
          <w:sz w:val="22"/>
          <w:szCs w:val="22"/>
          <w:shd w:val="clear" w:color="auto" w:fill="FFFFFF"/>
        </w:rPr>
        <w:t>oween thing’</w:t>
      </w:r>
      <w:r w:rsidR="00FF3B05">
        <w:rPr>
          <w:rFonts w:ascii="Century Schoolbook" w:hAnsi="Century Schoolbook"/>
          <w:sz w:val="22"/>
          <w:szCs w:val="22"/>
          <w:shd w:val="clear" w:color="auto" w:fill="FFFFFF"/>
        </w:rPr>
        <w:t>.</w:t>
      </w:r>
      <w:r w:rsidR="006273E5" w:rsidRPr="006B0718">
        <w:rPr>
          <w:rStyle w:val="FootnoteReference"/>
          <w:rFonts w:ascii="Century Schoolbook" w:hAnsi="Century Schoolbook"/>
          <w:sz w:val="22"/>
          <w:szCs w:val="22"/>
          <w:shd w:val="clear" w:color="auto" w:fill="FFFFFF"/>
        </w:rPr>
        <w:footnoteReference w:id="72"/>
      </w:r>
      <w:r w:rsidR="006273E5" w:rsidRPr="006B0718">
        <w:rPr>
          <w:rFonts w:ascii="Century Schoolbook" w:hAnsi="Century Schoolbook"/>
          <w:sz w:val="22"/>
          <w:szCs w:val="22"/>
          <w:shd w:val="clear" w:color="auto" w:fill="FFFFFF"/>
        </w:rPr>
        <w:t xml:space="preserve"> </w:t>
      </w:r>
      <w:r w:rsidR="00A13684" w:rsidRPr="006B0718">
        <w:rPr>
          <w:rFonts w:ascii="Century Schoolbook" w:hAnsi="Century Schoolbook"/>
          <w:sz w:val="22"/>
          <w:szCs w:val="22"/>
          <w:shd w:val="clear" w:color="auto" w:fill="FFFFFF"/>
        </w:rPr>
        <w:t>Other</w:t>
      </w:r>
      <w:r w:rsidR="000C722B" w:rsidRPr="006B0718">
        <w:rPr>
          <w:rFonts w:ascii="Century Schoolbook" w:hAnsi="Century Schoolbook"/>
          <w:sz w:val="22"/>
          <w:szCs w:val="22"/>
          <w:shd w:val="clear" w:color="auto" w:fill="FFFFFF"/>
        </w:rPr>
        <w:t xml:space="preserve"> Latinos or Mexican Americans living in the US, were</w:t>
      </w:r>
      <w:r w:rsidR="00A13684" w:rsidRPr="006B0718">
        <w:rPr>
          <w:rFonts w:ascii="Century Schoolbook" w:hAnsi="Century Schoolbook"/>
          <w:sz w:val="22"/>
          <w:szCs w:val="22"/>
          <w:shd w:val="clear" w:color="auto" w:fill="FFFFFF"/>
        </w:rPr>
        <w:t xml:space="preserve"> nevertheless</w:t>
      </w:r>
      <w:r w:rsidR="000C722B" w:rsidRPr="006B0718">
        <w:rPr>
          <w:rFonts w:ascii="Century Schoolbook" w:hAnsi="Century Schoolbook"/>
          <w:sz w:val="22"/>
          <w:szCs w:val="22"/>
          <w:shd w:val="clear" w:color="auto" w:fill="FFFFFF"/>
        </w:rPr>
        <w:t xml:space="preserve"> more receptive to the </w:t>
      </w:r>
      <w:r w:rsidR="00217641" w:rsidRPr="006B0718">
        <w:rPr>
          <w:rFonts w:ascii="Century Schoolbook" w:hAnsi="Century Schoolbook"/>
          <w:sz w:val="22"/>
          <w:szCs w:val="22"/>
          <w:shd w:val="clear" w:color="auto" w:fill="FFFFFF"/>
        </w:rPr>
        <w:t>creation as it ‘added immediate visibility to Mexican and Mexican-American identity</w:t>
      </w:r>
      <w:r w:rsidR="00241DEE" w:rsidRPr="006B0718">
        <w:rPr>
          <w:rFonts w:ascii="Century Schoolbook" w:hAnsi="Century Schoolbook"/>
          <w:sz w:val="22"/>
          <w:szCs w:val="22"/>
          <w:shd w:val="clear" w:color="auto" w:fill="FFFFFF"/>
        </w:rPr>
        <w:t>’</w:t>
      </w:r>
      <w:r w:rsidR="007B6C01" w:rsidRPr="006B0718">
        <w:rPr>
          <w:rFonts w:ascii="Century Schoolbook" w:hAnsi="Century Schoolbook"/>
          <w:sz w:val="22"/>
          <w:szCs w:val="22"/>
          <w:shd w:val="clear" w:color="auto" w:fill="FFFFFF"/>
        </w:rPr>
        <w:t>.</w:t>
      </w:r>
      <w:r w:rsidR="00AB34E3" w:rsidRPr="006B0718">
        <w:rPr>
          <w:rStyle w:val="FootnoteReference"/>
          <w:rFonts w:ascii="Century Schoolbook" w:hAnsi="Century Schoolbook"/>
          <w:sz w:val="22"/>
          <w:szCs w:val="22"/>
          <w:shd w:val="clear" w:color="auto" w:fill="FFFFFF"/>
        </w:rPr>
        <w:footnoteReference w:id="73"/>
      </w:r>
      <w:r w:rsidR="00AB34E3" w:rsidRPr="006B0718">
        <w:rPr>
          <w:rFonts w:ascii="Century Schoolbook" w:hAnsi="Century Schoolbook"/>
          <w:sz w:val="22"/>
          <w:szCs w:val="22"/>
          <w:shd w:val="clear" w:color="auto" w:fill="FFFFFF"/>
        </w:rPr>
        <w:t xml:space="preserve"> </w:t>
      </w:r>
      <w:r w:rsidR="007B6C01" w:rsidRPr="006B0718">
        <w:rPr>
          <w:rFonts w:ascii="Century Schoolbook" w:hAnsi="Century Schoolbook"/>
          <w:sz w:val="22"/>
          <w:szCs w:val="22"/>
          <w:shd w:val="clear" w:color="auto" w:fill="FFFFFF"/>
        </w:rPr>
        <w:t xml:space="preserve">Another noted that the </w:t>
      </w:r>
      <w:r w:rsidR="00241DEE" w:rsidRPr="006B0718">
        <w:rPr>
          <w:rFonts w:ascii="Century Schoolbook" w:hAnsi="Century Schoolbook"/>
          <w:sz w:val="22"/>
          <w:szCs w:val="22"/>
          <w:shd w:val="clear" w:color="auto" w:fill="FFFFFF"/>
        </w:rPr>
        <w:t>tradition has already been subject to ‘many changes and re</w:t>
      </w:r>
      <w:r w:rsidR="00E946EE" w:rsidRPr="006B0718">
        <w:rPr>
          <w:rFonts w:ascii="Century Schoolbook" w:hAnsi="Century Schoolbook"/>
          <w:sz w:val="22"/>
          <w:szCs w:val="22"/>
          <w:shd w:val="clear" w:color="auto" w:fill="FFFFFF"/>
        </w:rPr>
        <w:t>-appropriations</w:t>
      </w:r>
      <w:r w:rsidR="00AD0B09" w:rsidRPr="006B0718">
        <w:rPr>
          <w:rFonts w:ascii="Century Schoolbook" w:hAnsi="Century Schoolbook"/>
          <w:sz w:val="22"/>
          <w:szCs w:val="22"/>
          <w:shd w:val="clear" w:color="auto" w:fill="FFFFFF"/>
        </w:rPr>
        <w:t xml:space="preserve"> </w:t>
      </w:r>
      <w:r w:rsidR="002F266A">
        <w:rPr>
          <w:rFonts w:ascii="Century Schoolbook" w:hAnsi="Century Schoolbook"/>
          <w:sz w:val="22"/>
          <w:szCs w:val="22"/>
          <w:shd w:val="clear" w:color="auto" w:fill="FFFFFF"/>
        </w:rPr>
        <w:t>[</w:t>
      </w:r>
      <w:r w:rsidR="00AD0B09" w:rsidRPr="006B0718">
        <w:rPr>
          <w:rFonts w:ascii="Century Schoolbook" w:hAnsi="Century Schoolbook"/>
          <w:sz w:val="22"/>
          <w:szCs w:val="22"/>
          <w:shd w:val="clear" w:color="auto" w:fill="FFFFFF"/>
        </w:rPr>
        <w:t>…</w:t>
      </w:r>
      <w:r w:rsidR="002F266A">
        <w:rPr>
          <w:rFonts w:ascii="Century Schoolbook" w:hAnsi="Century Schoolbook"/>
          <w:sz w:val="22"/>
          <w:szCs w:val="22"/>
          <w:shd w:val="clear" w:color="auto" w:fill="FFFFFF"/>
        </w:rPr>
        <w:t>]</w:t>
      </w:r>
      <w:r w:rsidR="00AD0B09" w:rsidRPr="006B0718">
        <w:rPr>
          <w:rFonts w:ascii="Century Schoolbook" w:hAnsi="Century Schoolbook"/>
          <w:sz w:val="22"/>
          <w:szCs w:val="22"/>
          <w:shd w:val="clear" w:color="auto" w:fill="FFFFFF"/>
        </w:rPr>
        <w:t xml:space="preserve"> It’s always been linked to an essential Mexican identity, too, although the definition of that identity has also changed over the years</w:t>
      </w:r>
      <w:r w:rsidR="007B6C01" w:rsidRPr="006B0718">
        <w:rPr>
          <w:rFonts w:ascii="Century Schoolbook" w:hAnsi="Century Schoolbook"/>
          <w:sz w:val="22"/>
          <w:szCs w:val="22"/>
          <w:shd w:val="clear" w:color="auto" w:fill="FFFFFF"/>
        </w:rPr>
        <w:t xml:space="preserve"> </w:t>
      </w:r>
      <w:r w:rsidR="00D175E9">
        <w:rPr>
          <w:rFonts w:ascii="Century Schoolbook" w:hAnsi="Century Schoolbook"/>
          <w:sz w:val="22"/>
          <w:szCs w:val="22"/>
          <w:shd w:val="clear" w:color="auto" w:fill="FFFFFF"/>
        </w:rPr>
        <w:t>[</w:t>
      </w:r>
      <w:r w:rsidR="007B6C01" w:rsidRPr="006B0718">
        <w:rPr>
          <w:rFonts w:ascii="Century Schoolbook" w:hAnsi="Century Schoolbook"/>
          <w:sz w:val="22"/>
          <w:szCs w:val="22"/>
          <w:shd w:val="clear" w:color="auto" w:fill="FFFFFF"/>
        </w:rPr>
        <w:t>…</w:t>
      </w:r>
      <w:r w:rsidR="00D175E9">
        <w:rPr>
          <w:rFonts w:ascii="Century Schoolbook" w:hAnsi="Century Schoolbook"/>
          <w:sz w:val="22"/>
          <w:szCs w:val="22"/>
          <w:shd w:val="clear" w:color="auto" w:fill="FFFFFF"/>
        </w:rPr>
        <w:t>]</w:t>
      </w:r>
      <w:r w:rsidR="007B6C01" w:rsidRPr="006B0718">
        <w:rPr>
          <w:rFonts w:ascii="Century Schoolbook" w:hAnsi="Century Schoolbook"/>
          <w:sz w:val="22"/>
          <w:szCs w:val="22"/>
          <w:shd w:val="clear" w:color="auto" w:fill="FFFFFF"/>
        </w:rPr>
        <w:t xml:space="preserve"> I don’t think that a new toy with a Día de Muertos theme will change things much’</w:t>
      </w:r>
      <w:r w:rsidR="00D974CB">
        <w:rPr>
          <w:rFonts w:ascii="Century Schoolbook" w:hAnsi="Century Schoolbook"/>
          <w:sz w:val="22"/>
          <w:szCs w:val="22"/>
          <w:shd w:val="clear" w:color="auto" w:fill="FFFFFF"/>
        </w:rPr>
        <w:t>.</w:t>
      </w:r>
      <w:r w:rsidR="00AB34E3" w:rsidRPr="006B0718">
        <w:rPr>
          <w:rStyle w:val="FootnoteReference"/>
          <w:rFonts w:ascii="Century Schoolbook" w:hAnsi="Century Schoolbook"/>
          <w:sz w:val="22"/>
          <w:szCs w:val="22"/>
          <w:shd w:val="clear" w:color="auto" w:fill="FFFFFF"/>
        </w:rPr>
        <w:footnoteReference w:id="74"/>
      </w:r>
    </w:p>
    <w:p w14:paraId="1D725B35" w14:textId="536B35BD" w:rsidR="00DC7D82" w:rsidRPr="00274561" w:rsidRDefault="00DA6553" w:rsidP="00274561">
      <w:pPr>
        <w:pStyle w:val="NormalWeb"/>
        <w:shd w:val="clear" w:color="auto" w:fill="FFFFFF"/>
        <w:tabs>
          <w:tab w:val="left" w:pos="360"/>
          <w:tab w:val="left" w:pos="720"/>
        </w:tabs>
        <w:spacing w:before="0" w:beforeAutospacing="0" w:after="0" w:afterAutospacing="0"/>
        <w:jc w:val="both"/>
        <w:rPr>
          <w:rFonts w:ascii="Century Schoolbook" w:hAnsi="Century Schoolbook"/>
          <w:color w:val="000000"/>
          <w:sz w:val="22"/>
          <w:szCs w:val="22"/>
          <w:shd w:val="clear" w:color="auto" w:fill="FFFFFF"/>
        </w:rPr>
      </w:pPr>
      <w:r>
        <w:rPr>
          <w:rFonts w:ascii="Century Schoolbook" w:hAnsi="Century Schoolbook"/>
          <w:color w:val="000000"/>
          <w:sz w:val="22"/>
          <w:szCs w:val="22"/>
        </w:rPr>
        <w:tab/>
      </w:r>
      <w:r w:rsidR="007E5869" w:rsidRPr="006B0718">
        <w:rPr>
          <w:rFonts w:ascii="Century Schoolbook" w:hAnsi="Century Schoolbook"/>
          <w:color w:val="000000"/>
          <w:sz w:val="22"/>
          <w:szCs w:val="22"/>
        </w:rPr>
        <w:t>The reification of Kahlo</w:t>
      </w:r>
      <w:r w:rsidR="00F85423" w:rsidRPr="006B0718">
        <w:rPr>
          <w:rFonts w:ascii="Century Schoolbook" w:hAnsi="Century Schoolbook"/>
          <w:color w:val="000000"/>
          <w:sz w:val="22"/>
          <w:szCs w:val="22"/>
        </w:rPr>
        <w:t xml:space="preserve"> </w:t>
      </w:r>
      <w:r w:rsidR="007E5869" w:rsidRPr="006B0718">
        <w:rPr>
          <w:rFonts w:ascii="Century Schoolbook" w:hAnsi="Century Schoolbook"/>
          <w:color w:val="000000"/>
          <w:sz w:val="22"/>
          <w:szCs w:val="22"/>
        </w:rPr>
        <w:t xml:space="preserve">as </w:t>
      </w:r>
      <w:r w:rsidR="00F85423" w:rsidRPr="006B0718">
        <w:rPr>
          <w:rFonts w:ascii="Century Schoolbook" w:hAnsi="Century Schoolbook"/>
          <w:color w:val="000000"/>
          <w:sz w:val="22"/>
          <w:szCs w:val="22"/>
        </w:rPr>
        <w:t>object</w:t>
      </w:r>
      <w:r w:rsidR="00344216" w:rsidRPr="006B0718">
        <w:rPr>
          <w:rFonts w:ascii="Century Schoolbook" w:hAnsi="Century Schoolbook"/>
          <w:color w:val="000000"/>
          <w:sz w:val="22"/>
          <w:szCs w:val="22"/>
        </w:rPr>
        <w:t xml:space="preserve"> </w:t>
      </w:r>
      <w:r w:rsidR="00C24C9C" w:rsidRPr="006B0718">
        <w:rPr>
          <w:rFonts w:ascii="Century Schoolbook" w:hAnsi="Century Schoolbook"/>
          <w:color w:val="000000"/>
          <w:sz w:val="22"/>
          <w:szCs w:val="22"/>
        </w:rPr>
        <w:t>and the</w:t>
      </w:r>
      <w:r w:rsidR="007A313B" w:rsidRPr="006B0718">
        <w:rPr>
          <w:rFonts w:ascii="Century Schoolbook" w:hAnsi="Century Schoolbook"/>
          <w:color w:val="000000"/>
          <w:sz w:val="22"/>
          <w:szCs w:val="22"/>
        </w:rPr>
        <w:t xml:space="preserve"> conflation of the artist with death and the </w:t>
      </w:r>
      <w:r w:rsidR="00B41983" w:rsidRPr="001C30B8">
        <w:rPr>
          <w:rFonts w:ascii="Century Schoolbook" w:hAnsi="Century Schoolbook"/>
          <w:i/>
          <w:iCs/>
          <w:sz w:val="22"/>
          <w:szCs w:val="22"/>
          <w:shd w:val="clear" w:color="auto" w:fill="FFFFFF"/>
        </w:rPr>
        <w:t>Día de Muertos</w:t>
      </w:r>
      <w:r w:rsidR="00B41983" w:rsidRPr="006B0718">
        <w:rPr>
          <w:rFonts w:ascii="Century Schoolbook" w:hAnsi="Century Schoolbook"/>
          <w:shd w:val="clear" w:color="auto" w:fill="FFFFFF"/>
        </w:rPr>
        <w:t xml:space="preserve"> </w:t>
      </w:r>
      <w:r w:rsidR="0004124E" w:rsidRPr="006B0718">
        <w:rPr>
          <w:rFonts w:ascii="Century Schoolbook" w:hAnsi="Century Schoolbook"/>
          <w:color w:val="000000"/>
          <w:sz w:val="22"/>
          <w:szCs w:val="22"/>
        </w:rPr>
        <w:t xml:space="preserve">becomes apparent in the context </w:t>
      </w:r>
      <w:r w:rsidR="00F641B8" w:rsidRPr="006B0718">
        <w:rPr>
          <w:rFonts w:ascii="Century Schoolbook" w:hAnsi="Century Schoolbook"/>
          <w:color w:val="000000"/>
          <w:sz w:val="22"/>
          <w:szCs w:val="22"/>
          <w:shd w:val="clear" w:color="auto" w:fill="FFFFFF"/>
        </w:rPr>
        <w:t>of</w:t>
      </w:r>
      <w:r w:rsidR="00051916" w:rsidRPr="006B0718">
        <w:rPr>
          <w:rFonts w:ascii="Century Schoolbook" w:hAnsi="Century Schoolbook"/>
          <w:color w:val="000000"/>
          <w:sz w:val="22"/>
          <w:szCs w:val="22"/>
          <w:shd w:val="clear" w:color="auto" w:fill="FFFFFF"/>
        </w:rPr>
        <w:t xml:space="preserve"> transnational </w:t>
      </w:r>
      <w:r w:rsidR="000B73A7" w:rsidRPr="006B0718">
        <w:rPr>
          <w:rFonts w:ascii="Century Schoolbook" w:hAnsi="Century Schoolbook"/>
          <w:color w:val="000000"/>
          <w:sz w:val="22"/>
          <w:szCs w:val="22"/>
          <w:shd w:val="clear" w:color="auto" w:fill="FFFFFF"/>
        </w:rPr>
        <w:t xml:space="preserve">exhibition </w:t>
      </w:r>
      <w:r w:rsidR="00051916" w:rsidRPr="006B0718">
        <w:rPr>
          <w:rFonts w:ascii="Century Schoolbook" w:hAnsi="Century Schoolbook"/>
          <w:color w:val="000000"/>
          <w:sz w:val="22"/>
          <w:szCs w:val="22"/>
          <w:shd w:val="clear" w:color="auto" w:fill="FFFFFF"/>
        </w:rPr>
        <w:t xml:space="preserve">spaces, namely the </w:t>
      </w:r>
      <w:r w:rsidR="007A313B" w:rsidRPr="006B0718">
        <w:rPr>
          <w:rFonts w:ascii="Century Schoolbook" w:hAnsi="Century Schoolbook"/>
          <w:color w:val="000000"/>
          <w:sz w:val="22"/>
          <w:szCs w:val="22"/>
        </w:rPr>
        <w:t>artist’s home</w:t>
      </w:r>
      <w:r w:rsidR="00511EE0" w:rsidRPr="006B0718">
        <w:rPr>
          <w:rFonts w:ascii="Century Schoolbook" w:hAnsi="Century Schoolbook"/>
          <w:color w:val="000000"/>
          <w:sz w:val="22"/>
          <w:szCs w:val="22"/>
        </w:rPr>
        <w:t xml:space="preserve"> </w:t>
      </w:r>
      <w:r w:rsidR="00511EE0" w:rsidRPr="004B2795">
        <w:rPr>
          <w:rFonts w:ascii="Century Schoolbook" w:hAnsi="Century Schoolbook"/>
          <w:iCs/>
          <w:color w:val="000000"/>
          <w:sz w:val="22"/>
          <w:szCs w:val="22"/>
          <w:shd w:val="clear" w:color="auto" w:fill="FFFFFF"/>
        </w:rPr>
        <w:t>Casa Azul</w:t>
      </w:r>
      <w:r w:rsidR="00511EE0" w:rsidRPr="006B0718">
        <w:rPr>
          <w:rFonts w:ascii="Century Schoolbook" w:hAnsi="Century Schoolbook"/>
          <w:color w:val="000000"/>
          <w:sz w:val="22"/>
          <w:szCs w:val="22"/>
          <w:shd w:val="clear" w:color="auto" w:fill="FFFFFF"/>
        </w:rPr>
        <w:t xml:space="preserve"> (Mexico City)</w:t>
      </w:r>
      <w:r w:rsidR="0070072A" w:rsidRPr="006B0718">
        <w:rPr>
          <w:rFonts w:ascii="Century Schoolbook" w:hAnsi="Century Schoolbook"/>
          <w:color w:val="000000"/>
          <w:sz w:val="22"/>
          <w:szCs w:val="22"/>
          <w:shd w:val="clear" w:color="auto" w:fill="FFFFFF"/>
        </w:rPr>
        <w:t xml:space="preserve"> and </w:t>
      </w:r>
      <w:r w:rsidR="00B64E19" w:rsidRPr="006B0718">
        <w:rPr>
          <w:rFonts w:ascii="Century Schoolbook" w:hAnsi="Century Schoolbook"/>
          <w:color w:val="000000"/>
          <w:sz w:val="22"/>
          <w:szCs w:val="22"/>
        </w:rPr>
        <w:t xml:space="preserve">the </w:t>
      </w:r>
      <w:r w:rsidR="00B64E19" w:rsidRPr="006B0718">
        <w:rPr>
          <w:rFonts w:ascii="Century Schoolbook" w:hAnsi="Century Schoolbook"/>
          <w:color w:val="000000"/>
          <w:sz w:val="22"/>
          <w:szCs w:val="22"/>
          <w:shd w:val="clear" w:color="auto" w:fill="FFFFFF"/>
        </w:rPr>
        <w:t xml:space="preserve">2018 V&amp;A </w:t>
      </w:r>
      <w:bookmarkStart w:id="3" w:name="_Hlk20485117"/>
      <w:r w:rsidR="00B64E19" w:rsidRPr="006B0718">
        <w:rPr>
          <w:rFonts w:ascii="Century Schoolbook" w:hAnsi="Century Schoolbook"/>
          <w:color w:val="000000"/>
          <w:sz w:val="22"/>
          <w:szCs w:val="22"/>
          <w:shd w:val="clear" w:color="auto" w:fill="FFFFFF"/>
        </w:rPr>
        <w:t>exhibition</w:t>
      </w:r>
      <w:r w:rsidR="002607DB" w:rsidRPr="006B0718">
        <w:rPr>
          <w:rFonts w:ascii="Century Schoolbook" w:hAnsi="Century Schoolbook"/>
          <w:color w:val="000000"/>
          <w:sz w:val="22"/>
          <w:szCs w:val="22"/>
          <w:shd w:val="clear" w:color="auto" w:fill="FFFFFF"/>
        </w:rPr>
        <w:t xml:space="preserve"> </w:t>
      </w:r>
      <w:r w:rsidR="0004124E" w:rsidRPr="006B0718">
        <w:rPr>
          <w:rFonts w:ascii="Century Schoolbook" w:hAnsi="Century Schoolbook"/>
          <w:i/>
          <w:iCs/>
          <w:color w:val="000000"/>
          <w:sz w:val="22"/>
          <w:szCs w:val="22"/>
        </w:rPr>
        <w:t>Frida Kahlo: Making Her Self Up</w:t>
      </w:r>
      <w:r w:rsidR="007A385F" w:rsidRPr="006B0718">
        <w:rPr>
          <w:rFonts w:ascii="Century Schoolbook" w:hAnsi="Century Schoolbook"/>
          <w:color w:val="000000"/>
          <w:sz w:val="22"/>
          <w:szCs w:val="22"/>
          <w:shd w:val="clear" w:color="auto" w:fill="FFFFFF"/>
        </w:rPr>
        <w:t xml:space="preserve">. </w:t>
      </w:r>
      <w:bookmarkEnd w:id="3"/>
      <w:r w:rsidR="007A385F" w:rsidRPr="006B0718">
        <w:rPr>
          <w:rFonts w:ascii="Century Schoolbook" w:hAnsi="Century Schoolbook"/>
          <w:color w:val="000000"/>
          <w:sz w:val="22"/>
          <w:szCs w:val="22"/>
          <w:shd w:val="clear" w:color="auto" w:fill="FFFFFF"/>
        </w:rPr>
        <w:t xml:space="preserve">The UK </w:t>
      </w:r>
      <w:r w:rsidR="00247EC6" w:rsidRPr="006B0718">
        <w:rPr>
          <w:rFonts w:ascii="Century Schoolbook" w:hAnsi="Century Schoolbook"/>
          <w:color w:val="000000"/>
          <w:sz w:val="22"/>
          <w:szCs w:val="22"/>
          <w:shd w:val="clear" w:color="auto" w:fill="FFFFFF"/>
        </w:rPr>
        <w:t>e</w:t>
      </w:r>
      <w:r w:rsidR="0004124E" w:rsidRPr="006B0718">
        <w:rPr>
          <w:rFonts w:ascii="Century Schoolbook" w:hAnsi="Century Schoolbook"/>
          <w:color w:val="000000"/>
          <w:sz w:val="22"/>
          <w:szCs w:val="22"/>
          <w:shd w:val="clear" w:color="auto" w:fill="FFFFFF"/>
        </w:rPr>
        <w:t>xhibition showcas</w:t>
      </w:r>
      <w:r w:rsidR="007A385F" w:rsidRPr="006B0718">
        <w:rPr>
          <w:rFonts w:ascii="Century Schoolbook" w:hAnsi="Century Schoolbook"/>
          <w:color w:val="000000"/>
          <w:sz w:val="22"/>
          <w:szCs w:val="22"/>
          <w:shd w:val="clear" w:color="auto" w:fill="FFFFFF"/>
        </w:rPr>
        <w:t xml:space="preserve">ed </w:t>
      </w:r>
      <w:r w:rsidR="0004124E" w:rsidRPr="006B0718">
        <w:rPr>
          <w:rFonts w:ascii="Century Schoolbook" w:hAnsi="Century Schoolbook"/>
          <w:color w:val="000000"/>
          <w:sz w:val="22"/>
          <w:szCs w:val="22"/>
          <w:shd w:val="clear" w:color="auto" w:fill="FFFFFF"/>
        </w:rPr>
        <w:t xml:space="preserve">Kahlo’s possessions from the </w:t>
      </w:r>
      <w:r w:rsidR="0004124E" w:rsidRPr="004B2795">
        <w:rPr>
          <w:rFonts w:ascii="Century Schoolbook" w:hAnsi="Century Schoolbook"/>
          <w:iCs/>
          <w:color w:val="000000"/>
          <w:sz w:val="22"/>
          <w:szCs w:val="22"/>
          <w:shd w:val="clear" w:color="auto" w:fill="FFFFFF"/>
        </w:rPr>
        <w:t>Casa Azul</w:t>
      </w:r>
      <w:r w:rsidR="0004124E" w:rsidRPr="006B0718">
        <w:rPr>
          <w:rFonts w:ascii="Century Schoolbook" w:hAnsi="Century Schoolbook"/>
          <w:color w:val="000000"/>
          <w:sz w:val="22"/>
          <w:szCs w:val="22"/>
          <w:shd w:val="clear" w:color="auto" w:fill="FFFFFF"/>
        </w:rPr>
        <w:t xml:space="preserve"> which had until then </w:t>
      </w:r>
      <w:r w:rsidR="00C24C9C" w:rsidRPr="006B0718">
        <w:rPr>
          <w:rFonts w:ascii="Century Schoolbook" w:hAnsi="Century Schoolbook"/>
          <w:color w:val="000000"/>
          <w:sz w:val="22"/>
          <w:szCs w:val="22"/>
          <w:shd w:val="clear" w:color="auto" w:fill="FFFFFF"/>
        </w:rPr>
        <w:t>not</w:t>
      </w:r>
      <w:r w:rsidR="0004124E" w:rsidRPr="006B0718">
        <w:rPr>
          <w:rFonts w:ascii="Century Schoolbook" w:hAnsi="Century Schoolbook"/>
          <w:color w:val="000000"/>
          <w:sz w:val="22"/>
          <w:szCs w:val="22"/>
          <w:shd w:val="clear" w:color="auto" w:fill="FFFFFF"/>
        </w:rPr>
        <w:t xml:space="preserve"> been exhibited outside </w:t>
      </w:r>
      <w:r w:rsidR="00C24C9C" w:rsidRPr="006B0718">
        <w:rPr>
          <w:rFonts w:ascii="Century Schoolbook" w:hAnsi="Century Schoolbook"/>
          <w:color w:val="000000"/>
          <w:sz w:val="22"/>
          <w:szCs w:val="22"/>
          <w:shd w:val="clear" w:color="auto" w:fill="FFFFFF"/>
        </w:rPr>
        <w:t>Mexico</w:t>
      </w:r>
      <w:r w:rsidR="0004124E" w:rsidRPr="006B0718">
        <w:rPr>
          <w:rFonts w:ascii="Century Schoolbook" w:hAnsi="Century Schoolbook"/>
          <w:color w:val="000000"/>
          <w:sz w:val="22"/>
          <w:szCs w:val="22"/>
          <w:shd w:val="clear" w:color="auto" w:fill="FFFFFF"/>
        </w:rPr>
        <w:t xml:space="preserve">. The possessions </w:t>
      </w:r>
      <w:r w:rsidR="0070695C" w:rsidRPr="006B0718">
        <w:rPr>
          <w:rFonts w:ascii="Century Schoolbook" w:hAnsi="Century Schoolbook"/>
          <w:color w:val="000000"/>
          <w:sz w:val="22"/>
          <w:szCs w:val="22"/>
          <w:shd w:val="clear" w:color="auto" w:fill="FFFFFF"/>
        </w:rPr>
        <w:t>included</w:t>
      </w:r>
      <w:r w:rsidR="0004124E" w:rsidRPr="006B0718">
        <w:rPr>
          <w:rFonts w:ascii="Century Schoolbook" w:hAnsi="Century Schoolbook"/>
          <w:color w:val="000000"/>
          <w:sz w:val="22"/>
          <w:szCs w:val="22"/>
          <w:shd w:val="clear" w:color="auto" w:fill="FFFFFF"/>
        </w:rPr>
        <w:t xml:space="preserve"> self-portraits, medicine bottles, corsets, costumes, accessories, photographs and </w:t>
      </w:r>
      <w:r w:rsidR="0004124E" w:rsidRPr="006B0718">
        <w:rPr>
          <w:rFonts w:ascii="Century Schoolbook" w:hAnsi="Century Schoolbook"/>
          <w:color w:val="000000"/>
          <w:sz w:val="22"/>
          <w:szCs w:val="22"/>
          <w:shd w:val="clear" w:color="auto" w:fill="FFFFFF"/>
        </w:rPr>
        <w:lastRenderedPageBreak/>
        <w:t xml:space="preserve">letters. Kahlo died in the </w:t>
      </w:r>
      <w:r w:rsidR="0004124E" w:rsidRPr="004B2795">
        <w:rPr>
          <w:rFonts w:ascii="Century Schoolbook" w:hAnsi="Century Schoolbook"/>
          <w:color w:val="000000"/>
          <w:sz w:val="22"/>
          <w:szCs w:val="22"/>
          <w:shd w:val="clear" w:color="auto" w:fill="FFFFFF"/>
        </w:rPr>
        <w:t>Casa Azul</w:t>
      </w:r>
      <w:r w:rsidR="0004124E" w:rsidRPr="006B0718">
        <w:rPr>
          <w:rFonts w:ascii="Century Schoolbook" w:hAnsi="Century Schoolbook"/>
          <w:color w:val="000000"/>
          <w:sz w:val="22"/>
          <w:szCs w:val="22"/>
          <w:shd w:val="clear" w:color="auto" w:fill="FFFFFF"/>
        </w:rPr>
        <w:t xml:space="preserve"> </w:t>
      </w:r>
      <w:r w:rsidR="00C24C9C" w:rsidRPr="006B0718">
        <w:rPr>
          <w:rFonts w:ascii="Century Schoolbook" w:hAnsi="Century Schoolbook"/>
          <w:color w:val="000000"/>
          <w:sz w:val="22"/>
          <w:szCs w:val="22"/>
          <w:shd w:val="clear" w:color="auto" w:fill="FFFFFF"/>
        </w:rPr>
        <w:t>which</w:t>
      </w:r>
      <w:r w:rsidR="0004124E" w:rsidRPr="006B0718">
        <w:rPr>
          <w:rFonts w:ascii="Century Schoolbook" w:hAnsi="Century Schoolbook"/>
          <w:color w:val="000000"/>
          <w:sz w:val="22"/>
          <w:szCs w:val="22"/>
          <w:shd w:val="clear" w:color="auto" w:fill="FFFFFF"/>
        </w:rPr>
        <w:t xml:space="preserve"> was subsequently made into a museum commemorating Kahlo</w:t>
      </w:r>
      <w:r w:rsidR="00F6646C" w:rsidRPr="006B0718">
        <w:rPr>
          <w:rFonts w:ascii="Century Schoolbook" w:hAnsi="Century Schoolbook"/>
          <w:color w:val="000000"/>
          <w:sz w:val="22"/>
          <w:szCs w:val="22"/>
          <w:shd w:val="clear" w:color="auto" w:fill="FFFFFF"/>
        </w:rPr>
        <w:t xml:space="preserve"> and her possession</w:t>
      </w:r>
      <w:r w:rsidR="006E4C28" w:rsidRPr="006B0718">
        <w:rPr>
          <w:rFonts w:ascii="Century Schoolbook" w:hAnsi="Century Schoolbook"/>
          <w:color w:val="000000"/>
          <w:sz w:val="22"/>
          <w:szCs w:val="22"/>
          <w:shd w:val="clear" w:color="auto" w:fill="FFFFFF"/>
        </w:rPr>
        <w:t>s</w:t>
      </w:r>
      <w:r w:rsidR="00C24C9C" w:rsidRPr="006B0718">
        <w:rPr>
          <w:rFonts w:ascii="Century Schoolbook" w:hAnsi="Century Schoolbook"/>
          <w:color w:val="000000"/>
          <w:sz w:val="22"/>
          <w:szCs w:val="22"/>
          <w:shd w:val="clear" w:color="auto" w:fill="FFFFFF"/>
        </w:rPr>
        <w:t>.</w:t>
      </w:r>
      <w:r w:rsidR="00EB5175" w:rsidRPr="006B0718">
        <w:rPr>
          <w:rFonts w:ascii="Century Schoolbook" w:hAnsi="Century Schoolbook"/>
          <w:color w:val="000000"/>
          <w:sz w:val="22"/>
          <w:szCs w:val="22"/>
          <w:shd w:val="clear" w:color="auto" w:fill="FFFFFF"/>
        </w:rPr>
        <w:t xml:space="preserve"> </w:t>
      </w:r>
      <w:r w:rsidR="00ED64D6" w:rsidRPr="001C30B8">
        <w:rPr>
          <w:rFonts w:ascii="Century Schoolbook" w:hAnsi="Century Schoolbook"/>
          <w:i/>
          <w:iCs/>
          <w:sz w:val="22"/>
          <w:szCs w:val="22"/>
          <w:shd w:val="clear" w:color="auto" w:fill="FFFFFF"/>
        </w:rPr>
        <w:t>Día de Muertos</w:t>
      </w:r>
      <w:r w:rsidR="00ED64D6" w:rsidRPr="006B0718">
        <w:rPr>
          <w:rFonts w:ascii="Century Schoolbook" w:hAnsi="Century Schoolbook"/>
          <w:shd w:val="clear" w:color="auto" w:fill="FFFFFF"/>
        </w:rPr>
        <w:t xml:space="preserve"> </w:t>
      </w:r>
      <w:r w:rsidR="0004124E" w:rsidRPr="006B0718">
        <w:rPr>
          <w:rFonts w:ascii="Century Schoolbook" w:hAnsi="Century Schoolbook"/>
          <w:color w:val="000000"/>
          <w:sz w:val="22"/>
          <w:szCs w:val="22"/>
          <w:shd w:val="clear" w:color="auto" w:fill="FFFFFF"/>
        </w:rPr>
        <w:t>celebrations</w:t>
      </w:r>
      <w:r w:rsidR="00EB5175" w:rsidRPr="006B0718">
        <w:rPr>
          <w:rFonts w:ascii="Century Schoolbook" w:hAnsi="Century Schoolbook"/>
          <w:color w:val="000000"/>
          <w:sz w:val="22"/>
          <w:szCs w:val="22"/>
          <w:shd w:val="clear" w:color="auto" w:fill="FFFFFF"/>
        </w:rPr>
        <w:t xml:space="preserve"> are</w:t>
      </w:r>
      <w:r w:rsidR="00F247D0" w:rsidRPr="006B0718">
        <w:rPr>
          <w:rFonts w:ascii="Century Schoolbook" w:hAnsi="Century Schoolbook"/>
          <w:color w:val="000000"/>
          <w:sz w:val="22"/>
          <w:szCs w:val="22"/>
          <w:shd w:val="clear" w:color="auto" w:fill="FFFFFF"/>
        </w:rPr>
        <w:t xml:space="preserve"> held</w:t>
      </w:r>
      <w:r w:rsidR="0004124E" w:rsidRPr="006B0718">
        <w:rPr>
          <w:rFonts w:ascii="Century Schoolbook" w:hAnsi="Century Schoolbook"/>
          <w:color w:val="000000"/>
          <w:sz w:val="22"/>
          <w:szCs w:val="22"/>
          <w:shd w:val="clear" w:color="auto" w:fill="FFFFFF"/>
        </w:rPr>
        <w:t xml:space="preserve"> </w:t>
      </w:r>
      <w:r w:rsidR="00264D8B" w:rsidRPr="006B0718">
        <w:rPr>
          <w:rFonts w:ascii="Century Schoolbook" w:hAnsi="Century Schoolbook"/>
          <w:color w:val="000000"/>
          <w:sz w:val="22"/>
          <w:szCs w:val="22"/>
          <w:shd w:val="clear" w:color="auto" w:fill="FFFFFF"/>
        </w:rPr>
        <w:t>in the house where</w:t>
      </w:r>
      <w:r w:rsidR="0004124E" w:rsidRPr="006B0718">
        <w:rPr>
          <w:rFonts w:ascii="Century Schoolbook" w:hAnsi="Century Schoolbook"/>
          <w:color w:val="000000"/>
          <w:sz w:val="22"/>
          <w:szCs w:val="22"/>
          <w:shd w:val="clear" w:color="auto" w:fill="FFFFFF"/>
        </w:rPr>
        <w:t xml:space="preserve"> altars have been displayed in Kahlo’s honour. As a </w:t>
      </w:r>
      <w:r w:rsidR="00AB4673" w:rsidRPr="006B0718">
        <w:rPr>
          <w:rFonts w:ascii="Century Schoolbook" w:hAnsi="Century Schoolbook"/>
          <w:color w:val="000000"/>
          <w:sz w:val="22"/>
          <w:szCs w:val="22"/>
          <w:shd w:val="clear" w:color="auto" w:fill="FFFFFF"/>
        </w:rPr>
        <w:t>‘</w:t>
      </w:r>
      <w:r w:rsidR="0004124E" w:rsidRPr="006B0718">
        <w:rPr>
          <w:rFonts w:ascii="Century Schoolbook" w:hAnsi="Century Schoolbook"/>
          <w:color w:val="000000"/>
          <w:sz w:val="22"/>
          <w:szCs w:val="22"/>
          <w:shd w:val="clear" w:color="auto" w:fill="FFFFFF"/>
        </w:rPr>
        <w:t>re-imagined Blue House</w:t>
      </w:r>
      <w:r w:rsidR="00AB4673" w:rsidRPr="006B0718">
        <w:rPr>
          <w:rFonts w:ascii="Century Schoolbook" w:hAnsi="Century Schoolbook"/>
          <w:color w:val="000000"/>
          <w:sz w:val="22"/>
          <w:szCs w:val="22"/>
          <w:shd w:val="clear" w:color="auto" w:fill="FFFFFF"/>
        </w:rPr>
        <w:t>’</w:t>
      </w:r>
      <w:r w:rsidR="00264D8B" w:rsidRPr="006B0718">
        <w:rPr>
          <w:rFonts w:ascii="Century Schoolbook" w:hAnsi="Century Schoolbook"/>
          <w:color w:val="000000"/>
          <w:sz w:val="22"/>
          <w:szCs w:val="22"/>
          <w:shd w:val="clear" w:color="auto" w:fill="FFFFFF"/>
        </w:rPr>
        <w:t>,</w:t>
      </w:r>
      <w:r w:rsidR="0004124E" w:rsidRPr="006B0718">
        <w:rPr>
          <w:rStyle w:val="FootnoteReference"/>
          <w:rFonts w:ascii="Century Schoolbook" w:hAnsi="Century Schoolbook"/>
          <w:color w:val="000000"/>
          <w:sz w:val="22"/>
          <w:szCs w:val="22"/>
          <w:shd w:val="clear" w:color="auto" w:fill="FFFFFF"/>
        </w:rPr>
        <w:footnoteReference w:id="75"/>
      </w:r>
      <w:r w:rsidR="005D666E" w:rsidRPr="006B0718">
        <w:rPr>
          <w:rFonts w:ascii="Century Schoolbook" w:hAnsi="Century Schoolbook"/>
          <w:color w:val="000000"/>
          <w:sz w:val="22"/>
          <w:szCs w:val="22"/>
          <w:shd w:val="clear" w:color="auto" w:fill="FFFFFF"/>
        </w:rPr>
        <w:t xml:space="preserve"> </w:t>
      </w:r>
      <w:r w:rsidR="0004124E" w:rsidRPr="006B0718">
        <w:rPr>
          <w:rFonts w:ascii="Century Schoolbook" w:hAnsi="Century Schoolbook"/>
          <w:color w:val="000000"/>
          <w:sz w:val="22"/>
          <w:szCs w:val="22"/>
          <w:shd w:val="clear" w:color="auto" w:fill="FFFFFF"/>
        </w:rPr>
        <w:t xml:space="preserve">the V&amp;A became a proxy </w:t>
      </w:r>
      <w:r w:rsidR="0004124E" w:rsidRPr="004B2795">
        <w:rPr>
          <w:rFonts w:ascii="Century Schoolbook" w:hAnsi="Century Schoolbook"/>
          <w:color w:val="000000"/>
          <w:sz w:val="22"/>
          <w:szCs w:val="22"/>
          <w:shd w:val="clear" w:color="auto" w:fill="FFFFFF"/>
        </w:rPr>
        <w:t>Casa Azul</w:t>
      </w:r>
      <w:r w:rsidR="0004124E" w:rsidRPr="006B0718">
        <w:rPr>
          <w:rFonts w:ascii="Century Schoolbook" w:hAnsi="Century Schoolbook"/>
          <w:color w:val="000000"/>
          <w:sz w:val="22"/>
          <w:szCs w:val="22"/>
          <w:shd w:val="clear" w:color="auto" w:fill="FFFFFF"/>
        </w:rPr>
        <w:t xml:space="preserve"> museum-within-a-museum-altar in which the </w:t>
      </w:r>
      <w:r w:rsidR="00AB4673" w:rsidRPr="006B0718">
        <w:rPr>
          <w:rFonts w:ascii="Century Schoolbook" w:hAnsi="Century Schoolbook"/>
          <w:i/>
          <w:color w:val="000000"/>
          <w:sz w:val="22"/>
          <w:szCs w:val="22"/>
          <w:shd w:val="clear" w:color="auto" w:fill="FFFFFF"/>
        </w:rPr>
        <w:t>Día</w:t>
      </w:r>
      <w:r w:rsidR="006E4C28" w:rsidRPr="006B0718">
        <w:rPr>
          <w:rFonts w:ascii="Century Schoolbook" w:hAnsi="Century Schoolbook"/>
          <w:i/>
          <w:color w:val="000000"/>
          <w:sz w:val="22"/>
          <w:szCs w:val="22"/>
          <w:shd w:val="clear" w:color="auto" w:fill="FFFFFF"/>
        </w:rPr>
        <w:t xml:space="preserve"> </w:t>
      </w:r>
      <w:r w:rsidR="0004124E" w:rsidRPr="006B0718">
        <w:rPr>
          <w:rFonts w:ascii="Century Schoolbook" w:hAnsi="Century Schoolbook"/>
          <w:i/>
          <w:color w:val="000000"/>
          <w:sz w:val="22"/>
          <w:szCs w:val="22"/>
          <w:shd w:val="clear" w:color="auto" w:fill="FFFFFF"/>
        </w:rPr>
        <w:t xml:space="preserve">de </w:t>
      </w:r>
      <w:r w:rsidR="00961A10" w:rsidRPr="006B0718">
        <w:rPr>
          <w:rFonts w:ascii="Century Schoolbook" w:hAnsi="Century Schoolbook"/>
          <w:i/>
          <w:color w:val="000000"/>
          <w:sz w:val="22"/>
          <w:szCs w:val="22"/>
          <w:shd w:val="clear" w:color="auto" w:fill="FFFFFF"/>
        </w:rPr>
        <w:t>M</w:t>
      </w:r>
      <w:r w:rsidR="0004124E" w:rsidRPr="006B0718">
        <w:rPr>
          <w:rFonts w:ascii="Century Schoolbook" w:hAnsi="Century Schoolbook"/>
          <w:i/>
          <w:color w:val="000000"/>
          <w:sz w:val="22"/>
          <w:szCs w:val="22"/>
          <w:shd w:val="clear" w:color="auto" w:fill="FFFFFF"/>
        </w:rPr>
        <w:t>uertos</w:t>
      </w:r>
      <w:r w:rsidR="0004124E" w:rsidRPr="006B0718">
        <w:rPr>
          <w:rFonts w:ascii="Century Schoolbook" w:hAnsi="Century Schoolbook"/>
          <w:color w:val="000000"/>
          <w:sz w:val="22"/>
          <w:szCs w:val="22"/>
          <w:shd w:val="clear" w:color="auto" w:fill="FFFFFF"/>
        </w:rPr>
        <w:t xml:space="preserve"> was celebrated </w:t>
      </w:r>
      <w:r w:rsidR="004851AC" w:rsidRPr="006B0718">
        <w:rPr>
          <w:rFonts w:ascii="Century Schoolbook" w:hAnsi="Century Schoolbook"/>
          <w:color w:val="000000"/>
          <w:sz w:val="22"/>
          <w:szCs w:val="22"/>
          <w:shd w:val="clear" w:color="auto" w:fill="FFFFFF"/>
        </w:rPr>
        <w:t>(Fig</w:t>
      </w:r>
      <w:r w:rsidR="0089266C">
        <w:rPr>
          <w:rFonts w:ascii="Century Schoolbook" w:hAnsi="Century Schoolbook"/>
          <w:color w:val="000000"/>
          <w:sz w:val="22"/>
          <w:szCs w:val="22"/>
          <w:shd w:val="clear" w:color="auto" w:fill="FFFFFF"/>
        </w:rPr>
        <w:t>ure</w:t>
      </w:r>
      <w:r w:rsidR="004851AC" w:rsidRPr="006B0718">
        <w:rPr>
          <w:rFonts w:ascii="Century Schoolbook" w:hAnsi="Century Schoolbook"/>
          <w:color w:val="000000"/>
          <w:sz w:val="22"/>
          <w:szCs w:val="22"/>
          <w:shd w:val="clear" w:color="auto" w:fill="FFFFFF"/>
        </w:rPr>
        <w:t xml:space="preserve"> </w:t>
      </w:r>
      <w:r w:rsidR="008414A9" w:rsidRPr="006B0718">
        <w:rPr>
          <w:rFonts w:ascii="Century Schoolbook" w:hAnsi="Century Schoolbook"/>
          <w:color w:val="000000"/>
          <w:sz w:val="22"/>
          <w:szCs w:val="22"/>
          <w:shd w:val="clear" w:color="auto" w:fill="FFFFFF"/>
        </w:rPr>
        <w:t>7</w:t>
      </w:r>
      <w:r w:rsidR="004851AC" w:rsidRPr="006B0718">
        <w:rPr>
          <w:rFonts w:ascii="Century Schoolbook" w:hAnsi="Century Schoolbook"/>
          <w:color w:val="000000"/>
          <w:sz w:val="22"/>
          <w:szCs w:val="22"/>
          <w:shd w:val="clear" w:color="auto" w:fill="FFFFFF"/>
        </w:rPr>
        <w:t>)</w:t>
      </w:r>
      <w:r w:rsidR="00762AFF" w:rsidRPr="006B0718">
        <w:rPr>
          <w:rFonts w:ascii="Century Schoolbook" w:hAnsi="Century Schoolbook"/>
          <w:color w:val="000000"/>
          <w:sz w:val="22"/>
          <w:szCs w:val="22"/>
          <w:shd w:val="clear" w:color="auto" w:fill="FFFFFF"/>
        </w:rPr>
        <w:t xml:space="preserve"> </w:t>
      </w:r>
      <w:r w:rsidR="0004124E" w:rsidRPr="006B0718">
        <w:rPr>
          <w:rFonts w:ascii="Century Schoolbook" w:hAnsi="Century Schoolbook"/>
          <w:color w:val="000000"/>
          <w:sz w:val="22"/>
          <w:szCs w:val="22"/>
          <w:shd w:val="clear" w:color="auto" w:fill="FFFFFF"/>
        </w:rPr>
        <w:t xml:space="preserve">and displayed an </w:t>
      </w:r>
      <w:proofErr w:type="spellStart"/>
      <w:r w:rsidR="0004124E" w:rsidRPr="006B0718">
        <w:rPr>
          <w:rFonts w:ascii="Century Schoolbook" w:hAnsi="Century Schoolbook"/>
          <w:i/>
          <w:iCs/>
          <w:color w:val="000000"/>
          <w:sz w:val="22"/>
          <w:szCs w:val="22"/>
          <w:shd w:val="clear" w:color="auto" w:fill="FFFFFF"/>
        </w:rPr>
        <w:t>ofrenda</w:t>
      </w:r>
      <w:proofErr w:type="spellEnd"/>
      <w:r w:rsidR="0004124E" w:rsidRPr="006B0718">
        <w:rPr>
          <w:rFonts w:ascii="Century Schoolbook" w:hAnsi="Century Schoolbook"/>
          <w:color w:val="000000"/>
          <w:sz w:val="22"/>
          <w:szCs w:val="22"/>
          <w:shd w:val="clear" w:color="auto" w:fill="FFFFFF"/>
        </w:rPr>
        <w:t xml:space="preserve"> in honour of Kahlo created by Mexican artist Humberto </w:t>
      </w:r>
      <w:proofErr w:type="spellStart"/>
      <w:r w:rsidR="0004124E" w:rsidRPr="006B0718">
        <w:rPr>
          <w:rFonts w:ascii="Century Schoolbook" w:hAnsi="Century Schoolbook"/>
          <w:color w:val="000000"/>
          <w:sz w:val="22"/>
          <w:szCs w:val="22"/>
          <w:shd w:val="clear" w:color="auto" w:fill="FFFFFF"/>
        </w:rPr>
        <w:t>Spíndola</w:t>
      </w:r>
      <w:proofErr w:type="spellEnd"/>
      <w:r w:rsidR="002F1471" w:rsidRPr="006B0718">
        <w:rPr>
          <w:rFonts w:ascii="Century Schoolbook" w:hAnsi="Century Schoolbook"/>
          <w:color w:val="000000"/>
          <w:sz w:val="22"/>
          <w:szCs w:val="22"/>
          <w:shd w:val="clear" w:color="auto" w:fill="FFFFFF"/>
        </w:rPr>
        <w:t>.</w:t>
      </w:r>
      <w:r w:rsidR="0004124E" w:rsidRPr="006B0718">
        <w:rPr>
          <w:rFonts w:ascii="Century Schoolbook" w:hAnsi="Century Schoolbook"/>
          <w:color w:val="000000"/>
          <w:sz w:val="22"/>
          <w:szCs w:val="22"/>
          <w:shd w:val="clear" w:color="auto" w:fill="FFFFFF"/>
        </w:rPr>
        <w:t xml:space="preserve"> </w:t>
      </w:r>
      <w:r w:rsidR="00F6646C" w:rsidRPr="006B0718">
        <w:rPr>
          <w:rFonts w:ascii="Century Schoolbook" w:hAnsi="Century Schoolbook"/>
          <w:color w:val="000000"/>
          <w:sz w:val="22"/>
          <w:szCs w:val="22"/>
          <w:shd w:val="clear" w:color="auto" w:fill="FFFFFF"/>
        </w:rPr>
        <w:t xml:space="preserve">The objects in the artist’s home and the V&amp;A become transnational </w:t>
      </w:r>
      <w:proofErr w:type="spellStart"/>
      <w:r w:rsidR="00F6646C" w:rsidRPr="006B0718">
        <w:rPr>
          <w:rFonts w:ascii="Century Schoolbook" w:hAnsi="Century Schoolbook"/>
          <w:i/>
          <w:color w:val="000000"/>
          <w:sz w:val="22"/>
          <w:szCs w:val="22"/>
          <w:shd w:val="clear" w:color="auto" w:fill="FFFFFF"/>
        </w:rPr>
        <w:t>funeraria</w:t>
      </w:r>
      <w:proofErr w:type="spellEnd"/>
      <w:r w:rsidR="00F6646C" w:rsidRPr="006B0718">
        <w:rPr>
          <w:rFonts w:ascii="Century Schoolbook" w:hAnsi="Century Schoolbook"/>
          <w:color w:val="000000"/>
          <w:sz w:val="22"/>
          <w:szCs w:val="22"/>
          <w:shd w:val="clear" w:color="auto" w:fill="FFFFFF"/>
        </w:rPr>
        <w:t xml:space="preserve">, objects which </w:t>
      </w:r>
      <w:r w:rsidR="00067842" w:rsidRPr="006B0718">
        <w:rPr>
          <w:rFonts w:ascii="Century Schoolbook" w:hAnsi="Century Schoolbook"/>
          <w:color w:val="000000"/>
          <w:sz w:val="22"/>
          <w:szCs w:val="22"/>
          <w:shd w:val="clear" w:color="auto" w:fill="FFFFFF"/>
        </w:rPr>
        <w:t>are</w:t>
      </w:r>
      <w:r w:rsidR="00F6646C" w:rsidRPr="006B0718">
        <w:rPr>
          <w:rFonts w:ascii="Century Schoolbook" w:hAnsi="Century Schoolbook"/>
          <w:color w:val="000000"/>
          <w:sz w:val="22"/>
          <w:szCs w:val="22"/>
          <w:shd w:val="clear" w:color="auto" w:fill="FFFFFF"/>
        </w:rPr>
        <w:t xml:space="preserve"> traces of the living and things with which to remember the dead</w:t>
      </w:r>
      <w:r w:rsidR="00194C27" w:rsidRPr="006B0718">
        <w:rPr>
          <w:rFonts w:ascii="Century Schoolbook" w:hAnsi="Century Schoolbook"/>
          <w:color w:val="000000"/>
          <w:sz w:val="22"/>
          <w:szCs w:val="22"/>
          <w:shd w:val="clear" w:color="auto" w:fill="FFFFFF"/>
        </w:rPr>
        <w:t xml:space="preserve"> artist.</w:t>
      </w:r>
    </w:p>
    <w:p w14:paraId="18CAE2AD" w14:textId="6A2A7C87" w:rsidR="00C87E97" w:rsidRPr="006B0718" w:rsidRDefault="00DA6553" w:rsidP="006B0718">
      <w:pPr>
        <w:tabs>
          <w:tab w:val="left" w:pos="360"/>
          <w:tab w:val="left" w:pos="720"/>
        </w:tabs>
        <w:spacing w:after="0" w:line="240" w:lineRule="auto"/>
        <w:jc w:val="both"/>
        <w:rPr>
          <w:rFonts w:ascii="Century Schoolbook" w:hAnsi="Century Schoolbook"/>
          <w:color w:val="000000"/>
          <w:shd w:val="clear" w:color="auto" w:fill="FFFFFF"/>
        </w:rPr>
      </w:pPr>
      <w:r>
        <w:rPr>
          <w:rFonts w:ascii="Century Schoolbook" w:hAnsi="Century Schoolbook"/>
          <w:color w:val="000000"/>
          <w:shd w:val="clear" w:color="auto" w:fill="FFFFFF"/>
        </w:rPr>
        <w:tab/>
      </w:r>
      <w:r w:rsidR="00A02411" w:rsidRPr="006B0718">
        <w:rPr>
          <w:rFonts w:ascii="Century Schoolbook" w:hAnsi="Century Schoolbook"/>
          <w:color w:val="000000"/>
          <w:shd w:val="clear" w:color="auto" w:fill="FFFFFF"/>
        </w:rPr>
        <w:t xml:space="preserve">Reception </w:t>
      </w:r>
      <w:r w:rsidR="000B464F" w:rsidRPr="006B0718">
        <w:rPr>
          <w:rFonts w:ascii="Century Schoolbook" w:hAnsi="Century Schoolbook"/>
          <w:color w:val="000000"/>
          <w:shd w:val="clear" w:color="auto" w:fill="FFFFFF"/>
        </w:rPr>
        <w:t xml:space="preserve">in the UK </w:t>
      </w:r>
      <w:r w:rsidR="00B27862" w:rsidRPr="006B0718">
        <w:rPr>
          <w:rFonts w:ascii="Century Schoolbook" w:hAnsi="Century Schoolbook"/>
          <w:color w:val="000000"/>
          <w:shd w:val="clear" w:color="auto" w:fill="FFFFFF"/>
        </w:rPr>
        <w:t>of the</w:t>
      </w:r>
      <w:r w:rsidR="000B464F" w:rsidRPr="006B0718">
        <w:rPr>
          <w:rFonts w:ascii="Century Schoolbook" w:hAnsi="Century Schoolbook"/>
          <w:color w:val="000000"/>
          <w:shd w:val="clear" w:color="auto" w:fill="FFFFFF"/>
        </w:rPr>
        <w:t xml:space="preserve"> exhibition </w:t>
      </w:r>
      <w:r w:rsidR="00B27862" w:rsidRPr="006B0718">
        <w:rPr>
          <w:rFonts w:ascii="Century Schoolbook" w:hAnsi="Century Schoolbook"/>
          <w:color w:val="000000"/>
          <w:shd w:val="clear" w:color="auto" w:fill="FFFFFF"/>
        </w:rPr>
        <w:t>oscillat</w:t>
      </w:r>
      <w:r w:rsidR="00D75784" w:rsidRPr="006B0718">
        <w:rPr>
          <w:rFonts w:ascii="Century Schoolbook" w:hAnsi="Century Schoolbook"/>
          <w:color w:val="000000"/>
          <w:shd w:val="clear" w:color="auto" w:fill="FFFFFF"/>
        </w:rPr>
        <w:t>ed</w:t>
      </w:r>
      <w:r w:rsidR="00B27862" w:rsidRPr="006B0718">
        <w:rPr>
          <w:rFonts w:ascii="Century Schoolbook" w:hAnsi="Century Schoolbook"/>
          <w:color w:val="000000"/>
          <w:shd w:val="clear" w:color="auto" w:fill="FFFFFF"/>
        </w:rPr>
        <w:t xml:space="preserve"> from </w:t>
      </w:r>
      <w:r w:rsidR="00891EAA" w:rsidRPr="006B0718">
        <w:rPr>
          <w:rFonts w:ascii="Century Schoolbook" w:hAnsi="Century Schoolbook"/>
          <w:color w:val="000000"/>
          <w:shd w:val="clear" w:color="auto" w:fill="FFFFFF"/>
        </w:rPr>
        <w:t xml:space="preserve">outright dismissal to </w:t>
      </w:r>
      <w:r w:rsidR="00B416B4" w:rsidRPr="006B0718">
        <w:rPr>
          <w:rFonts w:ascii="Century Schoolbook" w:hAnsi="Century Schoolbook"/>
          <w:color w:val="000000"/>
          <w:shd w:val="clear" w:color="auto" w:fill="FFFFFF"/>
        </w:rPr>
        <w:t>praise</w:t>
      </w:r>
      <w:r w:rsidR="00891EAA" w:rsidRPr="006B0718">
        <w:rPr>
          <w:rFonts w:ascii="Century Schoolbook" w:hAnsi="Century Schoolbook"/>
          <w:color w:val="000000"/>
          <w:shd w:val="clear" w:color="auto" w:fill="FFFFFF"/>
        </w:rPr>
        <w:t>.</w:t>
      </w:r>
      <w:r w:rsidR="008C3228" w:rsidRPr="006B0718">
        <w:rPr>
          <w:rFonts w:ascii="Century Schoolbook" w:hAnsi="Century Schoolbook"/>
          <w:color w:val="000000"/>
          <w:shd w:val="clear" w:color="auto" w:fill="FFFFFF"/>
        </w:rPr>
        <w:t xml:space="preserve"> </w:t>
      </w:r>
      <w:r w:rsidR="004D257E" w:rsidRPr="006B0718">
        <w:rPr>
          <w:rFonts w:ascii="Century Schoolbook" w:hAnsi="Century Schoolbook"/>
          <w:color w:val="000000"/>
          <w:shd w:val="clear" w:color="auto" w:fill="FFFFFF"/>
        </w:rPr>
        <w:t xml:space="preserve">The </w:t>
      </w:r>
      <w:r w:rsidR="008B24F1" w:rsidRPr="006B0718">
        <w:rPr>
          <w:rFonts w:ascii="Century Schoolbook" w:hAnsi="Century Schoolbook"/>
          <w:color w:val="000000"/>
          <w:shd w:val="clear" w:color="auto" w:fill="FFFFFF"/>
        </w:rPr>
        <w:t>exhibition of</w:t>
      </w:r>
      <w:r w:rsidR="008C3228" w:rsidRPr="006B0718">
        <w:rPr>
          <w:rFonts w:ascii="Century Schoolbook" w:hAnsi="Century Schoolbook"/>
          <w:shd w:val="clear" w:color="auto" w:fill="FFFFFF"/>
        </w:rPr>
        <w:t xml:space="preserve"> Kahlo’s </w:t>
      </w:r>
      <w:r w:rsidR="008B24F1" w:rsidRPr="006B0718">
        <w:rPr>
          <w:rFonts w:ascii="Century Schoolbook" w:hAnsi="Century Schoolbook"/>
          <w:shd w:val="clear" w:color="auto" w:fill="FFFFFF"/>
        </w:rPr>
        <w:t xml:space="preserve">possessions </w:t>
      </w:r>
      <w:r w:rsidR="008C3228" w:rsidRPr="006B0718">
        <w:rPr>
          <w:rFonts w:ascii="Century Schoolbook" w:hAnsi="Century Schoolbook"/>
          <w:shd w:val="clear" w:color="auto" w:fill="FFFFFF"/>
        </w:rPr>
        <w:t>was subject to the same criticism as those who have appropriated Kahlo through the prism of memorabilia, objects or fashion and so devalue her art and values</w:t>
      </w:r>
      <w:r w:rsidR="009C023C" w:rsidRPr="006B0718">
        <w:rPr>
          <w:rFonts w:ascii="Century Schoolbook" w:hAnsi="Century Schoolbook"/>
          <w:color w:val="000000"/>
          <w:shd w:val="clear" w:color="auto" w:fill="FFFFFF"/>
        </w:rPr>
        <w:t>.</w:t>
      </w:r>
      <w:r w:rsidR="009C023C" w:rsidRPr="006B0718">
        <w:rPr>
          <w:rStyle w:val="FootnoteReference"/>
          <w:rFonts w:ascii="Century Schoolbook" w:hAnsi="Century Schoolbook"/>
          <w:color w:val="121212"/>
          <w:shd w:val="clear" w:color="auto" w:fill="FFFFFF"/>
        </w:rPr>
        <w:footnoteReference w:id="76"/>
      </w:r>
      <w:r w:rsidR="009C023C" w:rsidRPr="006B0718">
        <w:rPr>
          <w:rFonts w:ascii="Century Schoolbook" w:hAnsi="Century Schoolbook"/>
          <w:shd w:val="clear" w:color="auto" w:fill="FFFFFF"/>
        </w:rPr>
        <w:t xml:space="preserve"> </w:t>
      </w:r>
      <w:r w:rsidR="00A02411" w:rsidRPr="006B0718">
        <w:rPr>
          <w:rFonts w:ascii="Century Schoolbook" w:hAnsi="Century Schoolbook"/>
          <w:shd w:val="clear" w:color="auto" w:fill="FFFFFF"/>
        </w:rPr>
        <w:t xml:space="preserve">It is interesting </w:t>
      </w:r>
      <w:r w:rsidR="008B24F1" w:rsidRPr="006B0718">
        <w:rPr>
          <w:rFonts w:ascii="Century Schoolbook" w:hAnsi="Century Schoolbook"/>
          <w:shd w:val="clear" w:color="auto" w:fill="FFFFFF"/>
        </w:rPr>
        <w:t xml:space="preserve">to compare this kind of reception of </w:t>
      </w:r>
      <w:r w:rsidR="004E0FC4" w:rsidRPr="006B0718">
        <w:rPr>
          <w:rFonts w:ascii="Century Schoolbook" w:hAnsi="Century Schoolbook"/>
          <w:shd w:val="clear" w:color="auto" w:fill="FFFFFF"/>
        </w:rPr>
        <w:t xml:space="preserve">the </w:t>
      </w:r>
      <w:r w:rsidR="008B24F1" w:rsidRPr="006B0718">
        <w:rPr>
          <w:rFonts w:ascii="Century Schoolbook" w:hAnsi="Century Schoolbook"/>
          <w:shd w:val="clear" w:color="auto" w:fill="FFFFFF"/>
        </w:rPr>
        <w:t>V&amp;A event against the reception of the</w:t>
      </w:r>
      <w:r w:rsidR="00A02411" w:rsidRPr="006B0718">
        <w:rPr>
          <w:rFonts w:ascii="Century Schoolbook" w:hAnsi="Century Schoolbook"/>
          <w:shd w:val="clear" w:color="auto" w:fill="FFFFFF"/>
        </w:rPr>
        <w:t xml:space="preserve"> exhibition of Kahlo’s possessions alongside her works in the </w:t>
      </w:r>
      <w:r w:rsidR="00A02411" w:rsidRPr="00BC358E">
        <w:rPr>
          <w:rFonts w:ascii="Century Schoolbook" w:hAnsi="Century Schoolbook"/>
          <w:shd w:val="clear" w:color="auto" w:fill="FFFFFF"/>
        </w:rPr>
        <w:t>Casa Azul</w:t>
      </w:r>
      <w:r w:rsidR="00A02411" w:rsidRPr="006B0718">
        <w:rPr>
          <w:rFonts w:ascii="Century Schoolbook" w:hAnsi="Century Schoolbook"/>
          <w:shd w:val="clear" w:color="auto" w:fill="FFFFFF"/>
        </w:rPr>
        <w:t xml:space="preserve"> </w:t>
      </w:r>
      <w:r w:rsidR="008B24F1" w:rsidRPr="006B0718">
        <w:rPr>
          <w:rFonts w:ascii="Century Schoolbook" w:hAnsi="Century Schoolbook"/>
          <w:shd w:val="clear" w:color="auto" w:fill="FFFFFF"/>
        </w:rPr>
        <w:t xml:space="preserve">which </w:t>
      </w:r>
      <w:r w:rsidR="00A02411" w:rsidRPr="006B0718">
        <w:rPr>
          <w:rFonts w:ascii="Century Schoolbook" w:hAnsi="Century Schoolbook"/>
          <w:shd w:val="clear" w:color="auto" w:fill="FFFFFF"/>
        </w:rPr>
        <w:t xml:space="preserve">have never been subject to </w:t>
      </w:r>
      <w:r w:rsidR="008B24F1" w:rsidRPr="006B0718">
        <w:rPr>
          <w:rFonts w:ascii="Century Schoolbook" w:hAnsi="Century Schoolbook"/>
          <w:shd w:val="clear" w:color="auto" w:fill="FFFFFF"/>
        </w:rPr>
        <w:t xml:space="preserve">such </w:t>
      </w:r>
      <w:r w:rsidR="00A02411" w:rsidRPr="006B0718">
        <w:rPr>
          <w:rFonts w:ascii="Century Schoolbook" w:hAnsi="Century Schoolbook"/>
          <w:shd w:val="clear" w:color="auto" w:fill="FFFFFF"/>
        </w:rPr>
        <w:t xml:space="preserve">critique. This may have to do with the idea of cultural heritage or ownership: Kahlo </w:t>
      </w:r>
      <w:r w:rsidR="00325798" w:rsidRPr="006B0718">
        <w:rPr>
          <w:rFonts w:ascii="Century Schoolbook" w:hAnsi="Century Schoolbook"/>
          <w:shd w:val="clear" w:color="auto" w:fill="FFFFFF"/>
        </w:rPr>
        <w:t xml:space="preserve">for many </w:t>
      </w:r>
      <w:r w:rsidR="00A02411" w:rsidRPr="006B0718">
        <w:rPr>
          <w:rFonts w:ascii="Century Schoolbook" w:hAnsi="Century Schoolbook"/>
          <w:shd w:val="clear" w:color="auto" w:fill="FFFFFF"/>
        </w:rPr>
        <w:t xml:space="preserve">is a national treasure whose art and objects ‘belong’ to the </w:t>
      </w:r>
      <w:r w:rsidR="00A02411" w:rsidRPr="00BC358E">
        <w:rPr>
          <w:rFonts w:ascii="Century Schoolbook" w:hAnsi="Century Schoolbook"/>
          <w:shd w:val="clear" w:color="auto" w:fill="FFFFFF"/>
        </w:rPr>
        <w:t>Casa Azul</w:t>
      </w:r>
      <w:r w:rsidR="00A02411" w:rsidRPr="006B0718">
        <w:rPr>
          <w:rFonts w:ascii="Century Schoolbook" w:hAnsi="Century Schoolbook"/>
          <w:shd w:val="clear" w:color="auto" w:fill="FFFFFF"/>
        </w:rPr>
        <w:t xml:space="preserve"> and to Mexico. Here there would be no question of critiquing the exhibit of her things as a </w:t>
      </w:r>
      <w:proofErr w:type="spellStart"/>
      <w:r w:rsidR="00A02411" w:rsidRPr="00D26DE8">
        <w:rPr>
          <w:rFonts w:ascii="Century Schoolbook" w:hAnsi="Century Schoolbook"/>
          <w:i/>
          <w:iCs/>
          <w:shd w:val="clear" w:color="auto" w:fill="FFFFFF"/>
        </w:rPr>
        <w:t>cosificación</w:t>
      </w:r>
      <w:proofErr w:type="spellEnd"/>
      <w:r w:rsidR="00A02411" w:rsidRPr="006B0718">
        <w:rPr>
          <w:rFonts w:ascii="Century Schoolbook" w:hAnsi="Century Schoolbook"/>
          <w:shd w:val="clear" w:color="auto" w:fill="FFFFFF"/>
        </w:rPr>
        <w:t xml:space="preserve"> of the artist and her life, even though the house attracts thousands of </w:t>
      </w:r>
      <w:r w:rsidR="00AF5E2D" w:rsidRPr="006B0718">
        <w:rPr>
          <w:rFonts w:ascii="Century Schoolbook" w:hAnsi="Century Schoolbook"/>
          <w:shd w:val="clear" w:color="auto" w:fill="FFFFFF"/>
        </w:rPr>
        <w:t>fee</w:t>
      </w:r>
      <w:r w:rsidR="000B73A7" w:rsidRPr="006B0718">
        <w:rPr>
          <w:rFonts w:ascii="Century Schoolbook" w:hAnsi="Century Schoolbook"/>
          <w:shd w:val="clear" w:color="auto" w:fill="FFFFFF"/>
        </w:rPr>
        <w:t>-</w:t>
      </w:r>
      <w:r w:rsidR="00AF5E2D" w:rsidRPr="006B0718">
        <w:rPr>
          <w:rFonts w:ascii="Century Schoolbook" w:hAnsi="Century Schoolbook"/>
          <w:shd w:val="clear" w:color="auto" w:fill="FFFFFF"/>
        </w:rPr>
        <w:t xml:space="preserve">paying </w:t>
      </w:r>
      <w:r w:rsidR="00A02411" w:rsidRPr="006B0718">
        <w:rPr>
          <w:rFonts w:ascii="Century Schoolbook" w:hAnsi="Century Schoolbook"/>
          <w:shd w:val="clear" w:color="auto" w:fill="FFFFFF"/>
        </w:rPr>
        <w:t xml:space="preserve">national and international tourists every year. Yet once a cultural artefact or figure is appropriated by outsiders it </w:t>
      </w:r>
      <w:r w:rsidR="00064548" w:rsidRPr="006B0718">
        <w:rPr>
          <w:rFonts w:ascii="Century Schoolbook" w:hAnsi="Century Schoolbook"/>
          <w:shd w:val="clear" w:color="auto" w:fill="FFFFFF"/>
        </w:rPr>
        <w:t>appears that it is deemed</w:t>
      </w:r>
      <w:r w:rsidR="00A02411" w:rsidRPr="006B0718">
        <w:rPr>
          <w:rFonts w:ascii="Century Schoolbook" w:hAnsi="Century Schoolbook"/>
          <w:shd w:val="clear" w:color="auto" w:fill="FFFFFF"/>
        </w:rPr>
        <w:t xml:space="preserve"> </w:t>
      </w:r>
      <w:r w:rsidR="004E0FC4" w:rsidRPr="006B0718">
        <w:rPr>
          <w:rFonts w:ascii="Century Schoolbook" w:hAnsi="Century Schoolbook"/>
          <w:shd w:val="clear" w:color="auto" w:fill="FFFFFF"/>
        </w:rPr>
        <w:t xml:space="preserve">as more </w:t>
      </w:r>
      <w:r w:rsidR="00A02411" w:rsidRPr="006B0718">
        <w:rPr>
          <w:rFonts w:ascii="Century Schoolbook" w:hAnsi="Century Schoolbook"/>
          <w:shd w:val="clear" w:color="auto" w:fill="FFFFFF"/>
        </w:rPr>
        <w:t xml:space="preserve">acceptable to </w:t>
      </w:r>
      <w:r w:rsidR="00D241C4" w:rsidRPr="006B0718">
        <w:rPr>
          <w:rFonts w:ascii="Century Schoolbook" w:hAnsi="Century Schoolbook"/>
          <w:shd w:val="clear" w:color="auto" w:fill="FFFFFF"/>
        </w:rPr>
        <w:t>scrutinize</w:t>
      </w:r>
      <w:r w:rsidR="00A02411" w:rsidRPr="006B0718">
        <w:rPr>
          <w:rFonts w:ascii="Century Schoolbook" w:hAnsi="Century Schoolbook"/>
          <w:shd w:val="clear" w:color="auto" w:fill="FFFFFF"/>
        </w:rPr>
        <w:t xml:space="preserve"> its </w:t>
      </w:r>
      <w:proofErr w:type="spellStart"/>
      <w:r w:rsidR="00A02411" w:rsidRPr="00D26DE8">
        <w:rPr>
          <w:rFonts w:ascii="Century Schoolbook" w:hAnsi="Century Schoolbook"/>
          <w:i/>
          <w:iCs/>
          <w:shd w:val="clear" w:color="auto" w:fill="FFFFFF"/>
        </w:rPr>
        <w:t>cosificación</w:t>
      </w:r>
      <w:proofErr w:type="spellEnd"/>
      <w:r w:rsidR="00064548" w:rsidRPr="006B0718">
        <w:rPr>
          <w:rFonts w:ascii="Century Schoolbook" w:hAnsi="Century Schoolbook"/>
          <w:shd w:val="clear" w:color="auto" w:fill="FFFFFF"/>
        </w:rPr>
        <w:t>.</w:t>
      </w:r>
    </w:p>
    <w:p w14:paraId="3C2FE48C" w14:textId="4F0A4D3D" w:rsidR="004E0FC4" w:rsidRPr="006B0718" w:rsidRDefault="00DA6553" w:rsidP="006B0718">
      <w:pPr>
        <w:tabs>
          <w:tab w:val="left" w:pos="360"/>
          <w:tab w:val="left" w:pos="720"/>
        </w:tabs>
        <w:spacing w:after="0" w:line="240" w:lineRule="auto"/>
        <w:jc w:val="both"/>
        <w:rPr>
          <w:rFonts w:ascii="Century Schoolbook" w:hAnsi="Century Schoolbook"/>
          <w:color w:val="292526"/>
          <w:lang w:eastAsia="en-GB"/>
        </w:rPr>
      </w:pPr>
      <w:r>
        <w:rPr>
          <w:rFonts w:ascii="Century Schoolbook" w:hAnsi="Century Schoolbook"/>
          <w:color w:val="000000"/>
          <w:shd w:val="clear" w:color="auto" w:fill="FFFFFF"/>
        </w:rPr>
        <w:tab/>
      </w:r>
      <w:r w:rsidR="00674938" w:rsidRPr="006B0718">
        <w:rPr>
          <w:rFonts w:ascii="Century Schoolbook" w:hAnsi="Century Schoolbook"/>
          <w:color w:val="000000"/>
          <w:shd w:val="clear" w:color="auto" w:fill="FFFFFF"/>
        </w:rPr>
        <w:t xml:space="preserve">The </w:t>
      </w:r>
      <w:r w:rsidR="0061460C" w:rsidRPr="006B0718">
        <w:rPr>
          <w:rFonts w:ascii="Century Schoolbook" w:hAnsi="Century Schoolbook"/>
          <w:color w:val="000000"/>
          <w:shd w:val="clear" w:color="auto" w:fill="FFFFFF"/>
        </w:rPr>
        <w:t>less positive reception of the V</w:t>
      </w:r>
      <w:r w:rsidR="00DB6C6C" w:rsidRPr="006B0718">
        <w:rPr>
          <w:rFonts w:ascii="Century Schoolbook" w:hAnsi="Century Schoolbook"/>
          <w:color w:val="000000"/>
          <w:shd w:val="clear" w:color="auto" w:fill="FFFFFF"/>
        </w:rPr>
        <w:t xml:space="preserve">&amp;A exhibition </w:t>
      </w:r>
      <w:r w:rsidR="002F6B76" w:rsidRPr="006B0718">
        <w:rPr>
          <w:rFonts w:ascii="Century Schoolbook" w:hAnsi="Century Schoolbook"/>
          <w:color w:val="000000"/>
          <w:shd w:val="clear" w:color="auto" w:fill="FFFFFF"/>
        </w:rPr>
        <w:t>can be understood in a broader context whereby some</w:t>
      </w:r>
      <w:r w:rsidR="00730A66" w:rsidRPr="006B0718">
        <w:rPr>
          <w:rFonts w:ascii="Century Schoolbook" w:hAnsi="Century Schoolbook"/>
          <w:color w:val="292526"/>
          <w:lang w:eastAsia="en-GB"/>
        </w:rPr>
        <w:t xml:space="preserve"> critics see the appropriation of Kahlo or </w:t>
      </w:r>
      <w:r w:rsidR="00730A66" w:rsidRPr="006B0718">
        <w:rPr>
          <w:rFonts w:ascii="Century Schoolbook" w:hAnsi="Century Schoolbook"/>
          <w:i/>
          <w:iCs/>
          <w:color w:val="292526"/>
          <w:lang w:eastAsia="en-GB"/>
        </w:rPr>
        <w:t>Día de Muertos</w:t>
      </w:r>
      <w:r w:rsidR="00730A66" w:rsidRPr="006B0718">
        <w:rPr>
          <w:rFonts w:ascii="Century Schoolbook" w:hAnsi="Century Schoolbook"/>
          <w:color w:val="292526"/>
          <w:lang w:eastAsia="en-GB"/>
        </w:rPr>
        <w:t xml:space="preserve"> in a negative light since they perceive people’s reconstruction of both in accordance with their objects of desire as annihilating their ‘authentic’ essence. With the increasing popularity of icon and practice, their ‘</w:t>
      </w:r>
      <w:proofErr w:type="spellStart"/>
      <w:r w:rsidR="00730A66" w:rsidRPr="006B0718">
        <w:rPr>
          <w:rFonts w:ascii="Century Schoolbook" w:hAnsi="Century Schoolbook"/>
          <w:color w:val="292526"/>
          <w:lang w:eastAsia="en-GB"/>
        </w:rPr>
        <w:t>Mexicanness</w:t>
      </w:r>
      <w:proofErr w:type="spellEnd"/>
      <w:r w:rsidR="00730A66" w:rsidRPr="006B0718">
        <w:rPr>
          <w:rFonts w:ascii="Century Schoolbook" w:hAnsi="Century Schoolbook"/>
          <w:color w:val="292526"/>
          <w:lang w:eastAsia="en-GB"/>
        </w:rPr>
        <w:t>’ has become a halloweenized ‘stylistic gloss, decorative, colourful, pretty’</w:t>
      </w:r>
      <w:r w:rsidR="00302E8B">
        <w:rPr>
          <w:rFonts w:ascii="Century Schoolbook" w:hAnsi="Century Schoolbook"/>
          <w:color w:val="292526"/>
          <w:lang w:eastAsia="en-GB"/>
        </w:rPr>
        <w:t>.</w:t>
      </w:r>
      <w:r w:rsidR="00730A66" w:rsidRPr="006B0718">
        <w:rPr>
          <w:rStyle w:val="FootnoteReference"/>
          <w:rFonts w:ascii="Century Schoolbook" w:hAnsi="Century Schoolbook"/>
          <w:color w:val="292526"/>
          <w:lang w:eastAsia="en-GB"/>
        </w:rPr>
        <w:footnoteReference w:id="77"/>
      </w:r>
      <w:r w:rsidR="00730A66" w:rsidRPr="006B0718">
        <w:rPr>
          <w:rFonts w:ascii="Century Schoolbook" w:hAnsi="Century Schoolbook"/>
          <w:color w:val="292526"/>
          <w:lang w:eastAsia="en-GB"/>
        </w:rPr>
        <w:t xml:space="preserve"> </w:t>
      </w:r>
      <w:r w:rsidR="00ED64D6" w:rsidRPr="001C30B8">
        <w:rPr>
          <w:rFonts w:ascii="Century Schoolbook" w:hAnsi="Century Schoolbook"/>
          <w:i/>
          <w:iCs/>
          <w:shd w:val="clear" w:color="auto" w:fill="FFFFFF"/>
        </w:rPr>
        <w:t>Día de Muertos</w:t>
      </w:r>
      <w:r w:rsidR="00730A66" w:rsidRPr="006B0718">
        <w:rPr>
          <w:rFonts w:ascii="Century Schoolbook" w:hAnsi="Century Schoolbook"/>
          <w:color w:val="292526"/>
          <w:lang w:eastAsia="en-GB"/>
        </w:rPr>
        <w:t xml:space="preserve">, as mentioned previously, is perceived as being transformed into a form of consumerist </w:t>
      </w:r>
      <w:r w:rsidR="00730A66" w:rsidRPr="00A92735">
        <w:rPr>
          <w:rFonts w:ascii="Century Schoolbook" w:hAnsi="Century Schoolbook"/>
          <w:i/>
          <w:iCs/>
          <w:color w:val="292526"/>
          <w:lang w:eastAsia="en-GB"/>
        </w:rPr>
        <w:t>pastiche</w:t>
      </w:r>
      <w:r w:rsidR="00730A66" w:rsidRPr="006B0718">
        <w:rPr>
          <w:rFonts w:ascii="Century Schoolbook" w:hAnsi="Century Schoolbook"/>
          <w:color w:val="292526"/>
          <w:lang w:eastAsia="en-GB"/>
        </w:rPr>
        <w:t xml:space="preserve"> where the local, religious dimension </w:t>
      </w:r>
      <w:r w:rsidR="000B73A7" w:rsidRPr="006B0718">
        <w:rPr>
          <w:rFonts w:ascii="Century Schoolbook" w:hAnsi="Century Schoolbook"/>
          <w:color w:val="292526"/>
          <w:lang w:eastAsia="en-GB"/>
        </w:rPr>
        <w:t>is</w:t>
      </w:r>
      <w:r w:rsidR="00730A66" w:rsidRPr="006B0718">
        <w:rPr>
          <w:rFonts w:ascii="Century Schoolbook" w:hAnsi="Century Schoolbook"/>
          <w:color w:val="292526"/>
          <w:lang w:eastAsia="en-GB"/>
        </w:rPr>
        <w:t xml:space="preserve"> forgotten. With Kahlo this appropriation is similarly perceived as resulting in the ‘stuff of popular mimicry, from Beyoncé’s Halloween costume to a myriad of Frida look-alike competitions’</w:t>
      </w:r>
      <w:r w:rsidR="006D5200">
        <w:rPr>
          <w:rFonts w:ascii="Century Schoolbook" w:hAnsi="Century Schoolbook"/>
          <w:color w:val="292526"/>
          <w:lang w:eastAsia="en-GB"/>
        </w:rPr>
        <w:t>.</w:t>
      </w:r>
      <w:r w:rsidR="00730A66" w:rsidRPr="006B0718">
        <w:rPr>
          <w:rStyle w:val="FootnoteReference"/>
          <w:rFonts w:ascii="Century Schoolbook" w:hAnsi="Century Schoolbook"/>
          <w:color w:val="292526"/>
          <w:lang w:eastAsia="en-GB"/>
        </w:rPr>
        <w:footnoteReference w:id="78"/>
      </w:r>
      <w:r w:rsidR="00730A66" w:rsidRPr="006B0718">
        <w:rPr>
          <w:rFonts w:ascii="Century Schoolbook" w:hAnsi="Century Schoolbook"/>
          <w:color w:val="292526"/>
          <w:lang w:eastAsia="en-GB"/>
        </w:rPr>
        <w:t xml:space="preserve"> By </w:t>
      </w:r>
      <w:r w:rsidR="00730A66" w:rsidRPr="006B0718">
        <w:rPr>
          <w:rFonts w:ascii="Century Schoolbook" w:hAnsi="Century Schoolbook"/>
          <w:color w:val="292526"/>
          <w:lang w:eastAsia="en-GB"/>
        </w:rPr>
        <w:lastRenderedPageBreak/>
        <w:t>drawing attention to the woman and to her exterior features rather than to the artist, this divests understanding of the artist’s intentionality in her work.</w:t>
      </w:r>
      <w:r w:rsidR="00730A66" w:rsidRPr="006B0718">
        <w:rPr>
          <w:rStyle w:val="FootnoteReference"/>
          <w:rFonts w:ascii="Century Schoolbook" w:hAnsi="Century Schoolbook"/>
          <w:color w:val="292526"/>
          <w:lang w:eastAsia="en-GB"/>
        </w:rPr>
        <w:footnoteReference w:id="79"/>
      </w:r>
      <w:r w:rsidR="00730A66" w:rsidRPr="006B0718">
        <w:rPr>
          <w:rFonts w:ascii="Century Schoolbook" w:hAnsi="Century Schoolbook"/>
          <w:color w:val="292526"/>
          <w:lang w:eastAsia="en-GB"/>
        </w:rPr>
        <w:t xml:space="preserve"> But the woman cannot be divested from the artist either: Kahlo had many (post</w:t>
      </w:r>
      <w:r w:rsidR="006D5200">
        <w:rPr>
          <w:rFonts w:ascii="Century Schoolbook" w:hAnsi="Century Schoolbook"/>
          <w:color w:val="292526"/>
          <w:lang w:eastAsia="en-GB"/>
        </w:rPr>
        <w:t>-</w:t>
      </w:r>
      <w:r w:rsidR="00730A66" w:rsidRPr="006B0718">
        <w:rPr>
          <w:rFonts w:ascii="Century Schoolbook" w:hAnsi="Century Schoolbook"/>
          <w:color w:val="292526"/>
          <w:lang w:eastAsia="en-GB"/>
        </w:rPr>
        <w:t>)feminist</w:t>
      </w:r>
      <w:r w:rsidR="002F6B76" w:rsidRPr="006B0718">
        <w:rPr>
          <w:rFonts w:ascii="Century Schoolbook" w:hAnsi="Century Schoolbook"/>
          <w:color w:val="292526"/>
          <w:lang w:eastAsia="en-GB"/>
        </w:rPr>
        <w:t xml:space="preserve"> </w:t>
      </w:r>
      <w:r w:rsidR="00730A66" w:rsidRPr="006B0718">
        <w:rPr>
          <w:rFonts w:ascii="Century Schoolbook" w:hAnsi="Century Schoolbook"/>
          <w:color w:val="292526"/>
          <w:lang w:eastAsia="en-GB"/>
        </w:rPr>
        <w:t xml:space="preserve">qualities. She was fascinated with all things feminine from accessories to makeup which she saw as a form of (feminist) empowerment and self-definition. Tote bags being sold with </w:t>
      </w:r>
      <w:r w:rsidR="00730A66" w:rsidRPr="006B0718">
        <w:rPr>
          <w:rFonts w:ascii="Century Schoolbook" w:hAnsi="Century Schoolbook"/>
          <w:i/>
          <w:iCs/>
          <w:color w:val="292526"/>
          <w:lang w:eastAsia="en-GB"/>
        </w:rPr>
        <w:t>Self-portrait with Monkeys</w:t>
      </w:r>
      <w:r w:rsidR="00730A66" w:rsidRPr="006B0718">
        <w:rPr>
          <w:rFonts w:ascii="Century Schoolbook" w:hAnsi="Century Schoolbook"/>
          <w:color w:val="292526"/>
          <w:lang w:eastAsia="en-GB"/>
        </w:rPr>
        <w:t xml:space="preserve"> in the V&amp;A (Fig</w:t>
      </w:r>
      <w:r w:rsidR="006D5200">
        <w:rPr>
          <w:rFonts w:ascii="Century Schoolbook" w:hAnsi="Century Schoolbook"/>
          <w:color w:val="292526"/>
          <w:lang w:eastAsia="en-GB"/>
        </w:rPr>
        <w:t>ure</w:t>
      </w:r>
      <w:r w:rsidR="00730A66" w:rsidRPr="006B0718">
        <w:rPr>
          <w:rFonts w:ascii="Century Schoolbook" w:hAnsi="Century Schoolbook"/>
          <w:color w:val="292526"/>
          <w:lang w:eastAsia="en-GB"/>
        </w:rPr>
        <w:t xml:space="preserve"> </w:t>
      </w:r>
      <w:r w:rsidR="008414A9" w:rsidRPr="006B0718">
        <w:rPr>
          <w:rFonts w:ascii="Century Schoolbook" w:hAnsi="Century Schoolbook"/>
          <w:color w:val="292526"/>
          <w:lang w:eastAsia="en-GB"/>
        </w:rPr>
        <w:t>8</w:t>
      </w:r>
      <w:r w:rsidR="00730A66" w:rsidRPr="006B0718">
        <w:rPr>
          <w:rFonts w:ascii="Century Schoolbook" w:hAnsi="Century Schoolbook"/>
          <w:color w:val="292526"/>
          <w:lang w:eastAsia="en-GB"/>
        </w:rPr>
        <w:t>) or elsewhere with images of the artist with logos such as ‘Fight like a Girl’</w:t>
      </w:r>
      <w:r w:rsidR="006D5200">
        <w:rPr>
          <w:rFonts w:ascii="Century Schoolbook" w:hAnsi="Century Schoolbook"/>
          <w:color w:val="292526"/>
          <w:lang w:eastAsia="en-GB"/>
        </w:rPr>
        <w:t>,</w:t>
      </w:r>
      <w:r w:rsidR="00730A66" w:rsidRPr="006B0718">
        <w:rPr>
          <w:rFonts w:ascii="Century Schoolbook" w:hAnsi="Century Schoolbook"/>
          <w:color w:val="292526"/>
          <w:lang w:eastAsia="en-GB"/>
        </w:rPr>
        <w:t xml:space="preserve"> mirror these (post</w:t>
      </w:r>
      <w:r w:rsidR="006D5200">
        <w:rPr>
          <w:rFonts w:ascii="Century Schoolbook" w:hAnsi="Century Schoolbook"/>
          <w:color w:val="292526"/>
          <w:lang w:eastAsia="en-GB"/>
        </w:rPr>
        <w:t>-</w:t>
      </w:r>
      <w:r w:rsidR="00730A66" w:rsidRPr="006B0718">
        <w:rPr>
          <w:rFonts w:ascii="Century Schoolbook" w:hAnsi="Century Schoolbook"/>
          <w:color w:val="292526"/>
          <w:lang w:eastAsia="en-GB"/>
        </w:rPr>
        <w:t>)feminist characteristics and therefore may not be so at odds.</w:t>
      </w:r>
      <w:r w:rsidR="00730A66" w:rsidRPr="006B0718">
        <w:rPr>
          <w:rStyle w:val="FootnoteReference"/>
          <w:rFonts w:ascii="Century Schoolbook" w:hAnsi="Century Schoolbook"/>
          <w:color w:val="292526"/>
          <w:lang w:eastAsia="en-GB"/>
        </w:rPr>
        <w:footnoteReference w:id="80"/>
      </w:r>
      <w:r w:rsidR="00730A66" w:rsidRPr="006B0718">
        <w:rPr>
          <w:rFonts w:ascii="Century Schoolbook" w:hAnsi="Century Schoolbook"/>
          <w:color w:val="292526"/>
          <w:lang w:eastAsia="en-GB"/>
        </w:rPr>
        <w:t xml:space="preserve"> </w:t>
      </w:r>
      <w:r w:rsidR="00C13E6E" w:rsidRPr="006B0718">
        <w:rPr>
          <w:rFonts w:ascii="Century Schoolbook" w:hAnsi="Century Schoolbook"/>
          <w:color w:val="292526"/>
          <w:lang w:eastAsia="en-GB"/>
        </w:rPr>
        <w:t xml:space="preserve">As the V&amp;A exhibit was keen to highlight, </w:t>
      </w:r>
      <w:r w:rsidR="00730A66" w:rsidRPr="006B0718">
        <w:rPr>
          <w:rFonts w:ascii="Century Schoolbook" w:hAnsi="Century Schoolbook"/>
          <w:color w:val="292526"/>
          <w:lang w:eastAsia="en-GB"/>
        </w:rPr>
        <w:t>Kahlo used her costume in both her art and her self-presentation ‘to empower or constrain, but never as simple ornament’</w:t>
      </w:r>
      <w:r w:rsidR="006D5200">
        <w:rPr>
          <w:rFonts w:ascii="Century Schoolbook" w:hAnsi="Century Schoolbook"/>
          <w:color w:val="292526"/>
          <w:lang w:eastAsia="en-GB"/>
        </w:rPr>
        <w:t>.</w:t>
      </w:r>
      <w:r w:rsidR="00730A66" w:rsidRPr="006B0718">
        <w:rPr>
          <w:rStyle w:val="FootnoteReference"/>
          <w:rFonts w:ascii="Century Schoolbook" w:hAnsi="Century Schoolbook"/>
          <w:color w:val="292526"/>
          <w:lang w:eastAsia="en-GB"/>
        </w:rPr>
        <w:footnoteReference w:id="81"/>
      </w:r>
      <w:r w:rsidR="00730A66" w:rsidRPr="006B0718">
        <w:rPr>
          <w:rFonts w:ascii="Century Schoolbook" w:hAnsi="Century Schoolbook"/>
          <w:color w:val="292526"/>
          <w:lang w:eastAsia="en-GB"/>
        </w:rPr>
        <w:t xml:space="preserve"> Kahlo’s style</w:t>
      </w:r>
      <w:r w:rsidR="00187BDC">
        <w:rPr>
          <w:rFonts w:ascii="Century Schoolbook" w:hAnsi="Century Schoolbook"/>
          <w:color w:val="292526"/>
          <w:lang w:eastAsia="en-GB"/>
        </w:rPr>
        <w:t>—</w:t>
      </w:r>
      <w:r w:rsidR="00730A66" w:rsidRPr="006B0718">
        <w:rPr>
          <w:rFonts w:ascii="Century Schoolbook" w:hAnsi="Century Schoolbook"/>
          <w:color w:val="292526"/>
          <w:lang w:eastAsia="en-GB"/>
        </w:rPr>
        <w:t xml:space="preserve">particularly her (appropriated) </w:t>
      </w:r>
      <w:proofErr w:type="spellStart"/>
      <w:r w:rsidR="00730A66" w:rsidRPr="006B0718">
        <w:rPr>
          <w:rFonts w:ascii="Century Schoolbook" w:hAnsi="Century Schoolbook"/>
          <w:color w:val="292526"/>
          <w:lang w:eastAsia="en-GB"/>
        </w:rPr>
        <w:t>Tehuana</w:t>
      </w:r>
      <w:proofErr w:type="spellEnd"/>
      <w:r w:rsidR="00730A66" w:rsidRPr="006B0718">
        <w:rPr>
          <w:rFonts w:ascii="Century Schoolbook" w:hAnsi="Century Schoolbook"/>
          <w:color w:val="292526"/>
          <w:lang w:eastAsia="en-GB"/>
        </w:rPr>
        <w:t xml:space="preserve"> dress</w:t>
      </w:r>
      <w:r w:rsidR="00187BDC">
        <w:rPr>
          <w:rFonts w:ascii="Century Schoolbook" w:hAnsi="Century Schoolbook"/>
          <w:color w:val="292526"/>
          <w:lang w:eastAsia="en-GB"/>
        </w:rPr>
        <w:t>—</w:t>
      </w:r>
      <w:r w:rsidR="00730A66" w:rsidRPr="006B0718">
        <w:rPr>
          <w:rFonts w:ascii="Century Schoolbook" w:hAnsi="Century Schoolbook"/>
          <w:color w:val="292526"/>
          <w:lang w:eastAsia="en-GB"/>
        </w:rPr>
        <w:t xml:space="preserve">was a conscious and ‘complex combination of her communist ideology, her Mexican-ness </w:t>
      </w:r>
      <w:r w:rsidR="00187BDC">
        <w:rPr>
          <w:rFonts w:ascii="Century Schoolbook" w:hAnsi="Century Schoolbook"/>
          <w:color w:val="292526"/>
          <w:lang w:eastAsia="en-GB"/>
        </w:rPr>
        <w:t>[</w:t>
      </w:r>
      <w:r w:rsidR="00730A66" w:rsidRPr="006B0718">
        <w:rPr>
          <w:rFonts w:ascii="Century Schoolbook" w:hAnsi="Century Schoolbook"/>
          <w:color w:val="292526"/>
          <w:lang w:eastAsia="en-GB"/>
        </w:rPr>
        <w:t>…</w:t>
      </w:r>
      <w:r w:rsidR="00187BDC">
        <w:rPr>
          <w:rFonts w:ascii="Century Schoolbook" w:hAnsi="Century Schoolbook"/>
          <w:color w:val="292526"/>
          <w:lang w:eastAsia="en-GB"/>
        </w:rPr>
        <w:t>]</w:t>
      </w:r>
      <w:r w:rsidR="00730A66" w:rsidRPr="006B0718">
        <w:rPr>
          <w:rFonts w:ascii="Century Schoolbook" w:hAnsi="Century Schoolbook"/>
          <w:color w:val="292526"/>
          <w:lang w:eastAsia="en-GB"/>
        </w:rPr>
        <w:t xml:space="preserve"> as a reaction to her disabilities’</w:t>
      </w:r>
      <w:r w:rsidR="002D700F">
        <w:rPr>
          <w:rFonts w:ascii="Century Schoolbook" w:hAnsi="Century Schoolbook"/>
          <w:color w:val="292526"/>
          <w:lang w:eastAsia="en-GB"/>
        </w:rPr>
        <w:t>,</w:t>
      </w:r>
      <w:r w:rsidR="00730A66" w:rsidRPr="006B0718">
        <w:rPr>
          <w:rStyle w:val="FootnoteReference"/>
          <w:rFonts w:ascii="Century Schoolbook" w:hAnsi="Century Schoolbook"/>
          <w:color w:val="292526"/>
          <w:lang w:eastAsia="en-GB"/>
        </w:rPr>
        <w:footnoteReference w:id="82"/>
      </w:r>
      <w:r w:rsidR="00730A66" w:rsidRPr="006B0718">
        <w:rPr>
          <w:rFonts w:ascii="Century Schoolbook" w:hAnsi="Century Schoolbook"/>
          <w:color w:val="292526"/>
          <w:lang w:eastAsia="en-GB"/>
        </w:rPr>
        <w:t xml:space="preserve"> and to her anticolonialism and antiracism.</w:t>
      </w:r>
      <w:r w:rsidR="00E36CFA" w:rsidRPr="006B0718">
        <w:rPr>
          <w:rStyle w:val="FootnoteReference"/>
          <w:rFonts w:ascii="Century Schoolbook" w:hAnsi="Century Schoolbook"/>
          <w:color w:val="292526"/>
          <w:lang w:eastAsia="en-GB"/>
        </w:rPr>
        <w:footnoteReference w:id="83"/>
      </w:r>
    </w:p>
    <w:p w14:paraId="7F19A00F" w14:textId="1FA16E3F" w:rsidR="006859A7" w:rsidRDefault="006859A7" w:rsidP="006B0718">
      <w:pPr>
        <w:tabs>
          <w:tab w:val="left" w:pos="360"/>
          <w:tab w:val="left" w:pos="720"/>
        </w:tabs>
        <w:spacing w:after="0" w:line="240" w:lineRule="auto"/>
        <w:jc w:val="both"/>
        <w:rPr>
          <w:rFonts w:ascii="Century Schoolbook" w:hAnsi="Century Schoolbook"/>
          <w:color w:val="000000"/>
          <w:shd w:val="clear" w:color="auto" w:fill="FFFFFF"/>
        </w:rPr>
      </w:pPr>
    </w:p>
    <w:p w14:paraId="283F38B9" w14:textId="77777777" w:rsidR="00A30799" w:rsidRDefault="00A30799" w:rsidP="00DC7D82">
      <w:pPr>
        <w:tabs>
          <w:tab w:val="left" w:pos="360"/>
          <w:tab w:val="left" w:pos="720"/>
        </w:tabs>
        <w:spacing w:after="0" w:line="240" w:lineRule="auto"/>
        <w:jc w:val="center"/>
        <w:rPr>
          <w:rFonts w:ascii="Century Schoolbook" w:hAnsi="Century Schoolbook"/>
          <w:color w:val="000000"/>
          <w:highlight w:val="yellow"/>
          <w:shd w:val="clear" w:color="auto" w:fill="FFFFFF"/>
        </w:rPr>
      </w:pPr>
    </w:p>
    <w:p w14:paraId="69BBB7B6" w14:textId="2CE6AB1D" w:rsidR="00BC358E" w:rsidRDefault="00DC7D82" w:rsidP="00DC7D82">
      <w:pPr>
        <w:tabs>
          <w:tab w:val="left" w:pos="360"/>
          <w:tab w:val="left" w:pos="720"/>
        </w:tabs>
        <w:spacing w:after="0" w:line="240" w:lineRule="auto"/>
        <w:jc w:val="center"/>
        <w:rPr>
          <w:rFonts w:ascii="Century Schoolbook" w:hAnsi="Century Schoolbook"/>
          <w:color w:val="000000"/>
          <w:highlight w:val="yellow"/>
          <w:shd w:val="clear" w:color="auto" w:fill="FFFFFF"/>
        </w:rPr>
      </w:pPr>
      <w:r w:rsidRPr="00DC7D82">
        <w:rPr>
          <w:rFonts w:ascii="Century Schoolbook" w:hAnsi="Century Schoolbook"/>
          <w:color w:val="000000"/>
          <w:highlight w:val="yellow"/>
          <w:shd w:val="clear" w:color="auto" w:fill="FFFFFF"/>
        </w:rPr>
        <w:t xml:space="preserve">&lt;INSERT LAVERY FIGURE </w:t>
      </w:r>
      <w:r w:rsidR="0075550C">
        <w:rPr>
          <w:rFonts w:ascii="Century Schoolbook" w:hAnsi="Century Schoolbook"/>
          <w:color w:val="000000"/>
          <w:highlight w:val="yellow"/>
          <w:shd w:val="clear" w:color="auto" w:fill="FFFFFF"/>
        </w:rPr>
        <w:t>7</w:t>
      </w:r>
      <w:r w:rsidRPr="00DC7D82">
        <w:rPr>
          <w:rFonts w:ascii="Century Schoolbook" w:hAnsi="Century Schoolbook"/>
          <w:color w:val="000000"/>
          <w:highlight w:val="yellow"/>
          <w:shd w:val="clear" w:color="auto" w:fill="FFFFFF"/>
        </w:rPr>
        <w:t xml:space="preserve"> 1/3 PAGE </w:t>
      </w:r>
    </w:p>
    <w:p w14:paraId="7606BB6D" w14:textId="6183BA80" w:rsidR="00DC7D82" w:rsidRDefault="00DC7D82" w:rsidP="00DC7D82">
      <w:pPr>
        <w:tabs>
          <w:tab w:val="left" w:pos="360"/>
          <w:tab w:val="left" w:pos="720"/>
        </w:tabs>
        <w:spacing w:after="0" w:line="240" w:lineRule="auto"/>
        <w:jc w:val="center"/>
        <w:rPr>
          <w:rFonts w:ascii="Century Schoolbook" w:hAnsi="Century Schoolbook"/>
          <w:color w:val="000000"/>
          <w:shd w:val="clear" w:color="auto" w:fill="FFFFFF"/>
        </w:rPr>
      </w:pPr>
      <w:r w:rsidRPr="00DC7D82">
        <w:rPr>
          <w:rFonts w:ascii="Century Schoolbook" w:hAnsi="Century Schoolbook"/>
          <w:color w:val="000000"/>
          <w:highlight w:val="yellow"/>
          <w:shd w:val="clear" w:color="auto" w:fill="FFFFFF"/>
        </w:rPr>
        <w:t>ABOVE THE FOLLOWING CAPTION&gt;</w:t>
      </w:r>
    </w:p>
    <w:p w14:paraId="1596A43C" w14:textId="4F273C35" w:rsidR="00BC358E" w:rsidRDefault="00BC358E" w:rsidP="00DC7D82">
      <w:pPr>
        <w:tabs>
          <w:tab w:val="left" w:pos="360"/>
          <w:tab w:val="left" w:pos="720"/>
        </w:tabs>
        <w:spacing w:after="0" w:line="240" w:lineRule="auto"/>
        <w:jc w:val="center"/>
        <w:rPr>
          <w:rFonts w:ascii="Century Schoolbook" w:hAnsi="Century Schoolbook"/>
          <w:color w:val="000000"/>
          <w:shd w:val="clear" w:color="auto" w:fill="FFFFFF"/>
        </w:rPr>
      </w:pPr>
    </w:p>
    <w:p w14:paraId="2F3D8FC0" w14:textId="77777777" w:rsidR="00BC358E" w:rsidRDefault="00BC358E" w:rsidP="00DC7D82">
      <w:pPr>
        <w:tabs>
          <w:tab w:val="left" w:pos="360"/>
          <w:tab w:val="left" w:pos="720"/>
        </w:tabs>
        <w:spacing w:after="0" w:line="240" w:lineRule="auto"/>
        <w:jc w:val="center"/>
        <w:rPr>
          <w:rFonts w:ascii="Century Schoolbook" w:hAnsi="Century Schoolbook"/>
          <w:color w:val="000000"/>
          <w:shd w:val="clear" w:color="auto" w:fill="FFFFFF"/>
        </w:rPr>
      </w:pPr>
    </w:p>
    <w:p w14:paraId="43C42D56" w14:textId="007D3D11" w:rsidR="00DC7D82" w:rsidRPr="00BC358E" w:rsidRDefault="00DC7D82" w:rsidP="00DC7D82">
      <w:pPr>
        <w:tabs>
          <w:tab w:val="left" w:pos="360"/>
          <w:tab w:val="left" w:pos="720"/>
        </w:tabs>
        <w:spacing w:after="0" w:line="240" w:lineRule="auto"/>
        <w:jc w:val="center"/>
        <w:rPr>
          <w:rFonts w:ascii="Century Schoolbook" w:hAnsi="Century Schoolbook"/>
          <w:color w:val="000000"/>
          <w:sz w:val="18"/>
          <w:szCs w:val="18"/>
          <w:shd w:val="clear" w:color="auto" w:fill="FFFFFF"/>
        </w:rPr>
      </w:pPr>
      <w:r w:rsidRPr="00BC358E">
        <w:rPr>
          <w:rFonts w:ascii="Century Schoolbook" w:hAnsi="Century Schoolbook"/>
          <w:color w:val="000000"/>
          <w:sz w:val="18"/>
          <w:szCs w:val="18"/>
          <w:shd w:val="clear" w:color="auto" w:fill="FFFFFF"/>
        </w:rPr>
        <w:t xml:space="preserve">Figure </w:t>
      </w:r>
      <w:r w:rsidR="0075550C">
        <w:rPr>
          <w:rFonts w:ascii="Century Schoolbook" w:hAnsi="Century Schoolbook"/>
          <w:color w:val="000000"/>
          <w:sz w:val="18"/>
          <w:szCs w:val="18"/>
          <w:shd w:val="clear" w:color="auto" w:fill="FFFFFF"/>
        </w:rPr>
        <w:t>7</w:t>
      </w:r>
    </w:p>
    <w:p w14:paraId="554525B5" w14:textId="137FB4E0" w:rsidR="00DC7D82" w:rsidRPr="00BC358E" w:rsidRDefault="00DC7D82" w:rsidP="00DC7D82">
      <w:pPr>
        <w:tabs>
          <w:tab w:val="left" w:pos="360"/>
          <w:tab w:val="left" w:pos="720"/>
        </w:tabs>
        <w:spacing w:after="0" w:line="240" w:lineRule="auto"/>
        <w:jc w:val="center"/>
        <w:rPr>
          <w:rFonts w:ascii="Century Schoolbook" w:hAnsi="Century Schoolbook"/>
          <w:color w:val="000000"/>
          <w:sz w:val="18"/>
          <w:szCs w:val="18"/>
          <w:shd w:val="clear" w:color="auto" w:fill="FFFFFF"/>
        </w:rPr>
      </w:pPr>
      <w:r w:rsidRPr="00BC358E">
        <w:rPr>
          <w:rFonts w:ascii="Century Schoolbook" w:hAnsi="Century Schoolbook"/>
          <w:color w:val="000000"/>
          <w:sz w:val="18"/>
          <w:szCs w:val="18"/>
          <w:shd w:val="clear" w:color="auto" w:fill="FFFFFF"/>
        </w:rPr>
        <w:t>Frida Tote Bag, V&amp;A Shop (2018).</w:t>
      </w:r>
    </w:p>
    <w:p w14:paraId="21C892E9" w14:textId="37F5A99A" w:rsidR="006859A7" w:rsidRPr="00BC358E" w:rsidRDefault="00DC7D82" w:rsidP="00DC7D82">
      <w:pPr>
        <w:tabs>
          <w:tab w:val="left" w:pos="360"/>
          <w:tab w:val="left" w:pos="720"/>
        </w:tabs>
        <w:spacing w:after="0" w:line="240" w:lineRule="auto"/>
        <w:jc w:val="center"/>
        <w:rPr>
          <w:rFonts w:ascii="Century Schoolbook" w:hAnsi="Century Schoolbook"/>
          <w:color w:val="000000"/>
          <w:sz w:val="18"/>
          <w:szCs w:val="18"/>
          <w:shd w:val="clear" w:color="auto" w:fill="FFFFFF"/>
        </w:rPr>
      </w:pPr>
      <w:r w:rsidRPr="00BC358E">
        <w:rPr>
          <w:rFonts w:ascii="Century Schoolbook" w:hAnsi="Century Schoolbook"/>
          <w:color w:val="000000"/>
          <w:sz w:val="18"/>
          <w:szCs w:val="18"/>
          <w:shd w:val="clear" w:color="auto" w:fill="FFFFFF"/>
        </w:rPr>
        <w:t>Photo</w:t>
      </w:r>
      <w:r w:rsidR="00154A18" w:rsidRPr="00BC358E">
        <w:rPr>
          <w:rFonts w:ascii="Century Schoolbook" w:hAnsi="Century Schoolbook"/>
          <w:color w:val="000000"/>
          <w:sz w:val="18"/>
          <w:szCs w:val="18"/>
          <w:shd w:val="clear" w:color="auto" w:fill="FFFFFF"/>
        </w:rPr>
        <w:t xml:space="preserve">graph </w:t>
      </w:r>
      <w:r w:rsidR="00154A18" w:rsidRPr="004544C9">
        <w:rPr>
          <w:rFonts w:ascii="Century Schoolbook" w:hAnsi="Century Schoolbook"/>
          <w:sz w:val="18"/>
          <w:szCs w:val="18"/>
          <w:shd w:val="clear" w:color="auto" w:fill="FFFFFF"/>
        </w:rPr>
        <w:t>courtesy of</w:t>
      </w:r>
      <w:r w:rsidRPr="004544C9">
        <w:rPr>
          <w:rFonts w:ascii="Century Schoolbook" w:hAnsi="Century Schoolbook"/>
          <w:sz w:val="18"/>
          <w:szCs w:val="18"/>
          <w:shd w:val="clear" w:color="auto" w:fill="FFFFFF"/>
        </w:rPr>
        <w:t xml:space="preserve"> </w:t>
      </w:r>
      <w:r w:rsidRPr="00BC358E">
        <w:rPr>
          <w:rFonts w:ascii="Century Schoolbook" w:hAnsi="Century Schoolbook"/>
          <w:color w:val="000000"/>
          <w:sz w:val="18"/>
          <w:szCs w:val="18"/>
          <w:shd w:val="clear" w:color="auto" w:fill="FFFFFF"/>
        </w:rPr>
        <w:t>Ali Dickens.</w:t>
      </w:r>
    </w:p>
    <w:p w14:paraId="61B05D6E" w14:textId="45FD3B33" w:rsidR="00BC358E" w:rsidRDefault="00BC358E" w:rsidP="006B0718">
      <w:pPr>
        <w:tabs>
          <w:tab w:val="left" w:pos="360"/>
          <w:tab w:val="left" w:pos="720"/>
        </w:tabs>
        <w:spacing w:after="0" w:line="240" w:lineRule="auto"/>
        <w:jc w:val="both"/>
        <w:rPr>
          <w:rFonts w:ascii="Century Schoolbook" w:hAnsi="Century Schoolbook"/>
          <w:color w:val="000000"/>
          <w:shd w:val="clear" w:color="auto" w:fill="FFFFFF"/>
        </w:rPr>
      </w:pPr>
    </w:p>
    <w:p w14:paraId="1ED4DF22" w14:textId="77777777" w:rsidR="00BC358E" w:rsidRPr="006B0718" w:rsidRDefault="00BC358E" w:rsidP="006B0718">
      <w:pPr>
        <w:tabs>
          <w:tab w:val="left" w:pos="360"/>
          <w:tab w:val="left" w:pos="720"/>
        </w:tabs>
        <w:spacing w:after="0" w:line="240" w:lineRule="auto"/>
        <w:jc w:val="both"/>
        <w:rPr>
          <w:rFonts w:ascii="Century Schoolbook" w:hAnsi="Century Schoolbook"/>
          <w:color w:val="000000"/>
          <w:shd w:val="clear" w:color="auto" w:fill="FFFFFF"/>
        </w:rPr>
      </w:pPr>
    </w:p>
    <w:p w14:paraId="459FC6F9" w14:textId="00CF2D82" w:rsidR="00F135A4" w:rsidRPr="00DA6553" w:rsidRDefault="00DA6553" w:rsidP="006B0718">
      <w:pPr>
        <w:tabs>
          <w:tab w:val="left" w:pos="360"/>
          <w:tab w:val="left" w:pos="720"/>
        </w:tabs>
        <w:spacing w:after="0" w:line="240" w:lineRule="auto"/>
        <w:jc w:val="both"/>
        <w:rPr>
          <w:rFonts w:ascii="Century Schoolbook" w:hAnsi="Century Schoolbook"/>
          <w:color w:val="000000"/>
          <w:shd w:val="clear" w:color="auto" w:fill="FFFFFF"/>
        </w:rPr>
      </w:pPr>
      <w:r>
        <w:rPr>
          <w:rFonts w:ascii="Century Schoolbook" w:hAnsi="Century Schoolbook"/>
          <w:color w:val="000000"/>
          <w:shd w:val="clear" w:color="auto" w:fill="FFFFFF"/>
        </w:rPr>
        <w:tab/>
      </w:r>
      <w:r w:rsidR="00DF7414" w:rsidRPr="006B0718">
        <w:rPr>
          <w:rFonts w:ascii="Century Schoolbook" w:hAnsi="Century Schoolbook"/>
          <w:color w:val="000000"/>
          <w:shd w:val="clear" w:color="auto" w:fill="FFFFFF"/>
        </w:rPr>
        <w:t>The criticism of the</w:t>
      </w:r>
      <w:r w:rsidR="004E0FC4" w:rsidRPr="006B0718">
        <w:rPr>
          <w:rFonts w:ascii="Century Schoolbook" w:hAnsi="Century Schoolbook"/>
          <w:color w:val="000000"/>
          <w:shd w:val="clear" w:color="auto" w:fill="FFFFFF"/>
        </w:rPr>
        <w:t xml:space="preserve"> V&amp;A</w:t>
      </w:r>
      <w:r w:rsidR="00D241C4" w:rsidRPr="006B0718">
        <w:rPr>
          <w:rFonts w:ascii="Century Schoolbook" w:hAnsi="Century Schoolbook"/>
          <w:color w:val="000000"/>
          <w:shd w:val="clear" w:color="auto" w:fill="FFFFFF"/>
        </w:rPr>
        <w:t xml:space="preserve"> </w:t>
      </w:r>
      <w:r w:rsidR="00DF7414" w:rsidRPr="006B0718">
        <w:rPr>
          <w:rFonts w:ascii="Century Schoolbook" w:hAnsi="Century Schoolbook"/>
          <w:color w:val="000000"/>
          <w:shd w:val="clear" w:color="auto" w:fill="FFFFFF"/>
        </w:rPr>
        <w:t>event of</w:t>
      </w:r>
      <w:r w:rsidR="004E0FC4" w:rsidRPr="006B0718">
        <w:rPr>
          <w:rFonts w:ascii="Century Schoolbook" w:hAnsi="Century Schoolbook"/>
          <w:color w:val="000000"/>
          <w:shd w:val="clear" w:color="auto" w:fill="FFFFFF"/>
        </w:rPr>
        <w:t xml:space="preserve"> </w:t>
      </w:r>
      <w:r w:rsidR="00D57A3E" w:rsidRPr="006B0718">
        <w:rPr>
          <w:rFonts w:ascii="Century Schoolbook" w:hAnsi="Century Schoolbook"/>
          <w:color w:val="000000"/>
          <w:shd w:val="clear" w:color="auto" w:fill="FFFFFF"/>
        </w:rPr>
        <w:t>throwing</w:t>
      </w:r>
      <w:r w:rsidR="008A1F16" w:rsidRPr="006B0718">
        <w:rPr>
          <w:rFonts w:ascii="Century Schoolbook" w:hAnsi="Century Schoolbook"/>
          <w:color w:val="000000"/>
          <w:shd w:val="clear" w:color="auto" w:fill="FFFFFF"/>
        </w:rPr>
        <w:t xml:space="preserve"> </w:t>
      </w:r>
      <w:r w:rsidR="00D57A3E" w:rsidRPr="006B0718">
        <w:rPr>
          <w:rFonts w:ascii="Century Schoolbook" w:hAnsi="Century Schoolbook"/>
          <w:color w:val="000000"/>
          <w:shd w:val="clear" w:color="auto" w:fill="FFFFFF"/>
        </w:rPr>
        <w:t xml:space="preserve">into relief </w:t>
      </w:r>
      <w:r w:rsidR="004E0FC4" w:rsidRPr="006B0718">
        <w:rPr>
          <w:rFonts w:ascii="Century Schoolbook" w:hAnsi="Century Schoolbook"/>
          <w:color w:val="000000"/>
          <w:shd w:val="clear" w:color="auto" w:fill="FFFFFF"/>
        </w:rPr>
        <w:t xml:space="preserve">the possessions </w:t>
      </w:r>
      <w:r w:rsidR="00D241C4" w:rsidRPr="006B0718">
        <w:rPr>
          <w:rFonts w:ascii="Century Schoolbook" w:hAnsi="Century Schoolbook"/>
          <w:color w:val="000000"/>
          <w:shd w:val="clear" w:color="auto" w:fill="FFFFFF"/>
        </w:rPr>
        <w:t xml:space="preserve">of </w:t>
      </w:r>
      <w:r w:rsidR="00E95577" w:rsidRPr="006B0718">
        <w:rPr>
          <w:rFonts w:ascii="Century Schoolbook" w:hAnsi="Century Schoolbook"/>
          <w:color w:val="000000"/>
          <w:shd w:val="clear" w:color="auto" w:fill="FFFFFF"/>
        </w:rPr>
        <w:t xml:space="preserve">the </w:t>
      </w:r>
      <w:r w:rsidR="00171A93" w:rsidRPr="006B0718">
        <w:rPr>
          <w:rFonts w:ascii="Century Schoolbook" w:hAnsi="Century Schoolbook"/>
          <w:color w:val="000000"/>
          <w:shd w:val="clear" w:color="auto" w:fill="FFFFFF"/>
        </w:rPr>
        <w:t xml:space="preserve">artist </w:t>
      </w:r>
      <w:r w:rsidR="003C457D" w:rsidRPr="006B0718">
        <w:rPr>
          <w:rFonts w:ascii="Century Schoolbook" w:hAnsi="Century Schoolbook"/>
          <w:color w:val="000000"/>
          <w:shd w:val="clear" w:color="auto" w:fill="FFFFFF"/>
        </w:rPr>
        <w:t xml:space="preserve">against </w:t>
      </w:r>
      <w:r w:rsidR="00171A93" w:rsidRPr="006B0718">
        <w:rPr>
          <w:rFonts w:ascii="Century Schoolbook" w:hAnsi="Century Schoolbook"/>
          <w:color w:val="000000"/>
          <w:shd w:val="clear" w:color="auto" w:fill="FFFFFF"/>
        </w:rPr>
        <w:t>her art and life</w:t>
      </w:r>
      <w:r w:rsidR="00F319CE" w:rsidRPr="006B0718">
        <w:rPr>
          <w:rFonts w:ascii="Century Schoolbook" w:hAnsi="Century Schoolbook"/>
          <w:color w:val="000000"/>
          <w:shd w:val="clear" w:color="auto" w:fill="FFFFFF"/>
        </w:rPr>
        <w:t xml:space="preserve"> </w:t>
      </w:r>
      <w:r w:rsidR="00DF7414" w:rsidRPr="006B0718">
        <w:rPr>
          <w:rFonts w:ascii="Century Schoolbook" w:hAnsi="Century Schoolbook"/>
          <w:color w:val="000000"/>
          <w:shd w:val="clear" w:color="auto" w:fill="FFFFFF"/>
        </w:rPr>
        <w:t xml:space="preserve">and therefore </w:t>
      </w:r>
      <w:r w:rsidR="000530CB" w:rsidRPr="006B0718">
        <w:rPr>
          <w:rFonts w:ascii="Century Schoolbook" w:hAnsi="Century Schoolbook"/>
          <w:color w:val="000000"/>
          <w:shd w:val="clear" w:color="auto" w:fill="FFFFFF"/>
        </w:rPr>
        <w:t>divesting understanding away from her ‘true’ self</w:t>
      </w:r>
      <w:r w:rsidR="008D4E82" w:rsidRPr="006B0718">
        <w:rPr>
          <w:rFonts w:ascii="Century Schoolbook" w:hAnsi="Century Schoolbook"/>
          <w:color w:val="000000"/>
          <w:shd w:val="clear" w:color="auto" w:fill="FFFFFF"/>
        </w:rPr>
        <w:t>, is an important issue when</w:t>
      </w:r>
      <w:r w:rsidR="008B39C4" w:rsidRPr="006B0718">
        <w:rPr>
          <w:rFonts w:ascii="Century Schoolbook" w:hAnsi="Century Schoolbook"/>
          <w:color w:val="000000"/>
          <w:shd w:val="clear" w:color="auto" w:fill="FFFFFF"/>
        </w:rPr>
        <w:t xml:space="preserve"> </w:t>
      </w:r>
      <w:r w:rsidR="009C573E" w:rsidRPr="006B0718">
        <w:rPr>
          <w:rFonts w:ascii="Century Schoolbook" w:hAnsi="Century Schoolbook"/>
          <w:color w:val="000000"/>
          <w:shd w:val="clear" w:color="auto" w:fill="FFFFFF"/>
        </w:rPr>
        <w:t xml:space="preserve">placed </w:t>
      </w:r>
      <w:r w:rsidR="00C0150E" w:rsidRPr="006B0718">
        <w:rPr>
          <w:rFonts w:ascii="Century Schoolbook" w:hAnsi="Century Schoolbook"/>
          <w:color w:val="000000"/>
          <w:shd w:val="clear" w:color="auto" w:fill="FFFFFF"/>
        </w:rPr>
        <w:t>alongside</w:t>
      </w:r>
      <w:r w:rsidR="009C573E" w:rsidRPr="006B0718">
        <w:rPr>
          <w:rFonts w:ascii="Century Schoolbook" w:hAnsi="Century Schoolbook"/>
          <w:color w:val="000000"/>
          <w:shd w:val="clear" w:color="auto" w:fill="FFFFFF"/>
        </w:rPr>
        <w:t xml:space="preserve"> questions of </w:t>
      </w:r>
      <w:r w:rsidR="00C0150E" w:rsidRPr="006B0718">
        <w:rPr>
          <w:rFonts w:ascii="Century Schoolbook" w:hAnsi="Century Schoolbook"/>
          <w:color w:val="000000"/>
          <w:shd w:val="clear" w:color="auto" w:fill="FFFFFF"/>
        </w:rPr>
        <w:t xml:space="preserve">remembrance, </w:t>
      </w:r>
      <w:r w:rsidR="009C573E" w:rsidRPr="006B0718">
        <w:rPr>
          <w:rFonts w:ascii="Century Schoolbook" w:hAnsi="Century Schoolbook"/>
          <w:color w:val="000000"/>
          <w:shd w:val="clear" w:color="auto" w:fill="FFFFFF"/>
        </w:rPr>
        <w:t>(self) construction</w:t>
      </w:r>
      <w:r w:rsidR="008D4E82" w:rsidRPr="006B0718">
        <w:rPr>
          <w:rFonts w:ascii="Century Schoolbook" w:hAnsi="Century Schoolbook"/>
          <w:color w:val="000000"/>
          <w:shd w:val="clear" w:color="auto" w:fill="FFFFFF"/>
        </w:rPr>
        <w:t xml:space="preserve"> </w:t>
      </w:r>
      <w:r w:rsidR="009C573E" w:rsidRPr="006B0718">
        <w:rPr>
          <w:rFonts w:ascii="Century Schoolbook" w:hAnsi="Century Schoolbook"/>
          <w:color w:val="000000"/>
          <w:shd w:val="clear" w:color="auto" w:fill="FFFFFF"/>
        </w:rPr>
        <w:t xml:space="preserve">and performance. </w:t>
      </w:r>
      <w:r w:rsidR="0013788E" w:rsidRPr="006B0718">
        <w:rPr>
          <w:rFonts w:ascii="Century Schoolbook" w:hAnsi="Century Schoolbook"/>
          <w:color w:val="000000"/>
          <w:shd w:val="clear" w:color="auto" w:fill="FFFFFF"/>
        </w:rPr>
        <w:t xml:space="preserve">The V&amp;A had a special altar dedicated to </w:t>
      </w:r>
      <w:r w:rsidR="00144E3E" w:rsidRPr="006B0718">
        <w:rPr>
          <w:rFonts w:ascii="Century Schoolbook" w:hAnsi="Century Schoolbook"/>
          <w:color w:val="000000"/>
          <w:shd w:val="clear" w:color="auto" w:fill="FFFFFF"/>
        </w:rPr>
        <w:t xml:space="preserve">Kahlo as a way of encouraging visitors to </w:t>
      </w:r>
      <w:r w:rsidR="00144E3E" w:rsidRPr="006B0718">
        <w:rPr>
          <w:rFonts w:ascii="Century Schoolbook" w:hAnsi="Century Schoolbook"/>
          <w:color w:val="000000"/>
          <w:shd w:val="clear" w:color="auto" w:fill="FFFFFF"/>
        </w:rPr>
        <w:lastRenderedPageBreak/>
        <w:t>remember her</w:t>
      </w:r>
      <w:r w:rsidR="00095BD8" w:rsidRPr="006B0718">
        <w:rPr>
          <w:rFonts w:ascii="Century Schoolbook" w:hAnsi="Century Schoolbook"/>
          <w:color w:val="000000"/>
          <w:shd w:val="clear" w:color="auto" w:fill="FFFFFF"/>
        </w:rPr>
        <w:t xml:space="preserve">. </w:t>
      </w:r>
      <w:r w:rsidR="0004124E" w:rsidRPr="006B0718">
        <w:rPr>
          <w:rFonts w:ascii="Century Schoolbook" w:hAnsi="Century Schoolbook"/>
          <w:color w:val="000000"/>
          <w:shd w:val="clear" w:color="auto" w:fill="FFFFFF"/>
        </w:rPr>
        <w:t xml:space="preserve">A question that one may ask is, </w:t>
      </w:r>
      <w:r w:rsidR="0004124E" w:rsidRPr="006B0718">
        <w:rPr>
          <w:rFonts w:ascii="Century Schoolbook" w:hAnsi="Century Schoolbook"/>
          <w:lang w:eastAsia="en-GB"/>
        </w:rPr>
        <w:t xml:space="preserve">just as Héctor in </w:t>
      </w:r>
      <w:r w:rsidR="0004124E" w:rsidRPr="006B0718">
        <w:rPr>
          <w:rFonts w:ascii="Century Schoolbook" w:hAnsi="Century Schoolbook"/>
          <w:i/>
          <w:lang w:eastAsia="en-GB"/>
        </w:rPr>
        <w:t xml:space="preserve">Coco </w:t>
      </w:r>
      <w:r w:rsidR="0004124E" w:rsidRPr="006B0718">
        <w:rPr>
          <w:rFonts w:ascii="Century Schoolbook" w:hAnsi="Century Schoolbook"/>
          <w:lang w:eastAsia="en-GB"/>
        </w:rPr>
        <w:t xml:space="preserve">is kept alive in the </w:t>
      </w:r>
      <w:r w:rsidR="0095682D" w:rsidRPr="006B0718">
        <w:rPr>
          <w:rFonts w:ascii="Century Schoolbook" w:hAnsi="Century Schoolbook"/>
          <w:lang w:eastAsia="en-GB"/>
        </w:rPr>
        <w:t>L</w:t>
      </w:r>
      <w:r w:rsidR="0004124E" w:rsidRPr="006B0718">
        <w:rPr>
          <w:rFonts w:ascii="Century Schoolbook" w:hAnsi="Century Schoolbook"/>
          <w:lang w:eastAsia="en-GB"/>
        </w:rPr>
        <w:t xml:space="preserve">and of the </w:t>
      </w:r>
      <w:r w:rsidR="0095682D" w:rsidRPr="006B0718">
        <w:rPr>
          <w:rFonts w:ascii="Century Schoolbook" w:hAnsi="Century Schoolbook"/>
          <w:lang w:eastAsia="en-GB"/>
        </w:rPr>
        <w:t>D</w:t>
      </w:r>
      <w:r w:rsidR="0004124E" w:rsidRPr="006B0718">
        <w:rPr>
          <w:rFonts w:ascii="Century Schoolbook" w:hAnsi="Century Schoolbook"/>
          <w:lang w:eastAsia="en-GB"/>
        </w:rPr>
        <w:t xml:space="preserve">ead thanks to family remembering him, who keeps the skeletal Frida or even the </w:t>
      </w:r>
      <w:r w:rsidR="00AB4673" w:rsidRPr="006B0718">
        <w:rPr>
          <w:rFonts w:ascii="Century Schoolbook" w:hAnsi="Century Schoolbook"/>
          <w:lang w:eastAsia="en-GB"/>
        </w:rPr>
        <w:t>‘</w:t>
      </w:r>
      <w:r w:rsidR="0004124E" w:rsidRPr="006B0718">
        <w:rPr>
          <w:rFonts w:ascii="Century Schoolbook" w:hAnsi="Century Schoolbook"/>
          <w:lang w:eastAsia="en-GB"/>
        </w:rPr>
        <w:t>real</w:t>
      </w:r>
      <w:r w:rsidR="00AB4673" w:rsidRPr="006B0718">
        <w:rPr>
          <w:rFonts w:ascii="Century Schoolbook" w:hAnsi="Century Schoolbook"/>
          <w:lang w:eastAsia="en-GB"/>
        </w:rPr>
        <w:t>’</w:t>
      </w:r>
      <w:r w:rsidR="0004124E" w:rsidRPr="006B0718">
        <w:rPr>
          <w:rFonts w:ascii="Century Schoolbook" w:hAnsi="Century Schoolbook"/>
          <w:lang w:eastAsia="en-GB"/>
        </w:rPr>
        <w:t xml:space="preserve"> artist alive in the realms of the non-living? Such a question may not seem so absurd when considering the way in which the </w:t>
      </w:r>
      <w:r w:rsidR="00AB4673" w:rsidRPr="006B0718">
        <w:rPr>
          <w:rFonts w:ascii="Century Schoolbook" w:hAnsi="Century Schoolbook"/>
          <w:lang w:eastAsia="en-GB"/>
        </w:rPr>
        <w:t>‘</w:t>
      </w:r>
      <w:r w:rsidR="0004124E" w:rsidRPr="006B0718">
        <w:rPr>
          <w:rFonts w:ascii="Century Schoolbook" w:hAnsi="Century Schoolbook"/>
          <w:lang w:eastAsia="en-GB"/>
        </w:rPr>
        <w:t>real</w:t>
      </w:r>
      <w:r w:rsidR="00AB4673" w:rsidRPr="006B0718">
        <w:rPr>
          <w:rFonts w:ascii="Century Schoolbook" w:hAnsi="Century Schoolbook"/>
          <w:lang w:eastAsia="en-GB"/>
        </w:rPr>
        <w:t>’</w:t>
      </w:r>
      <w:r w:rsidR="0004124E" w:rsidRPr="006B0718">
        <w:rPr>
          <w:rFonts w:ascii="Century Schoolbook" w:hAnsi="Century Schoolbook"/>
          <w:lang w:eastAsia="en-GB"/>
        </w:rPr>
        <w:t xml:space="preserve"> Kahlo has been subsumed into fictional reconstruction. In </w:t>
      </w:r>
      <w:r w:rsidR="0004124E" w:rsidRPr="006B0718">
        <w:rPr>
          <w:rFonts w:ascii="Century Schoolbook" w:hAnsi="Century Schoolbook"/>
          <w:i/>
          <w:lang w:eastAsia="en-GB"/>
        </w:rPr>
        <w:t>Coco</w:t>
      </w:r>
      <w:r w:rsidR="0004124E" w:rsidRPr="006B0718">
        <w:rPr>
          <w:rFonts w:ascii="Century Schoolbook" w:hAnsi="Century Schoolbook"/>
          <w:lang w:eastAsia="en-GB"/>
        </w:rPr>
        <w:t xml:space="preserve">, Héctor is kept alive because of Miguelito’s quest to find the truth, that is, to prove Ernesto de la Cruz murdered Héctor in order to steal the songs he had written, and so passing them off as his own to become famous. At the end, letters kept by Coco contain the evidence that Ernesto stole Héctor’s songs. Consequently, Ernesto’s legacy is destroyed and during </w:t>
      </w:r>
      <w:r w:rsidR="00ED64D6" w:rsidRPr="001C30B8">
        <w:rPr>
          <w:rFonts w:ascii="Century Schoolbook" w:hAnsi="Century Schoolbook"/>
          <w:i/>
          <w:iCs/>
          <w:shd w:val="clear" w:color="auto" w:fill="FFFFFF"/>
        </w:rPr>
        <w:t>Día de Muertos</w:t>
      </w:r>
      <w:r w:rsidR="00ED64D6" w:rsidRPr="006B0718">
        <w:rPr>
          <w:rFonts w:ascii="Century Schoolbook" w:hAnsi="Century Schoolbook"/>
          <w:shd w:val="clear" w:color="auto" w:fill="FFFFFF"/>
        </w:rPr>
        <w:t xml:space="preserve"> </w:t>
      </w:r>
      <w:r w:rsidR="0004124E" w:rsidRPr="006B0718">
        <w:rPr>
          <w:rFonts w:ascii="Century Schoolbook" w:hAnsi="Century Schoolbook"/>
          <w:lang w:eastAsia="en-GB"/>
        </w:rPr>
        <w:t xml:space="preserve">community honours Héctor instead. It is truth then that gives the film a sense of closure. With Kahlo, however, whilst some may seek out the </w:t>
      </w:r>
      <w:r w:rsidR="00AB4673" w:rsidRPr="006B0718">
        <w:rPr>
          <w:rFonts w:ascii="Century Schoolbook" w:hAnsi="Century Schoolbook"/>
          <w:lang w:eastAsia="en-GB"/>
        </w:rPr>
        <w:t>‘</w:t>
      </w:r>
      <w:r w:rsidR="0004124E" w:rsidRPr="006B0718">
        <w:rPr>
          <w:rFonts w:ascii="Century Schoolbook" w:hAnsi="Century Schoolbook"/>
          <w:lang w:eastAsia="en-GB"/>
        </w:rPr>
        <w:t>true</w:t>
      </w:r>
      <w:r w:rsidR="00AB4673" w:rsidRPr="006B0718">
        <w:rPr>
          <w:rFonts w:ascii="Century Schoolbook" w:hAnsi="Century Schoolbook"/>
          <w:lang w:eastAsia="en-GB"/>
        </w:rPr>
        <w:t>’</w:t>
      </w:r>
      <w:r w:rsidR="0004124E" w:rsidRPr="006B0718">
        <w:rPr>
          <w:rFonts w:ascii="Century Schoolbook" w:hAnsi="Century Schoolbook"/>
          <w:lang w:eastAsia="en-GB"/>
        </w:rPr>
        <w:t xml:space="preserve"> Kahlo in order to remember her and even lay claim on her, she none</w:t>
      </w:r>
      <w:r w:rsidR="008B6D8E">
        <w:rPr>
          <w:rFonts w:ascii="Century Schoolbook" w:hAnsi="Century Schoolbook"/>
          <w:lang w:eastAsia="en-GB"/>
        </w:rPr>
        <w:t xml:space="preserve"> </w:t>
      </w:r>
      <w:r w:rsidR="0004124E" w:rsidRPr="006B0718">
        <w:rPr>
          <w:rFonts w:ascii="Century Schoolbook" w:hAnsi="Century Schoolbook"/>
          <w:lang w:eastAsia="en-GB"/>
        </w:rPr>
        <w:t>the</w:t>
      </w:r>
      <w:r w:rsidR="008B6D8E">
        <w:rPr>
          <w:rFonts w:ascii="Century Schoolbook" w:hAnsi="Century Schoolbook"/>
          <w:lang w:eastAsia="en-GB"/>
        </w:rPr>
        <w:t xml:space="preserve"> </w:t>
      </w:r>
      <w:r w:rsidR="0004124E" w:rsidRPr="006B0718">
        <w:rPr>
          <w:rFonts w:ascii="Century Schoolbook" w:hAnsi="Century Schoolbook"/>
          <w:lang w:eastAsia="en-GB"/>
        </w:rPr>
        <w:t xml:space="preserve">less elides knowability. </w:t>
      </w:r>
      <w:r w:rsidR="008C2F5B" w:rsidRPr="006B0718">
        <w:rPr>
          <w:rFonts w:ascii="Century Schoolbook" w:hAnsi="Century Schoolbook"/>
          <w:color w:val="292526"/>
          <w:lang w:eastAsia="en-GB"/>
        </w:rPr>
        <w:t xml:space="preserve">Partly due to mediascapes and </w:t>
      </w:r>
      <w:r w:rsidR="00E95577" w:rsidRPr="006B0718">
        <w:rPr>
          <w:rFonts w:ascii="Century Schoolbook" w:hAnsi="Century Schoolbook"/>
          <w:color w:val="292526"/>
          <w:lang w:eastAsia="en-GB"/>
        </w:rPr>
        <w:t xml:space="preserve">the </w:t>
      </w:r>
      <w:r w:rsidR="008C2F5B" w:rsidRPr="006B0718">
        <w:rPr>
          <w:rFonts w:ascii="Century Schoolbook" w:hAnsi="Century Schoolbook"/>
          <w:color w:val="292526"/>
          <w:lang w:eastAsia="en-GB"/>
        </w:rPr>
        <w:t>spread of mass consumerism, Kahlo is one of the</w:t>
      </w:r>
      <w:r w:rsidR="008C2F5B" w:rsidRPr="006B0718">
        <w:rPr>
          <w:rFonts w:ascii="Century Schoolbook" w:hAnsi="Century Schoolbook"/>
          <w:color w:val="000000"/>
          <w:shd w:val="clear" w:color="auto" w:fill="FFFFFF"/>
        </w:rPr>
        <w:t xml:space="preserve"> most easily recognizable, and therefore apparently knowable</w:t>
      </w:r>
      <w:r w:rsidR="003F1D09" w:rsidRPr="006B0718">
        <w:rPr>
          <w:rFonts w:ascii="Century Schoolbook" w:hAnsi="Century Schoolbook"/>
          <w:color w:val="000000"/>
          <w:shd w:val="clear" w:color="auto" w:fill="FFFFFF"/>
        </w:rPr>
        <w:t>,</w:t>
      </w:r>
      <w:r w:rsidR="008C2F5B" w:rsidRPr="006B0718">
        <w:rPr>
          <w:rFonts w:ascii="Century Schoolbook" w:hAnsi="Century Schoolbook"/>
          <w:color w:val="000000"/>
          <w:shd w:val="clear" w:color="auto" w:fill="FFFFFF"/>
        </w:rPr>
        <w:t xml:space="preserve"> women of twentieth century Latin</w:t>
      </w:r>
      <w:r w:rsidR="00BC358E">
        <w:rPr>
          <w:rFonts w:ascii="Century Schoolbook" w:hAnsi="Century Schoolbook"/>
          <w:color w:val="000000"/>
          <w:shd w:val="clear" w:color="auto" w:fill="FFFFFF"/>
        </w:rPr>
        <w:t>-</w:t>
      </w:r>
      <w:r w:rsidR="008C2F5B" w:rsidRPr="006B0718">
        <w:rPr>
          <w:rFonts w:ascii="Century Schoolbook" w:hAnsi="Century Schoolbook"/>
          <w:color w:val="000000"/>
          <w:shd w:val="clear" w:color="auto" w:fill="FFFFFF"/>
        </w:rPr>
        <w:t>American history</w:t>
      </w:r>
      <w:r w:rsidR="008C2F5B" w:rsidRPr="006B0718">
        <w:rPr>
          <w:rFonts w:ascii="Century Schoolbook" w:hAnsi="Century Schoolbook"/>
          <w:color w:val="292526"/>
          <w:lang w:eastAsia="en-GB"/>
        </w:rPr>
        <w:t xml:space="preserve">, just as the </w:t>
      </w:r>
      <w:r w:rsidR="00ED64D6" w:rsidRPr="001C30B8">
        <w:rPr>
          <w:rFonts w:ascii="Century Schoolbook" w:hAnsi="Century Schoolbook"/>
          <w:i/>
          <w:iCs/>
          <w:shd w:val="clear" w:color="auto" w:fill="FFFFFF"/>
        </w:rPr>
        <w:t>Día de Muertos</w:t>
      </w:r>
      <w:r w:rsidR="00ED64D6" w:rsidRPr="006B0718">
        <w:rPr>
          <w:rFonts w:ascii="Century Schoolbook" w:hAnsi="Century Schoolbook"/>
          <w:shd w:val="clear" w:color="auto" w:fill="FFFFFF"/>
        </w:rPr>
        <w:t xml:space="preserve"> </w:t>
      </w:r>
      <w:r w:rsidR="008C2F5B" w:rsidRPr="006B0718">
        <w:rPr>
          <w:rFonts w:ascii="Century Schoolbook" w:hAnsi="Century Schoolbook"/>
          <w:color w:val="292526"/>
          <w:lang w:eastAsia="en-GB"/>
        </w:rPr>
        <w:t>is quickly becoming one of the most identifiable</w:t>
      </w:r>
      <w:r w:rsidR="00FD21D6" w:rsidRPr="006B0718">
        <w:rPr>
          <w:rFonts w:ascii="Century Schoolbook" w:hAnsi="Century Schoolbook"/>
          <w:color w:val="292526"/>
          <w:lang w:eastAsia="en-GB"/>
        </w:rPr>
        <w:t xml:space="preserve"> </w:t>
      </w:r>
      <w:r w:rsidR="008C2F5B" w:rsidRPr="006B0718">
        <w:rPr>
          <w:rFonts w:ascii="Century Schoolbook" w:hAnsi="Century Schoolbook"/>
          <w:color w:val="292526"/>
          <w:lang w:eastAsia="en-GB"/>
        </w:rPr>
        <w:t xml:space="preserve">global cultural practices. </w:t>
      </w:r>
      <w:r w:rsidR="0004124E" w:rsidRPr="006B0718">
        <w:rPr>
          <w:rFonts w:ascii="Century Schoolbook" w:hAnsi="Century Schoolbook"/>
          <w:lang w:eastAsia="en-GB"/>
        </w:rPr>
        <w:t>From dedicated objects</w:t>
      </w:r>
      <w:r w:rsidR="008B6D8E">
        <w:rPr>
          <w:rFonts w:ascii="Century Schoolbook" w:hAnsi="Century Schoolbook"/>
          <w:lang w:eastAsia="en-GB"/>
        </w:rPr>
        <w:t xml:space="preserve"> and</w:t>
      </w:r>
      <w:r w:rsidR="0004124E" w:rsidRPr="006B0718">
        <w:rPr>
          <w:rFonts w:ascii="Century Schoolbook" w:hAnsi="Century Schoolbook"/>
          <w:lang w:eastAsia="en-GB"/>
        </w:rPr>
        <w:t xml:space="preserve"> websites to biographies and documentaries, </w:t>
      </w:r>
      <w:r w:rsidR="00331607" w:rsidRPr="006B0718">
        <w:rPr>
          <w:rFonts w:ascii="Century Schoolbook" w:hAnsi="Century Schoolbook"/>
          <w:lang w:eastAsia="en-GB"/>
        </w:rPr>
        <w:t>Kahlo</w:t>
      </w:r>
      <w:r w:rsidR="0004124E" w:rsidRPr="006B0718">
        <w:rPr>
          <w:rFonts w:ascii="Century Schoolbook" w:hAnsi="Century Schoolbook"/>
          <w:lang w:eastAsia="en-GB"/>
        </w:rPr>
        <w:t xml:space="preserve">’s image, like that of the </w:t>
      </w:r>
      <w:r w:rsidR="00ED64D6" w:rsidRPr="001C30B8">
        <w:rPr>
          <w:rFonts w:ascii="Century Schoolbook" w:hAnsi="Century Schoolbook"/>
          <w:i/>
          <w:iCs/>
          <w:shd w:val="clear" w:color="auto" w:fill="FFFFFF"/>
        </w:rPr>
        <w:t>Día de Muertos</w:t>
      </w:r>
      <w:r w:rsidR="0004124E" w:rsidRPr="006B0718">
        <w:rPr>
          <w:rFonts w:ascii="Century Schoolbook" w:hAnsi="Century Schoolbook"/>
          <w:lang w:eastAsia="en-GB"/>
        </w:rPr>
        <w:t>, has been endlessly reproduced</w:t>
      </w:r>
      <w:r w:rsidR="0095682D" w:rsidRPr="006B0718">
        <w:rPr>
          <w:rFonts w:ascii="Century Schoolbook" w:hAnsi="Century Schoolbook"/>
          <w:lang w:eastAsia="en-GB"/>
        </w:rPr>
        <w:t>. These cultural productions</w:t>
      </w:r>
      <w:r w:rsidR="0004124E" w:rsidRPr="006B0718">
        <w:rPr>
          <w:rFonts w:ascii="Century Schoolbook" w:hAnsi="Century Schoolbook"/>
          <w:lang w:eastAsia="en-GB"/>
        </w:rPr>
        <w:t xml:space="preserve"> purport to be the purveyors of </w:t>
      </w:r>
      <w:r w:rsidR="00AB4673" w:rsidRPr="006B0718">
        <w:rPr>
          <w:rFonts w:ascii="Century Schoolbook" w:hAnsi="Century Schoolbook"/>
          <w:lang w:eastAsia="en-GB"/>
        </w:rPr>
        <w:t>‘</w:t>
      </w:r>
      <w:r w:rsidR="0004124E" w:rsidRPr="006B0718">
        <w:rPr>
          <w:rFonts w:ascii="Century Schoolbook" w:hAnsi="Century Schoolbook"/>
          <w:lang w:eastAsia="en-GB"/>
        </w:rPr>
        <w:t>truth</w:t>
      </w:r>
      <w:r w:rsidR="00AB4673" w:rsidRPr="006B0718">
        <w:rPr>
          <w:rFonts w:ascii="Century Schoolbook" w:hAnsi="Century Schoolbook"/>
          <w:lang w:eastAsia="en-GB"/>
        </w:rPr>
        <w:t>’</w:t>
      </w:r>
      <w:r w:rsidR="0004124E" w:rsidRPr="006B0718">
        <w:rPr>
          <w:rFonts w:ascii="Century Schoolbook" w:hAnsi="Century Schoolbook"/>
          <w:lang w:eastAsia="en-GB"/>
        </w:rPr>
        <w:t xml:space="preserve"> in order to bring audiences closer to the </w:t>
      </w:r>
      <w:r w:rsidR="00AB4673" w:rsidRPr="006B0718">
        <w:rPr>
          <w:rFonts w:ascii="Century Schoolbook" w:hAnsi="Century Schoolbook"/>
          <w:lang w:eastAsia="en-GB"/>
        </w:rPr>
        <w:t>‘</w:t>
      </w:r>
      <w:r w:rsidR="0004124E" w:rsidRPr="006B0718">
        <w:rPr>
          <w:rFonts w:ascii="Century Schoolbook" w:hAnsi="Century Schoolbook"/>
          <w:lang w:eastAsia="en-GB"/>
        </w:rPr>
        <w:t>real</w:t>
      </w:r>
      <w:r w:rsidR="00AB4673" w:rsidRPr="006B0718">
        <w:rPr>
          <w:rFonts w:ascii="Century Schoolbook" w:hAnsi="Century Schoolbook"/>
          <w:lang w:eastAsia="en-GB"/>
        </w:rPr>
        <w:t>’</w:t>
      </w:r>
      <w:r w:rsidR="0004124E" w:rsidRPr="006B0718">
        <w:rPr>
          <w:rFonts w:ascii="Century Schoolbook" w:hAnsi="Century Schoolbook"/>
          <w:lang w:eastAsia="en-GB"/>
        </w:rPr>
        <w:t xml:space="preserve"> Kahlo. In the book accompanying the V&amp;A exhibition, whilst acknowledging the complexities of Kahlo, Circe </w:t>
      </w:r>
      <w:proofErr w:type="spellStart"/>
      <w:r w:rsidR="0004124E" w:rsidRPr="006B0718">
        <w:rPr>
          <w:rFonts w:ascii="Century Schoolbook" w:hAnsi="Century Schoolbook"/>
          <w:lang w:eastAsia="en-GB"/>
        </w:rPr>
        <w:t>Henestrosa</w:t>
      </w:r>
      <w:proofErr w:type="spellEnd"/>
      <w:r w:rsidR="0004124E" w:rsidRPr="006B0718">
        <w:rPr>
          <w:rFonts w:ascii="Century Schoolbook" w:hAnsi="Century Schoolbook"/>
          <w:lang w:eastAsia="en-GB"/>
        </w:rPr>
        <w:t xml:space="preserve"> </w:t>
      </w:r>
      <w:r w:rsidR="003C41A3" w:rsidRPr="006B0718">
        <w:rPr>
          <w:rFonts w:ascii="Century Schoolbook" w:hAnsi="Century Schoolbook"/>
          <w:lang w:eastAsia="en-GB"/>
        </w:rPr>
        <w:t>appears to</w:t>
      </w:r>
      <w:r w:rsidR="0004124E" w:rsidRPr="006B0718">
        <w:rPr>
          <w:rFonts w:ascii="Century Schoolbook" w:hAnsi="Century Schoolbook"/>
          <w:lang w:eastAsia="en-GB"/>
        </w:rPr>
        <w:t xml:space="preserve"> suggest knowability: </w:t>
      </w:r>
      <w:r w:rsidR="00AB4673" w:rsidRPr="006B0718">
        <w:rPr>
          <w:rFonts w:ascii="Century Schoolbook" w:hAnsi="Century Schoolbook"/>
          <w:lang w:eastAsia="en-GB"/>
        </w:rPr>
        <w:t>‘</w:t>
      </w:r>
      <w:r w:rsidR="0004124E" w:rsidRPr="006B0718">
        <w:rPr>
          <w:rFonts w:ascii="Century Schoolbook" w:hAnsi="Century Schoolbook"/>
          <w:lang w:eastAsia="en-GB"/>
        </w:rPr>
        <w:t xml:space="preserve">I felt I had met her personally </w:t>
      </w:r>
      <w:r w:rsidR="008B6D8E">
        <w:rPr>
          <w:rFonts w:ascii="Century Schoolbook" w:hAnsi="Century Schoolbook"/>
          <w:lang w:eastAsia="en-GB"/>
        </w:rPr>
        <w:t>[</w:t>
      </w:r>
      <w:r w:rsidR="0004124E" w:rsidRPr="006B0718">
        <w:rPr>
          <w:rFonts w:ascii="Century Schoolbook" w:hAnsi="Century Schoolbook"/>
          <w:lang w:eastAsia="en-GB"/>
        </w:rPr>
        <w:t>…</w:t>
      </w:r>
      <w:r w:rsidR="008B6D8E">
        <w:rPr>
          <w:rFonts w:ascii="Century Schoolbook" w:hAnsi="Century Schoolbook"/>
          <w:lang w:eastAsia="en-GB"/>
        </w:rPr>
        <w:t>]</w:t>
      </w:r>
      <w:r w:rsidR="0004124E" w:rsidRPr="006B0718">
        <w:rPr>
          <w:rFonts w:ascii="Century Schoolbook" w:hAnsi="Century Schoolbook"/>
          <w:lang w:eastAsia="en-GB"/>
        </w:rPr>
        <w:t xml:space="preserve">  through her unique wardrobe </w:t>
      </w:r>
      <w:r w:rsidR="008B6D8E">
        <w:rPr>
          <w:rFonts w:ascii="Century Schoolbook" w:hAnsi="Century Schoolbook"/>
          <w:lang w:eastAsia="en-GB"/>
        </w:rPr>
        <w:t>[</w:t>
      </w:r>
      <w:r w:rsidR="0004124E" w:rsidRPr="006B0718">
        <w:rPr>
          <w:rFonts w:ascii="Century Schoolbook" w:hAnsi="Century Schoolbook"/>
          <w:lang w:eastAsia="en-GB"/>
        </w:rPr>
        <w:t>...</w:t>
      </w:r>
      <w:r w:rsidR="008B6D8E">
        <w:rPr>
          <w:rFonts w:ascii="Century Schoolbook" w:hAnsi="Century Schoolbook"/>
          <w:lang w:eastAsia="en-GB"/>
        </w:rPr>
        <w:t>]</w:t>
      </w:r>
      <w:r w:rsidR="0004124E" w:rsidRPr="006B0718">
        <w:rPr>
          <w:rFonts w:ascii="Century Schoolbook" w:hAnsi="Century Schoolbook"/>
          <w:lang w:eastAsia="en-GB"/>
        </w:rPr>
        <w:t xml:space="preserve"> my research has been an attempt </w:t>
      </w:r>
      <w:r w:rsidR="008B6D8E">
        <w:rPr>
          <w:rFonts w:ascii="Century Schoolbook" w:hAnsi="Century Schoolbook"/>
          <w:lang w:eastAsia="en-GB"/>
        </w:rPr>
        <w:t>[</w:t>
      </w:r>
      <w:r w:rsidR="0004124E" w:rsidRPr="006B0718">
        <w:rPr>
          <w:rFonts w:ascii="Century Schoolbook" w:hAnsi="Century Schoolbook"/>
          <w:lang w:eastAsia="en-GB"/>
        </w:rPr>
        <w:t>...</w:t>
      </w:r>
      <w:r w:rsidR="008B6D8E">
        <w:rPr>
          <w:rFonts w:ascii="Century Schoolbook" w:hAnsi="Century Schoolbook"/>
          <w:lang w:eastAsia="en-GB"/>
        </w:rPr>
        <w:t>]</w:t>
      </w:r>
      <w:r w:rsidR="0004124E" w:rsidRPr="006B0718">
        <w:rPr>
          <w:rFonts w:ascii="Century Schoolbook" w:hAnsi="Century Schoolbook"/>
          <w:lang w:eastAsia="en-GB"/>
        </w:rPr>
        <w:t xml:space="preserve"> to truly understand her</w:t>
      </w:r>
      <w:r w:rsidR="00AB4673" w:rsidRPr="006B0718">
        <w:rPr>
          <w:rFonts w:ascii="Century Schoolbook" w:hAnsi="Century Schoolbook"/>
          <w:lang w:eastAsia="en-GB"/>
        </w:rPr>
        <w:t>’</w:t>
      </w:r>
      <w:r w:rsidR="008B6D8E">
        <w:rPr>
          <w:rFonts w:ascii="Century Schoolbook" w:hAnsi="Century Schoolbook"/>
          <w:lang w:eastAsia="en-GB"/>
        </w:rPr>
        <w:t>.</w:t>
      </w:r>
      <w:r w:rsidR="0004124E" w:rsidRPr="006B0718">
        <w:rPr>
          <w:rStyle w:val="FootnoteReference"/>
          <w:rFonts w:ascii="Century Schoolbook" w:hAnsi="Century Schoolbook"/>
          <w:lang w:eastAsia="en-GB"/>
        </w:rPr>
        <w:footnoteReference w:id="84"/>
      </w:r>
      <w:r w:rsidR="0004124E" w:rsidRPr="006B0718">
        <w:rPr>
          <w:rFonts w:ascii="Century Schoolbook" w:hAnsi="Century Schoolbook"/>
          <w:lang w:eastAsia="en-GB"/>
        </w:rPr>
        <w:t xml:space="preserve"> With titles such as </w:t>
      </w:r>
      <w:r w:rsidR="00AB4673" w:rsidRPr="006B0718">
        <w:rPr>
          <w:rFonts w:ascii="Century Schoolbook" w:hAnsi="Century Schoolbook"/>
          <w:lang w:eastAsia="en-GB"/>
        </w:rPr>
        <w:t>‘</w:t>
      </w:r>
      <w:r w:rsidR="0004124E" w:rsidRPr="006B0718">
        <w:rPr>
          <w:rFonts w:ascii="Century Schoolbook" w:hAnsi="Century Schoolbook"/>
          <w:lang w:eastAsia="en-GB"/>
        </w:rPr>
        <w:t>The Real Story Behind Frida Kahlo’s Style</w:t>
      </w:r>
      <w:r w:rsidR="00AB4673" w:rsidRPr="006B0718">
        <w:rPr>
          <w:rFonts w:ascii="Century Schoolbook" w:hAnsi="Century Schoolbook"/>
          <w:lang w:eastAsia="en-GB"/>
        </w:rPr>
        <w:t>’</w:t>
      </w:r>
      <w:r w:rsidR="003D661C">
        <w:rPr>
          <w:rFonts w:ascii="Century Schoolbook" w:hAnsi="Century Schoolbook"/>
          <w:lang w:eastAsia="en-GB"/>
        </w:rPr>
        <w:t>,</w:t>
      </w:r>
      <w:r w:rsidR="0004124E" w:rsidRPr="006B0718">
        <w:rPr>
          <w:rStyle w:val="FootnoteReference"/>
          <w:rFonts w:ascii="Century Schoolbook" w:hAnsi="Century Schoolbook"/>
          <w:lang w:eastAsia="en-GB"/>
        </w:rPr>
        <w:footnoteReference w:id="85"/>
      </w:r>
      <w:r w:rsidR="0004124E" w:rsidRPr="006B0718">
        <w:rPr>
          <w:rFonts w:ascii="Century Schoolbook" w:hAnsi="Century Schoolbook"/>
          <w:lang w:eastAsia="en-GB"/>
        </w:rPr>
        <w:t xml:space="preserve"> such cultural production</w:t>
      </w:r>
      <w:r w:rsidR="00E95577" w:rsidRPr="006B0718">
        <w:rPr>
          <w:rFonts w:ascii="Century Schoolbook" w:hAnsi="Century Schoolbook"/>
          <w:lang w:eastAsia="en-GB"/>
        </w:rPr>
        <w:t>s</w:t>
      </w:r>
      <w:r w:rsidR="0004124E" w:rsidRPr="006B0718">
        <w:rPr>
          <w:rFonts w:ascii="Century Schoolbook" w:hAnsi="Century Schoolbook"/>
          <w:lang w:eastAsia="en-GB"/>
        </w:rPr>
        <w:t xml:space="preserve"> appear</w:t>
      </w:r>
      <w:r w:rsidR="0004124E" w:rsidRPr="006B0718">
        <w:rPr>
          <w:rFonts w:ascii="Century Schoolbook" w:hAnsi="Century Schoolbook"/>
          <w:color w:val="292526"/>
          <w:lang w:eastAsia="en-GB"/>
        </w:rPr>
        <w:t xml:space="preserve"> to set out to provide a coherent construction of her selfhood, to dispel myths surrounding her life and to make Kahlo </w:t>
      </w:r>
      <w:r w:rsidR="00AB4673" w:rsidRPr="006B0718">
        <w:rPr>
          <w:rFonts w:ascii="Century Schoolbook" w:hAnsi="Century Schoolbook"/>
          <w:color w:val="292526"/>
          <w:lang w:eastAsia="en-GB"/>
        </w:rPr>
        <w:t>‘</w:t>
      </w:r>
      <w:r w:rsidR="0004124E" w:rsidRPr="006B0718">
        <w:rPr>
          <w:rFonts w:ascii="Century Schoolbook" w:hAnsi="Century Schoolbook"/>
          <w:color w:val="292526"/>
          <w:lang w:eastAsia="en-GB"/>
        </w:rPr>
        <w:t>someone we not only recognize but also think we know</w:t>
      </w:r>
      <w:r w:rsidR="00AB4673" w:rsidRPr="006B0718">
        <w:rPr>
          <w:rFonts w:ascii="Century Schoolbook" w:hAnsi="Century Schoolbook"/>
          <w:color w:val="292526"/>
          <w:lang w:eastAsia="en-GB"/>
        </w:rPr>
        <w:t>’</w:t>
      </w:r>
      <w:r w:rsidR="00C72AB8">
        <w:rPr>
          <w:rFonts w:ascii="Century Schoolbook" w:hAnsi="Century Schoolbook"/>
          <w:color w:val="292526"/>
          <w:lang w:eastAsia="en-GB"/>
        </w:rPr>
        <w:t>.</w:t>
      </w:r>
      <w:r w:rsidR="0004124E" w:rsidRPr="006B0718">
        <w:rPr>
          <w:rStyle w:val="FootnoteReference"/>
          <w:rFonts w:ascii="Century Schoolbook" w:hAnsi="Century Schoolbook"/>
          <w:color w:val="292526"/>
          <w:lang w:eastAsia="en-GB"/>
        </w:rPr>
        <w:footnoteReference w:id="86"/>
      </w:r>
      <w:r w:rsidR="00331607" w:rsidRPr="006B0718">
        <w:rPr>
          <w:rFonts w:ascii="Century Schoolbook" w:hAnsi="Century Schoolbook"/>
          <w:color w:val="000000"/>
          <w:shd w:val="clear" w:color="auto" w:fill="FFFFFF"/>
        </w:rPr>
        <w:t xml:space="preserve"> </w:t>
      </w:r>
      <w:r w:rsidR="0004124E" w:rsidRPr="006B0718">
        <w:rPr>
          <w:rFonts w:ascii="Century Schoolbook" w:hAnsi="Century Schoolbook"/>
          <w:color w:val="292526"/>
          <w:lang w:eastAsia="en-GB"/>
        </w:rPr>
        <w:t>But there is no authoritative</w:t>
      </w:r>
      <w:r w:rsidR="008A2FA7" w:rsidRPr="006B0718">
        <w:rPr>
          <w:rFonts w:ascii="Century Schoolbook" w:hAnsi="Century Schoolbook"/>
          <w:color w:val="292526"/>
          <w:lang w:eastAsia="en-GB"/>
        </w:rPr>
        <w:t xml:space="preserve">, </w:t>
      </w:r>
      <w:r w:rsidR="0004124E" w:rsidRPr="006B0718">
        <w:rPr>
          <w:rFonts w:ascii="Century Schoolbook" w:hAnsi="Century Schoolbook"/>
          <w:color w:val="292526"/>
          <w:lang w:eastAsia="en-GB"/>
        </w:rPr>
        <w:t>single version to be uncovered</w:t>
      </w:r>
      <w:r w:rsidR="001F763B" w:rsidRPr="006B0718">
        <w:rPr>
          <w:rFonts w:ascii="Century Schoolbook" w:hAnsi="Century Schoolbook"/>
          <w:color w:val="292526"/>
          <w:lang w:eastAsia="en-GB"/>
        </w:rPr>
        <w:t xml:space="preserve"> since </w:t>
      </w:r>
      <w:r w:rsidR="00331607" w:rsidRPr="006B0718">
        <w:rPr>
          <w:rFonts w:ascii="Century Schoolbook" w:hAnsi="Century Schoolbook"/>
          <w:color w:val="292526"/>
          <w:lang w:eastAsia="en-GB"/>
        </w:rPr>
        <w:t xml:space="preserve">Kahlo’s </w:t>
      </w:r>
      <w:r w:rsidR="004361C3" w:rsidRPr="006B0718">
        <w:rPr>
          <w:rFonts w:ascii="Century Schoolbook" w:hAnsi="Century Schoolbook"/>
          <w:color w:val="292526"/>
          <w:lang w:eastAsia="en-GB"/>
        </w:rPr>
        <w:t xml:space="preserve">and </w:t>
      </w:r>
      <w:r w:rsidR="00ED64D6" w:rsidRPr="001C30B8">
        <w:rPr>
          <w:rFonts w:ascii="Century Schoolbook" w:hAnsi="Century Schoolbook"/>
          <w:i/>
          <w:iCs/>
          <w:shd w:val="clear" w:color="auto" w:fill="FFFFFF"/>
        </w:rPr>
        <w:t>Día de Muertos</w:t>
      </w:r>
      <w:r w:rsidR="00ED64D6">
        <w:rPr>
          <w:rFonts w:ascii="Century Schoolbook" w:hAnsi="Century Schoolbook"/>
          <w:shd w:val="clear" w:color="auto" w:fill="FFFFFF"/>
        </w:rPr>
        <w:t xml:space="preserve">’ </w:t>
      </w:r>
      <w:r w:rsidR="004720EB" w:rsidRPr="006B0718">
        <w:rPr>
          <w:rFonts w:ascii="Century Schoolbook" w:hAnsi="Century Schoolbook"/>
          <w:color w:val="292526"/>
          <w:lang w:eastAsia="en-GB"/>
        </w:rPr>
        <w:t xml:space="preserve">ever-changing </w:t>
      </w:r>
      <w:r w:rsidR="0004124E" w:rsidRPr="006B0718">
        <w:rPr>
          <w:rFonts w:ascii="Century Schoolbook" w:hAnsi="Century Schoolbook"/>
          <w:color w:val="292526"/>
          <w:lang w:eastAsia="en-GB"/>
        </w:rPr>
        <w:t xml:space="preserve">cultural identities embody the construction of an image or practice for (mass) consumption appropriated by diverse groups who read and consume Kahlo or </w:t>
      </w:r>
      <w:r w:rsidR="00ED64D6" w:rsidRPr="001C30B8">
        <w:rPr>
          <w:rFonts w:ascii="Century Schoolbook" w:hAnsi="Century Schoolbook"/>
          <w:i/>
          <w:iCs/>
          <w:shd w:val="clear" w:color="auto" w:fill="FFFFFF"/>
        </w:rPr>
        <w:t>Día de Muertos</w:t>
      </w:r>
      <w:r w:rsidR="00ED64D6" w:rsidRPr="006B0718">
        <w:rPr>
          <w:rFonts w:ascii="Century Schoolbook" w:hAnsi="Century Schoolbook"/>
          <w:shd w:val="clear" w:color="auto" w:fill="FFFFFF"/>
        </w:rPr>
        <w:t xml:space="preserve"> </w:t>
      </w:r>
      <w:r w:rsidR="0004124E" w:rsidRPr="006B0718">
        <w:rPr>
          <w:rFonts w:ascii="Century Schoolbook" w:hAnsi="Century Schoolbook"/>
          <w:color w:val="292526"/>
          <w:lang w:eastAsia="en-GB"/>
        </w:rPr>
        <w:t xml:space="preserve">in myriad ways. </w:t>
      </w:r>
      <w:r w:rsidR="00C72AB8">
        <w:rPr>
          <w:rFonts w:ascii="Century Schoolbook" w:hAnsi="Century Schoolbook"/>
          <w:color w:val="292526"/>
          <w:lang w:eastAsia="en-GB"/>
        </w:rPr>
        <w:t xml:space="preserve">The </w:t>
      </w:r>
      <w:r w:rsidR="0004124E" w:rsidRPr="006B0718">
        <w:rPr>
          <w:rFonts w:ascii="Century Schoolbook" w:hAnsi="Century Schoolbook"/>
          <w:color w:val="292526"/>
          <w:lang w:eastAsia="en-GB"/>
        </w:rPr>
        <w:t xml:space="preserve">ever-growing myths surrounding </w:t>
      </w:r>
      <w:r w:rsidR="00C72AB8">
        <w:rPr>
          <w:rFonts w:ascii="Century Schoolbook" w:hAnsi="Century Schoolbook"/>
          <w:color w:val="292526"/>
          <w:lang w:eastAsia="en-GB"/>
        </w:rPr>
        <w:t>Kahlo</w:t>
      </w:r>
      <w:r w:rsidR="0004124E" w:rsidRPr="006B0718">
        <w:rPr>
          <w:rFonts w:ascii="Century Schoolbook" w:hAnsi="Century Schoolbook"/>
          <w:color w:val="292526"/>
          <w:lang w:eastAsia="en-GB"/>
        </w:rPr>
        <w:t xml:space="preserve"> make the task of recovering her </w:t>
      </w:r>
      <w:r w:rsidR="00AB4673" w:rsidRPr="006B0718">
        <w:rPr>
          <w:rFonts w:ascii="Century Schoolbook" w:hAnsi="Century Schoolbook"/>
          <w:color w:val="292526"/>
          <w:lang w:eastAsia="en-GB"/>
        </w:rPr>
        <w:t>‘</w:t>
      </w:r>
      <w:r w:rsidR="0004124E" w:rsidRPr="006B0718">
        <w:rPr>
          <w:rFonts w:ascii="Century Schoolbook" w:hAnsi="Century Schoolbook"/>
          <w:color w:val="292526"/>
          <w:lang w:eastAsia="en-GB"/>
        </w:rPr>
        <w:t>true</w:t>
      </w:r>
      <w:r w:rsidR="00AB4673" w:rsidRPr="006B0718">
        <w:rPr>
          <w:rFonts w:ascii="Century Schoolbook" w:hAnsi="Century Schoolbook"/>
          <w:color w:val="292526"/>
          <w:lang w:eastAsia="en-GB"/>
        </w:rPr>
        <w:t>’</w:t>
      </w:r>
      <w:r w:rsidR="0004124E" w:rsidRPr="006B0718">
        <w:rPr>
          <w:rFonts w:ascii="Century Schoolbook" w:hAnsi="Century Schoolbook"/>
          <w:color w:val="292526"/>
          <w:lang w:eastAsia="en-GB"/>
        </w:rPr>
        <w:t xml:space="preserve"> story very difficult. During the V&amp;A exhibit there was a re-emergence of one such myth which fuses </w:t>
      </w:r>
      <w:r w:rsidR="00AB4673" w:rsidRPr="006B0718">
        <w:rPr>
          <w:rFonts w:ascii="Century Schoolbook" w:hAnsi="Century Schoolbook"/>
          <w:color w:val="292526"/>
          <w:lang w:eastAsia="en-GB"/>
        </w:rPr>
        <w:t>‘</w:t>
      </w:r>
      <w:r w:rsidR="0004124E" w:rsidRPr="006B0718">
        <w:rPr>
          <w:rFonts w:ascii="Century Schoolbook" w:hAnsi="Century Schoolbook"/>
          <w:color w:val="292526"/>
          <w:lang w:eastAsia="en-GB"/>
        </w:rPr>
        <w:t>truth</w:t>
      </w:r>
      <w:r w:rsidR="00AB4673" w:rsidRPr="006B0718">
        <w:rPr>
          <w:rFonts w:ascii="Century Schoolbook" w:hAnsi="Century Schoolbook"/>
          <w:color w:val="292526"/>
          <w:lang w:eastAsia="en-GB"/>
        </w:rPr>
        <w:t>’</w:t>
      </w:r>
      <w:r w:rsidR="0004124E" w:rsidRPr="006B0718">
        <w:rPr>
          <w:rFonts w:ascii="Century Schoolbook" w:hAnsi="Century Schoolbook"/>
          <w:color w:val="292526"/>
          <w:lang w:eastAsia="en-GB"/>
        </w:rPr>
        <w:t xml:space="preserve"> with </w:t>
      </w:r>
      <w:r w:rsidR="00AB4673" w:rsidRPr="006B0718">
        <w:rPr>
          <w:rFonts w:ascii="Century Schoolbook" w:hAnsi="Century Schoolbook"/>
          <w:color w:val="292526"/>
          <w:lang w:eastAsia="en-GB"/>
        </w:rPr>
        <w:t>‘</w:t>
      </w:r>
      <w:r w:rsidR="0004124E" w:rsidRPr="006B0718">
        <w:rPr>
          <w:rFonts w:ascii="Century Schoolbook" w:hAnsi="Century Schoolbook"/>
          <w:color w:val="292526"/>
          <w:lang w:eastAsia="en-GB"/>
        </w:rPr>
        <w:t>fiction</w:t>
      </w:r>
      <w:r w:rsidR="00AB4673" w:rsidRPr="006B0718">
        <w:rPr>
          <w:rFonts w:ascii="Century Schoolbook" w:hAnsi="Century Schoolbook"/>
          <w:color w:val="292526"/>
          <w:lang w:eastAsia="en-GB"/>
        </w:rPr>
        <w:t>’</w:t>
      </w:r>
      <w:r w:rsidR="0004124E" w:rsidRPr="006B0718">
        <w:rPr>
          <w:rFonts w:ascii="Century Schoolbook" w:hAnsi="Century Schoolbook"/>
          <w:color w:val="292526"/>
          <w:lang w:eastAsia="en-GB"/>
        </w:rPr>
        <w:t xml:space="preserve"> </w:t>
      </w:r>
      <w:r w:rsidR="004720EB" w:rsidRPr="006B0718">
        <w:rPr>
          <w:rFonts w:ascii="Century Schoolbook" w:hAnsi="Century Schoolbook"/>
          <w:color w:val="292526"/>
          <w:lang w:eastAsia="en-GB"/>
        </w:rPr>
        <w:t>and</w:t>
      </w:r>
      <w:r w:rsidR="00A715B4" w:rsidRPr="006B0718">
        <w:rPr>
          <w:rFonts w:ascii="Century Schoolbook" w:hAnsi="Century Schoolbook"/>
          <w:color w:val="292526"/>
          <w:lang w:eastAsia="en-GB"/>
        </w:rPr>
        <w:t xml:space="preserve"> emphasi</w:t>
      </w:r>
      <w:r w:rsidR="00C72AB8">
        <w:rPr>
          <w:rFonts w:ascii="Century Schoolbook" w:hAnsi="Century Schoolbook"/>
          <w:color w:val="292526"/>
          <w:lang w:eastAsia="en-GB"/>
        </w:rPr>
        <w:t>z</w:t>
      </w:r>
      <w:r w:rsidR="00A715B4" w:rsidRPr="006B0718">
        <w:rPr>
          <w:rFonts w:ascii="Century Schoolbook" w:hAnsi="Century Schoolbook"/>
          <w:color w:val="292526"/>
          <w:lang w:eastAsia="en-GB"/>
        </w:rPr>
        <w:t>es an</w:t>
      </w:r>
      <w:r w:rsidR="0004124E" w:rsidRPr="006B0718">
        <w:rPr>
          <w:rFonts w:ascii="Century Schoolbook" w:hAnsi="Century Schoolbook"/>
          <w:color w:val="292526"/>
          <w:lang w:eastAsia="en-GB"/>
        </w:rPr>
        <w:t xml:space="preserve"> almost supernatural relationship between Kahlo and death in order to reinforce her fighting spirit</w:t>
      </w:r>
      <w:r w:rsidR="00F85423" w:rsidRPr="006B0718">
        <w:rPr>
          <w:rFonts w:ascii="Century Schoolbook" w:hAnsi="Century Schoolbook"/>
          <w:color w:val="292526"/>
          <w:lang w:eastAsia="en-GB"/>
        </w:rPr>
        <w:t xml:space="preserve"> on the day of her cremation</w:t>
      </w:r>
      <w:r w:rsidR="0004124E" w:rsidRPr="006B0718">
        <w:rPr>
          <w:rFonts w:ascii="Century Schoolbook" w:hAnsi="Century Schoolbook"/>
          <w:color w:val="000000"/>
        </w:rPr>
        <w:t>.</w:t>
      </w:r>
      <w:r w:rsidR="0004124E" w:rsidRPr="006B0718">
        <w:rPr>
          <w:rStyle w:val="FootnoteReference"/>
          <w:rFonts w:ascii="Century Schoolbook" w:hAnsi="Century Schoolbook"/>
          <w:color w:val="000000"/>
        </w:rPr>
        <w:footnoteReference w:id="87"/>
      </w:r>
    </w:p>
    <w:p w14:paraId="5AEC9026" w14:textId="51D16801" w:rsidR="009679BC" w:rsidRPr="006B0718" w:rsidRDefault="00DA6553" w:rsidP="006B0718">
      <w:pPr>
        <w:tabs>
          <w:tab w:val="left" w:pos="360"/>
          <w:tab w:val="left" w:pos="720"/>
        </w:tabs>
        <w:spacing w:after="0" w:line="240" w:lineRule="auto"/>
        <w:jc w:val="both"/>
        <w:rPr>
          <w:rFonts w:ascii="Century Schoolbook" w:hAnsi="Century Schoolbook"/>
          <w:color w:val="292526"/>
          <w:lang w:eastAsia="en-GB"/>
        </w:rPr>
      </w:pPr>
      <w:r>
        <w:rPr>
          <w:rFonts w:ascii="Century Schoolbook" w:hAnsi="Century Schoolbook"/>
          <w:color w:val="292526"/>
          <w:lang w:eastAsia="en-GB"/>
        </w:rPr>
        <w:lastRenderedPageBreak/>
        <w:tab/>
      </w:r>
      <w:r w:rsidR="007C34E6" w:rsidRPr="006B0718">
        <w:rPr>
          <w:rFonts w:ascii="Century Schoolbook" w:hAnsi="Century Schoolbook"/>
          <w:color w:val="292526"/>
          <w:lang w:eastAsia="en-GB"/>
        </w:rPr>
        <w:t xml:space="preserve">Positive </w:t>
      </w:r>
      <w:r w:rsidR="008471DA" w:rsidRPr="006B0718">
        <w:rPr>
          <w:rFonts w:ascii="Century Schoolbook" w:hAnsi="Century Schoolbook"/>
          <w:color w:val="292526"/>
          <w:lang w:eastAsia="en-GB"/>
        </w:rPr>
        <w:t xml:space="preserve">critical </w:t>
      </w:r>
      <w:r w:rsidR="007C34E6" w:rsidRPr="006B0718">
        <w:rPr>
          <w:rFonts w:ascii="Century Schoolbook" w:hAnsi="Century Schoolbook"/>
          <w:color w:val="292526"/>
          <w:lang w:eastAsia="en-GB"/>
        </w:rPr>
        <w:t xml:space="preserve">reception </w:t>
      </w:r>
      <w:r w:rsidR="00200289" w:rsidRPr="006B0718">
        <w:rPr>
          <w:rFonts w:ascii="Century Schoolbook" w:hAnsi="Century Schoolbook"/>
          <w:color w:val="292526"/>
          <w:lang w:eastAsia="en-GB"/>
        </w:rPr>
        <w:t xml:space="preserve">of the V&amp;A </w:t>
      </w:r>
      <w:r w:rsidR="008471DA" w:rsidRPr="006B0718">
        <w:rPr>
          <w:rFonts w:ascii="Century Schoolbook" w:hAnsi="Century Schoolbook"/>
          <w:color w:val="292526"/>
          <w:lang w:eastAsia="en-GB"/>
        </w:rPr>
        <w:t>exhibition</w:t>
      </w:r>
      <w:r w:rsidR="00200289" w:rsidRPr="006B0718">
        <w:rPr>
          <w:rFonts w:ascii="Century Schoolbook" w:hAnsi="Century Schoolbook"/>
          <w:color w:val="292526"/>
          <w:lang w:eastAsia="en-GB"/>
        </w:rPr>
        <w:t xml:space="preserve"> hinges on </w:t>
      </w:r>
      <w:r w:rsidR="00E8284F" w:rsidRPr="006B0718">
        <w:rPr>
          <w:rFonts w:ascii="Century Schoolbook" w:hAnsi="Century Schoolbook"/>
          <w:color w:val="292526"/>
          <w:lang w:eastAsia="en-GB"/>
        </w:rPr>
        <w:t xml:space="preserve">how the </w:t>
      </w:r>
      <w:r w:rsidR="00E17C14" w:rsidRPr="006B0718">
        <w:rPr>
          <w:rFonts w:ascii="Century Schoolbook" w:hAnsi="Century Schoolbook"/>
          <w:color w:val="292526"/>
          <w:lang w:eastAsia="en-GB"/>
        </w:rPr>
        <w:t xml:space="preserve">collection of </w:t>
      </w:r>
      <w:r w:rsidR="008471DA" w:rsidRPr="006B0718">
        <w:rPr>
          <w:rFonts w:ascii="Century Schoolbook" w:hAnsi="Century Schoolbook"/>
          <w:color w:val="292526"/>
          <w:lang w:eastAsia="en-GB"/>
        </w:rPr>
        <w:t xml:space="preserve">personal artefacts </w:t>
      </w:r>
      <w:r w:rsidR="00E17C14" w:rsidRPr="006B0718">
        <w:rPr>
          <w:rFonts w:ascii="Century Schoolbook" w:hAnsi="Century Schoolbook"/>
          <w:color w:val="292526"/>
          <w:lang w:eastAsia="en-GB"/>
        </w:rPr>
        <w:t xml:space="preserve">sheds an </w:t>
      </w:r>
      <w:r w:rsidR="00641F42" w:rsidRPr="006B0718">
        <w:rPr>
          <w:rFonts w:ascii="Century Schoolbook" w:hAnsi="Century Schoolbook"/>
          <w:color w:val="292526"/>
          <w:lang w:eastAsia="en-GB"/>
        </w:rPr>
        <w:t xml:space="preserve">important light </w:t>
      </w:r>
      <w:r w:rsidR="008471DA" w:rsidRPr="006B0718">
        <w:rPr>
          <w:rFonts w:ascii="Century Schoolbook" w:hAnsi="Century Schoolbook"/>
          <w:color w:val="292526"/>
          <w:lang w:eastAsia="en-GB"/>
        </w:rPr>
        <w:t xml:space="preserve">on the </w:t>
      </w:r>
      <w:r w:rsidR="00B51237" w:rsidRPr="006B0718">
        <w:rPr>
          <w:rFonts w:ascii="Century Schoolbook" w:hAnsi="Century Schoolbook"/>
          <w:color w:val="292526"/>
          <w:lang w:eastAsia="en-GB"/>
        </w:rPr>
        <w:t>manner in which Frida Kahlo construct</w:t>
      </w:r>
      <w:r w:rsidR="001B39DB" w:rsidRPr="006B0718">
        <w:rPr>
          <w:rFonts w:ascii="Century Schoolbook" w:hAnsi="Century Schoolbook"/>
          <w:color w:val="292526"/>
          <w:lang w:eastAsia="en-GB"/>
        </w:rPr>
        <w:t>s</w:t>
      </w:r>
      <w:r w:rsidR="00B51237" w:rsidRPr="006B0718">
        <w:rPr>
          <w:rFonts w:ascii="Century Schoolbook" w:hAnsi="Century Schoolbook"/>
          <w:color w:val="292526"/>
          <w:lang w:eastAsia="en-GB"/>
        </w:rPr>
        <w:t xml:space="preserve"> herself.</w:t>
      </w:r>
      <w:r w:rsidR="009679BC" w:rsidRPr="006B0718">
        <w:rPr>
          <w:rStyle w:val="FootnoteReference"/>
          <w:rFonts w:ascii="Century Schoolbook" w:hAnsi="Century Schoolbook"/>
          <w:color w:val="292526"/>
          <w:lang w:eastAsia="en-GB"/>
        </w:rPr>
        <w:footnoteReference w:id="88"/>
      </w:r>
      <w:r w:rsidR="001B39DB" w:rsidRPr="006B0718">
        <w:rPr>
          <w:rFonts w:ascii="Century Schoolbook" w:hAnsi="Century Schoolbook"/>
          <w:color w:val="292526"/>
          <w:lang w:eastAsia="en-GB"/>
        </w:rPr>
        <w:t xml:space="preserve"> </w:t>
      </w:r>
      <w:r w:rsidR="009679BC" w:rsidRPr="006B0718">
        <w:rPr>
          <w:rFonts w:ascii="Century Schoolbook" w:hAnsi="Century Schoolbook"/>
          <w:color w:val="292526"/>
          <w:lang w:eastAsia="en-GB"/>
        </w:rPr>
        <w:t xml:space="preserve">The artist, like the </w:t>
      </w:r>
      <w:r w:rsidR="00ED64D6" w:rsidRPr="001C30B8">
        <w:rPr>
          <w:rFonts w:ascii="Century Schoolbook" w:hAnsi="Century Schoolbook"/>
          <w:i/>
          <w:iCs/>
          <w:shd w:val="clear" w:color="auto" w:fill="FFFFFF"/>
        </w:rPr>
        <w:t>Día de Muertos</w:t>
      </w:r>
      <w:r w:rsidR="00ED64D6" w:rsidRPr="006B0718">
        <w:rPr>
          <w:rFonts w:ascii="Century Schoolbook" w:hAnsi="Century Schoolbook"/>
          <w:shd w:val="clear" w:color="auto" w:fill="FFFFFF"/>
        </w:rPr>
        <w:t xml:space="preserve"> </w:t>
      </w:r>
      <w:r w:rsidR="009679BC" w:rsidRPr="006B0718">
        <w:rPr>
          <w:rFonts w:ascii="Century Schoolbook" w:hAnsi="Century Schoolbook"/>
          <w:color w:val="292526"/>
          <w:lang w:eastAsia="en-GB"/>
        </w:rPr>
        <w:t xml:space="preserve">practice, oscillates between ‘core identity’ and ‘role’ and between the ‘true’ face and the mask. Whilst both Kahlo and </w:t>
      </w:r>
      <w:r w:rsidR="00F243DE" w:rsidRPr="001C30B8">
        <w:rPr>
          <w:rFonts w:ascii="Century Schoolbook" w:hAnsi="Century Schoolbook"/>
          <w:i/>
          <w:iCs/>
          <w:shd w:val="clear" w:color="auto" w:fill="FFFFFF"/>
        </w:rPr>
        <w:t>Día de Muertos</w:t>
      </w:r>
      <w:r w:rsidR="00F243DE" w:rsidRPr="006B0718">
        <w:rPr>
          <w:rFonts w:ascii="Century Schoolbook" w:hAnsi="Century Schoolbook"/>
          <w:shd w:val="clear" w:color="auto" w:fill="FFFFFF"/>
        </w:rPr>
        <w:t xml:space="preserve"> </w:t>
      </w:r>
      <w:r w:rsidR="009679BC" w:rsidRPr="006B0718">
        <w:rPr>
          <w:rFonts w:ascii="Century Schoolbook" w:hAnsi="Century Schoolbook"/>
          <w:color w:val="292526"/>
          <w:lang w:eastAsia="en-GB"/>
        </w:rPr>
        <w:t xml:space="preserve">have specific features which make them intrinsic to </w:t>
      </w:r>
      <w:r w:rsidR="006A317F" w:rsidRPr="006B0718">
        <w:rPr>
          <w:rFonts w:ascii="Century Schoolbook" w:hAnsi="Century Schoolbook"/>
          <w:color w:val="292526"/>
          <w:lang w:eastAsia="en-GB"/>
        </w:rPr>
        <w:t>an idea of</w:t>
      </w:r>
      <w:r w:rsidR="009679BC" w:rsidRPr="006B0718">
        <w:rPr>
          <w:rFonts w:ascii="Century Schoolbook" w:hAnsi="Century Schoolbook"/>
          <w:color w:val="292526"/>
          <w:lang w:eastAsia="en-GB"/>
        </w:rPr>
        <w:t xml:space="preserve"> </w:t>
      </w:r>
      <w:proofErr w:type="spellStart"/>
      <w:r w:rsidR="009679BC" w:rsidRPr="006B0718">
        <w:rPr>
          <w:rFonts w:ascii="Century Schoolbook" w:hAnsi="Century Schoolbook"/>
          <w:color w:val="292526"/>
          <w:lang w:eastAsia="en-GB"/>
        </w:rPr>
        <w:t>Mexicanness</w:t>
      </w:r>
      <w:proofErr w:type="spellEnd"/>
      <w:r w:rsidR="00350388">
        <w:rPr>
          <w:rFonts w:ascii="Century Schoolbook" w:hAnsi="Century Schoolbook"/>
          <w:color w:val="292526"/>
          <w:lang w:eastAsia="en-GB"/>
        </w:rPr>
        <w:t>—</w:t>
      </w:r>
      <w:r w:rsidR="009679BC" w:rsidRPr="006B0718">
        <w:rPr>
          <w:rFonts w:ascii="Century Schoolbook" w:hAnsi="Century Schoolbook"/>
          <w:color w:val="292526"/>
          <w:lang w:eastAsia="en-GB"/>
        </w:rPr>
        <w:t>in the broadest sense whilst acknowledging the complex meanings attached to it</w:t>
      </w:r>
      <w:r w:rsidR="00350388">
        <w:rPr>
          <w:rFonts w:ascii="Century Schoolbook" w:hAnsi="Century Schoolbook"/>
          <w:color w:val="292526"/>
          <w:lang w:eastAsia="en-GB"/>
        </w:rPr>
        <w:t>—</w:t>
      </w:r>
      <w:r w:rsidR="009679BC" w:rsidRPr="006B0718">
        <w:rPr>
          <w:rFonts w:ascii="Century Schoolbook" w:hAnsi="Century Schoolbook"/>
          <w:color w:val="292526"/>
          <w:lang w:eastAsia="en-GB"/>
        </w:rPr>
        <w:t>and in the case of Kahlo, specific to her lived experiences of disability, political beliefs or artistic complexities, so too is it the case that ‘there is no more one Frida than there is one true Mexico’</w:t>
      </w:r>
      <w:r w:rsidR="00350388">
        <w:rPr>
          <w:rFonts w:ascii="Century Schoolbook" w:hAnsi="Century Schoolbook"/>
          <w:color w:val="292526"/>
          <w:lang w:eastAsia="en-GB"/>
        </w:rPr>
        <w:t>.</w:t>
      </w:r>
      <w:r w:rsidR="009679BC" w:rsidRPr="006B0718">
        <w:rPr>
          <w:rStyle w:val="FootnoteReference"/>
          <w:rFonts w:ascii="Century Schoolbook" w:hAnsi="Century Schoolbook"/>
          <w:color w:val="292526"/>
          <w:lang w:eastAsia="en-GB"/>
        </w:rPr>
        <w:footnoteReference w:id="89"/>
      </w:r>
      <w:r w:rsidR="009679BC" w:rsidRPr="006B0718">
        <w:rPr>
          <w:rFonts w:ascii="Century Schoolbook" w:hAnsi="Century Schoolbook"/>
          <w:color w:val="292526"/>
          <w:lang w:eastAsia="en-GB"/>
        </w:rPr>
        <w:t xml:space="preserve"> Kahlo was an actress as well as an artist, whose public identity, both in life and art, was carefully constructed by adopting different personas, which make it difficult for us to differentiate the ‘core’ Frida from the constructed one. The V&amp;A’s exhibition title of </w:t>
      </w:r>
      <w:r w:rsidR="009679BC" w:rsidRPr="006B0718">
        <w:rPr>
          <w:rFonts w:ascii="Century Schoolbook" w:hAnsi="Century Schoolbook"/>
          <w:lang w:eastAsia="en-GB"/>
        </w:rPr>
        <w:t xml:space="preserve">‘Making </w:t>
      </w:r>
      <w:proofErr w:type="gramStart"/>
      <w:r w:rsidR="009679BC" w:rsidRPr="006B0718">
        <w:rPr>
          <w:rFonts w:ascii="Century Schoolbook" w:hAnsi="Century Schoolbook"/>
          <w:lang w:eastAsia="en-GB"/>
        </w:rPr>
        <w:t>Her</w:t>
      </w:r>
      <w:r w:rsidR="00350388">
        <w:rPr>
          <w:rFonts w:ascii="Century Schoolbook" w:hAnsi="Century Schoolbook"/>
          <w:lang w:eastAsia="en-GB"/>
        </w:rPr>
        <w:t xml:space="preserve"> S</w:t>
      </w:r>
      <w:r w:rsidR="009679BC" w:rsidRPr="006B0718">
        <w:rPr>
          <w:rFonts w:ascii="Century Schoolbook" w:hAnsi="Century Schoolbook"/>
          <w:lang w:eastAsia="en-GB"/>
        </w:rPr>
        <w:t>elf</w:t>
      </w:r>
      <w:proofErr w:type="gramEnd"/>
      <w:r w:rsidR="009679BC" w:rsidRPr="006B0718">
        <w:rPr>
          <w:rFonts w:ascii="Century Schoolbook" w:hAnsi="Century Schoolbook"/>
          <w:lang w:eastAsia="en-GB"/>
        </w:rPr>
        <w:t xml:space="preserve"> Up’ </w:t>
      </w:r>
      <w:r w:rsidR="006A317F" w:rsidRPr="006B0718">
        <w:rPr>
          <w:rFonts w:ascii="Century Schoolbook" w:hAnsi="Century Schoolbook"/>
          <w:lang w:eastAsia="en-GB"/>
        </w:rPr>
        <w:t xml:space="preserve">effectively </w:t>
      </w:r>
      <w:r w:rsidR="009679BC" w:rsidRPr="006B0718">
        <w:rPr>
          <w:rFonts w:ascii="Century Schoolbook" w:hAnsi="Century Schoolbook"/>
          <w:lang w:eastAsia="en-GB"/>
        </w:rPr>
        <w:t>captures the idea that Kahlo’s aesthetics of self-portrayal in both her self-portraits and personal styling was aimed at expressing her different identities.</w:t>
      </w:r>
      <w:r w:rsidR="009679BC" w:rsidRPr="006B0718">
        <w:rPr>
          <w:rStyle w:val="FootnoteReference"/>
          <w:rFonts w:ascii="Century Schoolbook" w:hAnsi="Century Schoolbook"/>
          <w:lang w:eastAsia="en-GB"/>
        </w:rPr>
        <w:footnoteReference w:id="90"/>
      </w:r>
      <w:r w:rsidR="009679BC" w:rsidRPr="006B0718">
        <w:rPr>
          <w:rFonts w:ascii="Century Schoolbook" w:hAnsi="Century Schoolbook"/>
          <w:lang w:eastAsia="en-GB"/>
        </w:rPr>
        <w:t xml:space="preserve"> </w:t>
      </w:r>
    </w:p>
    <w:p w14:paraId="27CD08AB" w14:textId="7015BDEC" w:rsidR="009679BC" w:rsidRPr="006B0718" w:rsidRDefault="00DA6553" w:rsidP="006B0718">
      <w:pPr>
        <w:tabs>
          <w:tab w:val="left" w:pos="360"/>
          <w:tab w:val="left" w:pos="720"/>
        </w:tabs>
        <w:spacing w:after="0" w:line="240" w:lineRule="auto"/>
        <w:jc w:val="both"/>
        <w:rPr>
          <w:rFonts w:ascii="Century Schoolbook" w:hAnsi="Century Schoolbook"/>
          <w:shd w:val="clear" w:color="auto" w:fill="FFFFFF"/>
        </w:rPr>
      </w:pPr>
      <w:r>
        <w:rPr>
          <w:rFonts w:ascii="Century Schoolbook" w:hAnsi="Century Schoolbook"/>
          <w:lang w:eastAsia="en-GB"/>
        </w:rPr>
        <w:tab/>
      </w:r>
      <w:r w:rsidR="009679BC" w:rsidRPr="006B0718">
        <w:rPr>
          <w:rFonts w:ascii="Century Schoolbook" w:hAnsi="Century Schoolbook"/>
          <w:lang w:eastAsia="en-GB"/>
        </w:rPr>
        <w:t xml:space="preserve">This idea of performance is </w:t>
      </w:r>
      <w:r w:rsidR="006A317F" w:rsidRPr="006B0718">
        <w:rPr>
          <w:rFonts w:ascii="Century Schoolbook" w:hAnsi="Century Schoolbook"/>
          <w:lang w:eastAsia="en-GB"/>
        </w:rPr>
        <w:t>mediated</w:t>
      </w:r>
      <w:r w:rsidR="009679BC" w:rsidRPr="006B0718">
        <w:rPr>
          <w:rFonts w:ascii="Century Schoolbook" w:hAnsi="Century Schoolbook"/>
          <w:lang w:eastAsia="en-GB"/>
        </w:rPr>
        <w:t xml:space="preserve"> </w:t>
      </w:r>
      <w:proofErr w:type="spellStart"/>
      <w:r w:rsidR="009679BC" w:rsidRPr="006B0718">
        <w:rPr>
          <w:rFonts w:ascii="Century Schoolbook" w:hAnsi="Century Schoolbook"/>
          <w:lang w:eastAsia="en-GB"/>
        </w:rPr>
        <w:t>metatextually</w:t>
      </w:r>
      <w:proofErr w:type="spellEnd"/>
      <w:r w:rsidR="009679BC" w:rsidRPr="006B0718">
        <w:rPr>
          <w:rFonts w:ascii="Century Schoolbook" w:hAnsi="Century Schoolbook"/>
          <w:lang w:eastAsia="en-GB"/>
        </w:rPr>
        <w:t xml:space="preserve"> in </w:t>
      </w:r>
      <w:r w:rsidR="009679BC" w:rsidRPr="006B0718">
        <w:rPr>
          <w:rFonts w:ascii="Century Schoolbook" w:hAnsi="Century Schoolbook"/>
          <w:i/>
          <w:lang w:eastAsia="en-GB"/>
        </w:rPr>
        <w:t>Coco</w:t>
      </w:r>
      <w:r w:rsidR="009679BC" w:rsidRPr="006B0718">
        <w:rPr>
          <w:rFonts w:ascii="Century Schoolbook" w:hAnsi="Century Schoolbook"/>
          <w:lang w:eastAsia="en-GB"/>
        </w:rPr>
        <w:t xml:space="preserve">, where the skeletal Kahlo directs her own performance in which she is performed by others. The multiple versions and alter egos of Frida as a troupe of skeletons and a giant cactus which take on her likeness becomes a humorous nod to her self-conscious aesthetics of the performative self in life, art and death. Such adoptions of the artist’s persona </w:t>
      </w:r>
      <w:r w:rsidR="00106F40" w:rsidRPr="006B0718">
        <w:rPr>
          <w:rFonts w:ascii="Century Schoolbook" w:hAnsi="Century Schoolbook"/>
          <w:lang w:eastAsia="en-GB"/>
        </w:rPr>
        <w:t>allude</w:t>
      </w:r>
      <w:r w:rsidR="009679BC" w:rsidRPr="006B0718">
        <w:rPr>
          <w:rFonts w:ascii="Century Schoolbook" w:hAnsi="Century Schoolbook"/>
          <w:lang w:eastAsia="en-GB"/>
        </w:rPr>
        <w:t xml:space="preserve"> to the idea of Kahlo as pastiche </w:t>
      </w:r>
      <w:r w:rsidR="00C4493E" w:rsidRPr="006B0718">
        <w:rPr>
          <w:rFonts w:ascii="Century Schoolbook" w:hAnsi="Century Schoolbook"/>
          <w:lang w:eastAsia="en-GB"/>
        </w:rPr>
        <w:t>and work as a</w:t>
      </w:r>
      <w:r w:rsidR="009679BC" w:rsidRPr="006B0718">
        <w:rPr>
          <w:rFonts w:ascii="Century Schoolbook" w:hAnsi="Century Schoolbook"/>
          <w:lang w:eastAsia="en-GB"/>
        </w:rPr>
        <w:t xml:space="preserve"> recognition to those different individuals and communities who have appropriated her for their own needs by ascribing to her values which fought against physical, gender, racial and political discrimination. Since Kahlo’s death in 1954, the artist has become an international icon whom different groups continue to lay claim to from Feminists, Latinos, </w:t>
      </w:r>
      <w:r w:rsidR="00350388">
        <w:rPr>
          <w:rFonts w:ascii="Century Schoolbook" w:hAnsi="Century Schoolbook"/>
          <w:lang w:eastAsia="en-GB"/>
        </w:rPr>
        <w:t xml:space="preserve">and </w:t>
      </w:r>
      <w:r w:rsidR="009679BC" w:rsidRPr="006B0718">
        <w:rPr>
          <w:rFonts w:ascii="Century Schoolbook" w:hAnsi="Century Schoolbook"/>
          <w:lang w:eastAsia="en-GB"/>
        </w:rPr>
        <w:t xml:space="preserve">the LGBTQ </w:t>
      </w:r>
      <w:r w:rsidR="00350388">
        <w:rPr>
          <w:rFonts w:ascii="Century Schoolbook" w:hAnsi="Century Schoolbook"/>
          <w:lang w:eastAsia="en-GB"/>
        </w:rPr>
        <w:t xml:space="preserve">community </w:t>
      </w:r>
      <w:r w:rsidR="009679BC" w:rsidRPr="006B0718">
        <w:rPr>
          <w:rFonts w:ascii="Century Schoolbook" w:hAnsi="Century Schoolbook"/>
          <w:lang w:eastAsia="en-GB"/>
        </w:rPr>
        <w:t xml:space="preserve">to disabled people. </w:t>
      </w:r>
      <w:r w:rsidR="009679BC" w:rsidRPr="006B0718">
        <w:rPr>
          <w:rFonts w:ascii="Century Schoolbook" w:hAnsi="Century Schoolbook"/>
          <w:shd w:val="clear" w:color="auto" w:fill="FFFFFF"/>
        </w:rPr>
        <w:t>Kahlo was a performer who enjoyed taking on other personas or animal form</w:t>
      </w:r>
      <w:r w:rsidR="00350388">
        <w:rPr>
          <w:rFonts w:ascii="Century Schoolbook" w:hAnsi="Century Schoolbook"/>
          <w:shd w:val="clear" w:color="auto" w:fill="FFFFFF"/>
        </w:rPr>
        <w:t>s</w:t>
      </w:r>
      <w:r w:rsidR="009679BC" w:rsidRPr="006B0718">
        <w:rPr>
          <w:rFonts w:ascii="Century Schoolbook" w:hAnsi="Century Schoolbook"/>
          <w:shd w:val="clear" w:color="auto" w:fill="FFFFFF"/>
        </w:rPr>
        <w:t xml:space="preserve"> and would </w:t>
      </w:r>
      <w:r w:rsidR="004E44F9" w:rsidRPr="006B0718">
        <w:rPr>
          <w:rFonts w:ascii="Century Schoolbook" w:hAnsi="Century Schoolbook"/>
          <w:shd w:val="clear" w:color="auto" w:fill="FFFFFF"/>
        </w:rPr>
        <w:t xml:space="preserve">likely </w:t>
      </w:r>
      <w:r w:rsidR="009679BC" w:rsidRPr="006B0718">
        <w:rPr>
          <w:rFonts w:ascii="Century Schoolbook" w:hAnsi="Century Schoolbook"/>
          <w:shd w:val="clear" w:color="auto" w:fill="FFFFFF"/>
        </w:rPr>
        <w:t>have been fascinated</w:t>
      </w:r>
      <w:r w:rsidR="004E44F9" w:rsidRPr="006B0718">
        <w:rPr>
          <w:rFonts w:ascii="Century Schoolbook" w:hAnsi="Century Schoolbook"/>
          <w:shd w:val="clear" w:color="auto" w:fill="FFFFFF"/>
        </w:rPr>
        <w:t xml:space="preserve"> </w:t>
      </w:r>
      <w:r w:rsidR="009679BC" w:rsidRPr="006B0718">
        <w:rPr>
          <w:rFonts w:ascii="Century Schoolbook" w:hAnsi="Century Schoolbook"/>
          <w:shd w:val="clear" w:color="auto" w:fill="FFFFFF"/>
        </w:rPr>
        <w:t xml:space="preserve">by the way others have adopted her image and persona. The </w:t>
      </w:r>
      <w:r w:rsidR="00D3461C" w:rsidRPr="006B0718">
        <w:rPr>
          <w:rFonts w:ascii="Century Schoolbook" w:hAnsi="Century Schoolbook"/>
          <w:color w:val="000000"/>
          <w:shd w:val="clear" w:color="auto" w:fill="FFFFFF"/>
        </w:rPr>
        <w:t>V&amp;A</w:t>
      </w:r>
      <w:r w:rsidR="00226C92">
        <w:rPr>
          <w:rFonts w:ascii="Century Schoolbook" w:hAnsi="Century Schoolbook"/>
          <w:color w:val="000000"/>
          <w:shd w:val="clear" w:color="auto" w:fill="FFFFFF"/>
        </w:rPr>
        <w:t xml:space="preserve"> exhibition</w:t>
      </w:r>
      <w:r w:rsidR="00D3461C" w:rsidRPr="006B0718">
        <w:rPr>
          <w:rFonts w:ascii="Century Schoolbook" w:hAnsi="Century Schoolbook"/>
          <w:color w:val="000000"/>
          <w:shd w:val="clear" w:color="auto" w:fill="FFFFFF"/>
        </w:rPr>
        <w:t xml:space="preserve">’s curator Claire Wilcox </w:t>
      </w:r>
      <w:r w:rsidR="00D3461C" w:rsidRPr="006B0718">
        <w:rPr>
          <w:rFonts w:ascii="Century Schoolbook" w:hAnsi="Century Schoolbook"/>
          <w:shd w:val="clear" w:color="auto" w:fill="FFFFFF"/>
        </w:rPr>
        <w:t>notes that the</w:t>
      </w:r>
      <w:r w:rsidR="009679BC" w:rsidRPr="006B0718">
        <w:rPr>
          <w:rFonts w:ascii="Century Schoolbook" w:hAnsi="Century Schoolbook"/>
          <w:shd w:val="clear" w:color="auto" w:fill="FFFFFF"/>
        </w:rPr>
        <w:t xml:space="preserve"> exhibition of Kahlo encourag</w:t>
      </w:r>
      <w:r w:rsidR="004136BD" w:rsidRPr="006B0718">
        <w:rPr>
          <w:rFonts w:ascii="Century Schoolbook" w:hAnsi="Century Schoolbook"/>
          <w:shd w:val="clear" w:color="auto" w:fill="FFFFFF"/>
        </w:rPr>
        <w:t xml:space="preserve">ed </w:t>
      </w:r>
      <w:r w:rsidR="009679BC" w:rsidRPr="006B0718">
        <w:rPr>
          <w:rFonts w:ascii="Century Schoolbook" w:hAnsi="Century Schoolbook"/>
          <w:shd w:val="clear" w:color="auto" w:fill="FFFFFF"/>
        </w:rPr>
        <w:t>visitors to take away what they wanted from it</w:t>
      </w:r>
      <w:r w:rsidR="00D3461C" w:rsidRPr="006B0718">
        <w:rPr>
          <w:rFonts w:ascii="Century Schoolbook" w:hAnsi="Century Schoolbook"/>
          <w:shd w:val="clear" w:color="auto" w:fill="FFFFFF"/>
        </w:rPr>
        <w:t xml:space="preserve"> by </w:t>
      </w:r>
      <w:r w:rsidR="009679BC" w:rsidRPr="006B0718">
        <w:rPr>
          <w:rFonts w:ascii="Century Schoolbook" w:hAnsi="Century Schoolbook"/>
          <w:color w:val="000000"/>
          <w:shd w:val="clear" w:color="auto" w:fill="FFFFFF"/>
        </w:rPr>
        <w:t>connect</w:t>
      </w:r>
      <w:r w:rsidR="00D3461C" w:rsidRPr="006B0718">
        <w:rPr>
          <w:rFonts w:ascii="Century Schoolbook" w:hAnsi="Century Schoolbook"/>
          <w:color w:val="000000"/>
          <w:shd w:val="clear" w:color="auto" w:fill="FFFFFF"/>
        </w:rPr>
        <w:t>ing</w:t>
      </w:r>
      <w:r w:rsidR="009679BC" w:rsidRPr="006B0718">
        <w:rPr>
          <w:rFonts w:ascii="Century Schoolbook" w:hAnsi="Century Schoolbook"/>
          <w:color w:val="000000"/>
          <w:shd w:val="clear" w:color="auto" w:fill="FFFFFF"/>
        </w:rPr>
        <w:t xml:space="preserve"> with her life, work and objects in multiple ways.</w:t>
      </w:r>
      <w:r w:rsidR="00D3461C" w:rsidRPr="006B0718">
        <w:rPr>
          <w:rStyle w:val="FootnoteReference"/>
          <w:rFonts w:ascii="Century Schoolbook" w:hAnsi="Century Schoolbook"/>
          <w:color w:val="000000"/>
          <w:shd w:val="clear" w:color="auto" w:fill="FFFFFF"/>
        </w:rPr>
        <w:footnoteReference w:id="91"/>
      </w:r>
      <w:r w:rsidR="00D3461C" w:rsidRPr="006B0718">
        <w:rPr>
          <w:rFonts w:ascii="Century Schoolbook" w:hAnsi="Century Schoolbook"/>
          <w:color w:val="000000"/>
          <w:shd w:val="clear" w:color="auto" w:fill="FFFFFF"/>
        </w:rPr>
        <w:t xml:space="preserve"> </w:t>
      </w:r>
      <w:r w:rsidR="009679BC" w:rsidRPr="006B0718">
        <w:rPr>
          <w:rFonts w:ascii="Century Schoolbook" w:hAnsi="Century Schoolbook"/>
          <w:color w:val="000000"/>
          <w:shd w:val="clear" w:color="auto" w:fill="FFFFFF"/>
        </w:rPr>
        <w:t xml:space="preserve"> Whilst her exterior features and objects are seen as totems of her artistry of expression, Wilcox stresses that the objects on display alongside Kahlo’s works were beyond just </w:t>
      </w:r>
      <w:r w:rsidR="009679BC" w:rsidRPr="006B0718">
        <w:rPr>
          <w:rFonts w:ascii="Century Schoolbook" w:hAnsi="Century Schoolbook"/>
          <w:color w:val="000000"/>
          <w:shd w:val="clear" w:color="auto" w:fill="FFFFFF"/>
        </w:rPr>
        <w:lastRenderedPageBreak/>
        <w:t>exteriority</w:t>
      </w:r>
      <w:r w:rsidR="00B414E0" w:rsidRPr="006B0718">
        <w:rPr>
          <w:rFonts w:ascii="Century Schoolbook" w:hAnsi="Century Schoolbook"/>
          <w:color w:val="000000"/>
          <w:shd w:val="clear" w:color="auto" w:fill="FFFFFF"/>
        </w:rPr>
        <w:t>.</w:t>
      </w:r>
      <w:r w:rsidR="009679BC" w:rsidRPr="006B0718">
        <w:rPr>
          <w:rFonts w:ascii="Century Schoolbook" w:hAnsi="Century Schoolbook"/>
          <w:color w:val="000000"/>
          <w:shd w:val="clear" w:color="auto" w:fill="FFFFFF"/>
        </w:rPr>
        <w:t xml:space="preserve"> </w:t>
      </w:r>
      <w:r w:rsidR="00B414E0" w:rsidRPr="006B0718">
        <w:rPr>
          <w:rFonts w:ascii="Century Schoolbook" w:hAnsi="Century Schoolbook"/>
          <w:color w:val="000000"/>
          <w:shd w:val="clear" w:color="auto" w:fill="FFFFFF"/>
        </w:rPr>
        <w:t>They were</w:t>
      </w:r>
      <w:r w:rsidR="009679BC" w:rsidRPr="006B0718">
        <w:rPr>
          <w:rFonts w:ascii="Century Schoolbook" w:hAnsi="Century Schoolbook"/>
          <w:color w:val="000000"/>
          <w:shd w:val="clear" w:color="auto" w:fill="FFFFFF"/>
        </w:rPr>
        <w:t xml:space="preserve"> about Frida as reflected in the lens of the camera and in her self-portraits which she painted with the use of a mirror. There were mirrors located throughout the exhibition to reinforce the mechanics of the construction of the artist’s self and the self of the viewers. </w:t>
      </w:r>
    </w:p>
    <w:p w14:paraId="44903DE4" w14:textId="0331BB35" w:rsidR="009679BC" w:rsidRDefault="00DA6553" w:rsidP="006B0718">
      <w:pPr>
        <w:tabs>
          <w:tab w:val="left" w:pos="360"/>
          <w:tab w:val="left" w:pos="720"/>
        </w:tabs>
        <w:spacing w:after="0" w:line="240" w:lineRule="auto"/>
        <w:jc w:val="both"/>
        <w:rPr>
          <w:rFonts w:ascii="Century Schoolbook" w:hAnsi="Century Schoolbook"/>
          <w:color w:val="000000"/>
          <w:shd w:val="clear" w:color="auto" w:fill="FFFFFF"/>
        </w:rPr>
      </w:pPr>
      <w:r>
        <w:rPr>
          <w:rFonts w:ascii="Century Schoolbook" w:hAnsi="Century Schoolbook"/>
          <w:color w:val="000000"/>
          <w:shd w:val="clear" w:color="auto" w:fill="FFFFFF"/>
        </w:rPr>
        <w:tab/>
      </w:r>
      <w:r w:rsidR="009679BC" w:rsidRPr="006B0718">
        <w:rPr>
          <w:rFonts w:ascii="Century Schoolbook" w:hAnsi="Century Schoolbook"/>
          <w:color w:val="000000"/>
          <w:shd w:val="clear" w:color="auto" w:fill="FFFFFF"/>
        </w:rPr>
        <w:t xml:space="preserve">Whilst appropriation may well result in a universal claim on culture such as </w:t>
      </w:r>
      <w:r w:rsidR="00282578">
        <w:rPr>
          <w:rFonts w:ascii="Century Schoolbook" w:hAnsi="Century Schoolbook"/>
          <w:color w:val="000000"/>
          <w:shd w:val="clear" w:color="auto" w:fill="FFFFFF"/>
        </w:rPr>
        <w:t xml:space="preserve">the </w:t>
      </w:r>
      <w:r w:rsidR="00F243DE" w:rsidRPr="001C30B8">
        <w:rPr>
          <w:rFonts w:ascii="Century Schoolbook" w:hAnsi="Century Schoolbook"/>
          <w:i/>
          <w:iCs/>
          <w:shd w:val="clear" w:color="auto" w:fill="FFFFFF"/>
        </w:rPr>
        <w:t>Día de Muertos</w:t>
      </w:r>
      <w:r w:rsidR="00F243DE" w:rsidRPr="006B0718">
        <w:rPr>
          <w:rFonts w:ascii="Century Schoolbook" w:hAnsi="Century Schoolbook"/>
          <w:shd w:val="clear" w:color="auto" w:fill="FFFFFF"/>
        </w:rPr>
        <w:t xml:space="preserve"> </w:t>
      </w:r>
      <w:r w:rsidR="009679BC" w:rsidRPr="006B0718">
        <w:rPr>
          <w:rFonts w:ascii="Century Schoolbook" w:hAnsi="Century Schoolbook"/>
          <w:color w:val="000000"/>
          <w:shd w:val="clear" w:color="auto" w:fill="FFFFFF"/>
        </w:rPr>
        <w:t xml:space="preserve">and Kahlo meaning that something has been lost, so too, can one argue that the unexpected has also been gained which adds new resonances to our (personal) interpretations </w:t>
      </w:r>
      <w:r w:rsidR="009679BC" w:rsidRPr="006B0718">
        <w:rPr>
          <w:rFonts w:ascii="Century Schoolbook" w:hAnsi="Century Schoolbook"/>
          <w:shd w:val="clear" w:color="auto" w:fill="FFFFFF"/>
        </w:rPr>
        <w:t>of Kahlo</w:t>
      </w:r>
      <w:r w:rsidR="00A06B3E" w:rsidRPr="006B0718">
        <w:rPr>
          <w:rFonts w:ascii="Century Schoolbook" w:hAnsi="Century Schoolbook"/>
          <w:shd w:val="clear" w:color="auto" w:fill="FFFFFF"/>
        </w:rPr>
        <w:t xml:space="preserve"> </w:t>
      </w:r>
      <w:r w:rsidR="009679BC" w:rsidRPr="006B0718">
        <w:rPr>
          <w:rFonts w:ascii="Century Schoolbook" w:hAnsi="Century Schoolbook"/>
          <w:shd w:val="clear" w:color="auto" w:fill="FFFFFF"/>
        </w:rPr>
        <w:t xml:space="preserve">and </w:t>
      </w:r>
      <w:r w:rsidR="00A06B3E" w:rsidRPr="006B0718">
        <w:rPr>
          <w:rFonts w:ascii="Century Schoolbook" w:hAnsi="Century Schoolbook"/>
          <w:shd w:val="clear" w:color="auto" w:fill="FFFFFF"/>
        </w:rPr>
        <w:t xml:space="preserve">her </w:t>
      </w:r>
      <w:r w:rsidR="009679BC" w:rsidRPr="006B0718">
        <w:rPr>
          <w:rFonts w:ascii="Century Schoolbook" w:hAnsi="Century Schoolbook"/>
          <w:shd w:val="clear" w:color="auto" w:fill="FFFFFF"/>
        </w:rPr>
        <w:t xml:space="preserve">art and of </w:t>
      </w:r>
      <w:r w:rsidR="00282578" w:rsidRPr="001C30B8">
        <w:rPr>
          <w:rFonts w:ascii="Century Schoolbook" w:hAnsi="Century Schoolbook"/>
          <w:i/>
          <w:iCs/>
          <w:shd w:val="clear" w:color="auto" w:fill="FFFFFF"/>
        </w:rPr>
        <w:t>Día de Muertos</w:t>
      </w:r>
      <w:r w:rsidR="009679BC" w:rsidRPr="006B0718">
        <w:rPr>
          <w:rFonts w:ascii="Century Schoolbook" w:hAnsi="Century Schoolbook"/>
          <w:shd w:val="clear" w:color="auto" w:fill="FFFFFF"/>
        </w:rPr>
        <w:t>.</w:t>
      </w:r>
      <w:r w:rsidR="009679BC" w:rsidRPr="006B0718">
        <w:rPr>
          <w:rFonts w:ascii="Century Schoolbook" w:hAnsi="Century Schoolbook"/>
          <w:b/>
          <w:shd w:val="clear" w:color="auto" w:fill="FFFFFF"/>
        </w:rPr>
        <w:t xml:space="preserve"> </w:t>
      </w:r>
      <w:r w:rsidR="009679BC" w:rsidRPr="006B0718">
        <w:rPr>
          <w:rFonts w:ascii="Century Schoolbook" w:hAnsi="Century Schoolbook"/>
          <w:shd w:val="clear" w:color="auto" w:fill="FFFFFF"/>
        </w:rPr>
        <w:t xml:space="preserve">Throughout the exhibition period some visitors chose to dress as Kahlo, which is not in itself a new phenomenon, and on </w:t>
      </w:r>
      <w:r w:rsidR="00282578" w:rsidRPr="001C30B8">
        <w:rPr>
          <w:rFonts w:ascii="Century Schoolbook" w:hAnsi="Century Schoolbook"/>
          <w:i/>
          <w:iCs/>
          <w:shd w:val="clear" w:color="auto" w:fill="FFFFFF"/>
        </w:rPr>
        <w:t>Día de Muertos</w:t>
      </w:r>
      <w:r w:rsidR="00282578" w:rsidRPr="006B0718">
        <w:rPr>
          <w:rFonts w:ascii="Century Schoolbook" w:hAnsi="Century Schoolbook"/>
          <w:shd w:val="clear" w:color="auto" w:fill="FFFFFF"/>
        </w:rPr>
        <w:t xml:space="preserve"> </w:t>
      </w:r>
      <w:r w:rsidR="00A106ED" w:rsidRPr="006B0718">
        <w:rPr>
          <w:rFonts w:ascii="Century Schoolbook" w:hAnsi="Century Schoolbook"/>
          <w:shd w:val="clear" w:color="auto" w:fill="FFFFFF"/>
        </w:rPr>
        <w:t xml:space="preserve">some </w:t>
      </w:r>
      <w:r w:rsidR="009679BC" w:rsidRPr="006B0718">
        <w:rPr>
          <w:rFonts w:ascii="Century Schoolbook" w:hAnsi="Century Schoolbook"/>
          <w:shd w:val="clear" w:color="auto" w:fill="FFFFFF"/>
        </w:rPr>
        <w:t>visitors were dress</w:t>
      </w:r>
      <w:r w:rsidR="00A106ED" w:rsidRPr="006B0718">
        <w:rPr>
          <w:rFonts w:ascii="Century Schoolbook" w:hAnsi="Century Schoolbook"/>
          <w:shd w:val="clear" w:color="auto" w:fill="FFFFFF"/>
        </w:rPr>
        <w:t>ed</w:t>
      </w:r>
      <w:r w:rsidR="009679BC" w:rsidRPr="006B0718">
        <w:rPr>
          <w:rFonts w:ascii="Century Schoolbook" w:hAnsi="Century Schoolbook"/>
          <w:shd w:val="clear" w:color="auto" w:fill="FFFFFF"/>
        </w:rPr>
        <w:t xml:space="preserve"> up as either Kahlo or in skeleton outfits. One visitor</w:t>
      </w:r>
      <w:r w:rsidR="00171CAF" w:rsidRPr="006B0718">
        <w:rPr>
          <w:rFonts w:ascii="Century Schoolbook" w:hAnsi="Century Schoolbook"/>
          <w:shd w:val="clear" w:color="auto" w:fill="FFFFFF"/>
        </w:rPr>
        <w:t xml:space="preserve"> to the exhibi</w:t>
      </w:r>
      <w:r w:rsidR="0038131C" w:rsidRPr="006B0718">
        <w:rPr>
          <w:rFonts w:ascii="Century Schoolbook" w:hAnsi="Century Schoolbook"/>
          <w:shd w:val="clear" w:color="auto" w:fill="FFFFFF"/>
        </w:rPr>
        <w:t xml:space="preserve">t, </w:t>
      </w:r>
      <w:r w:rsidR="009679BC" w:rsidRPr="006B0718">
        <w:rPr>
          <w:rFonts w:ascii="Century Schoolbook" w:hAnsi="Century Schoolbook"/>
          <w:shd w:val="clear" w:color="auto" w:fill="FFFFFF"/>
        </w:rPr>
        <w:t xml:space="preserve">a </w:t>
      </w:r>
      <w:proofErr w:type="spellStart"/>
      <w:r w:rsidR="009679BC" w:rsidRPr="006B0718">
        <w:rPr>
          <w:rFonts w:ascii="Century Schoolbook" w:hAnsi="Century Schoolbook"/>
          <w:shd w:val="clear" w:color="auto" w:fill="FFFFFF"/>
        </w:rPr>
        <w:t>Mexicanist</w:t>
      </w:r>
      <w:proofErr w:type="spellEnd"/>
      <w:r w:rsidR="009679BC" w:rsidRPr="006B0718">
        <w:rPr>
          <w:rFonts w:ascii="Century Schoolbook" w:hAnsi="Century Schoolbook"/>
          <w:shd w:val="clear" w:color="auto" w:fill="FFFFFF"/>
        </w:rPr>
        <w:t xml:space="preserve"> and Professor from the USA working in the UK</w:t>
      </w:r>
      <w:r w:rsidR="0038131C" w:rsidRPr="006B0718">
        <w:rPr>
          <w:rFonts w:ascii="Century Schoolbook" w:hAnsi="Century Schoolbook"/>
          <w:shd w:val="clear" w:color="auto" w:fill="FFFFFF"/>
        </w:rPr>
        <w:t xml:space="preserve"> (Fig</w:t>
      </w:r>
      <w:r w:rsidR="00226C92">
        <w:rPr>
          <w:rFonts w:ascii="Century Schoolbook" w:hAnsi="Century Schoolbook"/>
          <w:shd w:val="clear" w:color="auto" w:fill="FFFFFF"/>
        </w:rPr>
        <w:t>ure</w:t>
      </w:r>
      <w:r w:rsidR="0038131C" w:rsidRPr="006B0718">
        <w:rPr>
          <w:rFonts w:ascii="Century Schoolbook" w:hAnsi="Century Schoolbook"/>
          <w:shd w:val="clear" w:color="auto" w:fill="FFFFFF"/>
        </w:rPr>
        <w:t xml:space="preserve"> 9)</w:t>
      </w:r>
      <w:r w:rsidR="009679BC" w:rsidRPr="006B0718">
        <w:rPr>
          <w:rFonts w:ascii="Century Schoolbook" w:hAnsi="Century Schoolbook"/>
          <w:shd w:val="clear" w:color="auto" w:fill="FFFFFF"/>
        </w:rPr>
        <w:t>, chose to dress as the artist for a selfie for her Facebook friends taken in her home after she saw the exhibiti</w:t>
      </w:r>
      <w:r w:rsidR="00171CAF" w:rsidRPr="006B0718">
        <w:rPr>
          <w:rFonts w:ascii="Century Schoolbook" w:hAnsi="Century Schoolbook"/>
          <w:shd w:val="clear" w:color="auto" w:fill="FFFFFF"/>
        </w:rPr>
        <w:t>on</w:t>
      </w:r>
      <w:r w:rsidR="009679BC" w:rsidRPr="006B0718">
        <w:rPr>
          <w:rFonts w:ascii="Century Schoolbook" w:hAnsi="Century Schoolbook"/>
          <w:shd w:val="clear" w:color="auto" w:fill="FFFFFF"/>
        </w:rPr>
        <w:t>. She did so to express, like Kahlo in many ways, her own in-between, diasporic identity.</w:t>
      </w:r>
      <w:r w:rsidR="009679BC" w:rsidRPr="006B0718">
        <w:rPr>
          <w:rStyle w:val="FootnoteReference"/>
          <w:rFonts w:ascii="Century Schoolbook" w:hAnsi="Century Schoolbook"/>
          <w:shd w:val="clear" w:color="auto" w:fill="FFFFFF"/>
        </w:rPr>
        <w:footnoteReference w:id="92"/>
      </w:r>
      <w:r w:rsidR="009679BC" w:rsidRPr="006B0718">
        <w:rPr>
          <w:rFonts w:ascii="Century Schoolbook" w:hAnsi="Century Schoolbook"/>
          <w:b/>
          <w:shd w:val="clear" w:color="auto" w:fill="FFFFFF"/>
        </w:rPr>
        <w:t xml:space="preserve"> </w:t>
      </w:r>
      <w:r w:rsidR="009679BC" w:rsidRPr="006B0718">
        <w:rPr>
          <w:rFonts w:ascii="Century Schoolbook" w:hAnsi="Century Schoolbook"/>
          <w:color w:val="212121"/>
          <w:shd w:val="clear" w:color="auto" w:fill="FFFFFF"/>
        </w:rPr>
        <w:t>For</w:t>
      </w:r>
      <w:r w:rsidR="00171CAF" w:rsidRPr="006B0718">
        <w:rPr>
          <w:rFonts w:ascii="Century Schoolbook" w:hAnsi="Century Schoolbook"/>
          <w:color w:val="212121"/>
          <w:shd w:val="clear" w:color="auto" w:fill="FFFFFF"/>
        </w:rPr>
        <w:t xml:space="preserve"> her,</w:t>
      </w:r>
      <w:r w:rsidR="009679BC" w:rsidRPr="006B0718">
        <w:rPr>
          <w:rFonts w:ascii="Century Schoolbook" w:hAnsi="Century Schoolbook"/>
          <w:color w:val="212121"/>
          <w:shd w:val="clear" w:color="auto" w:fill="FFFFFF"/>
        </w:rPr>
        <w:t xml:space="preserve"> masquerading was a way of expressing, albeit in tongue-and-cheek fashion, her sense of non-conformist aesthetic self, as Kahlo did</w:t>
      </w:r>
      <w:r w:rsidR="009679BC" w:rsidRPr="006B0718">
        <w:rPr>
          <w:rFonts w:ascii="Century Schoolbook" w:hAnsi="Century Schoolbook"/>
          <w:color w:val="000000"/>
          <w:shd w:val="clear" w:color="auto" w:fill="FFFFFF"/>
        </w:rPr>
        <w:t>.</w:t>
      </w:r>
      <w:r w:rsidR="009679BC" w:rsidRPr="006B0718">
        <w:rPr>
          <w:rStyle w:val="FootnoteReference"/>
          <w:rFonts w:ascii="Century Schoolbook" w:hAnsi="Century Schoolbook"/>
          <w:color w:val="000000"/>
          <w:shd w:val="clear" w:color="auto" w:fill="FFFFFF"/>
        </w:rPr>
        <w:footnoteReference w:id="93"/>
      </w:r>
      <w:r w:rsidR="009679BC" w:rsidRPr="006B0718">
        <w:rPr>
          <w:rFonts w:ascii="Century Schoolbook" w:hAnsi="Century Schoolbook"/>
          <w:color w:val="000000"/>
          <w:shd w:val="clear" w:color="auto" w:fill="FFFFFF"/>
        </w:rPr>
        <w:t xml:space="preserve"> Such responses conjure the idea that Kahlo is ever evolving in meaning as she evokes in others unique responses or sense</w:t>
      </w:r>
      <w:r w:rsidR="00353B3E" w:rsidRPr="006B0718">
        <w:rPr>
          <w:rFonts w:ascii="Century Schoolbook" w:hAnsi="Century Schoolbook"/>
          <w:color w:val="000000"/>
          <w:shd w:val="clear" w:color="auto" w:fill="FFFFFF"/>
        </w:rPr>
        <w:t>s</w:t>
      </w:r>
      <w:r w:rsidR="009679BC" w:rsidRPr="006B0718">
        <w:rPr>
          <w:rFonts w:ascii="Century Schoolbook" w:hAnsi="Century Schoolbook"/>
          <w:color w:val="000000"/>
          <w:shd w:val="clear" w:color="auto" w:fill="FFFFFF"/>
        </w:rPr>
        <w:t xml:space="preserve"> of place.</w:t>
      </w:r>
    </w:p>
    <w:p w14:paraId="3E91BCDA" w14:textId="77777777" w:rsidR="00365D41" w:rsidRPr="006B0718" w:rsidRDefault="00365D41" w:rsidP="006B0718">
      <w:pPr>
        <w:tabs>
          <w:tab w:val="left" w:pos="360"/>
          <w:tab w:val="left" w:pos="720"/>
        </w:tabs>
        <w:spacing w:after="0" w:line="240" w:lineRule="auto"/>
        <w:jc w:val="both"/>
        <w:rPr>
          <w:rFonts w:ascii="Century Schoolbook" w:hAnsi="Century Schoolbook"/>
          <w:color w:val="000000"/>
          <w:shd w:val="clear" w:color="auto" w:fill="FFFFFF"/>
        </w:rPr>
      </w:pPr>
    </w:p>
    <w:p w14:paraId="50567F40" w14:textId="77777777" w:rsidR="004E4C63" w:rsidRPr="006B0718" w:rsidRDefault="004E4C63" w:rsidP="006B0718">
      <w:pPr>
        <w:tabs>
          <w:tab w:val="left" w:pos="360"/>
          <w:tab w:val="left" w:pos="720"/>
        </w:tabs>
        <w:spacing w:after="0" w:line="240" w:lineRule="auto"/>
        <w:jc w:val="both"/>
        <w:rPr>
          <w:rFonts w:ascii="Century Schoolbook" w:hAnsi="Century Schoolbook"/>
          <w:shd w:val="clear" w:color="auto" w:fill="FFFFFF"/>
        </w:rPr>
      </w:pPr>
    </w:p>
    <w:p w14:paraId="389C774C" w14:textId="0DE6462A" w:rsidR="00365D41" w:rsidRDefault="00B87B42" w:rsidP="00B87B42">
      <w:pPr>
        <w:tabs>
          <w:tab w:val="left" w:pos="360"/>
          <w:tab w:val="left" w:pos="720"/>
        </w:tabs>
        <w:spacing w:after="0" w:line="240" w:lineRule="auto"/>
        <w:jc w:val="center"/>
        <w:rPr>
          <w:rFonts w:ascii="Century Schoolbook" w:hAnsi="Century Schoolbook"/>
          <w:color w:val="000000"/>
          <w:highlight w:val="yellow"/>
          <w:shd w:val="clear" w:color="auto" w:fill="FFFFFF"/>
        </w:rPr>
      </w:pPr>
      <w:r w:rsidRPr="00B87B42">
        <w:rPr>
          <w:rFonts w:ascii="Century Schoolbook" w:hAnsi="Century Schoolbook"/>
          <w:color w:val="000000"/>
          <w:highlight w:val="yellow"/>
          <w:shd w:val="clear" w:color="auto" w:fill="FFFFFF"/>
        </w:rPr>
        <w:t xml:space="preserve">&lt;INSERT LAVERY FIGURE </w:t>
      </w:r>
      <w:r w:rsidR="0075550C">
        <w:rPr>
          <w:rFonts w:ascii="Century Schoolbook" w:hAnsi="Century Schoolbook"/>
          <w:color w:val="000000"/>
          <w:highlight w:val="yellow"/>
          <w:shd w:val="clear" w:color="auto" w:fill="FFFFFF"/>
        </w:rPr>
        <w:t>8</w:t>
      </w:r>
      <w:r w:rsidRPr="00B87B42">
        <w:rPr>
          <w:rFonts w:ascii="Century Schoolbook" w:hAnsi="Century Schoolbook"/>
          <w:color w:val="000000"/>
          <w:highlight w:val="yellow"/>
          <w:shd w:val="clear" w:color="auto" w:fill="FFFFFF"/>
        </w:rPr>
        <w:t xml:space="preserve"> 1/3 PAGE </w:t>
      </w:r>
    </w:p>
    <w:p w14:paraId="39602427" w14:textId="65996377" w:rsidR="001D18C7" w:rsidRDefault="00B87B42" w:rsidP="00B87B42">
      <w:pPr>
        <w:tabs>
          <w:tab w:val="left" w:pos="360"/>
          <w:tab w:val="left" w:pos="720"/>
        </w:tabs>
        <w:spacing w:after="0" w:line="240" w:lineRule="auto"/>
        <w:jc w:val="center"/>
        <w:rPr>
          <w:rFonts w:ascii="Century Schoolbook" w:hAnsi="Century Schoolbook"/>
          <w:color w:val="000000"/>
          <w:shd w:val="clear" w:color="auto" w:fill="FFFFFF"/>
        </w:rPr>
      </w:pPr>
      <w:r w:rsidRPr="00B87B42">
        <w:rPr>
          <w:rFonts w:ascii="Century Schoolbook" w:hAnsi="Century Schoolbook"/>
          <w:color w:val="000000"/>
          <w:highlight w:val="yellow"/>
          <w:shd w:val="clear" w:color="auto" w:fill="FFFFFF"/>
        </w:rPr>
        <w:t>ABOVE THE FOLLOWING CAPTION&gt;</w:t>
      </w:r>
    </w:p>
    <w:p w14:paraId="4889C9A9" w14:textId="690A34C7" w:rsidR="00365D41" w:rsidRDefault="00365D41" w:rsidP="00B87B42">
      <w:pPr>
        <w:tabs>
          <w:tab w:val="left" w:pos="360"/>
          <w:tab w:val="left" w:pos="720"/>
        </w:tabs>
        <w:spacing w:after="0" w:line="240" w:lineRule="auto"/>
        <w:jc w:val="center"/>
        <w:rPr>
          <w:rFonts w:ascii="Century Schoolbook" w:hAnsi="Century Schoolbook"/>
          <w:color w:val="000000"/>
          <w:shd w:val="clear" w:color="auto" w:fill="FFFFFF"/>
        </w:rPr>
      </w:pPr>
    </w:p>
    <w:p w14:paraId="4797B512" w14:textId="77777777" w:rsidR="00365D41" w:rsidRDefault="00365D41" w:rsidP="00B87B42">
      <w:pPr>
        <w:tabs>
          <w:tab w:val="left" w:pos="360"/>
          <w:tab w:val="left" w:pos="720"/>
        </w:tabs>
        <w:spacing w:after="0" w:line="240" w:lineRule="auto"/>
        <w:jc w:val="center"/>
        <w:rPr>
          <w:rFonts w:ascii="Century Schoolbook" w:hAnsi="Century Schoolbook"/>
          <w:color w:val="000000"/>
          <w:shd w:val="clear" w:color="auto" w:fill="FFFFFF"/>
        </w:rPr>
      </w:pPr>
    </w:p>
    <w:p w14:paraId="59075082" w14:textId="06FF457D" w:rsidR="00B87B42" w:rsidRPr="00365D41" w:rsidRDefault="00B87B42" w:rsidP="00B87B42">
      <w:pPr>
        <w:tabs>
          <w:tab w:val="left" w:pos="360"/>
          <w:tab w:val="left" w:pos="720"/>
        </w:tabs>
        <w:spacing w:after="0" w:line="240" w:lineRule="auto"/>
        <w:jc w:val="center"/>
        <w:rPr>
          <w:rFonts w:ascii="Century Schoolbook" w:hAnsi="Century Schoolbook"/>
          <w:color w:val="000000"/>
          <w:sz w:val="18"/>
          <w:szCs w:val="18"/>
          <w:shd w:val="clear" w:color="auto" w:fill="FFFFFF"/>
        </w:rPr>
      </w:pPr>
      <w:r w:rsidRPr="00365D41">
        <w:rPr>
          <w:rFonts w:ascii="Century Schoolbook" w:hAnsi="Century Schoolbook"/>
          <w:color w:val="000000"/>
          <w:sz w:val="18"/>
          <w:szCs w:val="18"/>
          <w:shd w:val="clear" w:color="auto" w:fill="FFFFFF"/>
        </w:rPr>
        <w:t xml:space="preserve">Figure </w:t>
      </w:r>
      <w:r w:rsidR="0075550C">
        <w:rPr>
          <w:rFonts w:ascii="Century Schoolbook" w:hAnsi="Century Schoolbook"/>
          <w:color w:val="000000"/>
          <w:sz w:val="18"/>
          <w:szCs w:val="18"/>
          <w:shd w:val="clear" w:color="auto" w:fill="FFFFFF"/>
        </w:rPr>
        <w:t>8</w:t>
      </w:r>
    </w:p>
    <w:p w14:paraId="16131BFB" w14:textId="561E7161" w:rsidR="00B87B42" w:rsidRDefault="00B87B42" w:rsidP="00B87B42">
      <w:pPr>
        <w:tabs>
          <w:tab w:val="left" w:pos="360"/>
          <w:tab w:val="left" w:pos="720"/>
        </w:tabs>
        <w:spacing w:after="0" w:line="240" w:lineRule="auto"/>
        <w:jc w:val="center"/>
        <w:rPr>
          <w:rFonts w:ascii="Century Schoolbook" w:hAnsi="Century Schoolbook"/>
          <w:color w:val="000000"/>
          <w:sz w:val="18"/>
          <w:szCs w:val="18"/>
          <w:shd w:val="clear" w:color="auto" w:fill="FFFFFF"/>
        </w:rPr>
      </w:pPr>
      <w:r w:rsidRPr="00365D41">
        <w:rPr>
          <w:rFonts w:ascii="Century Schoolbook" w:hAnsi="Century Schoolbook"/>
          <w:color w:val="000000"/>
          <w:sz w:val="18"/>
          <w:szCs w:val="18"/>
          <w:shd w:val="clear" w:color="auto" w:fill="FFFFFF"/>
        </w:rPr>
        <w:t>‘Kahlo Selfie’</w:t>
      </w:r>
    </w:p>
    <w:p w14:paraId="68F071F3" w14:textId="0CD4C4AA" w:rsidR="0075550C" w:rsidRPr="00365D41" w:rsidRDefault="0075550C" w:rsidP="00B87B42">
      <w:pPr>
        <w:tabs>
          <w:tab w:val="left" w:pos="360"/>
          <w:tab w:val="left" w:pos="720"/>
        </w:tabs>
        <w:spacing w:after="0" w:line="240" w:lineRule="auto"/>
        <w:jc w:val="center"/>
        <w:rPr>
          <w:rFonts w:ascii="Century Schoolbook" w:hAnsi="Century Schoolbook"/>
          <w:color w:val="000000"/>
          <w:sz w:val="18"/>
          <w:szCs w:val="18"/>
          <w:shd w:val="clear" w:color="auto" w:fill="FFFFFF"/>
        </w:rPr>
      </w:pPr>
      <w:r>
        <w:rPr>
          <w:rFonts w:ascii="Century Schoolbook" w:hAnsi="Century Schoolbook"/>
          <w:color w:val="000000"/>
          <w:sz w:val="18"/>
          <w:szCs w:val="18"/>
          <w:shd w:val="clear" w:color="auto" w:fill="FFFFFF"/>
        </w:rPr>
        <w:t>Photograph courtesy of the subject.</w:t>
      </w:r>
    </w:p>
    <w:p w14:paraId="0235BDAC" w14:textId="62BA103A" w:rsidR="00365D41" w:rsidRDefault="00365D41" w:rsidP="006B0718">
      <w:pPr>
        <w:tabs>
          <w:tab w:val="left" w:pos="360"/>
          <w:tab w:val="left" w:pos="720"/>
        </w:tabs>
        <w:spacing w:after="0" w:line="240" w:lineRule="auto"/>
        <w:jc w:val="both"/>
        <w:rPr>
          <w:rFonts w:ascii="Century Schoolbook" w:hAnsi="Century Schoolbook"/>
          <w:color w:val="000000"/>
          <w:shd w:val="clear" w:color="auto" w:fill="FFFFFF"/>
        </w:rPr>
      </w:pPr>
    </w:p>
    <w:p w14:paraId="170D6960" w14:textId="77777777" w:rsidR="00365D41" w:rsidRPr="006B0718" w:rsidRDefault="00365D41" w:rsidP="006B0718">
      <w:pPr>
        <w:tabs>
          <w:tab w:val="left" w:pos="360"/>
          <w:tab w:val="left" w:pos="720"/>
        </w:tabs>
        <w:spacing w:after="0" w:line="240" w:lineRule="auto"/>
        <w:jc w:val="both"/>
        <w:rPr>
          <w:rFonts w:ascii="Century Schoolbook" w:hAnsi="Century Schoolbook"/>
          <w:color w:val="000000"/>
          <w:shd w:val="clear" w:color="auto" w:fill="FFFFFF"/>
        </w:rPr>
      </w:pPr>
    </w:p>
    <w:p w14:paraId="76BF4622" w14:textId="2714B183" w:rsidR="009679BC" w:rsidRPr="006B0718" w:rsidRDefault="00DA6553" w:rsidP="006B0718">
      <w:pPr>
        <w:tabs>
          <w:tab w:val="left" w:pos="360"/>
          <w:tab w:val="left" w:pos="720"/>
        </w:tabs>
        <w:spacing w:after="0" w:line="240" w:lineRule="auto"/>
        <w:jc w:val="both"/>
        <w:rPr>
          <w:rFonts w:ascii="Century Schoolbook" w:hAnsi="Century Schoolbook"/>
          <w:color w:val="292526"/>
          <w:lang w:eastAsia="en-GB"/>
        </w:rPr>
      </w:pPr>
      <w:r>
        <w:rPr>
          <w:rFonts w:ascii="Century Schoolbook" w:hAnsi="Century Schoolbook"/>
          <w:color w:val="000000"/>
          <w:shd w:val="clear" w:color="auto" w:fill="FFFFFF"/>
        </w:rPr>
        <w:tab/>
      </w:r>
      <w:r w:rsidR="009679BC" w:rsidRPr="006B0718">
        <w:rPr>
          <w:rFonts w:ascii="Century Schoolbook" w:hAnsi="Century Schoolbook"/>
          <w:color w:val="000000"/>
          <w:shd w:val="clear" w:color="auto" w:fill="FFFFFF"/>
        </w:rPr>
        <w:t xml:space="preserve">Kahlo’s ever-changing significations in terms of how she constructed herself and others construct her are mirrored in the </w:t>
      </w:r>
      <w:r w:rsidR="00F62EF1" w:rsidRPr="001C30B8">
        <w:rPr>
          <w:rFonts w:ascii="Century Schoolbook" w:hAnsi="Century Schoolbook"/>
          <w:i/>
          <w:iCs/>
          <w:shd w:val="clear" w:color="auto" w:fill="FFFFFF"/>
        </w:rPr>
        <w:t>Día de Muertos</w:t>
      </w:r>
      <w:r w:rsidR="00F62EF1" w:rsidRPr="006B0718">
        <w:rPr>
          <w:rFonts w:ascii="Century Schoolbook" w:hAnsi="Century Schoolbook"/>
          <w:shd w:val="clear" w:color="auto" w:fill="FFFFFF"/>
        </w:rPr>
        <w:t xml:space="preserve"> </w:t>
      </w:r>
      <w:r w:rsidR="009679BC" w:rsidRPr="006B0718">
        <w:rPr>
          <w:rFonts w:ascii="Century Schoolbook" w:hAnsi="Century Schoolbook"/>
          <w:color w:val="000000"/>
          <w:shd w:val="clear" w:color="auto" w:fill="FFFFFF"/>
        </w:rPr>
        <w:t>event at the V&amp;</w:t>
      </w:r>
      <w:proofErr w:type="gramStart"/>
      <w:r w:rsidR="009679BC" w:rsidRPr="006B0718">
        <w:rPr>
          <w:rFonts w:ascii="Century Schoolbook" w:hAnsi="Century Schoolbook"/>
          <w:color w:val="000000"/>
          <w:shd w:val="clear" w:color="auto" w:fill="FFFFFF"/>
        </w:rPr>
        <w:t>A, and</w:t>
      </w:r>
      <w:proofErr w:type="gramEnd"/>
      <w:r w:rsidR="009679BC" w:rsidRPr="006B0718">
        <w:rPr>
          <w:rFonts w:ascii="Century Schoolbook" w:hAnsi="Century Schoolbook"/>
          <w:color w:val="000000"/>
          <w:shd w:val="clear" w:color="auto" w:fill="FFFFFF"/>
        </w:rPr>
        <w:t xml:space="preserve"> signal the practice’s own constructed myriad meanings. As in </w:t>
      </w:r>
      <w:r w:rsidR="009679BC" w:rsidRPr="006B0718">
        <w:rPr>
          <w:rFonts w:ascii="Century Schoolbook" w:hAnsi="Century Schoolbook"/>
          <w:i/>
          <w:iCs/>
          <w:color w:val="000000"/>
          <w:shd w:val="clear" w:color="auto" w:fill="FFFFFF"/>
        </w:rPr>
        <w:t>Coco</w:t>
      </w:r>
      <w:r w:rsidR="009679BC" w:rsidRPr="006B0718">
        <w:rPr>
          <w:rFonts w:ascii="Century Schoolbook" w:hAnsi="Century Schoolbook"/>
          <w:color w:val="000000"/>
          <w:shd w:val="clear" w:color="auto" w:fill="FFFFFF"/>
        </w:rPr>
        <w:t xml:space="preserve">, the V&amp;A’s Kahlo and </w:t>
      </w:r>
      <w:r w:rsidR="00F62EF1" w:rsidRPr="001C30B8">
        <w:rPr>
          <w:rFonts w:ascii="Century Schoolbook" w:hAnsi="Century Schoolbook"/>
          <w:i/>
          <w:iCs/>
          <w:shd w:val="clear" w:color="auto" w:fill="FFFFFF"/>
        </w:rPr>
        <w:t>Día de Muertos</w:t>
      </w:r>
      <w:r w:rsidR="00F62EF1" w:rsidRPr="006B0718">
        <w:rPr>
          <w:rFonts w:ascii="Century Schoolbook" w:hAnsi="Century Schoolbook"/>
          <w:shd w:val="clear" w:color="auto" w:fill="FFFFFF"/>
        </w:rPr>
        <w:t xml:space="preserve"> </w:t>
      </w:r>
      <w:r w:rsidR="009679BC" w:rsidRPr="006B0718">
        <w:rPr>
          <w:rFonts w:ascii="Century Schoolbook" w:hAnsi="Century Schoolbook"/>
          <w:color w:val="000000"/>
          <w:shd w:val="clear" w:color="auto" w:fill="FFFFFF"/>
        </w:rPr>
        <w:t xml:space="preserve">go hand in hand: the idea of construction and performativity attributed to both was underpinned in the manner in which to celebrate both artist and cultural practice, visitors were encouraged to dress up as </w:t>
      </w:r>
      <w:proofErr w:type="spellStart"/>
      <w:r w:rsidR="009679BC" w:rsidRPr="006B0718">
        <w:rPr>
          <w:rFonts w:ascii="Century Schoolbook" w:hAnsi="Century Schoolbook"/>
          <w:color w:val="000000"/>
          <w:shd w:val="clear" w:color="auto" w:fill="FFFFFF"/>
        </w:rPr>
        <w:t>Kahlos</w:t>
      </w:r>
      <w:proofErr w:type="spellEnd"/>
      <w:r w:rsidR="009679BC" w:rsidRPr="006B0718">
        <w:rPr>
          <w:rFonts w:ascii="Century Schoolbook" w:hAnsi="Century Schoolbook"/>
          <w:color w:val="000000"/>
          <w:shd w:val="clear" w:color="auto" w:fill="FFFFFF"/>
        </w:rPr>
        <w:t xml:space="preserve"> or skeletons and to display their costumes in a procession. The notion of Kahlo and </w:t>
      </w:r>
      <w:r w:rsidR="00F62EF1" w:rsidRPr="001C30B8">
        <w:rPr>
          <w:rFonts w:ascii="Century Schoolbook" w:hAnsi="Century Schoolbook"/>
          <w:i/>
          <w:iCs/>
          <w:shd w:val="clear" w:color="auto" w:fill="FFFFFF"/>
        </w:rPr>
        <w:t>Día de Muertos</w:t>
      </w:r>
      <w:r w:rsidR="00F62EF1" w:rsidRPr="006B0718">
        <w:rPr>
          <w:rFonts w:ascii="Century Schoolbook" w:hAnsi="Century Schoolbook"/>
          <w:shd w:val="clear" w:color="auto" w:fill="FFFFFF"/>
        </w:rPr>
        <w:t xml:space="preserve"> </w:t>
      </w:r>
      <w:r w:rsidR="009679BC" w:rsidRPr="006B0718">
        <w:rPr>
          <w:rFonts w:ascii="Century Schoolbook" w:hAnsi="Century Schoolbook"/>
          <w:color w:val="000000"/>
          <w:shd w:val="clear" w:color="auto" w:fill="FFFFFF"/>
        </w:rPr>
        <w:t>as commoditized good</w:t>
      </w:r>
      <w:r w:rsidR="00277964" w:rsidRPr="006B0718">
        <w:rPr>
          <w:rFonts w:ascii="Century Schoolbook" w:hAnsi="Century Schoolbook"/>
          <w:color w:val="000000"/>
          <w:shd w:val="clear" w:color="auto" w:fill="FFFFFF"/>
        </w:rPr>
        <w:t>s</w:t>
      </w:r>
      <w:r w:rsidR="009679BC" w:rsidRPr="006B0718">
        <w:rPr>
          <w:rFonts w:ascii="Century Schoolbook" w:hAnsi="Century Schoolbook"/>
          <w:color w:val="000000"/>
          <w:shd w:val="clear" w:color="auto" w:fill="FFFFFF"/>
        </w:rPr>
        <w:t xml:space="preserve"> becomes apparent as the owners of the winning costumes were awarded prizes comprising Kahlo memorabilia. The V&amp;A webpage for the exhibition has a link to the online shop where one can purchase Kahlo</w:t>
      </w:r>
      <w:r w:rsidR="00277964" w:rsidRPr="006B0718">
        <w:rPr>
          <w:rFonts w:ascii="Century Schoolbook" w:hAnsi="Century Schoolbook"/>
          <w:color w:val="000000"/>
          <w:shd w:val="clear" w:color="auto" w:fill="FFFFFF"/>
        </w:rPr>
        <w:t>-</w:t>
      </w:r>
      <w:r w:rsidR="009679BC" w:rsidRPr="006B0718">
        <w:rPr>
          <w:rFonts w:ascii="Century Schoolbook" w:hAnsi="Century Schoolbook"/>
          <w:color w:val="000000"/>
          <w:shd w:val="clear" w:color="auto" w:fill="FFFFFF"/>
        </w:rPr>
        <w:t xml:space="preserve">inspired items such as the </w:t>
      </w:r>
      <w:r w:rsidR="00D43E65">
        <w:rPr>
          <w:rFonts w:ascii="Century Schoolbook" w:hAnsi="Century Schoolbook"/>
          <w:color w:val="000000"/>
          <w:shd w:val="clear" w:color="auto" w:fill="FFFFFF"/>
        </w:rPr>
        <w:t>t</w:t>
      </w:r>
      <w:r w:rsidR="009679BC" w:rsidRPr="006B0718">
        <w:rPr>
          <w:rFonts w:ascii="Century Schoolbook" w:hAnsi="Century Schoolbook"/>
          <w:color w:val="000000"/>
          <w:shd w:val="clear" w:color="auto" w:fill="FFFFFF"/>
        </w:rPr>
        <w:t xml:space="preserve">ote bag or a scarf with a photograph of Kahlo by </w:t>
      </w:r>
      <w:r w:rsidR="009679BC" w:rsidRPr="006B0718">
        <w:rPr>
          <w:rFonts w:ascii="Century Schoolbook" w:hAnsi="Century Schoolbook"/>
          <w:color w:val="000000"/>
          <w:shd w:val="clear" w:color="auto" w:fill="FFFFFF"/>
        </w:rPr>
        <w:lastRenderedPageBreak/>
        <w:t xml:space="preserve">Leo </w:t>
      </w:r>
      <w:proofErr w:type="spellStart"/>
      <w:r w:rsidR="009679BC" w:rsidRPr="006B0718">
        <w:rPr>
          <w:rFonts w:ascii="Century Schoolbook" w:hAnsi="Century Schoolbook"/>
          <w:color w:val="000000"/>
          <w:shd w:val="clear" w:color="auto" w:fill="FFFFFF"/>
        </w:rPr>
        <w:t>Matiz</w:t>
      </w:r>
      <w:proofErr w:type="spellEnd"/>
      <w:r w:rsidR="009679BC" w:rsidRPr="006B0718">
        <w:rPr>
          <w:rFonts w:ascii="Century Schoolbook" w:hAnsi="Century Schoolbook"/>
          <w:color w:val="000000"/>
          <w:shd w:val="clear" w:color="auto" w:fill="FFFFFF"/>
        </w:rPr>
        <w:t xml:space="preserve">. The idea of construction of the ‘real’ and replica is perhaps nowhere better captured than in Kahlo’s self-portraits and photographs of her exhibited at the V&amp;A. </w:t>
      </w:r>
      <w:r w:rsidR="009679BC" w:rsidRPr="006B0718">
        <w:rPr>
          <w:rFonts w:ascii="Century Schoolbook" w:hAnsi="Century Schoolbook"/>
          <w:color w:val="292526"/>
          <w:lang w:eastAsia="en-GB"/>
        </w:rPr>
        <w:t>The repetition of her face in each painting and photograph suggests ‘multiple versions of herself’</w:t>
      </w:r>
      <w:r w:rsidR="009679BC" w:rsidRPr="006B0718">
        <w:rPr>
          <w:rStyle w:val="FootnoteReference"/>
          <w:rFonts w:ascii="Century Schoolbook" w:hAnsi="Century Schoolbook"/>
          <w:color w:val="292526"/>
          <w:lang w:eastAsia="en-GB"/>
        </w:rPr>
        <w:footnoteReference w:id="94"/>
      </w:r>
      <w:r w:rsidR="009679BC" w:rsidRPr="006B0718">
        <w:rPr>
          <w:rFonts w:ascii="Century Schoolbook" w:hAnsi="Century Schoolbook"/>
          <w:color w:val="292526"/>
          <w:lang w:eastAsia="en-GB"/>
        </w:rPr>
        <w:t xml:space="preserve"> which she carefully stylized. As a modern icon, she is the quintessential ‘selfie queen,’ who not only inspires mimicry in others but also permits it. During </w:t>
      </w:r>
      <w:r w:rsidR="00F62EF1" w:rsidRPr="001C30B8">
        <w:rPr>
          <w:rFonts w:ascii="Century Schoolbook" w:hAnsi="Century Schoolbook"/>
          <w:i/>
          <w:iCs/>
          <w:shd w:val="clear" w:color="auto" w:fill="FFFFFF"/>
        </w:rPr>
        <w:t>Día de Muertos</w:t>
      </w:r>
      <w:r w:rsidR="00F62EF1" w:rsidRPr="006B0718">
        <w:rPr>
          <w:rFonts w:ascii="Century Schoolbook" w:hAnsi="Century Schoolbook"/>
          <w:shd w:val="clear" w:color="auto" w:fill="FFFFFF"/>
        </w:rPr>
        <w:t xml:space="preserve"> </w:t>
      </w:r>
      <w:r w:rsidR="00E95577" w:rsidRPr="006B0718">
        <w:rPr>
          <w:rFonts w:ascii="Century Schoolbook" w:hAnsi="Century Schoolbook"/>
          <w:color w:val="292526"/>
          <w:lang w:eastAsia="en-GB"/>
        </w:rPr>
        <w:t xml:space="preserve">at </w:t>
      </w:r>
      <w:r w:rsidR="009679BC" w:rsidRPr="006B0718">
        <w:rPr>
          <w:rFonts w:ascii="Century Schoolbook" w:hAnsi="Century Schoolbook"/>
          <w:color w:val="292526"/>
          <w:lang w:eastAsia="en-GB"/>
        </w:rPr>
        <w:t xml:space="preserve">the V&amp;A exhibit visitors were encouraged to ‘Take a Seat on the Selfie Bench </w:t>
      </w:r>
      <w:r w:rsidR="00D43E65">
        <w:rPr>
          <w:rFonts w:ascii="Century Schoolbook" w:hAnsi="Century Schoolbook"/>
          <w:color w:val="292526"/>
          <w:lang w:eastAsia="en-GB"/>
        </w:rPr>
        <w:t>[</w:t>
      </w:r>
      <w:r w:rsidR="009679BC" w:rsidRPr="006B0718">
        <w:rPr>
          <w:rFonts w:ascii="Century Schoolbook" w:hAnsi="Century Schoolbook"/>
          <w:color w:val="292526"/>
          <w:lang w:eastAsia="en-GB"/>
        </w:rPr>
        <w:t>…</w:t>
      </w:r>
      <w:r w:rsidR="00D43E65">
        <w:rPr>
          <w:rFonts w:ascii="Century Schoolbook" w:hAnsi="Century Schoolbook"/>
          <w:color w:val="292526"/>
          <w:lang w:eastAsia="en-GB"/>
        </w:rPr>
        <w:t>]</w:t>
      </w:r>
      <w:r w:rsidR="009679BC" w:rsidRPr="006B0718">
        <w:rPr>
          <w:rFonts w:ascii="Century Schoolbook" w:hAnsi="Century Schoolbook"/>
          <w:color w:val="292526"/>
          <w:lang w:eastAsia="en-GB"/>
        </w:rPr>
        <w:t xml:space="preserve"> Sit down with the skeletons and mark the moment with a selfie</w:t>
      </w:r>
      <w:r w:rsidR="00B8320F">
        <w:rPr>
          <w:rFonts w:ascii="Century Schoolbook" w:hAnsi="Century Schoolbook"/>
          <w:color w:val="292526"/>
          <w:lang w:eastAsia="en-GB"/>
        </w:rPr>
        <w:t>’</w:t>
      </w:r>
      <w:r w:rsidR="009679BC" w:rsidRPr="006B0718">
        <w:rPr>
          <w:rFonts w:ascii="Century Schoolbook" w:hAnsi="Century Schoolbook"/>
          <w:color w:val="292526"/>
          <w:lang w:eastAsia="en-GB"/>
        </w:rPr>
        <w:t xml:space="preserve">. </w:t>
      </w:r>
      <w:proofErr w:type="spellStart"/>
      <w:r w:rsidR="009679BC" w:rsidRPr="006B0718">
        <w:rPr>
          <w:rFonts w:ascii="Century Schoolbook" w:hAnsi="Century Schoolbook"/>
          <w:color w:val="292526"/>
          <w:lang w:eastAsia="en-GB"/>
        </w:rPr>
        <w:t>Kahlos</w:t>
      </w:r>
      <w:proofErr w:type="spellEnd"/>
      <w:r w:rsidR="009679BC" w:rsidRPr="006B0718">
        <w:rPr>
          <w:rFonts w:ascii="Century Schoolbook" w:hAnsi="Century Schoolbook"/>
          <w:color w:val="292526"/>
          <w:lang w:eastAsia="en-GB"/>
        </w:rPr>
        <w:t xml:space="preserve"> and skeletons were seen taking selfies of themselves. Self-replica thus becomes for some individuals a means to either insert their lives into Kahlo’s or Mexico’s ‘reality’ or merely as a form of ludic masquerade and fantasy. </w:t>
      </w:r>
    </w:p>
    <w:p w14:paraId="69C2A2E9" w14:textId="77777777" w:rsidR="009679BC" w:rsidRPr="006B0718" w:rsidRDefault="009679BC" w:rsidP="006B0718">
      <w:pPr>
        <w:tabs>
          <w:tab w:val="left" w:pos="360"/>
          <w:tab w:val="left" w:pos="720"/>
        </w:tabs>
        <w:spacing w:after="0" w:line="240" w:lineRule="auto"/>
        <w:jc w:val="both"/>
        <w:rPr>
          <w:rFonts w:ascii="Century Schoolbook" w:hAnsi="Century Schoolbook"/>
          <w:color w:val="292526"/>
          <w:lang w:eastAsia="en-GB"/>
        </w:rPr>
      </w:pPr>
    </w:p>
    <w:p w14:paraId="22F275C6" w14:textId="6A811040" w:rsidR="009679BC" w:rsidRPr="00D43E65" w:rsidRDefault="009679BC" w:rsidP="00DA6553">
      <w:pPr>
        <w:tabs>
          <w:tab w:val="left" w:pos="360"/>
          <w:tab w:val="left" w:pos="720"/>
        </w:tabs>
        <w:spacing w:after="120" w:line="240" w:lineRule="auto"/>
        <w:jc w:val="both"/>
        <w:rPr>
          <w:rFonts w:ascii="Century Schoolbook" w:hAnsi="Century Schoolbook"/>
          <w:b/>
          <w:bCs/>
          <w:color w:val="292526"/>
          <w:lang w:eastAsia="en-GB"/>
        </w:rPr>
      </w:pPr>
      <w:r w:rsidRPr="00D43E65">
        <w:rPr>
          <w:rFonts w:ascii="Century Schoolbook" w:hAnsi="Century Schoolbook"/>
          <w:b/>
          <w:bCs/>
          <w:color w:val="292526"/>
          <w:lang w:eastAsia="en-GB"/>
        </w:rPr>
        <w:t>…</w:t>
      </w:r>
      <w:r w:rsidR="00EA327B">
        <w:rPr>
          <w:rFonts w:ascii="Century Schoolbook" w:hAnsi="Century Schoolbook"/>
          <w:b/>
          <w:bCs/>
          <w:color w:val="292526"/>
          <w:lang w:eastAsia="en-GB"/>
        </w:rPr>
        <w:t xml:space="preserve"> </w:t>
      </w:r>
      <w:r w:rsidRPr="00D43E65">
        <w:rPr>
          <w:rFonts w:ascii="Century Schoolbook" w:hAnsi="Century Schoolbook"/>
          <w:b/>
          <w:bCs/>
          <w:color w:val="292526"/>
          <w:lang w:eastAsia="en-GB"/>
        </w:rPr>
        <w:t xml:space="preserve">Does </w:t>
      </w:r>
      <w:r w:rsidR="00B8320F">
        <w:rPr>
          <w:rFonts w:ascii="Century Schoolbook" w:hAnsi="Century Schoolbook"/>
          <w:b/>
          <w:bCs/>
          <w:color w:val="292526"/>
          <w:lang w:eastAsia="en-GB"/>
        </w:rPr>
        <w:t>I</w:t>
      </w:r>
      <w:r w:rsidRPr="00D43E65">
        <w:rPr>
          <w:rFonts w:ascii="Century Schoolbook" w:hAnsi="Century Schoolbook"/>
          <w:b/>
          <w:bCs/>
          <w:color w:val="292526"/>
          <w:lang w:eastAsia="en-GB"/>
        </w:rPr>
        <w:t>t Matter?</w:t>
      </w:r>
    </w:p>
    <w:p w14:paraId="7FEF40B9" w14:textId="1F13C31D" w:rsidR="009679BC" w:rsidRPr="006B0718" w:rsidRDefault="009679BC" w:rsidP="006B0718">
      <w:pPr>
        <w:tabs>
          <w:tab w:val="left" w:pos="360"/>
          <w:tab w:val="left" w:pos="720"/>
        </w:tabs>
        <w:spacing w:after="0" w:line="240" w:lineRule="auto"/>
        <w:jc w:val="both"/>
        <w:rPr>
          <w:rFonts w:ascii="Century Schoolbook" w:hAnsi="Century Schoolbook"/>
          <w:shd w:val="clear" w:color="auto" w:fill="FFFFFF"/>
        </w:rPr>
      </w:pPr>
      <w:r w:rsidRPr="006B0718">
        <w:rPr>
          <w:rFonts w:ascii="Century Schoolbook" w:hAnsi="Century Schoolbook"/>
          <w:color w:val="000000"/>
          <w:shd w:val="clear" w:color="auto" w:fill="FFFFFF"/>
        </w:rPr>
        <w:t xml:space="preserve">Both </w:t>
      </w:r>
      <w:r w:rsidR="00F62EF1" w:rsidRPr="001C30B8">
        <w:rPr>
          <w:rFonts w:ascii="Century Schoolbook" w:hAnsi="Century Schoolbook"/>
          <w:i/>
          <w:iCs/>
          <w:shd w:val="clear" w:color="auto" w:fill="FFFFFF"/>
        </w:rPr>
        <w:t>Día de Muertos</w:t>
      </w:r>
      <w:r w:rsidR="00F62EF1" w:rsidRPr="006B0718">
        <w:rPr>
          <w:rFonts w:ascii="Century Schoolbook" w:hAnsi="Century Schoolbook"/>
          <w:shd w:val="clear" w:color="auto" w:fill="FFFFFF"/>
        </w:rPr>
        <w:t xml:space="preserve"> </w:t>
      </w:r>
      <w:r w:rsidRPr="006B0718">
        <w:rPr>
          <w:rFonts w:ascii="Century Schoolbook" w:hAnsi="Century Schoolbook"/>
          <w:color w:val="000000"/>
          <w:shd w:val="clear" w:color="auto" w:fill="FFFFFF"/>
        </w:rPr>
        <w:t>and Kahlo occupy shifting and ambivalent (subject) positions. Via globalized</w:t>
      </w:r>
      <w:r w:rsidR="00B20FBD" w:rsidRPr="006B0718">
        <w:rPr>
          <w:rFonts w:ascii="Century Schoolbook" w:hAnsi="Century Schoolbook"/>
          <w:color w:val="000000"/>
          <w:shd w:val="clear" w:color="auto" w:fill="FFFFFF"/>
        </w:rPr>
        <w:t xml:space="preserve"> </w:t>
      </w:r>
      <w:r w:rsidRPr="006B0718">
        <w:rPr>
          <w:rFonts w:ascii="Century Schoolbook" w:hAnsi="Century Schoolbook"/>
          <w:color w:val="000000"/>
          <w:shd w:val="clear" w:color="auto" w:fill="FFFFFF"/>
        </w:rPr>
        <w:t>mediascapes</w:t>
      </w:r>
      <w:r w:rsidR="00E95577" w:rsidRPr="006B0718">
        <w:rPr>
          <w:rFonts w:ascii="Century Schoolbook" w:hAnsi="Century Schoolbook"/>
          <w:color w:val="000000"/>
          <w:shd w:val="clear" w:color="auto" w:fill="FFFFFF"/>
        </w:rPr>
        <w:t xml:space="preserve"> </w:t>
      </w:r>
      <w:r w:rsidRPr="006B0718">
        <w:rPr>
          <w:rFonts w:ascii="Century Schoolbook" w:hAnsi="Century Schoolbook"/>
          <w:color w:val="000000"/>
          <w:shd w:val="clear" w:color="auto" w:fill="FFFFFF"/>
        </w:rPr>
        <w:t xml:space="preserve">and the deterritorialization of both cultural practice and icon, it becomes apparent that they continue to be the subject of debate surrounding questions of authenticity, cultural theft and (mis)appropriation. </w:t>
      </w:r>
      <w:r w:rsidRPr="006B0718">
        <w:rPr>
          <w:rFonts w:ascii="Century Schoolbook" w:hAnsi="Century Schoolbook"/>
          <w:shd w:val="clear" w:color="auto" w:fill="FFFFFF"/>
        </w:rPr>
        <w:t>Opposing responses</w:t>
      </w:r>
      <w:r w:rsidR="004540C5" w:rsidRPr="006B0718">
        <w:rPr>
          <w:rFonts w:ascii="Century Schoolbook" w:hAnsi="Century Schoolbook"/>
          <w:shd w:val="clear" w:color="auto" w:fill="FFFFFF"/>
        </w:rPr>
        <w:t>,</w:t>
      </w:r>
      <w:r w:rsidRPr="006B0718">
        <w:rPr>
          <w:rFonts w:ascii="Century Schoolbook" w:hAnsi="Century Schoolbook"/>
          <w:shd w:val="clear" w:color="auto" w:fill="FFFFFF"/>
        </w:rPr>
        <w:t xml:space="preserve"> from contempt and offen</w:t>
      </w:r>
      <w:r w:rsidR="00B8320F">
        <w:rPr>
          <w:rFonts w:ascii="Century Schoolbook" w:hAnsi="Century Schoolbook"/>
          <w:shd w:val="clear" w:color="auto" w:fill="FFFFFF"/>
        </w:rPr>
        <w:t>c</w:t>
      </w:r>
      <w:r w:rsidRPr="006B0718">
        <w:rPr>
          <w:rFonts w:ascii="Century Schoolbook" w:hAnsi="Century Schoolbook"/>
          <w:shd w:val="clear" w:color="auto" w:fill="FFFFFF"/>
        </w:rPr>
        <w:t>e to celebration</w:t>
      </w:r>
      <w:r w:rsidR="004540C5" w:rsidRPr="006B0718">
        <w:rPr>
          <w:rFonts w:ascii="Century Schoolbook" w:hAnsi="Century Schoolbook"/>
          <w:shd w:val="clear" w:color="auto" w:fill="FFFFFF"/>
        </w:rPr>
        <w:t>,</w:t>
      </w:r>
      <w:r w:rsidRPr="006B0718">
        <w:rPr>
          <w:rFonts w:ascii="Century Schoolbook" w:hAnsi="Century Schoolbook"/>
          <w:shd w:val="clear" w:color="auto" w:fill="FFFFFF"/>
        </w:rPr>
        <w:t xml:space="preserve"> have emerged because of the perceived co-optation of the dead artist as well as </w:t>
      </w:r>
      <w:r w:rsidR="00F62EF1" w:rsidRPr="001C30B8">
        <w:rPr>
          <w:rFonts w:ascii="Century Schoolbook" w:hAnsi="Century Schoolbook"/>
          <w:i/>
          <w:iCs/>
          <w:shd w:val="clear" w:color="auto" w:fill="FFFFFF"/>
        </w:rPr>
        <w:t>Día de Muertos</w:t>
      </w:r>
      <w:r w:rsidR="00F62EF1" w:rsidRPr="006B0718">
        <w:rPr>
          <w:rFonts w:ascii="Century Schoolbook" w:hAnsi="Century Schoolbook"/>
          <w:shd w:val="clear" w:color="auto" w:fill="FFFFFF"/>
        </w:rPr>
        <w:t xml:space="preserve"> </w:t>
      </w:r>
      <w:r w:rsidRPr="006B0718">
        <w:rPr>
          <w:rFonts w:ascii="Century Schoolbook" w:hAnsi="Century Schoolbook"/>
          <w:shd w:val="clear" w:color="auto" w:fill="FFFFFF"/>
        </w:rPr>
        <w:t xml:space="preserve">in their (market-derived) reiterative reincarnations. Cultural hybridization of Kahlo and </w:t>
      </w:r>
      <w:r w:rsidR="00F62EF1" w:rsidRPr="001C30B8">
        <w:rPr>
          <w:rFonts w:ascii="Century Schoolbook" w:hAnsi="Century Schoolbook"/>
          <w:i/>
          <w:iCs/>
          <w:shd w:val="clear" w:color="auto" w:fill="FFFFFF"/>
        </w:rPr>
        <w:t>Día de Muertos</w:t>
      </w:r>
      <w:r w:rsidR="00F62EF1" w:rsidRPr="006B0718">
        <w:rPr>
          <w:rFonts w:ascii="Century Schoolbook" w:hAnsi="Century Schoolbook"/>
          <w:shd w:val="clear" w:color="auto" w:fill="FFFFFF"/>
        </w:rPr>
        <w:t xml:space="preserve"> </w:t>
      </w:r>
      <w:r w:rsidR="004540C5" w:rsidRPr="006B0718">
        <w:rPr>
          <w:rFonts w:ascii="Century Schoolbook" w:hAnsi="Century Schoolbook"/>
          <w:shd w:val="clear" w:color="auto" w:fill="FFFFFF"/>
        </w:rPr>
        <w:t>has</w:t>
      </w:r>
      <w:r w:rsidRPr="006B0718">
        <w:rPr>
          <w:rFonts w:ascii="Century Schoolbook" w:hAnsi="Century Schoolbook"/>
          <w:shd w:val="clear" w:color="auto" w:fill="FFFFFF"/>
        </w:rPr>
        <w:t xml:space="preserve"> been celebrated for allowing diverse groups such as (British) diasporic</w:t>
      </w:r>
      <w:r w:rsidR="00E07962" w:rsidRPr="006B0718">
        <w:rPr>
          <w:rFonts w:ascii="Century Schoolbook" w:hAnsi="Century Schoolbook"/>
          <w:shd w:val="clear" w:color="auto" w:fill="FFFFFF"/>
        </w:rPr>
        <w:t>,</w:t>
      </w:r>
      <w:r w:rsidRPr="006B0718">
        <w:rPr>
          <w:rFonts w:ascii="Century Schoolbook" w:hAnsi="Century Schoolbook"/>
          <w:shd w:val="clear" w:color="auto" w:fill="FFFFFF"/>
        </w:rPr>
        <w:t xml:space="preserve"> local </w:t>
      </w:r>
      <w:r w:rsidR="00E07962" w:rsidRPr="006B0718">
        <w:rPr>
          <w:rFonts w:ascii="Century Schoolbook" w:hAnsi="Century Schoolbook"/>
          <w:shd w:val="clear" w:color="auto" w:fill="FFFFFF"/>
        </w:rPr>
        <w:t xml:space="preserve">or other </w:t>
      </w:r>
      <w:r w:rsidRPr="006B0718">
        <w:rPr>
          <w:rFonts w:ascii="Century Schoolbook" w:hAnsi="Century Schoolbook"/>
          <w:shd w:val="clear" w:color="auto" w:fill="FFFFFF"/>
        </w:rPr>
        <w:t>communities to take from them what they desire as a way of rejoicing, (self)</w:t>
      </w:r>
      <w:r w:rsidR="00B8320F">
        <w:rPr>
          <w:rFonts w:ascii="Century Schoolbook" w:hAnsi="Century Schoolbook"/>
          <w:shd w:val="clear" w:color="auto" w:fill="FFFFFF"/>
        </w:rPr>
        <w:t>-</w:t>
      </w:r>
      <w:r w:rsidRPr="006B0718">
        <w:rPr>
          <w:rFonts w:ascii="Century Schoolbook" w:hAnsi="Century Schoolbook"/>
          <w:shd w:val="clear" w:color="auto" w:fill="FFFFFF"/>
        </w:rPr>
        <w:t>empowerment, self-identification or even as strategic renewal.</w:t>
      </w:r>
      <w:r w:rsidR="00A95C66" w:rsidRPr="006B0718">
        <w:rPr>
          <w:rStyle w:val="FootnoteReference"/>
          <w:rFonts w:ascii="Century Schoolbook" w:hAnsi="Century Schoolbook"/>
          <w:shd w:val="clear" w:color="auto" w:fill="FFFFFF"/>
        </w:rPr>
        <w:footnoteReference w:id="95"/>
      </w:r>
      <w:r w:rsidR="00A95C66" w:rsidRPr="006B0718">
        <w:rPr>
          <w:rFonts w:ascii="Century Schoolbook" w:hAnsi="Century Schoolbook"/>
          <w:shd w:val="clear" w:color="auto" w:fill="FFFFFF"/>
        </w:rPr>
        <w:t xml:space="preserve"> </w:t>
      </w:r>
      <w:r w:rsidRPr="006B0718">
        <w:rPr>
          <w:rFonts w:ascii="Century Schoolbook" w:hAnsi="Century Schoolbook"/>
          <w:shd w:val="clear" w:color="auto" w:fill="FFFFFF"/>
        </w:rPr>
        <w:t>Conversely</w:t>
      </w:r>
      <w:r w:rsidR="00E95577" w:rsidRPr="006B0718">
        <w:rPr>
          <w:rFonts w:ascii="Century Schoolbook" w:hAnsi="Century Schoolbook"/>
          <w:shd w:val="clear" w:color="auto" w:fill="FFFFFF"/>
        </w:rPr>
        <w:t>,</w:t>
      </w:r>
      <w:r w:rsidRPr="006B0718">
        <w:rPr>
          <w:rFonts w:ascii="Century Schoolbook" w:hAnsi="Century Schoolbook"/>
          <w:shd w:val="clear" w:color="auto" w:fill="FFFFFF"/>
        </w:rPr>
        <w:t xml:space="preserve"> such hybridization has led to protest: the </w:t>
      </w:r>
      <w:proofErr w:type="spellStart"/>
      <w:r w:rsidRPr="006B0718">
        <w:rPr>
          <w:rFonts w:ascii="Century Schoolbook" w:hAnsi="Century Schoolbook"/>
          <w:shd w:val="clear" w:color="auto" w:fill="FFFFFF"/>
        </w:rPr>
        <w:t>halloweenizing</w:t>
      </w:r>
      <w:proofErr w:type="spellEnd"/>
      <w:r w:rsidRPr="006B0718">
        <w:rPr>
          <w:rFonts w:ascii="Century Schoolbook" w:hAnsi="Century Schoolbook"/>
          <w:shd w:val="clear" w:color="auto" w:fill="FFFFFF"/>
        </w:rPr>
        <w:t>, sexuali</w:t>
      </w:r>
      <w:r w:rsidR="00B8320F">
        <w:rPr>
          <w:rFonts w:ascii="Century Schoolbook" w:hAnsi="Century Schoolbook"/>
          <w:shd w:val="clear" w:color="auto" w:fill="FFFFFF"/>
        </w:rPr>
        <w:t>z</w:t>
      </w:r>
      <w:r w:rsidRPr="006B0718">
        <w:rPr>
          <w:rFonts w:ascii="Century Schoolbook" w:hAnsi="Century Schoolbook"/>
          <w:shd w:val="clear" w:color="auto" w:fill="FFFFFF"/>
        </w:rPr>
        <w:t>ing, exotici</w:t>
      </w:r>
      <w:r w:rsidR="00B8320F">
        <w:rPr>
          <w:rFonts w:ascii="Century Schoolbook" w:hAnsi="Century Schoolbook"/>
          <w:shd w:val="clear" w:color="auto" w:fill="FFFFFF"/>
        </w:rPr>
        <w:t>z</w:t>
      </w:r>
      <w:r w:rsidRPr="006B0718">
        <w:rPr>
          <w:rFonts w:ascii="Century Schoolbook" w:hAnsi="Century Schoolbook"/>
          <w:shd w:val="clear" w:color="auto" w:fill="FFFFFF"/>
        </w:rPr>
        <w:t xml:space="preserve">ing and even whitewashing of both Kahlo and Mexico and their reincarnations as consumable, glossy goods has been condemned for divesting their diversity or complexity. </w:t>
      </w:r>
    </w:p>
    <w:p w14:paraId="1E407447" w14:textId="52F98613" w:rsidR="009B74E9" w:rsidRDefault="00DA6553" w:rsidP="006B0718">
      <w:pPr>
        <w:tabs>
          <w:tab w:val="left" w:pos="360"/>
          <w:tab w:val="left" w:pos="720"/>
        </w:tabs>
        <w:spacing w:after="0" w:line="240" w:lineRule="auto"/>
        <w:jc w:val="both"/>
        <w:rPr>
          <w:rFonts w:ascii="Century Schoolbook" w:hAnsi="Century Schoolbook"/>
          <w:shd w:val="clear" w:color="auto" w:fill="FFFFFF"/>
        </w:rPr>
      </w:pPr>
      <w:r>
        <w:rPr>
          <w:rFonts w:ascii="Century Schoolbook" w:hAnsi="Century Schoolbook"/>
          <w:shd w:val="clear" w:color="auto" w:fill="FFFFFF"/>
        </w:rPr>
        <w:tab/>
      </w:r>
      <w:r w:rsidR="009679BC" w:rsidRPr="006B0718">
        <w:rPr>
          <w:rFonts w:ascii="Century Schoolbook" w:hAnsi="Century Schoolbook"/>
          <w:shd w:val="clear" w:color="auto" w:fill="FFFFFF"/>
        </w:rPr>
        <w:t>Whilst many have dismissed objections to cultural appropriation because they stand in the way of celebrating cross-cultural appreciation and understanding, a failure to acknowledge the harms of cultural appropriation</w:t>
      </w:r>
      <w:r w:rsidR="004F66BE">
        <w:rPr>
          <w:rFonts w:ascii="Century Schoolbook" w:hAnsi="Century Schoolbook"/>
          <w:shd w:val="clear" w:color="auto" w:fill="FFFFFF"/>
        </w:rPr>
        <w:t>—</w:t>
      </w:r>
      <w:r w:rsidR="009679BC" w:rsidRPr="006B0718">
        <w:rPr>
          <w:rFonts w:ascii="Century Schoolbook" w:hAnsi="Century Schoolbook"/>
          <w:shd w:val="clear" w:color="auto" w:fill="FFFFFF"/>
        </w:rPr>
        <w:t xml:space="preserve">as with the </w:t>
      </w:r>
      <w:proofErr w:type="spellStart"/>
      <w:r w:rsidR="009679BC" w:rsidRPr="004F66BE">
        <w:rPr>
          <w:rFonts w:ascii="Century Schoolbook" w:hAnsi="Century Schoolbook"/>
          <w:i/>
          <w:iCs/>
          <w:shd w:val="clear" w:color="auto" w:fill="FFFFFF"/>
        </w:rPr>
        <w:t>escaramuza</w:t>
      </w:r>
      <w:proofErr w:type="spellEnd"/>
      <w:r w:rsidR="009679BC" w:rsidRPr="006B0718">
        <w:rPr>
          <w:rFonts w:ascii="Century Schoolbook" w:hAnsi="Century Schoolbook"/>
          <w:shd w:val="clear" w:color="auto" w:fill="FFFFFF"/>
        </w:rPr>
        <w:t xml:space="preserve"> or Indigenous </w:t>
      </w:r>
      <w:r w:rsidR="00AB1BD1" w:rsidRPr="006B0718">
        <w:rPr>
          <w:rFonts w:ascii="Century Schoolbook" w:hAnsi="Century Schoolbook"/>
          <w:shd w:val="clear" w:color="auto" w:fill="FFFFFF"/>
        </w:rPr>
        <w:t xml:space="preserve">design </w:t>
      </w:r>
      <w:r w:rsidR="009679BC" w:rsidRPr="006B0718">
        <w:rPr>
          <w:rFonts w:ascii="Century Schoolbook" w:hAnsi="Century Schoolbook"/>
          <w:shd w:val="clear" w:color="auto" w:fill="FFFFFF"/>
        </w:rPr>
        <w:t>prints examples</w:t>
      </w:r>
      <w:r w:rsidR="004F66BE">
        <w:rPr>
          <w:rFonts w:ascii="Century Schoolbook" w:hAnsi="Century Schoolbook"/>
          <w:shd w:val="clear" w:color="auto" w:fill="FFFFFF"/>
        </w:rPr>
        <w:t>—</w:t>
      </w:r>
      <w:r w:rsidR="009679BC" w:rsidRPr="006B0718">
        <w:rPr>
          <w:rFonts w:ascii="Century Schoolbook" w:hAnsi="Century Schoolbook"/>
          <w:shd w:val="clear" w:color="auto" w:fill="FFFFFF"/>
        </w:rPr>
        <w:t>is also a failure to acknowledge the cultural and socio</w:t>
      </w:r>
      <w:r w:rsidR="00B8320F">
        <w:rPr>
          <w:rFonts w:ascii="Century Schoolbook" w:hAnsi="Century Schoolbook"/>
          <w:shd w:val="clear" w:color="auto" w:fill="FFFFFF"/>
        </w:rPr>
        <w:t>-</w:t>
      </w:r>
      <w:r w:rsidR="009679BC" w:rsidRPr="006B0718">
        <w:rPr>
          <w:rFonts w:ascii="Century Schoolbook" w:hAnsi="Century Schoolbook"/>
          <w:shd w:val="clear" w:color="auto" w:fill="FFFFFF"/>
        </w:rPr>
        <w:t>economic injustices sometimes faced by cultural insiders</w:t>
      </w:r>
      <w:r w:rsidR="004540C5" w:rsidRPr="006B0718">
        <w:rPr>
          <w:rFonts w:ascii="Century Schoolbook" w:hAnsi="Century Schoolbook"/>
          <w:shd w:val="clear" w:color="auto" w:fill="FFFFFF"/>
        </w:rPr>
        <w:t>. Q</w:t>
      </w:r>
      <w:r w:rsidR="009679BC" w:rsidRPr="006B0718">
        <w:rPr>
          <w:rFonts w:ascii="Century Schoolbook" w:hAnsi="Century Schoolbook"/>
          <w:shd w:val="clear" w:color="auto" w:fill="FFFFFF"/>
        </w:rPr>
        <w:t xml:space="preserve">uestioning cultural appropriation </w:t>
      </w:r>
      <w:r w:rsidR="004540C5" w:rsidRPr="006B0718">
        <w:rPr>
          <w:rFonts w:ascii="Century Schoolbook" w:hAnsi="Century Schoolbook"/>
          <w:shd w:val="clear" w:color="auto" w:fill="FFFFFF"/>
        </w:rPr>
        <w:t>remains</w:t>
      </w:r>
      <w:r w:rsidR="009679BC" w:rsidRPr="006B0718">
        <w:rPr>
          <w:rFonts w:ascii="Century Schoolbook" w:hAnsi="Century Schoolbook"/>
          <w:shd w:val="clear" w:color="auto" w:fill="FFFFFF"/>
        </w:rPr>
        <w:t xml:space="preserve"> important in order to </w:t>
      </w:r>
      <w:r w:rsidR="000621E2">
        <w:rPr>
          <w:rFonts w:ascii="Century Schoolbook" w:hAnsi="Century Schoolbook"/>
          <w:shd w:val="clear" w:color="auto" w:fill="FFFFFF"/>
        </w:rPr>
        <w:t xml:space="preserve">question </w:t>
      </w:r>
      <w:r w:rsidR="005B5B94">
        <w:rPr>
          <w:rFonts w:ascii="Century Schoolbook" w:hAnsi="Century Schoolbook"/>
          <w:shd w:val="clear" w:color="auto" w:fill="FFFFFF"/>
        </w:rPr>
        <w:t xml:space="preserve">(racial) </w:t>
      </w:r>
      <w:r w:rsidR="000621E2">
        <w:rPr>
          <w:rFonts w:ascii="Century Schoolbook" w:hAnsi="Century Schoolbook"/>
          <w:shd w:val="clear" w:color="auto" w:fill="FFFFFF"/>
        </w:rPr>
        <w:t xml:space="preserve">inequalities of </w:t>
      </w:r>
      <w:r w:rsidR="000621E2">
        <w:rPr>
          <w:rFonts w:ascii="Century Schoolbook" w:hAnsi="Century Schoolbook"/>
          <w:shd w:val="clear" w:color="auto" w:fill="FFFFFF"/>
        </w:rPr>
        <w:lastRenderedPageBreak/>
        <w:t xml:space="preserve">power; </w:t>
      </w:r>
      <w:r w:rsidR="00CB3C08">
        <w:rPr>
          <w:rFonts w:ascii="Century Schoolbook" w:hAnsi="Century Schoolbook"/>
          <w:shd w:val="clear" w:color="auto" w:fill="FFFFFF"/>
        </w:rPr>
        <w:t xml:space="preserve">to </w:t>
      </w:r>
      <w:r w:rsidR="009679BC" w:rsidRPr="006B0718">
        <w:rPr>
          <w:rFonts w:ascii="Century Schoolbook" w:hAnsi="Century Schoolbook"/>
          <w:shd w:val="clear" w:color="auto" w:fill="FFFFFF"/>
        </w:rPr>
        <w:t>show sensitivity and the need to value and to respect cultural autonomy.</w:t>
      </w:r>
      <w:r w:rsidR="009679BC" w:rsidRPr="006B0718">
        <w:rPr>
          <w:rStyle w:val="FootnoteReference"/>
          <w:rFonts w:ascii="Century Schoolbook" w:hAnsi="Century Schoolbook"/>
          <w:shd w:val="clear" w:color="auto" w:fill="FFFFFF"/>
        </w:rPr>
        <w:footnoteReference w:id="96"/>
      </w:r>
      <w:r w:rsidR="009679BC" w:rsidRPr="006B0718">
        <w:rPr>
          <w:rFonts w:ascii="Century Schoolbook" w:hAnsi="Century Schoolbook"/>
          <w:shd w:val="clear" w:color="auto" w:fill="FFFFFF"/>
        </w:rPr>
        <w:t xml:space="preserve"> </w:t>
      </w:r>
      <w:r w:rsidR="004540C5" w:rsidRPr="006B0718">
        <w:rPr>
          <w:rFonts w:ascii="Century Schoolbook" w:hAnsi="Century Schoolbook"/>
          <w:shd w:val="clear" w:color="auto" w:fill="FFFFFF"/>
        </w:rPr>
        <w:t>In</w:t>
      </w:r>
      <w:r w:rsidR="00C95368" w:rsidRPr="006B0718">
        <w:rPr>
          <w:rFonts w:ascii="Century Schoolbook" w:hAnsi="Century Schoolbook"/>
          <w:shd w:val="clear" w:color="auto" w:fill="FFFFFF"/>
        </w:rPr>
        <w:t xml:space="preserve"> both</w:t>
      </w:r>
      <w:r w:rsidR="00F2133B" w:rsidRPr="006B0718">
        <w:rPr>
          <w:rFonts w:ascii="Century Schoolbook" w:hAnsi="Century Schoolbook"/>
          <w:shd w:val="clear" w:color="auto" w:fill="FFFFFF"/>
        </w:rPr>
        <w:t xml:space="preserve"> </w:t>
      </w:r>
      <w:r w:rsidR="004540C5" w:rsidRPr="006B0718">
        <w:rPr>
          <w:rFonts w:ascii="Century Schoolbook" w:hAnsi="Century Schoolbook"/>
          <w:shd w:val="clear" w:color="auto" w:fill="FFFFFF"/>
        </w:rPr>
        <w:t xml:space="preserve">examples, Frida Kahlo and </w:t>
      </w:r>
      <w:r w:rsidR="00F62EF1" w:rsidRPr="001C30B8">
        <w:rPr>
          <w:rFonts w:ascii="Century Schoolbook" w:hAnsi="Century Schoolbook"/>
          <w:i/>
          <w:iCs/>
          <w:shd w:val="clear" w:color="auto" w:fill="FFFFFF"/>
        </w:rPr>
        <w:t>Día de Muertos</w:t>
      </w:r>
      <w:r w:rsidR="004540C5" w:rsidRPr="006B0718">
        <w:rPr>
          <w:rFonts w:ascii="Century Schoolbook" w:hAnsi="Century Schoolbook"/>
          <w:shd w:val="clear" w:color="auto" w:fill="FFFFFF"/>
        </w:rPr>
        <w:t>,</w:t>
      </w:r>
      <w:r w:rsidR="00F2133B" w:rsidRPr="006B0718">
        <w:rPr>
          <w:rFonts w:ascii="Century Schoolbook" w:hAnsi="Century Schoolbook"/>
          <w:shd w:val="clear" w:color="auto" w:fill="FFFFFF"/>
        </w:rPr>
        <w:t xml:space="preserve"> the question of</w:t>
      </w:r>
      <w:r w:rsidR="00C80A78" w:rsidRPr="006B0718">
        <w:rPr>
          <w:rFonts w:ascii="Century Schoolbook" w:hAnsi="Century Schoolbook"/>
          <w:shd w:val="clear" w:color="auto" w:fill="FFFFFF"/>
        </w:rPr>
        <w:t xml:space="preserve"> one’s position </w:t>
      </w:r>
      <w:r w:rsidR="00206DE0" w:rsidRPr="006B0718">
        <w:rPr>
          <w:rFonts w:ascii="Century Schoolbook" w:hAnsi="Century Schoolbook"/>
          <w:shd w:val="clear" w:color="auto" w:fill="FFFFFF"/>
        </w:rPr>
        <w:t xml:space="preserve">with </w:t>
      </w:r>
      <w:r w:rsidR="00C80A78" w:rsidRPr="006B0718">
        <w:rPr>
          <w:rFonts w:ascii="Century Schoolbook" w:hAnsi="Century Schoolbook"/>
          <w:shd w:val="clear" w:color="auto" w:fill="FFFFFF"/>
        </w:rPr>
        <w:t xml:space="preserve">regards to the purported theft or rejuvenation of </w:t>
      </w:r>
      <w:r w:rsidR="00206DE0" w:rsidRPr="006B0718">
        <w:rPr>
          <w:rFonts w:ascii="Century Schoolbook" w:hAnsi="Century Schoolbook"/>
          <w:shd w:val="clear" w:color="auto" w:fill="FFFFFF"/>
        </w:rPr>
        <w:t>these globali</w:t>
      </w:r>
      <w:r w:rsidR="00A035F8">
        <w:rPr>
          <w:rFonts w:ascii="Century Schoolbook" w:hAnsi="Century Schoolbook"/>
          <w:shd w:val="clear" w:color="auto" w:fill="FFFFFF"/>
        </w:rPr>
        <w:t>z</w:t>
      </w:r>
      <w:r w:rsidR="00206DE0" w:rsidRPr="006B0718">
        <w:rPr>
          <w:rFonts w:ascii="Century Schoolbook" w:hAnsi="Century Schoolbook"/>
          <w:shd w:val="clear" w:color="auto" w:fill="FFFFFF"/>
        </w:rPr>
        <w:t>ed phenomena</w:t>
      </w:r>
      <w:r w:rsidR="006F0645" w:rsidRPr="006B0718">
        <w:rPr>
          <w:rFonts w:ascii="Century Schoolbook" w:hAnsi="Century Schoolbook"/>
          <w:shd w:val="clear" w:color="auto" w:fill="FFFFFF"/>
        </w:rPr>
        <w:t>,</w:t>
      </w:r>
      <w:r w:rsidR="00206DE0" w:rsidRPr="006B0718">
        <w:rPr>
          <w:rFonts w:ascii="Century Schoolbook" w:hAnsi="Century Schoolbook"/>
          <w:shd w:val="clear" w:color="auto" w:fill="FFFFFF"/>
        </w:rPr>
        <w:t xml:space="preserve"> is one which </w:t>
      </w:r>
      <w:r w:rsidR="00762C48" w:rsidRPr="006B0718">
        <w:rPr>
          <w:rFonts w:ascii="Century Schoolbook" w:hAnsi="Century Schoolbook"/>
          <w:shd w:val="clear" w:color="auto" w:fill="FFFFFF"/>
        </w:rPr>
        <w:t xml:space="preserve">perhaps does </w:t>
      </w:r>
      <w:r w:rsidR="00762C48" w:rsidRPr="0075550C">
        <w:rPr>
          <w:rFonts w:ascii="Century Schoolbook" w:hAnsi="Century Schoolbook"/>
          <w:shd w:val="clear" w:color="auto" w:fill="FFFFFF"/>
        </w:rPr>
        <w:t>not really matter</w:t>
      </w:r>
      <w:r w:rsidR="009679BC" w:rsidRPr="0075550C">
        <w:rPr>
          <w:rFonts w:ascii="Century Schoolbook" w:hAnsi="Century Schoolbook"/>
          <w:shd w:val="clear" w:color="auto" w:fill="FFFFFF"/>
        </w:rPr>
        <w:t xml:space="preserve">. </w:t>
      </w:r>
      <w:r w:rsidR="003A5018" w:rsidRPr="0075550C">
        <w:rPr>
          <w:rFonts w:ascii="Century Schoolbook" w:hAnsi="Century Schoolbook"/>
          <w:shd w:val="clear" w:color="auto" w:fill="FFFFFF"/>
        </w:rPr>
        <w:t>With</w:t>
      </w:r>
      <w:r w:rsidR="009679BC" w:rsidRPr="0075550C">
        <w:rPr>
          <w:rFonts w:ascii="Century Schoolbook" w:hAnsi="Century Schoolbook"/>
          <w:shd w:val="clear" w:color="auto" w:fill="FFFFFF"/>
        </w:rPr>
        <w:t xml:space="preserve"> Kahlo and the Day of the Dead</w:t>
      </w:r>
      <w:r w:rsidR="003A5018" w:rsidRPr="0075550C">
        <w:rPr>
          <w:rFonts w:ascii="Century Schoolbook" w:hAnsi="Century Schoolbook"/>
          <w:shd w:val="clear" w:color="auto" w:fill="FFFFFF"/>
        </w:rPr>
        <w:t>,</w:t>
      </w:r>
      <w:r w:rsidR="009679BC" w:rsidRPr="0075550C">
        <w:rPr>
          <w:rFonts w:ascii="Century Schoolbook" w:hAnsi="Century Schoolbook"/>
          <w:shd w:val="clear" w:color="auto" w:fill="FFFFFF"/>
        </w:rPr>
        <w:t xml:space="preserve"> the boundaries between apparently opposing issues</w:t>
      </w:r>
      <w:r w:rsidR="00660E10" w:rsidRPr="0075550C">
        <w:rPr>
          <w:rFonts w:ascii="Century Schoolbook" w:hAnsi="Century Schoolbook"/>
          <w:shd w:val="clear" w:color="auto" w:fill="FFFFFF"/>
        </w:rPr>
        <w:t xml:space="preserve"> such as those of inspiration or appreciation or copying and theft</w:t>
      </w:r>
      <w:r w:rsidR="009679BC" w:rsidRPr="0075550C">
        <w:rPr>
          <w:rFonts w:ascii="Century Schoolbook" w:hAnsi="Century Schoolbook"/>
          <w:shd w:val="clear" w:color="auto" w:fill="FFFFFF"/>
        </w:rPr>
        <w:t xml:space="preserve"> in the context of appropriation</w:t>
      </w:r>
      <w:r w:rsidR="00107151" w:rsidRPr="0075550C">
        <w:rPr>
          <w:rFonts w:ascii="Century Schoolbook" w:hAnsi="Century Schoolbook"/>
          <w:shd w:val="clear" w:color="auto" w:fill="FFFFFF"/>
        </w:rPr>
        <w:t xml:space="preserve"> in a globalised age</w:t>
      </w:r>
      <w:r w:rsidR="009679BC" w:rsidRPr="0075550C">
        <w:rPr>
          <w:rFonts w:ascii="Century Schoolbook" w:hAnsi="Century Schoolbook"/>
          <w:shd w:val="clear" w:color="auto" w:fill="FFFFFF"/>
        </w:rPr>
        <w:t xml:space="preserve"> are muddied: </w:t>
      </w:r>
      <w:r w:rsidR="009679BC" w:rsidRPr="006B0718">
        <w:rPr>
          <w:rFonts w:ascii="Century Schoolbook" w:hAnsi="Century Schoolbook"/>
          <w:shd w:val="clear" w:color="auto" w:fill="FFFFFF"/>
        </w:rPr>
        <w:t>whilst communities or events in honour of the Day of the Dead or Kahlo may seek to represent or appropriate these phenomena in ‘accurate</w:t>
      </w:r>
      <w:r w:rsidR="00775709" w:rsidRPr="006B0718">
        <w:rPr>
          <w:rFonts w:ascii="Century Schoolbook" w:hAnsi="Century Schoolbook"/>
          <w:shd w:val="clear" w:color="auto" w:fill="FFFFFF"/>
        </w:rPr>
        <w:t>/</w:t>
      </w:r>
      <w:r w:rsidR="009679BC" w:rsidRPr="006B0718">
        <w:rPr>
          <w:rFonts w:ascii="Century Schoolbook" w:hAnsi="Century Schoolbook"/>
          <w:shd w:val="clear" w:color="auto" w:fill="FFFFFF"/>
        </w:rPr>
        <w:t xml:space="preserve">respectful’ ways so too are </w:t>
      </w:r>
      <w:r w:rsidR="009679BC" w:rsidRPr="006B0718">
        <w:rPr>
          <w:rFonts w:ascii="Century Schoolbook" w:hAnsi="Century Schoolbook"/>
          <w:color w:val="000000"/>
          <w:shd w:val="clear" w:color="auto" w:fill="FFFFFF"/>
        </w:rPr>
        <w:t>there often commercial interests at play</w:t>
      </w:r>
      <w:r w:rsidR="00F13764" w:rsidRPr="006B0718">
        <w:rPr>
          <w:rFonts w:ascii="Century Schoolbook" w:hAnsi="Century Schoolbook"/>
          <w:color w:val="000000"/>
          <w:shd w:val="clear" w:color="auto" w:fill="FFFFFF"/>
        </w:rPr>
        <w:t>,</w:t>
      </w:r>
      <w:r w:rsidR="00D1616F" w:rsidRPr="006B0718">
        <w:rPr>
          <w:rFonts w:ascii="Century Schoolbook" w:hAnsi="Century Schoolbook"/>
          <w:color w:val="000000"/>
          <w:shd w:val="clear" w:color="auto" w:fill="FFFFFF"/>
        </w:rPr>
        <w:t xml:space="preserve"> wh</w:t>
      </w:r>
      <w:r w:rsidR="00E40911" w:rsidRPr="006B0718">
        <w:rPr>
          <w:rFonts w:ascii="Century Schoolbook" w:hAnsi="Century Schoolbook"/>
          <w:color w:val="000000"/>
          <w:shd w:val="clear" w:color="auto" w:fill="FFFFFF"/>
        </w:rPr>
        <w:t xml:space="preserve">ereby </w:t>
      </w:r>
      <w:r w:rsidR="00D1616F" w:rsidRPr="006B0718">
        <w:rPr>
          <w:rFonts w:ascii="Century Schoolbook" w:hAnsi="Century Schoolbook"/>
          <w:color w:val="000000"/>
          <w:shd w:val="clear" w:color="auto" w:fill="FFFFFF"/>
        </w:rPr>
        <w:t>mediascapes and retailers are all too aware of</w:t>
      </w:r>
      <w:r w:rsidR="00E40911" w:rsidRPr="006B0718">
        <w:rPr>
          <w:rFonts w:ascii="Century Schoolbook" w:hAnsi="Century Schoolbook"/>
          <w:color w:val="000000"/>
          <w:shd w:val="clear" w:color="auto" w:fill="FFFFFF"/>
        </w:rPr>
        <w:t xml:space="preserve"> the power </w:t>
      </w:r>
      <w:r w:rsidR="00A43460" w:rsidRPr="006B0718">
        <w:rPr>
          <w:rFonts w:ascii="Century Schoolbook" w:hAnsi="Century Schoolbook"/>
          <w:color w:val="000000"/>
          <w:shd w:val="clear" w:color="auto" w:fill="FFFFFF"/>
        </w:rPr>
        <w:t xml:space="preserve">of the </w:t>
      </w:r>
      <w:r w:rsidR="001262E2" w:rsidRPr="006B0718">
        <w:rPr>
          <w:rFonts w:ascii="Century Schoolbook" w:hAnsi="Century Schoolbook"/>
          <w:color w:val="000000"/>
          <w:shd w:val="clear" w:color="auto" w:fill="FFFFFF"/>
        </w:rPr>
        <w:t>‘consumable’</w:t>
      </w:r>
      <w:r w:rsidR="009B74E9">
        <w:rPr>
          <w:rFonts w:ascii="Century Schoolbook" w:hAnsi="Century Schoolbook"/>
          <w:color w:val="000000"/>
          <w:shd w:val="clear" w:color="auto" w:fill="FFFFFF"/>
        </w:rPr>
        <w:t>,</w:t>
      </w:r>
      <w:r w:rsidR="001262E2" w:rsidRPr="006B0718">
        <w:rPr>
          <w:rFonts w:ascii="Century Schoolbook" w:hAnsi="Century Schoolbook"/>
          <w:color w:val="000000"/>
          <w:shd w:val="clear" w:color="auto" w:fill="FFFFFF"/>
        </w:rPr>
        <w:t xml:space="preserve"> exotic and col</w:t>
      </w:r>
      <w:r w:rsidR="00A43460" w:rsidRPr="006B0718">
        <w:rPr>
          <w:rFonts w:ascii="Century Schoolbook" w:hAnsi="Century Schoolbook"/>
          <w:color w:val="000000"/>
          <w:shd w:val="clear" w:color="auto" w:fill="FFFFFF"/>
        </w:rPr>
        <w:t>ourful</w:t>
      </w:r>
      <w:r w:rsidR="001262E2" w:rsidRPr="006B0718">
        <w:rPr>
          <w:rFonts w:ascii="Century Schoolbook" w:hAnsi="Century Schoolbook"/>
          <w:color w:val="000000"/>
          <w:shd w:val="clear" w:color="auto" w:fill="FFFFFF"/>
        </w:rPr>
        <w:t xml:space="preserve"> versions of both </w:t>
      </w:r>
      <w:r w:rsidR="00A43460" w:rsidRPr="006B0718">
        <w:rPr>
          <w:rFonts w:ascii="Century Schoolbook" w:hAnsi="Century Schoolbook"/>
          <w:color w:val="000000"/>
          <w:shd w:val="clear" w:color="auto" w:fill="FFFFFF"/>
        </w:rPr>
        <w:t>phenomen</w:t>
      </w:r>
      <w:r w:rsidR="00DE2FD4" w:rsidRPr="006B0718">
        <w:rPr>
          <w:rFonts w:ascii="Century Schoolbook" w:hAnsi="Century Schoolbook"/>
          <w:color w:val="000000"/>
          <w:shd w:val="clear" w:color="auto" w:fill="FFFFFF"/>
        </w:rPr>
        <w:t>a</w:t>
      </w:r>
      <w:r w:rsidR="00A43460" w:rsidRPr="006B0718">
        <w:rPr>
          <w:rFonts w:ascii="Century Schoolbook" w:hAnsi="Century Schoolbook"/>
          <w:color w:val="000000"/>
          <w:shd w:val="clear" w:color="auto" w:fill="FFFFFF"/>
        </w:rPr>
        <w:t xml:space="preserve">. </w:t>
      </w:r>
      <w:r w:rsidR="009679BC" w:rsidRPr="006B0718">
        <w:rPr>
          <w:rFonts w:ascii="Century Schoolbook" w:hAnsi="Century Schoolbook"/>
          <w:shd w:val="clear" w:color="auto" w:fill="FFFFFF"/>
        </w:rPr>
        <w:t xml:space="preserve">These different forms of appropriation play or feed off each other and have become so hybridized themselves that they are often difficult to differentiate. </w:t>
      </w:r>
    </w:p>
    <w:p w14:paraId="31BE5D67" w14:textId="29B97DBE" w:rsidR="009679BC" w:rsidRPr="006B0718" w:rsidRDefault="009B74E9" w:rsidP="006B0718">
      <w:pPr>
        <w:tabs>
          <w:tab w:val="left" w:pos="360"/>
          <w:tab w:val="left" w:pos="720"/>
        </w:tabs>
        <w:spacing w:after="0" w:line="240" w:lineRule="auto"/>
        <w:jc w:val="both"/>
        <w:rPr>
          <w:rFonts w:ascii="Century Schoolbook" w:hAnsi="Century Schoolbook"/>
          <w:color w:val="000000"/>
          <w:shd w:val="clear" w:color="auto" w:fill="FFFFFF"/>
        </w:rPr>
      </w:pPr>
      <w:r>
        <w:rPr>
          <w:rFonts w:ascii="Century Schoolbook" w:hAnsi="Century Schoolbook"/>
          <w:shd w:val="clear" w:color="auto" w:fill="FFFFFF"/>
        </w:rPr>
        <w:tab/>
      </w:r>
      <w:proofErr w:type="gramStart"/>
      <w:r w:rsidR="009679BC" w:rsidRPr="006B0718">
        <w:rPr>
          <w:rFonts w:ascii="Century Schoolbook" w:hAnsi="Century Schoolbook"/>
          <w:shd w:val="clear" w:color="auto" w:fill="FFFFFF"/>
        </w:rPr>
        <w:t>So</w:t>
      </w:r>
      <w:proofErr w:type="gramEnd"/>
      <w:r w:rsidR="009679BC" w:rsidRPr="006B0718">
        <w:rPr>
          <w:rFonts w:ascii="Century Schoolbook" w:hAnsi="Century Schoolbook"/>
          <w:shd w:val="clear" w:color="auto" w:fill="FFFFFF"/>
        </w:rPr>
        <w:t xml:space="preserve"> the ongoing legacy of Frida Kahlo and the Day of the Dead should be seen in terms of their lasting impact rather than in terms of questions of appropriation</w:t>
      </w:r>
      <w:r w:rsidR="00646C76" w:rsidRPr="006B0718">
        <w:rPr>
          <w:rFonts w:ascii="Century Schoolbook" w:hAnsi="Century Schoolbook"/>
          <w:color w:val="000000"/>
          <w:shd w:val="clear" w:color="auto" w:fill="FFFFFF"/>
        </w:rPr>
        <w:t xml:space="preserve">. They are of course two different phenomena in that Kahlo was an individual and is no longer alive but her artistic and personal life </w:t>
      </w:r>
      <w:r w:rsidR="00C35BB5" w:rsidRPr="006B0718">
        <w:rPr>
          <w:rFonts w:ascii="Century Schoolbook" w:hAnsi="Century Schoolbook"/>
          <w:color w:val="000000"/>
          <w:shd w:val="clear" w:color="auto" w:fill="FFFFFF"/>
        </w:rPr>
        <w:t>continues to</w:t>
      </w:r>
      <w:r w:rsidR="00646C76" w:rsidRPr="006B0718">
        <w:rPr>
          <w:rFonts w:ascii="Century Schoolbook" w:hAnsi="Century Schoolbook"/>
          <w:color w:val="000000"/>
          <w:shd w:val="clear" w:color="auto" w:fill="FFFFFF"/>
        </w:rPr>
        <w:t xml:space="preserve"> </w:t>
      </w:r>
      <w:r w:rsidR="009B0A4C" w:rsidRPr="006B0718">
        <w:rPr>
          <w:rFonts w:ascii="Century Schoolbook" w:hAnsi="Century Schoolbook"/>
          <w:color w:val="000000"/>
          <w:shd w:val="clear" w:color="auto" w:fill="FFFFFF"/>
        </w:rPr>
        <w:t xml:space="preserve">inspire many. The </w:t>
      </w:r>
      <w:r w:rsidR="009B0A4C" w:rsidRPr="006B0718">
        <w:rPr>
          <w:rFonts w:ascii="Century Schoolbook" w:hAnsi="Century Schoolbook"/>
          <w:i/>
          <w:iCs/>
          <w:color w:val="000000"/>
          <w:shd w:val="clear" w:color="auto" w:fill="FFFFFF"/>
        </w:rPr>
        <w:t xml:space="preserve">Día de </w:t>
      </w:r>
      <w:r w:rsidR="00404197" w:rsidRPr="006B0718">
        <w:rPr>
          <w:rFonts w:ascii="Century Schoolbook" w:hAnsi="Century Schoolbook"/>
          <w:i/>
          <w:iCs/>
          <w:color w:val="000000"/>
          <w:shd w:val="clear" w:color="auto" w:fill="FFFFFF"/>
        </w:rPr>
        <w:t>M</w:t>
      </w:r>
      <w:r w:rsidR="009B0A4C" w:rsidRPr="006B0718">
        <w:rPr>
          <w:rFonts w:ascii="Century Schoolbook" w:hAnsi="Century Schoolbook"/>
          <w:i/>
          <w:iCs/>
          <w:color w:val="000000"/>
          <w:shd w:val="clear" w:color="auto" w:fill="FFFFFF"/>
        </w:rPr>
        <w:t>uertos</w:t>
      </w:r>
      <w:r w:rsidR="009B0A4C" w:rsidRPr="006B0718">
        <w:rPr>
          <w:rFonts w:ascii="Century Schoolbook" w:hAnsi="Century Schoolbook"/>
          <w:color w:val="000000"/>
          <w:shd w:val="clear" w:color="auto" w:fill="FFFFFF"/>
        </w:rPr>
        <w:t xml:space="preserve"> </w:t>
      </w:r>
      <w:r w:rsidR="00C35BB5" w:rsidRPr="006B0718">
        <w:rPr>
          <w:rFonts w:ascii="Century Schoolbook" w:hAnsi="Century Schoolbook"/>
          <w:color w:val="000000"/>
          <w:shd w:val="clear" w:color="auto" w:fill="FFFFFF"/>
        </w:rPr>
        <w:t>i</w:t>
      </w:r>
      <w:r w:rsidR="009B0A4C" w:rsidRPr="006B0718">
        <w:rPr>
          <w:rFonts w:ascii="Century Schoolbook" w:hAnsi="Century Schoolbook"/>
          <w:color w:val="000000"/>
          <w:shd w:val="clear" w:color="auto" w:fill="FFFFFF"/>
        </w:rPr>
        <w:t>s a collectiv</w:t>
      </w:r>
      <w:r w:rsidR="00C35BB5" w:rsidRPr="006B0718">
        <w:rPr>
          <w:rFonts w:ascii="Century Schoolbook" w:hAnsi="Century Schoolbook"/>
          <w:color w:val="000000"/>
          <w:shd w:val="clear" w:color="auto" w:fill="FFFFFF"/>
        </w:rPr>
        <w:t>ized practice</w:t>
      </w:r>
      <w:r w:rsidR="009B0A4C" w:rsidRPr="006B0718">
        <w:rPr>
          <w:rFonts w:ascii="Century Schoolbook" w:hAnsi="Century Schoolbook"/>
          <w:color w:val="000000"/>
          <w:shd w:val="clear" w:color="auto" w:fill="FFFFFF"/>
        </w:rPr>
        <w:t xml:space="preserve"> which has continued for centuries and which is a </w:t>
      </w:r>
      <w:r w:rsidR="004540C5" w:rsidRPr="006B0718">
        <w:rPr>
          <w:rFonts w:ascii="Century Schoolbook" w:hAnsi="Century Schoolbook"/>
          <w:color w:val="000000"/>
          <w:shd w:val="clear" w:color="auto" w:fill="FFFFFF"/>
        </w:rPr>
        <w:t>dynamic</w:t>
      </w:r>
      <w:r w:rsidR="009B0A4C" w:rsidRPr="006B0718">
        <w:rPr>
          <w:rFonts w:ascii="Century Schoolbook" w:hAnsi="Century Schoolbook"/>
          <w:color w:val="000000"/>
          <w:shd w:val="clear" w:color="auto" w:fill="FFFFFF"/>
        </w:rPr>
        <w:t xml:space="preserve"> culture which continues to this day. </w:t>
      </w:r>
      <w:r w:rsidR="009B0A4C" w:rsidRPr="006B0718">
        <w:rPr>
          <w:rFonts w:ascii="Century Schoolbook" w:hAnsi="Century Schoolbook"/>
          <w:shd w:val="clear" w:color="auto" w:fill="FFFFFF"/>
        </w:rPr>
        <w:t xml:space="preserve">But </w:t>
      </w:r>
      <w:r w:rsidR="009679BC" w:rsidRPr="006B0718">
        <w:rPr>
          <w:rFonts w:ascii="Century Schoolbook" w:hAnsi="Century Schoolbook"/>
          <w:shd w:val="clear" w:color="auto" w:fill="FFFFFF"/>
        </w:rPr>
        <w:t xml:space="preserve">both are powerful phenomena which have </w:t>
      </w:r>
      <w:r w:rsidR="004540C5" w:rsidRPr="006B0718">
        <w:rPr>
          <w:rFonts w:ascii="Century Schoolbook" w:hAnsi="Century Schoolbook"/>
          <w:shd w:val="clear" w:color="auto" w:fill="FFFFFF"/>
        </w:rPr>
        <w:t>captivated</w:t>
      </w:r>
      <w:r w:rsidR="009679BC" w:rsidRPr="006B0718">
        <w:rPr>
          <w:rFonts w:ascii="Century Schoolbook" w:hAnsi="Century Schoolbook"/>
          <w:shd w:val="clear" w:color="auto" w:fill="FFFFFF"/>
        </w:rPr>
        <w:t xml:space="preserve"> the public imagination and are increasingly being embraced across the world.</w:t>
      </w:r>
      <w:r w:rsidR="007B7886" w:rsidRPr="006B0718">
        <w:rPr>
          <w:rFonts w:ascii="Century Schoolbook" w:hAnsi="Century Schoolbook"/>
          <w:shd w:val="clear" w:color="auto" w:fill="FFFFFF"/>
        </w:rPr>
        <w:t xml:space="preserve"> </w:t>
      </w:r>
      <w:r w:rsidR="009679BC" w:rsidRPr="006B0718">
        <w:rPr>
          <w:rFonts w:ascii="Century Schoolbook" w:hAnsi="Century Schoolbook"/>
          <w:shd w:val="clear" w:color="auto" w:fill="FFFFFF"/>
        </w:rPr>
        <w:t xml:space="preserve">They exemplify </w:t>
      </w:r>
      <w:r w:rsidR="009679BC" w:rsidRPr="006B0718">
        <w:rPr>
          <w:rFonts w:ascii="Century Schoolbook" w:hAnsi="Century Schoolbook"/>
          <w:color w:val="000000"/>
          <w:shd w:val="clear" w:color="auto" w:fill="FFFFFF"/>
        </w:rPr>
        <w:t xml:space="preserve">hybridized subjectivities that Kahlo constructed for herself and others have constructed for her and for the Day of the Dead, and it is perhaps this </w:t>
      </w:r>
      <w:r w:rsidR="004540C5" w:rsidRPr="006B0718">
        <w:rPr>
          <w:rFonts w:ascii="Century Schoolbook" w:hAnsi="Century Schoolbook"/>
          <w:color w:val="000000"/>
          <w:shd w:val="clear" w:color="auto" w:fill="FFFFFF"/>
        </w:rPr>
        <w:t xml:space="preserve">same </w:t>
      </w:r>
      <w:r w:rsidR="009679BC" w:rsidRPr="006B0718">
        <w:rPr>
          <w:rFonts w:ascii="Century Schoolbook" w:hAnsi="Century Schoolbook"/>
          <w:color w:val="000000"/>
          <w:shd w:val="clear" w:color="auto" w:fill="FFFFFF"/>
        </w:rPr>
        <w:t>versatility that has earned these phenomena millions of followers from radically diverse communities.</w:t>
      </w:r>
      <w:r w:rsidR="009679BC" w:rsidRPr="006B0718">
        <w:rPr>
          <w:rFonts w:ascii="Century Schoolbook" w:hAnsi="Century Schoolbook"/>
          <w:shd w:val="clear" w:color="auto" w:fill="FFFFFF"/>
        </w:rPr>
        <w:t xml:space="preserve"> </w:t>
      </w:r>
      <w:r w:rsidR="009679BC" w:rsidRPr="006B0718">
        <w:rPr>
          <w:rFonts w:ascii="Century Schoolbook" w:hAnsi="Century Schoolbook"/>
          <w:color w:val="000000"/>
          <w:shd w:val="clear" w:color="auto" w:fill="FFFFFF"/>
        </w:rPr>
        <w:t xml:space="preserve">Just as Kahlo built upon her chameleonic (public) proﬁle by presenting herself through a series of points of views and her art, </w:t>
      </w:r>
      <w:r w:rsidR="009679BC" w:rsidRPr="006B0718">
        <w:rPr>
          <w:rFonts w:ascii="Century Schoolbook" w:hAnsi="Century Schoolbook"/>
          <w:shd w:val="clear" w:color="auto" w:fill="FFFFFF"/>
        </w:rPr>
        <w:t xml:space="preserve">so too is she in death, like the </w:t>
      </w:r>
      <w:r w:rsidR="009679BC" w:rsidRPr="006B0718">
        <w:rPr>
          <w:rFonts w:ascii="Century Schoolbook" w:hAnsi="Century Schoolbook"/>
          <w:i/>
          <w:iCs/>
          <w:shd w:val="clear" w:color="auto" w:fill="FFFFFF"/>
        </w:rPr>
        <w:t>Día de Muertos</w:t>
      </w:r>
      <w:r w:rsidR="009679BC" w:rsidRPr="006B0718">
        <w:rPr>
          <w:rFonts w:ascii="Century Schoolbook" w:hAnsi="Century Schoolbook"/>
          <w:shd w:val="clear" w:color="auto" w:fill="FFFFFF"/>
        </w:rPr>
        <w:t xml:space="preserve">, </w:t>
      </w:r>
      <w:r w:rsidR="009679BC" w:rsidRPr="006B0718">
        <w:rPr>
          <w:rFonts w:ascii="Century Schoolbook" w:hAnsi="Century Schoolbook"/>
          <w:color w:val="000000"/>
          <w:shd w:val="clear" w:color="auto" w:fill="FFFFFF"/>
        </w:rPr>
        <w:t>in continual ﬂux</w:t>
      </w:r>
      <w:r w:rsidR="001A71AA" w:rsidRPr="006B0718">
        <w:rPr>
          <w:rFonts w:ascii="Century Schoolbook" w:hAnsi="Century Schoolbook"/>
          <w:color w:val="000000"/>
          <w:shd w:val="clear" w:color="auto" w:fill="FFFFFF"/>
        </w:rPr>
        <w:t xml:space="preserve"> and transformation</w:t>
      </w:r>
      <w:r w:rsidR="009679BC" w:rsidRPr="006B0718">
        <w:rPr>
          <w:rFonts w:ascii="Century Schoolbook" w:hAnsi="Century Schoolbook"/>
          <w:color w:val="000000"/>
          <w:shd w:val="clear" w:color="auto" w:fill="FFFFFF"/>
        </w:rPr>
        <w:t xml:space="preserve">, ultimately embodying the creation of a series of images for (mass) consumption which can be read in a rich multitude of ways. </w:t>
      </w:r>
    </w:p>
    <w:p w14:paraId="7B00284E" w14:textId="77A63CBF" w:rsidR="00C142B1" w:rsidRDefault="00DA6553" w:rsidP="006B0718">
      <w:pPr>
        <w:tabs>
          <w:tab w:val="left" w:pos="360"/>
          <w:tab w:val="left" w:pos="720"/>
        </w:tabs>
        <w:spacing w:after="0" w:line="240" w:lineRule="auto"/>
        <w:jc w:val="both"/>
        <w:rPr>
          <w:rFonts w:ascii="Century Schoolbook" w:hAnsi="Century Schoolbook"/>
        </w:rPr>
      </w:pPr>
      <w:r>
        <w:rPr>
          <w:rFonts w:ascii="Century Schoolbook" w:hAnsi="Century Schoolbook"/>
          <w:color w:val="000000"/>
          <w:shd w:val="clear" w:color="auto" w:fill="FFFFFF"/>
        </w:rPr>
        <w:tab/>
      </w:r>
      <w:r w:rsidR="009679BC" w:rsidRPr="006B0718">
        <w:rPr>
          <w:rFonts w:ascii="Century Schoolbook" w:hAnsi="Century Schoolbook"/>
          <w:color w:val="000000"/>
          <w:shd w:val="clear" w:color="auto" w:fill="FFFFFF"/>
        </w:rPr>
        <w:t>Perhaps the most enduring quality of both phenomena is their temporal dimension. When someone feels a whimsical compulsion to ‘be’ Kahlo or people dress up as skeletons at Day of the Dead street celebrations for the sheer fun of it, both cultural phenomena bestow upon us the experience of something in flow state whereby we take part in an activity with such full enjoyment that nothing else seems to matter.</w:t>
      </w:r>
      <w:r w:rsidR="009679BC" w:rsidRPr="006B0718">
        <w:rPr>
          <w:rStyle w:val="FootnoteReference"/>
          <w:rFonts w:ascii="Century Schoolbook" w:hAnsi="Century Schoolbook"/>
          <w:color w:val="000000"/>
          <w:shd w:val="clear" w:color="auto" w:fill="FFFFFF"/>
        </w:rPr>
        <w:footnoteReference w:id="97"/>
      </w:r>
      <w:r w:rsidR="009679BC" w:rsidRPr="006B0718">
        <w:rPr>
          <w:rFonts w:ascii="Century Schoolbook" w:hAnsi="Century Schoolbook"/>
          <w:color w:val="000000"/>
          <w:shd w:val="clear" w:color="auto" w:fill="FFFFFF"/>
        </w:rPr>
        <w:t xml:space="preserve"> But the quality of that experience in the moment can similarly be enhanced because of the intentions which people may bring with them: the spirit of remembrance and celebration for the dead Kahlo and the deceased.</w:t>
      </w:r>
      <w:r w:rsidR="009679BC" w:rsidRPr="006B0718">
        <w:rPr>
          <w:rStyle w:val="FootnoteReference"/>
          <w:rFonts w:ascii="Century Schoolbook" w:hAnsi="Century Schoolbook"/>
          <w:color w:val="000000"/>
          <w:shd w:val="clear" w:color="auto" w:fill="FFFFFF"/>
        </w:rPr>
        <w:footnoteReference w:id="98"/>
      </w:r>
      <w:r w:rsidR="009679BC" w:rsidRPr="006B0718">
        <w:rPr>
          <w:rFonts w:ascii="Century Schoolbook" w:hAnsi="Century Schoolbook"/>
          <w:color w:val="000000"/>
          <w:shd w:val="clear" w:color="auto" w:fill="FFFFFF"/>
        </w:rPr>
        <w:t xml:space="preserve"> Nowhere better was this </w:t>
      </w:r>
      <w:r w:rsidR="009679BC" w:rsidRPr="006B0718">
        <w:rPr>
          <w:rFonts w:ascii="Century Schoolbook" w:hAnsi="Century Schoolbook"/>
          <w:color w:val="000000"/>
          <w:shd w:val="clear" w:color="auto" w:fill="FFFFFF"/>
        </w:rPr>
        <w:lastRenderedPageBreak/>
        <w:t xml:space="preserve">fusion of temporal </w:t>
      </w:r>
      <w:r w:rsidR="009679BC" w:rsidRPr="006B0718">
        <w:rPr>
          <w:rFonts w:ascii="Century Schoolbook" w:hAnsi="Century Schoolbook"/>
          <w:i/>
          <w:iCs/>
          <w:color w:val="000000"/>
          <w:shd w:val="clear" w:color="auto" w:fill="FFFFFF"/>
        </w:rPr>
        <w:t>jouissance</w:t>
      </w:r>
      <w:r w:rsidR="009679BC" w:rsidRPr="006B0718">
        <w:rPr>
          <w:rFonts w:ascii="Century Schoolbook" w:hAnsi="Century Schoolbook"/>
          <w:color w:val="000000"/>
          <w:shd w:val="clear" w:color="auto" w:fill="FFFFFF"/>
        </w:rPr>
        <w:t xml:space="preserve"> with remembrance and celebration expressed than in </w:t>
      </w:r>
      <w:r w:rsidR="0083755C">
        <w:rPr>
          <w:rFonts w:ascii="Century Schoolbook" w:hAnsi="Century Schoolbook"/>
          <w:color w:val="000000"/>
          <w:shd w:val="clear" w:color="auto" w:fill="FFFFFF"/>
        </w:rPr>
        <w:t>T</w:t>
      </w:r>
      <w:r w:rsidR="009679BC" w:rsidRPr="006B0718">
        <w:rPr>
          <w:rFonts w:ascii="Century Schoolbook" w:hAnsi="Century Schoolbook"/>
          <w:color w:val="000000"/>
          <w:shd w:val="clear" w:color="auto" w:fill="FFFFFF"/>
        </w:rPr>
        <w:t xml:space="preserve">he Brook’s 2019 </w:t>
      </w:r>
      <w:r w:rsidR="000A71E1" w:rsidRPr="001C30B8">
        <w:rPr>
          <w:rFonts w:ascii="Century Schoolbook" w:hAnsi="Century Schoolbook"/>
          <w:i/>
          <w:iCs/>
          <w:shd w:val="clear" w:color="auto" w:fill="FFFFFF"/>
        </w:rPr>
        <w:t>Día de Muertos</w:t>
      </w:r>
      <w:r w:rsidR="000A71E1" w:rsidRPr="006B0718">
        <w:rPr>
          <w:rFonts w:ascii="Century Schoolbook" w:hAnsi="Century Schoolbook"/>
          <w:shd w:val="clear" w:color="auto" w:fill="FFFFFF"/>
        </w:rPr>
        <w:t xml:space="preserve"> </w:t>
      </w:r>
      <w:r w:rsidR="009679BC" w:rsidRPr="006B0718">
        <w:rPr>
          <w:rFonts w:ascii="Century Schoolbook" w:hAnsi="Century Schoolbook"/>
          <w:color w:val="000000"/>
          <w:shd w:val="clear" w:color="auto" w:fill="FFFFFF"/>
        </w:rPr>
        <w:t>event</w:t>
      </w:r>
      <w:r w:rsidR="00BB09F5" w:rsidRPr="006B0718">
        <w:rPr>
          <w:rFonts w:ascii="Century Schoolbook" w:hAnsi="Century Schoolbook"/>
          <w:color w:val="000000"/>
          <w:shd w:val="clear" w:color="auto" w:fill="FFFFFF"/>
        </w:rPr>
        <w:t>,</w:t>
      </w:r>
      <w:r w:rsidR="009679BC" w:rsidRPr="006B0718">
        <w:rPr>
          <w:rFonts w:ascii="Century Schoolbook" w:hAnsi="Century Schoolbook"/>
          <w:color w:val="000000"/>
          <w:shd w:val="clear" w:color="auto" w:fill="FFFFFF"/>
        </w:rPr>
        <w:t xml:space="preserve"> which had as its theme the celebration of Mexican women with a focus on Frida Kahlo and the female Mexican diasporic </w:t>
      </w:r>
      <w:r w:rsidR="002108A2" w:rsidRPr="002108A2">
        <w:rPr>
          <w:rFonts w:ascii="Century Schoolbook" w:hAnsi="Century Schoolbook"/>
          <w:i/>
          <w:iCs/>
          <w:color w:val="000000"/>
          <w:shd w:val="clear" w:color="auto" w:fill="FFFFFF"/>
        </w:rPr>
        <w:t>m</w:t>
      </w:r>
      <w:r w:rsidR="009679BC" w:rsidRPr="002108A2">
        <w:rPr>
          <w:rFonts w:ascii="Century Schoolbook" w:hAnsi="Century Schoolbook"/>
          <w:i/>
          <w:iCs/>
          <w:color w:val="000000"/>
          <w:shd w:val="clear" w:color="auto" w:fill="FFFFFF"/>
        </w:rPr>
        <w:t>ariachi</w:t>
      </w:r>
      <w:r w:rsidR="009679BC" w:rsidRPr="006B0718">
        <w:rPr>
          <w:rFonts w:ascii="Century Schoolbook" w:hAnsi="Century Schoolbook"/>
          <w:color w:val="000000"/>
          <w:shd w:val="clear" w:color="auto" w:fill="FFFFFF"/>
        </w:rPr>
        <w:t xml:space="preserve"> band </w:t>
      </w:r>
      <w:r w:rsidR="009679BC" w:rsidRPr="00A37268">
        <w:rPr>
          <w:rFonts w:ascii="Century Schoolbook" w:hAnsi="Century Schoolbook"/>
          <w:color w:val="000000"/>
          <w:shd w:val="clear" w:color="auto" w:fill="FFFFFF"/>
        </w:rPr>
        <w:t xml:space="preserve">Las </w:t>
      </w:r>
      <w:proofErr w:type="spellStart"/>
      <w:r w:rsidR="009679BC" w:rsidRPr="00A37268">
        <w:rPr>
          <w:rFonts w:ascii="Century Schoolbook" w:hAnsi="Century Schoolbook"/>
          <w:color w:val="000000"/>
          <w:shd w:val="clear" w:color="auto" w:fill="FFFFFF"/>
        </w:rPr>
        <w:t>Guadalupes</w:t>
      </w:r>
      <w:proofErr w:type="spellEnd"/>
      <w:r w:rsidR="009679BC" w:rsidRPr="006B0718">
        <w:rPr>
          <w:rFonts w:ascii="Century Schoolbook" w:hAnsi="Century Schoolbook"/>
          <w:color w:val="000000"/>
          <w:shd w:val="clear" w:color="auto" w:fill="FFFFFF"/>
        </w:rPr>
        <w:t>.</w:t>
      </w:r>
      <w:r w:rsidR="009679BC" w:rsidRPr="00A37268">
        <w:rPr>
          <w:rFonts w:ascii="Century Schoolbook" w:hAnsi="Century Schoolbook"/>
          <w:color w:val="FF0000"/>
          <w:shd w:val="clear" w:color="auto" w:fill="FFFFFF"/>
        </w:rPr>
        <w:t xml:space="preserve"> </w:t>
      </w:r>
      <w:r w:rsidR="00B4477D" w:rsidRPr="006B0718">
        <w:rPr>
          <w:rFonts w:ascii="Century Schoolbook" w:hAnsi="Century Schoolbook"/>
          <w:color w:val="000000"/>
          <w:shd w:val="clear" w:color="auto" w:fill="FFFFFF"/>
        </w:rPr>
        <w:t>The</w:t>
      </w:r>
      <w:r w:rsidR="00360AEC" w:rsidRPr="006B0718">
        <w:rPr>
          <w:rFonts w:ascii="Century Schoolbook" w:hAnsi="Century Schoolbook"/>
          <w:color w:val="000000"/>
          <w:shd w:val="clear" w:color="auto" w:fill="FFFFFF"/>
        </w:rPr>
        <w:t xml:space="preserve"> </w:t>
      </w:r>
      <w:r w:rsidR="00360AEC" w:rsidRPr="002108A2">
        <w:rPr>
          <w:rFonts w:ascii="Century Schoolbook" w:hAnsi="Century Schoolbook"/>
          <w:i/>
          <w:iCs/>
          <w:color w:val="000000"/>
          <w:shd w:val="clear" w:color="auto" w:fill="FFFFFF"/>
        </w:rPr>
        <w:t>mariachi</w:t>
      </w:r>
      <w:r w:rsidR="009B797D" w:rsidRPr="002108A2">
        <w:rPr>
          <w:rFonts w:ascii="Century Schoolbook" w:hAnsi="Century Schoolbook"/>
          <w:i/>
          <w:iCs/>
          <w:color w:val="000000"/>
          <w:shd w:val="clear" w:color="auto" w:fill="FFFFFF"/>
        </w:rPr>
        <w:t>s</w:t>
      </w:r>
      <w:r w:rsidR="00360AEC" w:rsidRPr="006B0718">
        <w:rPr>
          <w:rFonts w:ascii="Century Schoolbook" w:hAnsi="Century Schoolbook"/>
          <w:color w:val="000000"/>
          <w:shd w:val="clear" w:color="auto" w:fill="FFFFFF"/>
        </w:rPr>
        <w:t xml:space="preserve"> </w:t>
      </w:r>
      <w:r w:rsidR="00E95577" w:rsidRPr="006B0718">
        <w:rPr>
          <w:rFonts w:ascii="Century Schoolbook" w:hAnsi="Century Schoolbook"/>
          <w:color w:val="000000"/>
          <w:shd w:val="clear" w:color="auto" w:fill="FFFFFF"/>
        </w:rPr>
        <w:t xml:space="preserve">sang </w:t>
      </w:r>
      <w:r w:rsidR="009B797D" w:rsidRPr="006B0718">
        <w:rPr>
          <w:rFonts w:ascii="Century Schoolbook" w:hAnsi="Century Schoolbook"/>
          <w:color w:val="000000"/>
          <w:shd w:val="clear" w:color="auto" w:fill="FFFFFF"/>
        </w:rPr>
        <w:t xml:space="preserve">to </w:t>
      </w:r>
      <w:r w:rsidR="00B4477D" w:rsidRPr="006B0718">
        <w:rPr>
          <w:rFonts w:ascii="Century Schoolbook" w:hAnsi="Century Schoolbook"/>
          <w:color w:val="000000"/>
          <w:shd w:val="clear" w:color="auto" w:fill="FFFFFF"/>
        </w:rPr>
        <w:t xml:space="preserve">iconic </w:t>
      </w:r>
      <w:r w:rsidR="00811277" w:rsidRPr="006B0718">
        <w:rPr>
          <w:rFonts w:ascii="Century Schoolbook" w:hAnsi="Century Schoolbook"/>
          <w:color w:val="000000"/>
          <w:shd w:val="clear" w:color="auto" w:fill="FFFFFF"/>
        </w:rPr>
        <w:t xml:space="preserve">tunes </w:t>
      </w:r>
      <w:r w:rsidR="00B4477D" w:rsidRPr="006B0718">
        <w:rPr>
          <w:rFonts w:ascii="Century Schoolbook" w:hAnsi="Century Schoolbook"/>
          <w:color w:val="000000"/>
          <w:shd w:val="clear" w:color="auto" w:fill="FFFFFF"/>
        </w:rPr>
        <w:t xml:space="preserve">such as </w:t>
      </w:r>
      <w:r w:rsidR="009F3385" w:rsidRPr="006B0718">
        <w:rPr>
          <w:rFonts w:ascii="Century Schoolbook" w:hAnsi="Century Schoolbook"/>
          <w:i/>
          <w:iCs/>
          <w:color w:val="000000"/>
          <w:shd w:val="clear" w:color="auto" w:fill="FFFFFF"/>
        </w:rPr>
        <w:t>L</w:t>
      </w:r>
      <w:r w:rsidR="009B797D" w:rsidRPr="006B0718">
        <w:rPr>
          <w:rFonts w:ascii="Century Schoolbook" w:hAnsi="Century Schoolbook"/>
          <w:i/>
          <w:iCs/>
          <w:color w:val="000000"/>
          <w:shd w:val="clear" w:color="auto" w:fill="FFFFFF"/>
        </w:rPr>
        <w:t xml:space="preserve">a </w:t>
      </w:r>
      <w:proofErr w:type="spellStart"/>
      <w:r w:rsidR="00A37268">
        <w:rPr>
          <w:rFonts w:ascii="Century Schoolbook" w:hAnsi="Century Schoolbook"/>
          <w:i/>
          <w:iCs/>
          <w:color w:val="000000"/>
          <w:shd w:val="clear" w:color="auto" w:fill="FFFFFF"/>
        </w:rPr>
        <w:t>l</w:t>
      </w:r>
      <w:r w:rsidR="009B797D" w:rsidRPr="006B0718">
        <w:rPr>
          <w:rFonts w:ascii="Century Schoolbook" w:hAnsi="Century Schoolbook"/>
          <w:i/>
          <w:iCs/>
          <w:color w:val="000000"/>
          <w:shd w:val="clear" w:color="auto" w:fill="FFFFFF"/>
        </w:rPr>
        <w:t>lorona</w:t>
      </w:r>
      <w:proofErr w:type="spellEnd"/>
      <w:r w:rsidR="009B797D" w:rsidRPr="006B0718">
        <w:rPr>
          <w:rFonts w:ascii="Century Schoolbook" w:hAnsi="Century Schoolbook"/>
          <w:color w:val="000000"/>
          <w:shd w:val="clear" w:color="auto" w:fill="FFFFFF"/>
        </w:rPr>
        <w:t xml:space="preserve"> </w:t>
      </w:r>
      <w:r w:rsidR="00B4477D" w:rsidRPr="006B0718">
        <w:rPr>
          <w:rFonts w:ascii="Century Schoolbook" w:hAnsi="Century Schoolbook"/>
          <w:color w:val="000000"/>
          <w:shd w:val="clear" w:color="auto" w:fill="FFFFFF"/>
        </w:rPr>
        <w:t xml:space="preserve">on </w:t>
      </w:r>
      <w:r w:rsidR="00785F3D" w:rsidRPr="006B0718">
        <w:rPr>
          <w:rFonts w:ascii="Century Schoolbook" w:hAnsi="Century Schoolbook"/>
          <w:color w:val="000000"/>
          <w:shd w:val="clear" w:color="auto" w:fill="FFFFFF"/>
        </w:rPr>
        <w:t xml:space="preserve">a </w:t>
      </w:r>
      <w:r w:rsidR="001B4F33" w:rsidRPr="006B0718">
        <w:rPr>
          <w:rFonts w:ascii="Century Schoolbook" w:hAnsi="Century Schoolbook"/>
          <w:color w:val="000000"/>
          <w:shd w:val="clear" w:color="auto" w:fill="FFFFFF"/>
        </w:rPr>
        <w:t xml:space="preserve">stage </w:t>
      </w:r>
      <w:r w:rsidR="00785F3D" w:rsidRPr="006B0718">
        <w:rPr>
          <w:rFonts w:ascii="Century Schoolbook" w:hAnsi="Century Schoolbook"/>
          <w:color w:val="000000"/>
          <w:shd w:val="clear" w:color="auto" w:fill="FFFFFF"/>
        </w:rPr>
        <w:t>which was decorated w</w:t>
      </w:r>
      <w:r w:rsidR="00347434" w:rsidRPr="006B0718">
        <w:rPr>
          <w:rFonts w:ascii="Century Schoolbook" w:hAnsi="Century Schoolbook"/>
          <w:color w:val="000000"/>
          <w:shd w:val="clear" w:color="auto" w:fill="FFFFFF"/>
        </w:rPr>
        <w:t>i</w:t>
      </w:r>
      <w:r w:rsidR="00785F3D" w:rsidRPr="006B0718">
        <w:rPr>
          <w:rFonts w:ascii="Century Schoolbook" w:hAnsi="Century Schoolbook"/>
          <w:color w:val="000000"/>
          <w:shd w:val="clear" w:color="auto" w:fill="FFFFFF"/>
        </w:rPr>
        <w:t>th</w:t>
      </w:r>
      <w:r w:rsidR="001B4F33" w:rsidRPr="006B0718">
        <w:rPr>
          <w:rFonts w:ascii="Century Schoolbook" w:hAnsi="Century Schoolbook"/>
          <w:color w:val="000000"/>
          <w:shd w:val="clear" w:color="auto" w:fill="FFFFFF"/>
        </w:rPr>
        <w:t xml:space="preserve"> </w:t>
      </w:r>
      <w:r w:rsidR="004923E5" w:rsidRPr="006B0718">
        <w:rPr>
          <w:rFonts w:ascii="Century Schoolbook" w:hAnsi="Century Schoolbook"/>
          <w:color w:val="000000"/>
          <w:shd w:val="clear" w:color="auto" w:fill="FFFFFF"/>
        </w:rPr>
        <w:t>‘</w:t>
      </w:r>
      <w:proofErr w:type="spellStart"/>
      <w:r w:rsidR="001B4F33" w:rsidRPr="006B0718">
        <w:rPr>
          <w:rFonts w:ascii="Century Schoolbook" w:hAnsi="Century Schoolbook"/>
          <w:color w:val="000000"/>
          <w:shd w:val="clear" w:color="auto" w:fill="FFFFFF"/>
        </w:rPr>
        <w:t>papel</w:t>
      </w:r>
      <w:proofErr w:type="spellEnd"/>
      <w:r w:rsidR="001B4F33" w:rsidRPr="006B0718">
        <w:rPr>
          <w:rFonts w:ascii="Century Schoolbook" w:hAnsi="Century Schoolbook"/>
          <w:color w:val="000000"/>
          <w:shd w:val="clear" w:color="auto" w:fill="FFFFFF"/>
        </w:rPr>
        <w:t xml:space="preserve"> picado</w:t>
      </w:r>
      <w:r w:rsidR="004923E5" w:rsidRPr="006B0718">
        <w:rPr>
          <w:rFonts w:ascii="Century Schoolbook" w:hAnsi="Century Schoolbook"/>
          <w:color w:val="000000"/>
          <w:shd w:val="clear" w:color="auto" w:fill="FFFFFF"/>
        </w:rPr>
        <w:t>’</w:t>
      </w:r>
      <w:r w:rsidR="001B4F33" w:rsidRPr="006B0718">
        <w:rPr>
          <w:rFonts w:ascii="Century Schoolbook" w:hAnsi="Century Schoolbook"/>
          <w:color w:val="000000"/>
          <w:shd w:val="clear" w:color="auto" w:fill="FFFFFF"/>
        </w:rPr>
        <w:t xml:space="preserve"> and </w:t>
      </w:r>
      <w:r w:rsidR="009B797D" w:rsidRPr="006B0718">
        <w:rPr>
          <w:rFonts w:ascii="Century Schoolbook" w:hAnsi="Century Schoolbook"/>
          <w:color w:val="000000"/>
          <w:shd w:val="clear" w:color="auto" w:fill="FFFFFF"/>
        </w:rPr>
        <w:t xml:space="preserve">an altar featuring </w:t>
      </w:r>
      <w:r w:rsidR="001B4F33" w:rsidRPr="006B0718">
        <w:rPr>
          <w:rFonts w:ascii="Century Schoolbook" w:hAnsi="Century Schoolbook"/>
          <w:color w:val="000000"/>
          <w:shd w:val="clear" w:color="auto" w:fill="FFFFFF"/>
        </w:rPr>
        <w:t>marigolds</w:t>
      </w:r>
      <w:r w:rsidR="00B4477D" w:rsidRPr="006B0718">
        <w:rPr>
          <w:rFonts w:ascii="Century Schoolbook" w:hAnsi="Century Schoolbook"/>
          <w:color w:val="000000"/>
          <w:shd w:val="clear" w:color="auto" w:fill="FFFFFF"/>
        </w:rPr>
        <w:t xml:space="preserve">, sugar skulls </w:t>
      </w:r>
      <w:r w:rsidR="00785F3D" w:rsidRPr="006B0718">
        <w:rPr>
          <w:rFonts w:ascii="Century Schoolbook" w:hAnsi="Century Schoolbook"/>
          <w:color w:val="000000"/>
          <w:shd w:val="clear" w:color="auto" w:fill="FFFFFF"/>
        </w:rPr>
        <w:t xml:space="preserve">created on site </w:t>
      </w:r>
      <w:r w:rsidR="00B4477D" w:rsidRPr="006B0718">
        <w:rPr>
          <w:rFonts w:ascii="Century Schoolbook" w:hAnsi="Century Schoolbook"/>
          <w:color w:val="000000"/>
          <w:shd w:val="clear" w:color="auto" w:fill="FFFFFF"/>
        </w:rPr>
        <w:t xml:space="preserve">by </w:t>
      </w:r>
      <w:r w:rsidR="00785F3D" w:rsidRPr="006B0718">
        <w:rPr>
          <w:rFonts w:ascii="Century Schoolbook" w:hAnsi="Century Schoolbook"/>
          <w:color w:val="000000"/>
          <w:shd w:val="clear" w:color="auto" w:fill="FFFFFF"/>
        </w:rPr>
        <w:t xml:space="preserve">children </w:t>
      </w:r>
      <w:r w:rsidR="001B4F33" w:rsidRPr="006B0718">
        <w:rPr>
          <w:rFonts w:ascii="Century Schoolbook" w:hAnsi="Century Schoolbook"/>
          <w:color w:val="000000"/>
          <w:shd w:val="clear" w:color="auto" w:fill="FFFFFF"/>
        </w:rPr>
        <w:t>and</w:t>
      </w:r>
      <w:r w:rsidR="00785F3D" w:rsidRPr="006B0718">
        <w:rPr>
          <w:rFonts w:ascii="Century Schoolbook" w:hAnsi="Century Schoolbook"/>
          <w:color w:val="000000"/>
          <w:shd w:val="clear" w:color="auto" w:fill="FFFFFF"/>
        </w:rPr>
        <w:t xml:space="preserve"> </w:t>
      </w:r>
      <w:r w:rsidR="001B4F33" w:rsidRPr="006B0718">
        <w:rPr>
          <w:rFonts w:ascii="Century Schoolbook" w:hAnsi="Century Schoolbook"/>
          <w:color w:val="000000"/>
          <w:shd w:val="clear" w:color="auto" w:fill="FFFFFF"/>
        </w:rPr>
        <w:t>photo</w:t>
      </w:r>
      <w:r w:rsidR="00F93A44" w:rsidRPr="006B0718">
        <w:rPr>
          <w:rFonts w:ascii="Century Schoolbook" w:hAnsi="Century Schoolbook"/>
          <w:color w:val="000000"/>
          <w:shd w:val="clear" w:color="auto" w:fill="FFFFFF"/>
        </w:rPr>
        <w:t xml:space="preserve">s </w:t>
      </w:r>
      <w:r w:rsidR="00A0307B" w:rsidRPr="006B0718">
        <w:rPr>
          <w:rFonts w:ascii="Century Schoolbook" w:hAnsi="Century Schoolbook"/>
          <w:color w:val="000000"/>
          <w:shd w:val="clear" w:color="auto" w:fill="FFFFFF"/>
        </w:rPr>
        <w:t xml:space="preserve">of </w:t>
      </w:r>
      <w:r w:rsidR="00785F3D" w:rsidRPr="006B0718">
        <w:rPr>
          <w:rFonts w:ascii="Century Schoolbook" w:hAnsi="Century Schoolbook"/>
          <w:color w:val="000000"/>
          <w:shd w:val="clear" w:color="auto" w:fill="FFFFFF"/>
        </w:rPr>
        <w:t xml:space="preserve">loved ones, including </w:t>
      </w:r>
      <w:r w:rsidR="00A0307B" w:rsidRPr="006B0718">
        <w:rPr>
          <w:rFonts w:ascii="Century Schoolbook" w:hAnsi="Century Schoolbook"/>
          <w:color w:val="000000"/>
          <w:shd w:val="clear" w:color="auto" w:fill="FFFFFF"/>
        </w:rPr>
        <w:t>Kahlo</w:t>
      </w:r>
      <w:r w:rsidR="00785F3D" w:rsidRPr="006B0718">
        <w:rPr>
          <w:rFonts w:ascii="Century Schoolbook" w:hAnsi="Century Schoolbook"/>
          <w:color w:val="000000"/>
          <w:shd w:val="clear" w:color="auto" w:fill="FFFFFF"/>
        </w:rPr>
        <w:t>.</w:t>
      </w:r>
      <w:r w:rsidR="00A0307B" w:rsidRPr="006B0718">
        <w:rPr>
          <w:rFonts w:ascii="Century Schoolbook" w:hAnsi="Century Schoolbook"/>
          <w:color w:val="000000"/>
          <w:shd w:val="clear" w:color="auto" w:fill="FFFFFF"/>
        </w:rPr>
        <w:t xml:space="preserve"> </w:t>
      </w:r>
      <w:r w:rsidR="00CD0545" w:rsidRPr="006B0718">
        <w:rPr>
          <w:rFonts w:ascii="Century Schoolbook" w:hAnsi="Century Schoolbook"/>
          <w:color w:val="000000"/>
          <w:shd w:val="clear" w:color="auto" w:fill="FFFFFF"/>
        </w:rPr>
        <w:t>Skeleton</w:t>
      </w:r>
      <w:r w:rsidR="00A0307B" w:rsidRPr="006B0718">
        <w:rPr>
          <w:rFonts w:ascii="Century Schoolbook" w:hAnsi="Century Schoolbook"/>
          <w:color w:val="000000"/>
          <w:shd w:val="clear" w:color="auto" w:fill="FFFFFF"/>
        </w:rPr>
        <w:t xml:space="preserve"> and Kahlo</w:t>
      </w:r>
      <w:r w:rsidR="00D329FD" w:rsidRPr="006B0718">
        <w:rPr>
          <w:rFonts w:ascii="Century Schoolbook" w:hAnsi="Century Schoolbook"/>
          <w:color w:val="000000"/>
          <w:shd w:val="clear" w:color="auto" w:fill="FFFFFF"/>
        </w:rPr>
        <w:t xml:space="preserve"> outfits were donned by British </w:t>
      </w:r>
      <w:r w:rsidR="0018081C" w:rsidRPr="006B0718">
        <w:rPr>
          <w:rFonts w:ascii="Century Schoolbook" w:hAnsi="Century Schoolbook"/>
          <w:color w:val="000000"/>
          <w:shd w:val="clear" w:color="auto" w:fill="FFFFFF"/>
        </w:rPr>
        <w:t xml:space="preserve">and </w:t>
      </w:r>
      <w:r w:rsidR="00A630C5" w:rsidRPr="006B0718">
        <w:rPr>
          <w:rFonts w:ascii="Century Schoolbook" w:hAnsi="Century Schoolbook"/>
          <w:color w:val="000000"/>
          <w:shd w:val="clear" w:color="auto" w:fill="FFFFFF"/>
        </w:rPr>
        <w:t xml:space="preserve">diasporic </w:t>
      </w:r>
      <w:r w:rsidR="0018081C" w:rsidRPr="006B0718">
        <w:rPr>
          <w:rFonts w:ascii="Century Schoolbook" w:hAnsi="Century Schoolbook"/>
          <w:color w:val="000000"/>
          <w:shd w:val="clear" w:color="auto" w:fill="FFFFFF"/>
        </w:rPr>
        <w:t xml:space="preserve">Mexican </w:t>
      </w:r>
      <w:r w:rsidR="00D329FD" w:rsidRPr="006B0718">
        <w:rPr>
          <w:rFonts w:ascii="Century Schoolbook" w:hAnsi="Century Schoolbook"/>
          <w:color w:val="000000"/>
          <w:shd w:val="clear" w:color="auto" w:fill="FFFFFF"/>
        </w:rPr>
        <w:t>families</w:t>
      </w:r>
      <w:r w:rsidR="00CB025C" w:rsidRPr="006B0718">
        <w:rPr>
          <w:rFonts w:ascii="Century Schoolbook" w:hAnsi="Century Schoolbook"/>
          <w:color w:val="000000"/>
          <w:shd w:val="clear" w:color="auto" w:fill="FFFFFF"/>
        </w:rPr>
        <w:t xml:space="preserve"> (Fig</w:t>
      </w:r>
      <w:r w:rsidR="002108A2">
        <w:rPr>
          <w:rFonts w:ascii="Century Schoolbook" w:hAnsi="Century Schoolbook"/>
          <w:color w:val="000000"/>
          <w:shd w:val="clear" w:color="auto" w:fill="FFFFFF"/>
        </w:rPr>
        <w:t xml:space="preserve">ure </w:t>
      </w:r>
      <w:r w:rsidR="008414A9" w:rsidRPr="006B0718">
        <w:rPr>
          <w:rFonts w:ascii="Century Schoolbook" w:hAnsi="Century Schoolbook"/>
          <w:color w:val="000000"/>
          <w:shd w:val="clear" w:color="auto" w:fill="FFFFFF"/>
        </w:rPr>
        <w:t>10</w:t>
      </w:r>
      <w:r w:rsidR="00CB025C" w:rsidRPr="006B0718">
        <w:rPr>
          <w:rFonts w:ascii="Century Schoolbook" w:hAnsi="Century Schoolbook"/>
          <w:color w:val="000000"/>
          <w:shd w:val="clear" w:color="auto" w:fill="FFFFFF"/>
        </w:rPr>
        <w:t>)</w:t>
      </w:r>
      <w:r w:rsidR="00656A1E" w:rsidRPr="006B0718">
        <w:rPr>
          <w:rFonts w:ascii="Century Schoolbook" w:hAnsi="Century Schoolbook"/>
          <w:color w:val="000000"/>
          <w:shd w:val="clear" w:color="auto" w:fill="FFFFFF"/>
        </w:rPr>
        <w:t>;</w:t>
      </w:r>
      <w:r w:rsidR="00302D38" w:rsidRPr="006B0718">
        <w:rPr>
          <w:rFonts w:ascii="Century Schoolbook" w:hAnsi="Century Schoolbook"/>
          <w:color w:val="000000"/>
          <w:shd w:val="clear" w:color="auto" w:fill="FFFFFF"/>
        </w:rPr>
        <w:t xml:space="preserve"> ornate</w:t>
      </w:r>
      <w:r w:rsidR="00D329FD" w:rsidRPr="006B0718">
        <w:rPr>
          <w:rFonts w:ascii="Century Schoolbook" w:hAnsi="Century Schoolbook"/>
          <w:color w:val="000000"/>
          <w:shd w:val="clear" w:color="auto" w:fill="FFFFFF"/>
        </w:rPr>
        <w:t xml:space="preserve"> skull make</w:t>
      </w:r>
      <w:r w:rsidR="00404197" w:rsidRPr="006B0718">
        <w:rPr>
          <w:rFonts w:ascii="Century Schoolbook" w:hAnsi="Century Schoolbook"/>
          <w:color w:val="000000"/>
          <w:shd w:val="clear" w:color="auto" w:fill="FFFFFF"/>
        </w:rPr>
        <w:t>-</w:t>
      </w:r>
      <w:r w:rsidR="00D329FD" w:rsidRPr="006B0718">
        <w:rPr>
          <w:rFonts w:ascii="Century Schoolbook" w:hAnsi="Century Schoolbook"/>
          <w:color w:val="000000"/>
          <w:shd w:val="clear" w:color="auto" w:fill="FFFFFF"/>
        </w:rPr>
        <w:t xml:space="preserve">up </w:t>
      </w:r>
      <w:r w:rsidR="00656A1E" w:rsidRPr="006B0718">
        <w:rPr>
          <w:rFonts w:ascii="Century Schoolbook" w:hAnsi="Century Schoolbook"/>
          <w:color w:val="000000"/>
          <w:shd w:val="clear" w:color="auto" w:fill="FFFFFF"/>
        </w:rPr>
        <w:t xml:space="preserve">was </w:t>
      </w:r>
      <w:r w:rsidR="00D329FD" w:rsidRPr="006B0718">
        <w:rPr>
          <w:rFonts w:ascii="Century Schoolbook" w:hAnsi="Century Schoolbook"/>
          <w:color w:val="000000"/>
          <w:shd w:val="clear" w:color="auto" w:fill="FFFFFF"/>
        </w:rPr>
        <w:t xml:space="preserve">applied </w:t>
      </w:r>
      <w:r w:rsidR="0018081C" w:rsidRPr="006B0718">
        <w:rPr>
          <w:rFonts w:ascii="Century Schoolbook" w:hAnsi="Century Schoolbook"/>
          <w:color w:val="000000"/>
          <w:shd w:val="clear" w:color="auto" w:fill="FFFFFF"/>
        </w:rPr>
        <w:t>to Mexican, British</w:t>
      </w:r>
      <w:r w:rsidR="00CB025C" w:rsidRPr="006B0718">
        <w:rPr>
          <w:rFonts w:ascii="Century Schoolbook" w:hAnsi="Century Schoolbook"/>
          <w:color w:val="000000"/>
          <w:shd w:val="clear" w:color="auto" w:fill="FFFFFF"/>
        </w:rPr>
        <w:t>, French</w:t>
      </w:r>
      <w:r w:rsidR="0018081C" w:rsidRPr="006B0718">
        <w:rPr>
          <w:rFonts w:ascii="Century Schoolbook" w:hAnsi="Century Schoolbook"/>
          <w:color w:val="000000"/>
          <w:shd w:val="clear" w:color="auto" w:fill="FFFFFF"/>
        </w:rPr>
        <w:t xml:space="preserve"> and</w:t>
      </w:r>
      <w:r w:rsidR="00302D38" w:rsidRPr="006B0718">
        <w:rPr>
          <w:rFonts w:ascii="Century Schoolbook" w:hAnsi="Century Schoolbook"/>
          <w:color w:val="000000"/>
          <w:shd w:val="clear" w:color="auto" w:fill="FFFFFF"/>
        </w:rPr>
        <w:t xml:space="preserve"> Spanish</w:t>
      </w:r>
      <w:r w:rsidR="00811BE7" w:rsidRPr="006B0718">
        <w:rPr>
          <w:rFonts w:ascii="Century Schoolbook" w:hAnsi="Century Schoolbook"/>
          <w:color w:val="000000"/>
          <w:shd w:val="clear" w:color="auto" w:fill="FFFFFF"/>
        </w:rPr>
        <w:t xml:space="preserve"> children</w:t>
      </w:r>
      <w:r w:rsidR="0018081C" w:rsidRPr="006B0718">
        <w:rPr>
          <w:rFonts w:ascii="Century Schoolbook" w:hAnsi="Century Schoolbook"/>
          <w:color w:val="000000"/>
          <w:shd w:val="clear" w:color="auto" w:fill="FFFFFF"/>
        </w:rPr>
        <w:t xml:space="preserve"> </w:t>
      </w:r>
      <w:r w:rsidR="00D329FD" w:rsidRPr="006B0718">
        <w:rPr>
          <w:rFonts w:ascii="Century Schoolbook" w:hAnsi="Century Schoolbook"/>
          <w:color w:val="000000"/>
          <w:shd w:val="clear" w:color="auto" w:fill="FFFFFF"/>
        </w:rPr>
        <w:t>by British artists</w:t>
      </w:r>
      <w:r w:rsidR="00656A1E" w:rsidRPr="006B0718">
        <w:rPr>
          <w:rFonts w:ascii="Century Schoolbook" w:hAnsi="Century Schoolbook"/>
          <w:color w:val="000000"/>
          <w:shd w:val="clear" w:color="auto" w:fill="FFFFFF"/>
        </w:rPr>
        <w:t>; and</w:t>
      </w:r>
      <w:r w:rsidR="00811BE7" w:rsidRPr="006B0718">
        <w:rPr>
          <w:rFonts w:ascii="Century Schoolbook" w:hAnsi="Century Schoolbook"/>
          <w:color w:val="000000"/>
          <w:shd w:val="clear" w:color="auto" w:fill="FFFFFF"/>
        </w:rPr>
        <w:t xml:space="preserve"> </w:t>
      </w:r>
      <w:r w:rsidR="00811BE7" w:rsidRPr="006B0718">
        <w:rPr>
          <w:rFonts w:ascii="Century Schoolbook" w:hAnsi="Century Schoolbook"/>
          <w:i/>
          <w:iCs/>
          <w:color w:val="000000"/>
          <w:shd w:val="clear" w:color="auto" w:fill="FFFFFF"/>
        </w:rPr>
        <w:t>enchiladas</w:t>
      </w:r>
      <w:r w:rsidR="00811BE7" w:rsidRPr="006B0718">
        <w:rPr>
          <w:rFonts w:ascii="Century Schoolbook" w:hAnsi="Century Schoolbook"/>
          <w:color w:val="000000"/>
          <w:shd w:val="clear" w:color="auto" w:fill="FFFFFF"/>
        </w:rPr>
        <w:t xml:space="preserve"> and </w:t>
      </w:r>
      <w:r w:rsidR="00FF0B3E">
        <w:rPr>
          <w:rFonts w:ascii="Century Schoolbook" w:hAnsi="Century Schoolbook"/>
          <w:color w:val="000000"/>
          <w:shd w:val="clear" w:color="auto" w:fill="FFFFFF"/>
        </w:rPr>
        <w:t xml:space="preserve">steak and </w:t>
      </w:r>
      <w:r w:rsidR="00E10B75" w:rsidRPr="006B0718">
        <w:rPr>
          <w:rFonts w:ascii="Century Schoolbook" w:hAnsi="Century Schoolbook"/>
          <w:color w:val="000000"/>
          <w:shd w:val="clear" w:color="auto" w:fill="FFFFFF"/>
        </w:rPr>
        <w:t xml:space="preserve">ale pies </w:t>
      </w:r>
      <w:r w:rsidR="00656A1E" w:rsidRPr="006B0718">
        <w:rPr>
          <w:rFonts w:ascii="Century Schoolbook" w:hAnsi="Century Schoolbook"/>
          <w:color w:val="000000"/>
          <w:shd w:val="clear" w:color="auto" w:fill="FFFFFF"/>
        </w:rPr>
        <w:t xml:space="preserve">were </w:t>
      </w:r>
      <w:r w:rsidR="00811BE7" w:rsidRPr="006B0718">
        <w:rPr>
          <w:rFonts w:ascii="Century Schoolbook" w:hAnsi="Century Schoolbook"/>
          <w:color w:val="000000"/>
          <w:shd w:val="clear" w:color="auto" w:fill="FFFFFF"/>
        </w:rPr>
        <w:t xml:space="preserve">served </w:t>
      </w:r>
      <w:r w:rsidR="00CB025C" w:rsidRPr="006B0718">
        <w:rPr>
          <w:rFonts w:ascii="Century Schoolbook" w:hAnsi="Century Schoolbook"/>
          <w:color w:val="000000"/>
          <w:shd w:val="clear" w:color="auto" w:fill="FFFFFF"/>
        </w:rPr>
        <w:t xml:space="preserve">up </w:t>
      </w:r>
      <w:r w:rsidR="00811BE7" w:rsidRPr="006B0718">
        <w:rPr>
          <w:rFonts w:ascii="Century Schoolbook" w:hAnsi="Century Schoolbook"/>
          <w:color w:val="000000"/>
          <w:shd w:val="clear" w:color="auto" w:fill="FFFFFF"/>
        </w:rPr>
        <w:t>by Mexican and British cooks</w:t>
      </w:r>
      <w:r w:rsidR="00CB025C" w:rsidRPr="006B0718">
        <w:rPr>
          <w:rFonts w:ascii="Century Schoolbook" w:hAnsi="Century Schoolbook"/>
          <w:color w:val="000000"/>
          <w:shd w:val="clear" w:color="auto" w:fill="FFFFFF"/>
        </w:rPr>
        <w:t xml:space="preserve">. </w:t>
      </w:r>
      <w:r w:rsidR="00610CF4" w:rsidRPr="006B0718">
        <w:rPr>
          <w:rFonts w:ascii="Century Schoolbook" w:hAnsi="Century Schoolbook"/>
          <w:color w:val="000000"/>
          <w:shd w:val="clear" w:color="auto" w:fill="FFFFFF"/>
        </w:rPr>
        <w:t>This was a</w:t>
      </w:r>
      <w:r w:rsidR="00A630C5" w:rsidRPr="006B0718">
        <w:rPr>
          <w:rFonts w:ascii="Century Schoolbook" w:hAnsi="Century Schoolbook"/>
          <w:color w:val="000000"/>
          <w:shd w:val="clear" w:color="auto" w:fill="FFFFFF"/>
        </w:rPr>
        <w:t xml:space="preserve"> </w:t>
      </w:r>
      <w:r w:rsidR="004923E5" w:rsidRPr="006B0718">
        <w:rPr>
          <w:rFonts w:ascii="Century Schoolbook" w:hAnsi="Century Schoolbook"/>
          <w:color w:val="000000"/>
          <w:shd w:val="clear" w:color="auto" w:fill="FFFFFF"/>
        </w:rPr>
        <w:t>tru</w:t>
      </w:r>
      <w:r w:rsidR="003F0B6A" w:rsidRPr="006B0718">
        <w:rPr>
          <w:rFonts w:ascii="Century Schoolbook" w:hAnsi="Century Schoolbook"/>
          <w:color w:val="000000"/>
          <w:shd w:val="clear" w:color="auto" w:fill="FFFFFF"/>
        </w:rPr>
        <w:t>ly</w:t>
      </w:r>
      <w:r w:rsidR="00B4477D" w:rsidRPr="006B0718">
        <w:rPr>
          <w:rFonts w:ascii="Century Schoolbook" w:hAnsi="Century Schoolbook"/>
          <w:color w:val="000000"/>
          <w:shd w:val="clear" w:color="auto" w:fill="FFFFFF"/>
        </w:rPr>
        <w:t xml:space="preserve"> dynamic</w:t>
      </w:r>
      <w:r w:rsidR="004923E5" w:rsidRPr="006B0718">
        <w:rPr>
          <w:rFonts w:ascii="Century Schoolbook" w:hAnsi="Century Schoolbook"/>
          <w:color w:val="000000"/>
          <w:shd w:val="clear" w:color="auto" w:fill="FFFFFF"/>
        </w:rPr>
        <w:t xml:space="preserve"> </w:t>
      </w:r>
      <w:r w:rsidR="00A630C5" w:rsidRPr="006B0718">
        <w:rPr>
          <w:rFonts w:ascii="Century Schoolbook" w:hAnsi="Century Schoolbook"/>
          <w:color w:val="000000"/>
          <w:shd w:val="clear" w:color="auto" w:fill="FFFFFF"/>
        </w:rPr>
        <w:t>transnational space</w:t>
      </w:r>
      <w:r w:rsidR="00A630C5" w:rsidRPr="006B0718">
        <w:rPr>
          <w:rFonts w:ascii="Century Schoolbook" w:hAnsi="Century Schoolbook"/>
        </w:rPr>
        <w:t xml:space="preserve"> </w:t>
      </w:r>
      <w:r w:rsidR="003F0B6A" w:rsidRPr="006B0718">
        <w:rPr>
          <w:rFonts w:ascii="Century Schoolbook" w:hAnsi="Century Schoolbook"/>
        </w:rPr>
        <w:t xml:space="preserve">where Mexican cultural </w:t>
      </w:r>
      <w:r w:rsidR="00D07808" w:rsidRPr="006B0718">
        <w:rPr>
          <w:rFonts w:ascii="Century Schoolbook" w:hAnsi="Century Schoolbook"/>
        </w:rPr>
        <w:t xml:space="preserve">figures, </w:t>
      </w:r>
      <w:r w:rsidR="003F0B6A" w:rsidRPr="006B0718">
        <w:rPr>
          <w:rFonts w:ascii="Century Schoolbook" w:hAnsi="Century Schoolbook"/>
        </w:rPr>
        <w:t xml:space="preserve">symbols and practices </w:t>
      </w:r>
      <w:r w:rsidR="00610CF4" w:rsidRPr="006B0718">
        <w:rPr>
          <w:rFonts w:ascii="Century Schoolbook" w:hAnsi="Century Schoolbook"/>
        </w:rPr>
        <w:t xml:space="preserve">acquired new </w:t>
      </w:r>
      <w:r w:rsidR="00F93A44" w:rsidRPr="006B0718">
        <w:rPr>
          <w:rFonts w:ascii="Century Schoolbook" w:hAnsi="Century Schoolbook"/>
        </w:rPr>
        <w:t>(</w:t>
      </w:r>
      <w:proofErr w:type="spellStart"/>
      <w:r w:rsidR="00F93A44" w:rsidRPr="006B0718">
        <w:rPr>
          <w:rFonts w:ascii="Century Schoolbook" w:hAnsi="Century Schoolbook"/>
        </w:rPr>
        <w:t>deterritorialized</w:t>
      </w:r>
      <w:proofErr w:type="spellEnd"/>
      <w:r w:rsidR="00F93A44" w:rsidRPr="006B0718">
        <w:rPr>
          <w:rFonts w:ascii="Century Schoolbook" w:hAnsi="Century Schoolbook"/>
        </w:rPr>
        <w:t xml:space="preserve">) </w:t>
      </w:r>
      <w:r w:rsidR="00610CF4" w:rsidRPr="006B0718">
        <w:rPr>
          <w:rFonts w:ascii="Century Schoolbook" w:hAnsi="Century Schoolbook"/>
        </w:rPr>
        <w:t>meanings</w:t>
      </w:r>
      <w:r w:rsidR="00B42A12" w:rsidRPr="006B0718">
        <w:rPr>
          <w:rFonts w:ascii="Century Schoolbook" w:hAnsi="Century Schoolbook"/>
        </w:rPr>
        <w:t xml:space="preserve"> by interacting with the local</w:t>
      </w:r>
      <w:r w:rsidR="00BD5941" w:rsidRPr="006B0718">
        <w:rPr>
          <w:rFonts w:ascii="Century Schoolbook" w:hAnsi="Century Schoolbook"/>
        </w:rPr>
        <w:t>.</w:t>
      </w:r>
      <w:r w:rsidR="00B42A12" w:rsidRPr="006B0718">
        <w:rPr>
          <w:rFonts w:ascii="Century Schoolbook" w:hAnsi="Century Schoolbook"/>
        </w:rPr>
        <w:t xml:space="preserve"> </w:t>
      </w:r>
      <w:r w:rsidR="00404197" w:rsidRPr="006B0718">
        <w:rPr>
          <w:rFonts w:ascii="Century Schoolbook" w:hAnsi="Century Schoolbook"/>
        </w:rPr>
        <w:t>I</w:t>
      </w:r>
      <w:r w:rsidR="002D0EF5" w:rsidRPr="006B0718">
        <w:rPr>
          <w:rFonts w:ascii="Century Schoolbook" w:hAnsi="Century Schoolbook"/>
        </w:rPr>
        <w:t>mportantly</w:t>
      </w:r>
      <w:r w:rsidR="00BB09F5" w:rsidRPr="006B0718">
        <w:rPr>
          <w:rFonts w:ascii="Century Schoolbook" w:hAnsi="Century Schoolbook"/>
        </w:rPr>
        <w:t>,</w:t>
      </w:r>
      <w:r w:rsidR="002D0EF5" w:rsidRPr="006B0718">
        <w:rPr>
          <w:rFonts w:ascii="Century Schoolbook" w:hAnsi="Century Schoolbook"/>
        </w:rPr>
        <w:t xml:space="preserve"> </w:t>
      </w:r>
      <w:r w:rsidR="00B45D21" w:rsidRPr="006B0718">
        <w:rPr>
          <w:rFonts w:ascii="Century Schoolbook" w:hAnsi="Century Schoolbook"/>
        </w:rPr>
        <w:t xml:space="preserve">this event </w:t>
      </w:r>
      <w:r w:rsidR="002D0EF5" w:rsidRPr="006B0718">
        <w:rPr>
          <w:rFonts w:ascii="Century Schoolbook" w:hAnsi="Century Schoolbook"/>
        </w:rPr>
        <w:t xml:space="preserve">created a sense of </w:t>
      </w:r>
      <w:r w:rsidR="00A56E0B" w:rsidRPr="006B0718">
        <w:rPr>
          <w:rFonts w:ascii="Century Schoolbook" w:hAnsi="Century Schoolbook"/>
        </w:rPr>
        <w:t>‘connected communities</w:t>
      </w:r>
      <w:r w:rsidR="009D4BBC" w:rsidRPr="006B0718">
        <w:rPr>
          <w:rFonts w:ascii="Century Schoolbook" w:hAnsi="Century Schoolbook"/>
        </w:rPr>
        <w:t>’,</w:t>
      </w:r>
      <w:r w:rsidR="00B34C0D" w:rsidRPr="006B0718">
        <w:rPr>
          <w:rStyle w:val="FootnoteReference"/>
          <w:rFonts w:ascii="Century Schoolbook" w:hAnsi="Century Schoolbook"/>
        </w:rPr>
        <w:footnoteReference w:id="99"/>
      </w:r>
      <w:r w:rsidR="00B34C0D" w:rsidRPr="006B0718">
        <w:rPr>
          <w:rFonts w:ascii="Century Schoolbook" w:hAnsi="Century Schoolbook"/>
        </w:rPr>
        <w:t xml:space="preserve"> </w:t>
      </w:r>
      <w:r w:rsidR="009D4BBC" w:rsidRPr="006B0718">
        <w:rPr>
          <w:rFonts w:ascii="Century Schoolbook" w:hAnsi="Century Schoolbook"/>
        </w:rPr>
        <w:t xml:space="preserve">not just in terms of the connections </w:t>
      </w:r>
      <w:r w:rsidR="007949C3" w:rsidRPr="006B0718">
        <w:rPr>
          <w:rFonts w:ascii="Century Schoolbook" w:hAnsi="Century Schoolbook"/>
        </w:rPr>
        <w:t xml:space="preserve">for diasporic </w:t>
      </w:r>
      <w:r w:rsidR="00A24447" w:rsidRPr="006B0718">
        <w:rPr>
          <w:rFonts w:ascii="Century Schoolbook" w:hAnsi="Century Schoolbook"/>
        </w:rPr>
        <w:t>Mexicans between the ‘</w:t>
      </w:r>
      <w:proofErr w:type="spellStart"/>
      <w:r w:rsidR="00A24447" w:rsidRPr="006B0718">
        <w:rPr>
          <w:rFonts w:ascii="Century Schoolbook" w:hAnsi="Century Schoolbook"/>
        </w:rPr>
        <w:t>aqu</w:t>
      </w:r>
      <w:r w:rsidR="008F2EBD" w:rsidRPr="006B0718">
        <w:rPr>
          <w:rFonts w:ascii="Century Schoolbook" w:hAnsi="Century Schoolbook"/>
        </w:rPr>
        <w:t>í</w:t>
      </w:r>
      <w:proofErr w:type="spellEnd"/>
      <w:r w:rsidR="00A24447" w:rsidRPr="006B0718">
        <w:rPr>
          <w:rFonts w:ascii="Century Schoolbook" w:hAnsi="Century Schoolbook"/>
        </w:rPr>
        <w:t>’ and</w:t>
      </w:r>
      <w:r w:rsidR="00025670" w:rsidRPr="006B0718">
        <w:rPr>
          <w:rFonts w:ascii="Century Schoolbook" w:hAnsi="Century Schoolbook"/>
        </w:rPr>
        <w:t xml:space="preserve"> the</w:t>
      </w:r>
      <w:r w:rsidR="00A24447" w:rsidRPr="006B0718">
        <w:rPr>
          <w:rFonts w:ascii="Century Schoolbook" w:hAnsi="Century Schoolbook"/>
        </w:rPr>
        <w:t xml:space="preserve"> ‘</w:t>
      </w:r>
      <w:proofErr w:type="spellStart"/>
      <w:r w:rsidR="00A24447" w:rsidRPr="006B0718">
        <w:rPr>
          <w:rFonts w:ascii="Century Schoolbook" w:hAnsi="Century Schoolbook"/>
        </w:rPr>
        <w:t>allá</w:t>
      </w:r>
      <w:proofErr w:type="spellEnd"/>
      <w:r w:rsidR="00025670" w:rsidRPr="006B0718">
        <w:rPr>
          <w:rFonts w:ascii="Century Schoolbook" w:hAnsi="Century Schoolbook"/>
        </w:rPr>
        <w:t>,</w:t>
      </w:r>
      <w:r w:rsidR="00A24447" w:rsidRPr="006B0718">
        <w:rPr>
          <w:rFonts w:ascii="Century Schoolbook" w:hAnsi="Century Schoolbook"/>
        </w:rPr>
        <w:t xml:space="preserve">’ but </w:t>
      </w:r>
      <w:r w:rsidR="00526889" w:rsidRPr="006B0718">
        <w:rPr>
          <w:rFonts w:ascii="Century Schoolbook" w:hAnsi="Century Schoolbook"/>
        </w:rPr>
        <w:t xml:space="preserve">also </w:t>
      </w:r>
      <w:r w:rsidR="00025670" w:rsidRPr="006B0718">
        <w:rPr>
          <w:rFonts w:ascii="Century Schoolbook" w:hAnsi="Century Schoolbook"/>
        </w:rPr>
        <w:t>between different individuals and local communities</w:t>
      </w:r>
      <w:r w:rsidR="00A630C5" w:rsidRPr="006B0718">
        <w:rPr>
          <w:rFonts w:ascii="Century Schoolbook" w:hAnsi="Century Schoolbook"/>
        </w:rPr>
        <w:t>.</w:t>
      </w:r>
    </w:p>
    <w:p w14:paraId="63B3E340" w14:textId="77777777" w:rsidR="00A37268" w:rsidRPr="006B0718" w:rsidRDefault="00A37268" w:rsidP="006B0718">
      <w:pPr>
        <w:tabs>
          <w:tab w:val="left" w:pos="360"/>
          <w:tab w:val="left" w:pos="720"/>
        </w:tabs>
        <w:spacing w:after="0" w:line="240" w:lineRule="auto"/>
        <w:jc w:val="both"/>
        <w:rPr>
          <w:rFonts w:ascii="Century Schoolbook" w:hAnsi="Century Schoolbook"/>
        </w:rPr>
      </w:pPr>
    </w:p>
    <w:p w14:paraId="2684C2A5" w14:textId="1FE15104" w:rsidR="00A768EB" w:rsidRDefault="00A768EB" w:rsidP="006B0718">
      <w:pPr>
        <w:tabs>
          <w:tab w:val="left" w:pos="360"/>
          <w:tab w:val="left" w:pos="720"/>
        </w:tabs>
        <w:spacing w:after="0" w:line="240" w:lineRule="auto"/>
        <w:jc w:val="both"/>
        <w:rPr>
          <w:rFonts w:ascii="Century Schoolbook" w:hAnsi="Century Schoolbook"/>
          <w:color w:val="000000"/>
          <w:shd w:val="clear" w:color="auto" w:fill="FFFFFF"/>
        </w:rPr>
      </w:pPr>
    </w:p>
    <w:p w14:paraId="3FC532FF" w14:textId="3D4D2680" w:rsidR="00A37268" w:rsidRDefault="0039611F" w:rsidP="0039611F">
      <w:pPr>
        <w:tabs>
          <w:tab w:val="left" w:pos="360"/>
          <w:tab w:val="left" w:pos="720"/>
        </w:tabs>
        <w:spacing w:after="0" w:line="240" w:lineRule="auto"/>
        <w:jc w:val="center"/>
        <w:rPr>
          <w:rFonts w:ascii="Century Schoolbook" w:hAnsi="Century Schoolbook"/>
          <w:color w:val="000000"/>
          <w:highlight w:val="yellow"/>
          <w:shd w:val="clear" w:color="auto" w:fill="FFFFFF"/>
        </w:rPr>
      </w:pPr>
      <w:r w:rsidRPr="0039611F">
        <w:rPr>
          <w:rFonts w:ascii="Century Schoolbook" w:hAnsi="Century Schoolbook"/>
          <w:color w:val="000000"/>
          <w:highlight w:val="yellow"/>
          <w:shd w:val="clear" w:color="auto" w:fill="FFFFFF"/>
        </w:rPr>
        <w:t xml:space="preserve">&lt;INSERT LAVERY FIGURE </w:t>
      </w:r>
      <w:r w:rsidR="0075550C">
        <w:rPr>
          <w:rFonts w:ascii="Century Schoolbook" w:hAnsi="Century Schoolbook"/>
          <w:color w:val="000000"/>
          <w:highlight w:val="yellow"/>
          <w:shd w:val="clear" w:color="auto" w:fill="FFFFFF"/>
        </w:rPr>
        <w:t>9</w:t>
      </w:r>
      <w:r w:rsidRPr="0039611F">
        <w:rPr>
          <w:rFonts w:ascii="Century Schoolbook" w:hAnsi="Century Schoolbook"/>
          <w:color w:val="000000"/>
          <w:highlight w:val="yellow"/>
          <w:shd w:val="clear" w:color="auto" w:fill="FFFFFF"/>
        </w:rPr>
        <w:t xml:space="preserve"> 1/3 PAGE </w:t>
      </w:r>
    </w:p>
    <w:p w14:paraId="21EDDBF3" w14:textId="0B422BB8" w:rsidR="0039611F" w:rsidRDefault="0039611F" w:rsidP="0039611F">
      <w:pPr>
        <w:tabs>
          <w:tab w:val="left" w:pos="360"/>
          <w:tab w:val="left" w:pos="720"/>
        </w:tabs>
        <w:spacing w:after="0" w:line="240" w:lineRule="auto"/>
        <w:jc w:val="center"/>
        <w:rPr>
          <w:rFonts w:ascii="Century Schoolbook" w:hAnsi="Century Schoolbook"/>
          <w:color w:val="000000"/>
          <w:shd w:val="clear" w:color="auto" w:fill="FFFFFF"/>
        </w:rPr>
      </w:pPr>
      <w:r w:rsidRPr="0039611F">
        <w:rPr>
          <w:rFonts w:ascii="Century Schoolbook" w:hAnsi="Century Schoolbook"/>
          <w:color w:val="000000"/>
          <w:highlight w:val="yellow"/>
          <w:shd w:val="clear" w:color="auto" w:fill="FFFFFF"/>
        </w:rPr>
        <w:t>ABOVE THE FOLLOWING CAPTION&gt;</w:t>
      </w:r>
    </w:p>
    <w:p w14:paraId="0493E579" w14:textId="38D70C34" w:rsidR="00A37268" w:rsidRDefault="00A37268" w:rsidP="0039611F">
      <w:pPr>
        <w:tabs>
          <w:tab w:val="left" w:pos="360"/>
          <w:tab w:val="left" w:pos="720"/>
        </w:tabs>
        <w:spacing w:after="0" w:line="240" w:lineRule="auto"/>
        <w:jc w:val="center"/>
        <w:rPr>
          <w:rFonts w:ascii="Century Schoolbook" w:hAnsi="Century Schoolbook"/>
          <w:color w:val="000000"/>
          <w:shd w:val="clear" w:color="auto" w:fill="FFFFFF"/>
        </w:rPr>
      </w:pPr>
    </w:p>
    <w:p w14:paraId="2CFBF80A" w14:textId="77777777" w:rsidR="00A37268" w:rsidRDefault="00A37268" w:rsidP="0039611F">
      <w:pPr>
        <w:tabs>
          <w:tab w:val="left" w:pos="360"/>
          <w:tab w:val="left" w:pos="720"/>
        </w:tabs>
        <w:spacing w:after="0" w:line="240" w:lineRule="auto"/>
        <w:jc w:val="center"/>
        <w:rPr>
          <w:rFonts w:ascii="Century Schoolbook" w:hAnsi="Century Schoolbook"/>
          <w:color w:val="000000"/>
          <w:shd w:val="clear" w:color="auto" w:fill="FFFFFF"/>
        </w:rPr>
      </w:pPr>
    </w:p>
    <w:p w14:paraId="4FFE4223" w14:textId="2685252D" w:rsidR="0039611F" w:rsidRPr="00A37268" w:rsidRDefault="0039611F" w:rsidP="0039611F">
      <w:pPr>
        <w:tabs>
          <w:tab w:val="left" w:pos="360"/>
          <w:tab w:val="left" w:pos="720"/>
        </w:tabs>
        <w:spacing w:after="0" w:line="240" w:lineRule="auto"/>
        <w:jc w:val="center"/>
        <w:rPr>
          <w:rFonts w:ascii="Century Schoolbook" w:hAnsi="Century Schoolbook"/>
          <w:color w:val="000000"/>
          <w:sz w:val="18"/>
          <w:szCs w:val="18"/>
          <w:shd w:val="clear" w:color="auto" w:fill="FFFFFF"/>
        </w:rPr>
      </w:pPr>
      <w:r w:rsidRPr="00A37268">
        <w:rPr>
          <w:rFonts w:ascii="Century Schoolbook" w:hAnsi="Century Schoolbook"/>
          <w:color w:val="000000"/>
          <w:sz w:val="18"/>
          <w:szCs w:val="18"/>
          <w:shd w:val="clear" w:color="auto" w:fill="FFFFFF"/>
        </w:rPr>
        <w:t xml:space="preserve">Figure </w:t>
      </w:r>
      <w:r w:rsidR="0075550C">
        <w:rPr>
          <w:rFonts w:ascii="Century Schoolbook" w:hAnsi="Century Schoolbook"/>
          <w:color w:val="000000"/>
          <w:sz w:val="18"/>
          <w:szCs w:val="18"/>
          <w:shd w:val="clear" w:color="auto" w:fill="FFFFFF"/>
        </w:rPr>
        <w:t>9</w:t>
      </w:r>
    </w:p>
    <w:p w14:paraId="66D05DC6" w14:textId="7F6EE5E2" w:rsidR="0039611F" w:rsidRPr="00A37268" w:rsidRDefault="0039611F" w:rsidP="0039611F">
      <w:pPr>
        <w:tabs>
          <w:tab w:val="left" w:pos="360"/>
          <w:tab w:val="left" w:pos="720"/>
        </w:tabs>
        <w:spacing w:after="0" w:line="240" w:lineRule="auto"/>
        <w:jc w:val="center"/>
        <w:rPr>
          <w:rFonts w:ascii="Century Schoolbook" w:hAnsi="Century Schoolbook"/>
          <w:color w:val="000000"/>
          <w:sz w:val="18"/>
          <w:szCs w:val="18"/>
          <w:shd w:val="clear" w:color="auto" w:fill="FFFFFF"/>
        </w:rPr>
      </w:pPr>
      <w:r w:rsidRPr="00A37268">
        <w:rPr>
          <w:rFonts w:ascii="Century Schoolbook" w:hAnsi="Century Schoolbook"/>
          <w:color w:val="000000"/>
          <w:sz w:val="18"/>
          <w:szCs w:val="18"/>
          <w:shd w:val="clear" w:color="auto" w:fill="FFFFFF"/>
        </w:rPr>
        <w:t xml:space="preserve">Winners of the ‘Best Kahlo and Skeleton Family’, </w:t>
      </w:r>
      <w:r w:rsidRPr="00711CD0">
        <w:rPr>
          <w:rFonts w:ascii="Century Schoolbook" w:hAnsi="Century Schoolbook"/>
          <w:color w:val="000000"/>
          <w:sz w:val="18"/>
          <w:szCs w:val="18"/>
          <w:shd w:val="clear" w:color="auto" w:fill="FFFFFF"/>
        </w:rPr>
        <w:t>The Brook</w:t>
      </w:r>
      <w:r w:rsidRPr="00A37268">
        <w:rPr>
          <w:rFonts w:ascii="Century Schoolbook" w:hAnsi="Century Schoolbook"/>
          <w:color w:val="000000"/>
          <w:sz w:val="18"/>
          <w:szCs w:val="18"/>
          <w:shd w:val="clear" w:color="auto" w:fill="FFFFFF"/>
        </w:rPr>
        <w:t>, 2019.</w:t>
      </w:r>
    </w:p>
    <w:p w14:paraId="1646C978" w14:textId="0C9AF1A2" w:rsidR="004D4E23" w:rsidRPr="006B0718" w:rsidRDefault="0039611F" w:rsidP="0039611F">
      <w:pPr>
        <w:tabs>
          <w:tab w:val="left" w:pos="360"/>
          <w:tab w:val="left" w:pos="720"/>
        </w:tabs>
        <w:spacing w:after="0" w:line="240" w:lineRule="auto"/>
        <w:jc w:val="center"/>
        <w:rPr>
          <w:rFonts w:ascii="Century Schoolbook" w:hAnsi="Century Schoolbook"/>
          <w:color w:val="000000"/>
          <w:shd w:val="clear" w:color="auto" w:fill="FFFFFF"/>
        </w:rPr>
      </w:pPr>
      <w:r w:rsidRPr="00A37268">
        <w:rPr>
          <w:rFonts w:ascii="Century Schoolbook" w:hAnsi="Century Schoolbook"/>
          <w:color w:val="000000"/>
          <w:sz w:val="18"/>
          <w:szCs w:val="18"/>
          <w:shd w:val="clear" w:color="auto" w:fill="FFFFFF"/>
        </w:rPr>
        <w:t>Photo</w:t>
      </w:r>
      <w:r w:rsidR="002108A2" w:rsidRPr="00A37268">
        <w:rPr>
          <w:rFonts w:ascii="Century Schoolbook" w:hAnsi="Century Schoolbook"/>
          <w:color w:val="000000"/>
          <w:sz w:val="18"/>
          <w:szCs w:val="18"/>
          <w:shd w:val="clear" w:color="auto" w:fill="FFFFFF"/>
        </w:rPr>
        <w:t xml:space="preserve">graph </w:t>
      </w:r>
      <w:r w:rsidR="002108A2" w:rsidRPr="006E3555">
        <w:rPr>
          <w:rFonts w:ascii="Century Schoolbook" w:hAnsi="Century Schoolbook"/>
          <w:sz w:val="18"/>
          <w:szCs w:val="18"/>
          <w:shd w:val="clear" w:color="auto" w:fill="FFFFFF"/>
        </w:rPr>
        <w:t>courtesy of</w:t>
      </w:r>
      <w:r w:rsidRPr="006E3555">
        <w:rPr>
          <w:rFonts w:ascii="Century Schoolbook" w:hAnsi="Century Schoolbook"/>
          <w:sz w:val="18"/>
          <w:szCs w:val="18"/>
          <w:shd w:val="clear" w:color="auto" w:fill="FFFFFF"/>
        </w:rPr>
        <w:t xml:space="preserve"> </w:t>
      </w:r>
      <w:r w:rsidRPr="00A37268">
        <w:rPr>
          <w:rFonts w:ascii="Century Schoolbook" w:hAnsi="Century Schoolbook"/>
          <w:color w:val="000000"/>
          <w:sz w:val="18"/>
          <w:szCs w:val="18"/>
          <w:shd w:val="clear" w:color="auto" w:fill="FFFFFF"/>
        </w:rPr>
        <w:t>Vanessa Mar-</w:t>
      </w:r>
      <w:proofErr w:type="spellStart"/>
      <w:r w:rsidRPr="00A37268">
        <w:rPr>
          <w:rFonts w:ascii="Century Schoolbook" w:hAnsi="Century Schoolbook"/>
          <w:color w:val="000000"/>
          <w:sz w:val="18"/>
          <w:szCs w:val="18"/>
          <w:shd w:val="clear" w:color="auto" w:fill="FFFFFF"/>
        </w:rPr>
        <w:t>Molinero</w:t>
      </w:r>
      <w:proofErr w:type="spellEnd"/>
    </w:p>
    <w:p w14:paraId="6ED83361" w14:textId="7737FFBB" w:rsidR="00A37268" w:rsidRDefault="00A37268" w:rsidP="006B0718">
      <w:pPr>
        <w:tabs>
          <w:tab w:val="left" w:pos="360"/>
          <w:tab w:val="left" w:pos="720"/>
        </w:tabs>
        <w:spacing w:after="0" w:line="240" w:lineRule="auto"/>
        <w:jc w:val="both"/>
        <w:rPr>
          <w:rFonts w:ascii="Century Schoolbook" w:hAnsi="Century Schoolbook"/>
          <w:color w:val="000000"/>
          <w:shd w:val="clear" w:color="auto" w:fill="FFFFFF"/>
        </w:rPr>
      </w:pPr>
    </w:p>
    <w:p w14:paraId="3A5A8D90" w14:textId="77777777" w:rsidR="00A37268" w:rsidRPr="006B0718" w:rsidRDefault="00A37268" w:rsidP="006B0718">
      <w:pPr>
        <w:tabs>
          <w:tab w:val="left" w:pos="360"/>
          <w:tab w:val="left" w:pos="720"/>
        </w:tabs>
        <w:spacing w:after="0" w:line="240" w:lineRule="auto"/>
        <w:jc w:val="both"/>
        <w:rPr>
          <w:rFonts w:ascii="Century Schoolbook" w:hAnsi="Century Schoolbook"/>
          <w:color w:val="000000"/>
          <w:shd w:val="clear" w:color="auto" w:fill="FFFFFF"/>
        </w:rPr>
      </w:pPr>
    </w:p>
    <w:p w14:paraId="4EDD32ED" w14:textId="1C897868" w:rsidR="00727709" w:rsidRPr="0019094C" w:rsidRDefault="00DA6553" w:rsidP="006B0718">
      <w:pPr>
        <w:tabs>
          <w:tab w:val="left" w:pos="360"/>
          <w:tab w:val="left" w:pos="720"/>
        </w:tabs>
        <w:spacing w:after="0" w:line="240" w:lineRule="auto"/>
        <w:jc w:val="both"/>
        <w:rPr>
          <w:rFonts w:ascii="Century Schoolbook" w:hAnsi="Century Schoolbook"/>
          <w:color w:val="000000"/>
          <w:shd w:val="clear" w:color="auto" w:fill="FFFFFF"/>
        </w:rPr>
      </w:pPr>
      <w:r>
        <w:rPr>
          <w:rFonts w:ascii="Century Schoolbook" w:hAnsi="Century Schoolbook"/>
          <w:color w:val="000000"/>
          <w:shd w:val="clear" w:color="auto" w:fill="FFFFFF"/>
        </w:rPr>
        <w:tab/>
      </w:r>
      <w:r w:rsidR="001A71AA" w:rsidRPr="006B0718">
        <w:rPr>
          <w:rFonts w:ascii="Century Schoolbook" w:hAnsi="Century Schoolbook"/>
          <w:color w:val="000000"/>
          <w:shd w:val="clear" w:color="auto" w:fill="FFFFFF"/>
        </w:rPr>
        <w:t xml:space="preserve">This article </w:t>
      </w:r>
      <w:r w:rsidR="004D4E23" w:rsidRPr="006B0718">
        <w:rPr>
          <w:rFonts w:ascii="Century Schoolbook" w:hAnsi="Century Schoolbook"/>
          <w:color w:val="000000"/>
          <w:shd w:val="clear" w:color="auto" w:fill="FFFFFF"/>
        </w:rPr>
        <w:t>was</w:t>
      </w:r>
      <w:r w:rsidR="001A71AA" w:rsidRPr="006B0718">
        <w:rPr>
          <w:rFonts w:ascii="Century Schoolbook" w:hAnsi="Century Schoolbook"/>
          <w:color w:val="000000"/>
          <w:shd w:val="clear" w:color="auto" w:fill="FFFFFF"/>
        </w:rPr>
        <w:t xml:space="preserve"> written over the course of the </w:t>
      </w:r>
      <w:r w:rsidR="00BB09F5" w:rsidRPr="0075550C">
        <w:rPr>
          <w:rFonts w:ascii="Century Schoolbook" w:hAnsi="Century Schoolbook"/>
          <w:shd w:val="clear" w:color="auto" w:fill="FFFFFF"/>
        </w:rPr>
        <w:t>2020</w:t>
      </w:r>
      <w:r w:rsidR="0075550C" w:rsidRPr="0075550C">
        <w:rPr>
          <w:rFonts w:ascii="Century Schoolbook" w:hAnsi="Century Schoolbook"/>
          <w:shd w:val="clear" w:color="auto" w:fill="FFFFFF"/>
        </w:rPr>
        <w:t>–20</w:t>
      </w:r>
      <w:r w:rsidR="006E3555" w:rsidRPr="0075550C">
        <w:rPr>
          <w:rFonts w:ascii="Century Schoolbook" w:hAnsi="Century Schoolbook"/>
          <w:shd w:val="clear" w:color="auto" w:fill="FFFFFF"/>
        </w:rPr>
        <w:t>21</w:t>
      </w:r>
      <w:r w:rsidR="00BB09F5" w:rsidRPr="0075550C">
        <w:rPr>
          <w:rFonts w:ascii="Century Schoolbook" w:hAnsi="Century Schoolbook"/>
          <w:shd w:val="clear" w:color="auto" w:fill="FFFFFF"/>
        </w:rPr>
        <w:t xml:space="preserve"> </w:t>
      </w:r>
      <w:r w:rsidR="00B22CBC" w:rsidRPr="006B0718">
        <w:rPr>
          <w:rFonts w:ascii="Century Schoolbook" w:hAnsi="Century Schoolbook"/>
          <w:color w:val="000000"/>
          <w:shd w:val="clear" w:color="auto" w:fill="FFFFFF"/>
        </w:rPr>
        <w:t xml:space="preserve">Covid-19 pandemic. </w:t>
      </w:r>
      <w:r w:rsidR="004D4E23" w:rsidRPr="006B0718">
        <w:rPr>
          <w:rFonts w:ascii="Century Schoolbook" w:hAnsi="Century Schoolbook"/>
          <w:color w:val="000000"/>
          <w:shd w:val="clear" w:color="auto" w:fill="FFFFFF"/>
        </w:rPr>
        <w:t>In 2020</w:t>
      </w:r>
      <w:r w:rsidR="00AE3FED" w:rsidRPr="006B0718">
        <w:rPr>
          <w:rFonts w:ascii="Century Schoolbook" w:hAnsi="Century Schoolbook"/>
          <w:color w:val="000000"/>
          <w:shd w:val="clear" w:color="auto" w:fill="FFFFFF"/>
        </w:rPr>
        <w:t>,</w:t>
      </w:r>
      <w:r w:rsidR="004D4E23" w:rsidRPr="006B0718">
        <w:rPr>
          <w:rFonts w:ascii="Century Schoolbook" w:hAnsi="Century Schoolbook"/>
          <w:color w:val="000000"/>
          <w:shd w:val="clear" w:color="auto" w:fill="FFFFFF"/>
        </w:rPr>
        <w:t xml:space="preserve"> </w:t>
      </w:r>
      <w:r w:rsidR="000A71E1" w:rsidRPr="001C30B8">
        <w:rPr>
          <w:rFonts w:ascii="Century Schoolbook" w:hAnsi="Century Schoolbook"/>
          <w:i/>
          <w:iCs/>
          <w:shd w:val="clear" w:color="auto" w:fill="FFFFFF"/>
        </w:rPr>
        <w:t>Día de Muertos</w:t>
      </w:r>
      <w:r w:rsidR="000A71E1" w:rsidRPr="006B0718">
        <w:rPr>
          <w:rFonts w:ascii="Century Schoolbook" w:hAnsi="Century Schoolbook"/>
          <w:shd w:val="clear" w:color="auto" w:fill="FFFFFF"/>
        </w:rPr>
        <w:t xml:space="preserve"> </w:t>
      </w:r>
      <w:r w:rsidR="004D4E23" w:rsidRPr="006B0718">
        <w:rPr>
          <w:rFonts w:ascii="Century Schoolbook" w:hAnsi="Century Schoolbook"/>
          <w:color w:val="000000"/>
          <w:shd w:val="clear" w:color="auto" w:fill="FFFFFF"/>
        </w:rPr>
        <w:t>became</w:t>
      </w:r>
      <w:r w:rsidR="00B22CBC" w:rsidRPr="006B0718">
        <w:rPr>
          <w:rFonts w:ascii="Century Schoolbook" w:hAnsi="Century Schoolbook"/>
          <w:color w:val="000000"/>
          <w:shd w:val="clear" w:color="auto" w:fill="FFFFFF"/>
        </w:rPr>
        <w:t xml:space="preserve"> a </w:t>
      </w:r>
      <w:r w:rsidR="00C76F5B" w:rsidRPr="006B0718">
        <w:rPr>
          <w:rFonts w:ascii="Century Schoolbook" w:hAnsi="Century Schoolbook"/>
          <w:color w:val="000000"/>
          <w:shd w:val="clear" w:color="auto" w:fill="FFFFFF"/>
        </w:rPr>
        <w:t>particularly</w:t>
      </w:r>
      <w:r w:rsidR="00B22CBC" w:rsidRPr="006B0718">
        <w:rPr>
          <w:rFonts w:ascii="Century Schoolbook" w:hAnsi="Century Schoolbook"/>
          <w:color w:val="000000"/>
          <w:shd w:val="clear" w:color="auto" w:fill="FFFFFF"/>
        </w:rPr>
        <w:t xml:space="preserve"> poignant </w:t>
      </w:r>
      <w:r w:rsidR="00C76F5B" w:rsidRPr="006B0718">
        <w:rPr>
          <w:rFonts w:ascii="Century Schoolbook" w:hAnsi="Century Schoolbook"/>
          <w:color w:val="000000"/>
          <w:shd w:val="clear" w:color="auto" w:fill="FFFFFF"/>
        </w:rPr>
        <w:t xml:space="preserve">festivity </w:t>
      </w:r>
      <w:r w:rsidR="001818EC" w:rsidRPr="006B0718">
        <w:rPr>
          <w:rFonts w:ascii="Century Schoolbook" w:hAnsi="Century Schoolbook"/>
          <w:color w:val="000000"/>
          <w:shd w:val="clear" w:color="auto" w:fill="FFFFFF"/>
        </w:rPr>
        <w:t xml:space="preserve">both in the UK and globally </w:t>
      </w:r>
      <w:r w:rsidR="00AA62CA" w:rsidRPr="006B0718">
        <w:rPr>
          <w:rFonts w:ascii="Century Schoolbook" w:hAnsi="Century Schoolbook"/>
          <w:color w:val="000000"/>
          <w:shd w:val="clear" w:color="auto" w:fill="FFFFFF"/>
        </w:rPr>
        <w:t>considering</w:t>
      </w:r>
      <w:r w:rsidR="00C76F5B" w:rsidRPr="006B0718">
        <w:rPr>
          <w:rFonts w:ascii="Century Schoolbook" w:hAnsi="Century Schoolbook"/>
          <w:color w:val="000000"/>
          <w:shd w:val="clear" w:color="auto" w:fill="FFFFFF"/>
        </w:rPr>
        <w:t xml:space="preserve"> the </w:t>
      </w:r>
      <w:r w:rsidR="00732C5F" w:rsidRPr="006B0718">
        <w:rPr>
          <w:rFonts w:ascii="Century Schoolbook" w:hAnsi="Century Schoolbook"/>
          <w:color w:val="000000"/>
          <w:shd w:val="clear" w:color="auto" w:fill="FFFFFF"/>
        </w:rPr>
        <w:t xml:space="preserve">tragic </w:t>
      </w:r>
      <w:r w:rsidR="004D4E23" w:rsidRPr="006B0718">
        <w:rPr>
          <w:rFonts w:ascii="Century Schoolbook" w:hAnsi="Century Schoolbook"/>
          <w:color w:val="000000"/>
          <w:shd w:val="clear" w:color="auto" w:fill="FFFFFF"/>
        </w:rPr>
        <w:t>death toll</w:t>
      </w:r>
      <w:r w:rsidR="00C76F5B" w:rsidRPr="006B0718">
        <w:rPr>
          <w:rFonts w:ascii="Century Schoolbook" w:hAnsi="Century Schoolbook"/>
          <w:color w:val="000000"/>
          <w:shd w:val="clear" w:color="auto" w:fill="FFFFFF"/>
        </w:rPr>
        <w:t>.</w:t>
      </w:r>
      <w:r w:rsidR="004D4E23" w:rsidRPr="006B0718">
        <w:rPr>
          <w:rFonts w:ascii="Century Schoolbook" w:hAnsi="Century Schoolbook"/>
          <w:color w:val="000000"/>
          <w:shd w:val="clear" w:color="auto" w:fill="FFFFFF"/>
        </w:rPr>
        <w:t xml:space="preserve"> </w:t>
      </w:r>
      <w:r w:rsidR="00E92D8A" w:rsidRPr="006B0718">
        <w:rPr>
          <w:rFonts w:ascii="Century Schoolbook" w:hAnsi="Century Schoolbook"/>
          <w:color w:val="000000"/>
          <w:shd w:val="clear" w:color="auto" w:fill="FFFFFF"/>
        </w:rPr>
        <w:t>It is</w:t>
      </w:r>
      <w:r w:rsidR="007B65CA" w:rsidRPr="006B0718">
        <w:rPr>
          <w:rFonts w:ascii="Century Schoolbook" w:hAnsi="Century Schoolbook"/>
          <w:color w:val="000000"/>
          <w:shd w:val="clear" w:color="auto" w:fill="FFFFFF"/>
        </w:rPr>
        <w:t xml:space="preserve"> notable</w:t>
      </w:r>
      <w:r w:rsidR="00BB09F5" w:rsidRPr="006B0718">
        <w:rPr>
          <w:rFonts w:ascii="Century Schoolbook" w:hAnsi="Century Schoolbook"/>
          <w:color w:val="000000"/>
          <w:shd w:val="clear" w:color="auto" w:fill="FFFFFF"/>
        </w:rPr>
        <w:t xml:space="preserve"> </w:t>
      </w:r>
      <w:r w:rsidR="007B65CA" w:rsidRPr="006B0718">
        <w:rPr>
          <w:rFonts w:ascii="Century Schoolbook" w:hAnsi="Century Schoolbook"/>
          <w:color w:val="000000"/>
          <w:shd w:val="clear" w:color="auto" w:fill="FFFFFF"/>
        </w:rPr>
        <w:t xml:space="preserve">how </w:t>
      </w:r>
      <w:r w:rsidR="00D65304" w:rsidRPr="006B0718">
        <w:rPr>
          <w:rFonts w:ascii="Century Schoolbook" w:hAnsi="Century Schoolbook"/>
          <w:color w:val="000000"/>
          <w:shd w:val="clear" w:color="auto" w:fill="FFFFFF"/>
        </w:rPr>
        <w:t xml:space="preserve">mediascapes and </w:t>
      </w:r>
      <w:r w:rsidR="007C79B0" w:rsidRPr="006B0718">
        <w:rPr>
          <w:rFonts w:ascii="Century Schoolbook" w:hAnsi="Century Schoolbook"/>
          <w:color w:val="000000"/>
          <w:shd w:val="clear" w:color="auto" w:fill="FFFFFF"/>
        </w:rPr>
        <w:t>commerce capitalized</w:t>
      </w:r>
      <w:r w:rsidR="0017181C" w:rsidRPr="006B0718">
        <w:rPr>
          <w:rFonts w:ascii="Century Schoolbook" w:hAnsi="Century Schoolbook"/>
          <w:color w:val="000000"/>
          <w:shd w:val="clear" w:color="auto" w:fill="FFFFFF"/>
        </w:rPr>
        <w:t xml:space="preserve"> simultaneously</w:t>
      </w:r>
      <w:r w:rsidR="00F603EC" w:rsidRPr="006B0718">
        <w:rPr>
          <w:rFonts w:ascii="Century Schoolbook" w:hAnsi="Century Schoolbook"/>
          <w:color w:val="000000"/>
          <w:shd w:val="clear" w:color="auto" w:fill="FFFFFF"/>
        </w:rPr>
        <w:t xml:space="preserve"> on</w:t>
      </w:r>
      <w:r w:rsidR="007C79B0" w:rsidRPr="006B0718">
        <w:rPr>
          <w:rFonts w:ascii="Century Schoolbook" w:hAnsi="Century Schoolbook"/>
          <w:color w:val="000000"/>
          <w:shd w:val="clear" w:color="auto" w:fill="FFFFFF"/>
        </w:rPr>
        <w:t xml:space="preserve"> both Covid</w:t>
      </w:r>
      <w:r w:rsidR="00AE1DF4">
        <w:rPr>
          <w:rFonts w:ascii="Century Schoolbook" w:hAnsi="Century Schoolbook"/>
          <w:color w:val="000000"/>
          <w:shd w:val="clear" w:color="auto" w:fill="FFFFFF"/>
        </w:rPr>
        <w:t>-19</w:t>
      </w:r>
      <w:r w:rsidR="007C79B0" w:rsidRPr="006B0718">
        <w:rPr>
          <w:rFonts w:ascii="Century Schoolbook" w:hAnsi="Century Schoolbook"/>
          <w:color w:val="000000"/>
          <w:shd w:val="clear" w:color="auto" w:fill="FFFFFF"/>
        </w:rPr>
        <w:t xml:space="preserve"> and </w:t>
      </w:r>
      <w:r w:rsidR="000A71E1" w:rsidRPr="001C30B8">
        <w:rPr>
          <w:rFonts w:ascii="Century Schoolbook" w:hAnsi="Century Schoolbook"/>
          <w:i/>
          <w:iCs/>
          <w:shd w:val="clear" w:color="auto" w:fill="FFFFFF"/>
        </w:rPr>
        <w:t>Día de Muertos</w:t>
      </w:r>
      <w:r w:rsidR="00BB2280" w:rsidRPr="006B0718">
        <w:rPr>
          <w:rFonts w:ascii="Century Schoolbook" w:hAnsi="Century Schoolbook"/>
          <w:color w:val="000000"/>
          <w:shd w:val="clear" w:color="auto" w:fill="FFFFFF"/>
        </w:rPr>
        <w:t>,</w:t>
      </w:r>
      <w:r w:rsidR="00E36CFA" w:rsidRPr="006B0718">
        <w:rPr>
          <w:rStyle w:val="FootnoteReference"/>
          <w:rFonts w:ascii="Century Schoolbook" w:hAnsi="Century Schoolbook"/>
          <w:color w:val="000000"/>
          <w:shd w:val="clear" w:color="auto" w:fill="FFFFFF"/>
        </w:rPr>
        <w:footnoteReference w:id="100"/>
      </w:r>
      <w:r w:rsidR="00FF7F6A" w:rsidRPr="006B0718">
        <w:rPr>
          <w:rFonts w:ascii="Century Schoolbook" w:hAnsi="Century Schoolbook"/>
          <w:color w:val="000000"/>
          <w:shd w:val="clear" w:color="auto" w:fill="FFFFFF"/>
        </w:rPr>
        <w:t xml:space="preserve"> for </w:t>
      </w:r>
      <w:r w:rsidR="00732C5F" w:rsidRPr="006B0718">
        <w:rPr>
          <w:rFonts w:ascii="Century Schoolbook" w:hAnsi="Century Schoolbook"/>
          <w:color w:val="000000"/>
          <w:shd w:val="clear" w:color="auto" w:fill="FFFFFF"/>
        </w:rPr>
        <w:t>e</w:t>
      </w:r>
      <w:r w:rsidR="00E36CFA" w:rsidRPr="006B0718">
        <w:rPr>
          <w:rFonts w:ascii="Century Schoolbook" w:hAnsi="Century Schoolbook"/>
          <w:color w:val="000000"/>
          <w:shd w:val="clear" w:color="auto" w:fill="FFFFFF"/>
        </w:rPr>
        <w:t>vents hav</w:t>
      </w:r>
      <w:r w:rsidR="00FF7F6A" w:rsidRPr="006B0718">
        <w:rPr>
          <w:rFonts w:ascii="Century Schoolbook" w:hAnsi="Century Schoolbook"/>
          <w:color w:val="000000"/>
          <w:shd w:val="clear" w:color="auto" w:fill="FFFFFF"/>
        </w:rPr>
        <w:t>ing to</w:t>
      </w:r>
      <w:r w:rsidR="00E36CFA" w:rsidRPr="006B0718">
        <w:rPr>
          <w:rFonts w:ascii="Century Schoolbook" w:hAnsi="Century Schoolbook"/>
          <w:color w:val="000000"/>
          <w:shd w:val="clear" w:color="auto" w:fill="FFFFFF"/>
        </w:rPr>
        <w:t xml:space="preserve"> cancel or </w:t>
      </w:r>
      <w:r w:rsidR="00A7321C" w:rsidRPr="006B0718">
        <w:rPr>
          <w:rFonts w:ascii="Century Schoolbook" w:hAnsi="Century Schoolbook"/>
          <w:color w:val="000000"/>
          <w:shd w:val="clear" w:color="auto" w:fill="FFFFFF"/>
        </w:rPr>
        <w:t>postpone</w:t>
      </w:r>
      <w:r w:rsidR="00E36CFA" w:rsidRPr="006B0718">
        <w:rPr>
          <w:rFonts w:ascii="Century Schoolbook" w:hAnsi="Century Schoolbook"/>
          <w:color w:val="000000"/>
          <w:shd w:val="clear" w:color="auto" w:fill="FFFFFF"/>
        </w:rPr>
        <w:t xml:space="preserve"> due to the pandemic,</w:t>
      </w:r>
      <w:r w:rsidR="00E36CFA" w:rsidRPr="00A37268">
        <w:rPr>
          <w:rStyle w:val="FootnoteReference"/>
          <w:rFonts w:ascii="Century Schoolbook" w:hAnsi="Century Schoolbook"/>
          <w:shd w:val="clear" w:color="auto" w:fill="FFFFFF"/>
        </w:rPr>
        <w:footnoteReference w:id="101"/>
      </w:r>
      <w:r w:rsidR="00E36CFA" w:rsidRPr="006B0718">
        <w:rPr>
          <w:rFonts w:ascii="Century Schoolbook" w:hAnsi="Century Schoolbook"/>
          <w:color w:val="000000"/>
          <w:shd w:val="clear" w:color="auto" w:fill="FFFFFF"/>
        </w:rPr>
        <w:t xml:space="preserve"> </w:t>
      </w:r>
      <w:r w:rsidR="00BB09F5" w:rsidRPr="006B0718">
        <w:rPr>
          <w:rFonts w:ascii="Century Schoolbook" w:hAnsi="Century Schoolbook"/>
          <w:color w:val="000000"/>
          <w:shd w:val="clear" w:color="auto" w:fill="FFFFFF"/>
        </w:rPr>
        <w:t>and</w:t>
      </w:r>
      <w:r w:rsidR="00A7321C" w:rsidRPr="006B0718">
        <w:rPr>
          <w:rFonts w:ascii="Century Schoolbook" w:hAnsi="Century Schoolbook"/>
          <w:color w:val="000000"/>
          <w:shd w:val="clear" w:color="auto" w:fill="FFFFFF"/>
        </w:rPr>
        <w:t xml:space="preserve"> how</w:t>
      </w:r>
      <w:r w:rsidR="00807D9C" w:rsidRPr="006B0718">
        <w:rPr>
          <w:rFonts w:ascii="Century Schoolbook" w:hAnsi="Century Schoolbook"/>
          <w:color w:val="000000"/>
          <w:shd w:val="clear" w:color="auto" w:fill="FFFFFF"/>
        </w:rPr>
        <w:t xml:space="preserve"> </w:t>
      </w:r>
      <w:r w:rsidR="009031F3" w:rsidRPr="006B0718">
        <w:rPr>
          <w:rFonts w:ascii="Century Schoolbook" w:hAnsi="Century Schoolbook"/>
          <w:color w:val="000000"/>
          <w:shd w:val="clear" w:color="auto" w:fill="FFFFFF"/>
        </w:rPr>
        <w:t xml:space="preserve">cultural events in Mexico and throughout the world </w:t>
      </w:r>
      <w:r w:rsidR="00674628" w:rsidRPr="006B0718">
        <w:rPr>
          <w:rFonts w:ascii="Century Schoolbook" w:hAnsi="Century Schoolbook"/>
          <w:color w:val="000000"/>
          <w:shd w:val="clear" w:color="auto" w:fill="FFFFFF"/>
        </w:rPr>
        <w:t>were</w:t>
      </w:r>
      <w:r w:rsidR="009031F3" w:rsidRPr="006B0718">
        <w:rPr>
          <w:rFonts w:ascii="Century Schoolbook" w:hAnsi="Century Schoolbook"/>
          <w:color w:val="000000"/>
          <w:shd w:val="clear" w:color="auto" w:fill="FFFFFF"/>
        </w:rPr>
        <w:t xml:space="preserve"> </w:t>
      </w:r>
      <w:r w:rsidR="00977B2B" w:rsidRPr="006B0718">
        <w:rPr>
          <w:rFonts w:ascii="Century Schoolbook" w:hAnsi="Century Schoolbook"/>
          <w:color w:val="000000"/>
          <w:shd w:val="clear" w:color="auto" w:fill="FFFFFF"/>
        </w:rPr>
        <w:t xml:space="preserve">modified in order to adhere to </w:t>
      </w:r>
      <w:r w:rsidR="00573E69" w:rsidRPr="006B0718">
        <w:rPr>
          <w:rFonts w:ascii="Century Schoolbook" w:hAnsi="Century Schoolbook"/>
          <w:color w:val="000000"/>
          <w:shd w:val="clear" w:color="auto" w:fill="FFFFFF"/>
        </w:rPr>
        <w:t>social distancing rules</w:t>
      </w:r>
      <w:r w:rsidR="00DF3C49" w:rsidRPr="006B0718">
        <w:rPr>
          <w:rFonts w:ascii="Century Schoolbook" w:hAnsi="Century Schoolbook"/>
          <w:color w:val="000000"/>
          <w:shd w:val="clear" w:color="auto" w:fill="FFFFFF"/>
        </w:rPr>
        <w:t xml:space="preserve"> </w:t>
      </w:r>
      <w:r w:rsidR="0065770F" w:rsidRPr="006B0718">
        <w:rPr>
          <w:rFonts w:ascii="Century Schoolbook" w:hAnsi="Century Schoolbook"/>
          <w:color w:val="000000"/>
          <w:shd w:val="clear" w:color="auto" w:fill="FFFFFF"/>
        </w:rPr>
        <w:t xml:space="preserve">or used </w:t>
      </w:r>
      <w:r w:rsidR="00B33BFC" w:rsidRPr="006B0718">
        <w:rPr>
          <w:rFonts w:ascii="Century Schoolbook" w:hAnsi="Century Schoolbook"/>
          <w:color w:val="000000"/>
          <w:shd w:val="clear" w:color="auto" w:fill="FFFFFF"/>
        </w:rPr>
        <w:t>Covid</w:t>
      </w:r>
      <w:r w:rsidR="00D972EC">
        <w:rPr>
          <w:rFonts w:ascii="Century Schoolbook" w:hAnsi="Century Schoolbook"/>
          <w:color w:val="000000"/>
          <w:shd w:val="clear" w:color="auto" w:fill="FFFFFF"/>
        </w:rPr>
        <w:t>-19</w:t>
      </w:r>
      <w:r w:rsidR="00B33BFC" w:rsidRPr="006B0718">
        <w:rPr>
          <w:rFonts w:ascii="Century Schoolbook" w:hAnsi="Century Schoolbook"/>
          <w:color w:val="000000"/>
          <w:shd w:val="clear" w:color="auto" w:fill="FFFFFF"/>
        </w:rPr>
        <w:t xml:space="preserve"> </w:t>
      </w:r>
      <w:r w:rsidR="00DF3C49" w:rsidRPr="006B0718">
        <w:rPr>
          <w:rFonts w:ascii="Century Schoolbook" w:hAnsi="Century Schoolbook"/>
          <w:color w:val="000000"/>
          <w:shd w:val="clear" w:color="auto" w:fill="FFFFFF"/>
        </w:rPr>
        <w:lastRenderedPageBreak/>
        <w:t xml:space="preserve">as the creative </w:t>
      </w:r>
      <w:r w:rsidR="00566655" w:rsidRPr="006B0718">
        <w:rPr>
          <w:rFonts w:ascii="Century Schoolbook" w:hAnsi="Century Schoolbook"/>
          <w:color w:val="000000"/>
          <w:shd w:val="clear" w:color="auto" w:fill="FFFFFF"/>
        </w:rPr>
        <w:t>focus of some of the</w:t>
      </w:r>
      <w:r w:rsidR="00DF3C49" w:rsidRPr="006B0718">
        <w:rPr>
          <w:rFonts w:ascii="Century Schoolbook" w:hAnsi="Century Schoolbook"/>
          <w:color w:val="000000"/>
          <w:shd w:val="clear" w:color="auto" w:fill="FFFFFF"/>
        </w:rPr>
        <w:t>ir</w:t>
      </w:r>
      <w:r w:rsidR="00566655" w:rsidRPr="006B0718">
        <w:rPr>
          <w:rFonts w:ascii="Century Schoolbook" w:hAnsi="Century Schoolbook"/>
          <w:color w:val="000000"/>
          <w:shd w:val="clear" w:color="auto" w:fill="FFFFFF"/>
        </w:rPr>
        <w:t xml:space="preserve"> events</w:t>
      </w:r>
      <w:r w:rsidR="00EC14D3" w:rsidRPr="006B0718">
        <w:rPr>
          <w:rFonts w:ascii="Century Schoolbook" w:hAnsi="Century Schoolbook"/>
          <w:color w:val="000000"/>
          <w:shd w:val="clear" w:color="auto" w:fill="FFFFFF"/>
        </w:rPr>
        <w:t>.</w:t>
      </w:r>
      <w:r w:rsidR="00820249" w:rsidRPr="00B71E65">
        <w:rPr>
          <w:rStyle w:val="FootnoteReference"/>
          <w:rFonts w:ascii="Century Schoolbook" w:hAnsi="Century Schoolbook"/>
          <w:shd w:val="clear" w:color="auto" w:fill="FFFFFF"/>
        </w:rPr>
        <w:footnoteReference w:id="102"/>
      </w:r>
      <w:r w:rsidR="00820249" w:rsidRPr="00B71E65">
        <w:rPr>
          <w:rFonts w:ascii="Century Schoolbook" w:hAnsi="Century Schoolbook"/>
          <w:shd w:val="clear" w:color="auto" w:fill="FFFFFF"/>
        </w:rPr>
        <w:t xml:space="preserve"> </w:t>
      </w:r>
      <w:r w:rsidR="00EC14D3" w:rsidRPr="006B0718">
        <w:rPr>
          <w:rFonts w:ascii="Century Schoolbook" w:hAnsi="Century Schoolbook"/>
          <w:color w:val="000000"/>
          <w:shd w:val="clear" w:color="auto" w:fill="FFFFFF"/>
        </w:rPr>
        <w:t xml:space="preserve">In Mexico City, </w:t>
      </w:r>
      <w:r w:rsidR="00C07227">
        <w:rPr>
          <w:rFonts w:ascii="Century Schoolbook" w:hAnsi="Century Schoolbook"/>
          <w:color w:val="000000"/>
          <w:shd w:val="clear" w:color="auto" w:fill="FFFFFF"/>
        </w:rPr>
        <w:t>the 2020</w:t>
      </w:r>
      <w:r w:rsidR="00EC14D3" w:rsidRPr="006B0718">
        <w:rPr>
          <w:rFonts w:ascii="Century Schoolbook" w:hAnsi="Century Schoolbook"/>
          <w:color w:val="000000"/>
          <w:shd w:val="clear" w:color="auto" w:fill="FFFFFF"/>
        </w:rPr>
        <w:t xml:space="preserve"> street events </w:t>
      </w:r>
      <w:r w:rsidR="005D1D00" w:rsidRPr="006B0718">
        <w:rPr>
          <w:rFonts w:ascii="Century Schoolbook" w:hAnsi="Century Schoolbook"/>
          <w:color w:val="000000"/>
          <w:shd w:val="clear" w:color="auto" w:fill="FFFFFF"/>
        </w:rPr>
        <w:t xml:space="preserve">and parade </w:t>
      </w:r>
      <w:r w:rsidR="00674628" w:rsidRPr="006B0718">
        <w:rPr>
          <w:rFonts w:ascii="Century Schoolbook" w:hAnsi="Century Schoolbook"/>
          <w:color w:val="000000"/>
          <w:shd w:val="clear" w:color="auto" w:fill="FFFFFF"/>
        </w:rPr>
        <w:t>were</w:t>
      </w:r>
      <w:r w:rsidR="005D1D00" w:rsidRPr="006B0718">
        <w:rPr>
          <w:rFonts w:ascii="Century Schoolbook" w:hAnsi="Century Schoolbook"/>
          <w:color w:val="000000"/>
          <w:shd w:val="clear" w:color="auto" w:fill="FFFFFF"/>
        </w:rPr>
        <w:t xml:space="preserve"> replaced by virtual events </w:t>
      </w:r>
      <w:r w:rsidR="00B73013" w:rsidRPr="006B0718">
        <w:rPr>
          <w:rFonts w:ascii="Century Schoolbook" w:hAnsi="Century Schoolbook"/>
          <w:color w:val="000000"/>
          <w:shd w:val="clear" w:color="auto" w:fill="FFFFFF"/>
        </w:rPr>
        <w:t>which pay</w:t>
      </w:r>
      <w:r w:rsidR="00674628" w:rsidRPr="006B0718">
        <w:rPr>
          <w:rFonts w:ascii="Century Schoolbook" w:hAnsi="Century Schoolbook"/>
          <w:color w:val="000000"/>
          <w:shd w:val="clear" w:color="auto" w:fill="FFFFFF"/>
        </w:rPr>
        <w:t>ed</w:t>
      </w:r>
      <w:r w:rsidR="00B73013" w:rsidRPr="006B0718">
        <w:rPr>
          <w:rFonts w:ascii="Century Schoolbook" w:hAnsi="Century Schoolbook"/>
          <w:color w:val="000000"/>
          <w:shd w:val="clear" w:color="auto" w:fill="FFFFFF"/>
        </w:rPr>
        <w:t xml:space="preserve"> specific </w:t>
      </w:r>
      <w:r w:rsidR="00EC14D3" w:rsidRPr="006B0718">
        <w:rPr>
          <w:rFonts w:ascii="Century Schoolbook" w:hAnsi="Century Schoolbook"/>
          <w:color w:val="000000"/>
          <w:shd w:val="clear" w:color="auto" w:fill="FFFFFF"/>
        </w:rPr>
        <w:t>homage to all those who have passed</w:t>
      </w:r>
      <w:r w:rsidR="005D1D00" w:rsidRPr="006B0718">
        <w:rPr>
          <w:rFonts w:ascii="Century Schoolbook" w:hAnsi="Century Schoolbook"/>
          <w:color w:val="000000"/>
          <w:shd w:val="clear" w:color="auto" w:fill="FFFFFF"/>
        </w:rPr>
        <w:t xml:space="preserve"> due to Covid</w:t>
      </w:r>
      <w:r w:rsidR="001D4869">
        <w:rPr>
          <w:rFonts w:ascii="Century Schoolbook" w:hAnsi="Century Schoolbook"/>
          <w:color w:val="000000"/>
          <w:shd w:val="clear" w:color="auto" w:fill="FFFFFF"/>
        </w:rPr>
        <w:t>-19</w:t>
      </w:r>
      <w:r w:rsidR="002512E0" w:rsidRPr="006B0718">
        <w:rPr>
          <w:rFonts w:ascii="Century Schoolbook" w:hAnsi="Century Schoolbook"/>
          <w:color w:val="000000"/>
          <w:shd w:val="clear" w:color="auto" w:fill="FFFFFF"/>
        </w:rPr>
        <w:t>.</w:t>
      </w:r>
      <w:r w:rsidR="00366339" w:rsidRPr="006B0718">
        <w:rPr>
          <w:rStyle w:val="FootnoteReference"/>
          <w:rFonts w:ascii="Century Schoolbook" w:hAnsi="Century Schoolbook"/>
          <w:color w:val="000000"/>
          <w:shd w:val="clear" w:color="auto" w:fill="FFFFFF"/>
          <w:lang w:val="es-ES_tradnl"/>
        </w:rPr>
        <w:footnoteReference w:id="103"/>
      </w:r>
      <w:r w:rsidR="009216AE" w:rsidRPr="006B0718">
        <w:rPr>
          <w:rFonts w:ascii="Century Schoolbook" w:hAnsi="Century Schoolbook"/>
          <w:color w:val="000000"/>
          <w:shd w:val="clear" w:color="auto" w:fill="FFFFFF"/>
        </w:rPr>
        <w:t xml:space="preserve"> </w:t>
      </w:r>
      <w:r w:rsidR="00564BAF" w:rsidRPr="006B0718">
        <w:rPr>
          <w:rFonts w:ascii="Century Schoolbook" w:hAnsi="Century Schoolbook"/>
          <w:color w:val="000000"/>
          <w:shd w:val="clear" w:color="auto" w:fill="FFFFFF"/>
        </w:rPr>
        <w:t xml:space="preserve">Though ‘normal’ </w:t>
      </w:r>
      <w:r w:rsidR="00DE12E6" w:rsidRPr="002A73FB">
        <w:rPr>
          <w:rFonts w:ascii="Century Schoolbook" w:hAnsi="Century Schoolbook"/>
          <w:i/>
          <w:iCs/>
          <w:color w:val="000000"/>
          <w:shd w:val="clear" w:color="auto" w:fill="FFFFFF"/>
        </w:rPr>
        <w:t>D</w:t>
      </w:r>
      <w:r w:rsidR="002A73FB" w:rsidRPr="002A73FB">
        <w:rPr>
          <w:rFonts w:ascii="Century Schoolbook" w:hAnsi="Century Schoolbook"/>
          <w:i/>
          <w:iCs/>
          <w:color w:val="000000"/>
          <w:shd w:val="clear" w:color="auto" w:fill="FFFFFF"/>
        </w:rPr>
        <w:t>ía de Muertos</w:t>
      </w:r>
      <w:r w:rsidR="00DE12E6" w:rsidRPr="006B0718">
        <w:rPr>
          <w:rFonts w:ascii="Century Schoolbook" w:hAnsi="Century Schoolbook"/>
          <w:color w:val="000000"/>
          <w:shd w:val="clear" w:color="auto" w:fill="FFFFFF"/>
        </w:rPr>
        <w:t xml:space="preserve"> </w:t>
      </w:r>
      <w:r w:rsidR="00CC076D" w:rsidRPr="006B0718">
        <w:rPr>
          <w:rFonts w:ascii="Century Schoolbook" w:hAnsi="Century Schoolbook"/>
          <w:color w:val="000000"/>
          <w:shd w:val="clear" w:color="auto" w:fill="FFFFFF"/>
        </w:rPr>
        <w:t xml:space="preserve">global </w:t>
      </w:r>
      <w:r w:rsidR="00564BAF" w:rsidRPr="006B0718">
        <w:rPr>
          <w:rFonts w:ascii="Century Schoolbook" w:hAnsi="Century Schoolbook"/>
          <w:color w:val="000000"/>
          <w:shd w:val="clear" w:color="auto" w:fill="FFFFFF"/>
        </w:rPr>
        <w:t xml:space="preserve">practices have been affected by the pandemic, </w:t>
      </w:r>
      <w:r w:rsidR="001C13AC" w:rsidRPr="006B0718">
        <w:rPr>
          <w:rFonts w:ascii="Century Schoolbook" w:hAnsi="Century Schoolbook"/>
          <w:color w:val="000000"/>
          <w:shd w:val="clear" w:color="auto" w:fill="FFFFFF"/>
        </w:rPr>
        <w:t xml:space="preserve">so too does it become apparent that </w:t>
      </w:r>
      <w:r w:rsidR="00F87D4C" w:rsidRPr="006B0718">
        <w:rPr>
          <w:rFonts w:ascii="Century Schoolbook" w:hAnsi="Century Schoolbook"/>
          <w:color w:val="000000"/>
          <w:shd w:val="clear" w:color="auto" w:fill="FFFFFF"/>
        </w:rPr>
        <w:t xml:space="preserve">the </w:t>
      </w:r>
      <w:r w:rsidR="00BC615C" w:rsidRPr="006B0718">
        <w:rPr>
          <w:rFonts w:ascii="Century Schoolbook" w:hAnsi="Century Schoolbook"/>
          <w:color w:val="000000"/>
          <w:shd w:val="clear" w:color="auto" w:fill="FFFFFF"/>
        </w:rPr>
        <w:t>phenomenon</w:t>
      </w:r>
      <w:r w:rsidR="001C13AC" w:rsidRPr="006B0718">
        <w:rPr>
          <w:rFonts w:ascii="Century Schoolbook" w:hAnsi="Century Schoolbook"/>
          <w:color w:val="000000"/>
          <w:shd w:val="clear" w:color="auto" w:fill="FFFFFF"/>
        </w:rPr>
        <w:t xml:space="preserve"> is constantly transforming to meet people’s need</w:t>
      </w:r>
      <w:r w:rsidR="009504C1" w:rsidRPr="006B0718">
        <w:rPr>
          <w:rFonts w:ascii="Century Schoolbook" w:hAnsi="Century Schoolbook"/>
          <w:color w:val="000000"/>
          <w:shd w:val="clear" w:color="auto" w:fill="FFFFFF"/>
        </w:rPr>
        <w:t xml:space="preserve">s. </w:t>
      </w:r>
      <w:r w:rsidR="00A107F0" w:rsidRPr="006B0718">
        <w:rPr>
          <w:rFonts w:ascii="Century Schoolbook" w:hAnsi="Century Schoolbook"/>
          <w:color w:val="000000"/>
          <w:shd w:val="clear" w:color="auto" w:fill="FFFFFF"/>
        </w:rPr>
        <w:t>M</w:t>
      </w:r>
      <w:r w:rsidR="009504C1" w:rsidRPr="006B0718">
        <w:rPr>
          <w:rFonts w:ascii="Century Schoolbook" w:hAnsi="Century Schoolbook"/>
          <w:color w:val="000000"/>
          <w:shd w:val="clear" w:color="auto" w:fill="FFFFFF"/>
        </w:rPr>
        <w:t xml:space="preserve">ore </w:t>
      </w:r>
      <w:r w:rsidR="00933C70" w:rsidRPr="006B0718">
        <w:rPr>
          <w:rFonts w:ascii="Century Schoolbook" w:hAnsi="Century Schoolbook"/>
          <w:color w:val="000000"/>
          <w:shd w:val="clear" w:color="auto" w:fill="FFFFFF"/>
        </w:rPr>
        <w:t>than ever</w:t>
      </w:r>
      <w:r w:rsidR="00ED5360" w:rsidRPr="006B0718">
        <w:rPr>
          <w:rFonts w:ascii="Century Schoolbook" w:hAnsi="Century Schoolbook"/>
          <w:color w:val="000000"/>
          <w:shd w:val="clear" w:color="auto" w:fill="FFFFFF"/>
        </w:rPr>
        <w:t xml:space="preserve">, </w:t>
      </w:r>
      <w:r w:rsidR="00933C70" w:rsidRPr="006B0718">
        <w:rPr>
          <w:rFonts w:ascii="Century Schoolbook" w:hAnsi="Century Schoolbook"/>
          <w:color w:val="000000"/>
          <w:shd w:val="clear" w:color="auto" w:fill="FFFFFF"/>
        </w:rPr>
        <w:t xml:space="preserve">the </w:t>
      </w:r>
      <w:r w:rsidR="00820B80" w:rsidRPr="006B0718">
        <w:rPr>
          <w:rFonts w:ascii="Century Schoolbook" w:hAnsi="Century Schoolbook"/>
          <w:color w:val="000000"/>
          <w:shd w:val="clear" w:color="auto" w:fill="FFFFFF"/>
        </w:rPr>
        <w:t xml:space="preserve">practice </w:t>
      </w:r>
      <w:r w:rsidR="0004603E">
        <w:rPr>
          <w:rFonts w:ascii="Century Schoolbook" w:hAnsi="Century Schoolbook"/>
          <w:color w:val="000000"/>
          <w:shd w:val="clear" w:color="auto" w:fill="FFFFFF"/>
        </w:rPr>
        <w:t>in 2020</w:t>
      </w:r>
      <w:r w:rsidR="00D27322" w:rsidRPr="006B0718">
        <w:rPr>
          <w:rFonts w:ascii="Century Schoolbook" w:hAnsi="Century Schoolbook"/>
          <w:color w:val="000000"/>
          <w:shd w:val="clear" w:color="auto" w:fill="FFFFFF"/>
        </w:rPr>
        <w:t xml:space="preserve"> became</w:t>
      </w:r>
      <w:r w:rsidR="00820B80" w:rsidRPr="006B0718">
        <w:rPr>
          <w:rFonts w:ascii="Century Schoolbook" w:hAnsi="Century Schoolbook"/>
          <w:color w:val="000000"/>
          <w:shd w:val="clear" w:color="auto" w:fill="FFFFFF"/>
        </w:rPr>
        <w:t xml:space="preserve"> all the more relevant</w:t>
      </w:r>
      <w:r w:rsidR="00D65B10" w:rsidRPr="006B0718">
        <w:rPr>
          <w:rFonts w:ascii="Century Schoolbook" w:hAnsi="Century Schoolbook"/>
          <w:color w:val="000000"/>
          <w:shd w:val="clear" w:color="auto" w:fill="FFFFFF"/>
        </w:rPr>
        <w:t xml:space="preserve"> with its commemorative dimension</w:t>
      </w:r>
      <w:r w:rsidR="00820B80" w:rsidRPr="006B0718">
        <w:rPr>
          <w:rFonts w:ascii="Century Schoolbook" w:hAnsi="Century Schoolbook"/>
          <w:color w:val="000000"/>
          <w:shd w:val="clear" w:color="auto" w:fill="FFFFFF"/>
        </w:rPr>
        <w:t xml:space="preserve"> to </w:t>
      </w:r>
      <w:r w:rsidR="00ED5360" w:rsidRPr="006B0718">
        <w:rPr>
          <w:rFonts w:ascii="Century Schoolbook" w:hAnsi="Century Schoolbook"/>
          <w:color w:val="000000"/>
          <w:shd w:val="clear" w:color="auto" w:fill="FFFFFF"/>
        </w:rPr>
        <w:t>individuals</w:t>
      </w:r>
      <w:r w:rsidR="00820B80" w:rsidRPr="006B0718">
        <w:rPr>
          <w:rFonts w:ascii="Century Schoolbook" w:hAnsi="Century Schoolbook"/>
          <w:color w:val="000000"/>
          <w:shd w:val="clear" w:color="auto" w:fill="FFFFFF"/>
        </w:rPr>
        <w:t xml:space="preserve"> and </w:t>
      </w:r>
      <w:r w:rsidR="00ED5360" w:rsidRPr="006B0718">
        <w:rPr>
          <w:rFonts w:ascii="Century Schoolbook" w:hAnsi="Century Schoolbook"/>
          <w:color w:val="000000"/>
          <w:shd w:val="clear" w:color="auto" w:fill="FFFFFF"/>
        </w:rPr>
        <w:t xml:space="preserve">different </w:t>
      </w:r>
      <w:r w:rsidR="00820B80" w:rsidRPr="006B0718">
        <w:rPr>
          <w:rFonts w:ascii="Century Schoolbook" w:hAnsi="Century Schoolbook"/>
          <w:color w:val="000000"/>
          <w:shd w:val="clear" w:color="auto" w:fill="FFFFFF"/>
        </w:rPr>
        <w:t xml:space="preserve">communities across the world who </w:t>
      </w:r>
      <w:r w:rsidR="00AE3FED" w:rsidRPr="006B0718">
        <w:rPr>
          <w:rFonts w:ascii="Century Schoolbook" w:hAnsi="Century Schoolbook"/>
          <w:color w:val="000000"/>
          <w:shd w:val="clear" w:color="auto" w:fill="FFFFFF"/>
        </w:rPr>
        <w:t>were</w:t>
      </w:r>
      <w:r w:rsidR="00EA0DBC" w:rsidRPr="006B0718">
        <w:rPr>
          <w:rFonts w:ascii="Century Schoolbook" w:hAnsi="Century Schoolbook"/>
          <w:color w:val="000000"/>
          <w:shd w:val="clear" w:color="auto" w:fill="FFFFFF"/>
        </w:rPr>
        <w:t xml:space="preserve"> </w:t>
      </w:r>
      <w:r w:rsidR="009E27D2" w:rsidRPr="006B0718">
        <w:rPr>
          <w:rFonts w:ascii="Century Schoolbook" w:hAnsi="Century Schoolbook"/>
          <w:color w:val="000000"/>
          <w:shd w:val="clear" w:color="auto" w:fill="FFFFFF"/>
        </w:rPr>
        <w:t xml:space="preserve">affected </w:t>
      </w:r>
      <w:r w:rsidR="00EA0DBC" w:rsidRPr="006B0718">
        <w:rPr>
          <w:rFonts w:ascii="Century Schoolbook" w:hAnsi="Century Schoolbook"/>
          <w:color w:val="000000"/>
          <w:shd w:val="clear" w:color="auto" w:fill="FFFFFF"/>
        </w:rPr>
        <w:t>by</w:t>
      </w:r>
      <w:r w:rsidR="00ED5360" w:rsidRPr="006B0718">
        <w:rPr>
          <w:rFonts w:ascii="Century Schoolbook" w:hAnsi="Century Schoolbook"/>
          <w:color w:val="000000"/>
          <w:shd w:val="clear" w:color="auto" w:fill="FFFFFF"/>
        </w:rPr>
        <w:t xml:space="preserve"> Cov</w:t>
      </w:r>
      <w:r w:rsidR="00625570" w:rsidRPr="006B0718">
        <w:rPr>
          <w:rFonts w:ascii="Century Schoolbook" w:hAnsi="Century Schoolbook"/>
          <w:color w:val="000000"/>
          <w:shd w:val="clear" w:color="auto" w:fill="FFFFFF"/>
        </w:rPr>
        <w:t>i</w:t>
      </w:r>
      <w:r w:rsidR="00ED5360" w:rsidRPr="006B0718">
        <w:rPr>
          <w:rFonts w:ascii="Century Schoolbook" w:hAnsi="Century Schoolbook"/>
          <w:color w:val="000000"/>
          <w:shd w:val="clear" w:color="auto" w:fill="FFFFFF"/>
        </w:rPr>
        <w:t>d-19</w:t>
      </w:r>
      <w:r w:rsidR="00633986" w:rsidRPr="006B0718">
        <w:rPr>
          <w:rFonts w:ascii="Century Schoolbook" w:hAnsi="Century Schoolbook"/>
          <w:color w:val="000000"/>
          <w:shd w:val="clear" w:color="auto" w:fill="FFFFFF"/>
        </w:rPr>
        <w:t xml:space="preserve"> </w:t>
      </w:r>
      <w:r w:rsidR="00135D9C" w:rsidRPr="006B0718">
        <w:rPr>
          <w:rFonts w:ascii="Century Schoolbook" w:hAnsi="Century Schoolbook"/>
          <w:color w:val="000000"/>
          <w:shd w:val="clear" w:color="auto" w:fill="FFFFFF"/>
        </w:rPr>
        <w:t xml:space="preserve">and </w:t>
      </w:r>
      <w:r w:rsidR="00F16342" w:rsidRPr="006B0718">
        <w:rPr>
          <w:rFonts w:ascii="Century Schoolbook" w:hAnsi="Century Schoolbook"/>
          <w:color w:val="000000"/>
          <w:shd w:val="clear" w:color="auto" w:fill="FFFFFF"/>
        </w:rPr>
        <w:t xml:space="preserve">who </w:t>
      </w:r>
      <w:r w:rsidR="00D2722A" w:rsidRPr="006B0718">
        <w:rPr>
          <w:rFonts w:ascii="Century Schoolbook" w:hAnsi="Century Schoolbook"/>
          <w:color w:val="000000"/>
          <w:shd w:val="clear" w:color="auto" w:fill="FFFFFF"/>
        </w:rPr>
        <w:t>continue to</w:t>
      </w:r>
      <w:r w:rsidR="00B05CE3" w:rsidRPr="006B0718">
        <w:rPr>
          <w:rFonts w:ascii="Century Schoolbook" w:hAnsi="Century Schoolbook"/>
          <w:color w:val="000000"/>
          <w:shd w:val="clear" w:color="auto" w:fill="FFFFFF"/>
        </w:rPr>
        <w:t xml:space="preserve"> experienc</w:t>
      </w:r>
      <w:r w:rsidR="00D2722A" w:rsidRPr="006B0718">
        <w:rPr>
          <w:rFonts w:ascii="Century Schoolbook" w:hAnsi="Century Schoolbook"/>
          <w:color w:val="000000"/>
          <w:shd w:val="clear" w:color="auto" w:fill="FFFFFF"/>
        </w:rPr>
        <w:t>e</w:t>
      </w:r>
      <w:r w:rsidR="00B05CE3" w:rsidRPr="006B0718">
        <w:rPr>
          <w:rFonts w:ascii="Century Schoolbook" w:hAnsi="Century Schoolbook"/>
          <w:color w:val="000000"/>
          <w:shd w:val="clear" w:color="auto" w:fill="FFFFFF"/>
        </w:rPr>
        <w:t xml:space="preserve"> a</w:t>
      </w:r>
      <w:r w:rsidR="00B333E2" w:rsidRPr="006B0718">
        <w:rPr>
          <w:rFonts w:ascii="Century Schoolbook" w:hAnsi="Century Schoolbook"/>
          <w:color w:val="000000"/>
          <w:shd w:val="clear" w:color="auto" w:fill="FFFFFF"/>
        </w:rPr>
        <w:t xml:space="preserve"> </w:t>
      </w:r>
      <w:r w:rsidR="005B31EC" w:rsidRPr="006B0718">
        <w:rPr>
          <w:rFonts w:ascii="Century Schoolbook" w:hAnsi="Century Schoolbook"/>
          <w:color w:val="000000"/>
          <w:shd w:val="clear" w:color="auto" w:fill="FFFFFF"/>
        </w:rPr>
        <w:t xml:space="preserve">heightened fear of </w:t>
      </w:r>
      <w:r w:rsidR="00197C77" w:rsidRPr="006B0718">
        <w:rPr>
          <w:rFonts w:ascii="Century Schoolbook" w:hAnsi="Century Schoolbook"/>
          <w:color w:val="000000"/>
          <w:shd w:val="clear" w:color="auto" w:fill="FFFFFF"/>
        </w:rPr>
        <w:t xml:space="preserve">dying themselves or </w:t>
      </w:r>
      <w:r w:rsidR="008D5E9E" w:rsidRPr="006B0718">
        <w:rPr>
          <w:rFonts w:ascii="Century Schoolbook" w:hAnsi="Century Schoolbook"/>
          <w:color w:val="000000"/>
          <w:shd w:val="clear" w:color="auto" w:fill="FFFFFF"/>
        </w:rPr>
        <w:t>of losing a loved one.</w:t>
      </w:r>
      <w:r w:rsidR="007422ED" w:rsidRPr="006B0718">
        <w:rPr>
          <w:rStyle w:val="FootnoteReference"/>
          <w:rFonts w:ascii="Century Schoolbook" w:hAnsi="Century Schoolbook"/>
          <w:color w:val="000000"/>
          <w:shd w:val="clear" w:color="auto" w:fill="FFFFFF"/>
        </w:rPr>
        <w:footnoteReference w:id="104"/>
      </w:r>
    </w:p>
    <w:sectPr w:rsidR="00727709" w:rsidRPr="0019094C" w:rsidSect="001143BE">
      <w:footerReference w:type="default" r:id="rId10"/>
      <w:pgSz w:w="11906" w:h="16838" w:code="9"/>
      <w:pgMar w:top="2592" w:right="2160" w:bottom="2448"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E79E3" w14:textId="77777777" w:rsidR="00290CB8" w:rsidRDefault="00290CB8" w:rsidP="00604AA4">
      <w:pPr>
        <w:spacing w:after="0" w:line="240" w:lineRule="auto"/>
      </w:pPr>
      <w:r>
        <w:separator/>
      </w:r>
    </w:p>
  </w:endnote>
  <w:endnote w:type="continuationSeparator" w:id="0">
    <w:p w14:paraId="1D2D1655" w14:textId="77777777" w:rsidR="00290CB8" w:rsidRDefault="00290CB8" w:rsidP="0060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55BE" w14:textId="235F5A1F" w:rsidR="00571C4C" w:rsidRDefault="00571C4C">
    <w:pPr>
      <w:pStyle w:val="Footer"/>
      <w:jc w:val="center"/>
    </w:pPr>
  </w:p>
  <w:p w14:paraId="31D45588" w14:textId="77777777" w:rsidR="00571C4C" w:rsidRDefault="0057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5FC31" w14:textId="77777777" w:rsidR="00290CB8" w:rsidRPr="00F01FED" w:rsidRDefault="00290CB8" w:rsidP="00F01FED">
      <w:pPr>
        <w:pStyle w:val="Footer"/>
      </w:pPr>
      <w:r>
        <w:separator/>
      </w:r>
    </w:p>
  </w:footnote>
  <w:footnote w:type="continuationSeparator" w:id="0">
    <w:p w14:paraId="4EF6866F" w14:textId="77777777" w:rsidR="00290CB8" w:rsidRDefault="00290CB8" w:rsidP="00604AA4">
      <w:pPr>
        <w:spacing w:after="0" w:line="240" w:lineRule="auto"/>
      </w:pPr>
      <w:r>
        <w:continuationSeparator/>
      </w:r>
    </w:p>
  </w:footnote>
  <w:footnote w:id="1">
    <w:p w14:paraId="0FCF7E05" w14:textId="37A6684E" w:rsidR="00571C4C" w:rsidRPr="007E46AF" w:rsidRDefault="00571C4C" w:rsidP="00DA6553">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entury Schoolbook" w:hAnsi="Century Schoolbook"/>
          <w:sz w:val="18"/>
          <w:szCs w:val="18"/>
        </w:rPr>
      </w:pPr>
      <w:r w:rsidRPr="007E46AF">
        <w:rPr>
          <w:rStyle w:val="FootnoteReference"/>
          <w:rFonts w:ascii="Century Schoolbook" w:hAnsi="Century Schoolbook"/>
          <w:sz w:val="18"/>
          <w:szCs w:val="18"/>
          <w:vertAlign w:val="baseline"/>
        </w:rPr>
        <w:tab/>
      </w:r>
      <w:r w:rsidRPr="007E46AF">
        <w:rPr>
          <w:rStyle w:val="FootnoteReference"/>
          <w:rFonts w:ascii="Century Schoolbook" w:hAnsi="Century Schoolbook"/>
          <w:sz w:val="18"/>
          <w:szCs w:val="18"/>
          <w:vertAlign w:val="baseline"/>
        </w:rPr>
        <w:sym w:font="Symbol" w:char="F02A"/>
      </w:r>
      <w:r w:rsidRPr="007E46AF">
        <w:rPr>
          <w:rStyle w:val="FootnoteReference"/>
          <w:rFonts w:ascii="Century Schoolbook" w:hAnsi="Century Schoolbook"/>
          <w:sz w:val="18"/>
          <w:szCs w:val="18"/>
          <w:vertAlign w:val="baseline"/>
        </w:rPr>
        <w:tab/>
      </w:r>
      <w:r w:rsidRPr="007E46AF">
        <w:rPr>
          <w:rFonts w:ascii="Century Schoolbook" w:hAnsi="Century Schoolbook"/>
          <w:sz w:val="18"/>
          <w:szCs w:val="18"/>
        </w:rPr>
        <w:t>I would like to thank Professor Laura Lewis, Ms Ali Dickens, Vanessa Mar-</w:t>
      </w:r>
      <w:proofErr w:type="spellStart"/>
      <w:r w:rsidRPr="007E46AF">
        <w:rPr>
          <w:rFonts w:ascii="Century Schoolbook" w:hAnsi="Century Schoolbook"/>
          <w:sz w:val="18"/>
          <w:szCs w:val="18"/>
        </w:rPr>
        <w:t>Molinero</w:t>
      </w:r>
      <w:proofErr w:type="spellEnd"/>
      <w:r w:rsidRPr="007E46AF">
        <w:rPr>
          <w:rFonts w:ascii="Century Schoolbook" w:hAnsi="Century Schoolbook"/>
          <w:sz w:val="18"/>
          <w:szCs w:val="18"/>
        </w:rPr>
        <w:t xml:space="preserve"> and Professor Clare Mar-</w:t>
      </w:r>
      <w:proofErr w:type="spellStart"/>
      <w:r w:rsidRPr="007E46AF">
        <w:rPr>
          <w:rFonts w:ascii="Century Schoolbook" w:hAnsi="Century Schoolbook"/>
          <w:sz w:val="18"/>
          <w:szCs w:val="18"/>
        </w:rPr>
        <w:t>Molinero</w:t>
      </w:r>
      <w:proofErr w:type="spellEnd"/>
      <w:r w:rsidRPr="007E46AF">
        <w:rPr>
          <w:rFonts w:ascii="Century Schoolbook" w:hAnsi="Century Schoolbook"/>
          <w:sz w:val="18"/>
          <w:szCs w:val="18"/>
        </w:rPr>
        <w:t xml:space="preserve"> (of the University of Southampton’s </w:t>
      </w:r>
      <w:proofErr w:type="spellStart"/>
      <w:r w:rsidRPr="007E46AF">
        <w:rPr>
          <w:rFonts w:ascii="Century Schoolbook" w:hAnsi="Century Schoolbook"/>
          <w:sz w:val="18"/>
          <w:szCs w:val="18"/>
        </w:rPr>
        <w:t>MexSoc</w:t>
      </w:r>
      <w:proofErr w:type="spellEnd"/>
      <w:r w:rsidRPr="007E46AF">
        <w:rPr>
          <w:rFonts w:ascii="Century Schoolbook" w:hAnsi="Century Schoolbook"/>
          <w:sz w:val="18"/>
          <w:szCs w:val="18"/>
        </w:rPr>
        <w:t xml:space="preserve"> and the </w:t>
      </w:r>
      <w:proofErr w:type="spellStart"/>
      <w:r w:rsidRPr="007E46AF">
        <w:rPr>
          <w:rFonts w:ascii="Century Schoolbook" w:hAnsi="Century Schoolbook"/>
          <w:sz w:val="18"/>
          <w:szCs w:val="18"/>
        </w:rPr>
        <w:t>MeXsu</w:t>
      </w:r>
      <w:proofErr w:type="spellEnd"/>
      <w:r w:rsidRPr="007E46AF">
        <w:rPr>
          <w:rFonts w:ascii="Century Schoolbook" w:hAnsi="Century Schoolbook"/>
          <w:sz w:val="18"/>
          <w:szCs w:val="18"/>
        </w:rPr>
        <w:t xml:space="preserve"> Centre in collaboration with </w:t>
      </w:r>
      <w:r w:rsidRPr="007E46AF">
        <w:rPr>
          <w:rFonts w:ascii="Century Schoolbook" w:hAnsi="Century Schoolbook"/>
          <w:i/>
          <w:iCs/>
          <w:sz w:val="18"/>
          <w:szCs w:val="18"/>
        </w:rPr>
        <w:t>The</w:t>
      </w:r>
      <w:r w:rsidRPr="007E46AF">
        <w:rPr>
          <w:rFonts w:ascii="Century Schoolbook" w:hAnsi="Century Schoolbook"/>
          <w:sz w:val="18"/>
          <w:szCs w:val="18"/>
        </w:rPr>
        <w:t xml:space="preserve"> </w:t>
      </w:r>
      <w:r w:rsidRPr="007E46AF">
        <w:rPr>
          <w:rFonts w:ascii="Century Schoolbook" w:hAnsi="Century Schoolbook"/>
          <w:i/>
          <w:iCs/>
          <w:sz w:val="18"/>
          <w:szCs w:val="18"/>
        </w:rPr>
        <w:t>Brook</w:t>
      </w:r>
      <w:r w:rsidRPr="007E46AF">
        <w:rPr>
          <w:rFonts w:ascii="Century Schoolbook" w:hAnsi="Century Schoolbook"/>
          <w:sz w:val="18"/>
          <w:szCs w:val="18"/>
        </w:rPr>
        <w:t xml:space="preserve">, Southampton) and </w:t>
      </w:r>
      <w:r w:rsidR="002B2D64">
        <w:rPr>
          <w:rFonts w:ascii="Century Schoolbook" w:hAnsi="Century Schoolbook"/>
          <w:sz w:val="18"/>
          <w:szCs w:val="18"/>
        </w:rPr>
        <w:t>Mark Cater,</w:t>
      </w:r>
      <w:r w:rsidR="002B2D64" w:rsidRPr="00D6220F">
        <w:t xml:space="preserve"> </w:t>
      </w:r>
      <w:r w:rsidR="002B2D64" w:rsidRPr="00D6220F">
        <w:rPr>
          <w:rFonts w:ascii="Century Schoolbook" w:hAnsi="Century Schoolbook"/>
          <w:sz w:val="18"/>
          <w:szCs w:val="18"/>
        </w:rPr>
        <w:t>Director of Metropole Market</w:t>
      </w:r>
      <w:r w:rsidR="009B02D1">
        <w:rPr>
          <w:rFonts w:ascii="Century Schoolbook" w:hAnsi="Century Schoolbook"/>
          <w:sz w:val="18"/>
          <w:szCs w:val="18"/>
        </w:rPr>
        <w:t xml:space="preserve"> (Bournemouth) </w:t>
      </w:r>
      <w:r w:rsidRPr="007E46AF">
        <w:rPr>
          <w:rFonts w:ascii="Century Schoolbook" w:hAnsi="Century Schoolbook"/>
          <w:sz w:val="18"/>
          <w:szCs w:val="18"/>
        </w:rPr>
        <w:t xml:space="preserve">for permission to use images as indicated in captions throughout. My thanks also to </w:t>
      </w:r>
      <w:r w:rsidR="00DE17E8">
        <w:rPr>
          <w:rFonts w:ascii="Century Schoolbook" w:hAnsi="Century Schoolbook"/>
          <w:sz w:val="18"/>
          <w:szCs w:val="18"/>
        </w:rPr>
        <w:t>Dr Charlotte</w:t>
      </w:r>
      <w:r w:rsidR="00793AAD">
        <w:rPr>
          <w:rFonts w:ascii="Century Schoolbook" w:hAnsi="Century Schoolbook"/>
          <w:sz w:val="18"/>
          <w:szCs w:val="18"/>
        </w:rPr>
        <w:t xml:space="preserve"> </w:t>
      </w:r>
      <w:proofErr w:type="spellStart"/>
      <w:r w:rsidR="00793AAD">
        <w:rPr>
          <w:rFonts w:ascii="Century Schoolbook" w:hAnsi="Century Schoolbook"/>
          <w:sz w:val="18"/>
          <w:szCs w:val="18"/>
        </w:rPr>
        <w:t>Gleghorn</w:t>
      </w:r>
      <w:proofErr w:type="spellEnd"/>
      <w:r w:rsidR="00793AAD">
        <w:rPr>
          <w:rFonts w:ascii="Century Schoolbook" w:hAnsi="Century Schoolbook"/>
          <w:sz w:val="18"/>
          <w:szCs w:val="18"/>
        </w:rPr>
        <w:t xml:space="preserve"> (University</w:t>
      </w:r>
      <w:r w:rsidR="00795ADF">
        <w:rPr>
          <w:rFonts w:ascii="Century Schoolbook" w:hAnsi="Century Schoolbook"/>
          <w:sz w:val="18"/>
          <w:szCs w:val="18"/>
        </w:rPr>
        <w:t xml:space="preserve"> of Edin</w:t>
      </w:r>
      <w:r w:rsidR="00381997">
        <w:rPr>
          <w:rFonts w:ascii="Century Schoolbook" w:hAnsi="Century Schoolbook"/>
          <w:sz w:val="18"/>
          <w:szCs w:val="18"/>
        </w:rPr>
        <w:t>burgh); Mr Chris</w:t>
      </w:r>
      <w:r w:rsidR="00801E3C">
        <w:rPr>
          <w:rFonts w:ascii="Century Schoolbook" w:hAnsi="Century Schoolbook"/>
          <w:sz w:val="18"/>
          <w:szCs w:val="18"/>
        </w:rPr>
        <w:t>topher</w:t>
      </w:r>
      <w:r w:rsidR="00381997">
        <w:rPr>
          <w:rFonts w:ascii="Century Schoolbook" w:hAnsi="Century Schoolbook"/>
          <w:sz w:val="18"/>
          <w:szCs w:val="18"/>
        </w:rPr>
        <w:t xml:space="preserve"> </w:t>
      </w:r>
      <w:r w:rsidR="00171D81">
        <w:rPr>
          <w:rFonts w:ascii="Century Schoolbook" w:hAnsi="Century Schoolbook"/>
          <w:sz w:val="18"/>
          <w:szCs w:val="18"/>
        </w:rPr>
        <w:t>Byrne</w:t>
      </w:r>
      <w:r w:rsidR="007F72F0">
        <w:rPr>
          <w:rFonts w:ascii="Century Schoolbook" w:hAnsi="Century Schoolbook"/>
          <w:sz w:val="18"/>
          <w:szCs w:val="18"/>
        </w:rPr>
        <w:t xml:space="preserve">, </w:t>
      </w:r>
      <w:r w:rsidRPr="007E46AF">
        <w:rPr>
          <w:rFonts w:ascii="Century Schoolbook" w:hAnsi="Century Schoolbook"/>
          <w:sz w:val="18"/>
          <w:szCs w:val="18"/>
        </w:rPr>
        <w:t>Professor Laura Lewis, Ms Irina Nelson</w:t>
      </w:r>
      <w:r w:rsidR="00DE17E8">
        <w:rPr>
          <w:rFonts w:ascii="Century Schoolbook" w:hAnsi="Century Schoolbook"/>
          <w:sz w:val="18"/>
          <w:szCs w:val="18"/>
        </w:rPr>
        <w:t xml:space="preserve">, </w:t>
      </w:r>
      <w:r w:rsidRPr="007E46AF">
        <w:rPr>
          <w:rFonts w:ascii="Century Schoolbook" w:hAnsi="Century Schoolbook"/>
          <w:sz w:val="18"/>
          <w:szCs w:val="18"/>
        </w:rPr>
        <w:t xml:space="preserve">Dr Patricia Romero de Mills (University of Southampton), and Dr William Rowlandson (University of Kent) for their feedback. </w:t>
      </w:r>
    </w:p>
  </w:footnote>
  <w:footnote w:id="2">
    <w:p w14:paraId="7D19FD64" w14:textId="7F51EF9F"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proofErr w:type="spellStart"/>
      <w:r w:rsidRPr="007E46AF">
        <w:rPr>
          <w:rFonts w:ascii="Century Schoolbook" w:hAnsi="Century Schoolbook"/>
          <w:sz w:val="18"/>
          <w:szCs w:val="18"/>
        </w:rPr>
        <w:t>Néstor</w:t>
      </w:r>
      <w:proofErr w:type="spellEnd"/>
      <w:r w:rsidRPr="007E46AF">
        <w:rPr>
          <w:rFonts w:ascii="Century Schoolbook" w:hAnsi="Century Schoolbook"/>
          <w:sz w:val="18"/>
          <w:szCs w:val="18"/>
        </w:rPr>
        <w:t xml:space="preserve"> García Canclini, </w:t>
      </w:r>
      <w:r w:rsidRPr="007E46AF">
        <w:rPr>
          <w:rFonts w:ascii="Century Schoolbook" w:hAnsi="Century Schoolbook"/>
          <w:i/>
          <w:sz w:val="18"/>
          <w:szCs w:val="18"/>
        </w:rPr>
        <w:t>Hybrid Cultures: Strategies for Entering and Leaving Modernity</w:t>
      </w:r>
      <w:r w:rsidRPr="007E46AF">
        <w:rPr>
          <w:rFonts w:ascii="Century Schoolbook" w:hAnsi="Century Schoolbook"/>
          <w:sz w:val="18"/>
          <w:szCs w:val="18"/>
        </w:rPr>
        <w:t xml:space="preserve">, trans. Christopher L. </w:t>
      </w:r>
      <w:proofErr w:type="spellStart"/>
      <w:r w:rsidRPr="007E46AF">
        <w:rPr>
          <w:rFonts w:ascii="Century Schoolbook" w:hAnsi="Century Schoolbook"/>
          <w:sz w:val="18"/>
          <w:szCs w:val="18"/>
        </w:rPr>
        <w:t>Chiappari</w:t>
      </w:r>
      <w:proofErr w:type="spellEnd"/>
      <w:r w:rsidRPr="007E46AF">
        <w:rPr>
          <w:rFonts w:ascii="Century Schoolbook" w:hAnsi="Century Schoolbook"/>
          <w:sz w:val="18"/>
          <w:szCs w:val="18"/>
        </w:rPr>
        <w:t xml:space="preserve"> &amp; Silvia L. López, foreword by Renato </w:t>
      </w:r>
      <w:proofErr w:type="spellStart"/>
      <w:r w:rsidRPr="007E46AF">
        <w:rPr>
          <w:rFonts w:ascii="Century Schoolbook" w:hAnsi="Century Schoolbook"/>
          <w:sz w:val="18"/>
          <w:szCs w:val="18"/>
        </w:rPr>
        <w:t>Rosaldo</w:t>
      </w:r>
      <w:proofErr w:type="spellEnd"/>
      <w:r w:rsidRPr="007E46AF">
        <w:rPr>
          <w:rFonts w:ascii="Century Schoolbook" w:hAnsi="Century Schoolbook"/>
          <w:sz w:val="18"/>
          <w:szCs w:val="18"/>
        </w:rPr>
        <w:t xml:space="preserve"> (London/Minneapolis: Univ. of Minnesota Press, 1989), </w:t>
      </w:r>
      <w:r w:rsidRPr="007E46AF">
        <w:rPr>
          <w:rFonts w:ascii="Century Schoolbook" w:hAnsi="Century Schoolbook"/>
          <w:color w:val="0A0A0A"/>
          <w:sz w:val="18"/>
          <w:szCs w:val="18"/>
        </w:rPr>
        <w:t>xxxiv.</w:t>
      </w:r>
    </w:p>
  </w:footnote>
  <w:footnote w:id="3">
    <w:p w14:paraId="52062C65" w14:textId="07C54EA1"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shd w:val="clear" w:color="auto" w:fill="FFFFFF"/>
        </w:rPr>
        <w:tab/>
        <w:t xml:space="preserve">In response to global fashion designers, the Mexican Government is developing legislation to grant intellectual property protection to cultural knowledge and identity of Afro-Mexican and indigenous groups. See </w:t>
      </w:r>
      <w:r w:rsidRPr="007E46AF">
        <w:rPr>
          <w:rFonts w:ascii="Century Schoolbook" w:hAnsi="Century Schoolbook"/>
          <w:sz w:val="18"/>
          <w:szCs w:val="18"/>
        </w:rPr>
        <w:t xml:space="preserve">Sam Jones, ‘Mexico Accuses Designer Carolina Herrera of Cultural Appropriation’, </w:t>
      </w:r>
      <w:r w:rsidRPr="007E46AF">
        <w:rPr>
          <w:rFonts w:ascii="Century Schoolbook" w:hAnsi="Century Schoolbook"/>
          <w:i/>
          <w:iCs/>
          <w:sz w:val="18"/>
          <w:szCs w:val="18"/>
        </w:rPr>
        <w:t>The Guardian</w:t>
      </w:r>
      <w:r w:rsidRPr="007E46AF">
        <w:rPr>
          <w:rFonts w:ascii="Century Schoolbook" w:hAnsi="Century Schoolbook"/>
          <w:sz w:val="18"/>
          <w:szCs w:val="18"/>
        </w:rPr>
        <w:t xml:space="preserve">, 13 June 2019,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available at &lt;</w:t>
      </w:r>
      <w:hyperlink r:id="rId1" w:history="1">
        <w:r w:rsidRPr="007E46AF">
          <w:rPr>
            <w:rStyle w:val="Hyperlink"/>
            <w:rFonts w:ascii="Century Schoolbook" w:hAnsi="Century Schoolbook"/>
            <w:sz w:val="18"/>
            <w:szCs w:val="18"/>
          </w:rPr>
          <w:t>https://www.theguardian.com/world/2019/jun/13/mexico-carolina-herrera-fashion-designer-cultural-appropriation</w:t>
        </w:r>
      </w:hyperlink>
      <w:r w:rsidRPr="007E46AF">
        <w:rPr>
          <w:rStyle w:val="Hyperlink"/>
          <w:rFonts w:ascii="Century Schoolbook" w:hAnsi="Century Schoolbook"/>
          <w:sz w:val="18"/>
          <w:szCs w:val="18"/>
        </w:rPr>
        <w:t>&gt;</w:t>
      </w:r>
      <w:r w:rsidRPr="007E46AF">
        <w:rPr>
          <w:rFonts w:ascii="Century Schoolbook" w:hAnsi="Century Schoolbook"/>
          <w:sz w:val="18"/>
          <w:szCs w:val="18"/>
        </w:rPr>
        <w:t xml:space="preserve"> (accessed 27 October 2019).</w:t>
      </w:r>
    </w:p>
  </w:footnote>
  <w:footnote w:id="4">
    <w:p w14:paraId="068BD513" w14:textId="7ED64FB5"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Regina M. </w:t>
      </w:r>
      <w:proofErr w:type="spellStart"/>
      <w:r w:rsidRPr="007E46AF">
        <w:rPr>
          <w:rFonts w:ascii="Century Schoolbook" w:hAnsi="Century Schoolbook"/>
          <w:sz w:val="18"/>
          <w:szCs w:val="18"/>
        </w:rPr>
        <w:t>Marchi</w:t>
      </w:r>
      <w:proofErr w:type="spellEnd"/>
      <w:r w:rsidRPr="007E46AF">
        <w:rPr>
          <w:rFonts w:ascii="Century Schoolbook" w:hAnsi="Century Schoolbook"/>
          <w:sz w:val="18"/>
          <w:szCs w:val="18"/>
        </w:rPr>
        <w:t xml:space="preserve">, </w:t>
      </w:r>
      <w:r w:rsidRPr="007E46AF">
        <w:rPr>
          <w:rFonts w:ascii="Century Schoolbook" w:hAnsi="Century Schoolbook"/>
          <w:i/>
          <w:iCs/>
          <w:sz w:val="18"/>
          <w:szCs w:val="18"/>
        </w:rPr>
        <w:t>Day of the Dead in the USA: The Migration and Transformation of a Cultural Phenomenon</w:t>
      </w:r>
      <w:r w:rsidRPr="007E46AF">
        <w:rPr>
          <w:rFonts w:ascii="Century Schoolbook" w:hAnsi="Century Schoolbook"/>
          <w:sz w:val="18"/>
          <w:szCs w:val="18"/>
        </w:rPr>
        <w:t xml:space="preserve"> (New Brunswick: Rutgers U. P., 2009).</w:t>
      </w:r>
    </w:p>
  </w:footnote>
  <w:footnote w:id="5">
    <w:p w14:paraId="2D47A1CB" w14:textId="61D7ED29"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i/>
          <w:iCs/>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i/>
          <w:iCs/>
          <w:sz w:val="18"/>
          <w:szCs w:val="18"/>
          <w:shd w:val="clear" w:color="auto" w:fill="FFFFFF"/>
          <w:lang w:val="es-ES_tradnl"/>
        </w:rPr>
        <w:tab/>
        <w:t>Spectre</w:t>
      </w:r>
      <w:r w:rsidRPr="007E46AF">
        <w:rPr>
          <w:rFonts w:ascii="Century Schoolbook" w:hAnsi="Century Schoolbook"/>
          <w:sz w:val="18"/>
          <w:szCs w:val="18"/>
          <w:shd w:val="clear" w:color="auto" w:fill="FFFFFF"/>
          <w:lang w:val="es-ES_tradnl"/>
        </w:rPr>
        <w:t>, dir. Sam Mendes (2015)</w:t>
      </w:r>
      <w:r w:rsidRPr="007E46AF">
        <w:rPr>
          <w:rFonts w:ascii="Century Schoolbook" w:hAnsi="Century Schoolbook"/>
          <w:sz w:val="18"/>
          <w:szCs w:val="18"/>
          <w:lang w:val="es-ES_tradnl"/>
        </w:rPr>
        <w:t xml:space="preserve">; </w:t>
      </w:r>
      <w:r w:rsidRPr="007E46AF">
        <w:rPr>
          <w:rFonts w:ascii="Century Schoolbook" w:hAnsi="Century Schoolbook"/>
          <w:i/>
          <w:iCs/>
          <w:sz w:val="18"/>
          <w:szCs w:val="18"/>
          <w:lang w:val="es-ES_tradnl"/>
        </w:rPr>
        <w:t>Coco</w:t>
      </w:r>
      <w:r w:rsidRPr="007E46AF">
        <w:rPr>
          <w:rFonts w:ascii="Century Schoolbook" w:hAnsi="Century Schoolbook"/>
          <w:sz w:val="18"/>
          <w:szCs w:val="18"/>
          <w:lang w:val="es-ES_tradnl"/>
        </w:rPr>
        <w:t xml:space="preserve">, dir. </w:t>
      </w:r>
      <w:r w:rsidRPr="007E46AF">
        <w:rPr>
          <w:rFonts w:ascii="Century Schoolbook" w:hAnsi="Century Schoolbook"/>
          <w:sz w:val="18"/>
          <w:szCs w:val="18"/>
        </w:rPr>
        <w:t>Lee Unkrich &amp; Adrian Molina (2017).</w:t>
      </w:r>
    </w:p>
  </w:footnote>
  <w:footnote w:id="6">
    <w:p w14:paraId="3D7A0129" w14:textId="1BED813A" w:rsidR="00571C4C" w:rsidRPr="007E46AF" w:rsidRDefault="00571C4C" w:rsidP="00DA6553">
      <w:pPr>
        <w:tabs>
          <w:tab w:val="left" w:pos="360"/>
          <w:tab w:val="left" w:pos="720"/>
        </w:tabs>
        <w:spacing w:after="0" w:line="240" w:lineRule="auto"/>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Arjun Appadurai, ‘Disjuncture and Difference in the Global Cultural Economy’, in </w:t>
      </w:r>
      <w:r w:rsidRPr="007E46AF">
        <w:rPr>
          <w:rFonts w:ascii="Century Schoolbook" w:hAnsi="Century Schoolbook"/>
          <w:i/>
          <w:iCs/>
          <w:sz w:val="18"/>
          <w:szCs w:val="18"/>
        </w:rPr>
        <w:t>Global Culture</w:t>
      </w:r>
      <w:r w:rsidRPr="007E46AF">
        <w:rPr>
          <w:rFonts w:ascii="Century Schoolbook" w:hAnsi="Century Schoolbook"/>
          <w:sz w:val="18"/>
          <w:szCs w:val="18"/>
        </w:rPr>
        <w:t xml:space="preserve">, ed. Mike Featherstone, </w:t>
      </w:r>
      <w:r w:rsidRPr="007E46AF">
        <w:rPr>
          <w:rFonts w:ascii="Century Schoolbook" w:hAnsi="Century Schoolbook"/>
          <w:i/>
          <w:iCs/>
          <w:sz w:val="18"/>
          <w:szCs w:val="18"/>
        </w:rPr>
        <w:t>Theory Culture Society</w:t>
      </w:r>
      <w:r w:rsidRPr="007E46AF">
        <w:rPr>
          <w:rFonts w:ascii="Century Schoolbook" w:hAnsi="Century Schoolbook"/>
          <w:sz w:val="18"/>
          <w:szCs w:val="18"/>
        </w:rPr>
        <w:t>, 7:2–3 (1990), 295–310 (pp. 298–99).</w:t>
      </w:r>
    </w:p>
  </w:footnote>
  <w:footnote w:id="7">
    <w:p w14:paraId="7287FC70" w14:textId="31DCE38C" w:rsidR="00571C4C" w:rsidRPr="007E46AF" w:rsidRDefault="00571C4C" w:rsidP="00DA6553">
      <w:pPr>
        <w:tabs>
          <w:tab w:val="left" w:pos="360"/>
          <w:tab w:val="left" w:pos="720"/>
        </w:tabs>
        <w:spacing w:after="0" w:line="240" w:lineRule="auto"/>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Appadurai, ‘Disjuncture and Difference in the Global Cultural Economy’.</w:t>
      </w:r>
    </w:p>
  </w:footnote>
  <w:footnote w:id="8">
    <w:p w14:paraId="73507633" w14:textId="59B6B2FF"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Canclini quoted in Daniel Balderston, Mike Gonzalez &amp; Ana M. Lopez, ‘Introduction’, in </w:t>
      </w:r>
      <w:proofErr w:type="spellStart"/>
      <w:r w:rsidRPr="007E46AF">
        <w:rPr>
          <w:rFonts w:ascii="Century Schoolbook" w:hAnsi="Century Schoolbook"/>
          <w:i/>
          <w:sz w:val="18"/>
          <w:szCs w:val="18"/>
        </w:rPr>
        <w:t>Encyclopedia</w:t>
      </w:r>
      <w:proofErr w:type="spellEnd"/>
      <w:r w:rsidRPr="007E46AF">
        <w:rPr>
          <w:rFonts w:ascii="Century Schoolbook" w:hAnsi="Century Schoolbook"/>
          <w:i/>
          <w:sz w:val="18"/>
          <w:szCs w:val="18"/>
        </w:rPr>
        <w:t xml:space="preserve"> of Contemporary Latin American and Caribbean Cultures, </w:t>
      </w:r>
      <w:r w:rsidRPr="007E46AF">
        <w:rPr>
          <w:rFonts w:ascii="Century Schoolbook" w:hAnsi="Century Schoolbook"/>
          <w:sz w:val="18"/>
          <w:szCs w:val="18"/>
        </w:rPr>
        <w:t xml:space="preserve">ed. Daniel Balderston Mike Gonzalez &amp; Ana M. Lopez, 3 vols, (London: Routledge, 2000) I, </w:t>
      </w:r>
      <w:r w:rsidRPr="007E46AF">
        <w:rPr>
          <w:rFonts w:ascii="Century Schoolbook" w:hAnsi="Century Schoolbook"/>
          <w:i/>
          <w:iCs/>
          <w:sz w:val="18"/>
          <w:szCs w:val="18"/>
        </w:rPr>
        <w:t>A–D</w:t>
      </w:r>
      <w:r w:rsidRPr="007E46AF">
        <w:rPr>
          <w:rFonts w:ascii="Century Schoolbook" w:hAnsi="Century Schoolbook"/>
          <w:sz w:val="18"/>
          <w:szCs w:val="18"/>
        </w:rPr>
        <w:t>, xix-xxii</w:t>
      </w:r>
      <w:r w:rsidRPr="007E46AF">
        <w:rPr>
          <w:rFonts w:ascii="Century Schoolbook" w:hAnsi="Century Schoolbook"/>
          <w:strike/>
          <w:sz w:val="18"/>
          <w:szCs w:val="18"/>
        </w:rPr>
        <w:t xml:space="preserve"> </w:t>
      </w:r>
      <w:r w:rsidRPr="007E46AF">
        <w:rPr>
          <w:rFonts w:ascii="Century Schoolbook" w:hAnsi="Century Schoolbook"/>
          <w:sz w:val="18"/>
          <w:szCs w:val="18"/>
        </w:rPr>
        <w:t>(p. xxi).</w:t>
      </w:r>
    </w:p>
  </w:footnote>
  <w:footnote w:id="9">
    <w:p w14:paraId="20404DCB" w14:textId="0C97239B"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Events begin on 28 October and culminate with the </w:t>
      </w:r>
      <w:r w:rsidRPr="007E46AF">
        <w:rPr>
          <w:rFonts w:ascii="Century Schoolbook" w:hAnsi="Century Schoolbook"/>
          <w:i/>
          <w:iCs/>
          <w:sz w:val="18"/>
          <w:szCs w:val="18"/>
          <w:shd w:val="clear" w:color="auto" w:fill="FFFFFF"/>
        </w:rPr>
        <w:t>Día de Muertos</w:t>
      </w:r>
      <w:r w:rsidRPr="007E46AF">
        <w:rPr>
          <w:rFonts w:ascii="Century Schoolbook" w:hAnsi="Century Schoolbook"/>
          <w:shd w:val="clear" w:color="auto" w:fill="FFFFFF"/>
        </w:rPr>
        <w:t xml:space="preserve"> </w:t>
      </w:r>
      <w:r w:rsidRPr="007E46AF">
        <w:rPr>
          <w:rFonts w:ascii="Century Schoolbook" w:hAnsi="Century Schoolbook"/>
          <w:sz w:val="18"/>
          <w:szCs w:val="18"/>
        </w:rPr>
        <w:t>on the 1 and 2 November and, due to its syncretic roots, coincides with the Catholic celebrations of All Saints’ and All Souls’ days.</w:t>
      </w:r>
    </w:p>
  </w:footnote>
  <w:footnote w:id="10">
    <w:p w14:paraId="5DF53165" w14:textId="6691DCAA"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Halloween has hybridized pagan and Catholic roots: the Celtic tradition of </w:t>
      </w:r>
      <w:r w:rsidRPr="007E46AF">
        <w:rPr>
          <w:rFonts w:ascii="Century Schoolbook" w:hAnsi="Century Schoolbook"/>
          <w:i/>
          <w:iCs/>
          <w:sz w:val="18"/>
          <w:szCs w:val="18"/>
        </w:rPr>
        <w:t>Samhain</w:t>
      </w:r>
      <w:r w:rsidRPr="007E46AF">
        <w:rPr>
          <w:rFonts w:ascii="Century Schoolbook" w:hAnsi="Century Schoolbook"/>
          <w:sz w:val="18"/>
          <w:szCs w:val="18"/>
        </w:rPr>
        <w:t>, celebrated on 31 October, came to be partly incorporated into All Saints’ and All Souls’ days (1 and 2 November).</w:t>
      </w:r>
    </w:p>
  </w:footnote>
  <w:footnote w:id="11">
    <w:p w14:paraId="2274E8ED" w14:textId="093EA99D" w:rsidR="00571C4C" w:rsidRPr="007E46AF" w:rsidRDefault="00571C4C" w:rsidP="00546745">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shd w:val="clear" w:color="auto" w:fill="FFFFFF"/>
        </w:rPr>
        <w:tab/>
        <w:t xml:space="preserve">Stanley </w:t>
      </w:r>
      <w:proofErr w:type="spellStart"/>
      <w:r w:rsidRPr="007E46AF">
        <w:rPr>
          <w:rFonts w:ascii="Century Schoolbook" w:hAnsi="Century Schoolbook"/>
          <w:sz w:val="18"/>
          <w:szCs w:val="18"/>
          <w:shd w:val="clear" w:color="auto" w:fill="FFFFFF"/>
        </w:rPr>
        <w:t>Brandes</w:t>
      </w:r>
      <w:proofErr w:type="spellEnd"/>
      <w:r w:rsidRPr="007E46AF">
        <w:rPr>
          <w:rFonts w:ascii="Century Schoolbook" w:hAnsi="Century Schoolbook"/>
          <w:sz w:val="18"/>
          <w:szCs w:val="18"/>
          <w:shd w:val="clear" w:color="auto" w:fill="FFFFFF"/>
        </w:rPr>
        <w:t>,</w:t>
      </w:r>
      <w:r w:rsidRPr="007E46AF">
        <w:rPr>
          <w:rFonts w:ascii="Century Schoolbook" w:hAnsi="Century Schoolbook"/>
          <w:sz w:val="18"/>
          <w:szCs w:val="18"/>
        </w:rPr>
        <w:t xml:space="preserve"> ‘The Day of the Dead, Halloween, and the Quest for Mexican National Identity’, </w:t>
      </w:r>
      <w:r w:rsidRPr="007E46AF">
        <w:rPr>
          <w:rFonts w:ascii="Century Schoolbook" w:hAnsi="Century Schoolbook"/>
          <w:i/>
          <w:iCs/>
          <w:sz w:val="18"/>
          <w:szCs w:val="18"/>
        </w:rPr>
        <w:t>The Journal of American Folklore</w:t>
      </w:r>
      <w:r w:rsidRPr="007E46AF">
        <w:rPr>
          <w:rFonts w:ascii="Century Schoolbook" w:hAnsi="Century Schoolbook"/>
          <w:sz w:val="18"/>
          <w:szCs w:val="18"/>
        </w:rPr>
        <w:t>, 111:442 (1998),</w:t>
      </w:r>
      <w:r w:rsidRPr="007E46AF">
        <w:rPr>
          <w:rFonts w:ascii="Century Schoolbook" w:hAnsi="Century Schoolbook"/>
          <w:sz w:val="18"/>
          <w:szCs w:val="18"/>
          <w:shd w:val="clear" w:color="auto" w:fill="FFFFFF"/>
        </w:rPr>
        <w:t xml:space="preserve"> 359–80.</w:t>
      </w:r>
    </w:p>
  </w:footnote>
  <w:footnote w:id="12">
    <w:p w14:paraId="3A6FE0FF" w14:textId="1F77A824"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García Canclini, </w:t>
      </w:r>
      <w:r w:rsidRPr="007E46AF">
        <w:rPr>
          <w:rFonts w:ascii="Century Schoolbook" w:hAnsi="Century Schoolbook"/>
          <w:i/>
          <w:sz w:val="18"/>
          <w:szCs w:val="18"/>
        </w:rPr>
        <w:t>Hybrid Strategies</w:t>
      </w:r>
      <w:r w:rsidRPr="007E46AF">
        <w:rPr>
          <w:rFonts w:ascii="Century Schoolbook" w:hAnsi="Century Schoolbook"/>
          <w:iCs/>
          <w:sz w:val="18"/>
          <w:szCs w:val="18"/>
        </w:rPr>
        <w:t xml:space="preserve">, trans. </w:t>
      </w:r>
      <w:proofErr w:type="spellStart"/>
      <w:r w:rsidRPr="007E46AF">
        <w:rPr>
          <w:rFonts w:ascii="Century Schoolbook" w:hAnsi="Century Schoolbook"/>
          <w:iCs/>
          <w:sz w:val="18"/>
          <w:szCs w:val="18"/>
        </w:rPr>
        <w:t>Chiappari</w:t>
      </w:r>
      <w:proofErr w:type="spellEnd"/>
      <w:r w:rsidRPr="007E46AF">
        <w:rPr>
          <w:rFonts w:ascii="Century Schoolbook" w:hAnsi="Century Schoolbook"/>
          <w:iCs/>
          <w:sz w:val="18"/>
          <w:szCs w:val="18"/>
        </w:rPr>
        <w:t xml:space="preserve"> &amp; López, </w:t>
      </w:r>
      <w:r w:rsidRPr="007E46AF">
        <w:rPr>
          <w:rFonts w:ascii="Century Schoolbook" w:hAnsi="Century Schoolbook"/>
          <w:iCs/>
          <w:color w:val="0A0A0A"/>
          <w:sz w:val="18"/>
          <w:szCs w:val="18"/>
        </w:rPr>
        <w:t>xxxiv</w:t>
      </w:r>
      <w:r w:rsidRPr="007E46AF">
        <w:rPr>
          <w:rFonts w:ascii="Century Schoolbook" w:hAnsi="Century Schoolbook"/>
          <w:color w:val="0A0A0A"/>
          <w:sz w:val="18"/>
          <w:szCs w:val="18"/>
        </w:rPr>
        <w:t>.</w:t>
      </w:r>
      <w:r w:rsidRPr="007E46AF">
        <w:rPr>
          <w:rFonts w:ascii="Century Schoolbook" w:hAnsi="Century Schoolbook"/>
          <w:sz w:val="18"/>
          <w:szCs w:val="18"/>
        </w:rPr>
        <w:t xml:space="preserve">   </w:t>
      </w:r>
    </w:p>
  </w:footnote>
  <w:footnote w:id="13">
    <w:p w14:paraId="7117642F" w14:textId="2736BCB1"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See </w:t>
      </w:r>
      <w:proofErr w:type="spellStart"/>
      <w:r w:rsidRPr="007E46AF">
        <w:rPr>
          <w:rFonts w:ascii="Century Schoolbook" w:hAnsi="Century Schoolbook"/>
          <w:sz w:val="18"/>
          <w:szCs w:val="18"/>
        </w:rPr>
        <w:t>Homi</w:t>
      </w:r>
      <w:proofErr w:type="spellEnd"/>
      <w:r w:rsidRPr="007E46AF">
        <w:rPr>
          <w:rFonts w:ascii="Century Schoolbook" w:hAnsi="Century Schoolbook"/>
          <w:sz w:val="18"/>
          <w:szCs w:val="18"/>
        </w:rPr>
        <w:t xml:space="preserve"> </w:t>
      </w:r>
      <w:proofErr w:type="spellStart"/>
      <w:r w:rsidRPr="007E46AF">
        <w:rPr>
          <w:rFonts w:ascii="Century Schoolbook" w:hAnsi="Century Schoolbook"/>
          <w:sz w:val="18"/>
          <w:szCs w:val="18"/>
          <w:lang w:eastAsia="en-GB"/>
        </w:rPr>
        <w:t>Bhaba</w:t>
      </w:r>
      <w:proofErr w:type="spellEnd"/>
      <w:r w:rsidRPr="007E46AF">
        <w:rPr>
          <w:rFonts w:ascii="Century Schoolbook" w:hAnsi="Century Schoolbook"/>
          <w:sz w:val="18"/>
          <w:szCs w:val="18"/>
          <w:lang w:eastAsia="en-GB"/>
        </w:rPr>
        <w:t xml:space="preserve">, </w:t>
      </w:r>
      <w:r w:rsidRPr="007E46AF">
        <w:rPr>
          <w:rFonts w:ascii="Century Schoolbook" w:hAnsi="Century Schoolbook"/>
          <w:i/>
          <w:iCs/>
          <w:sz w:val="18"/>
          <w:szCs w:val="18"/>
          <w:lang w:eastAsia="en-GB"/>
        </w:rPr>
        <w:t>The Location of Culture</w:t>
      </w:r>
      <w:r w:rsidRPr="007E46AF">
        <w:rPr>
          <w:rFonts w:ascii="Century Schoolbook" w:hAnsi="Century Schoolbook"/>
          <w:sz w:val="18"/>
          <w:szCs w:val="18"/>
          <w:lang w:eastAsia="en-GB"/>
        </w:rPr>
        <w:t xml:space="preserve"> (London/New York: Routledge, 1994). </w:t>
      </w:r>
    </w:p>
  </w:footnote>
  <w:footnote w:id="14">
    <w:p w14:paraId="296B5F34" w14:textId="45C4E581"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Some regions hold </w:t>
      </w:r>
      <w:r w:rsidRPr="007E46AF">
        <w:rPr>
          <w:rFonts w:ascii="Century Schoolbook" w:hAnsi="Century Schoolbook"/>
          <w:i/>
          <w:iCs/>
          <w:sz w:val="18"/>
          <w:szCs w:val="18"/>
        </w:rPr>
        <w:t>Día de Muertos</w:t>
      </w:r>
      <w:r w:rsidRPr="007E46AF">
        <w:rPr>
          <w:rFonts w:ascii="Century Schoolbook" w:hAnsi="Century Schoolbook"/>
          <w:sz w:val="18"/>
          <w:szCs w:val="18"/>
        </w:rPr>
        <w:t xml:space="preserve"> events which are not celebrated in other parts of the country such as Michoacán’s </w:t>
      </w:r>
      <w:proofErr w:type="spellStart"/>
      <w:r w:rsidRPr="007E46AF">
        <w:rPr>
          <w:rFonts w:ascii="Century Schoolbook" w:hAnsi="Century Schoolbook"/>
          <w:i/>
          <w:iCs/>
          <w:sz w:val="18"/>
          <w:szCs w:val="18"/>
        </w:rPr>
        <w:t>Kuirisi-atakua</w:t>
      </w:r>
      <w:proofErr w:type="spellEnd"/>
      <w:r w:rsidRPr="007E46AF">
        <w:rPr>
          <w:rFonts w:ascii="Century Schoolbook" w:hAnsi="Century Schoolbook"/>
          <w:sz w:val="18"/>
          <w:szCs w:val="18"/>
        </w:rPr>
        <w:t xml:space="preserve"> (duck hunt; 28 October–2 November), and Yucatán’s </w:t>
      </w:r>
      <w:proofErr w:type="spellStart"/>
      <w:r w:rsidRPr="007E46AF">
        <w:rPr>
          <w:rFonts w:ascii="Century Schoolbook" w:hAnsi="Century Schoolbook"/>
          <w:i/>
          <w:iCs/>
          <w:sz w:val="18"/>
          <w:szCs w:val="18"/>
        </w:rPr>
        <w:t>Hanal</w:t>
      </w:r>
      <w:proofErr w:type="spellEnd"/>
      <w:r w:rsidRPr="007E46AF">
        <w:rPr>
          <w:rFonts w:ascii="Century Schoolbook" w:hAnsi="Century Schoolbook"/>
          <w:i/>
          <w:iCs/>
          <w:sz w:val="18"/>
          <w:szCs w:val="18"/>
        </w:rPr>
        <w:t xml:space="preserve"> </w:t>
      </w:r>
      <w:proofErr w:type="spellStart"/>
      <w:r w:rsidRPr="007E46AF">
        <w:rPr>
          <w:rFonts w:ascii="Century Schoolbook" w:hAnsi="Century Schoolbook"/>
          <w:i/>
          <w:iCs/>
          <w:sz w:val="18"/>
          <w:szCs w:val="18"/>
        </w:rPr>
        <w:t>Pixán</w:t>
      </w:r>
      <w:proofErr w:type="spellEnd"/>
      <w:r w:rsidRPr="007E46AF">
        <w:rPr>
          <w:rFonts w:ascii="Century Schoolbook" w:hAnsi="Century Schoolbook"/>
          <w:sz w:val="18"/>
          <w:szCs w:val="18"/>
        </w:rPr>
        <w:t xml:space="preserve"> (Mayan celebration of the deceased with food offerings, which takes place between 31 October and 2 November). </w:t>
      </w:r>
      <w:r w:rsidRPr="007E46AF">
        <w:rPr>
          <w:rStyle w:val="CommentReference"/>
          <w:rFonts w:ascii="Century Schoolbook" w:hAnsi="Century Schoolbook"/>
          <w:sz w:val="18"/>
          <w:szCs w:val="18"/>
        </w:rPr>
        <w:t xml:space="preserve"> </w:t>
      </w:r>
    </w:p>
  </w:footnote>
  <w:footnote w:id="15">
    <w:p w14:paraId="6423C037" w14:textId="2DA54F12" w:rsidR="00571C4C" w:rsidRPr="007E46AF" w:rsidRDefault="00571C4C" w:rsidP="00A934DB">
      <w:pPr>
        <w:pStyle w:val="FootnoteText"/>
        <w:tabs>
          <w:tab w:val="left" w:pos="360"/>
          <w:tab w:val="left" w:pos="720"/>
        </w:tabs>
        <w:jc w:val="both"/>
        <w:rPr>
          <w:rFonts w:ascii="Century Schoolbook" w:hAnsi="Century Schoolbook"/>
          <w:color w:val="1A1A1A"/>
          <w:sz w:val="18"/>
          <w:szCs w:val="18"/>
        </w:rPr>
      </w:pPr>
      <w:r w:rsidRPr="007E46AF">
        <w:rPr>
          <w:rFonts w:ascii="Century Schoolbook" w:hAnsi="Century Schoolbook"/>
          <w:color w:val="1A1A1A"/>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rPr>
        <w:tab/>
        <w:t xml:space="preserve">Erich </w:t>
      </w:r>
      <w:proofErr w:type="spellStart"/>
      <w:r w:rsidRPr="007E46AF">
        <w:rPr>
          <w:rFonts w:ascii="Century Schoolbook" w:hAnsi="Century Schoolbook"/>
          <w:color w:val="1A1A1A"/>
          <w:sz w:val="18"/>
          <w:szCs w:val="18"/>
        </w:rPr>
        <w:t>Hatala</w:t>
      </w:r>
      <w:proofErr w:type="spellEnd"/>
      <w:r w:rsidRPr="007E46AF">
        <w:rPr>
          <w:rFonts w:ascii="Century Schoolbook" w:hAnsi="Century Schoolbook"/>
          <w:color w:val="1A1A1A"/>
          <w:sz w:val="18"/>
          <w:szCs w:val="18"/>
        </w:rPr>
        <w:t xml:space="preserve"> </w:t>
      </w:r>
      <w:proofErr w:type="spellStart"/>
      <w:r w:rsidRPr="007E46AF">
        <w:rPr>
          <w:rFonts w:ascii="Century Schoolbook" w:hAnsi="Century Schoolbook"/>
          <w:color w:val="1A1A1A"/>
          <w:sz w:val="18"/>
          <w:szCs w:val="18"/>
          <w:shd w:val="clear" w:color="auto" w:fill="FFFFFF"/>
        </w:rPr>
        <w:t>Matthes</w:t>
      </w:r>
      <w:proofErr w:type="spellEnd"/>
      <w:r w:rsidRPr="007E46AF">
        <w:rPr>
          <w:rFonts w:ascii="Century Schoolbook" w:hAnsi="Century Schoolbook"/>
          <w:color w:val="1A1A1A"/>
          <w:sz w:val="18"/>
          <w:szCs w:val="18"/>
          <w:shd w:val="clear" w:color="auto" w:fill="FFFFFF"/>
        </w:rPr>
        <w:t xml:space="preserve">, ‘Cultural Appropriation Without Cultural Essentialism?’, in </w:t>
      </w:r>
      <w:r w:rsidRPr="007E46AF">
        <w:rPr>
          <w:rFonts w:ascii="Century Schoolbook" w:hAnsi="Century Schoolbook"/>
          <w:i/>
          <w:iCs/>
          <w:color w:val="1A1A1A"/>
          <w:sz w:val="18"/>
          <w:szCs w:val="18"/>
          <w:shd w:val="clear" w:color="auto" w:fill="FFFFFF"/>
        </w:rPr>
        <w:t>Dominating Speech</w:t>
      </w:r>
      <w:r w:rsidRPr="007E46AF">
        <w:rPr>
          <w:rFonts w:ascii="Century Schoolbook" w:hAnsi="Century Schoolbook"/>
          <w:color w:val="1A1A1A"/>
          <w:sz w:val="18"/>
          <w:szCs w:val="18"/>
          <w:shd w:val="clear" w:color="auto" w:fill="FFFFFF"/>
        </w:rPr>
        <w:t xml:space="preserve">, ed. Hallie </w:t>
      </w:r>
      <w:proofErr w:type="spellStart"/>
      <w:r w:rsidRPr="007E46AF">
        <w:rPr>
          <w:rFonts w:ascii="Century Schoolbook" w:hAnsi="Century Schoolbook"/>
          <w:color w:val="1A1A1A"/>
          <w:sz w:val="18"/>
          <w:szCs w:val="18"/>
          <w:shd w:val="clear" w:color="auto" w:fill="FFFFFF"/>
        </w:rPr>
        <w:t>Liberto</w:t>
      </w:r>
      <w:proofErr w:type="spellEnd"/>
      <w:r w:rsidRPr="007E46AF">
        <w:rPr>
          <w:rFonts w:ascii="Century Schoolbook" w:hAnsi="Century Schoolbook"/>
          <w:color w:val="1A1A1A"/>
          <w:sz w:val="18"/>
          <w:szCs w:val="18"/>
          <w:shd w:val="clear" w:color="auto" w:fill="FFFFFF"/>
        </w:rPr>
        <w:t xml:space="preserve">, </w:t>
      </w:r>
      <w:r w:rsidRPr="007E46AF">
        <w:rPr>
          <w:rStyle w:val="Emphasis"/>
          <w:rFonts w:ascii="Century Schoolbook" w:hAnsi="Century Schoolbook"/>
          <w:color w:val="1A1A1A"/>
          <w:sz w:val="18"/>
          <w:szCs w:val="18"/>
          <w:shd w:val="clear" w:color="auto" w:fill="FFFFFF"/>
        </w:rPr>
        <w:t>Social Theory and Practice</w:t>
      </w:r>
      <w:r w:rsidRPr="007E46AF">
        <w:rPr>
          <w:rFonts w:ascii="Century Schoolbook" w:hAnsi="Century Schoolbook"/>
          <w:color w:val="1A1A1A"/>
          <w:sz w:val="18"/>
          <w:szCs w:val="18"/>
          <w:shd w:val="clear" w:color="auto" w:fill="FFFFFF"/>
        </w:rPr>
        <w:t>, 42:2 (2016), 343–66</w:t>
      </w:r>
      <w:r w:rsidRPr="007E46AF">
        <w:rPr>
          <w:rFonts w:ascii="Century Schoolbook" w:hAnsi="Century Schoolbook"/>
          <w:color w:val="1A1A1A"/>
          <w:sz w:val="18"/>
          <w:szCs w:val="18"/>
        </w:rPr>
        <w:t xml:space="preserve"> (p. 356).</w:t>
      </w:r>
    </w:p>
  </w:footnote>
  <w:footnote w:id="16">
    <w:p w14:paraId="4A91E1C9" w14:textId="5DA69617" w:rsidR="00571C4C" w:rsidRPr="007E46AF" w:rsidRDefault="00571C4C" w:rsidP="00A934DB">
      <w:pPr>
        <w:pStyle w:val="FootnoteText"/>
        <w:tabs>
          <w:tab w:val="left" w:pos="360"/>
          <w:tab w:val="left" w:pos="720"/>
        </w:tabs>
        <w:jc w:val="both"/>
        <w:rPr>
          <w:rFonts w:ascii="Century Schoolbook" w:hAnsi="Century Schoolbook"/>
          <w:sz w:val="18"/>
          <w:szCs w:val="18"/>
          <w:lang w:eastAsia="en-GB"/>
        </w:rPr>
      </w:pPr>
      <w:r w:rsidRPr="007E46AF">
        <w:rPr>
          <w:rFonts w:ascii="Century Schoolbook" w:hAnsi="Century Schoolbook"/>
          <w:color w:val="1A1A1A"/>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shd w:val="clear" w:color="auto" w:fill="FFFFFF"/>
        </w:rPr>
        <w:tab/>
      </w:r>
      <w:proofErr w:type="spellStart"/>
      <w:r w:rsidRPr="007E46AF">
        <w:rPr>
          <w:rFonts w:ascii="Century Schoolbook" w:hAnsi="Century Schoolbook"/>
          <w:color w:val="1A1A1A"/>
          <w:sz w:val="18"/>
          <w:szCs w:val="18"/>
          <w:shd w:val="clear" w:color="auto" w:fill="FFFFFF"/>
        </w:rPr>
        <w:t>Matthes</w:t>
      </w:r>
      <w:proofErr w:type="spellEnd"/>
      <w:r w:rsidRPr="007E46AF">
        <w:rPr>
          <w:rFonts w:ascii="Century Schoolbook" w:hAnsi="Century Schoolbook"/>
          <w:color w:val="1A1A1A"/>
          <w:sz w:val="18"/>
          <w:szCs w:val="18"/>
          <w:shd w:val="clear" w:color="auto" w:fill="FFFFFF"/>
        </w:rPr>
        <w:t xml:space="preserve">, ‘Cultural Appropriation Without Cultural Essentialism?’, </w:t>
      </w:r>
      <w:r w:rsidRPr="007E46AF">
        <w:rPr>
          <w:rFonts w:ascii="Century Schoolbook" w:hAnsi="Century Schoolbook"/>
          <w:sz w:val="18"/>
          <w:szCs w:val="18"/>
          <w:lang w:eastAsia="en-GB"/>
        </w:rPr>
        <w:t>343; emphasis in the original.</w:t>
      </w:r>
    </w:p>
  </w:footnote>
  <w:footnote w:id="17">
    <w:p w14:paraId="598FB3C2" w14:textId="4CDDA26E"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color w:val="1A1A1A"/>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rPr>
        <w:tab/>
      </w:r>
      <w:r w:rsidRPr="007E46AF">
        <w:rPr>
          <w:rFonts w:ascii="Century Schoolbook" w:hAnsi="Century Schoolbook"/>
          <w:sz w:val="18"/>
          <w:szCs w:val="18"/>
        </w:rPr>
        <w:t xml:space="preserve">Joel Feinberg, quoted in James O. Young, ‘Profound Offense and Cultural Appropriation’, </w:t>
      </w:r>
      <w:r w:rsidRPr="007E46AF">
        <w:rPr>
          <w:rFonts w:ascii="Century Schoolbook" w:hAnsi="Century Schoolbook"/>
          <w:i/>
          <w:iCs/>
          <w:sz w:val="18"/>
          <w:szCs w:val="18"/>
        </w:rPr>
        <w:t>Journal of Aesthetics and Art Criticism</w:t>
      </w:r>
      <w:r w:rsidRPr="007E46AF">
        <w:rPr>
          <w:rFonts w:ascii="Century Schoolbook" w:hAnsi="Century Schoolbook"/>
          <w:sz w:val="18"/>
          <w:szCs w:val="18"/>
        </w:rPr>
        <w:t>, 63:2 (2005), 135–46 (p. 135).</w:t>
      </w:r>
    </w:p>
  </w:footnote>
  <w:footnote w:id="18">
    <w:p w14:paraId="78F00E36" w14:textId="046A8C68" w:rsidR="00571C4C" w:rsidRPr="007E46AF" w:rsidRDefault="00571C4C" w:rsidP="00DA6553">
      <w:pPr>
        <w:pStyle w:val="FootnoteText"/>
        <w:tabs>
          <w:tab w:val="left" w:pos="360"/>
          <w:tab w:val="left" w:pos="720"/>
        </w:tabs>
        <w:rPr>
          <w:rFonts w:ascii="Century Schoolbook" w:hAnsi="Century Schoolbook"/>
          <w:sz w:val="18"/>
          <w:szCs w:val="18"/>
          <w:lang w:eastAsia="en-GB"/>
        </w:rPr>
      </w:pPr>
      <w:r w:rsidRPr="007E46AF">
        <w:rPr>
          <w:rFonts w:ascii="Century Schoolbook" w:hAnsi="Century Schoolbook"/>
          <w:color w:val="1A1A1A"/>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shd w:val="clear" w:color="auto" w:fill="FFFFFF"/>
        </w:rPr>
        <w:tab/>
      </w:r>
      <w:proofErr w:type="spellStart"/>
      <w:r w:rsidRPr="007E46AF">
        <w:rPr>
          <w:rFonts w:ascii="Century Schoolbook" w:hAnsi="Century Schoolbook"/>
          <w:color w:val="1A1A1A"/>
          <w:sz w:val="18"/>
          <w:szCs w:val="18"/>
          <w:shd w:val="clear" w:color="auto" w:fill="FFFFFF"/>
        </w:rPr>
        <w:t>Matthes</w:t>
      </w:r>
      <w:proofErr w:type="spellEnd"/>
      <w:r w:rsidRPr="007E46AF">
        <w:rPr>
          <w:rFonts w:ascii="Century Schoolbook" w:hAnsi="Century Schoolbook"/>
          <w:color w:val="1A1A1A"/>
          <w:sz w:val="18"/>
          <w:szCs w:val="18"/>
          <w:shd w:val="clear" w:color="auto" w:fill="FFFFFF"/>
        </w:rPr>
        <w:t xml:space="preserve">, ‘Cultural Appropriation Without Cultural Essentialism?’, </w:t>
      </w:r>
      <w:r w:rsidRPr="007E46AF">
        <w:rPr>
          <w:rFonts w:ascii="Century Schoolbook" w:hAnsi="Century Schoolbook"/>
          <w:sz w:val="18"/>
          <w:szCs w:val="18"/>
          <w:lang w:eastAsia="en-GB"/>
        </w:rPr>
        <w:t xml:space="preserve">355. </w:t>
      </w:r>
    </w:p>
  </w:footnote>
  <w:footnote w:id="19">
    <w:p w14:paraId="2C5E2DAC" w14:textId="616F4302" w:rsidR="00571C4C" w:rsidRPr="007E46AF" w:rsidRDefault="00571C4C" w:rsidP="001F262F">
      <w:pPr>
        <w:pStyle w:val="FootnoteText"/>
        <w:tabs>
          <w:tab w:val="left" w:pos="360"/>
          <w:tab w:val="left" w:pos="720"/>
        </w:tabs>
        <w:jc w:val="both"/>
        <w:rPr>
          <w:rFonts w:ascii="Century Schoolbook" w:hAnsi="Century Schoolbook"/>
          <w:sz w:val="18"/>
          <w:szCs w:val="18"/>
          <w:lang w:eastAsia="en-GB"/>
        </w:rPr>
      </w:pPr>
      <w:r w:rsidRPr="007E46AF">
        <w:rPr>
          <w:rFonts w:ascii="Century Schoolbook" w:hAnsi="Century Schoolbook"/>
          <w:color w:val="1A1A1A"/>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shd w:val="clear" w:color="auto" w:fill="FFFFFF"/>
        </w:rPr>
        <w:tab/>
      </w:r>
      <w:proofErr w:type="spellStart"/>
      <w:r w:rsidRPr="007E46AF">
        <w:rPr>
          <w:rFonts w:ascii="Century Schoolbook" w:hAnsi="Century Schoolbook"/>
          <w:color w:val="1A1A1A"/>
          <w:sz w:val="18"/>
          <w:szCs w:val="18"/>
          <w:shd w:val="clear" w:color="auto" w:fill="FFFFFF"/>
        </w:rPr>
        <w:t>Matthes</w:t>
      </w:r>
      <w:proofErr w:type="spellEnd"/>
      <w:r w:rsidRPr="007E46AF">
        <w:rPr>
          <w:rFonts w:ascii="Century Schoolbook" w:hAnsi="Century Schoolbook"/>
          <w:color w:val="1A1A1A"/>
          <w:sz w:val="18"/>
          <w:szCs w:val="18"/>
          <w:shd w:val="clear" w:color="auto" w:fill="FFFFFF"/>
        </w:rPr>
        <w:t xml:space="preserve">, ‘Cultural Appropriation Without Cultural Essentialism?’, </w:t>
      </w:r>
      <w:r w:rsidRPr="007E46AF">
        <w:rPr>
          <w:rFonts w:ascii="Century Schoolbook" w:hAnsi="Century Schoolbook"/>
          <w:sz w:val="18"/>
          <w:szCs w:val="18"/>
          <w:lang w:eastAsia="en-GB"/>
        </w:rPr>
        <w:t xml:space="preserve">355. </w:t>
      </w:r>
    </w:p>
  </w:footnote>
  <w:footnote w:id="20">
    <w:p w14:paraId="340AE34C" w14:textId="5C0FB3BD" w:rsidR="00571C4C" w:rsidRPr="007E46AF" w:rsidRDefault="00571C4C" w:rsidP="00DA6553">
      <w:pPr>
        <w:pStyle w:val="FootnoteText"/>
        <w:tabs>
          <w:tab w:val="left" w:pos="360"/>
          <w:tab w:val="left" w:pos="720"/>
        </w:tabs>
        <w:rPr>
          <w:rFonts w:ascii="Century Schoolbook" w:hAnsi="Century Schoolbook"/>
          <w:sz w:val="18"/>
          <w:szCs w:val="18"/>
          <w:lang w:eastAsia="en-GB"/>
        </w:rPr>
      </w:pPr>
      <w:r w:rsidRPr="007E46AF">
        <w:rPr>
          <w:rFonts w:ascii="Century Schoolbook" w:hAnsi="Century Schoolbook"/>
          <w:color w:val="1A1A1A"/>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shd w:val="clear" w:color="auto" w:fill="FFFFFF"/>
        </w:rPr>
        <w:tab/>
      </w:r>
      <w:proofErr w:type="spellStart"/>
      <w:r w:rsidRPr="007E46AF">
        <w:rPr>
          <w:rFonts w:ascii="Century Schoolbook" w:hAnsi="Century Schoolbook"/>
          <w:color w:val="1A1A1A"/>
          <w:sz w:val="18"/>
          <w:szCs w:val="18"/>
          <w:shd w:val="clear" w:color="auto" w:fill="FFFFFF"/>
        </w:rPr>
        <w:t>Matthes</w:t>
      </w:r>
      <w:proofErr w:type="spellEnd"/>
      <w:r w:rsidRPr="007E46AF">
        <w:rPr>
          <w:rFonts w:ascii="Century Schoolbook" w:hAnsi="Century Schoolbook"/>
          <w:color w:val="1A1A1A"/>
          <w:sz w:val="18"/>
          <w:szCs w:val="18"/>
          <w:shd w:val="clear" w:color="auto" w:fill="FFFFFF"/>
        </w:rPr>
        <w:t xml:space="preserve">, ‘Cultural Appropriation Without Cultural Essentialism?’, </w:t>
      </w:r>
      <w:r w:rsidRPr="007E46AF">
        <w:rPr>
          <w:rFonts w:ascii="Century Schoolbook" w:hAnsi="Century Schoolbook"/>
          <w:sz w:val="18"/>
          <w:szCs w:val="18"/>
          <w:lang w:eastAsia="en-GB"/>
        </w:rPr>
        <w:t xml:space="preserve">355–56. </w:t>
      </w:r>
    </w:p>
  </w:footnote>
  <w:footnote w:id="21">
    <w:p w14:paraId="20BE9CD9" w14:textId="150CBB13" w:rsidR="00571C4C" w:rsidRPr="007E46AF" w:rsidRDefault="00571C4C" w:rsidP="001F262F">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color w:val="1A1A1A"/>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rPr>
        <w:tab/>
      </w:r>
      <w:proofErr w:type="spellStart"/>
      <w:r w:rsidRPr="007E46AF">
        <w:rPr>
          <w:rFonts w:ascii="Century Schoolbook" w:hAnsi="Century Schoolbook"/>
          <w:color w:val="1A1A1A"/>
          <w:sz w:val="18"/>
          <w:szCs w:val="18"/>
        </w:rPr>
        <w:t>Matthes</w:t>
      </w:r>
      <w:proofErr w:type="spellEnd"/>
      <w:r w:rsidRPr="007E46AF">
        <w:rPr>
          <w:rFonts w:ascii="Century Schoolbook" w:hAnsi="Century Schoolbook"/>
          <w:color w:val="1A1A1A"/>
          <w:sz w:val="18"/>
          <w:szCs w:val="18"/>
        </w:rPr>
        <w:t>, ‘The Ethics of Cultural Heritage’,</w:t>
      </w:r>
      <w:r w:rsidRPr="007E46AF">
        <w:rPr>
          <w:rStyle w:val="Emphasis"/>
          <w:rFonts w:ascii="Century Schoolbook" w:hAnsi="Century Schoolbook"/>
          <w:sz w:val="18"/>
          <w:szCs w:val="18"/>
        </w:rPr>
        <w:t xml:space="preserve"> The Stanford </w:t>
      </w:r>
      <w:proofErr w:type="spellStart"/>
      <w:r w:rsidRPr="007E46AF">
        <w:rPr>
          <w:rStyle w:val="Emphasis"/>
          <w:rFonts w:ascii="Century Schoolbook" w:hAnsi="Century Schoolbook"/>
          <w:sz w:val="18"/>
          <w:szCs w:val="18"/>
        </w:rPr>
        <w:t>Encyclopedia</w:t>
      </w:r>
      <w:proofErr w:type="spellEnd"/>
      <w:r w:rsidRPr="007E46AF">
        <w:rPr>
          <w:rStyle w:val="Emphasis"/>
          <w:rFonts w:ascii="Century Schoolbook" w:hAnsi="Century Schoolbook"/>
          <w:sz w:val="18"/>
          <w:szCs w:val="18"/>
        </w:rPr>
        <w:t xml:space="preserve"> of Philosophy Archive</w:t>
      </w:r>
      <w:r w:rsidRPr="007E46AF">
        <w:rPr>
          <w:rStyle w:val="Emphasis"/>
          <w:rFonts w:ascii="Century Schoolbook" w:hAnsi="Century Schoolbook"/>
          <w:i w:val="0"/>
          <w:iCs w:val="0"/>
          <w:sz w:val="18"/>
          <w:szCs w:val="18"/>
        </w:rPr>
        <w:t xml:space="preserve">, 12 July </w:t>
      </w:r>
      <w:r w:rsidRPr="007E46AF">
        <w:rPr>
          <w:rFonts w:ascii="Century Schoolbook" w:hAnsi="Century Schoolbook"/>
          <w:sz w:val="18"/>
          <w:szCs w:val="18"/>
        </w:rPr>
        <w:t xml:space="preserve">2018, ed. Edward N. </w:t>
      </w:r>
      <w:proofErr w:type="spellStart"/>
      <w:r w:rsidRPr="007E46AF">
        <w:rPr>
          <w:rFonts w:ascii="Century Schoolbook" w:hAnsi="Century Schoolbook"/>
          <w:sz w:val="18"/>
          <w:szCs w:val="18"/>
        </w:rPr>
        <w:t>Zalta</w:t>
      </w:r>
      <w:proofErr w:type="spellEnd"/>
      <w:r w:rsidRPr="007E46AF">
        <w:rPr>
          <w:rFonts w:ascii="Century Schoolbook" w:hAnsi="Century Schoolbook"/>
          <w:sz w:val="18"/>
          <w:szCs w:val="18"/>
        </w:rPr>
        <w:t xml:space="preserve">,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2" w:history="1">
        <w:r w:rsidRPr="007E46AF">
          <w:rPr>
            <w:rStyle w:val="Hyperlink"/>
            <w:rFonts w:ascii="Century Schoolbook" w:hAnsi="Century Schoolbook"/>
            <w:sz w:val="18"/>
            <w:szCs w:val="18"/>
          </w:rPr>
          <w:t>https://plato.stanford.edu/archives/fall2018/entries/ethics-cultural-heritage/</w:t>
        </w:r>
      </w:hyperlink>
      <w:r w:rsidRPr="007E46AF">
        <w:rPr>
          <w:rFonts w:ascii="Century Schoolbook" w:hAnsi="Century Schoolbook"/>
          <w:sz w:val="18"/>
          <w:szCs w:val="18"/>
        </w:rPr>
        <w:t xml:space="preserve">&gt; (accessed 27 June 2019). </w:t>
      </w:r>
    </w:p>
  </w:footnote>
  <w:footnote w:id="22">
    <w:p w14:paraId="4B93FA30" w14:textId="222400C4"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color w:val="1A1A1A"/>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rPr>
        <w:tab/>
      </w:r>
      <w:proofErr w:type="spellStart"/>
      <w:r w:rsidRPr="007E46AF">
        <w:rPr>
          <w:rFonts w:ascii="Century Schoolbook" w:hAnsi="Century Schoolbook"/>
          <w:color w:val="1A1A1A"/>
          <w:sz w:val="18"/>
          <w:szCs w:val="18"/>
        </w:rPr>
        <w:t>Matthes</w:t>
      </w:r>
      <w:proofErr w:type="spellEnd"/>
      <w:r w:rsidRPr="007E46AF">
        <w:rPr>
          <w:rFonts w:ascii="Century Schoolbook" w:hAnsi="Century Schoolbook"/>
          <w:color w:val="1A1A1A"/>
          <w:sz w:val="18"/>
          <w:szCs w:val="18"/>
        </w:rPr>
        <w:t>, ‘The Ethics of Cultural Heritage’.</w:t>
      </w:r>
    </w:p>
  </w:footnote>
  <w:footnote w:id="23">
    <w:p w14:paraId="06F1D69D" w14:textId="5A3E2B41"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color w:val="1A1A1A"/>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rPr>
        <w:tab/>
      </w:r>
      <w:proofErr w:type="spellStart"/>
      <w:r w:rsidRPr="007E46AF">
        <w:rPr>
          <w:rFonts w:ascii="Century Schoolbook" w:hAnsi="Century Schoolbook"/>
          <w:color w:val="1A1A1A"/>
          <w:sz w:val="18"/>
          <w:szCs w:val="18"/>
        </w:rPr>
        <w:t>Matthes</w:t>
      </w:r>
      <w:proofErr w:type="spellEnd"/>
      <w:r w:rsidRPr="007E46AF">
        <w:rPr>
          <w:rFonts w:ascii="Century Schoolbook" w:hAnsi="Century Schoolbook"/>
          <w:color w:val="1A1A1A"/>
          <w:sz w:val="18"/>
          <w:szCs w:val="18"/>
        </w:rPr>
        <w:t>, ‘The Ethics of Cultural Heritage’.</w:t>
      </w:r>
    </w:p>
  </w:footnote>
  <w:footnote w:id="24">
    <w:p w14:paraId="7E96E459" w14:textId="7E4278C2" w:rsidR="00571C4C" w:rsidRPr="007E46AF" w:rsidRDefault="00571C4C" w:rsidP="001F262F">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Cynthia </w:t>
      </w:r>
      <w:proofErr w:type="spellStart"/>
      <w:r w:rsidRPr="007E46AF">
        <w:rPr>
          <w:rFonts w:ascii="Century Schoolbook" w:hAnsi="Century Schoolbook"/>
          <w:sz w:val="18"/>
          <w:szCs w:val="18"/>
        </w:rPr>
        <w:t>Vidaurri</w:t>
      </w:r>
      <w:proofErr w:type="spellEnd"/>
      <w:r w:rsidRPr="007E46AF">
        <w:rPr>
          <w:rFonts w:ascii="Century Schoolbook" w:hAnsi="Century Schoolbook"/>
          <w:sz w:val="18"/>
          <w:szCs w:val="18"/>
        </w:rPr>
        <w:t xml:space="preserve">, ‘Did Disney Pixar Get Day of the Dead Celebrations Right in Its New Film “Coco”?’, </w:t>
      </w:r>
      <w:r w:rsidRPr="007E46AF">
        <w:rPr>
          <w:rFonts w:ascii="Century Schoolbook" w:hAnsi="Century Schoolbook"/>
          <w:i/>
          <w:iCs/>
          <w:sz w:val="18"/>
          <w:szCs w:val="18"/>
        </w:rPr>
        <w:t>Smithsonian Magazine</w:t>
      </w:r>
      <w:r w:rsidRPr="007E46AF">
        <w:rPr>
          <w:rFonts w:ascii="Century Schoolbook" w:hAnsi="Century Schoolbook"/>
          <w:sz w:val="18"/>
          <w:szCs w:val="18"/>
        </w:rPr>
        <w:t xml:space="preserve">, 21 November 2017,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xml:space="preserve">; available at </w:t>
      </w:r>
      <w:r w:rsidRPr="007E46AF">
        <w:rPr>
          <w:rFonts w:ascii="Century Schoolbook" w:hAnsi="Century Schoolbook"/>
        </w:rPr>
        <w:t>&lt;</w:t>
      </w:r>
      <w:hyperlink r:id="rId3" w:anchor="JYSJeQGh8IhhlYSB.99" w:history="1">
        <w:r w:rsidRPr="007E46AF">
          <w:rPr>
            <w:rStyle w:val="Hyperlink"/>
            <w:rFonts w:ascii="Century Schoolbook" w:hAnsi="Century Schoolbook"/>
            <w:sz w:val="18"/>
            <w:szCs w:val="18"/>
          </w:rPr>
          <w:t>https://www.smithsonianmag.com/smithsonian-institution/did-disney-pixar-get-day-dead-celebrations-right-its-new-film-coco-180967286/#JYSJeQGh8IhhlYSB.99</w:t>
        </w:r>
      </w:hyperlink>
      <w:r w:rsidRPr="007E46AF">
        <w:rPr>
          <w:rFonts w:ascii="Century Schoolbook" w:hAnsi="Century Schoolbook"/>
          <w:sz w:val="18"/>
          <w:szCs w:val="18"/>
        </w:rPr>
        <w:t xml:space="preserve">&gt; (accessed 27 June 2019). </w:t>
      </w:r>
    </w:p>
  </w:footnote>
  <w:footnote w:id="25">
    <w:p w14:paraId="6121C240" w14:textId="3D268C12"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color w:val="1A1A1A"/>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rPr>
        <w:tab/>
      </w:r>
      <w:r w:rsidRPr="007E46AF">
        <w:rPr>
          <w:rFonts w:ascii="Century Schoolbook" w:hAnsi="Century Schoolbook"/>
          <w:sz w:val="18"/>
          <w:szCs w:val="18"/>
        </w:rPr>
        <w:t xml:space="preserve">Young, ‘Profound Offense and Cultural Appropriation’, 135. </w:t>
      </w:r>
    </w:p>
  </w:footnote>
  <w:footnote w:id="26">
    <w:p w14:paraId="67260490" w14:textId="11BF7919" w:rsidR="00571C4C" w:rsidRPr="007E46AF" w:rsidRDefault="00571C4C" w:rsidP="00215D31">
      <w:pPr>
        <w:pStyle w:val="FootnoteText"/>
        <w:tabs>
          <w:tab w:val="left" w:pos="360"/>
          <w:tab w:val="left" w:pos="720"/>
        </w:tabs>
        <w:jc w:val="both"/>
        <w:rPr>
          <w:rFonts w:ascii="Century Schoolbook" w:hAnsi="Century Schoolbook"/>
          <w:sz w:val="18"/>
          <w:szCs w:val="18"/>
          <w:lang w:eastAsia="en-GB"/>
        </w:rPr>
      </w:pPr>
      <w:r w:rsidRPr="007E46AF">
        <w:rPr>
          <w:rFonts w:ascii="Century Schoolbook" w:hAnsi="Century Schoolbook"/>
          <w:sz w:val="18"/>
          <w:szCs w:val="18"/>
          <w:lang w:eastAsia="en-GB"/>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lang w:eastAsia="en-GB"/>
        </w:rPr>
        <w:tab/>
        <w:t xml:space="preserve">Richard A. Rogers, ‘From Cultural Exchange to Transculturation: A Review and Reconceptualization of Cultural Appropriation’, </w:t>
      </w:r>
      <w:r w:rsidRPr="007E46AF">
        <w:rPr>
          <w:rFonts w:ascii="Century Schoolbook" w:hAnsi="Century Schoolbook"/>
          <w:i/>
          <w:iCs/>
          <w:sz w:val="18"/>
          <w:szCs w:val="18"/>
          <w:lang w:eastAsia="en-GB"/>
        </w:rPr>
        <w:t>Communication Theory</w:t>
      </w:r>
      <w:r w:rsidRPr="007E46AF">
        <w:rPr>
          <w:rFonts w:ascii="Century Schoolbook" w:hAnsi="Century Schoolbook"/>
          <w:sz w:val="18"/>
          <w:szCs w:val="18"/>
          <w:lang w:eastAsia="en-GB"/>
        </w:rPr>
        <w:t>, 16:4 (2006), 474–503 (p. 474).</w:t>
      </w:r>
    </w:p>
  </w:footnote>
  <w:footnote w:id="27">
    <w:p w14:paraId="0EE2D309" w14:textId="6CE2B2A6"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Peter Burke, </w:t>
      </w:r>
      <w:r w:rsidRPr="007E46AF">
        <w:rPr>
          <w:rFonts w:ascii="Century Schoolbook" w:hAnsi="Century Schoolbook"/>
          <w:i/>
          <w:sz w:val="18"/>
          <w:szCs w:val="18"/>
        </w:rPr>
        <w:t xml:space="preserve">Cultural Hybridity </w:t>
      </w:r>
      <w:r w:rsidRPr="007E46AF">
        <w:rPr>
          <w:rFonts w:ascii="Century Schoolbook" w:hAnsi="Century Schoolbook"/>
          <w:sz w:val="18"/>
          <w:szCs w:val="18"/>
        </w:rPr>
        <w:t>(Cambridge: Polity Press, 2009), 7.</w:t>
      </w:r>
    </w:p>
  </w:footnote>
  <w:footnote w:id="28">
    <w:p w14:paraId="182F74F5" w14:textId="6596FFDD" w:rsidR="00571C4C" w:rsidRPr="00230E63" w:rsidRDefault="00571C4C" w:rsidP="00230E63">
      <w:pPr>
        <w:pStyle w:val="FootnoteText"/>
        <w:tabs>
          <w:tab w:val="left" w:pos="360"/>
          <w:tab w:val="left" w:pos="720"/>
        </w:tabs>
        <w:jc w:val="both"/>
        <w:rPr>
          <w:rFonts w:ascii="Century Schoolbook" w:hAnsi="Century Schoolbook"/>
          <w:sz w:val="18"/>
          <w:szCs w:val="18"/>
        </w:rPr>
      </w:pPr>
      <w:r>
        <w:rPr>
          <w:rFonts w:ascii="Century Schoolbook" w:hAnsi="Century Schoolbook"/>
          <w:sz w:val="18"/>
          <w:szCs w:val="18"/>
        </w:rPr>
        <w:tab/>
      </w:r>
      <w:r w:rsidRPr="00230E63">
        <w:rPr>
          <w:rStyle w:val="FootnoteReference"/>
          <w:rFonts w:ascii="Century Schoolbook" w:hAnsi="Century Schoolbook"/>
          <w:sz w:val="18"/>
          <w:szCs w:val="18"/>
          <w:vertAlign w:val="baseline"/>
        </w:rPr>
        <w:footnoteRef/>
      </w:r>
      <w:r>
        <w:rPr>
          <w:rFonts w:ascii="Century Schoolbook" w:hAnsi="Century Schoolbook"/>
          <w:sz w:val="18"/>
          <w:szCs w:val="18"/>
        </w:rPr>
        <w:tab/>
      </w:r>
      <w:r w:rsidRPr="00230E63">
        <w:rPr>
          <w:rFonts w:ascii="Century Schoolbook" w:hAnsi="Century Schoolbook"/>
          <w:sz w:val="18"/>
          <w:szCs w:val="18"/>
        </w:rPr>
        <w:t xml:space="preserve">Regina </w:t>
      </w:r>
      <w:proofErr w:type="spellStart"/>
      <w:r w:rsidRPr="00230E63">
        <w:rPr>
          <w:rFonts w:ascii="Century Schoolbook" w:hAnsi="Century Schoolbook"/>
          <w:sz w:val="18"/>
          <w:szCs w:val="18"/>
        </w:rPr>
        <w:t>Marchi</w:t>
      </w:r>
      <w:proofErr w:type="spellEnd"/>
      <w:r w:rsidRPr="00230E63">
        <w:rPr>
          <w:rFonts w:ascii="Century Schoolbook" w:hAnsi="Century Schoolbook"/>
          <w:sz w:val="18"/>
          <w:szCs w:val="18"/>
        </w:rPr>
        <w:t xml:space="preserve"> explores the opposing responses to the </w:t>
      </w:r>
      <w:r w:rsidRPr="00230E63">
        <w:rPr>
          <w:rFonts w:ascii="Century Schoolbook" w:hAnsi="Century Schoolbook"/>
          <w:i/>
          <w:iCs/>
          <w:sz w:val="18"/>
          <w:szCs w:val="18"/>
        </w:rPr>
        <w:t>D</w:t>
      </w:r>
      <w:r>
        <w:rPr>
          <w:rFonts w:ascii="Century Schoolbook" w:hAnsi="Century Schoolbook"/>
          <w:i/>
          <w:iCs/>
          <w:sz w:val="18"/>
          <w:szCs w:val="18"/>
        </w:rPr>
        <w:t>í</w:t>
      </w:r>
      <w:r w:rsidRPr="00230E63">
        <w:rPr>
          <w:rFonts w:ascii="Century Schoolbook" w:hAnsi="Century Schoolbook"/>
          <w:i/>
          <w:iCs/>
          <w:sz w:val="18"/>
          <w:szCs w:val="18"/>
        </w:rPr>
        <w:t xml:space="preserve">a de </w:t>
      </w:r>
      <w:proofErr w:type="spellStart"/>
      <w:r w:rsidRPr="00230E63">
        <w:rPr>
          <w:rFonts w:ascii="Century Schoolbook" w:hAnsi="Century Schoolbook"/>
          <w:i/>
          <w:iCs/>
          <w:sz w:val="18"/>
          <w:szCs w:val="18"/>
        </w:rPr>
        <w:t>muertos</w:t>
      </w:r>
      <w:proofErr w:type="spellEnd"/>
      <w:r w:rsidRPr="00230E63">
        <w:rPr>
          <w:rFonts w:ascii="Century Schoolbook" w:hAnsi="Century Schoolbook"/>
          <w:sz w:val="18"/>
          <w:szCs w:val="18"/>
        </w:rPr>
        <w:t xml:space="preserve"> in the context of globalization, authenticity, ownership and commercialism. See Regina </w:t>
      </w:r>
      <w:proofErr w:type="spellStart"/>
      <w:r w:rsidRPr="00230E63">
        <w:rPr>
          <w:rFonts w:ascii="Century Schoolbook" w:hAnsi="Century Schoolbook"/>
          <w:sz w:val="18"/>
          <w:szCs w:val="18"/>
        </w:rPr>
        <w:t>Marchi</w:t>
      </w:r>
      <w:proofErr w:type="spellEnd"/>
      <w:r>
        <w:rPr>
          <w:rFonts w:ascii="Century Schoolbook" w:hAnsi="Century Schoolbook"/>
          <w:sz w:val="18"/>
          <w:szCs w:val="18"/>
        </w:rPr>
        <w:t>,</w:t>
      </w:r>
      <w:r w:rsidRPr="00230E63">
        <w:rPr>
          <w:rFonts w:ascii="Century Schoolbook" w:hAnsi="Century Schoolbook"/>
          <w:sz w:val="18"/>
          <w:szCs w:val="18"/>
        </w:rPr>
        <w:t xml:space="preserve"> ‘Hybridity and Authenticity in US Day of the Dead Celebrations’</w:t>
      </w:r>
      <w:r>
        <w:rPr>
          <w:rFonts w:ascii="Century Schoolbook" w:hAnsi="Century Schoolbook"/>
          <w:sz w:val="18"/>
          <w:szCs w:val="18"/>
        </w:rPr>
        <w:t>,</w:t>
      </w:r>
      <w:r w:rsidRPr="00230E63">
        <w:rPr>
          <w:rFonts w:ascii="Century Schoolbook" w:hAnsi="Century Schoolbook"/>
          <w:sz w:val="18"/>
          <w:szCs w:val="18"/>
        </w:rPr>
        <w:t xml:space="preserve"> </w:t>
      </w:r>
      <w:r w:rsidRPr="00230E63">
        <w:rPr>
          <w:rFonts w:ascii="Century Schoolbook" w:hAnsi="Century Schoolbook"/>
          <w:i/>
          <w:iCs/>
          <w:sz w:val="18"/>
          <w:szCs w:val="18"/>
        </w:rPr>
        <w:t>The Journal of American Folklore</w:t>
      </w:r>
      <w:r w:rsidRPr="00230E63">
        <w:rPr>
          <w:rFonts w:ascii="Century Schoolbook" w:hAnsi="Century Schoolbook"/>
          <w:sz w:val="18"/>
          <w:szCs w:val="18"/>
        </w:rPr>
        <w:t>, 126</w:t>
      </w:r>
      <w:r>
        <w:rPr>
          <w:rFonts w:ascii="Century Schoolbook" w:hAnsi="Century Schoolbook"/>
          <w:sz w:val="18"/>
          <w:szCs w:val="18"/>
        </w:rPr>
        <w:t>:</w:t>
      </w:r>
      <w:r w:rsidRPr="00230E63">
        <w:rPr>
          <w:rFonts w:ascii="Century Schoolbook" w:hAnsi="Century Schoolbook"/>
          <w:sz w:val="18"/>
          <w:szCs w:val="18"/>
        </w:rPr>
        <w:t>501 (2013), 272</w:t>
      </w:r>
      <w:r>
        <w:rPr>
          <w:rFonts w:ascii="Century Schoolbook" w:hAnsi="Century Schoolbook"/>
          <w:sz w:val="18"/>
          <w:szCs w:val="18"/>
        </w:rPr>
        <w:t>–</w:t>
      </w:r>
      <w:r w:rsidRPr="00230E63">
        <w:rPr>
          <w:rFonts w:ascii="Century Schoolbook" w:hAnsi="Century Schoolbook"/>
          <w:sz w:val="18"/>
          <w:szCs w:val="18"/>
        </w:rPr>
        <w:t xml:space="preserve">301. For the </w:t>
      </w:r>
      <w:proofErr w:type="spellStart"/>
      <w:r w:rsidRPr="00AC4850">
        <w:rPr>
          <w:rFonts w:ascii="Century Schoolbook" w:hAnsi="Century Schoolbook"/>
          <w:i/>
          <w:iCs/>
          <w:sz w:val="18"/>
          <w:szCs w:val="18"/>
        </w:rPr>
        <w:t>cosificación</w:t>
      </w:r>
      <w:proofErr w:type="spellEnd"/>
      <w:r w:rsidRPr="00AC4850">
        <w:rPr>
          <w:rFonts w:ascii="Century Schoolbook" w:hAnsi="Century Schoolbook"/>
          <w:sz w:val="18"/>
          <w:szCs w:val="18"/>
        </w:rPr>
        <w:t xml:space="preserve"> </w:t>
      </w:r>
      <w:r w:rsidRPr="00230E63">
        <w:rPr>
          <w:rFonts w:ascii="Century Schoolbook" w:hAnsi="Century Schoolbook"/>
          <w:sz w:val="18"/>
          <w:szCs w:val="18"/>
        </w:rPr>
        <w:t xml:space="preserve">of Kahlo see Sarah </w:t>
      </w:r>
      <w:proofErr w:type="spellStart"/>
      <w:r w:rsidRPr="00230E63">
        <w:rPr>
          <w:rFonts w:ascii="Century Schoolbook" w:hAnsi="Century Schoolbook"/>
          <w:sz w:val="18"/>
          <w:szCs w:val="18"/>
        </w:rPr>
        <w:t>Krichel</w:t>
      </w:r>
      <w:proofErr w:type="spellEnd"/>
      <w:r w:rsidRPr="00230E63">
        <w:rPr>
          <w:rFonts w:ascii="Century Schoolbook" w:hAnsi="Century Schoolbook"/>
          <w:sz w:val="18"/>
          <w:szCs w:val="18"/>
        </w:rPr>
        <w:t>, ‘How the commercialization of Frida Kahlo has weaponized her legacy against her’</w:t>
      </w:r>
      <w:r>
        <w:rPr>
          <w:rFonts w:ascii="Century Schoolbook" w:hAnsi="Century Schoolbook"/>
          <w:sz w:val="18"/>
          <w:szCs w:val="18"/>
        </w:rPr>
        <w:t>,</w:t>
      </w:r>
      <w:r w:rsidRPr="00230E63">
        <w:rPr>
          <w:rFonts w:ascii="Century Schoolbook" w:hAnsi="Century Schoolbook"/>
          <w:sz w:val="18"/>
          <w:szCs w:val="18"/>
        </w:rPr>
        <w:t xml:space="preserve"> </w:t>
      </w:r>
      <w:r w:rsidRPr="00AC4850">
        <w:rPr>
          <w:rFonts w:ascii="Century Schoolbook" w:hAnsi="Century Schoolbook"/>
          <w:i/>
          <w:iCs/>
          <w:sz w:val="18"/>
          <w:szCs w:val="18"/>
        </w:rPr>
        <w:t>National Post</w:t>
      </w:r>
      <w:r w:rsidRPr="00230E63">
        <w:rPr>
          <w:rFonts w:ascii="Century Schoolbook" w:hAnsi="Century Schoolbook"/>
          <w:sz w:val="18"/>
          <w:szCs w:val="18"/>
        </w:rPr>
        <w:t>, 19 July 2018</w:t>
      </w:r>
      <w:r>
        <w:rPr>
          <w:rFonts w:ascii="Century Schoolbook" w:hAnsi="Century Schoolbook"/>
          <w:sz w:val="18"/>
          <w:szCs w:val="18"/>
        </w:rPr>
        <w:t>, &lt;</w:t>
      </w:r>
      <w:hyperlink r:id="rId4" w:history="1">
        <w:r w:rsidRPr="009A17BF">
          <w:rPr>
            <w:rStyle w:val="Hyperlink"/>
            <w:rFonts w:ascii="Century Schoolbook" w:hAnsi="Century Schoolbook"/>
            <w:sz w:val="18"/>
            <w:szCs w:val="18"/>
          </w:rPr>
          <w:t>https://nationalpost.com/entertainment/how-the-commercialization-of-frida-kahlo-has-weaponized-her-legacy-against-her</w:t>
        </w:r>
      </w:hyperlink>
      <w:r>
        <w:rPr>
          <w:rFonts w:ascii="Century Schoolbook" w:hAnsi="Century Schoolbook"/>
          <w:sz w:val="18"/>
          <w:szCs w:val="18"/>
        </w:rPr>
        <w:t xml:space="preserve">&gt; </w:t>
      </w:r>
      <w:r w:rsidRPr="00230E63">
        <w:rPr>
          <w:rFonts w:ascii="Century Schoolbook" w:hAnsi="Century Schoolbook"/>
          <w:sz w:val="18"/>
          <w:szCs w:val="18"/>
        </w:rPr>
        <w:t>(accessed 9 February 2021); and for Che Guevara, see Rory Carroll,</w:t>
      </w:r>
      <w:r w:rsidRPr="00AC4850">
        <w:rPr>
          <w:rFonts w:ascii="Century Schoolbook" w:hAnsi="Century Schoolbook"/>
          <w:sz w:val="18"/>
          <w:szCs w:val="18"/>
        </w:rPr>
        <w:t xml:space="preserve"> </w:t>
      </w:r>
      <w:r>
        <w:rPr>
          <w:rFonts w:ascii="Century Schoolbook" w:hAnsi="Century Schoolbook"/>
          <w:sz w:val="18"/>
          <w:szCs w:val="18"/>
        </w:rPr>
        <w:t>‘</w:t>
      </w:r>
      <w:r w:rsidRPr="00230E63">
        <w:rPr>
          <w:rFonts w:ascii="Century Schoolbook" w:hAnsi="Century Schoolbook"/>
          <w:sz w:val="18"/>
          <w:szCs w:val="18"/>
        </w:rPr>
        <w:t>Guevara's children speak out against commercialisation of iconic image’</w:t>
      </w:r>
      <w:r>
        <w:rPr>
          <w:rFonts w:ascii="Century Schoolbook" w:hAnsi="Century Schoolbook"/>
          <w:sz w:val="18"/>
          <w:szCs w:val="18"/>
        </w:rPr>
        <w:t>,</w:t>
      </w:r>
      <w:r w:rsidRPr="00230E63">
        <w:rPr>
          <w:rFonts w:ascii="Century Schoolbook" w:hAnsi="Century Schoolbook"/>
          <w:sz w:val="18"/>
          <w:szCs w:val="18"/>
        </w:rPr>
        <w:t xml:space="preserve"> </w:t>
      </w:r>
      <w:r w:rsidRPr="00AC4850">
        <w:rPr>
          <w:rFonts w:ascii="Century Schoolbook" w:hAnsi="Century Schoolbook"/>
          <w:i/>
          <w:iCs/>
          <w:sz w:val="18"/>
          <w:szCs w:val="18"/>
        </w:rPr>
        <w:t>The Guardian</w:t>
      </w:r>
      <w:r w:rsidRPr="00230E63">
        <w:rPr>
          <w:rFonts w:ascii="Century Schoolbook" w:hAnsi="Century Schoolbook"/>
          <w:sz w:val="18"/>
          <w:szCs w:val="18"/>
        </w:rPr>
        <w:t>, 6 June 2008</w:t>
      </w:r>
      <w:r>
        <w:rPr>
          <w:rFonts w:ascii="Century Schoolbook" w:hAnsi="Century Schoolbook"/>
          <w:sz w:val="18"/>
          <w:szCs w:val="18"/>
        </w:rPr>
        <w:t>; available online at &lt;</w:t>
      </w:r>
      <w:hyperlink r:id="rId5" w:history="1">
        <w:r w:rsidRPr="009A17BF">
          <w:rPr>
            <w:rStyle w:val="Hyperlink"/>
            <w:rFonts w:ascii="Century Schoolbook" w:hAnsi="Century Schoolbook"/>
            <w:sz w:val="18"/>
            <w:szCs w:val="18"/>
          </w:rPr>
          <w:t>https://www.theguardian.com/world/2008/jun/06/cuba</w:t>
        </w:r>
      </w:hyperlink>
      <w:r>
        <w:rPr>
          <w:rFonts w:ascii="Century Schoolbook" w:hAnsi="Century Schoolbook"/>
          <w:sz w:val="18"/>
          <w:szCs w:val="18"/>
        </w:rPr>
        <w:t xml:space="preserve">&gt; </w:t>
      </w:r>
      <w:r w:rsidRPr="00230E63">
        <w:rPr>
          <w:rFonts w:ascii="Century Schoolbook" w:hAnsi="Century Schoolbook"/>
          <w:sz w:val="18"/>
          <w:szCs w:val="18"/>
        </w:rPr>
        <w:t xml:space="preserve"> (accessed 9 February 2021).</w:t>
      </w:r>
    </w:p>
  </w:footnote>
  <w:footnote w:id="29">
    <w:p w14:paraId="0B30D033" w14:textId="7C8E168E"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Rogers, </w:t>
      </w:r>
      <w:r w:rsidRPr="007E46AF">
        <w:rPr>
          <w:rFonts w:ascii="Century Schoolbook" w:hAnsi="Century Schoolbook"/>
          <w:sz w:val="18"/>
          <w:szCs w:val="18"/>
          <w:lang w:eastAsia="en-GB"/>
        </w:rPr>
        <w:t>‘From Cultural Exchange to Transculturation’,</w:t>
      </w:r>
      <w:r w:rsidRPr="007E46AF">
        <w:rPr>
          <w:rFonts w:ascii="Century Schoolbook" w:hAnsi="Century Schoolbook"/>
          <w:sz w:val="18"/>
          <w:szCs w:val="18"/>
        </w:rPr>
        <w:t xml:space="preserve"> 488. </w:t>
      </w:r>
    </w:p>
  </w:footnote>
  <w:footnote w:id="30">
    <w:p w14:paraId="6AAFD92A" w14:textId="32B8C55E" w:rsidR="00571C4C" w:rsidRPr="007E46AF" w:rsidRDefault="00571C4C" w:rsidP="00DA6553">
      <w:pPr>
        <w:pStyle w:val="FootnoteText"/>
        <w:tabs>
          <w:tab w:val="left" w:pos="360"/>
          <w:tab w:val="left" w:pos="720"/>
        </w:tabs>
        <w:rPr>
          <w:rFonts w:ascii="Century Schoolbook" w:hAnsi="Century Schoolbook"/>
          <w:color w:val="1A1A1A"/>
          <w:sz w:val="18"/>
          <w:szCs w:val="18"/>
        </w:rPr>
      </w:pPr>
      <w:r w:rsidRPr="007E46AF">
        <w:rPr>
          <w:rFonts w:ascii="Century Schoolbook" w:hAnsi="Century Schoolbook"/>
          <w:color w:val="1A1A1A"/>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rPr>
        <w:tab/>
      </w:r>
      <w:proofErr w:type="spellStart"/>
      <w:r w:rsidRPr="007E46AF">
        <w:rPr>
          <w:rFonts w:ascii="Century Schoolbook" w:hAnsi="Century Schoolbook"/>
          <w:color w:val="1A1A1A"/>
          <w:sz w:val="18"/>
          <w:szCs w:val="18"/>
        </w:rPr>
        <w:t>Matthes</w:t>
      </w:r>
      <w:proofErr w:type="spellEnd"/>
      <w:r w:rsidRPr="007E46AF">
        <w:rPr>
          <w:rFonts w:ascii="Century Schoolbook" w:hAnsi="Century Schoolbook"/>
          <w:color w:val="1A1A1A"/>
          <w:sz w:val="18"/>
          <w:szCs w:val="18"/>
        </w:rPr>
        <w:t xml:space="preserve">, ‘The Ethics of Cultural Heritage’. </w:t>
      </w:r>
    </w:p>
  </w:footnote>
  <w:footnote w:id="31">
    <w:p w14:paraId="772B19A3" w14:textId="1A454DE2" w:rsidR="00571C4C" w:rsidRPr="007E46AF" w:rsidRDefault="00571C4C" w:rsidP="00DA6553">
      <w:pPr>
        <w:pStyle w:val="FootnoteText"/>
        <w:tabs>
          <w:tab w:val="left" w:pos="360"/>
          <w:tab w:val="left" w:pos="720"/>
        </w:tabs>
        <w:rPr>
          <w:rFonts w:ascii="Century Schoolbook" w:hAnsi="Century Schoolbook"/>
          <w:color w:val="1A1A1A"/>
          <w:sz w:val="18"/>
          <w:szCs w:val="18"/>
        </w:rPr>
      </w:pPr>
      <w:r w:rsidRPr="007E46AF">
        <w:rPr>
          <w:rFonts w:ascii="Century Schoolbook" w:hAnsi="Century Schoolbook"/>
          <w:color w:val="1A1A1A"/>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1A1A1A"/>
          <w:sz w:val="18"/>
          <w:szCs w:val="18"/>
        </w:rPr>
        <w:tab/>
      </w:r>
      <w:proofErr w:type="spellStart"/>
      <w:r w:rsidRPr="007E46AF">
        <w:rPr>
          <w:rFonts w:ascii="Century Schoolbook" w:hAnsi="Century Schoolbook"/>
          <w:color w:val="1A1A1A"/>
          <w:sz w:val="18"/>
          <w:szCs w:val="18"/>
        </w:rPr>
        <w:t>Matthes</w:t>
      </w:r>
      <w:proofErr w:type="spellEnd"/>
      <w:r w:rsidRPr="007E46AF">
        <w:rPr>
          <w:rFonts w:ascii="Century Schoolbook" w:hAnsi="Century Schoolbook"/>
          <w:color w:val="1A1A1A"/>
          <w:sz w:val="18"/>
          <w:szCs w:val="18"/>
        </w:rPr>
        <w:t xml:space="preserve"> ‘The Ethics of Cultural Heritage’.</w:t>
      </w:r>
    </w:p>
  </w:footnote>
  <w:footnote w:id="32">
    <w:p w14:paraId="60746890" w14:textId="55D1896D" w:rsidR="00571C4C" w:rsidRPr="008B57DF" w:rsidRDefault="00571C4C" w:rsidP="00230E63">
      <w:pPr>
        <w:shd w:val="clear" w:color="auto" w:fill="FFFFFF"/>
        <w:spacing w:after="0" w:line="240" w:lineRule="auto"/>
        <w:jc w:val="both"/>
        <w:rPr>
          <w:rFonts w:ascii="Century Schoolbook" w:hAnsi="Century Schoolbook"/>
          <w:sz w:val="18"/>
          <w:szCs w:val="18"/>
        </w:rPr>
      </w:pPr>
      <w:r>
        <w:rPr>
          <w:rFonts w:ascii="Century Schoolbook" w:hAnsi="Century Schoolbook"/>
          <w:sz w:val="18"/>
          <w:szCs w:val="18"/>
        </w:rPr>
        <w:t xml:space="preserve">       </w:t>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r w:rsidRPr="008B57DF">
        <w:rPr>
          <w:rFonts w:ascii="Century Schoolbook" w:hAnsi="Century Schoolbook"/>
          <w:sz w:val="18"/>
          <w:szCs w:val="18"/>
        </w:rPr>
        <w:t>Unlike Octavio Paz</w:t>
      </w:r>
      <w:r w:rsidRPr="00E168F3">
        <w:rPr>
          <w:rFonts w:ascii="Century Schoolbook" w:hAnsi="Century Schoolbook"/>
          <w:sz w:val="18"/>
          <w:szCs w:val="18"/>
        </w:rPr>
        <w:t xml:space="preserve"> who theorized monolithic perspectives about ‘</w:t>
      </w:r>
      <w:proofErr w:type="spellStart"/>
      <w:r w:rsidRPr="00E168F3">
        <w:rPr>
          <w:rFonts w:ascii="Century Schoolbook" w:hAnsi="Century Schoolbook"/>
          <w:sz w:val="18"/>
          <w:szCs w:val="18"/>
        </w:rPr>
        <w:t>Mexicanness</w:t>
      </w:r>
      <w:proofErr w:type="spellEnd"/>
      <w:r w:rsidRPr="00E168F3">
        <w:rPr>
          <w:rFonts w:ascii="Century Schoolbook" w:hAnsi="Century Schoolbook"/>
          <w:sz w:val="18"/>
          <w:szCs w:val="18"/>
        </w:rPr>
        <w:t xml:space="preserve">’ in his seminal </w:t>
      </w:r>
      <w:r w:rsidRPr="00E168F3">
        <w:rPr>
          <w:rFonts w:ascii="Century Schoolbook" w:hAnsi="Century Schoolbook"/>
          <w:i/>
          <w:iCs/>
          <w:sz w:val="18"/>
          <w:szCs w:val="18"/>
        </w:rPr>
        <w:t xml:space="preserve">El </w:t>
      </w:r>
      <w:proofErr w:type="spellStart"/>
      <w:r w:rsidRPr="00E168F3">
        <w:rPr>
          <w:rFonts w:ascii="Century Schoolbook" w:hAnsi="Century Schoolbook"/>
          <w:i/>
          <w:iCs/>
          <w:sz w:val="18"/>
          <w:szCs w:val="18"/>
        </w:rPr>
        <w:t>Laberinto</w:t>
      </w:r>
      <w:proofErr w:type="spellEnd"/>
      <w:r w:rsidRPr="00E168F3">
        <w:rPr>
          <w:rFonts w:ascii="Century Schoolbook" w:hAnsi="Century Schoolbook"/>
          <w:i/>
          <w:iCs/>
          <w:sz w:val="18"/>
          <w:szCs w:val="18"/>
        </w:rPr>
        <w:t xml:space="preserve"> de la </w:t>
      </w:r>
      <w:proofErr w:type="spellStart"/>
      <w:r w:rsidRPr="00E168F3">
        <w:rPr>
          <w:rFonts w:ascii="Century Schoolbook" w:hAnsi="Century Schoolbook"/>
          <w:i/>
          <w:iCs/>
          <w:sz w:val="18"/>
          <w:szCs w:val="18"/>
        </w:rPr>
        <w:t>soledad</w:t>
      </w:r>
      <w:proofErr w:type="spellEnd"/>
      <w:r w:rsidRPr="00E168F3">
        <w:rPr>
          <w:rFonts w:ascii="Century Schoolbook" w:hAnsi="Century Schoolbook"/>
          <w:sz w:val="18"/>
          <w:szCs w:val="18"/>
        </w:rPr>
        <w:t xml:space="preserve"> (México D.F.: </w:t>
      </w:r>
      <w:proofErr w:type="spellStart"/>
      <w:r w:rsidRPr="00E168F3">
        <w:rPr>
          <w:rFonts w:ascii="Century Schoolbook" w:hAnsi="Century Schoolbook"/>
          <w:sz w:val="18"/>
          <w:szCs w:val="18"/>
        </w:rPr>
        <w:t>Cuadernos</w:t>
      </w:r>
      <w:proofErr w:type="spellEnd"/>
      <w:r w:rsidRPr="00E168F3">
        <w:rPr>
          <w:rFonts w:ascii="Century Schoolbook" w:hAnsi="Century Schoolbook"/>
          <w:sz w:val="18"/>
          <w:szCs w:val="18"/>
        </w:rPr>
        <w:t xml:space="preserve"> Americanos 1950)</w:t>
      </w:r>
      <w:r>
        <w:rPr>
          <w:rFonts w:ascii="Century Schoolbook" w:hAnsi="Century Schoolbook"/>
          <w:sz w:val="18"/>
          <w:szCs w:val="18"/>
        </w:rPr>
        <w:t xml:space="preserve">, other Mexican cultural theorists and writers have shown how </w:t>
      </w:r>
      <w:r w:rsidRPr="00E168F3">
        <w:rPr>
          <w:rFonts w:ascii="Century Schoolbook" w:hAnsi="Century Schoolbook"/>
          <w:sz w:val="18"/>
          <w:szCs w:val="18"/>
        </w:rPr>
        <w:t>‘</w:t>
      </w:r>
      <w:r>
        <w:rPr>
          <w:rFonts w:ascii="Century Schoolbook" w:hAnsi="Century Schoolbook"/>
          <w:sz w:val="18"/>
          <w:szCs w:val="18"/>
        </w:rPr>
        <w:t>l</w:t>
      </w:r>
      <w:r w:rsidRPr="00E168F3">
        <w:rPr>
          <w:rFonts w:ascii="Century Schoolbook" w:hAnsi="Century Schoolbook"/>
          <w:sz w:val="18"/>
          <w:szCs w:val="18"/>
        </w:rPr>
        <w:t xml:space="preserve">o </w:t>
      </w:r>
      <w:proofErr w:type="spellStart"/>
      <w:r>
        <w:rPr>
          <w:rFonts w:ascii="Century Schoolbook" w:hAnsi="Century Schoolbook"/>
          <w:sz w:val="18"/>
          <w:szCs w:val="18"/>
        </w:rPr>
        <w:t>m</w:t>
      </w:r>
      <w:r w:rsidRPr="00E168F3">
        <w:rPr>
          <w:rFonts w:ascii="Century Schoolbook" w:hAnsi="Century Schoolbook"/>
          <w:sz w:val="18"/>
          <w:szCs w:val="18"/>
        </w:rPr>
        <w:t>exicano</w:t>
      </w:r>
      <w:proofErr w:type="spellEnd"/>
      <w:r w:rsidRPr="00E168F3">
        <w:rPr>
          <w:rFonts w:ascii="Century Schoolbook" w:hAnsi="Century Schoolbook"/>
          <w:sz w:val="18"/>
          <w:szCs w:val="18"/>
        </w:rPr>
        <w:t>’ is a constructed and a highly fraught term given that Mexican culture and identity is hybridized and diverse.</w:t>
      </w:r>
      <w:r w:rsidR="008B57DF">
        <w:rPr>
          <w:rFonts w:ascii="Century Schoolbook" w:hAnsi="Century Schoolbook"/>
          <w:sz w:val="18"/>
          <w:szCs w:val="18"/>
        </w:rPr>
        <w:t xml:space="preserve"> </w:t>
      </w:r>
      <w:r w:rsidRPr="002D41F6">
        <w:rPr>
          <w:rFonts w:ascii="Century Schoolbook" w:hAnsi="Century Schoolbook"/>
          <w:sz w:val="18"/>
          <w:szCs w:val="18"/>
        </w:rPr>
        <w:t xml:space="preserve">Roger </w:t>
      </w:r>
      <w:proofErr w:type="spellStart"/>
      <w:r w:rsidRPr="002D41F6">
        <w:rPr>
          <w:rFonts w:ascii="Century Schoolbook" w:hAnsi="Century Schoolbook"/>
          <w:sz w:val="18"/>
          <w:szCs w:val="18"/>
        </w:rPr>
        <w:t>Bartra</w:t>
      </w:r>
      <w:r>
        <w:rPr>
          <w:rFonts w:ascii="Century Schoolbook" w:hAnsi="Century Schoolbook"/>
          <w:sz w:val="18"/>
          <w:szCs w:val="18"/>
        </w:rPr>
        <w:t>’s</w:t>
      </w:r>
      <w:proofErr w:type="spellEnd"/>
      <w:r>
        <w:rPr>
          <w:rFonts w:ascii="Century Schoolbook" w:hAnsi="Century Schoolbook"/>
          <w:sz w:val="18"/>
          <w:szCs w:val="18"/>
        </w:rPr>
        <w:t xml:space="preserve"> </w:t>
      </w:r>
      <w:r w:rsidRPr="003708A5">
        <w:rPr>
          <w:rFonts w:ascii="Century Schoolbook" w:hAnsi="Century Schoolbook"/>
          <w:i/>
          <w:iCs/>
          <w:sz w:val="18"/>
          <w:szCs w:val="18"/>
        </w:rPr>
        <w:t xml:space="preserve">La </w:t>
      </w:r>
      <w:proofErr w:type="spellStart"/>
      <w:r w:rsidRPr="003708A5">
        <w:rPr>
          <w:rFonts w:ascii="Century Schoolbook" w:hAnsi="Century Schoolbook"/>
          <w:i/>
          <w:iCs/>
          <w:sz w:val="18"/>
          <w:szCs w:val="18"/>
        </w:rPr>
        <w:t>jaula</w:t>
      </w:r>
      <w:proofErr w:type="spellEnd"/>
      <w:r w:rsidRPr="003708A5">
        <w:rPr>
          <w:rFonts w:ascii="Century Schoolbook" w:hAnsi="Century Schoolbook"/>
          <w:i/>
          <w:iCs/>
          <w:sz w:val="18"/>
          <w:szCs w:val="18"/>
        </w:rPr>
        <w:t xml:space="preserve"> de la </w:t>
      </w:r>
      <w:proofErr w:type="spellStart"/>
      <w:r w:rsidRPr="003708A5">
        <w:rPr>
          <w:rFonts w:ascii="Century Schoolbook" w:hAnsi="Century Schoolbook"/>
          <w:i/>
          <w:iCs/>
          <w:sz w:val="18"/>
          <w:szCs w:val="18"/>
        </w:rPr>
        <w:t>melancolía</w:t>
      </w:r>
      <w:proofErr w:type="spellEnd"/>
      <w:r>
        <w:rPr>
          <w:rFonts w:ascii="Century Schoolbook" w:hAnsi="Century Schoolbook"/>
          <w:sz w:val="18"/>
          <w:szCs w:val="18"/>
        </w:rPr>
        <w:t xml:space="preserve">, for instance, is a </w:t>
      </w:r>
      <w:r w:rsidRPr="002D41F6">
        <w:rPr>
          <w:rFonts w:ascii="Century Schoolbook" w:hAnsi="Century Schoolbook"/>
          <w:sz w:val="18"/>
          <w:szCs w:val="18"/>
        </w:rPr>
        <w:t xml:space="preserve">deconstruction of </w:t>
      </w:r>
      <w:r w:rsidRPr="004F1D55">
        <w:rPr>
          <w:rFonts w:ascii="Century Schoolbook" w:hAnsi="Century Schoolbook"/>
          <w:i/>
          <w:iCs/>
          <w:sz w:val="18"/>
          <w:szCs w:val="18"/>
        </w:rPr>
        <w:t xml:space="preserve">El </w:t>
      </w:r>
      <w:proofErr w:type="spellStart"/>
      <w:r w:rsidRPr="004F1D55">
        <w:rPr>
          <w:rFonts w:ascii="Century Schoolbook" w:hAnsi="Century Schoolbook"/>
          <w:i/>
          <w:iCs/>
          <w:sz w:val="18"/>
          <w:szCs w:val="18"/>
        </w:rPr>
        <w:t>laberinto</w:t>
      </w:r>
      <w:proofErr w:type="spellEnd"/>
      <w:r w:rsidRPr="002D41F6">
        <w:rPr>
          <w:rFonts w:ascii="Century Schoolbook" w:hAnsi="Century Schoolbook"/>
          <w:sz w:val="18"/>
          <w:szCs w:val="18"/>
        </w:rPr>
        <w:t xml:space="preserve"> </w:t>
      </w:r>
      <w:r>
        <w:rPr>
          <w:rFonts w:ascii="Century Schoolbook" w:hAnsi="Century Schoolbook"/>
          <w:sz w:val="18"/>
          <w:szCs w:val="18"/>
        </w:rPr>
        <w:t>and argues that</w:t>
      </w:r>
      <w:r w:rsidRPr="002D41F6">
        <w:rPr>
          <w:rFonts w:ascii="Century Schoolbook" w:hAnsi="Century Schoolbook"/>
          <w:sz w:val="18"/>
          <w:szCs w:val="18"/>
        </w:rPr>
        <w:t xml:space="preserve"> </w:t>
      </w:r>
      <w:r>
        <w:rPr>
          <w:rFonts w:ascii="Century Schoolbook" w:hAnsi="Century Schoolbook"/>
          <w:sz w:val="18"/>
          <w:szCs w:val="18"/>
        </w:rPr>
        <w:t xml:space="preserve">Paz’s </w:t>
      </w:r>
      <w:r w:rsidRPr="002D41F6">
        <w:rPr>
          <w:rFonts w:ascii="Century Schoolbook" w:hAnsi="Century Schoolbook"/>
          <w:sz w:val="18"/>
          <w:szCs w:val="18"/>
        </w:rPr>
        <w:t xml:space="preserve">philosophy of </w:t>
      </w:r>
      <w:proofErr w:type="spellStart"/>
      <w:r w:rsidRPr="002D41F6">
        <w:rPr>
          <w:rFonts w:ascii="Century Schoolbook" w:hAnsi="Century Schoolbook"/>
          <w:sz w:val="18"/>
          <w:szCs w:val="18"/>
        </w:rPr>
        <w:t>Mexicanness</w:t>
      </w:r>
      <w:proofErr w:type="spellEnd"/>
      <w:r>
        <w:rPr>
          <w:rFonts w:ascii="Century Schoolbook" w:hAnsi="Century Schoolbook"/>
          <w:sz w:val="18"/>
          <w:szCs w:val="18"/>
        </w:rPr>
        <w:t xml:space="preserve"> and his exploration of ‘</w:t>
      </w:r>
      <w:r w:rsidRPr="002D41F6">
        <w:rPr>
          <w:rFonts w:ascii="Century Schoolbook" w:hAnsi="Century Schoolbook"/>
          <w:sz w:val="18"/>
          <w:szCs w:val="18"/>
        </w:rPr>
        <w:t>foundational</w:t>
      </w:r>
      <w:r>
        <w:rPr>
          <w:rFonts w:ascii="Century Schoolbook" w:hAnsi="Century Schoolbook"/>
          <w:sz w:val="18"/>
          <w:szCs w:val="18"/>
        </w:rPr>
        <w:t>’</w:t>
      </w:r>
      <w:r w:rsidRPr="002D41F6">
        <w:rPr>
          <w:rFonts w:ascii="Century Schoolbook" w:hAnsi="Century Schoolbook"/>
          <w:sz w:val="18"/>
          <w:szCs w:val="18"/>
        </w:rPr>
        <w:t xml:space="preserve"> myths of Mexican national identity </w:t>
      </w:r>
      <w:r>
        <w:rPr>
          <w:rFonts w:ascii="Century Schoolbook" w:hAnsi="Century Schoolbook"/>
          <w:sz w:val="18"/>
          <w:szCs w:val="18"/>
        </w:rPr>
        <w:t>are social constructs bolstering</w:t>
      </w:r>
      <w:r w:rsidRPr="002D41F6">
        <w:rPr>
          <w:rFonts w:ascii="Century Schoolbook" w:hAnsi="Century Schoolbook"/>
          <w:sz w:val="18"/>
          <w:szCs w:val="18"/>
        </w:rPr>
        <w:t xml:space="preserve"> dominant ideolog</w:t>
      </w:r>
      <w:r>
        <w:rPr>
          <w:rFonts w:ascii="Century Schoolbook" w:hAnsi="Century Schoolbook"/>
          <w:sz w:val="18"/>
          <w:szCs w:val="18"/>
        </w:rPr>
        <w:t xml:space="preserve">ies. </w:t>
      </w:r>
      <w:r w:rsidRPr="001D0313">
        <w:rPr>
          <w:rFonts w:ascii="Century Schoolbook" w:hAnsi="Century Schoolbook"/>
          <w:sz w:val="18"/>
          <w:szCs w:val="18"/>
          <w:lang w:val="es-ES_tradnl"/>
        </w:rPr>
        <w:t xml:space="preserve">See </w:t>
      </w:r>
      <w:r w:rsidRPr="001D0313">
        <w:rPr>
          <w:rFonts w:ascii="Century Schoolbook" w:hAnsi="Century Schoolbook"/>
          <w:i/>
          <w:iCs/>
          <w:sz w:val="18"/>
          <w:szCs w:val="18"/>
          <w:lang w:val="es-ES_tradnl"/>
        </w:rPr>
        <w:t xml:space="preserve">La jaula de la melancolía. </w:t>
      </w:r>
      <w:r w:rsidRPr="00E25826">
        <w:rPr>
          <w:rFonts w:ascii="Century Schoolbook" w:hAnsi="Century Schoolbook"/>
          <w:i/>
          <w:iCs/>
          <w:sz w:val="18"/>
          <w:szCs w:val="18"/>
          <w:lang w:val="es-ES_tradnl"/>
        </w:rPr>
        <w:t>Identidad y metamorfosis del mexicano</w:t>
      </w:r>
      <w:r w:rsidRPr="00E25826">
        <w:rPr>
          <w:rFonts w:ascii="Century Schoolbook" w:hAnsi="Century Schoolbook"/>
          <w:sz w:val="18"/>
          <w:szCs w:val="18"/>
          <w:lang w:val="es-ES_tradnl"/>
        </w:rPr>
        <w:t xml:space="preserve"> (México D.F., Grijalbo, 1987). </w:t>
      </w:r>
      <w:r w:rsidRPr="00BB2983">
        <w:rPr>
          <w:rFonts w:ascii="Century Schoolbook" w:hAnsi="Century Schoolbook"/>
          <w:sz w:val="18"/>
          <w:szCs w:val="18"/>
        </w:rPr>
        <w:t>Feminist revisions of Paz’s female stereotypes such as those of</w:t>
      </w:r>
      <w:r>
        <w:rPr>
          <w:rFonts w:ascii="Century Schoolbook" w:hAnsi="Century Schoolbook"/>
          <w:sz w:val="18"/>
          <w:szCs w:val="18"/>
        </w:rPr>
        <w:t xml:space="preserve"> </w:t>
      </w:r>
      <w:r w:rsidRPr="00571C4C">
        <w:rPr>
          <w:rFonts w:ascii="Century Schoolbook" w:hAnsi="Century Schoolbook"/>
          <w:i/>
          <w:iCs/>
          <w:sz w:val="18"/>
          <w:szCs w:val="18"/>
        </w:rPr>
        <w:t xml:space="preserve">la </w:t>
      </w:r>
      <w:proofErr w:type="spellStart"/>
      <w:r w:rsidRPr="00571C4C">
        <w:rPr>
          <w:rFonts w:ascii="Century Schoolbook" w:hAnsi="Century Schoolbook"/>
          <w:i/>
          <w:iCs/>
          <w:sz w:val="18"/>
          <w:szCs w:val="18"/>
        </w:rPr>
        <w:t>chingada</w:t>
      </w:r>
      <w:proofErr w:type="spellEnd"/>
      <w:r w:rsidRPr="00BB2983">
        <w:rPr>
          <w:rFonts w:ascii="Century Schoolbook" w:hAnsi="Century Schoolbook"/>
          <w:sz w:val="18"/>
          <w:szCs w:val="18"/>
        </w:rPr>
        <w:t xml:space="preserve"> and </w:t>
      </w:r>
      <w:r w:rsidRPr="00571C4C">
        <w:rPr>
          <w:rFonts w:ascii="Century Schoolbook" w:hAnsi="Century Schoolbook"/>
          <w:i/>
          <w:iCs/>
          <w:sz w:val="18"/>
          <w:szCs w:val="18"/>
        </w:rPr>
        <w:t xml:space="preserve">la </w:t>
      </w:r>
      <w:proofErr w:type="spellStart"/>
      <w:r w:rsidRPr="00571C4C">
        <w:rPr>
          <w:rFonts w:ascii="Century Schoolbook" w:hAnsi="Century Schoolbook"/>
          <w:i/>
          <w:iCs/>
          <w:sz w:val="18"/>
          <w:szCs w:val="18"/>
        </w:rPr>
        <w:t>malinche</w:t>
      </w:r>
      <w:proofErr w:type="spellEnd"/>
      <w:r w:rsidRPr="00BB2983">
        <w:rPr>
          <w:rFonts w:ascii="Century Schoolbook" w:hAnsi="Century Schoolbook"/>
          <w:sz w:val="18"/>
          <w:szCs w:val="18"/>
        </w:rPr>
        <w:t xml:space="preserve"> </w:t>
      </w:r>
      <w:r w:rsidRPr="00572A54">
        <w:rPr>
          <w:rFonts w:ascii="Century Schoolbook" w:hAnsi="Century Schoolbook"/>
          <w:sz w:val="18"/>
          <w:szCs w:val="18"/>
        </w:rPr>
        <w:t xml:space="preserve">similarly serve to question innate conceptions of Mexican identity. </w:t>
      </w:r>
      <w:r w:rsidRPr="00572A54">
        <w:rPr>
          <w:rFonts w:ascii="Century Schoolbook" w:hAnsi="Century Schoolbook"/>
          <w:sz w:val="18"/>
          <w:szCs w:val="18"/>
          <w:lang w:val="es-ES"/>
        </w:rPr>
        <w:t>See for example, Jean Franco</w:t>
      </w:r>
      <w:r w:rsidR="00572A54" w:rsidRPr="00572A54">
        <w:rPr>
          <w:rFonts w:ascii="Century Schoolbook" w:hAnsi="Century Schoolbook"/>
          <w:sz w:val="18"/>
          <w:szCs w:val="18"/>
          <w:lang w:val="es-ES"/>
        </w:rPr>
        <w:t xml:space="preserve"> &amp; Gloria Elena Bernal,</w:t>
      </w:r>
      <w:r w:rsidRPr="00572A54">
        <w:rPr>
          <w:rFonts w:ascii="Century Schoolbook" w:hAnsi="Century Schoolbook"/>
          <w:sz w:val="18"/>
          <w:szCs w:val="18"/>
          <w:lang w:val="es-ES"/>
        </w:rPr>
        <w:t xml:space="preserve"> ‘La Malinche: del don a contrato sexual’,</w:t>
      </w:r>
      <w:r w:rsidR="00572A54" w:rsidRPr="00572A54">
        <w:rPr>
          <w:rFonts w:ascii="Century Schoolbook" w:hAnsi="Century Schoolbook"/>
          <w:sz w:val="18"/>
          <w:szCs w:val="18"/>
          <w:lang w:val="es-ES"/>
        </w:rPr>
        <w:t xml:space="preserve"> </w:t>
      </w:r>
      <w:r w:rsidR="00572A54" w:rsidRPr="00572A54">
        <w:rPr>
          <w:rFonts w:ascii="Century Schoolbook" w:hAnsi="Century Schoolbook"/>
          <w:i/>
          <w:iCs/>
          <w:sz w:val="18"/>
          <w:szCs w:val="18"/>
          <w:lang w:val="es-ES"/>
        </w:rPr>
        <w:t>Debate Feminista</w:t>
      </w:r>
      <w:r w:rsidR="00572A54" w:rsidRPr="00572A54">
        <w:rPr>
          <w:rFonts w:ascii="Century Schoolbook" w:hAnsi="Century Schoolbook"/>
          <w:sz w:val="18"/>
          <w:szCs w:val="18"/>
          <w:lang w:val="es-ES"/>
        </w:rPr>
        <w:t xml:space="preserve">, 11, 251–70; and </w:t>
      </w:r>
      <w:r w:rsidR="00572A54" w:rsidRPr="00572A54">
        <w:rPr>
          <w:rFonts w:ascii="Century Schoolbook" w:hAnsi="Century Schoolbook"/>
          <w:i/>
          <w:iCs/>
          <w:sz w:val="18"/>
          <w:szCs w:val="18"/>
          <w:lang w:val="es-ES"/>
        </w:rPr>
        <w:t>La Malinche, sus</w:t>
      </w:r>
      <w:r w:rsidR="00572A54">
        <w:rPr>
          <w:rFonts w:ascii="Century Schoolbook" w:hAnsi="Century Schoolbook"/>
          <w:i/>
          <w:iCs/>
          <w:sz w:val="18"/>
          <w:szCs w:val="18"/>
          <w:lang w:val="es-ES"/>
        </w:rPr>
        <w:t xml:space="preserve"> padres y sus hijos</w:t>
      </w:r>
      <w:r w:rsidR="00572A54">
        <w:rPr>
          <w:rFonts w:ascii="Century Schoolbook" w:hAnsi="Century Schoolbook"/>
          <w:sz w:val="18"/>
          <w:szCs w:val="18"/>
          <w:lang w:val="es-ES"/>
        </w:rPr>
        <w:t xml:space="preserve">, ed. </w:t>
      </w:r>
      <w:r w:rsidR="00572A54" w:rsidRPr="00E25826">
        <w:rPr>
          <w:rFonts w:ascii="Century Schoolbook" w:hAnsi="Century Schoolbook"/>
          <w:sz w:val="18"/>
          <w:szCs w:val="18"/>
        </w:rPr>
        <w:t>Margo Glantz (México D.F.: UNAM, 1994).</w:t>
      </w:r>
    </w:p>
  </w:footnote>
  <w:footnote w:id="33">
    <w:p w14:paraId="6177CF08" w14:textId="32F4D9E5" w:rsidR="00571C4C" w:rsidRPr="007E46AF" w:rsidRDefault="00571C4C" w:rsidP="00DA6553">
      <w:pPr>
        <w:tabs>
          <w:tab w:val="left" w:pos="360"/>
          <w:tab w:val="left" w:pos="720"/>
        </w:tabs>
        <w:spacing w:after="0" w:line="240" w:lineRule="auto"/>
        <w:jc w:val="both"/>
        <w:rPr>
          <w:rFonts w:ascii="Century Schoolbook" w:hAnsi="Century Schoolbook"/>
          <w:sz w:val="18"/>
          <w:szCs w:val="18"/>
        </w:rPr>
      </w:pPr>
      <w:r w:rsidRPr="00E25826">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With over 56,000 daily readers, the local </w:t>
      </w:r>
      <w:r w:rsidRPr="007E46AF">
        <w:rPr>
          <w:rFonts w:ascii="Century Schoolbook" w:hAnsi="Century Schoolbook"/>
          <w:i/>
          <w:iCs/>
          <w:sz w:val="18"/>
          <w:szCs w:val="18"/>
        </w:rPr>
        <w:t>Daily Echo</w:t>
      </w:r>
      <w:r w:rsidRPr="007E46AF">
        <w:rPr>
          <w:rFonts w:ascii="Century Schoolbook" w:hAnsi="Century Schoolbook"/>
          <w:sz w:val="18"/>
          <w:szCs w:val="18"/>
        </w:rPr>
        <w:t xml:space="preserve"> raised public awareness of the cultural practice. See Emma Joseph, ‘Day of the Dead fiesta returns to Metropole Market in Bournemouth’, </w:t>
      </w:r>
      <w:r w:rsidRPr="007E46AF">
        <w:rPr>
          <w:rFonts w:ascii="Century Schoolbook" w:hAnsi="Century Schoolbook"/>
          <w:i/>
          <w:iCs/>
          <w:sz w:val="18"/>
          <w:szCs w:val="18"/>
        </w:rPr>
        <w:t>Daily Echo</w:t>
      </w:r>
      <w:r w:rsidRPr="007E46AF">
        <w:rPr>
          <w:rFonts w:ascii="Century Schoolbook" w:hAnsi="Century Schoolbook"/>
          <w:sz w:val="18"/>
          <w:szCs w:val="18"/>
        </w:rPr>
        <w:t>, 20 October 2018; available at &lt;</w:t>
      </w:r>
      <w:hyperlink r:id="rId6" w:history="1">
        <w:r w:rsidR="00572A54" w:rsidRPr="009A17BF">
          <w:rPr>
            <w:rStyle w:val="Hyperlink"/>
            <w:rFonts w:ascii="Century Schoolbook" w:hAnsi="Century Schoolbook"/>
            <w:sz w:val="18"/>
            <w:szCs w:val="18"/>
          </w:rPr>
          <w:t>https://www.bournemouthecho.co.uk/news/16996231.day-of-the-dead-fiesta-returns-to-metropole-market-in-bournemouth/</w:t>
        </w:r>
      </w:hyperlink>
      <w:r w:rsidRPr="007E46AF">
        <w:rPr>
          <w:rFonts w:ascii="Century Schoolbook" w:hAnsi="Century Schoolbook"/>
          <w:sz w:val="18"/>
          <w:szCs w:val="18"/>
        </w:rPr>
        <w:t>&gt; (accessed 27 June 2020</w:t>
      </w:r>
      <w:r w:rsidRPr="00B30030">
        <w:rPr>
          <w:rFonts w:ascii="Century Schoolbook" w:hAnsi="Century Schoolbook"/>
          <w:sz w:val="18"/>
          <w:szCs w:val="18"/>
        </w:rPr>
        <w:t xml:space="preserve">); </w:t>
      </w:r>
      <w:r w:rsidRPr="008B57DF">
        <w:rPr>
          <w:rFonts w:ascii="Century Schoolbook" w:hAnsi="Century Schoolbook"/>
          <w:sz w:val="18"/>
          <w:szCs w:val="18"/>
        </w:rPr>
        <w:t>Sam Hodgson,</w:t>
      </w:r>
      <w:r w:rsidRPr="008B57DF">
        <w:rPr>
          <w:rFonts w:ascii="Century Schoolbook" w:hAnsi="Century Schoolbook"/>
          <w:b/>
          <w:bCs/>
          <w:sz w:val="18"/>
          <w:szCs w:val="18"/>
        </w:rPr>
        <w:t xml:space="preserve"> </w:t>
      </w:r>
      <w:r w:rsidRPr="008B57DF">
        <w:rPr>
          <w:rFonts w:ascii="Century Schoolbook" w:hAnsi="Century Schoolbook"/>
          <w:sz w:val="18"/>
          <w:szCs w:val="18"/>
        </w:rPr>
        <w:t>‘</w:t>
      </w:r>
      <w:r w:rsidR="008B57DF" w:rsidRPr="008B57DF">
        <w:rPr>
          <w:rFonts w:ascii="Century Schoolbook" w:hAnsi="Century Schoolbook"/>
          <w:sz w:val="18"/>
          <w:szCs w:val="18"/>
        </w:rPr>
        <w:t>The Day of the Dead Metropole Market returns to Lansdowne</w:t>
      </w:r>
      <w:r w:rsidRPr="008B57DF">
        <w:rPr>
          <w:rFonts w:ascii="Century Schoolbook" w:hAnsi="Century Schoolbook"/>
          <w:sz w:val="18"/>
          <w:szCs w:val="18"/>
        </w:rPr>
        <w:t xml:space="preserve">’, </w:t>
      </w:r>
      <w:proofErr w:type="spellStart"/>
      <w:r w:rsidRPr="008B57DF">
        <w:rPr>
          <w:rFonts w:ascii="Century Schoolbook" w:hAnsi="Century Schoolbook"/>
          <w:i/>
          <w:iCs/>
          <w:sz w:val="18"/>
          <w:szCs w:val="18"/>
        </w:rPr>
        <w:t>B</w:t>
      </w:r>
      <w:r w:rsidR="008B57DF" w:rsidRPr="008B57DF">
        <w:rPr>
          <w:rFonts w:ascii="Century Schoolbook" w:hAnsi="Century Schoolbook"/>
          <w:i/>
          <w:iCs/>
          <w:sz w:val="18"/>
          <w:szCs w:val="18"/>
        </w:rPr>
        <w:t>U</w:t>
      </w:r>
      <w:r w:rsidRPr="008B57DF">
        <w:rPr>
          <w:rFonts w:ascii="Century Schoolbook" w:hAnsi="Century Schoolbook"/>
          <w:i/>
          <w:iCs/>
          <w:sz w:val="18"/>
          <w:szCs w:val="18"/>
        </w:rPr>
        <w:t>zz</w:t>
      </w:r>
      <w:proofErr w:type="spellEnd"/>
      <w:r w:rsidRPr="008B57DF">
        <w:rPr>
          <w:rFonts w:ascii="Century Schoolbook" w:hAnsi="Century Schoolbook"/>
          <w:sz w:val="18"/>
          <w:szCs w:val="18"/>
        </w:rPr>
        <w:t xml:space="preserve">, </w:t>
      </w:r>
      <w:r w:rsidR="008B57DF" w:rsidRPr="008B57DF">
        <w:rPr>
          <w:rFonts w:ascii="Century Schoolbook" w:hAnsi="Century Schoolbook"/>
          <w:sz w:val="18"/>
          <w:szCs w:val="18"/>
        </w:rPr>
        <w:t>22 December</w:t>
      </w:r>
      <w:r w:rsidRPr="008B57DF">
        <w:rPr>
          <w:rFonts w:ascii="Century Schoolbook" w:hAnsi="Century Schoolbook"/>
          <w:sz w:val="18"/>
          <w:szCs w:val="18"/>
        </w:rPr>
        <w:t xml:space="preserve"> 2020,</w:t>
      </w:r>
      <w:r>
        <w:rPr>
          <w:rFonts w:ascii="Century Schoolbook" w:hAnsi="Century Schoolbook"/>
          <w:sz w:val="18"/>
          <w:szCs w:val="18"/>
        </w:rPr>
        <w:t xml:space="preserve"> </w:t>
      </w:r>
      <w:r w:rsidRPr="008B57DF">
        <w:rPr>
          <w:rFonts w:ascii="Century Schoolbook" w:hAnsi="Century Schoolbook"/>
          <w:sz w:val="18"/>
          <w:szCs w:val="18"/>
        </w:rPr>
        <w:t>&lt;</w:t>
      </w:r>
      <w:hyperlink r:id="rId7" w:history="1">
        <w:r w:rsidRPr="008F682D">
          <w:rPr>
            <w:rStyle w:val="Hyperlink"/>
            <w:rFonts w:ascii="Century Schoolbook" w:hAnsi="Century Schoolbook"/>
            <w:sz w:val="18"/>
            <w:szCs w:val="18"/>
          </w:rPr>
          <w:t>https://buzz.bournemouth.ac.uk/2020/12/the-day-of-the-dead-metropole-market-returns-to-lansdowne/</w:t>
        </w:r>
      </w:hyperlink>
      <w:r w:rsidRPr="008B57DF">
        <w:rPr>
          <w:rFonts w:ascii="Century Schoolbook" w:hAnsi="Century Schoolbook"/>
          <w:sz w:val="18"/>
          <w:szCs w:val="18"/>
        </w:rPr>
        <w:t>&gt; (</w:t>
      </w:r>
      <w:r w:rsidRPr="007E46AF">
        <w:rPr>
          <w:rFonts w:ascii="Century Schoolbook" w:hAnsi="Century Schoolbook"/>
          <w:sz w:val="18"/>
          <w:szCs w:val="18"/>
        </w:rPr>
        <w:t>accessed 27 June 2020</w:t>
      </w:r>
      <w:r w:rsidRPr="008B57DF">
        <w:rPr>
          <w:rFonts w:ascii="Century Schoolbook" w:hAnsi="Century Schoolbook"/>
          <w:sz w:val="18"/>
          <w:szCs w:val="18"/>
        </w:rPr>
        <w:t>)</w:t>
      </w:r>
      <w:r w:rsidR="008B57DF" w:rsidRPr="008B57DF">
        <w:rPr>
          <w:rFonts w:ascii="Century Schoolbook" w:hAnsi="Century Schoolbook"/>
          <w:b/>
          <w:bCs/>
          <w:sz w:val="18"/>
          <w:szCs w:val="18"/>
        </w:rPr>
        <w:t>.</w:t>
      </w:r>
      <w:r>
        <w:rPr>
          <w:rFonts w:ascii="Century Schoolbook" w:hAnsi="Century Schoolbook"/>
          <w:b/>
          <w:bCs/>
          <w:i/>
          <w:iCs/>
          <w:color w:val="FF0000"/>
          <w:sz w:val="18"/>
          <w:szCs w:val="18"/>
        </w:rPr>
        <w:t xml:space="preserve"> </w:t>
      </w:r>
      <w:r w:rsidRPr="007E46AF">
        <w:rPr>
          <w:rFonts w:ascii="Century Schoolbook" w:hAnsi="Century Schoolbook"/>
          <w:sz w:val="18"/>
          <w:szCs w:val="18"/>
        </w:rPr>
        <w:t>The Bournemouth festival strove to highlight that the Mexican festival was different from Halloween.</w:t>
      </w:r>
    </w:p>
  </w:footnote>
  <w:footnote w:id="34">
    <w:p w14:paraId="4C4E5061" w14:textId="78F04835"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See The Brook’s online advertisement for its event, ‘Day of the Dead Family Festival–El Día de los </w:t>
      </w:r>
      <w:proofErr w:type="spellStart"/>
      <w:r w:rsidRPr="007E46AF">
        <w:rPr>
          <w:rFonts w:ascii="Century Schoolbook" w:hAnsi="Century Schoolbook"/>
          <w:sz w:val="18"/>
          <w:szCs w:val="18"/>
        </w:rPr>
        <w:t>muertos</w:t>
      </w:r>
      <w:proofErr w:type="spellEnd"/>
      <w:r w:rsidRPr="007E46AF">
        <w:rPr>
          <w:rFonts w:ascii="Century Schoolbook" w:hAnsi="Century Schoolbook"/>
          <w:sz w:val="18"/>
          <w:szCs w:val="18"/>
        </w:rPr>
        <w:t xml:space="preserve">’, The Brook, n.d.,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8" w:history="1">
        <w:r w:rsidRPr="007E46AF">
          <w:rPr>
            <w:rStyle w:val="Hyperlink"/>
            <w:rFonts w:ascii="Century Schoolbook" w:hAnsi="Century Schoolbook"/>
            <w:sz w:val="18"/>
            <w:szCs w:val="18"/>
          </w:rPr>
          <w:t>https://www.the-brook.com/event-details/9969405/day-of-the-dead-family-festival-el-d-a-de-los-muertos/</w:t>
        </w:r>
      </w:hyperlink>
      <w:r w:rsidRPr="007E46AF">
        <w:rPr>
          <w:rStyle w:val="Hyperlink"/>
          <w:rFonts w:ascii="Century Schoolbook" w:hAnsi="Century Schoolbook"/>
          <w:sz w:val="18"/>
          <w:szCs w:val="18"/>
        </w:rPr>
        <w:t>&gt;</w:t>
      </w:r>
      <w:r w:rsidRPr="007E46AF">
        <w:rPr>
          <w:rFonts w:ascii="Century Schoolbook" w:hAnsi="Century Schoolbook"/>
          <w:sz w:val="18"/>
          <w:szCs w:val="18"/>
        </w:rPr>
        <w:t xml:space="preserve"> (accessed 27 October 2019). The </w:t>
      </w:r>
      <w:r w:rsidRPr="007E46AF">
        <w:rPr>
          <w:rFonts w:ascii="Century Schoolbook" w:hAnsi="Century Schoolbook"/>
          <w:i/>
          <w:iCs/>
          <w:sz w:val="18"/>
          <w:szCs w:val="18"/>
        </w:rPr>
        <w:t>Southern Daily Echo</w:t>
      </w:r>
      <w:r w:rsidRPr="007E46AF">
        <w:rPr>
          <w:rFonts w:ascii="Century Schoolbook" w:hAnsi="Century Schoolbook"/>
          <w:sz w:val="18"/>
          <w:szCs w:val="18"/>
        </w:rPr>
        <w:t xml:space="preserve">, which has a daily readership of over 49,000 readers, brought awareness of the cultural practice and potentially encouraged readers and their families to attend a ‘family-friendly day of the dead “extravaganza” ’ (Rachel Adams, ‘Family-friendly “Day of the Dead” festival coming to Southampton’, </w:t>
      </w:r>
      <w:r w:rsidRPr="007E46AF">
        <w:rPr>
          <w:rFonts w:ascii="Century Schoolbook" w:hAnsi="Century Schoolbook"/>
          <w:i/>
          <w:iCs/>
          <w:sz w:val="18"/>
          <w:szCs w:val="18"/>
        </w:rPr>
        <w:t>Southern Daily Echo</w:t>
      </w:r>
      <w:r w:rsidRPr="007E46AF">
        <w:rPr>
          <w:rFonts w:ascii="Century Schoolbook" w:hAnsi="Century Schoolbook"/>
          <w:sz w:val="18"/>
          <w:szCs w:val="18"/>
        </w:rPr>
        <w:t xml:space="preserve">, 26 October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available at &lt;</w:t>
      </w:r>
      <w:hyperlink r:id="rId9" w:history="1">
        <w:r w:rsidRPr="007E46AF">
          <w:rPr>
            <w:rStyle w:val="Hyperlink"/>
            <w:rFonts w:ascii="Century Schoolbook" w:hAnsi="Century Schoolbook"/>
            <w:sz w:val="18"/>
            <w:szCs w:val="18"/>
          </w:rPr>
          <w:t>https://www.dailyecho.co.uk/news/17009085.family-friendly-day-of-the-dead-festival-coming-to-southampton</w:t>
        </w:r>
      </w:hyperlink>
      <w:r w:rsidRPr="007E46AF">
        <w:rPr>
          <w:rFonts w:ascii="Century Schoolbook" w:hAnsi="Century Schoolbook"/>
          <w:sz w:val="18"/>
          <w:szCs w:val="18"/>
        </w:rPr>
        <w:t>&gt;</w:t>
      </w:r>
      <w:r w:rsidRPr="007E46AF">
        <w:rPr>
          <w:rStyle w:val="Hyperlink"/>
          <w:rFonts w:ascii="Century Schoolbook" w:hAnsi="Century Schoolbook"/>
          <w:color w:val="auto"/>
          <w:sz w:val="18"/>
          <w:szCs w:val="18"/>
          <w:u w:val="none"/>
        </w:rPr>
        <w:t xml:space="preserve"> [</w:t>
      </w:r>
      <w:r w:rsidRPr="007E46AF">
        <w:rPr>
          <w:rFonts w:ascii="Century Schoolbook" w:hAnsi="Century Schoolbook"/>
          <w:sz w:val="18"/>
          <w:szCs w:val="18"/>
        </w:rPr>
        <w:t>accessed 27 October 2019]).</w:t>
      </w:r>
    </w:p>
  </w:footnote>
  <w:footnote w:id="35">
    <w:p w14:paraId="25A94634" w14:textId="6F72D636" w:rsidR="00571C4C" w:rsidRPr="007E46AF" w:rsidRDefault="00571C4C" w:rsidP="00230E1B">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Basingstoke and Deane Borough Council, ‘Enriching lives: Arts and culture at the heart of our community. A five year strategy and 10 year vision for the borough’, June 2017</w:t>
      </w:r>
      <w:r w:rsidRPr="007E46AF">
        <w:rPr>
          <w:rFonts w:ascii="Century Schoolbook" w:hAnsi="Century Schoolbook"/>
          <w:i/>
          <w:iCs/>
          <w:sz w:val="18"/>
          <w:szCs w:val="18"/>
        </w:rPr>
        <w:t xml:space="preserve">, </w:t>
      </w:r>
      <w:r w:rsidRPr="007E46AF">
        <w:rPr>
          <w:rFonts w:ascii="Century Schoolbook" w:hAnsi="Century Schoolbook"/>
          <w:sz w:val="18"/>
          <w:szCs w:val="18"/>
        </w:rPr>
        <w:t>&lt;</w:t>
      </w:r>
      <w:hyperlink r:id="rId10" w:history="1">
        <w:r w:rsidRPr="007E46AF">
          <w:rPr>
            <w:rStyle w:val="Hyperlink"/>
            <w:rFonts w:ascii="Century Schoolbook" w:hAnsi="Century Schoolbook"/>
            <w:sz w:val="18"/>
            <w:szCs w:val="18"/>
          </w:rPr>
          <w:t>https://www.basingstoke.gov.uk/content/page/51493/Cultural%20Strategy.pdf</w:t>
        </w:r>
      </w:hyperlink>
      <w:r w:rsidRPr="007E46AF">
        <w:rPr>
          <w:rFonts w:ascii="Century Schoolbook" w:hAnsi="Century Schoolbook"/>
          <w:sz w:val="18"/>
          <w:szCs w:val="18"/>
        </w:rPr>
        <w:t>&gt; (accessed 27 June 2019), 12.</w:t>
      </w:r>
    </w:p>
  </w:footnote>
  <w:footnote w:id="36">
    <w:p w14:paraId="72681F7C" w14:textId="0AEECA16"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For the UK’s diasporic Mexican and Latin American diversity, see </w:t>
      </w:r>
      <w:r w:rsidRPr="007E46AF">
        <w:rPr>
          <w:rFonts w:ascii="Century Schoolbook" w:hAnsi="Century Schoolbook"/>
          <w:i/>
          <w:iCs/>
          <w:sz w:val="18"/>
          <w:szCs w:val="18"/>
        </w:rPr>
        <w:t>Narratives of Migration, Relocation and Belonging: Latin Americans in London</w:t>
      </w:r>
      <w:r w:rsidRPr="007E46AF">
        <w:rPr>
          <w:rFonts w:ascii="Century Schoolbook" w:hAnsi="Century Schoolbook"/>
          <w:sz w:val="18"/>
          <w:szCs w:val="18"/>
        </w:rPr>
        <w:t xml:space="preserve">, ed. Patria Román-Velázquez &amp; Jessica </w:t>
      </w:r>
      <w:proofErr w:type="spellStart"/>
      <w:r w:rsidRPr="007E46AF">
        <w:rPr>
          <w:rFonts w:ascii="Century Schoolbook" w:hAnsi="Century Schoolbook"/>
          <w:sz w:val="18"/>
          <w:szCs w:val="18"/>
        </w:rPr>
        <w:t>Retis</w:t>
      </w:r>
      <w:proofErr w:type="spellEnd"/>
      <w:r w:rsidRPr="007E46AF">
        <w:rPr>
          <w:rFonts w:ascii="Century Schoolbook" w:hAnsi="Century Schoolbook"/>
          <w:sz w:val="18"/>
          <w:szCs w:val="18"/>
        </w:rPr>
        <w:t xml:space="preserve"> (Cham: Palgrave Macmillan, 2020). </w:t>
      </w:r>
    </w:p>
  </w:footnote>
  <w:footnote w:id="37">
    <w:p w14:paraId="53B2F10B" w14:textId="78EDEBCA"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Conversation with author, 4 December 2018. </w:t>
      </w:r>
    </w:p>
  </w:footnote>
  <w:footnote w:id="38">
    <w:p w14:paraId="3F860A01" w14:textId="64652C3B" w:rsidR="00571C4C" w:rsidRPr="003926C7" w:rsidRDefault="00571C4C" w:rsidP="003926C7">
      <w:pPr>
        <w:pStyle w:val="FootnoteText"/>
        <w:tabs>
          <w:tab w:val="left" w:pos="360"/>
          <w:tab w:val="left" w:pos="720"/>
        </w:tabs>
        <w:jc w:val="both"/>
        <w:rPr>
          <w:rFonts w:ascii="Century Schoolbook" w:hAnsi="Century Schoolbook"/>
          <w:color w:val="000000"/>
          <w:sz w:val="16"/>
          <w:szCs w:val="16"/>
          <w:lang w:eastAsia="en-GB"/>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Managing Director Nick Peek, email to author, </w:t>
      </w:r>
      <w:r w:rsidRPr="007E46AF">
        <w:rPr>
          <w:rFonts w:ascii="Century Schoolbook" w:hAnsi="Century Schoolbook"/>
          <w:color w:val="000000"/>
          <w:sz w:val="18"/>
          <w:szCs w:val="18"/>
          <w:lang w:eastAsia="en-GB"/>
        </w:rPr>
        <w:t xml:space="preserve">10 January 2019. </w:t>
      </w:r>
    </w:p>
  </w:footnote>
  <w:footnote w:id="39">
    <w:p w14:paraId="7B5474AD" w14:textId="3933A249" w:rsidR="00571C4C" w:rsidRPr="00CD06B6" w:rsidRDefault="00571C4C" w:rsidP="003926C7">
      <w:pPr>
        <w:pStyle w:val="FootnoteText"/>
        <w:tabs>
          <w:tab w:val="left" w:pos="360"/>
          <w:tab w:val="left" w:pos="720"/>
        </w:tabs>
        <w:rPr>
          <w:rFonts w:ascii="Century Schoolbook" w:hAnsi="Century Schoolbook"/>
          <w:sz w:val="18"/>
          <w:szCs w:val="18"/>
        </w:rPr>
      </w:pPr>
      <w:r w:rsidRPr="00CD06B6">
        <w:rPr>
          <w:rFonts w:ascii="Century Schoolbook" w:hAnsi="Century Schoolbook"/>
          <w:sz w:val="18"/>
          <w:szCs w:val="18"/>
        </w:rPr>
        <w:tab/>
      </w:r>
      <w:r w:rsidRPr="00CD06B6">
        <w:rPr>
          <w:rStyle w:val="FootnoteReference"/>
          <w:rFonts w:ascii="Century Schoolbook" w:hAnsi="Century Schoolbook"/>
          <w:sz w:val="18"/>
          <w:szCs w:val="18"/>
          <w:vertAlign w:val="baseline"/>
        </w:rPr>
        <w:footnoteRef/>
      </w:r>
      <w:r w:rsidRPr="00CD06B6">
        <w:rPr>
          <w:rFonts w:ascii="Century Schoolbook" w:hAnsi="Century Schoolbook"/>
          <w:sz w:val="18"/>
          <w:szCs w:val="18"/>
        </w:rPr>
        <w:tab/>
        <w:t xml:space="preserve">Nick Peek, email to author, 10 January 2019. </w:t>
      </w:r>
    </w:p>
  </w:footnote>
  <w:footnote w:id="40">
    <w:p w14:paraId="6166D80A" w14:textId="1153A79A" w:rsidR="00571C4C" w:rsidRPr="007E46AF" w:rsidRDefault="00571C4C" w:rsidP="00DA6553">
      <w:pPr>
        <w:pStyle w:val="FootnoteText"/>
        <w:tabs>
          <w:tab w:val="left" w:pos="360"/>
          <w:tab w:val="left" w:pos="720"/>
        </w:tabs>
        <w:jc w:val="both"/>
        <w:rPr>
          <w:rFonts w:ascii="Century Schoolbook" w:hAnsi="Century Schoolbook"/>
          <w:color w:val="0000FF"/>
          <w:sz w:val="18"/>
          <w:szCs w:val="18"/>
          <w:u w:val="single"/>
          <w:shd w:val="clear" w:color="auto" w:fill="FFFFFF"/>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Juan Carlos Guerrero, ‘Marigolds, </w:t>
      </w:r>
      <w:proofErr w:type="spellStart"/>
      <w:r w:rsidRPr="007E46AF">
        <w:rPr>
          <w:rFonts w:ascii="Century Schoolbook" w:hAnsi="Century Schoolbook"/>
          <w:sz w:val="18"/>
          <w:szCs w:val="18"/>
        </w:rPr>
        <w:t>papel</w:t>
      </w:r>
      <w:proofErr w:type="spellEnd"/>
      <w:r w:rsidRPr="007E46AF">
        <w:rPr>
          <w:rFonts w:ascii="Century Schoolbook" w:hAnsi="Century Schoolbook"/>
          <w:sz w:val="18"/>
          <w:szCs w:val="18"/>
        </w:rPr>
        <w:t xml:space="preserve"> picado and </w:t>
      </w:r>
      <w:proofErr w:type="spellStart"/>
      <w:r w:rsidRPr="007E46AF">
        <w:rPr>
          <w:rFonts w:ascii="Century Schoolbook" w:hAnsi="Century Schoolbook"/>
          <w:sz w:val="18"/>
          <w:szCs w:val="18"/>
        </w:rPr>
        <w:t>alebrijes</w:t>
      </w:r>
      <w:proofErr w:type="spellEnd"/>
      <w:r w:rsidRPr="007E46AF">
        <w:rPr>
          <w:rFonts w:ascii="Century Schoolbook" w:hAnsi="Century Schoolbook"/>
          <w:sz w:val="18"/>
          <w:szCs w:val="18"/>
        </w:rPr>
        <w:t xml:space="preserve">: The Visual Language of the Disney-Pixar Film “Coco” ’, </w:t>
      </w:r>
      <w:r w:rsidRPr="007E46AF">
        <w:rPr>
          <w:rFonts w:ascii="Century Schoolbook" w:hAnsi="Century Schoolbook"/>
          <w:i/>
          <w:iCs/>
          <w:sz w:val="18"/>
          <w:szCs w:val="18"/>
        </w:rPr>
        <w:t>abc11</w:t>
      </w:r>
      <w:r w:rsidRPr="007E46AF">
        <w:rPr>
          <w:rFonts w:ascii="Century Schoolbook" w:hAnsi="Century Schoolbook"/>
          <w:sz w:val="18"/>
          <w:szCs w:val="18"/>
        </w:rPr>
        <w:t>, n.d., &lt;</w:t>
      </w:r>
      <w:hyperlink r:id="rId11" w:history="1">
        <w:r w:rsidRPr="007E46AF">
          <w:rPr>
            <w:rStyle w:val="Hyperlink"/>
            <w:rFonts w:ascii="Century Schoolbook" w:hAnsi="Century Schoolbook"/>
            <w:sz w:val="18"/>
            <w:szCs w:val="18"/>
            <w:shd w:val="clear" w:color="auto" w:fill="FFFFFF"/>
          </w:rPr>
          <w:t>https://abc11.com/entertainment/the-colorful-symbols-of-pixars-coco/4275720/</w:t>
        </w:r>
      </w:hyperlink>
      <w:r w:rsidRPr="007E46AF">
        <w:rPr>
          <w:rStyle w:val="Hyperlink"/>
          <w:rFonts w:ascii="Century Schoolbook" w:hAnsi="Century Schoolbook"/>
          <w:color w:val="auto"/>
          <w:sz w:val="18"/>
          <w:szCs w:val="18"/>
          <w:u w:val="none"/>
          <w:shd w:val="clear" w:color="auto" w:fill="FFFFFF"/>
        </w:rPr>
        <w:t xml:space="preserve">&gt; </w:t>
      </w:r>
      <w:r w:rsidRPr="007E46AF">
        <w:rPr>
          <w:rFonts w:ascii="Century Schoolbook" w:hAnsi="Century Schoolbook"/>
          <w:sz w:val="18"/>
          <w:szCs w:val="18"/>
        </w:rPr>
        <w:t>(accessed 27 June 2019).</w:t>
      </w:r>
    </w:p>
  </w:footnote>
  <w:footnote w:id="41">
    <w:p w14:paraId="7F9CF804" w14:textId="5B9953A6"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See for example &lt;</w:t>
      </w:r>
      <w:hyperlink r:id="rId12" w:history="1">
        <w:r w:rsidRPr="007E46AF">
          <w:rPr>
            <w:rStyle w:val="Hyperlink"/>
            <w:rFonts w:ascii="Century Schoolbook" w:hAnsi="Century Schoolbook"/>
            <w:sz w:val="18"/>
            <w:szCs w:val="18"/>
          </w:rPr>
          <w:t>https://www.amazon.co.uk/Inspired-Banners-Rainbow-Horizontal-Mexican/dp/B07DHRQ8DC/ref=sr_1_1?s=kitchen&amp;ie=UTF8&amp;qid=1551443756&amp;sr=1-1&amp;keywords=coco+banners</w:t>
        </w:r>
      </w:hyperlink>
      <w:r w:rsidRPr="007E46AF">
        <w:rPr>
          <w:rStyle w:val="Hyperlink"/>
          <w:rFonts w:ascii="Century Schoolbook" w:hAnsi="Century Schoolbook"/>
          <w:sz w:val="18"/>
          <w:szCs w:val="18"/>
        </w:rPr>
        <w:t>&gt;</w:t>
      </w:r>
      <w:r w:rsidRPr="007E46AF">
        <w:rPr>
          <w:rStyle w:val="Hyperlink"/>
          <w:rFonts w:ascii="Century Schoolbook" w:hAnsi="Century Schoolbook"/>
          <w:color w:val="auto"/>
          <w:sz w:val="18"/>
          <w:szCs w:val="18"/>
          <w:u w:val="none"/>
        </w:rPr>
        <w:t xml:space="preserve"> and</w:t>
      </w:r>
      <w:r w:rsidRPr="007E46AF">
        <w:rPr>
          <w:rFonts w:ascii="Century Schoolbook" w:hAnsi="Century Schoolbook"/>
          <w:sz w:val="18"/>
          <w:szCs w:val="18"/>
        </w:rPr>
        <w:t xml:space="preserve"> &lt;</w:t>
      </w:r>
      <w:hyperlink r:id="rId13" w:history="1">
        <w:r w:rsidRPr="007E46AF">
          <w:rPr>
            <w:rStyle w:val="Hyperlink"/>
            <w:rFonts w:ascii="Century Schoolbook" w:hAnsi="Century Schoolbook"/>
            <w:sz w:val="18"/>
            <w:szCs w:val="18"/>
          </w:rPr>
          <w:t>https://www.amazon.co.uk/Authentic-mexican-papel-picado-meters/dp/B010B5BSUO</w:t>
        </w:r>
      </w:hyperlink>
      <w:r w:rsidRPr="007E46AF">
        <w:rPr>
          <w:rStyle w:val="Hyperlink"/>
          <w:rFonts w:ascii="Century Schoolbook" w:hAnsi="Century Schoolbook"/>
          <w:color w:val="auto"/>
          <w:sz w:val="18"/>
          <w:szCs w:val="18"/>
          <w:u w:val="none"/>
        </w:rPr>
        <w:t xml:space="preserve">&gt; </w:t>
      </w:r>
      <w:r w:rsidRPr="007E46AF">
        <w:rPr>
          <w:rFonts w:ascii="Century Schoolbook" w:hAnsi="Century Schoolbook"/>
          <w:sz w:val="18"/>
          <w:szCs w:val="18"/>
        </w:rPr>
        <w:t>(both accessed 27 June 2019).</w:t>
      </w:r>
    </w:p>
  </w:footnote>
  <w:footnote w:id="42">
    <w:p w14:paraId="3CDE4979" w14:textId="41D0A788" w:rsidR="00571C4C" w:rsidRPr="007E46AF" w:rsidRDefault="00571C4C" w:rsidP="00EC2045">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Anon., ‘Make no bones about it: this is the hot look for Halloween’, </w:t>
      </w:r>
      <w:r w:rsidRPr="007E46AF">
        <w:rPr>
          <w:rFonts w:ascii="Century Schoolbook" w:hAnsi="Century Schoolbook"/>
          <w:i/>
          <w:iCs/>
          <w:sz w:val="18"/>
          <w:szCs w:val="18"/>
        </w:rPr>
        <w:t>BBC News</w:t>
      </w:r>
      <w:r w:rsidRPr="007E46AF">
        <w:rPr>
          <w:rFonts w:ascii="Century Schoolbook" w:hAnsi="Century Schoolbook"/>
          <w:sz w:val="18"/>
          <w:szCs w:val="18"/>
        </w:rPr>
        <w:t>, 27 October 2018, &lt;</w:t>
      </w:r>
      <w:hyperlink r:id="rId14" w:history="1">
        <w:r w:rsidRPr="007E46AF">
          <w:rPr>
            <w:rStyle w:val="Hyperlink"/>
            <w:rFonts w:ascii="Century Schoolbook" w:hAnsi="Century Schoolbook"/>
            <w:sz w:val="18"/>
            <w:szCs w:val="18"/>
          </w:rPr>
          <w:t>https://www.bbc.com/news/av/uk-england-norfolk-45969051/make-no-bones-about-it-this-is-the-hot-look-for-halloween</w:t>
        </w:r>
      </w:hyperlink>
      <w:r w:rsidRPr="007E46AF">
        <w:rPr>
          <w:rStyle w:val="Hyperlink"/>
          <w:rFonts w:ascii="Century Schoolbook" w:hAnsi="Century Schoolbook"/>
          <w:color w:val="auto"/>
          <w:sz w:val="18"/>
          <w:szCs w:val="18"/>
          <w:u w:val="none"/>
        </w:rPr>
        <w:t>&gt;</w:t>
      </w:r>
      <w:r w:rsidRPr="007E46AF">
        <w:rPr>
          <w:rFonts w:ascii="Century Schoolbook" w:hAnsi="Century Schoolbook"/>
          <w:sz w:val="18"/>
          <w:szCs w:val="18"/>
        </w:rPr>
        <w:t xml:space="preserve"> (accessed 27 June 2019).</w:t>
      </w:r>
    </w:p>
  </w:footnote>
  <w:footnote w:id="43">
    <w:p w14:paraId="6A7456CA" w14:textId="7CB7E185" w:rsidR="00571C4C" w:rsidRPr="007E46AF" w:rsidRDefault="00571C4C" w:rsidP="00EC2045">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shd w:val="clear" w:color="auto" w:fill="FFFFFF"/>
        </w:rPr>
        <w:tab/>
        <w:t xml:space="preserve">Bella Monsoon, ‘Easy Day of the Dead Skull Makeup Tutorial || Halloween 2018 || South African Youtuber’, </w:t>
      </w:r>
      <w:r w:rsidRPr="007E46AF">
        <w:rPr>
          <w:rFonts w:ascii="Century Schoolbook" w:hAnsi="Century Schoolbook"/>
          <w:sz w:val="18"/>
          <w:szCs w:val="18"/>
        </w:rPr>
        <w:t>17 October 2018, YouTube video, &lt;</w:t>
      </w:r>
      <w:hyperlink r:id="rId15" w:history="1">
        <w:r w:rsidRPr="007E46AF">
          <w:rPr>
            <w:rStyle w:val="Hyperlink"/>
            <w:rFonts w:ascii="Century Schoolbook" w:hAnsi="Century Schoolbook"/>
            <w:sz w:val="18"/>
            <w:szCs w:val="18"/>
          </w:rPr>
          <w:t>https://www.youtube.com/watch?v=htfXsv7BJnw</w:t>
        </w:r>
      </w:hyperlink>
      <w:r w:rsidRPr="007E46AF">
        <w:rPr>
          <w:rFonts w:ascii="Century Schoolbook" w:hAnsi="Century Schoolbook"/>
          <w:sz w:val="18"/>
          <w:szCs w:val="18"/>
        </w:rPr>
        <w:t>&gt; (accessed 27 June 2019).</w:t>
      </w:r>
    </w:p>
  </w:footnote>
  <w:footnote w:id="44">
    <w:p w14:paraId="2278DE01" w14:textId="120676F4" w:rsidR="00571C4C" w:rsidRPr="007E46AF" w:rsidRDefault="00571C4C" w:rsidP="00EC2045">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Chloe Metzger, ‘7 Truly Gorgeous Día de Muertos Makeup Ideas’, </w:t>
      </w:r>
      <w:r w:rsidRPr="007E46AF">
        <w:rPr>
          <w:rFonts w:ascii="Century Schoolbook" w:hAnsi="Century Schoolbook"/>
          <w:i/>
          <w:iCs/>
          <w:sz w:val="18"/>
          <w:szCs w:val="18"/>
        </w:rPr>
        <w:t>Marie Claire</w:t>
      </w:r>
      <w:r w:rsidRPr="007E46AF">
        <w:rPr>
          <w:rFonts w:ascii="Century Schoolbook" w:hAnsi="Century Schoolbook"/>
          <w:sz w:val="18"/>
          <w:szCs w:val="18"/>
        </w:rPr>
        <w:t xml:space="preserve">, 30 August 2017,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16" w:history="1">
        <w:r w:rsidRPr="007E46AF">
          <w:rPr>
            <w:rStyle w:val="Hyperlink"/>
            <w:rFonts w:ascii="Century Schoolbook" w:hAnsi="Century Schoolbook"/>
            <w:sz w:val="18"/>
            <w:szCs w:val="18"/>
          </w:rPr>
          <w:t>https://www.marieclaire.com/beauty/makeup/news/g5007/dia-de-los-muertos-makeup/</w:t>
        </w:r>
      </w:hyperlink>
      <w:r w:rsidRPr="007E46AF">
        <w:rPr>
          <w:rFonts w:ascii="Century Schoolbook" w:hAnsi="Century Schoolbook"/>
          <w:sz w:val="18"/>
          <w:szCs w:val="18"/>
        </w:rPr>
        <w:t xml:space="preserve">&gt;; and Anon., ‘Halloween Makeup Tutorials, From the Super Spooky to the Super Easy’, </w:t>
      </w:r>
      <w:r w:rsidRPr="007E46AF">
        <w:rPr>
          <w:rFonts w:ascii="Century Schoolbook" w:hAnsi="Century Schoolbook"/>
          <w:i/>
          <w:iCs/>
          <w:sz w:val="18"/>
          <w:szCs w:val="18"/>
        </w:rPr>
        <w:t>Marie Claire</w:t>
      </w:r>
      <w:r w:rsidRPr="007E46AF">
        <w:rPr>
          <w:rFonts w:ascii="Century Schoolbook" w:hAnsi="Century Schoolbook"/>
          <w:sz w:val="18"/>
          <w:szCs w:val="18"/>
        </w:rPr>
        <w:t>, 9 October 2018, &lt;</w:t>
      </w:r>
      <w:hyperlink r:id="rId17" w:history="1">
        <w:r w:rsidRPr="007E46AF">
          <w:rPr>
            <w:rStyle w:val="Hyperlink"/>
            <w:rFonts w:ascii="Century Schoolbook" w:hAnsi="Century Schoolbook"/>
            <w:sz w:val="18"/>
            <w:szCs w:val="18"/>
          </w:rPr>
          <w:t>https://www.marieclaire.co.uk/beauty/make-up/halloween-makeup-tutorials-398033</w:t>
        </w:r>
      </w:hyperlink>
      <w:r w:rsidRPr="007E46AF">
        <w:rPr>
          <w:rStyle w:val="Hyperlink"/>
          <w:rFonts w:ascii="Century Schoolbook" w:hAnsi="Century Schoolbook"/>
          <w:color w:val="auto"/>
          <w:sz w:val="18"/>
          <w:szCs w:val="18"/>
          <w:u w:val="none"/>
        </w:rPr>
        <w:t xml:space="preserve">&gt; </w:t>
      </w:r>
      <w:r w:rsidRPr="007E46AF">
        <w:rPr>
          <w:rFonts w:ascii="Century Schoolbook" w:hAnsi="Century Schoolbook"/>
          <w:sz w:val="18"/>
          <w:szCs w:val="18"/>
        </w:rPr>
        <w:t>(both accessed 27 June 2019).</w:t>
      </w:r>
    </w:p>
  </w:footnote>
  <w:footnote w:id="45">
    <w:p w14:paraId="49440576" w14:textId="1B633C57" w:rsidR="00571C4C" w:rsidRPr="007E46AF" w:rsidRDefault="00571C4C" w:rsidP="00EC2045">
      <w:pPr>
        <w:pStyle w:val="FootnoteText"/>
        <w:tabs>
          <w:tab w:val="left" w:pos="360"/>
          <w:tab w:val="left" w:pos="720"/>
        </w:tabs>
        <w:jc w:val="both"/>
        <w:rPr>
          <w:rFonts w:ascii="Century Schoolbook" w:hAnsi="Century Schoolbook"/>
          <w:sz w:val="18"/>
          <w:szCs w:val="18"/>
          <w:shd w:val="clear" w:color="auto" w:fill="FFFFFF"/>
        </w:rPr>
      </w:pPr>
      <w:r w:rsidRPr="007E46AF">
        <w:rPr>
          <w:rFonts w:ascii="Century Schoolbook" w:hAnsi="Century Schoolbook"/>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shd w:val="clear" w:color="auto" w:fill="FFFFFF"/>
        </w:rPr>
        <w:tab/>
        <w:t>Monsoon, ‘Easy Day of the Dead Skull Makeup Tutorial’; comment by user (</w:t>
      </w:r>
      <w:proofErr w:type="spellStart"/>
      <w:r w:rsidRPr="007E46AF">
        <w:rPr>
          <w:rFonts w:ascii="Century Schoolbook" w:hAnsi="Century Schoolbook"/>
          <w:sz w:val="18"/>
          <w:szCs w:val="18"/>
          <w:shd w:val="clear" w:color="auto" w:fill="FFFFFF"/>
        </w:rPr>
        <w:t>Ubi</w:t>
      </w:r>
      <w:proofErr w:type="spellEnd"/>
      <w:r w:rsidRPr="007E46AF">
        <w:rPr>
          <w:rFonts w:ascii="Century Schoolbook" w:hAnsi="Century Schoolbook"/>
          <w:sz w:val="18"/>
          <w:szCs w:val="18"/>
          <w:shd w:val="clear" w:color="auto" w:fill="FFFFFF"/>
        </w:rPr>
        <w:t xml:space="preserve"> </w:t>
      </w:r>
      <w:proofErr w:type="spellStart"/>
      <w:r w:rsidRPr="007E46AF">
        <w:rPr>
          <w:rFonts w:ascii="Century Schoolbook" w:hAnsi="Century Schoolbook"/>
          <w:sz w:val="18"/>
          <w:szCs w:val="18"/>
          <w:shd w:val="clear" w:color="auto" w:fill="FFFFFF"/>
        </w:rPr>
        <w:t>Ogulu</w:t>
      </w:r>
      <w:proofErr w:type="spellEnd"/>
      <w:r w:rsidRPr="007E46AF">
        <w:rPr>
          <w:rFonts w:ascii="Century Schoolbook" w:hAnsi="Century Schoolbook"/>
          <w:sz w:val="18"/>
          <w:szCs w:val="18"/>
          <w:shd w:val="clear" w:color="auto" w:fill="FFFFFF"/>
        </w:rPr>
        <w:t>, 18 October 2018, 13:59)</w:t>
      </w:r>
    </w:p>
  </w:footnote>
  <w:footnote w:id="46">
    <w:p w14:paraId="7870F070" w14:textId="339B0C9D" w:rsidR="00571C4C" w:rsidRPr="007E46AF" w:rsidRDefault="00571C4C" w:rsidP="00560D2F">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Elicia Aragon, </w:t>
      </w:r>
      <w:r w:rsidRPr="007E46AF">
        <w:rPr>
          <w:rFonts w:ascii="Century Schoolbook" w:hAnsi="Century Schoolbook"/>
          <w:sz w:val="18"/>
          <w:szCs w:val="18"/>
          <w:shd w:val="clear" w:color="auto" w:fill="FFFFFF"/>
        </w:rPr>
        <w:t xml:space="preserve">‘Sexy Glam Sugar Skull Halloween Makeup Tutorial | </w:t>
      </w:r>
      <w:proofErr w:type="spellStart"/>
      <w:r w:rsidRPr="007E46AF">
        <w:rPr>
          <w:rFonts w:ascii="Century Schoolbook" w:hAnsi="Century Schoolbook"/>
          <w:sz w:val="18"/>
          <w:szCs w:val="18"/>
          <w:shd w:val="clear" w:color="auto" w:fill="FFFFFF"/>
        </w:rPr>
        <w:t>Dia</w:t>
      </w:r>
      <w:proofErr w:type="spellEnd"/>
      <w:r w:rsidRPr="007E46AF">
        <w:rPr>
          <w:rFonts w:ascii="Century Schoolbook" w:hAnsi="Century Schoolbook"/>
          <w:sz w:val="18"/>
          <w:szCs w:val="18"/>
          <w:shd w:val="clear" w:color="auto" w:fill="FFFFFF"/>
        </w:rPr>
        <w:t xml:space="preserve"> de los Muertos’, YouTube video, 16 October 2015, &lt;</w:t>
      </w:r>
      <w:hyperlink r:id="rId18" w:history="1">
        <w:r w:rsidRPr="007E46AF">
          <w:rPr>
            <w:rStyle w:val="Hyperlink"/>
            <w:rFonts w:ascii="Century Schoolbook" w:hAnsi="Century Schoolbook"/>
            <w:sz w:val="18"/>
            <w:szCs w:val="18"/>
          </w:rPr>
          <w:t>https://www.youtube.com/watch?v=3FNX8</w:t>
        </w:r>
        <w:r w:rsidRPr="007E46AF">
          <w:rPr>
            <w:rStyle w:val="Hyperlink"/>
            <w:rFonts w:ascii="Century Schoolbook" w:hAnsi="Century Schoolbook"/>
            <w:sz w:val="18"/>
            <w:szCs w:val="18"/>
          </w:rPr>
          <w:br/>
        </w:r>
        <w:proofErr w:type="spellStart"/>
        <w:r w:rsidRPr="007E46AF">
          <w:rPr>
            <w:rStyle w:val="Hyperlink"/>
            <w:rFonts w:ascii="Century Schoolbook" w:hAnsi="Century Schoolbook"/>
            <w:sz w:val="18"/>
            <w:szCs w:val="18"/>
          </w:rPr>
          <w:t>ODCmFc</w:t>
        </w:r>
        <w:proofErr w:type="spellEnd"/>
      </w:hyperlink>
      <w:r w:rsidRPr="007E46AF">
        <w:rPr>
          <w:rStyle w:val="Hyperlink"/>
          <w:rFonts w:ascii="Century Schoolbook" w:hAnsi="Century Schoolbook"/>
          <w:color w:val="auto"/>
          <w:sz w:val="18"/>
          <w:szCs w:val="18"/>
          <w:u w:val="none"/>
        </w:rPr>
        <w:t>&gt;</w:t>
      </w:r>
      <w:r w:rsidRPr="007E46AF">
        <w:rPr>
          <w:rFonts w:ascii="Century Schoolbook" w:hAnsi="Century Schoolbook"/>
          <w:sz w:val="18"/>
          <w:szCs w:val="18"/>
        </w:rPr>
        <w:t xml:space="preserve"> (accessed 27 June 2019).</w:t>
      </w:r>
    </w:p>
  </w:footnote>
  <w:footnote w:id="47">
    <w:p w14:paraId="1FC4EE67" w14:textId="5111D53E" w:rsidR="00571C4C" w:rsidRPr="007E46AF" w:rsidRDefault="00571C4C" w:rsidP="00DA6553">
      <w:pPr>
        <w:pStyle w:val="FootnoteText"/>
        <w:tabs>
          <w:tab w:val="left" w:pos="360"/>
          <w:tab w:val="left" w:pos="720"/>
        </w:tabs>
        <w:rPr>
          <w:rFonts w:ascii="Century Schoolbook" w:hAnsi="Century Schoolbook"/>
          <w:b/>
          <w:bCs/>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Aragon, </w:t>
      </w:r>
      <w:r w:rsidRPr="007E46AF">
        <w:rPr>
          <w:rFonts w:ascii="Century Schoolbook" w:hAnsi="Century Schoolbook"/>
          <w:sz w:val="18"/>
          <w:szCs w:val="18"/>
          <w:shd w:val="clear" w:color="auto" w:fill="FFFFFF"/>
        </w:rPr>
        <w:t xml:space="preserve">‘Sexy Glam Sugar Skull Halloween Makeup Tutorial’; comment by user (Javier </w:t>
      </w:r>
      <w:proofErr w:type="spellStart"/>
      <w:r w:rsidRPr="007E46AF">
        <w:rPr>
          <w:rFonts w:ascii="Century Schoolbook" w:hAnsi="Century Schoolbook"/>
          <w:sz w:val="18"/>
          <w:szCs w:val="18"/>
          <w:shd w:val="clear" w:color="auto" w:fill="FFFFFF"/>
        </w:rPr>
        <w:t>Isco</w:t>
      </w:r>
      <w:proofErr w:type="spellEnd"/>
      <w:r w:rsidRPr="007E46AF">
        <w:rPr>
          <w:rFonts w:ascii="Century Schoolbook" w:hAnsi="Century Schoolbook"/>
          <w:sz w:val="18"/>
          <w:szCs w:val="18"/>
          <w:shd w:val="clear" w:color="auto" w:fill="FFFFFF"/>
        </w:rPr>
        <w:t>, 4 November 2017, 14:14).</w:t>
      </w:r>
    </w:p>
  </w:footnote>
  <w:footnote w:id="48">
    <w:p w14:paraId="0EF19593" w14:textId="2DCF9FCD" w:rsidR="00571C4C" w:rsidRPr="00441758"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r>
        <w:rPr>
          <w:rFonts w:ascii="Century Schoolbook" w:hAnsi="Century Schoolbook"/>
          <w:sz w:val="18"/>
          <w:szCs w:val="18"/>
        </w:rPr>
        <w:t xml:space="preserve">See BBC Strictly Come Dancing, </w:t>
      </w:r>
      <w:r w:rsidRPr="007E46AF">
        <w:rPr>
          <w:rFonts w:ascii="Century Schoolbook" w:hAnsi="Century Schoolbook"/>
          <w:sz w:val="18"/>
          <w:szCs w:val="18"/>
        </w:rPr>
        <w:t>‘Strictly Halloween: Day of the Dead dance</w:t>
      </w:r>
      <w:r w:rsidRPr="00B30030">
        <w:rPr>
          <w:rFonts w:ascii="Century Schoolbook" w:hAnsi="Century Schoolbook"/>
          <w:sz w:val="18"/>
          <w:szCs w:val="18"/>
        </w:rPr>
        <w:t xml:space="preserve">: If you didn't enjoy this dance, you're dead to us </w:t>
      </w:r>
      <w:r w:rsidRPr="00B30030">
        <w:rPr>
          <w:rFonts w:ascii="Segoe UI Emoji" w:hAnsi="Segoe UI Emoji" w:cs="Segoe UI Emoji"/>
          <w:sz w:val="18"/>
          <w:szCs w:val="18"/>
        </w:rPr>
        <w:t>😉💀</w:t>
      </w:r>
      <w:r w:rsidRPr="00B30030">
        <w:rPr>
          <w:rFonts w:ascii="Century Schoolbook" w:hAnsi="Century Schoolbook"/>
          <w:sz w:val="18"/>
          <w:szCs w:val="18"/>
        </w:rPr>
        <w:t>’</w:t>
      </w:r>
      <w:r>
        <w:rPr>
          <w:rFonts w:ascii="Century Schoolbook" w:hAnsi="Century Schoolbook"/>
          <w:sz w:val="18"/>
          <w:szCs w:val="18"/>
        </w:rPr>
        <w:t>, Facebook post;</w:t>
      </w:r>
      <w:r w:rsidRPr="007E46AF">
        <w:rPr>
          <w:rFonts w:ascii="Century Schoolbook" w:hAnsi="Century Schoolbook"/>
          <w:sz w:val="18"/>
          <w:szCs w:val="18"/>
        </w:rPr>
        <w:t xml:space="preserve"> </w:t>
      </w:r>
      <w:r>
        <w:rPr>
          <w:rFonts w:ascii="Century Schoolbook" w:hAnsi="Century Schoolbook"/>
          <w:sz w:val="18"/>
          <w:szCs w:val="18"/>
        </w:rPr>
        <w:t>c</w:t>
      </w:r>
      <w:r w:rsidRPr="007E46AF">
        <w:rPr>
          <w:rFonts w:ascii="Century Schoolbook" w:hAnsi="Century Schoolbook"/>
          <w:sz w:val="18"/>
          <w:szCs w:val="18"/>
        </w:rPr>
        <w:t>omment by user (Lisa Brook, 2</w:t>
      </w:r>
      <w:r w:rsidRPr="00441758">
        <w:rPr>
          <w:rFonts w:ascii="Century Schoolbook" w:hAnsi="Century Schoolbook"/>
          <w:sz w:val="18"/>
          <w:szCs w:val="18"/>
        </w:rPr>
        <w:t>8</w:t>
      </w:r>
      <w:r w:rsidRPr="007E46AF">
        <w:rPr>
          <w:rFonts w:ascii="Century Schoolbook" w:hAnsi="Century Schoolbook"/>
          <w:sz w:val="18"/>
          <w:szCs w:val="18"/>
        </w:rPr>
        <w:t xml:space="preserve"> October 2018</w:t>
      </w:r>
      <w:r>
        <w:rPr>
          <w:rFonts w:ascii="Century Schoolbook" w:hAnsi="Century Schoolbook"/>
          <w:sz w:val="18"/>
          <w:szCs w:val="18"/>
        </w:rPr>
        <w:t>, 10:58</w:t>
      </w:r>
      <w:r w:rsidRPr="007E46AF">
        <w:rPr>
          <w:rFonts w:ascii="Century Schoolbook" w:hAnsi="Century Schoolbook"/>
          <w:sz w:val="18"/>
          <w:szCs w:val="18"/>
        </w:rPr>
        <w:t>);</w:t>
      </w:r>
      <w:r>
        <w:rPr>
          <w:rFonts w:ascii="Century Schoolbook" w:hAnsi="Century Schoolbook"/>
          <w:sz w:val="18"/>
          <w:szCs w:val="18"/>
        </w:rPr>
        <w:t xml:space="preserve"> &lt;</w:t>
      </w:r>
      <w:hyperlink r:id="rId19" w:history="1">
        <w:r w:rsidRPr="008F682D">
          <w:rPr>
            <w:rStyle w:val="Hyperlink"/>
            <w:rFonts w:ascii="Century Schoolbook" w:hAnsi="Century Schoolbook"/>
            <w:sz w:val="18"/>
            <w:szCs w:val="18"/>
          </w:rPr>
          <w:t>https://www.facebook.com/watch/?v=559969851083442</w:t>
        </w:r>
      </w:hyperlink>
      <w:r>
        <w:rPr>
          <w:rFonts w:ascii="Century Schoolbook" w:hAnsi="Century Schoolbook"/>
          <w:sz w:val="18"/>
          <w:szCs w:val="18"/>
        </w:rPr>
        <w:t>&gt; (accessed 18 January 2021).</w:t>
      </w:r>
    </w:p>
  </w:footnote>
  <w:footnote w:id="49">
    <w:p w14:paraId="40FBD211" w14:textId="21091C4C"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Appadurai, ‘Disjuncture and Difference in the Global Cultural Economy’, 299. </w:t>
      </w:r>
    </w:p>
  </w:footnote>
  <w:footnote w:id="50">
    <w:p w14:paraId="67910BBA" w14:textId="4ECA8CBD" w:rsidR="00571C4C" w:rsidRPr="00B30030" w:rsidRDefault="00571C4C" w:rsidP="0014109D">
      <w:pPr>
        <w:pStyle w:val="FootnoteText"/>
        <w:tabs>
          <w:tab w:val="left" w:pos="360"/>
          <w:tab w:val="left" w:pos="720"/>
        </w:tabs>
        <w:rPr>
          <w:rFonts w:ascii="Century Schoolbook" w:hAnsi="Century Schoolbook"/>
          <w:color w:val="FF0000"/>
          <w:sz w:val="18"/>
          <w:szCs w:val="18"/>
        </w:rPr>
      </w:pPr>
      <w:r>
        <w:rPr>
          <w:rFonts w:ascii="Century Schoolbook" w:hAnsi="Century Schoolbook"/>
          <w:sz w:val="18"/>
          <w:szCs w:val="18"/>
        </w:rPr>
        <w:tab/>
      </w:r>
      <w:r w:rsidRPr="00B30030">
        <w:rPr>
          <w:rStyle w:val="FootnoteReference"/>
          <w:rFonts w:ascii="Century Schoolbook" w:hAnsi="Century Schoolbook"/>
          <w:sz w:val="18"/>
          <w:szCs w:val="18"/>
          <w:vertAlign w:val="baseline"/>
        </w:rPr>
        <w:footnoteRef/>
      </w:r>
      <w:r w:rsidRPr="00B30030">
        <w:rPr>
          <w:rFonts w:ascii="Century Schoolbook" w:hAnsi="Century Schoolbook"/>
          <w:sz w:val="18"/>
          <w:szCs w:val="18"/>
        </w:rPr>
        <w:tab/>
        <w:t xml:space="preserve">BBC Strictly Come Dancing, ‘Strictly Halloween: Day of the Dead dance’, Facebook post; comment by user (Adele </w:t>
      </w:r>
      <w:proofErr w:type="spellStart"/>
      <w:r w:rsidRPr="00B30030">
        <w:rPr>
          <w:rFonts w:ascii="Century Schoolbook" w:hAnsi="Century Schoolbook"/>
          <w:sz w:val="18"/>
          <w:szCs w:val="18"/>
        </w:rPr>
        <w:t>Noufaux</w:t>
      </w:r>
      <w:proofErr w:type="spellEnd"/>
      <w:r w:rsidRPr="00B30030">
        <w:rPr>
          <w:rFonts w:ascii="Century Schoolbook" w:hAnsi="Century Schoolbook"/>
          <w:sz w:val="18"/>
          <w:szCs w:val="18"/>
        </w:rPr>
        <w:t xml:space="preserve"> Mason, 27 October 2018, 21:12).</w:t>
      </w:r>
    </w:p>
  </w:footnote>
  <w:footnote w:id="51">
    <w:p w14:paraId="63EF542D" w14:textId="248EF5B0"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r w:rsidRPr="00F92FCD">
        <w:rPr>
          <w:rFonts w:ascii="Century Schoolbook" w:hAnsi="Century Schoolbook"/>
          <w:sz w:val="18"/>
          <w:szCs w:val="18"/>
        </w:rPr>
        <w:t xml:space="preserve">Matt Bagwell, ‘Strictly Come Dancing’s Day Of The Dead-Inspired Opening Dance Blasted For “Cultural Appropriation” ’, </w:t>
      </w:r>
      <w:r w:rsidRPr="00F92FCD">
        <w:rPr>
          <w:rFonts w:ascii="Century Schoolbook" w:hAnsi="Century Schoolbook"/>
          <w:i/>
          <w:iCs/>
          <w:sz w:val="18"/>
          <w:szCs w:val="18"/>
        </w:rPr>
        <w:t>HuffPost</w:t>
      </w:r>
      <w:r w:rsidRPr="00F92FCD">
        <w:rPr>
          <w:rFonts w:ascii="Century Schoolbook" w:hAnsi="Century Schoolbook"/>
          <w:sz w:val="18"/>
          <w:szCs w:val="18"/>
        </w:rPr>
        <w:t xml:space="preserve">, 28 October 2018, </w:t>
      </w:r>
      <w:proofErr w:type="spellStart"/>
      <w:r w:rsidRPr="00F92FCD">
        <w:rPr>
          <w:rFonts w:ascii="Century Schoolbook" w:hAnsi="Century Schoolbook"/>
          <w:sz w:val="18"/>
          <w:szCs w:val="18"/>
        </w:rPr>
        <w:t>n.p.</w:t>
      </w:r>
      <w:proofErr w:type="spellEnd"/>
      <w:r w:rsidRPr="00F92FCD">
        <w:rPr>
          <w:rFonts w:ascii="Century Schoolbook" w:hAnsi="Century Schoolbook"/>
          <w:sz w:val="18"/>
          <w:szCs w:val="18"/>
        </w:rPr>
        <w:t>;  &lt;</w:t>
      </w:r>
      <w:hyperlink r:id="rId20" w:history="1">
        <w:r w:rsidRPr="008F682D">
          <w:rPr>
            <w:rStyle w:val="Hyperlink"/>
            <w:rFonts w:ascii="Century Schoolbook" w:hAnsi="Century Schoolbook"/>
            <w:sz w:val="18"/>
            <w:szCs w:val="18"/>
          </w:rPr>
          <w:t>https://www.huffingtonpost.co.uk/entry/strictly-come-dancings-day-of-the-dead-inspired-opening-dance-accused-of-cultural-appropriation_uk_5bd592f7e4b0a8f17ef8993f</w:t>
        </w:r>
      </w:hyperlink>
      <w:r w:rsidRPr="00F92FCD">
        <w:rPr>
          <w:rStyle w:val="Hyperlink"/>
          <w:rFonts w:ascii="Century Schoolbook" w:hAnsi="Century Schoolbook"/>
          <w:color w:val="auto"/>
          <w:sz w:val="18"/>
          <w:szCs w:val="18"/>
          <w:u w:val="none"/>
        </w:rPr>
        <w:t>&gt;</w:t>
      </w:r>
      <w:r w:rsidRPr="00F92FCD">
        <w:rPr>
          <w:rFonts w:ascii="Century Schoolbook" w:hAnsi="Century Schoolbook"/>
          <w:sz w:val="18"/>
          <w:szCs w:val="18"/>
        </w:rPr>
        <w:t xml:space="preserve">, (accessed 16 January 2020). </w:t>
      </w:r>
    </w:p>
  </w:footnote>
  <w:footnote w:id="52">
    <w:p w14:paraId="595F3986" w14:textId="104183E7"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Ellie Henman, </w:t>
      </w:r>
      <w:proofErr w:type="gramStart"/>
      <w:r w:rsidRPr="007E46AF">
        <w:rPr>
          <w:rFonts w:ascii="Century Schoolbook" w:hAnsi="Century Schoolbook"/>
          <w:sz w:val="18"/>
          <w:szCs w:val="18"/>
        </w:rPr>
        <w:t>‘ “</w:t>
      </w:r>
      <w:proofErr w:type="gramEnd"/>
      <w:r w:rsidRPr="007E46AF">
        <w:rPr>
          <w:rFonts w:ascii="Century Schoolbook" w:hAnsi="Century Schoolbook"/>
          <w:sz w:val="18"/>
          <w:szCs w:val="18"/>
        </w:rPr>
        <w:t xml:space="preserve">Disrespectful”. Strictly Come Dancing Fans Blast Show as “Racist” after Mexican Themed Opening Dance’, </w:t>
      </w:r>
      <w:r w:rsidRPr="007E46AF">
        <w:rPr>
          <w:rFonts w:ascii="Century Schoolbook" w:hAnsi="Century Schoolbook"/>
          <w:i/>
          <w:iCs/>
          <w:sz w:val="18"/>
          <w:szCs w:val="18"/>
        </w:rPr>
        <w:t>The Sun</w:t>
      </w:r>
      <w:r w:rsidRPr="007E46AF">
        <w:rPr>
          <w:rFonts w:ascii="Century Schoolbook" w:hAnsi="Century Schoolbook"/>
          <w:sz w:val="18"/>
          <w:szCs w:val="18"/>
        </w:rPr>
        <w:t xml:space="preserve">, 27 October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21" w:history="1">
        <w:r w:rsidRPr="007E46AF">
          <w:rPr>
            <w:rStyle w:val="Hyperlink"/>
            <w:rFonts w:ascii="Century Schoolbook" w:hAnsi="Century Schoolbook"/>
            <w:sz w:val="18"/>
            <w:szCs w:val="18"/>
          </w:rPr>
          <w:t>https://www.thesun.co.uk/tvandshowbiz/7599037/strictly-come-dancing-fans-claim-show-dance-racist/</w:t>
        </w:r>
      </w:hyperlink>
      <w:r w:rsidRPr="007E46AF">
        <w:rPr>
          <w:rStyle w:val="Hyperlink"/>
          <w:rFonts w:ascii="Century Schoolbook" w:hAnsi="Century Schoolbook"/>
          <w:sz w:val="18"/>
          <w:szCs w:val="18"/>
        </w:rPr>
        <w:t>&gt;</w:t>
      </w:r>
      <w:r w:rsidRPr="007E46AF">
        <w:rPr>
          <w:rFonts w:ascii="Century Schoolbook" w:hAnsi="Century Schoolbook"/>
          <w:sz w:val="18"/>
          <w:szCs w:val="18"/>
        </w:rPr>
        <w:t xml:space="preserve"> (accessed 27 June 2019); Anon., ‘Strictly Come Dancing Viewers SLAM the Show for “Cultural Appropriation” after Day of the Dead Themed Opener’, </w:t>
      </w:r>
      <w:r w:rsidRPr="007E46AF">
        <w:rPr>
          <w:rFonts w:ascii="Century Schoolbook" w:hAnsi="Century Schoolbook"/>
          <w:i/>
          <w:iCs/>
          <w:sz w:val="18"/>
          <w:szCs w:val="18"/>
        </w:rPr>
        <w:t>Mail Online</w:t>
      </w:r>
      <w:r w:rsidRPr="007E46AF">
        <w:rPr>
          <w:rFonts w:ascii="Century Schoolbook" w:hAnsi="Century Schoolbook"/>
          <w:sz w:val="18"/>
          <w:szCs w:val="18"/>
        </w:rPr>
        <w:t xml:space="preserve">, 27 October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22" w:history="1">
        <w:r w:rsidRPr="007E46AF">
          <w:rPr>
            <w:rStyle w:val="Hyperlink"/>
            <w:rFonts w:ascii="Century Schoolbook" w:hAnsi="Century Schoolbook"/>
            <w:sz w:val="18"/>
            <w:szCs w:val="18"/>
          </w:rPr>
          <w:t>https://www.dailymail.co.uk/tvshowbiz/article-6324359/Strictly-Come-Dancing-Viewers-SLAM-cultural-appropriation-Day-Dead-theme.html</w:t>
        </w:r>
      </w:hyperlink>
      <w:r w:rsidRPr="007E46AF">
        <w:rPr>
          <w:rFonts w:ascii="Century Schoolbook" w:hAnsi="Century Schoolbook"/>
          <w:sz w:val="18"/>
          <w:szCs w:val="18"/>
        </w:rPr>
        <w:t xml:space="preserve">&gt; (both accessed 27 June 2019). </w:t>
      </w:r>
    </w:p>
  </w:footnote>
  <w:footnote w:id="53">
    <w:p w14:paraId="0F0304D0" w14:textId="09DD16AB" w:rsidR="00571C4C" w:rsidRPr="00FA35F3" w:rsidRDefault="00571C4C" w:rsidP="00DA6553">
      <w:pPr>
        <w:pStyle w:val="FootnoteText"/>
        <w:tabs>
          <w:tab w:val="left" w:pos="360"/>
          <w:tab w:val="left" w:pos="720"/>
        </w:tabs>
        <w:jc w:val="both"/>
        <w:rPr>
          <w:rFonts w:ascii="Century Schoolbook" w:hAnsi="Century Schoolbook"/>
          <w:b/>
          <w:bCs/>
          <w:i/>
          <w:iCs/>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r w:rsidRPr="00BF0421">
        <w:rPr>
          <w:rFonts w:ascii="Century Schoolbook" w:hAnsi="Century Schoolbook"/>
          <w:sz w:val="18"/>
          <w:szCs w:val="18"/>
        </w:rPr>
        <w:t>Katie Reid (@KatieeeReid), 27 October 2018</w:t>
      </w:r>
      <w:r>
        <w:rPr>
          <w:rFonts w:ascii="Century Schoolbook" w:hAnsi="Century Schoolbook"/>
          <w:sz w:val="18"/>
          <w:szCs w:val="18"/>
        </w:rPr>
        <w:t>,</w:t>
      </w:r>
      <w:r w:rsidRPr="00BF0421">
        <w:rPr>
          <w:rFonts w:ascii="Century Schoolbook" w:hAnsi="Century Schoolbook"/>
          <w:sz w:val="18"/>
          <w:szCs w:val="18"/>
        </w:rPr>
        <w:t xml:space="preserve"> Tweet, quoted in Bagwell</w:t>
      </w:r>
      <w:r>
        <w:rPr>
          <w:rFonts w:ascii="Century Schoolbook" w:hAnsi="Century Schoolbook"/>
          <w:sz w:val="18"/>
          <w:szCs w:val="18"/>
        </w:rPr>
        <w:t>,</w:t>
      </w:r>
      <w:r w:rsidRPr="00BF0421">
        <w:rPr>
          <w:rFonts w:ascii="Century Schoolbook" w:hAnsi="Century Schoolbook"/>
          <w:sz w:val="18"/>
          <w:szCs w:val="18"/>
        </w:rPr>
        <w:t xml:space="preserve"> ‘Strictly Come Dancing’s Day Of The Dead-Inspired Opening Dance Blasted For “Cultural Appropriation</w:t>
      </w:r>
      <w:proofErr w:type="gramStart"/>
      <w:r w:rsidRPr="00BF0421">
        <w:rPr>
          <w:rFonts w:ascii="Century Schoolbook" w:hAnsi="Century Schoolbook"/>
          <w:sz w:val="18"/>
          <w:szCs w:val="18"/>
        </w:rPr>
        <w:t>” ’</w:t>
      </w:r>
      <w:proofErr w:type="gramEnd"/>
      <w:r w:rsidRPr="00BF0421">
        <w:rPr>
          <w:rFonts w:ascii="Century Schoolbook" w:hAnsi="Century Schoolbook"/>
          <w:sz w:val="18"/>
          <w:szCs w:val="18"/>
        </w:rPr>
        <w:t>.</w:t>
      </w:r>
    </w:p>
  </w:footnote>
  <w:footnote w:id="54">
    <w:p w14:paraId="7B73C4D7" w14:textId="7ABE96F8" w:rsidR="00571C4C" w:rsidRPr="007E46AF" w:rsidRDefault="00571C4C" w:rsidP="00DA6553">
      <w:pPr>
        <w:pStyle w:val="NormalWeb"/>
        <w:shd w:val="clear" w:color="auto" w:fill="FFFFFF"/>
        <w:tabs>
          <w:tab w:val="left" w:pos="360"/>
          <w:tab w:val="left" w:pos="720"/>
        </w:tabs>
        <w:spacing w:before="0" w:beforeAutospacing="0" w:after="0" w:afterAutospacing="0"/>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While the appropriation of the </w:t>
      </w:r>
      <w:r w:rsidRPr="007E46AF">
        <w:rPr>
          <w:rFonts w:ascii="Century Schoolbook" w:hAnsi="Century Schoolbook"/>
          <w:i/>
          <w:iCs/>
          <w:sz w:val="18"/>
          <w:szCs w:val="18"/>
          <w:shd w:val="clear" w:color="auto" w:fill="FFFFFF"/>
        </w:rPr>
        <w:t>Día de Muertos</w:t>
      </w:r>
      <w:r w:rsidRPr="007E46AF">
        <w:rPr>
          <w:rFonts w:ascii="Century Schoolbook" w:hAnsi="Century Schoolbook"/>
          <w:sz w:val="18"/>
          <w:szCs w:val="18"/>
          <w:shd w:val="clear" w:color="auto" w:fill="FFFFFF"/>
        </w:rPr>
        <w:t xml:space="preserve"> </w:t>
      </w:r>
      <w:r w:rsidRPr="007E46AF">
        <w:rPr>
          <w:rFonts w:ascii="Century Schoolbook" w:hAnsi="Century Schoolbook"/>
          <w:sz w:val="18"/>
          <w:szCs w:val="18"/>
        </w:rPr>
        <w:t xml:space="preserve">led to opposing views, the appropriation in the UK of Halloween—a US import—was not questioned. This may because of how both the Mexican and US traditions have diverted in terms of their religious/local roots: </w:t>
      </w:r>
      <w:proofErr w:type="spellStart"/>
      <w:r w:rsidRPr="007E46AF">
        <w:rPr>
          <w:rFonts w:ascii="Century Schoolbook" w:hAnsi="Century Schoolbook"/>
          <w:sz w:val="18"/>
          <w:szCs w:val="18"/>
        </w:rPr>
        <w:t>halloweenizing</w:t>
      </w:r>
      <w:proofErr w:type="spellEnd"/>
      <w:r w:rsidRPr="007E46AF">
        <w:rPr>
          <w:rFonts w:ascii="Century Schoolbook" w:hAnsi="Century Schoolbook"/>
          <w:sz w:val="18"/>
          <w:szCs w:val="18"/>
        </w:rPr>
        <w:t xml:space="preserve"> of the </w:t>
      </w:r>
      <w:r w:rsidRPr="007E46AF">
        <w:rPr>
          <w:rFonts w:ascii="Century Schoolbook" w:hAnsi="Century Schoolbook"/>
          <w:i/>
          <w:iCs/>
          <w:sz w:val="18"/>
          <w:szCs w:val="18"/>
          <w:shd w:val="clear" w:color="auto" w:fill="FFFFFF"/>
        </w:rPr>
        <w:t>Día de Muertos</w:t>
      </w:r>
      <w:r w:rsidRPr="007E46AF">
        <w:rPr>
          <w:rFonts w:ascii="Century Schoolbook" w:hAnsi="Century Schoolbook"/>
          <w:sz w:val="18"/>
          <w:szCs w:val="18"/>
          <w:shd w:val="clear" w:color="auto" w:fill="FFFFFF"/>
        </w:rPr>
        <w:t xml:space="preserve"> </w:t>
      </w:r>
      <w:r w:rsidRPr="007E46AF">
        <w:rPr>
          <w:rFonts w:ascii="Century Schoolbook" w:hAnsi="Century Schoolbook"/>
          <w:sz w:val="18"/>
          <w:szCs w:val="18"/>
        </w:rPr>
        <w:t xml:space="preserve">causes offence to national religious beliefs whereas Halloween is perceived as a commercial, laic event. Cultural ownership may also have a bearing: the appropriating of one Western neo-liberal imperialist tradition by another Western neo-liberal imperialist counterpart is unproblematic whereas the selective appropriation of a non-Western culture is perceived as neo-imperialist. </w:t>
      </w:r>
    </w:p>
  </w:footnote>
  <w:footnote w:id="55">
    <w:p w14:paraId="52780807" w14:textId="1D56A80B"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Anon., ‘Make no bones about it’</w:t>
      </w:r>
    </w:p>
  </w:footnote>
  <w:footnote w:id="56">
    <w:p w14:paraId="37CF8904" w14:textId="75869B0B" w:rsidR="00571C4C" w:rsidRPr="007E46AF" w:rsidRDefault="00571C4C" w:rsidP="00DA6553">
      <w:pPr>
        <w:pStyle w:val="FootnoteText"/>
        <w:tabs>
          <w:tab w:val="left" w:pos="360"/>
          <w:tab w:val="left" w:pos="720"/>
        </w:tabs>
        <w:jc w:val="both"/>
        <w:rPr>
          <w:rFonts w:ascii="Century Schoolbook" w:hAnsi="Century Schoolbook"/>
          <w:sz w:val="18"/>
          <w:szCs w:val="18"/>
          <w:lang w:val="es-ES"/>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lang w:val="es-ES"/>
        </w:rPr>
        <w:tab/>
        <w:t>Metzger, ‘7 Truly Gorgeous Día de Muertos Makeup Ideas’.</w:t>
      </w:r>
    </w:p>
  </w:footnote>
  <w:footnote w:id="57">
    <w:p w14:paraId="79C2FD49" w14:textId="6DEC76DA"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lang w:val="es-ES" w:eastAsia="en-GB"/>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lang w:eastAsia="en-GB"/>
        </w:rPr>
        <w:tab/>
      </w:r>
      <w:proofErr w:type="spellStart"/>
      <w:r w:rsidRPr="007E46AF">
        <w:rPr>
          <w:rFonts w:ascii="Century Schoolbook" w:hAnsi="Century Schoolbook"/>
          <w:sz w:val="18"/>
          <w:szCs w:val="18"/>
          <w:lang w:eastAsia="en-GB"/>
        </w:rPr>
        <w:t>Marchi</w:t>
      </w:r>
      <w:proofErr w:type="spellEnd"/>
      <w:r w:rsidRPr="007E46AF">
        <w:rPr>
          <w:rFonts w:ascii="Century Schoolbook" w:hAnsi="Century Schoolbook"/>
          <w:sz w:val="18"/>
          <w:szCs w:val="18"/>
          <w:lang w:eastAsia="en-GB"/>
        </w:rPr>
        <w:t xml:space="preserve"> shows how whilst some have taken issue with the </w:t>
      </w:r>
      <w:r w:rsidRPr="007E46AF">
        <w:rPr>
          <w:rFonts w:ascii="Century Schoolbook" w:hAnsi="Century Schoolbook"/>
          <w:i/>
          <w:iCs/>
          <w:sz w:val="18"/>
          <w:szCs w:val="18"/>
          <w:shd w:val="clear" w:color="auto" w:fill="FFFFFF"/>
        </w:rPr>
        <w:t>Día de Muertos’</w:t>
      </w:r>
      <w:r w:rsidRPr="007E46AF">
        <w:rPr>
          <w:rFonts w:ascii="Century Schoolbook" w:hAnsi="Century Schoolbook"/>
          <w:shd w:val="clear" w:color="auto" w:fill="FFFFFF"/>
        </w:rPr>
        <w:t xml:space="preserve"> </w:t>
      </w:r>
      <w:r w:rsidRPr="007E46AF">
        <w:rPr>
          <w:rFonts w:ascii="Century Schoolbook" w:hAnsi="Century Schoolbook"/>
          <w:sz w:val="18"/>
          <w:szCs w:val="18"/>
          <w:lang w:eastAsia="en-GB"/>
        </w:rPr>
        <w:t xml:space="preserve">commercialization or </w:t>
      </w:r>
      <w:proofErr w:type="spellStart"/>
      <w:r w:rsidRPr="007E46AF">
        <w:rPr>
          <w:rFonts w:ascii="Century Schoolbook" w:hAnsi="Century Schoolbook"/>
          <w:sz w:val="18"/>
          <w:szCs w:val="18"/>
          <w:lang w:eastAsia="en-GB"/>
        </w:rPr>
        <w:t>halloweenization</w:t>
      </w:r>
      <w:proofErr w:type="spellEnd"/>
      <w:r w:rsidRPr="007E46AF">
        <w:rPr>
          <w:rFonts w:ascii="Century Schoolbook" w:hAnsi="Century Schoolbook"/>
          <w:sz w:val="18"/>
          <w:szCs w:val="18"/>
          <w:lang w:eastAsia="en-GB"/>
        </w:rPr>
        <w:t xml:space="preserve"> because it degrades its ‘authenticity’. Commodification does not necessarily entail exploitation and in fact revitalizes the Mexican practice (</w:t>
      </w:r>
      <w:proofErr w:type="spellStart"/>
      <w:r w:rsidRPr="007E46AF">
        <w:rPr>
          <w:rFonts w:ascii="Century Schoolbook" w:hAnsi="Century Schoolbook"/>
          <w:sz w:val="18"/>
          <w:szCs w:val="18"/>
        </w:rPr>
        <w:t>Marchi</w:t>
      </w:r>
      <w:proofErr w:type="spellEnd"/>
      <w:r w:rsidRPr="007E46AF">
        <w:rPr>
          <w:rFonts w:ascii="Century Schoolbook" w:hAnsi="Century Schoolbook"/>
          <w:sz w:val="18"/>
          <w:szCs w:val="18"/>
        </w:rPr>
        <w:t xml:space="preserve">, </w:t>
      </w:r>
      <w:r w:rsidRPr="007E46AF">
        <w:rPr>
          <w:rFonts w:ascii="Century Schoolbook" w:hAnsi="Century Schoolbook"/>
          <w:i/>
          <w:iCs/>
          <w:sz w:val="18"/>
          <w:szCs w:val="18"/>
        </w:rPr>
        <w:t xml:space="preserve">The Day of the Dead in the USA, </w:t>
      </w:r>
      <w:r w:rsidRPr="007E46AF">
        <w:rPr>
          <w:rFonts w:ascii="Century Schoolbook" w:hAnsi="Century Schoolbook"/>
          <w:sz w:val="18"/>
          <w:szCs w:val="18"/>
        </w:rPr>
        <w:t>109 &amp; 115).</w:t>
      </w:r>
    </w:p>
  </w:footnote>
  <w:footnote w:id="58">
    <w:p w14:paraId="3A2AFFFD" w14:textId="6ED89C27"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Deborah Shaw, ‘Transforming the National Body: Salma Hayek and </w:t>
      </w:r>
      <w:r w:rsidRPr="007E46AF">
        <w:rPr>
          <w:rFonts w:ascii="Century Schoolbook" w:hAnsi="Century Schoolbook"/>
          <w:i/>
          <w:iCs/>
          <w:sz w:val="18"/>
          <w:szCs w:val="18"/>
        </w:rPr>
        <w:t>Frida</w:t>
      </w:r>
      <w:r w:rsidRPr="007E46AF">
        <w:rPr>
          <w:rFonts w:ascii="Century Schoolbook" w:hAnsi="Century Schoolbook"/>
          <w:sz w:val="18"/>
          <w:szCs w:val="18"/>
        </w:rPr>
        <w:t xml:space="preserve">’, </w:t>
      </w:r>
      <w:r w:rsidRPr="007E46AF">
        <w:rPr>
          <w:rFonts w:ascii="Century Schoolbook" w:hAnsi="Century Schoolbook"/>
          <w:i/>
          <w:iCs/>
          <w:sz w:val="18"/>
          <w:szCs w:val="18"/>
        </w:rPr>
        <w:t>Quarterly Review of Film and Video</w:t>
      </w:r>
      <w:r w:rsidRPr="007E46AF">
        <w:rPr>
          <w:rFonts w:ascii="Century Schoolbook" w:hAnsi="Century Schoolbook"/>
          <w:sz w:val="18"/>
          <w:szCs w:val="18"/>
        </w:rPr>
        <w:t>, 27:4 (2010), 299–313 (p. 307).</w:t>
      </w:r>
    </w:p>
  </w:footnote>
  <w:footnote w:id="59">
    <w:p w14:paraId="2300F5FF" w14:textId="3FD0EF9C"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Isabel Molina-Guzmán cited in Shaw, ‘Transforming the National </w:t>
      </w:r>
      <w:r w:rsidRPr="000E0DA3">
        <w:rPr>
          <w:rFonts w:ascii="Century Schoolbook" w:hAnsi="Century Schoolbook"/>
          <w:sz w:val="18"/>
          <w:szCs w:val="18"/>
        </w:rPr>
        <w:t>Body’, 305.</w:t>
      </w:r>
      <w:r w:rsidRPr="000E0DA3">
        <w:rPr>
          <w:rFonts w:ascii="Century Schoolbook" w:hAnsi="Century Schoolbook"/>
          <w:b/>
          <w:bCs/>
          <w:i/>
          <w:iCs/>
          <w:sz w:val="18"/>
          <w:szCs w:val="18"/>
        </w:rPr>
        <w:t xml:space="preserve"> </w:t>
      </w:r>
    </w:p>
  </w:footnote>
  <w:footnote w:id="60">
    <w:p w14:paraId="39B80444" w14:textId="7E373F7C"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color w:val="000000"/>
          <w:sz w:val="18"/>
          <w:szCs w:val="18"/>
          <w:shd w:val="clear" w:color="auto" w:fill="FEFEFE"/>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000000"/>
          <w:sz w:val="18"/>
          <w:szCs w:val="18"/>
          <w:shd w:val="clear" w:color="auto" w:fill="FEFEFE"/>
        </w:rPr>
        <w:tab/>
        <w:t xml:space="preserve">Vanessa </w:t>
      </w:r>
      <w:proofErr w:type="spellStart"/>
      <w:r w:rsidRPr="007E46AF">
        <w:rPr>
          <w:rFonts w:ascii="Century Schoolbook" w:hAnsi="Century Schoolbook"/>
          <w:color w:val="000000"/>
          <w:sz w:val="18"/>
          <w:szCs w:val="18"/>
          <w:shd w:val="clear" w:color="auto" w:fill="FEFEFE"/>
        </w:rPr>
        <w:t>Erazo</w:t>
      </w:r>
      <w:proofErr w:type="spellEnd"/>
      <w:r w:rsidRPr="007E46AF">
        <w:rPr>
          <w:rFonts w:ascii="Century Schoolbook" w:hAnsi="Century Schoolbook"/>
          <w:color w:val="000000"/>
          <w:sz w:val="18"/>
          <w:szCs w:val="18"/>
          <w:shd w:val="clear" w:color="auto" w:fill="FEFEFE"/>
        </w:rPr>
        <w:t>,</w:t>
      </w:r>
      <w:r w:rsidRPr="007E46AF">
        <w:rPr>
          <w:rFonts w:ascii="Century Schoolbook" w:hAnsi="Century Schoolbook"/>
          <w:sz w:val="18"/>
          <w:szCs w:val="18"/>
        </w:rPr>
        <w:t xml:space="preserve"> ‘This Is What Latino Film Critics Are Saying About Pixar’s “Coco” ’ </w:t>
      </w:r>
      <w:proofErr w:type="spellStart"/>
      <w:r w:rsidRPr="007E46AF">
        <w:rPr>
          <w:rFonts w:ascii="Century Schoolbook" w:hAnsi="Century Schoolbook"/>
          <w:i/>
          <w:iCs/>
          <w:sz w:val="18"/>
          <w:szCs w:val="18"/>
        </w:rPr>
        <w:t>Remezcla</w:t>
      </w:r>
      <w:proofErr w:type="spellEnd"/>
      <w:r w:rsidRPr="007E46AF">
        <w:rPr>
          <w:rFonts w:ascii="Century Schoolbook" w:hAnsi="Century Schoolbook"/>
          <w:sz w:val="18"/>
          <w:szCs w:val="18"/>
        </w:rPr>
        <w:t xml:space="preserve">, 27 November 2017,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23" w:history="1">
        <w:r w:rsidRPr="007E46AF">
          <w:rPr>
            <w:rStyle w:val="Hyperlink"/>
            <w:rFonts w:ascii="Century Schoolbook" w:hAnsi="Century Schoolbook"/>
            <w:sz w:val="18"/>
            <w:szCs w:val="18"/>
          </w:rPr>
          <w:t>http://remezcla.com/lists/film/latino-film-critics-review-pixar-coco/</w:t>
        </w:r>
      </w:hyperlink>
      <w:r w:rsidRPr="007E46AF">
        <w:rPr>
          <w:rFonts w:ascii="Century Schoolbook" w:hAnsi="Century Schoolbook"/>
          <w:sz w:val="18"/>
          <w:szCs w:val="18"/>
        </w:rPr>
        <w:t xml:space="preserve">&gt; (accessed 27 June 2019); and Clarisse </w:t>
      </w:r>
      <w:proofErr w:type="spellStart"/>
      <w:r w:rsidRPr="007E46AF">
        <w:rPr>
          <w:rFonts w:ascii="Century Schoolbook" w:hAnsi="Century Schoolbook"/>
          <w:sz w:val="18"/>
          <w:szCs w:val="18"/>
        </w:rPr>
        <w:t>Loughrey</w:t>
      </w:r>
      <w:proofErr w:type="spellEnd"/>
      <w:r w:rsidRPr="007E46AF">
        <w:rPr>
          <w:rFonts w:ascii="Century Schoolbook" w:hAnsi="Century Schoolbook"/>
          <w:sz w:val="18"/>
          <w:szCs w:val="18"/>
        </w:rPr>
        <w:t xml:space="preserve">,  ‘Coco will Challenge the Way you Look at Death’, </w:t>
      </w:r>
      <w:r w:rsidRPr="007E46AF">
        <w:rPr>
          <w:rFonts w:ascii="Century Schoolbook" w:hAnsi="Century Schoolbook"/>
          <w:i/>
          <w:iCs/>
          <w:sz w:val="18"/>
          <w:szCs w:val="18"/>
        </w:rPr>
        <w:t>The Independent</w:t>
      </w:r>
      <w:r w:rsidRPr="007E46AF">
        <w:rPr>
          <w:rFonts w:ascii="Century Schoolbook" w:hAnsi="Century Schoolbook"/>
          <w:sz w:val="18"/>
          <w:szCs w:val="18"/>
        </w:rPr>
        <w:t>, 17 January 2018, &lt;</w:t>
      </w:r>
      <w:hyperlink r:id="rId24" w:history="1">
        <w:r w:rsidRPr="007E46AF">
          <w:rPr>
            <w:rStyle w:val="Hyperlink"/>
            <w:rFonts w:ascii="Century Schoolbook" w:hAnsi="Century Schoolbook"/>
            <w:sz w:val="18"/>
            <w:szCs w:val="18"/>
          </w:rPr>
          <w:t>https://www.independent.co.uk/arts-entertainment/films/features/coco-pixar-second-death-final-death-day-of-dead-dia-de-muertos-a8164491.html</w:t>
        </w:r>
      </w:hyperlink>
      <w:r w:rsidRPr="007E46AF">
        <w:rPr>
          <w:rFonts w:ascii="Century Schoolbook" w:hAnsi="Century Schoolbook"/>
          <w:sz w:val="18"/>
          <w:szCs w:val="18"/>
        </w:rPr>
        <w:t xml:space="preserve">&gt; (accessed 27 June 2019). </w:t>
      </w:r>
      <w:r w:rsidRPr="007E46AF">
        <w:rPr>
          <w:rFonts w:ascii="Century Schoolbook" w:hAnsi="Century Schoolbook"/>
          <w:sz w:val="18"/>
          <w:szCs w:val="18"/>
          <w:shd w:val="clear" w:color="auto" w:fill="FFFFFF"/>
        </w:rPr>
        <w:t xml:space="preserve">Critics could take issue with the idea of ‘accuracy’. </w:t>
      </w:r>
      <w:r w:rsidRPr="007E46AF">
        <w:rPr>
          <w:rFonts w:ascii="Century Schoolbook" w:hAnsi="Century Schoolbook"/>
          <w:i/>
          <w:sz w:val="18"/>
          <w:szCs w:val="18"/>
          <w:shd w:val="clear" w:color="auto" w:fill="FFFFFF"/>
        </w:rPr>
        <w:t>Coco</w:t>
      </w:r>
      <w:r w:rsidRPr="007E46AF">
        <w:rPr>
          <w:rFonts w:ascii="Century Schoolbook" w:hAnsi="Century Schoolbook"/>
          <w:sz w:val="18"/>
          <w:szCs w:val="18"/>
          <w:shd w:val="clear" w:color="auto" w:fill="FFFFFF"/>
        </w:rPr>
        <w:t xml:space="preserve"> represents an overarching composite with individual elements that are recognizable to all those familiar with the tradition such as decorated cemeteries or altars, </w:t>
      </w:r>
      <w:proofErr w:type="spellStart"/>
      <w:r w:rsidRPr="007E46AF">
        <w:rPr>
          <w:rFonts w:ascii="Century Schoolbook" w:hAnsi="Century Schoolbook"/>
          <w:i/>
          <w:sz w:val="18"/>
          <w:szCs w:val="18"/>
          <w:shd w:val="clear" w:color="auto" w:fill="FFFFFF"/>
        </w:rPr>
        <w:t>ofrendas</w:t>
      </w:r>
      <w:proofErr w:type="spellEnd"/>
      <w:r w:rsidRPr="007E46AF">
        <w:rPr>
          <w:rFonts w:ascii="Century Schoolbook" w:hAnsi="Century Schoolbook"/>
          <w:sz w:val="18"/>
          <w:szCs w:val="18"/>
          <w:shd w:val="clear" w:color="auto" w:fill="FFFFFF"/>
        </w:rPr>
        <w:t xml:space="preserve"> or marigolds (</w:t>
      </w:r>
      <w:proofErr w:type="spellStart"/>
      <w:r w:rsidRPr="007E46AF">
        <w:rPr>
          <w:rFonts w:ascii="Century Schoolbook" w:hAnsi="Century Schoolbook"/>
          <w:sz w:val="18"/>
          <w:szCs w:val="18"/>
        </w:rPr>
        <w:t>Vidaurri</w:t>
      </w:r>
      <w:proofErr w:type="spellEnd"/>
      <w:r w:rsidRPr="007E46AF">
        <w:rPr>
          <w:rFonts w:ascii="Century Schoolbook" w:hAnsi="Century Schoolbook"/>
          <w:sz w:val="18"/>
          <w:szCs w:val="18"/>
        </w:rPr>
        <w:t xml:space="preserve">, ‘Did Disney Pixar Get Day of the Dead Celebrations Right in Its New Film “Coco”?’). </w:t>
      </w:r>
      <w:r w:rsidRPr="007E46AF">
        <w:rPr>
          <w:rFonts w:ascii="Century Schoolbook" w:hAnsi="Century Schoolbook"/>
          <w:sz w:val="18"/>
          <w:szCs w:val="18"/>
          <w:shd w:val="clear" w:color="auto" w:fill="FFFFFF"/>
        </w:rPr>
        <w:t xml:space="preserve">Whilst such mash-up of practices may be perceived by some as a rejuvenating process, so too can this ‘deterritorialization’ imply for others the loss of regional and intra-regional diversity.  </w:t>
      </w:r>
    </w:p>
  </w:footnote>
  <w:footnote w:id="61">
    <w:p w14:paraId="54A0F989" w14:textId="45FD6A2B"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Peter Bradshaw, ‘Coco review—charmer that could bring Pixar back from the dead’,</w:t>
      </w:r>
      <w:r w:rsidRPr="007E46AF">
        <w:rPr>
          <w:rFonts w:ascii="Century Schoolbook" w:hAnsi="Century Schoolbook"/>
          <w:i/>
          <w:iCs/>
          <w:sz w:val="18"/>
          <w:szCs w:val="18"/>
        </w:rPr>
        <w:t xml:space="preserve"> The Guardian</w:t>
      </w:r>
      <w:r w:rsidRPr="007E46AF">
        <w:rPr>
          <w:rFonts w:ascii="Century Schoolbook" w:hAnsi="Century Schoolbook"/>
          <w:sz w:val="18"/>
          <w:szCs w:val="18"/>
        </w:rPr>
        <w:t xml:space="preserve">, 18 January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available online at</w:t>
      </w:r>
      <w:r w:rsidRPr="007E46AF">
        <w:rPr>
          <w:rFonts w:ascii="Century Schoolbook" w:hAnsi="Century Schoolbook"/>
        </w:rPr>
        <w:t xml:space="preserve"> &lt;</w:t>
      </w:r>
      <w:hyperlink r:id="rId25" w:history="1">
        <w:r w:rsidRPr="007E46AF">
          <w:rPr>
            <w:rStyle w:val="Hyperlink"/>
            <w:rFonts w:ascii="Century Schoolbook" w:hAnsi="Century Schoolbook"/>
            <w:sz w:val="18"/>
            <w:szCs w:val="18"/>
          </w:rPr>
          <w:t>https://www.theguardian.com/film/2018/jan/18/coco-review-pixar-land-of-the-dead-animation</w:t>
        </w:r>
      </w:hyperlink>
      <w:r w:rsidRPr="007E46AF">
        <w:rPr>
          <w:rFonts w:ascii="Century Schoolbook" w:hAnsi="Century Schoolbook"/>
          <w:sz w:val="18"/>
          <w:szCs w:val="18"/>
        </w:rPr>
        <w:t>&gt; (accessed 21 December 2020).</w:t>
      </w:r>
    </w:p>
  </w:footnote>
  <w:footnote w:id="62">
    <w:p w14:paraId="3C3AAE09" w14:textId="1B639992" w:rsidR="00571C4C" w:rsidRPr="007E46AF" w:rsidRDefault="00571C4C" w:rsidP="00D3359F">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Matthew Turner, ‘Coco Review: this new Pixar movie atones for years of Mexican cartoon stereotypes’, </w:t>
      </w:r>
      <w:r w:rsidRPr="007E46AF">
        <w:rPr>
          <w:rFonts w:ascii="Century Schoolbook" w:hAnsi="Century Schoolbook"/>
          <w:i/>
          <w:iCs/>
          <w:sz w:val="18"/>
          <w:szCs w:val="18"/>
        </w:rPr>
        <w:t>inews.co.uk</w:t>
      </w:r>
      <w:r w:rsidRPr="007E46AF">
        <w:rPr>
          <w:rFonts w:ascii="Century Schoolbook" w:hAnsi="Century Schoolbook"/>
          <w:sz w:val="18"/>
          <w:szCs w:val="18"/>
        </w:rPr>
        <w:t xml:space="preserve">, 18 January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26" w:history="1">
        <w:r w:rsidRPr="007E46AF">
          <w:rPr>
            <w:rStyle w:val="Hyperlink"/>
            <w:rFonts w:ascii="Century Schoolbook" w:hAnsi="Century Schoolbook"/>
            <w:sz w:val="18"/>
            <w:szCs w:val="18"/>
          </w:rPr>
          <w:t>https://inews.co.uk/culture/film/coco-review-pixar/</w:t>
        </w:r>
      </w:hyperlink>
      <w:r w:rsidRPr="007E46AF">
        <w:rPr>
          <w:rStyle w:val="Hyperlink"/>
          <w:rFonts w:ascii="Century Schoolbook" w:hAnsi="Century Schoolbook"/>
          <w:color w:val="auto"/>
          <w:sz w:val="18"/>
          <w:szCs w:val="18"/>
          <w:u w:val="none"/>
        </w:rPr>
        <w:t>&gt;</w:t>
      </w:r>
      <w:r w:rsidRPr="007E46AF">
        <w:rPr>
          <w:rFonts w:ascii="Century Schoolbook" w:hAnsi="Century Schoolbook"/>
          <w:sz w:val="18"/>
          <w:szCs w:val="18"/>
        </w:rPr>
        <w:t xml:space="preserve">; and Steve Rose, ‘Coco: the Pixar film that defies Donald Trump’s anti-Mexican rhetoric’, </w:t>
      </w:r>
      <w:r w:rsidRPr="007E46AF">
        <w:rPr>
          <w:rFonts w:ascii="Century Schoolbook" w:hAnsi="Century Schoolbook"/>
          <w:i/>
          <w:iCs/>
          <w:sz w:val="18"/>
          <w:szCs w:val="18"/>
        </w:rPr>
        <w:t>The Guardian</w:t>
      </w:r>
      <w:r w:rsidRPr="007E46AF">
        <w:rPr>
          <w:rFonts w:ascii="Century Schoolbook" w:hAnsi="Century Schoolbook"/>
          <w:sz w:val="18"/>
          <w:szCs w:val="18"/>
        </w:rPr>
        <w:t xml:space="preserve">, 15 January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27" w:history="1">
        <w:r w:rsidRPr="007E46AF">
          <w:rPr>
            <w:rStyle w:val="Hyperlink"/>
            <w:rFonts w:ascii="Century Schoolbook" w:hAnsi="Century Schoolbook"/>
            <w:sz w:val="18"/>
            <w:szCs w:val="18"/>
          </w:rPr>
          <w:t>https://www.theguardian.com/film/2018/jan/15/coco-the-film-that-defies-trumps-anti-mexican-rhetoric</w:t>
        </w:r>
      </w:hyperlink>
      <w:r w:rsidRPr="007E46AF">
        <w:rPr>
          <w:rStyle w:val="Hyperlink"/>
          <w:rFonts w:ascii="Century Schoolbook" w:hAnsi="Century Schoolbook"/>
          <w:color w:val="auto"/>
          <w:sz w:val="18"/>
          <w:szCs w:val="18"/>
          <w:u w:val="none"/>
        </w:rPr>
        <w:t xml:space="preserve">&gt; </w:t>
      </w:r>
      <w:r w:rsidRPr="007E46AF">
        <w:rPr>
          <w:rFonts w:ascii="Century Schoolbook" w:hAnsi="Century Schoolbook"/>
          <w:sz w:val="18"/>
          <w:szCs w:val="18"/>
        </w:rPr>
        <w:t>(both accessed 27 June 2019).</w:t>
      </w:r>
    </w:p>
  </w:footnote>
  <w:footnote w:id="63">
    <w:p w14:paraId="323361C4" w14:textId="3F5C2FEE" w:rsidR="00571C4C" w:rsidRPr="007E46AF" w:rsidRDefault="00571C4C" w:rsidP="00CC0334">
      <w:pPr>
        <w:tabs>
          <w:tab w:val="left" w:pos="360"/>
          <w:tab w:val="left" w:pos="720"/>
        </w:tabs>
        <w:spacing w:after="0" w:line="240" w:lineRule="auto"/>
        <w:jc w:val="both"/>
        <w:rPr>
          <w:rFonts w:ascii="Century Schoolbook" w:hAnsi="Century Schoolbook"/>
          <w:sz w:val="18"/>
          <w:szCs w:val="18"/>
          <w:lang w:val="es-ES_tradnl"/>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lang w:val="es-ES"/>
        </w:rPr>
        <w:tab/>
        <w:t xml:space="preserve">Anon., ‘COCO, de Disney-Pixar desató la polémica, ¿estereotipan a mexicanos?’, n.d., </w:t>
      </w:r>
      <w:r w:rsidRPr="007E46AF">
        <w:rPr>
          <w:rFonts w:ascii="Century Schoolbook" w:hAnsi="Century Schoolbook"/>
          <w:i/>
          <w:iCs/>
          <w:sz w:val="18"/>
          <w:szCs w:val="18"/>
          <w:lang w:val="es-ES"/>
        </w:rPr>
        <w:t>El Horizonte</w:t>
      </w:r>
      <w:r w:rsidRPr="007E46AF">
        <w:rPr>
          <w:rFonts w:ascii="Century Schoolbook" w:hAnsi="Century Schoolbook"/>
          <w:sz w:val="18"/>
          <w:szCs w:val="18"/>
          <w:lang w:val="es-ES"/>
        </w:rPr>
        <w:t xml:space="preserve">, </w:t>
      </w:r>
      <w:proofErr w:type="spellStart"/>
      <w:r w:rsidRPr="007E46AF">
        <w:rPr>
          <w:rFonts w:ascii="Century Schoolbook" w:hAnsi="Century Schoolbook"/>
          <w:sz w:val="18"/>
          <w:szCs w:val="18"/>
          <w:lang w:val="es-ES"/>
        </w:rPr>
        <w:t>n.p</w:t>
      </w:r>
      <w:proofErr w:type="spellEnd"/>
      <w:r w:rsidRPr="007E46AF">
        <w:rPr>
          <w:rFonts w:ascii="Century Schoolbook" w:hAnsi="Century Schoolbook"/>
          <w:sz w:val="18"/>
          <w:szCs w:val="18"/>
          <w:lang w:val="es-ES"/>
        </w:rPr>
        <w:t>., &lt;</w:t>
      </w:r>
      <w:hyperlink r:id="rId28" w:history="1">
        <w:r w:rsidRPr="007E46AF">
          <w:rPr>
            <w:rStyle w:val="Hyperlink"/>
            <w:rFonts w:ascii="Century Schoolbook" w:hAnsi="Century Schoolbook"/>
            <w:sz w:val="18"/>
            <w:szCs w:val="18"/>
            <w:lang w:val="es-ES"/>
          </w:rPr>
          <w:t>http://www.elhorizonte.mx/escena/coco-de-disney-pixar-desato-la-polemica-estereotipan-a-mexicanos/1799946</w:t>
        </w:r>
      </w:hyperlink>
      <w:r w:rsidRPr="007E46AF">
        <w:rPr>
          <w:rStyle w:val="Hyperlink"/>
          <w:rFonts w:ascii="Century Schoolbook" w:hAnsi="Century Schoolbook"/>
          <w:color w:val="auto"/>
          <w:sz w:val="18"/>
          <w:szCs w:val="18"/>
          <w:u w:val="none"/>
          <w:lang w:val="es-ES"/>
        </w:rPr>
        <w:t xml:space="preserve">&gt; </w:t>
      </w:r>
      <w:r w:rsidRPr="007E46AF">
        <w:rPr>
          <w:rFonts w:ascii="Century Schoolbook" w:hAnsi="Century Schoolbook"/>
          <w:sz w:val="18"/>
          <w:szCs w:val="18"/>
          <w:lang w:val="es-ES"/>
        </w:rPr>
        <w:t>(</w:t>
      </w:r>
      <w:proofErr w:type="spellStart"/>
      <w:r w:rsidRPr="007E46AF">
        <w:rPr>
          <w:rFonts w:ascii="Century Schoolbook" w:hAnsi="Century Schoolbook"/>
          <w:sz w:val="18"/>
          <w:szCs w:val="18"/>
          <w:lang w:val="es-ES"/>
        </w:rPr>
        <w:t>accessed</w:t>
      </w:r>
      <w:proofErr w:type="spellEnd"/>
      <w:r w:rsidRPr="007E46AF">
        <w:rPr>
          <w:rFonts w:ascii="Century Schoolbook" w:hAnsi="Century Schoolbook"/>
          <w:sz w:val="18"/>
          <w:szCs w:val="18"/>
          <w:lang w:val="es-ES"/>
        </w:rPr>
        <w:t xml:space="preserve"> 27 June 2019).</w:t>
      </w:r>
    </w:p>
  </w:footnote>
  <w:footnote w:id="64">
    <w:p w14:paraId="797B4779" w14:textId="6DC885F8" w:rsidR="003D7FF1" w:rsidRPr="003B3E93" w:rsidRDefault="003B3E93" w:rsidP="003B3E93">
      <w:pPr>
        <w:pStyle w:val="FootnoteText"/>
        <w:tabs>
          <w:tab w:val="left" w:pos="360"/>
          <w:tab w:val="left" w:pos="720"/>
        </w:tabs>
        <w:jc w:val="both"/>
        <w:rPr>
          <w:rFonts w:ascii="Century Schoolbook" w:hAnsi="Century Schoolbook"/>
          <w:sz w:val="18"/>
          <w:szCs w:val="18"/>
        </w:rPr>
      </w:pPr>
      <w:r w:rsidRPr="00E25826">
        <w:rPr>
          <w:rFonts w:ascii="Century Schoolbook" w:hAnsi="Century Schoolbook"/>
          <w:sz w:val="18"/>
          <w:szCs w:val="18"/>
          <w:lang w:val="es-ES_tradnl"/>
        </w:rPr>
        <w:tab/>
      </w:r>
      <w:r w:rsidR="003D7FF1" w:rsidRPr="003B3E93">
        <w:rPr>
          <w:rStyle w:val="FootnoteReference"/>
          <w:rFonts w:ascii="Century Schoolbook" w:hAnsi="Century Schoolbook"/>
          <w:sz w:val="18"/>
          <w:szCs w:val="18"/>
          <w:vertAlign w:val="baseline"/>
        </w:rPr>
        <w:footnoteRef/>
      </w:r>
      <w:r>
        <w:rPr>
          <w:rFonts w:ascii="Century Schoolbook" w:hAnsi="Century Schoolbook"/>
          <w:sz w:val="18"/>
          <w:szCs w:val="18"/>
        </w:rPr>
        <w:tab/>
      </w:r>
      <w:r w:rsidR="003D7FF1" w:rsidRPr="003B3E93">
        <w:rPr>
          <w:rFonts w:ascii="Century Schoolbook" w:hAnsi="Century Schoolbook"/>
          <w:sz w:val="18"/>
          <w:szCs w:val="18"/>
        </w:rPr>
        <w:t xml:space="preserve">Osvaldo </w:t>
      </w:r>
      <w:proofErr w:type="spellStart"/>
      <w:r w:rsidR="003D7FF1" w:rsidRPr="003B3E93">
        <w:rPr>
          <w:rFonts w:ascii="Century Schoolbook" w:hAnsi="Century Schoolbook"/>
          <w:sz w:val="18"/>
          <w:szCs w:val="18"/>
        </w:rPr>
        <w:t>Zárate</w:t>
      </w:r>
      <w:proofErr w:type="spellEnd"/>
      <w:r w:rsidR="003D7FF1" w:rsidRPr="003B3E93">
        <w:rPr>
          <w:rFonts w:ascii="Century Schoolbook" w:hAnsi="Century Schoolbook"/>
          <w:sz w:val="18"/>
          <w:szCs w:val="18"/>
        </w:rPr>
        <w:t xml:space="preserve"> Mont (@</w:t>
      </w:r>
      <w:proofErr w:type="spellStart"/>
      <w:r w:rsidR="003D7FF1" w:rsidRPr="003B3E93">
        <w:rPr>
          <w:rFonts w:ascii="Century Schoolbook" w:hAnsi="Century Schoolbook"/>
          <w:sz w:val="18"/>
          <w:szCs w:val="18"/>
        </w:rPr>
        <w:t>ozzyzarate</w:t>
      </w:r>
      <w:proofErr w:type="spellEnd"/>
      <w:r w:rsidR="003D7FF1" w:rsidRPr="003B3E93">
        <w:rPr>
          <w:rFonts w:ascii="Century Schoolbook" w:hAnsi="Century Schoolbook"/>
          <w:sz w:val="18"/>
          <w:szCs w:val="18"/>
        </w:rPr>
        <w:t xml:space="preserve">), 28 October 2017, Tweet, quoted in Vanessa </w:t>
      </w:r>
      <w:proofErr w:type="spellStart"/>
      <w:r w:rsidR="003D7FF1" w:rsidRPr="003B3E93">
        <w:rPr>
          <w:rFonts w:ascii="Century Schoolbook" w:hAnsi="Century Schoolbook"/>
          <w:sz w:val="18"/>
          <w:szCs w:val="18"/>
        </w:rPr>
        <w:t>Erazo</w:t>
      </w:r>
      <w:proofErr w:type="spellEnd"/>
      <w:r w:rsidR="003D7FF1" w:rsidRPr="003B3E93">
        <w:rPr>
          <w:rFonts w:ascii="Century Schoolbook" w:hAnsi="Century Schoolbook"/>
          <w:sz w:val="18"/>
          <w:szCs w:val="18"/>
        </w:rPr>
        <w:t xml:space="preserve">, ‘Pixar's </w:t>
      </w:r>
      <w:r w:rsidR="00FE2D46" w:rsidRPr="003B3E93">
        <w:rPr>
          <w:rFonts w:ascii="Century Schoolbook" w:hAnsi="Century Schoolbook"/>
          <w:sz w:val="18"/>
          <w:szCs w:val="18"/>
        </w:rPr>
        <w:t>“</w:t>
      </w:r>
      <w:r w:rsidR="003D7FF1" w:rsidRPr="003B3E93">
        <w:rPr>
          <w:rFonts w:ascii="Century Schoolbook" w:hAnsi="Century Schoolbook"/>
          <w:sz w:val="18"/>
          <w:szCs w:val="18"/>
        </w:rPr>
        <w:t>Coco</w:t>
      </w:r>
      <w:r w:rsidR="00FE2D46" w:rsidRPr="003B3E93">
        <w:rPr>
          <w:rFonts w:ascii="Century Schoolbook" w:hAnsi="Century Schoolbook"/>
          <w:sz w:val="18"/>
          <w:szCs w:val="18"/>
        </w:rPr>
        <w:t>”</w:t>
      </w:r>
      <w:r w:rsidR="003D7FF1" w:rsidRPr="003B3E93">
        <w:rPr>
          <w:rFonts w:ascii="Century Schoolbook" w:hAnsi="Century Schoolbook"/>
          <w:sz w:val="18"/>
          <w:szCs w:val="18"/>
        </w:rPr>
        <w:t xml:space="preserve"> Opened in Mexico and the Entire Country Is </w:t>
      </w:r>
      <w:r w:rsidR="00FE2D46" w:rsidRPr="003B3E93">
        <w:rPr>
          <w:rFonts w:ascii="Century Schoolbook" w:hAnsi="Century Schoolbook"/>
          <w:sz w:val="18"/>
          <w:szCs w:val="18"/>
        </w:rPr>
        <w:t>Bawling Their Eyes Out</w:t>
      </w:r>
      <w:r w:rsidR="00A07718">
        <w:rPr>
          <w:rFonts w:ascii="Century Schoolbook" w:hAnsi="Century Schoolbook"/>
          <w:sz w:val="18"/>
          <w:szCs w:val="18"/>
        </w:rPr>
        <w:t>’</w:t>
      </w:r>
      <w:r w:rsidR="003D7FF1" w:rsidRPr="003B3E93">
        <w:rPr>
          <w:rFonts w:ascii="Century Schoolbook" w:hAnsi="Century Schoolbook"/>
          <w:sz w:val="18"/>
          <w:szCs w:val="18"/>
        </w:rPr>
        <w:t xml:space="preserve">, </w:t>
      </w:r>
      <w:proofErr w:type="spellStart"/>
      <w:r w:rsidR="003D7FF1" w:rsidRPr="003B3E93">
        <w:rPr>
          <w:rFonts w:ascii="Century Schoolbook" w:hAnsi="Century Schoolbook"/>
          <w:i/>
          <w:iCs/>
          <w:sz w:val="18"/>
          <w:szCs w:val="18"/>
        </w:rPr>
        <w:t>Remezcla</w:t>
      </w:r>
      <w:proofErr w:type="spellEnd"/>
      <w:r w:rsidR="003D7FF1" w:rsidRPr="003B3E93">
        <w:rPr>
          <w:rFonts w:ascii="Century Schoolbook" w:hAnsi="Century Schoolbook"/>
          <w:sz w:val="18"/>
          <w:szCs w:val="18"/>
        </w:rPr>
        <w:t xml:space="preserve">, 30 October 2017, </w:t>
      </w:r>
      <w:proofErr w:type="spellStart"/>
      <w:r w:rsidR="003D7FF1" w:rsidRPr="003B3E93">
        <w:rPr>
          <w:rFonts w:ascii="Century Schoolbook" w:hAnsi="Century Schoolbook"/>
          <w:sz w:val="18"/>
          <w:szCs w:val="18"/>
        </w:rPr>
        <w:t>n.p.</w:t>
      </w:r>
      <w:proofErr w:type="spellEnd"/>
      <w:r w:rsidR="00FE2D46" w:rsidRPr="003B3E93">
        <w:rPr>
          <w:rFonts w:ascii="Century Schoolbook" w:hAnsi="Century Schoolbook"/>
          <w:sz w:val="18"/>
          <w:szCs w:val="18"/>
        </w:rPr>
        <w:t>; available online at</w:t>
      </w:r>
      <w:r w:rsidR="003D7FF1" w:rsidRPr="003B3E93">
        <w:rPr>
          <w:rFonts w:ascii="Century Schoolbook" w:hAnsi="Century Schoolbook"/>
          <w:sz w:val="18"/>
          <w:szCs w:val="18"/>
        </w:rPr>
        <w:t xml:space="preserve"> </w:t>
      </w:r>
      <w:r w:rsidR="00FE2D46" w:rsidRPr="003B3E93">
        <w:rPr>
          <w:rFonts w:ascii="Century Schoolbook" w:hAnsi="Century Schoolbook"/>
          <w:sz w:val="18"/>
          <w:szCs w:val="18"/>
        </w:rPr>
        <w:t>&lt;</w:t>
      </w:r>
      <w:hyperlink r:id="rId29" w:history="1">
        <w:r w:rsidR="00FE2D46" w:rsidRPr="003B3E93">
          <w:rPr>
            <w:rStyle w:val="Hyperlink"/>
            <w:rFonts w:ascii="Century Schoolbook" w:hAnsi="Century Schoolbook"/>
            <w:sz w:val="18"/>
            <w:szCs w:val="18"/>
          </w:rPr>
          <w:t>https://remezcla.com/film/pixar-coco-mexico-theatrical-release-twitter-reactions-tears-love/</w:t>
        </w:r>
      </w:hyperlink>
      <w:r w:rsidR="00FE2D46" w:rsidRPr="003B3E93">
        <w:rPr>
          <w:rFonts w:ascii="Century Schoolbook" w:hAnsi="Century Schoolbook"/>
          <w:sz w:val="18"/>
          <w:szCs w:val="18"/>
        </w:rPr>
        <w:t xml:space="preserve">&gt; </w:t>
      </w:r>
      <w:r w:rsidR="003D7FF1" w:rsidRPr="003B3E93">
        <w:rPr>
          <w:rFonts w:ascii="Century Schoolbook" w:hAnsi="Century Schoolbook"/>
          <w:sz w:val="18"/>
          <w:szCs w:val="18"/>
        </w:rPr>
        <w:t xml:space="preserve">(accessed </w:t>
      </w:r>
      <w:r w:rsidR="000B1200">
        <w:rPr>
          <w:rFonts w:ascii="Century Schoolbook" w:hAnsi="Century Schoolbook"/>
          <w:sz w:val="18"/>
          <w:szCs w:val="18"/>
        </w:rPr>
        <w:t>9 February 2021</w:t>
      </w:r>
      <w:r w:rsidR="003D7FF1" w:rsidRPr="003B3E93">
        <w:rPr>
          <w:rFonts w:ascii="Century Schoolbook" w:hAnsi="Century Schoolbook"/>
          <w:sz w:val="18"/>
          <w:szCs w:val="18"/>
        </w:rPr>
        <w:t>).</w:t>
      </w:r>
    </w:p>
  </w:footnote>
  <w:footnote w:id="65">
    <w:p w14:paraId="0C209A9B" w14:textId="1C190C8F" w:rsidR="00A07718" w:rsidRPr="00A07718" w:rsidRDefault="00A07718" w:rsidP="00A07718">
      <w:pPr>
        <w:pStyle w:val="FootnoteText"/>
        <w:tabs>
          <w:tab w:val="left" w:pos="360"/>
          <w:tab w:val="left" w:pos="720"/>
        </w:tabs>
        <w:jc w:val="both"/>
        <w:rPr>
          <w:rFonts w:ascii="Century Schoolbook" w:hAnsi="Century Schoolbook"/>
          <w:sz w:val="18"/>
          <w:szCs w:val="18"/>
        </w:rPr>
      </w:pPr>
      <w:r>
        <w:rPr>
          <w:rFonts w:ascii="Century Schoolbook" w:hAnsi="Century Schoolbook"/>
          <w:sz w:val="18"/>
          <w:szCs w:val="18"/>
        </w:rPr>
        <w:tab/>
      </w:r>
      <w:r w:rsidRPr="00A07718">
        <w:rPr>
          <w:rStyle w:val="FootnoteReference"/>
          <w:rFonts w:ascii="Century Schoolbook" w:hAnsi="Century Schoolbook"/>
          <w:sz w:val="18"/>
          <w:szCs w:val="18"/>
          <w:vertAlign w:val="baseline"/>
        </w:rPr>
        <w:footnoteRef/>
      </w:r>
      <w:r>
        <w:rPr>
          <w:rFonts w:ascii="Century Schoolbook" w:hAnsi="Century Schoolbook"/>
          <w:sz w:val="18"/>
          <w:szCs w:val="18"/>
        </w:rPr>
        <w:tab/>
      </w:r>
      <w:r w:rsidRPr="00A07718">
        <w:rPr>
          <w:rFonts w:ascii="Century Schoolbook" w:hAnsi="Century Schoolbook"/>
          <w:sz w:val="18"/>
          <w:szCs w:val="18"/>
        </w:rPr>
        <w:t xml:space="preserve">Jorge </w:t>
      </w:r>
      <w:proofErr w:type="spellStart"/>
      <w:r w:rsidRPr="00A07718">
        <w:rPr>
          <w:rFonts w:ascii="Century Schoolbook" w:hAnsi="Century Schoolbook"/>
          <w:sz w:val="18"/>
          <w:szCs w:val="18"/>
        </w:rPr>
        <w:t>Haro</w:t>
      </w:r>
      <w:proofErr w:type="spellEnd"/>
      <w:r w:rsidRPr="00A07718">
        <w:rPr>
          <w:rFonts w:ascii="Century Schoolbook" w:hAnsi="Century Schoolbook"/>
          <w:sz w:val="18"/>
          <w:szCs w:val="18"/>
        </w:rPr>
        <w:t xml:space="preserve"> Serrato (@</w:t>
      </w:r>
      <w:proofErr w:type="spellStart"/>
      <w:r w:rsidRPr="00A07718">
        <w:rPr>
          <w:rFonts w:ascii="Century Schoolbook" w:hAnsi="Century Schoolbook"/>
          <w:sz w:val="18"/>
          <w:szCs w:val="18"/>
        </w:rPr>
        <w:t>Georgieharo</w:t>
      </w:r>
      <w:proofErr w:type="spellEnd"/>
      <w:r w:rsidRPr="00A07718">
        <w:rPr>
          <w:rFonts w:ascii="Century Schoolbook" w:hAnsi="Century Schoolbook"/>
          <w:sz w:val="18"/>
          <w:szCs w:val="18"/>
        </w:rPr>
        <w:t xml:space="preserve">), 28 October 2017, Tweet, quoted in </w:t>
      </w:r>
      <w:proofErr w:type="spellStart"/>
      <w:r w:rsidRPr="00A07718">
        <w:rPr>
          <w:rFonts w:ascii="Century Schoolbook" w:hAnsi="Century Schoolbook"/>
          <w:sz w:val="18"/>
          <w:szCs w:val="18"/>
        </w:rPr>
        <w:t>Erazo</w:t>
      </w:r>
      <w:proofErr w:type="spellEnd"/>
      <w:r w:rsidRPr="00A07718">
        <w:rPr>
          <w:rFonts w:ascii="Century Schoolbook" w:hAnsi="Century Schoolbook"/>
          <w:sz w:val="18"/>
          <w:szCs w:val="18"/>
        </w:rPr>
        <w:t>, ‘Pixar’s “Coco” opened in Mexico and the Entire Country Is Bawling Their Eyes Out.</w:t>
      </w:r>
    </w:p>
  </w:footnote>
  <w:footnote w:id="66">
    <w:p w14:paraId="6F374A06" w14:textId="6B03DE49" w:rsidR="00571C4C" w:rsidRPr="007E46AF" w:rsidRDefault="00571C4C" w:rsidP="00207A5D">
      <w:pPr>
        <w:pStyle w:val="FootnoteText"/>
        <w:tabs>
          <w:tab w:val="left" w:pos="360"/>
          <w:tab w:val="left" w:pos="720"/>
        </w:tabs>
        <w:jc w:val="both"/>
        <w:rPr>
          <w:rFonts w:ascii="Century Schoolbook" w:hAnsi="Century Schoolbook"/>
          <w:sz w:val="18"/>
          <w:szCs w:val="18"/>
        </w:rPr>
      </w:pPr>
      <w:r w:rsidRPr="00A07718">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Gwynne Watkins, ‘ “Coco”: How Frida Kahlo's Hilarious, Inspiring Cameo Happened’</w:t>
      </w:r>
      <w:r w:rsidRPr="007E46AF">
        <w:rPr>
          <w:rFonts w:ascii="Century Schoolbook" w:hAnsi="Century Schoolbook"/>
          <w:i/>
          <w:iCs/>
          <w:sz w:val="18"/>
          <w:szCs w:val="18"/>
        </w:rPr>
        <w:t>, Yahoo! News</w:t>
      </w:r>
      <w:r w:rsidRPr="007E46AF">
        <w:rPr>
          <w:rFonts w:ascii="Century Schoolbook" w:hAnsi="Century Schoolbook"/>
          <w:sz w:val="18"/>
          <w:szCs w:val="18"/>
        </w:rPr>
        <w:t xml:space="preserve">, 8 December 2017,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30" w:history="1">
        <w:r w:rsidRPr="007E46AF">
          <w:rPr>
            <w:rStyle w:val="Hyperlink"/>
            <w:rFonts w:ascii="Century Schoolbook" w:hAnsi="Century Schoolbook"/>
            <w:sz w:val="18"/>
            <w:szCs w:val="18"/>
          </w:rPr>
          <w:t>https://uk.news.yahoo.com/coco-frida-kahlos-hilarious-inspiring-cameo-happened-205601625.html?guccounter=1&amp;guce_referrer=aHR0cHM6Ly</w:t>
        </w:r>
        <w:r w:rsidRPr="007E46AF">
          <w:rPr>
            <w:rStyle w:val="Hyperlink"/>
            <w:rFonts w:ascii="Century Schoolbook" w:hAnsi="Century Schoolbook"/>
            <w:sz w:val="18"/>
            <w:szCs w:val="18"/>
          </w:rPr>
          <w:br/>
          <w:t>93d3cuZ29vZ2xlLmNvbS8&amp;guce_referrer_sig=AQAAAAKH1qoQtat8_bZoCB6vt_6cxG-ty0gcIbYLa1-kPCV6oVdp6DMqSFI_f8AD7VRntv6WUa4gQ3f_W_tQuh3dMhyDf4_keH</w:t>
        </w:r>
        <w:r w:rsidRPr="007E46AF">
          <w:rPr>
            <w:rStyle w:val="Hyperlink"/>
            <w:rFonts w:ascii="Century Schoolbook" w:hAnsi="Century Schoolbook"/>
            <w:sz w:val="18"/>
            <w:szCs w:val="18"/>
          </w:rPr>
          <w:br/>
          <w:t>fF80wZTEHKl0Hu9Tut5nW4Gt2LJ13CnIsaYlQWLL-l-ZfGX3ztG75EjCpG-1jDHMBGE3</w:t>
        </w:r>
        <w:r w:rsidRPr="007E46AF">
          <w:rPr>
            <w:rStyle w:val="Hyperlink"/>
            <w:rFonts w:ascii="Century Schoolbook" w:hAnsi="Century Schoolbook"/>
            <w:sz w:val="18"/>
            <w:szCs w:val="18"/>
          </w:rPr>
          <w:br/>
          <w:t>km7EyGTpna</w:t>
        </w:r>
      </w:hyperlink>
      <w:r w:rsidRPr="007E46AF">
        <w:rPr>
          <w:rFonts w:ascii="Century Schoolbook" w:hAnsi="Century Schoolbook"/>
          <w:sz w:val="18"/>
          <w:szCs w:val="18"/>
        </w:rPr>
        <w:t xml:space="preserve">&gt; (accessed 27 June 2019). </w:t>
      </w:r>
    </w:p>
  </w:footnote>
  <w:footnote w:id="67">
    <w:p w14:paraId="143A0BBD" w14:textId="5A28C390"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bookmarkStart w:id="2" w:name="_Hlk51588246"/>
      <w:r w:rsidRPr="007E46AF">
        <w:rPr>
          <w:rFonts w:ascii="Century Schoolbook" w:hAnsi="Century Schoolbook"/>
          <w:sz w:val="18"/>
          <w:szCs w:val="18"/>
        </w:rPr>
        <w:tab/>
        <w:t xml:space="preserve">The sexing up of Frida Kahlo in </w:t>
      </w:r>
      <w:proofErr w:type="spellStart"/>
      <w:r w:rsidRPr="007E46AF">
        <w:rPr>
          <w:rFonts w:ascii="Century Schoolbook" w:hAnsi="Century Schoolbook"/>
          <w:sz w:val="18"/>
          <w:szCs w:val="18"/>
        </w:rPr>
        <w:t>Taymor’s</w:t>
      </w:r>
      <w:proofErr w:type="spellEnd"/>
      <w:r w:rsidRPr="007E46AF">
        <w:rPr>
          <w:rFonts w:ascii="Century Schoolbook" w:hAnsi="Century Schoolbook"/>
          <w:sz w:val="18"/>
          <w:szCs w:val="18"/>
        </w:rPr>
        <w:t xml:space="preserve"> biopic can now be understood in light of the broader context of the #MeToo movement. In 2017 Salma Hayek made public allegations which revealed that during the filming of </w:t>
      </w:r>
      <w:r w:rsidRPr="007E46AF">
        <w:rPr>
          <w:rFonts w:ascii="Century Schoolbook" w:hAnsi="Century Schoolbook"/>
          <w:i/>
          <w:iCs/>
          <w:sz w:val="18"/>
          <w:szCs w:val="18"/>
        </w:rPr>
        <w:t>Frida</w:t>
      </w:r>
      <w:r w:rsidRPr="007E46AF">
        <w:rPr>
          <w:rFonts w:ascii="Century Schoolbook" w:hAnsi="Century Schoolbook"/>
          <w:sz w:val="18"/>
          <w:szCs w:val="18"/>
        </w:rPr>
        <w:t>, a</w:t>
      </w:r>
      <w:r w:rsidRPr="007E46AF">
        <w:rPr>
          <w:rFonts w:ascii="Century Schoolbook" w:hAnsi="Century Schoolbook"/>
          <w:color w:val="000000"/>
          <w:sz w:val="18"/>
          <w:szCs w:val="18"/>
          <w:lang w:eastAsia="en-GB"/>
        </w:rPr>
        <w:t xml:space="preserve"> Weinstein-</w:t>
      </w:r>
      <w:proofErr w:type="spellStart"/>
      <w:r w:rsidRPr="007E46AF">
        <w:rPr>
          <w:rFonts w:ascii="Century Schoolbook" w:hAnsi="Century Schoolbook"/>
          <w:color w:val="000000"/>
          <w:sz w:val="18"/>
          <w:szCs w:val="18"/>
          <w:lang w:eastAsia="en-GB"/>
        </w:rPr>
        <w:t>Indiewood</w:t>
      </w:r>
      <w:proofErr w:type="spellEnd"/>
      <w:r w:rsidRPr="007E46AF">
        <w:rPr>
          <w:rFonts w:ascii="Century Schoolbook" w:hAnsi="Century Schoolbook"/>
          <w:color w:val="000000"/>
          <w:sz w:val="18"/>
          <w:szCs w:val="18"/>
          <w:lang w:eastAsia="en-GB"/>
        </w:rPr>
        <w:t xml:space="preserve"> production, she had been sexually harassed by Harvey Weinstein who also asked her to appear sexually alluring in </w:t>
      </w:r>
      <w:r w:rsidRPr="007E46AF">
        <w:rPr>
          <w:rFonts w:ascii="Century Schoolbook" w:hAnsi="Century Schoolbook"/>
          <w:i/>
          <w:iCs/>
          <w:color w:val="000000"/>
          <w:sz w:val="18"/>
          <w:szCs w:val="18"/>
          <w:lang w:eastAsia="en-GB"/>
        </w:rPr>
        <w:t>Frida</w:t>
      </w:r>
      <w:bookmarkEnd w:id="2"/>
      <w:r w:rsidRPr="007E46AF">
        <w:rPr>
          <w:rFonts w:ascii="Century Schoolbook" w:hAnsi="Century Schoolbook"/>
          <w:color w:val="000000"/>
          <w:sz w:val="18"/>
          <w:szCs w:val="18"/>
          <w:lang w:eastAsia="en-GB"/>
        </w:rPr>
        <w:t>.</w:t>
      </w:r>
    </w:p>
  </w:footnote>
  <w:footnote w:id="68">
    <w:p w14:paraId="1CBA5198" w14:textId="09664413" w:rsidR="00571C4C" w:rsidRPr="007E46AF" w:rsidRDefault="00571C4C" w:rsidP="00207A5D">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Cat </w:t>
      </w:r>
      <w:proofErr w:type="spellStart"/>
      <w:r w:rsidRPr="007E46AF">
        <w:rPr>
          <w:rFonts w:ascii="Century Schoolbook" w:hAnsi="Century Schoolbook"/>
          <w:sz w:val="18"/>
          <w:szCs w:val="18"/>
        </w:rPr>
        <w:t>Lafuente</w:t>
      </w:r>
      <w:proofErr w:type="spellEnd"/>
      <w:r w:rsidRPr="007E46AF">
        <w:rPr>
          <w:rFonts w:ascii="Century Schoolbook" w:hAnsi="Century Schoolbook"/>
          <w:sz w:val="18"/>
          <w:szCs w:val="18"/>
        </w:rPr>
        <w:t xml:space="preserve">, ‘Things Only Adults Notice in Coco’, </w:t>
      </w:r>
      <w:r w:rsidRPr="007E46AF">
        <w:rPr>
          <w:rFonts w:ascii="Century Schoolbook" w:hAnsi="Century Schoolbook"/>
          <w:i/>
          <w:iCs/>
          <w:sz w:val="18"/>
          <w:szCs w:val="18"/>
        </w:rPr>
        <w:t>The List,</w:t>
      </w:r>
      <w:r w:rsidRPr="007E46AF">
        <w:rPr>
          <w:rFonts w:ascii="Century Schoolbook" w:hAnsi="Century Schoolbook"/>
          <w:sz w:val="18"/>
          <w:szCs w:val="18"/>
        </w:rPr>
        <w:t xml:space="preserve"> 20 March 2018, &lt;</w:t>
      </w:r>
      <w:hyperlink r:id="rId31" w:history="1">
        <w:r w:rsidRPr="007E46AF">
          <w:rPr>
            <w:rStyle w:val="Hyperlink"/>
            <w:rFonts w:ascii="Century Schoolbook" w:hAnsi="Century Schoolbook"/>
            <w:sz w:val="18"/>
            <w:szCs w:val="18"/>
          </w:rPr>
          <w:t>https://www.thelist.com/114313/things-adults-notice-coco/</w:t>
        </w:r>
      </w:hyperlink>
      <w:r w:rsidRPr="007E46AF">
        <w:rPr>
          <w:rFonts w:ascii="Century Schoolbook" w:hAnsi="Century Schoolbook"/>
          <w:sz w:val="18"/>
          <w:szCs w:val="18"/>
        </w:rPr>
        <w:t xml:space="preserve">&gt; (accessed 27 June 2019). </w:t>
      </w:r>
    </w:p>
  </w:footnote>
  <w:footnote w:id="69">
    <w:p w14:paraId="5182649E" w14:textId="77DCB15B" w:rsidR="00571C4C" w:rsidRPr="007E46AF" w:rsidRDefault="00571C4C" w:rsidP="003F1807">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C24DDA">
        <w:rPr>
          <w:rStyle w:val="FootnoteReference"/>
          <w:rFonts w:ascii="Century Schoolbook" w:hAnsi="Century Schoolbook"/>
          <w:sz w:val="18"/>
          <w:szCs w:val="18"/>
          <w:vertAlign w:val="baseline"/>
        </w:rPr>
        <w:footnoteRef/>
      </w:r>
      <w:r w:rsidRPr="00C24DDA">
        <w:rPr>
          <w:rFonts w:ascii="Century Schoolbook" w:hAnsi="Century Schoolbook"/>
          <w:sz w:val="18"/>
          <w:szCs w:val="18"/>
        </w:rPr>
        <w:tab/>
        <w:t xml:space="preserve">For the appropriation controversy of Teresa May’s fashion choice, see Deborah Shaw, ‘How Frida Kahlo became a Trinket for a Conservative Leader’, </w:t>
      </w:r>
      <w:r w:rsidRPr="00C24DDA">
        <w:rPr>
          <w:rFonts w:ascii="Century Schoolbook" w:hAnsi="Century Schoolbook"/>
          <w:i/>
          <w:iCs/>
          <w:sz w:val="18"/>
          <w:szCs w:val="18"/>
        </w:rPr>
        <w:t>The Conversation</w:t>
      </w:r>
      <w:r w:rsidRPr="00C24DDA">
        <w:rPr>
          <w:rFonts w:ascii="Century Schoolbook" w:hAnsi="Century Schoolbook"/>
          <w:sz w:val="18"/>
          <w:szCs w:val="18"/>
        </w:rPr>
        <w:t xml:space="preserve">, 6 October 2017, </w:t>
      </w:r>
      <w:proofErr w:type="spellStart"/>
      <w:r w:rsidRPr="00C24DDA">
        <w:rPr>
          <w:rFonts w:ascii="Century Schoolbook" w:hAnsi="Century Schoolbook"/>
          <w:sz w:val="18"/>
          <w:szCs w:val="18"/>
        </w:rPr>
        <w:t>n.p.</w:t>
      </w:r>
      <w:proofErr w:type="spellEnd"/>
      <w:r w:rsidRPr="00C24DDA">
        <w:rPr>
          <w:rFonts w:ascii="Century Schoolbook" w:hAnsi="Century Schoolbook"/>
          <w:sz w:val="18"/>
          <w:szCs w:val="18"/>
        </w:rPr>
        <w:t>; &lt;</w:t>
      </w:r>
      <w:hyperlink r:id="rId32" w:history="1">
        <w:r w:rsidRPr="00C24DDA">
          <w:rPr>
            <w:rStyle w:val="Hyperlink"/>
            <w:rFonts w:ascii="Century Schoolbook" w:hAnsi="Century Schoolbook"/>
            <w:sz w:val="18"/>
            <w:szCs w:val="18"/>
          </w:rPr>
          <w:t>https://theconversation.com/how-frida-kahlo-became-a-trinket-for-a-conservative-leader-85334</w:t>
        </w:r>
      </w:hyperlink>
      <w:r w:rsidRPr="00C24DDA">
        <w:rPr>
          <w:rFonts w:ascii="Century Schoolbook" w:hAnsi="Century Schoolbook"/>
          <w:sz w:val="18"/>
          <w:szCs w:val="18"/>
        </w:rPr>
        <w:t xml:space="preserve">&gt; (accessed 21 December 2020). </w:t>
      </w:r>
    </w:p>
  </w:footnote>
  <w:footnote w:id="70">
    <w:p w14:paraId="1B7A58AE" w14:textId="036172C1" w:rsidR="00571C4C" w:rsidRPr="007E46AF" w:rsidRDefault="00571C4C" w:rsidP="001B4F4A">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Anon, ‘Salma Hayek: You Can’t “Barbie” Frida Kahlo! And Where’s Her Unibrow?’, </w:t>
      </w:r>
      <w:r w:rsidRPr="007E46AF">
        <w:rPr>
          <w:rFonts w:ascii="Century Schoolbook" w:hAnsi="Century Schoolbook"/>
          <w:i/>
          <w:iCs/>
          <w:sz w:val="18"/>
          <w:szCs w:val="18"/>
        </w:rPr>
        <w:t>TMZ</w:t>
      </w:r>
      <w:r w:rsidRPr="007E46AF">
        <w:rPr>
          <w:rFonts w:ascii="Century Schoolbook" w:hAnsi="Century Schoolbook"/>
          <w:sz w:val="18"/>
          <w:szCs w:val="18"/>
        </w:rPr>
        <w:t xml:space="preserve">, 3 November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33" w:history="1">
        <w:r w:rsidRPr="007E46AF">
          <w:rPr>
            <w:rStyle w:val="Hyperlink"/>
            <w:rFonts w:ascii="Century Schoolbook" w:hAnsi="Century Schoolbook"/>
            <w:sz w:val="18"/>
            <w:szCs w:val="18"/>
          </w:rPr>
          <w:t>https://www.tmz.com/2018/03/11/salma-hayek-slams-mattel-frida-kahlo-barbie-doll/</w:t>
        </w:r>
      </w:hyperlink>
      <w:r w:rsidRPr="007E46AF">
        <w:rPr>
          <w:rStyle w:val="Hyperlink"/>
          <w:rFonts w:ascii="Century Schoolbook" w:hAnsi="Century Schoolbook"/>
          <w:color w:val="auto"/>
          <w:sz w:val="18"/>
          <w:szCs w:val="18"/>
          <w:u w:val="none"/>
        </w:rPr>
        <w:t xml:space="preserve">&gt; </w:t>
      </w:r>
      <w:r w:rsidRPr="005E5203">
        <w:rPr>
          <w:rStyle w:val="Hyperlink"/>
          <w:rFonts w:ascii="Century Schoolbook" w:hAnsi="Century Schoolbook"/>
          <w:color w:val="auto"/>
          <w:sz w:val="18"/>
          <w:szCs w:val="18"/>
          <w:u w:val="none"/>
        </w:rPr>
        <w:t>(accessed 21 December 2020)</w:t>
      </w:r>
      <w:r w:rsidRPr="005E5203">
        <w:rPr>
          <w:rFonts w:ascii="Century Schoolbook" w:hAnsi="Century Schoolbook"/>
          <w:sz w:val="18"/>
          <w:szCs w:val="18"/>
        </w:rPr>
        <w:t>.</w:t>
      </w:r>
      <w:r w:rsidRPr="007E46AF">
        <w:rPr>
          <w:rFonts w:ascii="Century Schoolbook" w:hAnsi="Century Schoolbook"/>
          <w:b/>
          <w:bCs/>
          <w:i/>
          <w:iCs/>
          <w:sz w:val="18"/>
          <w:szCs w:val="18"/>
        </w:rPr>
        <w:t xml:space="preserve"> </w:t>
      </w:r>
      <w:r w:rsidRPr="007E46AF">
        <w:rPr>
          <w:rFonts w:ascii="Century Schoolbook" w:hAnsi="Century Schoolbook"/>
          <w:color w:val="000000"/>
          <w:sz w:val="18"/>
          <w:szCs w:val="18"/>
        </w:rPr>
        <w:t xml:space="preserve">There is currently a lawsuit against Mattel’s allegedly unauthorized appropriation and whitewashing of Kahlo’s image.  </w:t>
      </w:r>
    </w:p>
  </w:footnote>
  <w:footnote w:id="71">
    <w:p w14:paraId="7B8D9FBD" w14:textId="4B5878FD" w:rsidR="00571C4C" w:rsidRPr="007E46AF" w:rsidRDefault="00571C4C" w:rsidP="001B4F4A">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Sandra García, ‘Día de Muertos Barbie: Respectful Tribute, or “Obviously Cultural Appropriation”?’, </w:t>
      </w:r>
      <w:r w:rsidRPr="007E46AF">
        <w:rPr>
          <w:rFonts w:ascii="Century Schoolbook" w:hAnsi="Century Schoolbook"/>
          <w:i/>
          <w:iCs/>
          <w:sz w:val="18"/>
          <w:szCs w:val="18"/>
        </w:rPr>
        <w:t>The New York Times</w:t>
      </w:r>
      <w:r w:rsidRPr="007E46AF">
        <w:rPr>
          <w:rFonts w:ascii="Century Schoolbook" w:hAnsi="Century Schoolbook"/>
          <w:sz w:val="18"/>
          <w:szCs w:val="18"/>
        </w:rPr>
        <w:t xml:space="preserve">, 11 September 2019,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available online at &lt;</w:t>
      </w:r>
      <w:hyperlink r:id="rId34" w:history="1">
        <w:r w:rsidRPr="007E46AF">
          <w:rPr>
            <w:rStyle w:val="Hyperlink"/>
            <w:rFonts w:ascii="Century Schoolbook" w:hAnsi="Century Schoolbook"/>
            <w:sz w:val="18"/>
            <w:szCs w:val="18"/>
          </w:rPr>
          <w:t>https://www.nytimes.com/2019/09/11/us/dia-de-muertos-barbie-mattel.html</w:t>
        </w:r>
      </w:hyperlink>
      <w:r w:rsidRPr="007E46AF">
        <w:rPr>
          <w:rFonts w:ascii="Century Schoolbook" w:hAnsi="Century Schoolbook"/>
          <w:sz w:val="18"/>
          <w:szCs w:val="18"/>
        </w:rPr>
        <w:t>&gt; (accessed 27 September 2020).</w:t>
      </w:r>
    </w:p>
  </w:footnote>
  <w:footnote w:id="72">
    <w:p w14:paraId="56FE3319" w14:textId="32F85E96" w:rsidR="00571C4C" w:rsidRPr="007E46AF" w:rsidRDefault="00571C4C" w:rsidP="001B4F4A">
      <w:pPr>
        <w:pStyle w:val="FootnoteText"/>
        <w:tabs>
          <w:tab w:val="left" w:pos="360"/>
          <w:tab w:val="left" w:pos="720"/>
        </w:tabs>
        <w:jc w:val="both"/>
        <w:rPr>
          <w:rFonts w:ascii="Century Schoolbook" w:hAnsi="Century Schoolbook"/>
          <w:sz w:val="18"/>
          <w:szCs w:val="18"/>
          <w:lang w:val="es-ES_tradnl"/>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lang w:val="es-ES_tradnl"/>
        </w:rPr>
        <w:tab/>
        <w:t>García, ‘Día de Muertos Barbie’.</w:t>
      </w:r>
    </w:p>
  </w:footnote>
  <w:footnote w:id="73">
    <w:p w14:paraId="580FBFB9" w14:textId="5C9407B2" w:rsidR="00571C4C" w:rsidRPr="007E46AF" w:rsidRDefault="00571C4C" w:rsidP="00DA6553">
      <w:pPr>
        <w:pStyle w:val="FootnoteText"/>
        <w:tabs>
          <w:tab w:val="left" w:pos="360"/>
          <w:tab w:val="left" w:pos="720"/>
        </w:tabs>
        <w:rPr>
          <w:rFonts w:ascii="Century Schoolbook" w:hAnsi="Century Schoolbook"/>
          <w:sz w:val="18"/>
          <w:szCs w:val="18"/>
          <w:lang w:val="es-ES_tradnl"/>
        </w:rPr>
      </w:pPr>
      <w:r w:rsidRPr="007E46AF">
        <w:rPr>
          <w:rFonts w:ascii="Century Schoolbook" w:hAnsi="Century Schoolbook"/>
          <w:sz w:val="18"/>
          <w:szCs w:val="18"/>
          <w:lang w:val="es-ES_tradnl"/>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lang w:val="es-ES_tradnl"/>
        </w:rPr>
        <w:tab/>
        <w:t>García, ‘Día de Muertos Barbie’.</w:t>
      </w:r>
    </w:p>
  </w:footnote>
  <w:footnote w:id="74">
    <w:p w14:paraId="5C977F48" w14:textId="72D2A93B" w:rsidR="00571C4C" w:rsidRPr="007E46AF" w:rsidRDefault="00571C4C" w:rsidP="00DA6553">
      <w:pPr>
        <w:pStyle w:val="FootnoteText"/>
        <w:tabs>
          <w:tab w:val="left" w:pos="360"/>
          <w:tab w:val="left" w:pos="720"/>
        </w:tabs>
        <w:rPr>
          <w:rFonts w:ascii="Century Schoolbook" w:hAnsi="Century Schoolbook"/>
          <w:sz w:val="18"/>
          <w:szCs w:val="18"/>
          <w:lang w:val="es-ES_tradnl"/>
        </w:rPr>
      </w:pPr>
      <w:r w:rsidRPr="007E46AF">
        <w:rPr>
          <w:rFonts w:ascii="Century Schoolbook" w:hAnsi="Century Schoolbook"/>
          <w:sz w:val="18"/>
          <w:szCs w:val="18"/>
          <w:lang w:val="es-ES_tradnl"/>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lang w:val="es-ES_tradnl"/>
        </w:rPr>
        <w:tab/>
        <w:t>García, ‘Día de Muertos Barbie’.</w:t>
      </w:r>
    </w:p>
  </w:footnote>
  <w:footnote w:id="75">
    <w:p w14:paraId="3FA8DD8F" w14:textId="322FB4A8" w:rsidR="00571C4C" w:rsidRPr="007E46AF" w:rsidRDefault="00571C4C" w:rsidP="00BC358E">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lang w:val="es-ES"/>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Anon.,, ‘V&amp;A Frida Kahlo’, Gibson Thornley Architects, </w:t>
      </w:r>
      <w:hyperlink r:id="rId35" w:history="1">
        <w:r w:rsidRPr="007E46AF">
          <w:rPr>
            <w:rStyle w:val="Hyperlink"/>
            <w:rFonts w:ascii="Century Schoolbook" w:hAnsi="Century Schoolbook"/>
          </w:rPr>
          <w:t>&lt;</w:t>
        </w:r>
        <w:r w:rsidRPr="007E46AF">
          <w:rPr>
            <w:rStyle w:val="Hyperlink"/>
            <w:rFonts w:ascii="Century Schoolbook" w:hAnsi="Century Schoolbook"/>
            <w:sz w:val="18"/>
            <w:szCs w:val="18"/>
          </w:rPr>
          <w:t>http://www.gibsonthornley.com/projects/va-frida-kahlo/</w:t>
        </w:r>
      </w:hyperlink>
      <w:r w:rsidRPr="007E46AF">
        <w:rPr>
          <w:rStyle w:val="Hyperlink"/>
          <w:rFonts w:ascii="Century Schoolbook" w:hAnsi="Century Schoolbook"/>
          <w:color w:val="auto"/>
          <w:sz w:val="18"/>
          <w:szCs w:val="18"/>
          <w:u w:val="none"/>
        </w:rPr>
        <w:t>&gt;</w:t>
      </w:r>
      <w:r w:rsidRPr="007E46AF">
        <w:rPr>
          <w:rStyle w:val="Hyperlink"/>
          <w:rFonts w:ascii="Century Schoolbook" w:hAnsi="Century Schoolbook"/>
          <w:sz w:val="18"/>
          <w:szCs w:val="18"/>
          <w:u w:val="none"/>
        </w:rPr>
        <w:t xml:space="preserve"> </w:t>
      </w:r>
      <w:r w:rsidRPr="007E46AF">
        <w:rPr>
          <w:rFonts w:ascii="Century Schoolbook" w:hAnsi="Century Schoolbook"/>
          <w:sz w:val="18"/>
          <w:szCs w:val="18"/>
        </w:rPr>
        <w:t>(accessed 27 June 2019).</w:t>
      </w:r>
    </w:p>
  </w:footnote>
  <w:footnote w:id="76">
    <w:p w14:paraId="45264D1B" w14:textId="687065AA" w:rsidR="00571C4C" w:rsidRPr="007E46AF" w:rsidRDefault="00571C4C" w:rsidP="00BC358E">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Jonathan Jones notes: ‘Her artistic brilliance [is] overshadowed by her relics. She has passed into populist sainthood […] This exhibition overwhelms Kahlo’s living legacy with its excessive adoration of a dead woman’s stuff’. See Jonathan Jones, ‘Frida Kahlo: Making Her Self Up Review—Forget the Paintings, Here’s her False Leg’, </w:t>
      </w:r>
      <w:r w:rsidRPr="007E46AF">
        <w:rPr>
          <w:rFonts w:ascii="Century Schoolbook" w:hAnsi="Century Schoolbook"/>
          <w:i/>
          <w:iCs/>
          <w:sz w:val="18"/>
          <w:szCs w:val="18"/>
        </w:rPr>
        <w:t>The Guardian</w:t>
      </w:r>
      <w:r w:rsidRPr="007E46AF">
        <w:rPr>
          <w:rFonts w:ascii="Century Schoolbook" w:hAnsi="Century Schoolbook"/>
          <w:sz w:val="18"/>
          <w:szCs w:val="18"/>
        </w:rPr>
        <w:t xml:space="preserve">, 12 June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available online at &lt;</w:t>
      </w:r>
      <w:hyperlink r:id="rId36" w:history="1">
        <w:r w:rsidRPr="007E46AF">
          <w:rPr>
            <w:rStyle w:val="Hyperlink"/>
            <w:rFonts w:ascii="Century Schoolbook" w:hAnsi="Century Schoolbook"/>
            <w:sz w:val="18"/>
            <w:szCs w:val="18"/>
          </w:rPr>
          <w:t>https://www.theguardian.com/artanddesign/2018/jun/12/frida-kahlo-making-her-self-up-review-v-and-a-london</w:t>
        </w:r>
      </w:hyperlink>
      <w:r w:rsidRPr="007E46AF">
        <w:rPr>
          <w:rFonts w:ascii="Century Schoolbook" w:hAnsi="Century Schoolbook"/>
          <w:sz w:val="18"/>
          <w:szCs w:val="18"/>
        </w:rPr>
        <w:t>&gt;</w:t>
      </w:r>
      <w:r w:rsidRPr="007E46AF">
        <w:rPr>
          <w:rStyle w:val="Hyperlink"/>
          <w:rFonts w:ascii="Century Schoolbook" w:hAnsi="Century Schoolbook"/>
          <w:sz w:val="18"/>
          <w:szCs w:val="18"/>
          <w:u w:val="none"/>
        </w:rPr>
        <w:t xml:space="preserve"> </w:t>
      </w:r>
      <w:r w:rsidRPr="007E46AF">
        <w:rPr>
          <w:rFonts w:ascii="Century Schoolbook" w:hAnsi="Century Schoolbook"/>
          <w:sz w:val="18"/>
          <w:szCs w:val="18"/>
        </w:rPr>
        <w:t>(accessed 27 June 2019).</w:t>
      </w:r>
    </w:p>
  </w:footnote>
  <w:footnote w:id="77">
    <w:p w14:paraId="68F56D99" w14:textId="2AB4A2EE" w:rsidR="00571C4C" w:rsidRPr="007E46AF" w:rsidRDefault="00571C4C" w:rsidP="00BC358E">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Oriana Baddeley, ‘Frida Redressed’, in </w:t>
      </w:r>
      <w:r w:rsidRPr="007E46AF">
        <w:rPr>
          <w:rFonts w:ascii="Century Schoolbook" w:hAnsi="Century Schoolbook"/>
          <w:i/>
          <w:iCs/>
          <w:sz w:val="18"/>
          <w:szCs w:val="18"/>
        </w:rPr>
        <w:t xml:space="preserve">Frida Kahlo: Making </w:t>
      </w:r>
      <w:proofErr w:type="gramStart"/>
      <w:r w:rsidRPr="007E46AF">
        <w:rPr>
          <w:rFonts w:ascii="Century Schoolbook" w:hAnsi="Century Schoolbook"/>
          <w:i/>
          <w:iCs/>
          <w:sz w:val="18"/>
          <w:szCs w:val="18"/>
        </w:rPr>
        <w:t>Her Self</w:t>
      </w:r>
      <w:proofErr w:type="gramEnd"/>
      <w:r w:rsidRPr="007E46AF">
        <w:rPr>
          <w:rFonts w:ascii="Century Schoolbook" w:hAnsi="Century Schoolbook"/>
          <w:i/>
          <w:iCs/>
          <w:sz w:val="18"/>
          <w:szCs w:val="18"/>
        </w:rPr>
        <w:t xml:space="preserve"> Up</w:t>
      </w:r>
      <w:r w:rsidRPr="007E46AF">
        <w:rPr>
          <w:rFonts w:ascii="Century Schoolbook" w:hAnsi="Century Schoolbook"/>
          <w:sz w:val="18"/>
          <w:szCs w:val="18"/>
        </w:rPr>
        <w:t xml:space="preserve">, ed. Claire Wilcox &amp; Circe </w:t>
      </w:r>
      <w:proofErr w:type="spellStart"/>
      <w:r w:rsidRPr="007E46AF">
        <w:rPr>
          <w:rFonts w:ascii="Century Schoolbook" w:hAnsi="Century Schoolbook"/>
          <w:sz w:val="18"/>
          <w:szCs w:val="18"/>
        </w:rPr>
        <w:t>Henestrosa</w:t>
      </w:r>
      <w:proofErr w:type="spellEnd"/>
      <w:r w:rsidRPr="007E46AF">
        <w:rPr>
          <w:rFonts w:ascii="Century Schoolbook" w:hAnsi="Century Schoolbook"/>
          <w:sz w:val="18"/>
          <w:szCs w:val="18"/>
        </w:rPr>
        <w:t xml:space="preserve"> (London: V&amp;A Publishing, 2018), 174–94 (p. 175).</w:t>
      </w:r>
    </w:p>
  </w:footnote>
  <w:footnote w:id="78">
    <w:p w14:paraId="2A7A763A" w14:textId="37C0ADE4"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Baddeley, ‘Frida Redressed’, 175.</w:t>
      </w:r>
    </w:p>
  </w:footnote>
  <w:footnote w:id="79">
    <w:p w14:paraId="37165B46" w14:textId="0CDCB16E" w:rsidR="00571C4C" w:rsidRPr="007E46AF" w:rsidRDefault="00571C4C" w:rsidP="00DA6553">
      <w:pPr>
        <w:pStyle w:val="FootnoteText"/>
        <w:tabs>
          <w:tab w:val="left" w:pos="360"/>
          <w:tab w:val="left" w:pos="720"/>
        </w:tabs>
        <w:rPr>
          <w:rFonts w:ascii="Century Schoolbook" w:hAnsi="Century Schoolbook"/>
          <w:color w:val="292526"/>
          <w:sz w:val="18"/>
          <w:szCs w:val="18"/>
          <w:lang w:eastAsia="en-GB"/>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Baddeley, ‘Frida Redressed’, </w:t>
      </w:r>
      <w:r w:rsidRPr="007E46AF">
        <w:rPr>
          <w:rFonts w:ascii="Century Schoolbook" w:hAnsi="Century Schoolbook"/>
          <w:color w:val="292526"/>
          <w:sz w:val="18"/>
          <w:szCs w:val="18"/>
          <w:lang w:eastAsia="en-GB"/>
        </w:rPr>
        <w:t xml:space="preserve">186.  </w:t>
      </w:r>
    </w:p>
  </w:footnote>
  <w:footnote w:id="80">
    <w:p w14:paraId="6FB85BDA" w14:textId="66465B1A" w:rsidR="00571C4C" w:rsidRPr="007E46AF" w:rsidRDefault="00571C4C" w:rsidP="00BC358E">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r>
        <w:rPr>
          <w:rFonts w:ascii="Century Schoolbook" w:hAnsi="Century Schoolbook"/>
          <w:sz w:val="18"/>
          <w:szCs w:val="18"/>
        </w:rPr>
        <w:t>See ‘</w:t>
      </w:r>
      <w:proofErr w:type="spellStart"/>
      <w:r>
        <w:rPr>
          <w:rFonts w:ascii="Century Schoolbook" w:hAnsi="Century Schoolbook"/>
          <w:sz w:val="18"/>
          <w:szCs w:val="18"/>
        </w:rPr>
        <w:t>frida</w:t>
      </w:r>
      <w:proofErr w:type="spellEnd"/>
      <w:r>
        <w:rPr>
          <w:rFonts w:ascii="Century Schoolbook" w:hAnsi="Century Schoolbook"/>
          <w:sz w:val="18"/>
          <w:szCs w:val="18"/>
        </w:rPr>
        <w:t xml:space="preserve"> feminist Tote bag’, Mony26 shop, </w:t>
      </w:r>
      <w:proofErr w:type="spellStart"/>
      <w:r>
        <w:rPr>
          <w:rFonts w:ascii="Century Schoolbook" w:hAnsi="Century Schoolbook"/>
          <w:sz w:val="18"/>
          <w:szCs w:val="18"/>
        </w:rPr>
        <w:t>RedBubble</w:t>
      </w:r>
      <w:proofErr w:type="spellEnd"/>
      <w:r>
        <w:rPr>
          <w:rFonts w:ascii="Century Schoolbook" w:hAnsi="Century Schoolbook"/>
          <w:sz w:val="18"/>
          <w:szCs w:val="18"/>
        </w:rPr>
        <w:t>, &lt;</w:t>
      </w:r>
      <w:hyperlink r:id="rId37" w:history="1">
        <w:r w:rsidRPr="008F682D">
          <w:rPr>
            <w:rStyle w:val="Hyperlink"/>
            <w:rFonts w:ascii="Century Schoolbook" w:hAnsi="Century Schoolbook"/>
          </w:rPr>
          <w:t>https://www.redbubble.com/i/tote-bag/frida-feminist-byMony26/40665726.P1</w:t>
        </w:r>
        <w:r w:rsidRPr="008F682D">
          <w:rPr>
            <w:rStyle w:val="Hyperlink"/>
            <w:rFonts w:ascii="Century Schoolbook" w:hAnsi="Century Schoolbook"/>
          </w:rPr>
          <w:br/>
          <w:t>QBH</w:t>
        </w:r>
      </w:hyperlink>
      <w:r>
        <w:rPr>
          <w:rFonts w:ascii="Century Schoolbook" w:hAnsi="Century Schoolbook"/>
        </w:rPr>
        <w:t xml:space="preserve">&gt; </w:t>
      </w:r>
      <w:r w:rsidRPr="00AD7D1F">
        <w:rPr>
          <w:rFonts w:ascii="Century Schoolbook" w:hAnsi="Century Schoolbook"/>
          <w:sz w:val="18"/>
          <w:szCs w:val="18"/>
        </w:rPr>
        <w:t>(accessed 16 Jan</w:t>
      </w:r>
      <w:r>
        <w:rPr>
          <w:rFonts w:ascii="Century Schoolbook" w:hAnsi="Century Schoolbook"/>
          <w:sz w:val="18"/>
          <w:szCs w:val="18"/>
        </w:rPr>
        <w:t>uary</w:t>
      </w:r>
      <w:r w:rsidRPr="00AD7D1F">
        <w:rPr>
          <w:rFonts w:ascii="Century Schoolbook" w:hAnsi="Century Schoolbook"/>
          <w:sz w:val="18"/>
          <w:szCs w:val="18"/>
        </w:rPr>
        <w:t xml:space="preserve"> 2021).</w:t>
      </w:r>
    </w:p>
  </w:footnote>
  <w:footnote w:id="81">
    <w:p w14:paraId="0EA8A8B8" w14:textId="5FF6E9CE" w:rsidR="00571C4C" w:rsidRPr="007E46AF" w:rsidRDefault="00571C4C" w:rsidP="00DA6553">
      <w:pPr>
        <w:pStyle w:val="FootnoteText"/>
        <w:tabs>
          <w:tab w:val="left" w:pos="360"/>
          <w:tab w:val="left" w:pos="720"/>
        </w:tabs>
        <w:rPr>
          <w:rFonts w:ascii="Century Schoolbook" w:hAnsi="Century Schoolbook"/>
          <w:color w:val="292526"/>
          <w:sz w:val="18"/>
          <w:szCs w:val="18"/>
          <w:lang w:eastAsia="en-GB"/>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Baddeley, ‘Frida Redressed’, </w:t>
      </w:r>
      <w:r w:rsidRPr="007E46AF">
        <w:rPr>
          <w:rFonts w:ascii="Century Schoolbook" w:hAnsi="Century Schoolbook"/>
          <w:color w:val="292526"/>
          <w:sz w:val="18"/>
          <w:szCs w:val="18"/>
          <w:lang w:eastAsia="en-GB"/>
        </w:rPr>
        <w:t xml:space="preserve">176.  </w:t>
      </w:r>
    </w:p>
  </w:footnote>
  <w:footnote w:id="82">
    <w:p w14:paraId="775D4B52" w14:textId="1417B16E" w:rsidR="00571C4C" w:rsidRPr="007E46AF" w:rsidRDefault="00571C4C" w:rsidP="00BC358E">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Circe </w:t>
      </w:r>
      <w:proofErr w:type="spellStart"/>
      <w:r w:rsidRPr="007E46AF">
        <w:rPr>
          <w:rFonts w:ascii="Century Schoolbook" w:hAnsi="Century Schoolbook"/>
          <w:sz w:val="18"/>
          <w:szCs w:val="18"/>
        </w:rPr>
        <w:t>Henestrosa</w:t>
      </w:r>
      <w:proofErr w:type="spellEnd"/>
      <w:r w:rsidRPr="007E46AF">
        <w:rPr>
          <w:rFonts w:ascii="Century Schoolbook" w:hAnsi="Century Schoolbook"/>
          <w:sz w:val="18"/>
          <w:szCs w:val="18"/>
        </w:rPr>
        <w:t xml:space="preserve">, ‘Appearances Can be Deceiving—Frida Kahlo’s Construction of Identity: Disability, Ethnicity and Dress’, in </w:t>
      </w:r>
      <w:r w:rsidRPr="007E46AF">
        <w:rPr>
          <w:rFonts w:ascii="Century Schoolbook" w:hAnsi="Century Schoolbook"/>
          <w:i/>
          <w:iCs/>
          <w:sz w:val="18"/>
          <w:szCs w:val="18"/>
        </w:rPr>
        <w:t xml:space="preserve">Frida Kahlo: Making </w:t>
      </w:r>
      <w:proofErr w:type="gramStart"/>
      <w:r w:rsidRPr="007E46AF">
        <w:rPr>
          <w:rFonts w:ascii="Century Schoolbook" w:hAnsi="Century Schoolbook"/>
          <w:i/>
          <w:iCs/>
          <w:sz w:val="18"/>
          <w:szCs w:val="18"/>
        </w:rPr>
        <w:t>Her Self</w:t>
      </w:r>
      <w:proofErr w:type="gramEnd"/>
      <w:r w:rsidRPr="007E46AF">
        <w:rPr>
          <w:rFonts w:ascii="Century Schoolbook" w:hAnsi="Century Schoolbook"/>
          <w:i/>
          <w:iCs/>
          <w:sz w:val="18"/>
          <w:szCs w:val="18"/>
        </w:rPr>
        <w:t xml:space="preserve"> Up</w:t>
      </w:r>
      <w:r w:rsidRPr="007E46AF">
        <w:rPr>
          <w:rFonts w:ascii="Century Schoolbook" w:hAnsi="Century Schoolbook"/>
          <w:sz w:val="18"/>
          <w:szCs w:val="18"/>
        </w:rPr>
        <w:t xml:space="preserve">, ed. Wilcox &amp; </w:t>
      </w:r>
      <w:proofErr w:type="spellStart"/>
      <w:r w:rsidRPr="007E46AF">
        <w:rPr>
          <w:rFonts w:ascii="Century Schoolbook" w:hAnsi="Century Schoolbook"/>
          <w:sz w:val="18"/>
          <w:szCs w:val="18"/>
        </w:rPr>
        <w:t>Henestrosa</w:t>
      </w:r>
      <w:proofErr w:type="spellEnd"/>
      <w:r w:rsidRPr="007E46AF">
        <w:rPr>
          <w:rFonts w:ascii="Century Schoolbook" w:hAnsi="Century Schoolbook"/>
          <w:sz w:val="18"/>
          <w:szCs w:val="18"/>
        </w:rPr>
        <w:t xml:space="preserve">, 66–83 (p. 78). </w:t>
      </w:r>
    </w:p>
  </w:footnote>
  <w:footnote w:id="83">
    <w:p w14:paraId="3A2E1655" w14:textId="520C4B5F"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Kahlo has been critiqued for misappropriating Indigenous culture in her work, life and fashion and for adhering to Mexican </w:t>
      </w:r>
      <w:proofErr w:type="spellStart"/>
      <w:r w:rsidRPr="007E46AF">
        <w:rPr>
          <w:rFonts w:ascii="Century Schoolbook" w:hAnsi="Century Schoolbook"/>
          <w:i/>
          <w:iCs/>
          <w:sz w:val="18"/>
          <w:szCs w:val="18"/>
        </w:rPr>
        <w:t>indigenista</w:t>
      </w:r>
      <w:proofErr w:type="spellEnd"/>
      <w:r w:rsidRPr="007E46AF">
        <w:rPr>
          <w:rFonts w:ascii="Century Schoolbook" w:hAnsi="Century Schoolbook"/>
          <w:i/>
          <w:iCs/>
          <w:sz w:val="18"/>
          <w:szCs w:val="18"/>
        </w:rPr>
        <w:t xml:space="preserve"> </w:t>
      </w:r>
      <w:r w:rsidRPr="007E46AF">
        <w:rPr>
          <w:rFonts w:ascii="Century Schoolbook" w:hAnsi="Century Schoolbook"/>
          <w:sz w:val="18"/>
          <w:szCs w:val="18"/>
        </w:rPr>
        <w:t xml:space="preserve">post-revolutionary ideology. Whilst promoting </w:t>
      </w:r>
      <w:r w:rsidRPr="007E46AF">
        <w:rPr>
          <w:rFonts w:ascii="Century Schoolbook" w:hAnsi="Century Schoolbook"/>
          <w:i/>
          <w:iCs/>
          <w:sz w:val="18"/>
          <w:szCs w:val="18"/>
        </w:rPr>
        <w:t xml:space="preserve">lo </w:t>
      </w:r>
      <w:proofErr w:type="spellStart"/>
      <w:r w:rsidRPr="007E46AF">
        <w:rPr>
          <w:rFonts w:ascii="Century Schoolbook" w:hAnsi="Century Schoolbook"/>
          <w:i/>
          <w:iCs/>
          <w:sz w:val="18"/>
          <w:szCs w:val="18"/>
        </w:rPr>
        <w:t>indígena</w:t>
      </w:r>
      <w:proofErr w:type="spellEnd"/>
      <w:r w:rsidRPr="007E46AF">
        <w:rPr>
          <w:rFonts w:ascii="Century Schoolbook" w:hAnsi="Century Schoolbook"/>
          <w:sz w:val="18"/>
          <w:szCs w:val="18"/>
        </w:rPr>
        <w:t>, such an ideology is viewed as expressing a romantic vision of Mexican identity which ignores the realities of exclusion and racism which indigenous communities faced at the time. See Rebecca Block &amp; Lynda Hoffman-Jeep, ‘Fashioning National Identity: Frida Kahlo in “</w:t>
      </w:r>
      <w:proofErr w:type="spellStart"/>
      <w:r w:rsidRPr="007E46AF">
        <w:rPr>
          <w:rFonts w:ascii="Century Schoolbook" w:hAnsi="Century Schoolbook"/>
          <w:sz w:val="18"/>
          <w:szCs w:val="18"/>
        </w:rPr>
        <w:t>Gringolandia</w:t>
      </w:r>
      <w:proofErr w:type="spellEnd"/>
      <w:proofErr w:type="gramStart"/>
      <w:r w:rsidRPr="007E46AF">
        <w:rPr>
          <w:rFonts w:ascii="Century Schoolbook" w:hAnsi="Century Schoolbook"/>
          <w:sz w:val="18"/>
          <w:szCs w:val="18"/>
        </w:rPr>
        <w:t>” ’</w:t>
      </w:r>
      <w:proofErr w:type="gramEnd"/>
      <w:r w:rsidRPr="007E46AF">
        <w:rPr>
          <w:rFonts w:ascii="Century Schoolbook" w:hAnsi="Century Schoolbook"/>
          <w:sz w:val="18"/>
          <w:szCs w:val="18"/>
        </w:rPr>
        <w:t xml:space="preserve">, </w:t>
      </w:r>
      <w:r w:rsidRPr="007E46AF">
        <w:rPr>
          <w:rFonts w:ascii="Century Schoolbook" w:hAnsi="Century Schoolbook"/>
          <w:i/>
          <w:iCs/>
          <w:sz w:val="18"/>
          <w:szCs w:val="18"/>
        </w:rPr>
        <w:t>Woman’s Art Journal</w:t>
      </w:r>
      <w:r w:rsidRPr="007E46AF">
        <w:rPr>
          <w:rFonts w:ascii="Century Schoolbook" w:hAnsi="Century Schoolbook"/>
          <w:sz w:val="18"/>
          <w:szCs w:val="18"/>
        </w:rPr>
        <w:t xml:space="preserve">, 19:2 (1998–1999), 8–12. </w:t>
      </w:r>
    </w:p>
    <w:p w14:paraId="066928B8" w14:textId="21CCC0AE" w:rsidR="00571C4C" w:rsidRPr="007E46AF" w:rsidRDefault="00571C4C" w:rsidP="00DA6553">
      <w:pPr>
        <w:pStyle w:val="FootnoteText"/>
        <w:tabs>
          <w:tab w:val="left" w:pos="360"/>
          <w:tab w:val="left" w:pos="720"/>
        </w:tabs>
        <w:rPr>
          <w:rFonts w:ascii="Century Schoolbook" w:hAnsi="Century Schoolbook"/>
          <w:sz w:val="18"/>
          <w:szCs w:val="18"/>
        </w:rPr>
      </w:pPr>
    </w:p>
  </w:footnote>
  <w:footnote w:id="84">
    <w:p w14:paraId="14BCA004" w14:textId="71292B95"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proofErr w:type="spellStart"/>
      <w:r w:rsidRPr="007E46AF">
        <w:rPr>
          <w:rFonts w:ascii="Century Schoolbook" w:hAnsi="Century Schoolbook"/>
          <w:sz w:val="18"/>
          <w:szCs w:val="18"/>
        </w:rPr>
        <w:t>Henestrosa</w:t>
      </w:r>
      <w:proofErr w:type="spellEnd"/>
      <w:r w:rsidRPr="007E46AF">
        <w:rPr>
          <w:rFonts w:ascii="Century Schoolbook" w:hAnsi="Century Schoolbook"/>
          <w:sz w:val="18"/>
          <w:szCs w:val="18"/>
        </w:rPr>
        <w:t xml:space="preserve">, ‘Appearances Can be Deceiving’, 82. </w:t>
      </w:r>
    </w:p>
  </w:footnote>
  <w:footnote w:id="85">
    <w:p w14:paraId="56AB6869" w14:textId="4E6B6BB8" w:rsidR="00571C4C" w:rsidRPr="007E46AF" w:rsidRDefault="00571C4C" w:rsidP="00BC358E">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Hettie Judah, ‘The Real Story Behind Frida Kahlo’s Style’, </w:t>
      </w:r>
      <w:r w:rsidRPr="007E46AF">
        <w:rPr>
          <w:rFonts w:ascii="Century Schoolbook" w:hAnsi="Century Schoolbook"/>
          <w:i/>
          <w:iCs/>
          <w:sz w:val="18"/>
          <w:szCs w:val="18"/>
        </w:rPr>
        <w:t>The New York Times</w:t>
      </w:r>
      <w:r w:rsidRPr="007E46AF">
        <w:rPr>
          <w:rFonts w:ascii="Century Schoolbook" w:hAnsi="Century Schoolbook"/>
          <w:sz w:val="18"/>
          <w:szCs w:val="18"/>
        </w:rPr>
        <w:t xml:space="preserve">, 15 June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xml:space="preserve">; available online at &lt; </w:t>
      </w:r>
      <w:hyperlink r:id="rId38" w:history="1">
        <w:r w:rsidRPr="007E46AF">
          <w:rPr>
            <w:rStyle w:val="Hyperlink"/>
            <w:rFonts w:ascii="Century Schoolbook" w:hAnsi="Century Schoolbook"/>
            <w:sz w:val="18"/>
            <w:szCs w:val="18"/>
          </w:rPr>
          <w:t>https://www.nytimes.com/2018/06/15/fashion/frida-kahlo-museum-london.html</w:t>
        </w:r>
      </w:hyperlink>
      <w:r w:rsidRPr="007E46AF">
        <w:rPr>
          <w:rStyle w:val="Hyperlink"/>
          <w:rFonts w:ascii="Century Schoolbook" w:hAnsi="Century Schoolbook"/>
          <w:color w:val="auto"/>
          <w:sz w:val="18"/>
          <w:szCs w:val="18"/>
          <w:u w:val="none"/>
        </w:rPr>
        <w:t xml:space="preserve">&gt; </w:t>
      </w:r>
      <w:r w:rsidRPr="007E46AF">
        <w:rPr>
          <w:rFonts w:ascii="Century Schoolbook" w:hAnsi="Century Schoolbook"/>
          <w:sz w:val="18"/>
          <w:szCs w:val="18"/>
        </w:rPr>
        <w:t>(accessed 27 June 2019).</w:t>
      </w:r>
    </w:p>
  </w:footnote>
  <w:footnote w:id="86">
    <w:p w14:paraId="6511E711" w14:textId="243C5AB8" w:rsidR="00571C4C" w:rsidRPr="007E46AF" w:rsidRDefault="00571C4C" w:rsidP="00BC358E">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Baddeley, ‘Frida Redressed’, 175.</w:t>
      </w:r>
    </w:p>
  </w:footnote>
  <w:footnote w:id="87">
    <w:p w14:paraId="28C105D2" w14:textId="321B304B" w:rsidR="00571C4C" w:rsidRPr="007E46AF" w:rsidRDefault="00571C4C" w:rsidP="00BC358E">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Poppy Cory-Wright, ‘Review: Frida Kahlo: Making Herself Up, V&amp;A’, </w:t>
      </w:r>
      <w:proofErr w:type="spellStart"/>
      <w:r w:rsidRPr="007E46AF">
        <w:rPr>
          <w:rFonts w:ascii="Century Schoolbook" w:hAnsi="Century Schoolbook"/>
          <w:i/>
          <w:iCs/>
          <w:sz w:val="18"/>
          <w:szCs w:val="18"/>
        </w:rPr>
        <w:t>CultureWhisper</w:t>
      </w:r>
      <w:proofErr w:type="spellEnd"/>
      <w:r w:rsidRPr="007E46AF">
        <w:rPr>
          <w:rFonts w:ascii="Century Schoolbook" w:hAnsi="Century Schoolbook"/>
          <w:sz w:val="18"/>
          <w:szCs w:val="18"/>
        </w:rPr>
        <w:t xml:space="preserve">, 8 October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39" w:history="1">
        <w:r w:rsidRPr="007E46AF">
          <w:rPr>
            <w:rStyle w:val="Hyperlink"/>
            <w:rFonts w:ascii="Century Schoolbook" w:hAnsi="Century Schoolbook"/>
            <w:sz w:val="18"/>
            <w:szCs w:val="18"/>
          </w:rPr>
          <w:t>https://www.culturewhisper.com/r/visual_arts/frida_kahlos_wardrobe_v_and_a_exhibition_2018/10187</w:t>
        </w:r>
      </w:hyperlink>
      <w:r w:rsidRPr="007E46AF">
        <w:rPr>
          <w:rFonts w:ascii="Century Schoolbook" w:hAnsi="Century Schoolbook"/>
          <w:sz w:val="18"/>
          <w:szCs w:val="18"/>
        </w:rPr>
        <w:t>&gt; (accessed 27 June 2019).</w:t>
      </w:r>
    </w:p>
  </w:footnote>
  <w:footnote w:id="88">
    <w:p w14:paraId="404AF6BE" w14:textId="5F4C6EE7" w:rsidR="00571C4C" w:rsidRPr="007E46AF" w:rsidRDefault="00571C4C" w:rsidP="00BC358E">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Lee </w:t>
      </w:r>
      <w:proofErr w:type="spellStart"/>
      <w:r w:rsidRPr="007E46AF">
        <w:rPr>
          <w:rFonts w:ascii="Century Schoolbook" w:hAnsi="Century Schoolbook"/>
          <w:sz w:val="18"/>
          <w:szCs w:val="18"/>
        </w:rPr>
        <w:t>Sharock</w:t>
      </w:r>
      <w:proofErr w:type="spellEnd"/>
      <w:r w:rsidRPr="007E46AF">
        <w:rPr>
          <w:rFonts w:ascii="Century Schoolbook" w:hAnsi="Century Schoolbook"/>
          <w:sz w:val="18"/>
          <w:szCs w:val="18"/>
        </w:rPr>
        <w:t xml:space="preserve">, ‘Review: Frida Kahlo at the V&amp;A’, </w:t>
      </w:r>
      <w:r w:rsidRPr="007E46AF">
        <w:rPr>
          <w:rFonts w:ascii="Century Schoolbook" w:hAnsi="Century Schoolbook"/>
          <w:i/>
          <w:iCs/>
          <w:sz w:val="18"/>
          <w:szCs w:val="18"/>
        </w:rPr>
        <w:t>FAD Magazine</w:t>
      </w:r>
      <w:r w:rsidRPr="007E46AF">
        <w:rPr>
          <w:rFonts w:ascii="Century Schoolbook" w:hAnsi="Century Schoolbook"/>
          <w:sz w:val="18"/>
          <w:szCs w:val="18"/>
        </w:rPr>
        <w:t xml:space="preserve">, 30 July 2018,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40" w:history="1">
        <w:r w:rsidRPr="007E46AF">
          <w:rPr>
            <w:rStyle w:val="Hyperlink"/>
            <w:rFonts w:ascii="Century Schoolbook" w:hAnsi="Century Schoolbook"/>
            <w:sz w:val="18"/>
            <w:szCs w:val="18"/>
          </w:rPr>
          <w:t>https://fadmagazine.com/2018/07/30/review-frida-kahlo-va/</w:t>
        </w:r>
      </w:hyperlink>
      <w:r w:rsidRPr="007E46AF">
        <w:rPr>
          <w:rFonts w:ascii="Century Schoolbook" w:hAnsi="Century Schoolbook"/>
          <w:sz w:val="18"/>
          <w:szCs w:val="18"/>
        </w:rPr>
        <w:t xml:space="preserve">&gt; (accessed 27 October 2019). </w:t>
      </w:r>
    </w:p>
  </w:footnote>
  <w:footnote w:id="89">
    <w:p w14:paraId="49054805" w14:textId="2FD26FED" w:rsidR="00571C4C" w:rsidRPr="007E46AF" w:rsidRDefault="00571C4C" w:rsidP="00DA6553">
      <w:pPr>
        <w:pStyle w:val="FootnoteText"/>
        <w:tabs>
          <w:tab w:val="left" w:pos="360"/>
          <w:tab w:val="left" w:pos="720"/>
        </w:tabs>
        <w:rPr>
          <w:rFonts w:ascii="Century Schoolbook" w:hAnsi="Century Schoolbook"/>
          <w:color w:val="292526"/>
          <w:sz w:val="18"/>
          <w:szCs w:val="18"/>
          <w:lang w:eastAsia="en-GB"/>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Baddeley, ‘Frida Redressed,’ </w:t>
      </w:r>
      <w:r w:rsidRPr="007E46AF">
        <w:rPr>
          <w:rFonts w:ascii="Century Schoolbook" w:hAnsi="Century Schoolbook"/>
          <w:color w:val="292526"/>
          <w:sz w:val="18"/>
          <w:szCs w:val="18"/>
          <w:lang w:eastAsia="en-GB"/>
        </w:rPr>
        <w:t xml:space="preserve">182.  </w:t>
      </w:r>
    </w:p>
  </w:footnote>
  <w:footnote w:id="90">
    <w:p w14:paraId="5CB09C0A" w14:textId="43862DCE"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Claire Wilcox, ‘Frida Kahlo: Making </w:t>
      </w:r>
      <w:proofErr w:type="gramStart"/>
      <w:r w:rsidRPr="007E46AF">
        <w:rPr>
          <w:rFonts w:ascii="Century Schoolbook" w:hAnsi="Century Schoolbook"/>
          <w:sz w:val="18"/>
          <w:szCs w:val="18"/>
        </w:rPr>
        <w:t>Her Self</w:t>
      </w:r>
      <w:proofErr w:type="gramEnd"/>
      <w:r w:rsidRPr="007E46AF">
        <w:rPr>
          <w:rFonts w:ascii="Century Schoolbook" w:hAnsi="Century Schoolbook"/>
          <w:sz w:val="18"/>
          <w:szCs w:val="18"/>
        </w:rPr>
        <w:t xml:space="preserve"> Up’, in </w:t>
      </w:r>
      <w:r w:rsidRPr="007E46AF">
        <w:rPr>
          <w:rFonts w:ascii="Century Schoolbook" w:hAnsi="Century Schoolbook"/>
          <w:i/>
          <w:iCs/>
          <w:sz w:val="18"/>
          <w:szCs w:val="18"/>
        </w:rPr>
        <w:t>Frida Kahlo: Making Her Self Up</w:t>
      </w:r>
      <w:r w:rsidRPr="007E46AF">
        <w:rPr>
          <w:rFonts w:ascii="Century Schoolbook" w:hAnsi="Century Schoolbook"/>
          <w:sz w:val="18"/>
          <w:szCs w:val="18"/>
        </w:rPr>
        <w:t xml:space="preserve">, ed. Wilcox &amp; </w:t>
      </w:r>
      <w:proofErr w:type="spellStart"/>
      <w:r w:rsidRPr="007E46AF">
        <w:rPr>
          <w:rFonts w:ascii="Century Schoolbook" w:hAnsi="Century Schoolbook"/>
          <w:sz w:val="18"/>
          <w:szCs w:val="18"/>
        </w:rPr>
        <w:t>Henestrosa</w:t>
      </w:r>
      <w:proofErr w:type="spellEnd"/>
      <w:r w:rsidRPr="007E46AF">
        <w:rPr>
          <w:rFonts w:ascii="Century Schoolbook" w:hAnsi="Century Schoolbook"/>
          <w:sz w:val="18"/>
          <w:szCs w:val="18"/>
        </w:rPr>
        <w:t xml:space="preserve">, 114–29 (p. 126). </w:t>
      </w:r>
    </w:p>
  </w:footnote>
  <w:footnote w:id="91">
    <w:p w14:paraId="068591F2" w14:textId="3F2A8C48" w:rsidR="00571C4C" w:rsidRPr="007E46AF" w:rsidRDefault="00571C4C" w:rsidP="00DA6553">
      <w:pPr>
        <w:pStyle w:val="FootnoteText"/>
        <w:tabs>
          <w:tab w:val="left" w:pos="360"/>
          <w:tab w:val="left" w:pos="720"/>
        </w:tabs>
        <w:jc w:val="both"/>
        <w:rPr>
          <w:rFonts w:ascii="Century Schoolbook" w:hAnsi="Century Schoolbook"/>
          <w:color w:val="0000FF"/>
          <w:sz w:val="18"/>
          <w:szCs w:val="18"/>
          <w:u w:val="single"/>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Anon., ‘In Conversation: Perspectives on Frida Kahlo’, V&amp;A Museum, n.d., </w:t>
      </w:r>
      <w:proofErr w:type="spellStart"/>
      <w:r w:rsidRPr="007E46AF">
        <w:rPr>
          <w:rFonts w:ascii="Century Schoolbook" w:hAnsi="Century Schoolbook"/>
          <w:sz w:val="18"/>
          <w:szCs w:val="18"/>
        </w:rPr>
        <w:t>n.p.</w:t>
      </w:r>
      <w:proofErr w:type="spellEnd"/>
      <w:r w:rsidRPr="007E46AF">
        <w:rPr>
          <w:rFonts w:ascii="Century Schoolbook" w:hAnsi="Century Schoolbook"/>
          <w:sz w:val="18"/>
          <w:szCs w:val="18"/>
        </w:rPr>
        <w:t>; &lt;</w:t>
      </w:r>
      <w:hyperlink r:id="rId41" w:history="1">
        <w:r w:rsidRPr="007E46AF">
          <w:rPr>
            <w:rStyle w:val="Hyperlink"/>
            <w:rFonts w:ascii="Century Schoolbook" w:hAnsi="Century Schoolbook"/>
            <w:sz w:val="18"/>
            <w:szCs w:val="18"/>
          </w:rPr>
          <w:t>https://www.vam.ac.uk/articles/in-conversation-perspectives-on-frida-kahlo</w:t>
        </w:r>
      </w:hyperlink>
      <w:r w:rsidRPr="007E46AF">
        <w:rPr>
          <w:rStyle w:val="Hyperlink"/>
          <w:rFonts w:ascii="Century Schoolbook" w:hAnsi="Century Schoolbook"/>
          <w:color w:val="auto"/>
          <w:sz w:val="18"/>
          <w:szCs w:val="18"/>
          <w:u w:val="none"/>
        </w:rPr>
        <w:t xml:space="preserve">&gt; </w:t>
      </w:r>
      <w:r w:rsidRPr="007E46AF">
        <w:rPr>
          <w:rFonts w:ascii="Century Schoolbook" w:hAnsi="Century Schoolbook"/>
          <w:sz w:val="18"/>
          <w:szCs w:val="18"/>
        </w:rPr>
        <w:t>(accessed 27 June 2019).</w:t>
      </w:r>
    </w:p>
  </w:footnote>
  <w:footnote w:id="92">
    <w:p w14:paraId="508D1247" w14:textId="1EDCB401" w:rsidR="00571C4C" w:rsidRPr="007E46AF" w:rsidRDefault="00571C4C" w:rsidP="00DA6553">
      <w:pPr>
        <w:pStyle w:val="FootnoteText"/>
        <w:tabs>
          <w:tab w:val="left" w:pos="360"/>
          <w:tab w:val="left" w:pos="720"/>
        </w:tabs>
        <w:jc w:val="both"/>
        <w:rPr>
          <w:rFonts w:ascii="Century Schoolbook" w:hAnsi="Century Schoolbook"/>
          <w:color w:val="000000"/>
          <w:sz w:val="18"/>
          <w:szCs w:val="18"/>
          <w:lang w:eastAsia="en-GB"/>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Email to author, </w:t>
      </w:r>
      <w:r w:rsidRPr="007E46AF">
        <w:rPr>
          <w:rFonts w:ascii="Century Schoolbook" w:hAnsi="Century Schoolbook"/>
          <w:color w:val="000000"/>
          <w:sz w:val="18"/>
          <w:szCs w:val="18"/>
          <w:lang w:eastAsia="en-GB"/>
        </w:rPr>
        <w:t>7 June 2019.</w:t>
      </w:r>
    </w:p>
  </w:footnote>
  <w:footnote w:id="93">
    <w:p w14:paraId="7A5D166F" w14:textId="5C0BF346"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Email to author, </w:t>
      </w:r>
      <w:r w:rsidRPr="007E46AF">
        <w:rPr>
          <w:rFonts w:ascii="Century Schoolbook" w:hAnsi="Century Schoolbook"/>
          <w:color w:val="000000"/>
          <w:sz w:val="18"/>
          <w:szCs w:val="18"/>
          <w:lang w:eastAsia="en-GB"/>
        </w:rPr>
        <w:t>7 June 2019.</w:t>
      </w:r>
    </w:p>
  </w:footnote>
  <w:footnote w:id="94">
    <w:p w14:paraId="37201650" w14:textId="6B992B7E"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Wilcox, ‘Frida Kahlo,’ 115.</w:t>
      </w:r>
    </w:p>
  </w:footnote>
  <w:footnote w:id="95">
    <w:p w14:paraId="6855438E" w14:textId="6783C84A" w:rsidR="00571C4C" w:rsidRPr="007E46AF" w:rsidRDefault="00571C4C" w:rsidP="00DA6553">
      <w:pPr>
        <w:pStyle w:val="FootnoteText"/>
        <w:tabs>
          <w:tab w:val="left" w:pos="360"/>
          <w:tab w:val="left" w:pos="720"/>
        </w:tabs>
        <w:jc w:val="both"/>
        <w:rPr>
          <w:rFonts w:ascii="Century Schoolbook" w:hAnsi="Century Schoolbook"/>
          <w:sz w:val="18"/>
          <w:szCs w:val="18"/>
          <w:lang w:val="es-ES"/>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r w:rsidRPr="007E46AF">
        <w:rPr>
          <w:rFonts w:ascii="Century Schoolbook" w:hAnsi="Century Schoolbook"/>
          <w:i/>
          <w:iCs/>
          <w:sz w:val="18"/>
          <w:szCs w:val="18"/>
          <w:shd w:val="clear" w:color="auto" w:fill="FFFFFF"/>
        </w:rPr>
        <w:t>Día de Muertos</w:t>
      </w:r>
      <w:r w:rsidRPr="007E46AF">
        <w:rPr>
          <w:rFonts w:ascii="Century Schoolbook" w:hAnsi="Century Schoolbook"/>
          <w:shd w:val="clear" w:color="auto" w:fill="FFFFFF"/>
        </w:rPr>
        <w:t xml:space="preserve"> </w:t>
      </w:r>
      <w:r w:rsidRPr="007E46AF">
        <w:rPr>
          <w:rFonts w:ascii="Century Schoolbook" w:hAnsi="Century Schoolbook"/>
          <w:sz w:val="18"/>
          <w:szCs w:val="18"/>
        </w:rPr>
        <w:t xml:space="preserve">has become politicized by being appropriated, for example, by </w:t>
      </w:r>
      <w:proofErr w:type="spellStart"/>
      <w:r w:rsidRPr="007E46AF">
        <w:rPr>
          <w:rFonts w:ascii="Century Schoolbook" w:hAnsi="Century Schoolbook"/>
          <w:sz w:val="18"/>
          <w:szCs w:val="18"/>
        </w:rPr>
        <w:t>Voces</w:t>
      </w:r>
      <w:proofErr w:type="spellEnd"/>
      <w:r w:rsidRPr="007E46AF">
        <w:rPr>
          <w:rFonts w:ascii="Century Schoolbook" w:hAnsi="Century Schoolbook"/>
          <w:sz w:val="18"/>
          <w:szCs w:val="18"/>
        </w:rPr>
        <w:t xml:space="preserve"> de </w:t>
      </w:r>
      <w:proofErr w:type="spellStart"/>
      <w:r w:rsidRPr="007E46AF">
        <w:rPr>
          <w:rFonts w:ascii="Century Schoolbook" w:hAnsi="Century Schoolbook"/>
          <w:sz w:val="18"/>
          <w:szCs w:val="18"/>
        </w:rPr>
        <w:t>ausencia</w:t>
      </w:r>
      <w:proofErr w:type="spellEnd"/>
      <w:r w:rsidRPr="007E46AF">
        <w:rPr>
          <w:rFonts w:ascii="Century Schoolbook" w:hAnsi="Century Schoolbook"/>
          <w:i/>
          <w:iCs/>
          <w:sz w:val="18"/>
          <w:szCs w:val="18"/>
        </w:rPr>
        <w:t xml:space="preserve">, </w:t>
      </w:r>
      <w:r w:rsidRPr="007E46AF">
        <w:rPr>
          <w:rFonts w:ascii="Century Schoolbook" w:hAnsi="Century Schoolbook"/>
          <w:sz w:val="18"/>
          <w:szCs w:val="18"/>
        </w:rPr>
        <w:t xml:space="preserve">feminist collectives, and members of the public. On November 2018, these groups bore crosses or dressed up as </w:t>
      </w:r>
      <w:proofErr w:type="spellStart"/>
      <w:r w:rsidRPr="007E46AF">
        <w:rPr>
          <w:rFonts w:ascii="Century Schoolbook" w:hAnsi="Century Schoolbook"/>
          <w:sz w:val="18"/>
          <w:szCs w:val="18"/>
        </w:rPr>
        <w:t>Catrinas</w:t>
      </w:r>
      <w:proofErr w:type="spellEnd"/>
      <w:r w:rsidRPr="007E46AF">
        <w:rPr>
          <w:rFonts w:ascii="Century Schoolbook" w:hAnsi="Century Schoolbook"/>
          <w:sz w:val="18"/>
          <w:szCs w:val="18"/>
        </w:rPr>
        <w:t xml:space="preserve">, in honour of femicide and female victims of domestic violence and marched in protest in Mexico City. </w:t>
      </w:r>
      <w:r w:rsidRPr="007E46AF">
        <w:rPr>
          <w:rFonts w:ascii="Century Schoolbook" w:hAnsi="Century Schoolbook"/>
          <w:sz w:val="18"/>
          <w:szCs w:val="18"/>
          <w:lang w:val="es-ES"/>
        </w:rPr>
        <w:t xml:space="preserve">See </w:t>
      </w:r>
      <w:r w:rsidRPr="007E46AF">
        <w:rPr>
          <w:rFonts w:ascii="Century Schoolbook" w:hAnsi="Century Schoolbook"/>
          <w:sz w:val="18"/>
          <w:szCs w:val="18"/>
          <w:lang w:val="es-ES_tradnl"/>
        </w:rPr>
        <w:t xml:space="preserve">Darinka Rodríguez, ‘Proponen crear el Día de Muertas el 3 de noviembre’, </w:t>
      </w:r>
      <w:r w:rsidRPr="007E46AF">
        <w:rPr>
          <w:rFonts w:ascii="Century Schoolbook" w:hAnsi="Century Schoolbook"/>
          <w:i/>
          <w:iCs/>
          <w:sz w:val="18"/>
          <w:szCs w:val="18"/>
          <w:lang w:val="es-ES_tradnl"/>
        </w:rPr>
        <w:t>El País</w:t>
      </w:r>
      <w:r w:rsidRPr="007E46AF">
        <w:rPr>
          <w:rFonts w:ascii="Century Schoolbook" w:hAnsi="Century Schoolbook"/>
          <w:sz w:val="18"/>
          <w:szCs w:val="18"/>
          <w:lang w:val="es-ES_tradnl"/>
        </w:rPr>
        <w:t xml:space="preserve">, 25 </w:t>
      </w:r>
      <w:proofErr w:type="spellStart"/>
      <w:r w:rsidRPr="007E46AF">
        <w:rPr>
          <w:rFonts w:ascii="Century Schoolbook" w:hAnsi="Century Schoolbook"/>
          <w:sz w:val="18"/>
          <w:szCs w:val="18"/>
          <w:lang w:val="es-ES_tradnl"/>
        </w:rPr>
        <w:t>October</w:t>
      </w:r>
      <w:proofErr w:type="spellEnd"/>
      <w:r w:rsidRPr="007E46AF">
        <w:rPr>
          <w:rFonts w:ascii="Century Schoolbook" w:hAnsi="Century Schoolbook"/>
          <w:sz w:val="18"/>
          <w:szCs w:val="18"/>
          <w:lang w:val="es-ES_tradnl"/>
        </w:rPr>
        <w:t xml:space="preserve"> 2018, </w:t>
      </w:r>
      <w:proofErr w:type="spellStart"/>
      <w:r w:rsidRPr="007E46AF">
        <w:rPr>
          <w:rFonts w:ascii="Century Schoolbook" w:hAnsi="Century Schoolbook"/>
          <w:sz w:val="18"/>
          <w:szCs w:val="18"/>
          <w:lang w:val="es-ES_tradnl"/>
        </w:rPr>
        <w:t>n.p</w:t>
      </w:r>
      <w:proofErr w:type="spellEnd"/>
      <w:r w:rsidRPr="007E46AF">
        <w:rPr>
          <w:rFonts w:ascii="Century Schoolbook" w:hAnsi="Century Schoolbook"/>
          <w:sz w:val="18"/>
          <w:szCs w:val="18"/>
          <w:lang w:val="es-ES_tradnl"/>
        </w:rPr>
        <w:t xml:space="preserve">.; </w:t>
      </w:r>
      <w:proofErr w:type="spellStart"/>
      <w:r w:rsidRPr="007E46AF">
        <w:rPr>
          <w:rFonts w:ascii="Century Schoolbook" w:hAnsi="Century Schoolbook"/>
          <w:sz w:val="18"/>
          <w:szCs w:val="18"/>
          <w:lang w:val="es-ES_tradnl"/>
        </w:rPr>
        <w:t>available</w:t>
      </w:r>
      <w:proofErr w:type="spellEnd"/>
      <w:r w:rsidRPr="007E46AF">
        <w:rPr>
          <w:rFonts w:ascii="Century Schoolbook" w:hAnsi="Century Schoolbook"/>
          <w:sz w:val="18"/>
          <w:szCs w:val="18"/>
          <w:lang w:val="es-ES_tradnl"/>
        </w:rPr>
        <w:t xml:space="preserve"> online at &lt;</w:t>
      </w:r>
      <w:hyperlink r:id="rId42" w:history="1">
        <w:r w:rsidRPr="007E46AF">
          <w:rPr>
            <w:rStyle w:val="Hyperlink"/>
            <w:rFonts w:ascii="Century Schoolbook" w:hAnsi="Century Schoolbook"/>
            <w:sz w:val="18"/>
            <w:szCs w:val="18"/>
            <w:lang w:val="es-ES"/>
          </w:rPr>
          <w:t>https://verne.elpais.com/verne/2018/10/24/mexico/1540407307_544064.html</w:t>
        </w:r>
      </w:hyperlink>
      <w:r w:rsidRPr="007E46AF">
        <w:rPr>
          <w:rStyle w:val="Hyperlink"/>
          <w:rFonts w:ascii="Century Schoolbook" w:hAnsi="Century Schoolbook"/>
          <w:color w:val="auto"/>
          <w:sz w:val="18"/>
          <w:szCs w:val="18"/>
          <w:u w:val="none"/>
          <w:lang w:val="es-ES"/>
        </w:rPr>
        <w:t>&gt;</w:t>
      </w:r>
      <w:r w:rsidRPr="007E46AF">
        <w:rPr>
          <w:rFonts w:ascii="Century Schoolbook" w:hAnsi="Century Schoolbook"/>
          <w:sz w:val="18"/>
          <w:szCs w:val="18"/>
          <w:lang w:val="es-ES"/>
        </w:rPr>
        <w:t xml:space="preserve"> (</w:t>
      </w:r>
      <w:proofErr w:type="spellStart"/>
      <w:r w:rsidRPr="007E46AF">
        <w:rPr>
          <w:rFonts w:ascii="Century Schoolbook" w:hAnsi="Century Schoolbook"/>
          <w:sz w:val="18"/>
          <w:szCs w:val="18"/>
          <w:lang w:val="es-ES"/>
        </w:rPr>
        <w:t>accessed</w:t>
      </w:r>
      <w:proofErr w:type="spellEnd"/>
      <w:r w:rsidRPr="007E46AF">
        <w:rPr>
          <w:rFonts w:ascii="Century Schoolbook" w:hAnsi="Century Schoolbook"/>
          <w:sz w:val="18"/>
          <w:szCs w:val="18"/>
          <w:lang w:val="es-ES"/>
        </w:rPr>
        <w:t xml:space="preserve"> 27 </w:t>
      </w:r>
      <w:proofErr w:type="spellStart"/>
      <w:r w:rsidRPr="007E46AF">
        <w:rPr>
          <w:rFonts w:ascii="Century Schoolbook" w:hAnsi="Century Schoolbook"/>
          <w:sz w:val="18"/>
          <w:szCs w:val="18"/>
          <w:lang w:val="es-ES"/>
        </w:rPr>
        <w:t>September</w:t>
      </w:r>
      <w:proofErr w:type="spellEnd"/>
      <w:r w:rsidRPr="007E46AF">
        <w:rPr>
          <w:rFonts w:ascii="Century Schoolbook" w:hAnsi="Century Schoolbook"/>
          <w:sz w:val="18"/>
          <w:szCs w:val="18"/>
          <w:lang w:val="es-ES"/>
        </w:rPr>
        <w:t xml:space="preserve"> 2020).</w:t>
      </w:r>
    </w:p>
  </w:footnote>
  <w:footnote w:id="96">
    <w:p w14:paraId="362105AD" w14:textId="1B158D0F" w:rsidR="00571C4C" w:rsidRPr="007E46AF" w:rsidRDefault="00571C4C" w:rsidP="00DA6553">
      <w:pPr>
        <w:pStyle w:val="FootnoteText"/>
        <w:tabs>
          <w:tab w:val="left" w:pos="360"/>
          <w:tab w:val="left" w:pos="720"/>
        </w:tabs>
        <w:rPr>
          <w:rFonts w:ascii="Century Schoolbook" w:hAnsi="Century Schoolbook"/>
          <w:sz w:val="18"/>
          <w:szCs w:val="18"/>
        </w:rPr>
      </w:pPr>
      <w:r w:rsidRPr="007E46AF">
        <w:rPr>
          <w:rFonts w:ascii="Century Schoolbook" w:hAnsi="Century Schoolbook"/>
          <w:sz w:val="18"/>
          <w:szCs w:val="18"/>
          <w:lang w:val="es-ES"/>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proofErr w:type="spellStart"/>
      <w:r w:rsidRPr="007E46AF">
        <w:rPr>
          <w:rFonts w:ascii="Century Schoolbook" w:hAnsi="Century Schoolbook"/>
          <w:sz w:val="18"/>
          <w:szCs w:val="18"/>
        </w:rPr>
        <w:t>Matthes</w:t>
      </w:r>
      <w:proofErr w:type="spellEnd"/>
      <w:r w:rsidRPr="007E46AF">
        <w:rPr>
          <w:rFonts w:ascii="Century Schoolbook" w:hAnsi="Century Schoolbook"/>
          <w:sz w:val="18"/>
          <w:szCs w:val="18"/>
        </w:rPr>
        <w:t>, ‘Cultural Appropriation</w:t>
      </w:r>
      <w:r w:rsidRPr="007E46AF">
        <w:rPr>
          <w:rFonts w:ascii="Century Schoolbook" w:hAnsi="Century Schoolbook"/>
          <w:color w:val="1A1A1A"/>
          <w:sz w:val="18"/>
          <w:szCs w:val="18"/>
          <w:shd w:val="clear" w:color="auto" w:fill="FFFFFF"/>
        </w:rPr>
        <w:t xml:space="preserve"> Without Cultural Essentialism?</w:t>
      </w:r>
      <w:r w:rsidRPr="007E46AF">
        <w:rPr>
          <w:rFonts w:ascii="Century Schoolbook" w:hAnsi="Century Schoolbook"/>
          <w:sz w:val="18"/>
          <w:szCs w:val="18"/>
        </w:rPr>
        <w:t xml:space="preserve">’, 366. </w:t>
      </w:r>
    </w:p>
  </w:footnote>
  <w:footnote w:id="97">
    <w:p w14:paraId="11F9ECDF" w14:textId="62ABD53C" w:rsidR="00571C4C" w:rsidRPr="007E46AF" w:rsidRDefault="00571C4C" w:rsidP="00B8320F">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t xml:space="preserve">Mihaly Csikszentmihalyi, </w:t>
      </w:r>
      <w:r w:rsidRPr="007E46AF">
        <w:rPr>
          <w:rFonts w:ascii="Century Schoolbook" w:hAnsi="Century Schoolbook"/>
          <w:i/>
          <w:iCs/>
          <w:sz w:val="18"/>
          <w:szCs w:val="18"/>
        </w:rPr>
        <w:t>Flow: The Psychology of Optimal Experience</w:t>
      </w:r>
      <w:r w:rsidRPr="007E46AF">
        <w:rPr>
          <w:rFonts w:ascii="Century Schoolbook" w:hAnsi="Century Schoolbook"/>
          <w:sz w:val="18"/>
          <w:szCs w:val="18"/>
        </w:rPr>
        <w:t xml:space="preserve"> (New York: Harper Perennial Modern Classics, 2008).</w:t>
      </w:r>
    </w:p>
  </w:footnote>
  <w:footnote w:id="98">
    <w:p w14:paraId="1C78976B" w14:textId="38454321" w:rsidR="00571C4C" w:rsidRPr="007E46AF" w:rsidRDefault="00571C4C" w:rsidP="00B8320F">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proofErr w:type="spellStart"/>
      <w:r w:rsidRPr="007E46AF">
        <w:rPr>
          <w:rFonts w:ascii="Century Schoolbook" w:hAnsi="Century Schoolbook"/>
          <w:sz w:val="18"/>
          <w:szCs w:val="18"/>
        </w:rPr>
        <w:t>Marchi</w:t>
      </w:r>
      <w:proofErr w:type="spellEnd"/>
      <w:r w:rsidRPr="007E46AF">
        <w:rPr>
          <w:rFonts w:ascii="Century Schoolbook" w:hAnsi="Century Schoolbook"/>
          <w:sz w:val="18"/>
          <w:szCs w:val="18"/>
        </w:rPr>
        <w:t xml:space="preserve">, </w:t>
      </w:r>
      <w:r w:rsidRPr="007E46AF">
        <w:rPr>
          <w:rFonts w:ascii="Century Schoolbook" w:hAnsi="Century Schoolbook"/>
          <w:i/>
          <w:iCs/>
          <w:sz w:val="18"/>
          <w:szCs w:val="18"/>
        </w:rPr>
        <w:t>The Day of the Dead in the USA</w:t>
      </w:r>
      <w:r w:rsidRPr="007E46AF">
        <w:rPr>
          <w:rFonts w:ascii="Century Schoolbook" w:hAnsi="Century Schoolbook"/>
          <w:sz w:val="18"/>
          <w:szCs w:val="18"/>
        </w:rPr>
        <w:t>, 113.</w:t>
      </w:r>
    </w:p>
  </w:footnote>
  <w:footnote w:id="99">
    <w:p w14:paraId="68438FBB" w14:textId="0F2D8FFF"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proofErr w:type="spellStart"/>
      <w:r w:rsidRPr="007E46AF">
        <w:rPr>
          <w:rFonts w:ascii="Century Schoolbook" w:hAnsi="Century Schoolbook"/>
          <w:sz w:val="18"/>
          <w:szCs w:val="18"/>
        </w:rPr>
        <w:t>Jayani</w:t>
      </w:r>
      <w:proofErr w:type="spellEnd"/>
      <w:r w:rsidRPr="007E46AF">
        <w:rPr>
          <w:rFonts w:ascii="Century Schoolbook" w:hAnsi="Century Schoolbook"/>
          <w:sz w:val="18"/>
          <w:szCs w:val="18"/>
        </w:rPr>
        <w:t xml:space="preserve"> </w:t>
      </w:r>
      <w:proofErr w:type="spellStart"/>
      <w:r w:rsidRPr="007E46AF">
        <w:rPr>
          <w:rFonts w:ascii="Century Schoolbook" w:hAnsi="Century Schoolbook"/>
          <w:sz w:val="18"/>
          <w:szCs w:val="18"/>
        </w:rPr>
        <w:t>Bonnerjee</w:t>
      </w:r>
      <w:proofErr w:type="spellEnd"/>
      <w:r w:rsidRPr="007E46AF">
        <w:rPr>
          <w:rFonts w:ascii="Century Schoolbook" w:hAnsi="Century Schoolbook"/>
          <w:sz w:val="18"/>
          <w:szCs w:val="18"/>
        </w:rPr>
        <w:t>, Alison Blunt, Cathy McIlwaine &amp; Clifford Pereira, ‘Connected Communities: Diaspora and Transnationality’ (2012) &lt;</w:t>
      </w:r>
      <w:hyperlink r:id="rId43" w:history="1">
        <w:r w:rsidRPr="007E46AF">
          <w:rPr>
            <w:rStyle w:val="Hyperlink"/>
            <w:rFonts w:ascii="Century Schoolbook" w:hAnsi="Century Schoolbook"/>
            <w:sz w:val="18"/>
            <w:szCs w:val="18"/>
          </w:rPr>
          <w:t>https://www.qmul.ac.uk/geog/media/</w:t>
        </w:r>
        <w:r w:rsidRPr="007E46AF">
          <w:rPr>
            <w:rStyle w:val="Hyperlink"/>
            <w:rFonts w:ascii="Century Schoolbook" w:hAnsi="Century Schoolbook"/>
            <w:sz w:val="18"/>
            <w:szCs w:val="18"/>
          </w:rPr>
          <w:br/>
          <w:t>geography/images/staff/Connected-Communities--Diaspora-and-Transnationality.pdf</w:t>
        </w:r>
      </w:hyperlink>
      <w:r w:rsidRPr="007E46AF">
        <w:rPr>
          <w:rStyle w:val="Hyperlink"/>
          <w:rFonts w:ascii="Century Schoolbook" w:hAnsi="Century Schoolbook"/>
          <w:color w:val="auto"/>
          <w:sz w:val="18"/>
          <w:szCs w:val="18"/>
          <w:u w:val="none"/>
        </w:rPr>
        <w:t>&gt;</w:t>
      </w:r>
      <w:r w:rsidRPr="007E46AF">
        <w:rPr>
          <w:rFonts w:ascii="Century Schoolbook" w:hAnsi="Century Schoolbook"/>
          <w:sz w:val="18"/>
          <w:szCs w:val="18"/>
        </w:rPr>
        <w:t xml:space="preserve"> (accessed 27 September 2019).</w:t>
      </w:r>
    </w:p>
  </w:footnote>
  <w:footnote w:id="100">
    <w:p w14:paraId="6826AC3B" w14:textId="59004796" w:rsidR="00571C4C" w:rsidRPr="007E46AF" w:rsidRDefault="00571C4C" w:rsidP="00DA6553">
      <w:pPr>
        <w:pStyle w:val="FootnoteText"/>
        <w:tabs>
          <w:tab w:val="left" w:pos="360"/>
          <w:tab w:val="left" w:pos="720"/>
        </w:tabs>
        <w:jc w:val="both"/>
        <w:rPr>
          <w:rFonts w:ascii="Century Schoolbook" w:hAnsi="Century Schoolbook"/>
          <w:sz w:val="18"/>
          <w:szCs w:val="18"/>
        </w:rPr>
      </w:pPr>
      <w:r w:rsidRPr="007E46AF">
        <w:rPr>
          <w:rFonts w:ascii="Century Schoolbook" w:hAnsi="Century Schoolbook"/>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shd w:val="clear" w:color="auto" w:fill="FFFFFF"/>
        </w:rPr>
        <w:tab/>
        <w:t>‘</w:t>
      </w:r>
      <w:proofErr w:type="spellStart"/>
      <w:r w:rsidRPr="007E46AF">
        <w:rPr>
          <w:rFonts w:ascii="Century Schoolbook" w:hAnsi="Century Schoolbook"/>
          <w:sz w:val="18"/>
          <w:szCs w:val="18"/>
          <w:shd w:val="clear" w:color="auto" w:fill="FFFFFF"/>
        </w:rPr>
        <w:t>Covid</w:t>
      </w:r>
      <w:proofErr w:type="spellEnd"/>
      <w:r w:rsidRPr="007E46AF">
        <w:rPr>
          <w:rFonts w:ascii="Century Schoolbook" w:hAnsi="Century Schoolbook"/>
          <w:sz w:val="18"/>
          <w:szCs w:val="18"/>
          <w:shd w:val="clear" w:color="auto" w:fill="FFFFFF"/>
        </w:rPr>
        <w:t xml:space="preserve"> masks’ with Catrina skeleton prints were produced such as those shown here</w:t>
      </w:r>
      <w:r w:rsidRPr="007E46AF">
        <w:rPr>
          <w:rFonts w:ascii="Century Schoolbook" w:hAnsi="Century Schoolbook"/>
          <w:sz w:val="18"/>
          <w:szCs w:val="18"/>
        </w:rPr>
        <w:t xml:space="preserve"> &lt;</w:t>
      </w:r>
      <w:hyperlink r:id="rId44" w:history="1">
        <w:r w:rsidRPr="007E46AF">
          <w:rPr>
            <w:rStyle w:val="Hyperlink"/>
            <w:rFonts w:ascii="Century Schoolbook" w:hAnsi="Century Schoolbook"/>
            <w:sz w:val="18"/>
            <w:szCs w:val="18"/>
          </w:rPr>
          <w:t>https://www.clothmyths.com/product/Skull-Girl-Cartoon-Animal-Print-Breathable-Face-Bandana-Magic-Scarf-Headwrap-Balaclava/FBXHA01-lubsc02-nu/a2a8a870-39fc-4334-ab17-062cd2dcdc89.html</w:t>
        </w:r>
      </w:hyperlink>
      <w:r w:rsidRPr="007E46AF">
        <w:rPr>
          <w:rStyle w:val="Hyperlink"/>
          <w:rFonts w:ascii="Century Schoolbook" w:hAnsi="Century Schoolbook"/>
          <w:color w:val="auto"/>
          <w:sz w:val="18"/>
          <w:szCs w:val="18"/>
          <w:u w:val="none"/>
        </w:rPr>
        <w:t>&gt;</w:t>
      </w:r>
      <w:r w:rsidRPr="007E46AF">
        <w:rPr>
          <w:rFonts w:ascii="Century Schoolbook" w:hAnsi="Century Schoolbook"/>
          <w:sz w:val="18"/>
          <w:szCs w:val="18"/>
        </w:rPr>
        <w:t xml:space="preserve"> (accessed 27 September 2020).</w:t>
      </w:r>
    </w:p>
  </w:footnote>
  <w:footnote w:id="101">
    <w:p w14:paraId="2D305DE0" w14:textId="4BB15A61" w:rsidR="00571C4C" w:rsidRPr="007E46AF" w:rsidRDefault="00571C4C" w:rsidP="00A37268">
      <w:pPr>
        <w:pStyle w:val="FootnoteText"/>
        <w:tabs>
          <w:tab w:val="left" w:pos="360"/>
          <w:tab w:val="left" w:pos="630"/>
          <w:tab w:val="left" w:pos="720"/>
        </w:tabs>
        <w:jc w:val="both"/>
        <w:rPr>
          <w:rFonts w:ascii="Century Schoolbook" w:hAnsi="Century Schoolbook"/>
          <w:sz w:val="18"/>
          <w:szCs w:val="18"/>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rPr>
        <w:tab/>
      </w:r>
      <w:r w:rsidRPr="007E46AF">
        <w:rPr>
          <w:rFonts w:ascii="Century Schoolbook" w:hAnsi="Century Schoolbook"/>
          <w:sz w:val="18"/>
          <w:szCs w:val="18"/>
        </w:rPr>
        <w:tab/>
      </w:r>
      <w:r w:rsidRPr="007E46AF">
        <w:rPr>
          <w:rFonts w:ascii="Century Schoolbook" w:hAnsi="Century Schoolbook"/>
          <w:i/>
          <w:iCs/>
          <w:sz w:val="22"/>
          <w:szCs w:val="22"/>
          <w:shd w:val="clear" w:color="auto" w:fill="FFFFFF"/>
        </w:rPr>
        <w:t>Día de Muertos</w:t>
      </w:r>
      <w:r w:rsidRPr="007E46AF">
        <w:rPr>
          <w:rFonts w:ascii="Century Schoolbook" w:hAnsi="Century Schoolbook"/>
          <w:shd w:val="clear" w:color="auto" w:fill="FFFFFF"/>
        </w:rPr>
        <w:t xml:space="preserve"> </w:t>
      </w:r>
      <w:r w:rsidRPr="007E46AF">
        <w:rPr>
          <w:rFonts w:ascii="Century Schoolbook" w:hAnsi="Century Schoolbook"/>
          <w:sz w:val="18"/>
          <w:szCs w:val="18"/>
        </w:rPr>
        <w:t>club party: Paradise Apocalypse has had to cancel its event until 2021.  See &lt;</w:t>
      </w:r>
      <w:hyperlink r:id="rId45" w:history="1">
        <w:r w:rsidRPr="007E46AF">
          <w:rPr>
            <w:rStyle w:val="Hyperlink"/>
            <w:rFonts w:ascii="Century Schoolbook" w:hAnsi="Century Schoolbook"/>
            <w:sz w:val="18"/>
            <w:szCs w:val="18"/>
          </w:rPr>
          <w:t>https://www.eventbrite.co.uk/e/festival-of-the-dead-paradise-apocalypse-london-tickets-111305497740</w:t>
        </w:r>
      </w:hyperlink>
      <w:r w:rsidRPr="007E46AF">
        <w:rPr>
          <w:rFonts w:ascii="Century Schoolbook" w:hAnsi="Century Schoolbook"/>
          <w:sz w:val="18"/>
          <w:szCs w:val="18"/>
        </w:rPr>
        <w:t xml:space="preserve">&gt; (accessed 27 September 2020). </w:t>
      </w:r>
    </w:p>
  </w:footnote>
  <w:footnote w:id="102">
    <w:p w14:paraId="5C974AA3" w14:textId="25AE9563" w:rsidR="00571C4C" w:rsidRPr="007E46AF" w:rsidRDefault="00571C4C" w:rsidP="00DA6553">
      <w:pPr>
        <w:pStyle w:val="FootnoteText"/>
        <w:tabs>
          <w:tab w:val="left" w:pos="360"/>
          <w:tab w:val="left" w:pos="720"/>
        </w:tabs>
        <w:jc w:val="both"/>
        <w:rPr>
          <w:rFonts w:ascii="Century Schoolbook" w:hAnsi="Century Schoolbook"/>
          <w:b/>
          <w:bCs/>
          <w:sz w:val="18"/>
          <w:szCs w:val="18"/>
          <w:highlight w:val="cyan"/>
        </w:rPr>
      </w:pPr>
      <w:r w:rsidRPr="007E46AF">
        <w:rPr>
          <w:rFonts w:ascii="Century Schoolbook" w:hAnsi="Century Schoolbook"/>
          <w:color w:val="000000"/>
          <w:sz w:val="18"/>
          <w:szCs w:val="18"/>
          <w:shd w:val="clear" w:color="auto" w:fill="FFFFFF"/>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shd w:val="clear" w:color="auto" w:fill="FFFFFF"/>
        </w:rPr>
        <w:tab/>
        <w:t xml:space="preserve">One Coventry art craft workshop allowed attendees to create their own </w:t>
      </w:r>
      <w:proofErr w:type="spellStart"/>
      <w:r w:rsidRPr="007E46AF">
        <w:rPr>
          <w:rFonts w:ascii="Century Schoolbook" w:hAnsi="Century Schoolbook"/>
          <w:sz w:val="18"/>
          <w:szCs w:val="18"/>
          <w:shd w:val="clear" w:color="auto" w:fill="FFFFFF"/>
        </w:rPr>
        <w:t>Covid</w:t>
      </w:r>
      <w:proofErr w:type="spellEnd"/>
      <w:r w:rsidRPr="007E46AF">
        <w:rPr>
          <w:rFonts w:ascii="Century Schoolbook" w:hAnsi="Century Schoolbook"/>
          <w:sz w:val="18"/>
          <w:szCs w:val="18"/>
          <w:shd w:val="clear" w:color="auto" w:fill="FFFFFF"/>
        </w:rPr>
        <w:t xml:space="preserve"> masks with </w:t>
      </w:r>
      <w:r w:rsidRPr="007E46AF">
        <w:rPr>
          <w:rFonts w:ascii="Century Schoolbook" w:hAnsi="Century Schoolbook"/>
          <w:i/>
          <w:iCs/>
          <w:sz w:val="18"/>
          <w:szCs w:val="18"/>
          <w:shd w:val="clear" w:color="auto" w:fill="FFFFFF"/>
        </w:rPr>
        <w:t>Día de Muertos</w:t>
      </w:r>
      <w:r w:rsidRPr="007E46AF">
        <w:rPr>
          <w:rFonts w:ascii="Century Schoolbook" w:hAnsi="Century Schoolbook"/>
          <w:shd w:val="clear" w:color="auto" w:fill="FFFFFF"/>
        </w:rPr>
        <w:t xml:space="preserve"> </w:t>
      </w:r>
      <w:r w:rsidRPr="007E46AF">
        <w:rPr>
          <w:rFonts w:ascii="Century Schoolbook" w:hAnsi="Century Schoolbook"/>
          <w:sz w:val="18"/>
          <w:szCs w:val="18"/>
          <w:shd w:val="clear" w:color="auto" w:fill="FFFFFF"/>
        </w:rPr>
        <w:t>patterns. See &lt;</w:t>
      </w:r>
      <w:hyperlink r:id="rId46" w:history="1">
        <w:r w:rsidRPr="007E46AF">
          <w:rPr>
            <w:rStyle w:val="Hyperlink"/>
            <w:rFonts w:ascii="Century Schoolbook" w:hAnsi="Century Schoolbook"/>
            <w:sz w:val="18"/>
            <w:szCs w:val="18"/>
          </w:rPr>
          <w:t>https://www.eventbrite.co.uk/e/october-half-term-festival-of-the-dead-tickets-121182908341?aff=ebdssbdestsearch</w:t>
        </w:r>
      </w:hyperlink>
      <w:r w:rsidRPr="007E46AF">
        <w:rPr>
          <w:rStyle w:val="Hyperlink"/>
          <w:rFonts w:ascii="Century Schoolbook" w:hAnsi="Century Schoolbook"/>
          <w:color w:val="auto"/>
          <w:sz w:val="18"/>
          <w:szCs w:val="18"/>
          <w:u w:val="none"/>
        </w:rPr>
        <w:t>&gt;</w:t>
      </w:r>
      <w:r w:rsidRPr="007E46AF">
        <w:rPr>
          <w:rFonts w:ascii="Century Schoolbook" w:hAnsi="Century Schoolbook"/>
          <w:sz w:val="18"/>
          <w:szCs w:val="18"/>
        </w:rPr>
        <w:t xml:space="preserve"> (accessed 27 September 2020). </w:t>
      </w:r>
    </w:p>
  </w:footnote>
  <w:footnote w:id="103">
    <w:p w14:paraId="30F5DD15" w14:textId="1CF0F475" w:rsidR="00571C4C" w:rsidRPr="007E46AF" w:rsidRDefault="00571C4C" w:rsidP="00DA6553">
      <w:pPr>
        <w:tabs>
          <w:tab w:val="left" w:pos="360"/>
          <w:tab w:val="left" w:pos="720"/>
        </w:tabs>
        <w:spacing w:after="0" w:line="240" w:lineRule="auto"/>
        <w:jc w:val="both"/>
        <w:rPr>
          <w:rFonts w:ascii="Century Schoolbook" w:hAnsi="Century Schoolbook"/>
          <w:color w:val="000000"/>
          <w:sz w:val="18"/>
          <w:szCs w:val="18"/>
          <w:shd w:val="clear" w:color="auto" w:fill="FFFFFF"/>
          <w:lang w:val="es-ES"/>
        </w:rPr>
      </w:pPr>
      <w:r w:rsidRPr="007E46AF">
        <w:rPr>
          <w:rFonts w:ascii="Century Schoolbook" w:hAnsi="Century Schoolbook"/>
          <w:sz w:val="18"/>
          <w:szCs w:val="18"/>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sz w:val="18"/>
          <w:szCs w:val="18"/>
          <w:lang w:val="es-ES"/>
        </w:rPr>
        <w:tab/>
        <w:t xml:space="preserve">Bertha Teresa Ramírez, ‘CDMX celebrará el Día de Muertos 2020 de manera virtual’, </w:t>
      </w:r>
      <w:r w:rsidRPr="007E46AF">
        <w:rPr>
          <w:rFonts w:ascii="Century Schoolbook" w:hAnsi="Century Schoolbook"/>
          <w:i/>
          <w:iCs/>
          <w:sz w:val="18"/>
          <w:szCs w:val="18"/>
          <w:lang w:val="es-ES"/>
        </w:rPr>
        <w:t>La Jornada</w:t>
      </w:r>
      <w:r w:rsidRPr="007E46AF">
        <w:rPr>
          <w:rFonts w:ascii="Century Schoolbook" w:hAnsi="Century Schoolbook"/>
          <w:sz w:val="18"/>
          <w:szCs w:val="18"/>
          <w:lang w:val="es-ES"/>
        </w:rPr>
        <w:t>, 20 July 2020, n.p.; &lt;</w:t>
      </w:r>
      <w:hyperlink r:id="rId47" w:history="1">
        <w:r w:rsidRPr="00F231AF">
          <w:rPr>
            <w:rStyle w:val="Hyperlink"/>
            <w:rFonts w:ascii="Century Schoolbook" w:hAnsi="Century Schoolbook"/>
            <w:sz w:val="18"/>
            <w:szCs w:val="18"/>
            <w:lang w:val="es-ES"/>
          </w:rPr>
          <w:t>https://www.jornada.com.mx/ultimas/capital/2020/07/20/</w:t>
        </w:r>
        <w:r w:rsidRPr="00F231AF">
          <w:rPr>
            <w:rStyle w:val="Hyperlink"/>
            <w:rFonts w:ascii="Century Schoolbook" w:hAnsi="Century Schoolbook"/>
            <w:sz w:val="18"/>
            <w:szCs w:val="18"/>
            <w:lang w:val="es-ES"/>
          </w:rPr>
          <w:br/>
          <w:t>cdmx-celebrara-el-dia-de-muertos-2020-de-manera-virtual-216.html</w:t>
        </w:r>
      </w:hyperlink>
      <w:r w:rsidRPr="007E46AF">
        <w:rPr>
          <w:rStyle w:val="Hyperlink"/>
          <w:rFonts w:ascii="Century Schoolbook" w:hAnsi="Century Schoolbook"/>
          <w:color w:val="auto"/>
          <w:sz w:val="18"/>
          <w:szCs w:val="18"/>
          <w:u w:val="none"/>
          <w:lang w:val="es-ES"/>
        </w:rPr>
        <w:t>&gt;</w:t>
      </w:r>
      <w:r w:rsidRPr="007E46AF">
        <w:rPr>
          <w:rFonts w:ascii="Century Schoolbook" w:hAnsi="Century Schoolbook"/>
          <w:color w:val="000000"/>
          <w:sz w:val="18"/>
          <w:szCs w:val="18"/>
          <w:shd w:val="clear" w:color="auto" w:fill="FFFFFF"/>
          <w:lang w:val="es-ES"/>
        </w:rPr>
        <w:t xml:space="preserve"> </w:t>
      </w:r>
      <w:r w:rsidRPr="007E46AF">
        <w:rPr>
          <w:rFonts w:ascii="Century Schoolbook" w:hAnsi="Century Schoolbook"/>
          <w:sz w:val="18"/>
          <w:szCs w:val="18"/>
          <w:lang w:val="es-ES"/>
        </w:rPr>
        <w:t>(</w:t>
      </w:r>
      <w:proofErr w:type="spellStart"/>
      <w:r w:rsidRPr="007E46AF">
        <w:rPr>
          <w:rFonts w:ascii="Century Schoolbook" w:hAnsi="Century Schoolbook"/>
          <w:sz w:val="18"/>
          <w:szCs w:val="18"/>
          <w:lang w:val="es-ES"/>
        </w:rPr>
        <w:t>accessed</w:t>
      </w:r>
      <w:proofErr w:type="spellEnd"/>
      <w:r w:rsidRPr="007E46AF">
        <w:rPr>
          <w:rFonts w:ascii="Century Schoolbook" w:hAnsi="Century Schoolbook"/>
          <w:sz w:val="18"/>
          <w:szCs w:val="18"/>
          <w:lang w:val="es-ES"/>
        </w:rPr>
        <w:t xml:space="preserve"> 27 </w:t>
      </w:r>
      <w:proofErr w:type="spellStart"/>
      <w:r w:rsidRPr="007E46AF">
        <w:rPr>
          <w:rFonts w:ascii="Century Schoolbook" w:hAnsi="Century Schoolbook"/>
          <w:sz w:val="18"/>
          <w:szCs w:val="18"/>
          <w:lang w:val="es-ES"/>
        </w:rPr>
        <w:t>September</w:t>
      </w:r>
      <w:proofErr w:type="spellEnd"/>
      <w:r w:rsidRPr="007E46AF">
        <w:rPr>
          <w:rFonts w:ascii="Century Schoolbook" w:hAnsi="Century Schoolbook"/>
          <w:sz w:val="18"/>
          <w:szCs w:val="18"/>
          <w:lang w:val="es-ES"/>
        </w:rPr>
        <w:t xml:space="preserve"> 2020).</w:t>
      </w:r>
    </w:p>
  </w:footnote>
  <w:footnote w:id="104">
    <w:p w14:paraId="6CD698EE" w14:textId="15D7B6F1" w:rsidR="00571C4C" w:rsidRPr="007E46AF" w:rsidRDefault="00571C4C" w:rsidP="002C6930">
      <w:pPr>
        <w:shd w:val="clear" w:color="auto" w:fill="FFFFFF"/>
        <w:tabs>
          <w:tab w:val="left" w:pos="360"/>
          <w:tab w:val="left" w:pos="720"/>
        </w:tabs>
        <w:spacing w:after="0" w:line="240" w:lineRule="auto"/>
        <w:jc w:val="both"/>
        <w:textAlignment w:val="baseline"/>
        <w:rPr>
          <w:rFonts w:ascii="Century Schoolbook" w:hAnsi="Century Schoolbook"/>
          <w:sz w:val="18"/>
          <w:szCs w:val="18"/>
        </w:rPr>
      </w:pPr>
      <w:r w:rsidRPr="007E46AF">
        <w:rPr>
          <w:rFonts w:ascii="Century Schoolbook" w:hAnsi="Century Schoolbook"/>
          <w:color w:val="000000"/>
          <w:sz w:val="18"/>
          <w:szCs w:val="18"/>
          <w:shd w:val="clear" w:color="auto" w:fill="FFFFFF"/>
          <w:lang w:val="es-ES"/>
        </w:rPr>
        <w:tab/>
      </w:r>
      <w:r w:rsidRPr="007E46AF">
        <w:rPr>
          <w:rStyle w:val="FootnoteReference"/>
          <w:rFonts w:ascii="Century Schoolbook" w:hAnsi="Century Schoolbook"/>
          <w:sz w:val="18"/>
          <w:szCs w:val="18"/>
          <w:vertAlign w:val="baseline"/>
        </w:rPr>
        <w:footnoteRef/>
      </w:r>
      <w:r w:rsidRPr="007E46AF">
        <w:rPr>
          <w:rFonts w:ascii="Century Schoolbook" w:hAnsi="Century Schoolbook"/>
          <w:color w:val="000000"/>
          <w:sz w:val="18"/>
          <w:szCs w:val="18"/>
          <w:shd w:val="clear" w:color="auto" w:fill="FFFFFF"/>
        </w:rPr>
        <w:tab/>
        <w:t xml:space="preserve">The author of this article is co-writing an article with Nuala Finnegan (University College Cork) exploring the impact of Covid-19 on the </w:t>
      </w:r>
      <w:r w:rsidRPr="007E46AF">
        <w:rPr>
          <w:rFonts w:ascii="Century Schoolbook" w:hAnsi="Century Schoolbook"/>
          <w:i/>
          <w:iCs/>
          <w:sz w:val="18"/>
          <w:szCs w:val="18"/>
          <w:shd w:val="clear" w:color="auto" w:fill="FFFFFF"/>
        </w:rPr>
        <w:t>Día de Muertos</w:t>
      </w:r>
      <w:r w:rsidRPr="007E46AF">
        <w:rPr>
          <w:rFonts w:ascii="Century Schoolbook" w:hAnsi="Century Schoolbook"/>
          <w:shd w:val="clear" w:color="auto" w:fill="FFFFFF"/>
        </w:rPr>
        <w:t xml:space="preserve"> </w:t>
      </w:r>
      <w:r w:rsidRPr="007E46AF">
        <w:rPr>
          <w:rFonts w:ascii="Century Schoolbook" w:hAnsi="Century Schoolbook"/>
          <w:color w:val="000000"/>
          <w:sz w:val="18"/>
          <w:szCs w:val="18"/>
          <w:shd w:val="clear" w:color="auto" w:fill="FFFFFF"/>
        </w:rPr>
        <w:t xml:space="preserve">practices. This impact </w:t>
      </w:r>
      <w:r w:rsidRPr="007E46AF">
        <w:rPr>
          <w:rFonts w:ascii="Century Schoolbook" w:hAnsi="Century Schoolbook"/>
          <w:sz w:val="18"/>
          <w:szCs w:val="18"/>
        </w:rPr>
        <w:t xml:space="preserve">will also be captured in our multimedia exhibition (2021) with the contributions of artists, the UK Mexican diasporic community, </w:t>
      </w:r>
      <w:proofErr w:type="spellStart"/>
      <w:r w:rsidRPr="007E46AF">
        <w:rPr>
          <w:rFonts w:ascii="Century Schoolbook" w:hAnsi="Century Schoolbook"/>
          <w:sz w:val="18"/>
          <w:szCs w:val="18"/>
        </w:rPr>
        <w:t>MexSoc</w:t>
      </w:r>
      <w:proofErr w:type="spellEnd"/>
      <w:r w:rsidRPr="007E46AF">
        <w:rPr>
          <w:rFonts w:ascii="Century Schoolbook" w:hAnsi="Century Schoolbook"/>
          <w:sz w:val="18"/>
          <w:szCs w:val="18"/>
        </w:rPr>
        <w:t xml:space="preserve"> Southampton/UK, University College Cork and </w:t>
      </w:r>
      <w:proofErr w:type="spellStart"/>
      <w:r w:rsidRPr="007E46AF">
        <w:rPr>
          <w:rFonts w:ascii="Century Schoolbook" w:hAnsi="Century Schoolbook"/>
          <w:sz w:val="18"/>
          <w:szCs w:val="18"/>
        </w:rPr>
        <w:t>Comunidad</w:t>
      </w:r>
      <w:proofErr w:type="spellEnd"/>
      <w:r w:rsidRPr="007E46AF">
        <w:rPr>
          <w:rFonts w:ascii="Century Schoolbook" w:hAnsi="Century Schoolbook"/>
          <w:sz w:val="18"/>
          <w:szCs w:val="18"/>
        </w:rPr>
        <w:t xml:space="preserve"> Mexicana, Cork.</w:t>
      </w:r>
    </w:p>
    <w:p w14:paraId="24356698" w14:textId="75A0A636" w:rsidR="00571C4C" w:rsidRPr="007E46AF" w:rsidRDefault="00571C4C" w:rsidP="002C6930">
      <w:pPr>
        <w:shd w:val="clear" w:color="auto" w:fill="FFFFFF"/>
        <w:tabs>
          <w:tab w:val="left" w:pos="360"/>
          <w:tab w:val="left" w:pos="720"/>
        </w:tabs>
        <w:spacing w:before="120" w:after="0" w:line="240" w:lineRule="auto"/>
        <w:jc w:val="both"/>
        <w:textAlignment w:val="baseline"/>
        <w:rPr>
          <w:rFonts w:ascii="Century Schoolbook" w:hAnsi="Century Schoolbook"/>
          <w:color w:val="0563C1" w:themeColor="hyperlink"/>
          <w:sz w:val="18"/>
          <w:szCs w:val="18"/>
          <w:u w:val="single"/>
        </w:rPr>
      </w:pPr>
      <w:r w:rsidRPr="007E46AF">
        <w:rPr>
          <w:rFonts w:ascii="Century Schoolbook" w:hAnsi="Century Schoolbook"/>
          <w:sz w:val="18"/>
          <w:szCs w:val="18"/>
        </w:rPr>
        <w:tab/>
        <w:t>*</w:t>
      </w:r>
      <w:r w:rsidRPr="007E46AF">
        <w:rPr>
          <w:rFonts w:ascii="Century Schoolbook" w:hAnsi="Century Schoolbook"/>
          <w:sz w:val="18"/>
          <w:szCs w:val="18"/>
        </w:rPr>
        <w:tab/>
        <w:t xml:space="preserve">Disclosure Statement. No potential conflict of interest was reported by the author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16352"/>
    <w:multiLevelType w:val="hybridMultilevel"/>
    <w:tmpl w:val="9BEA0C4E"/>
    <w:lvl w:ilvl="0" w:tplc="980C8C08">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BA2208"/>
    <w:multiLevelType w:val="hybridMultilevel"/>
    <w:tmpl w:val="6ED8DA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5B"/>
    <w:rsid w:val="000002DF"/>
    <w:rsid w:val="00000A11"/>
    <w:rsid w:val="00000CDA"/>
    <w:rsid w:val="000010BB"/>
    <w:rsid w:val="00001DC5"/>
    <w:rsid w:val="00001FCC"/>
    <w:rsid w:val="00002AA5"/>
    <w:rsid w:val="00003722"/>
    <w:rsid w:val="000041C6"/>
    <w:rsid w:val="00004410"/>
    <w:rsid w:val="000057D9"/>
    <w:rsid w:val="00005DBA"/>
    <w:rsid w:val="000062FF"/>
    <w:rsid w:val="00006F6F"/>
    <w:rsid w:val="00006FEA"/>
    <w:rsid w:val="00007A6E"/>
    <w:rsid w:val="00007F6F"/>
    <w:rsid w:val="0001076A"/>
    <w:rsid w:val="0001157E"/>
    <w:rsid w:val="00011D7D"/>
    <w:rsid w:val="00012287"/>
    <w:rsid w:val="000132AC"/>
    <w:rsid w:val="00013570"/>
    <w:rsid w:val="00013660"/>
    <w:rsid w:val="000137BA"/>
    <w:rsid w:val="000137CC"/>
    <w:rsid w:val="0001399C"/>
    <w:rsid w:val="00013B43"/>
    <w:rsid w:val="00014501"/>
    <w:rsid w:val="000146DD"/>
    <w:rsid w:val="00014F74"/>
    <w:rsid w:val="00015178"/>
    <w:rsid w:val="00015C01"/>
    <w:rsid w:val="00015CFD"/>
    <w:rsid w:val="00016A94"/>
    <w:rsid w:val="0001721C"/>
    <w:rsid w:val="0001773C"/>
    <w:rsid w:val="00017E81"/>
    <w:rsid w:val="00020141"/>
    <w:rsid w:val="0002086F"/>
    <w:rsid w:val="00021568"/>
    <w:rsid w:val="000219E1"/>
    <w:rsid w:val="000227A5"/>
    <w:rsid w:val="000227B6"/>
    <w:rsid w:val="00022DC5"/>
    <w:rsid w:val="00023A40"/>
    <w:rsid w:val="00024AB1"/>
    <w:rsid w:val="00024C10"/>
    <w:rsid w:val="000254F7"/>
    <w:rsid w:val="00025557"/>
    <w:rsid w:val="00025670"/>
    <w:rsid w:val="000261A5"/>
    <w:rsid w:val="0002690F"/>
    <w:rsid w:val="00026AAB"/>
    <w:rsid w:val="00027414"/>
    <w:rsid w:val="00031870"/>
    <w:rsid w:val="00031AF4"/>
    <w:rsid w:val="00032364"/>
    <w:rsid w:val="00033BCF"/>
    <w:rsid w:val="00034AC4"/>
    <w:rsid w:val="000356C6"/>
    <w:rsid w:val="00035B1B"/>
    <w:rsid w:val="000365C7"/>
    <w:rsid w:val="00036797"/>
    <w:rsid w:val="00040A68"/>
    <w:rsid w:val="00040BC9"/>
    <w:rsid w:val="0004124E"/>
    <w:rsid w:val="00042B65"/>
    <w:rsid w:val="00042EAF"/>
    <w:rsid w:val="00045ED6"/>
    <w:rsid w:val="0004603E"/>
    <w:rsid w:val="0004666B"/>
    <w:rsid w:val="000468CE"/>
    <w:rsid w:val="0004754F"/>
    <w:rsid w:val="00047A37"/>
    <w:rsid w:val="00050B20"/>
    <w:rsid w:val="00051179"/>
    <w:rsid w:val="00051916"/>
    <w:rsid w:val="00052446"/>
    <w:rsid w:val="00052658"/>
    <w:rsid w:val="0005303B"/>
    <w:rsid w:val="000530CB"/>
    <w:rsid w:val="00053D2F"/>
    <w:rsid w:val="00054C29"/>
    <w:rsid w:val="00054F17"/>
    <w:rsid w:val="00054F2F"/>
    <w:rsid w:val="0005589E"/>
    <w:rsid w:val="00055D58"/>
    <w:rsid w:val="00055F65"/>
    <w:rsid w:val="0005646B"/>
    <w:rsid w:val="00057F4E"/>
    <w:rsid w:val="000603EE"/>
    <w:rsid w:val="000615A8"/>
    <w:rsid w:val="000621E2"/>
    <w:rsid w:val="00062A50"/>
    <w:rsid w:val="00064548"/>
    <w:rsid w:val="00065B2F"/>
    <w:rsid w:val="00065B87"/>
    <w:rsid w:val="000669A1"/>
    <w:rsid w:val="00066EA9"/>
    <w:rsid w:val="00067842"/>
    <w:rsid w:val="0006793C"/>
    <w:rsid w:val="00067979"/>
    <w:rsid w:val="00070479"/>
    <w:rsid w:val="000714F0"/>
    <w:rsid w:val="000715B7"/>
    <w:rsid w:val="00071F46"/>
    <w:rsid w:val="00073A4D"/>
    <w:rsid w:val="00074E99"/>
    <w:rsid w:val="000751AC"/>
    <w:rsid w:val="00076A4D"/>
    <w:rsid w:val="00077EC5"/>
    <w:rsid w:val="00080C5C"/>
    <w:rsid w:val="000819B3"/>
    <w:rsid w:val="000819E9"/>
    <w:rsid w:val="00083273"/>
    <w:rsid w:val="000834E9"/>
    <w:rsid w:val="00083694"/>
    <w:rsid w:val="00083E19"/>
    <w:rsid w:val="00084B66"/>
    <w:rsid w:val="00084E23"/>
    <w:rsid w:val="0008521E"/>
    <w:rsid w:val="00085CDC"/>
    <w:rsid w:val="00085F7E"/>
    <w:rsid w:val="000862E1"/>
    <w:rsid w:val="000872A6"/>
    <w:rsid w:val="00087736"/>
    <w:rsid w:val="000902EE"/>
    <w:rsid w:val="00090609"/>
    <w:rsid w:val="00090C92"/>
    <w:rsid w:val="000911DD"/>
    <w:rsid w:val="00092546"/>
    <w:rsid w:val="0009260B"/>
    <w:rsid w:val="00092869"/>
    <w:rsid w:val="00092EC1"/>
    <w:rsid w:val="00093826"/>
    <w:rsid w:val="00093BCC"/>
    <w:rsid w:val="00094482"/>
    <w:rsid w:val="00094AE0"/>
    <w:rsid w:val="00095BD8"/>
    <w:rsid w:val="00095EDD"/>
    <w:rsid w:val="00096E40"/>
    <w:rsid w:val="000A0E72"/>
    <w:rsid w:val="000A2351"/>
    <w:rsid w:val="000A3039"/>
    <w:rsid w:val="000A3D17"/>
    <w:rsid w:val="000A3E72"/>
    <w:rsid w:val="000A3ED4"/>
    <w:rsid w:val="000A43F4"/>
    <w:rsid w:val="000A47B2"/>
    <w:rsid w:val="000A48CC"/>
    <w:rsid w:val="000A5116"/>
    <w:rsid w:val="000A5B91"/>
    <w:rsid w:val="000A6845"/>
    <w:rsid w:val="000A6850"/>
    <w:rsid w:val="000A703A"/>
    <w:rsid w:val="000A71E1"/>
    <w:rsid w:val="000A74CC"/>
    <w:rsid w:val="000B0438"/>
    <w:rsid w:val="000B1200"/>
    <w:rsid w:val="000B1322"/>
    <w:rsid w:val="000B23C7"/>
    <w:rsid w:val="000B29E0"/>
    <w:rsid w:val="000B3216"/>
    <w:rsid w:val="000B464F"/>
    <w:rsid w:val="000B4778"/>
    <w:rsid w:val="000B5051"/>
    <w:rsid w:val="000B608D"/>
    <w:rsid w:val="000B671E"/>
    <w:rsid w:val="000B73A7"/>
    <w:rsid w:val="000B7CA1"/>
    <w:rsid w:val="000C0444"/>
    <w:rsid w:val="000C1030"/>
    <w:rsid w:val="000C20AC"/>
    <w:rsid w:val="000C2748"/>
    <w:rsid w:val="000C3620"/>
    <w:rsid w:val="000C3939"/>
    <w:rsid w:val="000C39B9"/>
    <w:rsid w:val="000C3BF2"/>
    <w:rsid w:val="000C4227"/>
    <w:rsid w:val="000C4569"/>
    <w:rsid w:val="000C4A93"/>
    <w:rsid w:val="000C4DD4"/>
    <w:rsid w:val="000C5060"/>
    <w:rsid w:val="000C52CE"/>
    <w:rsid w:val="000C58D0"/>
    <w:rsid w:val="000C722B"/>
    <w:rsid w:val="000C788F"/>
    <w:rsid w:val="000D3207"/>
    <w:rsid w:val="000D3860"/>
    <w:rsid w:val="000D38D5"/>
    <w:rsid w:val="000D3FC8"/>
    <w:rsid w:val="000D41BF"/>
    <w:rsid w:val="000D49EB"/>
    <w:rsid w:val="000D4D85"/>
    <w:rsid w:val="000D5E43"/>
    <w:rsid w:val="000D62D7"/>
    <w:rsid w:val="000D63DB"/>
    <w:rsid w:val="000D6929"/>
    <w:rsid w:val="000D7649"/>
    <w:rsid w:val="000D78C4"/>
    <w:rsid w:val="000E0A40"/>
    <w:rsid w:val="000E0DA3"/>
    <w:rsid w:val="000E13E0"/>
    <w:rsid w:val="000E15D6"/>
    <w:rsid w:val="000E21C0"/>
    <w:rsid w:val="000E2585"/>
    <w:rsid w:val="000E2972"/>
    <w:rsid w:val="000E30BC"/>
    <w:rsid w:val="000E3EC4"/>
    <w:rsid w:val="000E4CCE"/>
    <w:rsid w:val="000E5800"/>
    <w:rsid w:val="000E5A83"/>
    <w:rsid w:val="000E75F5"/>
    <w:rsid w:val="000E76A5"/>
    <w:rsid w:val="000F0AF1"/>
    <w:rsid w:val="000F0E98"/>
    <w:rsid w:val="000F31DD"/>
    <w:rsid w:val="000F34CE"/>
    <w:rsid w:val="000F3D09"/>
    <w:rsid w:val="000F438A"/>
    <w:rsid w:val="000F4E99"/>
    <w:rsid w:val="000F5729"/>
    <w:rsid w:val="000F5D3B"/>
    <w:rsid w:val="000F74B1"/>
    <w:rsid w:val="000F75D9"/>
    <w:rsid w:val="000F7B2D"/>
    <w:rsid w:val="000F7BC8"/>
    <w:rsid w:val="001001CA"/>
    <w:rsid w:val="0010203C"/>
    <w:rsid w:val="001022A1"/>
    <w:rsid w:val="00102727"/>
    <w:rsid w:val="00103496"/>
    <w:rsid w:val="00103568"/>
    <w:rsid w:val="0010383A"/>
    <w:rsid w:val="00104F1C"/>
    <w:rsid w:val="001051D1"/>
    <w:rsid w:val="001051E9"/>
    <w:rsid w:val="00105A23"/>
    <w:rsid w:val="00106F40"/>
    <w:rsid w:val="00107151"/>
    <w:rsid w:val="0010779A"/>
    <w:rsid w:val="00113676"/>
    <w:rsid w:val="00113F34"/>
    <w:rsid w:val="001143B1"/>
    <w:rsid w:val="001143BE"/>
    <w:rsid w:val="00114EB0"/>
    <w:rsid w:val="00115E6D"/>
    <w:rsid w:val="00116746"/>
    <w:rsid w:val="001172BB"/>
    <w:rsid w:val="00117905"/>
    <w:rsid w:val="00117FA1"/>
    <w:rsid w:val="00120117"/>
    <w:rsid w:val="001201EC"/>
    <w:rsid w:val="00120965"/>
    <w:rsid w:val="00120E46"/>
    <w:rsid w:val="00121514"/>
    <w:rsid w:val="0012151A"/>
    <w:rsid w:val="00122157"/>
    <w:rsid w:val="00122642"/>
    <w:rsid w:val="00122750"/>
    <w:rsid w:val="001228BB"/>
    <w:rsid w:val="001228CA"/>
    <w:rsid w:val="0012306A"/>
    <w:rsid w:val="00123297"/>
    <w:rsid w:val="0012411B"/>
    <w:rsid w:val="00124399"/>
    <w:rsid w:val="00125398"/>
    <w:rsid w:val="001255DD"/>
    <w:rsid w:val="001262E2"/>
    <w:rsid w:val="0012707F"/>
    <w:rsid w:val="00127D78"/>
    <w:rsid w:val="001303A8"/>
    <w:rsid w:val="00130FEA"/>
    <w:rsid w:val="00131BB1"/>
    <w:rsid w:val="001325F6"/>
    <w:rsid w:val="00133067"/>
    <w:rsid w:val="0013319F"/>
    <w:rsid w:val="00133541"/>
    <w:rsid w:val="00133AE5"/>
    <w:rsid w:val="00135D9C"/>
    <w:rsid w:val="001360F0"/>
    <w:rsid w:val="00136503"/>
    <w:rsid w:val="0013788E"/>
    <w:rsid w:val="00137DB1"/>
    <w:rsid w:val="001403E7"/>
    <w:rsid w:val="00140FA8"/>
    <w:rsid w:val="0014109D"/>
    <w:rsid w:val="0014118B"/>
    <w:rsid w:val="00141432"/>
    <w:rsid w:val="00141C88"/>
    <w:rsid w:val="00141E25"/>
    <w:rsid w:val="00142D07"/>
    <w:rsid w:val="00143287"/>
    <w:rsid w:val="00143FDE"/>
    <w:rsid w:val="00144151"/>
    <w:rsid w:val="00144E3E"/>
    <w:rsid w:val="00144EA3"/>
    <w:rsid w:val="00145A61"/>
    <w:rsid w:val="00146297"/>
    <w:rsid w:val="00146624"/>
    <w:rsid w:val="00150091"/>
    <w:rsid w:val="001502AF"/>
    <w:rsid w:val="00150922"/>
    <w:rsid w:val="001510F4"/>
    <w:rsid w:val="001511C7"/>
    <w:rsid w:val="001514E4"/>
    <w:rsid w:val="00151B0E"/>
    <w:rsid w:val="00151D62"/>
    <w:rsid w:val="00152155"/>
    <w:rsid w:val="00152933"/>
    <w:rsid w:val="00153F4C"/>
    <w:rsid w:val="00154A18"/>
    <w:rsid w:val="001559E9"/>
    <w:rsid w:val="00156371"/>
    <w:rsid w:val="0015654A"/>
    <w:rsid w:val="00157BDD"/>
    <w:rsid w:val="00161A43"/>
    <w:rsid w:val="00161AEC"/>
    <w:rsid w:val="001629A9"/>
    <w:rsid w:val="00162A5B"/>
    <w:rsid w:val="00162C7B"/>
    <w:rsid w:val="00163196"/>
    <w:rsid w:val="0016366E"/>
    <w:rsid w:val="00164178"/>
    <w:rsid w:val="001641BC"/>
    <w:rsid w:val="00164308"/>
    <w:rsid w:val="00164AA2"/>
    <w:rsid w:val="00165FF7"/>
    <w:rsid w:val="00166280"/>
    <w:rsid w:val="0016683F"/>
    <w:rsid w:val="001668E9"/>
    <w:rsid w:val="00166E0F"/>
    <w:rsid w:val="00166EB4"/>
    <w:rsid w:val="0016762C"/>
    <w:rsid w:val="001678E2"/>
    <w:rsid w:val="00170726"/>
    <w:rsid w:val="00170A5E"/>
    <w:rsid w:val="0017181C"/>
    <w:rsid w:val="00171A93"/>
    <w:rsid w:val="00171AD9"/>
    <w:rsid w:val="00171CAF"/>
    <w:rsid w:val="00171D81"/>
    <w:rsid w:val="00172114"/>
    <w:rsid w:val="00172D16"/>
    <w:rsid w:val="0017317C"/>
    <w:rsid w:val="00173229"/>
    <w:rsid w:val="00173B69"/>
    <w:rsid w:val="00173E57"/>
    <w:rsid w:val="00173F3D"/>
    <w:rsid w:val="001744AE"/>
    <w:rsid w:val="00175C83"/>
    <w:rsid w:val="001760E1"/>
    <w:rsid w:val="00176271"/>
    <w:rsid w:val="00177D81"/>
    <w:rsid w:val="00177E43"/>
    <w:rsid w:val="00177F68"/>
    <w:rsid w:val="00180754"/>
    <w:rsid w:val="0018081C"/>
    <w:rsid w:val="001818EC"/>
    <w:rsid w:val="00181AF7"/>
    <w:rsid w:val="00181CC8"/>
    <w:rsid w:val="00182280"/>
    <w:rsid w:val="00182B2C"/>
    <w:rsid w:val="00182D0B"/>
    <w:rsid w:val="00182D99"/>
    <w:rsid w:val="001830E9"/>
    <w:rsid w:val="00183918"/>
    <w:rsid w:val="00183B04"/>
    <w:rsid w:val="00184792"/>
    <w:rsid w:val="00184A57"/>
    <w:rsid w:val="00184D8D"/>
    <w:rsid w:val="00185913"/>
    <w:rsid w:val="00185AD9"/>
    <w:rsid w:val="001864C8"/>
    <w:rsid w:val="0018722A"/>
    <w:rsid w:val="00187671"/>
    <w:rsid w:val="00187BDC"/>
    <w:rsid w:val="0019094C"/>
    <w:rsid w:val="00190E1F"/>
    <w:rsid w:val="0019276F"/>
    <w:rsid w:val="0019369B"/>
    <w:rsid w:val="00194816"/>
    <w:rsid w:val="00194C27"/>
    <w:rsid w:val="00194FD4"/>
    <w:rsid w:val="00195ADB"/>
    <w:rsid w:val="00195CF7"/>
    <w:rsid w:val="001967A0"/>
    <w:rsid w:val="0019768A"/>
    <w:rsid w:val="00197711"/>
    <w:rsid w:val="0019777A"/>
    <w:rsid w:val="00197884"/>
    <w:rsid w:val="00197932"/>
    <w:rsid w:val="00197C77"/>
    <w:rsid w:val="001A139D"/>
    <w:rsid w:val="001A1E11"/>
    <w:rsid w:val="001A1ED1"/>
    <w:rsid w:val="001A3E67"/>
    <w:rsid w:val="001A4D9B"/>
    <w:rsid w:val="001A5D92"/>
    <w:rsid w:val="001A6240"/>
    <w:rsid w:val="001A6A53"/>
    <w:rsid w:val="001A71AA"/>
    <w:rsid w:val="001A7393"/>
    <w:rsid w:val="001A7F4C"/>
    <w:rsid w:val="001B13E1"/>
    <w:rsid w:val="001B1754"/>
    <w:rsid w:val="001B199B"/>
    <w:rsid w:val="001B19FC"/>
    <w:rsid w:val="001B21B8"/>
    <w:rsid w:val="001B2655"/>
    <w:rsid w:val="001B289D"/>
    <w:rsid w:val="001B35FF"/>
    <w:rsid w:val="001B39DB"/>
    <w:rsid w:val="001B4A81"/>
    <w:rsid w:val="001B4F33"/>
    <w:rsid w:val="001B4F4A"/>
    <w:rsid w:val="001B524C"/>
    <w:rsid w:val="001B5D2A"/>
    <w:rsid w:val="001B66AB"/>
    <w:rsid w:val="001B7FFE"/>
    <w:rsid w:val="001C0E85"/>
    <w:rsid w:val="001C13AC"/>
    <w:rsid w:val="001C1A06"/>
    <w:rsid w:val="001C30B8"/>
    <w:rsid w:val="001C35BC"/>
    <w:rsid w:val="001C3732"/>
    <w:rsid w:val="001C37E1"/>
    <w:rsid w:val="001C5CF0"/>
    <w:rsid w:val="001C656C"/>
    <w:rsid w:val="001C7635"/>
    <w:rsid w:val="001D0313"/>
    <w:rsid w:val="001D0B7A"/>
    <w:rsid w:val="001D13AE"/>
    <w:rsid w:val="001D14DC"/>
    <w:rsid w:val="001D188E"/>
    <w:rsid w:val="001D18C7"/>
    <w:rsid w:val="001D1967"/>
    <w:rsid w:val="001D23F4"/>
    <w:rsid w:val="001D36FF"/>
    <w:rsid w:val="001D39AC"/>
    <w:rsid w:val="001D3AA0"/>
    <w:rsid w:val="001D3F47"/>
    <w:rsid w:val="001D475A"/>
    <w:rsid w:val="001D4869"/>
    <w:rsid w:val="001D4F4C"/>
    <w:rsid w:val="001D5B06"/>
    <w:rsid w:val="001D5C37"/>
    <w:rsid w:val="001D5EB5"/>
    <w:rsid w:val="001D68FB"/>
    <w:rsid w:val="001D6B22"/>
    <w:rsid w:val="001D7339"/>
    <w:rsid w:val="001D7CA8"/>
    <w:rsid w:val="001E0A43"/>
    <w:rsid w:val="001E0DC7"/>
    <w:rsid w:val="001E1729"/>
    <w:rsid w:val="001E1AFA"/>
    <w:rsid w:val="001E1D05"/>
    <w:rsid w:val="001E2074"/>
    <w:rsid w:val="001E2A4A"/>
    <w:rsid w:val="001E3A0A"/>
    <w:rsid w:val="001E433D"/>
    <w:rsid w:val="001E58D4"/>
    <w:rsid w:val="001E61AB"/>
    <w:rsid w:val="001E748F"/>
    <w:rsid w:val="001F0416"/>
    <w:rsid w:val="001F0B70"/>
    <w:rsid w:val="001F11A5"/>
    <w:rsid w:val="001F11CD"/>
    <w:rsid w:val="001F1391"/>
    <w:rsid w:val="001F2025"/>
    <w:rsid w:val="001F22CF"/>
    <w:rsid w:val="001F261A"/>
    <w:rsid w:val="001F262F"/>
    <w:rsid w:val="001F3E8E"/>
    <w:rsid w:val="001F4541"/>
    <w:rsid w:val="001F578C"/>
    <w:rsid w:val="001F5895"/>
    <w:rsid w:val="001F6290"/>
    <w:rsid w:val="001F66D1"/>
    <w:rsid w:val="001F6C2C"/>
    <w:rsid w:val="001F763B"/>
    <w:rsid w:val="001F7862"/>
    <w:rsid w:val="00200289"/>
    <w:rsid w:val="002005CD"/>
    <w:rsid w:val="002009D6"/>
    <w:rsid w:val="002015BD"/>
    <w:rsid w:val="00203A71"/>
    <w:rsid w:val="00203C7C"/>
    <w:rsid w:val="002044B8"/>
    <w:rsid w:val="0020655B"/>
    <w:rsid w:val="00206597"/>
    <w:rsid w:val="0020674E"/>
    <w:rsid w:val="00206DE0"/>
    <w:rsid w:val="00207A5D"/>
    <w:rsid w:val="00207FA9"/>
    <w:rsid w:val="002101AE"/>
    <w:rsid w:val="002108A2"/>
    <w:rsid w:val="00210F65"/>
    <w:rsid w:val="0021131D"/>
    <w:rsid w:val="00211750"/>
    <w:rsid w:val="002119F1"/>
    <w:rsid w:val="00212564"/>
    <w:rsid w:val="002125C2"/>
    <w:rsid w:val="00212D59"/>
    <w:rsid w:val="0021380D"/>
    <w:rsid w:val="002138D7"/>
    <w:rsid w:val="00214D2A"/>
    <w:rsid w:val="002151F9"/>
    <w:rsid w:val="00215D31"/>
    <w:rsid w:val="00216804"/>
    <w:rsid w:val="00217481"/>
    <w:rsid w:val="00217641"/>
    <w:rsid w:val="0022147D"/>
    <w:rsid w:val="00222721"/>
    <w:rsid w:val="00222A91"/>
    <w:rsid w:val="00223407"/>
    <w:rsid w:val="00223470"/>
    <w:rsid w:val="002246EB"/>
    <w:rsid w:val="002248B3"/>
    <w:rsid w:val="00225805"/>
    <w:rsid w:val="00225818"/>
    <w:rsid w:val="00225BB8"/>
    <w:rsid w:val="00226275"/>
    <w:rsid w:val="00226C92"/>
    <w:rsid w:val="00227006"/>
    <w:rsid w:val="002275E7"/>
    <w:rsid w:val="002308F1"/>
    <w:rsid w:val="00230E1B"/>
    <w:rsid w:val="00230E63"/>
    <w:rsid w:val="00230EFA"/>
    <w:rsid w:val="00232B00"/>
    <w:rsid w:val="00232B97"/>
    <w:rsid w:val="00233C7B"/>
    <w:rsid w:val="002340BA"/>
    <w:rsid w:val="00235ADA"/>
    <w:rsid w:val="00235F8D"/>
    <w:rsid w:val="00236446"/>
    <w:rsid w:val="00236D59"/>
    <w:rsid w:val="002370EC"/>
    <w:rsid w:val="00237EF7"/>
    <w:rsid w:val="00237FB1"/>
    <w:rsid w:val="002400F2"/>
    <w:rsid w:val="002402F4"/>
    <w:rsid w:val="00240516"/>
    <w:rsid w:val="002409A4"/>
    <w:rsid w:val="00241DEE"/>
    <w:rsid w:val="00241FC0"/>
    <w:rsid w:val="002423A5"/>
    <w:rsid w:val="002424BE"/>
    <w:rsid w:val="00242E3A"/>
    <w:rsid w:val="00243708"/>
    <w:rsid w:val="002441C7"/>
    <w:rsid w:val="0024571E"/>
    <w:rsid w:val="00245728"/>
    <w:rsid w:val="00245BA5"/>
    <w:rsid w:val="00245E62"/>
    <w:rsid w:val="002464C1"/>
    <w:rsid w:val="002474CF"/>
    <w:rsid w:val="002474E8"/>
    <w:rsid w:val="00247BD5"/>
    <w:rsid w:val="00247EC6"/>
    <w:rsid w:val="00250D56"/>
    <w:rsid w:val="00250EC7"/>
    <w:rsid w:val="002512E0"/>
    <w:rsid w:val="00251593"/>
    <w:rsid w:val="0025302E"/>
    <w:rsid w:val="002530C4"/>
    <w:rsid w:val="002538DE"/>
    <w:rsid w:val="002559D5"/>
    <w:rsid w:val="00255C8E"/>
    <w:rsid w:val="0025631D"/>
    <w:rsid w:val="00256846"/>
    <w:rsid w:val="00256E74"/>
    <w:rsid w:val="0025706C"/>
    <w:rsid w:val="002576FF"/>
    <w:rsid w:val="002606A0"/>
    <w:rsid w:val="002607DB"/>
    <w:rsid w:val="002608D7"/>
    <w:rsid w:val="00260C96"/>
    <w:rsid w:val="00261324"/>
    <w:rsid w:val="00261435"/>
    <w:rsid w:val="00261928"/>
    <w:rsid w:val="00261D93"/>
    <w:rsid w:val="00261F3A"/>
    <w:rsid w:val="00263B6A"/>
    <w:rsid w:val="00264228"/>
    <w:rsid w:val="00264D8B"/>
    <w:rsid w:val="00265CCF"/>
    <w:rsid w:val="00266CE9"/>
    <w:rsid w:val="00267341"/>
    <w:rsid w:val="00267DA7"/>
    <w:rsid w:val="00267E89"/>
    <w:rsid w:val="00270DC0"/>
    <w:rsid w:val="002712ED"/>
    <w:rsid w:val="0027220C"/>
    <w:rsid w:val="002738DC"/>
    <w:rsid w:val="00274561"/>
    <w:rsid w:val="00274D2B"/>
    <w:rsid w:val="002756B7"/>
    <w:rsid w:val="00275B70"/>
    <w:rsid w:val="00275FFC"/>
    <w:rsid w:val="00276B8A"/>
    <w:rsid w:val="00276E6F"/>
    <w:rsid w:val="00277964"/>
    <w:rsid w:val="0028103A"/>
    <w:rsid w:val="00281999"/>
    <w:rsid w:val="00281BD2"/>
    <w:rsid w:val="00282578"/>
    <w:rsid w:val="00282600"/>
    <w:rsid w:val="002832D1"/>
    <w:rsid w:val="00283515"/>
    <w:rsid w:val="00283542"/>
    <w:rsid w:val="00285963"/>
    <w:rsid w:val="002859DB"/>
    <w:rsid w:val="00285D48"/>
    <w:rsid w:val="00287D25"/>
    <w:rsid w:val="0029047A"/>
    <w:rsid w:val="00290586"/>
    <w:rsid w:val="00290CB8"/>
    <w:rsid w:val="00291164"/>
    <w:rsid w:val="002915E4"/>
    <w:rsid w:val="00291DF9"/>
    <w:rsid w:val="00291E8E"/>
    <w:rsid w:val="0029225F"/>
    <w:rsid w:val="00292C01"/>
    <w:rsid w:val="00292CBA"/>
    <w:rsid w:val="0029336D"/>
    <w:rsid w:val="0029344E"/>
    <w:rsid w:val="00294382"/>
    <w:rsid w:val="002951B5"/>
    <w:rsid w:val="002956CA"/>
    <w:rsid w:val="00295DB0"/>
    <w:rsid w:val="0029611B"/>
    <w:rsid w:val="002962EF"/>
    <w:rsid w:val="00296901"/>
    <w:rsid w:val="002969FB"/>
    <w:rsid w:val="00296D2B"/>
    <w:rsid w:val="00296F75"/>
    <w:rsid w:val="00297EF8"/>
    <w:rsid w:val="002A1386"/>
    <w:rsid w:val="002A2FCD"/>
    <w:rsid w:val="002A3077"/>
    <w:rsid w:val="002A3094"/>
    <w:rsid w:val="002A314B"/>
    <w:rsid w:val="002A52F1"/>
    <w:rsid w:val="002A542A"/>
    <w:rsid w:val="002A5474"/>
    <w:rsid w:val="002A73FB"/>
    <w:rsid w:val="002A7731"/>
    <w:rsid w:val="002B0749"/>
    <w:rsid w:val="002B0990"/>
    <w:rsid w:val="002B0ECA"/>
    <w:rsid w:val="002B1EDC"/>
    <w:rsid w:val="002B2216"/>
    <w:rsid w:val="002B2D64"/>
    <w:rsid w:val="002B3866"/>
    <w:rsid w:val="002B4815"/>
    <w:rsid w:val="002B5383"/>
    <w:rsid w:val="002B6AC0"/>
    <w:rsid w:val="002B6D7E"/>
    <w:rsid w:val="002B7658"/>
    <w:rsid w:val="002B7A44"/>
    <w:rsid w:val="002C070E"/>
    <w:rsid w:val="002C080C"/>
    <w:rsid w:val="002C0995"/>
    <w:rsid w:val="002C0B67"/>
    <w:rsid w:val="002C1374"/>
    <w:rsid w:val="002C162A"/>
    <w:rsid w:val="002C1EA4"/>
    <w:rsid w:val="002C298D"/>
    <w:rsid w:val="002C3444"/>
    <w:rsid w:val="002C3865"/>
    <w:rsid w:val="002C3D5B"/>
    <w:rsid w:val="002C44D9"/>
    <w:rsid w:val="002C4EC9"/>
    <w:rsid w:val="002C5346"/>
    <w:rsid w:val="002C5D27"/>
    <w:rsid w:val="002C6930"/>
    <w:rsid w:val="002C79C5"/>
    <w:rsid w:val="002D0EF5"/>
    <w:rsid w:val="002D23E2"/>
    <w:rsid w:val="002D2429"/>
    <w:rsid w:val="002D24D9"/>
    <w:rsid w:val="002D323D"/>
    <w:rsid w:val="002D3B87"/>
    <w:rsid w:val="002D3C36"/>
    <w:rsid w:val="002D41F6"/>
    <w:rsid w:val="002D4E7C"/>
    <w:rsid w:val="002D52D7"/>
    <w:rsid w:val="002D5F57"/>
    <w:rsid w:val="002D5F61"/>
    <w:rsid w:val="002D6149"/>
    <w:rsid w:val="002D6C74"/>
    <w:rsid w:val="002D700F"/>
    <w:rsid w:val="002D718D"/>
    <w:rsid w:val="002D753A"/>
    <w:rsid w:val="002D7F8C"/>
    <w:rsid w:val="002E0196"/>
    <w:rsid w:val="002E0885"/>
    <w:rsid w:val="002E0C89"/>
    <w:rsid w:val="002E1A27"/>
    <w:rsid w:val="002E1AE1"/>
    <w:rsid w:val="002E2CA9"/>
    <w:rsid w:val="002E36AE"/>
    <w:rsid w:val="002E38B9"/>
    <w:rsid w:val="002E4EC8"/>
    <w:rsid w:val="002E5453"/>
    <w:rsid w:val="002E5D1D"/>
    <w:rsid w:val="002E6393"/>
    <w:rsid w:val="002E666F"/>
    <w:rsid w:val="002E6F13"/>
    <w:rsid w:val="002E7AFD"/>
    <w:rsid w:val="002F1075"/>
    <w:rsid w:val="002F11E5"/>
    <w:rsid w:val="002F1471"/>
    <w:rsid w:val="002F152E"/>
    <w:rsid w:val="002F1DC9"/>
    <w:rsid w:val="002F266A"/>
    <w:rsid w:val="002F2E99"/>
    <w:rsid w:val="002F443D"/>
    <w:rsid w:val="002F45C2"/>
    <w:rsid w:val="002F4681"/>
    <w:rsid w:val="002F4E62"/>
    <w:rsid w:val="002F570A"/>
    <w:rsid w:val="002F595E"/>
    <w:rsid w:val="002F5F39"/>
    <w:rsid w:val="002F6B76"/>
    <w:rsid w:val="002F6BE1"/>
    <w:rsid w:val="002F7263"/>
    <w:rsid w:val="0030045A"/>
    <w:rsid w:val="00301326"/>
    <w:rsid w:val="0030238B"/>
    <w:rsid w:val="00302D38"/>
    <w:rsid w:val="00302E8B"/>
    <w:rsid w:val="003032C7"/>
    <w:rsid w:val="00303705"/>
    <w:rsid w:val="00303A88"/>
    <w:rsid w:val="00303C68"/>
    <w:rsid w:val="00304FA8"/>
    <w:rsid w:val="00305242"/>
    <w:rsid w:val="003052E1"/>
    <w:rsid w:val="00305B72"/>
    <w:rsid w:val="00305D37"/>
    <w:rsid w:val="00305D62"/>
    <w:rsid w:val="003112D4"/>
    <w:rsid w:val="00311625"/>
    <w:rsid w:val="00311FCE"/>
    <w:rsid w:val="003126FF"/>
    <w:rsid w:val="00312A64"/>
    <w:rsid w:val="00314113"/>
    <w:rsid w:val="00314A49"/>
    <w:rsid w:val="00314A9F"/>
    <w:rsid w:val="00315439"/>
    <w:rsid w:val="00315B37"/>
    <w:rsid w:val="00315F84"/>
    <w:rsid w:val="0031632D"/>
    <w:rsid w:val="00321B2B"/>
    <w:rsid w:val="00322033"/>
    <w:rsid w:val="00322F6B"/>
    <w:rsid w:val="003230C2"/>
    <w:rsid w:val="00323577"/>
    <w:rsid w:val="003236C6"/>
    <w:rsid w:val="00324C1D"/>
    <w:rsid w:val="00325798"/>
    <w:rsid w:val="00325AC8"/>
    <w:rsid w:val="003262C7"/>
    <w:rsid w:val="0032676F"/>
    <w:rsid w:val="00327856"/>
    <w:rsid w:val="00327CE4"/>
    <w:rsid w:val="00331607"/>
    <w:rsid w:val="00332943"/>
    <w:rsid w:val="00332BFF"/>
    <w:rsid w:val="00332FA9"/>
    <w:rsid w:val="00333C33"/>
    <w:rsid w:val="0034062F"/>
    <w:rsid w:val="00341AC0"/>
    <w:rsid w:val="00343A7A"/>
    <w:rsid w:val="00344216"/>
    <w:rsid w:val="00344497"/>
    <w:rsid w:val="00344609"/>
    <w:rsid w:val="00344BF7"/>
    <w:rsid w:val="00344E90"/>
    <w:rsid w:val="00345733"/>
    <w:rsid w:val="003458C7"/>
    <w:rsid w:val="00345F31"/>
    <w:rsid w:val="00346968"/>
    <w:rsid w:val="00346D3C"/>
    <w:rsid w:val="003472EB"/>
    <w:rsid w:val="00347434"/>
    <w:rsid w:val="00350388"/>
    <w:rsid w:val="00350556"/>
    <w:rsid w:val="0035062D"/>
    <w:rsid w:val="0035086E"/>
    <w:rsid w:val="00350BEF"/>
    <w:rsid w:val="00350ECE"/>
    <w:rsid w:val="00351426"/>
    <w:rsid w:val="003523A5"/>
    <w:rsid w:val="00352A12"/>
    <w:rsid w:val="00353780"/>
    <w:rsid w:val="00353B3E"/>
    <w:rsid w:val="00354008"/>
    <w:rsid w:val="00354E81"/>
    <w:rsid w:val="0035621A"/>
    <w:rsid w:val="00356A1E"/>
    <w:rsid w:val="00356F34"/>
    <w:rsid w:val="00357DF5"/>
    <w:rsid w:val="00360293"/>
    <w:rsid w:val="00360955"/>
    <w:rsid w:val="00360AEC"/>
    <w:rsid w:val="00360EC0"/>
    <w:rsid w:val="003617DF"/>
    <w:rsid w:val="0036275E"/>
    <w:rsid w:val="0036289B"/>
    <w:rsid w:val="003633E0"/>
    <w:rsid w:val="00363F1E"/>
    <w:rsid w:val="00365D41"/>
    <w:rsid w:val="00366339"/>
    <w:rsid w:val="00370147"/>
    <w:rsid w:val="0037025E"/>
    <w:rsid w:val="003708A5"/>
    <w:rsid w:val="00371650"/>
    <w:rsid w:val="0037192A"/>
    <w:rsid w:val="00372EFE"/>
    <w:rsid w:val="00373A6F"/>
    <w:rsid w:val="00374E83"/>
    <w:rsid w:val="00375AF8"/>
    <w:rsid w:val="003761B9"/>
    <w:rsid w:val="00376A62"/>
    <w:rsid w:val="00380A6E"/>
    <w:rsid w:val="0038131C"/>
    <w:rsid w:val="003818B5"/>
    <w:rsid w:val="00381997"/>
    <w:rsid w:val="00381AC0"/>
    <w:rsid w:val="0038259A"/>
    <w:rsid w:val="0038367C"/>
    <w:rsid w:val="00384AB8"/>
    <w:rsid w:val="00385577"/>
    <w:rsid w:val="00385CC8"/>
    <w:rsid w:val="00386855"/>
    <w:rsid w:val="00386EA8"/>
    <w:rsid w:val="003875D6"/>
    <w:rsid w:val="003902B1"/>
    <w:rsid w:val="00390E6E"/>
    <w:rsid w:val="00392367"/>
    <w:rsid w:val="00392545"/>
    <w:rsid w:val="003926C7"/>
    <w:rsid w:val="003929F0"/>
    <w:rsid w:val="00392F3D"/>
    <w:rsid w:val="00394CC4"/>
    <w:rsid w:val="00395254"/>
    <w:rsid w:val="00396012"/>
    <w:rsid w:val="0039611F"/>
    <w:rsid w:val="00396382"/>
    <w:rsid w:val="003A050D"/>
    <w:rsid w:val="003A1079"/>
    <w:rsid w:val="003A10E4"/>
    <w:rsid w:val="003A1368"/>
    <w:rsid w:val="003A1C24"/>
    <w:rsid w:val="003A235A"/>
    <w:rsid w:val="003A31C9"/>
    <w:rsid w:val="003A3FBB"/>
    <w:rsid w:val="003A40AF"/>
    <w:rsid w:val="003A4288"/>
    <w:rsid w:val="003A43D9"/>
    <w:rsid w:val="003A459F"/>
    <w:rsid w:val="003A4729"/>
    <w:rsid w:val="003A47F3"/>
    <w:rsid w:val="003A4DE2"/>
    <w:rsid w:val="003A5018"/>
    <w:rsid w:val="003A6189"/>
    <w:rsid w:val="003A6414"/>
    <w:rsid w:val="003A6993"/>
    <w:rsid w:val="003A6A33"/>
    <w:rsid w:val="003A78BF"/>
    <w:rsid w:val="003B0647"/>
    <w:rsid w:val="003B07E2"/>
    <w:rsid w:val="003B201D"/>
    <w:rsid w:val="003B2419"/>
    <w:rsid w:val="003B3E93"/>
    <w:rsid w:val="003B44AF"/>
    <w:rsid w:val="003B4F3C"/>
    <w:rsid w:val="003B533C"/>
    <w:rsid w:val="003B6895"/>
    <w:rsid w:val="003B6F69"/>
    <w:rsid w:val="003C0470"/>
    <w:rsid w:val="003C0EA8"/>
    <w:rsid w:val="003C1A51"/>
    <w:rsid w:val="003C1E4A"/>
    <w:rsid w:val="003C2143"/>
    <w:rsid w:val="003C219D"/>
    <w:rsid w:val="003C2448"/>
    <w:rsid w:val="003C3A11"/>
    <w:rsid w:val="003C41A3"/>
    <w:rsid w:val="003C457D"/>
    <w:rsid w:val="003C4C93"/>
    <w:rsid w:val="003C548F"/>
    <w:rsid w:val="003C5B9C"/>
    <w:rsid w:val="003C5EFE"/>
    <w:rsid w:val="003C7D92"/>
    <w:rsid w:val="003C7DC6"/>
    <w:rsid w:val="003D06CF"/>
    <w:rsid w:val="003D0785"/>
    <w:rsid w:val="003D1EC1"/>
    <w:rsid w:val="003D1F6D"/>
    <w:rsid w:val="003D2014"/>
    <w:rsid w:val="003D26C5"/>
    <w:rsid w:val="003D292C"/>
    <w:rsid w:val="003D3543"/>
    <w:rsid w:val="003D4A14"/>
    <w:rsid w:val="003D4BB0"/>
    <w:rsid w:val="003D4D12"/>
    <w:rsid w:val="003D5D01"/>
    <w:rsid w:val="003D661C"/>
    <w:rsid w:val="003D7334"/>
    <w:rsid w:val="003D7C97"/>
    <w:rsid w:val="003D7D06"/>
    <w:rsid w:val="003D7FF1"/>
    <w:rsid w:val="003E0744"/>
    <w:rsid w:val="003E0DCF"/>
    <w:rsid w:val="003E1CE3"/>
    <w:rsid w:val="003E245A"/>
    <w:rsid w:val="003E280C"/>
    <w:rsid w:val="003E3348"/>
    <w:rsid w:val="003E3443"/>
    <w:rsid w:val="003E3692"/>
    <w:rsid w:val="003E3ED0"/>
    <w:rsid w:val="003E3FF6"/>
    <w:rsid w:val="003E4CF3"/>
    <w:rsid w:val="003E5A70"/>
    <w:rsid w:val="003E701C"/>
    <w:rsid w:val="003E75A9"/>
    <w:rsid w:val="003F0083"/>
    <w:rsid w:val="003F039D"/>
    <w:rsid w:val="003F0B6A"/>
    <w:rsid w:val="003F1807"/>
    <w:rsid w:val="003F19C5"/>
    <w:rsid w:val="003F1D09"/>
    <w:rsid w:val="003F20E2"/>
    <w:rsid w:val="003F2E41"/>
    <w:rsid w:val="003F3627"/>
    <w:rsid w:val="003F3846"/>
    <w:rsid w:val="003F40C4"/>
    <w:rsid w:val="003F4E62"/>
    <w:rsid w:val="003F68D2"/>
    <w:rsid w:val="003F6B67"/>
    <w:rsid w:val="003F70B7"/>
    <w:rsid w:val="003F712A"/>
    <w:rsid w:val="003F7540"/>
    <w:rsid w:val="003F7BC9"/>
    <w:rsid w:val="003F7CD9"/>
    <w:rsid w:val="00400426"/>
    <w:rsid w:val="0040096C"/>
    <w:rsid w:val="00400E60"/>
    <w:rsid w:val="004017C5"/>
    <w:rsid w:val="00402290"/>
    <w:rsid w:val="00402551"/>
    <w:rsid w:val="00402B6F"/>
    <w:rsid w:val="00403E71"/>
    <w:rsid w:val="00404197"/>
    <w:rsid w:val="0040489D"/>
    <w:rsid w:val="00404DA8"/>
    <w:rsid w:val="00404DAA"/>
    <w:rsid w:val="00404E99"/>
    <w:rsid w:val="00405495"/>
    <w:rsid w:val="0040574A"/>
    <w:rsid w:val="00405A85"/>
    <w:rsid w:val="00405FCE"/>
    <w:rsid w:val="004068D5"/>
    <w:rsid w:val="00406BE2"/>
    <w:rsid w:val="00407E19"/>
    <w:rsid w:val="00411653"/>
    <w:rsid w:val="0041199A"/>
    <w:rsid w:val="00412503"/>
    <w:rsid w:val="004136BD"/>
    <w:rsid w:val="00413B42"/>
    <w:rsid w:val="00414407"/>
    <w:rsid w:val="00415BC0"/>
    <w:rsid w:val="0041680F"/>
    <w:rsid w:val="00416827"/>
    <w:rsid w:val="00417935"/>
    <w:rsid w:val="00417EA3"/>
    <w:rsid w:val="00417ED5"/>
    <w:rsid w:val="00420D44"/>
    <w:rsid w:val="004230B2"/>
    <w:rsid w:val="004242AE"/>
    <w:rsid w:val="00426471"/>
    <w:rsid w:val="00426499"/>
    <w:rsid w:val="004265F2"/>
    <w:rsid w:val="0042669E"/>
    <w:rsid w:val="00426DD8"/>
    <w:rsid w:val="004271FB"/>
    <w:rsid w:val="00427303"/>
    <w:rsid w:val="00427C63"/>
    <w:rsid w:val="00427C70"/>
    <w:rsid w:val="00430D5E"/>
    <w:rsid w:val="0043130D"/>
    <w:rsid w:val="004317E7"/>
    <w:rsid w:val="00432051"/>
    <w:rsid w:val="00432718"/>
    <w:rsid w:val="00433410"/>
    <w:rsid w:val="00434E6A"/>
    <w:rsid w:val="00435BBE"/>
    <w:rsid w:val="004361C3"/>
    <w:rsid w:val="00436DD1"/>
    <w:rsid w:val="00436DEE"/>
    <w:rsid w:val="0044027A"/>
    <w:rsid w:val="00440D68"/>
    <w:rsid w:val="0044110A"/>
    <w:rsid w:val="0044169B"/>
    <w:rsid w:val="00441758"/>
    <w:rsid w:val="004418EE"/>
    <w:rsid w:val="00441DED"/>
    <w:rsid w:val="00443BB3"/>
    <w:rsid w:val="004448D8"/>
    <w:rsid w:val="00444A1E"/>
    <w:rsid w:val="00444DC1"/>
    <w:rsid w:val="00445342"/>
    <w:rsid w:val="004465D6"/>
    <w:rsid w:val="004468E9"/>
    <w:rsid w:val="00446AEB"/>
    <w:rsid w:val="00446B1E"/>
    <w:rsid w:val="00450248"/>
    <w:rsid w:val="004504C2"/>
    <w:rsid w:val="00451682"/>
    <w:rsid w:val="00453016"/>
    <w:rsid w:val="0045402B"/>
    <w:rsid w:val="004540C5"/>
    <w:rsid w:val="004544C9"/>
    <w:rsid w:val="00455286"/>
    <w:rsid w:val="00456166"/>
    <w:rsid w:val="00456BA2"/>
    <w:rsid w:val="00456CFA"/>
    <w:rsid w:val="00456F2A"/>
    <w:rsid w:val="004573EC"/>
    <w:rsid w:val="004607EB"/>
    <w:rsid w:val="00460FE1"/>
    <w:rsid w:val="00461E28"/>
    <w:rsid w:val="004621D5"/>
    <w:rsid w:val="00463563"/>
    <w:rsid w:val="00463B74"/>
    <w:rsid w:val="004643D4"/>
    <w:rsid w:val="004667A4"/>
    <w:rsid w:val="00466B59"/>
    <w:rsid w:val="00466E27"/>
    <w:rsid w:val="0046764F"/>
    <w:rsid w:val="00467888"/>
    <w:rsid w:val="00467CD8"/>
    <w:rsid w:val="00467DE2"/>
    <w:rsid w:val="00467F9A"/>
    <w:rsid w:val="004703D1"/>
    <w:rsid w:val="004704A3"/>
    <w:rsid w:val="00470D55"/>
    <w:rsid w:val="004710A2"/>
    <w:rsid w:val="00471C61"/>
    <w:rsid w:val="004720CF"/>
    <w:rsid w:val="004720EB"/>
    <w:rsid w:val="00472CF9"/>
    <w:rsid w:val="00472D73"/>
    <w:rsid w:val="00472F20"/>
    <w:rsid w:val="0047307E"/>
    <w:rsid w:val="00473752"/>
    <w:rsid w:val="00474357"/>
    <w:rsid w:val="00474BCF"/>
    <w:rsid w:val="00476BA8"/>
    <w:rsid w:val="00477CAB"/>
    <w:rsid w:val="004802C3"/>
    <w:rsid w:val="00481981"/>
    <w:rsid w:val="004819C4"/>
    <w:rsid w:val="00481BFB"/>
    <w:rsid w:val="00481C37"/>
    <w:rsid w:val="00481F3E"/>
    <w:rsid w:val="00482224"/>
    <w:rsid w:val="00483832"/>
    <w:rsid w:val="00483A46"/>
    <w:rsid w:val="00483BBF"/>
    <w:rsid w:val="00483C41"/>
    <w:rsid w:val="0048431E"/>
    <w:rsid w:val="0048478D"/>
    <w:rsid w:val="00484C74"/>
    <w:rsid w:val="00484E6D"/>
    <w:rsid w:val="004851AC"/>
    <w:rsid w:val="0048524F"/>
    <w:rsid w:val="004855D1"/>
    <w:rsid w:val="0048629C"/>
    <w:rsid w:val="004869CF"/>
    <w:rsid w:val="00486B09"/>
    <w:rsid w:val="004902AB"/>
    <w:rsid w:val="004908D0"/>
    <w:rsid w:val="004923E5"/>
    <w:rsid w:val="00492DDB"/>
    <w:rsid w:val="0049397C"/>
    <w:rsid w:val="00493B62"/>
    <w:rsid w:val="00495174"/>
    <w:rsid w:val="0049528C"/>
    <w:rsid w:val="004965A7"/>
    <w:rsid w:val="00496660"/>
    <w:rsid w:val="00496A70"/>
    <w:rsid w:val="00496A7D"/>
    <w:rsid w:val="00496F57"/>
    <w:rsid w:val="004976EA"/>
    <w:rsid w:val="00497813"/>
    <w:rsid w:val="00497DB8"/>
    <w:rsid w:val="00497F8B"/>
    <w:rsid w:val="004A0AAB"/>
    <w:rsid w:val="004A0EB7"/>
    <w:rsid w:val="004A0F49"/>
    <w:rsid w:val="004A10B8"/>
    <w:rsid w:val="004A1260"/>
    <w:rsid w:val="004A134D"/>
    <w:rsid w:val="004A1602"/>
    <w:rsid w:val="004A2998"/>
    <w:rsid w:val="004A38D6"/>
    <w:rsid w:val="004A3C8A"/>
    <w:rsid w:val="004A47F5"/>
    <w:rsid w:val="004A499C"/>
    <w:rsid w:val="004A57AC"/>
    <w:rsid w:val="004A65B1"/>
    <w:rsid w:val="004A763C"/>
    <w:rsid w:val="004A7B1E"/>
    <w:rsid w:val="004A7C56"/>
    <w:rsid w:val="004B06F6"/>
    <w:rsid w:val="004B114C"/>
    <w:rsid w:val="004B14C9"/>
    <w:rsid w:val="004B1533"/>
    <w:rsid w:val="004B1C5F"/>
    <w:rsid w:val="004B1E35"/>
    <w:rsid w:val="004B2795"/>
    <w:rsid w:val="004B2B86"/>
    <w:rsid w:val="004B31F6"/>
    <w:rsid w:val="004B5620"/>
    <w:rsid w:val="004B5A9B"/>
    <w:rsid w:val="004B684A"/>
    <w:rsid w:val="004B6EE7"/>
    <w:rsid w:val="004B72B7"/>
    <w:rsid w:val="004B72C2"/>
    <w:rsid w:val="004B7410"/>
    <w:rsid w:val="004B7F82"/>
    <w:rsid w:val="004C0E37"/>
    <w:rsid w:val="004C208B"/>
    <w:rsid w:val="004C2984"/>
    <w:rsid w:val="004C3EDD"/>
    <w:rsid w:val="004C43BF"/>
    <w:rsid w:val="004C52D7"/>
    <w:rsid w:val="004C54D2"/>
    <w:rsid w:val="004C63EF"/>
    <w:rsid w:val="004C6B78"/>
    <w:rsid w:val="004C73A7"/>
    <w:rsid w:val="004D037B"/>
    <w:rsid w:val="004D03E7"/>
    <w:rsid w:val="004D12DE"/>
    <w:rsid w:val="004D15A3"/>
    <w:rsid w:val="004D2266"/>
    <w:rsid w:val="004D257E"/>
    <w:rsid w:val="004D3611"/>
    <w:rsid w:val="004D4C32"/>
    <w:rsid w:val="004D4E23"/>
    <w:rsid w:val="004D5341"/>
    <w:rsid w:val="004D6D74"/>
    <w:rsid w:val="004D6EF9"/>
    <w:rsid w:val="004D755A"/>
    <w:rsid w:val="004D76EA"/>
    <w:rsid w:val="004D7B9B"/>
    <w:rsid w:val="004D7DE6"/>
    <w:rsid w:val="004D7F7F"/>
    <w:rsid w:val="004E0E55"/>
    <w:rsid w:val="004E0FC4"/>
    <w:rsid w:val="004E163E"/>
    <w:rsid w:val="004E3A8A"/>
    <w:rsid w:val="004E44F9"/>
    <w:rsid w:val="004E4C63"/>
    <w:rsid w:val="004E4E88"/>
    <w:rsid w:val="004E6222"/>
    <w:rsid w:val="004E6276"/>
    <w:rsid w:val="004E6F6A"/>
    <w:rsid w:val="004E73CB"/>
    <w:rsid w:val="004F0497"/>
    <w:rsid w:val="004F1686"/>
    <w:rsid w:val="004F16D7"/>
    <w:rsid w:val="004F1B4D"/>
    <w:rsid w:val="004F1D55"/>
    <w:rsid w:val="004F211A"/>
    <w:rsid w:val="004F2B83"/>
    <w:rsid w:val="004F3549"/>
    <w:rsid w:val="004F36D2"/>
    <w:rsid w:val="004F4E82"/>
    <w:rsid w:val="004F5ABF"/>
    <w:rsid w:val="004F605D"/>
    <w:rsid w:val="004F66BE"/>
    <w:rsid w:val="004F67E4"/>
    <w:rsid w:val="004F6D54"/>
    <w:rsid w:val="004F728B"/>
    <w:rsid w:val="004F7A72"/>
    <w:rsid w:val="005003E4"/>
    <w:rsid w:val="005007BA"/>
    <w:rsid w:val="00500D1A"/>
    <w:rsid w:val="00501739"/>
    <w:rsid w:val="00502098"/>
    <w:rsid w:val="00502499"/>
    <w:rsid w:val="00503DBF"/>
    <w:rsid w:val="005043EA"/>
    <w:rsid w:val="00504A25"/>
    <w:rsid w:val="00504EB8"/>
    <w:rsid w:val="00505943"/>
    <w:rsid w:val="0051002A"/>
    <w:rsid w:val="005103B9"/>
    <w:rsid w:val="0051062B"/>
    <w:rsid w:val="00510F22"/>
    <w:rsid w:val="0051146C"/>
    <w:rsid w:val="00511CB9"/>
    <w:rsid w:val="00511CE0"/>
    <w:rsid w:val="00511EE0"/>
    <w:rsid w:val="0051332D"/>
    <w:rsid w:val="00513D84"/>
    <w:rsid w:val="005140C1"/>
    <w:rsid w:val="00514547"/>
    <w:rsid w:val="00514C52"/>
    <w:rsid w:val="00514C63"/>
    <w:rsid w:val="00514E94"/>
    <w:rsid w:val="00515458"/>
    <w:rsid w:val="00515928"/>
    <w:rsid w:val="00515E02"/>
    <w:rsid w:val="00515F2F"/>
    <w:rsid w:val="0051617E"/>
    <w:rsid w:val="00516379"/>
    <w:rsid w:val="005163F2"/>
    <w:rsid w:val="005169EA"/>
    <w:rsid w:val="00516D02"/>
    <w:rsid w:val="00520B9A"/>
    <w:rsid w:val="0052114C"/>
    <w:rsid w:val="005228CE"/>
    <w:rsid w:val="00523647"/>
    <w:rsid w:val="00525249"/>
    <w:rsid w:val="00525598"/>
    <w:rsid w:val="005265C5"/>
    <w:rsid w:val="00526889"/>
    <w:rsid w:val="00527E64"/>
    <w:rsid w:val="00530876"/>
    <w:rsid w:val="00530DA7"/>
    <w:rsid w:val="00531335"/>
    <w:rsid w:val="00531359"/>
    <w:rsid w:val="005314E6"/>
    <w:rsid w:val="00532A9B"/>
    <w:rsid w:val="00532D29"/>
    <w:rsid w:val="00533DB2"/>
    <w:rsid w:val="00534096"/>
    <w:rsid w:val="00534C4E"/>
    <w:rsid w:val="00534EF6"/>
    <w:rsid w:val="00537D4E"/>
    <w:rsid w:val="00541788"/>
    <w:rsid w:val="005417DF"/>
    <w:rsid w:val="0054193D"/>
    <w:rsid w:val="0054193E"/>
    <w:rsid w:val="00541C93"/>
    <w:rsid w:val="00544475"/>
    <w:rsid w:val="00544838"/>
    <w:rsid w:val="00546673"/>
    <w:rsid w:val="00546745"/>
    <w:rsid w:val="00546B1D"/>
    <w:rsid w:val="00546E3A"/>
    <w:rsid w:val="00547EC6"/>
    <w:rsid w:val="00550425"/>
    <w:rsid w:val="005519DC"/>
    <w:rsid w:val="00553168"/>
    <w:rsid w:val="005539F0"/>
    <w:rsid w:val="0055449B"/>
    <w:rsid w:val="00554E31"/>
    <w:rsid w:val="00555124"/>
    <w:rsid w:val="00555605"/>
    <w:rsid w:val="00557810"/>
    <w:rsid w:val="0056047C"/>
    <w:rsid w:val="005608F2"/>
    <w:rsid w:val="00560D2F"/>
    <w:rsid w:val="00561109"/>
    <w:rsid w:val="00561A1A"/>
    <w:rsid w:val="00562027"/>
    <w:rsid w:val="00562ADA"/>
    <w:rsid w:val="00562AE2"/>
    <w:rsid w:val="00562D83"/>
    <w:rsid w:val="00562F93"/>
    <w:rsid w:val="00563333"/>
    <w:rsid w:val="00563920"/>
    <w:rsid w:val="005639A5"/>
    <w:rsid w:val="00564BAF"/>
    <w:rsid w:val="005653E5"/>
    <w:rsid w:val="0056541C"/>
    <w:rsid w:val="00565810"/>
    <w:rsid w:val="00565DAC"/>
    <w:rsid w:val="00566655"/>
    <w:rsid w:val="00566AF3"/>
    <w:rsid w:val="00571690"/>
    <w:rsid w:val="00571C4C"/>
    <w:rsid w:val="0057237B"/>
    <w:rsid w:val="005724EC"/>
    <w:rsid w:val="00572A54"/>
    <w:rsid w:val="005734A0"/>
    <w:rsid w:val="00573C08"/>
    <w:rsid w:val="00573D56"/>
    <w:rsid w:val="00573E69"/>
    <w:rsid w:val="00574529"/>
    <w:rsid w:val="0057469F"/>
    <w:rsid w:val="00574A77"/>
    <w:rsid w:val="005752C8"/>
    <w:rsid w:val="00576611"/>
    <w:rsid w:val="00576F55"/>
    <w:rsid w:val="00577782"/>
    <w:rsid w:val="00581BA6"/>
    <w:rsid w:val="0058208A"/>
    <w:rsid w:val="0058285C"/>
    <w:rsid w:val="00583D28"/>
    <w:rsid w:val="00583E58"/>
    <w:rsid w:val="00583E5F"/>
    <w:rsid w:val="00584098"/>
    <w:rsid w:val="005842FF"/>
    <w:rsid w:val="00584B58"/>
    <w:rsid w:val="00585382"/>
    <w:rsid w:val="00585EAA"/>
    <w:rsid w:val="00586129"/>
    <w:rsid w:val="005864BB"/>
    <w:rsid w:val="00586F27"/>
    <w:rsid w:val="00590267"/>
    <w:rsid w:val="00591526"/>
    <w:rsid w:val="005915C6"/>
    <w:rsid w:val="00591F6B"/>
    <w:rsid w:val="005921BB"/>
    <w:rsid w:val="005935F9"/>
    <w:rsid w:val="0059374E"/>
    <w:rsid w:val="00593DCC"/>
    <w:rsid w:val="00594295"/>
    <w:rsid w:val="00595B9E"/>
    <w:rsid w:val="00595ED6"/>
    <w:rsid w:val="00597067"/>
    <w:rsid w:val="005A1623"/>
    <w:rsid w:val="005A232A"/>
    <w:rsid w:val="005A2A25"/>
    <w:rsid w:val="005A2F7C"/>
    <w:rsid w:val="005A306E"/>
    <w:rsid w:val="005A3E5B"/>
    <w:rsid w:val="005A57D5"/>
    <w:rsid w:val="005A63C5"/>
    <w:rsid w:val="005A6DEF"/>
    <w:rsid w:val="005A6E85"/>
    <w:rsid w:val="005A707A"/>
    <w:rsid w:val="005A7844"/>
    <w:rsid w:val="005A79E5"/>
    <w:rsid w:val="005B028E"/>
    <w:rsid w:val="005B289E"/>
    <w:rsid w:val="005B2FE4"/>
    <w:rsid w:val="005B31EC"/>
    <w:rsid w:val="005B37E1"/>
    <w:rsid w:val="005B443B"/>
    <w:rsid w:val="005B4D76"/>
    <w:rsid w:val="005B4DD0"/>
    <w:rsid w:val="005B5B94"/>
    <w:rsid w:val="005B68F0"/>
    <w:rsid w:val="005B73A0"/>
    <w:rsid w:val="005B73FB"/>
    <w:rsid w:val="005B77BB"/>
    <w:rsid w:val="005C0B69"/>
    <w:rsid w:val="005C11F2"/>
    <w:rsid w:val="005C1B24"/>
    <w:rsid w:val="005C2454"/>
    <w:rsid w:val="005C294F"/>
    <w:rsid w:val="005C32A6"/>
    <w:rsid w:val="005C33A7"/>
    <w:rsid w:val="005C33B4"/>
    <w:rsid w:val="005C344F"/>
    <w:rsid w:val="005C398B"/>
    <w:rsid w:val="005C4365"/>
    <w:rsid w:val="005C50CD"/>
    <w:rsid w:val="005C61B9"/>
    <w:rsid w:val="005C6905"/>
    <w:rsid w:val="005C6B40"/>
    <w:rsid w:val="005C6F1C"/>
    <w:rsid w:val="005C75A5"/>
    <w:rsid w:val="005C77B0"/>
    <w:rsid w:val="005C7C96"/>
    <w:rsid w:val="005D0123"/>
    <w:rsid w:val="005D05C8"/>
    <w:rsid w:val="005D18E5"/>
    <w:rsid w:val="005D1983"/>
    <w:rsid w:val="005D1AC6"/>
    <w:rsid w:val="005D1D00"/>
    <w:rsid w:val="005D249C"/>
    <w:rsid w:val="005D3E7C"/>
    <w:rsid w:val="005D3FB3"/>
    <w:rsid w:val="005D4358"/>
    <w:rsid w:val="005D45F5"/>
    <w:rsid w:val="005D496E"/>
    <w:rsid w:val="005D4C81"/>
    <w:rsid w:val="005D5139"/>
    <w:rsid w:val="005D51AD"/>
    <w:rsid w:val="005D58C3"/>
    <w:rsid w:val="005D5DF1"/>
    <w:rsid w:val="005D644B"/>
    <w:rsid w:val="005D666E"/>
    <w:rsid w:val="005D7FFA"/>
    <w:rsid w:val="005E0291"/>
    <w:rsid w:val="005E1E76"/>
    <w:rsid w:val="005E25A0"/>
    <w:rsid w:val="005E3075"/>
    <w:rsid w:val="005E3344"/>
    <w:rsid w:val="005E35FB"/>
    <w:rsid w:val="005E3C80"/>
    <w:rsid w:val="005E41B3"/>
    <w:rsid w:val="005E4F6C"/>
    <w:rsid w:val="005E5203"/>
    <w:rsid w:val="005E5A61"/>
    <w:rsid w:val="005E5AB9"/>
    <w:rsid w:val="005E5F2E"/>
    <w:rsid w:val="005E6F93"/>
    <w:rsid w:val="005F0F84"/>
    <w:rsid w:val="005F122C"/>
    <w:rsid w:val="005F1368"/>
    <w:rsid w:val="005F216A"/>
    <w:rsid w:val="005F2AE2"/>
    <w:rsid w:val="005F2BEE"/>
    <w:rsid w:val="005F359B"/>
    <w:rsid w:val="005F4003"/>
    <w:rsid w:val="005F5043"/>
    <w:rsid w:val="005F549B"/>
    <w:rsid w:val="005F5E68"/>
    <w:rsid w:val="005F6BD8"/>
    <w:rsid w:val="00600112"/>
    <w:rsid w:val="00600151"/>
    <w:rsid w:val="00600931"/>
    <w:rsid w:val="00602735"/>
    <w:rsid w:val="00603197"/>
    <w:rsid w:val="00604372"/>
    <w:rsid w:val="006047ED"/>
    <w:rsid w:val="006048D2"/>
    <w:rsid w:val="00604AA4"/>
    <w:rsid w:val="00604AF9"/>
    <w:rsid w:val="0060506A"/>
    <w:rsid w:val="00605119"/>
    <w:rsid w:val="006056C7"/>
    <w:rsid w:val="006059A8"/>
    <w:rsid w:val="00606B1A"/>
    <w:rsid w:val="00606C0D"/>
    <w:rsid w:val="00606DCF"/>
    <w:rsid w:val="006072C4"/>
    <w:rsid w:val="00607360"/>
    <w:rsid w:val="00607C86"/>
    <w:rsid w:val="00607EA1"/>
    <w:rsid w:val="00607F71"/>
    <w:rsid w:val="006106E9"/>
    <w:rsid w:val="00610CF4"/>
    <w:rsid w:val="0061113C"/>
    <w:rsid w:val="0061167D"/>
    <w:rsid w:val="0061216E"/>
    <w:rsid w:val="00612201"/>
    <w:rsid w:val="00613998"/>
    <w:rsid w:val="00613B4B"/>
    <w:rsid w:val="00613F78"/>
    <w:rsid w:val="0061460C"/>
    <w:rsid w:val="00614E21"/>
    <w:rsid w:val="006156F3"/>
    <w:rsid w:val="006160E3"/>
    <w:rsid w:val="0061706F"/>
    <w:rsid w:val="00617EBA"/>
    <w:rsid w:val="00620055"/>
    <w:rsid w:val="00620CE0"/>
    <w:rsid w:val="006211DE"/>
    <w:rsid w:val="00623686"/>
    <w:rsid w:val="00623927"/>
    <w:rsid w:val="00623B25"/>
    <w:rsid w:val="00623D4C"/>
    <w:rsid w:val="0062404F"/>
    <w:rsid w:val="0062424D"/>
    <w:rsid w:val="006246A4"/>
    <w:rsid w:val="006246F0"/>
    <w:rsid w:val="00624D4C"/>
    <w:rsid w:val="0062503F"/>
    <w:rsid w:val="0062513A"/>
    <w:rsid w:val="0062550B"/>
    <w:rsid w:val="00625570"/>
    <w:rsid w:val="006259DF"/>
    <w:rsid w:val="006266A6"/>
    <w:rsid w:val="00626EFC"/>
    <w:rsid w:val="006273E5"/>
    <w:rsid w:val="006305C7"/>
    <w:rsid w:val="006307E2"/>
    <w:rsid w:val="00630B25"/>
    <w:rsid w:val="00630F15"/>
    <w:rsid w:val="0063158B"/>
    <w:rsid w:val="00631AB8"/>
    <w:rsid w:val="00631B5B"/>
    <w:rsid w:val="00631BB1"/>
    <w:rsid w:val="00632142"/>
    <w:rsid w:val="0063278F"/>
    <w:rsid w:val="006335F9"/>
    <w:rsid w:val="00633986"/>
    <w:rsid w:val="00633AEE"/>
    <w:rsid w:val="00633E47"/>
    <w:rsid w:val="006341FC"/>
    <w:rsid w:val="00635753"/>
    <w:rsid w:val="006358B4"/>
    <w:rsid w:val="00636481"/>
    <w:rsid w:val="00636C75"/>
    <w:rsid w:val="00637881"/>
    <w:rsid w:val="00640956"/>
    <w:rsid w:val="00640E51"/>
    <w:rsid w:val="006412FA"/>
    <w:rsid w:val="0064135E"/>
    <w:rsid w:val="00641736"/>
    <w:rsid w:val="006417BC"/>
    <w:rsid w:val="00641C4B"/>
    <w:rsid w:val="00641F42"/>
    <w:rsid w:val="006422A4"/>
    <w:rsid w:val="00642DC1"/>
    <w:rsid w:val="00643286"/>
    <w:rsid w:val="006433E1"/>
    <w:rsid w:val="00643487"/>
    <w:rsid w:val="00643F2B"/>
    <w:rsid w:val="00644B49"/>
    <w:rsid w:val="00644D06"/>
    <w:rsid w:val="006458E7"/>
    <w:rsid w:val="00645DC7"/>
    <w:rsid w:val="00645ECE"/>
    <w:rsid w:val="00646C76"/>
    <w:rsid w:val="00647B4B"/>
    <w:rsid w:val="00650C91"/>
    <w:rsid w:val="0065219C"/>
    <w:rsid w:val="006534B7"/>
    <w:rsid w:val="00653BD3"/>
    <w:rsid w:val="0065409E"/>
    <w:rsid w:val="006544C2"/>
    <w:rsid w:val="00654A55"/>
    <w:rsid w:val="00654D23"/>
    <w:rsid w:val="00654E4A"/>
    <w:rsid w:val="00655DF7"/>
    <w:rsid w:val="006565E6"/>
    <w:rsid w:val="006566A5"/>
    <w:rsid w:val="0065689C"/>
    <w:rsid w:val="00656A1E"/>
    <w:rsid w:val="00656D8F"/>
    <w:rsid w:val="006570EE"/>
    <w:rsid w:val="0065770F"/>
    <w:rsid w:val="0066095D"/>
    <w:rsid w:val="00660E10"/>
    <w:rsid w:val="00661454"/>
    <w:rsid w:val="00662973"/>
    <w:rsid w:val="00662ED1"/>
    <w:rsid w:val="006637BC"/>
    <w:rsid w:val="00664181"/>
    <w:rsid w:val="006651BD"/>
    <w:rsid w:val="006654EE"/>
    <w:rsid w:val="0066577B"/>
    <w:rsid w:val="00665804"/>
    <w:rsid w:val="00666741"/>
    <w:rsid w:val="006669EA"/>
    <w:rsid w:val="00666E2D"/>
    <w:rsid w:val="00667EB2"/>
    <w:rsid w:val="006701E9"/>
    <w:rsid w:val="00671514"/>
    <w:rsid w:val="006717EC"/>
    <w:rsid w:val="00671968"/>
    <w:rsid w:val="006723F9"/>
    <w:rsid w:val="006724C1"/>
    <w:rsid w:val="00672A9A"/>
    <w:rsid w:val="00673440"/>
    <w:rsid w:val="006736B5"/>
    <w:rsid w:val="00673A5F"/>
    <w:rsid w:val="00673CEB"/>
    <w:rsid w:val="00674128"/>
    <w:rsid w:val="00674170"/>
    <w:rsid w:val="0067460C"/>
    <w:rsid w:val="00674628"/>
    <w:rsid w:val="00674938"/>
    <w:rsid w:val="0067498E"/>
    <w:rsid w:val="00675AEE"/>
    <w:rsid w:val="00676540"/>
    <w:rsid w:val="00676662"/>
    <w:rsid w:val="00676780"/>
    <w:rsid w:val="00676FE4"/>
    <w:rsid w:val="00680829"/>
    <w:rsid w:val="00680CDE"/>
    <w:rsid w:val="006813BD"/>
    <w:rsid w:val="00681F23"/>
    <w:rsid w:val="0068210F"/>
    <w:rsid w:val="006822B3"/>
    <w:rsid w:val="0068290D"/>
    <w:rsid w:val="00682C1A"/>
    <w:rsid w:val="00683DF7"/>
    <w:rsid w:val="006842FA"/>
    <w:rsid w:val="006846AF"/>
    <w:rsid w:val="0068520D"/>
    <w:rsid w:val="006853FC"/>
    <w:rsid w:val="006859A7"/>
    <w:rsid w:val="00686770"/>
    <w:rsid w:val="00687122"/>
    <w:rsid w:val="006875DA"/>
    <w:rsid w:val="00690215"/>
    <w:rsid w:val="00690345"/>
    <w:rsid w:val="006913F3"/>
    <w:rsid w:val="00691D6A"/>
    <w:rsid w:val="006923DE"/>
    <w:rsid w:val="006929FB"/>
    <w:rsid w:val="00692CDA"/>
    <w:rsid w:val="006937F0"/>
    <w:rsid w:val="00694B1A"/>
    <w:rsid w:val="006976BA"/>
    <w:rsid w:val="00697CD1"/>
    <w:rsid w:val="006A0017"/>
    <w:rsid w:val="006A0178"/>
    <w:rsid w:val="006A09AA"/>
    <w:rsid w:val="006A0E43"/>
    <w:rsid w:val="006A0E87"/>
    <w:rsid w:val="006A0EC7"/>
    <w:rsid w:val="006A1ACF"/>
    <w:rsid w:val="006A2A3A"/>
    <w:rsid w:val="006A2E01"/>
    <w:rsid w:val="006A317F"/>
    <w:rsid w:val="006A3DD6"/>
    <w:rsid w:val="006A7265"/>
    <w:rsid w:val="006A74F9"/>
    <w:rsid w:val="006A7531"/>
    <w:rsid w:val="006A7A47"/>
    <w:rsid w:val="006A7E45"/>
    <w:rsid w:val="006B0718"/>
    <w:rsid w:val="006B074F"/>
    <w:rsid w:val="006B1DA4"/>
    <w:rsid w:val="006B2800"/>
    <w:rsid w:val="006B2A48"/>
    <w:rsid w:val="006B2DD5"/>
    <w:rsid w:val="006B3836"/>
    <w:rsid w:val="006B4314"/>
    <w:rsid w:val="006B50DD"/>
    <w:rsid w:val="006B536F"/>
    <w:rsid w:val="006B5824"/>
    <w:rsid w:val="006B5EA2"/>
    <w:rsid w:val="006B643A"/>
    <w:rsid w:val="006B69F4"/>
    <w:rsid w:val="006B69F6"/>
    <w:rsid w:val="006B6CD0"/>
    <w:rsid w:val="006B760C"/>
    <w:rsid w:val="006B76F8"/>
    <w:rsid w:val="006B7CE4"/>
    <w:rsid w:val="006B7F1B"/>
    <w:rsid w:val="006C0BA3"/>
    <w:rsid w:val="006C28D3"/>
    <w:rsid w:val="006C2EE3"/>
    <w:rsid w:val="006C4981"/>
    <w:rsid w:val="006C6209"/>
    <w:rsid w:val="006C6859"/>
    <w:rsid w:val="006C6A46"/>
    <w:rsid w:val="006C6D57"/>
    <w:rsid w:val="006C7ABD"/>
    <w:rsid w:val="006C7F20"/>
    <w:rsid w:val="006D087B"/>
    <w:rsid w:val="006D0B13"/>
    <w:rsid w:val="006D0C29"/>
    <w:rsid w:val="006D0CF6"/>
    <w:rsid w:val="006D0DDA"/>
    <w:rsid w:val="006D14D9"/>
    <w:rsid w:val="006D22C6"/>
    <w:rsid w:val="006D261F"/>
    <w:rsid w:val="006D2DB6"/>
    <w:rsid w:val="006D3D05"/>
    <w:rsid w:val="006D493B"/>
    <w:rsid w:val="006D4CB7"/>
    <w:rsid w:val="006D5200"/>
    <w:rsid w:val="006D568A"/>
    <w:rsid w:val="006D607A"/>
    <w:rsid w:val="006D6802"/>
    <w:rsid w:val="006D6871"/>
    <w:rsid w:val="006D70BA"/>
    <w:rsid w:val="006D7311"/>
    <w:rsid w:val="006E0163"/>
    <w:rsid w:val="006E08DB"/>
    <w:rsid w:val="006E10D0"/>
    <w:rsid w:val="006E307A"/>
    <w:rsid w:val="006E30AB"/>
    <w:rsid w:val="006E3530"/>
    <w:rsid w:val="006E3555"/>
    <w:rsid w:val="006E37E1"/>
    <w:rsid w:val="006E3A34"/>
    <w:rsid w:val="006E3FA7"/>
    <w:rsid w:val="006E4089"/>
    <w:rsid w:val="006E4C28"/>
    <w:rsid w:val="006E5099"/>
    <w:rsid w:val="006E50AC"/>
    <w:rsid w:val="006E531D"/>
    <w:rsid w:val="006E539A"/>
    <w:rsid w:val="006E5420"/>
    <w:rsid w:val="006E660A"/>
    <w:rsid w:val="006E7121"/>
    <w:rsid w:val="006E746A"/>
    <w:rsid w:val="006E7620"/>
    <w:rsid w:val="006E76BD"/>
    <w:rsid w:val="006E7832"/>
    <w:rsid w:val="006F0645"/>
    <w:rsid w:val="006F0D09"/>
    <w:rsid w:val="006F0F26"/>
    <w:rsid w:val="006F1413"/>
    <w:rsid w:val="006F19D9"/>
    <w:rsid w:val="006F2F5B"/>
    <w:rsid w:val="006F336F"/>
    <w:rsid w:val="006F410C"/>
    <w:rsid w:val="006F4229"/>
    <w:rsid w:val="006F5C12"/>
    <w:rsid w:val="006F630C"/>
    <w:rsid w:val="006F659C"/>
    <w:rsid w:val="006F6E8A"/>
    <w:rsid w:val="006F7CDA"/>
    <w:rsid w:val="007002C8"/>
    <w:rsid w:val="007004FB"/>
    <w:rsid w:val="0070072A"/>
    <w:rsid w:val="00700B51"/>
    <w:rsid w:val="00700C80"/>
    <w:rsid w:val="00702EE7"/>
    <w:rsid w:val="00703302"/>
    <w:rsid w:val="007042C2"/>
    <w:rsid w:val="00705072"/>
    <w:rsid w:val="007062F3"/>
    <w:rsid w:val="0070695C"/>
    <w:rsid w:val="007075BE"/>
    <w:rsid w:val="00710105"/>
    <w:rsid w:val="00710181"/>
    <w:rsid w:val="00710C3E"/>
    <w:rsid w:val="00710D7C"/>
    <w:rsid w:val="00710E0D"/>
    <w:rsid w:val="0071166B"/>
    <w:rsid w:val="00711CD0"/>
    <w:rsid w:val="00712823"/>
    <w:rsid w:val="00713462"/>
    <w:rsid w:val="007143F3"/>
    <w:rsid w:val="00714FAD"/>
    <w:rsid w:val="0071547F"/>
    <w:rsid w:val="007166B3"/>
    <w:rsid w:val="007168E6"/>
    <w:rsid w:val="00716D61"/>
    <w:rsid w:val="00717276"/>
    <w:rsid w:val="007178CA"/>
    <w:rsid w:val="007209F0"/>
    <w:rsid w:val="00720AFD"/>
    <w:rsid w:val="0072106F"/>
    <w:rsid w:val="007210A3"/>
    <w:rsid w:val="007214FA"/>
    <w:rsid w:val="00721518"/>
    <w:rsid w:val="00721AA2"/>
    <w:rsid w:val="0072285B"/>
    <w:rsid w:val="00722F6D"/>
    <w:rsid w:val="00724776"/>
    <w:rsid w:val="00725B20"/>
    <w:rsid w:val="00726FE5"/>
    <w:rsid w:val="007273EF"/>
    <w:rsid w:val="00727709"/>
    <w:rsid w:val="00727DE0"/>
    <w:rsid w:val="00730311"/>
    <w:rsid w:val="007307DF"/>
    <w:rsid w:val="00730A66"/>
    <w:rsid w:val="00731AA4"/>
    <w:rsid w:val="007327FD"/>
    <w:rsid w:val="00732854"/>
    <w:rsid w:val="00732C5F"/>
    <w:rsid w:val="00732ECC"/>
    <w:rsid w:val="00733188"/>
    <w:rsid w:val="00737D54"/>
    <w:rsid w:val="007407C4"/>
    <w:rsid w:val="0074099F"/>
    <w:rsid w:val="0074125B"/>
    <w:rsid w:val="007414DA"/>
    <w:rsid w:val="007422ED"/>
    <w:rsid w:val="007426AC"/>
    <w:rsid w:val="00743407"/>
    <w:rsid w:val="00743691"/>
    <w:rsid w:val="007444FE"/>
    <w:rsid w:val="0074500A"/>
    <w:rsid w:val="007453FD"/>
    <w:rsid w:val="00746A81"/>
    <w:rsid w:val="00746CAE"/>
    <w:rsid w:val="007471F5"/>
    <w:rsid w:val="0074747C"/>
    <w:rsid w:val="007474C2"/>
    <w:rsid w:val="00747B75"/>
    <w:rsid w:val="00750249"/>
    <w:rsid w:val="00750AD3"/>
    <w:rsid w:val="007515D3"/>
    <w:rsid w:val="007520B0"/>
    <w:rsid w:val="007520F0"/>
    <w:rsid w:val="007522A2"/>
    <w:rsid w:val="00752DF3"/>
    <w:rsid w:val="00752E70"/>
    <w:rsid w:val="0075550C"/>
    <w:rsid w:val="0075719C"/>
    <w:rsid w:val="00757546"/>
    <w:rsid w:val="0076076B"/>
    <w:rsid w:val="00761515"/>
    <w:rsid w:val="007625C4"/>
    <w:rsid w:val="00762AFF"/>
    <w:rsid w:val="00762C48"/>
    <w:rsid w:val="00762F55"/>
    <w:rsid w:val="00763037"/>
    <w:rsid w:val="0076415F"/>
    <w:rsid w:val="0076489E"/>
    <w:rsid w:val="00764C23"/>
    <w:rsid w:val="00766109"/>
    <w:rsid w:val="007667F5"/>
    <w:rsid w:val="00766F6B"/>
    <w:rsid w:val="00767056"/>
    <w:rsid w:val="007676B5"/>
    <w:rsid w:val="007678E2"/>
    <w:rsid w:val="007679F2"/>
    <w:rsid w:val="007715ED"/>
    <w:rsid w:val="007717B7"/>
    <w:rsid w:val="007723A8"/>
    <w:rsid w:val="00772995"/>
    <w:rsid w:val="007743E3"/>
    <w:rsid w:val="007745AE"/>
    <w:rsid w:val="00774D80"/>
    <w:rsid w:val="00775150"/>
    <w:rsid w:val="00775709"/>
    <w:rsid w:val="00776DFD"/>
    <w:rsid w:val="007776AA"/>
    <w:rsid w:val="00780AD5"/>
    <w:rsid w:val="00781409"/>
    <w:rsid w:val="00782672"/>
    <w:rsid w:val="007829E0"/>
    <w:rsid w:val="00782E08"/>
    <w:rsid w:val="00782E19"/>
    <w:rsid w:val="00782FA4"/>
    <w:rsid w:val="00784281"/>
    <w:rsid w:val="0078546C"/>
    <w:rsid w:val="00785582"/>
    <w:rsid w:val="007858EE"/>
    <w:rsid w:val="00785D2D"/>
    <w:rsid w:val="00785F3D"/>
    <w:rsid w:val="007860A3"/>
    <w:rsid w:val="007863FE"/>
    <w:rsid w:val="007864FF"/>
    <w:rsid w:val="00787183"/>
    <w:rsid w:val="007878B3"/>
    <w:rsid w:val="0078792C"/>
    <w:rsid w:val="00790CE0"/>
    <w:rsid w:val="0079215E"/>
    <w:rsid w:val="00792266"/>
    <w:rsid w:val="00792429"/>
    <w:rsid w:val="00792E36"/>
    <w:rsid w:val="00793186"/>
    <w:rsid w:val="007938B6"/>
    <w:rsid w:val="00793AAD"/>
    <w:rsid w:val="00793ED1"/>
    <w:rsid w:val="00794666"/>
    <w:rsid w:val="007949C3"/>
    <w:rsid w:val="0079543D"/>
    <w:rsid w:val="007958B8"/>
    <w:rsid w:val="00795ADF"/>
    <w:rsid w:val="00797C02"/>
    <w:rsid w:val="007A0109"/>
    <w:rsid w:val="007A0305"/>
    <w:rsid w:val="007A10EB"/>
    <w:rsid w:val="007A1445"/>
    <w:rsid w:val="007A150C"/>
    <w:rsid w:val="007A1CC1"/>
    <w:rsid w:val="007A257C"/>
    <w:rsid w:val="007A313B"/>
    <w:rsid w:val="007A35F1"/>
    <w:rsid w:val="007A385F"/>
    <w:rsid w:val="007A4118"/>
    <w:rsid w:val="007A4715"/>
    <w:rsid w:val="007A4D4B"/>
    <w:rsid w:val="007A5D51"/>
    <w:rsid w:val="007A62BD"/>
    <w:rsid w:val="007A633E"/>
    <w:rsid w:val="007A65AB"/>
    <w:rsid w:val="007A6963"/>
    <w:rsid w:val="007A70BB"/>
    <w:rsid w:val="007A72D5"/>
    <w:rsid w:val="007B0261"/>
    <w:rsid w:val="007B0948"/>
    <w:rsid w:val="007B1134"/>
    <w:rsid w:val="007B1A56"/>
    <w:rsid w:val="007B1B81"/>
    <w:rsid w:val="007B2ABA"/>
    <w:rsid w:val="007B35B4"/>
    <w:rsid w:val="007B3B78"/>
    <w:rsid w:val="007B4A1B"/>
    <w:rsid w:val="007B525C"/>
    <w:rsid w:val="007B65CA"/>
    <w:rsid w:val="007B696F"/>
    <w:rsid w:val="007B6C01"/>
    <w:rsid w:val="007B7886"/>
    <w:rsid w:val="007B7A66"/>
    <w:rsid w:val="007B7FC0"/>
    <w:rsid w:val="007C1556"/>
    <w:rsid w:val="007C34E6"/>
    <w:rsid w:val="007C44BB"/>
    <w:rsid w:val="007C4DFD"/>
    <w:rsid w:val="007C4FFB"/>
    <w:rsid w:val="007C60CF"/>
    <w:rsid w:val="007C6281"/>
    <w:rsid w:val="007C79B0"/>
    <w:rsid w:val="007C7DC1"/>
    <w:rsid w:val="007D0032"/>
    <w:rsid w:val="007D0919"/>
    <w:rsid w:val="007D0C12"/>
    <w:rsid w:val="007D0CB4"/>
    <w:rsid w:val="007D1158"/>
    <w:rsid w:val="007D12ED"/>
    <w:rsid w:val="007D17A7"/>
    <w:rsid w:val="007D1893"/>
    <w:rsid w:val="007D3EC4"/>
    <w:rsid w:val="007D3F71"/>
    <w:rsid w:val="007D4F58"/>
    <w:rsid w:val="007D66BE"/>
    <w:rsid w:val="007E0AC6"/>
    <w:rsid w:val="007E0B43"/>
    <w:rsid w:val="007E1C1A"/>
    <w:rsid w:val="007E3C7B"/>
    <w:rsid w:val="007E4617"/>
    <w:rsid w:val="007E46AF"/>
    <w:rsid w:val="007E5820"/>
    <w:rsid w:val="007E5869"/>
    <w:rsid w:val="007E5BE6"/>
    <w:rsid w:val="007E614C"/>
    <w:rsid w:val="007F1A9D"/>
    <w:rsid w:val="007F21D4"/>
    <w:rsid w:val="007F2A44"/>
    <w:rsid w:val="007F34AA"/>
    <w:rsid w:val="007F353B"/>
    <w:rsid w:val="007F43F8"/>
    <w:rsid w:val="007F4E46"/>
    <w:rsid w:val="007F5554"/>
    <w:rsid w:val="007F63FC"/>
    <w:rsid w:val="007F68F3"/>
    <w:rsid w:val="007F72F0"/>
    <w:rsid w:val="007F7598"/>
    <w:rsid w:val="00800078"/>
    <w:rsid w:val="008009E2"/>
    <w:rsid w:val="00800BDA"/>
    <w:rsid w:val="00801041"/>
    <w:rsid w:val="00801501"/>
    <w:rsid w:val="00801A44"/>
    <w:rsid w:val="00801E28"/>
    <w:rsid w:val="00801E3C"/>
    <w:rsid w:val="00803085"/>
    <w:rsid w:val="0080338D"/>
    <w:rsid w:val="00803AC7"/>
    <w:rsid w:val="008040AE"/>
    <w:rsid w:val="008053FB"/>
    <w:rsid w:val="00805CB1"/>
    <w:rsid w:val="00806F09"/>
    <w:rsid w:val="00807D9C"/>
    <w:rsid w:val="00810307"/>
    <w:rsid w:val="0081075C"/>
    <w:rsid w:val="00811277"/>
    <w:rsid w:val="00811BE7"/>
    <w:rsid w:val="00812FCA"/>
    <w:rsid w:val="008130CF"/>
    <w:rsid w:val="008138EA"/>
    <w:rsid w:val="00813EA7"/>
    <w:rsid w:val="00813FC7"/>
    <w:rsid w:val="0081427E"/>
    <w:rsid w:val="00814B59"/>
    <w:rsid w:val="00814FFB"/>
    <w:rsid w:val="00815061"/>
    <w:rsid w:val="00815423"/>
    <w:rsid w:val="00815A53"/>
    <w:rsid w:val="00815E07"/>
    <w:rsid w:val="008161E9"/>
    <w:rsid w:val="00816D44"/>
    <w:rsid w:val="00816F69"/>
    <w:rsid w:val="008174BA"/>
    <w:rsid w:val="008179B9"/>
    <w:rsid w:val="00817A14"/>
    <w:rsid w:val="00820249"/>
    <w:rsid w:val="00820B80"/>
    <w:rsid w:val="0082114C"/>
    <w:rsid w:val="0082179E"/>
    <w:rsid w:val="00821A2B"/>
    <w:rsid w:val="00822E1E"/>
    <w:rsid w:val="00823273"/>
    <w:rsid w:val="00824484"/>
    <w:rsid w:val="00824680"/>
    <w:rsid w:val="008246D0"/>
    <w:rsid w:val="008258FF"/>
    <w:rsid w:val="0082624E"/>
    <w:rsid w:val="00827890"/>
    <w:rsid w:val="00830B5A"/>
    <w:rsid w:val="00831BAD"/>
    <w:rsid w:val="00831DB3"/>
    <w:rsid w:val="00834C95"/>
    <w:rsid w:val="00834C98"/>
    <w:rsid w:val="00834D11"/>
    <w:rsid w:val="008351C1"/>
    <w:rsid w:val="0083531D"/>
    <w:rsid w:val="008364B0"/>
    <w:rsid w:val="0083755C"/>
    <w:rsid w:val="008400CF"/>
    <w:rsid w:val="00840733"/>
    <w:rsid w:val="008409EE"/>
    <w:rsid w:val="00840A79"/>
    <w:rsid w:val="008412FE"/>
    <w:rsid w:val="008414A9"/>
    <w:rsid w:val="008419AB"/>
    <w:rsid w:val="00842EC8"/>
    <w:rsid w:val="00843087"/>
    <w:rsid w:val="0084584F"/>
    <w:rsid w:val="008459C4"/>
    <w:rsid w:val="00845B9F"/>
    <w:rsid w:val="00846421"/>
    <w:rsid w:val="008466B6"/>
    <w:rsid w:val="008471DA"/>
    <w:rsid w:val="0084767D"/>
    <w:rsid w:val="00847FC3"/>
    <w:rsid w:val="00850686"/>
    <w:rsid w:val="00850E16"/>
    <w:rsid w:val="0085191A"/>
    <w:rsid w:val="00852F15"/>
    <w:rsid w:val="008537FD"/>
    <w:rsid w:val="00853C6F"/>
    <w:rsid w:val="0085523C"/>
    <w:rsid w:val="00855E92"/>
    <w:rsid w:val="00855F7E"/>
    <w:rsid w:val="00857042"/>
    <w:rsid w:val="0085708E"/>
    <w:rsid w:val="00857890"/>
    <w:rsid w:val="008604FC"/>
    <w:rsid w:val="00860A38"/>
    <w:rsid w:val="008610D7"/>
    <w:rsid w:val="008619B7"/>
    <w:rsid w:val="008619E0"/>
    <w:rsid w:val="008636B7"/>
    <w:rsid w:val="00863814"/>
    <w:rsid w:val="00863D1A"/>
    <w:rsid w:val="00863D70"/>
    <w:rsid w:val="00863F91"/>
    <w:rsid w:val="00865538"/>
    <w:rsid w:val="008657E9"/>
    <w:rsid w:val="0086606A"/>
    <w:rsid w:val="008675A0"/>
    <w:rsid w:val="00867D91"/>
    <w:rsid w:val="008700E4"/>
    <w:rsid w:val="008702DD"/>
    <w:rsid w:val="008707AE"/>
    <w:rsid w:val="00871A4E"/>
    <w:rsid w:val="00872946"/>
    <w:rsid w:val="00872B9D"/>
    <w:rsid w:val="00873D93"/>
    <w:rsid w:val="008742B3"/>
    <w:rsid w:val="008747D8"/>
    <w:rsid w:val="00874FE4"/>
    <w:rsid w:val="00875290"/>
    <w:rsid w:val="008760E8"/>
    <w:rsid w:val="0087614A"/>
    <w:rsid w:val="008767F0"/>
    <w:rsid w:val="00876F5A"/>
    <w:rsid w:val="00877AD5"/>
    <w:rsid w:val="00877EEB"/>
    <w:rsid w:val="008807F6"/>
    <w:rsid w:val="00880FB5"/>
    <w:rsid w:val="008823A4"/>
    <w:rsid w:val="0088372D"/>
    <w:rsid w:val="008848B8"/>
    <w:rsid w:val="00884AF8"/>
    <w:rsid w:val="00885969"/>
    <w:rsid w:val="00885A25"/>
    <w:rsid w:val="00885BEE"/>
    <w:rsid w:val="008860C3"/>
    <w:rsid w:val="008867E7"/>
    <w:rsid w:val="00887B6D"/>
    <w:rsid w:val="008906C5"/>
    <w:rsid w:val="00890865"/>
    <w:rsid w:val="008912BD"/>
    <w:rsid w:val="008916D7"/>
    <w:rsid w:val="00891AEA"/>
    <w:rsid w:val="00891EAA"/>
    <w:rsid w:val="0089266C"/>
    <w:rsid w:val="00892E9C"/>
    <w:rsid w:val="0089392A"/>
    <w:rsid w:val="00893FA3"/>
    <w:rsid w:val="00894BC0"/>
    <w:rsid w:val="00895383"/>
    <w:rsid w:val="00895585"/>
    <w:rsid w:val="00896B06"/>
    <w:rsid w:val="00897F68"/>
    <w:rsid w:val="008A1F16"/>
    <w:rsid w:val="008A2045"/>
    <w:rsid w:val="008A251A"/>
    <w:rsid w:val="008A2FA7"/>
    <w:rsid w:val="008A3807"/>
    <w:rsid w:val="008A482C"/>
    <w:rsid w:val="008A4F4D"/>
    <w:rsid w:val="008A4FB6"/>
    <w:rsid w:val="008A5630"/>
    <w:rsid w:val="008A5E8D"/>
    <w:rsid w:val="008B1755"/>
    <w:rsid w:val="008B184C"/>
    <w:rsid w:val="008B1C26"/>
    <w:rsid w:val="008B2269"/>
    <w:rsid w:val="008B24F1"/>
    <w:rsid w:val="008B2586"/>
    <w:rsid w:val="008B27F2"/>
    <w:rsid w:val="008B2F4E"/>
    <w:rsid w:val="008B39C4"/>
    <w:rsid w:val="008B452E"/>
    <w:rsid w:val="008B4E97"/>
    <w:rsid w:val="008B57DF"/>
    <w:rsid w:val="008B5BFF"/>
    <w:rsid w:val="008B614B"/>
    <w:rsid w:val="008B65D4"/>
    <w:rsid w:val="008B6654"/>
    <w:rsid w:val="008B6C2D"/>
    <w:rsid w:val="008B6D8E"/>
    <w:rsid w:val="008C045D"/>
    <w:rsid w:val="008C15EB"/>
    <w:rsid w:val="008C1D0C"/>
    <w:rsid w:val="008C250C"/>
    <w:rsid w:val="008C2F20"/>
    <w:rsid w:val="008C2F5B"/>
    <w:rsid w:val="008C2F77"/>
    <w:rsid w:val="008C3228"/>
    <w:rsid w:val="008C34A9"/>
    <w:rsid w:val="008C4761"/>
    <w:rsid w:val="008C5521"/>
    <w:rsid w:val="008C56A3"/>
    <w:rsid w:val="008C586D"/>
    <w:rsid w:val="008C5918"/>
    <w:rsid w:val="008C5BFE"/>
    <w:rsid w:val="008C681A"/>
    <w:rsid w:val="008C7042"/>
    <w:rsid w:val="008C7AE8"/>
    <w:rsid w:val="008D0D6D"/>
    <w:rsid w:val="008D16A4"/>
    <w:rsid w:val="008D18A8"/>
    <w:rsid w:val="008D1C1D"/>
    <w:rsid w:val="008D1CB6"/>
    <w:rsid w:val="008D2225"/>
    <w:rsid w:val="008D2BB4"/>
    <w:rsid w:val="008D3F6D"/>
    <w:rsid w:val="008D4034"/>
    <w:rsid w:val="008D4E82"/>
    <w:rsid w:val="008D5652"/>
    <w:rsid w:val="008D56B5"/>
    <w:rsid w:val="008D5B37"/>
    <w:rsid w:val="008D5E9E"/>
    <w:rsid w:val="008D6074"/>
    <w:rsid w:val="008D63D5"/>
    <w:rsid w:val="008D6B0F"/>
    <w:rsid w:val="008D6C3B"/>
    <w:rsid w:val="008D7BCF"/>
    <w:rsid w:val="008D7F16"/>
    <w:rsid w:val="008E0423"/>
    <w:rsid w:val="008E0C79"/>
    <w:rsid w:val="008E0FC7"/>
    <w:rsid w:val="008E101E"/>
    <w:rsid w:val="008E187D"/>
    <w:rsid w:val="008E2B34"/>
    <w:rsid w:val="008E2F18"/>
    <w:rsid w:val="008E37DD"/>
    <w:rsid w:val="008E6887"/>
    <w:rsid w:val="008E710B"/>
    <w:rsid w:val="008E7B1E"/>
    <w:rsid w:val="008E7E07"/>
    <w:rsid w:val="008F024E"/>
    <w:rsid w:val="008F02F9"/>
    <w:rsid w:val="008F0852"/>
    <w:rsid w:val="008F08B6"/>
    <w:rsid w:val="008F0BC5"/>
    <w:rsid w:val="008F0EC9"/>
    <w:rsid w:val="008F12CF"/>
    <w:rsid w:val="008F19C5"/>
    <w:rsid w:val="008F2937"/>
    <w:rsid w:val="008F2EBD"/>
    <w:rsid w:val="008F313D"/>
    <w:rsid w:val="008F35F3"/>
    <w:rsid w:val="008F39DB"/>
    <w:rsid w:val="008F4310"/>
    <w:rsid w:val="008F598B"/>
    <w:rsid w:val="008F59BC"/>
    <w:rsid w:val="008F5A07"/>
    <w:rsid w:val="008F5B5B"/>
    <w:rsid w:val="008F607B"/>
    <w:rsid w:val="00900508"/>
    <w:rsid w:val="00900E32"/>
    <w:rsid w:val="00901967"/>
    <w:rsid w:val="00901A6B"/>
    <w:rsid w:val="00901BAA"/>
    <w:rsid w:val="00902458"/>
    <w:rsid w:val="0090245D"/>
    <w:rsid w:val="009031F3"/>
    <w:rsid w:val="009032B3"/>
    <w:rsid w:val="009032E6"/>
    <w:rsid w:val="00903424"/>
    <w:rsid w:val="009044C6"/>
    <w:rsid w:val="00904CA0"/>
    <w:rsid w:val="00905520"/>
    <w:rsid w:val="0090598A"/>
    <w:rsid w:val="00905ADC"/>
    <w:rsid w:val="00906029"/>
    <w:rsid w:val="0090628A"/>
    <w:rsid w:val="00906D88"/>
    <w:rsid w:val="00907B94"/>
    <w:rsid w:val="00910DDD"/>
    <w:rsid w:val="00911003"/>
    <w:rsid w:val="0091145B"/>
    <w:rsid w:val="0091174F"/>
    <w:rsid w:val="00912BB0"/>
    <w:rsid w:val="0091387D"/>
    <w:rsid w:val="00913D07"/>
    <w:rsid w:val="009140BA"/>
    <w:rsid w:val="00915074"/>
    <w:rsid w:val="00916995"/>
    <w:rsid w:val="00917407"/>
    <w:rsid w:val="00917EA6"/>
    <w:rsid w:val="009213D0"/>
    <w:rsid w:val="0092159D"/>
    <w:rsid w:val="009216AE"/>
    <w:rsid w:val="009221B8"/>
    <w:rsid w:val="00923B7A"/>
    <w:rsid w:val="00923D18"/>
    <w:rsid w:val="009243BD"/>
    <w:rsid w:val="00924622"/>
    <w:rsid w:val="009246AD"/>
    <w:rsid w:val="00925199"/>
    <w:rsid w:val="00927106"/>
    <w:rsid w:val="00927535"/>
    <w:rsid w:val="00931ACF"/>
    <w:rsid w:val="00932139"/>
    <w:rsid w:val="00933156"/>
    <w:rsid w:val="00933C70"/>
    <w:rsid w:val="009346A9"/>
    <w:rsid w:val="00934C42"/>
    <w:rsid w:val="0093530D"/>
    <w:rsid w:val="00935CBC"/>
    <w:rsid w:val="00935F8B"/>
    <w:rsid w:val="0093685E"/>
    <w:rsid w:val="00936C1F"/>
    <w:rsid w:val="00937A42"/>
    <w:rsid w:val="0094007A"/>
    <w:rsid w:val="00940BF0"/>
    <w:rsid w:val="00940D53"/>
    <w:rsid w:val="00943ADA"/>
    <w:rsid w:val="0094425A"/>
    <w:rsid w:val="00944B6A"/>
    <w:rsid w:val="00944CF7"/>
    <w:rsid w:val="00945420"/>
    <w:rsid w:val="00945439"/>
    <w:rsid w:val="00945706"/>
    <w:rsid w:val="00945A6C"/>
    <w:rsid w:val="00945BFE"/>
    <w:rsid w:val="009467D7"/>
    <w:rsid w:val="00947CF8"/>
    <w:rsid w:val="009504C1"/>
    <w:rsid w:val="00950665"/>
    <w:rsid w:val="00950F96"/>
    <w:rsid w:val="009512CC"/>
    <w:rsid w:val="00951B44"/>
    <w:rsid w:val="00951F06"/>
    <w:rsid w:val="009521CE"/>
    <w:rsid w:val="00954731"/>
    <w:rsid w:val="0095502F"/>
    <w:rsid w:val="0095677B"/>
    <w:rsid w:val="0095682D"/>
    <w:rsid w:val="00956D00"/>
    <w:rsid w:val="009575DC"/>
    <w:rsid w:val="0096042E"/>
    <w:rsid w:val="00961029"/>
    <w:rsid w:val="00961A10"/>
    <w:rsid w:val="00962178"/>
    <w:rsid w:val="00962C51"/>
    <w:rsid w:val="00962E27"/>
    <w:rsid w:val="009631C5"/>
    <w:rsid w:val="009632E6"/>
    <w:rsid w:val="009636BC"/>
    <w:rsid w:val="00963A71"/>
    <w:rsid w:val="00963F5B"/>
    <w:rsid w:val="009645E5"/>
    <w:rsid w:val="00964A17"/>
    <w:rsid w:val="00965233"/>
    <w:rsid w:val="009665EC"/>
    <w:rsid w:val="0096697D"/>
    <w:rsid w:val="0096734C"/>
    <w:rsid w:val="00967938"/>
    <w:rsid w:val="009679BC"/>
    <w:rsid w:val="00967F60"/>
    <w:rsid w:val="009714FD"/>
    <w:rsid w:val="00972324"/>
    <w:rsid w:val="00972EB8"/>
    <w:rsid w:val="00973ADB"/>
    <w:rsid w:val="00975063"/>
    <w:rsid w:val="0097580B"/>
    <w:rsid w:val="00976133"/>
    <w:rsid w:val="009762BE"/>
    <w:rsid w:val="00976713"/>
    <w:rsid w:val="00976C39"/>
    <w:rsid w:val="00976EB2"/>
    <w:rsid w:val="00977260"/>
    <w:rsid w:val="00977600"/>
    <w:rsid w:val="00977B2B"/>
    <w:rsid w:val="00977BB1"/>
    <w:rsid w:val="00977DD3"/>
    <w:rsid w:val="00977E6D"/>
    <w:rsid w:val="00980438"/>
    <w:rsid w:val="0098397E"/>
    <w:rsid w:val="0098525C"/>
    <w:rsid w:val="00985BA0"/>
    <w:rsid w:val="0098626D"/>
    <w:rsid w:val="009863D9"/>
    <w:rsid w:val="0098711F"/>
    <w:rsid w:val="00987BD8"/>
    <w:rsid w:val="009900F5"/>
    <w:rsid w:val="009905B2"/>
    <w:rsid w:val="00990A13"/>
    <w:rsid w:val="00990AE4"/>
    <w:rsid w:val="00990C9F"/>
    <w:rsid w:val="0099207C"/>
    <w:rsid w:val="00993D27"/>
    <w:rsid w:val="0099451B"/>
    <w:rsid w:val="00994B5C"/>
    <w:rsid w:val="00994C33"/>
    <w:rsid w:val="00994F73"/>
    <w:rsid w:val="00995E62"/>
    <w:rsid w:val="00996155"/>
    <w:rsid w:val="00996379"/>
    <w:rsid w:val="00996AF6"/>
    <w:rsid w:val="00996D71"/>
    <w:rsid w:val="009A0B85"/>
    <w:rsid w:val="009A1035"/>
    <w:rsid w:val="009A3C31"/>
    <w:rsid w:val="009A488B"/>
    <w:rsid w:val="009A4C29"/>
    <w:rsid w:val="009A5EEB"/>
    <w:rsid w:val="009B02D1"/>
    <w:rsid w:val="009B06D3"/>
    <w:rsid w:val="009B0A4C"/>
    <w:rsid w:val="009B0DD9"/>
    <w:rsid w:val="009B0DEB"/>
    <w:rsid w:val="009B0F01"/>
    <w:rsid w:val="009B1E2A"/>
    <w:rsid w:val="009B2798"/>
    <w:rsid w:val="009B2EF3"/>
    <w:rsid w:val="009B2F78"/>
    <w:rsid w:val="009B38B5"/>
    <w:rsid w:val="009B3F3E"/>
    <w:rsid w:val="009B42B3"/>
    <w:rsid w:val="009B5039"/>
    <w:rsid w:val="009B50BC"/>
    <w:rsid w:val="009B572D"/>
    <w:rsid w:val="009B6AF0"/>
    <w:rsid w:val="009B6DF5"/>
    <w:rsid w:val="009B74E9"/>
    <w:rsid w:val="009B797D"/>
    <w:rsid w:val="009C01D8"/>
    <w:rsid w:val="009C0224"/>
    <w:rsid w:val="009C023C"/>
    <w:rsid w:val="009C071E"/>
    <w:rsid w:val="009C135A"/>
    <w:rsid w:val="009C1E15"/>
    <w:rsid w:val="009C1E17"/>
    <w:rsid w:val="009C2594"/>
    <w:rsid w:val="009C2D4F"/>
    <w:rsid w:val="009C3A24"/>
    <w:rsid w:val="009C55BB"/>
    <w:rsid w:val="009C56BF"/>
    <w:rsid w:val="009C573E"/>
    <w:rsid w:val="009C58CD"/>
    <w:rsid w:val="009C5972"/>
    <w:rsid w:val="009C63A1"/>
    <w:rsid w:val="009C65BE"/>
    <w:rsid w:val="009C7E59"/>
    <w:rsid w:val="009D0624"/>
    <w:rsid w:val="009D0B15"/>
    <w:rsid w:val="009D0C53"/>
    <w:rsid w:val="009D203D"/>
    <w:rsid w:val="009D2546"/>
    <w:rsid w:val="009D31D2"/>
    <w:rsid w:val="009D42FA"/>
    <w:rsid w:val="009D4BBC"/>
    <w:rsid w:val="009D5CF1"/>
    <w:rsid w:val="009D6C56"/>
    <w:rsid w:val="009D6F69"/>
    <w:rsid w:val="009D70D0"/>
    <w:rsid w:val="009D7C88"/>
    <w:rsid w:val="009E00D4"/>
    <w:rsid w:val="009E0D9C"/>
    <w:rsid w:val="009E10DD"/>
    <w:rsid w:val="009E120D"/>
    <w:rsid w:val="009E1DE0"/>
    <w:rsid w:val="009E1EB2"/>
    <w:rsid w:val="009E234D"/>
    <w:rsid w:val="009E26B7"/>
    <w:rsid w:val="009E27D2"/>
    <w:rsid w:val="009E3291"/>
    <w:rsid w:val="009E34D5"/>
    <w:rsid w:val="009E39AB"/>
    <w:rsid w:val="009E3DCD"/>
    <w:rsid w:val="009E3E89"/>
    <w:rsid w:val="009E46D1"/>
    <w:rsid w:val="009E475F"/>
    <w:rsid w:val="009E4F1A"/>
    <w:rsid w:val="009E5340"/>
    <w:rsid w:val="009E60D1"/>
    <w:rsid w:val="009E6460"/>
    <w:rsid w:val="009E72C8"/>
    <w:rsid w:val="009F1A14"/>
    <w:rsid w:val="009F1E26"/>
    <w:rsid w:val="009F28E7"/>
    <w:rsid w:val="009F3385"/>
    <w:rsid w:val="009F3B70"/>
    <w:rsid w:val="009F4096"/>
    <w:rsid w:val="009F41EB"/>
    <w:rsid w:val="009F4956"/>
    <w:rsid w:val="009F5620"/>
    <w:rsid w:val="009F674D"/>
    <w:rsid w:val="009F6905"/>
    <w:rsid w:val="009F73DD"/>
    <w:rsid w:val="009F7F71"/>
    <w:rsid w:val="00A00C24"/>
    <w:rsid w:val="00A018D3"/>
    <w:rsid w:val="00A01A4D"/>
    <w:rsid w:val="00A02411"/>
    <w:rsid w:val="00A03029"/>
    <w:rsid w:val="00A0307B"/>
    <w:rsid w:val="00A0339B"/>
    <w:rsid w:val="00A035F8"/>
    <w:rsid w:val="00A035FD"/>
    <w:rsid w:val="00A03ABD"/>
    <w:rsid w:val="00A03ADF"/>
    <w:rsid w:val="00A03AEA"/>
    <w:rsid w:val="00A03F83"/>
    <w:rsid w:val="00A0432E"/>
    <w:rsid w:val="00A04BFA"/>
    <w:rsid w:val="00A0527F"/>
    <w:rsid w:val="00A06B3E"/>
    <w:rsid w:val="00A06BD3"/>
    <w:rsid w:val="00A07603"/>
    <w:rsid w:val="00A07718"/>
    <w:rsid w:val="00A106ED"/>
    <w:rsid w:val="00A107F0"/>
    <w:rsid w:val="00A115CD"/>
    <w:rsid w:val="00A11F38"/>
    <w:rsid w:val="00A1200B"/>
    <w:rsid w:val="00A13684"/>
    <w:rsid w:val="00A13F6F"/>
    <w:rsid w:val="00A13F98"/>
    <w:rsid w:val="00A14202"/>
    <w:rsid w:val="00A14B47"/>
    <w:rsid w:val="00A157A1"/>
    <w:rsid w:val="00A15A17"/>
    <w:rsid w:val="00A1675F"/>
    <w:rsid w:val="00A1693F"/>
    <w:rsid w:val="00A17208"/>
    <w:rsid w:val="00A17263"/>
    <w:rsid w:val="00A177AF"/>
    <w:rsid w:val="00A204FC"/>
    <w:rsid w:val="00A2078C"/>
    <w:rsid w:val="00A21070"/>
    <w:rsid w:val="00A21A3E"/>
    <w:rsid w:val="00A236CB"/>
    <w:rsid w:val="00A23EF2"/>
    <w:rsid w:val="00A24447"/>
    <w:rsid w:val="00A2577E"/>
    <w:rsid w:val="00A26473"/>
    <w:rsid w:val="00A26D51"/>
    <w:rsid w:val="00A272B5"/>
    <w:rsid w:val="00A30799"/>
    <w:rsid w:val="00A30B0F"/>
    <w:rsid w:val="00A311C6"/>
    <w:rsid w:val="00A313FE"/>
    <w:rsid w:val="00A3208A"/>
    <w:rsid w:val="00A324D8"/>
    <w:rsid w:val="00A32F1A"/>
    <w:rsid w:val="00A33560"/>
    <w:rsid w:val="00A33E65"/>
    <w:rsid w:val="00A34421"/>
    <w:rsid w:val="00A35CE0"/>
    <w:rsid w:val="00A3605A"/>
    <w:rsid w:val="00A37268"/>
    <w:rsid w:val="00A37EA9"/>
    <w:rsid w:val="00A413F0"/>
    <w:rsid w:val="00A41533"/>
    <w:rsid w:val="00A41963"/>
    <w:rsid w:val="00A43081"/>
    <w:rsid w:val="00A43460"/>
    <w:rsid w:val="00A43A79"/>
    <w:rsid w:val="00A43B1E"/>
    <w:rsid w:val="00A4545F"/>
    <w:rsid w:val="00A456CE"/>
    <w:rsid w:val="00A460BB"/>
    <w:rsid w:val="00A471EE"/>
    <w:rsid w:val="00A47246"/>
    <w:rsid w:val="00A47941"/>
    <w:rsid w:val="00A479E1"/>
    <w:rsid w:val="00A47B1E"/>
    <w:rsid w:val="00A5025E"/>
    <w:rsid w:val="00A50495"/>
    <w:rsid w:val="00A50A83"/>
    <w:rsid w:val="00A51287"/>
    <w:rsid w:val="00A51C52"/>
    <w:rsid w:val="00A5247E"/>
    <w:rsid w:val="00A526E2"/>
    <w:rsid w:val="00A5280F"/>
    <w:rsid w:val="00A528EC"/>
    <w:rsid w:val="00A53A22"/>
    <w:rsid w:val="00A545FF"/>
    <w:rsid w:val="00A5475A"/>
    <w:rsid w:val="00A54851"/>
    <w:rsid w:val="00A54999"/>
    <w:rsid w:val="00A559D9"/>
    <w:rsid w:val="00A55F4F"/>
    <w:rsid w:val="00A56028"/>
    <w:rsid w:val="00A56E0B"/>
    <w:rsid w:val="00A60F32"/>
    <w:rsid w:val="00A612AB"/>
    <w:rsid w:val="00A61CF9"/>
    <w:rsid w:val="00A630C5"/>
    <w:rsid w:val="00A63935"/>
    <w:rsid w:val="00A63FB5"/>
    <w:rsid w:val="00A647FA"/>
    <w:rsid w:val="00A653B2"/>
    <w:rsid w:val="00A66402"/>
    <w:rsid w:val="00A6681C"/>
    <w:rsid w:val="00A66F01"/>
    <w:rsid w:val="00A715B4"/>
    <w:rsid w:val="00A7174E"/>
    <w:rsid w:val="00A7321C"/>
    <w:rsid w:val="00A73DA3"/>
    <w:rsid w:val="00A7443A"/>
    <w:rsid w:val="00A74443"/>
    <w:rsid w:val="00A74E23"/>
    <w:rsid w:val="00A758B5"/>
    <w:rsid w:val="00A75C25"/>
    <w:rsid w:val="00A768EB"/>
    <w:rsid w:val="00A772CC"/>
    <w:rsid w:val="00A77FD1"/>
    <w:rsid w:val="00A8032F"/>
    <w:rsid w:val="00A80363"/>
    <w:rsid w:val="00A80969"/>
    <w:rsid w:val="00A80F0A"/>
    <w:rsid w:val="00A815F9"/>
    <w:rsid w:val="00A823F5"/>
    <w:rsid w:val="00A825AA"/>
    <w:rsid w:val="00A83EA0"/>
    <w:rsid w:val="00A84B06"/>
    <w:rsid w:val="00A84F13"/>
    <w:rsid w:val="00A852CE"/>
    <w:rsid w:val="00A855E4"/>
    <w:rsid w:val="00A85C48"/>
    <w:rsid w:val="00A904DA"/>
    <w:rsid w:val="00A9071C"/>
    <w:rsid w:val="00A92587"/>
    <w:rsid w:val="00A92735"/>
    <w:rsid w:val="00A929A8"/>
    <w:rsid w:val="00A934DB"/>
    <w:rsid w:val="00A93AFE"/>
    <w:rsid w:val="00A93D62"/>
    <w:rsid w:val="00A945AA"/>
    <w:rsid w:val="00A948D7"/>
    <w:rsid w:val="00A94F2F"/>
    <w:rsid w:val="00A959E3"/>
    <w:rsid w:val="00A95B25"/>
    <w:rsid w:val="00A95C50"/>
    <w:rsid w:val="00A95C66"/>
    <w:rsid w:val="00A95D34"/>
    <w:rsid w:val="00A9735B"/>
    <w:rsid w:val="00A976CC"/>
    <w:rsid w:val="00A97AE0"/>
    <w:rsid w:val="00AA13C7"/>
    <w:rsid w:val="00AA140E"/>
    <w:rsid w:val="00AA16A5"/>
    <w:rsid w:val="00AA17A8"/>
    <w:rsid w:val="00AA20B5"/>
    <w:rsid w:val="00AA24E9"/>
    <w:rsid w:val="00AA367C"/>
    <w:rsid w:val="00AA3B25"/>
    <w:rsid w:val="00AA444F"/>
    <w:rsid w:val="00AA4F5E"/>
    <w:rsid w:val="00AA6136"/>
    <w:rsid w:val="00AA62CA"/>
    <w:rsid w:val="00AA6D34"/>
    <w:rsid w:val="00AA6E94"/>
    <w:rsid w:val="00AA7D0E"/>
    <w:rsid w:val="00AB020C"/>
    <w:rsid w:val="00AB13DB"/>
    <w:rsid w:val="00AB158E"/>
    <w:rsid w:val="00AB185B"/>
    <w:rsid w:val="00AB1BD1"/>
    <w:rsid w:val="00AB26B8"/>
    <w:rsid w:val="00AB29FC"/>
    <w:rsid w:val="00AB2ABF"/>
    <w:rsid w:val="00AB2D2A"/>
    <w:rsid w:val="00AB2D30"/>
    <w:rsid w:val="00AB2FD7"/>
    <w:rsid w:val="00AB34E3"/>
    <w:rsid w:val="00AB4673"/>
    <w:rsid w:val="00AB4D16"/>
    <w:rsid w:val="00AB5493"/>
    <w:rsid w:val="00AB54ED"/>
    <w:rsid w:val="00AB5847"/>
    <w:rsid w:val="00AB628A"/>
    <w:rsid w:val="00AB7B23"/>
    <w:rsid w:val="00AC02A0"/>
    <w:rsid w:val="00AC087E"/>
    <w:rsid w:val="00AC0DE2"/>
    <w:rsid w:val="00AC1BD9"/>
    <w:rsid w:val="00AC21AF"/>
    <w:rsid w:val="00AC230A"/>
    <w:rsid w:val="00AC2EAD"/>
    <w:rsid w:val="00AC3879"/>
    <w:rsid w:val="00AC3B48"/>
    <w:rsid w:val="00AC3D2B"/>
    <w:rsid w:val="00AC4639"/>
    <w:rsid w:val="00AC4681"/>
    <w:rsid w:val="00AC4850"/>
    <w:rsid w:val="00AC4985"/>
    <w:rsid w:val="00AC5CDC"/>
    <w:rsid w:val="00AC63B9"/>
    <w:rsid w:val="00AC7B7C"/>
    <w:rsid w:val="00AC7D32"/>
    <w:rsid w:val="00AC7F16"/>
    <w:rsid w:val="00AC7FE1"/>
    <w:rsid w:val="00AD0920"/>
    <w:rsid w:val="00AD0B09"/>
    <w:rsid w:val="00AD2028"/>
    <w:rsid w:val="00AD22C0"/>
    <w:rsid w:val="00AD2C53"/>
    <w:rsid w:val="00AD4168"/>
    <w:rsid w:val="00AD59FD"/>
    <w:rsid w:val="00AD669D"/>
    <w:rsid w:val="00AD6C17"/>
    <w:rsid w:val="00AD791C"/>
    <w:rsid w:val="00AD7D1F"/>
    <w:rsid w:val="00AE034D"/>
    <w:rsid w:val="00AE0AFD"/>
    <w:rsid w:val="00AE0FDF"/>
    <w:rsid w:val="00AE1DF4"/>
    <w:rsid w:val="00AE2842"/>
    <w:rsid w:val="00AE2941"/>
    <w:rsid w:val="00AE394B"/>
    <w:rsid w:val="00AE39A2"/>
    <w:rsid w:val="00AE3B9B"/>
    <w:rsid w:val="00AE3FED"/>
    <w:rsid w:val="00AE4236"/>
    <w:rsid w:val="00AE57F4"/>
    <w:rsid w:val="00AE5819"/>
    <w:rsid w:val="00AE60DD"/>
    <w:rsid w:val="00AE692D"/>
    <w:rsid w:val="00AE6E90"/>
    <w:rsid w:val="00AF0C33"/>
    <w:rsid w:val="00AF16DB"/>
    <w:rsid w:val="00AF2A8D"/>
    <w:rsid w:val="00AF2D26"/>
    <w:rsid w:val="00AF3080"/>
    <w:rsid w:val="00AF3C21"/>
    <w:rsid w:val="00AF3F6B"/>
    <w:rsid w:val="00AF4C36"/>
    <w:rsid w:val="00AF5608"/>
    <w:rsid w:val="00AF5B0A"/>
    <w:rsid w:val="00AF5E2D"/>
    <w:rsid w:val="00AF6A25"/>
    <w:rsid w:val="00AF6F4F"/>
    <w:rsid w:val="00AF7E92"/>
    <w:rsid w:val="00B01D20"/>
    <w:rsid w:val="00B01EEA"/>
    <w:rsid w:val="00B01F20"/>
    <w:rsid w:val="00B0231C"/>
    <w:rsid w:val="00B02B1C"/>
    <w:rsid w:val="00B034F2"/>
    <w:rsid w:val="00B0381B"/>
    <w:rsid w:val="00B03EBE"/>
    <w:rsid w:val="00B04F6D"/>
    <w:rsid w:val="00B052A4"/>
    <w:rsid w:val="00B05CE3"/>
    <w:rsid w:val="00B113FF"/>
    <w:rsid w:val="00B11F8B"/>
    <w:rsid w:val="00B1294B"/>
    <w:rsid w:val="00B13A5B"/>
    <w:rsid w:val="00B13D1E"/>
    <w:rsid w:val="00B15942"/>
    <w:rsid w:val="00B15A5F"/>
    <w:rsid w:val="00B15AAC"/>
    <w:rsid w:val="00B16D72"/>
    <w:rsid w:val="00B175A5"/>
    <w:rsid w:val="00B20CCD"/>
    <w:rsid w:val="00B20FBD"/>
    <w:rsid w:val="00B2150F"/>
    <w:rsid w:val="00B21B8C"/>
    <w:rsid w:val="00B22CAE"/>
    <w:rsid w:val="00B22CBC"/>
    <w:rsid w:val="00B22CE5"/>
    <w:rsid w:val="00B2327E"/>
    <w:rsid w:val="00B25419"/>
    <w:rsid w:val="00B25604"/>
    <w:rsid w:val="00B257E2"/>
    <w:rsid w:val="00B25ADE"/>
    <w:rsid w:val="00B2639C"/>
    <w:rsid w:val="00B26678"/>
    <w:rsid w:val="00B27862"/>
    <w:rsid w:val="00B278C3"/>
    <w:rsid w:val="00B27E52"/>
    <w:rsid w:val="00B30030"/>
    <w:rsid w:val="00B315E8"/>
    <w:rsid w:val="00B333E2"/>
    <w:rsid w:val="00B33A62"/>
    <w:rsid w:val="00B33BFC"/>
    <w:rsid w:val="00B34A5E"/>
    <w:rsid w:val="00B34C0D"/>
    <w:rsid w:val="00B3519C"/>
    <w:rsid w:val="00B354EF"/>
    <w:rsid w:val="00B361F5"/>
    <w:rsid w:val="00B36E34"/>
    <w:rsid w:val="00B4078D"/>
    <w:rsid w:val="00B40C75"/>
    <w:rsid w:val="00B414E0"/>
    <w:rsid w:val="00B416B4"/>
    <w:rsid w:val="00B41983"/>
    <w:rsid w:val="00B41DD7"/>
    <w:rsid w:val="00B42A12"/>
    <w:rsid w:val="00B42F23"/>
    <w:rsid w:val="00B43194"/>
    <w:rsid w:val="00B4351F"/>
    <w:rsid w:val="00B43F52"/>
    <w:rsid w:val="00B4477D"/>
    <w:rsid w:val="00B44A45"/>
    <w:rsid w:val="00B45ACD"/>
    <w:rsid w:val="00B45D21"/>
    <w:rsid w:val="00B46285"/>
    <w:rsid w:val="00B46523"/>
    <w:rsid w:val="00B47220"/>
    <w:rsid w:val="00B5050E"/>
    <w:rsid w:val="00B50A25"/>
    <w:rsid w:val="00B51237"/>
    <w:rsid w:val="00B51F62"/>
    <w:rsid w:val="00B532F7"/>
    <w:rsid w:val="00B53D1F"/>
    <w:rsid w:val="00B54039"/>
    <w:rsid w:val="00B54132"/>
    <w:rsid w:val="00B54F51"/>
    <w:rsid w:val="00B55CB0"/>
    <w:rsid w:val="00B55D83"/>
    <w:rsid w:val="00B5619F"/>
    <w:rsid w:val="00B5716F"/>
    <w:rsid w:val="00B576C7"/>
    <w:rsid w:val="00B6084D"/>
    <w:rsid w:val="00B61E69"/>
    <w:rsid w:val="00B61F25"/>
    <w:rsid w:val="00B6267C"/>
    <w:rsid w:val="00B62950"/>
    <w:rsid w:val="00B62964"/>
    <w:rsid w:val="00B631AE"/>
    <w:rsid w:val="00B63265"/>
    <w:rsid w:val="00B63341"/>
    <w:rsid w:val="00B64E19"/>
    <w:rsid w:val="00B64EB1"/>
    <w:rsid w:val="00B650DA"/>
    <w:rsid w:val="00B662BF"/>
    <w:rsid w:val="00B6680D"/>
    <w:rsid w:val="00B67654"/>
    <w:rsid w:val="00B70192"/>
    <w:rsid w:val="00B71683"/>
    <w:rsid w:val="00B71805"/>
    <w:rsid w:val="00B71D45"/>
    <w:rsid w:val="00B71E65"/>
    <w:rsid w:val="00B73013"/>
    <w:rsid w:val="00B74A95"/>
    <w:rsid w:val="00B74B42"/>
    <w:rsid w:val="00B75334"/>
    <w:rsid w:val="00B757F1"/>
    <w:rsid w:val="00B76804"/>
    <w:rsid w:val="00B76927"/>
    <w:rsid w:val="00B77631"/>
    <w:rsid w:val="00B77749"/>
    <w:rsid w:val="00B779A7"/>
    <w:rsid w:val="00B80241"/>
    <w:rsid w:val="00B8099C"/>
    <w:rsid w:val="00B80C66"/>
    <w:rsid w:val="00B8172D"/>
    <w:rsid w:val="00B81BEE"/>
    <w:rsid w:val="00B829EA"/>
    <w:rsid w:val="00B8320F"/>
    <w:rsid w:val="00B8436E"/>
    <w:rsid w:val="00B852F6"/>
    <w:rsid w:val="00B864A3"/>
    <w:rsid w:val="00B86F32"/>
    <w:rsid w:val="00B87B42"/>
    <w:rsid w:val="00B87D04"/>
    <w:rsid w:val="00B87EEE"/>
    <w:rsid w:val="00B90E06"/>
    <w:rsid w:val="00B913D9"/>
    <w:rsid w:val="00B913E2"/>
    <w:rsid w:val="00B91A56"/>
    <w:rsid w:val="00B92446"/>
    <w:rsid w:val="00B92BB3"/>
    <w:rsid w:val="00B9325F"/>
    <w:rsid w:val="00B93A3C"/>
    <w:rsid w:val="00B941AC"/>
    <w:rsid w:val="00B94250"/>
    <w:rsid w:val="00B94748"/>
    <w:rsid w:val="00B947BF"/>
    <w:rsid w:val="00B94A04"/>
    <w:rsid w:val="00B95964"/>
    <w:rsid w:val="00B95C1F"/>
    <w:rsid w:val="00B9742B"/>
    <w:rsid w:val="00BA01E0"/>
    <w:rsid w:val="00BA04D0"/>
    <w:rsid w:val="00BA06F7"/>
    <w:rsid w:val="00BA096D"/>
    <w:rsid w:val="00BA1444"/>
    <w:rsid w:val="00BA3C59"/>
    <w:rsid w:val="00BA3DA4"/>
    <w:rsid w:val="00BA410A"/>
    <w:rsid w:val="00BA5B0F"/>
    <w:rsid w:val="00BA5C46"/>
    <w:rsid w:val="00BA5C9A"/>
    <w:rsid w:val="00BA5D03"/>
    <w:rsid w:val="00BA6683"/>
    <w:rsid w:val="00BA6793"/>
    <w:rsid w:val="00BA7EE8"/>
    <w:rsid w:val="00BB0237"/>
    <w:rsid w:val="00BB048E"/>
    <w:rsid w:val="00BB09F5"/>
    <w:rsid w:val="00BB17F1"/>
    <w:rsid w:val="00BB2280"/>
    <w:rsid w:val="00BB2374"/>
    <w:rsid w:val="00BB2782"/>
    <w:rsid w:val="00BB2983"/>
    <w:rsid w:val="00BB2B95"/>
    <w:rsid w:val="00BB2F00"/>
    <w:rsid w:val="00BB31A7"/>
    <w:rsid w:val="00BB38CA"/>
    <w:rsid w:val="00BB3D84"/>
    <w:rsid w:val="00BB4016"/>
    <w:rsid w:val="00BB428C"/>
    <w:rsid w:val="00BB47C5"/>
    <w:rsid w:val="00BB51A0"/>
    <w:rsid w:val="00BB6254"/>
    <w:rsid w:val="00BB689F"/>
    <w:rsid w:val="00BB6E42"/>
    <w:rsid w:val="00BB7D4B"/>
    <w:rsid w:val="00BC0433"/>
    <w:rsid w:val="00BC0B34"/>
    <w:rsid w:val="00BC111A"/>
    <w:rsid w:val="00BC188F"/>
    <w:rsid w:val="00BC2690"/>
    <w:rsid w:val="00BC358E"/>
    <w:rsid w:val="00BC4184"/>
    <w:rsid w:val="00BC4239"/>
    <w:rsid w:val="00BC4254"/>
    <w:rsid w:val="00BC5316"/>
    <w:rsid w:val="00BC5827"/>
    <w:rsid w:val="00BC5994"/>
    <w:rsid w:val="00BC5A3F"/>
    <w:rsid w:val="00BC5D06"/>
    <w:rsid w:val="00BC5D84"/>
    <w:rsid w:val="00BC615C"/>
    <w:rsid w:val="00BC6523"/>
    <w:rsid w:val="00BC6ADD"/>
    <w:rsid w:val="00BD0A41"/>
    <w:rsid w:val="00BD20FD"/>
    <w:rsid w:val="00BD3154"/>
    <w:rsid w:val="00BD3532"/>
    <w:rsid w:val="00BD452B"/>
    <w:rsid w:val="00BD53EF"/>
    <w:rsid w:val="00BD5941"/>
    <w:rsid w:val="00BD5BC8"/>
    <w:rsid w:val="00BD5C8D"/>
    <w:rsid w:val="00BD5DCF"/>
    <w:rsid w:val="00BD6401"/>
    <w:rsid w:val="00BD6B88"/>
    <w:rsid w:val="00BE0AF4"/>
    <w:rsid w:val="00BE13B4"/>
    <w:rsid w:val="00BE1580"/>
    <w:rsid w:val="00BE3A59"/>
    <w:rsid w:val="00BE4B90"/>
    <w:rsid w:val="00BE4CBB"/>
    <w:rsid w:val="00BE6077"/>
    <w:rsid w:val="00BE6EF6"/>
    <w:rsid w:val="00BE7FBB"/>
    <w:rsid w:val="00BF0421"/>
    <w:rsid w:val="00BF0431"/>
    <w:rsid w:val="00BF0A4C"/>
    <w:rsid w:val="00BF0DFF"/>
    <w:rsid w:val="00BF0F72"/>
    <w:rsid w:val="00BF170B"/>
    <w:rsid w:val="00BF1A11"/>
    <w:rsid w:val="00BF44C3"/>
    <w:rsid w:val="00BF50EC"/>
    <w:rsid w:val="00BF51DF"/>
    <w:rsid w:val="00BF642C"/>
    <w:rsid w:val="00BF6B6E"/>
    <w:rsid w:val="00C00766"/>
    <w:rsid w:val="00C00FDA"/>
    <w:rsid w:val="00C01267"/>
    <w:rsid w:val="00C01408"/>
    <w:rsid w:val="00C0150E"/>
    <w:rsid w:val="00C018AD"/>
    <w:rsid w:val="00C026B1"/>
    <w:rsid w:val="00C02B1D"/>
    <w:rsid w:val="00C02DE1"/>
    <w:rsid w:val="00C04B08"/>
    <w:rsid w:val="00C04DC3"/>
    <w:rsid w:val="00C051F0"/>
    <w:rsid w:val="00C07097"/>
    <w:rsid w:val="00C07227"/>
    <w:rsid w:val="00C07908"/>
    <w:rsid w:val="00C10294"/>
    <w:rsid w:val="00C108A0"/>
    <w:rsid w:val="00C10E3F"/>
    <w:rsid w:val="00C110EE"/>
    <w:rsid w:val="00C1163A"/>
    <w:rsid w:val="00C12BAB"/>
    <w:rsid w:val="00C12F06"/>
    <w:rsid w:val="00C1330C"/>
    <w:rsid w:val="00C13E3B"/>
    <w:rsid w:val="00C13E6E"/>
    <w:rsid w:val="00C142B1"/>
    <w:rsid w:val="00C14CA4"/>
    <w:rsid w:val="00C1516C"/>
    <w:rsid w:val="00C15924"/>
    <w:rsid w:val="00C15C6E"/>
    <w:rsid w:val="00C15F0B"/>
    <w:rsid w:val="00C16C86"/>
    <w:rsid w:val="00C17696"/>
    <w:rsid w:val="00C177EE"/>
    <w:rsid w:val="00C17B4F"/>
    <w:rsid w:val="00C20D7E"/>
    <w:rsid w:val="00C21060"/>
    <w:rsid w:val="00C228F0"/>
    <w:rsid w:val="00C249B5"/>
    <w:rsid w:val="00C24C9C"/>
    <w:rsid w:val="00C24DDA"/>
    <w:rsid w:val="00C24E58"/>
    <w:rsid w:val="00C25EB3"/>
    <w:rsid w:val="00C261C8"/>
    <w:rsid w:val="00C26F29"/>
    <w:rsid w:val="00C27391"/>
    <w:rsid w:val="00C3284B"/>
    <w:rsid w:val="00C32927"/>
    <w:rsid w:val="00C32C08"/>
    <w:rsid w:val="00C32FC2"/>
    <w:rsid w:val="00C33D1A"/>
    <w:rsid w:val="00C34561"/>
    <w:rsid w:val="00C3458F"/>
    <w:rsid w:val="00C349DB"/>
    <w:rsid w:val="00C3512E"/>
    <w:rsid w:val="00C35207"/>
    <w:rsid w:val="00C35BB5"/>
    <w:rsid w:val="00C35D9E"/>
    <w:rsid w:val="00C369B6"/>
    <w:rsid w:val="00C370E4"/>
    <w:rsid w:val="00C3778A"/>
    <w:rsid w:val="00C41B38"/>
    <w:rsid w:val="00C420A0"/>
    <w:rsid w:val="00C4389F"/>
    <w:rsid w:val="00C438C2"/>
    <w:rsid w:val="00C4397B"/>
    <w:rsid w:val="00C4493E"/>
    <w:rsid w:val="00C4666B"/>
    <w:rsid w:val="00C47D07"/>
    <w:rsid w:val="00C52322"/>
    <w:rsid w:val="00C52578"/>
    <w:rsid w:val="00C525D5"/>
    <w:rsid w:val="00C52755"/>
    <w:rsid w:val="00C52FA6"/>
    <w:rsid w:val="00C53FC6"/>
    <w:rsid w:val="00C54506"/>
    <w:rsid w:val="00C549A6"/>
    <w:rsid w:val="00C552FC"/>
    <w:rsid w:val="00C55887"/>
    <w:rsid w:val="00C55BA4"/>
    <w:rsid w:val="00C55D2D"/>
    <w:rsid w:val="00C56927"/>
    <w:rsid w:val="00C572AB"/>
    <w:rsid w:val="00C57737"/>
    <w:rsid w:val="00C57B49"/>
    <w:rsid w:val="00C606C5"/>
    <w:rsid w:val="00C60939"/>
    <w:rsid w:val="00C6195D"/>
    <w:rsid w:val="00C62587"/>
    <w:rsid w:val="00C6381C"/>
    <w:rsid w:val="00C639D5"/>
    <w:rsid w:val="00C64819"/>
    <w:rsid w:val="00C661F8"/>
    <w:rsid w:val="00C66655"/>
    <w:rsid w:val="00C705FA"/>
    <w:rsid w:val="00C71A9D"/>
    <w:rsid w:val="00C71F24"/>
    <w:rsid w:val="00C7268F"/>
    <w:rsid w:val="00C7287B"/>
    <w:rsid w:val="00C72AB8"/>
    <w:rsid w:val="00C72E37"/>
    <w:rsid w:val="00C73A7F"/>
    <w:rsid w:val="00C73D78"/>
    <w:rsid w:val="00C74559"/>
    <w:rsid w:val="00C7563C"/>
    <w:rsid w:val="00C75743"/>
    <w:rsid w:val="00C7691F"/>
    <w:rsid w:val="00C76F5B"/>
    <w:rsid w:val="00C77036"/>
    <w:rsid w:val="00C770C8"/>
    <w:rsid w:val="00C77888"/>
    <w:rsid w:val="00C808B9"/>
    <w:rsid w:val="00C80A78"/>
    <w:rsid w:val="00C80EBD"/>
    <w:rsid w:val="00C8136B"/>
    <w:rsid w:val="00C81F63"/>
    <w:rsid w:val="00C82F91"/>
    <w:rsid w:val="00C83069"/>
    <w:rsid w:val="00C83E48"/>
    <w:rsid w:val="00C84FB7"/>
    <w:rsid w:val="00C8597C"/>
    <w:rsid w:val="00C85EFA"/>
    <w:rsid w:val="00C86025"/>
    <w:rsid w:val="00C86681"/>
    <w:rsid w:val="00C876B4"/>
    <w:rsid w:val="00C87E97"/>
    <w:rsid w:val="00C901FA"/>
    <w:rsid w:val="00C9040D"/>
    <w:rsid w:val="00C9081C"/>
    <w:rsid w:val="00C90C0D"/>
    <w:rsid w:val="00C91328"/>
    <w:rsid w:val="00C91431"/>
    <w:rsid w:val="00C91ED4"/>
    <w:rsid w:val="00C92C33"/>
    <w:rsid w:val="00C939F7"/>
    <w:rsid w:val="00C94281"/>
    <w:rsid w:val="00C95368"/>
    <w:rsid w:val="00C9538E"/>
    <w:rsid w:val="00C9540E"/>
    <w:rsid w:val="00C95446"/>
    <w:rsid w:val="00C95C96"/>
    <w:rsid w:val="00C95C9B"/>
    <w:rsid w:val="00C95E9D"/>
    <w:rsid w:val="00C960B9"/>
    <w:rsid w:val="00CA07D5"/>
    <w:rsid w:val="00CA0E74"/>
    <w:rsid w:val="00CA258C"/>
    <w:rsid w:val="00CA2705"/>
    <w:rsid w:val="00CA2861"/>
    <w:rsid w:val="00CA3D7C"/>
    <w:rsid w:val="00CA4375"/>
    <w:rsid w:val="00CA4DCB"/>
    <w:rsid w:val="00CA51DF"/>
    <w:rsid w:val="00CA5420"/>
    <w:rsid w:val="00CA5B3D"/>
    <w:rsid w:val="00CA5D98"/>
    <w:rsid w:val="00CA7F4D"/>
    <w:rsid w:val="00CB025C"/>
    <w:rsid w:val="00CB03E3"/>
    <w:rsid w:val="00CB07B7"/>
    <w:rsid w:val="00CB2D20"/>
    <w:rsid w:val="00CB2EE2"/>
    <w:rsid w:val="00CB32B6"/>
    <w:rsid w:val="00CB3C08"/>
    <w:rsid w:val="00CB3DFC"/>
    <w:rsid w:val="00CB4C25"/>
    <w:rsid w:val="00CB745A"/>
    <w:rsid w:val="00CB7964"/>
    <w:rsid w:val="00CC0334"/>
    <w:rsid w:val="00CC05E2"/>
    <w:rsid w:val="00CC076D"/>
    <w:rsid w:val="00CC0A05"/>
    <w:rsid w:val="00CC0AE2"/>
    <w:rsid w:val="00CC0C0F"/>
    <w:rsid w:val="00CC17DD"/>
    <w:rsid w:val="00CC1809"/>
    <w:rsid w:val="00CC24A1"/>
    <w:rsid w:val="00CC2863"/>
    <w:rsid w:val="00CC2DCE"/>
    <w:rsid w:val="00CC45E8"/>
    <w:rsid w:val="00CC463E"/>
    <w:rsid w:val="00CC48ED"/>
    <w:rsid w:val="00CC4C32"/>
    <w:rsid w:val="00CC53A1"/>
    <w:rsid w:val="00CC5C90"/>
    <w:rsid w:val="00CC6B9F"/>
    <w:rsid w:val="00CD0545"/>
    <w:rsid w:val="00CD06B6"/>
    <w:rsid w:val="00CD0A35"/>
    <w:rsid w:val="00CD0E13"/>
    <w:rsid w:val="00CD16E8"/>
    <w:rsid w:val="00CD17B2"/>
    <w:rsid w:val="00CD1B64"/>
    <w:rsid w:val="00CD2177"/>
    <w:rsid w:val="00CD2EAF"/>
    <w:rsid w:val="00CD32A1"/>
    <w:rsid w:val="00CD34A4"/>
    <w:rsid w:val="00CD47D3"/>
    <w:rsid w:val="00CD6EC0"/>
    <w:rsid w:val="00CE0143"/>
    <w:rsid w:val="00CE0378"/>
    <w:rsid w:val="00CE0921"/>
    <w:rsid w:val="00CE1440"/>
    <w:rsid w:val="00CE1AE1"/>
    <w:rsid w:val="00CE1CB9"/>
    <w:rsid w:val="00CE28DB"/>
    <w:rsid w:val="00CE3989"/>
    <w:rsid w:val="00CE3B16"/>
    <w:rsid w:val="00CE5698"/>
    <w:rsid w:val="00CE60DC"/>
    <w:rsid w:val="00CE6555"/>
    <w:rsid w:val="00CE6923"/>
    <w:rsid w:val="00CE71D0"/>
    <w:rsid w:val="00CF09B8"/>
    <w:rsid w:val="00CF0C11"/>
    <w:rsid w:val="00CF0CA1"/>
    <w:rsid w:val="00CF0D88"/>
    <w:rsid w:val="00CF22D5"/>
    <w:rsid w:val="00CF236F"/>
    <w:rsid w:val="00CF30A5"/>
    <w:rsid w:val="00CF3D5E"/>
    <w:rsid w:val="00CF430D"/>
    <w:rsid w:val="00CF46B7"/>
    <w:rsid w:val="00CF488C"/>
    <w:rsid w:val="00CF5346"/>
    <w:rsid w:val="00CF5B4E"/>
    <w:rsid w:val="00CF5BC6"/>
    <w:rsid w:val="00CF6063"/>
    <w:rsid w:val="00CF60E0"/>
    <w:rsid w:val="00CF61D5"/>
    <w:rsid w:val="00CF62A9"/>
    <w:rsid w:val="00CF74D3"/>
    <w:rsid w:val="00D00496"/>
    <w:rsid w:val="00D00AC9"/>
    <w:rsid w:val="00D00E05"/>
    <w:rsid w:val="00D01873"/>
    <w:rsid w:val="00D018E0"/>
    <w:rsid w:val="00D01F7A"/>
    <w:rsid w:val="00D0388A"/>
    <w:rsid w:val="00D03E11"/>
    <w:rsid w:val="00D04767"/>
    <w:rsid w:val="00D047E0"/>
    <w:rsid w:val="00D04939"/>
    <w:rsid w:val="00D05305"/>
    <w:rsid w:val="00D05B4E"/>
    <w:rsid w:val="00D07808"/>
    <w:rsid w:val="00D07F32"/>
    <w:rsid w:val="00D07FC2"/>
    <w:rsid w:val="00D10E11"/>
    <w:rsid w:val="00D11122"/>
    <w:rsid w:val="00D11707"/>
    <w:rsid w:val="00D11762"/>
    <w:rsid w:val="00D11B3D"/>
    <w:rsid w:val="00D1209D"/>
    <w:rsid w:val="00D12ACA"/>
    <w:rsid w:val="00D12DF6"/>
    <w:rsid w:val="00D12FD3"/>
    <w:rsid w:val="00D13ECD"/>
    <w:rsid w:val="00D15CD3"/>
    <w:rsid w:val="00D15D45"/>
    <w:rsid w:val="00D15D8A"/>
    <w:rsid w:val="00D1616F"/>
    <w:rsid w:val="00D17018"/>
    <w:rsid w:val="00D175E9"/>
    <w:rsid w:val="00D20C9B"/>
    <w:rsid w:val="00D2117D"/>
    <w:rsid w:val="00D21D34"/>
    <w:rsid w:val="00D221A2"/>
    <w:rsid w:val="00D222D4"/>
    <w:rsid w:val="00D22CF5"/>
    <w:rsid w:val="00D22D86"/>
    <w:rsid w:val="00D23415"/>
    <w:rsid w:val="00D2349A"/>
    <w:rsid w:val="00D23C47"/>
    <w:rsid w:val="00D23E29"/>
    <w:rsid w:val="00D241C4"/>
    <w:rsid w:val="00D24345"/>
    <w:rsid w:val="00D25A15"/>
    <w:rsid w:val="00D26DE8"/>
    <w:rsid w:val="00D26EC7"/>
    <w:rsid w:val="00D2710A"/>
    <w:rsid w:val="00D27158"/>
    <w:rsid w:val="00D2722A"/>
    <w:rsid w:val="00D27322"/>
    <w:rsid w:val="00D2742A"/>
    <w:rsid w:val="00D3001E"/>
    <w:rsid w:val="00D3016E"/>
    <w:rsid w:val="00D3185B"/>
    <w:rsid w:val="00D31AD9"/>
    <w:rsid w:val="00D329FD"/>
    <w:rsid w:val="00D331AF"/>
    <w:rsid w:val="00D334A8"/>
    <w:rsid w:val="00D3359F"/>
    <w:rsid w:val="00D33695"/>
    <w:rsid w:val="00D3428C"/>
    <w:rsid w:val="00D342F5"/>
    <w:rsid w:val="00D3461C"/>
    <w:rsid w:val="00D34AF0"/>
    <w:rsid w:val="00D351E8"/>
    <w:rsid w:val="00D35948"/>
    <w:rsid w:val="00D40704"/>
    <w:rsid w:val="00D40C89"/>
    <w:rsid w:val="00D40CB4"/>
    <w:rsid w:val="00D4109D"/>
    <w:rsid w:val="00D41359"/>
    <w:rsid w:val="00D41627"/>
    <w:rsid w:val="00D41814"/>
    <w:rsid w:val="00D42C47"/>
    <w:rsid w:val="00D43836"/>
    <w:rsid w:val="00D43E65"/>
    <w:rsid w:val="00D441B9"/>
    <w:rsid w:val="00D4425B"/>
    <w:rsid w:val="00D44A37"/>
    <w:rsid w:val="00D44D6D"/>
    <w:rsid w:val="00D46635"/>
    <w:rsid w:val="00D47205"/>
    <w:rsid w:val="00D475AB"/>
    <w:rsid w:val="00D47D26"/>
    <w:rsid w:val="00D51005"/>
    <w:rsid w:val="00D510FE"/>
    <w:rsid w:val="00D51682"/>
    <w:rsid w:val="00D5187B"/>
    <w:rsid w:val="00D519B0"/>
    <w:rsid w:val="00D558DF"/>
    <w:rsid w:val="00D565FD"/>
    <w:rsid w:val="00D56683"/>
    <w:rsid w:val="00D56AED"/>
    <w:rsid w:val="00D56DA0"/>
    <w:rsid w:val="00D57A20"/>
    <w:rsid w:val="00D57A3E"/>
    <w:rsid w:val="00D61810"/>
    <w:rsid w:val="00D6220F"/>
    <w:rsid w:val="00D626E9"/>
    <w:rsid w:val="00D62BD0"/>
    <w:rsid w:val="00D65304"/>
    <w:rsid w:val="00D65B10"/>
    <w:rsid w:val="00D677BF"/>
    <w:rsid w:val="00D703FB"/>
    <w:rsid w:val="00D7049C"/>
    <w:rsid w:val="00D71CEE"/>
    <w:rsid w:val="00D72377"/>
    <w:rsid w:val="00D72FE2"/>
    <w:rsid w:val="00D739D2"/>
    <w:rsid w:val="00D73FDC"/>
    <w:rsid w:val="00D74001"/>
    <w:rsid w:val="00D75008"/>
    <w:rsid w:val="00D75182"/>
    <w:rsid w:val="00D75784"/>
    <w:rsid w:val="00D76106"/>
    <w:rsid w:val="00D77086"/>
    <w:rsid w:val="00D77380"/>
    <w:rsid w:val="00D774F4"/>
    <w:rsid w:val="00D77DE3"/>
    <w:rsid w:val="00D80170"/>
    <w:rsid w:val="00D80BB9"/>
    <w:rsid w:val="00D8110B"/>
    <w:rsid w:val="00D81B77"/>
    <w:rsid w:val="00D81C00"/>
    <w:rsid w:val="00D822DC"/>
    <w:rsid w:val="00D8232E"/>
    <w:rsid w:val="00D82833"/>
    <w:rsid w:val="00D82FD9"/>
    <w:rsid w:val="00D8476C"/>
    <w:rsid w:val="00D8489D"/>
    <w:rsid w:val="00D84AB8"/>
    <w:rsid w:val="00D84E28"/>
    <w:rsid w:val="00D852F0"/>
    <w:rsid w:val="00D85652"/>
    <w:rsid w:val="00D863D1"/>
    <w:rsid w:val="00D86CFF"/>
    <w:rsid w:val="00D90949"/>
    <w:rsid w:val="00D90B0E"/>
    <w:rsid w:val="00D92043"/>
    <w:rsid w:val="00D935DB"/>
    <w:rsid w:val="00D93735"/>
    <w:rsid w:val="00D948B1"/>
    <w:rsid w:val="00D955A7"/>
    <w:rsid w:val="00D96095"/>
    <w:rsid w:val="00D96A9B"/>
    <w:rsid w:val="00D972EC"/>
    <w:rsid w:val="00D974CB"/>
    <w:rsid w:val="00D97EB7"/>
    <w:rsid w:val="00DA09E1"/>
    <w:rsid w:val="00DA1296"/>
    <w:rsid w:val="00DA2153"/>
    <w:rsid w:val="00DA2A75"/>
    <w:rsid w:val="00DA2BCE"/>
    <w:rsid w:val="00DA3114"/>
    <w:rsid w:val="00DA383B"/>
    <w:rsid w:val="00DA4159"/>
    <w:rsid w:val="00DA6516"/>
    <w:rsid w:val="00DA6553"/>
    <w:rsid w:val="00DA6C61"/>
    <w:rsid w:val="00DA6E5F"/>
    <w:rsid w:val="00DA6FD1"/>
    <w:rsid w:val="00DA70F8"/>
    <w:rsid w:val="00DB0975"/>
    <w:rsid w:val="00DB0D75"/>
    <w:rsid w:val="00DB0EC2"/>
    <w:rsid w:val="00DB0F2C"/>
    <w:rsid w:val="00DB222E"/>
    <w:rsid w:val="00DB2AC4"/>
    <w:rsid w:val="00DB2EF5"/>
    <w:rsid w:val="00DB3194"/>
    <w:rsid w:val="00DB3286"/>
    <w:rsid w:val="00DB353E"/>
    <w:rsid w:val="00DB3992"/>
    <w:rsid w:val="00DB4301"/>
    <w:rsid w:val="00DB5780"/>
    <w:rsid w:val="00DB66EA"/>
    <w:rsid w:val="00DB6C6C"/>
    <w:rsid w:val="00DC002E"/>
    <w:rsid w:val="00DC05CE"/>
    <w:rsid w:val="00DC1A24"/>
    <w:rsid w:val="00DC1F6B"/>
    <w:rsid w:val="00DC2C50"/>
    <w:rsid w:val="00DC315B"/>
    <w:rsid w:val="00DC4175"/>
    <w:rsid w:val="00DC4FCE"/>
    <w:rsid w:val="00DC6575"/>
    <w:rsid w:val="00DC676E"/>
    <w:rsid w:val="00DC6BC3"/>
    <w:rsid w:val="00DC7D82"/>
    <w:rsid w:val="00DD0316"/>
    <w:rsid w:val="00DD1302"/>
    <w:rsid w:val="00DD1C8C"/>
    <w:rsid w:val="00DD2D55"/>
    <w:rsid w:val="00DD30F7"/>
    <w:rsid w:val="00DD322F"/>
    <w:rsid w:val="00DD349E"/>
    <w:rsid w:val="00DD4DD7"/>
    <w:rsid w:val="00DD4EC9"/>
    <w:rsid w:val="00DD54AE"/>
    <w:rsid w:val="00DD60F7"/>
    <w:rsid w:val="00DD624E"/>
    <w:rsid w:val="00DD6723"/>
    <w:rsid w:val="00DD6C1F"/>
    <w:rsid w:val="00DE075B"/>
    <w:rsid w:val="00DE0D2A"/>
    <w:rsid w:val="00DE12E6"/>
    <w:rsid w:val="00DE1789"/>
    <w:rsid w:val="00DE17E8"/>
    <w:rsid w:val="00DE1D9F"/>
    <w:rsid w:val="00DE2FD4"/>
    <w:rsid w:val="00DE4A81"/>
    <w:rsid w:val="00DE4DC0"/>
    <w:rsid w:val="00DE526D"/>
    <w:rsid w:val="00DE5A3C"/>
    <w:rsid w:val="00DE5C13"/>
    <w:rsid w:val="00DE65D2"/>
    <w:rsid w:val="00DE693C"/>
    <w:rsid w:val="00DE6E4B"/>
    <w:rsid w:val="00DF0978"/>
    <w:rsid w:val="00DF0C88"/>
    <w:rsid w:val="00DF2028"/>
    <w:rsid w:val="00DF34C9"/>
    <w:rsid w:val="00DF34DF"/>
    <w:rsid w:val="00DF3C49"/>
    <w:rsid w:val="00DF6425"/>
    <w:rsid w:val="00DF6445"/>
    <w:rsid w:val="00DF66A5"/>
    <w:rsid w:val="00DF7166"/>
    <w:rsid w:val="00DF7414"/>
    <w:rsid w:val="00E003F4"/>
    <w:rsid w:val="00E020F3"/>
    <w:rsid w:val="00E023F1"/>
    <w:rsid w:val="00E025DA"/>
    <w:rsid w:val="00E02CAC"/>
    <w:rsid w:val="00E039A5"/>
    <w:rsid w:val="00E04353"/>
    <w:rsid w:val="00E05202"/>
    <w:rsid w:val="00E0541F"/>
    <w:rsid w:val="00E068BC"/>
    <w:rsid w:val="00E06E8E"/>
    <w:rsid w:val="00E07962"/>
    <w:rsid w:val="00E07C03"/>
    <w:rsid w:val="00E07C44"/>
    <w:rsid w:val="00E1050A"/>
    <w:rsid w:val="00E10770"/>
    <w:rsid w:val="00E10B75"/>
    <w:rsid w:val="00E10F2D"/>
    <w:rsid w:val="00E11E57"/>
    <w:rsid w:val="00E1278F"/>
    <w:rsid w:val="00E13675"/>
    <w:rsid w:val="00E137D8"/>
    <w:rsid w:val="00E1427C"/>
    <w:rsid w:val="00E155D6"/>
    <w:rsid w:val="00E15B56"/>
    <w:rsid w:val="00E163EA"/>
    <w:rsid w:val="00E168F3"/>
    <w:rsid w:val="00E17048"/>
    <w:rsid w:val="00E1772E"/>
    <w:rsid w:val="00E17C14"/>
    <w:rsid w:val="00E2246C"/>
    <w:rsid w:val="00E235AF"/>
    <w:rsid w:val="00E242F4"/>
    <w:rsid w:val="00E24369"/>
    <w:rsid w:val="00E25826"/>
    <w:rsid w:val="00E26EE8"/>
    <w:rsid w:val="00E2703E"/>
    <w:rsid w:val="00E27F9A"/>
    <w:rsid w:val="00E302C8"/>
    <w:rsid w:val="00E312F0"/>
    <w:rsid w:val="00E3133F"/>
    <w:rsid w:val="00E318AE"/>
    <w:rsid w:val="00E319CB"/>
    <w:rsid w:val="00E3256D"/>
    <w:rsid w:val="00E336DB"/>
    <w:rsid w:val="00E350D4"/>
    <w:rsid w:val="00E35309"/>
    <w:rsid w:val="00E3555D"/>
    <w:rsid w:val="00E35D1F"/>
    <w:rsid w:val="00E35DF6"/>
    <w:rsid w:val="00E36CFA"/>
    <w:rsid w:val="00E373DC"/>
    <w:rsid w:val="00E377B1"/>
    <w:rsid w:val="00E37A5B"/>
    <w:rsid w:val="00E37BB1"/>
    <w:rsid w:val="00E40911"/>
    <w:rsid w:val="00E40D50"/>
    <w:rsid w:val="00E41C3C"/>
    <w:rsid w:val="00E421A6"/>
    <w:rsid w:val="00E427A7"/>
    <w:rsid w:val="00E42B63"/>
    <w:rsid w:val="00E43E03"/>
    <w:rsid w:val="00E44665"/>
    <w:rsid w:val="00E449E9"/>
    <w:rsid w:val="00E450BC"/>
    <w:rsid w:val="00E45A94"/>
    <w:rsid w:val="00E464CB"/>
    <w:rsid w:val="00E46692"/>
    <w:rsid w:val="00E5061E"/>
    <w:rsid w:val="00E546AB"/>
    <w:rsid w:val="00E54BB7"/>
    <w:rsid w:val="00E54D20"/>
    <w:rsid w:val="00E56C42"/>
    <w:rsid w:val="00E56D3F"/>
    <w:rsid w:val="00E5735F"/>
    <w:rsid w:val="00E57969"/>
    <w:rsid w:val="00E57CAE"/>
    <w:rsid w:val="00E6013A"/>
    <w:rsid w:val="00E6046A"/>
    <w:rsid w:val="00E60ED0"/>
    <w:rsid w:val="00E60F80"/>
    <w:rsid w:val="00E6173E"/>
    <w:rsid w:val="00E61AE8"/>
    <w:rsid w:val="00E62188"/>
    <w:rsid w:val="00E6258F"/>
    <w:rsid w:val="00E62C9C"/>
    <w:rsid w:val="00E636A4"/>
    <w:rsid w:val="00E63ABB"/>
    <w:rsid w:val="00E64593"/>
    <w:rsid w:val="00E66BA7"/>
    <w:rsid w:val="00E66E96"/>
    <w:rsid w:val="00E67254"/>
    <w:rsid w:val="00E67520"/>
    <w:rsid w:val="00E70394"/>
    <w:rsid w:val="00E7067B"/>
    <w:rsid w:val="00E70DE3"/>
    <w:rsid w:val="00E712D8"/>
    <w:rsid w:val="00E713BB"/>
    <w:rsid w:val="00E72E80"/>
    <w:rsid w:val="00E743E3"/>
    <w:rsid w:val="00E75096"/>
    <w:rsid w:val="00E7529D"/>
    <w:rsid w:val="00E755BB"/>
    <w:rsid w:val="00E756FC"/>
    <w:rsid w:val="00E77DC1"/>
    <w:rsid w:val="00E801F2"/>
    <w:rsid w:val="00E80AAF"/>
    <w:rsid w:val="00E80F9E"/>
    <w:rsid w:val="00E8133B"/>
    <w:rsid w:val="00E81656"/>
    <w:rsid w:val="00E8284F"/>
    <w:rsid w:val="00E8291F"/>
    <w:rsid w:val="00E83CF2"/>
    <w:rsid w:val="00E852B9"/>
    <w:rsid w:val="00E86B92"/>
    <w:rsid w:val="00E8735A"/>
    <w:rsid w:val="00E9087D"/>
    <w:rsid w:val="00E9254E"/>
    <w:rsid w:val="00E928FE"/>
    <w:rsid w:val="00E92D8A"/>
    <w:rsid w:val="00E92ED4"/>
    <w:rsid w:val="00E93D99"/>
    <w:rsid w:val="00E944F0"/>
    <w:rsid w:val="00E946EE"/>
    <w:rsid w:val="00E94F47"/>
    <w:rsid w:val="00E95039"/>
    <w:rsid w:val="00E953E2"/>
    <w:rsid w:val="00E95577"/>
    <w:rsid w:val="00E95BD1"/>
    <w:rsid w:val="00E960B3"/>
    <w:rsid w:val="00E96914"/>
    <w:rsid w:val="00E9766E"/>
    <w:rsid w:val="00EA05A6"/>
    <w:rsid w:val="00EA0776"/>
    <w:rsid w:val="00EA0BE8"/>
    <w:rsid w:val="00EA0D11"/>
    <w:rsid w:val="00EA0DBC"/>
    <w:rsid w:val="00EA0EE2"/>
    <w:rsid w:val="00EA1E08"/>
    <w:rsid w:val="00EA1F20"/>
    <w:rsid w:val="00EA327B"/>
    <w:rsid w:val="00EA4FDD"/>
    <w:rsid w:val="00EA52EC"/>
    <w:rsid w:val="00EA5424"/>
    <w:rsid w:val="00EA5F2C"/>
    <w:rsid w:val="00EA66D7"/>
    <w:rsid w:val="00EA69BC"/>
    <w:rsid w:val="00EA7207"/>
    <w:rsid w:val="00EA7764"/>
    <w:rsid w:val="00EB1BF3"/>
    <w:rsid w:val="00EB26D1"/>
    <w:rsid w:val="00EB3692"/>
    <w:rsid w:val="00EB3724"/>
    <w:rsid w:val="00EB47FB"/>
    <w:rsid w:val="00EB4818"/>
    <w:rsid w:val="00EB4DEB"/>
    <w:rsid w:val="00EB4DFE"/>
    <w:rsid w:val="00EB5175"/>
    <w:rsid w:val="00EB5450"/>
    <w:rsid w:val="00EB5D8E"/>
    <w:rsid w:val="00EB69B5"/>
    <w:rsid w:val="00EB7376"/>
    <w:rsid w:val="00EB7C13"/>
    <w:rsid w:val="00EC000E"/>
    <w:rsid w:val="00EC038B"/>
    <w:rsid w:val="00EC07C5"/>
    <w:rsid w:val="00EC0826"/>
    <w:rsid w:val="00EC0EF6"/>
    <w:rsid w:val="00EC11BA"/>
    <w:rsid w:val="00EC123A"/>
    <w:rsid w:val="00EC14D3"/>
    <w:rsid w:val="00EC189D"/>
    <w:rsid w:val="00EC1B75"/>
    <w:rsid w:val="00EC2045"/>
    <w:rsid w:val="00EC51BE"/>
    <w:rsid w:val="00EC5D5A"/>
    <w:rsid w:val="00EC632A"/>
    <w:rsid w:val="00EC64DD"/>
    <w:rsid w:val="00EC6C10"/>
    <w:rsid w:val="00EC6C3E"/>
    <w:rsid w:val="00EC722F"/>
    <w:rsid w:val="00EC7DC5"/>
    <w:rsid w:val="00EC7F29"/>
    <w:rsid w:val="00ED196B"/>
    <w:rsid w:val="00ED1C40"/>
    <w:rsid w:val="00ED5360"/>
    <w:rsid w:val="00ED5D8D"/>
    <w:rsid w:val="00ED639E"/>
    <w:rsid w:val="00ED64D6"/>
    <w:rsid w:val="00ED66AC"/>
    <w:rsid w:val="00ED6B31"/>
    <w:rsid w:val="00ED7821"/>
    <w:rsid w:val="00ED7CAE"/>
    <w:rsid w:val="00EE0221"/>
    <w:rsid w:val="00EE0283"/>
    <w:rsid w:val="00EE0FA1"/>
    <w:rsid w:val="00EE14B6"/>
    <w:rsid w:val="00EE1A4A"/>
    <w:rsid w:val="00EE2E7D"/>
    <w:rsid w:val="00EE345B"/>
    <w:rsid w:val="00EE3D06"/>
    <w:rsid w:val="00EE3F83"/>
    <w:rsid w:val="00EE4E8D"/>
    <w:rsid w:val="00EE5058"/>
    <w:rsid w:val="00EE68E6"/>
    <w:rsid w:val="00EE7008"/>
    <w:rsid w:val="00EF2001"/>
    <w:rsid w:val="00EF308B"/>
    <w:rsid w:val="00EF3166"/>
    <w:rsid w:val="00EF35A7"/>
    <w:rsid w:val="00EF37E8"/>
    <w:rsid w:val="00EF4701"/>
    <w:rsid w:val="00EF5A20"/>
    <w:rsid w:val="00EF77BE"/>
    <w:rsid w:val="00EF7A57"/>
    <w:rsid w:val="00EF7CA4"/>
    <w:rsid w:val="00F0076F"/>
    <w:rsid w:val="00F00BE9"/>
    <w:rsid w:val="00F01FED"/>
    <w:rsid w:val="00F02119"/>
    <w:rsid w:val="00F028AC"/>
    <w:rsid w:val="00F04307"/>
    <w:rsid w:val="00F0444B"/>
    <w:rsid w:val="00F0452D"/>
    <w:rsid w:val="00F04994"/>
    <w:rsid w:val="00F04F92"/>
    <w:rsid w:val="00F0637D"/>
    <w:rsid w:val="00F0738D"/>
    <w:rsid w:val="00F077AB"/>
    <w:rsid w:val="00F07E12"/>
    <w:rsid w:val="00F1070F"/>
    <w:rsid w:val="00F11CC0"/>
    <w:rsid w:val="00F12173"/>
    <w:rsid w:val="00F12F86"/>
    <w:rsid w:val="00F131BD"/>
    <w:rsid w:val="00F135A4"/>
    <w:rsid w:val="00F13764"/>
    <w:rsid w:val="00F16342"/>
    <w:rsid w:val="00F16D91"/>
    <w:rsid w:val="00F16ECE"/>
    <w:rsid w:val="00F17FD3"/>
    <w:rsid w:val="00F20BF0"/>
    <w:rsid w:val="00F2133B"/>
    <w:rsid w:val="00F213A3"/>
    <w:rsid w:val="00F21536"/>
    <w:rsid w:val="00F21905"/>
    <w:rsid w:val="00F22859"/>
    <w:rsid w:val="00F22D72"/>
    <w:rsid w:val="00F238A4"/>
    <w:rsid w:val="00F2424C"/>
    <w:rsid w:val="00F243DE"/>
    <w:rsid w:val="00F247D0"/>
    <w:rsid w:val="00F25496"/>
    <w:rsid w:val="00F2606B"/>
    <w:rsid w:val="00F313B9"/>
    <w:rsid w:val="00F319CE"/>
    <w:rsid w:val="00F31E7F"/>
    <w:rsid w:val="00F3320B"/>
    <w:rsid w:val="00F33515"/>
    <w:rsid w:val="00F35C21"/>
    <w:rsid w:val="00F35F90"/>
    <w:rsid w:val="00F3783C"/>
    <w:rsid w:val="00F40370"/>
    <w:rsid w:val="00F41401"/>
    <w:rsid w:val="00F41841"/>
    <w:rsid w:val="00F41A6A"/>
    <w:rsid w:val="00F438FB"/>
    <w:rsid w:val="00F4390A"/>
    <w:rsid w:val="00F44718"/>
    <w:rsid w:val="00F4644F"/>
    <w:rsid w:val="00F479C9"/>
    <w:rsid w:val="00F50145"/>
    <w:rsid w:val="00F50910"/>
    <w:rsid w:val="00F511A4"/>
    <w:rsid w:val="00F515A7"/>
    <w:rsid w:val="00F5195D"/>
    <w:rsid w:val="00F51AE8"/>
    <w:rsid w:val="00F51DA2"/>
    <w:rsid w:val="00F522F0"/>
    <w:rsid w:val="00F526A1"/>
    <w:rsid w:val="00F5381F"/>
    <w:rsid w:val="00F53D17"/>
    <w:rsid w:val="00F542D7"/>
    <w:rsid w:val="00F54B3C"/>
    <w:rsid w:val="00F554D2"/>
    <w:rsid w:val="00F555F6"/>
    <w:rsid w:val="00F55757"/>
    <w:rsid w:val="00F5636D"/>
    <w:rsid w:val="00F56515"/>
    <w:rsid w:val="00F56CC3"/>
    <w:rsid w:val="00F57B57"/>
    <w:rsid w:val="00F57CF7"/>
    <w:rsid w:val="00F603EC"/>
    <w:rsid w:val="00F606AF"/>
    <w:rsid w:val="00F60E25"/>
    <w:rsid w:val="00F61EA4"/>
    <w:rsid w:val="00F6211E"/>
    <w:rsid w:val="00F62EF1"/>
    <w:rsid w:val="00F62FA9"/>
    <w:rsid w:val="00F6398A"/>
    <w:rsid w:val="00F639E5"/>
    <w:rsid w:val="00F641B8"/>
    <w:rsid w:val="00F64D53"/>
    <w:rsid w:val="00F65450"/>
    <w:rsid w:val="00F656CD"/>
    <w:rsid w:val="00F6646C"/>
    <w:rsid w:val="00F66B7E"/>
    <w:rsid w:val="00F6772E"/>
    <w:rsid w:val="00F67892"/>
    <w:rsid w:val="00F70923"/>
    <w:rsid w:val="00F70CFF"/>
    <w:rsid w:val="00F71249"/>
    <w:rsid w:val="00F71904"/>
    <w:rsid w:val="00F71970"/>
    <w:rsid w:val="00F722D6"/>
    <w:rsid w:val="00F7336E"/>
    <w:rsid w:val="00F74379"/>
    <w:rsid w:val="00F74BDB"/>
    <w:rsid w:val="00F74CBF"/>
    <w:rsid w:val="00F74D3C"/>
    <w:rsid w:val="00F75511"/>
    <w:rsid w:val="00F75712"/>
    <w:rsid w:val="00F759C5"/>
    <w:rsid w:val="00F75F33"/>
    <w:rsid w:val="00F765AA"/>
    <w:rsid w:val="00F76E80"/>
    <w:rsid w:val="00F77B9D"/>
    <w:rsid w:val="00F80813"/>
    <w:rsid w:val="00F80D5C"/>
    <w:rsid w:val="00F816BF"/>
    <w:rsid w:val="00F81A91"/>
    <w:rsid w:val="00F81B2F"/>
    <w:rsid w:val="00F828FA"/>
    <w:rsid w:val="00F82C6A"/>
    <w:rsid w:val="00F830A8"/>
    <w:rsid w:val="00F83157"/>
    <w:rsid w:val="00F839BD"/>
    <w:rsid w:val="00F83C97"/>
    <w:rsid w:val="00F840E6"/>
    <w:rsid w:val="00F84297"/>
    <w:rsid w:val="00F84412"/>
    <w:rsid w:val="00F85423"/>
    <w:rsid w:val="00F85869"/>
    <w:rsid w:val="00F85D5A"/>
    <w:rsid w:val="00F862D8"/>
    <w:rsid w:val="00F875D8"/>
    <w:rsid w:val="00F87968"/>
    <w:rsid w:val="00F87D4C"/>
    <w:rsid w:val="00F90234"/>
    <w:rsid w:val="00F9042D"/>
    <w:rsid w:val="00F90938"/>
    <w:rsid w:val="00F90B44"/>
    <w:rsid w:val="00F910BE"/>
    <w:rsid w:val="00F919A6"/>
    <w:rsid w:val="00F922AB"/>
    <w:rsid w:val="00F92FCD"/>
    <w:rsid w:val="00F93A44"/>
    <w:rsid w:val="00F943E3"/>
    <w:rsid w:val="00F94F2A"/>
    <w:rsid w:val="00F94FE2"/>
    <w:rsid w:val="00F95B23"/>
    <w:rsid w:val="00F96BA0"/>
    <w:rsid w:val="00FA0099"/>
    <w:rsid w:val="00FA050A"/>
    <w:rsid w:val="00FA0D65"/>
    <w:rsid w:val="00FA1733"/>
    <w:rsid w:val="00FA1760"/>
    <w:rsid w:val="00FA20B2"/>
    <w:rsid w:val="00FA35F3"/>
    <w:rsid w:val="00FA37F8"/>
    <w:rsid w:val="00FA3B3E"/>
    <w:rsid w:val="00FA3BA2"/>
    <w:rsid w:val="00FA4650"/>
    <w:rsid w:val="00FA5A13"/>
    <w:rsid w:val="00FA7243"/>
    <w:rsid w:val="00FB038D"/>
    <w:rsid w:val="00FB0836"/>
    <w:rsid w:val="00FB15EC"/>
    <w:rsid w:val="00FB1671"/>
    <w:rsid w:val="00FB3893"/>
    <w:rsid w:val="00FB3940"/>
    <w:rsid w:val="00FB53C9"/>
    <w:rsid w:val="00FB5B62"/>
    <w:rsid w:val="00FB6153"/>
    <w:rsid w:val="00FB65DF"/>
    <w:rsid w:val="00FB6662"/>
    <w:rsid w:val="00FB7E13"/>
    <w:rsid w:val="00FC0DC7"/>
    <w:rsid w:val="00FC0FDC"/>
    <w:rsid w:val="00FC1E03"/>
    <w:rsid w:val="00FC254D"/>
    <w:rsid w:val="00FC2E6D"/>
    <w:rsid w:val="00FC3005"/>
    <w:rsid w:val="00FC3967"/>
    <w:rsid w:val="00FC47A7"/>
    <w:rsid w:val="00FC4FC6"/>
    <w:rsid w:val="00FC525D"/>
    <w:rsid w:val="00FC61C4"/>
    <w:rsid w:val="00FC6302"/>
    <w:rsid w:val="00FC7426"/>
    <w:rsid w:val="00FC781E"/>
    <w:rsid w:val="00FC794D"/>
    <w:rsid w:val="00FC7B53"/>
    <w:rsid w:val="00FD0221"/>
    <w:rsid w:val="00FD0717"/>
    <w:rsid w:val="00FD0E62"/>
    <w:rsid w:val="00FD15AD"/>
    <w:rsid w:val="00FD1717"/>
    <w:rsid w:val="00FD21D6"/>
    <w:rsid w:val="00FD21F4"/>
    <w:rsid w:val="00FD323A"/>
    <w:rsid w:val="00FD3F08"/>
    <w:rsid w:val="00FD4219"/>
    <w:rsid w:val="00FD4785"/>
    <w:rsid w:val="00FD492C"/>
    <w:rsid w:val="00FD5927"/>
    <w:rsid w:val="00FD5CAE"/>
    <w:rsid w:val="00FD752D"/>
    <w:rsid w:val="00FD7709"/>
    <w:rsid w:val="00FD7AF4"/>
    <w:rsid w:val="00FD7C7B"/>
    <w:rsid w:val="00FE11BD"/>
    <w:rsid w:val="00FE16FA"/>
    <w:rsid w:val="00FE1ADE"/>
    <w:rsid w:val="00FE2151"/>
    <w:rsid w:val="00FE216D"/>
    <w:rsid w:val="00FE253E"/>
    <w:rsid w:val="00FE2CE2"/>
    <w:rsid w:val="00FE2D46"/>
    <w:rsid w:val="00FE3ACF"/>
    <w:rsid w:val="00FE431E"/>
    <w:rsid w:val="00FE4F18"/>
    <w:rsid w:val="00FE56DD"/>
    <w:rsid w:val="00FE5C95"/>
    <w:rsid w:val="00FE6369"/>
    <w:rsid w:val="00FE68F4"/>
    <w:rsid w:val="00FE7794"/>
    <w:rsid w:val="00FF0B3E"/>
    <w:rsid w:val="00FF0D33"/>
    <w:rsid w:val="00FF31D4"/>
    <w:rsid w:val="00FF324B"/>
    <w:rsid w:val="00FF39CF"/>
    <w:rsid w:val="00FF3B05"/>
    <w:rsid w:val="00FF44F4"/>
    <w:rsid w:val="00FF4C7A"/>
    <w:rsid w:val="00FF61D7"/>
    <w:rsid w:val="00FF6701"/>
    <w:rsid w:val="00FF686B"/>
    <w:rsid w:val="00FF69E5"/>
    <w:rsid w:val="00FF7341"/>
    <w:rsid w:val="00FF7602"/>
    <w:rsid w:val="00FF7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3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1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220C"/>
    <w:rPr>
      <w:rFonts w:cs="Times New Roman"/>
      <w:sz w:val="16"/>
      <w:szCs w:val="16"/>
    </w:rPr>
  </w:style>
  <w:style w:type="paragraph" w:styleId="CommentText">
    <w:name w:val="annotation text"/>
    <w:basedOn w:val="Normal"/>
    <w:link w:val="CommentTextChar"/>
    <w:uiPriority w:val="99"/>
    <w:unhideWhenUsed/>
    <w:rsid w:val="0027220C"/>
    <w:pPr>
      <w:spacing w:line="240" w:lineRule="auto"/>
    </w:pPr>
    <w:rPr>
      <w:sz w:val="20"/>
      <w:szCs w:val="20"/>
    </w:rPr>
  </w:style>
  <w:style w:type="character" w:customStyle="1" w:styleId="CommentTextChar">
    <w:name w:val="Comment Text Char"/>
    <w:basedOn w:val="DefaultParagraphFont"/>
    <w:link w:val="CommentText"/>
    <w:uiPriority w:val="99"/>
    <w:rsid w:val="0027220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272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20C"/>
    <w:rPr>
      <w:rFonts w:ascii="Segoe UI" w:eastAsia="Times New Roman" w:hAnsi="Segoe UI" w:cs="Segoe UI"/>
      <w:sz w:val="18"/>
      <w:szCs w:val="18"/>
    </w:rPr>
  </w:style>
  <w:style w:type="paragraph" w:styleId="EndnoteText">
    <w:name w:val="endnote text"/>
    <w:basedOn w:val="Normal"/>
    <w:link w:val="EndnoteTextChar"/>
    <w:uiPriority w:val="99"/>
    <w:unhideWhenUsed/>
    <w:rsid w:val="00604AA4"/>
    <w:pPr>
      <w:spacing w:after="0" w:line="240" w:lineRule="auto"/>
    </w:pPr>
    <w:rPr>
      <w:sz w:val="20"/>
      <w:szCs w:val="20"/>
    </w:rPr>
  </w:style>
  <w:style w:type="character" w:customStyle="1" w:styleId="EndnoteTextChar">
    <w:name w:val="Endnote Text Char"/>
    <w:basedOn w:val="DefaultParagraphFont"/>
    <w:link w:val="EndnoteText"/>
    <w:uiPriority w:val="99"/>
    <w:rsid w:val="00604AA4"/>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604AA4"/>
    <w:rPr>
      <w:vertAlign w:val="superscript"/>
    </w:rPr>
  </w:style>
  <w:style w:type="paragraph" w:styleId="FootnoteText">
    <w:name w:val="footnote text"/>
    <w:basedOn w:val="Normal"/>
    <w:link w:val="FootnoteTextChar"/>
    <w:uiPriority w:val="99"/>
    <w:unhideWhenUsed/>
    <w:rsid w:val="00604AA4"/>
    <w:pPr>
      <w:spacing w:after="0" w:line="240" w:lineRule="auto"/>
    </w:pPr>
    <w:rPr>
      <w:sz w:val="20"/>
      <w:szCs w:val="20"/>
    </w:rPr>
  </w:style>
  <w:style w:type="character" w:customStyle="1" w:styleId="FootnoteTextChar">
    <w:name w:val="Footnote Text Char"/>
    <w:basedOn w:val="DefaultParagraphFont"/>
    <w:link w:val="FootnoteText"/>
    <w:uiPriority w:val="99"/>
    <w:rsid w:val="00604AA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604AA4"/>
    <w:rPr>
      <w:vertAlign w:val="superscript"/>
    </w:rPr>
  </w:style>
  <w:style w:type="paragraph" w:styleId="CommentSubject">
    <w:name w:val="annotation subject"/>
    <w:basedOn w:val="CommentText"/>
    <w:next w:val="CommentText"/>
    <w:link w:val="CommentSubjectChar"/>
    <w:uiPriority w:val="99"/>
    <w:semiHidden/>
    <w:unhideWhenUsed/>
    <w:rsid w:val="002275E7"/>
    <w:rPr>
      <w:b/>
      <w:bCs/>
    </w:rPr>
  </w:style>
  <w:style w:type="character" w:customStyle="1" w:styleId="CommentSubjectChar">
    <w:name w:val="Comment Subject Char"/>
    <w:basedOn w:val="CommentTextChar"/>
    <w:link w:val="CommentSubject"/>
    <w:uiPriority w:val="99"/>
    <w:semiHidden/>
    <w:rsid w:val="002275E7"/>
    <w:rPr>
      <w:rFonts w:ascii="Calibri" w:eastAsia="Times New Roman" w:hAnsi="Calibri" w:cs="Times New Roman"/>
      <w:b/>
      <w:bCs/>
      <w:sz w:val="20"/>
      <w:szCs w:val="20"/>
    </w:rPr>
  </w:style>
  <w:style w:type="character" w:styleId="Hyperlink">
    <w:name w:val="Hyperlink"/>
    <w:basedOn w:val="DefaultParagraphFont"/>
    <w:uiPriority w:val="99"/>
    <w:unhideWhenUsed/>
    <w:rsid w:val="007F4E46"/>
    <w:rPr>
      <w:rFonts w:cs="Times New Roman"/>
      <w:color w:val="0000FF"/>
      <w:u w:val="single"/>
    </w:rPr>
  </w:style>
  <w:style w:type="character" w:styleId="Emphasis">
    <w:name w:val="Emphasis"/>
    <w:basedOn w:val="DefaultParagraphFont"/>
    <w:uiPriority w:val="20"/>
    <w:qFormat/>
    <w:rsid w:val="00F44718"/>
    <w:rPr>
      <w:rFonts w:cs="Times New Roman"/>
      <w:i/>
      <w:iCs/>
    </w:rPr>
  </w:style>
  <w:style w:type="character" w:styleId="UnresolvedMention">
    <w:name w:val="Unresolved Mention"/>
    <w:basedOn w:val="DefaultParagraphFont"/>
    <w:uiPriority w:val="99"/>
    <w:semiHidden/>
    <w:unhideWhenUsed/>
    <w:rsid w:val="00404E99"/>
    <w:rPr>
      <w:color w:val="605E5C"/>
      <w:shd w:val="clear" w:color="auto" w:fill="E1DFDD"/>
    </w:rPr>
  </w:style>
  <w:style w:type="paragraph" w:styleId="NormalWeb">
    <w:name w:val="Normal (Web)"/>
    <w:basedOn w:val="Normal"/>
    <w:uiPriority w:val="99"/>
    <w:unhideWhenUsed/>
    <w:rsid w:val="007453FD"/>
    <w:pPr>
      <w:spacing w:before="100" w:beforeAutospacing="1" w:after="100" w:afterAutospacing="1" w:line="240" w:lineRule="auto"/>
    </w:pPr>
    <w:rPr>
      <w:rFonts w:ascii="Times New Roman" w:hAnsi="Times New Roman"/>
      <w:sz w:val="24"/>
      <w:szCs w:val="24"/>
      <w:lang w:eastAsia="en-GB"/>
    </w:rPr>
  </w:style>
  <w:style w:type="character" w:customStyle="1" w:styleId="st1">
    <w:name w:val="st1"/>
    <w:basedOn w:val="DefaultParagraphFont"/>
    <w:rsid w:val="00DE5C13"/>
    <w:rPr>
      <w:rFonts w:cs="Times New Roman"/>
    </w:rPr>
  </w:style>
  <w:style w:type="paragraph" w:styleId="Header">
    <w:name w:val="header"/>
    <w:basedOn w:val="Normal"/>
    <w:link w:val="HeaderChar"/>
    <w:uiPriority w:val="99"/>
    <w:unhideWhenUsed/>
    <w:rsid w:val="0076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037"/>
    <w:rPr>
      <w:rFonts w:ascii="Calibri" w:eastAsia="Times New Roman" w:hAnsi="Calibri" w:cs="Times New Roman"/>
    </w:rPr>
  </w:style>
  <w:style w:type="paragraph" w:styleId="Footer">
    <w:name w:val="footer"/>
    <w:basedOn w:val="Normal"/>
    <w:link w:val="FooterChar"/>
    <w:uiPriority w:val="99"/>
    <w:unhideWhenUsed/>
    <w:rsid w:val="0076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037"/>
    <w:rPr>
      <w:rFonts w:ascii="Calibri" w:eastAsia="Times New Roman" w:hAnsi="Calibri" w:cs="Times New Roman"/>
    </w:rPr>
  </w:style>
  <w:style w:type="character" w:styleId="FollowedHyperlink">
    <w:name w:val="FollowedHyperlink"/>
    <w:basedOn w:val="DefaultParagraphFont"/>
    <w:uiPriority w:val="99"/>
    <w:semiHidden/>
    <w:unhideWhenUsed/>
    <w:rsid w:val="00A715B4"/>
    <w:rPr>
      <w:color w:val="954F72" w:themeColor="followedHyperlink"/>
      <w:u w:val="single"/>
    </w:rPr>
  </w:style>
  <w:style w:type="character" w:styleId="Strong">
    <w:name w:val="Strong"/>
    <w:basedOn w:val="DefaultParagraphFont"/>
    <w:uiPriority w:val="22"/>
    <w:qFormat/>
    <w:rsid w:val="00561A1A"/>
    <w:rPr>
      <w:b/>
      <w:bCs/>
    </w:rPr>
  </w:style>
  <w:style w:type="paragraph" w:styleId="ListParagraph">
    <w:name w:val="List Paragraph"/>
    <w:basedOn w:val="Normal"/>
    <w:uiPriority w:val="34"/>
    <w:qFormat/>
    <w:rsid w:val="0019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4643">
      <w:bodyDiv w:val="1"/>
      <w:marLeft w:val="0"/>
      <w:marRight w:val="0"/>
      <w:marTop w:val="0"/>
      <w:marBottom w:val="0"/>
      <w:divBdr>
        <w:top w:val="none" w:sz="0" w:space="0" w:color="auto"/>
        <w:left w:val="none" w:sz="0" w:space="0" w:color="auto"/>
        <w:bottom w:val="none" w:sz="0" w:space="0" w:color="auto"/>
        <w:right w:val="none" w:sz="0" w:space="0" w:color="auto"/>
      </w:divBdr>
    </w:div>
    <w:div w:id="113793142">
      <w:bodyDiv w:val="1"/>
      <w:marLeft w:val="0"/>
      <w:marRight w:val="0"/>
      <w:marTop w:val="0"/>
      <w:marBottom w:val="0"/>
      <w:divBdr>
        <w:top w:val="none" w:sz="0" w:space="0" w:color="auto"/>
        <w:left w:val="none" w:sz="0" w:space="0" w:color="auto"/>
        <w:bottom w:val="none" w:sz="0" w:space="0" w:color="auto"/>
        <w:right w:val="none" w:sz="0" w:space="0" w:color="auto"/>
      </w:divBdr>
      <w:divsChild>
        <w:div w:id="192352100">
          <w:marLeft w:val="1125"/>
          <w:marRight w:val="0"/>
          <w:marTop w:val="0"/>
          <w:marBottom w:val="0"/>
          <w:divBdr>
            <w:top w:val="none" w:sz="0" w:space="0" w:color="auto"/>
            <w:left w:val="none" w:sz="0" w:space="0" w:color="auto"/>
            <w:bottom w:val="none" w:sz="0" w:space="0" w:color="auto"/>
            <w:right w:val="none" w:sz="0" w:space="0" w:color="auto"/>
          </w:divBdr>
          <w:divsChild>
            <w:div w:id="1503088325">
              <w:marLeft w:val="0"/>
              <w:marRight w:val="0"/>
              <w:marTop w:val="0"/>
              <w:marBottom w:val="0"/>
              <w:divBdr>
                <w:top w:val="none" w:sz="0" w:space="0" w:color="auto"/>
                <w:left w:val="none" w:sz="0" w:space="0" w:color="auto"/>
                <w:bottom w:val="none" w:sz="0" w:space="0" w:color="auto"/>
                <w:right w:val="none" w:sz="0" w:space="0" w:color="auto"/>
              </w:divBdr>
              <w:divsChild>
                <w:div w:id="1393966560">
                  <w:marLeft w:val="0"/>
                  <w:marRight w:val="0"/>
                  <w:marTop w:val="0"/>
                  <w:marBottom w:val="0"/>
                  <w:divBdr>
                    <w:top w:val="none" w:sz="0" w:space="0" w:color="auto"/>
                    <w:left w:val="none" w:sz="0" w:space="0" w:color="auto"/>
                    <w:bottom w:val="none" w:sz="0" w:space="0" w:color="auto"/>
                    <w:right w:val="none" w:sz="0" w:space="0" w:color="auto"/>
                  </w:divBdr>
                  <w:divsChild>
                    <w:div w:id="767428130">
                      <w:marLeft w:val="0"/>
                      <w:marRight w:val="0"/>
                      <w:marTop w:val="0"/>
                      <w:marBottom w:val="0"/>
                      <w:divBdr>
                        <w:top w:val="none" w:sz="0" w:space="0" w:color="auto"/>
                        <w:left w:val="none" w:sz="0" w:space="0" w:color="auto"/>
                        <w:bottom w:val="none" w:sz="0" w:space="0" w:color="auto"/>
                        <w:right w:val="none" w:sz="0" w:space="0" w:color="auto"/>
                      </w:divBdr>
                      <w:divsChild>
                        <w:div w:id="1307513768">
                          <w:marLeft w:val="0"/>
                          <w:marRight w:val="0"/>
                          <w:marTop w:val="0"/>
                          <w:marBottom w:val="0"/>
                          <w:divBdr>
                            <w:top w:val="none" w:sz="0" w:space="0" w:color="auto"/>
                            <w:left w:val="none" w:sz="0" w:space="0" w:color="auto"/>
                            <w:bottom w:val="none" w:sz="0" w:space="0" w:color="auto"/>
                            <w:right w:val="none" w:sz="0" w:space="0" w:color="auto"/>
                          </w:divBdr>
                          <w:divsChild>
                            <w:div w:id="26623271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89278">
      <w:bodyDiv w:val="1"/>
      <w:marLeft w:val="0"/>
      <w:marRight w:val="0"/>
      <w:marTop w:val="0"/>
      <w:marBottom w:val="0"/>
      <w:divBdr>
        <w:top w:val="none" w:sz="0" w:space="0" w:color="auto"/>
        <w:left w:val="none" w:sz="0" w:space="0" w:color="auto"/>
        <w:bottom w:val="none" w:sz="0" w:space="0" w:color="auto"/>
        <w:right w:val="none" w:sz="0" w:space="0" w:color="auto"/>
      </w:divBdr>
      <w:divsChild>
        <w:div w:id="1369528153">
          <w:marLeft w:val="0"/>
          <w:marRight w:val="0"/>
          <w:marTop w:val="0"/>
          <w:marBottom w:val="0"/>
          <w:divBdr>
            <w:top w:val="none" w:sz="0" w:space="0" w:color="auto"/>
            <w:left w:val="none" w:sz="0" w:space="0" w:color="auto"/>
            <w:bottom w:val="none" w:sz="0" w:space="0" w:color="auto"/>
            <w:right w:val="none" w:sz="0" w:space="0" w:color="auto"/>
          </w:divBdr>
        </w:div>
        <w:div w:id="513962176">
          <w:marLeft w:val="0"/>
          <w:marRight w:val="0"/>
          <w:marTop w:val="0"/>
          <w:marBottom w:val="0"/>
          <w:divBdr>
            <w:top w:val="none" w:sz="0" w:space="0" w:color="auto"/>
            <w:left w:val="none" w:sz="0" w:space="0" w:color="auto"/>
            <w:bottom w:val="none" w:sz="0" w:space="0" w:color="auto"/>
            <w:right w:val="none" w:sz="0" w:space="0" w:color="auto"/>
          </w:divBdr>
        </w:div>
      </w:divsChild>
    </w:div>
    <w:div w:id="528883676">
      <w:bodyDiv w:val="1"/>
      <w:marLeft w:val="0"/>
      <w:marRight w:val="0"/>
      <w:marTop w:val="0"/>
      <w:marBottom w:val="0"/>
      <w:divBdr>
        <w:top w:val="none" w:sz="0" w:space="0" w:color="auto"/>
        <w:left w:val="none" w:sz="0" w:space="0" w:color="auto"/>
        <w:bottom w:val="none" w:sz="0" w:space="0" w:color="auto"/>
        <w:right w:val="none" w:sz="0" w:space="0" w:color="auto"/>
      </w:divBdr>
      <w:divsChild>
        <w:div w:id="1697348713">
          <w:marLeft w:val="0"/>
          <w:marRight w:val="0"/>
          <w:marTop w:val="0"/>
          <w:marBottom w:val="0"/>
          <w:divBdr>
            <w:top w:val="none" w:sz="0" w:space="0" w:color="auto"/>
            <w:left w:val="none" w:sz="0" w:space="0" w:color="auto"/>
            <w:bottom w:val="none" w:sz="0" w:space="0" w:color="auto"/>
            <w:right w:val="none" w:sz="0" w:space="0" w:color="auto"/>
          </w:divBdr>
        </w:div>
        <w:div w:id="1843616728">
          <w:marLeft w:val="0"/>
          <w:marRight w:val="0"/>
          <w:marTop w:val="0"/>
          <w:marBottom w:val="0"/>
          <w:divBdr>
            <w:top w:val="none" w:sz="0" w:space="0" w:color="auto"/>
            <w:left w:val="none" w:sz="0" w:space="0" w:color="auto"/>
            <w:bottom w:val="none" w:sz="0" w:space="0" w:color="auto"/>
            <w:right w:val="none" w:sz="0" w:space="0" w:color="auto"/>
          </w:divBdr>
        </w:div>
      </w:divsChild>
    </w:div>
    <w:div w:id="735010710">
      <w:bodyDiv w:val="1"/>
      <w:marLeft w:val="0"/>
      <w:marRight w:val="0"/>
      <w:marTop w:val="0"/>
      <w:marBottom w:val="0"/>
      <w:divBdr>
        <w:top w:val="none" w:sz="0" w:space="0" w:color="auto"/>
        <w:left w:val="none" w:sz="0" w:space="0" w:color="auto"/>
        <w:bottom w:val="none" w:sz="0" w:space="0" w:color="auto"/>
        <w:right w:val="none" w:sz="0" w:space="0" w:color="auto"/>
      </w:divBdr>
    </w:div>
    <w:div w:id="1002316062">
      <w:bodyDiv w:val="1"/>
      <w:marLeft w:val="0"/>
      <w:marRight w:val="0"/>
      <w:marTop w:val="0"/>
      <w:marBottom w:val="0"/>
      <w:divBdr>
        <w:top w:val="none" w:sz="0" w:space="0" w:color="auto"/>
        <w:left w:val="none" w:sz="0" w:space="0" w:color="auto"/>
        <w:bottom w:val="none" w:sz="0" w:space="0" w:color="auto"/>
        <w:right w:val="none" w:sz="0" w:space="0" w:color="auto"/>
      </w:divBdr>
    </w:div>
    <w:div w:id="170285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ytimes.com/2017/11/21/movies/coco-review-pixar-disney.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amazon.co.uk/Authentic-mexican-papel-picado-meters/dp/B010B5BSUO" TargetMode="External"/><Relationship Id="rId18" Type="http://schemas.openxmlformats.org/officeDocument/2006/relationships/hyperlink" Target="https://www.youtube.com/watch?v=3FNX8ODCmFc" TargetMode="External"/><Relationship Id="rId26" Type="http://schemas.openxmlformats.org/officeDocument/2006/relationships/hyperlink" Target="https://inews.co.uk/culture/film/coco-review-pixar/" TargetMode="External"/><Relationship Id="rId39" Type="http://schemas.openxmlformats.org/officeDocument/2006/relationships/hyperlink" Target="https://www.culturewhisper.com/r/visual_arts/frida_kahlos_wardrobe_v_and_a_exhibition_2018/10187" TargetMode="External"/><Relationship Id="rId21" Type="http://schemas.openxmlformats.org/officeDocument/2006/relationships/hyperlink" Target="https://www.thesun.co.uk/tvandshowbiz/7599037/strictly-come-dancing-fans-claim-show-dance-racist/" TargetMode="External"/><Relationship Id="rId34" Type="http://schemas.openxmlformats.org/officeDocument/2006/relationships/hyperlink" Target="https://www.nytimes.com/2019/09/11/us/dia-de-muertos-barbie-mattel.html" TargetMode="External"/><Relationship Id="rId42" Type="http://schemas.openxmlformats.org/officeDocument/2006/relationships/hyperlink" Target="https://verne.elpais.com/verne/2018/10/24/mexico/1540407307_544064.html" TargetMode="External"/><Relationship Id="rId47" Type="http://schemas.openxmlformats.org/officeDocument/2006/relationships/hyperlink" Target="https://www.jornada.com.mx/ultimas/capital/2020/07/20/cdmx-celebrara-el-dia-de-muertos-2020-de-manera-virtual-216.html" TargetMode="External"/><Relationship Id="rId7" Type="http://schemas.openxmlformats.org/officeDocument/2006/relationships/hyperlink" Target="https://buzz.bournemouth.ac.uk/2020/12/the-day-of-the-dead-metropole-market-returns-to-lansdowne/" TargetMode="External"/><Relationship Id="rId2" Type="http://schemas.openxmlformats.org/officeDocument/2006/relationships/hyperlink" Target="https://plato.stanford.edu/archives/fall2018/entries/ethics-cultural-heritage/" TargetMode="External"/><Relationship Id="rId16" Type="http://schemas.openxmlformats.org/officeDocument/2006/relationships/hyperlink" Target="https://www.marieclaire.com/beauty/makeup/news/g5007/dia-de-los-muertos-makeup/" TargetMode="External"/><Relationship Id="rId29" Type="http://schemas.openxmlformats.org/officeDocument/2006/relationships/hyperlink" Target="https://remezcla.com/film/pixar-coco-mexico-theatrical-release-twitter-reactions-tears-love/" TargetMode="External"/><Relationship Id="rId1" Type="http://schemas.openxmlformats.org/officeDocument/2006/relationships/hyperlink" Target="https://www.theguardian.com/world/2019/jun/13/mexico-carolina-herrera-fashion-designer-cultural-appropriation" TargetMode="External"/><Relationship Id="rId6" Type="http://schemas.openxmlformats.org/officeDocument/2006/relationships/hyperlink" Target="https://www.bournemouthecho.co.uk/news/16996231.day-of-the-dead-fiesta-returns-to-metropole-market-in-bournemouth/" TargetMode="External"/><Relationship Id="rId11" Type="http://schemas.openxmlformats.org/officeDocument/2006/relationships/hyperlink" Target="https://abc11.com/entertainment/the-colorful-symbols-of-pixars-coco/4275720/" TargetMode="External"/><Relationship Id="rId24" Type="http://schemas.openxmlformats.org/officeDocument/2006/relationships/hyperlink" Target="https://www.independent.co.uk/arts-entertainment/films/features/coco-pixar-second-death-final-death-day-of-dead-dia-de-muertos-a8164491.html" TargetMode="External"/><Relationship Id="rId32" Type="http://schemas.openxmlformats.org/officeDocument/2006/relationships/hyperlink" Target="https://theconversation.com/how-frida-kahlo-became-a-trinket-for-a-conservative-leader-85334" TargetMode="External"/><Relationship Id="rId37" Type="http://schemas.openxmlformats.org/officeDocument/2006/relationships/hyperlink" Target="https://www.redbubble.com/i/tote-bag/frida-feminist-byMony26/40665726.P1QBH" TargetMode="External"/><Relationship Id="rId40" Type="http://schemas.openxmlformats.org/officeDocument/2006/relationships/hyperlink" Target="https://fadmagazine.com/2018/07/30/review-frida-kahlo-va/" TargetMode="External"/><Relationship Id="rId45" Type="http://schemas.openxmlformats.org/officeDocument/2006/relationships/hyperlink" Target="https://www.eventbrite.co.uk/e/festival-of-the-dead-paradise-apocalypse-london-tickets-111305497740" TargetMode="External"/><Relationship Id="rId5" Type="http://schemas.openxmlformats.org/officeDocument/2006/relationships/hyperlink" Target="https://www.theguardian.com/world/2008/jun/06/cuba" TargetMode="External"/><Relationship Id="rId15" Type="http://schemas.openxmlformats.org/officeDocument/2006/relationships/hyperlink" Target="https://www.youtube.com/watch?v=htfXsv7BJnw" TargetMode="External"/><Relationship Id="rId23" Type="http://schemas.openxmlformats.org/officeDocument/2006/relationships/hyperlink" Target="http://remezcla.com/lists/film/latino-film-critics-review-pixar-coco/" TargetMode="External"/><Relationship Id="rId28" Type="http://schemas.openxmlformats.org/officeDocument/2006/relationships/hyperlink" Target="http://www.elhorizonte.mx/escena/coco-de-disney-pixar-desato-la-polemica-estereotipan-a-mexicanos/1799946" TargetMode="External"/><Relationship Id="rId36" Type="http://schemas.openxmlformats.org/officeDocument/2006/relationships/hyperlink" Target="https://www.theguardian.com/artanddesign/2018/jun/12/frida-kahlo-making-her-self-up-review-v-and-a-london" TargetMode="External"/><Relationship Id="rId10" Type="http://schemas.openxmlformats.org/officeDocument/2006/relationships/hyperlink" Target="https://www.basingstoke.gov.uk/content/page/51493/Cultural%20Strategy.pdf" TargetMode="External"/><Relationship Id="rId19" Type="http://schemas.openxmlformats.org/officeDocument/2006/relationships/hyperlink" Target="https://www.facebook.com/watch/?v=559969851083442" TargetMode="External"/><Relationship Id="rId31" Type="http://schemas.openxmlformats.org/officeDocument/2006/relationships/hyperlink" Target="https://www.thelist.com/114313/things-adults-notice-coco/" TargetMode="External"/><Relationship Id="rId44" Type="http://schemas.openxmlformats.org/officeDocument/2006/relationships/hyperlink" Target="https://www.clothmyths.com/product/Skull-Girl-Cartoon-Animal-Print-Breathable-Face-Bandana-Magic-Scarf-Headwrap-Balaclava/FBXHA01-lubsc02-nu/a2a8a870-39fc-4334-ab17-062cd2dcdc89.html" TargetMode="External"/><Relationship Id="rId4" Type="http://schemas.openxmlformats.org/officeDocument/2006/relationships/hyperlink" Target="https://nationalpost.com/entertainment/how-the-commercialization-of-frida-kahlo-has-weaponized-her-legacy-against-her" TargetMode="External"/><Relationship Id="rId9" Type="http://schemas.openxmlformats.org/officeDocument/2006/relationships/hyperlink" Target="https://www.dailyecho.co.uk/news/17009085.family-friendly-day-of-the-dead-festival-coming-to-southampton" TargetMode="External"/><Relationship Id="rId14" Type="http://schemas.openxmlformats.org/officeDocument/2006/relationships/hyperlink" Target="https://www.bbc.com/news/av/uk-england-norfolk-45969051/make-no-bones-about-it-this-is-the-hot-look-for-halloween" TargetMode="External"/><Relationship Id="rId22" Type="http://schemas.openxmlformats.org/officeDocument/2006/relationships/hyperlink" Target="https://www.dailymail.co.uk/tvshowbiz/article-6324359/Strictly-Come-Dancing-Viewers-SLAM-cultural-appropriation-Day-Dead-theme.html" TargetMode="External"/><Relationship Id="rId27" Type="http://schemas.openxmlformats.org/officeDocument/2006/relationships/hyperlink" Target="https://www.theguardian.com/film/2018/jan/15/coco-the-film-that-defies-trumps-anti-mexican-rhetoric" TargetMode="External"/><Relationship Id="rId30" Type="http://schemas.openxmlformats.org/officeDocument/2006/relationships/hyperlink" Target="https://uk.news.yahoo.com/coco-frida-kahlos-hilarious-inspiring-cameo-happened-205601625.html?guccounter=1&amp;guce_referrer=aHR0cHM6Ly93d3cuZ29vZ2xlLmNvbS8&amp;guce_referrer_sig=AQAAAAKH1qoQtat8_bZoCB6vt_6cxG-ty0gcIbYLa1-kPCV6oVdp6DMqSFI_f8AD7VRntv6WUa4gQ3f_W_tQuh3dMhyDf4_keHfF80wZTEHKl0Hu9Tut5nW4Gt2LJ13CnIsaYlQWLL-l-ZfGX3ztG75EjCpG-1jDHMBGE3km7EyGTpna" TargetMode="External"/><Relationship Id="rId35" Type="http://schemas.openxmlformats.org/officeDocument/2006/relationships/hyperlink" Target="file:///C:\Users\cerib\Downloads\%3chttp:\www.gibsonthornley.com\projects\va-frida-kahlo\" TargetMode="External"/><Relationship Id="rId43" Type="http://schemas.openxmlformats.org/officeDocument/2006/relationships/hyperlink" Target="https://www.qmul.ac.uk/geog/media/geography/images/staff/Connected-Communities--Diaspora-and-Transnationality.pdf" TargetMode="External"/><Relationship Id="rId8" Type="http://schemas.openxmlformats.org/officeDocument/2006/relationships/hyperlink" Target="https://www.the-brook.com/event-details/9969405/day-of-the-dead-family-festival-el-d-a-de-los-muertos/" TargetMode="External"/><Relationship Id="rId3" Type="http://schemas.openxmlformats.org/officeDocument/2006/relationships/hyperlink" Target="https://www.smithsonianmag.com/smithsonian-institution/did-disney-pixar-get-day-dead-celebrations-right-its-new-film-coco-180967286/" TargetMode="External"/><Relationship Id="rId12" Type="http://schemas.openxmlformats.org/officeDocument/2006/relationships/hyperlink" Target="https://www.amazon.co.uk/Inspired-Banners-Rainbow-Horizontal-Mexican/dp/B07DHRQ8DC/ref=sr_1_1?s=kitchen&amp;ie=UTF8&amp;qid=1551443756&amp;sr=1-1&amp;keywords=coco+banners" TargetMode="External"/><Relationship Id="rId17" Type="http://schemas.openxmlformats.org/officeDocument/2006/relationships/hyperlink" Target="https://www.marieclaire.co.uk/beauty/make-up/halloween-makeup-tutorials-398033" TargetMode="External"/><Relationship Id="rId25" Type="http://schemas.openxmlformats.org/officeDocument/2006/relationships/hyperlink" Target="https://www.theguardian.com/film/2018/jan/18/coco-review-pixar-land-of-the-dead-animation" TargetMode="External"/><Relationship Id="rId33" Type="http://schemas.openxmlformats.org/officeDocument/2006/relationships/hyperlink" Target="https://www.tmz.com/2018/03/11/salma-hayek-slams-mattel-frida-kahlo-barbie-doll/" TargetMode="External"/><Relationship Id="rId38" Type="http://schemas.openxmlformats.org/officeDocument/2006/relationships/hyperlink" Target="https://www.nytimes.com/2018/06/15/fashion/frida-kahlo-museum-london.html" TargetMode="External"/><Relationship Id="rId46" Type="http://schemas.openxmlformats.org/officeDocument/2006/relationships/hyperlink" Target="https://www.eventbrite.co.uk/e/october-half-term-festival-of-the-dead-tickets-121182908341?aff=ebdssbdestsearch" TargetMode="External"/><Relationship Id="rId20" Type="http://schemas.openxmlformats.org/officeDocument/2006/relationships/hyperlink" Target="https://www.huffingtonpost.co.uk/entry/strictly-come-dancings-day-of-the-dead-inspired-opening-dance-accused-of-cultural-appropriation_uk_5bd592f7e4b0a8f17ef8993f" TargetMode="External"/><Relationship Id="rId41" Type="http://schemas.openxmlformats.org/officeDocument/2006/relationships/hyperlink" Target="https://www.vam.ac.uk/articles/in-conversation-perspectives-on-frida-kah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4EDC-8361-4253-8F6F-075B2B41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9732</Words>
  <Characters>55476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2021-02-22T11:53:00Z</dcterms:created>
  <dcterms:modified xsi:type="dcterms:W3CDTF">2021-02-22T11:53:00Z</dcterms:modified>
</cp:coreProperties>
</file>