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0D78C" w14:textId="4C2E193F" w:rsidR="00F9602F" w:rsidRPr="002B39F5" w:rsidRDefault="00F9602F" w:rsidP="00A2327C">
      <w:pPr>
        <w:rPr>
          <w:rFonts w:ascii="Calibri" w:hAnsi="Calibri" w:cs="Calibri"/>
        </w:rPr>
      </w:pPr>
      <w:bookmarkStart w:id="0" w:name="_GoBack"/>
      <w:bookmarkEnd w:id="0"/>
      <w:r w:rsidRPr="002B39F5">
        <w:rPr>
          <w:rFonts w:ascii="Calibri" w:hAnsi="Calibri" w:cs="Calibri"/>
        </w:rPr>
        <w:t xml:space="preserve">Version </w:t>
      </w:r>
      <w:r w:rsidR="00F20419">
        <w:rPr>
          <w:rFonts w:ascii="Calibri" w:hAnsi="Calibri" w:cs="Calibri"/>
        </w:rPr>
        <w:t>03.0</w:t>
      </w:r>
      <w:r w:rsidR="001C6BF7">
        <w:rPr>
          <w:rFonts w:ascii="Calibri" w:hAnsi="Calibri" w:cs="Calibri"/>
        </w:rPr>
        <w:t>7</w:t>
      </w:r>
      <w:r w:rsidR="00F20419">
        <w:rPr>
          <w:rFonts w:ascii="Calibri" w:hAnsi="Calibri" w:cs="Calibri"/>
        </w:rPr>
        <w:t>.20</w:t>
      </w:r>
    </w:p>
    <w:p w14:paraId="7829DB2A" w14:textId="77777777" w:rsidR="00F9602F" w:rsidRPr="002B39F5" w:rsidRDefault="00F9602F" w:rsidP="00F9602F">
      <w:pPr>
        <w:spacing w:after="0" w:line="360" w:lineRule="auto"/>
        <w:rPr>
          <w:rFonts w:ascii="Calibri" w:hAnsi="Calibri" w:cs="Calibri"/>
        </w:rPr>
      </w:pPr>
    </w:p>
    <w:p w14:paraId="78C9DB22" w14:textId="77777777" w:rsidR="00F9602F" w:rsidRPr="002B39F5" w:rsidRDefault="00F9602F" w:rsidP="00F9602F">
      <w:pPr>
        <w:spacing w:after="0" w:line="360" w:lineRule="auto"/>
        <w:rPr>
          <w:rFonts w:ascii="Calibri" w:hAnsi="Calibri" w:cs="Calibri"/>
        </w:rPr>
      </w:pPr>
    </w:p>
    <w:p w14:paraId="72E8915F" w14:textId="77777777" w:rsidR="00F9602F" w:rsidRPr="002B39F5" w:rsidRDefault="00F9602F" w:rsidP="00F9602F">
      <w:pPr>
        <w:spacing w:after="0" w:line="360" w:lineRule="auto"/>
        <w:rPr>
          <w:rFonts w:ascii="Calibri" w:hAnsi="Calibri" w:cs="Calibri"/>
        </w:rPr>
      </w:pPr>
    </w:p>
    <w:p w14:paraId="5F1DEA9D" w14:textId="77777777" w:rsidR="00F9602F" w:rsidRPr="002B39F5" w:rsidRDefault="00F9602F" w:rsidP="00F9602F">
      <w:pPr>
        <w:spacing w:after="0" w:line="360" w:lineRule="auto"/>
        <w:rPr>
          <w:rFonts w:ascii="Calibri" w:hAnsi="Calibri" w:cs="Calibri"/>
          <w:b/>
        </w:rPr>
      </w:pPr>
      <w:r w:rsidRPr="002B39F5">
        <w:rPr>
          <w:rFonts w:ascii="Calibri" w:hAnsi="Calibri" w:cs="Calibri"/>
          <w:b/>
        </w:rPr>
        <w:t xml:space="preserve">Global impact of COVID-19 on </w:t>
      </w:r>
      <w:r>
        <w:rPr>
          <w:rFonts w:ascii="Calibri" w:hAnsi="Calibri" w:cs="Calibri"/>
          <w:b/>
        </w:rPr>
        <w:t xml:space="preserve">non-communicable disease management: descriptive analysis of </w:t>
      </w:r>
      <w:r w:rsidRPr="002B39F5">
        <w:rPr>
          <w:rFonts w:ascii="Calibri" w:hAnsi="Calibri" w:cs="Calibri"/>
          <w:b/>
        </w:rPr>
        <w:t>access to FRAX fracture risk online tool</w:t>
      </w:r>
      <w:r>
        <w:rPr>
          <w:rFonts w:ascii="Calibri" w:hAnsi="Calibri" w:cs="Calibri"/>
          <w:b/>
        </w:rPr>
        <w:t xml:space="preserve"> for prevention of osteoporotic fractures.</w:t>
      </w:r>
    </w:p>
    <w:p w14:paraId="19BE61AE" w14:textId="4DAC95E4" w:rsidR="00F9602F" w:rsidRPr="00AD6221" w:rsidRDefault="00F9602F" w:rsidP="00F9602F">
      <w:pPr>
        <w:spacing w:after="0" w:line="360" w:lineRule="auto"/>
        <w:rPr>
          <w:rFonts w:ascii="Calibri" w:hAnsi="Calibri" w:cs="Calibri"/>
          <w:lang w:val="sv-SE"/>
        </w:rPr>
      </w:pPr>
      <w:r w:rsidRPr="00AD6221">
        <w:rPr>
          <w:rFonts w:ascii="Calibri" w:hAnsi="Calibri" w:cs="Calibri"/>
          <w:lang w:val="sv-SE"/>
        </w:rPr>
        <w:t>E</w:t>
      </w:r>
      <w:r w:rsidR="00107F74">
        <w:rPr>
          <w:rFonts w:ascii="Calibri" w:hAnsi="Calibri" w:cs="Calibri"/>
          <w:lang w:val="sv-SE"/>
        </w:rPr>
        <w:t xml:space="preserve">ugene </w:t>
      </w:r>
      <w:r w:rsidRPr="00AD6221">
        <w:rPr>
          <w:rFonts w:ascii="Calibri" w:hAnsi="Calibri" w:cs="Calibri"/>
          <w:lang w:val="sv-SE"/>
        </w:rPr>
        <w:t>V McCloskey</w:t>
      </w:r>
      <w:r w:rsidRPr="00AD6221">
        <w:rPr>
          <w:rFonts w:ascii="Calibri" w:hAnsi="Calibri" w:cs="Calibri"/>
          <w:vertAlign w:val="superscript"/>
          <w:lang w:val="sv-SE"/>
        </w:rPr>
        <w:t>1,2</w:t>
      </w:r>
      <w:r w:rsidRPr="00AD6221">
        <w:rPr>
          <w:rFonts w:ascii="Calibri" w:hAnsi="Calibri" w:cs="Calibri"/>
          <w:lang w:val="sv-SE"/>
        </w:rPr>
        <w:t>, N</w:t>
      </w:r>
      <w:r w:rsidR="00107F74">
        <w:rPr>
          <w:rFonts w:ascii="Calibri" w:hAnsi="Calibri" w:cs="Calibri"/>
          <w:lang w:val="sv-SE"/>
        </w:rPr>
        <w:t xml:space="preserve">icholas </w:t>
      </w:r>
      <w:r w:rsidRPr="00AD6221">
        <w:rPr>
          <w:rFonts w:ascii="Calibri" w:hAnsi="Calibri" w:cs="Calibri"/>
          <w:lang w:val="sv-SE"/>
        </w:rPr>
        <w:t>C Harvey</w:t>
      </w:r>
      <w:r w:rsidRPr="00AD6221">
        <w:rPr>
          <w:rFonts w:ascii="Calibri" w:hAnsi="Calibri" w:cs="Calibri"/>
          <w:vertAlign w:val="superscript"/>
          <w:lang w:val="sv-SE"/>
        </w:rPr>
        <w:t>3,4</w:t>
      </w:r>
      <w:r w:rsidRPr="00AD6221">
        <w:rPr>
          <w:rFonts w:ascii="Calibri" w:hAnsi="Calibri" w:cs="Calibri"/>
          <w:lang w:val="sv-SE"/>
        </w:rPr>
        <w:t>, H</w:t>
      </w:r>
      <w:r w:rsidR="00107F74">
        <w:rPr>
          <w:rFonts w:ascii="Calibri" w:hAnsi="Calibri" w:cs="Calibri"/>
          <w:lang w:val="sv-SE"/>
        </w:rPr>
        <w:t>elena</w:t>
      </w:r>
      <w:r w:rsidRPr="00AD6221">
        <w:rPr>
          <w:rFonts w:ascii="Calibri" w:hAnsi="Calibri" w:cs="Calibri"/>
          <w:lang w:val="sv-SE"/>
        </w:rPr>
        <w:t xml:space="preserve"> Johansson</w:t>
      </w:r>
      <w:r w:rsidRPr="00AD6221">
        <w:rPr>
          <w:rFonts w:ascii="Calibri" w:hAnsi="Calibri" w:cs="Calibri"/>
          <w:vertAlign w:val="superscript"/>
          <w:lang w:val="sv-SE"/>
        </w:rPr>
        <w:t>2,5</w:t>
      </w:r>
      <w:r w:rsidRPr="00AD6221">
        <w:rPr>
          <w:rFonts w:ascii="Calibri" w:hAnsi="Calibri" w:cs="Calibri"/>
          <w:lang w:val="sv-SE"/>
        </w:rPr>
        <w:t>, M</w:t>
      </w:r>
      <w:r w:rsidR="00107F74">
        <w:rPr>
          <w:rFonts w:ascii="Calibri" w:hAnsi="Calibri" w:cs="Calibri"/>
          <w:lang w:val="sv-SE"/>
        </w:rPr>
        <w:t>attias</w:t>
      </w:r>
      <w:r w:rsidRPr="00AD6221">
        <w:rPr>
          <w:rFonts w:ascii="Calibri" w:hAnsi="Calibri" w:cs="Calibri"/>
          <w:lang w:val="sv-SE"/>
        </w:rPr>
        <w:t xml:space="preserve"> Lorentzon</w:t>
      </w:r>
      <w:r w:rsidRPr="00AD6221">
        <w:rPr>
          <w:rFonts w:ascii="Calibri" w:hAnsi="Calibri" w:cs="Calibri"/>
          <w:vertAlign w:val="superscript"/>
          <w:lang w:val="sv-SE"/>
        </w:rPr>
        <w:t>5,6</w:t>
      </w:r>
      <w:r>
        <w:rPr>
          <w:rFonts w:ascii="Calibri" w:hAnsi="Calibri" w:cs="Calibri"/>
          <w:vertAlign w:val="superscript"/>
          <w:lang w:val="sv-SE"/>
        </w:rPr>
        <w:t>,7</w:t>
      </w:r>
      <w:r w:rsidRPr="00AD6221">
        <w:rPr>
          <w:rFonts w:ascii="Calibri" w:hAnsi="Calibri" w:cs="Calibri"/>
          <w:lang w:val="sv-SE"/>
        </w:rPr>
        <w:t xml:space="preserve">, </w:t>
      </w:r>
      <w:r w:rsidRPr="00AD6221">
        <w:rPr>
          <w:rFonts w:ascii="Calibri" w:eastAsia="Calibri" w:hAnsi="Calibri" w:cs="Calibri"/>
          <w:lang w:val="sv-SE"/>
        </w:rPr>
        <w:t>L</w:t>
      </w:r>
      <w:r w:rsidR="00107F74">
        <w:rPr>
          <w:rFonts w:ascii="Calibri" w:eastAsia="Calibri" w:hAnsi="Calibri" w:cs="Calibri"/>
          <w:lang w:val="sv-SE"/>
        </w:rPr>
        <w:t>isbeth</w:t>
      </w:r>
      <w:r w:rsidRPr="00AD6221">
        <w:rPr>
          <w:rFonts w:ascii="Calibri" w:eastAsia="Calibri" w:hAnsi="Calibri" w:cs="Calibri"/>
          <w:lang w:val="sv-SE"/>
        </w:rPr>
        <w:t xml:space="preserve"> Vandenput</w:t>
      </w:r>
      <w:r w:rsidRPr="00AD6221">
        <w:rPr>
          <w:rFonts w:ascii="Calibri" w:hAnsi="Calibri" w:cs="Calibri"/>
          <w:vertAlign w:val="superscript"/>
          <w:lang w:val="sv-SE"/>
        </w:rPr>
        <w:t>5,6</w:t>
      </w:r>
      <w:r w:rsidRPr="00AD6221">
        <w:rPr>
          <w:rFonts w:ascii="Calibri" w:hAnsi="Calibri" w:cs="Calibri"/>
          <w:lang w:val="sv-SE"/>
        </w:rPr>
        <w:t xml:space="preserve">, </w:t>
      </w:r>
      <w:r w:rsidR="00F95003">
        <w:rPr>
          <w:rFonts w:ascii="Calibri" w:hAnsi="Calibri" w:cs="Calibri"/>
          <w:lang w:val="sv-SE"/>
        </w:rPr>
        <w:t>Enwu Liu</w:t>
      </w:r>
      <w:r w:rsidR="00F95003" w:rsidRPr="00F95003">
        <w:rPr>
          <w:rFonts w:ascii="Calibri" w:hAnsi="Calibri" w:cs="Calibri"/>
          <w:vertAlign w:val="superscript"/>
          <w:lang w:val="sv-SE"/>
        </w:rPr>
        <w:t>5</w:t>
      </w:r>
      <w:r w:rsidR="00F95003">
        <w:rPr>
          <w:rFonts w:ascii="Calibri" w:hAnsi="Calibri" w:cs="Calibri"/>
          <w:lang w:val="sv-SE"/>
        </w:rPr>
        <w:t xml:space="preserve">, </w:t>
      </w:r>
      <w:r w:rsidRPr="00AD6221">
        <w:rPr>
          <w:rFonts w:ascii="Calibri" w:hAnsi="Calibri" w:cs="Calibri"/>
          <w:lang w:val="sv-SE"/>
        </w:rPr>
        <w:t>J</w:t>
      </w:r>
      <w:r w:rsidR="00107F74">
        <w:rPr>
          <w:rFonts w:ascii="Calibri" w:hAnsi="Calibri" w:cs="Calibri"/>
          <w:lang w:val="sv-SE"/>
        </w:rPr>
        <w:t xml:space="preserve">ohn </w:t>
      </w:r>
      <w:r w:rsidRPr="00AD6221">
        <w:rPr>
          <w:rFonts w:ascii="Calibri" w:hAnsi="Calibri" w:cs="Calibri"/>
          <w:lang w:val="sv-SE"/>
        </w:rPr>
        <w:t>A Kanis</w:t>
      </w:r>
      <w:r w:rsidRPr="00AD6221">
        <w:rPr>
          <w:rFonts w:ascii="Calibri" w:hAnsi="Calibri" w:cs="Calibri"/>
          <w:vertAlign w:val="superscript"/>
          <w:lang w:val="sv-SE"/>
        </w:rPr>
        <w:t>2,5</w:t>
      </w:r>
      <w:r w:rsidRPr="00AD6221">
        <w:rPr>
          <w:rFonts w:ascii="Calibri" w:hAnsi="Calibri" w:cs="Calibri"/>
          <w:lang w:val="sv-SE"/>
        </w:rPr>
        <w:t xml:space="preserve">  </w:t>
      </w:r>
    </w:p>
    <w:p w14:paraId="37B5FF1E" w14:textId="77777777" w:rsidR="00F9602F" w:rsidRPr="00AD6221" w:rsidRDefault="00F9602F" w:rsidP="00F9602F">
      <w:pPr>
        <w:spacing w:after="0" w:line="360" w:lineRule="auto"/>
        <w:rPr>
          <w:rFonts w:ascii="Calibri" w:hAnsi="Calibri" w:cs="Calibri"/>
          <w:lang w:val="sv-SE"/>
        </w:rPr>
      </w:pPr>
    </w:p>
    <w:p w14:paraId="5C08F07F" w14:textId="77777777" w:rsidR="00F9602F" w:rsidRPr="00AD6221" w:rsidRDefault="00F9602F" w:rsidP="00F9602F">
      <w:pPr>
        <w:spacing w:after="0" w:line="360" w:lineRule="auto"/>
        <w:rPr>
          <w:rFonts w:ascii="Calibri" w:hAnsi="Calibri" w:cs="Calibri"/>
          <w:lang w:val="sv-SE"/>
        </w:rPr>
      </w:pPr>
    </w:p>
    <w:p w14:paraId="5DFF26BB" w14:textId="77777777" w:rsidR="00F9602F" w:rsidRPr="00AD6221" w:rsidRDefault="00F9602F" w:rsidP="00F9602F">
      <w:pPr>
        <w:spacing w:after="0" w:line="360" w:lineRule="auto"/>
        <w:rPr>
          <w:rFonts w:ascii="Calibri" w:hAnsi="Calibri" w:cs="Calibri"/>
          <w:lang w:val="sv-SE"/>
        </w:rPr>
      </w:pPr>
    </w:p>
    <w:p w14:paraId="207DB1AC" w14:textId="77777777" w:rsidR="00F9602F" w:rsidRPr="00AD6221" w:rsidRDefault="00F9602F" w:rsidP="00F9602F">
      <w:pPr>
        <w:spacing w:after="0" w:line="360" w:lineRule="auto"/>
        <w:rPr>
          <w:rFonts w:ascii="Calibri" w:eastAsia="MS Mincho" w:hAnsi="Calibri" w:cs="Calibri"/>
          <w:lang w:val="sv-SE" w:eastAsia="ja-JP"/>
        </w:rPr>
      </w:pPr>
    </w:p>
    <w:p w14:paraId="1115CFE1" w14:textId="77777777" w:rsidR="00F9602F" w:rsidRPr="002B39F5" w:rsidRDefault="00F9602F" w:rsidP="00F9602F">
      <w:pPr>
        <w:spacing w:after="0" w:line="360" w:lineRule="auto"/>
        <w:ind w:hanging="142"/>
        <w:rPr>
          <w:rFonts w:ascii="Calibri" w:eastAsia="MS Mincho" w:hAnsi="Calibri" w:cs="Calibri"/>
          <w:bCs/>
          <w:lang w:val="en-US" w:eastAsia="ja-JP"/>
        </w:rPr>
      </w:pPr>
      <w:r w:rsidRPr="002B39F5">
        <w:rPr>
          <w:rFonts w:ascii="Calibri" w:eastAsia="MS Mincho" w:hAnsi="Calibri" w:cs="Calibri"/>
          <w:bCs/>
          <w:vertAlign w:val="superscript"/>
          <w:lang w:val="en-US" w:eastAsia="ja-JP"/>
        </w:rPr>
        <w:t>1</w:t>
      </w:r>
      <w:r w:rsidRPr="002B39F5">
        <w:rPr>
          <w:rFonts w:ascii="Calibri" w:eastAsia="MS Mincho" w:hAnsi="Calibri" w:cs="Calibri"/>
          <w:bCs/>
          <w:lang w:val="en-US" w:eastAsia="ja-JP"/>
        </w:rPr>
        <w:t xml:space="preserve"> Centre for Integrated research in Musculoskeletal Ageing, Mellanby Centre for Bone Research, Department of Oncology and Metabolism, University of Sheffield, Sheffield, UK</w:t>
      </w:r>
    </w:p>
    <w:p w14:paraId="0CD4ADA7" w14:textId="77777777" w:rsidR="00F9602F" w:rsidRPr="002B39F5" w:rsidRDefault="00F9602F" w:rsidP="00F9602F">
      <w:pPr>
        <w:spacing w:after="0" w:line="360" w:lineRule="auto"/>
        <w:ind w:hanging="142"/>
        <w:rPr>
          <w:rFonts w:ascii="Calibri" w:eastAsia="MS Mincho" w:hAnsi="Calibri" w:cs="Calibri"/>
          <w:lang w:eastAsia="ja-JP"/>
        </w:rPr>
      </w:pPr>
      <w:r w:rsidRPr="002B39F5">
        <w:rPr>
          <w:rFonts w:ascii="Calibri" w:eastAsia="MS Mincho" w:hAnsi="Calibri" w:cs="Calibri"/>
          <w:vertAlign w:val="superscript"/>
          <w:lang w:eastAsia="ja-JP"/>
        </w:rPr>
        <w:t>2</w:t>
      </w:r>
      <w:r w:rsidRPr="002B39F5">
        <w:rPr>
          <w:rFonts w:ascii="Calibri" w:eastAsia="MS Mincho" w:hAnsi="Calibri" w:cs="Calibri"/>
          <w:lang w:eastAsia="ja-JP"/>
        </w:rPr>
        <w:t xml:space="preserve"> Centre for Metabolic Bone Diseases, University of Sheffield, Sheffield, UK</w:t>
      </w:r>
    </w:p>
    <w:p w14:paraId="56169B03" w14:textId="77777777" w:rsidR="00F9602F" w:rsidRPr="002B39F5" w:rsidRDefault="00F9602F" w:rsidP="00F9602F">
      <w:pPr>
        <w:spacing w:after="0" w:line="360" w:lineRule="auto"/>
        <w:ind w:hanging="142"/>
        <w:rPr>
          <w:rFonts w:ascii="Calibri" w:eastAsia="MS Mincho" w:hAnsi="Calibri" w:cs="Calibri"/>
          <w:lang w:eastAsia="ja-JP"/>
        </w:rPr>
      </w:pPr>
      <w:r w:rsidRPr="002B39F5">
        <w:rPr>
          <w:rFonts w:ascii="Calibri" w:eastAsia="MS Mincho" w:hAnsi="Calibri" w:cs="Calibri"/>
          <w:vertAlign w:val="superscript"/>
          <w:lang w:eastAsia="ja-JP"/>
        </w:rPr>
        <w:t xml:space="preserve">3 </w:t>
      </w:r>
      <w:r w:rsidRPr="002B39F5">
        <w:rPr>
          <w:rFonts w:ascii="Calibri" w:eastAsia="MS Mincho" w:hAnsi="Calibri" w:cs="Calibri"/>
          <w:lang w:eastAsia="ja-JP"/>
        </w:rPr>
        <w:t xml:space="preserve">MRC </w:t>
      </w:r>
      <w:proofErr w:type="spellStart"/>
      <w:r w:rsidRPr="002B39F5">
        <w:rPr>
          <w:rFonts w:ascii="Calibri" w:eastAsia="MS Mincho" w:hAnsi="Calibri" w:cs="Calibri"/>
          <w:lang w:eastAsia="ja-JP"/>
        </w:rPr>
        <w:t>Lifecourse</w:t>
      </w:r>
      <w:proofErr w:type="spellEnd"/>
      <w:r w:rsidRPr="002B39F5">
        <w:rPr>
          <w:rFonts w:ascii="Calibri" w:eastAsia="MS Mincho" w:hAnsi="Calibri" w:cs="Calibri"/>
          <w:lang w:eastAsia="ja-JP"/>
        </w:rPr>
        <w:t xml:space="preserve"> Epidemiology Unit, University of Southampton, Southampton, UK </w:t>
      </w:r>
    </w:p>
    <w:p w14:paraId="3C459689" w14:textId="77777777" w:rsidR="00F9602F" w:rsidRPr="002B39F5" w:rsidRDefault="00F9602F" w:rsidP="00F9602F">
      <w:pPr>
        <w:spacing w:after="0" w:line="360" w:lineRule="auto"/>
        <w:ind w:hanging="142"/>
        <w:rPr>
          <w:rFonts w:ascii="Calibri" w:eastAsia="MS Mincho" w:hAnsi="Calibri" w:cs="Calibri"/>
          <w:lang w:eastAsia="ja-JP"/>
        </w:rPr>
      </w:pPr>
      <w:r w:rsidRPr="002B39F5">
        <w:rPr>
          <w:rFonts w:ascii="Calibri" w:eastAsia="MS Mincho" w:hAnsi="Calibri" w:cs="Calibri"/>
          <w:vertAlign w:val="superscript"/>
          <w:lang w:eastAsia="ja-JP"/>
        </w:rPr>
        <w:t xml:space="preserve">4 </w:t>
      </w:r>
      <w:r w:rsidRPr="002B39F5">
        <w:rPr>
          <w:rFonts w:ascii="Calibri" w:eastAsia="MS Mincho" w:hAnsi="Calibri" w:cs="Calibri"/>
          <w:lang w:eastAsia="ja-JP"/>
        </w:rPr>
        <w:t>NIHR Southampton Biomedical Research Centre, University of Southampton and University Hospital Southampton NHS Foundation Trust, Southampton, UK</w:t>
      </w:r>
    </w:p>
    <w:p w14:paraId="54ACD471" w14:textId="77777777" w:rsidR="00F9602F" w:rsidRPr="002B39F5" w:rsidRDefault="00F9602F" w:rsidP="00F9602F">
      <w:pPr>
        <w:spacing w:after="0" w:line="360" w:lineRule="auto"/>
        <w:ind w:hanging="142"/>
        <w:rPr>
          <w:rFonts w:ascii="Calibri" w:eastAsia="Calibri" w:hAnsi="Calibri" w:cs="Calibri"/>
          <w:lang w:val="en-AU"/>
        </w:rPr>
      </w:pPr>
      <w:r w:rsidRPr="002B39F5">
        <w:rPr>
          <w:rFonts w:ascii="Calibri" w:hAnsi="Calibri" w:cs="Calibri"/>
          <w:vertAlign w:val="superscript"/>
        </w:rPr>
        <w:t xml:space="preserve"> 5</w:t>
      </w:r>
      <w:r w:rsidRPr="002B39F5">
        <w:rPr>
          <w:rFonts w:ascii="Calibri" w:hAnsi="Calibri" w:cs="Calibri"/>
        </w:rPr>
        <w:t xml:space="preserve"> </w:t>
      </w:r>
      <w:r w:rsidRPr="002B39F5">
        <w:rPr>
          <w:rFonts w:ascii="Calibri" w:eastAsia="Calibri" w:hAnsi="Calibri" w:cs="Calibri"/>
          <w:lang w:val="en-AU"/>
        </w:rPr>
        <w:t>Mary McKillop Institute for Health Research, Australian Catholic University, Melbourne, Australia</w:t>
      </w:r>
    </w:p>
    <w:p w14:paraId="055EE89E" w14:textId="77777777" w:rsidR="00F9602F" w:rsidRDefault="00F9602F" w:rsidP="00F9602F">
      <w:pPr>
        <w:spacing w:after="0" w:line="360" w:lineRule="auto"/>
        <w:ind w:hanging="142"/>
        <w:rPr>
          <w:rFonts w:ascii="Calibri" w:eastAsia="MS Mincho" w:hAnsi="Calibri" w:cs="Calibri"/>
          <w:lang w:val="en-US" w:eastAsia="ja-JP"/>
        </w:rPr>
      </w:pPr>
      <w:r w:rsidRPr="002B39F5">
        <w:rPr>
          <w:rFonts w:ascii="Calibri" w:eastAsia="MS Mincho" w:hAnsi="Calibri" w:cs="Calibri"/>
          <w:vertAlign w:val="superscript"/>
          <w:lang w:val="en-US" w:eastAsia="ja-JP"/>
        </w:rPr>
        <w:t xml:space="preserve">6 </w:t>
      </w:r>
      <w:r w:rsidRPr="002B39F5">
        <w:rPr>
          <w:rFonts w:ascii="Calibri" w:eastAsia="MS Mincho" w:hAnsi="Calibri" w:cs="Calibri"/>
          <w:lang w:val="en-US" w:eastAsia="ja-JP"/>
        </w:rPr>
        <w:t xml:space="preserve">Department of Internal Medicine and Clinical Nutrition, Institute of Medicine, </w:t>
      </w:r>
      <w:proofErr w:type="spellStart"/>
      <w:r w:rsidRPr="002B39F5">
        <w:rPr>
          <w:rFonts w:ascii="Calibri" w:eastAsia="MS Mincho" w:hAnsi="Calibri" w:cs="Calibri"/>
          <w:lang w:val="en-US" w:eastAsia="ja-JP"/>
        </w:rPr>
        <w:t>Sahlgrenska</w:t>
      </w:r>
      <w:proofErr w:type="spellEnd"/>
      <w:r w:rsidRPr="002B39F5">
        <w:rPr>
          <w:rFonts w:ascii="Calibri" w:eastAsia="MS Mincho" w:hAnsi="Calibri" w:cs="Calibri"/>
          <w:lang w:val="en-US" w:eastAsia="ja-JP"/>
        </w:rPr>
        <w:t xml:space="preserve"> Academy, University of Gothenburg</w:t>
      </w:r>
      <w:r>
        <w:rPr>
          <w:rFonts w:ascii="Calibri" w:eastAsia="MS Mincho" w:hAnsi="Calibri" w:cs="Calibri"/>
          <w:lang w:val="en-US" w:eastAsia="ja-JP"/>
        </w:rPr>
        <w:t>, Sweden</w:t>
      </w:r>
    </w:p>
    <w:p w14:paraId="250EA8A7" w14:textId="77777777" w:rsidR="00F9602F" w:rsidRPr="00AD6221" w:rsidRDefault="00F9602F" w:rsidP="00F9602F">
      <w:pPr>
        <w:spacing w:after="0" w:line="360" w:lineRule="auto"/>
        <w:ind w:hanging="142"/>
        <w:rPr>
          <w:rFonts w:ascii="Calibri" w:eastAsia="MS Mincho" w:hAnsi="Calibri" w:cs="Calibri"/>
          <w:lang w:val="sv-SE" w:eastAsia="ja-JP"/>
        </w:rPr>
      </w:pPr>
      <w:r w:rsidRPr="00AD6221">
        <w:rPr>
          <w:rFonts w:ascii="Calibri" w:eastAsia="MS Mincho" w:hAnsi="Calibri" w:cs="Calibri"/>
          <w:vertAlign w:val="superscript"/>
          <w:lang w:val="sv-SE" w:eastAsia="ja-JP"/>
        </w:rPr>
        <w:t>7</w:t>
      </w:r>
      <w:r>
        <w:rPr>
          <w:rFonts w:ascii="Calibri" w:eastAsia="MS Mincho" w:hAnsi="Calibri" w:cs="Calibri"/>
          <w:vertAlign w:val="superscript"/>
          <w:lang w:val="sv-SE" w:eastAsia="ja-JP"/>
        </w:rPr>
        <w:t xml:space="preserve"> </w:t>
      </w:r>
      <w:r w:rsidRPr="00AD6221">
        <w:rPr>
          <w:rFonts w:ascii="Calibri" w:eastAsia="MS Mincho" w:hAnsi="Calibri" w:cs="Calibri"/>
          <w:lang w:val="sv-SE" w:eastAsia="ja-JP"/>
        </w:rPr>
        <w:t>Region Västra Götaland, Geriatric Medicine</w:t>
      </w:r>
      <w:r>
        <w:rPr>
          <w:rFonts w:ascii="Calibri" w:eastAsia="MS Mincho" w:hAnsi="Calibri" w:cs="Calibri"/>
          <w:lang w:val="sv-SE" w:eastAsia="ja-JP"/>
        </w:rPr>
        <w:t>, Sahlgrenska University Hospital Mölndal, Sweden</w:t>
      </w:r>
    </w:p>
    <w:p w14:paraId="55514713" w14:textId="77777777" w:rsidR="00F9602F" w:rsidRPr="00AD6221" w:rsidRDefault="00F9602F" w:rsidP="00F9602F">
      <w:pPr>
        <w:spacing w:after="0" w:line="360" w:lineRule="auto"/>
        <w:rPr>
          <w:rFonts w:ascii="Calibri" w:eastAsia="MS Mincho" w:hAnsi="Calibri" w:cs="Calibri"/>
          <w:lang w:val="sv-SE" w:eastAsia="ja-JP"/>
        </w:rPr>
      </w:pPr>
    </w:p>
    <w:p w14:paraId="2A20975E" w14:textId="77777777" w:rsidR="00F9602F" w:rsidRPr="002B39F5" w:rsidRDefault="00F9602F" w:rsidP="00F9602F">
      <w:pPr>
        <w:spacing w:after="0" w:line="360" w:lineRule="auto"/>
        <w:rPr>
          <w:rFonts w:ascii="Calibri" w:eastAsia="Calibri" w:hAnsi="Calibri" w:cs="Calibri"/>
        </w:rPr>
      </w:pPr>
      <w:r w:rsidRPr="002B39F5">
        <w:rPr>
          <w:rFonts w:ascii="Calibri" w:eastAsia="Calibri" w:hAnsi="Calibri" w:cs="Calibri"/>
        </w:rPr>
        <w:t>Correspondence to: Prof Eugene V McCloskey, Centre for Integrated research in Musculoskeletal Ageing, Academic Unit of Bone Metabolism, Metabolic Bone Centre, Northern General Hospital, Sheffield S5 7AU; Tel: +44 114 2159694; e.v.mccloskey@shef.ac.uk</w:t>
      </w:r>
    </w:p>
    <w:p w14:paraId="1760C344" w14:textId="3E7FF9DB" w:rsidR="00BF736D" w:rsidRDefault="00BF736D" w:rsidP="00F9602F">
      <w:pPr>
        <w:spacing w:after="0" w:line="360" w:lineRule="auto"/>
        <w:rPr>
          <w:rFonts w:ascii="Calibri" w:hAnsi="Calibri" w:cs="Calibri"/>
        </w:rPr>
      </w:pPr>
    </w:p>
    <w:p w14:paraId="6055F61E" w14:textId="77777777" w:rsidR="00316DD4" w:rsidRDefault="00316DD4" w:rsidP="00316DD4">
      <w:pPr>
        <w:autoSpaceDE w:val="0"/>
        <w:autoSpaceDN w:val="0"/>
        <w:adjustRightInd w:val="0"/>
        <w:spacing w:after="0" w:line="240" w:lineRule="auto"/>
        <w:rPr>
          <w:rFonts w:ascii="Calibri" w:hAnsi="Calibri" w:cs="Calibri"/>
        </w:rPr>
      </w:pPr>
      <w:r>
        <w:t xml:space="preserve">Conflict of Interest: </w:t>
      </w:r>
      <w:proofErr w:type="spellStart"/>
      <w:r>
        <w:rPr>
          <w:rFonts w:ascii="Calibri" w:hAnsi="Calibri" w:cs="Calibri"/>
        </w:rPr>
        <w:t>Dr.</w:t>
      </w:r>
      <w:proofErr w:type="spellEnd"/>
      <w:r>
        <w:rPr>
          <w:rFonts w:ascii="Calibri" w:hAnsi="Calibri" w:cs="Calibri"/>
        </w:rPr>
        <w:t xml:space="preserve"> McCloskey reports grants and/or personal fees from Amgen, </w:t>
      </w:r>
      <w:proofErr w:type="spellStart"/>
      <w:r>
        <w:rPr>
          <w:rFonts w:ascii="Calibri" w:hAnsi="Calibri" w:cs="Calibri"/>
        </w:rPr>
        <w:t>Consilient</w:t>
      </w:r>
      <w:proofErr w:type="spellEnd"/>
    </w:p>
    <w:p w14:paraId="5CCFBFF4"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 xml:space="preserve">Health, Fresenius </w:t>
      </w:r>
      <w:proofErr w:type="spellStart"/>
      <w:r>
        <w:rPr>
          <w:rFonts w:ascii="Calibri" w:hAnsi="Calibri" w:cs="Calibri"/>
        </w:rPr>
        <w:t>Kabi</w:t>
      </w:r>
      <w:proofErr w:type="spellEnd"/>
      <w:r>
        <w:rPr>
          <w:rFonts w:ascii="Calibri" w:hAnsi="Calibri" w:cs="Calibri"/>
        </w:rPr>
        <w:t xml:space="preserve">, MSD, Novartis, Roche, </w:t>
      </w:r>
      <w:proofErr w:type="spellStart"/>
      <w:r>
        <w:rPr>
          <w:rFonts w:ascii="Calibri" w:hAnsi="Calibri" w:cs="Calibri"/>
        </w:rPr>
        <w:t>AgNovos</w:t>
      </w:r>
      <w:proofErr w:type="spellEnd"/>
      <w:r>
        <w:rPr>
          <w:rFonts w:ascii="Calibri" w:hAnsi="Calibri" w:cs="Calibri"/>
        </w:rPr>
        <w:t xml:space="preserve">, </w:t>
      </w:r>
      <w:proofErr w:type="spellStart"/>
      <w:r>
        <w:rPr>
          <w:rFonts w:ascii="Calibri" w:hAnsi="Calibri" w:cs="Calibri"/>
        </w:rPr>
        <w:t>Internis</w:t>
      </w:r>
      <w:proofErr w:type="spellEnd"/>
      <w:r>
        <w:rPr>
          <w:rFonts w:ascii="Calibri" w:hAnsi="Calibri" w:cs="Calibri"/>
        </w:rPr>
        <w:t>, REDX Pharma, all outside</w:t>
      </w:r>
    </w:p>
    <w:p w14:paraId="2903D26D"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 xml:space="preserve">the submitted work. </w:t>
      </w:r>
      <w:proofErr w:type="spellStart"/>
      <w:r>
        <w:rPr>
          <w:rFonts w:ascii="Calibri" w:hAnsi="Calibri" w:cs="Calibri"/>
        </w:rPr>
        <w:t>Dr.</w:t>
      </w:r>
      <w:proofErr w:type="spellEnd"/>
      <w:r>
        <w:rPr>
          <w:rFonts w:ascii="Calibri" w:hAnsi="Calibri" w:cs="Calibri"/>
        </w:rPr>
        <w:t xml:space="preserve"> Harvey reports personal fees, consultancy, lecture fees and</w:t>
      </w:r>
    </w:p>
    <w:p w14:paraId="12AC70D3"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 xml:space="preserve">honoraria from Alliance for Better Bone Health, AMGEN, MSD, Eli Lilly, </w:t>
      </w:r>
      <w:proofErr w:type="spellStart"/>
      <w:r>
        <w:rPr>
          <w:rFonts w:ascii="Calibri" w:hAnsi="Calibri" w:cs="Calibri"/>
        </w:rPr>
        <w:t>Servier</w:t>
      </w:r>
      <w:proofErr w:type="spellEnd"/>
      <w:r>
        <w:rPr>
          <w:rFonts w:ascii="Calibri" w:hAnsi="Calibri" w:cs="Calibri"/>
        </w:rPr>
        <w:t>, Shire, UCB,</w:t>
      </w:r>
    </w:p>
    <w:p w14:paraId="7C70FE3A" w14:textId="77777777" w:rsidR="00316DD4" w:rsidRDefault="00316DD4" w:rsidP="00316DD4">
      <w:pPr>
        <w:autoSpaceDE w:val="0"/>
        <w:autoSpaceDN w:val="0"/>
        <w:adjustRightInd w:val="0"/>
        <w:spacing w:after="0" w:line="240" w:lineRule="auto"/>
        <w:rPr>
          <w:rFonts w:ascii="Calibri" w:hAnsi="Calibri" w:cs="Calibri"/>
        </w:rPr>
      </w:pPr>
      <w:proofErr w:type="spellStart"/>
      <w:r>
        <w:rPr>
          <w:rFonts w:ascii="Calibri" w:hAnsi="Calibri" w:cs="Calibri"/>
        </w:rPr>
        <w:t>Consilient</w:t>
      </w:r>
      <w:proofErr w:type="spellEnd"/>
      <w:r>
        <w:rPr>
          <w:rFonts w:ascii="Calibri" w:hAnsi="Calibri" w:cs="Calibri"/>
        </w:rPr>
        <w:t xml:space="preserve"> Healthcare, Kyowa Kirin and </w:t>
      </w:r>
      <w:proofErr w:type="spellStart"/>
      <w:r>
        <w:rPr>
          <w:rFonts w:ascii="Calibri" w:hAnsi="Calibri" w:cs="Calibri"/>
        </w:rPr>
        <w:t>Internis</w:t>
      </w:r>
      <w:proofErr w:type="spellEnd"/>
      <w:r>
        <w:rPr>
          <w:rFonts w:ascii="Calibri" w:hAnsi="Calibri" w:cs="Calibri"/>
        </w:rPr>
        <w:t xml:space="preserve"> Pharma, all outside the submitted work. </w:t>
      </w:r>
      <w:proofErr w:type="spellStart"/>
      <w:r>
        <w:rPr>
          <w:rFonts w:ascii="Calibri" w:hAnsi="Calibri" w:cs="Calibri"/>
        </w:rPr>
        <w:t>Dr.</w:t>
      </w:r>
      <w:proofErr w:type="spellEnd"/>
    </w:p>
    <w:p w14:paraId="15D60463"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Kanis reports grants from Radius Health, grants from Amgen, all outside the submitted</w:t>
      </w:r>
    </w:p>
    <w:p w14:paraId="4E73139E"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work, and is the principal architect of FRAX but derives no income therefrom. Board</w:t>
      </w:r>
    </w:p>
    <w:p w14:paraId="2FC48372"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 xml:space="preserve">Member of the International Osteoporosis Foundation. </w:t>
      </w:r>
      <w:proofErr w:type="spellStart"/>
      <w:r>
        <w:rPr>
          <w:rFonts w:ascii="Calibri" w:hAnsi="Calibri" w:cs="Calibri"/>
        </w:rPr>
        <w:t>Dr.</w:t>
      </w:r>
      <w:proofErr w:type="spellEnd"/>
      <w:r>
        <w:rPr>
          <w:rFonts w:ascii="Calibri" w:hAnsi="Calibri" w:cs="Calibri"/>
        </w:rPr>
        <w:t xml:space="preserve"> Lorentzon reports personal fees</w:t>
      </w:r>
    </w:p>
    <w:p w14:paraId="20F3673C" w14:textId="77777777" w:rsidR="00316DD4" w:rsidRDefault="00316DD4" w:rsidP="00316DD4">
      <w:pPr>
        <w:autoSpaceDE w:val="0"/>
        <w:autoSpaceDN w:val="0"/>
        <w:adjustRightInd w:val="0"/>
        <w:spacing w:after="0" w:line="240" w:lineRule="auto"/>
        <w:rPr>
          <w:rFonts w:ascii="Calibri" w:hAnsi="Calibri" w:cs="Calibri"/>
        </w:rPr>
      </w:pPr>
      <w:r>
        <w:rPr>
          <w:rFonts w:ascii="Calibri" w:hAnsi="Calibri" w:cs="Calibri"/>
        </w:rPr>
        <w:t xml:space="preserve">from Amgen, UCB Pharma, Radius Health, </w:t>
      </w:r>
      <w:proofErr w:type="spellStart"/>
      <w:r>
        <w:rPr>
          <w:rFonts w:ascii="Calibri" w:hAnsi="Calibri" w:cs="Calibri"/>
        </w:rPr>
        <w:t>Renapharma</w:t>
      </w:r>
      <w:proofErr w:type="spellEnd"/>
      <w:r>
        <w:rPr>
          <w:rFonts w:ascii="Calibri" w:hAnsi="Calibri" w:cs="Calibri"/>
        </w:rPr>
        <w:t xml:space="preserve">, </w:t>
      </w:r>
      <w:proofErr w:type="spellStart"/>
      <w:r>
        <w:rPr>
          <w:rFonts w:ascii="Calibri" w:hAnsi="Calibri" w:cs="Calibri"/>
        </w:rPr>
        <w:t>Consilient</w:t>
      </w:r>
      <w:proofErr w:type="spellEnd"/>
      <w:r>
        <w:rPr>
          <w:rFonts w:ascii="Calibri" w:hAnsi="Calibri" w:cs="Calibri"/>
        </w:rPr>
        <w:t xml:space="preserve"> Health, and</w:t>
      </w:r>
    </w:p>
    <w:p w14:paraId="34CC32D4" w14:textId="77777777" w:rsidR="00316DD4" w:rsidRDefault="00316DD4" w:rsidP="00316DD4">
      <w:pPr>
        <w:autoSpaceDE w:val="0"/>
        <w:autoSpaceDN w:val="0"/>
        <w:adjustRightInd w:val="0"/>
        <w:spacing w:after="0" w:line="240" w:lineRule="auto"/>
        <w:rPr>
          <w:rFonts w:ascii="Calibri" w:hAnsi="Calibri" w:cs="Calibri"/>
        </w:rPr>
      </w:pPr>
      <w:proofErr w:type="spellStart"/>
      <w:r>
        <w:rPr>
          <w:rFonts w:ascii="Calibri" w:hAnsi="Calibri" w:cs="Calibri"/>
        </w:rPr>
        <w:t>Meda</w:t>
      </w:r>
      <w:proofErr w:type="spellEnd"/>
      <w:r>
        <w:rPr>
          <w:rFonts w:ascii="Calibri" w:hAnsi="Calibri" w:cs="Calibri"/>
        </w:rPr>
        <w:t xml:space="preserve">/Mylan, all outside the submitted work. Drs </w:t>
      </w:r>
      <w:proofErr w:type="spellStart"/>
      <w:r>
        <w:rPr>
          <w:rFonts w:ascii="Calibri" w:hAnsi="Calibri" w:cs="Calibri"/>
        </w:rPr>
        <w:t>Johannson</w:t>
      </w:r>
      <w:proofErr w:type="spellEnd"/>
      <w:r>
        <w:rPr>
          <w:rFonts w:ascii="Calibri" w:hAnsi="Calibri" w:cs="Calibri"/>
        </w:rPr>
        <w:t xml:space="preserve">, Liu and </w:t>
      </w:r>
      <w:proofErr w:type="spellStart"/>
      <w:r>
        <w:rPr>
          <w:rFonts w:ascii="Calibri" w:hAnsi="Calibri" w:cs="Calibri"/>
        </w:rPr>
        <w:t>Vandenput</w:t>
      </w:r>
      <w:proofErr w:type="spellEnd"/>
      <w:r>
        <w:rPr>
          <w:rFonts w:ascii="Calibri" w:hAnsi="Calibri" w:cs="Calibri"/>
        </w:rPr>
        <w:t xml:space="preserve"> declare no</w:t>
      </w:r>
    </w:p>
    <w:p w14:paraId="5DB7EC50" w14:textId="4AACC600" w:rsidR="00316DD4" w:rsidRDefault="00316DD4" w:rsidP="00316DD4">
      <w:pPr>
        <w:pStyle w:val="PlainText"/>
      </w:pPr>
      <w:r>
        <w:rPr>
          <w:rFonts w:cs="Calibri"/>
        </w:rPr>
        <w:t>conflicts.</w:t>
      </w:r>
    </w:p>
    <w:p w14:paraId="6FBD8DCF" w14:textId="5D09CFD4" w:rsidR="00932645" w:rsidRPr="00B47C8B" w:rsidRDefault="00932645" w:rsidP="00932645">
      <w:pPr>
        <w:spacing w:after="0" w:line="360" w:lineRule="auto"/>
        <w:rPr>
          <w:rFonts w:cstheme="minorHAnsi"/>
          <w:b/>
        </w:rPr>
      </w:pPr>
      <w:r>
        <w:rPr>
          <w:rFonts w:cstheme="minorHAnsi"/>
          <w:b/>
        </w:rPr>
        <w:lastRenderedPageBreak/>
        <w:t>Mini-</w:t>
      </w:r>
      <w:r w:rsidRPr="00B47C8B">
        <w:rPr>
          <w:rFonts w:cstheme="minorHAnsi"/>
          <w:b/>
        </w:rPr>
        <w:t>Abstract</w:t>
      </w:r>
    </w:p>
    <w:p w14:paraId="6A086854" w14:textId="06D76459" w:rsidR="00932645" w:rsidRPr="00932645" w:rsidRDefault="00932645" w:rsidP="00F9602F">
      <w:pPr>
        <w:spacing w:after="0" w:line="360" w:lineRule="auto"/>
        <w:rPr>
          <w:rFonts w:cstheme="minorHAnsi"/>
        </w:rPr>
      </w:pPr>
      <w:r>
        <w:rPr>
          <w:rFonts w:cstheme="minorHAnsi"/>
        </w:rPr>
        <w:t>The COVID-19 pandemic, and its management, is markedly impacting the management of osteoporosis as judged by access to online FRAX fracture risk assessments.  Globally, access was 58% lower in April than in February 2020.  Strategies to improve osteoporosis care, with greater use of fracture risk assessments, offer a partial solution.</w:t>
      </w:r>
      <w:r w:rsidR="00F0447C">
        <w:rPr>
          <w:rFonts w:cstheme="minorHAnsi"/>
        </w:rPr>
        <w:t xml:space="preserve"> </w:t>
      </w:r>
    </w:p>
    <w:p w14:paraId="4D41C8B4" w14:textId="77777777" w:rsidR="00932645" w:rsidRDefault="00932645" w:rsidP="00F9602F">
      <w:pPr>
        <w:spacing w:after="0" w:line="360" w:lineRule="auto"/>
        <w:rPr>
          <w:rFonts w:cstheme="minorHAnsi"/>
          <w:b/>
        </w:rPr>
      </w:pPr>
    </w:p>
    <w:p w14:paraId="3F0003A9" w14:textId="5F975FC4" w:rsidR="00F9602F" w:rsidRPr="00B47C8B" w:rsidRDefault="00B47C8B" w:rsidP="00F9602F">
      <w:pPr>
        <w:spacing w:after="0" w:line="360" w:lineRule="auto"/>
        <w:rPr>
          <w:rFonts w:cstheme="minorHAnsi"/>
          <w:b/>
        </w:rPr>
      </w:pPr>
      <w:r w:rsidRPr="00B47C8B">
        <w:rPr>
          <w:rFonts w:cstheme="minorHAnsi"/>
          <w:b/>
        </w:rPr>
        <w:t>Abstract</w:t>
      </w:r>
    </w:p>
    <w:p w14:paraId="62A30235" w14:textId="7D253843" w:rsidR="00C05FD2" w:rsidRPr="00CB6C26" w:rsidRDefault="00A77848" w:rsidP="00A12C51">
      <w:pPr>
        <w:pStyle w:val="NormalWeb"/>
        <w:spacing w:before="0" w:beforeAutospacing="0" w:after="300" w:afterAutospacing="0" w:line="360" w:lineRule="auto"/>
        <w:rPr>
          <w:rFonts w:asciiTheme="minorHAnsi" w:hAnsiTheme="minorHAnsi" w:cstheme="minorHAnsi"/>
          <w:color w:val="333333"/>
          <w:sz w:val="22"/>
          <w:szCs w:val="22"/>
        </w:rPr>
      </w:pPr>
      <w:proofErr w:type="gramStart"/>
      <w:r w:rsidRPr="009868DE">
        <w:rPr>
          <w:rFonts w:asciiTheme="minorHAnsi" w:hAnsiTheme="minorHAnsi" w:cstheme="minorHAnsi"/>
          <w:b/>
          <w:bCs/>
          <w:sz w:val="22"/>
          <w:szCs w:val="22"/>
        </w:rPr>
        <w:t>Introduction</w:t>
      </w:r>
      <w:r>
        <w:rPr>
          <w:rFonts w:asciiTheme="minorHAnsi" w:hAnsiTheme="minorHAnsi" w:cstheme="minorHAnsi"/>
          <w:sz w:val="22"/>
          <w:szCs w:val="22"/>
        </w:rPr>
        <w:t xml:space="preserve">  </w:t>
      </w:r>
      <w:r w:rsidR="00C05FD2" w:rsidRPr="00CB6C26">
        <w:rPr>
          <w:rFonts w:asciiTheme="minorHAnsi" w:hAnsiTheme="minorHAnsi" w:cstheme="minorHAnsi"/>
          <w:sz w:val="22"/>
          <w:szCs w:val="22"/>
        </w:rPr>
        <w:t>The</w:t>
      </w:r>
      <w:proofErr w:type="gramEnd"/>
      <w:r w:rsidR="00C05FD2" w:rsidRPr="00CB6C26">
        <w:rPr>
          <w:rFonts w:asciiTheme="minorHAnsi" w:hAnsiTheme="minorHAnsi" w:cstheme="minorHAnsi"/>
          <w:sz w:val="22"/>
          <w:szCs w:val="22"/>
        </w:rPr>
        <w:t xml:space="preserve"> COVID-19 pandemic is having a significant detrimental impact on the management of </w:t>
      </w:r>
      <w:r w:rsidR="0004670B">
        <w:rPr>
          <w:rFonts w:asciiTheme="minorHAnsi" w:hAnsiTheme="minorHAnsi" w:cstheme="minorHAnsi"/>
          <w:sz w:val="22"/>
          <w:szCs w:val="22"/>
        </w:rPr>
        <w:t xml:space="preserve">chronic diseases </w:t>
      </w:r>
      <w:r w:rsidR="00CF3B27">
        <w:rPr>
          <w:rFonts w:asciiTheme="minorHAnsi" w:hAnsiTheme="minorHAnsi" w:cstheme="minorHAnsi"/>
          <w:sz w:val="22"/>
          <w:szCs w:val="22"/>
        </w:rPr>
        <w:t>including</w:t>
      </w:r>
      <w:r w:rsidR="00CB6C26" w:rsidRPr="00CB6C26">
        <w:rPr>
          <w:rFonts w:asciiTheme="minorHAnsi" w:hAnsiTheme="minorHAnsi" w:cstheme="minorHAnsi"/>
          <w:sz w:val="22"/>
          <w:szCs w:val="22"/>
        </w:rPr>
        <w:t xml:space="preserve"> osteoporosis. We </w:t>
      </w:r>
      <w:r w:rsidR="0004670B">
        <w:rPr>
          <w:rFonts w:asciiTheme="minorHAnsi" w:hAnsiTheme="minorHAnsi" w:cstheme="minorHAnsi"/>
          <w:sz w:val="22"/>
          <w:szCs w:val="22"/>
        </w:rPr>
        <w:t>have quantified</w:t>
      </w:r>
      <w:r w:rsidR="00C05FD2" w:rsidRPr="00CB6C26">
        <w:rPr>
          <w:rFonts w:asciiTheme="minorHAnsi" w:hAnsiTheme="minorHAnsi" w:cstheme="minorHAnsi"/>
          <w:color w:val="221F20"/>
          <w:sz w:val="22"/>
          <w:szCs w:val="22"/>
        </w:rPr>
        <w:t xml:space="preserve"> th</w:t>
      </w:r>
      <w:r w:rsidR="0004670B">
        <w:rPr>
          <w:rFonts w:asciiTheme="minorHAnsi" w:hAnsiTheme="minorHAnsi" w:cstheme="minorHAnsi"/>
          <w:color w:val="221F20"/>
          <w:sz w:val="22"/>
          <w:szCs w:val="22"/>
        </w:rPr>
        <w:t xml:space="preserve">e global impact </w:t>
      </w:r>
      <w:r w:rsidR="00C05FD2" w:rsidRPr="00CB6C26">
        <w:rPr>
          <w:rFonts w:asciiTheme="minorHAnsi" w:hAnsiTheme="minorHAnsi" w:cstheme="minorHAnsi"/>
          <w:color w:val="221F20"/>
          <w:sz w:val="22"/>
          <w:szCs w:val="22"/>
        </w:rPr>
        <w:t>by examining changes in the usage of online</w:t>
      </w:r>
      <w:r w:rsidR="00CB6C26" w:rsidRPr="00CB6C26">
        <w:rPr>
          <w:rFonts w:asciiTheme="minorHAnsi" w:hAnsiTheme="minorHAnsi" w:cstheme="minorHAnsi"/>
          <w:color w:val="221F20"/>
          <w:sz w:val="22"/>
          <w:szCs w:val="22"/>
        </w:rPr>
        <w:t xml:space="preserve"> FRAX</w:t>
      </w:r>
      <w:r w:rsidR="00C05FD2" w:rsidRPr="00CB6C26">
        <w:rPr>
          <w:rFonts w:asciiTheme="minorHAnsi" w:hAnsiTheme="minorHAnsi" w:cstheme="minorHAnsi"/>
          <w:color w:val="221F20"/>
          <w:sz w:val="22"/>
          <w:szCs w:val="22"/>
        </w:rPr>
        <w:t xml:space="preserve"> fracture risk assessments before and after the decla</w:t>
      </w:r>
      <w:r w:rsidR="0004670B">
        <w:rPr>
          <w:rFonts w:asciiTheme="minorHAnsi" w:hAnsiTheme="minorHAnsi" w:cstheme="minorHAnsi"/>
          <w:color w:val="221F20"/>
          <w:sz w:val="22"/>
          <w:szCs w:val="22"/>
        </w:rPr>
        <w:t>ration of the pandemic (March 11</w:t>
      </w:r>
      <w:r w:rsidR="0004670B" w:rsidRPr="0004670B">
        <w:rPr>
          <w:rFonts w:asciiTheme="minorHAnsi" w:hAnsiTheme="minorHAnsi" w:cstheme="minorHAnsi"/>
          <w:color w:val="221F20"/>
          <w:sz w:val="22"/>
          <w:szCs w:val="22"/>
          <w:vertAlign w:val="superscript"/>
        </w:rPr>
        <w:t>th</w:t>
      </w:r>
      <w:r w:rsidR="0004670B">
        <w:rPr>
          <w:rFonts w:asciiTheme="minorHAnsi" w:hAnsiTheme="minorHAnsi" w:cstheme="minorHAnsi"/>
          <w:color w:val="221F20"/>
          <w:sz w:val="22"/>
          <w:szCs w:val="22"/>
        </w:rPr>
        <w:t xml:space="preserve"> 2020).</w:t>
      </w:r>
    </w:p>
    <w:p w14:paraId="4706E5C4" w14:textId="0AD0EB67" w:rsidR="001320D4" w:rsidRPr="00CB6C26" w:rsidRDefault="00A77848" w:rsidP="00A12C51">
      <w:pPr>
        <w:pStyle w:val="NormalWeb"/>
        <w:spacing w:before="0" w:beforeAutospacing="0" w:after="300" w:afterAutospacing="0" w:line="360" w:lineRule="auto"/>
        <w:rPr>
          <w:rFonts w:asciiTheme="minorHAnsi" w:hAnsiTheme="minorHAnsi" w:cstheme="minorHAnsi"/>
          <w:color w:val="221F20"/>
          <w:sz w:val="22"/>
          <w:szCs w:val="22"/>
        </w:rPr>
      </w:pPr>
      <w:proofErr w:type="gramStart"/>
      <w:r w:rsidRPr="009868DE">
        <w:rPr>
          <w:rStyle w:val="Strong"/>
          <w:rFonts w:asciiTheme="minorHAnsi" w:hAnsiTheme="minorHAnsi" w:cstheme="minorHAnsi"/>
          <w:bCs w:val="0"/>
          <w:color w:val="000000"/>
          <w:sz w:val="22"/>
          <w:szCs w:val="22"/>
        </w:rPr>
        <w:t>Methods</w:t>
      </w:r>
      <w:r>
        <w:rPr>
          <w:rStyle w:val="Strong"/>
          <w:rFonts w:asciiTheme="minorHAnsi" w:hAnsiTheme="minorHAnsi" w:cstheme="minorHAnsi"/>
          <w:b w:val="0"/>
          <w:color w:val="000000"/>
          <w:sz w:val="22"/>
          <w:szCs w:val="22"/>
        </w:rPr>
        <w:t xml:space="preserve">  </w:t>
      </w:r>
      <w:r w:rsidR="00CB6C26" w:rsidRPr="00CB6C26">
        <w:rPr>
          <w:rStyle w:val="Strong"/>
          <w:rFonts w:asciiTheme="minorHAnsi" w:hAnsiTheme="minorHAnsi" w:cstheme="minorHAnsi"/>
          <w:b w:val="0"/>
          <w:color w:val="000000"/>
          <w:sz w:val="22"/>
          <w:szCs w:val="22"/>
        </w:rPr>
        <w:t>The</w:t>
      </w:r>
      <w:proofErr w:type="gramEnd"/>
      <w:r w:rsidR="00CB6C26" w:rsidRPr="00CB6C26">
        <w:rPr>
          <w:rStyle w:val="Strong"/>
          <w:rFonts w:asciiTheme="minorHAnsi" w:hAnsiTheme="minorHAnsi" w:cstheme="minorHAnsi"/>
          <w:b w:val="0"/>
          <w:color w:val="000000"/>
          <w:sz w:val="22"/>
          <w:szCs w:val="22"/>
        </w:rPr>
        <w:t xml:space="preserve"> study comprised a</w:t>
      </w:r>
      <w:r w:rsidR="00C05FD2" w:rsidRPr="00CB6C26">
        <w:rPr>
          <w:rFonts w:asciiTheme="minorHAnsi" w:hAnsiTheme="minorHAnsi" w:cstheme="minorHAnsi"/>
          <w:color w:val="221F20"/>
          <w:sz w:val="22"/>
          <w:szCs w:val="22"/>
        </w:rPr>
        <w:t xml:space="preserve"> retrospective analysis using GoogleAnalytics data on daily sessions on the FRAX® website (www.sheffield.ac.uk/FRAX) f</w:t>
      </w:r>
      <w:r w:rsidR="00B47C8B" w:rsidRPr="00CB6C26">
        <w:rPr>
          <w:rFonts w:asciiTheme="minorHAnsi" w:hAnsiTheme="minorHAnsi" w:cstheme="minorHAnsi"/>
          <w:color w:val="221F20"/>
          <w:sz w:val="22"/>
          <w:szCs w:val="22"/>
        </w:rPr>
        <w:t>rom November 20</w:t>
      </w:r>
      <w:r w:rsidR="00A12C51">
        <w:rPr>
          <w:rFonts w:asciiTheme="minorHAnsi" w:hAnsiTheme="minorHAnsi" w:cstheme="minorHAnsi"/>
          <w:color w:val="221F20"/>
          <w:sz w:val="22"/>
          <w:szCs w:val="22"/>
        </w:rPr>
        <w:t>19 to April 2020 (main analysis period</w:t>
      </w:r>
      <w:r w:rsidR="0004670B">
        <w:rPr>
          <w:rFonts w:asciiTheme="minorHAnsi" w:hAnsiTheme="minorHAnsi" w:cstheme="minorHAnsi"/>
          <w:color w:val="221F20"/>
          <w:sz w:val="22"/>
          <w:szCs w:val="22"/>
        </w:rPr>
        <w:t xml:space="preserve"> February-April 2020), </w:t>
      </w:r>
      <w:r w:rsidR="0004670B" w:rsidRPr="00CB6C26">
        <w:rPr>
          <w:rFonts w:asciiTheme="minorHAnsi" w:hAnsiTheme="minorHAnsi" w:cstheme="minorHAnsi"/>
          <w:sz w:val="22"/>
          <w:szCs w:val="22"/>
        </w:rPr>
        <w:t>and the geographical source of that activity</w:t>
      </w:r>
      <w:r w:rsidR="0004670B">
        <w:rPr>
          <w:rFonts w:asciiTheme="minorHAnsi" w:hAnsiTheme="minorHAnsi" w:cstheme="minorHAnsi"/>
          <w:color w:val="333333"/>
          <w:sz w:val="22"/>
          <w:szCs w:val="22"/>
        </w:rPr>
        <w:t xml:space="preserve">.  </w:t>
      </w:r>
    </w:p>
    <w:p w14:paraId="54104599" w14:textId="5F6999B2" w:rsidR="001320D4" w:rsidRPr="00CB6C26" w:rsidRDefault="00A77848" w:rsidP="00A12C51">
      <w:pPr>
        <w:pStyle w:val="NormalWeb"/>
        <w:spacing w:before="0" w:beforeAutospacing="0" w:after="300" w:afterAutospacing="0" w:line="360" w:lineRule="auto"/>
        <w:rPr>
          <w:rFonts w:asciiTheme="minorHAnsi" w:hAnsiTheme="minorHAnsi" w:cstheme="minorHAnsi"/>
          <w:sz w:val="22"/>
          <w:szCs w:val="22"/>
        </w:rPr>
      </w:pPr>
      <w:proofErr w:type="gramStart"/>
      <w:r w:rsidRPr="009868DE">
        <w:rPr>
          <w:rFonts w:asciiTheme="minorHAnsi" w:hAnsiTheme="minorHAnsi" w:cstheme="minorHAnsi"/>
          <w:b/>
          <w:bCs/>
          <w:sz w:val="22"/>
          <w:szCs w:val="22"/>
        </w:rPr>
        <w:t>Results</w:t>
      </w:r>
      <w:r>
        <w:rPr>
          <w:rFonts w:asciiTheme="minorHAnsi" w:hAnsiTheme="minorHAnsi" w:cstheme="minorHAnsi"/>
          <w:sz w:val="22"/>
          <w:szCs w:val="22"/>
        </w:rPr>
        <w:t xml:space="preserve">  </w:t>
      </w:r>
      <w:r w:rsidR="00A12C51">
        <w:rPr>
          <w:rFonts w:asciiTheme="minorHAnsi" w:hAnsiTheme="minorHAnsi" w:cstheme="minorHAnsi"/>
          <w:sz w:val="22"/>
          <w:szCs w:val="22"/>
        </w:rPr>
        <w:t>Over</w:t>
      </w:r>
      <w:proofErr w:type="gramEnd"/>
      <w:r w:rsidR="00A12C51">
        <w:rPr>
          <w:rFonts w:asciiTheme="minorHAnsi" w:hAnsiTheme="minorHAnsi" w:cstheme="minorHAnsi"/>
          <w:sz w:val="22"/>
          <w:szCs w:val="22"/>
        </w:rPr>
        <w:t xml:space="preserve"> February-April 2020</w:t>
      </w:r>
      <w:r w:rsidR="001320D4" w:rsidRPr="00CB6C26">
        <w:rPr>
          <w:rFonts w:asciiTheme="minorHAnsi" w:hAnsiTheme="minorHAnsi" w:cstheme="minorHAnsi"/>
          <w:sz w:val="22"/>
          <w:szCs w:val="22"/>
        </w:rPr>
        <w:t>, the FRAX website recorded 460,495 sessions from 184 countries, with 210,656 sessions in February alone.  In March and April, the number of sessions fell by 23.1% and 58.3% respectively</w:t>
      </w:r>
      <w:r w:rsidR="00CF3B27">
        <w:rPr>
          <w:rFonts w:asciiTheme="minorHAnsi" w:hAnsiTheme="minorHAnsi" w:cstheme="minorHAnsi"/>
          <w:sz w:val="22"/>
          <w:szCs w:val="22"/>
        </w:rPr>
        <w:t xml:space="preserve">, a </w:t>
      </w:r>
      <w:r w:rsidR="001320D4" w:rsidRPr="00CB6C26">
        <w:rPr>
          <w:rFonts w:asciiTheme="minorHAnsi" w:hAnsiTheme="minorHAnsi" w:cstheme="minorHAnsi"/>
          <w:sz w:val="22"/>
          <w:szCs w:val="22"/>
        </w:rPr>
        <w:t xml:space="preserve">pattern </w:t>
      </w:r>
      <w:r w:rsidR="00CF3B27">
        <w:rPr>
          <w:rFonts w:asciiTheme="minorHAnsi" w:hAnsiTheme="minorHAnsi" w:cstheme="minorHAnsi"/>
          <w:sz w:val="22"/>
          <w:szCs w:val="22"/>
        </w:rPr>
        <w:t xml:space="preserve">not </w:t>
      </w:r>
      <w:r w:rsidR="001320D4" w:rsidRPr="00CB6C26">
        <w:rPr>
          <w:rFonts w:asciiTheme="minorHAnsi" w:hAnsiTheme="minorHAnsi" w:cstheme="minorHAnsi"/>
          <w:sz w:val="22"/>
          <w:szCs w:val="22"/>
        </w:rPr>
        <w:t xml:space="preserve">observed over the same period in 2019.  There were smaller reductions in Asia than elsewhere, partly related to earlier and less-marked nadirs in some countries (China, Taiwan, Hong Kong, South Korea and Vietnam).  In Europe, the majority of countries (24/31, 77.4%) reduced usage by at least 50% in April.  Seven countries showed smaller reductions (range -2.85% to -44.1%) including Poland, Slovakia, Czech Republic, Germany, Norway, Sweden and Finland.  There was no significant relationship between the reduction in FRAX usage and measures of disease burden such as </w:t>
      </w:r>
      <w:r w:rsidR="001C6BF7">
        <w:rPr>
          <w:rFonts w:asciiTheme="minorHAnsi" w:hAnsiTheme="minorHAnsi" w:cstheme="minorHAnsi"/>
          <w:sz w:val="22"/>
          <w:szCs w:val="22"/>
        </w:rPr>
        <w:t xml:space="preserve">COVID-attributed </w:t>
      </w:r>
      <w:r w:rsidR="001320D4" w:rsidRPr="00CB6C26">
        <w:rPr>
          <w:rFonts w:asciiTheme="minorHAnsi" w:hAnsiTheme="minorHAnsi" w:cstheme="minorHAnsi"/>
          <w:sz w:val="22"/>
          <w:szCs w:val="22"/>
        </w:rPr>
        <w:t>deaths per million of the population.</w:t>
      </w:r>
    </w:p>
    <w:p w14:paraId="416EA695" w14:textId="01468EEE" w:rsidR="00C05FD2" w:rsidRPr="00CB6C26" w:rsidRDefault="00A77848" w:rsidP="00A12C51">
      <w:pPr>
        <w:pStyle w:val="NormalWeb"/>
        <w:spacing w:before="0" w:beforeAutospacing="0" w:after="300" w:afterAutospacing="0" w:line="360" w:lineRule="auto"/>
        <w:rPr>
          <w:rFonts w:asciiTheme="minorHAnsi" w:hAnsiTheme="minorHAnsi" w:cstheme="minorHAnsi"/>
          <w:color w:val="333333"/>
          <w:sz w:val="22"/>
          <w:szCs w:val="22"/>
        </w:rPr>
      </w:pPr>
      <w:r w:rsidRPr="009868DE">
        <w:rPr>
          <w:rFonts w:asciiTheme="minorHAnsi" w:hAnsiTheme="minorHAnsi" w:cstheme="minorHAnsi"/>
          <w:b/>
          <w:bCs/>
          <w:color w:val="221F20"/>
          <w:sz w:val="22"/>
          <w:szCs w:val="22"/>
        </w:rPr>
        <w:t>Conclusion</w:t>
      </w:r>
      <w:r>
        <w:rPr>
          <w:rFonts w:asciiTheme="minorHAnsi" w:hAnsiTheme="minorHAnsi" w:cstheme="minorHAnsi"/>
          <w:color w:val="221F20"/>
          <w:sz w:val="22"/>
          <w:szCs w:val="22"/>
        </w:rPr>
        <w:t xml:space="preserve"> </w:t>
      </w:r>
      <w:r w:rsidR="001320D4" w:rsidRPr="00CB6C26">
        <w:rPr>
          <w:rFonts w:asciiTheme="minorHAnsi" w:hAnsiTheme="minorHAnsi" w:cstheme="minorHAnsi"/>
          <w:color w:val="221F20"/>
          <w:sz w:val="22"/>
          <w:szCs w:val="22"/>
        </w:rPr>
        <w:t>This study document</w:t>
      </w:r>
      <w:r w:rsidR="00CB6C26">
        <w:rPr>
          <w:rFonts w:asciiTheme="minorHAnsi" w:hAnsiTheme="minorHAnsi" w:cstheme="minorHAnsi"/>
          <w:color w:val="221F20"/>
          <w:sz w:val="22"/>
          <w:szCs w:val="22"/>
        </w:rPr>
        <w:t>s</w:t>
      </w:r>
      <w:r w:rsidR="001320D4" w:rsidRPr="00CB6C26">
        <w:rPr>
          <w:rFonts w:asciiTheme="minorHAnsi" w:hAnsiTheme="minorHAnsi" w:cstheme="minorHAnsi"/>
          <w:color w:val="221F20"/>
          <w:sz w:val="22"/>
          <w:szCs w:val="22"/>
        </w:rPr>
        <w:t xml:space="preserve"> a marked global impact of the COVID-19 pandemic on the management of </w:t>
      </w:r>
      <w:r w:rsidR="00CB6C26">
        <w:rPr>
          <w:rFonts w:asciiTheme="minorHAnsi" w:hAnsiTheme="minorHAnsi" w:cstheme="minorHAnsi"/>
          <w:color w:val="221F20"/>
          <w:sz w:val="22"/>
          <w:szCs w:val="22"/>
        </w:rPr>
        <w:t>osteoporosis as reflected by FRAX online fracture risk assessments</w:t>
      </w:r>
      <w:r w:rsidR="001320D4" w:rsidRPr="00CB6C26">
        <w:rPr>
          <w:rFonts w:asciiTheme="minorHAnsi" w:hAnsiTheme="minorHAnsi" w:cstheme="minorHAnsi"/>
          <w:color w:val="221F20"/>
          <w:sz w:val="22"/>
          <w:szCs w:val="22"/>
        </w:rPr>
        <w:t xml:space="preserve">.  The </w:t>
      </w:r>
      <w:r w:rsidR="00CB6C26">
        <w:rPr>
          <w:rFonts w:asciiTheme="minorHAnsi" w:hAnsiTheme="minorHAnsi" w:cstheme="minorHAnsi"/>
          <w:color w:val="221F20"/>
          <w:sz w:val="22"/>
          <w:szCs w:val="22"/>
        </w:rPr>
        <w:t xml:space="preserve">analysis suggests that </w:t>
      </w:r>
      <w:r w:rsidR="001320D4" w:rsidRPr="00CB6C26">
        <w:rPr>
          <w:rFonts w:asciiTheme="minorHAnsi" w:hAnsiTheme="minorHAnsi" w:cstheme="minorHAnsi"/>
          <w:color w:val="221F20"/>
          <w:sz w:val="22"/>
          <w:szCs w:val="22"/>
        </w:rPr>
        <w:t xml:space="preserve">impact </w:t>
      </w:r>
      <w:r w:rsidR="00CB6C26">
        <w:rPr>
          <w:rFonts w:asciiTheme="minorHAnsi" w:hAnsiTheme="minorHAnsi" w:cstheme="minorHAnsi"/>
          <w:color w:val="221F20"/>
          <w:sz w:val="22"/>
          <w:szCs w:val="22"/>
        </w:rPr>
        <w:t xml:space="preserve">may relate </w:t>
      </w:r>
      <w:r w:rsidR="001320D4" w:rsidRPr="00CB6C26">
        <w:rPr>
          <w:rFonts w:asciiTheme="minorHAnsi" w:hAnsiTheme="minorHAnsi" w:cstheme="minorHAnsi"/>
          <w:color w:val="221F20"/>
          <w:sz w:val="22"/>
          <w:szCs w:val="22"/>
        </w:rPr>
        <w:t xml:space="preserve">to the societal and healthcare measures taken to ameliorate the pandemic.   </w:t>
      </w:r>
    </w:p>
    <w:p w14:paraId="67B97BF7" w14:textId="4DDF9421" w:rsidR="00F9602F" w:rsidRPr="000E2CD2" w:rsidRDefault="00D337E6" w:rsidP="00F9602F">
      <w:pPr>
        <w:spacing w:after="0" w:line="360" w:lineRule="auto"/>
        <w:rPr>
          <w:rFonts w:cstheme="minorHAnsi"/>
        </w:rPr>
      </w:pPr>
      <w:proofErr w:type="gramStart"/>
      <w:r w:rsidRPr="00D337E6">
        <w:rPr>
          <w:rFonts w:cstheme="minorHAnsi"/>
          <w:b/>
        </w:rPr>
        <w:t>Keywords</w:t>
      </w:r>
      <w:r>
        <w:rPr>
          <w:rFonts w:cstheme="minorHAnsi"/>
        </w:rPr>
        <w:t xml:space="preserve">  COVID</w:t>
      </w:r>
      <w:proofErr w:type="gramEnd"/>
      <w:r>
        <w:rPr>
          <w:rFonts w:cstheme="minorHAnsi"/>
        </w:rPr>
        <w:t>-19; Osteoporosis; Non-communicable diseases (NCD); FRAX; Fracture</w:t>
      </w:r>
    </w:p>
    <w:p w14:paraId="53AA15D3" w14:textId="77777777" w:rsidR="007476BE" w:rsidRDefault="007476BE" w:rsidP="00F9602F">
      <w:pPr>
        <w:spacing w:after="0" w:line="360" w:lineRule="auto"/>
        <w:rPr>
          <w:rFonts w:ascii="Calibri" w:hAnsi="Calibri" w:cs="Calibri"/>
        </w:rPr>
      </w:pPr>
    </w:p>
    <w:p w14:paraId="6CB3FEA3" w14:textId="77777777" w:rsidR="0004670B" w:rsidRDefault="0004670B">
      <w:pPr>
        <w:rPr>
          <w:rFonts w:ascii="Calibri" w:hAnsi="Calibri" w:cs="Calibri"/>
          <w:b/>
        </w:rPr>
      </w:pPr>
      <w:r>
        <w:rPr>
          <w:rFonts w:ascii="Calibri" w:hAnsi="Calibri" w:cs="Calibri"/>
          <w:b/>
        </w:rPr>
        <w:br w:type="page"/>
      </w:r>
    </w:p>
    <w:p w14:paraId="09562504" w14:textId="733FABF0" w:rsidR="00F9602F" w:rsidRPr="002B39F5" w:rsidRDefault="00F9602F" w:rsidP="00F9602F">
      <w:pPr>
        <w:spacing w:after="0" w:line="360" w:lineRule="auto"/>
        <w:rPr>
          <w:rFonts w:ascii="Calibri" w:hAnsi="Calibri" w:cs="Calibri"/>
          <w:b/>
        </w:rPr>
      </w:pPr>
      <w:r w:rsidRPr="002B39F5">
        <w:rPr>
          <w:rFonts w:ascii="Calibri" w:hAnsi="Calibri" w:cs="Calibri"/>
          <w:b/>
        </w:rPr>
        <w:lastRenderedPageBreak/>
        <w:t>Introduction</w:t>
      </w:r>
    </w:p>
    <w:p w14:paraId="48D6BB4E" w14:textId="655D539D" w:rsidR="00F9602F" w:rsidRPr="002D57FB" w:rsidRDefault="00F9602F" w:rsidP="00F9602F">
      <w:pPr>
        <w:spacing w:after="0" w:line="360" w:lineRule="auto"/>
        <w:rPr>
          <w:rFonts w:ascii="Calibri" w:hAnsi="Calibri" w:cs="Calibri"/>
        </w:rPr>
      </w:pPr>
      <w:r>
        <w:rPr>
          <w:rFonts w:ascii="Calibri" w:hAnsi="Calibri" w:cs="Calibri"/>
        </w:rPr>
        <w:t>At the end of December 2019,</w:t>
      </w:r>
      <w:r w:rsidRPr="002B39F5">
        <w:rPr>
          <w:rFonts w:cstheme="minorHAnsi"/>
        </w:rPr>
        <w:t xml:space="preserve"> a cluster of cases of pneumonia were reported by Wuhan Municipal Health Commission in China</w:t>
      </w:r>
      <w:r>
        <w:rPr>
          <w:rFonts w:cstheme="minorHAnsi"/>
        </w:rPr>
        <w:t xml:space="preserve"> </w:t>
      </w:r>
      <w:r w:rsidRPr="002B39F5">
        <w:rPr>
          <w:rFonts w:cstheme="minorHAnsi"/>
        </w:rPr>
        <w:t>(</w:t>
      </w:r>
      <w:hyperlink r:id="rId5" w:history="1">
        <w:r w:rsidRPr="002B39F5">
          <w:rPr>
            <w:rStyle w:val="Hyperlink"/>
            <w:rFonts w:cstheme="minorHAnsi"/>
          </w:rPr>
          <w:t>https://www.who.int/news-room/detail/27-04-2020-who-timeline---covid-19</w:t>
        </w:r>
      </w:hyperlink>
      <w:r w:rsidRPr="002B39F5">
        <w:rPr>
          <w:rFonts w:cstheme="minorHAnsi"/>
        </w:rPr>
        <w:t>)</w:t>
      </w:r>
      <w:r>
        <w:rPr>
          <w:rFonts w:cstheme="minorHAnsi"/>
        </w:rPr>
        <w:t>.  The outbreak e</w:t>
      </w:r>
      <w:r w:rsidRPr="002B39F5">
        <w:rPr>
          <w:rFonts w:cstheme="minorHAnsi"/>
        </w:rPr>
        <w:t>ventually</w:t>
      </w:r>
      <w:r>
        <w:rPr>
          <w:rFonts w:cstheme="minorHAnsi"/>
        </w:rPr>
        <w:t xml:space="preserve"> gave rise </w:t>
      </w:r>
      <w:r w:rsidRPr="002B39F5">
        <w:rPr>
          <w:rFonts w:cstheme="minorHAnsi"/>
        </w:rPr>
        <w:t>to the COVID-19</w:t>
      </w:r>
      <w:r>
        <w:rPr>
          <w:rFonts w:cstheme="minorHAnsi"/>
        </w:rPr>
        <w:t xml:space="preserve"> </w:t>
      </w:r>
      <w:r w:rsidRPr="002B39F5">
        <w:rPr>
          <w:rFonts w:cstheme="minorHAnsi"/>
        </w:rPr>
        <w:t>pandemic caused by the severe acute respiratory syndrome coronavirus 2 (SARS-CoV-2).  While some countries appear</w:t>
      </w:r>
      <w:r>
        <w:rPr>
          <w:rFonts w:cstheme="minorHAnsi"/>
        </w:rPr>
        <w:t>ed</w:t>
      </w:r>
      <w:r w:rsidRPr="002B39F5">
        <w:rPr>
          <w:rFonts w:cstheme="minorHAnsi"/>
        </w:rPr>
        <w:t xml:space="preserve"> to control</w:t>
      </w:r>
      <w:r w:rsidRPr="002B39F5">
        <w:rPr>
          <w:rFonts w:ascii="Calibri" w:hAnsi="Calibri" w:cs="Calibri"/>
        </w:rPr>
        <w:t xml:space="preserve"> and minimise virus transmission, in many others the number of cases and, sadly, the number of deaths </w:t>
      </w:r>
      <w:r>
        <w:rPr>
          <w:rFonts w:ascii="Calibri" w:hAnsi="Calibri" w:cs="Calibri"/>
        </w:rPr>
        <w:t>threatened to</w:t>
      </w:r>
      <w:r w:rsidRPr="002B39F5">
        <w:rPr>
          <w:rFonts w:ascii="Calibri" w:hAnsi="Calibri" w:cs="Calibri"/>
        </w:rPr>
        <w:t xml:space="preserve"> overwhelm healthcare </w:t>
      </w:r>
      <w:r>
        <w:rPr>
          <w:rFonts w:ascii="Calibri" w:hAnsi="Calibri" w:cs="Calibri"/>
        </w:rPr>
        <w:t xml:space="preserve">and social </w:t>
      </w:r>
      <w:r w:rsidRPr="002B39F5">
        <w:rPr>
          <w:rFonts w:ascii="Calibri" w:hAnsi="Calibri" w:cs="Calibri"/>
        </w:rPr>
        <w:t>systems</w:t>
      </w:r>
      <w:r>
        <w:rPr>
          <w:rFonts w:ascii="Calibri" w:hAnsi="Calibri" w:cs="Calibri"/>
        </w:rPr>
        <w:t>.  T</w:t>
      </w:r>
      <w:r w:rsidRPr="002B39F5">
        <w:rPr>
          <w:rFonts w:ascii="Calibri" w:hAnsi="Calibri" w:cs="Calibri"/>
        </w:rPr>
        <w:t xml:space="preserve">he fear that </w:t>
      </w:r>
      <w:r>
        <w:rPr>
          <w:rFonts w:ascii="Calibri" w:hAnsi="Calibri" w:cs="Calibri"/>
        </w:rPr>
        <w:t>the same</w:t>
      </w:r>
      <w:r w:rsidRPr="002B39F5">
        <w:rPr>
          <w:rFonts w:ascii="Calibri" w:hAnsi="Calibri" w:cs="Calibri"/>
        </w:rPr>
        <w:t xml:space="preserve"> might happen elsewhere led to political, social and healthcare decisions to try to mitigate the impact</w:t>
      </w:r>
      <w:r>
        <w:rPr>
          <w:rFonts w:ascii="Calibri" w:hAnsi="Calibri" w:cs="Calibri"/>
        </w:rPr>
        <w:t>, efforts which were spurred on by the declaration of a pandemic by WHO on March 11</w:t>
      </w:r>
      <w:r w:rsidRPr="00496688">
        <w:rPr>
          <w:rFonts w:ascii="Calibri" w:hAnsi="Calibri" w:cs="Calibri"/>
          <w:vertAlign w:val="superscript"/>
        </w:rPr>
        <w:t>th</w:t>
      </w:r>
      <w:r>
        <w:rPr>
          <w:rFonts w:ascii="Calibri" w:hAnsi="Calibri" w:cs="Calibri"/>
        </w:rPr>
        <w:t xml:space="preserve"> 2020</w:t>
      </w:r>
      <w:r w:rsidRPr="002B39F5">
        <w:rPr>
          <w:rFonts w:ascii="Calibri" w:hAnsi="Calibri" w:cs="Calibri"/>
        </w:rPr>
        <w:t xml:space="preserve">.  While acknowledged as </w:t>
      </w:r>
      <w:r>
        <w:rPr>
          <w:rFonts w:ascii="Calibri" w:hAnsi="Calibri" w:cs="Calibri"/>
        </w:rPr>
        <w:t xml:space="preserve">appropriate and </w:t>
      </w:r>
      <w:r w:rsidRPr="002B39F5">
        <w:rPr>
          <w:rFonts w:ascii="Calibri" w:hAnsi="Calibri" w:cs="Calibri"/>
        </w:rPr>
        <w:t xml:space="preserve">necessary, it </w:t>
      </w:r>
      <w:r>
        <w:rPr>
          <w:rFonts w:ascii="Calibri" w:hAnsi="Calibri" w:cs="Calibri"/>
        </w:rPr>
        <w:t>was</w:t>
      </w:r>
      <w:r w:rsidRPr="002B39F5">
        <w:rPr>
          <w:rFonts w:ascii="Calibri" w:hAnsi="Calibri" w:cs="Calibri"/>
        </w:rPr>
        <w:t xml:space="preserve"> widely recognised that the focus on COVID-19 </w:t>
      </w:r>
      <w:r>
        <w:rPr>
          <w:rFonts w:ascii="Calibri" w:hAnsi="Calibri" w:cs="Calibri"/>
        </w:rPr>
        <w:t>would</w:t>
      </w:r>
      <w:r w:rsidRPr="002B39F5">
        <w:rPr>
          <w:rFonts w:ascii="Calibri" w:hAnsi="Calibri" w:cs="Calibri"/>
        </w:rPr>
        <w:t xml:space="preserve"> almost certainly lead to negative effects on the management of other diseases, particularly chronic non-communicable disease</w:t>
      </w:r>
      <w:r w:rsidR="008427AF">
        <w:rPr>
          <w:rFonts w:ascii="Calibri" w:hAnsi="Calibri" w:cs="Calibri"/>
        </w:rPr>
        <w:t>s</w:t>
      </w:r>
      <w:r w:rsidRPr="002B39F5">
        <w:rPr>
          <w:rFonts w:ascii="Calibri" w:hAnsi="Calibri" w:cs="Calibri"/>
        </w:rPr>
        <w:t xml:space="preserve"> </w:t>
      </w:r>
      <w:r w:rsidR="008427AF">
        <w:rPr>
          <w:rFonts w:ascii="Calibri" w:hAnsi="Calibri" w:cs="Calibri"/>
        </w:rPr>
        <w:t xml:space="preserve">(NCD) </w:t>
      </w:r>
      <w:r w:rsidRPr="002B39F5">
        <w:rPr>
          <w:rFonts w:ascii="Calibri" w:hAnsi="Calibri" w:cs="Calibri"/>
        </w:rPr>
        <w:t>which frequently provide</w:t>
      </w:r>
      <w:r>
        <w:rPr>
          <w:rFonts w:ascii="Calibri" w:hAnsi="Calibri" w:cs="Calibri"/>
        </w:rPr>
        <w:t>d</w:t>
      </w:r>
      <w:r w:rsidRPr="002B39F5">
        <w:rPr>
          <w:rFonts w:ascii="Calibri" w:hAnsi="Calibri" w:cs="Calibri"/>
        </w:rPr>
        <w:t xml:space="preserve"> the greatest burden on healthcare systems, particularly in developed countries.</w:t>
      </w:r>
      <w:r>
        <w:rPr>
          <w:rFonts w:ascii="Calibri" w:hAnsi="Calibri" w:cs="Calibri"/>
        </w:rPr>
        <w:fldChar w:fldCharType="begin">
          <w:fldData xml:space="preserve">PEVuZE5vdGU+PENpdGU+PEF1dGhvcj5HQkQgRGlzZWFzZSBhbmQgSW5qdXJ5IEluY2lkZW5jZSBh
bmQgUHJldmFsZW5jZSBDb2xsYWJvcmF0b3JzPC9BdXRob3I+PFllYXI+MjAxODwvWWVhcj48UmVj
TnVtPjI2MTM4PC9SZWNOdW0+PERpc3BsYXlUZXh0PlsxXTwvRGlzcGxheVRleHQ+PHJlY29yZD48
cmVjLW51bWJlcj4yNjEzODwvcmVjLW51bWJlcj48Zm9yZWlnbi1rZXlzPjxrZXkgYXBwPSJFTiIg
ZGItaWQ9ImRwMHh6MjUwOXd2ZmE3ZWU1MGVwZjVydzB4eDV6MnoyeHYycCIgdGltZXN0YW1wPSIx
NTg5MTkzNDMwIj4yNjEzODwva2V5PjwvZm9yZWlnbi1rZXlzPjxyZWYtdHlwZSBuYW1lPSJKb3Vy
bmFsIEFydGljbGUiPjE3PC9yZWYtdHlwZT48Y29udHJpYnV0b3JzPjxhdXRob3JzPjxhdXRob3I+
R0JEIERpc2Vhc2UgYW5kIEluanVyeSBJbmNpZGVuY2UgYW5kIFByZXZhbGVuY2UgQ29sbGFib3Jh
dG9ycywuPC9hdXRob3I+PC9hdXRob3JzPjwvY29udHJpYnV0b3JzPjx0aXRsZXM+PHRpdGxlPkds
b2JhbCwgcmVnaW9uYWwsIGFuZCBuYXRpb25hbCBpbmNpZGVuY2UsIHByZXZhbGVuY2UsIGFuZCB5
ZWFycyBsaXZlZCB3aXRoIGRpc2FiaWxpdHkgZm9yIDM1NCBkaXNlYXNlcyBhbmQgaW5qdXJpZXMg
Zm9yIDE5NSBjb3VudHJpZXMgYW5kIHRlcnJpdG9yaWVzLCAxOTkwLTIwMTc6IGEgc3lzdGVtYXRp
YyBhbmFseXNpcyBmb3IgdGhlIEdsb2JhbCBCdXJkZW4gb2YgRGlzZWFzZSBTdHVkeSAyMDE3PC90
aXRsZT48c2Vjb25kYXJ5LXRpdGxlPkxhbmNldDwvc2Vjb25kYXJ5LXRpdGxlPjwvdGl0bGVzPjxw
ZXJpb2RpY2FsPjxmdWxsLXRpdGxlPkxhbmNldDwvZnVsbC10aXRsZT48L3BlcmlvZGljYWw+PHBh
Z2VzPjE3ODktMTg1ODwvcGFnZXM+PHZvbHVtZT4zOTI8L3ZvbHVtZT48bnVtYmVyPjEwMTU5PC9u
dW1iZXI+PGVkaXRpb24+MjAxOC8xMS8zMDwvZWRpdGlvbj48a2V5d29yZHM+PGtleXdvcmQ+QWRv
bGVzY2VudDwva2V5d29yZD48a2V5d29yZD5BZHVsdDwva2V5d29yZD48a2V5d29yZD5BZ2UgRGlz
dHJpYnV0aW9uPC9rZXl3b3JkPjxrZXl3b3JkPkFnZWQ8L2tleXdvcmQ+PGtleXdvcmQ+QWdlZCwg
ODAgYW5kIG92ZXI8L2tleXdvcmQ+PGtleXdvcmQ+Q2hpbGQ8L2tleXdvcmQ+PGtleXdvcmQ+Q2hp
bGQsIFByZXNjaG9vbDwva2V5d29yZD48a2V5d29yZD5EaXNhYmxlZCBQZXJzb25zLypzdGF0aXN0
aWNzICZhbXA7IG51bWVyaWNhbCBkYXRhPC9rZXl3b3JkPjxrZXl3b3JkPkZlbWFsZTwva2V5d29y
ZD48a2V5d29yZD5HbG9iYWwgQnVyZGVuIG9mIERpc2Vhc2UvKnN0YXRpc3RpY3MgJmFtcDsgbnVt
ZXJpY2FsIGRhdGEvKnRyZW5kczwva2V5d29yZD48a2V5d29yZD5HbG9iYWwgSGVhbHRoL3N0YXRp
c3RpY3MgJmFtcDsgbnVtZXJpY2FsIGRhdGEvdHJlbmRzPC9rZXl3b3JkPjxrZXl3b3JkPkh1bWFu
czwva2V5d29yZD48a2V5d29yZD5JbmNpZGVuY2U8L2tleXdvcmQ+PGtleXdvcmQ+SW5mYW50PC9r
ZXl3b3JkPjxrZXl3b3JkPkluZmFudCwgTmV3Ym9ybjwva2V5d29yZD48a2V5d29yZD4qTGlmZSBF
eHBlY3RhbmN5PC9rZXl3b3JkPjxrZXl3b3JkPk1hbGU8L2tleXdvcmQ+PGtleXdvcmQ+TWlkZGxl
IEFnZWQ8L2tleXdvcmQ+PGtleXdvcmQ+TW9yYmlkaXR5Lyp0cmVuZHM8L2tleXdvcmQ+PGtleXdv
cmQ+UHJldmFsZW5jZTwva2V5d29yZD48a2V5d29yZD5TZXggRGlzdHJpYnV0aW9uPC9rZXl3b3Jk
PjxrZXl3b3JkPlNvY2lvZWNvbm9taWMgRmFjdG9yczwva2V5d29yZD48a2V5d29yZD5Xb3VuZHMg
YW5kIEluanVyaWVzLyplcGlkZW1pb2xvZ3kvbW9ydGFsaXR5PC9rZXl3b3JkPjxrZXl3b3JkPllv
dW5nIEFkdWx0PC9rZXl3b3JkPjwva2V5d29yZHM+PGRhdGVzPjx5ZWFyPjIwMTg8L3llYXI+PHB1
Yi1kYXRlcz48ZGF0ZT5Ob3YgMTA8L2RhdGU+PC9wdWItZGF0ZXM+PC9kYXRlcz48aXNibj4xNDc0
LTU0N1ggKEVsZWN0cm9uaWMpJiN4RDswMTQwLTY3MzYgKExpbmtpbmcpPC9pc2JuPjxhY2Nlc3Np
b24tbnVtPjMwNDk2MTA0PC9hY2Nlc3Npb24tbnVtPjx1cmxzPjxyZWxhdGVkLXVybHM+PHVybD5o
dHRwczovL3d3dy5uY2JpLm5sbS5uaWguZ292L3B1Ym1lZC8zMDQ5NjEwNDwvdXJsPjwvcmVsYXRl
ZC11cmxzPjwvdXJscz48Y3VzdG9tMj5QTUM2MjI3NzU0PC9jdXN0b20yPjxlbGVjdHJvbmljLXJl
c291cmNlLW51bT4xMC4xMDE2L1MwMTQwLTY3MzYoMTgpMzIyNzktNzwvZWxlY3Ryb25pYy1yZXNv
dXJjZS1udW0+PC9yZWNvcmQ+PC9DaXRlPjwvRW5kTm90ZT5=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PEVuZE5vdGU+PENpdGU+PEF1dGhvcj5HQkQgRGlzZWFzZSBhbmQgSW5qdXJ5IEluY2lkZW5jZSBh
bmQgUHJldmFsZW5jZSBDb2xsYWJvcmF0b3JzPC9BdXRob3I+PFllYXI+MjAxODwvWWVhcj48UmVj
TnVtPjI2MTM4PC9SZWNOdW0+PERpc3BsYXlUZXh0PlsxXTwvRGlzcGxheVRleHQ+PHJlY29yZD48
cmVjLW51bWJlcj4yNjEzODwvcmVjLW51bWJlcj48Zm9yZWlnbi1rZXlzPjxrZXkgYXBwPSJFTiIg
ZGItaWQ9ImRwMHh6MjUwOXd2ZmE3ZWU1MGVwZjVydzB4eDV6MnoyeHYycCIgdGltZXN0YW1wPSIx
NTg5MTkzNDMwIj4yNjEzODwva2V5PjwvZm9yZWlnbi1rZXlzPjxyZWYtdHlwZSBuYW1lPSJKb3Vy
bmFsIEFydGljbGUiPjE3PC9yZWYtdHlwZT48Y29udHJpYnV0b3JzPjxhdXRob3JzPjxhdXRob3I+
R0JEIERpc2Vhc2UgYW5kIEluanVyeSBJbmNpZGVuY2UgYW5kIFByZXZhbGVuY2UgQ29sbGFib3Jh
dG9ycywuPC9hdXRob3I+PC9hdXRob3JzPjwvY29udHJpYnV0b3JzPjx0aXRsZXM+PHRpdGxlPkds
b2JhbCwgcmVnaW9uYWwsIGFuZCBuYXRpb25hbCBpbmNpZGVuY2UsIHByZXZhbGVuY2UsIGFuZCB5
ZWFycyBsaXZlZCB3aXRoIGRpc2FiaWxpdHkgZm9yIDM1NCBkaXNlYXNlcyBhbmQgaW5qdXJpZXMg
Zm9yIDE5NSBjb3VudHJpZXMgYW5kIHRlcnJpdG9yaWVzLCAxOTkwLTIwMTc6IGEgc3lzdGVtYXRp
YyBhbmFseXNpcyBmb3IgdGhlIEdsb2JhbCBCdXJkZW4gb2YgRGlzZWFzZSBTdHVkeSAyMDE3PC90
aXRsZT48c2Vjb25kYXJ5LXRpdGxlPkxhbmNldDwvc2Vjb25kYXJ5LXRpdGxlPjwvdGl0bGVzPjxw
ZXJpb2RpY2FsPjxmdWxsLXRpdGxlPkxhbmNldDwvZnVsbC10aXRsZT48L3BlcmlvZGljYWw+PHBh
Z2VzPjE3ODktMTg1ODwvcGFnZXM+PHZvbHVtZT4zOTI8L3ZvbHVtZT48bnVtYmVyPjEwMTU5PC9u
dW1iZXI+PGVkaXRpb24+MjAxOC8xMS8zMDwvZWRpdGlvbj48a2V5d29yZHM+PGtleXdvcmQ+QWRv
bGVzY2VudDwva2V5d29yZD48a2V5d29yZD5BZHVsdDwva2V5d29yZD48a2V5d29yZD5BZ2UgRGlz
dHJpYnV0aW9uPC9rZXl3b3JkPjxrZXl3b3JkPkFnZWQ8L2tleXdvcmQ+PGtleXdvcmQ+QWdlZCwg
ODAgYW5kIG92ZXI8L2tleXdvcmQ+PGtleXdvcmQ+Q2hpbGQ8L2tleXdvcmQ+PGtleXdvcmQ+Q2hp
bGQsIFByZXNjaG9vbDwva2V5d29yZD48a2V5d29yZD5EaXNhYmxlZCBQZXJzb25zLypzdGF0aXN0
aWNzICZhbXA7IG51bWVyaWNhbCBkYXRhPC9rZXl3b3JkPjxrZXl3b3JkPkZlbWFsZTwva2V5d29y
ZD48a2V5d29yZD5HbG9iYWwgQnVyZGVuIG9mIERpc2Vhc2UvKnN0YXRpc3RpY3MgJmFtcDsgbnVt
ZXJpY2FsIGRhdGEvKnRyZW5kczwva2V5d29yZD48a2V5d29yZD5HbG9iYWwgSGVhbHRoL3N0YXRp
c3RpY3MgJmFtcDsgbnVtZXJpY2FsIGRhdGEvdHJlbmRzPC9rZXl3b3JkPjxrZXl3b3JkPkh1bWFu
czwva2V5d29yZD48a2V5d29yZD5JbmNpZGVuY2U8L2tleXdvcmQ+PGtleXdvcmQ+SW5mYW50PC9r
ZXl3b3JkPjxrZXl3b3JkPkluZmFudCwgTmV3Ym9ybjwva2V5d29yZD48a2V5d29yZD4qTGlmZSBF
eHBlY3RhbmN5PC9rZXl3b3JkPjxrZXl3b3JkPk1hbGU8L2tleXdvcmQ+PGtleXdvcmQ+TWlkZGxl
IEFnZWQ8L2tleXdvcmQ+PGtleXdvcmQ+TW9yYmlkaXR5Lyp0cmVuZHM8L2tleXdvcmQ+PGtleXdv
cmQ+UHJldmFsZW5jZTwva2V5d29yZD48a2V5d29yZD5TZXggRGlzdHJpYnV0aW9uPC9rZXl3b3Jk
PjxrZXl3b3JkPlNvY2lvZWNvbm9taWMgRmFjdG9yczwva2V5d29yZD48a2V5d29yZD5Xb3VuZHMg
YW5kIEluanVyaWVzLyplcGlkZW1pb2xvZ3kvbW9ydGFsaXR5PC9rZXl3b3JkPjxrZXl3b3JkPllv
dW5nIEFkdWx0PC9rZXl3b3JkPjwva2V5d29yZHM+PGRhdGVzPjx5ZWFyPjIwMTg8L3llYXI+PHB1
Yi1kYXRlcz48ZGF0ZT5Ob3YgMTA8L2RhdGU+PC9wdWItZGF0ZXM+PC9kYXRlcz48aXNibj4xNDc0
LTU0N1ggKEVsZWN0cm9uaWMpJiN4RDswMTQwLTY3MzYgKExpbmtpbmcpPC9pc2JuPjxhY2Nlc3Np
b24tbnVtPjMwNDk2MTA0PC9hY2Nlc3Npb24tbnVtPjx1cmxzPjxyZWxhdGVkLXVybHM+PHVybD5o
dHRwczovL3d3dy5uY2JpLm5sbS5uaWguZ292L3B1Ym1lZC8zMDQ5NjEwNDwvdXJsPjwvcmVsYXRl
ZC11cmxzPjwvdXJscz48Y3VzdG9tMj5QTUM2MjI3NzU0PC9jdXN0b20yPjxlbGVjdHJvbmljLXJl
c291cmNlLW51bT4xMC4xMDE2L1MwMTQwLTY3MzYoMTgpMzIyNzktNzwvZWxlY3Ryb25pYy1yZXNv
dXJjZS1udW0+PC9yZWNvcmQ+PC9DaXRlPjwvRW5kTm90ZT5=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[1]</w:t>
      </w:r>
      <w:r>
        <w:rPr>
          <w:rFonts w:ascii="Calibri" w:hAnsi="Calibri" w:cs="Calibri"/>
        </w:rPr>
        <w:fldChar w:fldCharType="end"/>
      </w:r>
      <w:r>
        <w:rPr>
          <w:rFonts w:ascii="Calibri" w:hAnsi="Calibri" w:cs="Calibri"/>
        </w:rPr>
        <w:t xml:space="preserve">  </w:t>
      </w:r>
      <w:r w:rsidRPr="002B39F5">
        <w:rPr>
          <w:rFonts w:ascii="Calibri" w:hAnsi="Calibri" w:cs="Calibri"/>
        </w:rPr>
        <w:t xml:space="preserve">Documentation of this impact at a global level is </w:t>
      </w:r>
      <w:r w:rsidRPr="006C7DB9">
        <w:rPr>
          <w:rFonts w:ascii="Calibri" w:hAnsi="Calibri" w:cs="Calibri"/>
        </w:rPr>
        <w:t xml:space="preserve">complex, given the differences in health care systems, technology, coding methods and processes for monitoring such diseases.  </w:t>
      </w:r>
    </w:p>
    <w:p w14:paraId="70DC89A8" w14:textId="6E2093AE" w:rsidR="00F9602F" w:rsidRPr="00AD6221" w:rsidRDefault="00F9602F" w:rsidP="00F9602F">
      <w:pPr>
        <w:autoSpaceDE w:val="0"/>
        <w:autoSpaceDN w:val="0"/>
        <w:adjustRightInd w:val="0"/>
        <w:spacing w:after="0" w:line="360" w:lineRule="auto"/>
        <w:rPr>
          <w:rFonts w:ascii="Calibri" w:hAnsi="Calibri" w:cs="Calibri"/>
        </w:rPr>
      </w:pPr>
      <w:r w:rsidRPr="00AD6221">
        <w:rPr>
          <w:rFonts w:ascii="Calibri" w:hAnsi="Calibri" w:cs="Calibri"/>
        </w:rPr>
        <w:t>Fractures that arise from osteoporosis are a long-recognised major cause of death and morbidity.</w:t>
      </w:r>
      <w:r w:rsidRPr="00AD6221">
        <w:rPr>
          <w:rFonts w:ascii="Calibri" w:hAnsi="Calibri" w:cs="Calibri"/>
        </w:rPr>
        <w:fldChar w:fldCharType="begin">
          <w:fldData xml:space="preserve">PEVuZE5vdGU+PENpdGU+PEF1dGhvcj5LYW5pcyBKQSBvbiBiZWhhbGYgb2YgdGhlIFdvcmxkIEhl
YWx0aCBPcmdhbml6YXRpb24gU2NpZW50aWZpYyBHcm91cDwvQXV0aG9yPjxZZWFyPjIwMDg8L1ll
YXI+PFJlY051bT40MTc0PC9SZWNOdW0+PERpc3BsYXlUZXh0PlsyLTRdPC9EaXNwbGF5VGV4dD48
cmVjb3JkPjxyZWMtbnVtYmVyPjQxNzQ8L3JlYy1udW1iZXI+PGZvcmVpZ24ta2V5cz48a2V5IGFw
cD0iRU4iIGRiLWlkPSJkcDB4ejI1MDl3dmZhN2VlNTBlcGY1cncweHg1ejJ6Mnh2MnAiIHRpbWVz
dGFtcD0iMTU1Njc0MjA3MSI+NDE3NDwva2V5PjwvZm9yZWlnbi1rZXlzPjxyZWYtdHlwZSBuYW1l
PSJCb29rIj42PC9yZWYtdHlwZT48Y29udHJpYnV0b3JzPjxhdXRob3JzPjxhdXRob3I+S2FuaXMg
SkEgb24gYmVoYWxmIG9mIHRoZSBXb3JsZCBIZWFsdGggT3JnYW5pemF0aW9uIFNjaWVudGlmaWMg
R3JvdXAsPC9hdXRob3I+PC9hdXRob3JzPjwvY29udHJpYnV0b3JzPjx0aXRsZXM+PHRpdGxlPkFz
c2Vzc21lbnQgb2Ygb3N0ZW9wb3Jvc2lzIGF0IHRoZSBwcmltYXJ5IGhlYWx0aC1jYXJlIGxldmVs
LiBUZWNobmljYWwgUmVwb3J0LiAoaHR0cHM6Ly93d3cuc2hlZmZpZWxkLmFjLnVrL0ZSQVgvcGRm
cy9XSE9fVGVjaG5pY2FsX1JlcG9ydC5wZGYpPC90aXRsZT48L3RpdGxlcz48ZGF0ZXM+PHllYXI+
MjAwODwveWVhcj48L2RhdGVzPjxwdWJsaXNoZXI+VW5pdmVyc2l0eSBvZiBTaGVmZmllbGQsIFVL
PC9wdWJsaXNoZXI+PHVybHM+PC91cmxzPjwvcmVjb3JkPjwvQ2l0ZT48Q2l0ZT48WWVhcj4xOTk0
PC9ZZWFyPjxSZWNOdW0+MTY0NTE8L1JlY051bT48cmVjb3JkPjxyZWMtbnVtYmVyPjE2NDUxPC9y
ZWMtbnVtYmVyPjxmb3JlaWduLWtleXM+PGtleSBhcHA9IkVOIiBkYi1pZD0iZHAweHoyNTA5d3Zm
YTdlZTUwZXBmNXJ3MHh4NXoyejJ4djJwIiB0aW1lc3RhbXA9IjE1NTY3NDIxNjYiPjE2NDUxPC9r
ZXk+PC9mb3JlaWduLWtleXM+PHJlZi10eXBlIG5hbWU9IkpvdXJuYWwgQXJ0aWNsZSI+MTc8L3Jl
Zi10eXBlPjxjb250cmlidXRvcnM+PC9jb250cmlidXRvcnM+PHRpdGxlcz48dGl0bGU+QXNzZXNz
bWVudCBvZiBmcmFjdHVyZSByaXNrIGFuZCBpdHMgYXBwbGljYXRpb24gdG8gc2NyZWVuaW5nIGZv
ciBwb3N0bWVub3BhdXNhbCBvc3Rlb3Bvcm9zaXMuIFJlcG9ydCBvZiBhIFdITyBTdHVkeSBHcm91
cDwvdGl0bGU+PHNlY29uZGFyeS10aXRsZT5Xb3JsZCBIZWFsdGggT3JnYW4gVGVjaCBSZXAgU2Vy
PC9zZWNvbmRhcnktdGl0bGU+PC90aXRsZXM+PHBlcmlvZGljYWw+PGZ1bGwtdGl0bGU+V29ybGQg
SGVhbHRoIE9yZ2FuIFRlY2ggUmVwIFNlcjwvZnVsbC10aXRsZT48L3BlcmlvZGljYWw+PHBhZ2Vz
PjEtMTI5PC9wYWdlcz48dm9sdW1lPjg0Mzwvdm9sdW1lPjxrZXl3b3Jkcz48a2V5d29yZD5BZ2Vk
PC9rZXl3b3JkPjxrZXl3b3JkPkJvbmUgRGVuc2l0eTwva2V5d29yZD48a2V5d29yZD5GZW1hbGU8
L2tleXdvcmQ+PGtleXdvcmQ+RnJhY3R1cmVzLyplcGlkZW1pb2xvZ3kvZXRpb2xvZ3kvcHJldmVu
dGlvbiAmYW1wOyBjb250cm9sPC9rZXl3b3JkPjxrZXl3b3JkPkh1bWFuczwva2V5d29yZD48a2V5
d29yZD5NYXNzIFNjcmVlbmluZy8qbWV0aG9kczwva2V5d29yZD48a2V5d29yZD5NaWRkbGUgQWdl
ZDwva2V5d29yZD48a2V5d29yZD5Pc3Rlb3Bvcm9zaXMsIFBvc3RtZW5vcGF1c2FsLypjb21wbGlj
YXRpb25zL2RpYWdub3Npcy9wcmV2ZW50aW9uICZhbXA7PC9rZXl3b3JkPjxrZXl3b3JkPmNvbnRy
b2wvdGhlcmFweTwva2V5d29yZD48a2V5d29yZD5SZXNlYXJjaCBTdXBwb3J0LCBOb24tVS5TLiBH
b3YmYXBvczt0PC9rZXl3b3JkPjxrZXl3b3JkPlJpc2sgRmFjdG9yczwva2V5d29yZD48a2V5d29y
ZD5Xb3JsZCBIZWFsdGggT3JnYW5pemF0aW9uPC9rZXl3b3JkPjwva2V5d29yZHM+PGRhdGVzPjx5
ZWFyPjE5OTQ8L3llYXI+PC9kYXRlcz48YWNjZXNzaW9uLW51bT43OTQxNjE0PC9hY2Nlc3Npb24t
bnVtPjx1cmxzPjxyZWxhdGVkLXVybHM+PHVybD5odHRwOi8vd3d3Lm5jYmkubmxtLm5paC5nb3Yv
ZW50cmV6L3F1ZXJ5LmZjZ2k/Y21kPVJldHJpZXZlJmFtcDtkYj1QdWJNZWQmYW1wO2RvcHQ9Q2l0
YXRpb24mYW1wO2xpc3RfdWlkcz03OTQxNjE0PC91cmw+PC9yZWxhdGVkLXVybHM+PC91cmxzPjwv
cmVjb3JkPjwvQ2l0ZT48Q2l0ZT48QXV0aG9yPkNvbXBzdG9uPC9BdXRob3I+PFllYXI+MjAxOTwv
WWVhcj48UmVjTnVtPjI2NDIyPC9SZWNOdW0+PHJlY29yZD48cmVjLW51bWJlcj4yNjQyMjwvcmVj
LW51bWJlcj48Zm9yZWlnbi1rZXlzPjxrZXkgYXBwPSJFTiIgZGItaWQ9ImRwMHh6MjUwOXd2ZmE3
ZWU1MGVwZjVydzB4eDV6MnoyeHYycCIgdGltZXN0YW1wPSIxNTg5MTk1ODMwIj4yNjQyMjwva2V5
PjwvZm9yZWlnbi1rZXlzPjxyZWYtdHlwZSBuYW1lPSJKb3VybmFsIEFydGljbGUiPjE3PC9yZWYt
dHlwZT48Y29udHJpYnV0b3JzPjxhdXRob3JzPjxhdXRob3I+Q29tcHN0b24sIEouIEUuPC9hdXRo
b3I+PGF1dGhvcj5NY0NsdW5nLCBNLiBSLjwvYXV0aG9yPjxhdXRob3I+TGVzbGllLCBXLiBELjwv
YXV0aG9yPjwvYXV0aG9ycz48L2NvbnRyaWJ1dG9ycz48YXV0aC1hZGRyZXNzPkRlcGFydG1lbnQg
b2YgTWVkaWNpbmUsIENhbWJyaWRnZSBCaW9tZWRpY2FsIENhbXB1cywgQ2FtYnJpZGdlLCBVSy4g
RWxlY3Ryb25pYyBhZGRyZXNzOiBqZWMxMDAxQGNhbS5hYy51ay4mI3hEO0RlcGFydG1lbnQgb2Yg
TWVkaWNpbmUsIE9yZWdvbiBIZWFsdGggYW5kIFNjaWVuY2UgVW5pdmVyc2l0eSwgUG9ydGxhbmQs
IE9SLCBVU0E7IE1hcnkgTWFjS2lsbG9wIEluc3RpdHV0ZSBmb3IgSGVhbHRoLCBBdXN0cmFsaWFu
IENhdGhvbGljIFVuaXZlcnNpdHksIE1lbGJvdXJuZSwgVklDLCBBdXN0cmFsaWEuJiN4RDtEZXBh
cnRtZW50IG9mIEludGVybmFsIE1lZGljaW5lLCBVbml2ZXJzaXR5IG9mIE1hbml0b2JhLCBXaW5u
aXBlZywgTUIsIENhbmFkYS48L2F1dGgtYWRkcmVzcz48dGl0bGVzPjx0aXRsZT5Pc3Rlb3Bvcm9z
aXM8L3RpdGxlPjxzZWNvbmRhcnktdGl0bGU+TGFuY2V0PC9zZWNvbmRhcnktdGl0bGU+PC90aXRs
ZXM+PHBlcmlvZGljYWw+PGZ1bGwtdGl0bGU+TGFuY2V0PC9mdWxsLXRpdGxlPjwvcGVyaW9kaWNh
bD48cGFnZXM+MzY0LTM3NjwvcGFnZXM+PHZvbHVtZT4zOTM8L3ZvbHVtZT48bnVtYmVyPjEwMTY5
PC9udW1iZXI+PGVkaXRpb24+MjAxOS8wMS8zMTwvZWRpdGlvbj48a2V5d29yZHM+PGtleXdvcmQ+
QWdlZDwva2V5d29yZD48a2V5d29yZD5Cb25lIERlbnNpdHk8L2tleXdvcmQ+PGtleXdvcmQ+Qm9u
ZSBEZW5zaXR5IENvbnNlcnZhdGlvbiBBZ2VudHMvKnRoZXJhcGV1dGljIHVzZTwva2V5d29yZD48
a2V5d29yZD5EZW5vc3VtYWIvKnRoZXJhcGV1dGljIHVzZTwva2V5d29yZD48a2V5d29yZD5EaXBo
b3NwaG9uYXRlcy8qdGhlcmFwZXV0aWMgdXNlPC9rZXl3b3JkPjxrZXl3b3JkPkZlbWFsZTwva2V5
d29yZD48a2V5d29yZD5IdW1hbnM8L2tleXdvcmQ+PGtleXdvcmQ+TWFsZTwva2V5d29yZD48a2V5
d29yZD5NaWRkbGUgQWdlZDwva2V5d29yZD48a2V5d29yZD5Pc3Rlb3Bvcm9zaXMvKmRydWcgdGhl
cmFweS8qZXBpZGVtaW9sb2d5L3BoeXNpb3BhdGhvbG9neTwva2V5d29yZD48a2V5d29yZD5Pc3Rl
b3Bvcm90aWMgRnJhY3R1cmVzLypwcmV2ZW50aW9uICZhbXA7IGNvbnRyb2w8L2tleXdvcmQ+PGtl
eXdvcmQ+UGFyYXRoeXJvaWQgSG9ybW9uZS1SZWxhdGVkIFByb3RlaW4vdGhlcmFwZXV0aWMgdXNl
PC9rZXl3b3JkPjxrZXl3b3JkPlJpc2sgRmFjdG9yczwva2V5d29yZD48a2V5d29yZD5UZXJpcGFy
YXRpZGUvKnRoZXJhcGV1dGljIHVzZTwva2V5d29yZD48L2tleXdvcmRzPjxkYXRlcz48eWVhcj4y
MDE5PC95ZWFyPjxwdWItZGF0ZXM+PGRhdGU+SmFuIDI2PC9kYXRlPjwvcHViLWRhdGVzPjwvZGF0
ZXM+PGlzYm4+MTQ3NC01NDdYIChFbGVjdHJvbmljKSYjeEQ7MDE0MC02NzM2IChMaW5raW5nKTwv
aXNibj48YWNjZXNzaW9uLW51bT4zMDY5NjU3NjwvYWNjZXNzaW9uLW51bT48dXJscz48cmVsYXRl
ZC11cmxzPjx1cmw+aHR0cHM6Ly93d3cubmNiaS5ubG0ubmloLmdvdi9wdWJtZWQvMzA2OTY1NzY8
L3VybD48L3JlbGF0ZWQtdXJscz48L3VybHM+PGVsZWN0cm9uaWMtcmVzb3VyY2UtbnVtPjEwLjEw
MTYvUzAxNDAtNjczNigxOCkzMjExMi0zPC9lbGVjdHJvbmljLXJlc291cmNlLW51bT48L3JlY29y
ZD48L0NpdGU+PC9FbmROb3RlPgB=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PEVuZE5vdGU+PENpdGU+PEF1dGhvcj5LYW5pcyBKQSBvbiBiZWhhbGYgb2YgdGhlIFdvcmxkIEhl
YWx0aCBPcmdhbml6YXRpb24gU2NpZW50aWZpYyBHcm91cDwvQXV0aG9yPjxZZWFyPjIwMDg8L1ll
YXI+PFJlY051bT40MTc0PC9SZWNOdW0+PERpc3BsYXlUZXh0PlsyLTRdPC9EaXNwbGF5VGV4dD48
cmVjb3JkPjxyZWMtbnVtYmVyPjQxNzQ8L3JlYy1udW1iZXI+PGZvcmVpZ24ta2V5cz48a2V5IGFw
cD0iRU4iIGRiLWlkPSJkcDB4ejI1MDl3dmZhN2VlNTBlcGY1cncweHg1ejJ6Mnh2MnAiIHRpbWVz
dGFtcD0iMTU1Njc0MjA3MSI+NDE3NDwva2V5PjwvZm9yZWlnbi1rZXlzPjxyZWYtdHlwZSBuYW1l
PSJCb29rIj42PC9yZWYtdHlwZT48Y29udHJpYnV0b3JzPjxhdXRob3JzPjxhdXRob3I+S2FuaXMg
SkEgb24gYmVoYWxmIG9mIHRoZSBXb3JsZCBIZWFsdGggT3JnYW5pemF0aW9uIFNjaWVudGlmaWMg
R3JvdXAsPC9hdXRob3I+PC9hdXRob3JzPjwvY29udHJpYnV0b3JzPjx0aXRsZXM+PHRpdGxlPkFz
c2Vzc21lbnQgb2Ygb3N0ZW9wb3Jvc2lzIGF0IHRoZSBwcmltYXJ5IGhlYWx0aC1jYXJlIGxldmVs
LiBUZWNobmljYWwgUmVwb3J0LiAoaHR0cHM6Ly93d3cuc2hlZmZpZWxkLmFjLnVrL0ZSQVgvcGRm
cy9XSE9fVGVjaG5pY2FsX1JlcG9ydC5wZGYpPC90aXRsZT48L3RpdGxlcz48ZGF0ZXM+PHllYXI+
MjAwODwveWVhcj48L2RhdGVzPjxwdWJsaXNoZXI+VW5pdmVyc2l0eSBvZiBTaGVmZmllbGQsIFVL
PC9wdWJsaXNoZXI+PHVybHM+PC91cmxzPjwvcmVjb3JkPjwvQ2l0ZT48Q2l0ZT48WWVhcj4xOTk0
PC9ZZWFyPjxSZWNOdW0+MTY0NTE8L1JlY051bT48cmVjb3JkPjxyZWMtbnVtYmVyPjE2NDUxPC9y
ZWMtbnVtYmVyPjxmb3JlaWduLWtleXM+PGtleSBhcHA9IkVOIiBkYi1pZD0iZHAweHoyNTA5d3Zm
YTdlZTUwZXBmNXJ3MHh4NXoyejJ4djJwIiB0aW1lc3RhbXA9IjE1NTY3NDIxNjYiPjE2NDUxPC9r
ZXk+PC9mb3JlaWduLWtleXM+PHJlZi10eXBlIG5hbWU9IkpvdXJuYWwgQXJ0aWNsZSI+MTc8L3Jl
Zi10eXBlPjxjb250cmlidXRvcnM+PC9jb250cmlidXRvcnM+PHRpdGxlcz48dGl0bGU+QXNzZXNz
bWVudCBvZiBmcmFjdHVyZSByaXNrIGFuZCBpdHMgYXBwbGljYXRpb24gdG8gc2NyZWVuaW5nIGZv
ciBwb3N0bWVub3BhdXNhbCBvc3Rlb3Bvcm9zaXMuIFJlcG9ydCBvZiBhIFdITyBTdHVkeSBHcm91
cDwvdGl0bGU+PHNlY29uZGFyeS10aXRsZT5Xb3JsZCBIZWFsdGggT3JnYW4gVGVjaCBSZXAgU2Vy
PC9zZWNvbmRhcnktdGl0bGU+PC90aXRsZXM+PHBlcmlvZGljYWw+PGZ1bGwtdGl0bGU+V29ybGQg
SGVhbHRoIE9yZ2FuIFRlY2ggUmVwIFNlcjwvZnVsbC10aXRsZT48L3BlcmlvZGljYWw+PHBhZ2Vz
PjEtMTI5PC9wYWdlcz48dm9sdW1lPjg0Mzwvdm9sdW1lPjxrZXl3b3Jkcz48a2V5d29yZD5BZ2Vk
PC9rZXl3b3JkPjxrZXl3b3JkPkJvbmUgRGVuc2l0eTwva2V5d29yZD48a2V5d29yZD5GZW1hbGU8
L2tleXdvcmQ+PGtleXdvcmQ+RnJhY3R1cmVzLyplcGlkZW1pb2xvZ3kvZXRpb2xvZ3kvcHJldmVu
dGlvbiAmYW1wOyBjb250cm9sPC9rZXl3b3JkPjxrZXl3b3JkPkh1bWFuczwva2V5d29yZD48a2V5
d29yZD5NYXNzIFNjcmVlbmluZy8qbWV0aG9kczwva2V5d29yZD48a2V5d29yZD5NaWRkbGUgQWdl
ZDwva2V5d29yZD48a2V5d29yZD5Pc3Rlb3Bvcm9zaXMsIFBvc3RtZW5vcGF1c2FsLypjb21wbGlj
YXRpb25zL2RpYWdub3Npcy9wcmV2ZW50aW9uICZhbXA7PC9rZXl3b3JkPjxrZXl3b3JkPmNvbnRy
b2wvdGhlcmFweTwva2V5d29yZD48a2V5d29yZD5SZXNlYXJjaCBTdXBwb3J0LCBOb24tVS5TLiBH
b3YmYXBvczt0PC9rZXl3b3JkPjxrZXl3b3JkPlJpc2sgRmFjdG9yczwva2V5d29yZD48a2V5d29y
ZD5Xb3JsZCBIZWFsdGggT3JnYW5pemF0aW9uPC9rZXl3b3JkPjwva2V5d29yZHM+PGRhdGVzPjx5
ZWFyPjE5OTQ8L3llYXI+PC9kYXRlcz48YWNjZXNzaW9uLW51bT43OTQxNjE0PC9hY2Nlc3Npb24t
bnVtPjx1cmxzPjxyZWxhdGVkLXVybHM+PHVybD5odHRwOi8vd3d3Lm5jYmkubmxtLm5paC5nb3Yv
ZW50cmV6L3F1ZXJ5LmZjZ2k/Y21kPVJldHJpZXZlJmFtcDtkYj1QdWJNZWQmYW1wO2RvcHQ9Q2l0
YXRpb24mYW1wO2xpc3RfdWlkcz03OTQxNjE0PC91cmw+PC9yZWxhdGVkLXVybHM+PC91cmxzPjwv
cmVjb3JkPjwvQ2l0ZT48Q2l0ZT48QXV0aG9yPkNvbXBzdG9uPC9BdXRob3I+PFllYXI+MjAxOTwv
WWVhcj48UmVjTnVtPjI2NDIyPC9SZWNOdW0+PHJlY29yZD48cmVjLW51bWJlcj4yNjQyMjwvcmVj
LW51bWJlcj48Zm9yZWlnbi1rZXlzPjxrZXkgYXBwPSJFTiIgZGItaWQ9ImRwMHh6MjUwOXd2ZmE3
ZWU1MGVwZjVydzB4eDV6MnoyeHYycCIgdGltZXN0YW1wPSIxNTg5MTk1ODMwIj4yNjQyMjwva2V5
PjwvZm9yZWlnbi1rZXlzPjxyZWYtdHlwZSBuYW1lPSJKb3VybmFsIEFydGljbGUiPjE3PC9yZWYt
dHlwZT48Y29udHJpYnV0b3JzPjxhdXRob3JzPjxhdXRob3I+Q29tcHN0b24sIEouIEUuPC9hdXRo
b3I+PGF1dGhvcj5NY0NsdW5nLCBNLiBSLjwvYXV0aG9yPjxhdXRob3I+TGVzbGllLCBXLiBELjwv
YXV0aG9yPjwvYXV0aG9ycz48L2NvbnRyaWJ1dG9ycz48YXV0aC1hZGRyZXNzPkRlcGFydG1lbnQg
b2YgTWVkaWNpbmUsIENhbWJyaWRnZSBCaW9tZWRpY2FsIENhbXB1cywgQ2FtYnJpZGdlLCBVSy4g
RWxlY3Ryb25pYyBhZGRyZXNzOiBqZWMxMDAxQGNhbS5hYy51ay4mI3hEO0RlcGFydG1lbnQgb2Yg
TWVkaWNpbmUsIE9yZWdvbiBIZWFsdGggYW5kIFNjaWVuY2UgVW5pdmVyc2l0eSwgUG9ydGxhbmQs
IE9SLCBVU0E7IE1hcnkgTWFjS2lsbG9wIEluc3RpdHV0ZSBmb3IgSGVhbHRoLCBBdXN0cmFsaWFu
IENhdGhvbGljIFVuaXZlcnNpdHksIE1lbGJvdXJuZSwgVklDLCBBdXN0cmFsaWEuJiN4RDtEZXBh
cnRtZW50IG9mIEludGVybmFsIE1lZGljaW5lLCBVbml2ZXJzaXR5IG9mIE1hbml0b2JhLCBXaW5u
aXBlZywgTUIsIENhbmFkYS48L2F1dGgtYWRkcmVzcz48dGl0bGVzPjx0aXRsZT5Pc3Rlb3Bvcm9z
aXM8L3RpdGxlPjxzZWNvbmRhcnktdGl0bGU+TGFuY2V0PC9zZWNvbmRhcnktdGl0bGU+PC90aXRs
ZXM+PHBlcmlvZGljYWw+PGZ1bGwtdGl0bGU+TGFuY2V0PC9mdWxsLXRpdGxlPjwvcGVyaW9kaWNh
bD48cGFnZXM+MzY0LTM3NjwvcGFnZXM+PHZvbHVtZT4zOTM8L3ZvbHVtZT48bnVtYmVyPjEwMTY5
PC9udW1iZXI+PGVkaXRpb24+MjAxOS8wMS8zMTwvZWRpdGlvbj48a2V5d29yZHM+PGtleXdvcmQ+
QWdlZDwva2V5d29yZD48a2V5d29yZD5Cb25lIERlbnNpdHk8L2tleXdvcmQ+PGtleXdvcmQ+Qm9u
ZSBEZW5zaXR5IENvbnNlcnZhdGlvbiBBZ2VudHMvKnRoZXJhcGV1dGljIHVzZTwva2V5d29yZD48
a2V5d29yZD5EZW5vc3VtYWIvKnRoZXJhcGV1dGljIHVzZTwva2V5d29yZD48a2V5d29yZD5EaXBo
b3NwaG9uYXRlcy8qdGhlcmFwZXV0aWMgdXNlPC9rZXl3b3JkPjxrZXl3b3JkPkZlbWFsZTwva2V5
d29yZD48a2V5d29yZD5IdW1hbnM8L2tleXdvcmQ+PGtleXdvcmQ+TWFsZTwva2V5d29yZD48a2V5
d29yZD5NaWRkbGUgQWdlZDwva2V5d29yZD48a2V5d29yZD5Pc3Rlb3Bvcm9zaXMvKmRydWcgdGhl
cmFweS8qZXBpZGVtaW9sb2d5L3BoeXNpb3BhdGhvbG9neTwva2V5d29yZD48a2V5d29yZD5Pc3Rl
b3Bvcm90aWMgRnJhY3R1cmVzLypwcmV2ZW50aW9uICZhbXA7IGNvbnRyb2w8L2tleXdvcmQ+PGtl
eXdvcmQ+UGFyYXRoeXJvaWQgSG9ybW9uZS1SZWxhdGVkIFByb3RlaW4vdGhlcmFwZXV0aWMgdXNl
PC9rZXl3b3JkPjxrZXl3b3JkPlJpc2sgRmFjdG9yczwva2V5d29yZD48a2V5d29yZD5UZXJpcGFy
YXRpZGUvKnRoZXJhcGV1dGljIHVzZTwva2V5d29yZD48L2tleXdvcmRzPjxkYXRlcz48eWVhcj4y
MDE5PC95ZWFyPjxwdWItZGF0ZXM+PGRhdGU+SmFuIDI2PC9kYXRlPjwvcHViLWRhdGVzPjwvZGF0
ZXM+PGlzYm4+MTQ3NC01NDdYIChFbGVjdHJvbmljKSYjeEQ7MDE0MC02NzM2IChMaW5raW5nKTwv
aXNibj48YWNjZXNzaW9uLW51bT4zMDY5NjU3NjwvYWNjZXNzaW9uLW51bT48dXJscz48cmVsYXRl
ZC11cmxzPjx1cmw+aHR0cHM6Ly93d3cubmNiaS5ubG0ubmloLmdvdi9wdWJtZWQvMzA2OTY1NzY8
L3VybD48L3JlbGF0ZWQtdXJscz48L3VybHM+PGVsZWN0cm9uaWMtcmVzb3VyY2UtbnVtPjEwLjEw
MTYvUzAxNDAtNjczNigxOCkzMjExMi0zPC9lbGVjdHJvbmljLXJlc291cmNlLW51bT48L3JlY29y
ZD48L0NpdGU+PC9FbmROb3RlPgB=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sidRPr="00AD6221">
        <w:rPr>
          <w:rFonts w:ascii="Calibri" w:hAnsi="Calibri" w:cs="Calibri"/>
        </w:rPr>
      </w:r>
      <w:r w:rsidRPr="00AD6221">
        <w:rPr>
          <w:rFonts w:ascii="Calibri" w:hAnsi="Calibri" w:cs="Calibri"/>
        </w:rPr>
        <w:fldChar w:fldCharType="separate"/>
      </w:r>
      <w:r w:rsidR="00EE35E0">
        <w:rPr>
          <w:rFonts w:ascii="Calibri" w:hAnsi="Calibri" w:cs="Calibri"/>
          <w:noProof/>
        </w:rPr>
        <w:t>[2-4]</w:t>
      </w:r>
      <w:r w:rsidRPr="00AD6221">
        <w:rPr>
          <w:rFonts w:ascii="Calibri" w:hAnsi="Calibri" w:cs="Calibri"/>
        </w:rPr>
        <w:fldChar w:fldCharType="end"/>
      </w:r>
      <w:r w:rsidRPr="00AD6221">
        <w:rPr>
          <w:rFonts w:ascii="Calibri" w:hAnsi="Calibri" w:cs="Calibri"/>
        </w:rPr>
        <w:t xml:space="preserve">   An estimated 2·7 million hip fractures occurred in 2010 worldwide.</w:t>
      </w:r>
      <w:r w:rsidRPr="00AD6221">
        <w:rPr>
          <w:rFonts w:ascii="Calibri" w:hAnsi="Calibri" w:cs="Calibri"/>
        </w:rPr>
        <w:fldChar w:fldCharType="begin"/>
      </w:r>
      <w:r w:rsidR="00EE35E0">
        <w:rPr>
          <w:rFonts w:ascii="Calibri" w:hAnsi="Calibri" w:cs="Calibri"/>
        </w:rPr>
        <w:instrText xml:space="preserve"> ADDIN EN.CITE &lt;EndNote&gt;&lt;Cite&gt;&lt;Author&gt;Oden&lt;/Author&gt;&lt;Year&gt;2013&lt;/Year&gt;&lt;RecNum&gt;1691&lt;/RecNum&gt;&lt;DisplayText&gt;[5]&lt;/DisplayText&gt;&lt;record&gt;&lt;rec-number&gt;1691&lt;/rec-number&gt;&lt;foreign-keys&gt;&lt;key app="EN" db-id="dp0xz2509wvfa7ee50epf5rw0xx5z2z2xv2p" timestamp="1556742053"&gt;1691&lt;/key&gt;&lt;/foreign-keys&gt;&lt;ref-type name="Journal Article"&gt;17&lt;/ref-type&gt;&lt;contributors&gt;&lt;authors&gt;&lt;author&gt;Oden, A.&lt;/author&gt;&lt;author&gt;McCloskey, E. V.&lt;/author&gt;&lt;author&gt;Johansson, H.&lt;/author&gt;&lt;author&gt;Kanis, J. A.&lt;/author&gt;&lt;/authors&gt;&lt;/contributors&gt;&lt;auth-address&gt;WHO Collaborating Centre for Metabolic Bone Diseases, University of Sheffield Medical School, Beech Hill Road, Sheffield, S10 2RX, UK.&lt;/auth-address&gt;&lt;titles&gt;&lt;title&gt;Assessing the impact of osteoporosis on the burden of hip fractures&lt;/title&gt;&lt;secondary-title&gt;Calcif Tissue Int&lt;/secondary-title&gt;&lt;/titles&gt;&lt;periodical&gt;&lt;full-title&gt;Calcif Tissue Int&lt;/full-title&gt;&lt;/periodical&gt;&lt;pages&gt;42-9&lt;/pages&gt;&lt;volume&gt;92&lt;/volume&gt;&lt;number&gt;1&lt;/number&gt;&lt;keywords&gt;&lt;keyword&gt;Adult&lt;/keyword&gt;&lt;keyword&gt;Age Factors&lt;/keyword&gt;&lt;keyword&gt;Aged&lt;/keyword&gt;&lt;keyword&gt;Aged, 80 and over&lt;/keyword&gt;&lt;keyword&gt;Bone Density&lt;/keyword&gt;&lt;keyword&gt;Female&lt;/keyword&gt;&lt;keyword&gt;Femur Neck/pathology&lt;/keyword&gt;&lt;keyword&gt;Global Health&lt;/keyword&gt;&lt;keyword&gt;Hip Fractures/complications/*epidemiology&lt;/keyword&gt;&lt;keyword&gt;Humans&lt;/keyword&gt;&lt;keyword&gt;Male&lt;/keyword&gt;&lt;keyword&gt;Middle Aged&lt;/keyword&gt;&lt;keyword&gt;Models, Statistical&lt;/keyword&gt;&lt;keyword&gt;Osteoporosis/complications/diagnosis/*epidemiology&lt;/keyword&gt;&lt;keyword&gt;Proportional Hazards Models&lt;/keyword&gt;&lt;keyword&gt;Risk&lt;/keyword&gt;&lt;/keywords&gt;&lt;dates&gt;&lt;year&gt;2013&lt;/year&gt;&lt;pub-dates&gt;&lt;date&gt;Jan&lt;/date&gt;&lt;/pub-dates&gt;&lt;/dates&gt;&lt;isbn&gt;1432-0827 (Electronic)&amp;#xD;0171-967X (Linking)&lt;/isbn&gt;&lt;accession-num&gt;23135744&lt;/accession-num&gt;&lt;urls&gt;&lt;related-urls&gt;&lt;url&gt;http://www.ncbi.nlm.nih.gov/pubmed/23135744&lt;/url&gt;&lt;/related-urls&gt;&lt;/urls&gt;&lt;electronic-resource-num&gt;10.1007/s00223-012-9666-6&lt;/electronic-resource-num&gt;&lt;/record&gt;&lt;/Cite&gt;&lt;/EndNote&gt;</w:instrText>
      </w:r>
      <w:r w:rsidRPr="00AD6221">
        <w:rPr>
          <w:rFonts w:ascii="Calibri" w:hAnsi="Calibri" w:cs="Calibri"/>
        </w:rPr>
        <w:fldChar w:fldCharType="separate"/>
      </w:r>
      <w:r w:rsidR="00EE35E0">
        <w:rPr>
          <w:rFonts w:ascii="Calibri" w:hAnsi="Calibri" w:cs="Calibri"/>
          <w:noProof/>
        </w:rPr>
        <w:t>[5]</w:t>
      </w:r>
      <w:r w:rsidRPr="00AD6221">
        <w:rPr>
          <w:rFonts w:ascii="Calibri" w:hAnsi="Calibri" w:cs="Calibri"/>
        </w:rPr>
        <w:fldChar w:fldCharType="end"/>
      </w:r>
      <w:r w:rsidRPr="00AD6221">
        <w:rPr>
          <w:rFonts w:ascii="Calibri" w:hAnsi="Calibri" w:cs="Calibri"/>
        </w:rPr>
        <w:t xml:space="preserve">  In </w:t>
      </w:r>
      <w:r>
        <w:rPr>
          <w:rFonts w:ascii="Calibri" w:hAnsi="Calibri" w:cs="Calibri"/>
        </w:rPr>
        <w:t>the EU</w:t>
      </w:r>
      <w:r w:rsidRPr="00AD6221">
        <w:rPr>
          <w:rFonts w:ascii="Calibri" w:hAnsi="Calibri" w:cs="Calibri"/>
        </w:rPr>
        <w:t>, in the same year</w:t>
      </w:r>
      <w:r>
        <w:rPr>
          <w:rFonts w:ascii="Calibri" w:hAnsi="Calibri" w:cs="Calibri"/>
        </w:rPr>
        <w:t xml:space="preserve">, </w:t>
      </w:r>
      <w:r w:rsidRPr="00053CC4">
        <w:rPr>
          <w:rFonts w:cstheme="minorHAnsi"/>
          <w:szCs w:val="24"/>
        </w:rPr>
        <w:t>3.5 million new fractures were estimated to have occurre</w:t>
      </w:r>
      <w:r>
        <w:rPr>
          <w:rFonts w:cstheme="minorHAnsi"/>
          <w:szCs w:val="24"/>
        </w:rPr>
        <w:t xml:space="preserve">d, </w:t>
      </w:r>
      <w:r w:rsidRPr="00053CC4">
        <w:rPr>
          <w:rFonts w:cstheme="minorHAnsi"/>
          <w:szCs w:val="24"/>
        </w:rPr>
        <w:t xml:space="preserve">comprising approximately 620,000 hip fractures, 520,000 vertebral fractures, 560,000 forearm fractures and 1,800,000 other </w:t>
      </w:r>
      <w:r w:rsidR="008E2589">
        <w:rPr>
          <w:rFonts w:cstheme="minorHAnsi"/>
          <w:szCs w:val="24"/>
        </w:rPr>
        <w:t xml:space="preserve">fragility </w:t>
      </w:r>
      <w:r w:rsidRPr="00053CC4">
        <w:rPr>
          <w:rFonts w:cstheme="minorHAnsi"/>
          <w:szCs w:val="24"/>
        </w:rPr>
        <w:t>fractures</w:t>
      </w:r>
      <w:r>
        <w:rPr>
          <w:rFonts w:cstheme="minorHAnsi"/>
          <w:szCs w:val="24"/>
        </w:rPr>
        <w:t>.</w:t>
      </w:r>
      <w:r w:rsidRPr="00053CC4">
        <w:rPr>
          <w:rFonts w:cstheme="minorHAnsi"/>
          <w:szCs w:val="24"/>
        </w:rPr>
        <w:fldChar w:fldCharType="begin">
          <w:fldData xml:space="preserve">PEVuZE5vdGU+PENpdGU+PEF1dGhvcj5TdmVkYm9tPC9BdXRob3I+PFllYXI+MjAxMzwvWWVhcj48
UmVjTnVtPjE2MDQ8L1JlY051bT48RGlzcGxheVRleHQ+WzYsIDddPC9EaXNwbGF5VGV4dD48cmVj
b3JkPjxyZWMtbnVtYmVyPjE2MDQ8L3JlYy1udW1iZXI+PGZvcmVpZ24ta2V5cz48a2V5IGFwcD0i
RU4iIGRiLWlkPSJkcDB4ejI1MDl3dmZhN2VlNTBlcGY1cncweHg1ejJ6Mnh2MnAiIHRpbWVzdGFt
cD0iMTU1Njc0MjA1MiI+MTYwNDwva2V5PjwvZm9yZWlnbi1rZXlzPjxyZWYtdHlwZSBuYW1lPSJK
b3VybmFsIEFydGljbGUiPjE3PC9yZWYtdHlwZT48Y29udHJpYnV0b3JzPjxhdXRob3JzPjxhdXRo
b3I+U3ZlZGJvbSwgQS48L2F1dGhvcj48YXV0aG9yPkhlcm5sdW5kLCBFLjwvYXV0aG9yPjxhdXRo
b3I+SXZlcmdhcmQsIE0uPC9hdXRob3I+PGF1dGhvcj5Db21wc3RvbiwgSi48L2F1dGhvcj48YXV0
aG9yPkNvb3BlciwgQy48L2F1dGhvcj48YXV0aG9yPlN0ZW5tYXJrLCBKLjwvYXV0aG9yPjxhdXRo
b3I+TWNDbG9za2V5LCBFLiBWLjwvYXV0aG9yPjxhdXRob3I+Sm9uc3NvbiwgQi48L2F1dGhvcj48
YXV0aG9yPkthbmlzLCBKLiBBLjwvYXV0aG9yPjwvYXV0aG9ycz48L2NvbnRyaWJ1dG9ycz48YXV0
aC1hZGRyZXNzPk9wdHVtSW5zaWdodCwgU3RvY2tob2xtLCBTd2VkZW4uPC9hdXRoLWFkZHJlc3M+
PHRpdGxlcz48dGl0bGU+T3N0ZW9wb3Jvc2lzIGluIHRoZSBFdXJvcGVhbiBVbmlvbjogYSBjb21w
ZW5kaXVtIG9mIGNvdW50cnktc3BlY2lmaWMgcmVwb3J0czwvdGl0bGU+PHNlY29uZGFyeS10aXRs
ZT5BcmNoIE9zdGVvcG9yb3M8L3NlY29uZGFyeS10aXRsZT48L3RpdGxlcz48cGVyaW9kaWNhbD48
ZnVsbC10aXRsZT5BcmNoIE9zdGVvcG9yb3M8L2Z1bGwtdGl0bGU+PC9wZXJpb2RpY2FsPjxwYWdl
cz4xMzc8L3BhZ2VzPjx2b2x1bWU+ODwvdm9sdW1lPjxudW1iZXI+MS0yPC9udW1iZXI+PGVkaXRp
b24+MjAxMy8xMC8xMjwvZWRpdGlvbj48ZGF0ZXM+PHllYXI+MjAxMzwveWVhcj48L2RhdGVzPjxp
c2JuPjE4NjItMzUxNCAoRWxlY3Ryb25pYyk8L2lzYm4+PGFjY2Vzc2lvbi1udW0+MjQxMTM4Mzg8
L2FjY2Vzc2lvbi1udW0+PHVybHM+PHJlbGF0ZWQtdXJscz48dXJsPmh0dHA6Ly93d3cubmNiaS5u
bG0ubmloLmdvdi9wdWJtZWQvMjQxMTM4Mzg8L3VybD48L3JlbGF0ZWQtdXJscz48L3VybHM+PGN1
c3RvbTI+Mzg4MDQ5MjwvY3VzdG9tMj48ZWxlY3Ryb25pYy1yZXNvdXJjZS1udW0+MTAuMTAwNy9z
MTE2NTctMDEzLTAxMzctMDwvZWxlY3Ryb25pYy1yZXNvdXJjZS1udW0+PGxhbmd1YWdlPmVuZzwv
bGFuZ3VhZ2U+PC9yZWNvcmQ+PC9DaXRlPjxDaXRlPjxBdXRob3I+SGVybmx1bmQ8L0F1dGhvcj48
WWVhcj4yMDEzPC9ZZWFyPjxSZWNOdW0+MTgxMzwvUmVjTnVtPjxyZWNvcmQ+PHJlYy1udW1iZXI+
MTgxMzwvcmVjLW51bWJlcj48Zm9yZWlnbi1rZXlzPjxrZXkgYXBwPSJFTiIgZGItaWQ9ImRwMHh6
MjUwOXd2ZmE3ZWU1MGVwZjVydzB4eDV6MnoyeHYycCIgdGltZXN0YW1wPSIxNTU2NzQyMDUzIj4x
ODEzPC9rZXk+PC9mb3JlaWduLWtleXM+PHJlZi10eXBlIG5hbWU9IkpvdXJuYWwgQXJ0aWNsZSI+
MTc8L3JlZi10eXBlPjxjb250cmlidXRvcnM+PGF1dGhvcnM+PGF1dGhvcj5IZXJubHVuZCwgRS48
L2F1dGhvcj48YXV0aG9yPlN2ZWRib20sIEEuPC9hdXRob3I+PGF1dGhvcj5JdmVyZ2FyZCwgTS48
L2F1dGhvcj48YXV0aG9yPkNvbXBzdG9uLCBKLjwvYXV0aG9yPjxhdXRob3I+Q29vcGVyLCBDLjwv
YXV0aG9yPjxhdXRob3I+U3Rlbm1hcmssIEouPC9hdXRob3I+PGF1dGhvcj5NY0Nsb3NrZXksIEUu
IFYuPC9hdXRob3I+PGF1dGhvcj5Kb25zc29uLCBCLjwvYXV0aG9yPjxhdXRob3I+S2FuaXMsIEou
IEEuPC9hdXRob3I+PC9hdXRob3JzPjwvY29udHJpYnV0b3JzPjxhdXRoLWFkZHJlc3M+T3B0dW1J
bnNpZ2h0LCBTdG9ja2hvbG0sIFN3ZWRlbi48L2F1dGgtYWRkcmVzcz48dGl0bGVzPjx0aXRsZT5P
c3Rlb3Bvcm9zaXMgaW4gdGhlIEV1cm9wZWFuIFVuaW9uOiBtZWRpY2FsIG1hbmFnZW1lbnQsIGVw
aWRlbWlvbG9neSBhbmQgZWNvbm9taWMgYnVyZGVuLiBBIHJlcG9ydCBwcmVwYXJlZCBpbiBjb2xs
YWJvcmF0aW9uIHdpdGggdGhlIEludGVybmF0aW9uYWwgT3N0ZW9wb3Jvc2lzIEZvdW5kYXRpb24g
KElPRikgYW5kIHRoZSBFdXJvcGVhbiBGZWRlcmF0aW9uIG9mIFBoYXJtYWNldXRpY2FsIEluZHVz
dHJ5IEFzc29jaWF0aW9ucyAoRUZQSUEpPC90aXRsZT48c2Vjb25kYXJ5LXRpdGxlPkFyY2ggT3N0
ZW9wb3Jvczwvc2Vjb25kYXJ5LXRpdGxlPjwvdGl0bGVzPjxwZXJpb2RpY2FsPjxmdWxsLXRpdGxl
PkFyY2ggT3N0ZW9wb3JvczwvZnVsbC10aXRsZT48L3BlcmlvZGljYWw+PHBhZ2VzPjEzNjwvcGFn
ZXM+PHZvbHVtZT44PC92b2x1bWU+PG51bWJlcj4xLTI8L251bWJlcj48ZWRpdGlvbj4yMDEzLzEw
LzEyPC9lZGl0aW9uPjxkYXRlcz48eWVhcj4yMDEzPC95ZWFyPjwvZGF0ZXM+PGlzYm4+MTg2Mi0z
NTE0IChFbGVjdHJvbmljKTwvaXNibj48YWNjZXNzaW9uLW51bT4yNDExMzgzNzwvYWNjZXNzaW9u
LW51bT48dXJscz48cmVsYXRlZC11cmxzPjx1cmw+aHR0cDovL3d3dy5uY2JpLm5sbS5uaWguZ292
L3B1Ym1lZC8yNDExMzgzNzwvdXJsPjwvcmVsYXRlZC11cmxzPjwvdXJscz48Y3VzdG9tMj4zODgw
NDg3PC9jdXN0b20yPjxlbGVjdHJvbmljLXJlc291cmNlLW51bT4xMC4xMDA3L3MxMTY1Ny0wMTMt
MDEzNi0xPC9lbGVjdHJvbmljLXJlc291cmNlLW51bT48bGFuZ3VhZ2U+ZW5nPC9sYW5ndWFnZT48
L3JlY29yZD48L0NpdGU+PC9FbmROb3RlPn==
</w:fldData>
        </w:fldChar>
      </w:r>
      <w:r w:rsidR="00EE35E0">
        <w:rPr>
          <w:rFonts w:cstheme="minorHAnsi"/>
          <w:szCs w:val="24"/>
        </w:rPr>
        <w:instrText xml:space="preserve"> ADDIN EN.CITE </w:instrText>
      </w:r>
      <w:r w:rsidR="00EE35E0">
        <w:rPr>
          <w:rFonts w:cstheme="minorHAnsi"/>
          <w:szCs w:val="24"/>
        </w:rPr>
        <w:fldChar w:fldCharType="begin">
          <w:fldData xml:space="preserve">PEVuZE5vdGU+PENpdGU+PEF1dGhvcj5TdmVkYm9tPC9BdXRob3I+PFllYXI+MjAxMzwvWWVhcj48
UmVjTnVtPjE2MDQ8L1JlY051bT48RGlzcGxheVRleHQ+WzYsIDddPC9EaXNwbGF5VGV4dD48cmVj
b3JkPjxyZWMtbnVtYmVyPjE2MDQ8L3JlYy1udW1iZXI+PGZvcmVpZ24ta2V5cz48a2V5IGFwcD0i
RU4iIGRiLWlkPSJkcDB4ejI1MDl3dmZhN2VlNTBlcGY1cncweHg1ejJ6Mnh2MnAiIHRpbWVzdGFt
cD0iMTU1Njc0MjA1MiI+MTYwNDwva2V5PjwvZm9yZWlnbi1rZXlzPjxyZWYtdHlwZSBuYW1lPSJK
b3VybmFsIEFydGljbGUiPjE3PC9yZWYtdHlwZT48Y29udHJpYnV0b3JzPjxhdXRob3JzPjxhdXRo
b3I+U3ZlZGJvbSwgQS48L2F1dGhvcj48YXV0aG9yPkhlcm5sdW5kLCBFLjwvYXV0aG9yPjxhdXRo
b3I+SXZlcmdhcmQsIE0uPC9hdXRob3I+PGF1dGhvcj5Db21wc3RvbiwgSi48L2F1dGhvcj48YXV0
aG9yPkNvb3BlciwgQy48L2F1dGhvcj48YXV0aG9yPlN0ZW5tYXJrLCBKLjwvYXV0aG9yPjxhdXRo
b3I+TWNDbG9za2V5LCBFLiBWLjwvYXV0aG9yPjxhdXRob3I+Sm9uc3NvbiwgQi48L2F1dGhvcj48
YXV0aG9yPkthbmlzLCBKLiBBLjwvYXV0aG9yPjwvYXV0aG9ycz48L2NvbnRyaWJ1dG9ycz48YXV0
aC1hZGRyZXNzPk9wdHVtSW5zaWdodCwgU3RvY2tob2xtLCBTd2VkZW4uPC9hdXRoLWFkZHJlc3M+
PHRpdGxlcz48dGl0bGU+T3N0ZW9wb3Jvc2lzIGluIHRoZSBFdXJvcGVhbiBVbmlvbjogYSBjb21w
ZW5kaXVtIG9mIGNvdW50cnktc3BlY2lmaWMgcmVwb3J0czwvdGl0bGU+PHNlY29uZGFyeS10aXRs
ZT5BcmNoIE9zdGVvcG9yb3M8L3NlY29uZGFyeS10aXRsZT48L3RpdGxlcz48cGVyaW9kaWNhbD48
ZnVsbC10aXRsZT5BcmNoIE9zdGVvcG9yb3M8L2Z1bGwtdGl0bGU+PC9wZXJpb2RpY2FsPjxwYWdl
cz4xMzc8L3BhZ2VzPjx2b2x1bWU+ODwvdm9sdW1lPjxudW1iZXI+MS0yPC9udW1iZXI+PGVkaXRp
b24+MjAxMy8xMC8xMjwvZWRpdGlvbj48ZGF0ZXM+PHllYXI+MjAxMzwveWVhcj48L2RhdGVzPjxp
c2JuPjE4NjItMzUxNCAoRWxlY3Ryb25pYyk8L2lzYm4+PGFjY2Vzc2lvbi1udW0+MjQxMTM4Mzg8
L2FjY2Vzc2lvbi1udW0+PHVybHM+PHJlbGF0ZWQtdXJscz48dXJsPmh0dHA6Ly93d3cubmNiaS5u
bG0ubmloLmdvdi9wdWJtZWQvMjQxMTM4Mzg8L3VybD48L3JlbGF0ZWQtdXJscz48L3VybHM+PGN1
c3RvbTI+Mzg4MDQ5MjwvY3VzdG9tMj48ZWxlY3Ryb25pYy1yZXNvdXJjZS1udW0+MTAuMTAwNy9z
MTE2NTctMDEzLTAxMzctMDwvZWxlY3Ryb25pYy1yZXNvdXJjZS1udW0+PGxhbmd1YWdlPmVuZzwv
bGFuZ3VhZ2U+PC9yZWNvcmQ+PC9DaXRlPjxDaXRlPjxBdXRob3I+SGVybmx1bmQ8L0F1dGhvcj48
WWVhcj4yMDEzPC9ZZWFyPjxSZWNOdW0+MTgxMzwvUmVjTnVtPjxyZWNvcmQ+PHJlYy1udW1iZXI+
MTgxMzwvcmVjLW51bWJlcj48Zm9yZWlnbi1rZXlzPjxrZXkgYXBwPSJFTiIgZGItaWQ9ImRwMHh6
MjUwOXd2ZmE3ZWU1MGVwZjVydzB4eDV6MnoyeHYycCIgdGltZXN0YW1wPSIxNTU2NzQyMDUzIj4x
ODEzPC9rZXk+PC9mb3JlaWduLWtleXM+PHJlZi10eXBlIG5hbWU9IkpvdXJuYWwgQXJ0aWNsZSI+
MTc8L3JlZi10eXBlPjxjb250cmlidXRvcnM+PGF1dGhvcnM+PGF1dGhvcj5IZXJubHVuZCwgRS48
L2F1dGhvcj48YXV0aG9yPlN2ZWRib20sIEEuPC9hdXRob3I+PGF1dGhvcj5JdmVyZ2FyZCwgTS48
L2F1dGhvcj48YXV0aG9yPkNvbXBzdG9uLCBKLjwvYXV0aG9yPjxhdXRob3I+Q29vcGVyLCBDLjwv
YXV0aG9yPjxhdXRob3I+U3Rlbm1hcmssIEouPC9hdXRob3I+PGF1dGhvcj5NY0Nsb3NrZXksIEUu
IFYuPC9hdXRob3I+PGF1dGhvcj5Kb25zc29uLCBCLjwvYXV0aG9yPjxhdXRob3I+S2FuaXMsIEou
IEEuPC9hdXRob3I+PC9hdXRob3JzPjwvY29udHJpYnV0b3JzPjxhdXRoLWFkZHJlc3M+T3B0dW1J
bnNpZ2h0LCBTdG9ja2hvbG0sIFN3ZWRlbi48L2F1dGgtYWRkcmVzcz48dGl0bGVzPjx0aXRsZT5P
c3Rlb3Bvcm9zaXMgaW4gdGhlIEV1cm9wZWFuIFVuaW9uOiBtZWRpY2FsIG1hbmFnZW1lbnQsIGVw
aWRlbWlvbG9neSBhbmQgZWNvbm9taWMgYnVyZGVuLiBBIHJlcG9ydCBwcmVwYXJlZCBpbiBjb2xs
YWJvcmF0aW9uIHdpdGggdGhlIEludGVybmF0aW9uYWwgT3N0ZW9wb3Jvc2lzIEZvdW5kYXRpb24g
KElPRikgYW5kIHRoZSBFdXJvcGVhbiBGZWRlcmF0aW9uIG9mIFBoYXJtYWNldXRpY2FsIEluZHVz
dHJ5IEFzc29jaWF0aW9ucyAoRUZQSUEpPC90aXRsZT48c2Vjb25kYXJ5LXRpdGxlPkFyY2ggT3N0
ZW9wb3Jvczwvc2Vjb25kYXJ5LXRpdGxlPjwvdGl0bGVzPjxwZXJpb2RpY2FsPjxmdWxsLXRpdGxl
PkFyY2ggT3N0ZW9wb3JvczwvZnVsbC10aXRsZT48L3BlcmlvZGljYWw+PHBhZ2VzPjEzNjwvcGFn
ZXM+PHZvbHVtZT44PC92b2x1bWU+PG51bWJlcj4xLTI8L251bWJlcj48ZWRpdGlvbj4yMDEzLzEw
LzEyPC9lZGl0aW9uPjxkYXRlcz48eWVhcj4yMDEzPC95ZWFyPjwvZGF0ZXM+PGlzYm4+MTg2Mi0z
NTE0IChFbGVjdHJvbmljKTwvaXNibj48YWNjZXNzaW9uLW51bT4yNDExMzgzNzwvYWNjZXNzaW9u
LW51bT48dXJscz48cmVsYXRlZC11cmxzPjx1cmw+aHR0cDovL3d3dy5uY2JpLm5sbS5uaWguZ292
L3B1Ym1lZC8yNDExMzgzNzwvdXJsPjwvcmVsYXRlZC11cmxzPjwvdXJscz48Y3VzdG9tMj4zODgw
NDg3PC9jdXN0b20yPjxlbGVjdHJvbmljLXJlc291cmNlLW51bT4xMC4xMDA3L3MxMTY1Ny0wMTMt
MDEzNi0xPC9lbGVjdHJvbmljLXJlc291cmNlLW51bT48bGFuZ3VhZ2U+ZW5nPC9sYW5ndWFnZT48
L3JlY29yZD48L0NpdGU+PC9FbmROb3RlPn==
</w:fldData>
        </w:fldChar>
      </w:r>
      <w:r w:rsidR="00EE35E0">
        <w:rPr>
          <w:rFonts w:cstheme="minorHAnsi"/>
          <w:szCs w:val="24"/>
        </w:rPr>
        <w:instrText xml:space="preserve"> ADDIN EN.CITE.DATA </w:instrText>
      </w:r>
      <w:r w:rsidR="00EE35E0">
        <w:rPr>
          <w:rFonts w:cstheme="minorHAnsi"/>
          <w:szCs w:val="24"/>
        </w:rPr>
      </w:r>
      <w:r w:rsidR="00EE35E0">
        <w:rPr>
          <w:rFonts w:cstheme="minorHAnsi"/>
          <w:szCs w:val="24"/>
        </w:rPr>
        <w:fldChar w:fldCharType="end"/>
      </w:r>
      <w:r w:rsidRPr="00053CC4">
        <w:rPr>
          <w:rFonts w:cstheme="minorHAnsi"/>
          <w:szCs w:val="24"/>
        </w:rPr>
      </w:r>
      <w:r w:rsidRPr="00053CC4">
        <w:rPr>
          <w:rFonts w:cstheme="minorHAnsi"/>
          <w:szCs w:val="24"/>
        </w:rPr>
        <w:fldChar w:fldCharType="separate"/>
      </w:r>
      <w:r w:rsidR="00EE35E0">
        <w:rPr>
          <w:rFonts w:cstheme="minorHAnsi"/>
          <w:noProof/>
          <w:szCs w:val="24"/>
        </w:rPr>
        <w:t>[6, 7]</w:t>
      </w:r>
      <w:r w:rsidRPr="00053CC4">
        <w:rPr>
          <w:rFonts w:cstheme="minorHAnsi"/>
          <w:szCs w:val="24"/>
        </w:rPr>
        <w:fldChar w:fldCharType="end"/>
      </w:r>
      <w:r w:rsidRPr="00053CC4">
        <w:rPr>
          <w:rFonts w:cstheme="minorHAnsi"/>
          <w:szCs w:val="24"/>
        </w:rPr>
        <w:t xml:space="preserve">.  </w:t>
      </w:r>
      <w:r>
        <w:rPr>
          <w:rFonts w:cstheme="minorHAnsi"/>
          <w:szCs w:val="24"/>
        </w:rPr>
        <w:t>T</w:t>
      </w:r>
      <w:r w:rsidRPr="00053CC4">
        <w:rPr>
          <w:rFonts w:cstheme="minorHAnsi"/>
          <w:szCs w:val="24"/>
        </w:rPr>
        <w:t xml:space="preserve">he cost of osteoporosis, including pharmacological intervention in the EU was estimated at €37 billion, with two-thirds derived from the treatment of incident fractures and only 5% representing the costs of pharmacological prevention.  The total cost including values of quality adjusted life years (QALYs) lost was estimated at €98 billion, a figure that is expected to rise to €121 billion in 2025.  </w:t>
      </w:r>
      <w:r>
        <w:t xml:space="preserve">In the late 1990s, </w:t>
      </w:r>
      <w:r w:rsidR="0065401A">
        <w:t>the</w:t>
      </w:r>
      <w:r>
        <w:t xml:space="preserve"> World Health Organization (WHO) drew attention to the need to formulate a global strategy for the prevention and control of </w:t>
      </w:r>
      <w:r w:rsidR="008427AF">
        <w:t>NCD</w:t>
      </w:r>
      <w:r>
        <w:t>s, including osteoporosis.</w:t>
      </w:r>
      <w:r>
        <w:fldChar w:fldCharType="begin"/>
      </w:r>
      <w:r w:rsidR="00EE35E0">
        <w:instrText xml:space="preserve"> ADDIN EN.CITE &lt;EndNote&gt;&lt;Cite&gt;&lt;Author&gt;WHO&lt;/Author&gt;&lt;Year&gt;1997&lt;/Year&gt;&lt;RecNum&gt;14395&lt;/RecNum&gt;&lt;DisplayText&gt;[8]&lt;/DisplayText&gt;&lt;record&gt;&lt;rec-number&gt;14395&lt;/rec-number&gt;&lt;foreign-keys&gt;&lt;key app="EN" db-id="dp0xz2509wvfa7ee50epf5rw0xx5z2z2xv2p" timestamp="1556742150"&gt;14395&lt;/key&gt;&lt;/foreign-keys&gt;&lt;ref-type name="Report"&gt;27&lt;/ref-type&gt;&lt;contributors&gt;&lt;authors&gt;&lt;author&gt;WHO,&lt;/author&gt;&lt;/authors&gt;&lt;/contributors&gt;&lt;titles&gt;&lt;title&gt;The world health report 1997: conquering suffering, enriching humanity. Geneva, World Health Organization.&lt;/title&gt;&lt;/titles&gt;&lt;dates&gt;&lt;year&gt;1997&lt;/year&gt;&lt;/dates&gt;&lt;urls&gt;&lt;/urls&gt;&lt;/record&gt;&lt;/Cite&gt;&lt;/EndNote&gt;</w:instrText>
      </w:r>
      <w:r>
        <w:fldChar w:fldCharType="separate"/>
      </w:r>
      <w:r w:rsidR="00EE35E0">
        <w:rPr>
          <w:noProof/>
        </w:rPr>
        <w:t>[8]</w:t>
      </w:r>
      <w:r>
        <w:fldChar w:fldCharType="end"/>
      </w:r>
      <w:r>
        <w:t xml:space="preserve">  The subsequent work of the then WHO Collaborating Centre for Metabolic Bone Disease at the University of Sheffield led to the development and launch in 2008 of a freely available, fracture risk assessment tool (FRAX</w:t>
      </w:r>
      <w:r w:rsidRPr="00145632">
        <w:rPr>
          <w:rFonts w:ascii="Calibri" w:hAnsi="Calibri" w:cs="Calibri"/>
        </w:rPr>
        <w:t>®</w:t>
      </w:r>
      <w:r>
        <w:t>,</w:t>
      </w:r>
      <w:r>
        <w:rPr>
          <w:rFonts w:ascii="SabonLTStd-Roman" w:hAnsi="SabonLTStd-Roman" w:cs="SabonLTStd-Roman"/>
          <w:color w:val="231F20"/>
          <w:sz w:val="19"/>
          <w:szCs w:val="19"/>
        </w:rPr>
        <w:t xml:space="preserve"> </w:t>
      </w:r>
      <w:hyperlink r:id="rId6" w:history="1">
        <w:r w:rsidRPr="00AD6221">
          <w:rPr>
            <w:rStyle w:val="Hyperlink"/>
            <w:rFonts w:ascii="Calibri" w:hAnsi="Calibri" w:cs="Calibri"/>
          </w:rPr>
          <w:t>www.shef.ac.uk/FRAX</w:t>
        </w:r>
      </w:hyperlink>
      <w:r w:rsidRPr="00AD6221">
        <w:rPr>
          <w:rFonts w:ascii="Calibri" w:hAnsi="Calibri" w:cs="Calibri"/>
        </w:rPr>
        <w:t>).</w:t>
      </w:r>
      <w:r w:rsidR="00C2505D">
        <w:rPr>
          <w:rFonts w:ascii="Calibri" w:hAnsi="Calibri" w:cs="Calibri"/>
        </w:rPr>
        <w:fldChar w:fldCharType="begin"/>
      </w:r>
      <w:r w:rsidR="00EE35E0">
        <w:rPr>
          <w:rFonts w:ascii="Calibri" w:hAnsi="Calibri" w:cs="Calibri"/>
        </w:rPr>
        <w:instrText xml:space="preserve"> ADDIN EN.CITE &lt;EndNote&gt;&lt;Cite&gt;&lt;Author&gt;Kanis JA on behalf of the World Health Organization Scientific Group&lt;/Author&gt;&lt;Year&gt;2008&lt;/Year&gt;&lt;RecNum&gt;4174&lt;/RecNum&gt;&lt;DisplayText&gt;[2]&lt;/DisplayText&gt;&lt;record&gt;&lt;rec-number&gt;4174&lt;/rec-number&gt;&lt;foreign-keys&gt;&lt;key app="EN" db-id="dp0xz2509wvfa7ee50epf5rw0xx5z2z2xv2p" timestamp="1556742071"&gt;4174&lt;/key&gt;&lt;/foreign-keys&gt;&lt;ref-type name="Book"&gt;6&lt;/ref-type&gt;&lt;contributors&gt;&lt;authors&gt;&lt;author&gt;Kanis JA on behalf of the World Health Organization Scientific Group,&lt;/author&gt;&lt;/authors&gt;&lt;/contributors&gt;&lt;titles&gt;&lt;title&gt;Assessment of osteoporosis at the primary health-care level. Technical Report. (https://www.sheffield.ac.uk/FRAX/pdfs/WHO_Technical_Report.pdf)&lt;/title&gt;&lt;/titles&gt;&lt;dates&gt;&lt;year&gt;2008&lt;/year&gt;&lt;/dates&gt;&lt;publisher&gt;University of Sheffield, UK&lt;/publisher&gt;&lt;urls&gt;&lt;/urls&gt;&lt;/record&gt;&lt;/Cite&gt;&lt;/EndNote&gt;</w:instrText>
      </w:r>
      <w:r w:rsidR="00C2505D">
        <w:rPr>
          <w:rFonts w:ascii="Calibri" w:hAnsi="Calibri" w:cs="Calibri"/>
        </w:rPr>
        <w:fldChar w:fldCharType="separate"/>
      </w:r>
      <w:r w:rsidR="00EE35E0">
        <w:rPr>
          <w:rFonts w:ascii="Calibri" w:hAnsi="Calibri" w:cs="Calibri"/>
          <w:noProof/>
        </w:rPr>
        <w:t>[2]</w:t>
      </w:r>
      <w:r w:rsidR="00C2505D">
        <w:rPr>
          <w:rFonts w:ascii="Calibri" w:hAnsi="Calibri" w:cs="Calibri"/>
        </w:rPr>
        <w:fldChar w:fldCharType="end"/>
      </w:r>
      <w:r w:rsidRPr="002D57FB">
        <w:rPr>
          <w:rFonts w:ascii="Calibri" w:hAnsi="Calibri" w:cs="Calibri"/>
        </w:rPr>
        <w:t xml:space="preserve"> </w:t>
      </w:r>
      <w:r>
        <w:rPr>
          <w:rFonts w:ascii="Calibri" w:hAnsi="Calibri" w:cs="Calibri"/>
        </w:rPr>
        <w:t xml:space="preserve">The tool is used to generate 10 year probabilities of fracture at the hip or major skeletal sites (hip, spine, humerus and </w:t>
      </w:r>
      <w:r w:rsidR="003613FD">
        <w:rPr>
          <w:rFonts w:ascii="Calibri" w:hAnsi="Calibri" w:cs="Calibri"/>
        </w:rPr>
        <w:t>di</w:t>
      </w:r>
      <w:r w:rsidR="00BA32C5">
        <w:rPr>
          <w:rFonts w:ascii="Calibri" w:hAnsi="Calibri" w:cs="Calibri"/>
        </w:rPr>
        <w:t>s</w:t>
      </w:r>
      <w:r w:rsidR="003613FD">
        <w:rPr>
          <w:rFonts w:ascii="Calibri" w:hAnsi="Calibri" w:cs="Calibri"/>
        </w:rPr>
        <w:t>tal forearm</w:t>
      </w:r>
      <w:r>
        <w:rPr>
          <w:rFonts w:ascii="Calibri" w:hAnsi="Calibri" w:cs="Calibri"/>
        </w:rPr>
        <w:t>) using easily captured clinical risk factors, with or without the addition of femoral neck bone mineral density</w:t>
      </w:r>
      <w:r w:rsidR="002F1B8B">
        <w:rPr>
          <w:rFonts w:ascii="Calibri" w:hAnsi="Calibri" w:cs="Calibri"/>
        </w:rPr>
        <w:t xml:space="preserve"> (BMD)</w:t>
      </w:r>
      <w:r>
        <w:rPr>
          <w:rFonts w:ascii="Calibri" w:hAnsi="Calibri" w:cs="Calibri"/>
        </w:rPr>
        <w:t xml:space="preserve">.  FRAX </w:t>
      </w:r>
      <w:r w:rsidRPr="002D57FB">
        <w:rPr>
          <w:rFonts w:ascii="Calibri" w:hAnsi="Calibri" w:cs="Calibri"/>
        </w:rPr>
        <w:t xml:space="preserve">has the advantage of being a global health care </w:t>
      </w:r>
      <w:r w:rsidRPr="00AD6221">
        <w:rPr>
          <w:rFonts w:ascii="Calibri" w:hAnsi="Calibri" w:cs="Calibri"/>
        </w:rPr>
        <w:t>tool</w:t>
      </w:r>
      <w:r>
        <w:rPr>
          <w:rFonts w:ascii="Calibri" w:hAnsi="Calibri" w:cs="Calibri"/>
        </w:rPr>
        <w:t>, and has been widely adopted within clinical guidelines</w:t>
      </w:r>
      <w:r w:rsidRPr="00AD6221">
        <w:rPr>
          <w:rFonts w:ascii="Calibri" w:hAnsi="Calibri" w:cs="Calibri"/>
        </w:rPr>
        <w:t>.</w:t>
      </w:r>
      <w:r>
        <w:rPr>
          <w:rFonts w:ascii="Calibri" w:hAnsi="Calibri" w:cs="Calibri"/>
        </w:rPr>
        <w:fldChar w:fldCharType="begin"/>
      </w:r>
      <w:r w:rsidR="00EE35E0">
        <w:rPr>
          <w:rFonts w:ascii="Calibri" w:hAnsi="Calibri" w:cs="Calibri"/>
        </w:rPr>
        <w:instrText xml:space="preserve"> ADDIN EN.CITE &lt;EndNote&gt;&lt;Cite&gt;&lt;Author&gt;Kanis&lt;/Author&gt;&lt;Year&gt;2016&lt;/Year&gt;&lt;RecNum&gt;638&lt;/RecNum&gt;&lt;DisplayText&gt;[9]&lt;/DisplayText&gt;&lt;record&gt;&lt;rec-number&gt;638&lt;/rec-number&gt;&lt;foreign-keys&gt;&lt;key app="EN" db-id="dp0xz2509wvfa7ee50epf5rw0xx5z2z2xv2p" timestamp="1556742044"&gt;638&lt;/key&gt;&lt;/foreign-keys&gt;&lt;ref-type name="Journal Article"&gt;17&lt;/ref-type&gt;&lt;contributors&gt;&lt;authors&gt;&lt;author&gt;Kanis, J. A.&lt;/author&gt;&lt;author&gt;Harvey, N. C.&lt;/author&gt;&lt;author&gt;Cooper, C.&lt;/author&gt;&lt;author&gt;Johansson, H.&lt;/author&gt;&lt;author&gt;Oden, A.&lt;/author&gt;&lt;author&gt;McCloskey, E. V.&lt;/author&gt;&lt;author&gt;Advisory Board of the National Osteoporosis Guideline, Group&lt;/author&gt;&lt;/authors&gt;&lt;/contributors&gt;&lt;auth-address&gt;Centre for Metabolic Diseases, University of Sheffield Medical School, Beech Hill Road, Sheffield, S10 2RX, UK. w.j.pontefract@sheffield.ac.uk.&amp;#xD;Institute of Health and Ageing, Australian Catholic University, Melbourne, Australia. w.j.pontefract@sheffield.ac.uk.&amp;#xD;MRC Lifecourse Epidemiology Unit, University of Southampton, Southampton, UK.&amp;#xD;Centre for Metabolic Diseases, University of Sheffield Medical School, Beech Hill Road, Sheffield, S10 2RX, UK.&lt;/auth-address&gt;&lt;titles&gt;&lt;title&gt;A systematic review of intervention thresholds based on FRAX : A report prepared for the National Osteoporosis Guideline Group and the International Osteoporosis Foundation&lt;/title&gt;&lt;secondary-title&gt;Arch Osteoporos&lt;/secondary-title&gt;&lt;/titles&gt;&lt;periodical&gt;&lt;full-title&gt;Arch Osteoporos&lt;/full-title&gt;&lt;/periodical&gt;&lt;pages&gt;25&lt;/pages&gt;&lt;volume&gt;11&lt;/volume&gt;&lt;number&gt;1&lt;/number&gt;&lt;keywords&gt;&lt;keyword&gt;Assessment guidelines&lt;/keyword&gt;&lt;keyword&gt;Calibration&lt;/keyword&gt;&lt;keyword&gt;Discrimination&lt;/keyword&gt;&lt;keyword&gt;Frax&lt;/keyword&gt;&lt;keyword&gt;Intervention threshold&lt;/keyword&gt;&lt;/keywords&gt;&lt;dates&gt;&lt;year&gt;2016&lt;/year&gt;&lt;pub-dates&gt;&lt;date&gt;Dec&lt;/date&gt;&lt;/pub-dates&gt;&lt;/dates&gt;&lt;isbn&gt;1862-3514 (Electronic)&lt;/isbn&gt;&lt;accession-num&gt;27465509&lt;/accession-num&gt;&lt;urls&gt;&lt;related-urls&gt;&lt;url&gt;https://www.ncbi.nlm.nih.gov/pubmed/27465509&lt;/url&gt;&lt;/related-urls&gt;&lt;/urls&gt;&lt;custom2&gt;PMC4978487&lt;/custom2&gt;&lt;electronic-resource-num&gt;10.1007/s11657-016-0278-z&lt;/electronic-resource-num&gt;&lt;/record&gt;&lt;/Cite&gt;&lt;/EndNote&gt;</w:instrText>
      </w:r>
      <w:r>
        <w:rPr>
          <w:rFonts w:ascii="Calibri" w:hAnsi="Calibri" w:cs="Calibri"/>
        </w:rPr>
        <w:fldChar w:fldCharType="separate"/>
      </w:r>
      <w:r w:rsidR="00EE35E0">
        <w:rPr>
          <w:rFonts w:ascii="Calibri" w:hAnsi="Calibri" w:cs="Calibri"/>
          <w:noProof/>
        </w:rPr>
        <w:t>[9]</w:t>
      </w:r>
      <w:r>
        <w:rPr>
          <w:rFonts w:ascii="Calibri" w:hAnsi="Calibri" w:cs="Calibri"/>
        </w:rPr>
        <w:fldChar w:fldCharType="end"/>
      </w:r>
      <w:r w:rsidRPr="00AD6221">
        <w:rPr>
          <w:rFonts w:ascii="Calibri" w:hAnsi="Calibri" w:cs="Calibri"/>
        </w:rPr>
        <w:t xml:space="preserve">  </w:t>
      </w:r>
      <w:r>
        <w:rPr>
          <w:rFonts w:ascii="Calibri" w:hAnsi="Calibri" w:cs="Calibri"/>
        </w:rPr>
        <w:t xml:space="preserve">The current tool </w:t>
      </w:r>
      <w:r w:rsidRPr="00AD6221">
        <w:rPr>
          <w:rFonts w:ascii="Calibri" w:hAnsi="Calibri" w:cs="Calibri"/>
        </w:rPr>
        <w:t xml:space="preserve">provides risk calculators for </w:t>
      </w:r>
      <w:r w:rsidR="00C2505D">
        <w:rPr>
          <w:rFonts w:ascii="Calibri" w:hAnsi="Calibri" w:cs="Calibri"/>
        </w:rPr>
        <w:t xml:space="preserve">66 </w:t>
      </w:r>
      <w:r w:rsidRPr="00AD6221">
        <w:rPr>
          <w:rFonts w:ascii="Calibri" w:hAnsi="Calibri" w:cs="Calibri"/>
        </w:rPr>
        <w:t>countries and territories comprising well over 80% of the world population</w:t>
      </w:r>
      <w:r>
        <w:rPr>
          <w:rFonts w:ascii="Calibri" w:hAnsi="Calibri" w:cs="Calibri"/>
        </w:rPr>
        <w:t>, and is available in 34 languages</w:t>
      </w:r>
      <w:r w:rsidRPr="00AD6221">
        <w:rPr>
          <w:rFonts w:ascii="Calibri" w:hAnsi="Calibri" w:cs="Calibri"/>
        </w:rPr>
        <w:t xml:space="preserve">.  A recent survey found that it had been accessed from at least 228 countries or dependencies </w:t>
      </w:r>
      <w:r w:rsidRPr="00AD6221">
        <w:rPr>
          <w:rFonts w:ascii="Calibri" w:hAnsi="Calibri" w:cs="Calibri"/>
        </w:rPr>
        <w:lastRenderedPageBreak/>
        <w:t>worldwide, with the United States being the source of the highest number of users.</w:t>
      </w:r>
      <w:r>
        <w:rPr>
          <w:rFonts w:ascii="Calibri" w:hAnsi="Calibri" w:cs="Calibri"/>
        </w:rPr>
        <w:fldChar w:fldCharType="begin">
          <w:fldData xml:space="preserve">PEVuZE5vdGU+PENpdGU+PEF1dGhvcj5DaG90aXlhcm53b25nPC9BdXRob3I+PFllYXI+MjAxOTwv
WWVhcj48UmVjTnVtPjIxMzkxPC9SZWNOdW0+PERpc3BsYXlUZXh0PlsxMF08L0Rpc3BsYXlUZXh0
PjxyZWNvcmQ+PHJlYy1udW1iZXI+MjEzOTE8L3JlYy1udW1iZXI+PGZvcmVpZ24ta2V5cz48a2V5
IGFwcD0iRU4iIGRiLWlkPSJkcDB4ejI1MDl3dmZhN2VlNTBlcGY1cncweHg1ejJ6Mnh2MnAiIHRp
bWVzdGFtcD0iMTU3Nzk3NjQzOSI+MjEzOTE8L2tleT48L2ZvcmVpZ24ta2V5cz48cmVmLXR5cGUg
bmFtZT0iSm91cm5hbCBBcnRpY2xlIj4xNzwvcmVmLXR5cGU+PGNvbnRyaWJ1dG9ycz48YXV0aG9y
cz48YXV0aG9yPkNob3RpeWFybndvbmcsIFAuPC9hdXRob3I+PGF1dGhvcj5IYXJ2ZXksIE4uIEMu
PC9hdXRob3I+PGF1dGhvcj5Kb2hhbnNzb24sIEguPC9hdXRob3I+PGF1dGhvcj5MaXUsIEUuPC9h
dXRob3I+PGF1dGhvcj5Mb3JlbnR6ZW4sIE0uPC9hdXRob3I+PGF1dGhvcj5LYW5pcywgSi4gQS48
L2F1dGhvcj48YXV0aG9yPk1jQ2xvc2tleSwgRS4gVi48L2F1dGhvcj48L2F1dGhvcnM+PC9jb250
cmlidXRvcnM+PGF1dGgtYWRkcmVzcz5EZXBhcnRtZW50IG9mIE9ydGhvcGFlZGljIFN1cmdlcnks
IEZhY3VsdHkgb2YgTWVkaWNpbmUsIFNpcmlyYWogSG9zcGl0YWwsIE1haGlkb2wgVW5pdmVyc2l0
eSwgQmFuZ2tvaywgMTA3MDAsIFRoYWlsYW5kLiYjeEQ7QWNhZGVtaWMgVW5pdCBvZiBCb25lIE1l
dGFib2xpc20sIERlcGFydG1lbnQgb2YgT25jb2xvZ3kgYW5kIE1ldGFib2xpc20sIFRoZSBNZWxs
YW5ieSBDZW50cmUgRm9yIEJvbmUgUmVzZWFyY2gsIFVuaXZlcnNpdHkgb2YgU2hlZmZpZWxkLCBT
aGVmZmllbGQsIFVLLiYjeEQ7TVJDIExpZmVjb3Vyc2UgRXBpZGVtaW9sb2d5IFVuaXQsIFVuaXZl
cnNpdHkgb2YgU291dGhhbXB0b24sIFNvdXRoYW1wdG9uLCBVSy4mI3hEO05JSFIgU291dGhhbXB0
b24gQmlvbWVkaWNhbCBSZXNlYXJjaCBDZW50cmUsIFVuaXZlcnNpdHkgb2YgU291dGhhbXB0b24g
YW5kIFVuaXZlcnNpdHkgSG9zcGl0YWwgU291dGhhbXB0b24gTkhTIEZvdW5kYXRpb24gVHJ1c3Qs
IFNvdXRoYW1wdG9uLCBVSy4mI3hEO0NlbnRyZSBmb3IgTWV0YWJvbGljIERpc2Vhc2VzLCBVbml2
ZXJzaXR5IG9mIFNoZWZmaWVsZCBNZWRpY2FsIFNjaG9vbCwgQmVlY2ggSGlsbCBSb2FkLCBTaGVm
ZmllbGQsIFMxMCAyUlgsIFVLLiYjeEQ7Q2VudHJlIGZvciBCb25lIGFuZCBBcnRocml0aXMgUmVz
ZWFyY2ggKENCQVIpLCBTYWhsZ3JlbnNrYSBBY2FkZW15LCBVbml2ZXJzaXR5IG9mIEdvdGhlbmJ1
cmcsIEdvdGhlbmJ1cmcsIFN3ZWRlbi4mI3hEO01hcnkgTWFjS2lsbG9wIEluc3RpdHV0ZSBmb3Ig
SGVhbHRoIFJlc2VhcmNoLCBBdXN0cmFsaWFuIENhdGhvbGljIFVuaXZlcnNpdHksIE1lbGJvdXJu
ZSwgVmljdG9yaWEsIEF1c3RyYWxpYS4mI3hEO1JlZ2lvbiBWYXN0cmEgR290YWxhbmQsIEdlcmlh
dHJpYyBNZWRpY2luZSBDbGluaWMsIFNhaGxncmVuc2thIFVuaXZlcnNpdHkgSG9zcGl0YWwsIEdv
dGhlbmJ1cmcsIFN3ZWRlbi4mI3hEO0dlcmlhdHJpYyBNZWRpY2luZSwgRGVwYXJ0bWVudCBvZiBJ
bnRlcm5hbCBNZWRpY2luZSBhbmQgQ2xpbmljYWwgTnV0cml0aW9uLCBJbnN0aXR1dGUgb2YgTWVk
aWNpbmUsIFNhaGxncmVuc2thIEFjYWRlbXksIFVuaXZlcnNpdHkgb2YgR290aGVuYnVyZywgR290
aGVuYnVyZywgU3dlZGVuLiYjeEQ7QWNhZGVtaWMgVW5pdCBvZiBCb25lIE1ldGFib2xpc20sIERl
cGFydG1lbnQgb2YgT25jb2xvZ3kgYW5kIE1ldGFib2xpc20sIFRoZSBNZWxsYW5ieSBDZW50cmUg
Rm9yIEJvbmUgUmVzZWFyY2gsIFVuaXZlcnNpdHkgb2YgU2hlZmZpZWxkLCBTaGVmZmllbGQsIFVL
LiBlLnYubWNjbG9za2V5QHNoZWZmaWVsZC5hYy51ay4mI3hEO0NlbnRyZSBmb3IgTWV0YWJvbGlj
IERpc2Vhc2VzLCBVbml2ZXJzaXR5IG9mIFNoZWZmaWVsZCBNZWRpY2FsIFNjaG9vbCwgQmVlY2gg
SGlsbCBSb2FkLCBTaGVmZmllbGQsIFMxMCAyUlgsIFVLLiBlLnYubWNjbG9za2V5QHNoZWZmaWVs
ZC5hYy51ay4mI3hEO0NlbnRyZSBmb3IgSW50ZWdyYXRlZCBSZXNlYXJjaCBpbnRvIE11c2N1bG9z
a2VsZXRhbCBBZ2VpbmcsIFVuaXZlcnNpdHkgb2YgU2hlZmZpZWxkIE1lZGljYWwgU2Nob29sLCBT
aGVmZmllbGQsIFVLLiBlLnYubWNjbG9za2V5QHNoZWZmaWVsZC5hYy51ay48L2F1dGgtYWRkcmVz
cz48dGl0bGVzPjx0aXRsZT5UZW1wb3JhbCBjaGFuZ2VzIGluIGFjY2VzcyB0byBGUkFYKFIpIGlu
IFRoYWlsYW5kIGJldHdlZW4gMjAxMCBhbmQgMjAxODwvdGl0bGU+PHNlY29uZGFyeS10aXRsZT5B
cmNoIE9zdGVvcG9yb3M8L3NlY29uZGFyeS10aXRsZT48L3RpdGxlcz48cGVyaW9kaWNhbD48ZnVs
bC10aXRsZT5BcmNoIE9zdGVvcG9yb3M8L2Z1bGwtdGl0bGU+PC9wZXJpb2RpY2FsPjxwYWdlcz42
NjwvcGFnZXM+PHZvbHVtZT4xNDwvdm9sdW1lPjxudW1iZXI+MTwvbnVtYmVyPjxlZGl0aW9uPjIw
MTkvMDYvMjM8L2VkaXRpb24+PGtleXdvcmRzPjxrZXl3b3JkPipmcmF4PC9rZXl3b3JkPjxrZXl3
b3JkPipHb29nbGUgQW5hbHl0aWNzPC9rZXl3b3JkPjxrZXl3b3JkPipTZXNzaW9uPC9rZXl3b3Jk
PjxrZXl3b3JkPipUaGFpbGFuZDwva2V5d29yZD48a2V5d29yZD4qVXNhZ2U8L2tleXdvcmQ+PC9r
ZXl3b3Jkcz48ZGF0ZXM+PHllYXI+MjAxOTwveWVhcj48cHViLWRhdGVzPjxkYXRlPkp1biAyMTwv
ZGF0ZT48L3B1Yi1kYXRlcz48L2RhdGVzPjxpc2JuPjE4NjItMzUxNCAoRWxlY3Ryb25pYyk8L2lz
Ym4+PGFjY2Vzc2lvbi1udW0+MzEyMjc5MjE8L2FjY2Vzc2lvbi1udW0+PHVybHM+PHJlbGF0ZWQt
dXJscz48dXJsPmh0dHBzOi8vd3d3Lm5jYmkubmxtLm5paC5nb3YvcHVibWVkLzMxMjI3OTIxPC91
cmw+PC9yZWxhdGVkLXVybHM+PC91cmxzPjxjdXN0b20yPlBNQzY1ODg2NDY8L2N1c3RvbTI+PGVs
ZWN0cm9uaWMtcmVzb3VyY2UtbnVtPjEwLjEwMDcvczExNjU3LTAxOS0wNjEzLTI8L2VsZWN0cm9u
aWMtcmVzb3VyY2UtbnVtPjwvcmVjb3JkPjwvQ2l0ZT48L0VuZE5vdGU+AG==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PEVuZE5vdGU+PENpdGU+PEF1dGhvcj5DaG90aXlhcm53b25nPC9BdXRob3I+PFllYXI+MjAxOTwv
WWVhcj48UmVjTnVtPjIxMzkxPC9SZWNOdW0+PERpc3BsYXlUZXh0PlsxMF08L0Rpc3BsYXlUZXh0
PjxyZWNvcmQ+PHJlYy1udW1iZXI+MjEzOTE8L3JlYy1udW1iZXI+PGZvcmVpZ24ta2V5cz48a2V5
IGFwcD0iRU4iIGRiLWlkPSJkcDB4ejI1MDl3dmZhN2VlNTBlcGY1cncweHg1ejJ6Mnh2MnAiIHRp
bWVzdGFtcD0iMTU3Nzk3NjQzOSI+MjEzOTE8L2tleT48L2ZvcmVpZ24ta2V5cz48cmVmLXR5cGUg
bmFtZT0iSm91cm5hbCBBcnRpY2xlIj4xNzwvcmVmLXR5cGU+PGNvbnRyaWJ1dG9ycz48YXV0aG9y
cz48YXV0aG9yPkNob3RpeWFybndvbmcsIFAuPC9hdXRob3I+PGF1dGhvcj5IYXJ2ZXksIE4uIEMu
PC9hdXRob3I+PGF1dGhvcj5Kb2hhbnNzb24sIEguPC9hdXRob3I+PGF1dGhvcj5MaXUsIEUuPC9h
dXRob3I+PGF1dGhvcj5Mb3JlbnR6ZW4sIE0uPC9hdXRob3I+PGF1dGhvcj5LYW5pcywgSi4gQS48
L2F1dGhvcj48YXV0aG9yPk1jQ2xvc2tleSwgRS4gVi48L2F1dGhvcj48L2F1dGhvcnM+PC9jb250
cmlidXRvcnM+PGF1dGgtYWRkcmVzcz5EZXBhcnRtZW50IG9mIE9ydGhvcGFlZGljIFN1cmdlcnks
IEZhY3VsdHkgb2YgTWVkaWNpbmUsIFNpcmlyYWogSG9zcGl0YWwsIE1haGlkb2wgVW5pdmVyc2l0
eSwgQmFuZ2tvaywgMTA3MDAsIFRoYWlsYW5kLiYjeEQ7QWNhZGVtaWMgVW5pdCBvZiBCb25lIE1l
dGFib2xpc20sIERlcGFydG1lbnQgb2YgT25jb2xvZ3kgYW5kIE1ldGFib2xpc20sIFRoZSBNZWxs
YW5ieSBDZW50cmUgRm9yIEJvbmUgUmVzZWFyY2gsIFVuaXZlcnNpdHkgb2YgU2hlZmZpZWxkLCBT
aGVmZmllbGQsIFVLLiYjeEQ7TVJDIExpZmVjb3Vyc2UgRXBpZGVtaW9sb2d5IFVuaXQsIFVuaXZl
cnNpdHkgb2YgU291dGhhbXB0b24sIFNvdXRoYW1wdG9uLCBVSy4mI3hEO05JSFIgU291dGhhbXB0
b24gQmlvbWVkaWNhbCBSZXNlYXJjaCBDZW50cmUsIFVuaXZlcnNpdHkgb2YgU291dGhhbXB0b24g
YW5kIFVuaXZlcnNpdHkgSG9zcGl0YWwgU291dGhhbXB0b24gTkhTIEZvdW5kYXRpb24gVHJ1c3Qs
IFNvdXRoYW1wdG9uLCBVSy4mI3hEO0NlbnRyZSBmb3IgTWV0YWJvbGljIERpc2Vhc2VzLCBVbml2
ZXJzaXR5IG9mIFNoZWZmaWVsZCBNZWRpY2FsIFNjaG9vbCwgQmVlY2ggSGlsbCBSb2FkLCBTaGVm
ZmllbGQsIFMxMCAyUlgsIFVLLiYjeEQ7Q2VudHJlIGZvciBCb25lIGFuZCBBcnRocml0aXMgUmVz
ZWFyY2ggKENCQVIpLCBTYWhsZ3JlbnNrYSBBY2FkZW15LCBVbml2ZXJzaXR5IG9mIEdvdGhlbmJ1
cmcsIEdvdGhlbmJ1cmcsIFN3ZWRlbi4mI3hEO01hcnkgTWFjS2lsbG9wIEluc3RpdHV0ZSBmb3Ig
SGVhbHRoIFJlc2VhcmNoLCBBdXN0cmFsaWFuIENhdGhvbGljIFVuaXZlcnNpdHksIE1lbGJvdXJu
ZSwgVmljdG9yaWEsIEF1c3RyYWxpYS4mI3hEO1JlZ2lvbiBWYXN0cmEgR290YWxhbmQsIEdlcmlh
dHJpYyBNZWRpY2luZSBDbGluaWMsIFNhaGxncmVuc2thIFVuaXZlcnNpdHkgSG9zcGl0YWwsIEdv
dGhlbmJ1cmcsIFN3ZWRlbi4mI3hEO0dlcmlhdHJpYyBNZWRpY2luZSwgRGVwYXJ0bWVudCBvZiBJ
bnRlcm5hbCBNZWRpY2luZSBhbmQgQ2xpbmljYWwgTnV0cml0aW9uLCBJbnN0aXR1dGUgb2YgTWVk
aWNpbmUsIFNhaGxncmVuc2thIEFjYWRlbXksIFVuaXZlcnNpdHkgb2YgR290aGVuYnVyZywgR290
aGVuYnVyZywgU3dlZGVuLiYjeEQ7QWNhZGVtaWMgVW5pdCBvZiBCb25lIE1ldGFib2xpc20sIERl
cGFydG1lbnQgb2YgT25jb2xvZ3kgYW5kIE1ldGFib2xpc20sIFRoZSBNZWxsYW5ieSBDZW50cmUg
Rm9yIEJvbmUgUmVzZWFyY2gsIFVuaXZlcnNpdHkgb2YgU2hlZmZpZWxkLCBTaGVmZmllbGQsIFVL
LiBlLnYubWNjbG9za2V5QHNoZWZmaWVsZC5hYy51ay4mI3hEO0NlbnRyZSBmb3IgTWV0YWJvbGlj
IERpc2Vhc2VzLCBVbml2ZXJzaXR5IG9mIFNoZWZmaWVsZCBNZWRpY2FsIFNjaG9vbCwgQmVlY2gg
SGlsbCBSb2FkLCBTaGVmZmllbGQsIFMxMCAyUlgsIFVLLiBlLnYubWNjbG9za2V5QHNoZWZmaWVs
ZC5hYy51ay4mI3hEO0NlbnRyZSBmb3IgSW50ZWdyYXRlZCBSZXNlYXJjaCBpbnRvIE11c2N1bG9z
a2VsZXRhbCBBZ2VpbmcsIFVuaXZlcnNpdHkgb2YgU2hlZmZpZWxkIE1lZGljYWwgU2Nob29sLCBT
aGVmZmllbGQsIFVLLiBlLnYubWNjbG9za2V5QHNoZWZmaWVsZC5hYy51ay48L2F1dGgtYWRkcmVz
cz48dGl0bGVzPjx0aXRsZT5UZW1wb3JhbCBjaGFuZ2VzIGluIGFjY2VzcyB0byBGUkFYKFIpIGlu
IFRoYWlsYW5kIGJldHdlZW4gMjAxMCBhbmQgMjAxODwvdGl0bGU+PHNlY29uZGFyeS10aXRsZT5B
cmNoIE9zdGVvcG9yb3M8L3NlY29uZGFyeS10aXRsZT48L3RpdGxlcz48cGVyaW9kaWNhbD48ZnVs
bC10aXRsZT5BcmNoIE9zdGVvcG9yb3M8L2Z1bGwtdGl0bGU+PC9wZXJpb2RpY2FsPjxwYWdlcz42
NjwvcGFnZXM+PHZvbHVtZT4xNDwvdm9sdW1lPjxudW1iZXI+MTwvbnVtYmVyPjxlZGl0aW9uPjIw
MTkvMDYvMjM8L2VkaXRpb24+PGtleXdvcmRzPjxrZXl3b3JkPipmcmF4PC9rZXl3b3JkPjxrZXl3
b3JkPipHb29nbGUgQW5hbHl0aWNzPC9rZXl3b3JkPjxrZXl3b3JkPipTZXNzaW9uPC9rZXl3b3Jk
PjxrZXl3b3JkPipUaGFpbGFuZDwva2V5d29yZD48a2V5d29yZD4qVXNhZ2U8L2tleXdvcmQ+PC9r
ZXl3b3Jkcz48ZGF0ZXM+PHllYXI+MjAxOTwveWVhcj48cHViLWRhdGVzPjxkYXRlPkp1biAyMTwv
ZGF0ZT48L3B1Yi1kYXRlcz48L2RhdGVzPjxpc2JuPjE4NjItMzUxNCAoRWxlY3Ryb25pYyk8L2lz
Ym4+PGFjY2Vzc2lvbi1udW0+MzEyMjc5MjE8L2FjY2Vzc2lvbi1udW0+PHVybHM+PHJlbGF0ZWQt
dXJscz48dXJsPmh0dHBzOi8vd3d3Lm5jYmkubmxtLm5paC5nb3YvcHVibWVkLzMxMjI3OTIxPC91
cmw+PC9yZWxhdGVkLXVybHM+PC91cmxzPjxjdXN0b20yPlBNQzY1ODg2NDY8L2N1c3RvbTI+PGVs
ZWN0cm9uaWMtcmVzb3VyY2UtbnVtPjEwLjEwMDcvczExNjU3LTAxOS0wNjEzLTI8L2VsZWN0cm9u
aWMtcmVzb3VyY2UtbnVtPjwvcmVjb3JkPjwvQ2l0ZT48L0VuZE5vdGU+AG==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[10]</w:t>
      </w:r>
      <w:r>
        <w:rPr>
          <w:rFonts w:ascii="Calibri" w:hAnsi="Calibri" w:cs="Calibri"/>
        </w:rPr>
        <w:fldChar w:fldCharType="end"/>
      </w:r>
      <w:r w:rsidRPr="00AD6221">
        <w:rPr>
          <w:rFonts w:ascii="Calibri" w:hAnsi="Calibri" w:cs="Calibri"/>
        </w:rPr>
        <w:t xml:space="preserve">  </w:t>
      </w:r>
      <w:r>
        <w:rPr>
          <w:rFonts w:ascii="Calibri" w:hAnsi="Calibri" w:cs="Calibri"/>
        </w:rPr>
        <w:t>As a global tool, t</w:t>
      </w:r>
      <w:r w:rsidRPr="00AD6221">
        <w:rPr>
          <w:rFonts w:ascii="Calibri" w:hAnsi="Calibri" w:cs="Calibri"/>
        </w:rPr>
        <w:t xml:space="preserve">he FRAX </w:t>
      </w:r>
      <w:r>
        <w:rPr>
          <w:rFonts w:ascii="Calibri" w:hAnsi="Calibri" w:cs="Calibri"/>
        </w:rPr>
        <w:t>website</w:t>
      </w:r>
      <w:r w:rsidRPr="00AD6221">
        <w:rPr>
          <w:rFonts w:ascii="Calibri" w:hAnsi="Calibri" w:cs="Calibri"/>
        </w:rPr>
        <w:t xml:space="preserve"> provides an excellent opportunity to explore the impact of the COVID-19 pandemic on one aspect of care related to a </w:t>
      </w:r>
      <w:r w:rsidR="008427AF">
        <w:rPr>
          <w:rFonts w:ascii="Calibri" w:hAnsi="Calibri" w:cs="Calibri"/>
        </w:rPr>
        <w:t>NCD</w:t>
      </w:r>
      <w:r w:rsidRPr="00AD6221">
        <w:rPr>
          <w:rFonts w:ascii="Calibri" w:hAnsi="Calibri" w:cs="Calibri"/>
        </w:rPr>
        <w:t xml:space="preserve"> with significant global impact, osteoporosis and its related fracture burden.</w:t>
      </w:r>
    </w:p>
    <w:p w14:paraId="5799E891" w14:textId="77777777" w:rsidR="00F9602F" w:rsidRPr="002B39F5" w:rsidRDefault="00F9602F" w:rsidP="00F9602F">
      <w:pPr>
        <w:spacing w:after="0" w:line="360" w:lineRule="auto"/>
        <w:rPr>
          <w:rFonts w:cstheme="minorHAnsi"/>
        </w:rPr>
      </w:pPr>
    </w:p>
    <w:p w14:paraId="467BEA4D" w14:textId="77777777" w:rsidR="00F9602F" w:rsidRPr="002B39F5" w:rsidRDefault="00F9602F" w:rsidP="00F9602F">
      <w:pPr>
        <w:spacing w:after="0" w:line="360" w:lineRule="auto"/>
        <w:rPr>
          <w:rFonts w:cstheme="minorHAnsi"/>
          <w:b/>
        </w:rPr>
      </w:pPr>
      <w:r w:rsidRPr="002B39F5">
        <w:rPr>
          <w:rFonts w:cstheme="minorHAnsi"/>
          <w:b/>
        </w:rPr>
        <w:t>Methods</w:t>
      </w:r>
    </w:p>
    <w:p w14:paraId="1AD86DD5" w14:textId="54F32D39" w:rsidR="00F9602F" w:rsidRDefault="00F9602F" w:rsidP="00F9602F">
      <w:pPr>
        <w:autoSpaceDE w:val="0"/>
        <w:autoSpaceDN w:val="0"/>
        <w:adjustRightInd w:val="0"/>
        <w:spacing w:after="0" w:line="360" w:lineRule="auto"/>
      </w:pPr>
      <w:r>
        <w:t xml:space="preserve">For this retrospective, descriptive analysis, we assessed worldwide and country/territory specific usage of the FRAX website by examining the number of sessions of website activity, and the geographical source of that activity, using GoogleAnalytics </w:t>
      </w:r>
      <w:r w:rsidRPr="002B39F5">
        <w:rPr>
          <w:rFonts w:cstheme="minorHAnsi"/>
        </w:rPr>
        <w:t>(</w:t>
      </w:r>
      <w:hyperlink r:id="rId7" w:history="1">
        <w:r w:rsidRPr="00402A3C">
          <w:rPr>
            <w:rStyle w:val="Hyperlink"/>
            <w:rFonts w:cstheme="minorHAnsi"/>
          </w:rPr>
          <w:t>https://analytics.google.com/analytics/web/</w:t>
        </w:r>
      </w:hyperlink>
      <w:r w:rsidRPr="002B39F5">
        <w:rPr>
          <w:rFonts w:cstheme="minorHAnsi"/>
        </w:rPr>
        <w:t>)</w:t>
      </w:r>
      <w:r>
        <w:rPr>
          <w:rFonts w:cstheme="minorHAnsi"/>
        </w:rPr>
        <w:t>.</w:t>
      </w:r>
      <w:r>
        <w:t xml:space="preserve">  Briefly, </w:t>
      </w:r>
      <w:r w:rsidR="0015187F">
        <w:t>GoogleAnalytics determines</w:t>
      </w:r>
      <w:r>
        <w:t xml:space="preserve"> the user’s location from their </w:t>
      </w:r>
      <w:r w:rsidRPr="002B39F5">
        <w:rPr>
          <w:rFonts w:cstheme="minorHAnsi"/>
        </w:rPr>
        <w:t>IP address</w:t>
      </w:r>
      <w:r>
        <w:rPr>
          <w:rFonts w:cstheme="minorHAnsi"/>
        </w:rPr>
        <w:t xml:space="preserve"> and counts</w:t>
      </w:r>
      <w:r w:rsidRPr="002B39F5">
        <w:rPr>
          <w:rFonts w:cstheme="minorHAnsi"/>
        </w:rPr>
        <w:t xml:space="preserve"> </w:t>
      </w:r>
      <w:r>
        <w:rPr>
          <w:rFonts w:cstheme="minorHAnsi"/>
        </w:rPr>
        <w:t>each visit as a session</w:t>
      </w:r>
      <w:r>
        <w:t>. Currently, a</w:t>
      </w:r>
      <w:r w:rsidRPr="002B39F5">
        <w:rPr>
          <w:rFonts w:cstheme="minorHAnsi"/>
        </w:rPr>
        <w:t xml:space="preserve"> session i</w:t>
      </w:r>
      <w:r w:rsidRPr="002B39F5">
        <w:rPr>
          <w:rFonts w:cstheme="minorHAnsi"/>
          <w:shd w:val="clear" w:color="auto" w:fill="FFFFFF"/>
        </w:rPr>
        <w:t xml:space="preserve">s defined as a group of interactions </w:t>
      </w:r>
      <w:r>
        <w:rPr>
          <w:rFonts w:cstheme="minorHAnsi"/>
          <w:shd w:val="clear" w:color="auto" w:fill="FFFFFF"/>
        </w:rPr>
        <w:t xml:space="preserve">with the website that any </w:t>
      </w:r>
      <w:r w:rsidRPr="002B39F5">
        <w:rPr>
          <w:rFonts w:cstheme="minorHAnsi"/>
          <w:shd w:val="clear" w:color="auto" w:fill="FFFFFF"/>
        </w:rPr>
        <w:t xml:space="preserve">one user </w:t>
      </w:r>
      <w:r>
        <w:rPr>
          <w:rFonts w:cstheme="minorHAnsi"/>
          <w:shd w:val="clear" w:color="auto" w:fill="FFFFFF"/>
        </w:rPr>
        <w:t xml:space="preserve">can make </w:t>
      </w:r>
      <w:r w:rsidRPr="002B39F5">
        <w:rPr>
          <w:rFonts w:cstheme="minorHAnsi"/>
          <w:shd w:val="clear" w:color="auto" w:fill="FFFFFF"/>
        </w:rPr>
        <w:t>within a 30-minute time frame</w:t>
      </w:r>
      <w:r>
        <w:rPr>
          <w:rFonts w:cstheme="minorHAnsi"/>
          <w:shd w:val="clear" w:color="auto" w:fill="FFFFFF"/>
        </w:rPr>
        <w:t>.  T</w:t>
      </w:r>
      <w:r w:rsidRPr="002B39F5">
        <w:rPr>
          <w:rFonts w:cstheme="minorHAnsi"/>
          <w:shd w:val="clear" w:color="auto" w:fill="FFFFFF"/>
        </w:rPr>
        <w:t>he session number underestimates fracture risk calculations as more than one calculation can occur within the session.</w:t>
      </w:r>
      <w:r>
        <w:rPr>
          <w:rFonts w:cstheme="minorHAnsi"/>
          <w:shd w:val="clear" w:color="auto" w:fill="FFFFFF"/>
        </w:rPr>
        <w:t xml:space="preserve">  </w:t>
      </w:r>
      <w:r>
        <w:t xml:space="preserve">Data at the country level are described as accurate worldwide; it is believed that access via mobile devices or VPN can lead to inaccuracies in tracking the source, but usually within the country of origin (e.g. assigned to the wrong city).  </w:t>
      </w:r>
    </w:p>
    <w:p w14:paraId="7BFA4065" w14:textId="0778B025" w:rsidR="00F9602F" w:rsidRDefault="00F9602F" w:rsidP="00F9602F">
      <w:pPr>
        <w:autoSpaceDE w:val="0"/>
        <w:autoSpaceDN w:val="0"/>
        <w:adjustRightInd w:val="0"/>
        <w:spacing w:after="0" w:line="360" w:lineRule="auto"/>
        <w:rPr>
          <w:rFonts w:cstheme="minorHAnsi"/>
        </w:rPr>
      </w:pPr>
      <w:r>
        <w:rPr>
          <w:rFonts w:cstheme="minorHAnsi"/>
        </w:rPr>
        <w:t>A preliminary analysis of global FRAX access showed that levels of usage were stable from November 2019 to February 2020, so that we have restricted the main analysis and presentation of u</w:t>
      </w:r>
      <w:r w:rsidRPr="002B39F5">
        <w:rPr>
          <w:rFonts w:cstheme="minorHAnsi"/>
        </w:rPr>
        <w:t xml:space="preserve">sage data </w:t>
      </w:r>
      <w:r>
        <w:rPr>
          <w:rFonts w:cstheme="minorHAnsi"/>
        </w:rPr>
        <w:t>to</w:t>
      </w:r>
      <w:r w:rsidRPr="002B39F5">
        <w:rPr>
          <w:rFonts w:cstheme="minorHAnsi"/>
        </w:rPr>
        <w:t xml:space="preserve"> the 3 month period, February to April</w:t>
      </w:r>
      <w:r>
        <w:rPr>
          <w:rFonts w:cstheme="minorHAnsi"/>
        </w:rPr>
        <w:t xml:space="preserve"> 2020, given that the WHO declared COVID-19 a pandemic on March 11</w:t>
      </w:r>
      <w:r w:rsidRPr="00A75CEE">
        <w:rPr>
          <w:rFonts w:cstheme="minorHAnsi"/>
          <w:vertAlign w:val="superscript"/>
        </w:rPr>
        <w:t>th</w:t>
      </w:r>
      <w:r>
        <w:rPr>
          <w:rFonts w:cstheme="minorHAnsi"/>
        </w:rPr>
        <w:t xml:space="preserve"> 2020.  In addition, we undertook a visual comparison of FRAX access and usage within the same period in 2019.  Data</w:t>
      </w:r>
      <w:r w:rsidRPr="002B39F5">
        <w:rPr>
          <w:rFonts w:cstheme="minorHAnsi"/>
        </w:rPr>
        <w:t xml:space="preserve"> were exported from Google Analytics in XLSX format for further analysis.  The analysis focussed on the number of sessions accessed from each country</w:t>
      </w:r>
      <w:r>
        <w:rPr>
          <w:rFonts w:cstheme="minorHAnsi"/>
        </w:rPr>
        <w:t>, and within each region/continent,</w:t>
      </w:r>
      <w:r w:rsidRPr="002B39F5">
        <w:rPr>
          <w:rFonts w:cstheme="minorHAnsi"/>
        </w:rPr>
        <w:t xml:space="preserve"> in </w:t>
      </w:r>
      <w:r>
        <w:rPr>
          <w:rFonts w:cstheme="minorHAnsi"/>
        </w:rPr>
        <w:t>the 3 months</w:t>
      </w:r>
      <w:r w:rsidR="00387012">
        <w:rPr>
          <w:rFonts w:cstheme="minorHAnsi"/>
        </w:rPr>
        <w:t xml:space="preserve"> of interest</w:t>
      </w:r>
      <w:r>
        <w:rPr>
          <w:rFonts w:cstheme="minorHAnsi"/>
        </w:rPr>
        <w:t xml:space="preserve">.  For comparison across regions, the average changes in sessions was weighted by the number of sessions recorded in February within each country of the particular region.  Finally, the changes in FRAX usage were correlated with markers of COVID-19 burden within each country, using data from the </w:t>
      </w:r>
      <w:proofErr w:type="spellStart"/>
      <w:r>
        <w:rPr>
          <w:rFonts w:cstheme="minorHAnsi"/>
        </w:rPr>
        <w:t>Worldometer</w:t>
      </w:r>
      <w:proofErr w:type="spellEnd"/>
      <w:r>
        <w:rPr>
          <w:rFonts w:cstheme="minorHAnsi"/>
        </w:rPr>
        <w:t xml:space="preserve"> COVID-19 database (</w:t>
      </w:r>
      <w:hyperlink r:id="rId8" w:anchor="countries" w:history="1">
        <w:r>
          <w:rPr>
            <w:rStyle w:val="Hyperlink"/>
          </w:rPr>
          <w:t>https://www.worldometers.info/coronavirus/#countries</w:t>
        </w:r>
      </w:hyperlink>
      <w:r>
        <w:t xml:space="preserve">; </w:t>
      </w:r>
      <w:r>
        <w:rPr>
          <w:rFonts w:cstheme="minorHAnsi"/>
        </w:rPr>
        <w:t>accessed 9</w:t>
      </w:r>
      <w:r w:rsidRPr="00A71093">
        <w:rPr>
          <w:rFonts w:cstheme="minorHAnsi"/>
          <w:vertAlign w:val="superscript"/>
        </w:rPr>
        <w:t>th</w:t>
      </w:r>
      <w:r>
        <w:rPr>
          <w:rFonts w:cstheme="minorHAnsi"/>
        </w:rPr>
        <w:t xml:space="preserve"> May 2020); these comprised the number of cases per million of the population, the number of deaths per million and, finally, the number of COVID-tests per million.</w:t>
      </w:r>
    </w:p>
    <w:p w14:paraId="4A854F7D" w14:textId="77777777" w:rsidR="00F9602F" w:rsidRDefault="00F9602F" w:rsidP="00F9602F">
      <w:pPr>
        <w:spacing w:after="0" w:line="360" w:lineRule="auto"/>
        <w:rPr>
          <w:rFonts w:cstheme="minorHAnsi"/>
          <w:b/>
        </w:rPr>
      </w:pPr>
    </w:p>
    <w:p w14:paraId="77473E5B" w14:textId="77777777" w:rsidR="00F9602F" w:rsidRPr="00E962AF" w:rsidRDefault="00F9602F" w:rsidP="00F9602F">
      <w:pPr>
        <w:spacing w:after="0" w:line="360" w:lineRule="auto"/>
        <w:rPr>
          <w:rFonts w:cstheme="minorHAnsi"/>
          <w:b/>
        </w:rPr>
      </w:pPr>
      <w:r w:rsidRPr="009D1154">
        <w:rPr>
          <w:rFonts w:cstheme="minorHAnsi"/>
          <w:b/>
        </w:rPr>
        <w:t>Results</w:t>
      </w:r>
    </w:p>
    <w:p w14:paraId="033021FF" w14:textId="77777777" w:rsidR="00F9602F" w:rsidRPr="00A71093" w:rsidRDefault="00F9602F" w:rsidP="00F9602F">
      <w:pPr>
        <w:spacing w:after="0" w:line="360" w:lineRule="auto"/>
        <w:rPr>
          <w:rFonts w:cstheme="minorHAnsi"/>
          <w:i/>
          <w:u w:val="single"/>
        </w:rPr>
      </w:pPr>
      <w:r w:rsidRPr="00A71093">
        <w:rPr>
          <w:rFonts w:cstheme="minorHAnsi"/>
          <w:i/>
          <w:u w:val="single"/>
        </w:rPr>
        <w:t>Global changes</w:t>
      </w:r>
    </w:p>
    <w:p w14:paraId="6894EDB4" w14:textId="0D15D360"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The usage</w:t>
      </w:r>
      <w:r w:rsidR="00863B87">
        <w:rPr>
          <w:rFonts w:ascii="Calibri" w:eastAsia="Times New Roman" w:hAnsi="Calibri" w:cs="Calibri"/>
          <w:lang w:eastAsia="en-GB"/>
        </w:rPr>
        <w:t>s</w:t>
      </w:r>
      <w:r>
        <w:rPr>
          <w:rFonts w:ascii="Calibri" w:eastAsia="Times New Roman" w:hAnsi="Calibri" w:cs="Calibri"/>
          <w:lang w:eastAsia="en-GB"/>
        </w:rPr>
        <w:t xml:space="preserve"> of the FRAX website for the periods of February-April 2019 and 2020 </w:t>
      </w:r>
      <w:r w:rsidR="00863B87">
        <w:rPr>
          <w:rFonts w:ascii="Calibri" w:eastAsia="Times New Roman" w:hAnsi="Calibri" w:cs="Calibri"/>
          <w:lang w:eastAsia="en-GB"/>
        </w:rPr>
        <w:t xml:space="preserve">are </w:t>
      </w:r>
      <w:r>
        <w:rPr>
          <w:rFonts w:ascii="Calibri" w:eastAsia="Times New Roman" w:hAnsi="Calibri" w:cs="Calibri"/>
          <w:lang w:eastAsia="en-GB"/>
        </w:rPr>
        <w:t xml:space="preserve">shown in Figure 1.  The session rate remained constant throughout the observed period in 2019.  </w:t>
      </w:r>
      <w:r w:rsidRPr="00E962AF">
        <w:rPr>
          <w:rFonts w:cstheme="minorHAnsi"/>
        </w:rPr>
        <w:t xml:space="preserve">During the 3-month </w:t>
      </w:r>
      <w:r w:rsidRPr="00E962AF">
        <w:rPr>
          <w:rFonts w:cstheme="minorHAnsi"/>
        </w:rPr>
        <w:lastRenderedPageBreak/>
        <w:t xml:space="preserve">period, February to April 2020 inclusive, the FRAX website recorded 460,495 sessions from 184 countries.  The majority of these sessions (29.2%) arose from the United States.  In February alone, an absolute number of </w:t>
      </w:r>
      <w:r w:rsidRPr="00E962AF">
        <w:rPr>
          <w:rFonts w:ascii="Calibri" w:eastAsia="Times New Roman" w:hAnsi="Calibri" w:cs="Calibri"/>
          <w:lang w:eastAsia="en-GB"/>
        </w:rPr>
        <w:t>210</w:t>
      </w:r>
      <w:r>
        <w:rPr>
          <w:rFonts w:ascii="Calibri" w:eastAsia="Times New Roman" w:hAnsi="Calibri" w:cs="Calibri"/>
          <w:lang w:eastAsia="en-GB"/>
        </w:rPr>
        <w:t>,</w:t>
      </w:r>
      <w:r w:rsidRPr="00E962AF">
        <w:rPr>
          <w:rFonts w:ascii="Calibri" w:eastAsia="Times New Roman" w:hAnsi="Calibri" w:cs="Calibri"/>
          <w:lang w:eastAsia="en-GB"/>
        </w:rPr>
        <w:t>656 sessions were recorded, but this decreased to 161</w:t>
      </w:r>
      <w:r>
        <w:rPr>
          <w:rFonts w:ascii="Calibri" w:eastAsia="Times New Roman" w:hAnsi="Calibri" w:cs="Calibri"/>
          <w:lang w:eastAsia="en-GB"/>
        </w:rPr>
        <w:t>,</w:t>
      </w:r>
      <w:r w:rsidRPr="00E962AF">
        <w:rPr>
          <w:rFonts w:ascii="Calibri" w:eastAsia="Times New Roman" w:hAnsi="Calibri" w:cs="Calibri"/>
          <w:lang w:eastAsia="en-GB"/>
        </w:rPr>
        <w:t xml:space="preserve">986 in March and fell further in April </w:t>
      </w:r>
      <w:r>
        <w:rPr>
          <w:rFonts w:ascii="Calibri" w:eastAsia="Times New Roman" w:hAnsi="Calibri" w:cs="Calibri"/>
          <w:lang w:eastAsia="en-GB"/>
        </w:rPr>
        <w:t>to</w:t>
      </w:r>
      <w:r w:rsidRPr="00E962AF">
        <w:rPr>
          <w:rFonts w:ascii="Calibri" w:eastAsia="Times New Roman" w:hAnsi="Calibri" w:cs="Calibri"/>
          <w:lang w:eastAsia="en-GB"/>
        </w:rPr>
        <w:t xml:space="preserve"> 87</w:t>
      </w:r>
      <w:r>
        <w:rPr>
          <w:rFonts w:ascii="Calibri" w:eastAsia="Times New Roman" w:hAnsi="Calibri" w:cs="Calibri"/>
          <w:lang w:eastAsia="en-GB"/>
        </w:rPr>
        <w:t>,</w:t>
      </w:r>
      <w:r w:rsidRPr="00E962AF">
        <w:rPr>
          <w:rFonts w:ascii="Calibri" w:eastAsia="Times New Roman" w:hAnsi="Calibri" w:cs="Calibri"/>
          <w:lang w:eastAsia="en-GB"/>
        </w:rPr>
        <w:t>853 sessions, representing decreases of 23.1% and 58.3% respectively from the number captured in February.</w:t>
      </w:r>
      <w:r>
        <w:rPr>
          <w:rFonts w:ascii="Calibri" w:eastAsia="Times New Roman" w:hAnsi="Calibri" w:cs="Calibri"/>
          <w:lang w:eastAsia="en-GB"/>
        </w:rPr>
        <w:t xml:space="preserve">  As can be seen in Figure 1</w:t>
      </w:r>
      <w:r w:rsidR="00863B87">
        <w:rPr>
          <w:rFonts w:ascii="Calibri" w:eastAsia="Times New Roman" w:hAnsi="Calibri" w:cs="Calibri"/>
          <w:lang w:eastAsia="en-GB"/>
        </w:rPr>
        <w:t xml:space="preserve"> (top panel)</w:t>
      </w:r>
      <w:r>
        <w:rPr>
          <w:rFonts w:ascii="Calibri" w:eastAsia="Times New Roman" w:hAnsi="Calibri" w:cs="Calibri"/>
          <w:lang w:eastAsia="en-GB"/>
        </w:rPr>
        <w:t xml:space="preserve">, the decrease in global usage </w:t>
      </w:r>
      <w:r w:rsidR="00F737B2">
        <w:rPr>
          <w:rFonts w:ascii="Calibri" w:eastAsia="Times New Roman" w:hAnsi="Calibri" w:cs="Calibri"/>
          <w:lang w:eastAsia="en-GB"/>
        </w:rPr>
        <w:t xml:space="preserve">started </w:t>
      </w:r>
      <w:r>
        <w:rPr>
          <w:rFonts w:ascii="Calibri" w:eastAsia="Times New Roman" w:hAnsi="Calibri" w:cs="Calibri"/>
          <w:lang w:eastAsia="en-GB"/>
        </w:rPr>
        <w:t>around the middle of March, consistent with the pandemic declaration, progressed during the second half of the month, and remained low throughout the month of April.</w:t>
      </w:r>
    </w:p>
    <w:p w14:paraId="535064DE" w14:textId="3236FBAC"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Of the 184 countries, 139 had access or usage data for all 3 months.  In order to make meaningful comparisons across countries, we confined </w:t>
      </w:r>
      <w:r w:rsidR="00666155" w:rsidRPr="00666155">
        <w:rPr>
          <w:rFonts w:ascii="Calibri" w:eastAsia="Times New Roman" w:hAnsi="Calibri" w:cs="Calibri"/>
          <w:lang w:eastAsia="en-GB"/>
        </w:rPr>
        <w:t>further</w:t>
      </w:r>
      <w:r>
        <w:rPr>
          <w:rFonts w:ascii="Calibri" w:eastAsia="Times New Roman" w:hAnsi="Calibri" w:cs="Calibri"/>
          <w:lang w:eastAsia="en-GB"/>
        </w:rPr>
        <w:t xml:space="preserve"> analysis to those </w:t>
      </w:r>
      <w:r w:rsidR="00FF640C">
        <w:rPr>
          <w:rFonts w:ascii="Calibri" w:eastAsia="Times New Roman" w:hAnsi="Calibri" w:cs="Calibri"/>
          <w:lang w:eastAsia="en-GB"/>
        </w:rPr>
        <w:t xml:space="preserve">countries </w:t>
      </w:r>
      <w:r>
        <w:rPr>
          <w:rFonts w:ascii="Calibri" w:eastAsia="Times New Roman" w:hAnsi="Calibri" w:cs="Calibri"/>
          <w:lang w:eastAsia="en-GB"/>
        </w:rPr>
        <w:t xml:space="preserve">with at least 100 sessions recorded on the FRAX website in February 2020.  This cohort of 66 countries comprised 207,395 sessions in February, 159,466 sessions in March and 86,351 in April, representing 98.5%, 98.4% and 98.3% of the respective monthly totals.  Results in terms of numbers of sessions and percentage changes from February through to April for all 66 individual countries are shown in Supplementary Table S1.  Of these 66 countries, 15 were </w:t>
      </w:r>
      <w:r w:rsidR="00B876A4">
        <w:rPr>
          <w:rFonts w:ascii="Calibri" w:eastAsia="Times New Roman" w:hAnsi="Calibri" w:cs="Calibri"/>
          <w:lang w:eastAsia="en-GB"/>
        </w:rPr>
        <w:t>from</w:t>
      </w:r>
      <w:r>
        <w:rPr>
          <w:rFonts w:ascii="Calibri" w:eastAsia="Times New Roman" w:hAnsi="Calibri" w:cs="Calibri"/>
          <w:lang w:eastAsia="en-GB"/>
        </w:rPr>
        <w:t xml:space="preserve"> Asia, 31 in Europe, 8 each in the Middle East/Africa (data only for South Africa) and Latin America, and 2 each in North America and Oceania.  The mean reductions in FRAX sessions in each region for March and April compared to February are shown in Table 1.  A major difference was observed in the changes in FRAX usage with apparently much less marked reductions in Asia compared to Europe, Middle East/Africa, Latin America and North America.  Oceania showed intermediate reductions.  </w:t>
      </w:r>
    </w:p>
    <w:p w14:paraId="4E3A7DF3" w14:textId="77777777" w:rsidR="00F9602F" w:rsidRDefault="00F9602F" w:rsidP="00F9602F">
      <w:pPr>
        <w:spacing w:after="0" w:line="360" w:lineRule="auto"/>
        <w:rPr>
          <w:rFonts w:ascii="Calibri" w:eastAsia="Times New Roman" w:hAnsi="Calibri" w:cs="Calibri"/>
          <w:lang w:eastAsia="en-GB"/>
        </w:rPr>
      </w:pPr>
    </w:p>
    <w:p w14:paraId="34FEC34C" w14:textId="77777777" w:rsidR="00F9602F" w:rsidRPr="00A71093" w:rsidRDefault="00F9602F" w:rsidP="00F9602F">
      <w:pPr>
        <w:spacing w:after="0" w:line="360" w:lineRule="auto"/>
        <w:rPr>
          <w:rFonts w:ascii="Calibri" w:eastAsia="Times New Roman" w:hAnsi="Calibri" w:cs="Calibri"/>
          <w:i/>
          <w:u w:val="single"/>
          <w:lang w:eastAsia="en-GB"/>
        </w:rPr>
      </w:pPr>
      <w:r w:rsidRPr="00A71093">
        <w:rPr>
          <w:rFonts w:ascii="Calibri" w:eastAsia="Times New Roman" w:hAnsi="Calibri" w:cs="Calibri"/>
          <w:i/>
          <w:u w:val="single"/>
          <w:lang w:eastAsia="en-GB"/>
        </w:rPr>
        <w:t>Changes within regions</w:t>
      </w:r>
    </w:p>
    <w:p w14:paraId="2C97034B" w14:textId="77777777"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As expected, there was marked variability within each region (Table 1, Supplementary Table S1).  For example, in Latin America, all 8 countries studied showed reductions greater than 50%, with the smallest reduction seen in Brazil (-54.5%) and the greatest seen in Ecuador (-76.9%).  Within the Middle East/Africa region, only Qatar and Egypt showed reductions of less than 50%, with Egypt showing a reduction of only 26.0%.  </w:t>
      </w:r>
    </w:p>
    <w:p w14:paraId="1847891E" w14:textId="237F9585"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In Europe, the majority of countries (24/31, 77.4%) showed reductions of at least 50% between February and April, with </w:t>
      </w:r>
      <w:r w:rsidR="00D101B5">
        <w:rPr>
          <w:rFonts w:ascii="Calibri" w:eastAsia="Times New Roman" w:hAnsi="Calibri" w:cs="Calibri"/>
          <w:lang w:eastAsia="en-GB"/>
        </w:rPr>
        <w:t>6</w:t>
      </w:r>
      <w:r>
        <w:rPr>
          <w:rFonts w:ascii="Calibri" w:eastAsia="Times New Roman" w:hAnsi="Calibri" w:cs="Calibri"/>
          <w:lang w:eastAsia="en-GB"/>
        </w:rPr>
        <w:t xml:space="preserve"> of these (Spain, Portugal, Greece</w:t>
      </w:r>
      <w:r w:rsidR="00D101B5">
        <w:rPr>
          <w:rFonts w:ascii="Calibri" w:eastAsia="Times New Roman" w:hAnsi="Calibri" w:cs="Calibri"/>
          <w:lang w:eastAsia="en-GB"/>
        </w:rPr>
        <w:t>, Malta, Georgia</w:t>
      </w:r>
      <w:r>
        <w:rPr>
          <w:rFonts w:ascii="Calibri" w:eastAsia="Times New Roman" w:hAnsi="Calibri" w:cs="Calibri"/>
          <w:lang w:eastAsia="en-GB"/>
        </w:rPr>
        <w:t xml:space="preserve"> and Slovenia) showing decreases of more than 75%.  The 7 countries showing smaller reductions included Poland (-2.85%), Slovakia (-21.2%), the Czech Republic (-22.6%), Germany (-26.9%), Norway (-31.7%), Sweden (-41.4%) and Finland (-44.1%)(Figure 2).   </w:t>
      </w:r>
    </w:p>
    <w:p w14:paraId="6B327D1E" w14:textId="2108DEE6"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In North America, proportional decreases in usage by April were greater for the US than for Canada (-60.9% and -44.9% respectively).  In Oceania, </w:t>
      </w:r>
      <w:r w:rsidR="00735D92">
        <w:rPr>
          <w:rFonts w:ascii="Calibri" w:eastAsia="Times New Roman" w:hAnsi="Calibri" w:cs="Calibri"/>
          <w:lang w:eastAsia="en-GB"/>
        </w:rPr>
        <w:t xml:space="preserve">whilst </w:t>
      </w:r>
      <w:r>
        <w:rPr>
          <w:rFonts w:ascii="Calibri" w:eastAsia="Times New Roman" w:hAnsi="Calibri" w:cs="Calibri"/>
          <w:lang w:eastAsia="en-GB"/>
        </w:rPr>
        <w:t xml:space="preserve">the decreases in March were similar between </w:t>
      </w:r>
      <w:r>
        <w:rPr>
          <w:rFonts w:ascii="Calibri" w:eastAsia="Times New Roman" w:hAnsi="Calibri" w:cs="Calibri"/>
          <w:lang w:eastAsia="en-GB"/>
        </w:rPr>
        <w:lastRenderedPageBreak/>
        <w:t>New Zealand and Australia, the decrease observed between April and February was two-fold higher for New Zealand than for Australia (</w:t>
      </w:r>
      <w:r w:rsidR="001B5D2E">
        <w:rPr>
          <w:rFonts w:ascii="Calibri" w:eastAsia="Times New Roman" w:hAnsi="Calibri" w:cs="Calibri"/>
          <w:lang w:eastAsia="en-GB"/>
        </w:rPr>
        <w:t>-</w:t>
      </w:r>
      <w:r>
        <w:rPr>
          <w:rFonts w:ascii="Calibri" w:eastAsia="Times New Roman" w:hAnsi="Calibri" w:cs="Calibri"/>
          <w:lang w:eastAsia="en-GB"/>
        </w:rPr>
        <w:t xml:space="preserve">64.5% vs </w:t>
      </w:r>
      <w:r w:rsidR="001B5D2E">
        <w:rPr>
          <w:rFonts w:ascii="Calibri" w:eastAsia="Times New Roman" w:hAnsi="Calibri" w:cs="Calibri"/>
          <w:lang w:eastAsia="en-GB"/>
        </w:rPr>
        <w:t>-</w:t>
      </w:r>
      <w:r>
        <w:rPr>
          <w:rFonts w:ascii="Calibri" w:eastAsia="Times New Roman" w:hAnsi="Calibri" w:cs="Calibri"/>
          <w:lang w:eastAsia="en-GB"/>
        </w:rPr>
        <w:t>31.4% respectively).</w:t>
      </w:r>
    </w:p>
    <w:p w14:paraId="0AF6E58F" w14:textId="6C5BEC87"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The discordance in apparent changes was most marked in Asia (Supplementary Table S1). Here, only 4 countries (4/15, 26.7%) showed reductions of 50% or more in April compared to February; these comprised Thailand (-52.1%), India (-57.0%), the Philippines (-78.9%) and Pakistan (-63.6%).  Intriguingly, 5 countries (33.3%) in the region showed </w:t>
      </w:r>
      <w:r w:rsidR="0024532D">
        <w:rPr>
          <w:rFonts w:ascii="Calibri" w:eastAsia="Times New Roman" w:hAnsi="Calibri" w:cs="Calibri"/>
          <w:lang w:eastAsia="en-GB"/>
        </w:rPr>
        <w:t xml:space="preserve">an </w:t>
      </w:r>
      <w:r>
        <w:rPr>
          <w:rFonts w:ascii="Calibri" w:eastAsia="Times New Roman" w:hAnsi="Calibri" w:cs="Calibri"/>
          <w:lang w:eastAsia="en-GB"/>
        </w:rPr>
        <w:t>increase in FRAX sessions between February and April; Asia was the only region in which this occurred.  The relevant countries/territories were Taiwan (+4.0%), Hong Kong (+23.5%), South Korea (</w:t>
      </w:r>
      <w:r w:rsidR="001B5D2E">
        <w:rPr>
          <w:rFonts w:ascii="Calibri" w:eastAsia="Times New Roman" w:hAnsi="Calibri" w:cs="Calibri"/>
          <w:lang w:eastAsia="en-GB"/>
        </w:rPr>
        <w:t>+</w:t>
      </w:r>
      <w:r>
        <w:rPr>
          <w:rFonts w:ascii="Calibri" w:eastAsia="Times New Roman" w:hAnsi="Calibri" w:cs="Calibri"/>
          <w:lang w:eastAsia="en-GB"/>
        </w:rPr>
        <w:t>35.3%), China (+51.7%) and Vietnam (+232.8%).   Subsequent analysis in these countries over a longer time frame, from the end of November 2019 until the end of April 2020, showed that the apparent improvement in FRAX usage had been preceded by earlier declines in FRAX session number (Figure 3 and Supplementary Figure S1).   When expressed as sessions per month, the nadir for China and Taiwan occurred in January (-39.9% and -33.9% respectively, compared to November 2019), with nadirs for the other 3 countries occurring in February 2020 (-56.4%, -44.9% and -32.6% for Vietnam, Hong Kong and South Korea respectively).</w:t>
      </w:r>
    </w:p>
    <w:p w14:paraId="75E5D71A" w14:textId="77777777" w:rsidR="00F9602F" w:rsidRDefault="00F9602F" w:rsidP="00F9602F">
      <w:pPr>
        <w:spacing w:after="0" w:line="360" w:lineRule="auto"/>
        <w:rPr>
          <w:rFonts w:ascii="Calibri" w:eastAsia="Times New Roman" w:hAnsi="Calibri" w:cs="Calibri"/>
          <w:lang w:eastAsia="en-GB"/>
        </w:rPr>
      </w:pPr>
    </w:p>
    <w:p w14:paraId="0D79F796" w14:textId="77777777" w:rsidR="00F9602F" w:rsidRDefault="00F9602F" w:rsidP="00F9602F">
      <w:pPr>
        <w:spacing w:after="0" w:line="360" w:lineRule="auto"/>
        <w:rPr>
          <w:rFonts w:ascii="Calibri" w:eastAsia="Times New Roman" w:hAnsi="Calibri" w:cs="Calibri"/>
          <w:i/>
          <w:u w:val="single"/>
          <w:lang w:eastAsia="en-GB"/>
        </w:rPr>
      </w:pPr>
      <w:r w:rsidRPr="00A71093">
        <w:rPr>
          <w:rFonts w:ascii="Calibri" w:eastAsia="Times New Roman" w:hAnsi="Calibri" w:cs="Calibri"/>
          <w:i/>
          <w:u w:val="single"/>
          <w:lang w:eastAsia="en-GB"/>
        </w:rPr>
        <w:t>Relationship of reduction in FRAX usage with markers of COVID-19 burden</w:t>
      </w:r>
    </w:p>
    <w:p w14:paraId="1B1BE1C7" w14:textId="77777777" w:rsidR="00F9602F" w:rsidRDefault="00F9602F" w:rsidP="00F9602F">
      <w:pPr>
        <w:spacing w:after="0" w:line="360" w:lineRule="auto"/>
        <w:rPr>
          <w:rFonts w:ascii="Calibri" w:eastAsia="Times New Roman" w:hAnsi="Calibri" w:cs="Calibri"/>
          <w:lang w:eastAsia="en-GB"/>
        </w:rPr>
      </w:pPr>
      <w:r w:rsidRPr="00A71093">
        <w:rPr>
          <w:rFonts w:ascii="Calibri" w:eastAsia="Times New Roman" w:hAnsi="Calibri" w:cs="Calibri"/>
          <w:lang w:eastAsia="en-GB"/>
        </w:rPr>
        <w:t>There were very weak</w:t>
      </w:r>
      <w:r>
        <w:rPr>
          <w:rFonts w:ascii="Calibri" w:eastAsia="Times New Roman" w:hAnsi="Calibri" w:cs="Calibri"/>
          <w:lang w:eastAsia="en-GB"/>
        </w:rPr>
        <w:t>, non-statistically significant</w:t>
      </w:r>
      <w:r w:rsidRPr="00A71093">
        <w:rPr>
          <w:rFonts w:ascii="Calibri" w:eastAsia="Times New Roman" w:hAnsi="Calibri" w:cs="Calibri"/>
          <w:lang w:eastAsia="en-GB"/>
        </w:rPr>
        <w:t xml:space="preserve"> correlations between</w:t>
      </w:r>
      <w:r>
        <w:rPr>
          <w:rFonts w:ascii="Calibri" w:eastAsia="Times New Roman" w:hAnsi="Calibri" w:cs="Calibri"/>
          <w:lang w:eastAsia="en-GB"/>
        </w:rPr>
        <w:t xml:space="preserve"> the impact of COVID-19 (cases, deaths and tests per million of the population) on FRAX usage, as judged by the reduction in usage between February and April.   For the three measures, the correlation coefficients were 0.22 (p=0.076), 0.21 (p=0.09) and 0.20 (p=0.112) respectively.</w:t>
      </w:r>
    </w:p>
    <w:p w14:paraId="17B1502F" w14:textId="77777777" w:rsidR="00F9602F" w:rsidRDefault="00F9602F" w:rsidP="00F9602F">
      <w:pPr>
        <w:spacing w:after="0" w:line="360" w:lineRule="auto"/>
        <w:rPr>
          <w:rFonts w:ascii="Calibri" w:eastAsia="Times New Roman" w:hAnsi="Calibri" w:cs="Calibri"/>
          <w:lang w:eastAsia="en-GB"/>
        </w:rPr>
      </w:pPr>
    </w:p>
    <w:p w14:paraId="085DDA18" w14:textId="77777777" w:rsidR="00F9602F" w:rsidRDefault="00F9602F" w:rsidP="00F9602F">
      <w:pPr>
        <w:spacing w:after="0" w:line="360" w:lineRule="auto"/>
        <w:rPr>
          <w:rFonts w:ascii="Calibri" w:eastAsia="Times New Roman" w:hAnsi="Calibri" w:cs="Calibri"/>
          <w:b/>
          <w:lang w:eastAsia="en-GB"/>
        </w:rPr>
      </w:pPr>
      <w:r w:rsidRPr="00527F7B">
        <w:rPr>
          <w:rFonts w:ascii="Calibri" w:eastAsia="Times New Roman" w:hAnsi="Calibri" w:cs="Calibri"/>
          <w:b/>
          <w:lang w:eastAsia="en-GB"/>
        </w:rPr>
        <w:t>Discussion</w:t>
      </w:r>
    </w:p>
    <w:p w14:paraId="138474FB" w14:textId="2D00B45B" w:rsidR="00F9602F" w:rsidRDefault="00F9602F" w:rsidP="00F9602F">
      <w:pPr>
        <w:autoSpaceDE w:val="0"/>
        <w:autoSpaceDN w:val="0"/>
        <w:adjustRightInd w:val="0"/>
        <w:spacing w:after="0" w:line="360" w:lineRule="auto"/>
        <w:rPr>
          <w:rFonts w:ascii="Calibri" w:hAnsi="Calibri" w:cs="Calibri"/>
        </w:rPr>
      </w:pPr>
      <w:r>
        <w:rPr>
          <w:rFonts w:ascii="Calibri" w:eastAsia="Times New Roman" w:hAnsi="Calibri" w:cs="Calibri"/>
          <w:lang w:eastAsia="en-GB"/>
        </w:rPr>
        <w:t xml:space="preserve">The direct impact of </w:t>
      </w:r>
      <w:r w:rsidRPr="002B39F5">
        <w:rPr>
          <w:rFonts w:cstheme="minorHAnsi"/>
        </w:rPr>
        <w:t>SARS-CoV-2</w:t>
      </w:r>
      <w:r>
        <w:rPr>
          <w:rFonts w:cstheme="minorHAnsi"/>
        </w:rPr>
        <w:t xml:space="preserve"> infection and the </w:t>
      </w:r>
      <w:r w:rsidRPr="002B3784">
        <w:rPr>
          <w:rFonts w:ascii="Calibri" w:hAnsi="Calibri" w:cs="Calibri"/>
        </w:rPr>
        <w:t xml:space="preserve">COVID-19 </w:t>
      </w:r>
      <w:r>
        <w:rPr>
          <w:rFonts w:ascii="Calibri" w:hAnsi="Calibri" w:cs="Calibri"/>
        </w:rPr>
        <w:t xml:space="preserve">pandemic on morbidity, mortality and healthcare resource use across the globe has rightly been the focus of much research.  </w:t>
      </w:r>
      <w:r w:rsidR="008427AF">
        <w:rPr>
          <w:rFonts w:ascii="Calibri" w:hAnsi="Calibri" w:cs="Calibri"/>
        </w:rPr>
        <w:t>NCD</w:t>
      </w:r>
      <w:r>
        <w:rPr>
          <w:rFonts w:ascii="Calibri" w:hAnsi="Calibri" w:cs="Calibri"/>
        </w:rPr>
        <w:t>s have also featured prominently given the interaction between underlying health conditions and the likelihood of adverse outcomes during the infection.</w:t>
      </w:r>
      <w:r>
        <w:rPr>
          <w:rFonts w:ascii="Calibri" w:hAnsi="Calibri" w:cs="Calibri"/>
        </w:rPr>
        <w:fldChar w:fldCharType="begin">
          <w:fldData xml:space="preserve">PEVuZE5vdGU+PENpdGU+PEF1dGhvcj5SaWNoYXJkc29uPC9BdXRob3I+PFllYXI+MjAyMDwvWWVh
cj48UmVjTnVtPjI2NDI3PC9SZWNOdW0+PERpc3BsYXlUZXh0PlsxMS0xM108L0Rpc3BsYXlUZXh0
PjxyZWNvcmQ+PHJlYy1udW1iZXI+MjY0Mjc8L3JlYy1udW1iZXI+PGZvcmVpZ24ta2V5cz48a2V5
IGFwcD0iRU4iIGRiLWlkPSJkcDB4ejI1MDl3dmZhN2VlNTBlcGY1cncweHg1ejJ6Mnh2MnAiIHRp
bWVzdGFtcD0iMTU4OTM1NTEzNiI+MjY0Mjc8L2tleT48L2ZvcmVpZ24ta2V5cz48cmVmLXR5cGUg
bmFtZT0iSm91cm5hbCBBcnRpY2xlIj4xNzwvcmVmLXR5cGU+PGNvbnRyaWJ1dG9ycz48YXV0aG9y
cz48YXV0aG9yPlJpY2hhcmRzb24sIFMuPC9hdXRob3I+PGF1dGhvcj5IaXJzY2gsIEouIFMuPC9h
dXRob3I+PGF1dGhvcj5OYXJhc2ltaGFuLCBNLjwvYXV0aG9yPjxhdXRob3I+Q3Jhd2ZvcmQsIEou
IE0uPC9hdXRob3I+PGF1dGhvcj5NY0dpbm4sIFQuPC9hdXRob3I+PGF1dGhvcj5EYXZpZHNvbiwg
Sy4gVy48L2F1dGhvcj48YXV0aG9yPmFuZCB0aGUgTm9ydGh3ZWxsLCBDb3ZpZC1SZXNlYXJjaCBD
b25zb3J0aXVtPC9hdXRob3I+PGF1dGhvcj5CYXJuYWJ5LCBELiBQLjwvYXV0aG9yPjxhdXRob3I+
QmVja2VyLCBMLiBCLjwvYXV0aG9yPjxhdXRob3I+Q2hlbGljbywgSi4gRC48L2F1dGhvcj48YXV0
aG9yPkNvaGVuLCBTLiBMLjwvYXV0aG9yPjxhdXRob3I+Q29va2luZ2hhbSwgSi48L2F1dGhvcj48
YXV0aG9yPkNvcHBhLCBLLjwvYXV0aG9yPjxhdXRob3I+RGllZmVuYmFjaCwgTS4gQS48L2F1dGhv
cj48YXV0aG9yPkRvbWluZWxsbywgQS4gSi48L2F1dGhvcj48YXV0aG9yPkR1ZXItSGVmZWxlLCBK
LjwvYXV0aG9yPjxhdXRob3I+RmFsem9uLCBMLjwvYXV0aG9yPjxhdXRob3I+R2l0bGluLCBKLjwv
YXV0aG9yPjxhdXRob3I+SGFqaXphZGVoLCBOLjwvYXV0aG9yPjxhdXRob3I+SGFydmluLCBULiBH
LjwvYXV0aG9yPjxhdXRob3I+SGlyc2Nod2VyaywgRC4gQS48L2F1dGhvcj48YXV0aG9yPktpbSwg
RS4gSi48L2F1dGhvcj48YXV0aG9yPktvemVsLCBaLiBNLjwvYXV0aG9yPjxhdXRob3I+TWFycmFz
dCwgTC4gTS48L2F1dGhvcj48YXV0aG9yPk1vZ2F2ZXJvLCBKLiBOLjwvYXV0aG9yPjxhdXRob3I+
T3NvcmlvLCBHLiBBLjwvYXV0aG9yPjxhdXRob3I+UWl1LCBNLjwvYXV0aG9yPjxhdXRob3I+WmFu
b3MsIFQuIFAuPC9hdXRob3I+PC9hdXRob3JzPjwvY29udHJpYnV0b3JzPjxhdXRoLWFkZHJlc3M+
SW5zdGl0dXRlIG9mIEhlYWx0aCBJbm5vdmF0aW9ucyBhbmQgT3V0Y29tZXMgUmVzZWFyY2gsIEZl
aW5zdGVpbiBJbnN0aXR1dGVzIGZvciBNZWRpY2FsIFJlc2VhcmNoLCBOb3J0aHdlbGwgSGVhbHRo
LCBNYW5oYXNzZXQsIE5ldyBZb3JrLiYjeEQ7RG9uYWxkIGFuZCBCYXJiYXJhIFp1Y2tlciBTY2hv
b2wgb2YgTWVkaWNpbmUgYXQgSG9mc3RyYS9Ob3J0aHdlbGwsIE5vcnRod2VsbCBIZWFsdGgsIEhl
bXBzdGVhZCwgTmV3IFlvcmsuJiN4RDtEZXBhcnRtZW50IG9mIEluZm9ybWF0aW9uIFNlcnZpY2Vz
LCBOb3J0aHdlbGwgSGVhbHRoLCBOZXcgSHlkZSBQYXJrLCBOZXcgWW9yay4mI3hEO0luc3RpdHV0
ZSBvZiBCaW9lbGVjdHJvbmljIE1lZGljaW5lLCBGZWluc3RlaW4gSW5zdGl0dXRlcyBmb3IgTWVk
aWNhbCBSZXNlYXJjaCwgTm9ydGh3ZWxsIEhlYWx0aCwgTWFuaGFzc2V0LCBOZXcgWW9yay48L2F1
dGgtYWRkcmVzcz48dGl0bGVzPjx0aXRsZT5QcmVzZW50aW5nIENoYXJhY3RlcmlzdGljcywgQ29t
b3JiaWRpdGllcywgYW5kIE91dGNvbWVzIEFtb25nIDU3MDAgUGF0aWVudHMgSG9zcGl0YWxpemVk
IFdpdGggQ09WSUQtMTkgaW4gdGhlIE5ldyBZb3JrIENpdHkgQXJlYTwvdGl0bGU+PHNlY29uZGFy
eS10aXRsZT5KQU1BPC9zZWNvbmRhcnktdGl0bGU+PC90aXRsZXM+PHBlcmlvZGljYWw+PGZ1bGwt
dGl0bGU+SkFNQTwvZnVsbC10aXRsZT48L3BlcmlvZGljYWw+PGVkaXRpb24+MjAyMC8wNC8yMzwv
ZWRpdGlvbj48ZGF0ZXM+PHllYXI+MjAyMDwveWVhcj48cHViLWRhdGVzPjxkYXRlPkFwciAyMjwv
ZGF0ZT48L3B1Yi1kYXRlcz48L2RhdGVzPjxpc2JuPjE1MzgtMzU5OCAoRWxlY3Ryb25pYykmI3hE
OzAwOTgtNzQ4NCAoTGlua2luZyk8L2lzYm4+PGFjY2Vzc2lvbi1udW0+MzIzMjAwMDM8L2FjY2Vz
c2lvbi1udW0+PHVybHM+PHJlbGF0ZWQtdXJscz48dXJsPmh0dHBzOi8vd3d3Lm5jYmkubmxtLm5p
aC5nb3YvcHVibWVkLzMyMzIwMDAzPC91cmw+PC9yZWxhdGVkLXVybHM+PC91cmxzPjxjdXN0b20y
PlBNQzcxNzc2Mjk8L2N1c3RvbTI+PGVsZWN0cm9uaWMtcmVzb3VyY2UtbnVtPjEwLjEwMDEvamFt
YS4yMDIwLjY3NzU8L2VsZWN0cm9uaWMtcmVzb3VyY2UtbnVtPjwvcmVjb3JkPjwvQ2l0ZT48Q2l0
ZT48QXV0aG9yPldhbmc8L0F1dGhvcj48WWVhcj4yMDIwPC9ZZWFyPjxSZWNOdW0+MjY0Mjg8L1Jl
Y051bT48cmVjb3JkPjxyZWMtbnVtYmVyPjI2NDI4PC9yZWMtbnVtYmVyPjxmb3JlaWduLWtleXM+
PGtleSBhcHA9IkVOIiBkYi1pZD0iZHAweHoyNTA5d3ZmYTdlZTUwZXBmNXJ3MHh4NXoyejJ4djJw
IiB0aW1lc3RhbXA9IjE1ODkzNTUxMzYiPjI2NDI4PC9rZXk+PC9mb3JlaWduLWtleXM+PHJlZi10
eXBlIG5hbWU9IkpvdXJuYWwgQXJ0aWNsZSI+MTc8L3JlZi10eXBlPjxjb250cmlidXRvcnM+PGF1
dGhvcnM+PGF1dGhvcj5XYW5nLCBULjwvYXV0aG9yPjxhdXRob3I+RHUsIFouPC9hdXRob3I+PGF1
dGhvcj5aaHUsIEYuPC9hdXRob3I+PGF1dGhvcj5DYW8sIFouPC9hdXRob3I+PGF1dGhvcj5Bbiwg
WS48L2F1dGhvcj48YXV0aG9yPkdhbywgWS48L2F1dGhvcj48YXV0aG9yPkppYW5nLCBCLjwvYXV0
aG9yPjwvYXV0aG9ycz48L2NvbnRyaWJ1dG9ycz48YXV0aC1hZGRyZXNzPlBla2luZyBVbml2ZXJz
aXR5IFBlb3BsZSZhcG9zO3MgSG9zcGl0YWwsIEJlaWppbmcgMTAwMDQ0LCBDaGluYS4mI3hEO1Bl
a2luZyBVbml2ZXJzaXR5IFBlb3BsZSZhcG9zO3MgSG9zcGl0YWwsIEJlaWppbmcgMTAwMDQ0LCBD
aGluYS4gRWxlY3Ryb25pYyBhZGRyZXNzOiBqaWFuZ2Jhb2d1b0B2aXAuMTYzLmNvbS48L2F1dGgt
YWRkcmVzcz48dGl0bGVzPjx0aXRsZT5Db21vcmJpZGl0aWVzIGFuZCBtdWx0aS1vcmdhbiBpbmp1
cmllcyBpbiB0aGUgdHJlYXRtZW50IG9mIENPVklELTE5PC90aXRsZT48c2Vjb25kYXJ5LXRpdGxl
PkxhbmNldDwvc2Vjb25kYXJ5LXRpdGxlPjwvdGl0bGVzPjxwZXJpb2RpY2FsPjxmdWxsLXRpdGxl
PkxhbmNldDwvZnVsbC10aXRsZT48L3BlcmlvZGljYWw+PHBhZ2VzPmU1MjwvcGFnZXM+PHZvbHVt
ZT4zOTU8L3ZvbHVtZT48bnVtYmVyPjEwMjI4PC9udW1iZXI+PGVkaXRpb24+MjAyMC8wMy8xNTwv
ZWRpdGlvbj48a2V5d29yZHM+PGtleXdvcmQ+QmV0YWNvcm9uYXZpcnVzPC9rZXl3b3JkPjxrZXl3
b3JkPkNvbW9yYmlkaXR5PC9rZXl3b3JkPjxrZXl3b3JkPipDb3JvbmF2aXJ1czwva2V5d29yZD48
a2V5d29yZD4qQ29yb25hdmlydXMgSW5mZWN0aW9ucy9kcnVnIHRoZXJhcHk8L2tleXdvcmQ+PGtl
eXdvcmQ+SHVtYW5zPC9rZXl3b3JkPjxrZXl3b3JkPipQbmV1bW9uaWE8L2tleXdvcmQ+PGtleXdv
cmQ+UG5ldW1vbmlhLCBWaXJhbDwva2V5d29yZD48L2tleXdvcmRzPjxkYXRlcz48eWVhcj4yMDIw
PC95ZWFyPjxwdWItZGF0ZXM+PGRhdGU+TWFyIDIxPC9kYXRlPjwvcHViLWRhdGVzPjwvZGF0ZXM+
PGlzYm4+MTQ3NC01NDdYIChFbGVjdHJvbmljKSYjeEQ7MDE0MC02NzM2IChMaW5raW5nKTwvaXNi
bj48YWNjZXNzaW9uLW51bT4zMjE3MTA3NDwvYWNjZXNzaW9uLW51bT48dXJscz48cmVsYXRlZC11
cmxzPjx1cmw+aHR0cHM6Ly93d3cubmNiaS5ubG0ubmloLmdvdi9wdWJtZWQvMzIxNzEwNzQ8L3Vy
bD48L3JlbGF0ZWQtdXJscz48L3VybHM+PGVsZWN0cm9uaWMtcmVzb3VyY2UtbnVtPjEwLjEwMTYv
UzAxNDAtNjczNigyMCkzMDU1OC00PC9lbGVjdHJvbmljLXJlc291cmNlLW51bT48L3JlY29yZD48
L0NpdGU+PENpdGU+PEF1dGhvcj5ZYW5nPC9BdXRob3I+PFllYXI+MjAyMDwvWWVhcj48UmVjTnVt
PjI2NDI5PC9SZWNOdW0+PHJlY29yZD48cmVjLW51bWJlcj4yNjQyOTwvcmVjLW51bWJlcj48Zm9y
ZWlnbi1rZXlzPjxrZXkgYXBwPSJFTiIgZGItaWQ9ImRwMHh6MjUwOXd2ZmE3ZWU1MGVwZjVydzB4
eDV6MnoyeHYycCIgdGltZXN0YW1wPSIxNTg5MzU1MTM2Ij4yNjQyOTwva2V5PjwvZm9yZWlnbi1r
ZXlzPjxyZWYtdHlwZSBuYW1lPSJKb3VybmFsIEFydGljbGUiPjE3PC9yZWYtdHlwZT48Y29udHJp
YnV0b3JzPjxhdXRob3JzPjxhdXRob3I+WWFuZywgUi48L2F1dGhvcj48YXV0aG9yPkd1aSwgWC48
L2F1dGhvcj48YXV0aG9yPlpoYW5nLCBZLjwvYXV0aG9yPjxhdXRob3I+WGlvbmcsIFkuPC9hdXRo
b3I+PC9hdXRob3JzPjwvY29udHJpYnV0b3JzPjxhdXRoLWFkZHJlc3M+RGVwYXJ0bWVudCBvZiBJ
bmZlY3Rpb3VzIERpc2Vhc2VzLCBaaG9uZ25hbiBIb3NwaXRhbCwgV3VoYW4gVW5pdmVyc2l0eSwg
V3VoYW4sIENoaW5hLjwvYXV0aC1hZGRyZXNzPjx0aXRsZXM+PHRpdGxlPlRoZSByb2xlIG9mIGVz
c2VudGlhbCBvcmdhbi1iYXNlZCBjb21vcmJpZGl0aWVzIGluIHRoZSBwcm9nbm9zaXMgb2YgQ09W
SUQtMTkgaW5mZWN0aW9uIHBhdGllbnRzPC90aXRsZT48c2Vjb25kYXJ5LXRpdGxlPkV4cGVydCBS
ZXYgUmVzcGlyIE1lZDwvc2Vjb25kYXJ5LXRpdGxlPjwvdGl0bGVzPjxwZXJpb2RpY2FsPjxmdWxs
LXRpdGxlPkV4cGVydCBSZXYgUmVzcGlyIE1lZDwvZnVsbC10aXRsZT48L3BlcmlvZGljYWw+PHBh
Z2VzPjEtNDwvcGFnZXM+PGVkaXRpb24+MjAyMC8wNC8zMDwvZWRpdGlvbj48a2V5d29yZHM+PGtl
eXdvcmQ+Q292aWQtMTk8L2tleXdvcmQ+PGtleXdvcmQ+RW1lcmdpbmcgaW5mZWN0aW91cyBkaXNl
YXNlPC9rZXl3b3JkPjxrZXl3b3JkPmNhcmRpYWMgaW5qdXJ5PC9rZXl3b3JkPjxrZXl3b3JkPmNv
bW9yYmlkaXRpZXM8L2tleXdvcmQ+PGtleXdvcmQ+Y29yb25hdmlydXMgZGlzZWFzZSAyMDE5PC9r
ZXl3b3JkPjxrZXl3b3JkPmtpZG5leSBpbmp1cnk8L2tleXdvcmQ+PGtleXdvcmQ+bGl2ZXIgaW5q
dXJ5PC9rZXl3b3JkPjwva2V5d29yZHM+PGRhdGVzPjx5ZWFyPjIwMjA8L3llYXI+PHB1Yi1kYXRl
cz48ZGF0ZT5BcHIgMjg8L2RhdGU+PC9wdWItZGF0ZXM+PC9kYXRlcz48aXNibj4xNzQ3LTYzNTYg
KEVsZWN0cm9uaWMpJiN4RDsxNzQ3LTYzNDggKExpbmtpbmcpPC9pc2JuPjxhY2Nlc3Npb24tbnVt
PjMyMzQ1MDcyPC9hY2Nlc3Npb24tbnVtPjx1cmxzPjxyZWxhdGVkLXVybHM+PHVybD5odHRwczov
L3d3dy5uY2JpLm5sbS5uaWguZ292L3B1Ym1lZC8zMjM0NTA3MjwvdXJsPjwvcmVsYXRlZC11cmxz
PjwvdXJscz48Y3VzdG9tMj5QTUM3MTk2OTIwPC9jdXN0b20yPjxlbGVjdHJvbmljLXJlc291cmNl
LW51bT4xMC4xMDgwLzE3NDc2MzQ4LjIwMjAuMTc2MTc5MTwvZWxlY3Ryb25pYy1yZXNvdXJjZS1u
dW0+PC9yZWNvcmQ+PC9DaXRlPjwvRW5kTm90ZT4A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PEVuZE5vdGU+PENpdGU+PEF1dGhvcj5SaWNoYXJkc29uPC9BdXRob3I+PFllYXI+MjAyMDwvWWVh
cj48UmVjTnVtPjI2NDI3PC9SZWNOdW0+PERpc3BsYXlUZXh0PlsxMS0xM108L0Rpc3BsYXlUZXh0
PjxyZWNvcmQ+PHJlYy1udW1iZXI+MjY0Mjc8L3JlYy1udW1iZXI+PGZvcmVpZ24ta2V5cz48a2V5
IGFwcD0iRU4iIGRiLWlkPSJkcDB4ejI1MDl3dmZhN2VlNTBlcGY1cncweHg1ejJ6Mnh2MnAiIHRp
bWVzdGFtcD0iMTU4OTM1NTEzNiI+MjY0Mjc8L2tleT48L2ZvcmVpZ24ta2V5cz48cmVmLXR5cGUg
bmFtZT0iSm91cm5hbCBBcnRpY2xlIj4xNzwvcmVmLXR5cGU+PGNvbnRyaWJ1dG9ycz48YXV0aG9y
cz48YXV0aG9yPlJpY2hhcmRzb24sIFMuPC9hdXRob3I+PGF1dGhvcj5IaXJzY2gsIEouIFMuPC9h
dXRob3I+PGF1dGhvcj5OYXJhc2ltaGFuLCBNLjwvYXV0aG9yPjxhdXRob3I+Q3Jhd2ZvcmQsIEou
IE0uPC9hdXRob3I+PGF1dGhvcj5NY0dpbm4sIFQuPC9hdXRob3I+PGF1dGhvcj5EYXZpZHNvbiwg
Sy4gVy48L2F1dGhvcj48YXV0aG9yPmFuZCB0aGUgTm9ydGh3ZWxsLCBDb3ZpZC1SZXNlYXJjaCBD
b25zb3J0aXVtPC9hdXRob3I+PGF1dGhvcj5CYXJuYWJ5LCBELiBQLjwvYXV0aG9yPjxhdXRob3I+
QmVja2VyLCBMLiBCLjwvYXV0aG9yPjxhdXRob3I+Q2hlbGljbywgSi4gRC48L2F1dGhvcj48YXV0
aG9yPkNvaGVuLCBTLiBMLjwvYXV0aG9yPjxhdXRob3I+Q29va2luZ2hhbSwgSi48L2F1dGhvcj48
YXV0aG9yPkNvcHBhLCBLLjwvYXV0aG9yPjxhdXRob3I+RGllZmVuYmFjaCwgTS4gQS48L2F1dGhv
cj48YXV0aG9yPkRvbWluZWxsbywgQS4gSi48L2F1dGhvcj48YXV0aG9yPkR1ZXItSGVmZWxlLCBK
LjwvYXV0aG9yPjxhdXRob3I+RmFsem9uLCBMLjwvYXV0aG9yPjxhdXRob3I+R2l0bGluLCBKLjwv
YXV0aG9yPjxhdXRob3I+SGFqaXphZGVoLCBOLjwvYXV0aG9yPjxhdXRob3I+SGFydmluLCBULiBH
LjwvYXV0aG9yPjxhdXRob3I+SGlyc2Nod2VyaywgRC4gQS48L2F1dGhvcj48YXV0aG9yPktpbSwg
RS4gSi48L2F1dGhvcj48YXV0aG9yPktvemVsLCBaLiBNLjwvYXV0aG9yPjxhdXRob3I+TWFycmFz
dCwgTC4gTS48L2F1dGhvcj48YXV0aG9yPk1vZ2F2ZXJvLCBKLiBOLjwvYXV0aG9yPjxhdXRob3I+
T3NvcmlvLCBHLiBBLjwvYXV0aG9yPjxhdXRob3I+UWl1LCBNLjwvYXV0aG9yPjxhdXRob3I+WmFu
b3MsIFQuIFAuPC9hdXRob3I+PC9hdXRob3JzPjwvY29udHJpYnV0b3JzPjxhdXRoLWFkZHJlc3M+
SW5zdGl0dXRlIG9mIEhlYWx0aCBJbm5vdmF0aW9ucyBhbmQgT3V0Y29tZXMgUmVzZWFyY2gsIEZl
aW5zdGVpbiBJbnN0aXR1dGVzIGZvciBNZWRpY2FsIFJlc2VhcmNoLCBOb3J0aHdlbGwgSGVhbHRo
LCBNYW5oYXNzZXQsIE5ldyBZb3JrLiYjeEQ7RG9uYWxkIGFuZCBCYXJiYXJhIFp1Y2tlciBTY2hv
b2wgb2YgTWVkaWNpbmUgYXQgSG9mc3RyYS9Ob3J0aHdlbGwsIE5vcnRod2VsbCBIZWFsdGgsIEhl
bXBzdGVhZCwgTmV3IFlvcmsuJiN4RDtEZXBhcnRtZW50IG9mIEluZm9ybWF0aW9uIFNlcnZpY2Vz
LCBOb3J0aHdlbGwgSGVhbHRoLCBOZXcgSHlkZSBQYXJrLCBOZXcgWW9yay4mI3hEO0luc3RpdHV0
ZSBvZiBCaW9lbGVjdHJvbmljIE1lZGljaW5lLCBGZWluc3RlaW4gSW5zdGl0dXRlcyBmb3IgTWVk
aWNhbCBSZXNlYXJjaCwgTm9ydGh3ZWxsIEhlYWx0aCwgTWFuaGFzc2V0LCBOZXcgWW9yay48L2F1
dGgtYWRkcmVzcz48dGl0bGVzPjx0aXRsZT5QcmVzZW50aW5nIENoYXJhY3RlcmlzdGljcywgQ29t
b3JiaWRpdGllcywgYW5kIE91dGNvbWVzIEFtb25nIDU3MDAgUGF0aWVudHMgSG9zcGl0YWxpemVk
IFdpdGggQ09WSUQtMTkgaW4gdGhlIE5ldyBZb3JrIENpdHkgQXJlYTwvdGl0bGU+PHNlY29uZGFy
eS10aXRsZT5KQU1BPC9zZWNvbmRhcnktdGl0bGU+PC90aXRsZXM+PHBlcmlvZGljYWw+PGZ1bGwt
dGl0bGU+SkFNQTwvZnVsbC10aXRsZT48L3BlcmlvZGljYWw+PGVkaXRpb24+MjAyMC8wNC8yMzwv
ZWRpdGlvbj48ZGF0ZXM+PHllYXI+MjAyMDwveWVhcj48cHViLWRhdGVzPjxkYXRlPkFwciAyMjwv
ZGF0ZT48L3B1Yi1kYXRlcz48L2RhdGVzPjxpc2JuPjE1MzgtMzU5OCAoRWxlY3Ryb25pYykmI3hE
OzAwOTgtNzQ4NCAoTGlua2luZyk8L2lzYm4+PGFjY2Vzc2lvbi1udW0+MzIzMjAwMDM8L2FjY2Vz
c2lvbi1udW0+PHVybHM+PHJlbGF0ZWQtdXJscz48dXJsPmh0dHBzOi8vd3d3Lm5jYmkubmxtLm5p
aC5nb3YvcHVibWVkLzMyMzIwMDAzPC91cmw+PC9yZWxhdGVkLXVybHM+PC91cmxzPjxjdXN0b20y
PlBNQzcxNzc2Mjk8L2N1c3RvbTI+PGVsZWN0cm9uaWMtcmVzb3VyY2UtbnVtPjEwLjEwMDEvamFt
YS4yMDIwLjY3NzU8L2VsZWN0cm9uaWMtcmVzb3VyY2UtbnVtPjwvcmVjb3JkPjwvQ2l0ZT48Q2l0
ZT48QXV0aG9yPldhbmc8L0F1dGhvcj48WWVhcj4yMDIwPC9ZZWFyPjxSZWNOdW0+MjY0Mjg8L1Jl
Y051bT48cmVjb3JkPjxyZWMtbnVtYmVyPjI2NDI4PC9yZWMtbnVtYmVyPjxmb3JlaWduLWtleXM+
PGtleSBhcHA9IkVOIiBkYi1pZD0iZHAweHoyNTA5d3ZmYTdlZTUwZXBmNXJ3MHh4NXoyejJ4djJw
IiB0aW1lc3RhbXA9IjE1ODkzNTUxMzYiPjI2NDI4PC9rZXk+PC9mb3JlaWduLWtleXM+PHJlZi10
eXBlIG5hbWU9IkpvdXJuYWwgQXJ0aWNsZSI+MTc8L3JlZi10eXBlPjxjb250cmlidXRvcnM+PGF1
dGhvcnM+PGF1dGhvcj5XYW5nLCBULjwvYXV0aG9yPjxhdXRob3I+RHUsIFouPC9hdXRob3I+PGF1
dGhvcj5aaHUsIEYuPC9hdXRob3I+PGF1dGhvcj5DYW8sIFouPC9hdXRob3I+PGF1dGhvcj5Bbiwg
WS48L2F1dGhvcj48YXV0aG9yPkdhbywgWS48L2F1dGhvcj48YXV0aG9yPkppYW5nLCBCLjwvYXV0
aG9yPjwvYXV0aG9ycz48L2NvbnRyaWJ1dG9ycz48YXV0aC1hZGRyZXNzPlBla2luZyBVbml2ZXJz
aXR5IFBlb3BsZSZhcG9zO3MgSG9zcGl0YWwsIEJlaWppbmcgMTAwMDQ0LCBDaGluYS4mI3hEO1Bl
a2luZyBVbml2ZXJzaXR5IFBlb3BsZSZhcG9zO3MgSG9zcGl0YWwsIEJlaWppbmcgMTAwMDQ0LCBD
aGluYS4gRWxlY3Ryb25pYyBhZGRyZXNzOiBqaWFuZ2Jhb2d1b0B2aXAuMTYzLmNvbS48L2F1dGgt
YWRkcmVzcz48dGl0bGVzPjx0aXRsZT5Db21vcmJpZGl0aWVzIGFuZCBtdWx0aS1vcmdhbiBpbmp1
cmllcyBpbiB0aGUgdHJlYXRtZW50IG9mIENPVklELTE5PC90aXRsZT48c2Vjb25kYXJ5LXRpdGxl
PkxhbmNldDwvc2Vjb25kYXJ5LXRpdGxlPjwvdGl0bGVzPjxwZXJpb2RpY2FsPjxmdWxsLXRpdGxl
PkxhbmNldDwvZnVsbC10aXRsZT48L3BlcmlvZGljYWw+PHBhZ2VzPmU1MjwvcGFnZXM+PHZvbHVt
ZT4zOTU8L3ZvbHVtZT48bnVtYmVyPjEwMjI4PC9udW1iZXI+PGVkaXRpb24+MjAyMC8wMy8xNTwv
ZWRpdGlvbj48a2V5d29yZHM+PGtleXdvcmQ+QmV0YWNvcm9uYXZpcnVzPC9rZXl3b3JkPjxrZXl3
b3JkPkNvbW9yYmlkaXR5PC9rZXl3b3JkPjxrZXl3b3JkPipDb3JvbmF2aXJ1czwva2V5d29yZD48
a2V5d29yZD4qQ29yb25hdmlydXMgSW5mZWN0aW9ucy9kcnVnIHRoZXJhcHk8L2tleXdvcmQ+PGtl
eXdvcmQ+SHVtYW5zPC9rZXl3b3JkPjxrZXl3b3JkPipQbmV1bW9uaWE8L2tleXdvcmQ+PGtleXdv
cmQ+UG5ldW1vbmlhLCBWaXJhbDwva2V5d29yZD48L2tleXdvcmRzPjxkYXRlcz48eWVhcj4yMDIw
PC95ZWFyPjxwdWItZGF0ZXM+PGRhdGU+TWFyIDIxPC9kYXRlPjwvcHViLWRhdGVzPjwvZGF0ZXM+
PGlzYm4+MTQ3NC01NDdYIChFbGVjdHJvbmljKSYjeEQ7MDE0MC02NzM2IChMaW5raW5nKTwvaXNi
bj48YWNjZXNzaW9uLW51bT4zMjE3MTA3NDwvYWNjZXNzaW9uLW51bT48dXJscz48cmVsYXRlZC11
cmxzPjx1cmw+aHR0cHM6Ly93d3cubmNiaS5ubG0ubmloLmdvdi9wdWJtZWQvMzIxNzEwNzQ8L3Vy
bD48L3JlbGF0ZWQtdXJscz48L3VybHM+PGVsZWN0cm9uaWMtcmVzb3VyY2UtbnVtPjEwLjEwMTYv
UzAxNDAtNjczNigyMCkzMDU1OC00PC9lbGVjdHJvbmljLXJlc291cmNlLW51bT48L3JlY29yZD48
L0NpdGU+PENpdGU+PEF1dGhvcj5ZYW5nPC9BdXRob3I+PFllYXI+MjAyMDwvWWVhcj48UmVjTnVt
PjI2NDI5PC9SZWNOdW0+PHJlY29yZD48cmVjLW51bWJlcj4yNjQyOTwvcmVjLW51bWJlcj48Zm9y
ZWlnbi1rZXlzPjxrZXkgYXBwPSJFTiIgZGItaWQ9ImRwMHh6MjUwOXd2ZmE3ZWU1MGVwZjVydzB4
eDV6MnoyeHYycCIgdGltZXN0YW1wPSIxNTg5MzU1MTM2Ij4yNjQyOTwva2V5PjwvZm9yZWlnbi1r
ZXlzPjxyZWYtdHlwZSBuYW1lPSJKb3VybmFsIEFydGljbGUiPjE3PC9yZWYtdHlwZT48Y29udHJp
YnV0b3JzPjxhdXRob3JzPjxhdXRob3I+WWFuZywgUi48L2F1dGhvcj48YXV0aG9yPkd1aSwgWC48
L2F1dGhvcj48YXV0aG9yPlpoYW5nLCBZLjwvYXV0aG9yPjxhdXRob3I+WGlvbmcsIFkuPC9hdXRo
b3I+PC9hdXRob3JzPjwvY29udHJpYnV0b3JzPjxhdXRoLWFkZHJlc3M+RGVwYXJ0bWVudCBvZiBJ
bmZlY3Rpb3VzIERpc2Vhc2VzLCBaaG9uZ25hbiBIb3NwaXRhbCwgV3VoYW4gVW5pdmVyc2l0eSwg
V3VoYW4sIENoaW5hLjwvYXV0aC1hZGRyZXNzPjx0aXRsZXM+PHRpdGxlPlRoZSByb2xlIG9mIGVz
c2VudGlhbCBvcmdhbi1iYXNlZCBjb21vcmJpZGl0aWVzIGluIHRoZSBwcm9nbm9zaXMgb2YgQ09W
SUQtMTkgaW5mZWN0aW9uIHBhdGllbnRzPC90aXRsZT48c2Vjb25kYXJ5LXRpdGxlPkV4cGVydCBS
ZXYgUmVzcGlyIE1lZDwvc2Vjb25kYXJ5LXRpdGxlPjwvdGl0bGVzPjxwZXJpb2RpY2FsPjxmdWxs
LXRpdGxlPkV4cGVydCBSZXYgUmVzcGlyIE1lZDwvZnVsbC10aXRsZT48L3BlcmlvZGljYWw+PHBh
Z2VzPjEtNDwvcGFnZXM+PGVkaXRpb24+MjAyMC8wNC8zMDwvZWRpdGlvbj48a2V5d29yZHM+PGtl
eXdvcmQ+Q292aWQtMTk8L2tleXdvcmQ+PGtleXdvcmQ+RW1lcmdpbmcgaW5mZWN0aW91cyBkaXNl
YXNlPC9rZXl3b3JkPjxrZXl3b3JkPmNhcmRpYWMgaW5qdXJ5PC9rZXl3b3JkPjxrZXl3b3JkPmNv
bW9yYmlkaXRpZXM8L2tleXdvcmQ+PGtleXdvcmQ+Y29yb25hdmlydXMgZGlzZWFzZSAyMDE5PC9r
ZXl3b3JkPjxrZXl3b3JkPmtpZG5leSBpbmp1cnk8L2tleXdvcmQ+PGtleXdvcmQ+bGl2ZXIgaW5q
dXJ5PC9rZXl3b3JkPjwva2V5d29yZHM+PGRhdGVzPjx5ZWFyPjIwMjA8L3llYXI+PHB1Yi1kYXRl
cz48ZGF0ZT5BcHIgMjg8L2RhdGU+PC9wdWItZGF0ZXM+PC9kYXRlcz48aXNibj4xNzQ3LTYzNTYg
KEVsZWN0cm9uaWMpJiN4RDsxNzQ3LTYzNDggKExpbmtpbmcpPC9pc2JuPjxhY2Nlc3Npb24tbnVt
PjMyMzQ1MDcyPC9hY2Nlc3Npb24tbnVtPjx1cmxzPjxyZWxhdGVkLXVybHM+PHVybD5odHRwczov
L3d3dy5uY2JpLm5sbS5uaWguZ292L3B1Ym1lZC8zMjM0NTA3MjwvdXJsPjwvcmVsYXRlZC11cmxz
PjwvdXJscz48Y3VzdG9tMj5QTUM3MTk2OTIwPC9jdXN0b20yPjxlbGVjdHJvbmljLXJlc291cmNl
LW51bT4xMC4xMDgwLzE3NDc2MzQ4LjIwMjAuMTc2MTc5MTwvZWxlY3Ryb25pYy1yZXNvdXJjZS1u
dW0+PC9yZWNvcmQ+PC9DaXRlPjwvRW5kTm90ZT4A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[11-13]</w:t>
      </w:r>
      <w:r>
        <w:rPr>
          <w:rFonts w:ascii="Calibri" w:hAnsi="Calibri" w:cs="Calibri"/>
        </w:rPr>
        <w:fldChar w:fldCharType="end"/>
      </w:r>
      <w:r>
        <w:rPr>
          <w:rFonts w:ascii="Calibri" w:hAnsi="Calibri" w:cs="Calibri"/>
        </w:rPr>
        <w:t xml:space="preserve">  Perhaps less frequently, but no less importantly, some have drawn attention to the detrimental impact that the focus on COVID-19 will have on the medium to long term management and outcomes for many common </w:t>
      </w:r>
      <w:r w:rsidR="008427AF">
        <w:rPr>
          <w:rFonts w:ascii="Calibri" w:hAnsi="Calibri" w:cs="Calibri"/>
        </w:rPr>
        <w:t>NCD</w:t>
      </w:r>
      <w:r>
        <w:rPr>
          <w:rFonts w:ascii="Calibri" w:hAnsi="Calibri" w:cs="Calibri"/>
        </w:rPr>
        <w:t>s.</w:t>
      </w:r>
      <w:r>
        <w:rPr>
          <w:rFonts w:ascii="Calibri" w:hAnsi="Calibri" w:cs="Calibri"/>
        </w:rPr>
        <w:fldChar w:fldCharType="begin">
          <w:fldData xml:space="preserve">PEVuZE5vdGU+PENpdGU+PEF1dGhvcj5QYWw8L0F1dGhvcj48WWVhcj4yMDIwPC9ZZWFyPjxSZWNO
dW0+MjY0MzA8L1JlY051bT48RGlzcGxheVRleHQ+WzE0LTE3XTwvRGlzcGxheVRleHQ+PHJlY29y
ZD48cmVjLW51bWJlcj4yNjQzMDwvcmVjLW51bWJlcj48Zm9yZWlnbi1rZXlzPjxrZXkgYXBwPSJF
TiIgZGItaWQ9ImRwMHh6MjUwOXd2ZmE3ZWU1MGVwZjVydzB4eDV6MnoyeHYycCIgdGltZXN0YW1w
PSIxNTg5MzU1Mjg3Ij4yNjQzMDwva2V5PjwvZm9yZWlnbi1rZXlzPjxyZWYtdHlwZSBuYW1lPSJK
b3VybmFsIEFydGljbGUiPjE3PC9yZWYtdHlwZT48Y29udHJpYnV0b3JzPjxhdXRob3JzPjxhdXRo
b3I+UGFsLCBSLjwvYXV0aG9yPjxhdXRob3I+QmhhZGFkYSwgUy4gSy48L2F1dGhvcj48L2F1dGhv
cnM+PC9jb250cmlidXRvcnM+PGF1dGgtYWRkcmVzcz5FbmRvY3Jpbm9sb2d5LCBQb3N0IEdyYWR1
YXRlIEluc3RpdHV0ZSBvZiBNZWRpY2FsIEVkdWNhdGlvbiBhbmQgUmVzZWFyY2gsIENoYW5kaWdh
cmgsIEluZGlhLiYjeEQ7RW5kb2NyaW5vbG9neSwgUG9zdCBHcmFkdWF0ZSBJbnN0aXR1dGUgb2Yg
TWVkaWNhbCBFZHVjYXRpb24gYW5kIFJlc2VhcmNoLCBDaGFuZGlnYXJoLCBJbmRpYSBiaGFkYWRh
c2tAcmVkaWZmbWFpbC5jb20uPC9hdXRoLWFkZHJlc3M+PHRpdGxlcz48dGl0bGU+Q09WSUQtMTkg
YW5kIG5vbi1jb21tdW5pY2FibGUgZGlzZWFzZXM8L3RpdGxlPjxzZWNvbmRhcnktdGl0bGU+UG9z
dGdyYWQgTWVkIEo8L3NlY29uZGFyeS10aXRsZT48L3RpdGxlcz48cGVyaW9kaWNhbD48ZnVsbC10
aXRsZT5Qb3N0Z3JhZCBNZWQgSjwvZnVsbC10aXRsZT48L3BlcmlvZGljYWw+PGVkaXRpb24+MjAy
MC8wNC8wMzwvZWRpdGlvbj48a2V5d29yZHM+PGtleXdvcmQ+aW5mZWN0aW91cyBkaXNlYXNlczwv
a2V5d29yZD48L2tleXdvcmRzPjxkYXRlcz48eWVhcj4yMDIwPC95ZWFyPjxwdWItZGF0ZXM+PGRh
dGU+TWFyIDMwPC9kYXRlPjwvcHViLWRhdGVzPjwvZGF0ZXM+PGlzYm4+MTQ2OS0wNzU2IChFbGVj
dHJvbmljKSYjeEQ7MDAzMi01NDczIChMaW5raW5nKTwvaXNibj48YWNjZXNzaW9uLW51bT4zMjIz
NDgzNzwvYWNjZXNzaW9uLW51bT48dXJscz48cmVsYXRlZC11cmxzPjx1cmw+aHR0cHM6Ly93d3cu
bmNiaS5ubG0ubmloLmdvdi9wdWJtZWQvMzIyMzQ4Mzc8L3VybD48L3JlbGF0ZWQtdXJscz48L3Vy
bHM+PGVsZWN0cm9uaWMtcmVzb3VyY2UtbnVtPjEwLjExMzYvcG9zdGdyYWRtZWRqLTIwMjAtMTM3
NzQyPC9lbGVjdHJvbmljLXJlc291cmNlLW51bT48L3JlY29yZD48L0NpdGU+PENpdGU+PEF1dGhv
cj5BcHBsZWJ5PC9BdXRob3I+PFllYXI+MjAyMDwvWWVhcj48UmVjTnVtPjI2NDMyPC9SZWNOdW0+
PHJlY29yZD48cmVjLW51bWJlcj4yNjQzMjwvcmVjLW51bWJlcj48Zm9yZWlnbi1rZXlzPjxrZXkg
YXBwPSJFTiIgZGItaWQ9ImRwMHh6MjUwOXd2ZmE3ZWU1MGVwZjVydzB4eDV6MnoyeHYycCIgdGlt
ZXN0YW1wPSIxNTg5MzU1OTU0Ij4yNjQzMjwva2V5PjwvZm9yZWlnbi1rZXlzPjxyZWYtdHlwZSBu
YW1lPSJKb3VybmFsIEFydGljbGUiPjE3PC9yZWYtdHlwZT48Y29udHJpYnV0b3JzPjxhdXRob3Jz
PjxhdXRob3I+QXBwbGVieSwgSi48L2F1dGhvcj48L2F1dGhvcnM+PC9jb250cmlidXRvcnM+PHRp
dGxlcz48dGl0bGU+V2hhdCBpcyBoYXBwZW5pbmcgdG8gbm9uLWNvdmlkIGRlYXRocz88L3RpdGxl
PjxzZWNvbmRhcnktdGl0bGU+Qk1KIDIwMjA7MzY5Om0xNjA3PC9zZWNvbmRhcnktdGl0bGU+PC90
aXRsZXM+PHBlcmlvZGljYWw+PGZ1bGwtdGl0bGU+Qk1KIDIwMjA7MzY5Om0xNjA3PC9mdWxsLXRp
dGxlPjwvcGVyaW9kaWNhbD48ZGF0ZXM+PHllYXI+MjAyMDwveWVhcj48L2RhdGVzPjx1cmxzPjwv
dXJscz48L3JlY29yZD48L0NpdGU+PENpdGU+PEF1dGhvcj5MYWk8L0F1dGhvcj48WWVhcj4yMDIw
PC9ZZWFyPjxSZWNOdW0+MjY0MzM8L1JlY051bT48cmVjb3JkPjxyZWMtbnVtYmVyPjI2NDMzPC9y
ZWMtbnVtYmVyPjxmb3JlaWduLWtleXM+PGtleSBhcHA9IkVOIiBkYi1pZD0iZHAweHoyNTA5d3Zm
YTdlZTUwZXBmNXJ3MHh4NXoyejJ4djJwIiB0aW1lc3RhbXA9IjE1ODkzNTY0MTciPjI2NDMzPC9r
ZXk+PC9mb3JlaWduLWtleXM+PHJlZi10eXBlIG5hbWU9IkpvdXJuYWwgQXJ0aWNsZSI+MTc8L3Jl
Zi10eXBlPjxjb250cmlidXRvcnM+PGF1dGhvcnM+PGF1dGhvcj5MYWksIEEuPC9hdXRob3I+PGF1
dGhvcj5QYXNlYSwgTC48L2F1dGhvcj48YXV0aG9yPkJhbmVyamVlLCBBLjwvYXV0aG9yPjxhdXRo
b3I+RGVuYXhhcywgUy48L2F1dGhvcj48L2F1dGhvcnM+PC9jb250cmlidXRvcnM+PHRpdGxlcz48
dGl0bGU+RXN0aW1hdGluZyBleGNlc3MgbW9ydGFsaXR5IGluIHBlb3BsZSB3aXRoIGNhbmNlciBh
bmQgbXVsdGltb3JiaWRpdHkgaW4gdGhlIENPVklELTE5IGVtZXJnZW5jeSA8L3RpdGxlPjxzZWNv
bmRhcnktdGl0bGU+aHR0cHM6Ly93d3cucmVzZWFyY2hnYXRlLm5ldC9wdWJsaWNhdGlvbi8zNDA5
ODQ1NjJfRXN0aW1hdGluZ19leGNlc3NfbW9ydGFsaXR5X2luX3Blb3BsZV93aXRoX2NhbmNlcl9h
bmRfbXVsdGltb3JiaWRpdHlfaW5fdGhlX0NPVklELTE5X2VtZXJnZW5jeS48L3NlY29uZGFyeS10
aXRsZT48L3RpdGxlcz48cGVyaW9kaWNhbD48ZnVsbC10aXRsZT5odHRwczovL3d3dy5yZXNlYXJj
aGdhdGUubmV0L3B1YmxpY2F0aW9uLzM0MDk4NDU2Ml9Fc3RpbWF0aW5nX2V4Y2Vzc19tb3J0YWxp
dHlfaW5fcGVvcGxlX3dpdGhfY2FuY2VyX2FuZF9tdWx0aW1vcmJpZGl0eV9pbl90aGVfQ09WSUQt
MTlfZW1lcmdlbmN5LjwvZnVsbC10aXRsZT48L3BlcmlvZGljYWw+PGRhdGVzPjx5ZWFyPjIwMjA8
L3llYXI+PC9kYXRlcz48dXJscz48L3VybHM+PC9yZWNvcmQ+PC9DaXRlPjxDaXRlPjxBdXRob3I+
R2lyZ2lzPC9BdXRob3I+PFllYXI+MjAyMDwvWWVhcj48UmVjTnVtPjI2NDM0PC9SZWNOdW0+PHJl
Y29yZD48cmVjLW51bWJlcj4yNjQzNDwvcmVjLW51bWJlcj48Zm9yZWlnbi1rZXlzPjxrZXkgYXBw
PSJFTiIgZGItaWQ9ImRwMHh6MjUwOXd2ZmE3ZWU1MGVwZjVydzB4eDV6MnoyeHYycCIgdGltZXN0
YW1wPSIxNTg5MzU2NTQ0Ij4yNjQzNDwva2V5PjwvZm9yZWlnbi1rZXlzPjxyZWYtdHlwZSBuYW1l
PSJKb3VybmFsIEFydGljbGUiPjE3PC9yZWYtdHlwZT48Y29udHJpYnV0b3JzPjxhdXRob3JzPjxh
dXRob3I+R2lyZ2lzLCBDLiBNLjwvYXV0aG9yPjxhdXRob3I+Q2xpZnRvbi1CbGlnaCwgUi4gSi48
L2F1dGhvcj48L2F1dGhvcnM+PC9jb250cmlidXRvcnM+PGF1dGgtYWRkcmVzcz5GYWN1bHR5IG9m
IE1lZGljaW5lIGFuZCBIZWFsdGgsIFVuaXZlcnNpdHkgb2YgU3lkbmV5LCBTeWRuZXksIEF1c3Ry
YWxpYS4gY2hyaXN0aWFuLmdpcmdpc0BzeWRuZXkuZWR1LmF1LiYjeEQ7RGVwYXJ0bWVudCBvZiBF
bmRvY3Jpbm9sb2d5IGFuZCBEaWFiZXRlcywgUm95YWwgTm9ydGggU2hvcmUgSG9zcGl0YWwsIFN0
IExlb25hcmRzLCBTeWRuZXksIEF1c3RyYWxpYS4gY2hyaXN0aWFuLmdpcmdpc0BzeWRuZXkuZWR1
LmF1LiYjeEQ7RGVwYXJ0bWVudCBvZiBFbmRvY3Jpbm9sb2d5IGFuZCBEaWFiZXRlcywgV2VzdG1l
YWQgSG9zcGl0YWwsIFdlc3RtZWFkLCBTeWRuZXksIEF1c3RyYWxpYS4gY2hyaXN0aWFuLmdpcmdp
c0BzeWRuZXkuZWR1LmF1LiYjeEQ7RmFjdWx0eSBvZiBNZWRpY2luZSBhbmQgSGVhbHRoLCBVbml2
ZXJzaXR5IG9mIFN5ZG5leSwgU3lkbmV5LCBBdXN0cmFsaWEuJiN4RDtEZXBhcnRtZW50IG9mIEVu
ZG9jcmlub2xvZ3kgYW5kIERpYWJldGVzLCBSb3lhbCBOb3J0aCBTaG9yZSBIb3NwaXRhbCwgU3Qg
TGVvbmFyZHMsIFN5ZG5leSwgQXVzdHJhbGlhLjwvYXV0aC1hZGRyZXNzPjx0aXRsZXM+PHRpdGxl
Pk9zdGVvcG9yb3NpcyBpbiB0aGUgYWdlIG9mIENPVklELTE5PC90aXRsZT48c2Vjb25kYXJ5LXRp
dGxlPk9zdGVvcG9yb3MgSW50PC9zZWNvbmRhcnktdGl0bGU+PC90aXRsZXM+PHBlcmlvZGljYWw+
PGZ1bGwtdGl0bGU+T3N0ZW9wb3JvcyBJbnQ8L2Z1bGwtdGl0bGU+PC9wZXJpb2RpY2FsPjxlZGl0
aW9uPjIwMjAvMDQvMzA8L2VkaXRpb24+PGtleXdvcmRzPjxrZXl3b3JkPkJpc3Bob3NwaG9uYXRl
PC9rZXl3b3JkPjxrZXl3b3JkPkJvbmUgbWluZXJhbCBkZW5zaXR5PC9rZXl3b3JkPjxrZXl3b3Jk
PkNvdmlkLTE5PC9rZXl3b3JkPjxrZXl3b3JkPkRlbm9zdW1hYjwva2V5d29yZD48a2V5d29yZD5G
cmFjdHVyZTwva2V5d29yZD48a2V5d29yZD5Pc3Rlb3Bvcm9zaXM8L2tleXdvcmQ+PC9rZXl3b3Jk
cz48ZGF0ZXM+PHllYXI+MjAyMDwveWVhcj48cHViLWRhdGVzPjxkYXRlPkFwciAyODwvZGF0ZT48
L3B1Yi1kYXRlcz48L2RhdGVzPjxpc2JuPjE0MzMtMjk2NSAoRWxlY3Ryb25pYykmI3hEOzA5Mzct
OTQxWCAoTGlua2luZyk8L2lzYm4+PGFjY2Vzc2lvbi1udW0+MzIzNDY3NzU8L2FjY2Vzc2lvbi1u
dW0+PHVybHM+PHJlbGF0ZWQtdXJscz48dXJsPmh0dHBzOi8vd3d3Lm5jYmkubmxtLm5paC5nb3Yv
cHVibWVkLzMyMzQ2Nzc1PC91cmw+PC9yZWxhdGVkLXVybHM+PC91cmxzPjxjdXN0b20yPlBNQzcx
ODc2NjQ8L2N1c3RvbTI+PGVsZWN0cm9uaWMtcmVzb3VyY2UtbnVtPjEwLjEwMDcvczAwMTk4LTAy
MC0wNTQxMy0wPC9lbGVjdHJvbmljLXJlc291cmNlLW51bT48L3JlY29yZD48L0NpdGU+PC9FbmRO
b3RlPn==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PEVuZE5vdGU+PENpdGU+PEF1dGhvcj5QYWw8L0F1dGhvcj48WWVhcj4yMDIwPC9ZZWFyPjxSZWNO
dW0+MjY0MzA8L1JlY051bT48RGlzcGxheVRleHQ+WzE0LTE3XTwvRGlzcGxheVRleHQ+PHJlY29y
ZD48cmVjLW51bWJlcj4yNjQzMDwvcmVjLW51bWJlcj48Zm9yZWlnbi1rZXlzPjxrZXkgYXBwPSJF
TiIgZGItaWQ9ImRwMHh6MjUwOXd2ZmE3ZWU1MGVwZjVydzB4eDV6MnoyeHYycCIgdGltZXN0YW1w
PSIxNTg5MzU1Mjg3Ij4yNjQzMDwva2V5PjwvZm9yZWlnbi1rZXlzPjxyZWYtdHlwZSBuYW1lPSJK
b3VybmFsIEFydGljbGUiPjE3PC9yZWYtdHlwZT48Y29udHJpYnV0b3JzPjxhdXRob3JzPjxhdXRo
b3I+UGFsLCBSLjwvYXV0aG9yPjxhdXRob3I+QmhhZGFkYSwgUy4gSy48L2F1dGhvcj48L2F1dGhv
cnM+PC9jb250cmlidXRvcnM+PGF1dGgtYWRkcmVzcz5FbmRvY3Jpbm9sb2d5LCBQb3N0IEdyYWR1
YXRlIEluc3RpdHV0ZSBvZiBNZWRpY2FsIEVkdWNhdGlvbiBhbmQgUmVzZWFyY2gsIENoYW5kaWdh
cmgsIEluZGlhLiYjeEQ7RW5kb2NyaW5vbG9neSwgUG9zdCBHcmFkdWF0ZSBJbnN0aXR1dGUgb2Yg
TWVkaWNhbCBFZHVjYXRpb24gYW5kIFJlc2VhcmNoLCBDaGFuZGlnYXJoLCBJbmRpYSBiaGFkYWRh
c2tAcmVkaWZmbWFpbC5jb20uPC9hdXRoLWFkZHJlc3M+PHRpdGxlcz48dGl0bGU+Q09WSUQtMTkg
YW5kIG5vbi1jb21tdW5pY2FibGUgZGlzZWFzZXM8L3RpdGxlPjxzZWNvbmRhcnktdGl0bGU+UG9z
dGdyYWQgTWVkIEo8L3NlY29uZGFyeS10aXRsZT48L3RpdGxlcz48cGVyaW9kaWNhbD48ZnVsbC10
aXRsZT5Qb3N0Z3JhZCBNZWQgSjwvZnVsbC10aXRsZT48L3BlcmlvZGljYWw+PGVkaXRpb24+MjAy
MC8wNC8wMzwvZWRpdGlvbj48a2V5d29yZHM+PGtleXdvcmQ+aW5mZWN0aW91cyBkaXNlYXNlczwv
a2V5d29yZD48L2tleXdvcmRzPjxkYXRlcz48eWVhcj4yMDIwPC95ZWFyPjxwdWItZGF0ZXM+PGRh
dGU+TWFyIDMwPC9kYXRlPjwvcHViLWRhdGVzPjwvZGF0ZXM+PGlzYm4+MTQ2OS0wNzU2IChFbGVj
dHJvbmljKSYjeEQ7MDAzMi01NDczIChMaW5raW5nKTwvaXNibj48YWNjZXNzaW9uLW51bT4zMjIz
NDgzNzwvYWNjZXNzaW9uLW51bT48dXJscz48cmVsYXRlZC11cmxzPjx1cmw+aHR0cHM6Ly93d3cu
bmNiaS5ubG0ubmloLmdvdi9wdWJtZWQvMzIyMzQ4Mzc8L3VybD48L3JlbGF0ZWQtdXJscz48L3Vy
bHM+PGVsZWN0cm9uaWMtcmVzb3VyY2UtbnVtPjEwLjExMzYvcG9zdGdyYWRtZWRqLTIwMjAtMTM3
NzQyPC9lbGVjdHJvbmljLXJlc291cmNlLW51bT48L3JlY29yZD48L0NpdGU+PENpdGU+PEF1dGhv
cj5BcHBsZWJ5PC9BdXRob3I+PFllYXI+MjAyMDwvWWVhcj48UmVjTnVtPjI2NDMyPC9SZWNOdW0+
PHJlY29yZD48cmVjLW51bWJlcj4yNjQzMjwvcmVjLW51bWJlcj48Zm9yZWlnbi1rZXlzPjxrZXkg
YXBwPSJFTiIgZGItaWQ9ImRwMHh6MjUwOXd2ZmE3ZWU1MGVwZjVydzB4eDV6MnoyeHYycCIgdGlt
ZXN0YW1wPSIxNTg5MzU1OTU0Ij4yNjQzMjwva2V5PjwvZm9yZWlnbi1rZXlzPjxyZWYtdHlwZSBu
YW1lPSJKb3VybmFsIEFydGljbGUiPjE3PC9yZWYtdHlwZT48Y29udHJpYnV0b3JzPjxhdXRob3Jz
PjxhdXRob3I+QXBwbGVieSwgSi48L2F1dGhvcj48L2F1dGhvcnM+PC9jb250cmlidXRvcnM+PHRp
dGxlcz48dGl0bGU+V2hhdCBpcyBoYXBwZW5pbmcgdG8gbm9uLWNvdmlkIGRlYXRocz88L3RpdGxl
PjxzZWNvbmRhcnktdGl0bGU+Qk1KIDIwMjA7MzY5Om0xNjA3PC9zZWNvbmRhcnktdGl0bGU+PC90
aXRsZXM+PHBlcmlvZGljYWw+PGZ1bGwtdGl0bGU+Qk1KIDIwMjA7MzY5Om0xNjA3PC9mdWxsLXRp
dGxlPjwvcGVyaW9kaWNhbD48ZGF0ZXM+PHllYXI+MjAyMDwveWVhcj48L2RhdGVzPjx1cmxzPjwv
dXJscz48L3JlY29yZD48L0NpdGU+PENpdGU+PEF1dGhvcj5MYWk8L0F1dGhvcj48WWVhcj4yMDIw
PC9ZZWFyPjxSZWNOdW0+MjY0MzM8L1JlY051bT48cmVjb3JkPjxyZWMtbnVtYmVyPjI2NDMzPC9y
ZWMtbnVtYmVyPjxmb3JlaWduLWtleXM+PGtleSBhcHA9IkVOIiBkYi1pZD0iZHAweHoyNTA5d3Zm
YTdlZTUwZXBmNXJ3MHh4NXoyejJ4djJwIiB0aW1lc3RhbXA9IjE1ODkzNTY0MTciPjI2NDMzPC9r
ZXk+PC9mb3JlaWduLWtleXM+PHJlZi10eXBlIG5hbWU9IkpvdXJuYWwgQXJ0aWNsZSI+MTc8L3Jl
Zi10eXBlPjxjb250cmlidXRvcnM+PGF1dGhvcnM+PGF1dGhvcj5MYWksIEEuPC9hdXRob3I+PGF1
dGhvcj5QYXNlYSwgTC48L2F1dGhvcj48YXV0aG9yPkJhbmVyamVlLCBBLjwvYXV0aG9yPjxhdXRo
b3I+RGVuYXhhcywgUy48L2F1dGhvcj48L2F1dGhvcnM+PC9jb250cmlidXRvcnM+PHRpdGxlcz48
dGl0bGU+RXN0aW1hdGluZyBleGNlc3MgbW9ydGFsaXR5IGluIHBlb3BsZSB3aXRoIGNhbmNlciBh
bmQgbXVsdGltb3JiaWRpdHkgaW4gdGhlIENPVklELTE5IGVtZXJnZW5jeSA8L3RpdGxlPjxzZWNv
bmRhcnktdGl0bGU+aHR0cHM6Ly93d3cucmVzZWFyY2hnYXRlLm5ldC9wdWJsaWNhdGlvbi8zNDA5
ODQ1NjJfRXN0aW1hdGluZ19leGNlc3NfbW9ydGFsaXR5X2luX3Blb3BsZV93aXRoX2NhbmNlcl9h
bmRfbXVsdGltb3JiaWRpdHlfaW5fdGhlX0NPVklELTE5X2VtZXJnZW5jeS48L3NlY29uZGFyeS10
aXRsZT48L3RpdGxlcz48cGVyaW9kaWNhbD48ZnVsbC10aXRsZT5odHRwczovL3d3dy5yZXNlYXJj
aGdhdGUubmV0L3B1YmxpY2F0aW9uLzM0MDk4NDU2Ml9Fc3RpbWF0aW5nX2V4Y2Vzc19tb3J0YWxp
dHlfaW5fcGVvcGxlX3dpdGhfY2FuY2VyX2FuZF9tdWx0aW1vcmJpZGl0eV9pbl90aGVfQ09WSUQt
MTlfZW1lcmdlbmN5LjwvZnVsbC10aXRsZT48L3BlcmlvZGljYWw+PGRhdGVzPjx5ZWFyPjIwMjA8
L3llYXI+PC9kYXRlcz48dXJscz48L3VybHM+PC9yZWNvcmQ+PC9DaXRlPjxDaXRlPjxBdXRob3I+
R2lyZ2lzPC9BdXRob3I+PFllYXI+MjAyMDwvWWVhcj48UmVjTnVtPjI2NDM0PC9SZWNOdW0+PHJl
Y29yZD48cmVjLW51bWJlcj4yNjQzNDwvcmVjLW51bWJlcj48Zm9yZWlnbi1rZXlzPjxrZXkgYXBw
PSJFTiIgZGItaWQ9ImRwMHh6MjUwOXd2ZmE3ZWU1MGVwZjVydzB4eDV6MnoyeHYycCIgdGltZXN0
YW1wPSIxNTg5MzU2NTQ0Ij4yNjQzNDwva2V5PjwvZm9yZWlnbi1rZXlzPjxyZWYtdHlwZSBuYW1l
PSJKb3VybmFsIEFydGljbGUiPjE3PC9yZWYtdHlwZT48Y29udHJpYnV0b3JzPjxhdXRob3JzPjxh
dXRob3I+R2lyZ2lzLCBDLiBNLjwvYXV0aG9yPjxhdXRob3I+Q2xpZnRvbi1CbGlnaCwgUi4gSi48
L2F1dGhvcj48L2F1dGhvcnM+PC9jb250cmlidXRvcnM+PGF1dGgtYWRkcmVzcz5GYWN1bHR5IG9m
IE1lZGljaW5lIGFuZCBIZWFsdGgsIFVuaXZlcnNpdHkgb2YgU3lkbmV5LCBTeWRuZXksIEF1c3Ry
YWxpYS4gY2hyaXN0aWFuLmdpcmdpc0BzeWRuZXkuZWR1LmF1LiYjeEQ7RGVwYXJ0bWVudCBvZiBF
bmRvY3Jpbm9sb2d5IGFuZCBEaWFiZXRlcywgUm95YWwgTm9ydGggU2hvcmUgSG9zcGl0YWwsIFN0
IExlb25hcmRzLCBTeWRuZXksIEF1c3RyYWxpYS4gY2hyaXN0aWFuLmdpcmdpc0BzeWRuZXkuZWR1
LmF1LiYjeEQ7RGVwYXJ0bWVudCBvZiBFbmRvY3Jpbm9sb2d5IGFuZCBEaWFiZXRlcywgV2VzdG1l
YWQgSG9zcGl0YWwsIFdlc3RtZWFkLCBTeWRuZXksIEF1c3RyYWxpYS4gY2hyaXN0aWFuLmdpcmdp
c0BzeWRuZXkuZWR1LmF1LiYjeEQ7RmFjdWx0eSBvZiBNZWRpY2luZSBhbmQgSGVhbHRoLCBVbml2
ZXJzaXR5IG9mIFN5ZG5leSwgU3lkbmV5LCBBdXN0cmFsaWEuJiN4RDtEZXBhcnRtZW50IG9mIEVu
ZG9jcmlub2xvZ3kgYW5kIERpYWJldGVzLCBSb3lhbCBOb3J0aCBTaG9yZSBIb3NwaXRhbCwgU3Qg
TGVvbmFyZHMsIFN5ZG5leSwgQXVzdHJhbGlhLjwvYXV0aC1hZGRyZXNzPjx0aXRsZXM+PHRpdGxl
Pk9zdGVvcG9yb3NpcyBpbiB0aGUgYWdlIG9mIENPVklELTE5PC90aXRsZT48c2Vjb25kYXJ5LXRp
dGxlPk9zdGVvcG9yb3MgSW50PC9zZWNvbmRhcnktdGl0bGU+PC90aXRsZXM+PHBlcmlvZGljYWw+
PGZ1bGwtdGl0bGU+T3N0ZW9wb3JvcyBJbnQ8L2Z1bGwtdGl0bGU+PC9wZXJpb2RpY2FsPjxlZGl0
aW9uPjIwMjAvMDQvMzA8L2VkaXRpb24+PGtleXdvcmRzPjxrZXl3b3JkPkJpc3Bob3NwaG9uYXRl
PC9rZXl3b3JkPjxrZXl3b3JkPkJvbmUgbWluZXJhbCBkZW5zaXR5PC9rZXl3b3JkPjxrZXl3b3Jk
PkNvdmlkLTE5PC9rZXl3b3JkPjxrZXl3b3JkPkRlbm9zdW1hYjwva2V5d29yZD48a2V5d29yZD5G
cmFjdHVyZTwva2V5d29yZD48a2V5d29yZD5Pc3Rlb3Bvcm9zaXM8L2tleXdvcmQ+PC9rZXl3b3Jk
cz48ZGF0ZXM+PHllYXI+MjAyMDwveWVhcj48cHViLWRhdGVzPjxkYXRlPkFwciAyODwvZGF0ZT48
L3B1Yi1kYXRlcz48L2RhdGVzPjxpc2JuPjE0MzMtMjk2NSAoRWxlY3Ryb25pYykmI3hEOzA5Mzct
OTQxWCAoTGlua2luZyk8L2lzYm4+PGFjY2Vzc2lvbi1udW0+MzIzNDY3NzU8L2FjY2Vzc2lvbi1u
dW0+PHVybHM+PHJlbGF0ZWQtdXJscz48dXJsPmh0dHBzOi8vd3d3Lm5jYmkubmxtLm5paC5nb3Yv
cHVibWVkLzMyMzQ2Nzc1PC91cmw+PC9yZWxhdGVkLXVybHM+PC91cmxzPjxjdXN0b20yPlBNQzcx
ODc2NjQ8L2N1c3RvbTI+PGVsZWN0cm9uaWMtcmVzb3VyY2UtbnVtPjEwLjEwMDcvczAwMTk4LTAy
MC0wNTQxMy0wPC9lbGVjdHJvbmljLXJlc291cmNlLW51bT48L3JlY29yZD48L0NpdGU+PC9FbmRO
b3RlPn==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[14-17]</w:t>
      </w:r>
      <w:r>
        <w:rPr>
          <w:rFonts w:ascii="Calibri" w:hAnsi="Calibri" w:cs="Calibri"/>
        </w:rPr>
        <w:fldChar w:fldCharType="end"/>
      </w:r>
      <w:r>
        <w:rPr>
          <w:rFonts w:ascii="Calibri" w:hAnsi="Calibri" w:cs="Calibri"/>
        </w:rPr>
        <w:t xml:space="preserve">  The present analysis is </w:t>
      </w:r>
      <w:r w:rsidR="00BA32C5">
        <w:rPr>
          <w:rFonts w:ascii="Calibri" w:hAnsi="Calibri" w:cs="Calibri"/>
        </w:rPr>
        <w:t xml:space="preserve">perhaps the first </w:t>
      </w:r>
      <w:r>
        <w:rPr>
          <w:rFonts w:ascii="Calibri" w:hAnsi="Calibri" w:cs="Calibri"/>
        </w:rPr>
        <w:t xml:space="preserve">to quantify a very marked effect of the pandemic to reduce the assessment of fracture risk, a key component in the targeted initiation of preventative treatment to reduce the future burden of fractures.  The reduction is substantial, averaging 58% but ranging up to 96%, and is truly global with two-thirds of the 66 countries/territories evaluated showing reductions by at least 50%.  </w:t>
      </w:r>
    </w:p>
    <w:p w14:paraId="5B8885BE" w14:textId="2D880E04" w:rsidR="00F9602F" w:rsidRDefault="00F9602F" w:rsidP="00F9602F">
      <w:pPr>
        <w:autoSpaceDE w:val="0"/>
        <w:autoSpaceDN w:val="0"/>
        <w:adjustRightInd w:val="0"/>
        <w:spacing w:after="0" w:line="360" w:lineRule="auto"/>
        <w:rPr>
          <w:rFonts w:ascii="Calibri" w:hAnsi="Calibri" w:cs="Calibri"/>
        </w:rPr>
      </w:pPr>
      <w:r>
        <w:rPr>
          <w:rFonts w:ascii="Calibri" w:hAnsi="Calibri" w:cs="Calibri"/>
        </w:rPr>
        <w:lastRenderedPageBreak/>
        <w:t>The detrimental effect of the pandemic on osteoporosis and fracture risk is not only confined to a reduction in risk assessment.</w:t>
      </w:r>
      <w:r>
        <w:rPr>
          <w:rFonts w:ascii="Calibri" w:hAnsi="Calibri" w:cs="Calibri"/>
        </w:rPr>
        <w:fldChar w:fldCharType="begin"/>
      </w:r>
      <w:r w:rsidR="00EE35E0">
        <w:rPr>
          <w:rFonts w:ascii="Calibri" w:hAnsi="Calibri" w:cs="Calibri"/>
        </w:rPr>
        <w:instrText xml:space="preserve"> ADDIN EN.CITE &lt;EndNote&gt;&lt;Cite&gt;&lt;Author&gt;American Society of Bone and Mineral Research&lt;/Author&gt;&lt;Year&gt;2020&lt;/Year&gt;&lt;RecNum&gt;26435&lt;/RecNum&gt;&lt;DisplayText&gt;[18]&lt;/DisplayText&gt;&lt;record&gt;&lt;rec-number&gt;26435&lt;/rec-number&gt;&lt;foreign-keys&gt;&lt;key app="EN" db-id="dp0xz2509wvfa7ee50epf5rw0xx5z2z2xv2p" timestamp="1589366981"&gt;26435&lt;/key&gt;&lt;/foreign-keys&gt;&lt;ref-type name="Journal Article"&gt;17&lt;/ref-type&gt;&lt;contributors&gt;&lt;authors&gt;&lt;author&gt;American Society of Bone and Mineral Research,&lt;/author&gt;&lt;/authors&gt;&lt;/contributors&gt;&lt;titles&gt;&lt;title&gt;Joint guidance on osteoporosis management in the era of COVID-19 from the ASBMR, AACE, ENDOCRINE SOCIETY, ECTS &amp;amp; NOF&lt;/title&gt;&lt;secondary-title&gt;https://www.asbmr.org/ASBMRStatementsDetail/joint-guidance-on-osteoporosis-management-in-era-o.&lt;/secondary-title&gt;&lt;/titles&gt;&lt;periodical&gt;&lt;full-title&gt;https://www.asbmr.org/ASBMRStatementsDetail/joint-guidance-on-osteoporosis-management-in-era-o.&lt;/full-title&gt;&lt;/periodical&gt;&lt;dates&gt;&lt;year&gt;2020&lt;/year&gt;&lt;/dates&gt;&lt;urls&gt;&lt;/urls&gt;&lt;/record&gt;&lt;/Cite&gt;&lt;/EndNote&gt;</w:instrText>
      </w:r>
      <w:r>
        <w:rPr>
          <w:rFonts w:ascii="Calibri" w:hAnsi="Calibri" w:cs="Calibri"/>
        </w:rPr>
        <w:fldChar w:fldCharType="separate"/>
      </w:r>
      <w:r w:rsidR="00EE35E0">
        <w:rPr>
          <w:rFonts w:ascii="Calibri" w:hAnsi="Calibri" w:cs="Calibri"/>
          <w:noProof/>
        </w:rPr>
        <w:t>[18]</w:t>
      </w:r>
      <w:r>
        <w:rPr>
          <w:rFonts w:ascii="Calibri" w:hAnsi="Calibri" w:cs="Calibri"/>
        </w:rPr>
        <w:fldChar w:fldCharType="end"/>
      </w:r>
      <w:r>
        <w:rPr>
          <w:rFonts w:ascii="Calibri" w:hAnsi="Calibri" w:cs="Calibri"/>
        </w:rPr>
        <w:t xml:space="preserve">  Access to osteoporosis treatments that often require direct medical contact, </w:t>
      </w:r>
      <w:r w:rsidRPr="00E349D9">
        <w:rPr>
          <w:rFonts w:ascii="Calibri" w:hAnsi="Calibri" w:cs="Calibri"/>
        </w:rPr>
        <w:t xml:space="preserve">such as intravenous </w:t>
      </w:r>
      <w:r>
        <w:rPr>
          <w:rFonts w:ascii="Calibri" w:hAnsi="Calibri" w:cs="Calibri"/>
        </w:rPr>
        <w:t xml:space="preserve">or </w:t>
      </w:r>
      <w:r w:rsidRPr="00E349D9">
        <w:rPr>
          <w:rFonts w:ascii="Calibri" w:hAnsi="Calibri" w:cs="Calibri"/>
        </w:rPr>
        <w:t xml:space="preserve">subcutaneous </w:t>
      </w:r>
      <w:proofErr w:type="spellStart"/>
      <w:r>
        <w:rPr>
          <w:rFonts w:ascii="Calibri" w:hAnsi="Calibri" w:cs="Calibri"/>
        </w:rPr>
        <w:t>antiresorptives</w:t>
      </w:r>
      <w:proofErr w:type="spellEnd"/>
      <w:r>
        <w:rPr>
          <w:rFonts w:ascii="Calibri" w:hAnsi="Calibri" w:cs="Calibri"/>
        </w:rPr>
        <w:t xml:space="preserve">, are likely to be </w:t>
      </w:r>
      <w:r w:rsidRPr="00E349D9">
        <w:rPr>
          <w:rFonts w:ascii="Calibri" w:hAnsi="Calibri" w:cs="Calibri"/>
        </w:rPr>
        <w:t xml:space="preserve">delayed or </w:t>
      </w:r>
      <w:r>
        <w:rPr>
          <w:rFonts w:ascii="Calibri" w:hAnsi="Calibri" w:cs="Calibri"/>
        </w:rPr>
        <w:t>missed, raising the risk of further fracture particularly in the case of subcutaneous denosumab.</w:t>
      </w:r>
      <w:r>
        <w:rPr>
          <w:rFonts w:ascii="Calibri" w:hAnsi="Calibri" w:cs="Calibri"/>
        </w:rPr>
        <w:fldChar w:fldCharType="begin">
          <w:fldData xml:space="preserve">PEVuZE5vdGU+PENpdGU+PEF1dGhvcj5DdW1taW5nczwvQXV0aG9yPjxZZWFyPjIwMTg8L1llYXI+
PFJlY051bT4xNTA8L1JlY051bT48RGlzcGxheVRleHQ+WzE5XTwvRGlzcGxheVRleHQ+PHJlY29y
ZD48cmVjLW51bWJlcj4xNTA8L3JlYy1udW1iZXI+PGZvcmVpZ24ta2V5cz48a2V5IGFwcD0iRU4i
IGRiLWlkPSJkcDB4ejI1MDl3dmZhN2VlNTBlcGY1cncweHg1ejJ6Mnh2MnAiIHRpbWVzdGFtcD0i
MTU1Njc0MjAzOSI+MTUwPC9rZXk+PC9mb3JlaWduLWtleXM+PHJlZi10eXBlIG5hbWU9IkpvdXJu
YWwgQXJ0aWNsZSI+MTc8L3JlZi10eXBlPjxjb250cmlidXRvcnM+PGF1dGhvcnM+PGF1dGhvcj5D
dW1taW5ncywgUy4gUi48L2F1dGhvcj48YXV0aG9yPkZlcnJhcmksIFMuPC9hdXRob3I+PGF1dGhv
cj5FYXN0ZWxsLCBSLjwvYXV0aG9yPjxhdXRob3I+R2lsY2hyaXN0LCBOLjwvYXV0aG9yPjxhdXRo
b3I+SmVuc2VuLCBKLiBCLjwvYXV0aG9yPjxhdXRob3I+TWNDbHVuZywgTS48L2F1dGhvcj48YXV0
aG9yPlJvdXgsIEMuPC9hdXRob3I+PGF1dGhvcj5Ub3JyaW5nLCBPLjwvYXV0aG9yPjxhdXRob3I+
VmFsdGVyLCBJLjwvYXV0aG9yPjxhdXRob3I+V2FuZywgQS4gVC48L2F1dGhvcj48YXV0aG9yPkJy
b3duLCBKLiBQLjwvYXV0aG9yPjwvYXV0aG9ycz48L2NvbnRyaWJ1dG9ycz48YXV0aC1hZGRyZXNz
PlNhbiBGcmFuY2lzY28gQ29vcmRpbmF0aW5nIENlbnRlciwgQ1BNQyBSZXNlYXJjaCBJbnN0aXR1
dGUsIFNhbiBGcmFuY2lzY28sIENBLCBVU0EuJiN4RDtHZW5ldmEgVW5pdmVyc2l0eSBIb3NwaXRh
bCwgR2VuZXZhLCBTd2l0emVybGFuZC4mI3hEO1RoZSBVbml2ZXJzaXR5IG9mIFNoZWZmaWVsZCwg
U2hlZmZpZWxkLCBVSy4mI3hEO1RoZSBQcmluY2VzcyBNYXJnYXJldCBIb3NwaXRhbCwgQ2hyaXN0
Y2h1cmNoLCBOZXcgWmVhbGFuZC4mI3hEO0h2aWRvdnJlIFVuaXZlcnNpdHkgSG9zcGl0YWwsIEh2
aWRvdnJlLCBEZW5tYXJrLiYjeEQ7T3JlZ29uIE9zdGVvcG9yb3NpcyBDZW50ZXIsIFBvcnRsYW5k
LCBPUiwgVVNBLiYjeEQ7UGFyaXMgRGVzY2FydGVzIFVuaXZlcnNpdHksIFBhcmlzLCBGcmFuY2Uu
JiN4RDtLYXJvbGluc2thIEluc3RpdHV0ZXQsIFNvZGVyc2p1a2h1c2V0LCBTdG9ja2hvbG0sIFN3
ZWRlbi4mI3hEO0NlbnRlciBmb3IgQ2xpbmljYWwgYW5kIEJhc2ljIFJlc2VhcmNoLCBUYWxsaW5u
LCBFc3RvbmlhLiYjeEQ7QW1nZW4gSW5jLiwgVGhvdXNhbmQgT2FrcywgQ0EsIFVTQS4mI3hEO0xh
dmFsIFVuaXZlcnNpdHkgYW5kIENIVSBkZSBRdWViZWMtVW5pdmVyc2l0ZSBMYXZhbCAoQ0hVTCks
IFF1ZWJlYyBDaXR5LCBDYW5hZGEuPC9hdXRoLWFkZHJlc3M+PHRpdGxlcz48dGl0bGU+VmVydGVi
cmFsIEZyYWN0dXJlcyBBZnRlciBEaXNjb250aW51YXRpb24gb2YgRGVub3N1bWFiOiBBIFBvc3Qg
SG9jIEFuYWx5c2lzIG9mIHRoZSBSYW5kb21pemVkIFBsYWNlYm8tQ29udHJvbGxlZCBGUkVFRE9N
IFRyaWFsIGFuZCBJdHMgRXh0ZW5zaW9uPC90aXRsZT48c2Vjb25kYXJ5LXRpdGxlPkogQm9uZSBN
aW5lciBSZXM8L3NlY29uZGFyeS10aXRsZT48L3RpdGxlcz48cGVyaW9kaWNhbD48ZnVsbC10aXRs
ZT5KIEJvbmUgTWluZXIgUmVzPC9mdWxsLXRpdGxlPjwvcGVyaW9kaWNhbD48cGFnZXM+MTkwLTE5
ODwvcGFnZXM+PHZvbHVtZT4zMzwvdm9sdW1lPjxudW1iZXI+MjwvbnVtYmVyPjxlZGl0aW9uPjIw
MTcvMTEvMDc8L2VkaXRpb24+PGtleXdvcmRzPjxrZXl3b3JkPipib25lIHJlc29ycHRpb248L2tl
eXdvcmQ+PGtleXdvcmQ+KmRlbm9zdW1hYjwva2V5d29yZD48a2V5d29yZD4qZGlzY29udGludWF0
aW9uPC9rZXl3b3JkPjxrZXl3b3JkPiptdWx0aXBsZSB2ZXJ0ZWJyYWwgZnJhY3R1cmVzPC9rZXl3
b3JkPjxrZXl3b3JkPip2ZXJ0ZWJyYWwgZnJhY3R1cmVzPC9rZXl3b3JkPjwva2V5d29yZHM+PGRh
dGVzPjx5ZWFyPjIwMTg8L3llYXI+PHB1Yi1kYXRlcz48ZGF0ZT5GZWI8L2RhdGU+PC9wdWItZGF0
ZXM+PC9kYXRlcz48aXNibj4xNTIzLTQ2ODEgKEVsZWN0cm9uaWMpJiN4RDswODg0LTA0MzEgKExp
bmtpbmcpPC9pc2JuPjxhY2Nlc3Npb24tbnVtPjI5MTA1ODQxPC9hY2Nlc3Npb24tbnVtPjx1cmxz
PjxyZWxhdGVkLXVybHM+PHVybD5odHRwczovL3d3dy5uY2JpLm5sbS5uaWguZ292L3B1Ym1lZC8y
OTEwNTg0MTwvdXJsPjwvcmVsYXRlZC11cmxzPjwvdXJscz48ZWxlY3Ryb25pYy1yZXNvdXJjZS1u
dW0+MTAuMTAwMi9qYm1yLjMzMzc8L2VsZWN0cm9uaWMtcmVzb3VyY2UtbnVtPjwvcmVjb3JkPjwv
Q2l0ZT48L0VuZE5vdGU+AG==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PEVuZE5vdGU+PENpdGU+PEF1dGhvcj5DdW1taW5nczwvQXV0aG9yPjxZZWFyPjIwMTg8L1llYXI+
PFJlY051bT4xNTA8L1JlY051bT48RGlzcGxheVRleHQ+WzE5XTwvRGlzcGxheVRleHQ+PHJlY29y
ZD48cmVjLW51bWJlcj4xNTA8L3JlYy1udW1iZXI+PGZvcmVpZ24ta2V5cz48a2V5IGFwcD0iRU4i
IGRiLWlkPSJkcDB4ejI1MDl3dmZhN2VlNTBlcGY1cncweHg1ejJ6Mnh2MnAiIHRpbWVzdGFtcD0i
MTU1Njc0MjAzOSI+MTUwPC9rZXk+PC9mb3JlaWduLWtleXM+PHJlZi10eXBlIG5hbWU9IkpvdXJu
YWwgQXJ0aWNsZSI+MTc8L3JlZi10eXBlPjxjb250cmlidXRvcnM+PGF1dGhvcnM+PGF1dGhvcj5D
dW1taW5ncywgUy4gUi48L2F1dGhvcj48YXV0aG9yPkZlcnJhcmksIFMuPC9hdXRob3I+PGF1dGhv
cj5FYXN0ZWxsLCBSLjwvYXV0aG9yPjxhdXRob3I+R2lsY2hyaXN0LCBOLjwvYXV0aG9yPjxhdXRo
b3I+SmVuc2VuLCBKLiBCLjwvYXV0aG9yPjxhdXRob3I+TWNDbHVuZywgTS48L2F1dGhvcj48YXV0
aG9yPlJvdXgsIEMuPC9hdXRob3I+PGF1dGhvcj5Ub3JyaW5nLCBPLjwvYXV0aG9yPjxhdXRob3I+
VmFsdGVyLCBJLjwvYXV0aG9yPjxhdXRob3I+V2FuZywgQS4gVC48L2F1dGhvcj48YXV0aG9yPkJy
b3duLCBKLiBQLjwvYXV0aG9yPjwvYXV0aG9ycz48L2NvbnRyaWJ1dG9ycz48YXV0aC1hZGRyZXNz
PlNhbiBGcmFuY2lzY28gQ29vcmRpbmF0aW5nIENlbnRlciwgQ1BNQyBSZXNlYXJjaCBJbnN0aXR1
dGUsIFNhbiBGcmFuY2lzY28sIENBLCBVU0EuJiN4RDtHZW5ldmEgVW5pdmVyc2l0eSBIb3NwaXRh
bCwgR2VuZXZhLCBTd2l0emVybGFuZC4mI3hEO1RoZSBVbml2ZXJzaXR5IG9mIFNoZWZmaWVsZCwg
U2hlZmZpZWxkLCBVSy4mI3hEO1RoZSBQcmluY2VzcyBNYXJnYXJldCBIb3NwaXRhbCwgQ2hyaXN0
Y2h1cmNoLCBOZXcgWmVhbGFuZC4mI3hEO0h2aWRvdnJlIFVuaXZlcnNpdHkgSG9zcGl0YWwsIEh2
aWRvdnJlLCBEZW5tYXJrLiYjeEQ7T3JlZ29uIE9zdGVvcG9yb3NpcyBDZW50ZXIsIFBvcnRsYW5k
LCBPUiwgVVNBLiYjeEQ7UGFyaXMgRGVzY2FydGVzIFVuaXZlcnNpdHksIFBhcmlzLCBGcmFuY2Uu
JiN4RDtLYXJvbGluc2thIEluc3RpdHV0ZXQsIFNvZGVyc2p1a2h1c2V0LCBTdG9ja2hvbG0sIFN3
ZWRlbi4mI3hEO0NlbnRlciBmb3IgQ2xpbmljYWwgYW5kIEJhc2ljIFJlc2VhcmNoLCBUYWxsaW5u
LCBFc3RvbmlhLiYjeEQ7QW1nZW4gSW5jLiwgVGhvdXNhbmQgT2FrcywgQ0EsIFVTQS4mI3hEO0xh
dmFsIFVuaXZlcnNpdHkgYW5kIENIVSBkZSBRdWViZWMtVW5pdmVyc2l0ZSBMYXZhbCAoQ0hVTCks
IFF1ZWJlYyBDaXR5LCBDYW5hZGEuPC9hdXRoLWFkZHJlc3M+PHRpdGxlcz48dGl0bGU+VmVydGVi
cmFsIEZyYWN0dXJlcyBBZnRlciBEaXNjb250aW51YXRpb24gb2YgRGVub3N1bWFiOiBBIFBvc3Qg
SG9jIEFuYWx5c2lzIG9mIHRoZSBSYW5kb21pemVkIFBsYWNlYm8tQ29udHJvbGxlZCBGUkVFRE9N
IFRyaWFsIGFuZCBJdHMgRXh0ZW5zaW9uPC90aXRsZT48c2Vjb25kYXJ5LXRpdGxlPkogQm9uZSBN
aW5lciBSZXM8L3NlY29uZGFyeS10aXRsZT48L3RpdGxlcz48cGVyaW9kaWNhbD48ZnVsbC10aXRs
ZT5KIEJvbmUgTWluZXIgUmVzPC9mdWxsLXRpdGxlPjwvcGVyaW9kaWNhbD48cGFnZXM+MTkwLTE5
ODwvcGFnZXM+PHZvbHVtZT4zMzwvdm9sdW1lPjxudW1iZXI+MjwvbnVtYmVyPjxlZGl0aW9uPjIw
MTcvMTEvMDc8L2VkaXRpb24+PGtleXdvcmRzPjxrZXl3b3JkPipib25lIHJlc29ycHRpb248L2tl
eXdvcmQ+PGtleXdvcmQ+KmRlbm9zdW1hYjwva2V5d29yZD48a2V5d29yZD4qZGlzY29udGludWF0
aW9uPC9rZXl3b3JkPjxrZXl3b3JkPiptdWx0aXBsZSB2ZXJ0ZWJyYWwgZnJhY3R1cmVzPC9rZXl3
b3JkPjxrZXl3b3JkPip2ZXJ0ZWJyYWwgZnJhY3R1cmVzPC9rZXl3b3JkPjwva2V5d29yZHM+PGRh
dGVzPjx5ZWFyPjIwMTg8L3llYXI+PHB1Yi1kYXRlcz48ZGF0ZT5GZWI8L2RhdGU+PC9wdWItZGF0
ZXM+PC9kYXRlcz48aXNibj4xNTIzLTQ2ODEgKEVsZWN0cm9uaWMpJiN4RDswODg0LTA0MzEgKExp
bmtpbmcpPC9pc2JuPjxhY2Nlc3Npb24tbnVtPjI5MTA1ODQxPC9hY2Nlc3Npb24tbnVtPjx1cmxz
PjxyZWxhdGVkLXVybHM+PHVybD5odHRwczovL3d3dy5uY2JpLm5sbS5uaWguZ292L3B1Ym1lZC8y
OTEwNTg0MTwvdXJsPjwvcmVsYXRlZC11cmxzPjwvdXJscz48ZWxlY3Ryb25pYy1yZXNvdXJjZS1u
dW0+MTAuMTAwMi9qYm1yLjMzMzc8L2VsZWN0cm9uaWMtcmVzb3VyY2UtbnVtPjwvcmVjb3JkPjwv
Q2l0ZT48L0VuZE5vdGU+AG==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[19]</w:t>
      </w:r>
      <w:r>
        <w:rPr>
          <w:rFonts w:ascii="Calibri" w:hAnsi="Calibri" w:cs="Calibri"/>
        </w:rPr>
        <w:fldChar w:fldCharType="end"/>
      </w:r>
      <w:r>
        <w:rPr>
          <w:rFonts w:ascii="Calibri" w:hAnsi="Calibri" w:cs="Calibri"/>
        </w:rPr>
        <w:t xml:space="preserve">  The opportunity provided by </w:t>
      </w:r>
      <w:r w:rsidRPr="00E349D9">
        <w:rPr>
          <w:rFonts w:ascii="Calibri" w:hAnsi="Calibri" w:cs="Calibri"/>
        </w:rPr>
        <w:t>face to face contact</w:t>
      </w:r>
      <w:r>
        <w:rPr>
          <w:rFonts w:ascii="Calibri" w:hAnsi="Calibri" w:cs="Calibri"/>
        </w:rPr>
        <w:t xml:space="preserve"> via Fracture Liaison Services, at the time of or shortly after an incident fracture,</w:t>
      </w:r>
      <w:r w:rsidR="00914469">
        <w:rPr>
          <w:rFonts w:ascii="Calibri" w:hAnsi="Calibri" w:cs="Calibri"/>
        </w:rPr>
        <w:t xml:space="preserve"> or bone density services</w:t>
      </w:r>
      <w:r w:rsidR="00863B87">
        <w:rPr>
          <w:rFonts w:ascii="Calibri" w:hAnsi="Calibri" w:cs="Calibri"/>
        </w:rPr>
        <w:t>,</w:t>
      </w:r>
      <w:r>
        <w:rPr>
          <w:rFonts w:ascii="Calibri" w:hAnsi="Calibri" w:cs="Calibri"/>
        </w:rPr>
        <w:t xml:space="preserve"> to initiate treatment has</w:t>
      </w:r>
      <w:r w:rsidR="00BA32C5">
        <w:rPr>
          <w:rFonts w:ascii="Calibri" w:hAnsi="Calibri" w:cs="Calibri"/>
        </w:rPr>
        <w:t xml:space="preserve"> more or less </w:t>
      </w:r>
      <w:r>
        <w:rPr>
          <w:rFonts w:ascii="Calibri" w:hAnsi="Calibri" w:cs="Calibri"/>
        </w:rPr>
        <w:t xml:space="preserve">halted as secondary care has been diverted to </w:t>
      </w:r>
      <w:r w:rsidRPr="00E349D9">
        <w:rPr>
          <w:rFonts w:ascii="Calibri" w:hAnsi="Calibri" w:cs="Calibri"/>
        </w:rPr>
        <w:t>COVID-19</w:t>
      </w:r>
      <w:r>
        <w:rPr>
          <w:rFonts w:ascii="Calibri" w:hAnsi="Calibri" w:cs="Calibri"/>
        </w:rPr>
        <w:t xml:space="preserve"> care, or the risk of infection has been deemed too high.  Furthermore, measures applied at city, regional and national levels around </w:t>
      </w:r>
      <w:r w:rsidRPr="000609DC">
        <w:rPr>
          <w:rFonts w:ascii="Calibri" w:hAnsi="Calibri" w:cs="Calibri"/>
        </w:rPr>
        <w:t xml:space="preserve">self-isolation </w:t>
      </w:r>
      <w:r>
        <w:rPr>
          <w:rFonts w:ascii="Calibri" w:hAnsi="Calibri" w:cs="Calibri"/>
        </w:rPr>
        <w:t>and s</w:t>
      </w:r>
      <w:r w:rsidRPr="002B3784">
        <w:rPr>
          <w:rFonts w:ascii="Calibri" w:hAnsi="Calibri" w:cs="Calibri"/>
        </w:rPr>
        <w:t>ocial</w:t>
      </w:r>
      <w:r>
        <w:rPr>
          <w:rFonts w:ascii="Calibri" w:hAnsi="Calibri" w:cs="Calibri"/>
        </w:rPr>
        <w:t xml:space="preserve"> </w:t>
      </w:r>
      <w:r w:rsidRPr="002B3784">
        <w:rPr>
          <w:rFonts w:ascii="Calibri" w:hAnsi="Calibri" w:cs="Calibri"/>
        </w:rPr>
        <w:t xml:space="preserve">distancing </w:t>
      </w:r>
      <w:r>
        <w:rPr>
          <w:rFonts w:ascii="Calibri" w:hAnsi="Calibri" w:cs="Calibri"/>
        </w:rPr>
        <w:t xml:space="preserve">may well reduce exercise exposure and impair general health with a consequent increase in physical frailty, </w:t>
      </w:r>
      <w:r w:rsidRPr="002B3784">
        <w:rPr>
          <w:rFonts w:ascii="Calibri" w:hAnsi="Calibri" w:cs="Calibri"/>
        </w:rPr>
        <w:t xml:space="preserve">falls and </w:t>
      </w:r>
      <w:r>
        <w:rPr>
          <w:rFonts w:ascii="Calibri" w:hAnsi="Calibri" w:cs="Calibri"/>
        </w:rPr>
        <w:t xml:space="preserve">related </w:t>
      </w:r>
      <w:r w:rsidRPr="002B3784">
        <w:rPr>
          <w:rFonts w:ascii="Calibri" w:hAnsi="Calibri" w:cs="Calibri"/>
        </w:rPr>
        <w:t>fractures</w:t>
      </w:r>
      <w:r>
        <w:rPr>
          <w:rFonts w:ascii="Calibri" w:hAnsi="Calibri" w:cs="Calibri"/>
        </w:rPr>
        <w:t>.</w:t>
      </w:r>
    </w:p>
    <w:p w14:paraId="7F76FEF2" w14:textId="1D791F05" w:rsidR="00DF52E1" w:rsidRDefault="00F9602F" w:rsidP="00F9602F">
      <w:pPr>
        <w:autoSpaceDE w:val="0"/>
        <w:autoSpaceDN w:val="0"/>
        <w:adjustRightInd w:val="0"/>
        <w:spacing w:after="0" w:line="360" w:lineRule="auto"/>
        <w:rPr>
          <w:rFonts w:ascii="Calibri" w:eastAsia="Times New Roman" w:hAnsi="Calibri" w:cs="Calibri"/>
          <w:lang w:eastAsia="en-GB"/>
        </w:rPr>
      </w:pPr>
      <w:r>
        <w:rPr>
          <w:rFonts w:ascii="Calibri" w:hAnsi="Calibri" w:cs="Calibri"/>
        </w:rPr>
        <w:t xml:space="preserve">The variation in reduction in FRAX usage is marked and the reasons for this are likely to be complex.  The most obvious observation is that the reduction in FRAX usage was much less marked in Asia than in other regions.  The early and rapid response of China and its neighbouring countries/territories to the threat posed by SARS-CoV-2 has been much discussed.  China itself commenced a mass quarantine of the </w:t>
      </w:r>
      <w:r w:rsidRPr="002F358A">
        <w:rPr>
          <w:rFonts w:ascii="Calibri" w:hAnsi="Calibri" w:cs="Calibri"/>
        </w:rPr>
        <w:t xml:space="preserve">city of </w:t>
      </w:r>
      <w:r w:rsidRPr="002B3784">
        <w:rPr>
          <w:rFonts w:ascii="Calibri" w:hAnsi="Calibri" w:cs="Calibri"/>
          <w:color w:val="333333"/>
        </w:rPr>
        <w:t xml:space="preserve">Wuhan, </w:t>
      </w:r>
      <w:r w:rsidRPr="002B3784">
        <w:rPr>
          <w:rFonts w:cstheme="minorHAnsi"/>
          <w:color w:val="333333"/>
        </w:rPr>
        <w:t>the epicentre of the viral outbreak, on January 23</w:t>
      </w:r>
      <w:r w:rsidRPr="002B3784">
        <w:rPr>
          <w:rFonts w:cstheme="minorHAnsi"/>
          <w:color w:val="333333"/>
          <w:vertAlign w:val="superscript"/>
        </w:rPr>
        <w:t>rd</w:t>
      </w:r>
      <w:r w:rsidRPr="002B3784">
        <w:rPr>
          <w:rFonts w:cstheme="minorHAnsi"/>
          <w:color w:val="333333"/>
        </w:rPr>
        <w:t xml:space="preserve"> and the WHO declared the infection </w:t>
      </w:r>
      <w:r w:rsidRPr="002B3784">
        <w:rPr>
          <w:rFonts w:cstheme="minorHAnsi"/>
          <w:color w:val="1A1A1A"/>
          <w:spacing w:val="1"/>
          <w:bdr w:val="none" w:sz="0" w:space="0" w:color="auto" w:frame="1"/>
        </w:rPr>
        <w:t>as a Public Health Emergency of International Concern (PHEIC) on January 30th</w:t>
      </w:r>
      <w:r>
        <w:rPr>
          <w:rFonts w:ascii="inherit" w:hAnsi="inherit"/>
          <w:color w:val="1A1A1A"/>
          <w:spacing w:val="1"/>
          <w:sz w:val="29"/>
          <w:szCs w:val="29"/>
          <w:bdr w:val="none" w:sz="0" w:space="0" w:color="auto" w:frame="1"/>
        </w:rPr>
        <w:t>. </w:t>
      </w:r>
      <w:r w:rsidRPr="002F358A">
        <w:rPr>
          <w:rFonts w:ascii="Calibri" w:hAnsi="Calibri" w:cs="Calibri"/>
        </w:rPr>
        <w:t xml:space="preserve"> The close geographical proximity</w:t>
      </w:r>
      <w:r>
        <w:rPr>
          <w:rFonts w:ascii="Calibri" w:hAnsi="Calibri" w:cs="Calibri"/>
        </w:rPr>
        <w:t xml:space="preserve">, lessons learned from the previous SARS and Middle East Respiratory Syndrome (MERS) pandemics in 2002 and 2015 respectively, and subsequent infrastructure investments, </w:t>
      </w:r>
      <w:r w:rsidRPr="002F358A">
        <w:rPr>
          <w:rFonts w:ascii="Calibri" w:hAnsi="Calibri" w:cs="Calibri"/>
        </w:rPr>
        <w:t xml:space="preserve">meant that </w:t>
      </w:r>
      <w:r>
        <w:rPr>
          <w:rFonts w:ascii="Calibri" w:hAnsi="Calibri" w:cs="Calibri"/>
        </w:rPr>
        <w:t xml:space="preserve">an </w:t>
      </w:r>
      <w:r w:rsidRPr="002F358A">
        <w:rPr>
          <w:rFonts w:ascii="Calibri" w:hAnsi="Calibri" w:cs="Calibri"/>
        </w:rPr>
        <w:t>early</w:t>
      </w:r>
      <w:r>
        <w:rPr>
          <w:rFonts w:ascii="Calibri" w:hAnsi="Calibri" w:cs="Calibri"/>
        </w:rPr>
        <w:t xml:space="preserve"> combination of identification (based on symptoms or antigen testing), containment and contact tracing</w:t>
      </w:r>
      <w:r w:rsidRPr="002F358A">
        <w:rPr>
          <w:rFonts w:ascii="Calibri" w:hAnsi="Calibri" w:cs="Calibri"/>
        </w:rPr>
        <w:t xml:space="preserve"> </w:t>
      </w:r>
      <w:r>
        <w:rPr>
          <w:rFonts w:ascii="Calibri" w:hAnsi="Calibri" w:cs="Calibri"/>
        </w:rPr>
        <w:t>appeared to limit the spread of the disease and its impact on general healthcare.  It is notable that the use of FRAX within the immediate region decreased but recovered quickly, suggesting that the measures capped the infection rate early before it overwhelmed the healthcare systems.  In other Asian countries, for example in the Philippines, like many countries in Europe and beyond where some of the impacts have been substantial, the onset of action was delayed and occurred around the time of, or within days of, the declaration of a pandemic by WHO on March 11</w:t>
      </w:r>
      <w:r w:rsidRPr="002B3784">
        <w:rPr>
          <w:rFonts w:ascii="Calibri" w:hAnsi="Calibri" w:cs="Calibri"/>
          <w:vertAlign w:val="superscript"/>
        </w:rPr>
        <w:t>th</w:t>
      </w:r>
      <w:r>
        <w:rPr>
          <w:rFonts w:ascii="Calibri" w:hAnsi="Calibri" w:cs="Calibri"/>
        </w:rPr>
        <w:t xml:space="preserve">.  Our analysis notes an association between </w:t>
      </w:r>
      <w:r w:rsidR="00C76B84">
        <w:rPr>
          <w:rFonts w:ascii="Calibri" w:hAnsi="Calibri" w:cs="Calibri"/>
        </w:rPr>
        <w:t xml:space="preserve">the later onset of measures to contain the outbreak and </w:t>
      </w:r>
      <w:r>
        <w:rPr>
          <w:rFonts w:ascii="Calibri" w:hAnsi="Calibri" w:cs="Calibri"/>
        </w:rPr>
        <w:t>a</w:t>
      </w:r>
      <w:r w:rsidR="001C6BF7">
        <w:rPr>
          <w:rFonts w:ascii="Calibri" w:hAnsi="Calibri" w:cs="Calibri"/>
        </w:rPr>
        <w:t>n</w:t>
      </w:r>
      <w:r>
        <w:rPr>
          <w:rFonts w:ascii="Calibri" w:hAnsi="Calibri" w:cs="Calibri"/>
        </w:rPr>
        <w:t xml:space="preserve"> </w:t>
      </w:r>
      <w:r w:rsidR="00C76B84">
        <w:rPr>
          <w:rFonts w:ascii="Calibri" w:hAnsi="Calibri" w:cs="Calibri"/>
        </w:rPr>
        <w:t xml:space="preserve">apparently </w:t>
      </w:r>
      <w:r>
        <w:rPr>
          <w:rFonts w:ascii="Calibri" w:hAnsi="Calibri" w:cs="Calibri"/>
        </w:rPr>
        <w:t>longer duration of suppression of FRAX access</w:t>
      </w:r>
      <w:r w:rsidR="00C76B84">
        <w:rPr>
          <w:rFonts w:ascii="Calibri" w:hAnsi="Calibri" w:cs="Calibri"/>
        </w:rPr>
        <w:t xml:space="preserve">; </w:t>
      </w:r>
      <w:r>
        <w:rPr>
          <w:rFonts w:ascii="Calibri" w:hAnsi="Calibri" w:cs="Calibri"/>
        </w:rPr>
        <w:t>the reasons for this are again likely to be complex, need further exploration and are beyond the scope of this report.</w:t>
      </w:r>
      <w:r w:rsidR="00DF52E1">
        <w:rPr>
          <w:rFonts w:ascii="Calibri" w:hAnsi="Calibri" w:cs="Calibri"/>
        </w:rPr>
        <w:t xml:space="preserve">  </w:t>
      </w:r>
      <w:r w:rsidR="00BE018B">
        <w:rPr>
          <w:rFonts w:ascii="Calibri" w:hAnsi="Calibri" w:cs="Calibri"/>
        </w:rPr>
        <w:t xml:space="preserve">For example, within Europe, the decrease in FRAX access in Poland appears to have been short lived, despite adopting apparently similar measures to neighbouring countries; the cause of this is unclear.  </w:t>
      </w:r>
      <w:r w:rsidR="00176ED6">
        <w:rPr>
          <w:rFonts w:ascii="Calibri" w:hAnsi="Calibri" w:cs="Calibri"/>
        </w:rPr>
        <w:t>However, w</w:t>
      </w:r>
      <w:r>
        <w:rPr>
          <w:rFonts w:ascii="Calibri" w:eastAsia="Times New Roman" w:hAnsi="Calibri" w:cs="Calibri"/>
          <w:lang w:eastAsia="en-GB"/>
        </w:rPr>
        <w:t>hat is clear is that the pandemic is having a significant impact</w:t>
      </w:r>
      <w:r w:rsidR="00C77C2E">
        <w:rPr>
          <w:rFonts w:ascii="Calibri" w:eastAsia="Times New Roman" w:hAnsi="Calibri" w:cs="Calibri"/>
          <w:lang w:eastAsia="en-GB"/>
        </w:rPr>
        <w:t xml:space="preserve"> on the management of a chronic</w:t>
      </w:r>
      <w:r>
        <w:rPr>
          <w:rFonts w:ascii="Calibri" w:eastAsia="Times New Roman" w:hAnsi="Calibri" w:cs="Calibri"/>
          <w:lang w:eastAsia="en-GB"/>
        </w:rPr>
        <w:t xml:space="preserve"> </w:t>
      </w:r>
      <w:r w:rsidR="008427AF">
        <w:rPr>
          <w:rFonts w:ascii="Calibri" w:eastAsia="Times New Roman" w:hAnsi="Calibri" w:cs="Calibri"/>
          <w:lang w:eastAsia="en-GB"/>
        </w:rPr>
        <w:t>NCD</w:t>
      </w:r>
      <w:r>
        <w:rPr>
          <w:rFonts w:ascii="Calibri" w:eastAsia="Times New Roman" w:hAnsi="Calibri" w:cs="Calibri"/>
          <w:lang w:eastAsia="en-GB"/>
        </w:rPr>
        <w:t xml:space="preserve"> such as osteoporosis.  </w:t>
      </w:r>
    </w:p>
    <w:p w14:paraId="16BFFBF4" w14:textId="6CCCBD71" w:rsidR="00DF52E1" w:rsidRPr="00F21A62" w:rsidRDefault="00DF52E1" w:rsidP="00F21A62">
      <w:pPr>
        <w:autoSpaceDE w:val="0"/>
        <w:autoSpaceDN w:val="0"/>
        <w:adjustRightInd w:val="0"/>
        <w:spacing w:after="0" w:line="360" w:lineRule="auto"/>
        <w:rPr>
          <w:rFonts w:cstheme="minorHAnsi"/>
          <w:color w:val="333333"/>
        </w:rPr>
      </w:pPr>
      <w:r>
        <w:rPr>
          <w:rFonts w:ascii="Calibri" w:eastAsia="Times New Roman" w:hAnsi="Calibri" w:cs="Calibri"/>
          <w:lang w:eastAsia="en-GB"/>
        </w:rPr>
        <w:t xml:space="preserve">Our study has a number of limitations and strengths.  The metric captured by GoogleAnalytics is sessions rather than individual calculations, and is an underestimate of the latter.   </w:t>
      </w:r>
      <w:r>
        <w:rPr>
          <w:rFonts w:ascii="Calibri" w:hAnsi="Calibri" w:cs="Calibri"/>
        </w:rPr>
        <w:t xml:space="preserve">Over the one </w:t>
      </w:r>
      <w:r>
        <w:rPr>
          <w:rFonts w:ascii="Calibri" w:hAnsi="Calibri" w:cs="Calibri"/>
        </w:rPr>
        <w:lastRenderedPageBreak/>
        <w:t>month period of April, there were approximately 123,000 fewer FRAX sessions than might have been expected.  Bearing in mind that the session number underestimates the actual number of FRAX calculations by about 30%,</w:t>
      </w:r>
      <w:r>
        <w:rPr>
          <w:rFonts w:ascii="Calibri" w:hAnsi="Calibri" w:cs="Calibri"/>
        </w:rPr>
        <w:fldChar w:fldCharType="begin">
          <w:fldData xml:space="preserve">PEVuZE5vdGU+PENpdGU+PEF1dGhvcj5NY0Nsb3NrZXk8L0F1dGhvcj48WWVhcj4yMDE3PC9ZZWFy
PjxSZWNOdW0+MzE0PC9SZWNOdW0+PERpc3BsYXlUZXh0PlsyMF08L0Rpc3BsYXlUZXh0PjxyZWNv
cmQ+PHJlYy1udW1iZXI+MzE0PC9yZWMtbnVtYmVyPjxmb3JlaWduLWtleXM+PGtleSBhcHA9IkVO
IiBkYi1pZD0iZHAweHoyNTA5d3ZmYTdlZTUwZXBmNXJ3MHh4NXoyejJ4djJwIiB0aW1lc3RhbXA9
IjE1NTY3NDIwNDEiPjMxNDwva2V5PjwvZm9yZWlnbi1rZXlzPjxyZWYtdHlwZSBuYW1lPSJKb3Vy
bmFsIEFydGljbGUiPjE3PC9yZWYtdHlwZT48Y29udHJpYnV0b3JzPjxhdXRob3JzPjxhdXRob3I+
TWNDbG9za2V5LCBFLiBWLjwvYXV0aG9yPjxhdXRob3I+Sm9oYW5zc29uLCBILjwvYXV0aG9yPjxh
dXRob3I+SGFydmV5LCBOLiBDLjwvYXV0aG9yPjxhdXRob3I+Q29tcHN0b24sIEouPC9hdXRob3I+
PGF1dGhvcj5LYW5pcywgSi4gQS48L2F1dGhvcj48L2F1dGhvcnM+PC9jb250cmlidXRvcnM+PGF1
dGgtYWRkcmVzcz5DZW50cmUgZm9yIE1ldGFib2xpYyBCb25lIERpc2Vhc2VzLCBVbml2ZXJzaXR5
IG9mIFNoZWZmaWVsZCBNZWRpY2FsIFNjaG9vbCwgU2hlZmZpZWxkLCBVSy4gZS52Lm1jY2xvc2tl
eUBzaGVmLmFjLnVrLiYjeEQ7Q2VudHJlIGZvciBJbnRlZ3JhdGVkIFJlc2VhcmNoIGludG8gTXVz
Y3Vsb3NrZWxldGFsIEFnZWluZywgVW5pdmVyc2l0eSBvZiBTaGVmZmllbGQgTWVkaWNhbCBTY2hv
b2wsIFNoZWZmaWVsZCwgVUsuIGUudi5tY2Nsb3NrZXlAc2hlZi5hYy51ay4mI3hEO0FjYWRlbWlj
IFVuaXQgb2YgTWV0YWJvbGljIEJvbmUgRGlzZWFzZXMsIE1ldGFib2xpYyBCb25lIENlbnRyZSwg
Tm9ydGhlcm4gR2VuZXJhbCBIb3NwaXRhbCwgSGVycmllcyBSb2FkLCBTaGVmZmllbGQsIFM1IDdB
VSwgVUsuIGUudi5tY2Nsb3NrZXlAc2hlZi5hYy51ay4mI3hEO0NlbnRyZSBmb3IgTWV0YWJvbGlj
IEJvbmUgRGlzZWFzZXMsIFVuaXZlcnNpdHkgb2YgU2hlZmZpZWxkIE1lZGljYWwgU2Nob29sLCBT
aGVmZmllbGQsIFVLLiYjeEQ7TVJDIExpZmVjb3Vyc2UgRXBpZGVtaW9sb2d5IFVuaXQsIFVuaXZl
cnNpdHkgb2YgU291dGhhbXB0b24sIFNvdXRoYW1wdG9uLCBVSy4mI3hEO05JSFIgU291dGhhbXB0
b24gQmlvbWVkaWNhbCBSZXNlYXJjaCBDZW50cmUsIFVuaXZlcnNpdHkgb2YgU291dGhhbXB0b24g
YW5kIFVuaXZlcnNpdHkgSG9zcGl0YWwgU291dGhhbXB0b24gTkhTIEZvdW5kYXRpb24gVHJ1c3Qs
IFNvdXRoYW1wdG9uLCBVSy4mI3hEO0RlcGFydG1lbnQgb2YgTWVkaWNpbmUsIENhbWJyaWRnZSBC
aW9tZWRpY2FsIENhbXB1cywgQ2FtYnJpZGdlLCBVSy48L2F1dGgtYWRkcmVzcz48dGl0bGVzPjx0
aXRsZT5BY2Nlc3MgdG8gZnJhY3R1cmUgcmlzayBhc3Nlc3NtZW50IGJ5IEZSQVggYW5kIGxpbmtl
ZCBOYXRpb25hbCBPc3Rlb3Bvcm9zaXMgR3VpZGVsaW5lIEdyb3VwIChOT0dHKSBndWlkYW5jZSBp
biB0aGUgVUstYW4gYW5hbHlzaXMgb2YgYW5vbnltb3VzIHdlYnNpdGUgYWN0aXZpdHk8L3RpdGxl
PjxzZWNvbmRhcnktdGl0bGU+T3N0ZW9wb3JvcyBJbnQ8L3NlY29uZGFyeS10aXRsZT48L3RpdGxl
cz48cGVyaW9kaWNhbD48ZnVsbC10aXRsZT5Pc3Rlb3Bvcm9zIEludDwvZnVsbC10aXRsZT48L3Bl
cmlvZGljYWw+PHBhZ2VzPjcxLTc2PC9wYWdlcz48dm9sdW1lPjI4PC92b2x1bWU+PG51bWJlcj4x
PC9udW1iZXI+PGtleXdvcmRzPjxrZXl3b3JkPkFzc2Vzc21lbnQ8L2tleXdvcmQ+PGtleXdvcmQ+
Qm1kPC9rZXl3b3JkPjxrZXl3b3JkPkZyYXg8L2tleXdvcmQ+PGtleXdvcmQ+RnJhY3R1cmUgcmlz
azwva2V5d29yZD48a2V5d29yZD5HdWlkYW5jZTwva2V5d29yZD48a2V5d29yZD5Ob2dnPC9rZXl3
b3JkPjwva2V5d29yZHM+PGRhdGVzPjx5ZWFyPjIwMTc8L3llYXI+PHB1Yi1kYXRlcz48ZGF0ZT5K
YW48L2RhdGU+PC9wdWItZGF0ZXM+PC9kYXRlcz48aXNibj4xNDMzLTI5NjUgKEVsZWN0cm9uaWMp
JiN4RDswOTM3LTk0MVggKExpbmtpbmcpPC9pc2JuPjxhY2Nlc3Npb24tbnVtPjI3NDM4MTI4PC9h
Y2Nlc3Npb24tbnVtPjx1cmxzPjxyZWxhdGVkLXVybHM+PHVybD5odHRwczovL3d3dy5uY2JpLm5s
bS5uaWguZ292L3B1Ym1lZC8yNzQzODEyODwvdXJsPjwvcmVsYXRlZC11cmxzPjwvdXJscz48ZWxl
Y3Ryb25pYy1yZXNvdXJjZS1udW0+MTAuMTAwNy9zMDAxOTgtMDE2LTM2OTYtMjwvZWxlY3Ryb25p
Yy1yZXNvdXJjZS1udW0+PC9yZWNvcmQ+PC9DaXRlPjwvRW5kTm90ZT5=
</w:fldData>
        </w:fldChar>
      </w:r>
      <w:r w:rsidR="00EE35E0">
        <w:rPr>
          <w:rFonts w:ascii="Calibri" w:hAnsi="Calibri" w:cs="Calibri"/>
        </w:rPr>
        <w:instrText xml:space="preserve"> ADDIN EN.CITE </w:instrText>
      </w:r>
      <w:r w:rsidR="00EE35E0">
        <w:rPr>
          <w:rFonts w:ascii="Calibri" w:hAnsi="Calibri" w:cs="Calibri"/>
        </w:rPr>
        <w:fldChar w:fldCharType="begin">
          <w:fldData xml:space="preserve">PEVuZE5vdGU+PENpdGU+PEF1dGhvcj5NY0Nsb3NrZXk8L0F1dGhvcj48WWVhcj4yMDE3PC9ZZWFy
PjxSZWNOdW0+MzE0PC9SZWNOdW0+PERpc3BsYXlUZXh0PlsyMF08L0Rpc3BsYXlUZXh0PjxyZWNv
cmQ+PHJlYy1udW1iZXI+MzE0PC9yZWMtbnVtYmVyPjxmb3JlaWduLWtleXM+PGtleSBhcHA9IkVO
IiBkYi1pZD0iZHAweHoyNTA5d3ZmYTdlZTUwZXBmNXJ3MHh4NXoyejJ4djJwIiB0aW1lc3RhbXA9
IjE1NTY3NDIwNDEiPjMxNDwva2V5PjwvZm9yZWlnbi1rZXlzPjxyZWYtdHlwZSBuYW1lPSJKb3Vy
bmFsIEFydGljbGUiPjE3PC9yZWYtdHlwZT48Y29udHJpYnV0b3JzPjxhdXRob3JzPjxhdXRob3I+
TWNDbG9za2V5LCBFLiBWLjwvYXV0aG9yPjxhdXRob3I+Sm9oYW5zc29uLCBILjwvYXV0aG9yPjxh
dXRob3I+SGFydmV5LCBOLiBDLjwvYXV0aG9yPjxhdXRob3I+Q29tcHN0b24sIEouPC9hdXRob3I+
PGF1dGhvcj5LYW5pcywgSi4gQS48L2F1dGhvcj48L2F1dGhvcnM+PC9jb250cmlidXRvcnM+PGF1
dGgtYWRkcmVzcz5DZW50cmUgZm9yIE1ldGFib2xpYyBCb25lIERpc2Vhc2VzLCBVbml2ZXJzaXR5
IG9mIFNoZWZmaWVsZCBNZWRpY2FsIFNjaG9vbCwgU2hlZmZpZWxkLCBVSy4gZS52Lm1jY2xvc2tl
eUBzaGVmLmFjLnVrLiYjeEQ7Q2VudHJlIGZvciBJbnRlZ3JhdGVkIFJlc2VhcmNoIGludG8gTXVz
Y3Vsb3NrZWxldGFsIEFnZWluZywgVW5pdmVyc2l0eSBvZiBTaGVmZmllbGQgTWVkaWNhbCBTY2hv
b2wsIFNoZWZmaWVsZCwgVUsuIGUudi5tY2Nsb3NrZXlAc2hlZi5hYy51ay4mI3hEO0FjYWRlbWlj
IFVuaXQgb2YgTWV0YWJvbGljIEJvbmUgRGlzZWFzZXMsIE1ldGFib2xpYyBCb25lIENlbnRyZSwg
Tm9ydGhlcm4gR2VuZXJhbCBIb3NwaXRhbCwgSGVycmllcyBSb2FkLCBTaGVmZmllbGQsIFM1IDdB
VSwgVUsuIGUudi5tY2Nsb3NrZXlAc2hlZi5hYy51ay4mI3hEO0NlbnRyZSBmb3IgTWV0YWJvbGlj
IEJvbmUgRGlzZWFzZXMsIFVuaXZlcnNpdHkgb2YgU2hlZmZpZWxkIE1lZGljYWwgU2Nob29sLCBT
aGVmZmllbGQsIFVLLiYjeEQ7TVJDIExpZmVjb3Vyc2UgRXBpZGVtaW9sb2d5IFVuaXQsIFVuaXZl
cnNpdHkgb2YgU291dGhhbXB0b24sIFNvdXRoYW1wdG9uLCBVSy4mI3hEO05JSFIgU291dGhhbXB0
b24gQmlvbWVkaWNhbCBSZXNlYXJjaCBDZW50cmUsIFVuaXZlcnNpdHkgb2YgU291dGhhbXB0b24g
YW5kIFVuaXZlcnNpdHkgSG9zcGl0YWwgU291dGhhbXB0b24gTkhTIEZvdW5kYXRpb24gVHJ1c3Qs
IFNvdXRoYW1wdG9uLCBVSy4mI3hEO0RlcGFydG1lbnQgb2YgTWVkaWNpbmUsIENhbWJyaWRnZSBC
aW9tZWRpY2FsIENhbXB1cywgQ2FtYnJpZGdlLCBVSy48L2F1dGgtYWRkcmVzcz48dGl0bGVzPjx0
aXRsZT5BY2Nlc3MgdG8gZnJhY3R1cmUgcmlzayBhc3Nlc3NtZW50IGJ5IEZSQVggYW5kIGxpbmtl
ZCBOYXRpb25hbCBPc3Rlb3Bvcm9zaXMgR3VpZGVsaW5lIEdyb3VwIChOT0dHKSBndWlkYW5jZSBp
biB0aGUgVUstYW4gYW5hbHlzaXMgb2YgYW5vbnltb3VzIHdlYnNpdGUgYWN0aXZpdHk8L3RpdGxl
PjxzZWNvbmRhcnktdGl0bGU+T3N0ZW9wb3JvcyBJbnQ8L3NlY29uZGFyeS10aXRsZT48L3RpdGxl
cz48cGVyaW9kaWNhbD48ZnVsbC10aXRsZT5Pc3Rlb3Bvcm9zIEludDwvZnVsbC10aXRsZT48L3Bl
cmlvZGljYWw+PHBhZ2VzPjcxLTc2PC9wYWdlcz48dm9sdW1lPjI4PC92b2x1bWU+PG51bWJlcj4x
PC9udW1iZXI+PGtleXdvcmRzPjxrZXl3b3JkPkFzc2Vzc21lbnQ8L2tleXdvcmQ+PGtleXdvcmQ+
Qm1kPC9rZXl3b3JkPjxrZXl3b3JkPkZyYXg8L2tleXdvcmQ+PGtleXdvcmQ+RnJhY3R1cmUgcmlz
azwva2V5d29yZD48a2V5d29yZD5HdWlkYW5jZTwva2V5d29yZD48a2V5d29yZD5Ob2dnPC9rZXl3
b3JkPjwva2V5d29yZHM+PGRhdGVzPjx5ZWFyPjIwMTc8L3llYXI+PHB1Yi1kYXRlcz48ZGF0ZT5K
YW48L2RhdGU+PC9wdWItZGF0ZXM+PC9kYXRlcz48aXNibj4xNDMzLTI5NjUgKEVsZWN0cm9uaWMp
JiN4RDswOTM3LTk0MVggKExpbmtpbmcpPC9pc2JuPjxhY2Nlc3Npb24tbnVtPjI3NDM4MTI4PC9h
Y2Nlc3Npb24tbnVtPjx1cmxzPjxyZWxhdGVkLXVybHM+PHVybD5odHRwczovL3d3dy5uY2JpLm5s
bS5uaWguZ292L3B1Ym1lZC8yNzQzODEyODwvdXJsPjwvcmVsYXRlZC11cmxzPjwvdXJscz48ZWxl
Y3Ryb25pYy1yZXNvdXJjZS1udW0+MTAuMTAwNy9zMDAxOTgtMDE2LTM2OTYtMjwvZWxlY3Ryb25p
Yy1yZXNvdXJjZS1udW0+PC9yZWNvcmQ+PC9DaXRlPjwvRW5kTm90ZT5=
</w:fldData>
        </w:fldChar>
      </w:r>
      <w:r w:rsidR="00EE35E0">
        <w:rPr>
          <w:rFonts w:ascii="Calibri" w:hAnsi="Calibri" w:cs="Calibri"/>
        </w:rPr>
        <w:instrText xml:space="preserve"> ADDIN EN.CITE.DATA </w:instrText>
      </w:r>
      <w:r w:rsidR="00EE35E0">
        <w:rPr>
          <w:rFonts w:ascii="Calibri" w:hAnsi="Calibri" w:cs="Calibri"/>
        </w:rPr>
      </w:r>
      <w:r w:rsidR="00EE35E0">
        <w:rPr>
          <w:rFonts w:ascii="Calibri" w:hAnsi="Calibri" w:cs="Calibri"/>
        </w:rPr>
        <w:fldChar w:fldCharType="end"/>
      </w:r>
      <w:r>
        <w:rPr>
          <w:rFonts w:ascii="Calibri" w:hAnsi="Calibri" w:cs="Calibri"/>
        </w:rPr>
      </w:r>
      <w:r>
        <w:rPr>
          <w:rFonts w:ascii="Calibri" w:hAnsi="Calibri" w:cs="Calibri"/>
        </w:rPr>
        <w:fldChar w:fldCharType="separate"/>
      </w:r>
      <w:r w:rsidR="00EE35E0">
        <w:rPr>
          <w:rFonts w:ascii="Calibri" w:hAnsi="Calibri" w:cs="Calibri"/>
          <w:noProof/>
        </w:rPr>
        <w:t>[20]</w:t>
      </w:r>
      <w:r>
        <w:rPr>
          <w:rFonts w:ascii="Calibri" w:hAnsi="Calibri" w:cs="Calibri"/>
        </w:rPr>
        <w:fldChar w:fldCharType="end"/>
      </w:r>
      <w:r>
        <w:rPr>
          <w:rFonts w:ascii="Calibri" w:hAnsi="Calibri" w:cs="Calibri"/>
        </w:rPr>
        <w:t xml:space="preserve"> then somewhere in the region of 175,000 patients were likely excluded from fra</w:t>
      </w:r>
      <w:r w:rsidRPr="00F21A62">
        <w:rPr>
          <w:rFonts w:ascii="Calibri" w:hAnsi="Calibri" w:cs="Calibri"/>
        </w:rPr>
        <w:t xml:space="preserve">cture risk </w:t>
      </w:r>
      <w:r w:rsidRPr="00F21A62">
        <w:rPr>
          <w:rFonts w:cstheme="minorHAnsi"/>
        </w:rPr>
        <w:t xml:space="preserve">assessment.  If the measures adopted to address COVID-19 continue to impede osteoporosis care, then over a 3 month period more than 0.5 million patients would be excluded from assessment and a substantial proportion of those from necessary treatment.  </w:t>
      </w:r>
      <w:r w:rsidR="00914469">
        <w:rPr>
          <w:rFonts w:cstheme="minorHAnsi"/>
        </w:rPr>
        <w:t xml:space="preserve">This is also an underestimate as many of the FRAX assessments worldwide are conducted on bone densitometers rather than through the web, activity which has largely ceased in many countries.  </w:t>
      </w:r>
      <w:r w:rsidRPr="00F21A62">
        <w:rPr>
          <w:rFonts w:cstheme="minorHAnsi"/>
        </w:rPr>
        <w:t>As recognised by many, b</w:t>
      </w:r>
      <w:r w:rsidRPr="00F21A62">
        <w:rPr>
          <w:rFonts w:cstheme="minorHAnsi"/>
          <w:color w:val="333333"/>
        </w:rPr>
        <w:t xml:space="preserve">y the time this pandemic is over, a major challenge will remain to address and cope with the consequences of a huge backlog of </w:t>
      </w:r>
      <w:r w:rsidR="008427AF" w:rsidRPr="00F21A62">
        <w:rPr>
          <w:rFonts w:cstheme="minorHAnsi"/>
          <w:color w:val="333333"/>
        </w:rPr>
        <w:t>NCD</w:t>
      </w:r>
      <w:r w:rsidRPr="00F21A62">
        <w:rPr>
          <w:rFonts w:cstheme="minorHAnsi"/>
          <w:color w:val="333333"/>
        </w:rPr>
        <w:t>s.  A major strength is that the study utilises a single metric captured via a single portal, the online FRAX fracture risk assessment tool, to compare the changes across countries with time.  This contrasts with cross-country comparisons of, for example, the number of COVID-19 cases as the latter depends on political and healthcare policy and resources, and the integrity of mechanisms to categorise and count.  The latter may have impacted on our attempts to correlate changes in FRAX usage with measures of COVID-19 burden.</w:t>
      </w:r>
    </w:p>
    <w:p w14:paraId="7F4DA820" w14:textId="23E9878F" w:rsidR="00544DC5" w:rsidRDefault="00DF52E1" w:rsidP="00544DC5">
      <w:pPr>
        <w:pStyle w:val="CommentText"/>
        <w:spacing w:after="0" w:line="360" w:lineRule="auto"/>
        <w:rPr>
          <w:sz w:val="22"/>
          <w:szCs w:val="22"/>
        </w:rPr>
      </w:pPr>
      <w:r w:rsidRPr="00F21A62">
        <w:rPr>
          <w:rFonts w:cstheme="minorHAnsi"/>
          <w:color w:val="333333"/>
          <w:sz w:val="22"/>
          <w:szCs w:val="22"/>
        </w:rPr>
        <w:t xml:space="preserve">Having observed and quantified the impact of the pandemic on a marker of </w:t>
      </w:r>
      <w:r w:rsidR="008427AF" w:rsidRPr="00F21A62">
        <w:rPr>
          <w:rFonts w:cstheme="minorHAnsi"/>
          <w:color w:val="333333"/>
          <w:sz w:val="22"/>
          <w:szCs w:val="22"/>
        </w:rPr>
        <w:t>NCD</w:t>
      </w:r>
      <w:r w:rsidRPr="00F21A62">
        <w:rPr>
          <w:rFonts w:cstheme="minorHAnsi"/>
          <w:color w:val="333333"/>
          <w:sz w:val="22"/>
          <w:szCs w:val="22"/>
        </w:rPr>
        <w:t xml:space="preserve"> management, a number of questions arise</w:t>
      </w:r>
      <w:r w:rsidR="00A20C02" w:rsidRPr="00F21A62">
        <w:rPr>
          <w:rFonts w:cstheme="minorHAnsi"/>
          <w:color w:val="333333"/>
          <w:sz w:val="22"/>
          <w:szCs w:val="22"/>
        </w:rPr>
        <w:t xml:space="preserve">, the most obvious one being how do we address the </w:t>
      </w:r>
      <w:r w:rsidR="00696A65" w:rsidRPr="00F21A62">
        <w:rPr>
          <w:rFonts w:cstheme="minorHAnsi"/>
          <w:color w:val="333333"/>
          <w:sz w:val="22"/>
          <w:szCs w:val="22"/>
        </w:rPr>
        <w:t>increasing backlog</w:t>
      </w:r>
      <w:r w:rsidR="00A20C02" w:rsidRPr="00F21A62">
        <w:rPr>
          <w:rFonts w:cstheme="minorHAnsi"/>
          <w:color w:val="333333"/>
          <w:sz w:val="22"/>
          <w:szCs w:val="22"/>
        </w:rPr>
        <w:t xml:space="preserve"> of these “</w:t>
      </w:r>
      <w:r w:rsidR="008427AF" w:rsidRPr="00F21A62">
        <w:rPr>
          <w:rFonts w:cstheme="minorHAnsi"/>
          <w:color w:val="333333"/>
          <w:sz w:val="22"/>
          <w:szCs w:val="22"/>
        </w:rPr>
        <w:t>non-essential</w:t>
      </w:r>
      <w:r w:rsidR="00A20C02" w:rsidRPr="00F21A62">
        <w:rPr>
          <w:rFonts w:cstheme="minorHAnsi"/>
          <w:color w:val="333333"/>
          <w:sz w:val="22"/>
          <w:szCs w:val="22"/>
        </w:rPr>
        <w:t>” diseases</w:t>
      </w:r>
      <w:r w:rsidR="008427AF" w:rsidRPr="00F21A62">
        <w:rPr>
          <w:rFonts w:cstheme="minorHAnsi"/>
          <w:color w:val="333333"/>
          <w:sz w:val="22"/>
          <w:szCs w:val="22"/>
        </w:rPr>
        <w:t xml:space="preserve"> in the short and longer term</w:t>
      </w:r>
      <w:r w:rsidR="00A20C02" w:rsidRPr="00F21A62">
        <w:rPr>
          <w:rFonts w:cstheme="minorHAnsi"/>
          <w:color w:val="333333"/>
          <w:sz w:val="22"/>
          <w:szCs w:val="22"/>
        </w:rPr>
        <w:t>?  We can’t simply ignore the fact that</w:t>
      </w:r>
      <w:r w:rsidR="00FA5E07" w:rsidRPr="00F21A62">
        <w:rPr>
          <w:rFonts w:cstheme="minorHAnsi"/>
          <w:color w:val="333333"/>
          <w:sz w:val="22"/>
          <w:szCs w:val="22"/>
        </w:rPr>
        <w:t xml:space="preserve"> 71% of global mortality</w:t>
      </w:r>
      <w:r w:rsidR="00A20C02" w:rsidRPr="00F21A62">
        <w:rPr>
          <w:rFonts w:cstheme="minorHAnsi"/>
          <w:color w:val="333333"/>
          <w:sz w:val="22"/>
          <w:szCs w:val="22"/>
        </w:rPr>
        <w:t xml:space="preserve"> </w:t>
      </w:r>
      <w:r w:rsidR="008427AF" w:rsidRPr="00F21A62">
        <w:rPr>
          <w:rFonts w:cstheme="minorHAnsi"/>
          <w:color w:val="333333"/>
          <w:sz w:val="22"/>
          <w:szCs w:val="22"/>
        </w:rPr>
        <w:t>in 2016 was due to NCDs.</w:t>
      </w:r>
      <w:r w:rsidR="00696A65" w:rsidRPr="00F21A62">
        <w:rPr>
          <w:rFonts w:cstheme="minorHAnsi"/>
          <w:color w:val="333333"/>
          <w:sz w:val="22"/>
          <w:szCs w:val="22"/>
        </w:rPr>
        <w:fldChar w:fldCharType="begin"/>
      </w:r>
      <w:r w:rsidR="00EE35E0">
        <w:rPr>
          <w:rFonts w:cstheme="minorHAnsi"/>
          <w:color w:val="333333"/>
          <w:sz w:val="22"/>
          <w:szCs w:val="22"/>
        </w:rPr>
        <w:instrText xml:space="preserve"> ADDIN EN.CITE &lt;EndNote&gt;&lt;Cite&gt;&lt;Author&gt;World Health Organization&lt;/Author&gt;&lt;Year&gt;2016&lt;/Year&gt;&lt;RecNum&gt;26436&lt;/RecNum&gt;&lt;DisplayText&gt;[21]&lt;/DisplayText&gt;&lt;record&gt;&lt;rec-number&gt;26436&lt;/rec-number&gt;&lt;foreign-keys&gt;&lt;key app="EN" db-id="dp0xz2509wvfa7ee50epf5rw0xx5z2z2xv2p" timestamp="1589441113"&gt;26436&lt;/key&gt;&lt;/foreign-keys&gt;&lt;ref-type name="Journal Article"&gt;17&lt;/ref-type&gt;&lt;contributors&gt;&lt;authors&gt;&lt;author&gt;World Health Organization, .&lt;/author&gt;&lt;/authors&gt;&lt;/contributors&gt;&lt;titles&gt;&lt;title&gt;Global Health Observatory Data. NCD Mortality and Morbidity.&lt;/title&gt;&lt;secondary-title&gt;(Available at https://www.who.int/gho/ncd/mortality_morbidity/en/, last accessed on 9th May, 2020)&lt;/secondary-title&gt;&lt;/titles&gt;&lt;periodical&gt;&lt;full-title&gt;(Available at https://www.who.int/gho/ncd/mortality_morbidity/en/, last accessed on 9th May, 2020)&lt;/full-title&gt;&lt;/periodical&gt;&lt;dates&gt;&lt;year&gt;2016&lt;/year&gt;&lt;/dates&gt;&lt;urls&gt;&lt;/urls&gt;&lt;/record&gt;&lt;/Cite&gt;&lt;/EndNote&gt;</w:instrText>
      </w:r>
      <w:r w:rsidR="00696A65" w:rsidRPr="00F21A62">
        <w:rPr>
          <w:rFonts w:cstheme="minorHAnsi"/>
          <w:color w:val="333333"/>
          <w:sz w:val="22"/>
          <w:szCs w:val="22"/>
        </w:rPr>
        <w:fldChar w:fldCharType="separate"/>
      </w:r>
      <w:r w:rsidR="00EE35E0">
        <w:rPr>
          <w:rFonts w:cstheme="minorHAnsi"/>
          <w:noProof/>
          <w:color w:val="333333"/>
          <w:sz w:val="22"/>
          <w:szCs w:val="22"/>
        </w:rPr>
        <w:t>[21]</w:t>
      </w:r>
      <w:r w:rsidR="00696A65" w:rsidRPr="00F21A62">
        <w:rPr>
          <w:rFonts w:cstheme="minorHAnsi"/>
          <w:color w:val="333333"/>
          <w:sz w:val="22"/>
          <w:szCs w:val="22"/>
        </w:rPr>
        <w:fldChar w:fldCharType="end"/>
      </w:r>
      <w:r w:rsidR="00696A65" w:rsidRPr="00F21A62">
        <w:rPr>
          <w:rFonts w:cstheme="minorHAnsi"/>
          <w:color w:val="333333"/>
          <w:sz w:val="22"/>
          <w:szCs w:val="22"/>
        </w:rPr>
        <w:t xml:space="preserve">  Within the field of osteoporosis, one potential answer lies </w:t>
      </w:r>
      <w:r w:rsidR="00C77C2E">
        <w:rPr>
          <w:rFonts w:cstheme="minorHAnsi"/>
          <w:color w:val="333333"/>
          <w:sz w:val="22"/>
          <w:szCs w:val="22"/>
        </w:rPr>
        <w:t>with</w:t>
      </w:r>
      <w:r w:rsidR="00696A65" w:rsidRPr="00F21A62">
        <w:rPr>
          <w:rFonts w:cstheme="minorHAnsi"/>
          <w:color w:val="333333"/>
          <w:sz w:val="22"/>
          <w:szCs w:val="22"/>
        </w:rPr>
        <w:t xml:space="preserve"> the FRAX tool itself.  </w:t>
      </w:r>
      <w:r w:rsidR="002F1B8B" w:rsidRPr="00F21A62">
        <w:rPr>
          <w:rFonts w:cstheme="minorHAnsi"/>
          <w:color w:val="333333"/>
          <w:sz w:val="22"/>
          <w:szCs w:val="22"/>
        </w:rPr>
        <w:t xml:space="preserve">Many studies have examined its clinical utility since its launch in 2008; two systematic reviews have </w:t>
      </w:r>
      <w:r w:rsidR="002F1B8B" w:rsidRPr="00F21A62">
        <w:rPr>
          <w:rFonts w:cstheme="minorHAnsi"/>
          <w:sz w:val="22"/>
          <w:szCs w:val="22"/>
        </w:rPr>
        <w:t>demonstrated the significant predictive ability of FRAX for future fractures, especially of the hip.</w:t>
      </w:r>
      <w:r w:rsidR="002F1B8B" w:rsidRPr="00F21A62">
        <w:rPr>
          <w:rFonts w:cstheme="minorHAnsi"/>
          <w:sz w:val="22"/>
          <w:szCs w:val="22"/>
        </w:rPr>
        <w:fldChar w:fldCharType="begin">
          <w:fldData xml:space="preserve">PEVuZE5vdGU+PENpdGU+PEF1dGhvcj5OYXRpb25hbCBJbnN0aXR1dGUgZm9yIEhlYWx0aCBhbmQg
Q2FyZSBFeGNlbGxlbmNlPC9BdXRob3I+PFllYXI+MjAxMjwvWWVhcj48UmVjTnVtPjIxMzA8L1Jl
Y051bT48RGlzcGxheVRleHQ+WzIyLCAyM108L0Rpc3BsYXlUZXh0PjxyZWNvcmQ+PHJlYy1udW1i
ZXI+MjEzMDwvcmVjLW51bWJlcj48Zm9yZWlnbi1rZXlzPjxrZXkgYXBwPSJFTiIgZGItaWQ9ImRw
MHh6MjUwOXd2ZmE3ZWU1MGVwZjVydzB4eDV6MnoyeHYycCIgdGltZXN0YW1wPSIxNTU2NzQyMDU2
Ij4yMTMwPC9rZXk+PC9mb3JlaWduLWtleXM+PHJlZi10eXBlIG5hbWU9IlJlcG9ydCI+Mjc8L3Jl
Zi10eXBlPjxjb250cmlidXRvcnM+PGF1dGhvcnM+PGF1dGhvcj5OYXRpb25hbCBJbnN0aXR1dGUg
Zm9yIEhlYWx0aCBhbmQgQ2FyZSBFeGNlbGxlbmNlLDwvYXV0aG9yPjwvYXV0aG9ycz48L2NvbnRy
aWJ1dG9ycz48dGl0bGVzPjx0aXRsZT5OSUNFIENsaW5pY2FsIEd1aWRlbGluZSAxNDYuICBPc3Rl
b3Bvcm9zaXM6IGFzc2Vzc2luZyB0aGUgcmlzayBvZiBmcmFnaWxpdHkgZnJhY3R1cmUuPC90aXRs
ZT48L3RpdGxlcz48ZGF0ZXM+PHllYXI+MjAxMjwveWVhcj48L2RhdGVzPjx1cmxzPjwvdXJscz48
ZWxlY3Ryb25pYy1yZXNvdXJjZS1udW0+Z3VpZGFuY2UubmljZS5vcmcudWsvQ0cxNDY8L2VsZWN0
cm9uaWMtcmVzb3VyY2UtbnVtPjwvcmVjb3JkPjwvQ2l0ZT48Q2l0ZT48QXV0aG9yPlZpc3dhbmF0
aGFuPC9BdXRob3I+PFllYXI+MjAxODwvWWVhcj48UmVjTnVtPjIxMjM0PC9SZWNOdW0+PHJlY29y
ZD48cmVjLW51bWJlcj4yMTIzNDwvcmVjLW51bWJlcj48Zm9yZWlnbi1rZXlzPjxrZXkgYXBwPSJF
TiIgZGItaWQ9ImRwMHh6MjUwOXd2ZmE3ZWU1MGVwZjVydzB4eDV6MnoyeHYycCIgdGltZXN0YW1w
PSIxNTY1MDEzNzY2Ij4yMTIzNDwva2V5PjwvZm9yZWlnbi1rZXlzPjxyZWYtdHlwZSBuYW1lPSJK
b3VybmFsIEFydGljbGUiPjE3PC9yZWYtdHlwZT48Y29udHJpYnV0b3JzPjxhdXRob3JzPjxhdXRo
b3I+Vmlzd2FuYXRoYW4sIE0uPC9hdXRob3I+PGF1dGhvcj5SZWRkeSwgUy48L2F1dGhvcj48YXV0
aG9yPkJlcmttYW4sIE4uPC9hdXRob3I+PGF1dGhvcj5DdWxsZW4sIEsuPC9hdXRob3I+PGF1dGhv
cj5NaWRkbGV0b24sIEouIEMuPC9hdXRob3I+PGF1dGhvcj5OaWNob2xzb24sIFcuIEsuPC9hdXRo
b3I+PGF1dGhvcj5LYWh3YXRpLCBMLiBDLjwvYXV0aG9yPjwvYXV0aG9ycz48L2NvbnRyaWJ1dG9y
cz48YXV0aC1hZGRyZXNzPlJUSSBJbnRlcm5hdGlvbmFsLVVuaXZlcnNpdHkgb2YgTm9ydGggQ2Fy
b2xpbmEgYXQgQ2hhcGVsIEhpbGwgRXZpZGVuY2UtYmFzZWQgUHJhY3RpY2UgQ2VudGVyLiYjeEQ7
UlRJIEludGVybmF0aW9uYWwsIFJlc2VhcmNoIFRyaWFuZ2xlIFBhcmssIE5vcnRoIENhcm9saW5h
LiYjeEQ7Q2VjaWwgRy4gU2hlcHMgQ2VudGVyIGZvciBIZWFsdGggU2VydmljZXMgUmVzZWFyY2gs
IFVuaXZlcnNpdHkgb2YgTm9ydGggQ2Fyb2xpbmEgYXQgQ2hhcGVsIEhpbGwuJiN4RDtEZXBhcnRt
ZW50IG9mIE9ic3RldHJpY3MgYW5kIEd5bmVjb2xvZ3ksIFVuaXZlcnNpdHkgb2YgTm9ydGggQ2Fy
b2xpbmEgYXQgQ2hhcGVsIEhpbGwuPC9hdXRoLWFkZHJlc3M+PHRpdGxlcz48dGl0bGU+U2NyZWVu
aW5nIHRvIFByZXZlbnQgT3N0ZW9wb3JvdGljIEZyYWN0dXJlczogVXBkYXRlZCBFdmlkZW5jZSBS
ZXBvcnQgYW5kIFN5c3RlbWF0aWMgUmV2aWV3IGZvciB0aGUgVVMgUHJldmVudGl2ZSBTZXJ2aWNl
cyBUYXNrIEZvcmNlPC90aXRsZT48c2Vjb25kYXJ5LXRpdGxlPkpBTUE8L3NlY29uZGFyeS10aXRs
ZT48L3RpdGxlcz48cGVyaW9kaWNhbD48ZnVsbC10aXRsZT5KQU1BPC9mdWxsLXRpdGxlPjwvcGVy
aW9kaWNhbD48cGFnZXM+MjUzMi0yNTUxPC9wYWdlcz48dm9sdW1lPjMxOTwvdm9sdW1lPjxudW1i
ZXI+MjQ8L251bWJlcj48ZWRpdGlvbj4yMDE4LzA2LzI4PC9lZGl0aW9uPjxrZXl3b3Jkcz48a2V5
d29yZD5BYnNvcnB0aW9tZXRyeSwgUGhvdG9uPC9rZXl3b3JkPjxrZXl3b3JkPkFkdWx0PC9rZXl3
b3JkPjxrZXl3b3JkPkFnZWQ8L2tleXdvcmQ+PGtleXdvcmQ+QWdlZCwgODAgYW5kIG92ZXI8L2tl
eXdvcmQ+PGtleXdvcmQ+QXJlYSBVbmRlciBDdXJ2ZTwva2V5d29yZD48a2V5d29yZD5Cb25lIERl
bnNpdHkgQ29uc2VydmF0aW9uIEFnZW50cy9hZHZlcnNlIGVmZmVjdHMvKnRoZXJhcGV1dGljIHVz
ZTwva2V5d29yZD48a2V5d29yZD5EaXBob3NwaG9uYXRlcy90aGVyYXBldXRpYyB1c2U8L2tleXdv
cmQ+PGtleXdvcmQ+RmVtYWxlPC9rZXl3b3JkPjxrZXl3b3JkPkh1bWFuczwva2V5d29yZD48a2V5
d29yZD5NYWxlPC9rZXl3b3JkPjxrZXl3b3JkPipNYXNzIFNjcmVlbmluZy9hZHZlcnNlIGVmZmVj
dHM8L2tleXdvcmQ+PGtleXdvcmQ+TWlkZGxlIEFnZWQ8L2tleXdvcmQ+PGtleXdvcmQ+T3N0ZW9w
b3Jvc2lzL2RpYWdub3Npcy8qZGlhZ25vc3RpYyBpbWFnaW5nL2RydWcgdGhlcmFweTwva2V5d29y
ZD48a2V5d29yZD5Pc3Rlb3Bvcm90aWMgRnJhY3R1cmVzLypwcmV2ZW50aW9uICZhbXA7IGNvbnRy
b2w8L2tleXdvcmQ+PGtleXdvcmQ+UG9zdG1lbm9wYXVzZTwva2V5d29yZD48a2V5d29yZD5SaXNr
IEFzc2Vzc21lbnQ8L2tleXdvcmQ+PC9rZXl3b3Jkcz48ZGF0ZXM+PHllYXI+MjAxODwveWVhcj48
cHViLWRhdGVzPjxkYXRlPkp1biAyNjwvZGF0ZT48L3B1Yi1kYXRlcz48L2RhdGVzPjxpc2JuPjE1
MzgtMzU5OCAoRWxlY3Ryb25pYykmI3hEOzAwOTgtNzQ4NCAoTGlua2luZyk8L2lzYm4+PGFjY2Vz
c2lvbi1udW0+Mjk5NDY3MzQ8L2FjY2Vzc2lvbi1udW0+PHVybHM+PHJlbGF0ZWQtdXJscz48dXJs
Pmh0dHBzOi8vd3d3Lm5jYmkubmxtLm5paC5nb3YvcHVibWVkLzI5OTQ2NzM0PC91cmw+PC9yZWxh
dGVkLXVybHM+PC91cmxzPjxlbGVjdHJvbmljLXJlc291cmNlLW51bT4xMC4xMDAxL2phbWEuMjAx
OC42NTM3PC9lbGVjdHJvbmljLXJlc291cmNlLW51bT48L3JlY29yZD48L0NpdGU+PC9FbmROb3Rl
Pn==
</w:fldData>
        </w:fldChar>
      </w:r>
      <w:r w:rsidR="00EE35E0">
        <w:rPr>
          <w:rFonts w:cstheme="minorHAnsi"/>
          <w:sz w:val="22"/>
          <w:szCs w:val="22"/>
        </w:rPr>
        <w:instrText xml:space="preserve"> ADDIN EN.CITE </w:instrText>
      </w:r>
      <w:r w:rsidR="00EE35E0">
        <w:rPr>
          <w:rFonts w:cstheme="minorHAnsi"/>
          <w:sz w:val="22"/>
          <w:szCs w:val="22"/>
        </w:rPr>
        <w:fldChar w:fldCharType="begin">
          <w:fldData xml:space="preserve">PEVuZE5vdGU+PENpdGU+PEF1dGhvcj5OYXRpb25hbCBJbnN0aXR1dGUgZm9yIEhlYWx0aCBhbmQg
Q2FyZSBFeGNlbGxlbmNlPC9BdXRob3I+PFllYXI+MjAxMjwvWWVhcj48UmVjTnVtPjIxMzA8L1Jl
Y051bT48RGlzcGxheVRleHQ+WzIyLCAyM108L0Rpc3BsYXlUZXh0PjxyZWNvcmQ+PHJlYy1udW1i
ZXI+MjEzMDwvcmVjLW51bWJlcj48Zm9yZWlnbi1rZXlzPjxrZXkgYXBwPSJFTiIgZGItaWQ9ImRw
MHh6MjUwOXd2ZmE3ZWU1MGVwZjVydzB4eDV6MnoyeHYycCIgdGltZXN0YW1wPSIxNTU2NzQyMDU2
Ij4yMTMwPC9rZXk+PC9mb3JlaWduLWtleXM+PHJlZi10eXBlIG5hbWU9IlJlcG9ydCI+Mjc8L3Jl
Zi10eXBlPjxjb250cmlidXRvcnM+PGF1dGhvcnM+PGF1dGhvcj5OYXRpb25hbCBJbnN0aXR1dGUg
Zm9yIEhlYWx0aCBhbmQgQ2FyZSBFeGNlbGxlbmNlLDwvYXV0aG9yPjwvYXV0aG9ycz48L2NvbnRy
aWJ1dG9ycz48dGl0bGVzPjx0aXRsZT5OSUNFIENsaW5pY2FsIEd1aWRlbGluZSAxNDYuICBPc3Rl
b3Bvcm9zaXM6IGFzc2Vzc2luZyB0aGUgcmlzayBvZiBmcmFnaWxpdHkgZnJhY3R1cmUuPC90aXRs
ZT48L3RpdGxlcz48ZGF0ZXM+PHllYXI+MjAxMjwveWVhcj48L2RhdGVzPjx1cmxzPjwvdXJscz48
ZWxlY3Ryb25pYy1yZXNvdXJjZS1udW0+Z3VpZGFuY2UubmljZS5vcmcudWsvQ0cxNDY8L2VsZWN0
cm9uaWMtcmVzb3VyY2UtbnVtPjwvcmVjb3JkPjwvQ2l0ZT48Q2l0ZT48QXV0aG9yPlZpc3dhbmF0
aGFuPC9BdXRob3I+PFllYXI+MjAxODwvWWVhcj48UmVjTnVtPjIxMjM0PC9SZWNOdW0+PHJlY29y
ZD48cmVjLW51bWJlcj4yMTIzNDwvcmVjLW51bWJlcj48Zm9yZWlnbi1rZXlzPjxrZXkgYXBwPSJF
TiIgZGItaWQ9ImRwMHh6MjUwOXd2ZmE3ZWU1MGVwZjVydzB4eDV6MnoyeHYycCIgdGltZXN0YW1w
PSIxNTY1MDEzNzY2Ij4yMTIzNDwva2V5PjwvZm9yZWlnbi1rZXlzPjxyZWYtdHlwZSBuYW1lPSJK
b3VybmFsIEFydGljbGUiPjE3PC9yZWYtdHlwZT48Y29udHJpYnV0b3JzPjxhdXRob3JzPjxhdXRo
b3I+Vmlzd2FuYXRoYW4sIE0uPC9hdXRob3I+PGF1dGhvcj5SZWRkeSwgUy48L2F1dGhvcj48YXV0
aG9yPkJlcmttYW4sIE4uPC9hdXRob3I+PGF1dGhvcj5DdWxsZW4sIEsuPC9hdXRob3I+PGF1dGhv
cj5NaWRkbGV0b24sIEouIEMuPC9hdXRob3I+PGF1dGhvcj5OaWNob2xzb24sIFcuIEsuPC9hdXRo
b3I+PGF1dGhvcj5LYWh3YXRpLCBMLiBDLjwvYXV0aG9yPjwvYXV0aG9ycz48L2NvbnRyaWJ1dG9y
cz48YXV0aC1hZGRyZXNzPlJUSSBJbnRlcm5hdGlvbmFsLVVuaXZlcnNpdHkgb2YgTm9ydGggQ2Fy
b2xpbmEgYXQgQ2hhcGVsIEhpbGwgRXZpZGVuY2UtYmFzZWQgUHJhY3RpY2UgQ2VudGVyLiYjeEQ7
UlRJIEludGVybmF0aW9uYWwsIFJlc2VhcmNoIFRyaWFuZ2xlIFBhcmssIE5vcnRoIENhcm9saW5h
LiYjeEQ7Q2VjaWwgRy4gU2hlcHMgQ2VudGVyIGZvciBIZWFsdGggU2VydmljZXMgUmVzZWFyY2gs
IFVuaXZlcnNpdHkgb2YgTm9ydGggQ2Fyb2xpbmEgYXQgQ2hhcGVsIEhpbGwuJiN4RDtEZXBhcnRt
ZW50IG9mIE9ic3RldHJpY3MgYW5kIEd5bmVjb2xvZ3ksIFVuaXZlcnNpdHkgb2YgTm9ydGggQ2Fy
b2xpbmEgYXQgQ2hhcGVsIEhpbGwuPC9hdXRoLWFkZHJlc3M+PHRpdGxlcz48dGl0bGU+U2NyZWVu
aW5nIHRvIFByZXZlbnQgT3N0ZW9wb3JvdGljIEZyYWN0dXJlczogVXBkYXRlZCBFdmlkZW5jZSBS
ZXBvcnQgYW5kIFN5c3RlbWF0aWMgUmV2aWV3IGZvciB0aGUgVVMgUHJldmVudGl2ZSBTZXJ2aWNl
cyBUYXNrIEZvcmNlPC90aXRsZT48c2Vjb25kYXJ5LXRpdGxlPkpBTUE8L3NlY29uZGFyeS10aXRs
ZT48L3RpdGxlcz48cGVyaW9kaWNhbD48ZnVsbC10aXRsZT5KQU1BPC9mdWxsLXRpdGxlPjwvcGVy
aW9kaWNhbD48cGFnZXM+MjUzMi0yNTUxPC9wYWdlcz48dm9sdW1lPjMxOTwvdm9sdW1lPjxudW1i
ZXI+MjQ8L251bWJlcj48ZWRpdGlvbj4yMDE4LzA2LzI4PC9lZGl0aW9uPjxrZXl3b3Jkcz48a2V5
d29yZD5BYnNvcnB0aW9tZXRyeSwgUGhvdG9uPC9rZXl3b3JkPjxrZXl3b3JkPkFkdWx0PC9rZXl3
b3JkPjxrZXl3b3JkPkFnZWQ8L2tleXdvcmQ+PGtleXdvcmQ+QWdlZCwgODAgYW5kIG92ZXI8L2tl
eXdvcmQ+PGtleXdvcmQ+QXJlYSBVbmRlciBDdXJ2ZTwva2V5d29yZD48a2V5d29yZD5Cb25lIERl
bnNpdHkgQ29uc2VydmF0aW9uIEFnZW50cy9hZHZlcnNlIGVmZmVjdHMvKnRoZXJhcGV1dGljIHVz
ZTwva2V5d29yZD48a2V5d29yZD5EaXBob3NwaG9uYXRlcy90aGVyYXBldXRpYyB1c2U8L2tleXdv
cmQ+PGtleXdvcmQ+RmVtYWxlPC9rZXl3b3JkPjxrZXl3b3JkPkh1bWFuczwva2V5d29yZD48a2V5
d29yZD5NYWxlPC9rZXl3b3JkPjxrZXl3b3JkPipNYXNzIFNjcmVlbmluZy9hZHZlcnNlIGVmZmVj
dHM8L2tleXdvcmQ+PGtleXdvcmQ+TWlkZGxlIEFnZWQ8L2tleXdvcmQ+PGtleXdvcmQ+T3N0ZW9w
b3Jvc2lzL2RpYWdub3Npcy8qZGlhZ25vc3RpYyBpbWFnaW5nL2RydWcgdGhlcmFweTwva2V5d29y
ZD48a2V5d29yZD5Pc3Rlb3Bvcm90aWMgRnJhY3R1cmVzLypwcmV2ZW50aW9uICZhbXA7IGNvbnRy
b2w8L2tleXdvcmQ+PGtleXdvcmQ+UG9zdG1lbm9wYXVzZTwva2V5d29yZD48a2V5d29yZD5SaXNr
IEFzc2Vzc21lbnQ8L2tleXdvcmQ+PC9rZXl3b3Jkcz48ZGF0ZXM+PHllYXI+MjAxODwveWVhcj48
cHViLWRhdGVzPjxkYXRlPkp1biAyNjwvZGF0ZT48L3B1Yi1kYXRlcz48L2RhdGVzPjxpc2JuPjE1
MzgtMzU5OCAoRWxlY3Ryb25pYykmI3hEOzAwOTgtNzQ4NCAoTGlua2luZyk8L2lzYm4+PGFjY2Vz
c2lvbi1udW0+Mjk5NDY3MzQ8L2FjY2Vzc2lvbi1udW0+PHVybHM+PHJlbGF0ZWQtdXJscz48dXJs
Pmh0dHBzOi8vd3d3Lm5jYmkubmxtLm5paC5nb3YvcHVibWVkLzI5OTQ2NzM0PC91cmw+PC9yZWxh
dGVkLXVybHM+PC91cmxzPjxlbGVjdHJvbmljLXJlc291cmNlLW51bT4xMC4xMDAxL2phbWEuMjAx
OC42NTM3PC9lbGVjdHJvbmljLXJlc291cmNlLW51bT48L3JlY29yZD48L0NpdGU+PC9FbmROb3Rl
Pn==
</w:fldData>
        </w:fldChar>
      </w:r>
      <w:r w:rsidR="00EE35E0">
        <w:rPr>
          <w:rFonts w:cstheme="minorHAnsi"/>
          <w:sz w:val="22"/>
          <w:szCs w:val="22"/>
        </w:rPr>
        <w:instrText xml:space="preserve"> ADDIN EN.CITE.DATA </w:instrText>
      </w:r>
      <w:r w:rsidR="00EE35E0">
        <w:rPr>
          <w:rFonts w:cstheme="minorHAnsi"/>
          <w:sz w:val="22"/>
          <w:szCs w:val="22"/>
        </w:rPr>
      </w:r>
      <w:r w:rsidR="00EE35E0">
        <w:rPr>
          <w:rFonts w:cstheme="minorHAnsi"/>
          <w:sz w:val="22"/>
          <w:szCs w:val="22"/>
        </w:rPr>
        <w:fldChar w:fldCharType="end"/>
      </w:r>
      <w:r w:rsidR="002F1B8B" w:rsidRPr="00F21A62">
        <w:rPr>
          <w:rFonts w:cstheme="minorHAnsi"/>
          <w:sz w:val="22"/>
          <w:szCs w:val="22"/>
        </w:rPr>
      </w:r>
      <w:r w:rsidR="002F1B8B" w:rsidRPr="00F21A62">
        <w:rPr>
          <w:rFonts w:cstheme="minorHAnsi"/>
          <w:sz w:val="22"/>
          <w:szCs w:val="22"/>
        </w:rPr>
        <w:fldChar w:fldCharType="separate"/>
      </w:r>
      <w:r w:rsidR="00EE35E0">
        <w:rPr>
          <w:rFonts w:cstheme="minorHAnsi"/>
          <w:noProof/>
          <w:sz w:val="22"/>
          <w:szCs w:val="22"/>
        </w:rPr>
        <w:t>[22, 23]</w:t>
      </w:r>
      <w:r w:rsidR="002F1B8B" w:rsidRPr="00F21A62">
        <w:rPr>
          <w:rFonts w:cstheme="minorHAnsi"/>
          <w:sz w:val="22"/>
          <w:szCs w:val="22"/>
        </w:rPr>
        <w:fldChar w:fldCharType="end"/>
      </w:r>
      <w:r w:rsidR="002F1B8B" w:rsidRPr="00F21A62">
        <w:rPr>
          <w:rFonts w:cstheme="minorHAnsi"/>
          <w:sz w:val="22"/>
          <w:szCs w:val="22"/>
        </w:rPr>
        <w:t xml:space="preserve">  </w:t>
      </w:r>
      <w:r w:rsidR="002F1B8B" w:rsidRPr="00F21A62">
        <w:rPr>
          <w:rFonts w:eastAsia="GuardianSansGR-Regular" w:cstheme="minorHAnsi"/>
          <w:sz w:val="22"/>
          <w:szCs w:val="22"/>
        </w:rPr>
        <w:t xml:space="preserve">In general, the incorporation of a measurement of femoral neck BMD results in higher accuracy than without BMD, but the additional value of BMD in all is </w:t>
      </w:r>
      <w:r w:rsidR="00EA695E">
        <w:rPr>
          <w:rFonts w:eastAsia="GuardianSansGR-Regular" w:cstheme="minorHAnsi"/>
          <w:sz w:val="22"/>
          <w:szCs w:val="22"/>
        </w:rPr>
        <w:t>mode</w:t>
      </w:r>
      <w:r w:rsidR="00293DEC">
        <w:rPr>
          <w:rFonts w:eastAsia="GuardianSansGR-Regular" w:cstheme="minorHAnsi"/>
          <w:sz w:val="22"/>
          <w:szCs w:val="22"/>
        </w:rPr>
        <w:t>st</w:t>
      </w:r>
      <w:r w:rsidR="002F1B8B" w:rsidRPr="00F21A62">
        <w:rPr>
          <w:rFonts w:eastAsia="GuardianSansGR-Regular" w:cstheme="minorHAnsi"/>
          <w:sz w:val="22"/>
          <w:szCs w:val="22"/>
        </w:rPr>
        <w:t>.</w:t>
      </w:r>
      <w:r w:rsidR="009655FE">
        <w:rPr>
          <w:rFonts w:eastAsia="GuardianSansGR-Regular" w:cstheme="minorHAnsi"/>
          <w:sz w:val="22"/>
          <w:szCs w:val="22"/>
        </w:rPr>
        <w:fldChar w:fldCharType="begin"/>
      </w:r>
      <w:r w:rsidR="00EE35E0">
        <w:rPr>
          <w:rFonts w:eastAsia="GuardianSansGR-Regular" w:cstheme="minorHAnsi"/>
          <w:sz w:val="22"/>
          <w:szCs w:val="22"/>
        </w:rPr>
        <w:instrText xml:space="preserve"> ADDIN EN.CITE &lt;EndNote&gt;&lt;Cite&gt;&lt;Author&gt;Johansson&lt;/Author&gt;&lt;Year&gt;2012&lt;/Year&gt;&lt;RecNum&gt;2240&lt;/RecNum&gt;&lt;DisplayText&gt;[24]&lt;/DisplayText&gt;&lt;record&gt;&lt;rec-number&gt;2240&lt;/rec-number&gt;&lt;foreign-keys&gt;&lt;key app="EN" db-id="dp0xz2509wvfa7ee50epf5rw0xx5z2z2xv2p" timestamp="1556742057"&gt;2240&lt;/key&gt;&lt;/foreign-keys&gt;&lt;ref-type name="Journal Article"&gt;17&lt;/ref-type&gt;&lt;contributors&gt;&lt;authors&gt;&lt;author&gt;Johansson, H.&lt;/author&gt;&lt;author&gt;Kanis, J. A.&lt;/author&gt;&lt;author&gt;Oden, A.&lt;/author&gt;&lt;author&gt;Compston, J.&lt;/author&gt;&lt;author&gt;McCloskey, E.&lt;/author&gt;&lt;/authors&gt;&lt;/contributors&gt;&lt;auth-address&gt;Consulting Statisticians, Gothenburg, Sweden.&lt;/auth-address&gt;&lt;titles&gt;&lt;title&gt;A comparison of case-finding strategies in the UK for the management of hip fractures&lt;/title&gt;&lt;secondary-title&gt;Osteoporos Int&lt;/secondary-title&gt;&lt;/titles&gt;&lt;periodical&gt;&lt;full-title&gt;Osteoporos Int&lt;/full-title&gt;&lt;/periodical&gt;&lt;pages&gt;907-15&lt;/pages&gt;&lt;volume&gt;23&lt;/volume&gt;&lt;number&gt;3&lt;/number&gt;&lt;edition&gt;2012/01/12&lt;/edition&gt;&lt;dates&gt;&lt;year&gt;2012&lt;/year&gt;&lt;pub-dates&gt;&lt;date&gt;Mar&lt;/date&gt;&lt;/pub-dates&gt;&lt;/dates&gt;&lt;isbn&gt;1433-2965 (Electronic)&amp;#xD;0937-941X (Linking)&lt;/isbn&gt;&lt;accession-num&gt;22234810&lt;/accession-num&gt;&lt;urls&gt;&lt;related-urls&gt;&lt;url&gt;http://www.ncbi.nlm.nih.gov/pubmed/22234810&lt;/url&gt;&lt;/related-urls&gt;&lt;/urls&gt;&lt;electronic-resource-num&gt;10.1007/s00198-011-1864-y&lt;/electronic-resource-num&gt;&lt;language&gt;eng&lt;/language&gt;&lt;/record&gt;&lt;/Cite&gt;&lt;/EndNote&gt;</w:instrText>
      </w:r>
      <w:r w:rsidR="009655FE">
        <w:rPr>
          <w:rFonts w:eastAsia="GuardianSansGR-Regular" w:cstheme="minorHAnsi"/>
          <w:sz w:val="22"/>
          <w:szCs w:val="22"/>
        </w:rPr>
        <w:fldChar w:fldCharType="separate"/>
      </w:r>
      <w:r w:rsidR="00EE35E0">
        <w:rPr>
          <w:rFonts w:eastAsia="GuardianSansGR-Regular" w:cstheme="minorHAnsi"/>
          <w:noProof/>
          <w:sz w:val="22"/>
          <w:szCs w:val="22"/>
        </w:rPr>
        <w:t>[24]</w:t>
      </w:r>
      <w:r w:rsidR="009655FE">
        <w:rPr>
          <w:rFonts w:eastAsia="GuardianSansGR-Regular" w:cstheme="minorHAnsi"/>
          <w:sz w:val="22"/>
          <w:szCs w:val="22"/>
        </w:rPr>
        <w:fldChar w:fldCharType="end"/>
      </w:r>
      <w:r w:rsidR="002F1B8B" w:rsidRPr="00F21A62">
        <w:rPr>
          <w:rFonts w:eastAsia="GuardianSansGR-Regular" w:cstheme="minorHAnsi"/>
          <w:sz w:val="22"/>
          <w:szCs w:val="22"/>
        </w:rPr>
        <w:t xml:space="preserve">  </w:t>
      </w:r>
      <w:r w:rsidR="002F1B8B" w:rsidRPr="00F21A62">
        <w:rPr>
          <w:rFonts w:cstheme="minorHAnsi"/>
          <w:color w:val="131413"/>
          <w:sz w:val="22"/>
          <w:szCs w:val="22"/>
        </w:rPr>
        <w:t>It should also be recognized that even if the performance of FRAX is enhanced by the use of BMD tests, FRAX without BMD has a predictive value for fractures that is comparable to the use of BMD alone.</w:t>
      </w:r>
      <w:r w:rsidR="009655FE">
        <w:rPr>
          <w:rFonts w:cstheme="minorHAnsi"/>
          <w:color w:val="131413"/>
          <w:sz w:val="22"/>
          <w:szCs w:val="22"/>
        </w:rPr>
        <w:fldChar w:fldCharType="begin"/>
      </w:r>
      <w:r w:rsidR="00EE35E0">
        <w:rPr>
          <w:rFonts w:cstheme="minorHAnsi"/>
          <w:color w:val="131413"/>
          <w:sz w:val="22"/>
          <w:szCs w:val="22"/>
        </w:rPr>
        <w:instrText xml:space="preserve"> ADDIN EN.CITE &lt;EndNote&gt;&lt;Cite&gt;&lt;Author&gt;Johansson&lt;/Author&gt;&lt;Year&gt;2009&lt;/Year&gt;&lt;RecNum&gt;3652&lt;/RecNum&gt;&lt;DisplayText&gt;[25]&lt;/DisplayText&gt;&lt;record&gt;&lt;rec-number&gt;3652&lt;/rec-number&gt;&lt;foreign-keys&gt;&lt;key app="EN" db-id="dp0xz2509wvfa7ee50epf5rw0xx5z2z2xv2p" timestamp="1556742067"&gt;3652&lt;/key&gt;&lt;/foreign-keys&gt;&lt;ref-type name="Journal Article"&gt;17&lt;/ref-type&gt;&lt;contributors&gt;&lt;authors&gt;&lt;author&gt;Johansson, H.&lt;/author&gt;&lt;author&gt;Kanis, J. A.&lt;/author&gt;&lt;author&gt;Oden, A.&lt;/author&gt;&lt;author&gt;Johnell, O.&lt;/author&gt;&lt;author&gt;McCloskey, E.&lt;/author&gt;&lt;/authors&gt;&lt;/contributors&gt;&lt;auth-address&gt;WHO Collaborating Centre for Metabolic Bone Diseases, University of Sheffield Medical School, Beech Hill Road, Sheffield, S10 2RX, UK.&lt;/auth-address&gt;&lt;titles&gt;&lt;title&gt;BMD, clinical risk factors and their combination for hip fracture prevention&lt;/title&gt;&lt;secondary-title&gt;Osteoporos Int&lt;/secondary-title&gt;&lt;/titles&gt;&lt;periodical&gt;&lt;full-title&gt;Osteoporos Int&lt;/full-title&gt;&lt;/periodical&gt;&lt;pages&gt;1675-82&lt;/pages&gt;&lt;volume&gt;20&lt;/volume&gt;&lt;number&gt;10&lt;/number&gt;&lt;dates&gt;&lt;year&gt;2009&lt;/year&gt;&lt;pub-dates&gt;&lt;date&gt;Oct&lt;/date&gt;&lt;/pub-dates&gt;&lt;/dates&gt;&lt;accession-num&gt;19291344&lt;/accession-num&gt;&lt;urls&gt;&lt;related-urls&gt;&lt;url&gt;http://www.ncbi.nlm.nih.gov/entrez/query.fcgi?cmd=Retrieve&amp;amp;db=PubMed&amp;amp;dopt=Citation&amp;amp;list_uids=19291344&lt;/url&gt;&lt;/related-urls&gt;&lt;/urls&gt;&lt;/record&gt;&lt;/Cite&gt;&lt;/EndNote&gt;</w:instrText>
      </w:r>
      <w:r w:rsidR="009655FE">
        <w:rPr>
          <w:rFonts w:cstheme="minorHAnsi"/>
          <w:color w:val="131413"/>
          <w:sz w:val="22"/>
          <w:szCs w:val="22"/>
        </w:rPr>
        <w:fldChar w:fldCharType="separate"/>
      </w:r>
      <w:r w:rsidR="00EE35E0">
        <w:rPr>
          <w:rFonts w:cstheme="minorHAnsi"/>
          <w:noProof/>
          <w:color w:val="131413"/>
          <w:sz w:val="22"/>
          <w:szCs w:val="22"/>
        </w:rPr>
        <w:t>[25]</w:t>
      </w:r>
      <w:r w:rsidR="009655FE">
        <w:rPr>
          <w:rFonts w:cstheme="minorHAnsi"/>
          <w:color w:val="131413"/>
          <w:sz w:val="22"/>
          <w:szCs w:val="22"/>
        </w:rPr>
        <w:fldChar w:fldCharType="end"/>
      </w:r>
      <w:r w:rsidR="002F1B8B" w:rsidRPr="00F21A62">
        <w:rPr>
          <w:rFonts w:cstheme="minorHAnsi"/>
          <w:color w:val="131413"/>
          <w:sz w:val="22"/>
          <w:szCs w:val="22"/>
        </w:rPr>
        <w:t xml:space="preserve">  </w:t>
      </w:r>
      <w:r w:rsidR="009655FE">
        <w:rPr>
          <w:rFonts w:cstheme="minorHAnsi"/>
          <w:color w:val="131413"/>
          <w:sz w:val="22"/>
          <w:szCs w:val="22"/>
        </w:rPr>
        <w:t>Several analyses have shown that patients identified at high risk of fracture by FRAX are responsive to osteoporosis treatments, including the recent study of screening by FRAX in the UK.</w:t>
      </w:r>
      <w:r w:rsidR="008D0432">
        <w:rPr>
          <w:rFonts w:cstheme="minorHAnsi"/>
          <w:color w:val="131413"/>
          <w:sz w:val="22"/>
          <w:szCs w:val="22"/>
        </w:rPr>
        <w:fldChar w:fldCharType="begin">
          <w:fldData xml:space="preserve">PEVuZE5vdGU+PENpdGU+PEF1dGhvcj5TaGVwc3RvbmU8L0F1dGhvcj48WWVhcj4yMDE4PC9ZZWFy
PjxSZWNOdW0+NTA8L1JlY051bT48RGlzcGxheVRleHQ+WzI2LTI5XTwvRGlzcGxheVRleHQ+PHJl
Y29yZD48cmVjLW51bWJlcj41MDwvcmVjLW51bWJlcj48Zm9yZWlnbi1rZXlzPjxrZXkgYXBwPSJF
TiIgZGItaWQ9ImRwMHh6MjUwOXd2ZmE3ZWU1MGVwZjVydzB4eDV6MnoyeHYycCIgdGltZXN0YW1w
PSIxNTU2NzQyMDM5Ij41MDwva2V5PjwvZm9yZWlnbi1rZXlzPjxyZWYtdHlwZSBuYW1lPSJKb3Vy
bmFsIEFydGljbGUiPjE3PC9yZWYtdHlwZT48Y29udHJpYnV0b3JzPjxhdXRob3JzPjxhdXRob3I+
U2hlcHN0b25lLCBMLjwvYXV0aG9yPjxhdXRob3I+TGVuYWdoYW4sIEUuPC9hdXRob3I+PGF1dGhv
cj5Db29wZXIsIEMuPC9hdXRob3I+PGF1dGhvcj5DbGFya2UsIFMuPC9hdXRob3I+PGF1dGhvcj5G
b25nLVNvZS1LaGlvZSwgUi48L2F1dGhvcj48YXV0aG9yPkZvcmRoYW0sIFIuPC9hdXRob3I+PGF1
dGhvcj5HaXR0b2VzLCBOLjwvYXV0aG9yPjxhdXRob3I+SGFydmV5LCBJLjwvYXV0aG9yPjxhdXRo
b3I+SGFydmV5LCBOLjwvYXV0aG9yPjxhdXRob3I+SGVhd29vZCwgQS48L2F1dGhvcj48YXV0aG9y
PkhvbGxhbmQsIFIuPC9hdXRob3I+PGF1dGhvcj5Ib3dlLCBBLjwvYXV0aG9yPjxhdXRob3I+S2Fu
aXMsIEouPC9hdXRob3I+PGF1dGhvcj5NYXJzaGFsbCwgVC48L2F1dGhvcj48YXV0aG9yPk8mYXBv
cztOZWlsbCwgVC48L2F1dGhvcj48YXV0aG9yPlBldGVycywgVC48L2F1dGhvcj48YXV0aG9yPlJl
ZG1vbmQsIE4uPC9hdXRob3I+PGF1dGhvcj5Ub3JnZXJzb24sIEQuPC9hdXRob3I+PGF1dGhvcj5U
dXJuZXIsIEQuPC9hdXRob3I+PGF1dGhvcj5NY0Nsb3NrZXksIEUuPC9hdXRob3I+PGF1dGhvcj5T
Y29vcCBTdHVkeSBUZWFtPC9hdXRob3I+PC9hdXRob3JzPjwvY29udHJpYnV0b3JzPjxhdXRoLWFk
ZHJlc3M+U2Nob29sIG9mIE1lZGljaW5lLCBVbml2ZXJzaXR5IG9mIEVhc3QgQW5nbGlhLCBOb3J3
aWNoLCBVSy4gRWxlY3Ryb25pYyBhZGRyZXNzOiBsLnNoZXBzdG9uZUB1ZWEuYWMudWsuJiN4RDtT
Y2hvb2wgb2YgTWVkaWNpbmUsIFVuaXZlcnNpdHkgb2YgRWFzdCBBbmdsaWEsIE5vcndpY2gsIFVL
LiYjeEQ7TWVkaWNhbCBSZXNlYXJjaCBDb3VuY2lsIExpZmVjb3Vyc2UgRXBpZGVtaW9sb2d5IFVu
aXQsIFVuaXZlcnNpdHkgb2YgU291dGhhbXB0b24sIFNvdXRoYW1wdG9uIEdlbmVyYWwgSG9zcGl0
YWwsIFNvdXRoYW1wdG9uLCBVSy4mI3hEO0RlcGFydG1lbnQgb2YgUmhldW1hdG9sb2d5LCBVbml2
ZXJzaXR5IEhvc3BpdGFscyBCcmlzdG9sLCBCcmlzdG9sLCBVSy4mI3hEO0NlbnRyZSBmb3IgRW5k
b2NyaW5vbG9neSwgRGlhYmV0ZXMgYW5kIE1ldGFib2xpc20sIFF1ZWVuIEVsaXphYmV0aCBIb3Nw
aXRhbCwgQmlybWluZ2hhbSwgVUsuJiN4RDtCcmlzdG9sIE1lZGljYWwgU2Nob29sLCBVbml2ZXJz
aXR5IG9mIEJyaXN0b2wsIEJyaXN0b2wsIFVLLiYjeEQ7TGVpY2VzdGVyIE1lZGljYWwgU2Nob29s
LCBDZW50cmUgZm9yIE1lZGljaW5lLCBVbml2ZXJzaXR5IG9mIExlaWNlc3RlciwgVUsuJiN4RDtD
ZW50cmUgZm9yIE1ldGFib2xpYyBCb25lIERpc2Vhc2VzLCBVbml2ZXJzaXR5IG9mIFNoZWZmaWVs
ZCwgU2hlZmZpZWxkLCBVSzsgQXVzdHJhbGlhbiBDYXRob2xpYyBVbml2ZXJzaXR5LCBNZWxib3Vy
bmUsIFZJQywgQXVzdHJhbGlhLiYjeEQ7Tm9yZm9sayBhbmQgTm9yd2ljaCBVbml2ZXJzaXR5IEhv
c3BpdGFsLCBOb3J3aWNoLCBVSy4mI3hEO05hdGlvbmFsIEluc3RpdHV0ZSBvZiBIZWFsdGggUmVz
ZWFyY2ggTWFuY2hlc3RlciBNdXNjdWxvc2tlbGV0YWwgQlJVLCBDZW50cmFsIE1hbmNoZXN0ZXIg
VW5pdmVyc2l0eSBIb3NwaXRhbHMgTkhTIEZvdW5kYXRpb24gVHJ1c3QgJmFtcDsgQXJ0aHJpdGlz
IFJlc2VhcmNoIFVLIENlbnRyZSBmb3IgRXBpZGVtaW9sb2d5LCBVbml2ZXJzaXR5IG9mIE1hbmNo
ZXN0ZXIsIE1hbmNoZXN0ZXIsIFVLLiYjeEQ7RGVwYXJ0bWVudCBvZiBIZWFsdGggU2NpZW5jZXMs
IFVuaXZlcnNpdHkgb2YgWW9yaywgWW9yaywgVUsuJiN4RDtNZWxsYW5ieSBDZW50cmUgZm9yIEJv
bmUgUmVzZWFyY2gsIENlbnRyZSBmb3IgSW50ZWdyYXRlZCBSZXNlYXJjaCBpbnRvIE11c2N1bG9z
a2VsZXRhbCBBZ2VpbmcsIFVuaXZlcnNpdHkgb2YgU2hlZmZpZWxkLCBTaGVmZmllbGQsIFVLLjwv
YXV0aC1hZGRyZXNzPjx0aXRsZXM+PHRpdGxlPlNjcmVlbmluZyBpbiB0aGUgY29tbXVuaXR5IHRv
IHJlZHVjZSBmcmFjdHVyZXMgaW4gb2xkZXIgd29tZW4gKFNDT09QKTogYSByYW5kb21pc2VkIGNv
bnRyb2xsZWQgdHJpYWw8L3RpdGxlPjxzZWNvbmRhcnktdGl0bGU+TGFuY2V0PC9zZWNvbmRhcnkt
dGl0bGU+PC90aXRsZXM+PHBlcmlvZGljYWw+PGZ1bGwtdGl0bGU+TGFuY2V0PC9mdWxsLXRpdGxl
PjwvcGVyaW9kaWNhbD48cGFnZXM+NzQxLTc0NzwvcGFnZXM+PHZvbHVtZT4zOTE8L3ZvbHVtZT48
bnVtYmVyPjEwMTIyPC9udW1iZXI+PGVkaXRpb24+MjAxNy8xMi8yMDwvZWRpdGlvbj48a2V5d29y
ZHM+PGtleXdvcmQ+QWdlZDwva2V5d29yZD48a2V5d29yZD5BZ2VkLCA4MCBhbmQgb3Zlcjwva2V5
d29yZD48a2V5d29yZD4qQ29tbXVuaXR5IEhlYWx0aCBTZXJ2aWNlczwva2V5d29yZD48a2V5d29y
ZD5GZW1hbGU8L2tleXdvcmQ+PGtleXdvcmQ+SGlwIEZyYWN0dXJlcy9kaWFnbm9zaXMvZXBpZGVt
aW9sb2d5L3ByZXZlbnRpb24gJmFtcDsgY29udHJvbDwva2V5d29yZD48a2V5d29yZD5IdW1hbnM8
L2tleXdvcmQ+PGtleXdvcmQ+Kk1hc3MgU2NyZWVuaW5nPC9rZXl3b3JkPjxrZXl3b3JkPk9zdGVv
cG9yb3RpYyBGcmFjdHVyZXMvKmRpYWdub3Npcy9lcGlkZW1pb2xvZ3kvKnByZXZlbnRpb24gJmFt
cDsgY29udHJvbDwva2V5d29yZD48a2V5d29yZD5Qcm9wb3J0aW9uYWwgSGF6YXJkcyBNb2RlbHM8
L2tleXdvcmQ+PGtleXdvcmQ+UXVhbGl0eSBvZiBMaWZlPC9rZXl3b3JkPjxrZXl3b3JkPlJpc2sg
QXNzZXNzbWVudDwva2V5d29yZD48a2V5d29yZD5Vbml0ZWQgS2luZ2RvbTwva2V5d29yZD48L2tl
eXdvcmRzPjxkYXRlcz48eWVhcj4yMDE4PC95ZWFyPjxwdWItZGF0ZXM+PGRhdGU+RmViIDI0PC9k
YXRlPjwvcHViLWRhdGVzPjwvZGF0ZXM+PGlzYm4+MTQ3NC01NDdYIChFbGVjdHJvbmljKSYjeEQ7
MDE0MC02NzM2IChMaW5raW5nKTwvaXNibj48YWNjZXNzaW9uLW51bT4yOTI1NDg1ODwvYWNjZXNz
aW9uLW51bT48dXJscz48cmVsYXRlZC11cmxzPjx1cmw+aHR0cHM6Ly93d3cubmNiaS5ubG0ubmlo
Lmdvdi9wdWJtZWQvMjkyNTQ4NTg8L3VybD48L3JlbGF0ZWQtdXJscz48L3VybHM+PGVsZWN0cm9u
aWMtcmVzb3VyY2UtbnVtPjEwLjEwMTYvUzAxNDAtNjczNigxNykzMjY0MC01PC9lbGVjdHJvbmlj
LXJlc291cmNlLW51bT48L3JlY29yZD48L0NpdGU+PENpdGU+PEF1dGhvcj5NY0Nsb3NrZXk8L0F1
dGhvcj48WWVhcj4yMDE4PC9ZZWFyPjxSZWNOdW0+Nzc8L1JlY051bT48cmVjb3JkPjxyZWMtbnVt
YmVyPjc3PC9yZWMtbnVtYmVyPjxmb3JlaWduLWtleXM+PGtleSBhcHA9IkVOIiBkYi1pZD0iZHAw
eHoyNTA5d3ZmYTdlZTUwZXBmNXJ3MHh4NXoyejJ4djJwIiB0aW1lc3RhbXA9IjE1NTY3NDIwMzki
Pjc3PC9rZXk+PC9mb3JlaWduLWtleXM+PHJlZi10eXBlIG5hbWU9IkpvdXJuYWwgQXJ0aWNsZSI+
MTc8L3JlZi10eXBlPjxjb250cmlidXRvcnM+PGF1dGhvcnM+PGF1dGhvcj5NY0Nsb3NrZXksIEUu
PC9hdXRob3I+PGF1dGhvcj5Kb2hhbnNzb24sIEguPC9hdXRob3I+PGF1dGhvcj5IYXJ2ZXksIE4u
IEMuPC9hdXRob3I+PGF1dGhvcj5TaGVwc3RvbmUsIEwuPC9hdXRob3I+PGF1dGhvcj5MZW5hZ2hh
biwgRS48L2F1dGhvcj48YXV0aG9yPkZvcmRoYW0sIFIuPC9hdXRob3I+PGF1dGhvcj5IYXJ2ZXks
IEkuPC9hdXRob3I+PGF1dGhvcj5Ib3dlLCBBLjwvYXV0aG9yPjxhdXRob3I+Q29vcGVyLCBDLjwv
YXV0aG9yPjxhdXRob3I+Q2xhcmtlLCBTLjwvYXV0aG9yPjxhdXRob3I+R2l0dG9lcywgTi48L2F1
dGhvcj48YXV0aG9yPkhlYXdvb2QsIEEuPC9hdXRob3I+PGF1dGhvcj5Ib2xsYW5kLCBSLjwvYXV0
aG9yPjxhdXRob3I+TWFyc2hhbGwsIFQuPC9hdXRob3I+PGF1dGhvcj5PJmFwb3M7TmVpbGwsIFQu
IFcuPC9hdXRob3I+PGF1dGhvcj5QZXRlcnMsIFQuIEouPC9hdXRob3I+PGF1dGhvcj5SZWRtb25k
LCBOLjwvYXV0aG9yPjxhdXRob3I+VG9yZ2Vyc29uLCBELjwvYXV0aG9yPjxhdXRob3I+S2FuaXMs
IEouIEEuPC9hdXRob3I+PGF1dGhvcj5TY29vcCBTdHVkeSBUZWFtPC9hdXRob3I+PC9hdXRob3Jz
PjwvY29udHJpYnV0b3JzPjxhdXRoLWFkZHJlc3M+TWVsbGFuYnkgQ2VudHJlIGZvciBCb25lIFJl
c2VhcmNoLCBDZW50cmUgZm9yIEludGVncmF0ZWQgUmVzZWFyY2ggaW4gTXVzY3Vsb3NrZWxldGFs
IEFnZWluZywgVW5pdmVyc2l0eSBvZiBTaGVmZmllbGQsIGFuZCBTaGVmZmllbGQgVGVhY2hpbmcg
SG9zcGl0YWxzIEZvdW5kYXRpb24gVHJ1c3QsIFNoZWZmaWVsZCwgVUsuJiN4RDtBdXN0cmFsaWFu
IENhdGhvbGljIFVuaXZlcnNpdHksIE1lbGJvdXJuZSwgQXVzdHJhbGlhLiYjeEQ7TVJDIExpZmVj
b3Vyc2UgRXBpZGVtaW9sb2d5IFVuaXQgYW5kIE5JSFIgU291dGhhbXB0b24gTnV0cml0aW9uIEJp
b21lZGljYWwgUmVzZWFyY2ggQ2VudHJlLCBVbml2ZXJzaXR5IG9mIFNvdXRoYW1wdG9uLCBhbmQg
VW5pdmVyc2l0eSBIb3NwaXRhbCBTb3V0aGFtcHRvbiBOSFMgRm91bmRhdGlvbiBUcnVzdCwgU291
dGhhbXB0b24sIFVLLiYjeEQ7Tm9yd2ljaCBNZWRpY2FsIFNjaG9vbCwgVW5pdmVyc2l0eSBvZiBF
YXN0IEFuZ2xpYSwgTm9yd2ljaCwgVUsuJiN4RDtOSUhSIE11c2N1bG9za2VsZXRhbCBCaW9tZWRp
Y2FsIFJlc2VhcmNoIFVuaXQsIFVuaXZlcnNpdHkgb2YgT3hmb3JkLCBPeGZvcmQsIFVLLiYjeEQ7
RGVwYXJ0bWVudCBvZiBSaGV1bWF0b2xvZ3ksIFVuaXZlcnNpdHkgSG9zcGl0YWxzIEJyaXN0b2ws
IEJyaXN0b2wsIFVLLiYjeEQ7Q2VudHJlIGZvciBFbmRvY3Jpbm9sb2d5LCBEaWFiZXRlcywgYW5k
IE1ldGFib2xpc20sIFF1ZWVuIEVsaXphYmV0aCBIb3NwaXRhbCwgQmlybWluZ2hhbSwgVUsuJiN4
RDtCcmlzdG9sIE1lZGljYWwgU2Nob29sLCBVbml2ZXJzaXR5IG9mIEJyaXN0b2wsIEJyaXN0b2ws
IFVLLiYjeEQ7TGVpY2VzdGVyIE1lZGljYWwgU2Nob29sLCBDZW50cmUgZm9yIE1lZGljaW5lLCBV
bml2ZXJzaXR5IG9mIExlaWNlc3RlciwgTGVpY2VzdGVyLCBVSy4mI3hEO05vcmZvbGsgYW5kIE5v
cndpY2ggVW5pdmVyc2l0eSBIb3NwaXRhbCwgTm9yd2ljaCwgVUsuJiN4RDtBcnRocml0aXMgUmVz
ZWFyY2ggVUsgQ2VudHJlIGZvciBFcGlkZW1pb2xvZ3ksIE1hbmNoZXN0ZXIgQWNhZGVtaWMgSGVh
bHRoIFNjaWVuY2UgQ2VudHJlLCBUaGUgVW5pdmVyc2l0eSBvZiBNYW5jaGVzdGVyLCBhbmQgTklI
UiBNYW5jaGVzdGVyIEJpb21lZGljYWwgUmVzZWFyY2ggQ2VudHJlLCBDZW50cmFsIE1hbmNoZXN0
ZXIgVW5pdmVyc2l0eSBIb3NwaXRhbHMgTkhTIEZvdW5kYXRpb24gVHJ1c3QsIE1hbmNoZXN0ZXIs
IFVLLiYjeEQ7RGVwYXJ0bWVudCBvZiBIZWFsdGggU2NpZW5jZXMsIFVuaXZlcnNpdHkgb2YgWW9y
aywgWW9yaywgVUsuJiN4RDtDZW50cmUgZm9yIE1ldGFib2xpYyBCb25lIERpc2Vhc2VzLCBVbml2
ZXJzaXR5IG9mIFNoZWZmaWVsZCwgU2hlZmZpZWxkLCBVSywgYW5kIEF1c3RyYWxpYW4gQ2F0aG9s
aWMgVW5pdmVyc2l0eSwgTWVsYm91cm5lLCBBdXN0cmFsaWEuPC9hdXRoLWFkZHJlc3M+PHRpdGxl
cz48dGl0bGU+TWFuYWdlbWVudCBvZiBQYXRpZW50cyBXaXRoIEhpZ2ggQmFzZWxpbmUgSGlwIEZy
YWN0dXJlIFJpc2sgYnkgRlJBWCBSZWR1Y2VzIEhpcCBGcmFjdHVyZXMtQSBQb3N0IEhvYyBBbmFs
eXNpcyBvZiB0aGUgU0NPT1AgU3R1ZHk8L3RpdGxlPjxzZWNvbmRhcnktdGl0bGU+SiBCb25lIE1p
bmVyIFJlczwvc2Vjb25kYXJ5LXRpdGxlPjwvdGl0bGVzPjxwZXJpb2RpY2FsPjxmdWxsLXRpdGxl
PkogQm9uZSBNaW5lciBSZXM8L2Z1bGwtdGl0bGU+PC9wZXJpb2RpY2FsPjxwYWdlcz4xMDIwLTEw
MjY8L3BhZ2VzPjx2b2x1bWU+MzM8L3ZvbHVtZT48bnVtYmVyPjY8L251bWJlcj48ZWRpdGlvbj4y
MDE4LzAyLzI3PC9lZGl0aW9uPjxrZXl3b3Jkcz48a2V5d29yZD5GcmF4PC9rZXl3b3JkPjxrZXl3
b3JkPkhpcCBmcmFjdHVyZSByaXNrPC9rZXl3b3JkPjxrZXl3b3JkPk9zdGVvcG9yb3Npczwva2V5
d29yZD48L2tleXdvcmRzPjxkYXRlcz48eWVhcj4yMDE4PC95ZWFyPjxwdWItZGF0ZXM+PGRhdGU+
SnVuPC9kYXRlPjwvcHViLWRhdGVzPjwvZGF0ZXM+PGlzYm4+MTUyMy00NjgxIChFbGVjdHJvbmlj
KSYjeEQ7MDg4NC0wNDMxIChMaW5raW5nKTwvaXNibj48YWNjZXNzaW9uLW51bT4yOTQ4MDk2MDwv
YWNjZXNzaW9uLW51bT48dXJscz48cmVsYXRlZC11cmxzPjx1cmw+aHR0cHM6Ly93d3cubmNiaS5u
bG0ubmloLmdvdi9wdWJtZWQvMjk0ODA5NjA8L3VybD48L3JlbGF0ZWQtdXJscz48L3VybHM+PGN1
c3RvbTI+UE1DNjAwNDExOTwvY3VzdG9tMj48ZWxlY3Ryb25pYy1yZXNvdXJjZS1udW0+MTAuMTAw
Mi9qYm1yLjM0MTE8L2VsZWN0cm9uaWMtcmVzb3VyY2UtbnVtPjwvcmVjb3JkPjwvQ2l0ZT48Q2l0
ZT48QXV0aG9yPkhhcnZleTwvQXV0aG9yPjxZZWFyPjIwMTU8L1llYXI+PFJlY051bT45NzE8L1Jl
Y051bT48cmVjb3JkPjxyZWMtbnVtYmVyPjk3MTwvcmVjLW51bWJlcj48Zm9yZWlnbi1rZXlzPjxr
ZXkgYXBwPSJFTiIgZGItaWQ9ImRwMHh6MjUwOXd2ZmE3ZWU1MGVwZjVydzB4eDV6MnoyeHYycCIg
dGltZXN0YW1wPSIxNTU2NzQyMDQ3Ij45NzE8L2tleT48L2ZvcmVpZ24ta2V5cz48cmVmLXR5cGUg
bmFtZT0iSm91cm5hbCBBcnRpY2xlIj4xNzwvcmVmLXR5cGU+PGNvbnRyaWJ1dG9ycz48YXV0aG9y
cz48YXV0aG9yPkhhcnZleSwgTi4gQy48L2F1dGhvcj48YXV0aG9yPkthbmlzLCBKLiBBLjwvYXV0
aG9yPjxhdXRob3I+T2RlbiwgQS48L2F1dGhvcj48YXV0aG9yPkJ1cmdlLCBSLiBULjwvYXV0aG9y
PjxhdXRob3I+TWl0bGFrLCBCLiBILjwvYXV0aG9yPjxhdXRob3I+Sm9oYW5zc29uLCBILjwvYXV0
aG9yPjxhdXRob3I+TWNDbG9za2V5LCBFLiBWLjwvYXV0aG9yPjwvYXV0aG9ycz48L2NvbnRyaWJ1
dG9ycz48YXV0aC1hZGRyZXNzPk1SQyBMaWZlY291cnNlIEVwaWRlbWlvbG9neSBVbml0LCBVbml2
ZXJzaXR5IG9mIFNvdXRoYW1wdG9uLCBTb3V0aGFtcHRvbiwgU08xNiA2WUQsIFVLLiYjeEQ7Q2Vu
dHJlIGZvciBNZXRhYm9saWMgQm9uZSBEaXNlYXNlcywgVW5pdmVyc2l0eSBvZiBTaGVmZmllbGQg
TWVkaWNhbCBTY2hvb2wsIEJlZWNoIEhpbGwgUm9hZCwgU2hlZmZpZWxkLCBTMTAgMlJYLCBVSy4g
dy5qLnBvbnRlZnJhY3RAc2hlZmZpZWxkLmFjLnVrLiYjeEQ7Q2VudHJlIGZvciBNZXRhYm9saWMg
Qm9uZSBEaXNlYXNlcywgVW5pdmVyc2l0eSBvZiBTaGVmZmllbGQgTWVkaWNhbCBTY2hvb2wsIEJl
ZWNoIEhpbGwgUm9hZCwgU2hlZmZpZWxkLCBTMTAgMlJYLCBVSy4mI3hEO0JvbmUsIE11c2NsZSBh
bmQgSm9pbnQgUGxhdGZvcm0sIEVsaSBMaWxseSBhbmQgQ29tcGFueSwgSW5kaWFuYXBvbGlzLCBJ
TiwgVVNBLjwvYXV0aC1hZGRyZXNzPjx0aXRsZXM+PHRpdGxlPkZSQVggYW5kIHRoZSBlZmZlY3Qg
b2YgdGVyaXBhcmF0aWRlIG9uIHZlcnRlYnJhbCBhbmQgbm9uLXZlcnRlYnJhbCBmcmFjdHVyZTwv
dGl0bGU+PHNlY29uZGFyeS10aXRsZT5Pc3Rlb3Bvcm9zIEludDwvc2Vjb25kYXJ5LXRpdGxlPjwv
dGl0bGVzPjxwZXJpb2RpY2FsPjxmdWxsLXRpdGxlPk9zdGVvcG9yb3MgSW50PC9mdWxsLXRpdGxl
PjwvcGVyaW9kaWNhbD48cGFnZXM+MjY3Ny04NDwvcGFnZXM+PHZvbHVtZT4yNjwvdm9sdW1lPjxu
dW1iZXI+MTE8L251bWJlcj48a2V5d29yZHM+PGtleXdvcmQ+Qm1kPC9rZXl3b3JkPjxrZXl3b3Jk
PkVwaWRlbWlvbG9neTwva2V5d29yZD48a2V5d29yZD5GcmF4PC9rZXl3b3JkPjxrZXl3b3JkPkZy
YWN0dXJlPC9rZXl3b3JkPjxrZXl3b3JkPkludGVyYWN0aW9uPC9rZXl3b3JkPjxrZXl3b3JkPk9z
dGVvcG9yb3Npczwva2V5d29yZD48a2V5d29yZD5SYW5kb21pc2VkIGNvbnRyb2xsZWQgdHJpYWw8
L2tleXdvcmQ+PGtleXdvcmQ+VGVyaXBhcmF0aWRlPC9rZXl3b3JkPjwva2V5d29yZHM+PGRhdGVz
Pjx5ZWFyPjIwMTU8L3llYXI+PHB1Yi1kYXRlcz48ZGF0ZT5Ob3Y8L2RhdGU+PC9wdWItZGF0ZXM+
PC9kYXRlcz48aXNibj4xNDMzLTI5NjUgKEVsZWN0cm9uaWMpJiN4RDswOTM3LTk0MVggKExpbmtp
bmcpPC9pc2JuPjxhY2Nlc3Npb24tbnVtPjI2MDkyMDYzPC9hY2Nlc3Npb24tbnVtPjx1cmxzPjxy
ZWxhdGVkLXVybHM+PHVybD5odHRwOi8vd3d3Lm5jYmkubmxtLm5paC5nb3YvcHVibWVkLzI2MDky
MDYzPC91cmw+PC9yZWxhdGVkLXVybHM+PC91cmxzPjxlbGVjdHJvbmljLXJlc291cmNlLW51bT4x
MC4xMDA3L3MwMDE5OC0wMTUtMzE3My0zPC9lbGVjdHJvbmljLXJlc291cmNlLW51bT48L3JlY29y
ZD48L0NpdGU+PENpdGU+PEF1dGhvcj5NY0Nsb3NrZXk8L0F1dGhvcj48WWVhcj4yMDEyPC9ZZWFy
PjxSZWNOdW0+MjE0OTwvUmVjTnVtPjxyZWNvcmQ+PHJlYy1udW1iZXI+MjE0OTwvcmVjLW51bWJl
cj48Zm9yZWlnbi1rZXlzPjxrZXkgYXBwPSJFTiIgZGItaWQ9ImRwMHh6MjUwOXd2ZmE3ZWU1MGVw
ZjVydzB4eDV6MnoyeHYycCIgdGltZXN0YW1wPSIxNTU2NzQyMDU2Ij4yMTQ5PC9rZXk+PC9mb3Jl
aWduLWtleXM+PHJlZi10eXBlIG5hbWU9IkpvdXJuYWwgQXJ0aWNsZSI+MTc8L3JlZi10eXBlPjxj
b250cmlidXRvcnM+PGF1dGhvcnM+PGF1dGhvcj5NY0Nsb3NrZXksIEUuIFYuPC9hdXRob3I+PGF1
dGhvcj5Kb2hhbnNzb24sIEguPC9hdXRob3I+PGF1dGhvcj5PZGVuLCBBLjwvYXV0aG9yPjxhdXRo
b3I+QXVzdGluLCBNLjwvYXV0aG9yPjxhdXRob3I+U2lyaXMsIEUuPC9hdXRob3I+PGF1dGhvcj5X
YW5nLCBBLjwvYXV0aG9yPjxhdXRob3I+TGV3aWVja2ksIEUuIE0uPC9hdXRob3I+PGF1dGhvcj5M
b3JlbmMsIFIuPC9hdXRob3I+PGF1dGhvcj5MaWJhbmF0aSwgQy48L2F1dGhvcj48YXV0aG9yPkth
bmlzLCBKLiBBLjwvYXV0aG9yPjwvYXV0aG9ycz48L2NvbnRyaWJ1dG9ycz48YXV0aC1hZGRyZXNz
PldITyBDb2xsYWJvcmF0aW5nIENlbnRyZSBmb3IgTWV0YWJvbGljIEJvbmUgRGlzZWFzZXMsIFVu
aXZlcnNpdHkgb2YgU2hlZmZpZWxkLCBTaGVmZmllbGQsIFVuaXRlZCBLaW5nZG9tLiBlLnYubWNj
bG9za2V5QHNoZWYuYWMudWs8L2F1dGgtYWRkcmVzcz48dGl0bGVzPjx0aXRsZT5EZW5vc3VtYWIg
cmVkdWNlcyB0aGUgcmlzayBvZiBvc3Rlb3Bvcm90aWMgZnJhY3R1cmVzIGluIHBvc3RtZW5vcGF1
c2FsIHdvbWVuLCBwYXJ0aWN1bGFybHkgaW4gdGhvc2Ugd2l0aCBtb2RlcmF0ZSB0byBoaWdoIGZy
YWN0dXJlIHJpc2sgYXMgYXNzZXNzZWQgd2l0aCBGUkFYPC90aXRsZT48c2Vjb25kYXJ5LXRpdGxl
PkogQm9uZSBNaW5lciBSZXM8L3NlY29uZGFyeS10aXRsZT48L3RpdGxlcz48cGVyaW9kaWNhbD48
ZnVsbC10aXRsZT5KIEJvbmUgTWluZXIgUmVzPC9mdWxsLXRpdGxlPjwvcGVyaW9kaWNhbD48cGFn
ZXM+MTQ4MC02PC9wYWdlcz48dm9sdW1lPjI3PC92b2x1bWU+PG51bWJlcj43PC9udW1iZXI+PGtl
eXdvcmRzPjxrZXl3b3JkPkFnZWQ8L2tleXdvcmQ+PGtleXdvcmQ+QWdlZCwgODAgYW5kIG92ZXI8
L2tleXdvcmQ+PGtleXdvcmQ+QWxnb3JpdGhtczwva2V5d29yZD48a2V5d29yZD5BbnRpYm9kaWVz
LCBNb25vY2xvbmFsLCBIdW1hbml6ZWQvKnRoZXJhcGV1dGljIHVzZTwva2V5d29yZD48a2V5d29y
ZD5Cb2R5IE1hc3MgSW5kZXg8L2tleXdvcmQ+PGtleXdvcmQ+Qm9uZSBEZW5zaXR5IENvbnNlcnZh
dGlvbiBBZ2VudHMvKnRoZXJhcGV1dGljIHVzZTwva2V5d29yZD48a2V5d29yZD5EZW5vc3VtYWI8
L2tleXdvcmQ+PGtleXdvcmQ+RmVtYWxlPC9rZXl3b3JkPjxrZXl3b3JkPkZyYWN0dXJlIEhlYWxp
bmc8L2tleXdvcmQ+PGtleXdvcmQ+SHVtYW5zPC9rZXl3b3JkPjxrZXl3b3JkPk1pZGRsZSBBZ2Vk
PC9rZXl3b3JkPjxrZXl3b3JkPk9zdGVvcG9yb3Npcy8qZHJ1ZyB0aGVyYXB5LypwcmV2ZW50aW9u
ICZhbXA7IGNvbnRyb2w8L2tleXdvcmQ+PGtleXdvcmQ+T3N0ZW9wb3JvdGljIEZyYWN0dXJlcy8q
cHJldmVudGlvbiAmYW1wOyBjb250cm9sPC9rZXl3b3JkPjxrZXl3b3JkPlBsYWNlYm9zPC9rZXl3
b3JkPjxrZXl3b3JkPlBvc3RtZW5vcGF1c2U8L2tleXdvcmQ+PGtleXdvcmQ+UHJvYmFiaWxpdHk8
L2tleXdvcmQ+PGtleXdvcmQ+UHJvcG9ydGlvbmFsIEhhemFyZHMgTW9kZWxzPC9rZXl3b3JkPjxr
ZXl3b3JkPlJpc2s8L2tleXdvcmQ+PGtleXdvcmQ+UmlzayBBc3Nlc3NtZW50PC9rZXl3b3JkPjwv
a2V5d29yZHM+PGRhdGVzPjx5ZWFyPjIwMTI8L3llYXI+PHB1Yi1kYXRlcz48ZGF0ZT5KdWw8L2Rh
dGU+PC9wdWItZGF0ZXM+PC9kYXRlcz48aXNibj4xNTIzLTQ2ODEgKEVsZWN0cm9uaWMpJiN4RDsw
ODg0LTA0MzEgKExpbmtpbmcpPC9pc2JuPjxhY2Nlc3Npb24tbnVtPjIyNDMxNDI2PC9hY2Nlc3Np
b24tbnVtPjx1cmxzPjxyZWxhdGVkLXVybHM+PHVybD5odHRwOi8vd3d3Lm5jYmkubmxtLm5paC5n
b3YvcHVibWVkLzIyNDMxNDI2PC91cmw+PC9yZWxhdGVkLXVybHM+PC91cmxzPjxlbGVjdHJvbmlj
LXJlc291cmNlLW51bT4xMC4xMDAyL2pibXIuMTYwNjwvZWxlY3Ryb25pYy1yZXNvdXJjZS1udW0+
PC9yZWNvcmQ+PC9DaXRlPjwvRW5kTm90ZT4A
</w:fldData>
        </w:fldChar>
      </w:r>
      <w:r w:rsidR="00EE35E0">
        <w:rPr>
          <w:rFonts w:cstheme="minorHAnsi"/>
          <w:color w:val="131413"/>
          <w:sz w:val="22"/>
          <w:szCs w:val="22"/>
        </w:rPr>
        <w:instrText xml:space="preserve"> ADDIN EN.CITE </w:instrText>
      </w:r>
      <w:r w:rsidR="00EE35E0">
        <w:rPr>
          <w:rFonts w:cstheme="minorHAnsi"/>
          <w:color w:val="131413"/>
          <w:sz w:val="22"/>
          <w:szCs w:val="22"/>
        </w:rPr>
        <w:fldChar w:fldCharType="begin">
          <w:fldData xml:space="preserve">PEVuZE5vdGU+PENpdGU+PEF1dGhvcj5TaGVwc3RvbmU8L0F1dGhvcj48WWVhcj4yMDE4PC9ZZWFy
PjxSZWNOdW0+NTA8L1JlY051bT48RGlzcGxheVRleHQ+WzI2LTI5XTwvRGlzcGxheVRleHQ+PHJl
Y29yZD48cmVjLW51bWJlcj41MDwvcmVjLW51bWJlcj48Zm9yZWlnbi1rZXlzPjxrZXkgYXBwPSJF
TiIgZGItaWQ9ImRwMHh6MjUwOXd2ZmE3ZWU1MGVwZjVydzB4eDV6MnoyeHYycCIgdGltZXN0YW1w
PSIxNTU2NzQyMDM5Ij41MDwva2V5PjwvZm9yZWlnbi1rZXlzPjxyZWYtdHlwZSBuYW1lPSJKb3Vy
bmFsIEFydGljbGUiPjE3PC9yZWYtdHlwZT48Y29udHJpYnV0b3JzPjxhdXRob3JzPjxhdXRob3I+
U2hlcHN0b25lLCBMLjwvYXV0aG9yPjxhdXRob3I+TGVuYWdoYW4sIEUuPC9hdXRob3I+PGF1dGhv
cj5Db29wZXIsIEMuPC9hdXRob3I+PGF1dGhvcj5DbGFya2UsIFMuPC9hdXRob3I+PGF1dGhvcj5G
b25nLVNvZS1LaGlvZSwgUi48L2F1dGhvcj48YXV0aG9yPkZvcmRoYW0sIFIuPC9hdXRob3I+PGF1
dGhvcj5HaXR0b2VzLCBOLjwvYXV0aG9yPjxhdXRob3I+SGFydmV5LCBJLjwvYXV0aG9yPjxhdXRo
b3I+SGFydmV5LCBOLjwvYXV0aG9yPjxhdXRob3I+SGVhd29vZCwgQS48L2F1dGhvcj48YXV0aG9y
PkhvbGxhbmQsIFIuPC9hdXRob3I+PGF1dGhvcj5Ib3dlLCBBLjwvYXV0aG9yPjxhdXRob3I+S2Fu
aXMsIEouPC9hdXRob3I+PGF1dGhvcj5NYXJzaGFsbCwgVC48L2F1dGhvcj48YXV0aG9yPk8mYXBv
cztOZWlsbCwgVC48L2F1dGhvcj48YXV0aG9yPlBldGVycywgVC48L2F1dGhvcj48YXV0aG9yPlJl
ZG1vbmQsIE4uPC9hdXRob3I+PGF1dGhvcj5Ub3JnZXJzb24sIEQuPC9hdXRob3I+PGF1dGhvcj5U
dXJuZXIsIEQuPC9hdXRob3I+PGF1dGhvcj5NY0Nsb3NrZXksIEUuPC9hdXRob3I+PGF1dGhvcj5T
Y29vcCBTdHVkeSBUZWFtPC9hdXRob3I+PC9hdXRob3JzPjwvY29udHJpYnV0b3JzPjxhdXRoLWFk
ZHJlc3M+U2Nob29sIG9mIE1lZGljaW5lLCBVbml2ZXJzaXR5IG9mIEVhc3QgQW5nbGlhLCBOb3J3
aWNoLCBVSy4gRWxlY3Ryb25pYyBhZGRyZXNzOiBsLnNoZXBzdG9uZUB1ZWEuYWMudWsuJiN4RDtT
Y2hvb2wgb2YgTWVkaWNpbmUsIFVuaXZlcnNpdHkgb2YgRWFzdCBBbmdsaWEsIE5vcndpY2gsIFVL
LiYjeEQ7TWVkaWNhbCBSZXNlYXJjaCBDb3VuY2lsIExpZmVjb3Vyc2UgRXBpZGVtaW9sb2d5IFVu
aXQsIFVuaXZlcnNpdHkgb2YgU291dGhhbXB0b24sIFNvdXRoYW1wdG9uIEdlbmVyYWwgSG9zcGl0
YWwsIFNvdXRoYW1wdG9uLCBVSy4mI3hEO0RlcGFydG1lbnQgb2YgUmhldW1hdG9sb2d5LCBVbml2
ZXJzaXR5IEhvc3BpdGFscyBCcmlzdG9sLCBCcmlzdG9sLCBVSy4mI3hEO0NlbnRyZSBmb3IgRW5k
b2NyaW5vbG9neSwgRGlhYmV0ZXMgYW5kIE1ldGFib2xpc20sIFF1ZWVuIEVsaXphYmV0aCBIb3Nw
aXRhbCwgQmlybWluZ2hhbSwgVUsuJiN4RDtCcmlzdG9sIE1lZGljYWwgU2Nob29sLCBVbml2ZXJz
aXR5IG9mIEJyaXN0b2wsIEJyaXN0b2wsIFVLLiYjeEQ7TGVpY2VzdGVyIE1lZGljYWwgU2Nob29s
LCBDZW50cmUgZm9yIE1lZGljaW5lLCBVbml2ZXJzaXR5IG9mIExlaWNlc3RlciwgVUsuJiN4RDtD
ZW50cmUgZm9yIE1ldGFib2xpYyBCb25lIERpc2Vhc2VzLCBVbml2ZXJzaXR5IG9mIFNoZWZmaWVs
ZCwgU2hlZmZpZWxkLCBVSzsgQXVzdHJhbGlhbiBDYXRob2xpYyBVbml2ZXJzaXR5LCBNZWxib3Vy
bmUsIFZJQywgQXVzdHJhbGlhLiYjeEQ7Tm9yZm9sayBhbmQgTm9yd2ljaCBVbml2ZXJzaXR5IEhv
c3BpdGFsLCBOb3J3aWNoLCBVSy4mI3hEO05hdGlvbmFsIEluc3RpdHV0ZSBvZiBIZWFsdGggUmVz
ZWFyY2ggTWFuY2hlc3RlciBNdXNjdWxvc2tlbGV0YWwgQlJVLCBDZW50cmFsIE1hbmNoZXN0ZXIg
VW5pdmVyc2l0eSBIb3NwaXRhbHMgTkhTIEZvdW5kYXRpb24gVHJ1c3QgJmFtcDsgQXJ0aHJpdGlz
IFJlc2VhcmNoIFVLIENlbnRyZSBmb3IgRXBpZGVtaW9sb2d5LCBVbml2ZXJzaXR5IG9mIE1hbmNo
ZXN0ZXIsIE1hbmNoZXN0ZXIsIFVLLiYjeEQ7RGVwYXJ0bWVudCBvZiBIZWFsdGggU2NpZW5jZXMs
IFVuaXZlcnNpdHkgb2YgWW9yaywgWW9yaywgVUsuJiN4RDtNZWxsYW5ieSBDZW50cmUgZm9yIEJv
bmUgUmVzZWFyY2gsIENlbnRyZSBmb3IgSW50ZWdyYXRlZCBSZXNlYXJjaCBpbnRvIE11c2N1bG9z
a2VsZXRhbCBBZ2VpbmcsIFVuaXZlcnNpdHkgb2YgU2hlZmZpZWxkLCBTaGVmZmllbGQsIFVLLjwv
YXV0aC1hZGRyZXNzPjx0aXRsZXM+PHRpdGxlPlNjcmVlbmluZyBpbiB0aGUgY29tbXVuaXR5IHRv
IHJlZHVjZSBmcmFjdHVyZXMgaW4gb2xkZXIgd29tZW4gKFNDT09QKTogYSByYW5kb21pc2VkIGNv
bnRyb2xsZWQgdHJpYWw8L3RpdGxlPjxzZWNvbmRhcnktdGl0bGU+TGFuY2V0PC9zZWNvbmRhcnkt
dGl0bGU+PC90aXRsZXM+PHBlcmlvZGljYWw+PGZ1bGwtdGl0bGU+TGFuY2V0PC9mdWxsLXRpdGxl
PjwvcGVyaW9kaWNhbD48cGFnZXM+NzQxLTc0NzwvcGFnZXM+PHZvbHVtZT4zOTE8L3ZvbHVtZT48
bnVtYmVyPjEwMTIyPC9udW1iZXI+PGVkaXRpb24+MjAxNy8xMi8yMDwvZWRpdGlvbj48a2V5d29y
ZHM+PGtleXdvcmQ+QWdlZDwva2V5d29yZD48a2V5d29yZD5BZ2VkLCA4MCBhbmQgb3Zlcjwva2V5
d29yZD48a2V5d29yZD4qQ29tbXVuaXR5IEhlYWx0aCBTZXJ2aWNlczwva2V5d29yZD48a2V5d29y
ZD5GZW1hbGU8L2tleXdvcmQ+PGtleXdvcmQ+SGlwIEZyYWN0dXJlcy9kaWFnbm9zaXMvZXBpZGVt
aW9sb2d5L3ByZXZlbnRpb24gJmFtcDsgY29udHJvbDwva2V5d29yZD48a2V5d29yZD5IdW1hbnM8
L2tleXdvcmQ+PGtleXdvcmQ+Kk1hc3MgU2NyZWVuaW5nPC9rZXl3b3JkPjxrZXl3b3JkPk9zdGVv
cG9yb3RpYyBGcmFjdHVyZXMvKmRpYWdub3Npcy9lcGlkZW1pb2xvZ3kvKnByZXZlbnRpb24gJmFt
cDsgY29udHJvbDwva2V5d29yZD48a2V5d29yZD5Qcm9wb3J0aW9uYWwgSGF6YXJkcyBNb2RlbHM8
L2tleXdvcmQ+PGtleXdvcmQ+UXVhbGl0eSBvZiBMaWZlPC9rZXl3b3JkPjxrZXl3b3JkPlJpc2sg
QXNzZXNzbWVudDwva2V5d29yZD48a2V5d29yZD5Vbml0ZWQgS2luZ2RvbTwva2V5d29yZD48L2tl
eXdvcmRzPjxkYXRlcz48eWVhcj4yMDE4PC95ZWFyPjxwdWItZGF0ZXM+PGRhdGU+RmViIDI0PC9k
YXRlPjwvcHViLWRhdGVzPjwvZGF0ZXM+PGlzYm4+MTQ3NC01NDdYIChFbGVjdHJvbmljKSYjeEQ7
MDE0MC02NzM2IChMaW5raW5nKTwvaXNibj48YWNjZXNzaW9uLW51bT4yOTI1NDg1ODwvYWNjZXNz
aW9uLW51bT48dXJscz48cmVsYXRlZC11cmxzPjx1cmw+aHR0cHM6Ly93d3cubmNiaS5ubG0ubmlo
Lmdvdi9wdWJtZWQvMjkyNTQ4NTg8L3VybD48L3JlbGF0ZWQtdXJscz48L3VybHM+PGVsZWN0cm9u
aWMtcmVzb3VyY2UtbnVtPjEwLjEwMTYvUzAxNDAtNjczNigxNykzMjY0MC01PC9lbGVjdHJvbmlj
LXJlc291cmNlLW51bT48L3JlY29yZD48L0NpdGU+PENpdGU+PEF1dGhvcj5NY0Nsb3NrZXk8L0F1
dGhvcj48WWVhcj4yMDE4PC9ZZWFyPjxSZWNOdW0+Nzc8L1JlY051bT48cmVjb3JkPjxyZWMtbnVt
YmVyPjc3PC9yZWMtbnVtYmVyPjxmb3JlaWduLWtleXM+PGtleSBhcHA9IkVOIiBkYi1pZD0iZHAw
eHoyNTA5d3ZmYTdlZTUwZXBmNXJ3MHh4NXoyejJ4djJwIiB0aW1lc3RhbXA9IjE1NTY3NDIwMzki
Pjc3PC9rZXk+PC9mb3JlaWduLWtleXM+PHJlZi10eXBlIG5hbWU9IkpvdXJuYWwgQXJ0aWNsZSI+
MTc8L3JlZi10eXBlPjxjb250cmlidXRvcnM+PGF1dGhvcnM+PGF1dGhvcj5NY0Nsb3NrZXksIEUu
PC9hdXRob3I+PGF1dGhvcj5Kb2hhbnNzb24sIEguPC9hdXRob3I+PGF1dGhvcj5IYXJ2ZXksIE4u
IEMuPC9hdXRob3I+PGF1dGhvcj5TaGVwc3RvbmUsIEwuPC9hdXRob3I+PGF1dGhvcj5MZW5hZ2hh
biwgRS48L2F1dGhvcj48YXV0aG9yPkZvcmRoYW0sIFIuPC9hdXRob3I+PGF1dGhvcj5IYXJ2ZXks
IEkuPC9hdXRob3I+PGF1dGhvcj5Ib3dlLCBBLjwvYXV0aG9yPjxhdXRob3I+Q29vcGVyLCBDLjwv
YXV0aG9yPjxhdXRob3I+Q2xhcmtlLCBTLjwvYXV0aG9yPjxhdXRob3I+R2l0dG9lcywgTi48L2F1
dGhvcj48YXV0aG9yPkhlYXdvb2QsIEEuPC9hdXRob3I+PGF1dGhvcj5Ib2xsYW5kLCBSLjwvYXV0
aG9yPjxhdXRob3I+TWFyc2hhbGwsIFQuPC9hdXRob3I+PGF1dGhvcj5PJmFwb3M7TmVpbGwsIFQu
IFcuPC9hdXRob3I+PGF1dGhvcj5QZXRlcnMsIFQuIEouPC9hdXRob3I+PGF1dGhvcj5SZWRtb25k
LCBOLjwvYXV0aG9yPjxhdXRob3I+VG9yZ2Vyc29uLCBELjwvYXV0aG9yPjxhdXRob3I+S2FuaXMs
IEouIEEuPC9hdXRob3I+PGF1dGhvcj5TY29vcCBTdHVkeSBUZWFtPC9hdXRob3I+PC9hdXRob3Jz
PjwvY29udHJpYnV0b3JzPjxhdXRoLWFkZHJlc3M+TWVsbGFuYnkgQ2VudHJlIGZvciBCb25lIFJl
c2VhcmNoLCBDZW50cmUgZm9yIEludGVncmF0ZWQgUmVzZWFyY2ggaW4gTXVzY3Vsb3NrZWxldGFs
IEFnZWluZywgVW5pdmVyc2l0eSBvZiBTaGVmZmllbGQsIGFuZCBTaGVmZmllbGQgVGVhY2hpbmcg
SG9zcGl0YWxzIEZvdW5kYXRpb24gVHJ1c3QsIFNoZWZmaWVsZCwgVUsuJiN4RDtBdXN0cmFsaWFu
IENhdGhvbGljIFVuaXZlcnNpdHksIE1lbGJvdXJuZSwgQXVzdHJhbGlhLiYjeEQ7TVJDIExpZmVj
b3Vyc2UgRXBpZGVtaW9sb2d5IFVuaXQgYW5kIE5JSFIgU291dGhhbXB0b24gTnV0cml0aW9uIEJp
b21lZGljYWwgUmVzZWFyY2ggQ2VudHJlLCBVbml2ZXJzaXR5IG9mIFNvdXRoYW1wdG9uLCBhbmQg
VW5pdmVyc2l0eSBIb3NwaXRhbCBTb3V0aGFtcHRvbiBOSFMgRm91bmRhdGlvbiBUcnVzdCwgU291
dGhhbXB0b24sIFVLLiYjeEQ7Tm9yd2ljaCBNZWRpY2FsIFNjaG9vbCwgVW5pdmVyc2l0eSBvZiBF
YXN0IEFuZ2xpYSwgTm9yd2ljaCwgVUsuJiN4RDtOSUhSIE11c2N1bG9za2VsZXRhbCBCaW9tZWRp
Y2FsIFJlc2VhcmNoIFVuaXQsIFVuaXZlcnNpdHkgb2YgT3hmb3JkLCBPeGZvcmQsIFVLLiYjeEQ7
RGVwYXJ0bWVudCBvZiBSaGV1bWF0b2xvZ3ksIFVuaXZlcnNpdHkgSG9zcGl0YWxzIEJyaXN0b2ws
IEJyaXN0b2wsIFVLLiYjeEQ7Q2VudHJlIGZvciBFbmRvY3Jpbm9sb2d5LCBEaWFiZXRlcywgYW5k
IE1ldGFib2xpc20sIFF1ZWVuIEVsaXphYmV0aCBIb3NwaXRhbCwgQmlybWluZ2hhbSwgVUsuJiN4
RDtCcmlzdG9sIE1lZGljYWwgU2Nob29sLCBVbml2ZXJzaXR5IG9mIEJyaXN0b2wsIEJyaXN0b2ws
IFVLLiYjeEQ7TGVpY2VzdGVyIE1lZGljYWwgU2Nob29sLCBDZW50cmUgZm9yIE1lZGljaW5lLCBV
bml2ZXJzaXR5IG9mIExlaWNlc3RlciwgTGVpY2VzdGVyLCBVSy4mI3hEO05vcmZvbGsgYW5kIE5v
cndpY2ggVW5pdmVyc2l0eSBIb3NwaXRhbCwgTm9yd2ljaCwgVUsuJiN4RDtBcnRocml0aXMgUmVz
ZWFyY2ggVUsgQ2VudHJlIGZvciBFcGlkZW1pb2xvZ3ksIE1hbmNoZXN0ZXIgQWNhZGVtaWMgSGVh
bHRoIFNjaWVuY2UgQ2VudHJlLCBUaGUgVW5pdmVyc2l0eSBvZiBNYW5jaGVzdGVyLCBhbmQgTklI
UiBNYW5jaGVzdGVyIEJpb21lZGljYWwgUmVzZWFyY2ggQ2VudHJlLCBDZW50cmFsIE1hbmNoZXN0
ZXIgVW5pdmVyc2l0eSBIb3NwaXRhbHMgTkhTIEZvdW5kYXRpb24gVHJ1c3QsIE1hbmNoZXN0ZXIs
IFVLLiYjeEQ7RGVwYXJ0bWVudCBvZiBIZWFsdGggU2NpZW5jZXMsIFVuaXZlcnNpdHkgb2YgWW9y
aywgWW9yaywgVUsuJiN4RDtDZW50cmUgZm9yIE1ldGFib2xpYyBCb25lIERpc2Vhc2VzLCBVbml2
ZXJzaXR5IG9mIFNoZWZmaWVsZCwgU2hlZmZpZWxkLCBVSywgYW5kIEF1c3RyYWxpYW4gQ2F0aG9s
aWMgVW5pdmVyc2l0eSwgTWVsYm91cm5lLCBBdXN0cmFsaWEuPC9hdXRoLWFkZHJlc3M+PHRpdGxl
cz48dGl0bGU+TWFuYWdlbWVudCBvZiBQYXRpZW50cyBXaXRoIEhpZ2ggQmFzZWxpbmUgSGlwIEZy
YWN0dXJlIFJpc2sgYnkgRlJBWCBSZWR1Y2VzIEhpcCBGcmFjdHVyZXMtQSBQb3N0IEhvYyBBbmFs
eXNpcyBvZiB0aGUgU0NPT1AgU3R1ZHk8L3RpdGxlPjxzZWNvbmRhcnktdGl0bGU+SiBCb25lIE1p
bmVyIFJlczwvc2Vjb25kYXJ5LXRpdGxlPjwvdGl0bGVzPjxwZXJpb2RpY2FsPjxmdWxsLXRpdGxl
PkogQm9uZSBNaW5lciBSZXM8L2Z1bGwtdGl0bGU+PC9wZXJpb2RpY2FsPjxwYWdlcz4xMDIwLTEw
MjY8L3BhZ2VzPjx2b2x1bWU+MzM8L3ZvbHVtZT48bnVtYmVyPjY8L251bWJlcj48ZWRpdGlvbj4y
MDE4LzAyLzI3PC9lZGl0aW9uPjxrZXl3b3Jkcz48a2V5d29yZD5GcmF4PC9rZXl3b3JkPjxrZXl3
b3JkPkhpcCBmcmFjdHVyZSByaXNrPC9rZXl3b3JkPjxrZXl3b3JkPk9zdGVvcG9yb3Npczwva2V5
d29yZD48L2tleXdvcmRzPjxkYXRlcz48eWVhcj4yMDE4PC95ZWFyPjxwdWItZGF0ZXM+PGRhdGU+
SnVuPC9kYXRlPjwvcHViLWRhdGVzPjwvZGF0ZXM+PGlzYm4+MTUyMy00NjgxIChFbGVjdHJvbmlj
KSYjeEQ7MDg4NC0wNDMxIChMaW5raW5nKTwvaXNibj48YWNjZXNzaW9uLW51bT4yOTQ4MDk2MDwv
YWNjZXNzaW9uLW51bT48dXJscz48cmVsYXRlZC11cmxzPjx1cmw+aHR0cHM6Ly93d3cubmNiaS5u
bG0ubmloLmdvdi9wdWJtZWQvMjk0ODA5NjA8L3VybD48L3JlbGF0ZWQtdXJscz48L3VybHM+PGN1
c3RvbTI+UE1DNjAwNDExOTwvY3VzdG9tMj48ZWxlY3Ryb25pYy1yZXNvdXJjZS1udW0+MTAuMTAw
Mi9qYm1yLjM0MTE8L2VsZWN0cm9uaWMtcmVzb3VyY2UtbnVtPjwvcmVjb3JkPjwvQ2l0ZT48Q2l0
ZT48QXV0aG9yPkhhcnZleTwvQXV0aG9yPjxZZWFyPjIwMTU8L1llYXI+PFJlY051bT45NzE8L1Jl
Y051bT48cmVjb3JkPjxyZWMtbnVtYmVyPjk3MTwvcmVjLW51bWJlcj48Zm9yZWlnbi1rZXlzPjxr
ZXkgYXBwPSJFTiIgZGItaWQ9ImRwMHh6MjUwOXd2ZmE3ZWU1MGVwZjVydzB4eDV6MnoyeHYycCIg
dGltZXN0YW1wPSIxNTU2NzQyMDQ3Ij45NzE8L2tleT48L2ZvcmVpZ24ta2V5cz48cmVmLXR5cGUg
bmFtZT0iSm91cm5hbCBBcnRpY2xlIj4xNzwvcmVmLXR5cGU+PGNvbnRyaWJ1dG9ycz48YXV0aG9y
cz48YXV0aG9yPkhhcnZleSwgTi4gQy48L2F1dGhvcj48YXV0aG9yPkthbmlzLCBKLiBBLjwvYXV0
aG9yPjxhdXRob3I+T2RlbiwgQS48L2F1dGhvcj48YXV0aG9yPkJ1cmdlLCBSLiBULjwvYXV0aG9y
PjxhdXRob3I+TWl0bGFrLCBCLiBILjwvYXV0aG9yPjxhdXRob3I+Sm9oYW5zc29uLCBILjwvYXV0
aG9yPjxhdXRob3I+TWNDbG9za2V5LCBFLiBWLjwvYXV0aG9yPjwvYXV0aG9ycz48L2NvbnRyaWJ1
dG9ycz48YXV0aC1hZGRyZXNzPk1SQyBMaWZlY291cnNlIEVwaWRlbWlvbG9neSBVbml0LCBVbml2
ZXJzaXR5IG9mIFNvdXRoYW1wdG9uLCBTb3V0aGFtcHRvbiwgU08xNiA2WUQsIFVLLiYjeEQ7Q2Vu
dHJlIGZvciBNZXRhYm9saWMgQm9uZSBEaXNlYXNlcywgVW5pdmVyc2l0eSBvZiBTaGVmZmllbGQg
TWVkaWNhbCBTY2hvb2wsIEJlZWNoIEhpbGwgUm9hZCwgU2hlZmZpZWxkLCBTMTAgMlJYLCBVSy4g
dy5qLnBvbnRlZnJhY3RAc2hlZmZpZWxkLmFjLnVrLiYjeEQ7Q2VudHJlIGZvciBNZXRhYm9saWMg
Qm9uZSBEaXNlYXNlcywgVW5pdmVyc2l0eSBvZiBTaGVmZmllbGQgTWVkaWNhbCBTY2hvb2wsIEJl
ZWNoIEhpbGwgUm9hZCwgU2hlZmZpZWxkLCBTMTAgMlJYLCBVSy4mI3hEO0JvbmUsIE11c2NsZSBh
bmQgSm9pbnQgUGxhdGZvcm0sIEVsaSBMaWxseSBhbmQgQ29tcGFueSwgSW5kaWFuYXBvbGlzLCBJ
TiwgVVNBLjwvYXV0aC1hZGRyZXNzPjx0aXRsZXM+PHRpdGxlPkZSQVggYW5kIHRoZSBlZmZlY3Qg
b2YgdGVyaXBhcmF0aWRlIG9uIHZlcnRlYnJhbCBhbmQgbm9uLXZlcnRlYnJhbCBmcmFjdHVyZTwv
dGl0bGU+PHNlY29uZGFyeS10aXRsZT5Pc3Rlb3Bvcm9zIEludDwvc2Vjb25kYXJ5LXRpdGxlPjwv
dGl0bGVzPjxwZXJpb2RpY2FsPjxmdWxsLXRpdGxlPk9zdGVvcG9yb3MgSW50PC9mdWxsLXRpdGxl
PjwvcGVyaW9kaWNhbD48cGFnZXM+MjY3Ny04NDwvcGFnZXM+PHZvbHVtZT4yNjwvdm9sdW1lPjxu
dW1iZXI+MTE8L251bWJlcj48a2V5d29yZHM+PGtleXdvcmQ+Qm1kPC9rZXl3b3JkPjxrZXl3b3Jk
PkVwaWRlbWlvbG9neTwva2V5d29yZD48a2V5d29yZD5GcmF4PC9rZXl3b3JkPjxrZXl3b3JkPkZy
YWN0dXJlPC9rZXl3b3JkPjxrZXl3b3JkPkludGVyYWN0aW9uPC9rZXl3b3JkPjxrZXl3b3JkPk9z
dGVvcG9yb3Npczwva2V5d29yZD48a2V5d29yZD5SYW5kb21pc2VkIGNvbnRyb2xsZWQgdHJpYWw8
L2tleXdvcmQ+PGtleXdvcmQ+VGVyaXBhcmF0aWRlPC9rZXl3b3JkPjwva2V5d29yZHM+PGRhdGVz
Pjx5ZWFyPjIwMTU8L3llYXI+PHB1Yi1kYXRlcz48ZGF0ZT5Ob3Y8L2RhdGU+PC9wdWItZGF0ZXM+
PC9kYXRlcz48aXNibj4xNDMzLTI5NjUgKEVsZWN0cm9uaWMpJiN4RDswOTM3LTk0MVggKExpbmtp
bmcpPC9pc2JuPjxhY2Nlc3Npb24tbnVtPjI2MDkyMDYzPC9hY2Nlc3Npb24tbnVtPjx1cmxzPjxy
ZWxhdGVkLXVybHM+PHVybD5odHRwOi8vd3d3Lm5jYmkubmxtLm5paC5nb3YvcHVibWVkLzI2MDky
MDYzPC91cmw+PC9yZWxhdGVkLXVybHM+PC91cmxzPjxlbGVjdHJvbmljLXJlc291cmNlLW51bT4x
MC4xMDA3L3MwMDE5OC0wMTUtMzE3My0zPC9lbGVjdHJvbmljLXJlc291cmNlLW51bT48L3JlY29y
ZD48L0NpdGU+PENpdGU+PEF1dGhvcj5NY0Nsb3NrZXk8L0F1dGhvcj48WWVhcj4yMDEyPC9ZZWFy
PjxSZWNOdW0+MjE0OTwvUmVjTnVtPjxyZWNvcmQ+PHJlYy1udW1iZXI+MjE0OTwvcmVjLW51bWJl
cj48Zm9yZWlnbi1rZXlzPjxrZXkgYXBwPSJFTiIgZGItaWQ9ImRwMHh6MjUwOXd2ZmE3ZWU1MGVw
ZjVydzB4eDV6MnoyeHYycCIgdGltZXN0YW1wPSIxNTU2NzQyMDU2Ij4yMTQ5PC9rZXk+PC9mb3Jl
aWduLWtleXM+PHJlZi10eXBlIG5hbWU9IkpvdXJuYWwgQXJ0aWNsZSI+MTc8L3JlZi10eXBlPjxj
b250cmlidXRvcnM+PGF1dGhvcnM+PGF1dGhvcj5NY0Nsb3NrZXksIEUuIFYuPC9hdXRob3I+PGF1
dGhvcj5Kb2hhbnNzb24sIEguPC9hdXRob3I+PGF1dGhvcj5PZGVuLCBBLjwvYXV0aG9yPjxhdXRo
b3I+QXVzdGluLCBNLjwvYXV0aG9yPjxhdXRob3I+U2lyaXMsIEUuPC9hdXRob3I+PGF1dGhvcj5X
YW5nLCBBLjwvYXV0aG9yPjxhdXRob3I+TGV3aWVja2ksIEUuIE0uPC9hdXRob3I+PGF1dGhvcj5M
b3JlbmMsIFIuPC9hdXRob3I+PGF1dGhvcj5MaWJhbmF0aSwgQy48L2F1dGhvcj48YXV0aG9yPkth
bmlzLCBKLiBBLjwvYXV0aG9yPjwvYXV0aG9ycz48L2NvbnRyaWJ1dG9ycz48YXV0aC1hZGRyZXNz
PldITyBDb2xsYWJvcmF0aW5nIENlbnRyZSBmb3IgTWV0YWJvbGljIEJvbmUgRGlzZWFzZXMsIFVu
aXZlcnNpdHkgb2YgU2hlZmZpZWxkLCBTaGVmZmllbGQsIFVuaXRlZCBLaW5nZG9tLiBlLnYubWNj
bG9za2V5QHNoZWYuYWMudWs8L2F1dGgtYWRkcmVzcz48dGl0bGVzPjx0aXRsZT5EZW5vc3VtYWIg
cmVkdWNlcyB0aGUgcmlzayBvZiBvc3Rlb3Bvcm90aWMgZnJhY3R1cmVzIGluIHBvc3RtZW5vcGF1
c2FsIHdvbWVuLCBwYXJ0aWN1bGFybHkgaW4gdGhvc2Ugd2l0aCBtb2RlcmF0ZSB0byBoaWdoIGZy
YWN0dXJlIHJpc2sgYXMgYXNzZXNzZWQgd2l0aCBGUkFYPC90aXRsZT48c2Vjb25kYXJ5LXRpdGxl
PkogQm9uZSBNaW5lciBSZXM8L3NlY29uZGFyeS10aXRsZT48L3RpdGxlcz48cGVyaW9kaWNhbD48
ZnVsbC10aXRsZT5KIEJvbmUgTWluZXIgUmVzPC9mdWxsLXRpdGxlPjwvcGVyaW9kaWNhbD48cGFn
ZXM+MTQ4MC02PC9wYWdlcz48dm9sdW1lPjI3PC92b2x1bWU+PG51bWJlcj43PC9udW1iZXI+PGtl
eXdvcmRzPjxrZXl3b3JkPkFnZWQ8L2tleXdvcmQ+PGtleXdvcmQ+QWdlZCwgODAgYW5kIG92ZXI8
L2tleXdvcmQ+PGtleXdvcmQ+QWxnb3JpdGhtczwva2V5d29yZD48a2V5d29yZD5BbnRpYm9kaWVz
LCBNb25vY2xvbmFsLCBIdW1hbml6ZWQvKnRoZXJhcGV1dGljIHVzZTwva2V5d29yZD48a2V5d29y
ZD5Cb2R5IE1hc3MgSW5kZXg8L2tleXdvcmQ+PGtleXdvcmQ+Qm9uZSBEZW5zaXR5IENvbnNlcnZh
dGlvbiBBZ2VudHMvKnRoZXJhcGV1dGljIHVzZTwva2V5d29yZD48a2V5d29yZD5EZW5vc3VtYWI8
L2tleXdvcmQ+PGtleXdvcmQ+RmVtYWxlPC9rZXl3b3JkPjxrZXl3b3JkPkZyYWN0dXJlIEhlYWxp
bmc8L2tleXdvcmQ+PGtleXdvcmQ+SHVtYW5zPC9rZXl3b3JkPjxrZXl3b3JkPk1pZGRsZSBBZ2Vk
PC9rZXl3b3JkPjxrZXl3b3JkPk9zdGVvcG9yb3Npcy8qZHJ1ZyB0aGVyYXB5LypwcmV2ZW50aW9u
ICZhbXA7IGNvbnRyb2w8L2tleXdvcmQ+PGtleXdvcmQ+T3N0ZW9wb3JvdGljIEZyYWN0dXJlcy8q
cHJldmVudGlvbiAmYW1wOyBjb250cm9sPC9rZXl3b3JkPjxrZXl3b3JkPlBsYWNlYm9zPC9rZXl3
b3JkPjxrZXl3b3JkPlBvc3RtZW5vcGF1c2U8L2tleXdvcmQ+PGtleXdvcmQ+UHJvYmFiaWxpdHk8
L2tleXdvcmQ+PGtleXdvcmQ+UHJvcG9ydGlvbmFsIEhhemFyZHMgTW9kZWxzPC9rZXl3b3JkPjxr
ZXl3b3JkPlJpc2s8L2tleXdvcmQ+PGtleXdvcmQ+UmlzayBBc3Nlc3NtZW50PC9rZXl3b3JkPjwv
a2V5d29yZHM+PGRhdGVzPjx5ZWFyPjIwMTI8L3llYXI+PHB1Yi1kYXRlcz48ZGF0ZT5KdWw8L2Rh
dGU+PC9wdWItZGF0ZXM+PC9kYXRlcz48aXNibj4xNTIzLTQ2ODEgKEVsZWN0cm9uaWMpJiN4RDsw
ODg0LTA0MzEgKExpbmtpbmcpPC9pc2JuPjxhY2Nlc3Npb24tbnVtPjIyNDMxNDI2PC9hY2Nlc3Np
b24tbnVtPjx1cmxzPjxyZWxhdGVkLXVybHM+PHVybD5odHRwOi8vd3d3Lm5jYmkubmxtLm5paC5n
b3YvcHVibWVkLzIyNDMxNDI2PC91cmw+PC9yZWxhdGVkLXVybHM+PC91cmxzPjxlbGVjdHJvbmlj
LXJlc291cmNlLW51bT4xMC4xMDAyL2pibXIuMTYwNjwvZWxlY3Ryb25pYy1yZXNvdXJjZS1udW0+
PC9yZWNvcmQ+PC9DaXRlPjwvRW5kTm90ZT4A
</w:fldData>
        </w:fldChar>
      </w:r>
      <w:r w:rsidR="00EE35E0">
        <w:rPr>
          <w:rFonts w:cstheme="minorHAnsi"/>
          <w:color w:val="131413"/>
          <w:sz w:val="22"/>
          <w:szCs w:val="22"/>
        </w:rPr>
        <w:instrText xml:space="preserve"> ADDIN EN.CITE.DATA </w:instrText>
      </w:r>
      <w:r w:rsidR="00EE35E0">
        <w:rPr>
          <w:rFonts w:cstheme="minorHAnsi"/>
          <w:color w:val="131413"/>
          <w:sz w:val="22"/>
          <w:szCs w:val="22"/>
        </w:rPr>
      </w:r>
      <w:r w:rsidR="00EE35E0">
        <w:rPr>
          <w:rFonts w:cstheme="minorHAnsi"/>
          <w:color w:val="131413"/>
          <w:sz w:val="22"/>
          <w:szCs w:val="22"/>
        </w:rPr>
        <w:fldChar w:fldCharType="end"/>
      </w:r>
      <w:r w:rsidR="008D0432">
        <w:rPr>
          <w:rFonts w:cstheme="minorHAnsi"/>
          <w:color w:val="131413"/>
          <w:sz w:val="22"/>
          <w:szCs w:val="22"/>
        </w:rPr>
      </w:r>
      <w:r w:rsidR="008D0432">
        <w:rPr>
          <w:rFonts w:cstheme="minorHAnsi"/>
          <w:color w:val="131413"/>
          <w:sz w:val="22"/>
          <w:szCs w:val="22"/>
        </w:rPr>
        <w:fldChar w:fldCharType="separate"/>
      </w:r>
      <w:r w:rsidR="00EE35E0">
        <w:rPr>
          <w:rFonts w:cstheme="minorHAnsi"/>
          <w:noProof/>
          <w:color w:val="131413"/>
          <w:sz w:val="22"/>
          <w:szCs w:val="22"/>
        </w:rPr>
        <w:t>[26-29]</w:t>
      </w:r>
      <w:r w:rsidR="008D0432">
        <w:rPr>
          <w:rFonts w:cstheme="minorHAnsi"/>
          <w:color w:val="131413"/>
          <w:sz w:val="22"/>
          <w:szCs w:val="22"/>
        </w:rPr>
        <w:fldChar w:fldCharType="end"/>
      </w:r>
      <w:r w:rsidR="009655FE">
        <w:rPr>
          <w:rFonts w:cstheme="minorHAnsi"/>
          <w:color w:val="131413"/>
          <w:sz w:val="22"/>
          <w:szCs w:val="22"/>
        </w:rPr>
        <w:t xml:space="preserve">  </w:t>
      </w:r>
      <w:r w:rsidR="002F1B8B" w:rsidRPr="00F21A62">
        <w:rPr>
          <w:rFonts w:cstheme="minorHAnsi"/>
          <w:color w:val="131413"/>
          <w:sz w:val="22"/>
          <w:szCs w:val="22"/>
        </w:rPr>
        <w:t>The availability and access to densitometry in many countries is low, and access to largely secondary care-based facilities is further compromised or inhibited completely during the current pandemic.</w:t>
      </w:r>
      <w:r w:rsidR="0027315D" w:rsidRPr="00F21A62">
        <w:rPr>
          <w:rFonts w:cstheme="minorHAnsi"/>
          <w:color w:val="131413"/>
          <w:sz w:val="22"/>
          <w:szCs w:val="22"/>
        </w:rPr>
        <w:fldChar w:fldCharType="begin"/>
      </w:r>
      <w:r w:rsidR="00EE35E0">
        <w:rPr>
          <w:rFonts w:cstheme="minorHAnsi"/>
          <w:color w:val="131413"/>
          <w:sz w:val="22"/>
          <w:szCs w:val="22"/>
        </w:rPr>
        <w:instrText xml:space="preserve"> ADDIN EN.CITE &lt;EndNote&gt;&lt;Cite&gt;&lt;Author&gt;Girgis&lt;/Author&gt;&lt;Year&gt;2020&lt;/Year&gt;&lt;RecNum&gt;26434&lt;/RecNum&gt;&lt;DisplayText&gt;[17]&lt;/DisplayText&gt;&lt;record&gt;&lt;rec-number&gt;26434&lt;/rec-number&gt;&lt;foreign-keys&gt;&lt;key app="EN" db-id="dp0xz2509wvfa7ee50epf5rw0xx5z2z2xv2p" timestamp="1589356544"&gt;26434&lt;/key&gt;&lt;/foreign-keys&gt;&lt;ref-type name="Journal Article"&gt;17&lt;/ref-type&gt;&lt;contributors&gt;&lt;authors&gt;&lt;author&gt;Girgis, C. M.&lt;/author&gt;&lt;author&gt;Clifton-Bligh, R. J.&lt;/author&gt;&lt;/authors&gt;&lt;/contributors&gt;&lt;auth-address&gt;Faculty of Medicine and Health, University of Sydney, Sydney, Australia. christian.girgis@sydney.edu.au.&amp;#xD;Department of Endocrinology and Diabetes, Royal North Shore Hospital, St Leonards, Sydney, Australia. christian.girgis@sydney.edu.au.&amp;#xD;Department of Endocrinology and Diabetes, Westmead Hospital, Westmead, Sydney, Australia. christian.girgis@sydney.edu.au.&amp;#xD;Faculty of Medicine and Health, University of Sydney, Sydney, Australia.&amp;#xD;Department of Endocrinology and Diabetes, Royal North Shore Hospital, St Leonards, Sydney, Australia.&lt;/auth-address&gt;&lt;titles&gt;&lt;title&gt;Osteoporosis in the age of COVID-19&lt;/title&gt;&lt;secondary-title&gt;Osteoporos Int&lt;/secondary-title&gt;&lt;/titles&gt;&lt;periodical&gt;&lt;full-title&gt;Osteoporos Int&lt;/full-title&gt;&lt;/periodical&gt;&lt;edition&gt;2020/04/30&lt;/edition&gt;&lt;keywords&gt;&lt;keyword&gt;Bisphosphonate&lt;/keyword&gt;&lt;keyword&gt;Bone mineral density&lt;/keyword&gt;&lt;keyword&gt;Covid-19&lt;/keyword&gt;&lt;keyword&gt;Denosumab&lt;/keyword&gt;&lt;keyword&gt;Fracture&lt;/keyword&gt;&lt;keyword&gt;Osteoporosis&lt;/keyword&gt;&lt;/keywords&gt;&lt;dates&gt;&lt;year&gt;2020&lt;/year&gt;&lt;pub-dates&gt;&lt;date&gt;Apr 28&lt;/date&gt;&lt;/pub-dates&gt;&lt;/dates&gt;&lt;isbn&gt;1433-2965 (Electronic)&amp;#xD;0937-941X (Linking)&lt;/isbn&gt;&lt;accession-num&gt;32346775&lt;/accession-num&gt;&lt;urls&gt;&lt;related-urls&gt;&lt;url&gt;https://www.ncbi.nlm.nih.gov/pubmed/32346775&lt;/url&gt;&lt;/related-urls&gt;&lt;/urls&gt;&lt;custom2&gt;PMC7187664&lt;/custom2&gt;&lt;electronic-resource-num&gt;10.1007/s00198-020-05413-0&lt;/electronic-resource-num&gt;&lt;/record&gt;&lt;/Cite&gt;&lt;/EndNote&gt;</w:instrText>
      </w:r>
      <w:r w:rsidR="0027315D" w:rsidRPr="00F21A62">
        <w:rPr>
          <w:rFonts w:cstheme="minorHAnsi"/>
          <w:color w:val="131413"/>
          <w:sz w:val="22"/>
          <w:szCs w:val="22"/>
        </w:rPr>
        <w:fldChar w:fldCharType="separate"/>
      </w:r>
      <w:r w:rsidR="00EE35E0">
        <w:rPr>
          <w:rFonts w:cstheme="minorHAnsi"/>
          <w:noProof/>
          <w:color w:val="131413"/>
          <w:sz w:val="22"/>
          <w:szCs w:val="22"/>
        </w:rPr>
        <w:t>[17]</w:t>
      </w:r>
      <w:r w:rsidR="0027315D" w:rsidRPr="00F21A62">
        <w:rPr>
          <w:rFonts w:cstheme="minorHAnsi"/>
          <w:color w:val="131413"/>
          <w:sz w:val="22"/>
          <w:szCs w:val="22"/>
        </w:rPr>
        <w:fldChar w:fldCharType="end"/>
      </w:r>
      <w:r w:rsidR="002F1B8B" w:rsidRPr="00F21A62">
        <w:rPr>
          <w:rFonts w:cstheme="minorHAnsi"/>
          <w:color w:val="131413"/>
          <w:sz w:val="22"/>
          <w:szCs w:val="22"/>
        </w:rPr>
        <w:t xml:space="preserve">  </w:t>
      </w:r>
      <w:r w:rsidR="0027315D" w:rsidRPr="00F21A62">
        <w:rPr>
          <w:rFonts w:cstheme="minorHAnsi"/>
          <w:color w:val="131413"/>
          <w:sz w:val="22"/>
          <w:szCs w:val="22"/>
        </w:rPr>
        <w:t>Catching up with the backlog would be much enhanced by the assessment of</w:t>
      </w:r>
      <w:r w:rsidR="002F1B8B" w:rsidRPr="00F21A62">
        <w:rPr>
          <w:rFonts w:cstheme="minorHAnsi"/>
          <w:color w:val="131413"/>
          <w:sz w:val="22"/>
          <w:szCs w:val="22"/>
        </w:rPr>
        <w:t xml:space="preserve"> fracture risk</w:t>
      </w:r>
      <w:r w:rsidR="0027315D" w:rsidRPr="00F21A62">
        <w:rPr>
          <w:rFonts w:cstheme="minorHAnsi"/>
          <w:color w:val="131413"/>
          <w:sz w:val="22"/>
          <w:szCs w:val="22"/>
        </w:rPr>
        <w:t xml:space="preserve"> by FRAX</w:t>
      </w:r>
      <w:r w:rsidR="002F1B8B" w:rsidRPr="00F21A62">
        <w:rPr>
          <w:rFonts w:cstheme="minorHAnsi"/>
          <w:color w:val="131413"/>
          <w:sz w:val="22"/>
          <w:szCs w:val="22"/>
        </w:rPr>
        <w:t xml:space="preserve"> </w:t>
      </w:r>
      <w:r w:rsidR="0027315D" w:rsidRPr="00F21A62">
        <w:rPr>
          <w:rFonts w:cstheme="minorHAnsi"/>
          <w:color w:val="131413"/>
          <w:sz w:val="22"/>
          <w:szCs w:val="22"/>
        </w:rPr>
        <w:t>in the absence of</w:t>
      </w:r>
      <w:r w:rsidR="002F1B8B" w:rsidRPr="00F21A62">
        <w:rPr>
          <w:rFonts w:cstheme="minorHAnsi"/>
          <w:color w:val="131413"/>
          <w:sz w:val="22"/>
          <w:szCs w:val="22"/>
        </w:rPr>
        <w:t xml:space="preserve"> BMD</w:t>
      </w:r>
      <w:r w:rsidR="0027315D" w:rsidRPr="00F21A62">
        <w:rPr>
          <w:rFonts w:cstheme="minorHAnsi"/>
          <w:color w:val="131413"/>
          <w:sz w:val="22"/>
          <w:szCs w:val="22"/>
        </w:rPr>
        <w:t xml:space="preserve"> in many patients, with the use of limited BMD resources targeted to those lying at or near intervention thresholds.</w:t>
      </w:r>
      <w:r w:rsidR="009655FE">
        <w:rPr>
          <w:rFonts w:cstheme="minorHAnsi"/>
          <w:color w:val="131413"/>
          <w:sz w:val="22"/>
          <w:szCs w:val="22"/>
        </w:rPr>
        <w:fldChar w:fldCharType="begin">
          <w:fldData xml:space="preserve">PEVuZE5vdGU+PENpdGU+PEF1dGhvcj5Kb2hhbnNzb248L0F1dGhvcj48WWVhcj4yMDEyPC9ZZWFy
PjxSZWNOdW0+MjI0MDwvUmVjTnVtPjxEaXNwbGF5VGV4dD5bMjQsIDMwXTwvRGlzcGxheVRleHQ+
PHJlY29yZD48cmVjLW51bWJlcj4yMjQwPC9yZWMtbnVtYmVyPjxmb3JlaWduLWtleXM+PGtleSBh
cHA9IkVOIiBkYi1pZD0iZHAweHoyNTA5d3ZmYTdlZTUwZXBmNXJ3MHh4NXoyejJ4djJwIiB0aW1l
c3RhbXA9IjE1NTY3NDIwNTciPjIyNDA8L2tleT48L2ZvcmVpZ24ta2V5cz48cmVmLXR5cGUgbmFt
ZT0iSm91cm5hbCBBcnRpY2xlIj4xNzwvcmVmLXR5cGU+PGNvbnRyaWJ1dG9ycz48YXV0aG9ycz48
YXV0aG9yPkpvaGFuc3NvbiwgSC48L2F1dGhvcj48YXV0aG9yPkthbmlzLCBKLiBBLjwvYXV0aG9y
PjxhdXRob3I+T2RlbiwgQS48L2F1dGhvcj48YXV0aG9yPkNvbXBzdG9uLCBKLjwvYXV0aG9yPjxh
dXRob3I+TWNDbG9za2V5LCBFLjwvYXV0aG9yPjwvYXV0aG9ycz48L2NvbnRyaWJ1dG9ycz48YXV0
aC1hZGRyZXNzPkNvbnN1bHRpbmcgU3RhdGlzdGljaWFucywgR290aGVuYnVyZywgU3dlZGVuLjwv
YXV0aC1hZGRyZXNzPjx0aXRsZXM+PHRpdGxlPkEgY29tcGFyaXNvbiBvZiBjYXNlLWZpbmRpbmcg
c3RyYXRlZ2llcyBpbiB0aGUgVUsgZm9yIHRoZSBtYW5hZ2VtZW50IG9mIGhpcCBmcmFjdHVyZXM8
L3RpdGxlPjxzZWNvbmRhcnktdGl0bGU+T3N0ZW9wb3JvcyBJbnQ8L3NlY29uZGFyeS10aXRsZT48
L3RpdGxlcz48cGVyaW9kaWNhbD48ZnVsbC10aXRsZT5Pc3Rlb3Bvcm9zIEludDwvZnVsbC10aXRs
ZT48L3BlcmlvZGljYWw+PHBhZ2VzPjkwNy0xNTwvcGFnZXM+PHZvbHVtZT4yMzwvdm9sdW1lPjxu
dW1iZXI+MzwvbnVtYmVyPjxlZGl0aW9uPjIwMTIvMDEvMTI8L2VkaXRpb24+PGRhdGVzPjx5ZWFy
PjIwMTI8L3llYXI+PHB1Yi1kYXRlcz48ZGF0ZT5NYXI8L2RhdGU+PC9wdWItZGF0ZXM+PC9kYXRl
cz48aXNibj4xNDMzLTI5NjUgKEVsZWN0cm9uaWMpJiN4RDswOTM3LTk0MVggKExpbmtpbmcpPC9p
c2JuPjxhY2Nlc3Npb24tbnVtPjIyMjM0ODEwPC9hY2Nlc3Npb24tbnVtPjx1cmxzPjxyZWxhdGVk
LXVybHM+PHVybD5odHRwOi8vd3d3Lm5jYmkubmxtLm5paC5nb3YvcHVibWVkLzIyMjM0ODEwPC91
cmw+PC9yZWxhdGVkLXVybHM+PC91cmxzPjxlbGVjdHJvbmljLXJlc291cmNlLW51bT4xMC4xMDA3
L3MwMDE5OC0wMTEtMTg2NC15PC9lbGVjdHJvbmljLXJlc291cmNlLW51bT48bGFuZ3VhZ2U+ZW5n
PC9sYW5ndWFnZT48L3JlY29yZD48L0NpdGU+PENpdGU+PEF1dGhvcj5Db21wc3RvbjwvQXV0aG9y
PjxZZWFyPjIwMTc8L1llYXI+PFJlY051bT40MzE8L1JlY051bT48cmVjb3JkPjxyZWMtbnVtYmVy
PjQzMTwvcmVjLW51bWJlcj48Zm9yZWlnbi1rZXlzPjxrZXkgYXBwPSJFTiIgZGItaWQ9ImRwMHh6
MjUwOXd2ZmE3ZWU1MGVwZjVydzB4eDV6MnoyeHYycCIgdGltZXN0YW1wPSIxNTU2NzQyMDQyIj40
MzE8L2tleT48L2ZvcmVpZ24ta2V5cz48cmVmLXR5cGUgbmFtZT0iSm91cm5hbCBBcnRpY2xlIj4x
NzwvcmVmLXR5cGU+PGNvbnRyaWJ1dG9ycz48YXV0aG9ycz48YXV0aG9yPkNvbXBzdG9uLCBKLjwv
YXV0aG9yPjxhdXRob3I+Q29vcGVyLCBBLjwvYXV0aG9yPjxhdXRob3I+Q29vcGVyLCBDLjwvYXV0
aG9yPjxhdXRob3I+R2l0dG9lcywgTi48L2F1dGhvcj48YXV0aG9yPkdyZWdzb24sIEMuPC9hdXRo
b3I+PGF1dGhvcj5IYXJ2ZXksIE4uPC9hdXRob3I+PGF1dGhvcj5Ib3BlLCBTLjwvYXV0aG9yPjxh
dXRob3I+S2FuaXMsIEouIEEuPC9hdXRob3I+PGF1dGhvcj5NY0Nsb3NrZXksIEUuIFYuPC9hdXRo
b3I+PGF1dGhvcj5Qb29sZSwgSy4gRS4gUy48L2F1dGhvcj48YXV0aG9yPlJlaWQsIEQuIE0uPC9h
dXRob3I+PGF1dGhvcj5TZWxieSwgUC48L2F1dGhvcj48YXV0aG9yPlRob21wc29uLCBGLjwvYXV0
aG9yPjxhdXRob3I+VGh1cnN0b24sIEEuPC9hdXRob3I+PGF1dGhvcj5WaW5lLCBOLjwvYXV0aG9y
PjxhdXRob3I+TmF0aW9uYWwgT3N0ZW9wb3Jvc2lzIEd1aWRlbGluZSwgR3JvdXA8L2F1dGhvcj48
L2F1dGhvcnM+PC9jb250cmlidXRvcnM+PGF1dGgtYWRkcmVzcz5EZXBhcnRtZW50IG9mIE1lZGlj
aW5lLCBDYW1icmlkZ2UgQmlvbWVkaWNhbCBDYW1wdXMsIENhbWJyaWRnZSwgVUsuIGplYzEwMDFA
Y2FtLmFjLnVrLiYjeEQ7Q3Jhd2xleSBGcmFjdHVyZSBMaWFpc29uIFNlcnZpY2UsIENyYXdsZXks
IFN1c3NleCwgVUsuJiN4RDtNUkMgTGlmZWNvdXJzZSBFcGlkZW1pb2xvZ3kgVW5pdCwgVW5pdmVy
c2l0eSBvZiBTb3V0aGFtcHRvbiwgU291dGhhbXB0b24sIFVLLiYjeEQ7VW5pdmVyc2l0eSBIb3Nw
aXRhbHMgQmlybWluZ2hhbSBOSFMgRm91bmRhdGlvbiBUcnVzdCwgQ2VudHJlIGZvciBFbmRvY3Jp
bm9sb2d5LCBEaWFiZXRlcyBhbmQgTWV0YWJvbGlzbSwgVW5pdmVyc2l0eSBvZiBCaXJtaW5naGFt
ICZhbXA7IEJpcm1pbmdoYW0gSGVhbHRoIFBhcnRuZXJzLCBCaXJtaW5naGFtLCBVSy4mI3hEO011
c2N1bG9za2VsZXRhbCBSZXNlYXJjaCBVbml0LCBVbml2ZXJzaXR5IG9mIEJyaXN0b2wgYW5kIFJv
eWFsIFVuaXRlZCBIb3NwaXRhbCBOSFMgRm91bmRhdGlvbiBUcnVzdCwgQmF0aCwgVUsuJiN4RDtN
ZXRhYm9saWMgQm9uZSwgTnVmZmllbGQgT3J0aG9wYWVkaWMgSG9zcGl0YWwsIE94Zm9yZCwgVUsu
JiN4RDtDZW50cmUgZm9yIE1ldGFib2xpYyBEaXNlYXNlcywgVW5pdmVyc2l0eSBvZiBTaGVmZmll
bGQgTWVkaWNhbCBTY2hvb2wsIFNoZWZmaWVsZCwgVUsuJiN4RDtNZXRhYm9saWMgQm9uZSwgVW5p
dmVyc2l0eSBvZiBTaGVmZmllbGQsIFNoZWZmaWVsZCwgVUsuJiN4RDtEZXBhcnRtZW50IG9mIE1l
ZGljaW5lLCBDYW1icmlkZ2UgQmlvbWVkaWNhbCBDYW1wdXMsIENhbWJyaWRnZSwgVUsuJiN4RDtF
bWVyaXR1cyBQcm9mZXNzb3Igb2YgUmhldW1hdG9sb2d5LCBVbml2ZXJzaXR5IG9mIEFiZXJkZWVu
LCBBYmVyZGVlbiwgVUsuJiN4RDtNZXRhYm9saWMgQm9uZSBEaXNlYXNlLCBVbml2ZXJzaXR5IG9m
IE1hbmNoZXN0ZXIsIE1hbmNoZXN0ZXIsIFVLLiYjeEQ7TmF0aW9uYWwgT3N0ZW9wb3Jvc2lzIFNv
Y2lldHksIENhbWVydG9uLCBVSy48L2F1dGgtYWRkcmVzcz48dGl0bGVzPjx0aXRsZT5VSyBjbGlu
aWNhbCBndWlkZWxpbmUgZm9yIHRoZSBwcmV2ZW50aW9uIGFuZCB0cmVhdG1lbnQgb2Ygb3N0ZW9w
b3Jvc2lzPC90aXRsZT48c2Vjb25kYXJ5LXRpdGxlPkFyY2ggT3N0ZW9wb3Jvczwvc2Vjb25kYXJ5
LXRpdGxlPjwvdGl0bGVzPjxwZXJpb2RpY2FsPjxmdWxsLXRpdGxlPkFyY2ggT3N0ZW9wb3Jvczwv
ZnVsbC10aXRsZT48L3BlcmlvZGljYWw+PHBhZ2VzPjQzPC9wYWdlcz48dm9sdW1lPjEyPC92b2x1
bWU+PG51bWJlcj4xPC9udW1iZXI+PGtleXdvcmRzPjxrZXl3b3JkPkFnZWQ8L2tleXdvcmQ+PGtl
eXdvcmQ+Qm9uZSBEZW5zaXR5IENvbnNlcnZhdGlvbiBBZ2VudHMvKnN0YW5kYXJkcy90aGVyYXBl
dXRpYyB1c2U8L2tleXdvcmQ+PGtleXdvcmQ+RGlwaG9zcGhvbmF0ZXMvKnN0YW5kYXJkcy90aGVy
YXBldXRpYyB1c2U8L2tleXdvcmQ+PGtleXdvcmQ+RmVtYWxlPC9rZXl3b3JkPjxrZXl3b3JkPkh1
bWFuczwva2V5d29yZD48a2V5d29yZD5MaWZlIFN0eWxlPC9rZXl3b3JkPjxrZXl3b3JkPk1hbGU8
L2tleXdvcmQ+PGtleXdvcmQ+TWlkZGxlIEFnZWQ8L2tleXdvcmQ+PGtleXdvcmQ+T3N0ZW9wb3Jv
c2lzLypkcnVnIHRoZXJhcHkvZXRpb2xvZ3kvcHJldmVudGlvbiAmYW1wOyBjb250cm9sPC9rZXl3
b3JkPjxrZXl3b3JkPk9zdGVvcG9yb3RpYyBGcmFjdHVyZXMvKnByZXZlbnRpb24gJmFtcDsgY29u
dHJvbDwva2V5d29yZD48a2V5d29yZD4qUHJhY3RpY2UgR3VpZGVsaW5lcyBhcyBUb3BpYzwva2V5
d29yZD48a2V5d29yZD5SaXNrIEFzc2Vzc21lbnQvbWV0aG9kcy9zdGFuZGFyZHM8L2tleXdvcmQ+
PGtleXdvcmQ+VW5pdGVkIEtpbmdkb208L2tleXdvcmQ+PGtleXdvcmQ+RnJhY3R1cmU8L2tleXdv
cmQ+PGtleXdvcmQ+R3VpZGVsaW5lPC9rZXl3b3JkPjxrZXl3b3JkPk5vZ2c8L2tleXdvcmQ+PGtl
eXdvcmQ+T3N0ZW9wb3Jvc2lzPC9rZXl3b3JkPjwva2V5d29yZHM+PGRhdGVzPjx5ZWFyPjIwMTc8
L3llYXI+PHB1Yi1kYXRlcz48ZGF0ZT5EZWM8L2RhdGU+PC9wdWItZGF0ZXM+PC9kYXRlcz48aXNi
bj4xODYyLTM1MTQgKEVsZWN0cm9uaWMpPC9pc2JuPjxhY2Nlc3Npb24tbnVtPjI4NDI1MDg1PC9h
Y2Nlc3Npb24tbnVtPjx1cmxzPjxyZWxhdGVkLXVybHM+PHVybD5odHRwczovL3d3dy5uY2JpLm5s
bS5uaWguZ292L3B1Ym1lZC8yODQyNTA4NTwvdXJsPjwvcmVsYXRlZC11cmxzPjwvdXJscz48Y3Vz
dG9tMj5QTUM1Mzk3NDUyPC9jdXN0b20yPjxlbGVjdHJvbmljLXJlc291cmNlLW51bT4xMC4xMDA3
L3MxMTY1Ny0wMTctMDMyNC01PC9lbGVjdHJvbmljLXJlc291cmNlLW51bT48L3JlY29yZD48L0Np
dGU+PC9FbmROb3RlPgB=
</w:fldData>
        </w:fldChar>
      </w:r>
      <w:r w:rsidR="00EE35E0">
        <w:rPr>
          <w:rFonts w:cstheme="minorHAnsi"/>
          <w:color w:val="131413"/>
          <w:sz w:val="22"/>
          <w:szCs w:val="22"/>
        </w:rPr>
        <w:instrText xml:space="preserve"> ADDIN EN.CITE </w:instrText>
      </w:r>
      <w:r w:rsidR="00EE35E0">
        <w:rPr>
          <w:rFonts w:cstheme="minorHAnsi"/>
          <w:color w:val="131413"/>
          <w:sz w:val="22"/>
          <w:szCs w:val="22"/>
        </w:rPr>
        <w:fldChar w:fldCharType="begin">
          <w:fldData xml:space="preserve">PEVuZE5vdGU+PENpdGU+PEF1dGhvcj5Kb2hhbnNzb248L0F1dGhvcj48WWVhcj4yMDEyPC9ZZWFy
PjxSZWNOdW0+MjI0MDwvUmVjTnVtPjxEaXNwbGF5VGV4dD5bMjQsIDMwXTwvRGlzcGxheVRleHQ+
PHJlY29yZD48cmVjLW51bWJlcj4yMjQwPC9yZWMtbnVtYmVyPjxmb3JlaWduLWtleXM+PGtleSBh
cHA9IkVOIiBkYi1pZD0iZHAweHoyNTA5d3ZmYTdlZTUwZXBmNXJ3MHh4NXoyejJ4djJwIiB0aW1l
c3RhbXA9IjE1NTY3NDIwNTciPjIyNDA8L2tleT48L2ZvcmVpZ24ta2V5cz48cmVmLXR5cGUgbmFt
ZT0iSm91cm5hbCBBcnRpY2xlIj4xNzwvcmVmLXR5cGU+PGNvbnRyaWJ1dG9ycz48YXV0aG9ycz48
YXV0aG9yPkpvaGFuc3NvbiwgSC48L2F1dGhvcj48YXV0aG9yPkthbmlzLCBKLiBBLjwvYXV0aG9y
PjxhdXRob3I+T2RlbiwgQS48L2F1dGhvcj48YXV0aG9yPkNvbXBzdG9uLCBKLjwvYXV0aG9yPjxh
dXRob3I+TWNDbG9za2V5LCBFLjwvYXV0aG9yPjwvYXV0aG9ycz48L2NvbnRyaWJ1dG9ycz48YXV0
aC1hZGRyZXNzPkNvbnN1bHRpbmcgU3RhdGlzdGljaWFucywgR290aGVuYnVyZywgU3dlZGVuLjwv
YXV0aC1hZGRyZXNzPjx0aXRsZXM+PHRpdGxlPkEgY29tcGFyaXNvbiBvZiBjYXNlLWZpbmRpbmcg
c3RyYXRlZ2llcyBpbiB0aGUgVUsgZm9yIHRoZSBtYW5hZ2VtZW50IG9mIGhpcCBmcmFjdHVyZXM8
L3RpdGxlPjxzZWNvbmRhcnktdGl0bGU+T3N0ZW9wb3JvcyBJbnQ8L3NlY29uZGFyeS10aXRsZT48
L3RpdGxlcz48cGVyaW9kaWNhbD48ZnVsbC10aXRsZT5Pc3Rlb3Bvcm9zIEludDwvZnVsbC10aXRs
ZT48L3BlcmlvZGljYWw+PHBhZ2VzPjkwNy0xNTwvcGFnZXM+PHZvbHVtZT4yMzwvdm9sdW1lPjxu
dW1iZXI+MzwvbnVtYmVyPjxlZGl0aW9uPjIwMTIvMDEvMTI8L2VkaXRpb24+PGRhdGVzPjx5ZWFy
PjIwMTI8L3llYXI+PHB1Yi1kYXRlcz48ZGF0ZT5NYXI8L2RhdGU+PC9wdWItZGF0ZXM+PC9kYXRl
cz48aXNibj4xNDMzLTI5NjUgKEVsZWN0cm9uaWMpJiN4RDswOTM3LTk0MVggKExpbmtpbmcpPC9p
c2JuPjxhY2Nlc3Npb24tbnVtPjIyMjM0ODEwPC9hY2Nlc3Npb24tbnVtPjx1cmxzPjxyZWxhdGVk
LXVybHM+PHVybD5odHRwOi8vd3d3Lm5jYmkubmxtLm5paC5nb3YvcHVibWVkLzIyMjM0ODEwPC91
cmw+PC9yZWxhdGVkLXVybHM+PC91cmxzPjxlbGVjdHJvbmljLXJlc291cmNlLW51bT4xMC4xMDA3
L3MwMDE5OC0wMTEtMTg2NC15PC9lbGVjdHJvbmljLXJlc291cmNlLW51bT48bGFuZ3VhZ2U+ZW5n
PC9sYW5ndWFnZT48L3JlY29yZD48L0NpdGU+PENpdGU+PEF1dGhvcj5Db21wc3RvbjwvQXV0aG9y
PjxZZWFyPjIwMTc8L1llYXI+PFJlY051bT40MzE8L1JlY051bT48cmVjb3JkPjxyZWMtbnVtYmVy
PjQzMTwvcmVjLW51bWJlcj48Zm9yZWlnbi1rZXlzPjxrZXkgYXBwPSJFTiIgZGItaWQ9ImRwMHh6
MjUwOXd2ZmE3ZWU1MGVwZjVydzB4eDV6MnoyeHYycCIgdGltZXN0YW1wPSIxNTU2NzQyMDQyIj40
MzE8L2tleT48L2ZvcmVpZ24ta2V5cz48cmVmLXR5cGUgbmFtZT0iSm91cm5hbCBBcnRpY2xlIj4x
NzwvcmVmLXR5cGU+PGNvbnRyaWJ1dG9ycz48YXV0aG9ycz48YXV0aG9yPkNvbXBzdG9uLCBKLjwv
YXV0aG9yPjxhdXRob3I+Q29vcGVyLCBBLjwvYXV0aG9yPjxhdXRob3I+Q29vcGVyLCBDLjwvYXV0
aG9yPjxhdXRob3I+R2l0dG9lcywgTi48L2F1dGhvcj48YXV0aG9yPkdyZWdzb24sIEMuPC9hdXRo
b3I+PGF1dGhvcj5IYXJ2ZXksIE4uPC9hdXRob3I+PGF1dGhvcj5Ib3BlLCBTLjwvYXV0aG9yPjxh
dXRob3I+S2FuaXMsIEouIEEuPC9hdXRob3I+PGF1dGhvcj5NY0Nsb3NrZXksIEUuIFYuPC9hdXRo
b3I+PGF1dGhvcj5Qb29sZSwgSy4gRS4gUy48L2F1dGhvcj48YXV0aG9yPlJlaWQsIEQuIE0uPC9h
dXRob3I+PGF1dGhvcj5TZWxieSwgUC48L2F1dGhvcj48YXV0aG9yPlRob21wc29uLCBGLjwvYXV0
aG9yPjxhdXRob3I+VGh1cnN0b24sIEEuPC9hdXRob3I+PGF1dGhvcj5WaW5lLCBOLjwvYXV0aG9y
PjxhdXRob3I+TmF0aW9uYWwgT3N0ZW9wb3Jvc2lzIEd1aWRlbGluZSwgR3JvdXA8L2F1dGhvcj48
L2F1dGhvcnM+PC9jb250cmlidXRvcnM+PGF1dGgtYWRkcmVzcz5EZXBhcnRtZW50IG9mIE1lZGlj
aW5lLCBDYW1icmlkZ2UgQmlvbWVkaWNhbCBDYW1wdXMsIENhbWJyaWRnZSwgVUsuIGplYzEwMDFA
Y2FtLmFjLnVrLiYjeEQ7Q3Jhd2xleSBGcmFjdHVyZSBMaWFpc29uIFNlcnZpY2UsIENyYXdsZXks
IFN1c3NleCwgVUsuJiN4RDtNUkMgTGlmZWNvdXJzZSBFcGlkZW1pb2xvZ3kgVW5pdCwgVW5pdmVy
c2l0eSBvZiBTb3V0aGFtcHRvbiwgU291dGhhbXB0b24sIFVLLiYjeEQ7VW5pdmVyc2l0eSBIb3Nw
aXRhbHMgQmlybWluZ2hhbSBOSFMgRm91bmRhdGlvbiBUcnVzdCwgQ2VudHJlIGZvciBFbmRvY3Jp
bm9sb2d5LCBEaWFiZXRlcyBhbmQgTWV0YWJvbGlzbSwgVW5pdmVyc2l0eSBvZiBCaXJtaW5naGFt
ICZhbXA7IEJpcm1pbmdoYW0gSGVhbHRoIFBhcnRuZXJzLCBCaXJtaW5naGFtLCBVSy4mI3hEO011
c2N1bG9za2VsZXRhbCBSZXNlYXJjaCBVbml0LCBVbml2ZXJzaXR5IG9mIEJyaXN0b2wgYW5kIFJv
eWFsIFVuaXRlZCBIb3NwaXRhbCBOSFMgRm91bmRhdGlvbiBUcnVzdCwgQmF0aCwgVUsuJiN4RDtN
ZXRhYm9saWMgQm9uZSwgTnVmZmllbGQgT3J0aG9wYWVkaWMgSG9zcGl0YWwsIE94Zm9yZCwgVUsu
JiN4RDtDZW50cmUgZm9yIE1ldGFib2xpYyBEaXNlYXNlcywgVW5pdmVyc2l0eSBvZiBTaGVmZmll
bGQgTWVkaWNhbCBTY2hvb2wsIFNoZWZmaWVsZCwgVUsuJiN4RDtNZXRhYm9saWMgQm9uZSwgVW5p
dmVyc2l0eSBvZiBTaGVmZmllbGQsIFNoZWZmaWVsZCwgVUsuJiN4RDtEZXBhcnRtZW50IG9mIE1l
ZGljaW5lLCBDYW1icmlkZ2UgQmlvbWVkaWNhbCBDYW1wdXMsIENhbWJyaWRnZSwgVUsuJiN4RDtF
bWVyaXR1cyBQcm9mZXNzb3Igb2YgUmhldW1hdG9sb2d5LCBVbml2ZXJzaXR5IG9mIEFiZXJkZWVu
LCBBYmVyZGVlbiwgVUsuJiN4RDtNZXRhYm9saWMgQm9uZSBEaXNlYXNlLCBVbml2ZXJzaXR5IG9m
IE1hbmNoZXN0ZXIsIE1hbmNoZXN0ZXIsIFVLLiYjeEQ7TmF0aW9uYWwgT3N0ZW9wb3Jvc2lzIFNv
Y2lldHksIENhbWVydG9uLCBVSy48L2F1dGgtYWRkcmVzcz48dGl0bGVzPjx0aXRsZT5VSyBjbGlu
aWNhbCBndWlkZWxpbmUgZm9yIHRoZSBwcmV2ZW50aW9uIGFuZCB0cmVhdG1lbnQgb2Ygb3N0ZW9w
b3Jvc2lzPC90aXRsZT48c2Vjb25kYXJ5LXRpdGxlPkFyY2ggT3N0ZW9wb3Jvczwvc2Vjb25kYXJ5
LXRpdGxlPjwvdGl0bGVzPjxwZXJpb2RpY2FsPjxmdWxsLXRpdGxlPkFyY2ggT3N0ZW9wb3Jvczwv
ZnVsbC10aXRsZT48L3BlcmlvZGljYWw+PHBhZ2VzPjQzPC9wYWdlcz48dm9sdW1lPjEyPC92b2x1
bWU+PG51bWJlcj4xPC9udW1iZXI+PGtleXdvcmRzPjxrZXl3b3JkPkFnZWQ8L2tleXdvcmQ+PGtl
eXdvcmQ+Qm9uZSBEZW5zaXR5IENvbnNlcnZhdGlvbiBBZ2VudHMvKnN0YW5kYXJkcy90aGVyYXBl
dXRpYyB1c2U8L2tleXdvcmQ+PGtleXdvcmQ+RGlwaG9zcGhvbmF0ZXMvKnN0YW5kYXJkcy90aGVy
YXBldXRpYyB1c2U8L2tleXdvcmQ+PGtleXdvcmQ+RmVtYWxlPC9rZXl3b3JkPjxrZXl3b3JkPkh1
bWFuczwva2V5d29yZD48a2V5d29yZD5MaWZlIFN0eWxlPC9rZXl3b3JkPjxrZXl3b3JkPk1hbGU8
L2tleXdvcmQ+PGtleXdvcmQ+TWlkZGxlIEFnZWQ8L2tleXdvcmQ+PGtleXdvcmQ+T3N0ZW9wb3Jv
c2lzLypkcnVnIHRoZXJhcHkvZXRpb2xvZ3kvcHJldmVudGlvbiAmYW1wOyBjb250cm9sPC9rZXl3
b3JkPjxrZXl3b3JkPk9zdGVvcG9yb3RpYyBGcmFjdHVyZXMvKnByZXZlbnRpb24gJmFtcDsgY29u
dHJvbDwva2V5d29yZD48a2V5d29yZD4qUHJhY3RpY2UgR3VpZGVsaW5lcyBhcyBUb3BpYzwva2V5
d29yZD48a2V5d29yZD5SaXNrIEFzc2Vzc21lbnQvbWV0aG9kcy9zdGFuZGFyZHM8L2tleXdvcmQ+
PGtleXdvcmQ+VW5pdGVkIEtpbmdkb208L2tleXdvcmQ+PGtleXdvcmQ+RnJhY3R1cmU8L2tleXdv
cmQ+PGtleXdvcmQ+R3VpZGVsaW5lPC9rZXl3b3JkPjxrZXl3b3JkPk5vZ2c8L2tleXdvcmQ+PGtl
eXdvcmQ+T3N0ZW9wb3Jvc2lzPC9rZXl3b3JkPjwva2V5d29yZHM+PGRhdGVzPjx5ZWFyPjIwMTc8
L3llYXI+PHB1Yi1kYXRlcz48ZGF0ZT5EZWM8L2RhdGU+PC9wdWItZGF0ZXM+PC9kYXRlcz48aXNi
bj4xODYyLTM1MTQgKEVsZWN0cm9uaWMpPC9pc2JuPjxhY2Nlc3Npb24tbnVtPjI4NDI1MDg1PC9h
Y2Nlc3Npb24tbnVtPjx1cmxzPjxyZWxhdGVkLXVybHM+PHVybD5odHRwczovL3d3dy5uY2JpLm5s
bS5uaWguZ292L3B1Ym1lZC8yODQyNTA4NTwvdXJsPjwvcmVsYXRlZC11cmxzPjwvdXJscz48Y3Vz
dG9tMj5QTUM1Mzk3NDUyPC9jdXN0b20yPjxlbGVjdHJvbmljLXJlc291cmNlLW51bT4xMC4xMDA3
L3MxMTY1Ny0wMTctMDMyNC01PC9lbGVjdHJvbmljLXJlc291cmNlLW51bT48L3JlY29yZD48L0Np
dGU+PC9FbmROb3RlPgB=
</w:fldData>
        </w:fldChar>
      </w:r>
      <w:r w:rsidR="00EE35E0">
        <w:rPr>
          <w:rFonts w:cstheme="minorHAnsi"/>
          <w:color w:val="131413"/>
          <w:sz w:val="22"/>
          <w:szCs w:val="22"/>
        </w:rPr>
        <w:instrText xml:space="preserve"> ADDIN EN.CITE.DATA </w:instrText>
      </w:r>
      <w:r w:rsidR="00EE35E0">
        <w:rPr>
          <w:rFonts w:cstheme="minorHAnsi"/>
          <w:color w:val="131413"/>
          <w:sz w:val="22"/>
          <w:szCs w:val="22"/>
        </w:rPr>
      </w:r>
      <w:r w:rsidR="00EE35E0">
        <w:rPr>
          <w:rFonts w:cstheme="minorHAnsi"/>
          <w:color w:val="131413"/>
          <w:sz w:val="22"/>
          <w:szCs w:val="22"/>
        </w:rPr>
        <w:fldChar w:fldCharType="end"/>
      </w:r>
      <w:r w:rsidR="009655FE">
        <w:rPr>
          <w:rFonts w:cstheme="minorHAnsi"/>
          <w:color w:val="131413"/>
          <w:sz w:val="22"/>
          <w:szCs w:val="22"/>
        </w:rPr>
      </w:r>
      <w:r w:rsidR="009655FE">
        <w:rPr>
          <w:rFonts w:cstheme="minorHAnsi"/>
          <w:color w:val="131413"/>
          <w:sz w:val="22"/>
          <w:szCs w:val="22"/>
        </w:rPr>
        <w:fldChar w:fldCharType="separate"/>
      </w:r>
      <w:r w:rsidR="00EE35E0">
        <w:rPr>
          <w:rFonts w:cstheme="minorHAnsi"/>
          <w:noProof/>
          <w:color w:val="131413"/>
          <w:sz w:val="22"/>
          <w:szCs w:val="22"/>
        </w:rPr>
        <w:t>[24, 30]</w:t>
      </w:r>
      <w:r w:rsidR="009655FE">
        <w:rPr>
          <w:rFonts w:cstheme="minorHAnsi"/>
          <w:color w:val="131413"/>
          <w:sz w:val="22"/>
          <w:szCs w:val="22"/>
        </w:rPr>
        <w:fldChar w:fldCharType="end"/>
      </w:r>
      <w:r w:rsidR="0027315D" w:rsidRPr="00F21A62">
        <w:rPr>
          <w:rFonts w:cstheme="minorHAnsi"/>
          <w:color w:val="131413"/>
          <w:sz w:val="22"/>
          <w:szCs w:val="22"/>
        </w:rPr>
        <w:t xml:space="preserve">  </w:t>
      </w:r>
      <w:r w:rsidR="00F21A62" w:rsidRPr="00F21A62">
        <w:rPr>
          <w:rFonts w:cstheme="minorHAnsi"/>
          <w:color w:val="131413"/>
          <w:sz w:val="22"/>
          <w:szCs w:val="22"/>
        </w:rPr>
        <w:t xml:space="preserve">The final major advantage in the current setting is that </w:t>
      </w:r>
      <w:r w:rsidR="00F21A62">
        <w:rPr>
          <w:rFonts w:cstheme="minorHAnsi"/>
          <w:color w:val="131413"/>
          <w:sz w:val="22"/>
          <w:szCs w:val="22"/>
        </w:rPr>
        <w:t xml:space="preserve">the </w:t>
      </w:r>
      <w:r w:rsidR="00F21A62" w:rsidRPr="00F21A62">
        <w:rPr>
          <w:sz w:val="22"/>
          <w:szCs w:val="22"/>
        </w:rPr>
        <w:t xml:space="preserve">assessment with FRAX </w:t>
      </w:r>
      <w:r w:rsidR="00544DC5">
        <w:rPr>
          <w:sz w:val="22"/>
          <w:szCs w:val="22"/>
        </w:rPr>
        <w:t xml:space="preserve">can be undertaken remotely via </w:t>
      </w:r>
      <w:r w:rsidR="00544DC5">
        <w:rPr>
          <w:sz w:val="22"/>
          <w:szCs w:val="22"/>
        </w:rPr>
        <w:lastRenderedPageBreak/>
        <w:t>telemedicine</w:t>
      </w:r>
      <w:r w:rsidR="008D0432">
        <w:rPr>
          <w:sz w:val="22"/>
          <w:szCs w:val="22"/>
        </w:rPr>
        <w:t xml:space="preserve">; indeed, future approaches could include embedding the FRAX risk assessment within electronic primary care records. </w:t>
      </w:r>
      <w:r w:rsidR="00544DC5">
        <w:rPr>
          <w:sz w:val="22"/>
          <w:szCs w:val="22"/>
        </w:rPr>
        <w:t xml:space="preserve"> </w:t>
      </w:r>
    </w:p>
    <w:p w14:paraId="2803D0DE" w14:textId="160BF338" w:rsidR="00001E03" w:rsidRDefault="008D0432" w:rsidP="00544DC5">
      <w:pPr>
        <w:pStyle w:val="CommentText"/>
        <w:spacing w:after="0" w:line="360" w:lineRule="auto"/>
        <w:rPr>
          <w:sz w:val="22"/>
          <w:szCs w:val="22"/>
        </w:rPr>
      </w:pPr>
      <w:r>
        <w:rPr>
          <w:sz w:val="22"/>
          <w:szCs w:val="22"/>
        </w:rPr>
        <w:t xml:space="preserve">In summary, this analysis quantifies the impact of the COVID-19 pandemic and different approaches to its management on fracture risk assessment by the online FRAX tool.  In many countries, the impact is large and persisting and it is highly likely that similar patterns are seen across many NCDs.  </w:t>
      </w:r>
      <w:r w:rsidR="00001E03">
        <w:rPr>
          <w:sz w:val="22"/>
          <w:szCs w:val="22"/>
        </w:rPr>
        <w:t>Though not studied directly here, p</w:t>
      </w:r>
      <w:r>
        <w:rPr>
          <w:sz w:val="22"/>
          <w:szCs w:val="22"/>
        </w:rPr>
        <w:t>reparedness</w:t>
      </w:r>
      <w:r w:rsidR="00001E03">
        <w:rPr>
          <w:sz w:val="22"/>
          <w:szCs w:val="22"/>
        </w:rPr>
        <w:t xml:space="preserve"> is likely to be one of the major drivers limiting the impact.  Many lessons need to be learned for future national and international events impacting on health care</w:t>
      </w:r>
      <w:r w:rsidR="00C77C2E">
        <w:rPr>
          <w:sz w:val="22"/>
          <w:szCs w:val="22"/>
        </w:rPr>
        <w:t xml:space="preserve"> resources</w:t>
      </w:r>
      <w:r w:rsidR="00001E03">
        <w:rPr>
          <w:sz w:val="22"/>
          <w:szCs w:val="22"/>
        </w:rPr>
        <w:t>.</w:t>
      </w:r>
    </w:p>
    <w:p w14:paraId="1A516A19" w14:textId="4571562D" w:rsidR="008D0432" w:rsidRDefault="008D0432" w:rsidP="00544DC5">
      <w:pPr>
        <w:pStyle w:val="CommentText"/>
        <w:spacing w:after="0" w:line="360" w:lineRule="auto"/>
        <w:rPr>
          <w:sz w:val="22"/>
          <w:szCs w:val="22"/>
        </w:rPr>
      </w:pPr>
      <w:r>
        <w:rPr>
          <w:sz w:val="22"/>
          <w:szCs w:val="22"/>
        </w:rPr>
        <w:t xml:space="preserve"> </w:t>
      </w:r>
    </w:p>
    <w:p w14:paraId="7CE1F6A9" w14:textId="77777777" w:rsidR="0065401A" w:rsidRPr="0065401A" w:rsidRDefault="0065401A" w:rsidP="0065401A">
      <w:pPr>
        <w:spacing w:after="0" w:line="360" w:lineRule="auto"/>
        <w:rPr>
          <w:rFonts w:cstheme="minorHAnsi"/>
          <w:b/>
        </w:rPr>
      </w:pPr>
      <w:r w:rsidRPr="0065401A">
        <w:rPr>
          <w:rFonts w:cstheme="minorHAnsi"/>
          <w:b/>
        </w:rPr>
        <w:t>References</w:t>
      </w:r>
    </w:p>
    <w:p w14:paraId="57990911" w14:textId="77777777" w:rsidR="00EE35E0" w:rsidRPr="00EE35E0" w:rsidRDefault="0065401A" w:rsidP="00EE35E0">
      <w:pPr>
        <w:pStyle w:val="EndNoteBibliography"/>
        <w:spacing w:after="0"/>
      </w:pPr>
      <w:r>
        <w:rPr>
          <w:rFonts w:cstheme="minorHAnsi"/>
        </w:rPr>
        <w:fldChar w:fldCharType="begin"/>
      </w:r>
      <w:r>
        <w:rPr>
          <w:rFonts w:cstheme="minorHAnsi"/>
        </w:rPr>
        <w:instrText xml:space="preserve"> ADDIN EN.REFLIST </w:instrText>
      </w:r>
      <w:r>
        <w:rPr>
          <w:rFonts w:cstheme="minorHAnsi"/>
        </w:rPr>
        <w:fldChar w:fldCharType="separate"/>
      </w:r>
      <w:r w:rsidR="00EE35E0" w:rsidRPr="00EE35E0">
        <w:t>1.</w:t>
      </w:r>
      <w:r w:rsidR="00EE35E0" w:rsidRPr="00EE35E0">
        <w:tab/>
        <w:t>GBD Disease and Injury Incidence and Prevalence Collaborators (2018) Global, regional, and national incidence, prevalence, and years lived with disability for 354 diseases and injuries for 195 countries and territories, 1990-2017: a systematic analysis for the Global Burden of Disease Study 2017. Lancet 392:1789-1858</w:t>
      </w:r>
    </w:p>
    <w:p w14:paraId="0F7C8CDC" w14:textId="5F5A419C" w:rsidR="00EE35E0" w:rsidRPr="00EE35E0" w:rsidRDefault="00EE35E0" w:rsidP="00EE35E0">
      <w:pPr>
        <w:pStyle w:val="EndNoteBibliography"/>
        <w:spacing w:after="0"/>
      </w:pPr>
      <w:r w:rsidRPr="00EE35E0">
        <w:t>2.</w:t>
      </w:r>
      <w:r w:rsidRPr="00EE35E0">
        <w:tab/>
        <w:t>Kanis JA on behalf of the World Health Organization Scientific Group (2008) Assessment of osteoporosis at the primary health-care level. Technical Report. (</w:t>
      </w:r>
      <w:hyperlink r:id="rId9" w:history="1">
        <w:r w:rsidRPr="00EE35E0">
          <w:rPr>
            <w:rStyle w:val="Hyperlink"/>
          </w:rPr>
          <w:t>https://www.sheffield.ac.uk/FRAX/pdfs/WHO_Technical_Report.pdf</w:t>
        </w:r>
      </w:hyperlink>
      <w:r w:rsidRPr="00EE35E0">
        <w:t xml:space="preserve">). University of Sheffield, UK, </w:t>
      </w:r>
    </w:p>
    <w:p w14:paraId="512FD1C1" w14:textId="77777777" w:rsidR="00EE35E0" w:rsidRPr="00EE35E0" w:rsidRDefault="00EE35E0" w:rsidP="00EE35E0">
      <w:pPr>
        <w:pStyle w:val="EndNoteBibliography"/>
        <w:spacing w:after="0"/>
      </w:pPr>
      <w:r w:rsidRPr="00EE35E0">
        <w:t>3.</w:t>
      </w:r>
      <w:r w:rsidRPr="00EE35E0">
        <w:tab/>
        <w:t>(1994) Assessment of fracture risk and its application to screening for postmenopausal osteoporosis. Report of a WHO Study Group. World Health Organ Tech Rep Ser 843:1-129</w:t>
      </w:r>
    </w:p>
    <w:p w14:paraId="6D02A5A7" w14:textId="77777777" w:rsidR="00EE35E0" w:rsidRPr="00EE35E0" w:rsidRDefault="00EE35E0" w:rsidP="00EE35E0">
      <w:pPr>
        <w:pStyle w:val="EndNoteBibliography"/>
        <w:spacing w:after="0"/>
      </w:pPr>
      <w:r w:rsidRPr="00EE35E0">
        <w:t>4.</w:t>
      </w:r>
      <w:r w:rsidRPr="00EE35E0">
        <w:tab/>
        <w:t>Compston JE, McClung MR, Leslie WD (2019) Osteoporosis. Lancet 393:364-376</w:t>
      </w:r>
    </w:p>
    <w:p w14:paraId="406B52EB" w14:textId="77777777" w:rsidR="00EE35E0" w:rsidRPr="00EE35E0" w:rsidRDefault="00EE35E0" w:rsidP="00EE35E0">
      <w:pPr>
        <w:pStyle w:val="EndNoteBibliography"/>
        <w:spacing w:after="0"/>
      </w:pPr>
      <w:r w:rsidRPr="00EE35E0">
        <w:t>5.</w:t>
      </w:r>
      <w:r w:rsidRPr="00EE35E0">
        <w:tab/>
        <w:t>Oden A, McCloskey EV, Johansson H, Kanis JA (2013) Assessing the impact of osteoporosis on the burden of hip fractures. Calcif Tissue Int 92:42-49</w:t>
      </w:r>
    </w:p>
    <w:p w14:paraId="607E098B" w14:textId="77777777" w:rsidR="00EE35E0" w:rsidRPr="00EE35E0" w:rsidRDefault="00EE35E0" w:rsidP="00EE35E0">
      <w:pPr>
        <w:pStyle w:val="EndNoteBibliography"/>
        <w:spacing w:after="0"/>
      </w:pPr>
      <w:r w:rsidRPr="00EE35E0">
        <w:t>6.</w:t>
      </w:r>
      <w:r w:rsidRPr="00EE35E0">
        <w:tab/>
        <w:t>Svedbom A, Hernlund E, Ivergard M, Compston J, Cooper C, Stenmark J, McCloskey EV, Jonsson B, Kanis JA (2013) Osteoporosis in the European Union: a compendium of country-specific reports. Arch Osteoporos 8:137</w:t>
      </w:r>
    </w:p>
    <w:p w14:paraId="7406D26A" w14:textId="77777777" w:rsidR="00EE35E0" w:rsidRPr="00EE35E0" w:rsidRDefault="00EE35E0" w:rsidP="00EE35E0">
      <w:pPr>
        <w:pStyle w:val="EndNoteBibliography"/>
        <w:spacing w:after="0"/>
      </w:pPr>
      <w:r w:rsidRPr="00EE35E0">
        <w:t>7.</w:t>
      </w:r>
      <w:r w:rsidRPr="00EE35E0">
        <w:tab/>
        <w:t>Hernlund E, Svedbom A, Ivergard M, Compston J, Cooper C, Stenmark J, McCloskey EV, Jonsson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w:t>
      </w:r>
    </w:p>
    <w:p w14:paraId="0F4C2BCB" w14:textId="77777777" w:rsidR="00EE35E0" w:rsidRPr="00EE35E0" w:rsidRDefault="00EE35E0" w:rsidP="00EE35E0">
      <w:pPr>
        <w:pStyle w:val="EndNoteBibliography"/>
        <w:spacing w:after="0"/>
      </w:pPr>
      <w:r w:rsidRPr="00EE35E0">
        <w:t>8.</w:t>
      </w:r>
      <w:r w:rsidRPr="00EE35E0">
        <w:tab/>
        <w:t xml:space="preserve">WHO (1997) The world health report 1997: conquering suffering, enriching humanity. Geneva, World Health Organization. </w:t>
      </w:r>
    </w:p>
    <w:p w14:paraId="7496AA02" w14:textId="77777777" w:rsidR="00EE35E0" w:rsidRPr="00EE35E0" w:rsidRDefault="00EE35E0" w:rsidP="00EE35E0">
      <w:pPr>
        <w:pStyle w:val="EndNoteBibliography"/>
        <w:spacing w:after="0"/>
      </w:pPr>
      <w:r w:rsidRPr="00EE35E0">
        <w:t>9.</w:t>
      </w:r>
      <w:r w:rsidRPr="00EE35E0">
        <w:tab/>
        <w:t>Kanis JA, Harvey NC, Cooper C, Johansson H, Oden A, McCloskey EV, Advisory Board of the National Osteoporosis Guideline G (2016) A systematic review of intervention thresholds based on FRAX : A report prepared for the National Osteoporosis Guideline Group and the International Osteoporosis Foundation. Arch Osteoporos 11:25</w:t>
      </w:r>
    </w:p>
    <w:p w14:paraId="2C106101" w14:textId="77777777" w:rsidR="00EE35E0" w:rsidRPr="00EE35E0" w:rsidRDefault="00EE35E0" w:rsidP="00EE35E0">
      <w:pPr>
        <w:pStyle w:val="EndNoteBibliography"/>
        <w:spacing w:after="0"/>
      </w:pPr>
      <w:r w:rsidRPr="00EE35E0">
        <w:t>10.</w:t>
      </w:r>
      <w:r w:rsidRPr="00EE35E0">
        <w:tab/>
        <w:t>Chotiyarnwong P, Harvey NC, Johansson H, Liu E, Lorentzen M, Kanis JA, McCloskey EV (2019) Temporal changes in access to FRAX(R) in Thailand between 2010 and 2018. Arch Osteoporos 14:66</w:t>
      </w:r>
    </w:p>
    <w:p w14:paraId="66131C46" w14:textId="77777777" w:rsidR="00EE35E0" w:rsidRPr="00EE35E0" w:rsidRDefault="00EE35E0" w:rsidP="00EE35E0">
      <w:pPr>
        <w:pStyle w:val="EndNoteBibliography"/>
        <w:spacing w:after="0"/>
      </w:pPr>
      <w:r w:rsidRPr="00EE35E0">
        <w:t>11.</w:t>
      </w:r>
      <w:r w:rsidRPr="00EE35E0">
        <w:tab/>
        <w:t xml:space="preserve">Richardson S, Hirsch JS, Narasimhan M, et al. (2020) Presenting Characteristics, Comorbidities, and Outcomes Among 5700 Patients Hospitalized With COVID-19 in the New York City Area. JAMA </w:t>
      </w:r>
    </w:p>
    <w:p w14:paraId="1111C936" w14:textId="77777777" w:rsidR="00EE35E0" w:rsidRPr="00EE35E0" w:rsidRDefault="00EE35E0" w:rsidP="00EE35E0">
      <w:pPr>
        <w:pStyle w:val="EndNoteBibliography"/>
        <w:spacing w:after="0"/>
      </w:pPr>
      <w:r w:rsidRPr="00EE35E0">
        <w:t>12.</w:t>
      </w:r>
      <w:r w:rsidRPr="00EE35E0">
        <w:tab/>
        <w:t>Wang T, Du Z, Zhu F, Cao Z, An Y, Gao Y, Jiang B (2020) Comorbidities and multi-organ injuries in the treatment of COVID-19. Lancet 395:e52</w:t>
      </w:r>
    </w:p>
    <w:p w14:paraId="0A6BF43E" w14:textId="77777777" w:rsidR="00EE35E0" w:rsidRPr="00EE35E0" w:rsidRDefault="00EE35E0" w:rsidP="00EE35E0">
      <w:pPr>
        <w:pStyle w:val="EndNoteBibliography"/>
        <w:spacing w:after="0"/>
      </w:pPr>
      <w:r w:rsidRPr="00EE35E0">
        <w:t>13.</w:t>
      </w:r>
      <w:r w:rsidRPr="00EE35E0">
        <w:tab/>
        <w:t>Yang R, Gui X, Zhang Y, Xiong Y (2020) The role of essential organ-based comorbidities in the prognosis of COVID-19 infection patients. Expert Rev Respir Med 1-4</w:t>
      </w:r>
    </w:p>
    <w:p w14:paraId="55B67209" w14:textId="77777777" w:rsidR="00EE35E0" w:rsidRPr="00EE35E0" w:rsidRDefault="00EE35E0" w:rsidP="00EE35E0">
      <w:pPr>
        <w:pStyle w:val="EndNoteBibliography"/>
        <w:spacing w:after="0"/>
      </w:pPr>
      <w:r w:rsidRPr="00EE35E0">
        <w:lastRenderedPageBreak/>
        <w:t>14.</w:t>
      </w:r>
      <w:r w:rsidRPr="00EE35E0">
        <w:tab/>
        <w:t xml:space="preserve">Pal R, Bhadada SK (2020) COVID-19 and non-communicable diseases. Postgrad Med J </w:t>
      </w:r>
    </w:p>
    <w:p w14:paraId="185D1F87" w14:textId="77777777" w:rsidR="00EE35E0" w:rsidRPr="00EE35E0" w:rsidRDefault="00EE35E0" w:rsidP="00EE35E0">
      <w:pPr>
        <w:pStyle w:val="EndNoteBibliography"/>
        <w:spacing w:after="0"/>
      </w:pPr>
      <w:r w:rsidRPr="00EE35E0">
        <w:t>15.</w:t>
      </w:r>
      <w:r w:rsidRPr="00EE35E0">
        <w:tab/>
        <w:t xml:space="preserve">Appleby J (2020) What is happening to non-covid deaths? BMJ 2020;369:m1607 </w:t>
      </w:r>
    </w:p>
    <w:p w14:paraId="7B527D8F" w14:textId="4D3AADF1" w:rsidR="00EE35E0" w:rsidRPr="00EE35E0" w:rsidRDefault="00EE35E0" w:rsidP="00EE35E0">
      <w:pPr>
        <w:pStyle w:val="EndNoteBibliography"/>
        <w:spacing w:after="0"/>
      </w:pPr>
      <w:r w:rsidRPr="00EE35E0">
        <w:t>16.</w:t>
      </w:r>
      <w:r w:rsidRPr="00EE35E0">
        <w:tab/>
        <w:t xml:space="preserve">Lai A, Pasea L, Banerjee A, Denaxas S (2020) Estimating excess mortality in people with cancer and multimorbidity in the COVID-19 emergency </w:t>
      </w:r>
      <w:hyperlink r:id="rId10" w:history="1">
        <w:r w:rsidRPr="00EE35E0">
          <w:rPr>
            <w:rStyle w:val="Hyperlink"/>
          </w:rPr>
          <w:t>https://wwwresearchgatenet/publication/340984562_Estimating_excess_mortality_in_people_with_cancer_and_multimorbidity_in_the_COVID-19_emergency</w:t>
        </w:r>
      </w:hyperlink>
      <w:r w:rsidRPr="00EE35E0">
        <w:t xml:space="preserve"> </w:t>
      </w:r>
    </w:p>
    <w:p w14:paraId="11C76FF8" w14:textId="77777777" w:rsidR="00EE35E0" w:rsidRPr="00EE35E0" w:rsidRDefault="00EE35E0" w:rsidP="00EE35E0">
      <w:pPr>
        <w:pStyle w:val="EndNoteBibliography"/>
        <w:spacing w:after="0"/>
      </w:pPr>
      <w:r w:rsidRPr="00EE35E0">
        <w:t>17.</w:t>
      </w:r>
      <w:r w:rsidRPr="00EE35E0">
        <w:tab/>
        <w:t xml:space="preserve">Girgis CM, Clifton-Bligh RJ (2020) Osteoporosis in the age of COVID-19. Osteoporos Int </w:t>
      </w:r>
    </w:p>
    <w:p w14:paraId="0C604085" w14:textId="17D838A0" w:rsidR="00EE35E0" w:rsidRPr="00EE35E0" w:rsidRDefault="00EE35E0" w:rsidP="00EE35E0">
      <w:pPr>
        <w:pStyle w:val="EndNoteBibliography"/>
        <w:spacing w:after="0"/>
      </w:pPr>
      <w:r w:rsidRPr="00EE35E0">
        <w:t>18.</w:t>
      </w:r>
      <w:r w:rsidRPr="00EE35E0">
        <w:tab/>
        <w:t xml:space="preserve">American Society of Bone and Mineral Research (2020) Joint guidance on osteoporosis management in the era of COVID-19 from the ASBMR, AACE, ENDOCRINE SOCIETY, ECTS &amp; NOF. </w:t>
      </w:r>
      <w:hyperlink r:id="rId11" w:history="1">
        <w:r w:rsidRPr="00EE35E0">
          <w:rPr>
            <w:rStyle w:val="Hyperlink"/>
          </w:rPr>
          <w:t>https://wwwasbmrorg/ASBMRStatementsDetail/joint-guidance-on-osteoporosis-management-in-era-o</w:t>
        </w:r>
      </w:hyperlink>
      <w:r w:rsidRPr="00EE35E0">
        <w:t xml:space="preserve"> </w:t>
      </w:r>
    </w:p>
    <w:p w14:paraId="1E9A0A4E" w14:textId="77777777" w:rsidR="00EE35E0" w:rsidRPr="00EE35E0" w:rsidRDefault="00EE35E0" w:rsidP="00EE35E0">
      <w:pPr>
        <w:pStyle w:val="EndNoteBibliography"/>
        <w:spacing w:after="0"/>
      </w:pPr>
      <w:r w:rsidRPr="00EE35E0">
        <w:t>19.</w:t>
      </w:r>
      <w:r w:rsidRPr="00EE35E0">
        <w:tab/>
        <w:t>Cummings SR, Ferrari S, Eastell R, et al. (2018) Vertebral Fractures After Discontinuation of Denosumab: A Post Hoc Analysis of the Randomized Placebo-Controlled FREEDOM Trial and Its Extension. J Bone Miner Res 33:190-198</w:t>
      </w:r>
    </w:p>
    <w:p w14:paraId="1B36AE4E" w14:textId="77777777" w:rsidR="00EE35E0" w:rsidRPr="00EE35E0" w:rsidRDefault="00EE35E0" w:rsidP="00EE35E0">
      <w:pPr>
        <w:pStyle w:val="EndNoteBibliography"/>
        <w:spacing w:after="0"/>
      </w:pPr>
      <w:r w:rsidRPr="00EE35E0">
        <w:t>20.</w:t>
      </w:r>
      <w:r w:rsidRPr="00EE35E0">
        <w:tab/>
        <w:t>McCloskey EV, Johansson H, Harvey NC, Compston J, Kanis JA (2017) Access to fracture risk assessment by FRAX and linked National Osteoporosis Guideline Group (NOGG) guidance in the UK-an analysis of anonymous website activity. Osteoporos Int 28:71-76</w:t>
      </w:r>
    </w:p>
    <w:p w14:paraId="5F1401B2" w14:textId="6BA8E10A" w:rsidR="00EE35E0" w:rsidRPr="00EE35E0" w:rsidRDefault="00EE35E0" w:rsidP="00EE35E0">
      <w:pPr>
        <w:pStyle w:val="EndNoteBibliography"/>
        <w:spacing w:after="0"/>
      </w:pPr>
      <w:r w:rsidRPr="00EE35E0">
        <w:t>21.</w:t>
      </w:r>
      <w:r w:rsidRPr="00EE35E0">
        <w:tab/>
        <w:t xml:space="preserve">World Health Organization (2016) Global Health Observatory Data. NCD Mortality and Morbidity. (Available at </w:t>
      </w:r>
      <w:hyperlink r:id="rId12" w:history="1">
        <w:r w:rsidRPr="00EE35E0">
          <w:rPr>
            <w:rStyle w:val="Hyperlink"/>
          </w:rPr>
          <w:t>https://wwwwhoint/gho/ncd/mortality_morbidity/en/</w:t>
        </w:r>
      </w:hyperlink>
      <w:r w:rsidRPr="00EE35E0">
        <w:t xml:space="preserve">, last accessed on 9th May, 2020) </w:t>
      </w:r>
    </w:p>
    <w:p w14:paraId="725F5F9F" w14:textId="77777777" w:rsidR="00EE35E0" w:rsidRPr="00EE35E0" w:rsidRDefault="00EE35E0" w:rsidP="00EE35E0">
      <w:pPr>
        <w:pStyle w:val="EndNoteBibliography"/>
        <w:spacing w:after="0"/>
      </w:pPr>
      <w:r w:rsidRPr="00EE35E0">
        <w:t>22.</w:t>
      </w:r>
      <w:r w:rsidRPr="00EE35E0">
        <w:tab/>
        <w:t xml:space="preserve">National Institute for Health and Care Excellence (2012) NICE Clinical Guideline 146.  Osteoporosis: assessing the risk of fragility fracture. </w:t>
      </w:r>
    </w:p>
    <w:p w14:paraId="137165E3" w14:textId="77777777" w:rsidR="00EE35E0" w:rsidRPr="00EE35E0" w:rsidRDefault="00EE35E0" w:rsidP="00EE35E0">
      <w:pPr>
        <w:pStyle w:val="EndNoteBibliography"/>
        <w:spacing w:after="0"/>
      </w:pPr>
      <w:r w:rsidRPr="00EE35E0">
        <w:t>23.</w:t>
      </w:r>
      <w:r w:rsidRPr="00EE35E0">
        <w:tab/>
        <w:t>Viswanathan M, Reddy S, Berkman N, Cullen K, Middleton JC, Nicholson WK, Kahwati LC (2018) Screening to Prevent Osteoporotic Fractures: Updated Evidence Report and Systematic Review for the US Preventive Services Task Force. JAMA 319:2532-2551</w:t>
      </w:r>
    </w:p>
    <w:p w14:paraId="3FE44E9F" w14:textId="77777777" w:rsidR="00EE35E0" w:rsidRPr="00EE35E0" w:rsidRDefault="00EE35E0" w:rsidP="00EE35E0">
      <w:pPr>
        <w:pStyle w:val="EndNoteBibliography"/>
        <w:spacing w:after="0"/>
      </w:pPr>
      <w:r w:rsidRPr="00EE35E0">
        <w:t>24.</w:t>
      </w:r>
      <w:r w:rsidRPr="00EE35E0">
        <w:tab/>
        <w:t>Johansson H, Kanis JA, Oden A, Compston J, McCloskey E (2012) A comparison of case-finding strategies in the UK for the management of hip fractures. Osteoporos Int 23:907-915</w:t>
      </w:r>
    </w:p>
    <w:p w14:paraId="72DC1ADC" w14:textId="77777777" w:rsidR="00EE35E0" w:rsidRPr="00EE35E0" w:rsidRDefault="00EE35E0" w:rsidP="00EE35E0">
      <w:pPr>
        <w:pStyle w:val="EndNoteBibliography"/>
        <w:spacing w:after="0"/>
      </w:pPr>
      <w:r w:rsidRPr="00EE35E0">
        <w:t>25.</w:t>
      </w:r>
      <w:r w:rsidRPr="00EE35E0">
        <w:tab/>
        <w:t>Johansson H, Kanis JA, Oden A, Johnell O, McCloskey E (2009) BMD, clinical risk factors and their combination for hip fracture prevention. Osteoporos Int 20:1675-1682</w:t>
      </w:r>
    </w:p>
    <w:p w14:paraId="5E3435FE" w14:textId="77777777" w:rsidR="00EE35E0" w:rsidRPr="00EE35E0" w:rsidRDefault="00EE35E0" w:rsidP="00EE35E0">
      <w:pPr>
        <w:pStyle w:val="EndNoteBibliography"/>
        <w:spacing w:after="0"/>
      </w:pPr>
      <w:r w:rsidRPr="00EE35E0">
        <w:t>26.</w:t>
      </w:r>
      <w:r w:rsidRPr="00EE35E0">
        <w:tab/>
        <w:t>Shepstone L, Lenaghan E, Cooper C, et al. (2018) Screening in the community to reduce fractures in older women (SCOOP): a randomised controlled trial. Lancet 391:741-747</w:t>
      </w:r>
    </w:p>
    <w:p w14:paraId="1A61D294" w14:textId="77777777" w:rsidR="00EE35E0" w:rsidRPr="00EE35E0" w:rsidRDefault="00EE35E0" w:rsidP="00EE35E0">
      <w:pPr>
        <w:pStyle w:val="EndNoteBibliography"/>
        <w:spacing w:after="0"/>
      </w:pPr>
      <w:r w:rsidRPr="00EE35E0">
        <w:t>27.</w:t>
      </w:r>
      <w:r w:rsidRPr="00EE35E0">
        <w:tab/>
        <w:t>McCloskey E, Johansson H, Harvey NC, et al. (2018) Management of Patients With High Baseline Hip Fracture Risk by FRAX Reduces Hip Fractures-A Post Hoc Analysis of the SCOOP Study. J Bone Miner Res 33:1020-1026</w:t>
      </w:r>
    </w:p>
    <w:p w14:paraId="766B65F2" w14:textId="77777777" w:rsidR="00EE35E0" w:rsidRPr="00EE35E0" w:rsidRDefault="00EE35E0" w:rsidP="00EE35E0">
      <w:pPr>
        <w:pStyle w:val="EndNoteBibliography"/>
        <w:spacing w:after="0"/>
      </w:pPr>
      <w:r w:rsidRPr="00EE35E0">
        <w:t>28.</w:t>
      </w:r>
      <w:r w:rsidRPr="00EE35E0">
        <w:tab/>
        <w:t>Harvey NC, Kanis JA, Oden A, Burge RT, Mitlak BH, Johansson H, McCloskey EV (2015) FRAX and the effect of teriparatide on vertebral and non-vertebral fracture. Osteoporos Int 26:2677-2684</w:t>
      </w:r>
    </w:p>
    <w:p w14:paraId="0723BF34" w14:textId="77777777" w:rsidR="00EE35E0" w:rsidRPr="00EE35E0" w:rsidRDefault="00EE35E0" w:rsidP="00EE35E0">
      <w:pPr>
        <w:pStyle w:val="EndNoteBibliography"/>
        <w:spacing w:after="0"/>
      </w:pPr>
      <w:r w:rsidRPr="00EE35E0">
        <w:t>29.</w:t>
      </w:r>
      <w:r w:rsidRPr="00EE35E0">
        <w:tab/>
        <w:t>McCloskey EV, Johansson H, Oden A, Austin M, Siris E, Wang A, Lewiecki EM, Lorenc R, Libanati C, Kanis JA (2012) Denosumab reduces the risk of osteoporotic fractures in postmenopausal women, particularly in those with moderate to high fracture risk as assessed with FRAX. J Bone Miner Res 27:1480-1486</w:t>
      </w:r>
    </w:p>
    <w:p w14:paraId="7BDC302C" w14:textId="77777777" w:rsidR="00EE35E0" w:rsidRPr="00EE35E0" w:rsidRDefault="00EE35E0" w:rsidP="00EE35E0">
      <w:pPr>
        <w:pStyle w:val="EndNoteBibliography"/>
      </w:pPr>
      <w:r w:rsidRPr="00EE35E0">
        <w:t>30.</w:t>
      </w:r>
      <w:r w:rsidRPr="00EE35E0">
        <w:tab/>
        <w:t>Compston J, Cooper A, Cooper C, et al. (2017) UK clinical guideline for the prevention and treatment of osteoporosis. Arch Osteoporos 12:43</w:t>
      </w:r>
    </w:p>
    <w:p w14:paraId="46495237" w14:textId="7B40B13B" w:rsidR="00544DC5" w:rsidRDefault="0065401A" w:rsidP="0065401A">
      <w:pPr>
        <w:ind w:left="720" w:hanging="720"/>
      </w:pPr>
      <w:r>
        <w:rPr>
          <w:rFonts w:cstheme="minorHAnsi"/>
        </w:rPr>
        <w:fldChar w:fldCharType="end"/>
      </w:r>
      <w:r w:rsidR="00544DC5">
        <w:br w:type="page"/>
      </w:r>
    </w:p>
    <w:p w14:paraId="39A9DEFC" w14:textId="77777777" w:rsidR="00485C3E" w:rsidRDefault="00485C3E">
      <w:pPr>
        <w:rPr>
          <w:rFonts w:ascii="Calibri" w:eastAsia="Times New Roman" w:hAnsi="Calibri" w:cs="Calibri"/>
          <w:b/>
          <w:lang w:eastAsia="en-GB"/>
        </w:rPr>
      </w:pPr>
      <w:r w:rsidRPr="00485C3E">
        <w:rPr>
          <w:rFonts w:ascii="Calibri" w:eastAsia="Times New Roman" w:hAnsi="Calibri" w:cs="Calibri"/>
          <w:b/>
          <w:lang w:eastAsia="en-GB"/>
        </w:rPr>
        <w:lastRenderedPageBreak/>
        <w:t>Tables and Figures</w:t>
      </w:r>
    </w:p>
    <w:p w14:paraId="4FA4EF0F" w14:textId="77777777" w:rsidR="00485C3E" w:rsidRDefault="00485C3E">
      <w:pPr>
        <w:rPr>
          <w:rFonts w:ascii="Calibri" w:eastAsia="Times New Roman" w:hAnsi="Calibri" w:cs="Calibri"/>
          <w:b/>
          <w:lang w:eastAsia="en-GB"/>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29"/>
        <w:gridCol w:w="2409"/>
        <w:gridCol w:w="2273"/>
      </w:tblGrid>
      <w:tr w:rsidR="00485C3E" w:rsidRPr="00DD509D" w14:paraId="6451DA8A" w14:textId="77777777" w:rsidTr="00485C3E">
        <w:trPr>
          <w:trHeight w:val="310"/>
          <w:jc w:val="center"/>
        </w:trPr>
        <w:tc>
          <w:tcPr>
            <w:tcW w:w="2405" w:type="dxa"/>
          </w:tcPr>
          <w:p w14:paraId="0574047E" w14:textId="77777777" w:rsidR="00485C3E" w:rsidRPr="00DD509D" w:rsidRDefault="00485C3E" w:rsidP="00485C3E">
            <w:pPr>
              <w:spacing w:after="0" w:line="240" w:lineRule="auto"/>
              <w:rPr>
                <w:rFonts w:ascii="Calibri" w:eastAsia="Times New Roman" w:hAnsi="Calibri" w:cs="Calibri"/>
                <w:sz w:val="24"/>
                <w:szCs w:val="24"/>
                <w:lang w:eastAsia="en-GB"/>
              </w:rPr>
            </w:pPr>
          </w:p>
        </w:tc>
        <w:tc>
          <w:tcPr>
            <w:tcW w:w="1929" w:type="dxa"/>
          </w:tcPr>
          <w:p w14:paraId="4EDD1AC8" w14:textId="77777777" w:rsidR="00485C3E" w:rsidRPr="00D95E8B" w:rsidRDefault="00485C3E" w:rsidP="00485C3E">
            <w:pPr>
              <w:spacing w:after="0" w:line="240" w:lineRule="auto"/>
              <w:jc w:val="center"/>
              <w:rPr>
                <w:rFonts w:ascii="Calibri" w:eastAsia="Times New Roman" w:hAnsi="Calibri" w:cs="Calibri"/>
                <w:b/>
                <w:sz w:val="24"/>
                <w:szCs w:val="24"/>
                <w:lang w:eastAsia="en-GB"/>
              </w:rPr>
            </w:pPr>
          </w:p>
        </w:tc>
        <w:tc>
          <w:tcPr>
            <w:tcW w:w="4682" w:type="dxa"/>
            <w:gridSpan w:val="2"/>
            <w:shd w:val="clear" w:color="auto" w:fill="auto"/>
            <w:noWrap/>
            <w:vAlign w:val="bottom"/>
          </w:tcPr>
          <w:p w14:paraId="13594FAA" w14:textId="77777777" w:rsidR="00485C3E" w:rsidRPr="00D95E8B" w:rsidRDefault="00485C3E" w:rsidP="00485C3E">
            <w:pPr>
              <w:spacing w:after="0" w:line="240" w:lineRule="auto"/>
              <w:jc w:val="center"/>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Percentage (%) decrease from February</w:t>
            </w:r>
          </w:p>
        </w:tc>
      </w:tr>
      <w:tr w:rsidR="00485C3E" w:rsidRPr="00DD509D" w14:paraId="0440BFAA" w14:textId="77777777" w:rsidTr="00485C3E">
        <w:trPr>
          <w:trHeight w:val="310"/>
          <w:jc w:val="center"/>
        </w:trPr>
        <w:tc>
          <w:tcPr>
            <w:tcW w:w="2405" w:type="dxa"/>
          </w:tcPr>
          <w:p w14:paraId="3339B94C"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Region</w:t>
            </w:r>
          </w:p>
        </w:tc>
        <w:tc>
          <w:tcPr>
            <w:tcW w:w="1929" w:type="dxa"/>
          </w:tcPr>
          <w:p w14:paraId="4886784B" w14:textId="77777777" w:rsidR="00485C3E" w:rsidRPr="00D95E8B" w:rsidRDefault="00485C3E" w:rsidP="00485C3E">
            <w:pPr>
              <w:spacing w:after="0" w:line="240" w:lineRule="auto"/>
              <w:jc w:val="center"/>
              <w:rPr>
                <w:rFonts w:ascii="Calibri" w:eastAsia="Times New Roman" w:hAnsi="Calibri" w:cs="Calibri"/>
                <w:b/>
                <w:sz w:val="24"/>
                <w:szCs w:val="24"/>
                <w:lang w:eastAsia="en-GB"/>
              </w:rPr>
            </w:pPr>
            <w:r>
              <w:rPr>
                <w:rFonts w:ascii="Calibri" w:eastAsia="Times New Roman" w:hAnsi="Calibri" w:cs="Calibri"/>
                <w:b/>
                <w:sz w:val="24"/>
                <w:szCs w:val="24"/>
                <w:lang w:eastAsia="en-GB"/>
              </w:rPr>
              <w:t>Countries (N)</w:t>
            </w:r>
          </w:p>
        </w:tc>
        <w:tc>
          <w:tcPr>
            <w:tcW w:w="2409" w:type="dxa"/>
            <w:shd w:val="clear" w:color="auto" w:fill="auto"/>
            <w:noWrap/>
            <w:vAlign w:val="bottom"/>
          </w:tcPr>
          <w:p w14:paraId="69C1AD5C" w14:textId="77777777" w:rsidR="00485C3E" w:rsidRPr="00D95E8B" w:rsidRDefault="00485C3E" w:rsidP="00485C3E">
            <w:pPr>
              <w:spacing w:after="0" w:line="240" w:lineRule="auto"/>
              <w:jc w:val="center"/>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March</w:t>
            </w:r>
          </w:p>
        </w:tc>
        <w:tc>
          <w:tcPr>
            <w:tcW w:w="2273" w:type="dxa"/>
            <w:shd w:val="clear" w:color="auto" w:fill="auto"/>
            <w:noWrap/>
            <w:vAlign w:val="bottom"/>
          </w:tcPr>
          <w:p w14:paraId="462493A3" w14:textId="77777777" w:rsidR="00485C3E" w:rsidRPr="00D95E8B" w:rsidRDefault="00485C3E" w:rsidP="00485C3E">
            <w:pPr>
              <w:spacing w:after="0" w:line="240" w:lineRule="auto"/>
              <w:jc w:val="center"/>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April</w:t>
            </w:r>
          </w:p>
        </w:tc>
      </w:tr>
      <w:tr w:rsidR="00485C3E" w:rsidRPr="00DD509D" w14:paraId="1E72CAFB" w14:textId="77777777" w:rsidTr="00485C3E">
        <w:trPr>
          <w:trHeight w:val="310"/>
          <w:jc w:val="center"/>
        </w:trPr>
        <w:tc>
          <w:tcPr>
            <w:tcW w:w="2405" w:type="dxa"/>
          </w:tcPr>
          <w:p w14:paraId="4305A25E"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Asia</w:t>
            </w:r>
          </w:p>
        </w:tc>
        <w:tc>
          <w:tcPr>
            <w:tcW w:w="1929" w:type="dxa"/>
          </w:tcPr>
          <w:p w14:paraId="4A32C02C"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15</w:t>
            </w:r>
          </w:p>
        </w:tc>
        <w:tc>
          <w:tcPr>
            <w:tcW w:w="2409" w:type="dxa"/>
            <w:shd w:val="clear" w:color="auto" w:fill="auto"/>
            <w:noWrap/>
            <w:vAlign w:val="bottom"/>
            <w:hideMark/>
          </w:tcPr>
          <w:p w14:paraId="18033187"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-7.6</w:t>
            </w:r>
            <w:r>
              <w:rPr>
                <w:rFonts w:ascii="Calibri" w:eastAsia="Times New Roman" w:hAnsi="Calibri" w:cs="Calibri"/>
                <w:sz w:val="24"/>
                <w:szCs w:val="24"/>
                <w:lang w:eastAsia="en-GB"/>
              </w:rPr>
              <w:t xml:space="preserve"> (-38.3, +23.4)</w:t>
            </w:r>
          </w:p>
        </w:tc>
        <w:tc>
          <w:tcPr>
            <w:tcW w:w="2273" w:type="dxa"/>
            <w:shd w:val="clear" w:color="auto" w:fill="auto"/>
            <w:noWrap/>
            <w:vAlign w:val="bottom"/>
            <w:hideMark/>
          </w:tcPr>
          <w:p w14:paraId="4D8FBDD7"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-14.4</w:t>
            </w:r>
            <w:r>
              <w:rPr>
                <w:rFonts w:ascii="Calibri" w:eastAsia="Times New Roman" w:hAnsi="Calibri" w:cs="Calibri"/>
                <w:sz w:val="24"/>
                <w:szCs w:val="24"/>
                <w:lang w:eastAsia="en-GB"/>
              </w:rPr>
              <w:t xml:space="preserve"> (-78.9, +232.8)</w:t>
            </w:r>
          </w:p>
        </w:tc>
      </w:tr>
      <w:tr w:rsidR="00485C3E" w:rsidRPr="00DD509D" w14:paraId="56D4AD05" w14:textId="77777777" w:rsidTr="00485C3E">
        <w:trPr>
          <w:trHeight w:val="310"/>
          <w:jc w:val="center"/>
        </w:trPr>
        <w:tc>
          <w:tcPr>
            <w:tcW w:w="2405" w:type="dxa"/>
          </w:tcPr>
          <w:p w14:paraId="34E1CBE9"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Europe</w:t>
            </w:r>
          </w:p>
        </w:tc>
        <w:tc>
          <w:tcPr>
            <w:tcW w:w="1929" w:type="dxa"/>
          </w:tcPr>
          <w:p w14:paraId="5558837C"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31</w:t>
            </w:r>
          </w:p>
        </w:tc>
        <w:tc>
          <w:tcPr>
            <w:tcW w:w="2409" w:type="dxa"/>
            <w:shd w:val="clear" w:color="auto" w:fill="auto"/>
            <w:noWrap/>
            <w:vAlign w:val="bottom"/>
            <w:hideMark/>
          </w:tcPr>
          <w:p w14:paraId="3FB8FDB8"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-27.</w:t>
            </w:r>
            <w:r>
              <w:rPr>
                <w:rFonts w:ascii="Calibri" w:eastAsia="Times New Roman" w:hAnsi="Calibri" w:cs="Calibri"/>
                <w:sz w:val="24"/>
                <w:szCs w:val="24"/>
                <w:lang w:eastAsia="en-GB"/>
              </w:rPr>
              <w:t>7 (-74.5, +17.4)</w:t>
            </w:r>
          </w:p>
        </w:tc>
        <w:tc>
          <w:tcPr>
            <w:tcW w:w="2273" w:type="dxa"/>
            <w:shd w:val="clear" w:color="auto" w:fill="auto"/>
            <w:noWrap/>
            <w:vAlign w:val="bottom"/>
            <w:hideMark/>
          </w:tcPr>
          <w:p w14:paraId="36EA553C"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-64.</w:t>
            </w:r>
            <w:r>
              <w:rPr>
                <w:rFonts w:ascii="Calibri" w:eastAsia="Times New Roman" w:hAnsi="Calibri" w:cs="Calibri"/>
                <w:sz w:val="24"/>
                <w:szCs w:val="24"/>
                <w:lang w:eastAsia="en-GB"/>
              </w:rPr>
              <w:t>6 (-96.5, -2.85)</w:t>
            </w:r>
          </w:p>
        </w:tc>
      </w:tr>
      <w:tr w:rsidR="00485C3E" w:rsidRPr="00DD509D" w14:paraId="03C2156A" w14:textId="77777777" w:rsidTr="00485C3E">
        <w:trPr>
          <w:trHeight w:val="310"/>
          <w:jc w:val="center"/>
        </w:trPr>
        <w:tc>
          <w:tcPr>
            <w:tcW w:w="2405" w:type="dxa"/>
          </w:tcPr>
          <w:p w14:paraId="37FE8AEF"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Latin America</w:t>
            </w:r>
          </w:p>
        </w:tc>
        <w:tc>
          <w:tcPr>
            <w:tcW w:w="1929" w:type="dxa"/>
          </w:tcPr>
          <w:p w14:paraId="3B24BECD"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8</w:t>
            </w:r>
          </w:p>
        </w:tc>
        <w:tc>
          <w:tcPr>
            <w:tcW w:w="2409" w:type="dxa"/>
            <w:shd w:val="clear" w:color="auto" w:fill="auto"/>
            <w:noWrap/>
            <w:vAlign w:val="bottom"/>
            <w:hideMark/>
          </w:tcPr>
          <w:p w14:paraId="0BB89F5C"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w:t>
            </w:r>
            <w:r>
              <w:rPr>
                <w:rFonts w:ascii="Calibri" w:eastAsia="Times New Roman" w:hAnsi="Calibri" w:cs="Calibri"/>
                <w:sz w:val="24"/>
                <w:szCs w:val="24"/>
                <w:lang w:eastAsia="en-GB"/>
              </w:rPr>
              <w:t>16.7 (-30.2, +1.6)</w:t>
            </w:r>
          </w:p>
        </w:tc>
        <w:tc>
          <w:tcPr>
            <w:tcW w:w="2273" w:type="dxa"/>
            <w:shd w:val="clear" w:color="auto" w:fill="auto"/>
            <w:noWrap/>
            <w:vAlign w:val="bottom"/>
            <w:hideMark/>
          </w:tcPr>
          <w:p w14:paraId="44C63A94"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w:t>
            </w:r>
            <w:r>
              <w:rPr>
                <w:rFonts w:ascii="Calibri" w:eastAsia="Times New Roman" w:hAnsi="Calibri" w:cs="Calibri"/>
                <w:sz w:val="24"/>
                <w:szCs w:val="24"/>
                <w:lang w:eastAsia="en-GB"/>
              </w:rPr>
              <w:t>61.4 (-76.9, -54.5)</w:t>
            </w:r>
          </w:p>
        </w:tc>
      </w:tr>
      <w:tr w:rsidR="00485C3E" w:rsidRPr="00DD509D" w14:paraId="4ED6DABD" w14:textId="77777777" w:rsidTr="00485C3E">
        <w:trPr>
          <w:trHeight w:val="310"/>
          <w:jc w:val="center"/>
        </w:trPr>
        <w:tc>
          <w:tcPr>
            <w:tcW w:w="2405" w:type="dxa"/>
          </w:tcPr>
          <w:p w14:paraId="47BC2839"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Middle East/Africa</w:t>
            </w:r>
          </w:p>
        </w:tc>
        <w:tc>
          <w:tcPr>
            <w:tcW w:w="1929" w:type="dxa"/>
          </w:tcPr>
          <w:p w14:paraId="185FECB3"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8</w:t>
            </w:r>
          </w:p>
        </w:tc>
        <w:tc>
          <w:tcPr>
            <w:tcW w:w="2409" w:type="dxa"/>
            <w:shd w:val="clear" w:color="auto" w:fill="auto"/>
            <w:noWrap/>
            <w:vAlign w:val="bottom"/>
            <w:hideMark/>
          </w:tcPr>
          <w:p w14:paraId="33084846"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w:t>
            </w:r>
            <w:r>
              <w:rPr>
                <w:rFonts w:ascii="Calibri" w:eastAsia="Times New Roman" w:hAnsi="Calibri" w:cs="Calibri"/>
                <w:sz w:val="24"/>
                <w:szCs w:val="24"/>
                <w:lang w:eastAsia="en-GB"/>
              </w:rPr>
              <w:t>34.5 (-44.9, -11.6)</w:t>
            </w:r>
          </w:p>
        </w:tc>
        <w:tc>
          <w:tcPr>
            <w:tcW w:w="2273" w:type="dxa"/>
            <w:shd w:val="clear" w:color="auto" w:fill="auto"/>
            <w:noWrap/>
            <w:vAlign w:val="bottom"/>
            <w:hideMark/>
          </w:tcPr>
          <w:p w14:paraId="5FC97693"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-6</w:t>
            </w:r>
            <w:r>
              <w:rPr>
                <w:rFonts w:ascii="Calibri" w:eastAsia="Times New Roman" w:hAnsi="Calibri" w:cs="Calibri"/>
                <w:sz w:val="24"/>
                <w:szCs w:val="24"/>
                <w:lang w:eastAsia="en-GB"/>
              </w:rPr>
              <w:t>7.5 (-84.3, -26.0)</w:t>
            </w:r>
          </w:p>
        </w:tc>
      </w:tr>
      <w:tr w:rsidR="00485C3E" w:rsidRPr="00DD509D" w14:paraId="135A7412" w14:textId="77777777" w:rsidTr="00485C3E">
        <w:trPr>
          <w:trHeight w:val="310"/>
          <w:jc w:val="center"/>
        </w:trPr>
        <w:tc>
          <w:tcPr>
            <w:tcW w:w="2405" w:type="dxa"/>
          </w:tcPr>
          <w:p w14:paraId="23926FBC"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North America</w:t>
            </w:r>
          </w:p>
        </w:tc>
        <w:tc>
          <w:tcPr>
            <w:tcW w:w="1929" w:type="dxa"/>
          </w:tcPr>
          <w:p w14:paraId="43D5486D"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2</w:t>
            </w:r>
          </w:p>
        </w:tc>
        <w:tc>
          <w:tcPr>
            <w:tcW w:w="2409" w:type="dxa"/>
            <w:shd w:val="clear" w:color="auto" w:fill="auto"/>
            <w:noWrap/>
            <w:vAlign w:val="bottom"/>
            <w:hideMark/>
          </w:tcPr>
          <w:p w14:paraId="68486239"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-2</w:t>
            </w:r>
            <w:r>
              <w:rPr>
                <w:rFonts w:ascii="Calibri" w:eastAsia="Times New Roman" w:hAnsi="Calibri" w:cs="Calibri"/>
                <w:sz w:val="24"/>
                <w:szCs w:val="24"/>
                <w:lang w:eastAsia="en-GB"/>
              </w:rPr>
              <w:t>2.0 (-22.6, -16.7)</w:t>
            </w:r>
          </w:p>
        </w:tc>
        <w:tc>
          <w:tcPr>
            <w:tcW w:w="2273" w:type="dxa"/>
            <w:shd w:val="clear" w:color="auto" w:fill="auto"/>
            <w:noWrap/>
            <w:vAlign w:val="bottom"/>
            <w:hideMark/>
          </w:tcPr>
          <w:p w14:paraId="3BED22BD"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-59.</w:t>
            </w:r>
            <w:r>
              <w:rPr>
                <w:rFonts w:ascii="Calibri" w:eastAsia="Times New Roman" w:hAnsi="Calibri" w:cs="Calibri"/>
                <w:sz w:val="24"/>
                <w:szCs w:val="24"/>
                <w:lang w:eastAsia="en-GB"/>
              </w:rPr>
              <w:t>0 (-60.9, -44.9)</w:t>
            </w:r>
          </w:p>
        </w:tc>
      </w:tr>
      <w:tr w:rsidR="00485C3E" w:rsidRPr="00DD509D" w14:paraId="1BAC2E86" w14:textId="77777777" w:rsidTr="00485C3E">
        <w:trPr>
          <w:trHeight w:val="274"/>
          <w:jc w:val="center"/>
        </w:trPr>
        <w:tc>
          <w:tcPr>
            <w:tcW w:w="2405" w:type="dxa"/>
          </w:tcPr>
          <w:p w14:paraId="10238DFD" w14:textId="77777777" w:rsidR="00485C3E" w:rsidRPr="00D95E8B" w:rsidRDefault="00485C3E" w:rsidP="00485C3E">
            <w:pPr>
              <w:spacing w:after="0" w:line="240" w:lineRule="auto"/>
              <w:rPr>
                <w:rFonts w:ascii="Calibri" w:eastAsia="Times New Roman" w:hAnsi="Calibri" w:cs="Calibri"/>
                <w:b/>
                <w:sz w:val="24"/>
                <w:szCs w:val="24"/>
                <w:lang w:eastAsia="en-GB"/>
              </w:rPr>
            </w:pPr>
            <w:r w:rsidRPr="00D95E8B">
              <w:rPr>
                <w:rFonts w:ascii="Calibri" w:eastAsia="Times New Roman" w:hAnsi="Calibri" w:cs="Calibri"/>
                <w:b/>
                <w:sz w:val="24"/>
                <w:szCs w:val="24"/>
                <w:lang w:eastAsia="en-GB"/>
              </w:rPr>
              <w:t>Oceania</w:t>
            </w:r>
          </w:p>
        </w:tc>
        <w:tc>
          <w:tcPr>
            <w:tcW w:w="1929" w:type="dxa"/>
          </w:tcPr>
          <w:p w14:paraId="3F0AE645"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2</w:t>
            </w:r>
          </w:p>
        </w:tc>
        <w:tc>
          <w:tcPr>
            <w:tcW w:w="2409" w:type="dxa"/>
            <w:shd w:val="clear" w:color="auto" w:fill="auto"/>
            <w:noWrap/>
            <w:vAlign w:val="bottom"/>
            <w:hideMark/>
          </w:tcPr>
          <w:p w14:paraId="2030CA39"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w:t>
            </w:r>
            <w:r>
              <w:rPr>
                <w:rFonts w:ascii="Calibri" w:eastAsia="Times New Roman" w:hAnsi="Calibri" w:cs="Calibri"/>
                <w:sz w:val="24"/>
                <w:szCs w:val="24"/>
                <w:lang w:eastAsia="en-GB"/>
              </w:rPr>
              <w:t>10.4 (-13.1, -9.0)</w:t>
            </w:r>
          </w:p>
        </w:tc>
        <w:tc>
          <w:tcPr>
            <w:tcW w:w="2273" w:type="dxa"/>
            <w:shd w:val="clear" w:color="auto" w:fill="auto"/>
            <w:noWrap/>
            <w:vAlign w:val="bottom"/>
            <w:hideMark/>
          </w:tcPr>
          <w:p w14:paraId="0ACAA86E" w14:textId="77777777" w:rsidR="00485C3E" w:rsidRPr="00DD509D" w:rsidRDefault="00485C3E" w:rsidP="00485C3E">
            <w:pPr>
              <w:spacing w:after="0" w:line="240" w:lineRule="auto"/>
              <w:jc w:val="center"/>
              <w:rPr>
                <w:rFonts w:ascii="Calibri" w:eastAsia="Times New Roman" w:hAnsi="Calibri" w:cs="Calibri"/>
                <w:sz w:val="24"/>
                <w:szCs w:val="24"/>
                <w:lang w:eastAsia="en-GB"/>
              </w:rPr>
            </w:pPr>
            <w:r w:rsidRPr="00DD509D">
              <w:rPr>
                <w:rFonts w:ascii="Calibri" w:eastAsia="Times New Roman" w:hAnsi="Calibri" w:cs="Calibri"/>
                <w:sz w:val="24"/>
                <w:szCs w:val="24"/>
                <w:lang w:eastAsia="en-GB"/>
              </w:rPr>
              <w:t>-</w:t>
            </w:r>
            <w:r>
              <w:rPr>
                <w:rFonts w:ascii="Calibri" w:eastAsia="Times New Roman" w:hAnsi="Calibri" w:cs="Calibri"/>
                <w:sz w:val="24"/>
                <w:szCs w:val="24"/>
                <w:lang w:eastAsia="en-GB"/>
              </w:rPr>
              <w:t>42.2 (-64.5, -31.4)</w:t>
            </w:r>
          </w:p>
        </w:tc>
      </w:tr>
    </w:tbl>
    <w:p w14:paraId="378184C0" w14:textId="77777777" w:rsidR="00485C3E" w:rsidRDefault="00485C3E" w:rsidP="00485C3E">
      <w:pPr>
        <w:spacing w:after="0" w:line="360" w:lineRule="auto"/>
        <w:rPr>
          <w:rFonts w:ascii="Calibri" w:eastAsia="Times New Roman" w:hAnsi="Calibri" w:cs="Calibri"/>
          <w:lang w:eastAsia="en-GB"/>
        </w:rPr>
      </w:pPr>
    </w:p>
    <w:p w14:paraId="7ECE8AD2" w14:textId="77777777" w:rsidR="00485C3E" w:rsidRDefault="00485C3E" w:rsidP="00485C3E">
      <w:pPr>
        <w:spacing w:after="0" w:line="360" w:lineRule="auto"/>
        <w:rPr>
          <w:rFonts w:ascii="Calibri" w:eastAsia="Times New Roman" w:hAnsi="Calibri" w:cs="Calibri"/>
          <w:lang w:eastAsia="en-GB"/>
        </w:rPr>
      </w:pPr>
      <w:r w:rsidRPr="008243C5">
        <w:rPr>
          <w:rFonts w:ascii="Calibri" w:eastAsia="Times New Roman" w:hAnsi="Calibri" w:cs="Calibri"/>
          <w:b/>
          <w:lang w:eastAsia="en-GB"/>
        </w:rPr>
        <w:t>Table 1.</w:t>
      </w:r>
      <w:r>
        <w:rPr>
          <w:rFonts w:ascii="Calibri" w:eastAsia="Times New Roman" w:hAnsi="Calibri" w:cs="Calibri"/>
          <w:lang w:eastAsia="en-GB"/>
        </w:rPr>
        <w:t xml:space="preserve">  Percentage changes in online FRAX usage (sessions) for the 6 regions shown.  The percentages were weighted by FRAX usage for each country within each region.  The numbers in parentheses represent the range (minimum, maximum) of changes for countries within the region.</w:t>
      </w:r>
    </w:p>
    <w:p w14:paraId="6137DFF7" w14:textId="195AC2D3" w:rsidR="00485C3E" w:rsidRDefault="00485C3E">
      <w:pPr>
        <w:rPr>
          <w:rFonts w:ascii="Calibri" w:eastAsia="Times New Roman" w:hAnsi="Calibri" w:cs="Calibri"/>
          <w:b/>
          <w:lang w:eastAsia="en-GB"/>
        </w:rPr>
      </w:pPr>
      <w:r w:rsidRPr="00485C3E">
        <w:rPr>
          <w:rFonts w:ascii="Calibri" w:eastAsia="Times New Roman" w:hAnsi="Calibri" w:cs="Calibri"/>
          <w:b/>
          <w:lang w:eastAsia="en-GB"/>
        </w:rPr>
        <w:br w:type="page"/>
      </w:r>
    </w:p>
    <w:p w14:paraId="53D43BD2" w14:textId="77777777" w:rsidR="00485C3E" w:rsidRDefault="00485C3E" w:rsidP="00485C3E">
      <w:pPr>
        <w:spacing w:after="0" w:line="360" w:lineRule="auto"/>
        <w:rPr>
          <w:rFonts w:ascii="Calibri" w:eastAsia="Times New Roman" w:hAnsi="Calibri" w:cs="Calibri"/>
          <w:lang w:eastAsia="en-GB"/>
        </w:rPr>
      </w:pPr>
      <w:r>
        <w:rPr>
          <w:rFonts w:ascii="Calibri" w:eastAsia="Times New Roman" w:hAnsi="Calibri" w:cs="Calibri"/>
          <w:noProof/>
          <w:lang w:eastAsia="en-GB"/>
        </w:rPr>
        <w:lastRenderedPageBreak/>
        <w:drawing>
          <wp:inline distT="0" distB="0" distL="0" distR="0" wp14:anchorId="5E70E1C3" wp14:editId="2B91DD78">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007B6DE" w14:textId="6166536D" w:rsidR="00485C3E" w:rsidRDefault="004C0256" w:rsidP="00485C3E">
      <w:pPr>
        <w:spacing w:after="0" w:line="360" w:lineRule="auto"/>
        <w:rPr>
          <w:rFonts w:ascii="Calibri" w:eastAsia="Times New Roman" w:hAnsi="Calibri" w:cs="Calibri"/>
          <w:b/>
          <w:lang w:eastAsia="en-GB"/>
        </w:rPr>
      </w:pPr>
      <w:r>
        <w:rPr>
          <w:rFonts w:ascii="Calibri" w:eastAsia="Times New Roman" w:hAnsi="Calibri" w:cs="Calibri"/>
          <w:b/>
          <w:noProof/>
          <w:lang w:eastAsia="en-GB"/>
        </w:rPr>
        <w:drawing>
          <wp:inline distT="0" distB="0" distL="0" distR="0" wp14:anchorId="2D9B601B" wp14:editId="38F976BD">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B.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2FF1261" w14:textId="1A02C5F5" w:rsidR="00485C3E" w:rsidRDefault="00485C3E" w:rsidP="00485C3E">
      <w:pPr>
        <w:spacing w:after="0" w:line="360" w:lineRule="auto"/>
        <w:rPr>
          <w:rFonts w:ascii="Calibri" w:eastAsia="Times New Roman" w:hAnsi="Calibri" w:cs="Calibri"/>
          <w:lang w:eastAsia="en-GB"/>
        </w:rPr>
      </w:pPr>
      <w:r w:rsidRPr="009867B9">
        <w:rPr>
          <w:rFonts w:ascii="Calibri" w:eastAsia="Times New Roman" w:hAnsi="Calibri" w:cs="Calibri"/>
          <w:b/>
          <w:lang w:eastAsia="en-GB"/>
        </w:rPr>
        <w:t>Figure 1.</w:t>
      </w:r>
      <w:r>
        <w:rPr>
          <w:rFonts w:ascii="Calibri" w:eastAsia="Times New Roman" w:hAnsi="Calibri" w:cs="Calibri"/>
          <w:lang w:eastAsia="en-GB"/>
        </w:rPr>
        <w:t xml:space="preserve">  Daily number of sessions recorded on the FRAX online website during the months of February, March and April 2020 (</w:t>
      </w:r>
      <w:r w:rsidR="00A06A1C">
        <w:rPr>
          <w:rFonts w:ascii="Calibri" w:eastAsia="Times New Roman" w:hAnsi="Calibri" w:cs="Calibri"/>
          <w:lang w:eastAsia="en-GB"/>
        </w:rPr>
        <w:t>top panel</w:t>
      </w:r>
      <w:r>
        <w:rPr>
          <w:rFonts w:ascii="Calibri" w:eastAsia="Times New Roman" w:hAnsi="Calibri" w:cs="Calibri"/>
          <w:lang w:eastAsia="en-GB"/>
        </w:rPr>
        <w:t>) and 2019 (</w:t>
      </w:r>
      <w:r w:rsidR="00A06A1C">
        <w:rPr>
          <w:rFonts w:ascii="Calibri" w:eastAsia="Times New Roman" w:hAnsi="Calibri" w:cs="Calibri"/>
          <w:lang w:eastAsia="en-GB"/>
        </w:rPr>
        <w:t>bottom panel</w:t>
      </w:r>
      <w:r>
        <w:rPr>
          <w:rFonts w:ascii="Calibri" w:eastAsia="Times New Roman" w:hAnsi="Calibri" w:cs="Calibri"/>
          <w:lang w:eastAsia="en-GB"/>
        </w:rPr>
        <w:t xml:space="preserve">).  The date of the declaration of the pandemic is also shown on </w:t>
      </w:r>
      <w:r w:rsidR="0040116A">
        <w:rPr>
          <w:rFonts w:ascii="Calibri" w:eastAsia="Times New Roman" w:hAnsi="Calibri" w:cs="Calibri"/>
          <w:lang w:eastAsia="en-GB"/>
        </w:rPr>
        <w:t>the top panel</w:t>
      </w:r>
      <w:r>
        <w:rPr>
          <w:rFonts w:ascii="Calibri" w:eastAsia="Times New Roman" w:hAnsi="Calibri" w:cs="Calibri"/>
          <w:lang w:eastAsia="en-GB"/>
        </w:rPr>
        <w:t>.</w:t>
      </w:r>
      <w:r w:rsidR="0092371E">
        <w:rPr>
          <w:rFonts w:ascii="Calibri" w:eastAsia="Times New Roman" w:hAnsi="Calibri" w:cs="Calibri"/>
          <w:lang w:eastAsia="en-GB"/>
        </w:rPr>
        <w:t xml:space="preserve">  The cyclical pattern reflects increased usage on weekdays with lower usage at the weekends.</w:t>
      </w:r>
    </w:p>
    <w:p w14:paraId="1C6B1A14" w14:textId="14413289" w:rsidR="00A06A1C" w:rsidRDefault="00A06A1C">
      <w:pPr>
        <w:rPr>
          <w:rFonts w:ascii="Calibri" w:eastAsia="Times New Roman" w:hAnsi="Calibri" w:cs="Calibri"/>
          <w:b/>
          <w:lang w:eastAsia="en-GB"/>
        </w:rPr>
      </w:pPr>
      <w:r>
        <w:rPr>
          <w:rFonts w:ascii="Calibri" w:eastAsia="Times New Roman" w:hAnsi="Calibri" w:cs="Calibri"/>
          <w:b/>
          <w:lang w:eastAsia="en-GB"/>
        </w:rPr>
        <w:br w:type="page"/>
      </w:r>
    </w:p>
    <w:p w14:paraId="390E5278" w14:textId="77777777" w:rsidR="00A06A1C" w:rsidRDefault="00A06A1C">
      <w:pPr>
        <w:rPr>
          <w:rFonts w:ascii="Calibri" w:eastAsia="Times New Roman" w:hAnsi="Calibri" w:cs="Calibri"/>
          <w:b/>
          <w:lang w:eastAsia="en-GB"/>
        </w:rPr>
      </w:pPr>
    </w:p>
    <w:p w14:paraId="757E965D" w14:textId="77777777" w:rsidR="00A06A1C" w:rsidRDefault="00A06A1C" w:rsidP="00A06A1C">
      <w:pPr>
        <w:spacing w:after="0" w:line="360" w:lineRule="auto"/>
        <w:rPr>
          <w:rFonts w:ascii="Calibri" w:eastAsia="Times New Roman" w:hAnsi="Calibri" w:cs="Calibri"/>
          <w:lang w:eastAsia="en-GB"/>
        </w:rPr>
      </w:pPr>
      <w:r>
        <w:rPr>
          <w:rFonts w:ascii="Calibri" w:eastAsia="Times New Roman" w:hAnsi="Calibri" w:cs="Calibri"/>
          <w:noProof/>
          <w:lang w:eastAsia="en-GB"/>
        </w:rPr>
        <w:drawing>
          <wp:inline distT="0" distB="0" distL="0" distR="0" wp14:anchorId="117DA156" wp14:editId="1BA3081B">
            <wp:extent cx="5054600" cy="3358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3.jpg"/>
                    <pic:cNvPicPr/>
                  </pic:nvPicPr>
                  <pic:blipFill rotWithShape="1">
                    <a:blip r:embed="rId15">
                      <a:extLst>
                        <a:ext uri="{28A0092B-C50C-407E-A947-70E740481C1C}">
                          <a14:useLocalDpi xmlns:a14="http://schemas.microsoft.com/office/drawing/2010/main" val="0"/>
                        </a:ext>
                      </a:extLst>
                    </a:blip>
                    <a:srcRect l="8309" t="2364" r="11145" b="2501"/>
                    <a:stretch/>
                  </pic:blipFill>
                  <pic:spPr bwMode="auto">
                    <a:xfrm>
                      <a:off x="0" y="0"/>
                      <a:ext cx="5068658" cy="3367486"/>
                    </a:xfrm>
                    <a:prstGeom prst="rect">
                      <a:avLst/>
                    </a:prstGeom>
                    <a:ln>
                      <a:noFill/>
                    </a:ln>
                    <a:extLst>
                      <a:ext uri="{53640926-AAD7-44D8-BBD7-CCE9431645EC}">
                        <a14:shadowObscured xmlns:a14="http://schemas.microsoft.com/office/drawing/2010/main"/>
                      </a:ext>
                    </a:extLst>
                  </pic:spPr>
                </pic:pic>
              </a:graphicData>
            </a:graphic>
          </wp:inline>
        </w:drawing>
      </w:r>
    </w:p>
    <w:p w14:paraId="145B66A6" w14:textId="77777777" w:rsidR="00A06A1C" w:rsidRDefault="00A06A1C" w:rsidP="00A06A1C">
      <w:pPr>
        <w:spacing w:after="0" w:line="360" w:lineRule="auto"/>
        <w:rPr>
          <w:rFonts w:ascii="Calibri" w:eastAsia="Times New Roman" w:hAnsi="Calibri" w:cs="Calibri"/>
          <w:lang w:eastAsia="en-GB"/>
        </w:rPr>
      </w:pPr>
    </w:p>
    <w:p w14:paraId="243C5BA8" w14:textId="0A2B552A" w:rsidR="00A06A1C" w:rsidRDefault="00A06A1C" w:rsidP="00863B87">
      <w:pPr>
        <w:spacing w:after="0" w:line="360" w:lineRule="auto"/>
        <w:rPr>
          <w:rFonts w:ascii="Calibri" w:eastAsia="Times New Roman" w:hAnsi="Calibri" w:cs="Calibri"/>
          <w:b/>
          <w:lang w:eastAsia="en-GB"/>
        </w:rPr>
      </w:pPr>
      <w:r w:rsidRPr="009867B9">
        <w:rPr>
          <w:rFonts w:ascii="Calibri" w:eastAsia="Times New Roman" w:hAnsi="Calibri" w:cs="Calibri"/>
          <w:b/>
          <w:lang w:eastAsia="en-GB"/>
        </w:rPr>
        <w:t xml:space="preserve">Figure </w:t>
      </w:r>
      <w:r w:rsidR="00863B87">
        <w:rPr>
          <w:rFonts w:ascii="Calibri" w:eastAsia="Times New Roman" w:hAnsi="Calibri" w:cs="Calibri"/>
          <w:b/>
          <w:lang w:eastAsia="en-GB"/>
        </w:rPr>
        <w:t>2</w:t>
      </w:r>
      <w:r w:rsidRPr="009867B9">
        <w:rPr>
          <w:rFonts w:ascii="Calibri" w:eastAsia="Times New Roman" w:hAnsi="Calibri" w:cs="Calibri"/>
          <w:b/>
          <w:lang w:eastAsia="en-GB"/>
        </w:rPr>
        <w:t>.</w:t>
      </w:r>
      <w:r>
        <w:rPr>
          <w:rFonts w:ascii="Calibri" w:eastAsia="Times New Roman" w:hAnsi="Calibri" w:cs="Calibri"/>
          <w:lang w:eastAsia="en-GB"/>
        </w:rPr>
        <w:t xml:space="preserve">  </w:t>
      </w:r>
      <w:r w:rsidR="00863B87">
        <w:rPr>
          <w:rFonts w:ascii="Calibri" w:eastAsia="Times New Roman" w:hAnsi="Calibri" w:cs="Calibri"/>
          <w:lang w:eastAsia="en-GB"/>
        </w:rPr>
        <w:t>Map of Europe showing the reduction in FRAX usage between February and April 2020.  Countries shown in white were not included in the analysis.</w:t>
      </w:r>
    </w:p>
    <w:p w14:paraId="052F9450" w14:textId="77777777" w:rsidR="00863B87" w:rsidRDefault="00863B87" w:rsidP="00863B87">
      <w:pPr>
        <w:spacing w:after="0" w:line="360" w:lineRule="auto"/>
        <w:rPr>
          <w:rFonts w:ascii="Calibri" w:eastAsia="Times New Roman" w:hAnsi="Calibri" w:cs="Calibri"/>
          <w:lang w:eastAsia="en-GB"/>
        </w:rPr>
      </w:pPr>
      <w:r>
        <w:rPr>
          <w:rFonts w:ascii="Calibri" w:eastAsia="Times New Roman" w:hAnsi="Calibri" w:cs="Calibri"/>
          <w:noProof/>
          <w:lang w:eastAsia="en-GB"/>
        </w:rPr>
        <w:drawing>
          <wp:inline distT="0" distB="0" distL="0" distR="0" wp14:anchorId="3C685D57" wp14:editId="0AD19DC3">
            <wp:extent cx="5731510" cy="32238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1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D59784A" w14:textId="745A1BD4" w:rsidR="00863B87" w:rsidRDefault="00863B87" w:rsidP="00863B87">
      <w:pPr>
        <w:spacing w:after="0" w:line="360" w:lineRule="auto"/>
        <w:rPr>
          <w:rFonts w:ascii="Calibri" w:eastAsia="Times New Roman" w:hAnsi="Calibri" w:cs="Calibri"/>
          <w:lang w:eastAsia="en-GB"/>
        </w:rPr>
      </w:pPr>
      <w:r w:rsidRPr="008243C5">
        <w:rPr>
          <w:rFonts w:ascii="Calibri" w:eastAsia="Times New Roman" w:hAnsi="Calibri" w:cs="Calibri"/>
          <w:b/>
          <w:lang w:eastAsia="en-GB"/>
        </w:rPr>
        <w:t xml:space="preserve">Figure </w:t>
      </w:r>
      <w:r>
        <w:rPr>
          <w:rFonts w:ascii="Calibri" w:eastAsia="Times New Roman" w:hAnsi="Calibri" w:cs="Calibri"/>
          <w:b/>
          <w:lang w:eastAsia="en-GB"/>
        </w:rPr>
        <w:t>3</w:t>
      </w:r>
      <w:r w:rsidRPr="008243C5">
        <w:rPr>
          <w:rFonts w:ascii="Calibri" w:eastAsia="Times New Roman" w:hAnsi="Calibri" w:cs="Calibri"/>
          <w:b/>
          <w:lang w:eastAsia="en-GB"/>
        </w:rPr>
        <w:t>.</w:t>
      </w:r>
      <w:r>
        <w:rPr>
          <w:rFonts w:ascii="Calibri" w:eastAsia="Times New Roman" w:hAnsi="Calibri" w:cs="Calibri"/>
          <w:lang w:eastAsia="en-GB"/>
        </w:rPr>
        <w:t xml:space="preserve">  Weekly FRAX session numbers (expressed as a percentage of baseline values calculated from usage in November 2019) between December 2019 and April 2020 in the countries shown.</w:t>
      </w:r>
    </w:p>
    <w:p w14:paraId="6153A0E7" w14:textId="77777777" w:rsidR="00485C3E" w:rsidRPr="00485C3E" w:rsidRDefault="00485C3E">
      <w:pPr>
        <w:rPr>
          <w:rFonts w:ascii="Calibri" w:eastAsia="Times New Roman" w:hAnsi="Calibri" w:cs="Calibri"/>
          <w:b/>
          <w:lang w:eastAsia="en-GB"/>
        </w:rPr>
      </w:pPr>
    </w:p>
    <w:p w14:paraId="3FE520A0" w14:textId="77777777" w:rsidR="00F9602F" w:rsidRPr="00ED1DEC" w:rsidRDefault="00F9602F" w:rsidP="00F9602F">
      <w:pPr>
        <w:spacing w:after="0" w:line="360" w:lineRule="auto"/>
        <w:rPr>
          <w:rFonts w:ascii="Calibri" w:eastAsia="Times New Roman" w:hAnsi="Calibri" w:cs="Calibri"/>
          <w:lang w:eastAsia="en-GB"/>
        </w:rPr>
      </w:pPr>
    </w:p>
    <w:p w14:paraId="3797E8D0" w14:textId="77777777" w:rsidR="00F9602F" w:rsidRPr="00155617" w:rsidRDefault="00F9602F" w:rsidP="00F9602F">
      <w:pPr>
        <w:spacing w:after="0" w:line="360" w:lineRule="auto"/>
        <w:rPr>
          <w:rFonts w:ascii="Calibri" w:eastAsia="Times New Roman" w:hAnsi="Calibri" w:cs="Calibri"/>
          <w:b/>
          <w:lang w:eastAsia="en-GB"/>
        </w:rPr>
      </w:pPr>
      <w:r w:rsidRPr="00155617">
        <w:rPr>
          <w:rFonts w:ascii="Calibri" w:eastAsia="Times New Roman" w:hAnsi="Calibri" w:cs="Calibri"/>
          <w:b/>
          <w:lang w:eastAsia="en-GB"/>
        </w:rPr>
        <w:lastRenderedPageBreak/>
        <w:t>Supplementary Materials</w:t>
      </w:r>
    </w:p>
    <w:p w14:paraId="59CB447C" w14:textId="77777777" w:rsidR="00F9602F" w:rsidRDefault="00F9602F" w:rsidP="00F9602F">
      <w:pPr>
        <w:spacing w:after="0" w:line="360" w:lineRule="auto"/>
        <w:rPr>
          <w:rFonts w:ascii="Calibri" w:eastAsia="Times New Roman" w:hAnsi="Calibri" w:cs="Calibri"/>
          <w:lang w:eastAsia="en-GB"/>
        </w:rPr>
      </w:pPr>
    </w:p>
    <w:p w14:paraId="660F297A" w14:textId="77777777" w:rsidR="00F9602F" w:rsidRDefault="00F9602F" w:rsidP="00F9602F">
      <w:pPr>
        <w:spacing w:after="0" w:line="360" w:lineRule="auto"/>
        <w:rPr>
          <w:rFonts w:ascii="Calibri" w:eastAsia="Times New Roman" w:hAnsi="Calibri" w:cs="Calibri"/>
          <w:lang w:eastAsia="en-GB"/>
        </w:rPr>
      </w:pPr>
      <w:r w:rsidRPr="00155617">
        <w:rPr>
          <w:rFonts w:ascii="Calibri" w:eastAsia="Times New Roman" w:hAnsi="Calibri" w:cs="Calibri"/>
          <w:b/>
          <w:lang w:eastAsia="en-GB"/>
        </w:rPr>
        <w:t xml:space="preserve">Table </w:t>
      </w:r>
      <w:r>
        <w:rPr>
          <w:rFonts w:ascii="Calibri" w:eastAsia="Times New Roman" w:hAnsi="Calibri" w:cs="Calibri"/>
          <w:b/>
          <w:lang w:eastAsia="en-GB"/>
        </w:rPr>
        <w:t>S</w:t>
      </w:r>
      <w:r w:rsidRPr="00155617">
        <w:rPr>
          <w:rFonts w:ascii="Calibri" w:eastAsia="Times New Roman" w:hAnsi="Calibri" w:cs="Calibri"/>
          <w:b/>
          <w:lang w:eastAsia="en-GB"/>
        </w:rPr>
        <w:t>1.</w:t>
      </w:r>
      <w:r>
        <w:rPr>
          <w:rFonts w:ascii="Calibri" w:eastAsia="Times New Roman" w:hAnsi="Calibri" w:cs="Calibri"/>
          <w:lang w:eastAsia="en-GB"/>
        </w:rPr>
        <w:t xml:space="preserve">  Changes in FRAX session number (expressed as a percentage change from the number recorded in February 2020) within regions and countries.  Within each region, countries are ordered upwards from the greatest reduction seen between April and February.</w:t>
      </w:r>
    </w:p>
    <w:p w14:paraId="6EB724C1" w14:textId="77777777" w:rsidR="00F9602F" w:rsidRDefault="00F9602F" w:rsidP="00F9602F">
      <w:pPr>
        <w:spacing w:after="0" w:line="360" w:lineRule="auto"/>
        <w:rPr>
          <w:rFonts w:ascii="Calibri" w:eastAsia="Times New Roman" w:hAnsi="Calibri" w:cs="Calibri"/>
          <w:lang w:eastAsia="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2245"/>
        <w:gridCol w:w="1820"/>
        <w:gridCol w:w="1582"/>
        <w:gridCol w:w="1417"/>
      </w:tblGrid>
      <w:tr w:rsidR="00F9602F" w:rsidRPr="00963396" w14:paraId="4975B681" w14:textId="77777777" w:rsidTr="00450CB0">
        <w:trPr>
          <w:cantSplit/>
          <w:trHeight w:val="313"/>
        </w:trPr>
        <w:tc>
          <w:tcPr>
            <w:tcW w:w="1436" w:type="dxa"/>
            <w:shd w:val="clear" w:color="auto" w:fill="auto"/>
            <w:noWrap/>
            <w:vAlign w:val="center"/>
          </w:tcPr>
          <w:p w14:paraId="0309EE7D" w14:textId="77777777" w:rsidR="00F9602F" w:rsidRPr="00E90316" w:rsidRDefault="00F9602F" w:rsidP="00450CB0">
            <w:pPr>
              <w:spacing w:after="0" w:line="240" w:lineRule="auto"/>
              <w:jc w:val="center"/>
              <w:rPr>
                <w:rFonts w:eastAsia="Times New Roman" w:cstheme="minorHAnsi"/>
                <w:b/>
                <w:lang w:eastAsia="en-GB"/>
              </w:rPr>
            </w:pPr>
            <w:bookmarkStart w:id="1" w:name="_Hlk40038583"/>
          </w:p>
        </w:tc>
        <w:tc>
          <w:tcPr>
            <w:tcW w:w="2245" w:type="dxa"/>
            <w:shd w:val="clear" w:color="auto" w:fill="FFFFFF" w:themeFill="background1"/>
            <w:noWrap/>
            <w:vAlign w:val="center"/>
          </w:tcPr>
          <w:p w14:paraId="2F0ED3F4" w14:textId="77777777" w:rsidR="00F9602F" w:rsidRPr="00963396" w:rsidRDefault="00F9602F" w:rsidP="00450CB0">
            <w:pPr>
              <w:spacing w:after="0" w:line="240" w:lineRule="auto"/>
              <w:jc w:val="center"/>
              <w:rPr>
                <w:rFonts w:eastAsia="Times New Roman" w:cstheme="minorHAnsi"/>
                <w:b/>
                <w:bCs/>
                <w:color w:val="000000"/>
                <w:lang w:eastAsia="en-GB"/>
              </w:rPr>
            </w:pPr>
          </w:p>
        </w:tc>
        <w:tc>
          <w:tcPr>
            <w:tcW w:w="1820" w:type="dxa"/>
            <w:shd w:val="clear" w:color="auto" w:fill="FFFFFF" w:themeFill="background1"/>
            <w:noWrap/>
            <w:vAlign w:val="center"/>
          </w:tcPr>
          <w:p w14:paraId="66E6075D" w14:textId="77777777" w:rsidR="00F9602F" w:rsidRDefault="00F9602F" w:rsidP="00450CB0">
            <w:pPr>
              <w:spacing w:after="0" w:line="240" w:lineRule="auto"/>
              <w:jc w:val="center"/>
              <w:rPr>
                <w:rFonts w:eastAsia="Times New Roman" w:cstheme="minorHAnsi"/>
                <w:b/>
                <w:bCs/>
                <w:color w:val="000000"/>
                <w:lang w:eastAsia="en-GB"/>
              </w:rPr>
            </w:pPr>
          </w:p>
        </w:tc>
        <w:tc>
          <w:tcPr>
            <w:tcW w:w="2999" w:type="dxa"/>
            <w:gridSpan w:val="2"/>
            <w:shd w:val="clear" w:color="auto" w:fill="FFFFFF" w:themeFill="background1"/>
            <w:noWrap/>
            <w:vAlign w:val="center"/>
          </w:tcPr>
          <w:p w14:paraId="21B575D2" w14:textId="77777777" w:rsidR="00F9602F" w:rsidRPr="00963396" w:rsidRDefault="00F9602F" w:rsidP="00450CB0">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Percentage change from February</w:t>
            </w:r>
          </w:p>
        </w:tc>
      </w:tr>
      <w:tr w:rsidR="00F9602F" w:rsidRPr="00963396" w14:paraId="67109B56" w14:textId="77777777" w:rsidTr="00450CB0">
        <w:trPr>
          <w:cantSplit/>
          <w:trHeight w:val="619"/>
        </w:trPr>
        <w:tc>
          <w:tcPr>
            <w:tcW w:w="1436" w:type="dxa"/>
            <w:shd w:val="clear" w:color="auto" w:fill="auto"/>
            <w:noWrap/>
            <w:vAlign w:val="center"/>
            <w:hideMark/>
          </w:tcPr>
          <w:p w14:paraId="43E75C10" w14:textId="77777777" w:rsidR="00F9602F" w:rsidRPr="00E90316" w:rsidRDefault="00F9602F" w:rsidP="00450CB0">
            <w:pPr>
              <w:spacing w:after="0" w:line="240" w:lineRule="auto"/>
              <w:jc w:val="center"/>
              <w:rPr>
                <w:rFonts w:eastAsia="Times New Roman" w:cstheme="minorHAnsi"/>
                <w:b/>
                <w:lang w:eastAsia="en-GB"/>
              </w:rPr>
            </w:pPr>
            <w:r w:rsidRPr="00E90316">
              <w:rPr>
                <w:rFonts w:eastAsia="Times New Roman" w:cstheme="minorHAnsi"/>
                <w:b/>
                <w:lang w:eastAsia="en-GB"/>
              </w:rPr>
              <w:t>Region</w:t>
            </w:r>
          </w:p>
        </w:tc>
        <w:tc>
          <w:tcPr>
            <w:tcW w:w="2245" w:type="dxa"/>
            <w:shd w:val="clear" w:color="auto" w:fill="FFFFFF" w:themeFill="background1"/>
            <w:noWrap/>
            <w:vAlign w:val="center"/>
            <w:hideMark/>
          </w:tcPr>
          <w:p w14:paraId="1DC3AC8E" w14:textId="77777777" w:rsidR="00F9602F" w:rsidRPr="00963396" w:rsidRDefault="00F9602F" w:rsidP="00450CB0">
            <w:pPr>
              <w:spacing w:after="0" w:line="240" w:lineRule="auto"/>
              <w:jc w:val="center"/>
              <w:rPr>
                <w:rFonts w:eastAsia="Times New Roman" w:cstheme="minorHAnsi"/>
                <w:b/>
                <w:bCs/>
                <w:color w:val="000000"/>
                <w:lang w:eastAsia="en-GB"/>
              </w:rPr>
            </w:pPr>
            <w:r w:rsidRPr="00963396">
              <w:rPr>
                <w:rFonts w:eastAsia="Times New Roman" w:cstheme="minorHAnsi"/>
                <w:b/>
                <w:bCs/>
                <w:color w:val="000000"/>
                <w:lang w:eastAsia="en-GB"/>
              </w:rPr>
              <w:t>Country</w:t>
            </w:r>
          </w:p>
        </w:tc>
        <w:tc>
          <w:tcPr>
            <w:tcW w:w="1820" w:type="dxa"/>
            <w:shd w:val="clear" w:color="auto" w:fill="FFFFFF" w:themeFill="background1"/>
            <w:noWrap/>
            <w:vAlign w:val="center"/>
            <w:hideMark/>
          </w:tcPr>
          <w:p w14:paraId="76BF75C9" w14:textId="77777777" w:rsidR="00F9602F" w:rsidRPr="00963396" w:rsidRDefault="00F9602F" w:rsidP="00450CB0">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FRAX </w:t>
            </w:r>
            <w:r w:rsidRPr="00963396">
              <w:rPr>
                <w:rFonts w:eastAsia="Times New Roman" w:cstheme="minorHAnsi"/>
                <w:b/>
                <w:bCs/>
                <w:color w:val="000000"/>
                <w:lang w:eastAsia="en-GB"/>
              </w:rPr>
              <w:t>Sessions</w:t>
            </w:r>
            <w:r>
              <w:rPr>
                <w:rFonts w:eastAsia="Times New Roman" w:cstheme="minorHAnsi"/>
                <w:b/>
                <w:bCs/>
                <w:color w:val="000000"/>
                <w:lang w:eastAsia="en-GB"/>
              </w:rPr>
              <w:t xml:space="preserve"> in February 2020</w:t>
            </w:r>
          </w:p>
        </w:tc>
        <w:tc>
          <w:tcPr>
            <w:tcW w:w="1582" w:type="dxa"/>
            <w:shd w:val="clear" w:color="auto" w:fill="FFFFFF" w:themeFill="background1"/>
            <w:noWrap/>
            <w:vAlign w:val="center"/>
            <w:hideMark/>
          </w:tcPr>
          <w:p w14:paraId="2A1694AF" w14:textId="77777777" w:rsidR="00F9602F" w:rsidRPr="00963396" w:rsidRDefault="00F9602F" w:rsidP="00450CB0">
            <w:pPr>
              <w:spacing w:after="0" w:line="240" w:lineRule="auto"/>
              <w:jc w:val="center"/>
              <w:rPr>
                <w:rFonts w:eastAsia="Times New Roman" w:cstheme="minorHAnsi"/>
                <w:b/>
                <w:bCs/>
                <w:color w:val="000000"/>
                <w:lang w:eastAsia="en-GB"/>
              </w:rPr>
            </w:pPr>
            <w:r w:rsidRPr="00963396">
              <w:rPr>
                <w:rFonts w:eastAsia="Times New Roman" w:cstheme="minorHAnsi"/>
                <w:b/>
                <w:bCs/>
                <w:color w:val="000000"/>
                <w:lang w:eastAsia="en-GB"/>
              </w:rPr>
              <w:t>Mar</w:t>
            </w:r>
            <w:r>
              <w:rPr>
                <w:rFonts w:eastAsia="Times New Roman" w:cstheme="minorHAnsi"/>
                <w:b/>
                <w:bCs/>
                <w:color w:val="000000"/>
                <w:lang w:eastAsia="en-GB"/>
              </w:rPr>
              <w:t>ch (%)</w:t>
            </w:r>
          </w:p>
        </w:tc>
        <w:tc>
          <w:tcPr>
            <w:tcW w:w="1417" w:type="dxa"/>
            <w:shd w:val="clear" w:color="auto" w:fill="FFFFFF" w:themeFill="background1"/>
            <w:noWrap/>
            <w:vAlign w:val="center"/>
            <w:hideMark/>
          </w:tcPr>
          <w:p w14:paraId="3F52D05F" w14:textId="77777777" w:rsidR="00F9602F" w:rsidRPr="00963396" w:rsidRDefault="00F9602F" w:rsidP="00450CB0">
            <w:pPr>
              <w:spacing w:after="0" w:line="240" w:lineRule="auto"/>
              <w:jc w:val="center"/>
              <w:rPr>
                <w:rFonts w:eastAsia="Times New Roman" w:cstheme="minorHAnsi"/>
                <w:b/>
                <w:bCs/>
                <w:color w:val="000000"/>
                <w:lang w:eastAsia="en-GB"/>
              </w:rPr>
            </w:pPr>
            <w:r w:rsidRPr="00963396">
              <w:rPr>
                <w:rFonts w:eastAsia="Times New Roman" w:cstheme="minorHAnsi"/>
                <w:b/>
                <w:bCs/>
                <w:color w:val="000000"/>
                <w:lang w:eastAsia="en-GB"/>
              </w:rPr>
              <w:t>Apr</w:t>
            </w:r>
            <w:r>
              <w:rPr>
                <w:rFonts w:eastAsia="Times New Roman" w:cstheme="minorHAnsi"/>
                <w:b/>
                <w:bCs/>
                <w:color w:val="000000"/>
                <w:lang w:eastAsia="en-GB"/>
              </w:rPr>
              <w:t>il (%)</w:t>
            </w:r>
          </w:p>
        </w:tc>
      </w:tr>
      <w:tr w:rsidR="00F9602F" w:rsidRPr="00963396" w14:paraId="63277B57" w14:textId="77777777" w:rsidTr="00450CB0">
        <w:trPr>
          <w:trHeight w:val="363"/>
        </w:trPr>
        <w:tc>
          <w:tcPr>
            <w:tcW w:w="1436" w:type="dxa"/>
            <w:vMerge w:val="restart"/>
            <w:shd w:val="clear" w:color="auto" w:fill="auto"/>
            <w:noWrap/>
            <w:textDirection w:val="btLr"/>
            <w:vAlign w:val="center"/>
            <w:hideMark/>
          </w:tcPr>
          <w:p w14:paraId="03240F62" w14:textId="77777777" w:rsidR="00F9602F" w:rsidRPr="00E90316" w:rsidRDefault="00F9602F" w:rsidP="00450CB0">
            <w:pPr>
              <w:spacing w:after="0" w:line="240" w:lineRule="auto"/>
              <w:ind w:left="113" w:right="113"/>
              <w:jc w:val="center"/>
              <w:rPr>
                <w:rFonts w:eastAsia="Times New Roman" w:cstheme="minorHAnsi"/>
                <w:b/>
                <w:lang w:eastAsia="en-GB"/>
              </w:rPr>
            </w:pPr>
            <w:r w:rsidRPr="00E90316">
              <w:rPr>
                <w:rFonts w:eastAsia="Times New Roman" w:cstheme="minorHAnsi"/>
                <w:b/>
                <w:lang w:eastAsia="en-GB"/>
              </w:rPr>
              <w:t>Asia</w:t>
            </w:r>
          </w:p>
          <w:p w14:paraId="196ECD9D"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4AD2BD8E"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Philippines</w:t>
            </w:r>
          </w:p>
        </w:tc>
        <w:tc>
          <w:tcPr>
            <w:tcW w:w="1820" w:type="dxa"/>
            <w:shd w:val="clear" w:color="auto" w:fill="auto"/>
            <w:vAlign w:val="center"/>
            <w:hideMark/>
          </w:tcPr>
          <w:p w14:paraId="11BEBFF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835</w:t>
            </w:r>
          </w:p>
        </w:tc>
        <w:tc>
          <w:tcPr>
            <w:tcW w:w="1582" w:type="dxa"/>
            <w:shd w:val="clear" w:color="auto" w:fill="auto"/>
            <w:noWrap/>
            <w:vAlign w:val="center"/>
            <w:hideMark/>
          </w:tcPr>
          <w:p w14:paraId="5DD61B6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-38.32</w:t>
            </w:r>
          </w:p>
        </w:tc>
        <w:tc>
          <w:tcPr>
            <w:tcW w:w="1417" w:type="dxa"/>
            <w:shd w:val="clear" w:color="auto" w:fill="auto"/>
            <w:noWrap/>
            <w:vAlign w:val="center"/>
            <w:hideMark/>
          </w:tcPr>
          <w:p w14:paraId="79E50CC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-78.92</w:t>
            </w:r>
          </w:p>
        </w:tc>
      </w:tr>
      <w:tr w:rsidR="00F9602F" w:rsidRPr="00963396" w14:paraId="544BB1BF" w14:textId="77777777" w:rsidTr="00450CB0">
        <w:trPr>
          <w:trHeight w:val="363"/>
        </w:trPr>
        <w:tc>
          <w:tcPr>
            <w:tcW w:w="1436" w:type="dxa"/>
            <w:vMerge/>
            <w:shd w:val="clear" w:color="auto" w:fill="auto"/>
            <w:noWrap/>
            <w:textDirection w:val="btLr"/>
            <w:vAlign w:val="center"/>
            <w:hideMark/>
          </w:tcPr>
          <w:p w14:paraId="7CB3A506"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2CED10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Pakistan</w:t>
            </w:r>
          </w:p>
        </w:tc>
        <w:tc>
          <w:tcPr>
            <w:tcW w:w="1820" w:type="dxa"/>
            <w:shd w:val="clear" w:color="auto" w:fill="auto"/>
            <w:vAlign w:val="center"/>
            <w:hideMark/>
          </w:tcPr>
          <w:p w14:paraId="2335476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198</w:t>
            </w:r>
          </w:p>
        </w:tc>
        <w:tc>
          <w:tcPr>
            <w:tcW w:w="1582" w:type="dxa"/>
            <w:shd w:val="clear" w:color="auto" w:fill="auto"/>
            <w:noWrap/>
            <w:vAlign w:val="center"/>
            <w:hideMark/>
          </w:tcPr>
          <w:p w14:paraId="4E0199D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-14.65</w:t>
            </w:r>
          </w:p>
        </w:tc>
        <w:tc>
          <w:tcPr>
            <w:tcW w:w="1417" w:type="dxa"/>
            <w:shd w:val="clear" w:color="auto" w:fill="auto"/>
            <w:noWrap/>
            <w:vAlign w:val="center"/>
            <w:hideMark/>
          </w:tcPr>
          <w:p w14:paraId="2E78331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-63.64</w:t>
            </w:r>
          </w:p>
        </w:tc>
      </w:tr>
      <w:tr w:rsidR="00F9602F" w:rsidRPr="00963396" w14:paraId="245F53DE" w14:textId="77777777" w:rsidTr="00450CB0">
        <w:trPr>
          <w:trHeight w:val="363"/>
        </w:trPr>
        <w:tc>
          <w:tcPr>
            <w:tcW w:w="1436" w:type="dxa"/>
            <w:vMerge/>
            <w:shd w:val="clear" w:color="auto" w:fill="auto"/>
            <w:noWrap/>
            <w:textDirection w:val="btLr"/>
            <w:vAlign w:val="center"/>
            <w:hideMark/>
          </w:tcPr>
          <w:p w14:paraId="76EECA6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41D86980"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India</w:t>
            </w:r>
          </w:p>
        </w:tc>
        <w:tc>
          <w:tcPr>
            <w:tcW w:w="1820" w:type="dxa"/>
            <w:shd w:val="clear" w:color="auto" w:fill="auto"/>
            <w:vAlign w:val="center"/>
            <w:hideMark/>
          </w:tcPr>
          <w:p w14:paraId="26542C71"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1174</w:t>
            </w:r>
          </w:p>
        </w:tc>
        <w:tc>
          <w:tcPr>
            <w:tcW w:w="1582" w:type="dxa"/>
            <w:shd w:val="clear" w:color="auto" w:fill="auto"/>
            <w:noWrap/>
            <w:vAlign w:val="center"/>
            <w:hideMark/>
          </w:tcPr>
          <w:p w14:paraId="0639B5D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-20.27</w:t>
            </w:r>
          </w:p>
        </w:tc>
        <w:tc>
          <w:tcPr>
            <w:tcW w:w="1417" w:type="dxa"/>
            <w:shd w:val="clear" w:color="auto" w:fill="auto"/>
            <w:noWrap/>
            <w:vAlign w:val="center"/>
            <w:hideMark/>
          </w:tcPr>
          <w:p w14:paraId="6F016A7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-56.98</w:t>
            </w:r>
          </w:p>
        </w:tc>
      </w:tr>
      <w:tr w:rsidR="00F9602F" w:rsidRPr="00963396" w14:paraId="0B71EA9A" w14:textId="77777777" w:rsidTr="00450CB0">
        <w:trPr>
          <w:trHeight w:val="363"/>
        </w:trPr>
        <w:tc>
          <w:tcPr>
            <w:tcW w:w="1436" w:type="dxa"/>
            <w:vMerge/>
            <w:shd w:val="clear" w:color="auto" w:fill="auto"/>
            <w:noWrap/>
            <w:textDirection w:val="btLr"/>
            <w:vAlign w:val="center"/>
            <w:hideMark/>
          </w:tcPr>
          <w:p w14:paraId="78213B4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DECAFAC"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Thailand</w:t>
            </w:r>
          </w:p>
        </w:tc>
        <w:tc>
          <w:tcPr>
            <w:tcW w:w="1820" w:type="dxa"/>
            <w:shd w:val="clear" w:color="auto" w:fill="auto"/>
            <w:vAlign w:val="center"/>
            <w:hideMark/>
          </w:tcPr>
          <w:p w14:paraId="6C1C240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1807</w:t>
            </w:r>
          </w:p>
        </w:tc>
        <w:tc>
          <w:tcPr>
            <w:tcW w:w="1582" w:type="dxa"/>
            <w:shd w:val="clear" w:color="auto" w:fill="auto"/>
            <w:noWrap/>
            <w:vAlign w:val="center"/>
            <w:hideMark/>
          </w:tcPr>
          <w:p w14:paraId="0E9F633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-25.95</w:t>
            </w:r>
          </w:p>
        </w:tc>
        <w:tc>
          <w:tcPr>
            <w:tcW w:w="1417" w:type="dxa"/>
            <w:shd w:val="clear" w:color="auto" w:fill="auto"/>
            <w:noWrap/>
            <w:vAlign w:val="center"/>
            <w:hideMark/>
          </w:tcPr>
          <w:p w14:paraId="13ADBE8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-52.08</w:t>
            </w:r>
          </w:p>
        </w:tc>
      </w:tr>
      <w:tr w:rsidR="00F9602F" w:rsidRPr="00963396" w14:paraId="556F5ED3" w14:textId="77777777" w:rsidTr="00450CB0">
        <w:trPr>
          <w:trHeight w:val="363"/>
        </w:trPr>
        <w:tc>
          <w:tcPr>
            <w:tcW w:w="1436" w:type="dxa"/>
            <w:vMerge/>
            <w:shd w:val="clear" w:color="auto" w:fill="auto"/>
            <w:noWrap/>
            <w:textDirection w:val="btLr"/>
            <w:vAlign w:val="center"/>
            <w:hideMark/>
          </w:tcPr>
          <w:p w14:paraId="2C41CEF8"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73ADBC5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Kazakhstan</w:t>
            </w:r>
          </w:p>
        </w:tc>
        <w:tc>
          <w:tcPr>
            <w:tcW w:w="1820" w:type="dxa"/>
            <w:shd w:val="clear" w:color="auto" w:fill="auto"/>
            <w:vAlign w:val="center"/>
            <w:hideMark/>
          </w:tcPr>
          <w:p w14:paraId="6B1F0A94"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132</w:t>
            </w:r>
          </w:p>
        </w:tc>
        <w:tc>
          <w:tcPr>
            <w:tcW w:w="1582" w:type="dxa"/>
            <w:shd w:val="clear" w:color="auto" w:fill="auto"/>
            <w:noWrap/>
            <w:vAlign w:val="center"/>
            <w:hideMark/>
          </w:tcPr>
          <w:p w14:paraId="20E5B9C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-28.03</w:t>
            </w:r>
          </w:p>
        </w:tc>
        <w:tc>
          <w:tcPr>
            <w:tcW w:w="1417" w:type="dxa"/>
            <w:shd w:val="clear" w:color="auto" w:fill="auto"/>
            <w:noWrap/>
            <w:vAlign w:val="center"/>
            <w:hideMark/>
          </w:tcPr>
          <w:p w14:paraId="2815551F"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-47.73</w:t>
            </w:r>
          </w:p>
        </w:tc>
      </w:tr>
      <w:tr w:rsidR="00F9602F" w:rsidRPr="00963396" w14:paraId="7AE9C828" w14:textId="77777777" w:rsidTr="00450CB0">
        <w:trPr>
          <w:trHeight w:val="363"/>
        </w:trPr>
        <w:tc>
          <w:tcPr>
            <w:tcW w:w="1436" w:type="dxa"/>
            <w:vMerge/>
            <w:shd w:val="clear" w:color="auto" w:fill="auto"/>
            <w:noWrap/>
            <w:textDirection w:val="btLr"/>
            <w:vAlign w:val="center"/>
            <w:hideMark/>
          </w:tcPr>
          <w:p w14:paraId="2C95B95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6F32B2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Malaysia</w:t>
            </w:r>
          </w:p>
        </w:tc>
        <w:tc>
          <w:tcPr>
            <w:tcW w:w="1820" w:type="dxa"/>
            <w:shd w:val="clear" w:color="auto" w:fill="auto"/>
            <w:vAlign w:val="center"/>
            <w:hideMark/>
          </w:tcPr>
          <w:p w14:paraId="39CB18A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528</w:t>
            </w:r>
          </w:p>
        </w:tc>
        <w:tc>
          <w:tcPr>
            <w:tcW w:w="1582" w:type="dxa"/>
            <w:shd w:val="clear" w:color="auto" w:fill="auto"/>
            <w:noWrap/>
            <w:vAlign w:val="center"/>
            <w:hideMark/>
          </w:tcPr>
          <w:p w14:paraId="3F7DECA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-6.06</w:t>
            </w:r>
          </w:p>
        </w:tc>
        <w:tc>
          <w:tcPr>
            <w:tcW w:w="1417" w:type="dxa"/>
            <w:shd w:val="clear" w:color="auto" w:fill="auto"/>
            <w:noWrap/>
            <w:vAlign w:val="center"/>
            <w:hideMark/>
          </w:tcPr>
          <w:p w14:paraId="5CEC93A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-35.8</w:t>
            </w:r>
          </w:p>
        </w:tc>
      </w:tr>
      <w:tr w:rsidR="00F9602F" w:rsidRPr="00963396" w14:paraId="015894B8" w14:textId="77777777" w:rsidTr="00450CB0">
        <w:trPr>
          <w:trHeight w:val="363"/>
        </w:trPr>
        <w:tc>
          <w:tcPr>
            <w:tcW w:w="1436" w:type="dxa"/>
            <w:vMerge/>
            <w:shd w:val="clear" w:color="auto" w:fill="auto"/>
            <w:noWrap/>
            <w:textDirection w:val="btLr"/>
            <w:vAlign w:val="center"/>
            <w:hideMark/>
          </w:tcPr>
          <w:p w14:paraId="75B099D8"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30AE24A"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Sri Lanka</w:t>
            </w:r>
          </w:p>
        </w:tc>
        <w:tc>
          <w:tcPr>
            <w:tcW w:w="1820" w:type="dxa"/>
            <w:shd w:val="clear" w:color="auto" w:fill="auto"/>
            <w:vAlign w:val="center"/>
            <w:hideMark/>
          </w:tcPr>
          <w:p w14:paraId="2397FD3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136</w:t>
            </w:r>
          </w:p>
        </w:tc>
        <w:tc>
          <w:tcPr>
            <w:tcW w:w="1582" w:type="dxa"/>
            <w:shd w:val="clear" w:color="auto" w:fill="auto"/>
            <w:noWrap/>
            <w:vAlign w:val="center"/>
            <w:hideMark/>
          </w:tcPr>
          <w:p w14:paraId="18DAC42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-31.62</w:t>
            </w:r>
          </w:p>
        </w:tc>
        <w:tc>
          <w:tcPr>
            <w:tcW w:w="1417" w:type="dxa"/>
            <w:shd w:val="clear" w:color="auto" w:fill="auto"/>
            <w:noWrap/>
            <w:vAlign w:val="center"/>
            <w:hideMark/>
          </w:tcPr>
          <w:p w14:paraId="1BA418D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-22.79</w:t>
            </w:r>
          </w:p>
        </w:tc>
      </w:tr>
      <w:tr w:rsidR="00F9602F" w:rsidRPr="00963396" w14:paraId="497C9275" w14:textId="77777777" w:rsidTr="00450CB0">
        <w:trPr>
          <w:trHeight w:val="363"/>
        </w:trPr>
        <w:tc>
          <w:tcPr>
            <w:tcW w:w="1436" w:type="dxa"/>
            <w:vMerge/>
            <w:shd w:val="clear" w:color="auto" w:fill="auto"/>
            <w:noWrap/>
            <w:textDirection w:val="btLr"/>
            <w:vAlign w:val="center"/>
            <w:hideMark/>
          </w:tcPr>
          <w:p w14:paraId="3E4E105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3D4B31D"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Singapore</w:t>
            </w:r>
          </w:p>
        </w:tc>
        <w:tc>
          <w:tcPr>
            <w:tcW w:w="1820" w:type="dxa"/>
            <w:shd w:val="clear" w:color="auto" w:fill="auto"/>
            <w:vAlign w:val="center"/>
            <w:hideMark/>
          </w:tcPr>
          <w:p w14:paraId="21E853FA"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1489</w:t>
            </w:r>
          </w:p>
        </w:tc>
        <w:tc>
          <w:tcPr>
            <w:tcW w:w="1582" w:type="dxa"/>
            <w:shd w:val="clear" w:color="auto" w:fill="auto"/>
            <w:noWrap/>
            <w:vAlign w:val="center"/>
            <w:hideMark/>
          </w:tcPr>
          <w:p w14:paraId="68EA5BA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-1.61</w:t>
            </w:r>
          </w:p>
        </w:tc>
        <w:tc>
          <w:tcPr>
            <w:tcW w:w="1417" w:type="dxa"/>
            <w:shd w:val="clear" w:color="auto" w:fill="auto"/>
            <w:noWrap/>
            <w:vAlign w:val="center"/>
            <w:hideMark/>
          </w:tcPr>
          <w:p w14:paraId="01CA507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-15.51</w:t>
            </w:r>
          </w:p>
        </w:tc>
      </w:tr>
      <w:tr w:rsidR="00F9602F" w:rsidRPr="00963396" w14:paraId="2A622B9B" w14:textId="77777777" w:rsidTr="00450CB0">
        <w:trPr>
          <w:trHeight w:val="363"/>
        </w:trPr>
        <w:tc>
          <w:tcPr>
            <w:tcW w:w="1436" w:type="dxa"/>
            <w:vMerge/>
            <w:shd w:val="clear" w:color="auto" w:fill="auto"/>
            <w:noWrap/>
            <w:textDirection w:val="btLr"/>
            <w:vAlign w:val="center"/>
            <w:hideMark/>
          </w:tcPr>
          <w:p w14:paraId="4B0B6E1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08A71AC"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Indonesia</w:t>
            </w:r>
          </w:p>
        </w:tc>
        <w:tc>
          <w:tcPr>
            <w:tcW w:w="1820" w:type="dxa"/>
            <w:shd w:val="clear" w:color="auto" w:fill="auto"/>
            <w:vAlign w:val="center"/>
            <w:hideMark/>
          </w:tcPr>
          <w:p w14:paraId="2A3791C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461</w:t>
            </w:r>
          </w:p>
        </w:tc>
        <w:tc>
          <w:tcPr>
            <w:tcW w:w="1582" w:type="dxa"/>
            <w:shd w:val="clear" w:color="auto" w:fill="auto"/>
            <w:noWrap/>
            <w:vAlign w:val="center"/>
            <w:hideMark/>
          </w:tcPr>
          <w:p w14:paraId="30DF4A6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10.85</w:t>
            </w:r>
          </w:p>
        </w:tc>
        <w:tc>
          <w:tcPr>
            <w:tcW w:w="1417" w:type="dxa"/>
            <w:shd w:val="clear" w:color="auto" w:fill="auto"/>
            <w:noWrap/>
            <w:vAlign w:val="center"/>
            <w:hideMark/>
          </w:tcPr>
          <w:p w14:paraId="0136B24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-11.93</w:t>
            </w:r>
          </w:p>
        </w:tc>
      </w:tr>
      <w:tr w:rsidR="00F9602F" w:rsidRPr="00963396" w14:paraId="33820275" w14:textId="77777777" w:rsidTr="00450CB0">
        <w:trPr>
          <w:trHeight w:val="363"/>
        </w:trPr>
        <w:tc>
          <w:tcPr>
            <w:tcW w:w="1436" w:type="dxa"/>
            <w:vMerge/>
            <w:shd w:val="clear" w:color="auto" w:fill="auto"/>
            <w:noWrap/>
            <w:textDirection w:val="btLr"/>
            <w:vAlign w:val="center"/>
            <w:hideMark/>
          </w:tcPr>
          <w:p w14:paraId="132F9CAC"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49A3CC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Japan</w:t>
            </w:r>
          </w:p>
        </w:tc>
        <w:tc>
          <w:tcPr>
            <w:tcW w:w="1820" w:type="dxa"/>
            <w:shd w:val="clear" w:color="auto" w:fill="auto"/>
            <w:vAlign w:val="center"/>
            <w:hideMark/>
          </w:tcPr>
          <w:p w14:paraId="4C1A68A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4128</w:t>
            </w:r>
          </w:p>
        </w:tc>
        <w:tc>
          <w:tcPr>
            <w:tcW w:w="1582" w:type="dxa"/>
            <w:shd w:val="clear" w:color="auto" w:fill="auto"/>
            <w:noWrap/>
            <w:vAlign w:val="center"/>
            <w:hideMark/>
          </w:tcPr>
          <w:p w14:paraId="2C2DECB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-8.41</w:t>
            </w:r>
          </w:p>
        </w:tc>
        <w:tc>
          <w:tcPr>
            <w:tcW w:w="1417" w:type="dxa"/>
            <w:shd w:val="clear" w:color="auto" w:fill="auto"/>
            <w:noWrap/>
            <w:vAlign w:val="center"/>
            <w:hideMark/>
          </w:tcPr>
          <w:p w14:paraId="78DF8F1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-9.81</w:t>
            </w:r>
          </w:p>
        </w:tc>
      </w:tr>
      <w:tr w:rsidR="00F9602F" w:rsidRPr="00963396" w14:paraId="1967298D" w14:textId="77777777" w:rsidTr="00450CB0">
        <w:trPr>
          <w:trHeight w:val="363"/>
        </w:trPr>
        <w:tc>
          <w:tcPr>
            <w:tcW w:w="1436" w:type="dxa"/>
            <w:vMerge/>
            <w:shd w:val="clear" w:color="auto" w:fill="auto"/>
            <w:noWrap/>
            <w:textDirection w:val="btLr"/>
            <w:vAlign w:val="center"/>
            <w:hideMark/>
          </w:tcPr>
          <w:p w14:paraId="1DA521E4"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311E41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Taiwan</w:t>
            </w:r>
          </w:p>
        </w:tc>
        <w:tc>
          <w:tcPr>
            <w:tcW w:w="1820" w:type="dxa"/>
            <w:shd w:val="clear" w:color="auto" w:fill="auto"/>
            <w:vAlign w:val="center"/>
            <w:hideMark/>
          </w:tcPr>
          <w:p w14:paraId="406761E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2088</w:t>
            </w:r>
          </w:p>
        </w:tc>
        <w:tc>
          <w:tcPr>
            <w:tcW w:w="1582" w:type="dxa"/>
            <w:shd w:val="clear" w:color="auto" w:fill="auto"/>
            <w:noWrap/>
            <w:vAlign w:val="center"/>
            <w:hideMark/>
          </w:tcPr>
          <w:p w14:paraId="5922B85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-0.77</w:t>
            </w:r>
          </w:p>
        </w:tc>
        <w:tc>
          <w:tcPr>
            <w:tcW w:w="1417" w:type="dxa"/>
            <w:shd w:val="clear" w:color="auto" w:fill="auto"/>
            <w:noWrap/>
            <w:vAlign w:val="center"/>
            <w:hideMark/>
          </w:tcPr>
          <w:p w14:paraId="24061BD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3.98</w:t>
            </w:r>
          </w:p>
        </w:tc>
      </w:tr>
      <w:tr w:rsidR="00F9602F" w:rsidRPr="00963396" w14:paraId="54E8F58C" w14:textId="77777777" w:rsidTr="00450CB0">
        <w:trPr>
          <w:trHeight w:val="363"/>
        </w:trPr>
        <w:tc>
          <w:tcPr>
            <w:tcW w:w="1436" w:type="dxa"/>
            <w:vMerge/>
            <w:shd w:val="clear" w:color="auto" w:fill="auto"/>
            <w:noWrap/>
            <w:textDirection w:val="btLr"/>
            <w:vAlign w:val="center"/>
            <w:hideMark/>
          </w:tcPr>
          <w:p w14:paraId="25B1D845"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2C2A4EF"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Hong Kong</w:t>
            </w:r>
          </w:p>
        </w:tc>
        <w:tc>
          <w:tcPr>
            <w:tcW w:w="1820" w:type="dxa"/>
            <w:shd w:val="clear" w:color="auto" w:fill="auto"/>
            <w:vAlign w:val="center"/>
            <w:hideMark/>
          </w:tcPr>
          <w:p w14:paraId="703E44C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378</w:t>
            </w:r>
          </w:p>
        </w:tc>
        <w:tc>
          <w:tcPr>
            <w:tcW w:w="1582" w:type="dxa"/>
            <w:shd w:val="clear" w:color="auto" w:fill="auto"/>
            <w:noWrap/>
            <w:vAlign w:val="center"/>
            <w:hideMark/>
          </w:tcPr>
          <w:p w14:paraId="1FE286D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12.17</w:t>
            </w:r>
          </w:p>
        </w:tc>
        <w:tc>
          <w:tcPr>
            <w:tcW w:w="1417" w:type="dxa"/>
            <w:shd w:val="clear" w:color="auto" w:fill="auto"/>
            <w:noWrap/>
            <w:vAlign w:val="center"/>
            <w:hideMark/>
          </w:tcPr>
          <w:p w14:paraId="505B2D6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23.54</w:t>
            </w:r>
          </w:p>
        </w:tc>
      </w:tr>
      <w:tr w:rsidR="00F9602F" w:rsidRPr="00963396" w14:paraId="6733C68E" w14:textId="77777777" w:rsidTr="00450CB0">
        <w:trPr>
          <w:trHeight w:val="363"/>
        </w:trPr>
        <w:tc>
          <w:tcPr>
            <w:tcW w:w="1436" w:type="dxa"/>
            <w:vMerge/>
            <w:shd w:val="clear" w:color="auto" w:fill="auto"/>
            <w:noWrap/>
            <w:textDirection w:val="btLr"/>
            <w:vAlign w:val="center"/>
            <w:hideMark/>
          </w:tcPr>
          <w:p w14:paraId="0820D9C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F4E3EB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South Korea</w:t>
            </w:r>
          </w:p>
        </w:tc>
        <w:tc>
          <w:tcPr>
            <w:tcW w:w="1820" w:type="dxa"/>
            <w:shd w:val="clear" w:color="auto" w:fill="auto"/>
            <w:vAlign w:val="center"/>
            <w:hideMark/>
          </w:tcPr>
          <w:p w14:paraId="27C8D384"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615</w:t>
            </w:r>
          </w:p>
        </w:tc>
        <w:tc>
          <w:tcPr>
            <w:tcW w:w="1582" w:type="dxa"/>
            <w:shd w:val="clear" w:color="auto" w:fill="auto"/>
            <w:noWrap/>
            <w:vAlign w:val="center"/>
            <w:hideMark/>
          </w:tcPr>
          <w:p w14:paraId="5E672B1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23.41</w:t>
            </w:r>
          </w:p>
        </w:tc>
        <w:tc>
          <w:tcPr>
            <w:tcW w:w="1417" w:type="dxa"/>
            <w:shd w:val="clear" w:color="auto" w:fill="auto"/>
            <w:noWrap/>
            <w:vAlign w:val="center"/>
            <w:hideMark/>
          </w:tcPr>
          <w:p w14:paraId="36EE18A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35.28</w:t>
            </w:r>
          </w:p>
        </w:tc>
      </w:tr>
      <w:tr w:rsidR="00F9602F" w:rsidRPr="00963396" w14:paraId="264A5C28" w14:textId="77777777" w:rsidTr="00450CB0">
        <w:trPr>
          <w:trHeight w:val="363"/>
        </w:trPr>
        <w:tc>
          <w:tcPr>
            <w:tcW w:w="1436" w:type="dxa"/>
            <w:vMerge/>
            <w:shd w:val="clear" w:color="auto" w:fill="auto"/>
            <w:noWrap/>
            <w:textDirection w:val="btLr"/>
            <w:vAlign w:val="center"/>
            <w:hideMark/>
          </w:tcPr>
          <w:p w14:paraId="48552F45"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703434F"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China</w:t>
            </w:r>
          </w:p>
        </w:tc>
        <w:tc>
          <w:tcPr>
            <w:tcW w:w="1820" w:type="dxa"/>
            <w:shd w:val="clear" w:color="auto" w:fill="auto"/>
            <w:vAlign w:val="center"/>
            <w:hideMark/>
          </w:tcPr>
          <w:p w14:paraId="2339EDF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1029</w:t>
            </w:r>
          </w:p>
        </w:tc>
        <w:tc>
          <w:tcPr>
            <w:tcW w:w="1582" w:type="dxa"/>
            <w:shd w:val="clear" w:color="auto" w:fill="auto"/>
            <w:noWrap/>
            <w:vAlign w:val="center"/>
            <w:hideMark/>
          </w:tcPr>
          <w:p w14:paraId="006BD6E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15.26</w:t>
            </w:r>
          </w:p>
        </w:tc>
        <w:tc>
          <w:tcPr>
            <w:tcW w:w="1417" w:type="dxa"/>
            <w:shd w:val="clear" w:color="auto" w:fill="auto"/>
            <w:noWrap/>
            <w:vAlign w:val="center"/>
            <w:hideMark/>
          </w:tcPr>
          <w:p w14:paraId="44204D8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51.7</w:t>
            </w:r>
          </w:p>
        </w:tc>
      </w:tr>
      <w:tr w:rsidR="00F9602F" w:rsidRPr="00963396" w14:paraId="0BB291A3" w14:textId="77777777" w:rsidTr="00450CB0">
        <w:trPr>
          <w:trHeight w:val="363"/>
        </w:trPr>
        <w:tc>
          <w:tcPr>
            <w:tcW w:w="1436" w:type="dxa"/>
            <w:vMerge/>
            <w:shd w:val="clear" w:color="auto" w:fill="auto"/>
            <w:noWrap/>
            <w:textDirection w:val="btLr"/>
            <w:vAlign w:val="center"/>
            <w:hideMark/>
          </w:tcPr>
          <w:p w14:paraId="0DBE270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2EAF4E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Vietnam</w:t>
            </w:r>
          </w:p>
        </w:tc>
        <w:tc>
          <w:tcPr>
            <w:tcW w:w="1820" w:type="dxa"/>
            <w:shd w:val="clear" w:color="auto" w:fill="auto"/>
            <w:vAlign w:val="center"/>
            <w:hideMark/>
          </w:tcPr>
          <w:p w14:paraId="1AC13954"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116</w:t>
            </w:r>
          </w:p>
        </w:tc>
        <w:tc>
          <w:tcPr>
            <w:tcW w:w="1582" w:type="dxa"/>
            <w:shd w:val="clear" w:color="auto" w:fill="auto"/>
            <w:noWrap/>
            <w:vAlign w:val="center"/>
            <w:hideMark/>
          </w:tcPr>
          <w:p w14:paraId="01C0F9F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2.59</w:t>
            </w:r>
          </w:p>
        </w:tc>
        <w:tc>
          <w:tcPr>
            <w:tcW w:w="1417" w:type="dxa"/>
            <w:shd w:val="clear" w:color="auto" w:fill="auto"/>
            <w:noWrap/>
            <w:vAlign w:val="center"/>
            <w:hideMark/>
          </w:tcPr>
          <w:p w14:paraId="6342909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232.76</w:t>
            </w:r>
          </w:p>
        </w:tc>
      </w:tr>
      <w:tr w:rsidR="00F9602F" w:rsidRPr="00963396" w14:paraId="3A3189FD" w14:textId="77777777" w:rsidTr="00450CB0">
        <w:trPr>
          <w:trHeight w:val="363"/>
        </w:trPr>
        <w:tc>
          <w:tcPr>
            <w:tcW w:w="1436" w:type="dxa"/>
            <w:vMerge w:val="restart"/>
            <w:shd w:val="clear" w:color="auto" w:fill="auto"/>
            <w:noWrap/>
            <w:textDirection w:val="btLr"/>
            <w:vAlign w:val="center"/>
            <w:hideMark/>
          </w:tcPr>
          <w:p w14:paraId="5C89BFFA" w14:textId="77777777" w:rsidR="00F9602F" w:rsidRPr="00E90316" w:rsidRDefault="00F9602F" w:rsidP="00450CB0">
            <w:pPr>
              <w:spacing w:after="0" w:line="240" w:lineRule="auto"/>
              <w:ind w:left="113" w:right="113"/>
              <w:jc w:val="center"/>
              <w:rPr>
                <w:rFonts w:eastAsia="Times New Roman" w:cstheme="minorHAnsi"/>
                <w:b/>
                <w:lang w:eastAsia="en-GB"/>
              </w:rPr>
            </w:pPr>
            <w:r w:rsidRPr="00E90316">
              <w:rPr>
                <w:rFonts w:eastAsia="Times New Roman" w:cstheme="minorHAnsi"/>
                <w:b/>
                <w:lang w:eastAsia="en-GB"/>
              </w:rPr>
              <w:t>Europe</w:t>
            </w:r>
          </w:p>
        </w:tc>
        <w:tc>
          <w:tcPr>
            <w:tcW w:w="2245" w:type="dxa"/>
            <w:shd w:val="clear" w:color="auto" w:fill="auto"/>
            <w:vAlign w:val="center"/>
            <w:hideMark/>
          </w:tcPr>
          <w:p w14:paraId="2B96C8A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Slovenia</w:t>
            </w:r>
          </w:p>
        </w:tc>
        <w:tc>
          <w:tcPr>
            <w:tcW w:w="1820" w:type="dxa"/>
            <w:shd w:val="clear" w:color="auto" w:fill="auto"/>
            <w:vAlign w:val="center"/>
            <w:hideMark/>
          </w:tcPr>
          <w:p w14:paraId="529C07D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7736</w:t>
            </w:r>
          </w:p>
        </w:tc>
        <w:tc>
          <w:tcPr>
            <w:tcW w:w="1582" w:type="dxa"/>
            <w:shd w:val="clear" w:color="auto" w:fill="auto"/>
            <w:noWrap/>
            <w:vAlign w:val="center"/>
            <w:hideMark/>
          </w:tcPr>
          <w:p w14:paraId="46E632F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-60.33</w:t>
            </w:r>
          </w:p>
        </w:tc>
        <w:tc>
          <w:tcPr>
            <w:tcW w:w="1417" w:type="dxa"/>
            <w:shd w:val="clear" w:color="auto" w:fill="auto"/>
            <w:noWrap/>
            <w:vAlign w:val="center"/>
            <w:hideMark/>
          </w:tcPr>
          <w:p w14:paraId="083D7EA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-96.54</w:t>
            </w:r>
          </w:p>
        </w:tc>
      </w:tr>
      <w:tr w:rsidR="00F9602F" w:rsidRPr="00963396" w14:paraId="273B4BD4" w14:textId="77777777" w:rsidTr="00450CB0">
        <w:trPr>
          <w:trHeight w:val="363"/>
        </w:trPr>
        <w:tc>
          <w:tcPr>
            <w:tcW w:w="1436" w:type="dxa"/>
            <w:vMerge/>
            <w:shd w:val="clear" w:color="auto" w:fill="auto"/>
            <w:noWrap/>
            <w:textDirection w:val="btLr"/>
            <w:vAlign w:val="center"/>
            <w:hideMark/>
          </w:tcPr>
          <w:p w14:paraId="19879245"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1030F00"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Georgia</w:t>
            </w:r>
          </w:p>
        </w:tc>
        <w:tc>
          <w:tcPr>
            <w:tcW w:w="1820" w:type="dxa"/>
            <w:shd w:val="clear" w:color="auto" w:fill="auto"/>
            <w:vAlign w:val="center"/>
            <w:hideMark/>
          </w:tcPr>
          <w:p w14:paraId="6D6333BC"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150</w:t>
            </w:r>
          </w:p>
        </w:tc>
        <w:tc>
          <w:tcPr>
            <w:tcW w:w="1582" w:type="dxa"/>
            <w:shd w:val="clear" w:color="auto" w:fill="auto"/>
            <w:noWrap/>
            <w:vAlign w:val="center"/>
            <w:hideMark/>
          </w:tcPr>
          <w:p w14:paraId="11C4B11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-48.67</w:t>
            </w:r>
          </w:p>
        </w:tc>
        <w:tc>
          <w:tcPr>
            <w:tcW w:w="1417" w:type="dxa"/>
            <w:shd w:val="clear" w:color="auto" w:fill="auto"/>
            <w:noWrap/>
            <w:vAlign w:val="center"/>
            <w:hideMark/>
          </w:tcPr>
          <w:p w14:paraId="41CB16E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-82.67</w:t>
            </w:r>
          </w:p>
        </w:tc>
      </w:tr>
      <w:tr w:rsidR="00F9602F" w:rsidRPr="00963396" w14:paraId="6094A18C" w14:textId="77777777" w:rsidTr="00450CB0">
        <w:trPr>
          <w:trHeight w:val="363"/>
        </w:trPr>
        <w:tc>
          <w:tcPr>
            <w:tcW w:w="1436" w:type="dxa"/>
            <w:vMerge/>
            <w:shd w:val="clear" w:color="auto" w:fill="auto"/>
            <w:noWrap/>
            <w:textDirection w:val="btLr"/>
            <w:vAlign w:val="center"/>
            <w:hideMark/>
          </w:tcPr>
          <w:p w14:paraId="28D8D3A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13CFDD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Malta</w:t>
            </w:r>
          </w:p>
        </w:tc>
        <w:tc>
          <w:tcPr>
            <w:tcW w:w="1820" w:type="dxa"/>
            <w:shd w:val="clear" w:color="auto" w:fill="auto"/>
            <w:vAlign w:val="center"/>
            <w:hideMark/>
          </w:tcPr>
          <w:p w14:paraId="3BE22BB2"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585</w:t>
            </w:r>
          </w:p>
        </w:tc>
        <w:tc>
          <w:tcPr>
            <w:tcW w:w="1582" w:type="dxa"/>
            <w:shd w:val="clear" w:color="auto" w:fill="auto"/>
            <w:noWrap/>
            <w:vAlign w:val="center"/>
            <w:hideMark/>
          </w:tcPr>
          <w:p w14:paraId="6EB30D4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-40.68</w:t>
            </w:r>
          </w:p>
        </w:tc>
        <w:tc>
          <w:tcPr>
            <w:tcW w:w="1417" w:type="dxa"/>
            <w:shd w:val="clear" w:color="auto" w:fill="auto"/>
            <w:noWrap/>
            <w:vAlign w:val="center"/>
            <w:hideMark/>
          </w:tcPr>
          <w:p w14:paraId="6612214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-79.83</w:t>
            </w:r>
          </w:p>
        </w:tc>
      </w:tr>
      <w:tr w:rsidR="00F9602F" w:rsidRPr="00963396" w14:paraId="1B120203" w14:textId="77777777" w:rsidTr="00450CB0">
        <w:trPr>
          <w:trHeight w:val="363"/>
        </w:trPr>
        <w:tc>
          <w:tcPr>
            <w:tcW w:w="1436" w:type="dxa"/>
            <w:vMerge/>
            <w:shd w:val="clear" w:color="auto" w:fill="auto"/>
            <w:noWrap/>
            <w:textDirection w:val="btLr"/>
            <w:vAlign w:val="center"/>
            <w:hideMark/>
          </w:tcPr>
          <w:p w14:paraId="41066D7F"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EA381B8"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Greece</w:t>
            </w:r>
          </w:p>
        </w:tc>
        <w:tc>
          <w:tcPr>
            <w:tcW w:w="1820" w:type="dxa"/>
            <w:shd w:val="clear" w:color="auto" w:fill="auto"/>
            <w:vAlign w:val="center"/>
            <w:hideMark/>
          </w:tcPr>
          <w:p w14:paraId="51B44EDA"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3126</w:t>
            </w:r>
          </w:p>
        </w:tc>
        <w:tc>
          <w:tcPr>
            <w:tcW w:w="1582" w:type="dxa"/>
            <w:shd w:val="clear" w:color="auto" w:fill="auto"/>
            <w:noWrap/>
            <w:vAlign w:val="center"/>
            <w:hideMark/>
          </w:tcPr>
          <w:p w14:paraId="0D41E75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-42.64</w:t>
            </w:r>
          </w:p>
        </w:tc>
        <w:tc>
          <w:tcPr>
            <w:tcW w:w="1417" w:type="dxa"/>
            <w:shd w:val="clear" w:color="auto" w:fill="auto"/>
            <w:noWrap/>
            <w:vAlign w:val="center"/>
            <w:hideMark/>
          </w:tcPr>
          <w:p w14:paraId="345424B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-77.35</w:t>
            </w:r>
          </w:p>
        </w:tc>
      </w:tr>
      <w:tr w:rsidR="00F9602F" w:rsidRPr="00963396" w14:paraId="0A7627B7" w14:textId="77777777" w:rsidTr="00450CB0">
        <w:trPr>
          <w:trHeight w:val="363"/>
        </w:trPr>
        <w:tc>
          <w:tcPr>
            <w:tcW w:w="1436" w:type="dxa"/>
            <w:vMerge/>
            <w:shd w:val="clear" w:color="auto" w:fill="auto"/>
            <w:noWrap/>
            <w:textDirection w:val="btLr"/>
            <w:vAlign w:val="center"/>
            <w:hideMark/>
          </w:tcPr>
          <w:p w14:paraId="1CE3EC08"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EE2B88F"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Portugal</w:t>
            </w:r>
          </w:p>
        </w:tc>
        <w:tc>
          <w:tcPr>
            <w:tcW w:w="1820" w:type="dxa"/>
            <w:shd w:val="clear" w:color="auto" w:fill="auto"/>
            <w:vAlign w:val="center"/>
            <w:hideMark/>
          </w:tcPr>
          <w:p w14:paraId="0ACF34FF"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2563</w:t>
            </w:r>
          </w:p>
        </w:tc>
        <w:tc>
          <w:tcPr>
            <w:tcW w:w="1582" w:type="dxa"/>
            <w:shd w:val="clear" w:color="auto" w:fill="auto"/>
            <w:noWrap/>
            <w:vAlign w:val="center"/>
            <w:hideMark/>
          </w:tcPr>
          <w:p w14:paraId="4A30D59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-39.37</w:t>
            </w:r>
          </w:p>
        </w:tc>
        <w:tc>
          <w:tcPr>
            <w:tcW w:w="1417" w:type="dxa"/>
            <w:shd w:val="clear" w:color="auto" w:fill="auto"/>
            <w:noWrap/>
            <w:vAlign w:val="center"/>
            <w:hideMark/>
          </w:tcPr>
          <w:p w14:paraId="4E7F734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-76.04</w:t>
            </w:r>
          </w:p>
        </w:tc>
      </w:tr>
      <w:tr w:rsidR="00F9602F" w:rsidRPr="00963396" w14:paraId="65965A89" w14:textId="77777777" w:rsidTr="00450CB0">
        <w:trPr>
          <w:trHeight w:val="363"/>
        </w:trPr>
        <w:tc>
          <w:tcPr>
            <w:tcW w:w="1436" w:type="dxa"/>
            <w:vMerge/>
            <w:shd w:val="clear" w:color="auto" w:fill="auto"/>
            <w:noWrap/>
            <w:textDirection w:val="btLr"/>
            <w:vAlign w:val="center"/>
            <w:hideMark/>
          </w:tcPr>
          <w:p w14:paraId="71DE3E7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760E604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Spain</w:t>
            </w:r>
          </w:p>
        </w:tc>
        <w:tc>
          <w:tcPr>
            <w:tcW w:w="1820" w:type="dxa"/>
            <w:shd w:val="clear" w:color="auto" w:fill="auto"/>
            <w:vAlign w:val="center"/>
            <w:hideMark/>
          </w:tcPr>
          <w:p w14:paraId="20903493"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7013</w:t>
            </w:r>
          </w:p>
        </w:tc>
        <w:tc>
          <w:tcPr>
            <w:tcW w:w="1582" w:type="dxa"/>
            <w:shd w:val="clear" w:color="auto" w:fill="auto"/>
            <w:noWrap/>
            <w:vAlign w:val="center"/>
            <w:hideMark/>
          </w:tcPr>
          <w:p w14:paraId="573DA87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-38.54</w:t>
            </w:r>
          </w:p>
        </w:tc>
        <w:tc>
          <w:tcPr>
            <w:tcW w:w="1417" w:type="dxa"/>
            <w:shd w:val="clear" w:color="auto" w:fill="auto"/>
            <w:noWrap/>
            <w:vAlign w:val="center"/>
            <w:hideMark/>
          </w:tcPr>
          <w:p w14:paraId="7374DED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-75.82</w:t>
            </w:r>
          </w:p>
        </w:tc>
      </w:tr>
      <w:tr w:rsidR="00F9602F" w:rsidRPr="00963396" w14:paraId="3BEBB0F5" w14:textId="77777777" w:rsidTr="00450CB0">
        <w:trPr>
          <w:trHeight w:val="363"/>
        </w:trPr>
        <w:tc>
          <w:tcPr>
            <w:tcW w:w="1436" w:type="dxa"/>
            <w:vMerge/>
            <w:shd w:val="clear" w:color="auto" w:fill="auto"/>
            <w:noWrap/>
            <w:textDirection w:val="btLr"/>
            <w:vAlign w:val="center"/>
            <w:hideMark/>
          </w:tcPr>
          <w:p w14:paraId="541C3806"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99E1A7D"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Hungary</w:t>
            </w:r>
          </w:p>
        </w:tc>
        <w:tc>
          <w:tcPr>
            <w:tcW w:w="1820" w:type="dxa"/>
            <w:shd w:val="clear" w:color="auto" w:fill="auto"/>
            <w:vAlign w:val="center"/>
            <w:hideMark/>
          </w:tcPr>
          <w:p w14:paraId="216B253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2267</w:t>
            </w:r>
          </w:p>
        </w:tc>
        <w:tc>
          <w:tcPr>
            <w:tcW w:w="1582" w:type="dxa"/>
            <w:shd w:val="clear" w:color="auto" w:fill="auto"/>
            <w:noWrap/>
            <w:vAlign w:val="center"/>
            <w:hideMark/>
          </w:tcPr>
          <w:p w14:paraId="267FC03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-40.05</w:t>
            </w:r>
          </w:p>
        </w:tc>
        <w:tc>
          <w:tcPr>
            <w:tcW w:w="1417" w:type="dxa"/>
            <w:shd w:val="clear" w:color="auto" w:fill="auto"/>
            <w:noWrap/>
            <w:vAlign w:val="center"/>
            <w:hideMark/>
          </w:tcPr>
          <w:p w14:paraId="0DFCF26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-72.61</w:t>
            </w:r>
          </w:p>
        </w:tc>
      </w:tr>
      <w:tr w:rsidR="00F9602F" w:rsidRPr="00963396" w14:paraId="12DE5D18" w14:textId="77777777" w:rsidTr="00450CB0">
        <w:trPr>
          <w:trHeight w:val="363"/>
        </w:trPr>
        <w:tc>
          <w:tcPr>
            <w:tcW w:w="1436" w:type="dxa"/>
            <w:vMerge/>
            <w:shd w:val="clear" w:color="auto" w:fill="auto"/>
            <w:noWrap/>
            <w:textDirection w:val="btLr"/>
            <w:vAlign w:val="center"/>
            <w:hideMark/>
          </w:tcPr>
          <w:p w14:paraId="5BF07D8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40D35D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Belarus</w:t>
            </w:r>
          </w:p>
        </w:tc>
        <w:tc>
          <w:tcPr>
            <w:tcW w:w="1820" w:type="dxa"/>
            <w:shd w:val="clear" w:color="auto" w:fill="auto"/>
            <w:vAlign w:val="center"/>
            <w:hideMark/>
          </w:tcPr>
          <w:p w14:paraId="79D6FB46"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157</w:t>
            </w:r>
          </w:p>
        </w:tc>
        <w:tc>
          <w:tcPr>
            <w:tcW w:w="1582" w:type="dxa"/>
            <w:shd w:val="clear" w:color="auto" w:fill="auto"/>
            <w:noWrap/>
            <w:vAlign w:val="center"/>
            <w:hideMark/>
          </w:tcPr>
          <w:p w14:paraId="4772B6E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-24.84</w:t>
            </w:r>
          </w:p>
        </w:tc>
        <w:tc>
          <w:tcPr>
            <w:tcW w:w="1417" w:type="dxa"/>
            <w:shd w:val="clear" w:color="auto" w:fill="auto"/>
            <w:noWrap/>
            <w:vAlign w:val="center"/>
            <w:hideMark/>
          </w:tcPr>
          <w:p w14:paraId="16DF62CF"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-72.61</w:t>
            </w:r>
          </w:p>
        </w:tc>
      </w:tr>
      <w:tr w:rsidR="00F9602F" w:rsidRPr="00963396" w14:paraId="4AE0C06D" w14:textId="77777777" w:rsidTr="00450CB0">
        <w:trPr>
          <w:trHeight w:val="363"/>
        </w:trPr>
        <w:tc>
          <w:tcPr>
            <w:tcW w:w="1436" w:type="dxa"/>
            <w:vMerge/>
            <w:shd w:val="clear" w:color="auto" w:fill="auto"/>
            <w:noWrap/>
            <w:textDirection w:val="btLr"/>
            <w:vAlign w:val="center"/>
            <w:hideMark/>
          </w:tcPr>
          <w:p w14:paraId="77A6168A"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9BBAE8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Croatia</w:t>
            </w:r>
          </w:p>
        </w:tc>
        <w:tc>
          <w:tcPr>
            <w:tcW w:w="1820" w:type="dxa"/>
            <w:shd w:val="clear" w:color="auto" w:fill="auto"/>
            <w:vAlign w:val="center"/>
            <w:hideMark/>
          </w:tcPr>
          <w:p w14:paraId="70228D2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247</w:t>
            </w:r>
          </w:p>
        </w:tc>
        <w:tc>
          <w:tcPr>
            <w:tcW w:w="1582" w:type="dxa"/>
            <w:shd w:val="clear" w:color="auto" w:fill="auto"/>
            <w:noWrap/>
            <w:vAlign w:val="center"/>
            <w:hideMark/>
          </w:tcPr>
          <w:p w14:paraId="788E593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-8.91</w:t>
            </w:r>
          </w:p>
        </w:tc>
        <w:tc>
          <w:tcPr>
            <w:tcW w:w="1417" w:type="dxa"/>
            <w:shd w:val="clear" w:color="auto" w:fill="auto"/>
            <w:noWrap/>
            <w:vAlign w:val="center"/>
            <w:hideMark/>
          </w:tcPr>
          <w:p w14:paraId="0801DF5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-72.47</w:t>
            </w:r>
          </w:p>
        </w:tc>
      </w:tr>
      <w:tr w:rsidR="00F9602F" w:rsidRPr="00963396" w14:paraId="7E47E24A" w14:textId="77777777" w:rsidTr="00450CB0">
        <w:trPr>
          <w:trHeight w:val="363"/>
        </w:trPr>
        <w:tc>
          <w:tcPr>
            <w:tcW w:w="1436" w:type="dxa"/>
            <w:vMerge/>
            <w:shd w:val="clear" w:color="auto" w:fill="auto"/>
            <w:noWrap/>
            <w:textDirection w:val="btLr"/>
            <w:vAlign w:val="center"/>
            <w:hideMark/>
          </w:tcPr>
          <w:p w14:paraId="2B42F09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42138B6B"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Austria</w:t>
            </w:r>
          </w:p>
        </w:tc>
        <w:tc>
          <w:tcPr>
            <w:tcW w:w="1820" w:type="dxa"/>
            <w:shd w:val="clear" w:color="auto" w:fill="auto"/>
            <w:vAlign w:val="center"/>
            <w:hideMark/>
          </w:tcPr>
          <w:p w14:paraId="02D8702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1817</w:t>
            </w:r>
          </w:p>
        </w:tc>
        <w:tc>
          <w:tcPr>
            <w:tcW w:w="1582" w:type="dxa"/>
            <w:shd w:val="clear" w:color="auto" w:fill="auto"/>
            <w:noWrap/>
            <w:vAlign w:val="center"/>
            <w:hideMark/>
          </w:tcPr>
          <w:p w14:paraId="44541BD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-31.59</w:t>
            </w:r>
          </w:p>
        </w:tc>
        <w:tc>
          <w:tcPr>
            <w:tcW w:w="1417" w:type="dxa"/>
            <w:shd w:val="clear" w:color="auto" w:fill="auto"/>
            <w:noWrap/>
            <w:vAlign w:val="center"/>
            <w:hideMark/>
          </w:tcPr>
          <w:p w14:paraId="69BC77A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-72.37</w:t>
            </w:r>
          </w:p>
        </w:tc>
      </w:tr>
      <w:tr w:rsidR="00F9602F" w:rsidRPr="00963396" w14:paraId="36548916" w14:textId="77777777" w:rsidTr="00450CB0">
        <w:trPr>
          <w:trHeight w:val="363"/>
        </w:trPr>
        <w:tc>
          <w:tcPr>
            <w:tcW w:w="1436" w:type="dxa"/>
            <w:vMerge/>
            <w:shd w:val="clear" w:color="auto" w:fill="auto"/>
            <w:noWrap/>
            <w:textDirection w:val="btLr"/>
            <w:vAlign w:val="center"/>
            <w:hideMark/>
          </w:tcPr>
          <w:p w14:paraId="26C124CC"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AAD7FF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Turkey</w:t>
            </w:r>
          </w:p>
        </w:tc>
        <w:tc>
          <w:tcPr>
            <w:tcW w:w="1820" w:type="dxa"/>
            <w:shd w:val="clear" w:color="auto" w:fill="auto"/>
            <w:vAlign w:val="center"/>
            <w:hideMark/>
          </w:tcPr>
          <w:p w14:paraId="4D125EF3"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1035</w:t>
            </w:r>
          </w:p>
        </w:tc>
        <w:tc>
          <w:tcPr>
            <w:tcW w:w="1582" w:type="dxa"/>
            <w:shd w:val="clear" w:color="auto" w:fill="auto"/>
            <w:noWrap/>
            <w:vAlign w:val="center"/>
            <w:hideMark/>
          </w:tcPr>
          <w:p w14:paraId="54D169A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-43.29</w:t>
            </w:r>
          </w:p>
        </w:tc>
        <w:tc>
          <w:tcPr>
            <w:tcW w:w="1417" w:type="dxa"/>
            <w:shd w:val="clear" w:color="auto" w:fill="auto"/>
            <w:noWrap/>
            <w:vAlign w:val="center"/>
            <w:hideMark/>
          </w:tcPr>
          <w:p w14:paraId="00CF935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-69.76</w:t>
            </w:r>
          </w:p>
        </w:tc>
      </w:tr>
      <w:tr w:rsidR="00F9602F" w:rsidRPr="00963396" w14:paraId="61A925F6" w14:textId="77777777" w:rsidTr="00450CB0">
        <w:trPr>
          <w:trHeight w:val="363"/>
        </w:trPr>
        <w:tc>
          <w:tcPr>
            <w:tcW w:w="1436" w:type="dxa"/>
            <w:vMerge/>
            <w:shd w:val="clear" w:color="auto" w:fill="auto"/>
            <w:noWrap/>
            <w:textDirection w:val="btLr"/>
            <w:vAlign w:val="center"/>
            <w:hideMark/>
          </w:tcPr>
          <w:p w14:paraId="641BDCF8"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BF9027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Belgium</w:t>
            </w:r>
          </w:p>
        </w:tc>
        <w:tc>
          <w:tcPr>
            <w:tcW w:w="1820" w:type="dxa"/>
            <w:shd w:val="clear" w:color="auto" w:fill="auto"/>
            <w:vAlign w:val="center"/>
            <w:hideMark/>
          </w:tcPr>
          <w:p w14:paraId="3ADF758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2010</w:t>
            </w:r>
          </w:p>
        </w:tc>
        <w:tc>
          <w:tcPr>
            <w:tcW w:w="1582" w:type="dxa"/>
            <w:shd w:val="clear" w:color="auto" w:fill="auto"/>
            <w:noWrap/>
            <w:vAlign w:val="center"/>
            <w:hideMark/>
          </w:tcPr>
          <w:p w14:paraId="29AD8D8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-34.73</w:t>
            </w:r>
          </w:p>
        </w:tc>
        <w:tc>
          <w:tcPr>
            <w:tcW w:w="1417" w:type="dxa"/>
            <w:shd w:val="clear" w:color="auto" w:fill="auto"/>
            <w:noWrap/>
            <w:vAlign w:val="center"/>
            <w:hideMark/>
          </w:tcPr>
          <w:p w14:paraId="021B055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-69.1</w:t>
            </w:r>
          </w:p>
        </w:tc>
      </w:tr>
      <w:tr w:rsidR="00F9602F" w:rsidRPr="00963396" w14:paraId="35D2B7AA" w14:textId="77777777" w:rsidTr="00450CB0">
        <w:trPr>
          <w:trHeight w:val="363"/>
        </w:trPr>
        <w:tc>
          <w:tcPr>
            <w:tcW w:w="1436" w:type="dxa"/>
            <w:vMerge/>
            <w:shd w:val="clear" w:color="auto" w:fill="auto"/>
            <w:noWrap/>
            <w:textDirection w:val="btLr"/>
            <w:vAlign w:val="center"/>
            <w:hideMark/>
          </w:tcPr>
          <w:p w14:paraId="31222729"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64523BE"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France</w:t>
            </w:r>
          </w:p>
        </w:tc>
        <w:tc>
          <w:tcPr>
            <w:tcW w:w="1820" w:type="dxa"/>
            <w:shd w:val="clear" w:color="auto" w:fill="auto"/>
            <w:vAlign w:val="center"/>
            <w:hideMark/>
          </w:tcPr>
          <w:p w14:paraId="2578ED51"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3915</w:t>
            </w:r>
          </w:p>
        </w:tc>
        <w:tc>
          <w:tcPr>
            <w:tcW w:w="1582" w:type="dxa"/>
            <w:shd w:val="clear" w:color="auto" w:fill="auto"/>
            <w:noWrap/>
            <w:vAlign w:val="center"/>
            <w:hideMark/>
          </w:tcPr>
          <w:p w14:paraId="2B35063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-34.74</w:t>
            </w:r>
          </w:p>
        </w:tc>
        <w:tc>
          <w:tcPr>
            <w:tcW w:w="1417" w:type="dxa"/>
            <w:shd w:val="clear" w:color="auto" w:fill="auto"/>
            <w:noWrap/>
            <w:vAlign w:val="center"/>
            <w:hideMark/>
          </w:tcPr>
          <w:p w14:paraId="2C3CDC0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-67.28</w:t>
            </w:r>
          </w:p>
        </w:tc>
      </w:tr>
      <w:tr w:rsidR="00F9602F" w:rsidRPr="00963396" w14:paraId="07F1D4F5" w14:textId="77777777" w:rsidTr="00450CB0">
        <w:trPr>
          <w:trHeight w:val="363"/>
        </w:trPr>
        <w:tc>
          <w:tcPr>
            <w:tcW w:w="1436" w:type="dxa"/>
            <w:vMerge/>
            <w:shd w:val="clear" w:color="auto" w:fill="auto"/>
            <w:noWrap/>
            <w:textDirection w:val="btLr"/>
            <w:vAlign w:val="center"/>
            <w:hideMark/>
          </w:tcPr>
          <w:p w14:paraId="6FDCBF89"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2ACCF4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Ireland</w:t>
            </w:r>
          </w:p>
        </w:tc>
        <w:tc>
          <w:tcPr>
            <w:tcW w:w="1820" w:type="dxa"/>
            <w:shd w:val="clear" w:color="auto" w:fill="auto"/>
            <w:vAlign w:val="center"/>
            <w:hideMark/>
          </w:tcPr>
          <w:p w14:paraId="3A97940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1227</w:t>
            </w:r>
          </w:p>
        </w:tc>
        <w:tc>
          <w:tcPr>
            <w:tcW w:w="1582" w:type="dxa"/>
            <w:shd w:val="clear" w:color="auto" w:fill="auto"/>
            <w:noWrap/>
            <w:vAlign w:val="center"/>
            <w:hideMark/>
          </w:tcPr>
          <w:p w14:paraId="6417B3B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-35.37</w:t>
            </w:r>
          </w:p>
        </w:tc>
        <w:tc>
          <w:tcPr>
            <w:tcW w:w="1417" w:type="dxa"/>
            <w:shd w:val="clear" w:color="auto" w:fill="auto"/>
            <w:noWrap/>
            <w:vAlign w:val="center"/>
            <w:hideMark/>
          </w:tcPr>
          <w:p w14:paraId="7C55F05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-67.16</w:t>
            </w:r>
          </w:p>
        </w:tc>
      </w:tr>
      <w:tr w:rsidR="00F9602F" w:rsidRPr="00963396" w14:paraId="6349D077" w14:textId="77777777" w:rsidTr="00450CB0">
        <w:trPr>
          <w:trHeight w:val="363"/>
        </w:trPr>
        <w:tc>
          <w:tcPr>
            <w:tcW w:w="1436" w:type="dxa"/>
            <w:vMerge/>
            <w:shd w:val="clear" w:color="auto" w:fill="auto"/>
            <w:noWrap/>
            <w:textDirection w:val="btLr"/>
            <w:vAlign w:val="center"/>
            <w:hideMark/>
          </w:tcPr>
          <w:p w14:paraId="63837A04"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45ECE270"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Italy</w:t>
            </w:r>
          </w:p>
        </w:tc>
        <w:tc>
          <w:tcPr>
            <w:tcW w:w="1820" w:type="dxa"/>
            <w:shd w:val="clear" w:color="auto" w:fill="auto"/>
            <w:vAlign w:val="center"/>
            <w:hideMark/>
          </w:tcPr>
          <w:p w14:paraId="2BB7CD9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2366</w:t>
            </w:r>
          </w:p>
        </w:tc>
        <w:tc>
          <w:tcPr>
            <w:tcW w:w="1582" w:type="dxa"/>
            <w:shd w:val="clear" w:color="auto" w:fill="auto"/>
            <w:noWrap/>
            <w:vAlign w:val="center"/>
            <w:hideMark/>
          </w:tcPr>
          <w:p w14:paraId="4557BB3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1.14</w:t>
            </w:r>
          </w:p>
        </w:tc>
        <w:tc>
          <w:tcPr>
            <w:tcW w:w="1417" w:type="dxa"/>
            <w:shd w:val="clear" w:color="auto" w:fill="auto"/>
            <w:noWrap/>
            <w:vAlign w:val="center"/>
            <w:hideMark/>
          </w:tcPr>
          <w:p w14:paraId="51B68CF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-65.34</w:t>
            </w:r>
          </w:p>
        </w:tc>
      </w:tr>
      <w:tr w:rsidR="00F9602F" w:rsidRPr="00963396" w14:paraId="1C94A6FD" w14:textId="77777777" w:rsidTr="00450CB0">
        <w:trPr>
          <w:trHeight w:val="363"/>
        </w:trPr>
        <w:tc>
          <w:tcPr>
            <w:tcW w:w="1436" w:type="dxa"/>
            <w:vMerge/>
            <w:shd w:val="clear" w:color="auto" w:fill="auto"/>
            <w:noWrap/>
            <w:textDirection w:val="btLr"/>
            <w:vAlign w:val="center"/>
            <w:hideMark/>
          </w:tcPr>
          <w:p w14:paraId="21CF5A0C"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ABE38A8"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Ukraine</w:t>
            </w:r>
          </w:p>
        </w:tc>
        <w:tc>
          <w:tcPr>
            <w:tcW w:w="1820" w:type="dxa"/>
            <w:shd w:val="clear" w:color="auto" w:fill="auto"/>
            <w:vAlign w:val="center"/>
            <w:hideMark/>
          </w:tcPr>
          <w:p w14:paraId="5E9044A5"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637</w:t>
            </w:r>
          </w:p>
        </w:tc>
        <w:tc>
          <w:tcPr>
            <w:tcW w:w="1582" w:type="dxa"/>
            <w:shd w:val="clear" w:color="auto" w:fill="auto"/>
            <w:noWrap/>
            <w:vAlign w:val="center"/>
            <w:hideMark/>
          </w:tcPr>
          <w:p w14:paraId="5FA64FF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-27.63</w:t>
            </w:r>
          </w:p>
        </w:tc>
        <w:tc>
          <w:tcPr>
            <w:tcW w:w="1417" w:type="dxa"/>
            <w:shd w:val="clear" w:color="auto" w:fill="auto"/>
            <w:noWrap/>
            <w:vAlign w:val="center"/>
            <w:hideMark/>
          </w:tcPr>
          <w:p w14:paraId="0A55E73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-65.31</w:t>
            </w:r>
          </w:p>
        </w:tc>
      </w:tr>
      <w:tr w:rsidR="00F9602F" w:rsidRPr="00963396" w14:paraId="6E4A40E8" w14:textId="77777777" w:rsidTr="00450CB0">
        <w:trPr>
          <w:trHeight w:val="363"/>
        </w:trPr>
        <w:tc>
          <w:tcPr>
            <w:tcW w:w="1436" w:type="dxa"/>
            <w:vMerge/>
            <w:shd w:val="clear" w:color="auto" w:fill="auto"/>
            <w:noWrap/>
            <w:textDirection w:val="btLr"/>
            <w:vAlign w:val="center"/>
            <w:hideMark/>
          </w:tcPr>
          <w:p w14:paraId="0DD7089C"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D72143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United Kingdom</w:t>
            </w:r>
          </w:p>
        </w:tc>
        <w:tc>
          <w:tcPr>
            <w:tcW w:w="1820" w:type="dxa"/>
            <w:shd w:val="clear" w:color="auto" w:fill="auto"/>
            <w:vAlign w:val="center"/>
            <w:hideMark/>
          </w:tcPr>
          <w:p w14:paraId="6C7DC5F6"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34426</w:t>
            </w:r>
          </w:p>
        </w:tc>
        <w:tc>
          <w:tcPr>
            <w:tcW w:w="1582" w:type="dxa"/>
            <w:shd w:val="clear" w:color="auto" w:fill="auto"/>
            <w:noWrap/>
            <w:vAlign w:val="center"/>
            <w:hideMark/>
          </w:tcPr>
          <w:p w14:paraId="30205B9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-23.33</w:t>
            </w:r>
          </w:p>
        </w:tc>
        <w:tc>
          <w:tcPr>
            <w:tcW w:w="1417" w:type="dxa"/>
            <w:shd w:val="clear" w:color="auto" w:fill="auto"/>
            <w:noWrap/>
            <w:vAlign w:val="center"/>
            <w:hideMark/>
          </w:tcPr>
          <w:p w14:paraId="6467699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-63.56</w:t>
            </w:r>
          </w:p>
        </w:tc>
      </w:tr>
      <w:tr w:rsidR="00F9602F" w:rsidRPr="00963396" w14:paraId="3771747B" w14:textId="77777777" w:rsidTr="00450CB0">
        <w:trPr>
          <w:trHeight w:val="363"/>
        </w:trPr>
        <w:tc>
          <w:tcPr>
            <w:tcW w:w="1436" w:type="dxa"/>
            <w:vMerge/>
            <w:shd w:val="clear" w:color="auto" w:fill="auto"/>
            <w:noWrap/>
            <w:textDirection w:val="btLr"/>
            <w:vAlign w:val="center"/>
            <w:hideMark/>
          </w:tcPr>
          <w:p w14:paraId="31A904EF"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C2F1A0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Israel</w:t>
            </w:r>
          </w:p>
        </w:tc>
        <w:tc>
          <w:tcPr>
            <w:tcW w:w="1820" w:type="dxa"/>
            <w:shd w:val="clear" w:color="auto" w:fill="auto"/>
            <w:vAlign w:val="center"/>
            <w:hideMark/>
          </w:tcPr>
          <w:p w14:paraId="7605F972"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1192</w:t>
            </w:r>
          </w:p>
        </w:tc>
        <w:tc>
          <w:tcPr>
            <w:tcW w:w="1582" w:type="dxa"/>
            <w:shd w:val="clear" w:color="auto" w:fill="auto"/>
            <w:noWrap/>
            <w:vAlign w:val="center"/>
            <w:hideMark/>
          </w:tcPr>
          <w:p w14:paraId="5E3F7D2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-25.76</w:t>
            </w:r>
          </w:p>
        </w:tc>
        <w:tc>
          <w:tcPr>
            <w:tcW w:w="1417" w:type="dxa"/>
            <w:shd w:val="clear" w:color="auto" w:fill="auto"/>
            <w:noWrap/>
            <w:vAlign w:val="center"/>
            <w:hideMark/>
          </w:tcPr>
          <w:p w14:paraId="44B0386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-60.49</w:t>
            </w:r>
          </w:p>
        </w:tc>
      </w:tr>
      <w:tr w:rsidR="00F9602F" w:rsidRPr="00963396" w14:paraId="3BE8C4FF" w14:textId="77777777" w:rsidTr="00450CB0">
        <w:trPr>
          <w:trHeight w:val="363"/>
        </w:trPr>
        <w:tc>
          <w:tcPr>
            <w:tcW w:w="1436" w:type="dxa"/>
            <w:vMerge/>
            <w:shd w:val="clear" w:color="auto" w:fill="auto"/>
            <w:noWrap/>
            <w:textDirection w:val="btLr"/>
            <w:vAlign w:val="center"/>
            <w:hideMark/>
          </w:tcPr>
          <w:p w14:paraId="168E6615"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FEEED79"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Iran</w:t>
            </w:r>
          </w:p>
        </w:tc>
        <w:tc>
          <w:tcPr>
            <w:tcW w:w="1820" w:type="dxa"/>
            <w:shd w:val="clear" w:color="auto" w:fill="auto"/>
            <w:vAlign w:val="center"/>
            <w:hideMark/>
          </w:tcPr>
          <w:p w14:paraId="3C191D7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652</w:t>
            </w:r>
          </w:p>
        </w:tc>
        <w:tc>
          <w:tcPr>
            <w:tcW w:w="1582" w:type="dxa"/>
            <w:shd w:val="clear" w:color="auto" w:fill="auto"/>
            <w:noWrap/>
            <w:vAlign w:val="center"/>
            <w:hideMark/>
          </w:tcPr>
          <w:p w14:paraId="2A8D18D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-74.54</w:t>
            </w:r>
          </w:p>
        </w:tc>
        <w:tc>
          <w:tcPr>
            <w:tcW w:w="1417" w:type="dxa"/>
            <w:shd w:val="clear" w:color="auto" w:fill="auto"/>
            <w:noWrap/>
            <w:vAlign w:val="center"/>
            <w:hideMark/>
          </w:tcPr>
          <w:p w14:paraId="01FF583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-60.28</w:t>
            </w:r>
          </w:p>
        </w:tc>
      </w:tr>
      <w:tr w:rsidR="00F9602F" w:rsidRPr="00963396" w14:paraId="25EB0FEB" w14:textId="77777777" w:rsidTr="00450CB0">
        <w:trPr>
          <w:trHeight w:val="363"/>
        </w:trPr>
        <w:tc>
          <w:tcPr>
            <w:tcW w:w="1436" w:type="dxa"/>
            <w:vMerge/>
            <w:shd w:val="clear" w:color="auto" w:fill="auto"/>
            <w:noWrap/>
            <w:textDirection w:val="btLr"/>
            <w:vAlign w:val="center"/>
            <w:hideMark/>
          </w:tcPr>
          <w:p w14:paraId="6BDA444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F79456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Netherlands</w:t>
            </w:r>
          </w:p>
        </w:tc>
        <w:tc>
          <w:tcPr>
            <w:tcW w:w="1820" w:type="dxa"/>
            <w:shd w:val="clear" w:color="auto" w:fill="auto"/>
            <w:vAlign w:val="center"/>
            <w:hideMark/>
          </w:tcPr>
          <w:p w14:paraId="5A679D7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880</w:t>
            </w:r>
          </w:p>
        </w:tc>
        <w:tc>
          <w:tcPr>
            <w:tcW w:w="1582" w:type="dxa"/>
            <w:shd w:val="clear" w:color="auto" w:fill="auto"/>
            <w:noWrap/>
            <w:vAlign w:val="center"/>
            <w:hideMark/>
          </w:tcPr>
          <w:p w14:paraId="540FAD8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-17.27</w:t>
            </w:r>
          </w:p>
        </w:tc>
        <w:tc>
          <w:tcPr>
            <w:tcW w:w="1417" w:type="dxa"/>
            <w:shd w:val="clear" w:color="auto" w:fill="auto"/>
            <w:noWrap/>
            <w:vAlign w:val="center"/>
            <w:hideMark/>
          </w:tcPr>
          <w:p w14:paraId="7881C83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-59.2</w:t>
            </w:r>
          </w:p>
        </w:tc>
      </w:tr>
      <w:tr w:rsidR="00F9602F" w:rsidRPr="00963396" w14:paraId="115AC8DF" w14:textId="77777777" w:rsidTr="00450CB0">
        <w:trPr>
          <w:trHeight w:val="363"/>
        </w:trPr>
        <w:tc>
          <w:tcPr>
            <w:tcW w:w="1436" w:type="dxa"/>
            <w:vMerge/>
            <w:shd w:val="clear" w:color="auto" w:fill="auto"/>
            <w:noWrap/>
            <w:textDirection w:val="btLr"/>
            <w:vAlign w:val="center"/>
            <w:hideMark/>
          </w:tcPr>
          <w:p w14:paraId="45CE82B6"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E795FE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Denmark</w:t>
            </w:r>
          </w:p>
        </w:tc>
        <w:tc>
          <w:tcPr>
            <w:tcW w:w="1820" w:type="dxa"/>
            <w:shd w:val="clear" w:color="auto" w:fill="auto"/>
            <w:vAlign w:val="center"/>
            <w:hideMark/>
          </w:tcPr>
          <w:p w14:paraId="315FF376"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155</w:t>
            </w:r>
          </w:p>
        </w:tc>
        <w:tc>
          <w:tcPr>
            <w:tcW w:w="1582" w:type="dxa"/>
            <w:shd w:val="clear" w:color="auto" w:fill="auto"/>
            <w:noWrap/>
            <w:vAlign w:val="center"/>
            <w:hideMark/>
          </w:tcPr>
          <w:p w14:paraId="490BBC9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17.42</w:t>
            </w:r>
          </w:p>
        </w:tc>
        <w:tc>
          <w:tcPr>
            <w:tcW w:w="1417" w:type="dxa"/>
            <w:shd w:val="clear" w:color="auto" w:fill="auto"/>
            <w:noWrap/>
            <w:vAlign w:val="center"/>
            <w:hideMark/>
          </w:tcPr>
          <w:p w14:paraId="624F256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-58.71</w:t>
            </w:r>
          </w:p>
        </w:tc>
      </w:tr>
      <w:tr w:rsidR="00F9602F" w:rsidRPr="00963396" w14:paraId="321D36E3" w14:textId="77777777" w:rsidTr="00450CB0">
        <w:trPr>
          <w:trHeight w:val="363"/>
        </w:trPr>
        <w:tc>
          <w:tcPr>
            <w:tcW w:w="1436" w:type="dxa"/>
            <w:vMerge/>
            <w:shd w:val="clear" w:color="auto" w:fill="auto"/>
            <w:noWrap/>
            <w:textDirection w:val="btLr"/>
            <w:vAlign w:val="center"/>
            <w:hideMark/>
          </w:tcPr>
          <w:p w14:paraId="62D8CE6E"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2742D60"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Switzerland</w:t>
            </w:r>
          </w:p>
        </w:tc>
        <w:tc>
          <w:tcPr>
            <w:tcW w:w="1820" w:type="dxa"/>
            <w:shd w:val="clear" w:color="auto" w:fill="auto"/>
            <w:vAlign w:val="center"/>
            <w:hideMark/>
          </w:tcPr>
          <w:p w14:paraId="2DFD866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2722</w:t>
            </w:r>
          </w:p>
        </w:tc>
        <w:tc>
          <w:tcPr>
            <w:tcW w:w="1582" w:type="dxa"/>
            <w:shd w:val="clear" w:color="auto" w:fill="auto"/>
            <w:noWrap/>
            <w:vAlign w:val="center"/>
            <w:hideMark/>
          </w:tcPr>
          <w:p w14:paraId="721AF98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-24.61</w:t>
            </w:r>
          </w:p>
        </w:tc>
        <w:tc>
          <w:tcPr>
            <w:tcW w:w="1417" w:type="dxa"/>
            <w:shd w:val="clear" w:color="auto" w:fill="auto"/>
            <w:noWrap/>
            <w:vAlign w:val="center"/>
            <w:hideMark/>
          </w:tcPr>
          <w:p w14:paraId="0FE3D2D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-58.52</w:t>
            </w:r>
          </w:p>
        </w:tc>
      </w:tr>
      <w:tr w:rsidR="00F9602F" w:rsidRPr="00963396" w14:paraId="12DFE635" w14:textId="77777777" w:rsidTr="00450CB0">
        <w:trPr>
          <w:trHeight w:val="363"/>
        </w:trPr>
        <w:tc>
          <w:tcPr>
            <w:tcW w:w="1436" w:type="dxa"/>
            <w:vMerge/>
            <w:shd w:val="clear" w:color="auto" w:fill="auto"/>
            <w:noWrap/>
            <w:textDirection w:val="btLr"/>
            <w:vAlign w:val="center"/>
            <w:hideMark/>
          </w:tcPr>
          <w:p w14:paraId="25CF6AB3"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13D0C6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Romania</w:t>
            </w:r>
          </w:p>
        </w:tc>
        <w:tc>
          <w:tcPr>
            <w:tcW w:w="1820" w:type="dxa"/>
            <w:shd w:val="clear" w:color="auto" w:fill="auto"/>
            <w:vAlign w:val="center"/>
            <w:hideMark/>
          </w:tcPr>
          <w:p w14:paraId="3E1187D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1025</w:t>
            </w:r>
          </w:p>
        </w:tc>
        <w:tc>
          <w:tcPr>
            <w:tcW w:w="1582" w:type="dxa"/>
            <w:shd w:val="clear" w:color="auto" w:fill="auto"/>
            <w:noWrap/>
            <w:vAlign w:val="center"/>
            <w:hideMark/>
          </w:tcPr>
          <w:p w14:paraId="4193F97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-49.46</w:t>
            </w:r>
          </w:p>
        </w:tc>
        <w:tc>
          <w:tcPr>
            <w:tcW w:w="1417" w:type="dxa"/>
            <w:shd w:val="clear" w:color="auto" w:fill="auto"/>
            <w:noWrap/>
            <w:vAlign w:val="center"/>
            <w:hideMark/>
          </w:tcPr>
          <w:p w14:paraId="64D678A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-57.95</w:t>
            </w:r>
          </w:p>
        </w:tc>
      </w:tr>
      <w:tr w:rsidR="00F9602F" w:rsidRPr="00963396" w14:paraId="27C44F11" w14:textId="77777777" w:rsidTr="00450CB0">
        <w:trPr>
          <w:trHeight w:val="363"/>
        </w:trPr>
        <w:tc>
          <w:tcPr>
            <w:tcW w:w="1436" w:type="dxa"/>
            <w:vMerge/>
            <w:shd w:val="clear" w:color="auto" w:fill="auto"/>
            <w:noWrap/>
            <w:textDirection w:val="btLr"/>
            <w:vAlign w:val="center"/>
            <w:hideMark/>
          </w:tcPr>
          <w:p w14:paraId="328F279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8EDB4E0"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Russia</w:t>
            </w:r>
          </w:p>
        </w:tc>
        <w:tc>
          <w:tcPr>
            <w:tcW w:w="1820" w:type="dxa"/>
            <w:shd w:val="clear" w:color="auto" w:fill="auto"/>
            <w:vAlign w:val="center"/>
            <w:hideMark/>
          </w:tcPr>
          <w:p w14:paraId="1240CEF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9334</w:t>
            </w:r>
          </w:p>
        </w:tc>
        <w:tc>
          <w:tcPr>
            <w:tcW w:w="1582" w:type="dxa"/>
            <w:shd w:val="clear" w:color="auto" w:fill="auto"/>
            <w:noWrap/>
            <w:vAlign w:val="center"/>
            <w:hideMark/>
          </w:tcPr>
          <w:p w14:paraId="5B51A30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-8.17</w:t>
            </w:r>
          </w:p>
        </w:tc>
        <w:tc>
          <w:tcPr>
            <w:tcW w:w="1417" w:type="dxa"/>
            <w:shd w:val="clear" w:color="auto" w:fill="auto"/>
            <w:noWrap/>
            <w:vAlign w:val="center"/>
            <w:hideMark/>
          </w:tcPr>
          <w:p w14:paraId="65E89C6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-57.66</w:t>
            </w:r>
          </w:p>
        </w:tc>
      </w:tr>
      <w:tr w:rsidR="00F9602F" w:rsidRPr="00963396" w14:paraId="36D5C51B" w14:textId="77777777" w:rsidTr="00450CB0">
        <w:trPr>
          <w:trHeight w:val="363"/>
        </w:trPr>
        <w:tc>
          <w:tcPr>
            <w:tcW w:w="1436" w:type="dxa"/>
            <w:vMerge/>
            <w:shd w:val="clear" w:color="auto" w:fill="auto"/>
            <w:noWrap/>
            <w:textDirection w:val="btLr"/>
            <w:vAlign w:val="center"/>
            <w:hideMark/>
          </w:tcPr>
          <w:p w14:paraId="311A157F"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0B7663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Finland</w:t>
            </w:r>
          </w:p>
        </w:tc>
        <w:tc>
          <w:tcPr>
            <w:tcW w:w="1820" w:type="dxa"/>
            <w:shd w:val="clear" w:color="auto" w:fill="auto"/>
            <w:vAlign w:val="center"/>
            <w:hideMark/>
          </w:tcPr>
          <w:p w14:paraId="26D8B428"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1902</w:t>
            </w:r>
          </w:p>
        </w:tc>
        <w:tc>
          <w:tcPr>
            <w:tcW w:w="1582" w:type="dxa"/>
            <w:shd w:val="clear" w:color="auto" w:fill="auto"/>
            <w:noWrap/>
            <w:vAlign w:val="center"/>
            <w:hideMark/>
          </w:tcPr>
          <w:p w14:paraId="62841F2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-13.67</w:t>
            </w:r>
          </w:p>
        </w:tc>
        <w:tc>
          <w:tcPr>
            <w:tcW w:w="1417" w:type="dxa"/>
            <w:shd w:val="clear" w:color="auto" w:fill="auto"/>
            <w:noWrap/>
            <w:vAlign w:val="center"/>
            <w:hideMark/>
          </w:tcPr>
          <w:p w14:paraId="01ABCCA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-44.06</w:t>
            </w:r>
          </w:p>
        </w:tc>
      </w:tr>
      <w:tr w:rsidR="00F9602F" w:rsidRPr="00963396" w14:paraId="4988154C" w14:textId="77777777" w:rsidTr="00450CB0">
        <w:trPr>
          <w:trHeight w:val="363"/>
        </w:trPr>
        <w:tc>
          <w:tcPr>
            <w:tcW w:w="1436" w:type="dxa"/>
            <w:vMerge/>
            <w:shd w:val="clear" w:color="auto" w:fill="auto"/>
            <w:noWrap/>
            <w:textDirection w:val="btLr"/>
            <w:vAlign w:val="center"/>
            <w:hideMark/>
          </w:tcPr>
          <w:p w14:paraId="41F7726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4CEBCE5A"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Sweden</w:t>
            </w:r>
          </w:p>
        </w:tc>
        <w:tc>
          <w:tcPr>
            <w:tcW w:w="1820" w:type="dxa"/>
            <w:shd w:val="clear" w:color="auto" w:fill="auto"/>
            <w:vAlign w:val="center"/>
            <w:hideMark/>
          </w:tcPr>
          <w:p w14:paraId="0D5827B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5245</w:t>
            </w:r>
          </w:p>
        </w:tc>
        <w:tc>
          <w:tcPr>
            <w:tcW w:w="1582" w:type="dxa"/>
            <w:shd w:val="clear" w:color="auto" w:fill="auto"/>
            <w:noWrap/>
            <w:vAlign w:val="center"/>
            <w:hideMark/>
          </w:tcPr>
          <w:p w14:paraId="09F95DB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-7.91</w:t>
            </w:r>
          </w:p>
        </w:tc>
        <w:tc>
          <w:tcPr>
            <w:tcW w:w="1417" w:type="dxa"/>
            <w:shd w:val="clear" w:color="auto" w:fill="auto"/>
            <w:noWrap/>
            <w:vAlign w:val="center"/>
            <w:hideMark/>
          </w:tcPr>
          <w:p w14:paraId="3E8D307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-41.35</w:t>
            </w:r>
          </w:p>
        </w:tc>
      </w:tr>
      <w:tr w:rsidR="00F9602F" w:rsidRPr="00963396" w14:paraId="5593B709" w14:textId="77777777" w:rsidTr="00450CB0">
        <w:trPr>
          <w:trHeight w:val="363"/>
        </w:trPr>
        <w:tc>
          <w:tcPr>
            <w:tcW w:w="1436" w:type="dxa"/>
            <w:vMerge/>
            <w:shd w:val="clear" w:color="auto" w:fill="auto"/>
            <w:noWrap/>
            <w:textDirection w:val="btLr"/>
            <w:vAlign w:val="center"/>
            <w:hideMark/>
          </w:tcPr>
          <w:p w14:paraId="04A5F1EF"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D3F11D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Norway</w:t>
            </w:r>
          </w:p>
        </w:tc>
        <w:tc>
          <w:tcPr>
            <w:tcW w:w="1820" w:type="dxa"/>
            <w:shd w:val="clear" w:color="auto" w:fill="auto"/>
            <w:vAlign w:val="center"/>
            <w:hideMark/>
          </w:tcPr>
          <w:p w14:paraId="279BA7BE"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552</w:t>
            </w:r>
          </w:p>
        </w:tc>
        <w:tc>
          <w:tcPr>
            <w:tcW w:w="1582" w:type="dxa"/>
            <w:shd w:val="clear" w:color="auto" w:fill="auto"/>
            <w:noWrap/>
            <w:vAlign w:val="center"/>
            <w:hideMark/>
          </w:tcPr>
          <w:p w14:paraId="197EE0A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-14.49</w:t>
            </w:r>
          </w:p>
        </w:tc>
        <w:tc>
          <w:tcPr>
            <w:tcW w:w="1417" w:type="dxa"/>
            <w:shd w:val="clear" w:color="auto" w:fill="auto"/>
            <w:noWrap/>
            <w:vAlign w:val="center"/>
            <w:hideMark/>
          </w:tcPr>
          <w:p w14:paraId="337CCB6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-31.7</w:t>
            </w:r>
          </w:p>
        </w:tc>
      </w:tr>
      <w:tr w:rsidR="00F9602F" w:rsidRPr="00963396" w14:paraId="0469CF43" w14:textId="77777777" w:rsidTr="00450CB0">
        <w:trPr>
          <w:trHeight w:val="363"/>
        </w:trPr>
        <w:tc>
          <w:tcPr>
            <w:tcW w:w="1436" w:type="dxa"/>
            <w:vMerge/>
            <w:shd w:val="clear" w:color="auto" w:fill="auto"/>
            <w:noWrap/>
            <w:textDirection w:val="btLr"/>
            <w:vAlign w:val="center"/>
            <w:hideMark/>
          </w:tcPr>
          <w:p w14:paraId="1EE1A9D7"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23D613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Germany</w:t>
            </w:r>
          </w:p>
        </w:tc>
        <w:tc>
          <w:tcPr>
            <w:tcW w:w="1820" w:type="dxa"/>
            <w:shd w:val="clear" w:color="auto" w:fill="auto"/>
            <w:vAlign w:val="center"/>
            <w:hideMark/>
          </w:tcPr>
          <w:p w14:paraId="17C75918"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832</w:t>
            </w:r>
          </w:p>
        </w:tc>
        <w:tc>
          <w:tcPr>
            <w:tcW w:w="1582" w:type="dxa"/>
            <w:shd w:val="clear" w:color="auto" w:fill="auto"/>
            <w:noWrap/>
            <w:vAlign w:val="center"/>
            <w:hideMark/>
          </w:tcPr>
          <w:p w14:paraId="55B1A69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-24.4</w:t>
            </w:r>
          </w:p>
        </w:tc>
        <w:tc>
          <w:tcPr>
            <w:tcW w:w="1417" w:type="dxa"/>
            <w:shd w:val="clear" w:color="auto" w:fill="auto"/>
            <w:noWrap/>
            <w:vAlign w:val="center"/>
            <w:hideMark/>
          </w:tcPr>
          <w:p w14:paraId="1B50C38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-26.92</w:t>
            </w:r>
          </w:p>
        </w:tc>
      </w:tr>
      <w:tr w:rsidR="00F9602F" w:rsidRPr="00963396" w14:paraId="2545F651" w14:textId="77777777" w:rsidTr="00450CB0">
        <w:trPr>
          <w:trHeight w:val="363"/>
        </w:trPr>
        <w:tc>
          <w:tcPr>
            <w:tcW w:w="1436" w:type="dxa"/>
            <w:vMerge/>
            <w:shd w:val="clear" w:color="auto" w:fill="auto"/>
            <w:noWrap/>
            <w:textDirection w:val="btLr"/>
            <w:vAlign w:val="center"/>
            <w:hideMark/>
          </w:tcPr>
          <w:p w14:paraId="6A41002C"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AB09916"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Czechia</w:t>
            </w:r>
          </w:p>
        </w:tc>
        <w:tc>
          <w:tcPr>
            <w:tcW w:w="1820" w:type="dxa"/>
            <w:shd w:val="clear" w:color="auto" w:fill="auto"/>
            <w:vAlign w:val="center"/>
            <w:hideMark/>
          </w:tcPr>
          <w:p w14:paraId="43EDB98F"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212</w:t>
            </w:r>
          </w:p>
        </w:tc>
        <w:tc>
          <w:tcPr>
            <w:tcW w:w="1582" w:type="dxa"/>
            <w:shd w:val="clear" w:color="auto" w:fill="auto"/>
            <w:noWrap/>
            <w:vAlign w:val="center"/>
            <w:hideMark/>
          </w:tcPr>
          <w:p w14:paraId="11F4714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4.25</w:t>
            </w:r>
          </w:p>
        </w:tc>
        <w:tc>
          <w:tcPr>
            <w:tcW w:w="1417" w:type="dxa"/>
            <w:shd w:val="clear" w:color="auto" w:fill="auto"/>
            <w:noWrap/>
            <w:vAlign w:val="center"/>
            <w:hideMark/>
          </w:tcPr>
          <w:p w14:paraId="69A976F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-22.64</w:t>
            </w:r>
          </w:p>
        </w:tc>
      </w:tr>
      <w:tr w:rsidR="00F9602F" w:rsidRPr="00963396" w14:paraId="326F7299" w14:textId="77777777" w:rsidTr="00450CB0">
        <w:trPr>
          <w:trHeight w:val="363"/>
        </w:trPr>
        <w:tc>
          <w:tcPr>
            <w:tcW w:w="1436" w:type="dxa"/>
            <w:vMerge/>
            <w:shd w:val="clear" w:color="auto" w:fill="auto"/>
            <w:noWrap/>
            <w:textDirection w:val="btLr"/>
            <w:vAlign w:val="center"/>
            <w:hideMark/>
          </w:tcPr>
          <w:p w14:paraId="08073C53"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8A1E6CA"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Slovakia</w:t>
            </w:r>
          </w:p>
        </w:tc>
        <w:tc>
          <w:tcPr>
            <w:tcW w:w="1820" w:type="dxa"/>
            <w:shd w:val="clear" w:color="auto" w:fill="auto"/>
            <w:vAlign w:val="center"/>
            <w:hideMark/>
          </w:tcPr>
          <w:p w14:paraId="161F946C"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203</w:t>
            </w:r>
          </w:p>
        </w:tc>
        <w:tc>
          <w:tcPr>
            <w:tcW w:w="1582" w:type="dxa"/>
            <w:shd w:val="clear" w:color="auto" w:fill="auto"/>
            <w:noWrap/>
            <w:vAlign w:val="center"/>
            <w:hideMark/>
          </w:tcPr>
          <w:p w14:paraId="548DC02F"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-37.44</w:t>
            </w:r>
          </w:p>
        </w:tc>
        <w:tc>
          <w:tcPr>
            <w:tcW w:w="1417" w:type="dxa"/>
            <w:shd w:val="clear" w:color="auto" w:fill="auto"/>
            <w:noWrap/>
            <w:vAlign w:val="center"/>
            <w:hideMark/>
          </w:tcPr>
          <w:p w14:paraId="5D12B9D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-21.18</w:t>
            </w:r>
          </w:p>
        </w:tc>
      </w:tr>
      <w:tr w:rsidR="00F9602F" w:rsidRPr="00963396" w14:paraId="7DBDB059" w14:textId="77777777" w:rsidTr="00450CB0">
        <w:trPr>
          <w:trHeight w:val="363"/>
        </w:trPr>
        <w:tc>
          <w:tcPr>
            <w:tcW w:w="1436" w:type="dxa"/>
            <w:vMerge/>
            <w:shd w:val="clear" w:color="auto" w:fill="auto"/>
            <w:noWrap/>
            <w:textDirection w:val="btLr"/>
            <w:vAlign w:val="center"/>
            <w:hideMark/>
          </w:tcPr>
          <w:p w14:paraId="788C3218"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56AACBE"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Poland</w:t>
            </w:r>
          </w:p>
        </w:tc>
        <w:tc>
          <w:tcPr>
            <w:tcW w:w="1820" w:type="dxa"/>
            <w:shd w:val="clear" w:color="auto" w:fill="auto"/>
            <w:vAlign w:val="center"/>
            <w:hideMark/>
          </w:tcPr>
          <w:p w14:paraId="5871CFC3"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1792</w:t>
            </w:r>
          </w:p>
        </w:tc>
        <w:tc>
          <w:tcPr>
            <w:tcW w:w="1582" w:type="dxa"/>
            <w:shd w:val="clear" w:color="auto" w:fill="auto"/>
            <w:noWrap/>
            <w:vAlign w:val="center"/>
            <w:hideMark/>
          </w:tcPr>
          <w:p w14:paraId="213C446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-31.31</w:t>
            </w:r>
          </w:p>
        </w:tc>
        <w:tc>
          <w:tcPr>
            <w:tcW w:w="1417" w:type="dxa"/>
            <w:shd w:val="clear" w:color="auto" w:fill="auto"/>
            <w:noWrap/>
            <w:vAlign w:val="center"/>
            <w:hideMark/>
          </w:tcPr>
          <w:p w14:paraId="2019181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-2.85</w:t>
            </w:r>
          </w:p>
        </w:tc>
      </w:tr>
      <w:tr w:rsidR="00F9602F" w:rsidRPr="00963396" w14:paraId="5543B5C1" w14:textId="77777777" w:rsidTr="00450CB0">
        <w:trPr>
          <w:trHeight w:val="363"/>
        </w:trPr>
        <w:tc>
          <w:tcPr>
            <w:tcW w:w="1436" w:type="dxa"/>
            <w:vMerge w:val="restart"/>
            <w:shd w:val="clear" w:color="auto" w:fill="auto"/>
            <w:noWrap/>
            <w:textDirection w:val="btLr"/>
            <w:vAlign w:val="center"/>
            <w:hideMark/>
          </w:tcPr>
          <w:p w14:paraId="7123348D" w14:textId="77777777" w:rsidR="00F9602F" w:rsidRPr="00E90316" w:rsidRDefault="00F9602F" w:rsidP="00450CB0">
            <w:pPr>
              <w:spacing w:after="0" w:line="240" w:lineRule="auto"/>
              <w:ind w:left="113" w:right="113"/>
              <w:jc w:val="center"/>
              <w:rPr>
                <w:rFonts w:eastAsia="Times New Roman" w:cstheme="minorHAnsi"/>
                <w:b/>
                <w:lang w:eastAsia="en-GB"/>
              </w:rPr>
            </w:pPr>
            <w:r w:rsidRPr="00E90316">
              <w:rPr>
                <w:rFonts w:eastAsia="Times New Roman" w:cstheme="minorHAnsi"/>
                <w:b/>
                <w:lang w:eastAsia="en-GB"/>
              </w:rPr>
              <w:t>Latin America</w:t>
            </w:r>
          </w:p>
        </w:tc>
        <w:tc>
          <w:tcPr>
            <w:tcW w:w="2245" w:type="dxa"/>
            <w:shd w:val="clear" w:color="auto" w:fill="auto"/>
            <w:vAlign w:val="center"/>
            <w:hideMark/>
          </w:tcPr>
          <w:p w14:paraId="6EA3E68D"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Ecuador</w:t>
            </w:r>
          </w:p>
        </w:tc>
        <w:tc>
          <w:tcPr>
            <w:tcW w:w="1820" w:type="dxa"/>
            <w:shd w:val="clear" w:color="auto" w:fill="auto"/>
            <w:vAlign w:val="center"/>
            <w:hideMark/>
          </w:tcPr>
          <w:p w14:paraId="20D0ADA1"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507</w:t>
            </w:r>
          </w:p>
        </w:tc>
        <w:tc>
          <w:tcPr>
            <w:tcW w:w="1582" w:type="dxa"/>
            <w:shd w:val="clear" w:color="auto" w:fill="auto"/>
            <w:noWrap/>
            <w:vAlign w:val="center"/>
            <w:hideMark/>
          </w:tcPr>
          <w:p w14:paraId="00A1BD7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1.58</w:t>
            </w:r>
          </w:p>
        </w:tc>
        <w:tc>
          <w:tcPr>
            <w:tcW w:w="1417" w:type="dxa"/>
            <w:shd w:val="clear" w:color="auto" w:fill="auto"/>
            <w:noWrap/>
            <w:vAlign w:val="center"/>
            <w:hideMark/>
          </w:tcPr>
          <w:p w14:paraId="57EDB4F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-76.92</w:t>
            </w:r>
          </w:p>
        </w:tc>
      </w:tr>
      <w:tr w:rsidR="00F9602F" w:rsidRPr="00963396" w14:paraId="7D7B6BF8" w14:textId="77777777" w:rsidTr="00450CB0">
        <w:trPr>
          <w:trHeight w:val="363"/>
        </w:trPr>
        <w:tc>
          <w:tcPr>
            <w:tcW w:w="1436" w:type="dxa"/>
            <w:vMerge/>
            <w:shd w:val="clear" w:color="auto" w:fill="auto"/>
            <w:noWrap/>
            <w:textDirection w:val="btLr"/>
            <w:vAlign w:val="center"/>
            <w:hideMark/>
          </w:tcPr>
          <w:p w14:paraId="21A08C80"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73AC6BF"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Costa Rica</w:t>
            </w:r>
          </w:p>
        </w:tc>
        <w:tc>
          <w:tcPr>
            <w:tcW w:w="1820" w:type="dxa"/>
            <w:shd w:val="clear" w:color="auto" w:fill="auto"/>
            <w:vAlign w:val="center"/>
            <w:hideMark/>
          </w:tcPr>
          <w:p w14:paraId="14E7425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320</w:t>
            </w:r>
          </w:p>
        </w:tc>
        <w:tc>
          <w:tcPr>
            <w:tcW w:w="1582" w:type="dxa"/>
            <w:shd w:val="clear" w:color="auto" w:fill="auto"/>
            <w:noWrap/>
            <w:vAlign w:val="center"/>
            <w:hideMark/>
          </w:tcPr>
          <w:p w14:paraId="06E9AD6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-18.13</w:t>
            </w:r>
          </w:p>
        </w:tc>
        <w:tc>
          <w:tcPr>
            <w:tcW w:w="1417" w:type="dxa"/>
            <w:shd w:val="clear" w:color="auto" w:fill="auto"/>
            <w:noWrap/>
            <w:vAlign w:val="center"/>
            <w:hideMark/>
          </w:tcPr>
          <w:p w14:paraId="4DACE93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-73.75</w:t>
            </w:r>
          </w:p>
        </w:tc>
      </w:tr>
      <w:tr w:rsidR="00F9602F" w:rsidRPr="00963396" w14:paraId="680905E5" w14:textId="77777777" w:rsidTr="00450CB0">
        <w:trPr>
          <w:trHeight w:val="363"/>
        </w:trPr>
        <w:tc>
          <w:tcPr>
            <w:tcW w:w="1436" w:type="dxa"/>
            <w:vMerge/>
            <w:shd w:val="clear" w:color="auto" w:fill="auto"/>
            <w:noWrap/>
            <w:textDirection w:val="btLr"/>
            <w:vAlign w:val="center"/>
            <w:hideMark/>
          </w:tcPr>
          <w:p w14:paraId="02EA0182"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64887CE"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Colombia</w:t>
            </w:r>
          </w:p>
        </w:tc>
        <w:tc>
          <w:tcPr>
            <w:tcW w:w="1820" w:type="dxa"/>
            <w:shd w:val="clear" w:color="auto" w:fill="auto"/>
            <w:vAlign w:val="center"/>
            <w:hideMark/>
          </w:tcPr>
          <w:p w14:paraId="078ED0C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3201</w:t>
            </w:r>
          </w:p>
        </w:tc>
        <w:tc>
          <w:tcPr>
            <w:tcW w:w="1582" w:type="dxa"/>
            <w:shd w:val="clear" w:color="auto" w:fill="auto"/>
            <w:noWrap/>
            <w:vAlign w:val="center"/>
            <w:hideMark/>
          </w:tcPr>
          <w:p w14:paraId="0CECB5E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-24.49</w:t>
            </w:r>
          </w:p>
        </w:tc>
        <w:tc>
          <w:tcPr>
            <w:tcW w:w="1417" w:type="dxa"/>
            <w:shd w:val="clear" w:color="auto" w:fill="auto"/>
            <w:noWrap/>
            <w:vAlign w:val="center"/>
            <w:hideMark/>
          </w:tcPr>
          <w:p w14:paraId="700AC3D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-67.07</w:t>
            </w:r>
          </w:p>
        </w:tc>
      </w:tr>
      <w:tr w:rsidR="00F9602F" w:rsidRPr="00963396" w14:paraId="1DA67919" w14:textId="77777777" w:rsidTr="00450CB0">
        <w:trPr>
          <w:trHeight w:val="363"/>
        </w:trPr>
        <w:tc>
          <w:tcPr>
            <w:tcW w:w="1436" w:type="dxa"/>
            <w:vMerge/>
            <w:shd w:val="clear" w:color="auto" w:fill="auto"/>
            <w:noWrap/>
            <w:textDirection w:val="btLr"/>
            <w:vAlign w:val="center"/>
            <w:hideMark/>
          </w:tcPr>
          <w:p w14:paraId="3D3411E9"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19FEAD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Mexico</w:t>
            </w:r>
          </w:p>
        </w:tc>
        <w:tc>
          <w:tcPr>
            <w:tcW w:w="1820" w:type="dxa"/>
            <w:shd w:val="clear" w:color="auto" w:fill="auto"/>
            <w:vAlign w:val="center"/>
            <w:hideMark/>
          </w:tcPr>
          <w:p w14:paraId="3F001F3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4108</w:t>
            </w:r>
          </w:p>
        </w:tc>
        <w:tc>
          <w:tcPr>
            <w:tcW w:w="1582" w:type="dxa"/>
            <w:shd w:val="clear" w:color="auto" w:fill="auto"/>
            <w:noWrap/>
            <w:vAlign w:val="center"/>
            <w:hideMark/>
          </w:tcPr>
          <w:p w14:paraId="02BAE2F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-16.21</w:t>
            </w:r>
          </w:p>
        </w:tc>
        <w:tc>
          <w:tcPr>
            <w:tcW w:w="1417" w:type="dxa"/>
            <w:shd w:val="clear" w:color="auto" w:fill="auto"/>
            <w:noWrap/>
            <w:vAlign w:val="center"/>
            <w:hideMark/>
          </w:tcPr>
          <w:p w14:paraId="56A1F0F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-65.34</w:t>
            </w:r>
          </w:p>
        </w:tc>
      </w:tr>
      <w:tr w:rsidR="00F9602F" w:rsidRPr="00963396" w14:paraId="20DE556E" w14:textId="77777777" w:rsidTr="00450CB0">
        <w:trPr>
          <w:trHeight w:val="363"/>
        </w:trPr>
        <w:tc>
          <w:tcPr>
            <w:tcW w:w="1436" w:type="dxa"/>
            <w:vMerge/>
            <w:shd w:val="clear" w:color="auto" w:fill="auto"/>
            <w:noWrap/>
            <w:textDirection w:val="btLr"/>
            <w:vAlign w:val="center"/>
            <w:hideMark/>
          </w:tcPr>
          <w:p w14:paraId="16806922"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74E07E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Chile</w:t>
            </w:r>
          </w:p>
        </w:tc>
        <w:tc>
          <w:tcPr>
            <w:tcW w:w="1820" w:type="dxa"/>
            <w:shd w:val="clear" w:color="auto" w:fill="auto"/>
            <w:vAlign w:val="center"/>
            <w:hideMark/>
          </w:tcPr>
          <w:p w14:paraId="67921EDA"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817</w:t>
            </w:r>
          </w:p>
        </w:tc>
        <w:tc>
          <w:tcPr>
            <w:tcW w:w="1582" w:type="dxa"/>
            <w:shd w:val="clear" w:color="auto" w:fill="auto"/>
            <w:noWrap/>
            <w:vAlign w:val="center"/>
            <w:hideMark/>
          </w:tcPr>
          <w:p w14:paraId="6BB68DA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-30.23</w:t>
            </w:r>
          </w:p>
        </w:tc>
        <w:tc>
          <w:tcPr>
            <w:tcW w:w="1417" w:type="dxa"/>
            <w:shd w:val="clear" w:color="auto" w:fill="auto"/>
            <w:noWrap/>
            <w:vAlign w:val="center"/>
            <w:hideMark/>
          </w:tcPr>
          <w:p w14:paraId="55650E3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-64.5</w:t>
            </w:r>
          </w:p>
        </w:tc>
      </w:tr>
      <w:tr w:rsidR="00F9602F" w:rsidRPr="00963396" w14:paraId="5ADB63AE" w14:textId="77777777" w:rsidTr="00450CB0">
        <w:trPr>
          <w:trHeight w:val="363"/>
        </w:trPr>
        <w:tc>
          <w:tcPr>
            <w:tcW w:w="1436" w:type="dxa"/>
            <w:vMerge/>
            <w:shd w:val="clear" w:color="auto" w:fill="auto"/>
            <w:noWrap/>
            <w:textDirection w:val="btLr"/>
            <w:vAlign w:val="center"/>
            <w:hideMark/>
          </w:tcPr>
          <w:p w14:paraId="0C801875"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936FC86"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Argentina</w:t>
            </w:r>
          </w:p>
        </w:tc>
        <w:tc>
          <w:tcPr>
            <w:tcW w:w="1820" w:type="dxa"/>
            <w:shd w:val="clear" w:color="auto" w:fill="auto"/>
            <w:vAlign w:val="center"/>
            <w:hideMark/>
          </w:tcPr>
          <w:p w14:paraId="3D82671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1263</w:t>
            </w:r>
          </w:p>
        </w:tc>
        <w:tc>
          <w:tcPr>
            <w:tcW w:w="1582" w:type="dxa"/>
            <w:shd w:val="clear" w:color="auto" w:fill="auto"/>
            <w:noWrap/>
            <w:vAlign w:val="center"/>
            <w:hideMark/>
          </w:tcPr>
          <w:p w14:paraId="4EBA937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-26.44</w:t>
            </w:r>
          </w:p>
        </w:tc>
        <w:tc>
          <w:tcPr>
            <w:tcW w:w="1417" w:type="dxa"/>
            <w:shd w:val="clear" w:color="auto" w:fill="auto"/>
            <w:noWrap/>
            <w:vAlign w:val="center"/>
            <w:hideMark/>
          </w:tcPr>
          <w:p w14:paraId="66B8CE9E"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-61.44</w:t>
            </w:r>
          </w:p>
        </w:tc>
      </w:tr>
      <w:tr w:rsidR="00F9602F" w:rsidRPr="00963396" w14:paraId="09371445" w14:textId="77777777" w:rsidTr="00450CB0">
        <w:trPr>
          <w:trHeight w:val="363"/>
        </w:trPr>
        <w:tc>
          <w:tcPr>
            <w:tcW w:w="1436" w:type="dxa"/>
            <w:vMerge/>
            <w:shd w:val="clear" w:color="auto" w:fill="auto"/>
            <w:noWrap/>
            <w:textDirection w:val="btLr"/>
            <w:vAlign w:val="center"/>
            <w:hideMark/>
          </w:tcPr>
          <w:p w14:paraId="2D8BF3B6"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D115D5D"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Peru</w:t>
            </w:r>
          </w:p>
        </w:tc>
        <w:tc>
          <w:tcPr>
            <w:tcW w:w="1820" w:type="dxa"/>
            <w:shd w:val="clear" w:color="auto" w:fill="auto"/>
            <w:vAlign w:val="center"/>
            <w:hideMark/>
          </w:tcPr>
          <w:p w14:paraId="4E37A73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286</w:t>
            </w:r>
          </w:p>
        </w:tc>
        <w:tc>
          <w:tcPr>
            <w:tcW w:w="1582" w:type="dxa"/>
            <w:shd w:val="clear" w:color="auto" w:fill="auto"/>
            <w:noWrap/>
            <w:vAlign w:val="center"/>
            <w:hideMark/>
          </w:tcPr>
          <w:p w14:paraId="4817526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-25.17</w:t>
            </w:r>
          </w:p>
        </w:tc>
        <w:tc>
          <w:tcPr>
            <w:tcW w:w="1417" w:type="dxa"/>
            <w:shd w:val="clear" w:color="auto" w:fill="auto"/>
            <w:noWrap/>
            <w:vAlign w:val="center"/>
            <w:hideMark/>
          </w:tcPr>
          <w:p w14:paraId="41C04C2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-57.34</w:t>
            </w:r>
          </w:p>
        </w:tc>
      </w:tr>
      <w:tr w:rsidR="00F9602F" w:rsidRPr="00963396" w14:paraId="79093F14" w14:textId="77777777" w:rsidTr="00450CB0">
        <w:trPr>
          <w:trHeight w:val="363"/>
        </w:trPr>
        <w:tc>
          <w:tcPr>
            <w:tcW w:w="1436" w:type="dxa"/>
            <w:vMerge/>
            <w:shd w:val="clear" w:color="auto" w:fill="auto"/>
            <w:noWrap/>
            <w:textDirection w:val="btLr"/>
            <w:vAlign w:val="center"/>
            <w:hideMark/>
          </w:tcPr>
          <w:p w14:paraId="21115E34"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257C12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Brazil</w:t>
            </w:r>
          </w:p>
        </w:tc>
        <w:tc>
          <w:tcPr>
            <w:tcW w:w="1820" w:type="dxa"/>
            <w:shd w:val="clear" w:color="auto" w:fill="auto"/>
            <w:vAlign w:val="center"/>
            <w:hideMark/>
          </w:tcPr>
          <w:p w14:paraId="6B994A28"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6962</w:t>
            </w:r>
          </w:p>
        </w:tc>
        <w:tc>
          <w:tcPr>
            <w:tcW w:w="1582" w:type="dxa"/>
            <w:shd w:val="clear" w:color="auto" w:fill="auto"/>
            <w:noWrap/>
            <w:vAlign w:val="center"/>
            <w:hideMark/>
          </w:tcPr>
          <w:p w14:paraId="72BED6B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-10.86</w:t>
            </w:r>
          </w:p>
        </w:tc>
        <w:tc>
          <w:tcPr>
            <w:tcW w:w="1417" w:type="dxa"/>
            <w:shd w:val="clear" w:color="auto" w:fill="auto"/>
            <w:noWrap/>
            <w:vAlign w:val="center"/>
            <w:hideMark/>
          </w:tcPr>
          <w:p w14:paraId="1E3F2F6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-54.45</w:t>
            </w:r>
          </w:p>
        </w:tc>
      </w:tr>
      <w:tr w:rsidR="00F9602F" w:rsidRPr="00963396" w14:paraId="13E12F1C" w14:textId="77777777" w:rsidTr="00450CB0">
        <w:trPr>
          <w:trHeight w:val="363"/>
        </w:trPr>
        <w:tc>
          <w:tcPr>
            <w:tcW w:w="1436" w:type="dxa"/>
            <w:vMerge w:val="restart"/>
            <w:shd w:val="clear" w:color="auto" w:fill="auto"/>
            <w:noWrap/>
            <w:textDirection w:val="btLr"/>
            <w:vAlign w:val="center"/>
            <w:hideMark/>
          </w:tcPr>
          <w:p w14:paraId="72C5CDDC" w14:textId="77777777" w:rsidR="00F9602F" w:rsidRPr="00E90316" w:rsidRDefault="00F9602F" w:rsidP="00450CB0">
            <w:pPr>
              <w:spacing w:after="0" w:line="240" w:lineRule="auto"/>
              <w:ind w:left="113" w:right="113"/>
              <w:jc w:val="center"/>
              <w:rPr>
                <w:rFonts w:eastAsia="Times New Roman" w:cstheme="minorHAnsi"/>
                <w:b/>
                <w:lang w:eastAsia="en-GB"/>
              </w:rPr>
            </w:pPr>
            <w:r w:rsidRPr="00E90316">
              <w:rPr>
                <w:rFonts w:eastAsia="Times New Roman" w:cstheme="minorHAnsi"/>
                <w:b/>
                <w:lang w:eastAsia="en-GB"/>
              </w:rPr>
              <w:t>Middle East and Africa</w:t>
            </w:r>
          </w:p>
        </w:tc>
        <w:tc>
          <w:tcPr>
            <w:tcW w:w="2245" w:type="dxa"/>
            <w:shd w:val="clear" w:color="auto" w:fill="auto"/>
            <w:vAlign w:val="center"/>
            <w:hideMark/>
          </w:tcPr>
          <w:p w14:paraId="29776AD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South Africa</w:t>
            </w:r>
          </w:p>
        </w:tc>
        <w:tc>
          <w:tcPr>
            <w:tcW w:w="1820" w:type="dxa"/>
            <w:shd w:val="clear" w:color="auto" w:fill="auto"/>
            <w:vAlign w:val="center"/>
            <w:hideMark/>
          </w:tcPr>
          <w:p w14:paraId="654A353C"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172</w:t>
            </w:r>
          </w:p>
        </w:tc>
        <w:tc>
          <w:tcPr>
            <w:tcW w:w="1582" w:type="dxa"/>
            <w:shd w:val="clear" w:color="auto" w:fill="auto"/>
            <w:noWrap/>
            <w:vAlign w:val="center"/>
            <w:hideMark/>
          </w:tcPr>
          <w:p w14:paraId="6AE9200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-25.58</w:t>
            </w:r>
          </w:p>
        </w:tc>
        <w:tc>
          <w:tcPr>
            <w:tcW w:w="1417" w:type="dxa"/>
            <w:shd w:val="clear" w:color="auto" w:fill="auto"/>
            <w:noWrap/>
            <w:vAlign w:val="center"/>
            <w:hideMark/>
          </w:tcPr>
          <w:p w14:paraId="0C7F8A1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-84.3</w:t>
            </w:r>
          </w:p>
        </w:tc>
      </w:tr>
      <w:tr w:rsidR="00F9602F" w:rsidRPr="00963396" w14:paraId="0C196914" w14:textId="77777777" w:rsidTr="00450CB0">
        <w:trPr>
          <w:trHeight w:val="363"/>
        </w:trPr>
        <w:tc>
          <w:tcPr>
            <w:tcW w:w="1436" w:type="dxa"/>
            <w:vMerge/>
            <w:shd w:val="clear" w:color="auto" w:fill="auto"/>
            <w:noWrap/>
            <w:textDirection w:val="btLr"/>
            <w:vAlign w:val="center"/>
            <w:hideMark/>
          </w:tcPr>
          <w:p w14:paraId="40D8F2B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DE4B43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Kuwait</w:t>
            </w:r>
          </w:p>
        </w:tc>
        <w:tc>
          <w:tcPr>
            <w:tcW w:w="1820" w:type="dxa"/>
            <w:shd w:val="clear" w:color="auto" w:fill="auto"/>
            <w:vAlign w:val="center"/>
            <w:hideMark/>
          </w:tcPr>
          <w:p w14:paraId="29E1A7D9"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194</w:t>
            </w:r>
          </w:p>
        </w:tc>
        <w:tc>
          <w:tcPr>
            <w:tcW w:w="1582" w:type="dxa"/>
            <w:shd w:val="clear" w:color="auto" w:fill="auto"/>
            <w:noWrap/>
            <w:vAlign w:val="center"/>
            <w:hideMark/>
          </w:tcPr>
          <w:p w14:paraId="50F106D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-44.85</w:t>
            </w:r>
          </w:p>
        </w:tc>
        <w:tc>
          <w:tcPr>
            <w:tcW w:w="1417" w:type="dxa"/>
            <w:shd w:val="clear" w:color="auto" w:fill="auto"/>
            <w:noWrap/>
            <w:vAlign w:val="center"/>
            <w:hideMark/>
          </w:tcPr>
          <w:p w14:paraId="499FA21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-72.68</w:t>
            </w:r>
          </w:p>
        </w:tc>
      </w:tr>
      <w:tr w:rsidR="00F9602F" w:rsidRPr="00963396" w14:paraId="48CCDD47" w14:textId="77777777" w:rsidTr="00450CB0">
        <w:trPr>
          <w:trHeight w:val="363"/>
        </w:trPr>
        <w:tc>
          <w:tcPr>
            <w:tcW w:w="1436" w:type="dxa"/>
            <w:vMerge/>
            <w:shd w:val="clear" w:color="auto" w:fill="auto"/>
            <w:noWrap/>
            <w:textDirection w:val="btLr"/>
            <w:vAlign w:val="center"/>
            <w:hideMark/>
          </w:tcPr>
          <w:p w14:paraId="45E0E44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5FA17019"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Saudi Arabia</w:t>
            </w:r>
          </w:p>
        </w:tc>
        <w:tc>
          <w:tcPr>
            <w:tcW w:w="1820" w:type="dxa"/>
            <w:shd w:val="clear" w:color="auto" w:fill="auto"/>
            <w:vAlign w:val="center"/>
            <w:hideMark/>
          </w:tcPr>
          <w:p w14:paraId="4F564ACB"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908</w:t>
            </w:r>
          </w:p>
        </w:tc>
        <w:tc>
          <w:tcPr>
            <w:tcW w:w="1582" w:type="dxa"/>
            <w:shd w:val="clear" w:color="auto" w:fill="auto"/>
            <w:noWrap/>
            <w:vAlign w:val="center"/>
            <w:hideMark/>
          </w:tcPr>
          <w:p w14:paraId="3C80342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-39.98</w:t>
            </w:r>
          </w:p>
        </w:tc>
        <w:tc>
          <w:tcPr>
            <w:tcW w:w="1417" w:type="dxa"/>
            <w:shd w:val="clear" w:color="auto" w:fill="auto"/>
            <w:noWrap/>
            <w:vAlign w:val="center"/>
            <w:hideMark/>
          </w:tcPr>
          <w:p w14:paraId="1D5E617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-71.04</w:t>
            </w:r>
          </w:p>
        </w:tc>
      </w:tr>
      <w:tr w:rsidR="00F9602F" w:rsidRPr="00963396" w14:paraId="097917BE" w14:textId="77777777" w:rsidTr="00450CB0">
        <w:trPr>
          <w:trHeight w:val="363"/>
        </w:trPr>
        <w:tc>
          <w:tcPr>
            <w:tcW w:w="1436" w:type="dxa"/>
            <w:vMerge/>
            <w:shd w:val="clear" w:color="auto" w:fill="auto"/>
            <w:noWrap/>
            <w:textDirection w:val="btLr"/>
            <w:vAlign w:val="center"/>
            <w:hideMark/>
          </w:tcPr>
          <w:p w14:paraId="7651D397"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3C2F502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United Arab Emirates</w:t>
            </w:r>
          </w:p>
        </w:tc>
        <w:tc>
          <w:tcPr>
            <w:tcW w:w="1820" w:type="dxa"/>
            <w:shd w:val="clear" w:color="auto" w:fill="auto"/>
            <w:vAlign w:val="center"/>
            <w:hideMark/>
          </w:tcPr>
          <w:p w14:paraId="7E22AB3A"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362</w:t>
            </w:r>
          </w:p>
        </w:tc>
        <w:tc>
          <w:tcPr>
            <w:tcW w:w="1582" w:type="dxa"/>
            <w:shd w:val="clear" w:color="auto" w:fill="auto"/>
            <w:noWrap/>
            <w:vAlign w:val="center"/>
            <w:hideMark/>
          </w:tcPr>
          <w:p w14:paraId="130FBFB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-30.94</w:t>
            </w:r>
          </w:p>
        </w:tc>
        <w:tc>
          <w:tcPr>
            <w:tcW w:w="1417" w:type="dxa"/>
            <w:shd w:val="clear" w:color="auto" w:fill="auto"/>
            <w:noWrap/>
            <w:vAlign w:val="center"/>
            <w:hideMark/>
          </w:tcPr>
          <w:p w14:paraId="5E3A9BD5"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-70.72</w:t>
            </w:r>
          </w:p>
        </w:tc>
      </w:tr>
      <w:tr w:rsidR="00F9602F" w:rsidRPr="00963396" w14:paraId="32FADFFA" w14:textId="77777777" w:rsidTr="00450CB0">
        <w:trPr>
          <w:trHeight w:val="363"/>
        </w:trPr>
        <w:tc>
          <w:tcPr>
            <w:tcW w:w="1436" w:type="dxa"/>
            <w:vMerge/>
            <w:shd w:val="clear" w:color="auto" w:fill="auto"/>
            <w:noWrap/>
            <w:textDirection w:val="btLr"/>
            <w:vAlign w:val="center"/>
            <w:hideMark/>
          </w:tcPr>
          <w:p w14:paraId="059093F1"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68835B5"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Jordan</w:t>
            </w:r>
          </w:p>
        </w:tc>
        <w:tc>
          <w:tcPr>
            <w:tcW w:w="1820" w:type="dxa"/>
            <w:shd w:val="clear" w:color="auto" w:fill="auto"/>
            <w:vAlign w:val="center"/>
            <w:hideMark/>
          </w:tcPr>
          <w:p w14:paraId="02811A3A"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138</w:t>
            </w:r>
          </w:p>
        </w:tc>
        <w:tc>
          <w:tcPr>
            <w:tcW w:w="1582" w:type="dxa"/>
            <w:shd w:val="clear" w:color="auto" w:fill="auto"/>
            <w:noWrap/>
            <w:vAlign w:val="center"/>
            <w:hideMark/>
          </w:tcPr>
          <w:p w14:paraId="2DD7E2C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-11.59</w:t>
            </w:r>
          </w:p>
        </w:tc>
        <w:tc>
          <w:tcPr>
            <w:tcW w:w="1417" w:type="dxa"/>
            <w:shd w:val="clear" w:color="auto" w:fill="auto"/>
            <w:noWrap/>
            <w:vAlign w:val="center"/>
            <w:hideMark/>
          </w:tcPr>
          <w:p w14:paraId="4E231574"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-68.84</w:t>
            </w:r>
          </w:p>
        </w:tc>
      </w:tr>
      <w:tr w:rsidR="00F9602F" w:rsidRPr="00963396" w14:paraId="078392F0" w14:textId="77777777" w:rsidTr="00450CB0">
        <w:trPr>
          <w:trHeight w:val="363"/>
        </w:trPr>
        <w:tc>
          <w:tcPr>
            <w:tcW w:w="1436" w:type="dxa"/>
            <w:vMerge/>
            <w:shd w:val="clear" w:color="auto" w:fill="auto"/>
            <w:noWrap/>
            <w:textDirection w:val="btLr"/>
            <w:vAlign w:val="center"/>
            <w:hideMark/>
          </w:tcPr>
          <w:p w14:paraId="5D6F55AE"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1336E894"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Lebanon</w:t>
            </w:r>
          </w:p>
        </w:tc>
        <w:tc>
          <w:tcPr>
            <w:tcW w:w="1820" w:type="dxa"/>
            <w:shd w:val="clear" w:color="auto" w:fill="auto"/>
            <w:vAlign w:val="center"/>
            <w:hideMark/>
          </w:tcPr>
          <w:p w14:paraId="3C852C9D"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643</w:t>
            </w:r>
          </w:p>
        </w:tc>
        <w:tc>
          <w:tcPr>
            <w:tcW w:w="1582" w:type="dxa"/>
            <w:shd w:val="clear" w:color="auto" w:fill="auto"/>
            <w:noWrap/>
            <w:vAlign w:val="center"/>
            <w:hideMark/>
          </w:tcPr>
          <w:p w14:paraId="5C0D5B60"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-35.93</w:t>
            </w:r>
          </w:p>
        </w:tc>
        <w:tc>
          <w:tcPr>
            <w:tcW w:w="1417" w:type="dxa"/>
            <w:shd w:val="clear" w:color="auto" w:fill="auto"/>
            <w:noWrap/>
            <w:vAlign w:val="center"/>
            <w:hideMark/>
          </w:tcPr>
          <w:p w14:paraId="077751A3"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-64.23</w:t>
            </w:r>
          </w:p>
        </w:tc>
      </w:tr>
      <w:tr w:rsidR="00F9602F" w:rsidRPr="00963396" w14:paraId="1B6D3958" w14:textId="77777777" w:rsidTr="00450CB0">
        <w:trPr>
          <w:trHeight w:val="363"/>
        </w:trPr>
        <w:tc>
          <w:tcPr>
            <w:tcW w:w="1436" w:type="dxa"/>
            <w:vMerge/>
            <w:shd w:val="clear" w:color="auto" w:fill="auto"/>
            <w:noWrap/>
            <w:textDirection w:val="btLr"/>
            <w:vAlign w:val="center"/>
            <w:hideMark/>
          </w:tcPr>
          <w:p w14:paraId="5DA8C7EB"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2F0A6E3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Qatar</w:t>
            </w:r>
          </w:p>
        </w:tc>
        <w:tc>
          <w:tcPr>
            <w:tcW w:w="1820" w:type="dxa"/>
            <w:shd w:val="clear" w:color="auto" w:fill="auto"/>
            <w:vAlign w:val="center"/>
            <w:hideMark/>
          </w:tcPr>
          <w:p w14:paraId="3E32364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109</w:t>
            </w:r>
          </w:p>
        </w:tc>
        <w:tc>
          <w:tcPr>
            <w:tcW w:w="1582" w:type="dxa"/>
            <w:shd w:val="clear" w:color="auto" w:fill="auto"/>
            <w:noWrap/>
            <w:vAlign w:val="center"/>
            <w:hideMark/>
          </w:tcPr>
          <w:p w14:paraId="2758170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-23.85</w:t>
            </w:r>
          </w:p>
        </w:tc>
        <w:tc>
          <w:tcPr>
            <w:tcW w:w="1417" w:type="dxa"/>
            <w:shd w:val="clear" w:color="auto" w:fill="auto"/>
            <w:noWrap/>
            <w:vAlign w:val="center"/>
            <w:hideMark/>
          </w:tcPr>
          <w:p w14:paraId="79786951"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-49.54</w:t>
            </w:r>
          </w:p>
        </w:tc>
      </w:tr>
      <w:tr w:rsidR="00F9602F" w:rsidRPr="00963396" w14:paraId="63796B88" w14:textId="77777777" w:rsidTr="00450CB0">
        <w:trPr>
          <w:trHeight w:val="363"/>
        </w:trPr>
        <w:tc>
          <w:tcPr>
            <w:tcW w:w="1436" w:type="dxa"/>
            <w:vMerge/>
            <w:shd w:val="clear" w:color="auto" w:fill="auto"/>
            <w:noWrap/>
            <w:textDirection w:val="btLr"/>
            <w:vAlign w:val="center"/>
            <w:hideMark/>
          </w:tcPr>
          <w:p w14:paraId="483DB49E"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0246EE77"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Egypt</w:t>
            </w:r>
          </w:p>
        </w:tc>
        <w:tc>
          <w:tcPr>
            <w:tcW w:w="1820" w:type="dxa"/>
            <w:shd w:val="clear" w:color="auto" w:fill="auto"/>
            <w:vAlign w:val="center"/>
            <w:hideMark/>
          </w:tcPr>
          <w:p w14:paraId="7636EF45"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104</w:t>
            </w:r>
          </w:p>
        </w:tc>
        <w:tc>
          <w:tcPr>
            <w:tcW w:w="1582" w:type="dxa"/>
            <w:shd w:val="clear" w:color="auto" w:fill="auto"/>
            <w:noWrap/>
            <w:vAlign w:val="center"/>
            <w:hideMark/>
          </w:tcPr>
          <w:p w14:paraId="34861212"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-27.88</w:t>
            </w:r>
          </w:p>
        </w:tc>
        <w:tc>
          <w:tcPr>
            <w:tcW w:w="1417" w:type="dxa"/>
            <w:shd w:val="clear" w:color="auto" w:fill="auto"/>
            <w:noWrap/>
            <w:vAlign w:val="center"/>
            <w:hideMark/>
          </w:tcPr>
          <w:p w14:paraId="16700B97"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-25.96</w:t>
            </w:r>
          </w:p>
        </w:tc>
      </w:tr>
      <w:tr w:rsidR="00F9602F" w:rsidRPr="00963396" w14:paraId="36FF1754" w14:textId="77777777" w:rsidTr="00450CB0">
        <w:trPr>
          <w:trHeight w:val="363"/>
        </w:trPr>
        <w:tc>
          <w:tcPr>
            <w:tcW w:w="1436" w:type="dxa"/>
            <w:vMerge w:val="restart"/>
            <w:shd w:val="clear" w:color="auto" w:fill="auto"/>
            <w:noWrap/>
            <w:vAlign w:val="center"/>
            <w:hideMark/>
          </w:tcPr>
          <w:p w14:paraId="441F2BC7" w14:textId="77777777" w:rsidR="00F9602F" w:rsidRPr="00E90316" w:rsidRDefault="00F9602F" w:rsidP="00450CB0">
            <w:pPr>
              <w:spacing w:after="0" w:line="240" w:lineRule="auto"/>
              <w:jc w:val="center"/>
              <w:rPr>
                <w:rFonts w:eastAsia="Times New Roman" w:cstheme="minorHAnsi"/>
                <w:b/>
                <w:lang w:eastAsia="en-GB"/>
              </w:rPr>
            </w:pPr>
            <w:r w:rsidRPr="00E90316">
              <w:rPr>
                <w:rFonts w:eastAsia="Times New Roman" w:cstheme="minorHAnsi"/>
                <w:b/>
                <w:lang w:eastAsia="en-GB"/>
              </w:rPr>
              <w:t>North America</w:t>
            </w:r>
          </w:p>
        </w:tc>
        <w:tc>
          <w:tcPr>
            <w:tcW w:w="2245" w:type="dxa"/>
            <w:shd w:val="clear" w:color="auto" w:fill="auto"/>
            <w:vAlign w:val="center"/>
            <w:hideMark/>
          </w:tcPr>
          <w:p w14:paraId="7ADF564B"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United States</w:t>
            </w:r>
          </w:p>
        </w:tc>
        <w:tc>
          <w:tcPr>
            <w:tcW w:w="1820" w:type="dxa"/>
            <w:shd w:val="clear" w:color="auto" w:fill="auto"/>
            <w:vAlign w:val="center"/>
            <w:hideMark/>
          </w:tcPr>
          <w:p w14:paraId="64FE75C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62046</w:t>
            </w:r>
          </w:p>
        </w:tc>
        <w:tc>
          <w:tcPr>
            <w:tcW w:w="1582" w:type="dxa"/>
            <w:shd w:val="clear" w:color="auto" w:fill="auto"/>
            <w:noWrap/>
            <w:vAlign w:val="center"/>
            <w:hideMark/>
          </w:tcPr>
          <w:p w14:paraId="10F8465B"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-22.64</w:t>
            </w:r>
          </w:p>
        </w:tc>
        <w:tc>
          <w:tcPr>
            <w:tcW w:w="1417" w:type="dxa"/>
            <w:shd w:val="clear" w:color="auto" w:fill="auto"/>
            <w:noWrap/>
            <w:vAlign w:val="center"/>
            <w:hideMark/>
          </w:tcPr>
          <w:p w14:paraId="1FAFD159"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-60.88</w:t>
            </w:r>
          </w:p>
        </w:tc>
      </w:tr>
      <w:tr w:rsidR="00F9602F" w:rsidRPr="00963396" w14:paraId="0D4665B4" w14:textId="77777777" w:rsidTr="00450CB0">
        <w:trPr>
          <w:trHeight w:val="363"/>
        </w:trPr>
        <w:tc>
          <w:tcPr>
            <w:tcW w:w="1436" w:type="dxa"/>
            <w:vMerge/>
            <w:shd w:val="clear" w:color="auto" w:fill="auto"/>
            <w:noWrap/>
            <w:textDirection w:val="btLr"/>
            <w:vAlign w:val="center"/>
            <w:hideMark/>
          </w:tcPr>
          <w:p w14:paraId="732EBCBE"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630BACF2"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Canada</w:t>
            </w:r>
          </w:p>
        </w:tc>
        <w:tc>
          <w:tcPr>
            <w:tcW w:w="1820" w:type="dxa"/>
            <w:shd w:val="clear" w:color="auto" w:fill="auto"/>
            <w:vAlign w:val="center"/>
            <w:hideMark/>
          </w:tcPr>
          <w:p w14:paraId="51F6BDB8"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8163</w:t>
            </w:r>
          </w:p>
        </w:tc>
        <w:tc>
          <w:tcPr>
            <w:tcW w:w="1582" w:type="dxa"/>
            <w:shd w:val="clear" w:color="auto" w:fill="auto"/>
            <w:noWrap/>
            <w:vAlign w:val="center"/>
            <w:hideMark/>
          </w:tcPr>
          <w:p w14:paraId="01D914B6"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-16.73</w:t>
            </w:r>
          </w:p>
        </w:tc>
        <w:tc>
          <w:tcPr>
            <w:tcW w:w="1417" w:type="dxa"/>
            <w:shd w:val="clear" w:color="auto" w:fill="auto"/>
            <w:noWrap/>
            <w:vAlign w:val="center"/>
            <w:hideMark/>
          </w:tcPr>
          <w:p w14:paraId="7FFC4DEC"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-44.9</w:t>
            </w:r>
          </w:p>
        </w:tc>
      </w:tr>
      <w:tr w:rsidR="00F9602F" w:rsidRPr="00963396" w14:paraId="5B04E34B" w14:textId="77777777" w:rsidTr="00450CB0">
        <w:trPr>
          <w:trHeight w:val="363"/>
        </w:trPr>
        <w:tc>
          <w:tcPr>
            <w:tcW w:w="1436" w:type="dxa"/>
            <w:vMerge w:val="restart"/>
            <w:shd w:val="clear" w:color="auto" w:fill="auto"/>
            <w:noWrap/>
            <w:vAlign w:val="center"/>
            <w:hideMark/>
          </w:tcPr>
          <w:p w14:paraId="60B86475" w14:textId="77777777" w:rsidR="00F9602F" w:rsidRPr="00E90316" w:rsidRDefault="00F9602F" w:rsidP="00450CB0">
            <w:pPr>
              <w:spacing w:after="0" w:line="240" w:lineRule="auto"/>
              <w:jc w:val="center"/>
              <w:rPr>
                <w:rFonts w:eastAsia="Times New Roman" w:cstheme="minorHAnsi"/>
                <w:b/>
                <w:lang w:eastAsia="en-GB"/>
              </w:rPr>
            </w:pPr>
            <w:r w:rsidRPr="00E90316">
              <w:rPr>
                <w:rFonts w:eastAsia="Times New Roman" w:cstheme="minorHAnsi"/>
                <w:b/>
                <w:lang w:eastAsia="en-GB"/>
              </w:rPr>
              <w:lastRenderedPageBreak/>
              <w:t>Oceania</w:t>
            </w:r>
          </w:p>
        </w:tc>
        <w:tc>
          <w:tcPr>
            <w:tcW w:w="2245" w:type="dxa"/>
            <w:shd w:val="clear" w:color="auto" w:fill="auto"/>
            <w:vAlign w:val="center"/>
            <w:hideMark/>
          </w:tcPr>
          <w:p w14:paraId="1CF2D3F1"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New Zealand</w:t>
            </w:r>
          </w:p>
        </w:tc>
        <w:tc>
          <w:tcPr>
            <w:tcW w:w="1820" w:type="dxa"/>
            <w:shd w:val="clear" w:color="auto" w:fill="auto"/>
            <w:vAlign w:val="center"/>
            <w:hideMark/>
          </w:tcPr>
          <w:p w14:paraId="2AB98C8F"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1301</w:t>
            </w:r>
          </w:p>
        </w:tc>
        <w:tc>
          <w:tcPr>
            <w:tcW w:w="1582" w:type="dxa"/>
            <w:shd w:val="clear" w:color="auto" w:fill="auto"/>
            <w:noWrap/>
            <w:vAlign w:val="center"/>
            <w:hideMark/>
          </w:tcPr>
          <w:p w14:paraId="2B5212C8"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-13.14</w:t>
            </w:r>
          </w:p>
        </w:tc>
        <w:tc>
          <w:tcPr>
            <w:tcW w:w="1417" w:type="dxa"/>
            <w:shd w:val="clear" w:color="auto" w:fill="auto"/>
            <w:noWrap/>
            <w:vAlign w:val="center"/>
            <w:hideMark/>
          </w:tcPr>
          <w:p w14:paraId="06A74B6A"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-64.49</w:t>
            </w:r>
          </w:p>
        </w:tc>
      </w:tr>
      <w:tr w:rsidR="00F9602F" w:rsidRPr="00963396" w14:paraId="36065C3F" w14:textId="77777777" w:rsidTr="00450CB0">
        <w:trPr>
          <w:trHeight w:val="363"/>
        </w:trPr>
        <w:tc>
          <w:tcPr>
            <w:tcW w:w="1436" w:type="dxa"/>
            <w:vMerge/>
            <w:shd w:val="clear" w:color="auto" w:fill="auto"/>
            <w:noWrap/>
            <w:textDirection w:val="btLr"/>
            <w:vAlign w:val="center"/>
            <w:hideMark/>
          </w:tcPr>
          <w:p w14:paraId="6590A084" w14:textId="77777777" w:rsidR="00F9602F" w:rsidRPr="00E90316" w:rsidRDefault="00F9602F" w:rsidP="00450CB0">
            <w:pPr>
              <w:spacing w:after="0" w:line="240" w:lineRule="auto"/>
              <w:ind w:left="113" w:right="113"/>
              <w:jc w:val="center"/>
              <w:rPr>
                <w:rFonts w:eastAsia="Times New Roman" w:cstheme="minorHAnsi"/>
                <w:b/>
                <w:lang w:eastAsia="en-GB"/>
              </w:rPr>
            </w:pPr>
          </w:p>
        </w:tc>
        <w:tc>
          <w:tcPr>
            <w:tcW w:w="2245" w:type="dxa"/>
            <w:shd w:val="clear" w:color="auto" w:fill="auto"/>
            <w:vAlign w:val="center"/>
            <w:hideMark/>
          </w:tcPr>
          <w:p w14:paraId="786AD3D9" w14:textId="77777777" w:rsidR="00F9602F" w:rsidRPr="00963396" w:rsidRDefault="00F9602F" w:rsidP="00450CB0">
            <w:pPr>
              <w:spacing w:after="0" w:line="240" w:lineRule="auto"/>
              <w:rPr>
                <w:rFonts w:eastAsia="Times New Roman" w:cstheme="minorHAnsi"/>
                <w:color w:val="000000"/>
                <w:lang w:eastAsia="en-GB"/>
              </w:rPr>
            </w:pPr>
            <w:r w:rsidRPr="00963396">
              <w:rPr>
                <w:rFonts w:eastAsia="Times New Roman" w:cstheme="minorHAnsi"/>
                <w:color w:val="000000"/>
                <w:lang w:eastAsia="en-GB"/>
              </w:rPr>
              <w:t>Australia</w:t>
            </w:r>
          </w:p>
        </w:tc>
        <w:tc>
          <w:tcPr>
            <w:tcW w:w="1820" w:type="dxa"/>
            <w:shd w:val="clear" w:color="auto" w:fill="auto"/>
            <w:vAlign w:val="center"/>
            <w:hideMark/>
          </w:tcPr>
          <w:p w14:paraId="354E1B40" w14:textId="77777777" w:rsidR="00F9602F" w:rsidRPr="00963396" w:rsidRDefault="00F9602F" w:rsidP="00450CB0">
            <w:pPr>
              <w:spacing w:after="0" w:line="240" w:lineRule="auto"/>
              <w:jc w:val="center"/>
              <w:rPr>
                <w:rFonts w:eastAsia="Times New Roman" w:cstheme="minorHAnsi"/>
                <w:color w:val="000000"/>
                <w:lang w:eastAsia="en-GB"/>
              </w:rPr>
            </w:pPr>
            <w:r w:rsidRPr="00963396">
              <w:rPr>
                <w:rFonts w:eastAsia="Times New Roman" w:cstheme="minorHAnsi"/>
                <w:color w:val="000000"/>
                <w:lang w:eastAsia="en-GB"/>
              </w:rPr>
              <w:t>2702</w:t>
            </w:r>
          </w:p>
        </w:tc>
        <w:tc>
          <w:tcPr>
            <w:tcW w:w="1582" w:type="dxa"/>
            <w:shd w:val="clear" w:color="auto" w:fill="auto"/>
            <w:noWrap/>
            <w:vAlign w:val="center"/>
            <w:hideMark/>
          </w:tcPr>
          <w:p w14:paraId="107843F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-9.03</w:t>
            </w:r>
          </w:p>
        </w:tc>
        <w:tc>
          <w:tcPr>
            <w:tcW w:w="1417" w:type="dxa"/>
            <w:shd w:val="clear" w:color="auto" w:fill="auto"/>
            <w:noWrap/>
            <w:vAlign w:val="center"/>
            <w:hideMark/>
          </w:tcPr>
          <w:p w14:paraId="70D4FD4D" w14:textId="77777777" w:rsidR="00F9602F" w:rsidRPr="00963396" w:rsidRDefault="00F9602F" w:rsidP="00450CB0">
            <w:pPr>
              <w:spacing w:after="0" w:line="240" w:lineRule="auto"/>
              <w:jc w:val="center"/>
              <w:rPr>
                <w:rFonts w:eastAsia="Times New Roman" w:cstheme="minorHAnsi"/>
                <w:lang w:eastAsia="en-GB"/>
              </w:rPr>
            </w:pPr>
            <w:r w:rsidRPr="00963396">
              <w:rPr>
                <w:rFonts w:eastAsia="Times New Roman" w:cstheme="minorHAnsi"/>
                <w:lang w:eastAsia="en-GB"/>
              </w:rPr>
              <w:t>-31.42</w:t>
            </w:r>
          </w:p>
        </w:tc>
      </w:tr>
      <w:bookmarkEnd w:id="1"/>
    </w:tbl>
    <w:p w14:paraId="2D0DBEAB" w14:textId="77777777" w:rsidR="00F9602F" w:rsidRDefault="00F9602F" w:rsidP="00F9602F">
      <w:pPr>
        <w:spacing w:after="0" w:line="360" w:lineRule="auto"/>
        <w:rPr>
          <w:rFonts w:ascii="Calibri" w:eastAsia="Times New Roman" w:hAnsi="Calibri" w:cs="Calibri"/>
          <w:lang w:eastAsia="en-GB"/>
        </w:rPr>
      </w:pPr>
    </w:p>
    <w:p w14:paraId="0358818A" w14:textId="77777777" w:rsidR="00F9602F" w:rsidRDefault="00F9602F" w:rsidP="00F9602F">
      <w:pPr>
        <w:spacing w:after="0" w:line="360" w:lineRule="auto"/>
        <w:rPr>
          <w:rFonts w:ascii="Calibri" w:eastAsia="Times New Roman" w:hAnsi="Calibri" w:cs="Calibri"/>
          <w:lang w:eastAsia="en-GB"/>
        </w:rPr>
      </w:pPr>
    </w:p>
    <w:p w14:paraId="756E2F52" w14:textId="77777777" w:rsidR="00F9602F" w:rsidRDefault="00F9602F" w:rsidP="00F9602F">
      <w:pPr>
        <w:spacing w:after="0" w:line="360" w:lineRule="auto"/>
        <w:rPr>
          <w:rFonts w:ascii="Calibri" w:eastAsia="Times New Roman" w:hAnsi="Calibri" w:cs="Calibri"/>
          <w:lang w:eastAsia="en-GB"/>
        </w:rPr>
      </w:pPr>
    </w:p>
    <w:p w14:paraId="1F1A52BB" w14:textId="77777777" w:rsidR="00F9602F" w:rsidRDefault="00F9602F" w:rsidP="00F9602F">
      <w:pPr>
        <w:spacing w:after="0" w:line="360" w:lineRule="auto"/>
        <w:rPr>
          <w:rFonts w:ascii="Calibri" w:eastAsia="Times New Roman" w:hAnsi="Calibri" w:cs="Calibri"/>
          <w:lang w:eastAsia="en-GB"/>
        </w:rPr>
      </w:pPr>
      <w:r w:rsidRPr="005979A1">
        <w:rPr>
          <w:rFonts w:ascii="Calibri" w:eastAsia="Times New Roman" w:hAnsi="Calibri" w:cs="Calibri"/>
          <w:b/>
          <w:lang w:eastAsia="en-GB"/>
        </w:rPr>
        <w:t>Figure S1</w:t>
      </w:r>
      <w:r>
        <w:rPr>
          <w:rFonts w:ascii="Calibri" w:eastAsia="Times New Roman" w:hAnsi="Calibri" w:cs="Calibri"/>
          <w:lang w:eastAsia="en-GB"/>
        </w:rPr>
        <w:t>.  Weekly FRAX session numbers (expressed as a percentage of baseline values calculated from usage in November 2019) between December 2019 and April 2020 in the countries shown.</w:t>
      </w:r>
    </w:p>
    <w:p w14:paraId="4FE47FD0" w14:textId="77777777" w:rsidR="00F9602F" w:rsidRDefault="00F9602F" w:rsidP="00F9602F">
      <w:pPr>
        <w:spacing w:after="0" w:line="360" w:lineRule="auto"/>
        <w:rPr>
          <w:rFonts w:ascii="Calibri" w:eastAsia="Times New Roman" w:hAnsi="Calibri" w:cs="Calibri"/>
          <w:lang w:eastAsia="en-GB"/>
        </w:rPr>
      </w:pPr>
      <w:r>
        <w:rPr>
          <w:rFonts w:ascii="Calibri" w:eastAsia="Times New Roman" w:hAnsi="Calibri" w:cs="Calibri"/>
          <w:noProof/>
          <w:lang w:eastAsia="en-GB"/>
        </w:rPr>
        <w:drawing>
          <wp:inline distT="0" distB="0" distL="0" distR="0" wp14:anchorId="06A69692" wp14:editId="3FEB2420">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S1.jpg"/>
                    <pic:cNvPicPr/>
                  </pic:nvPicPr>
                  <pic:blipFill>
                    <a:blip r:embed="rId1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C082B07" w14:textId="77777777" w:rsidR="00F9602F" w:rsidRDefault="00F9602F" w:rsidP="00F9602F">
      <w:pPr>
        <w:spacing w:after="0" w:line="360" w:lineRule="auto"/>
        <w:rPr>
          <w:rFonts w:ascii="Calibri" w:eastAsia="Times New Roman" w:hAnsi="Calibri" w:cs="Calibri"/>
          <w:lang w:eastAsia="en-GB"/>
        </w:rPr>
      </w:pPr>
    </w:p>
    <w:p w14:paraId="30676491" w14:textId="77777777" w:rsidR="00F9602F" w:rsidRPr="00A71093" w:rsidRDefault="00F9602F" w:rsidP="00F9602F">
      <w:pPr>
        <w:spacing w:after="0" w:line="360" w:lineRule="auto"/>
        <w:rPr>
          <w:rFonts w:ascii="Calibri" w:eastAsia="Times New Roman" w:hAnsi="Calibri" w:cs="Calibri"/>
          <w:lang w:eastAsia="en-GB"/>
        </w:rPr>
      </w:pPr>
      <w:r>
        <w:rPr>
          <w:rFonts w:ascii="Calibri" w:eastAsia="Times New Roman" w:hAnsi="Calibri" w:cs="Calibri"/>
          <w:lang w:eastAsia="en-GB"/>
        </w:rPr>
        <w:t xml:space="preserve">  </w:t>
      </w:r>
    </w:p>
    <w:p w14:paraId="0989CAEC" w14:textId="77777777" w:rsidR="00F9602F" w:rsidRPr="00CD2F3E" w:rsidRDefault="00F9602F" w:rsidP="00F9602F">
      <w:pPr>
        <w:rPr>
          <w:rFonts w:ascii="Calibri" w:eastAsia="Times New Roman" w:hAnsi="Calibri" w:cs="Calibri"/>
          <w:sz w:val="24"/>
          <w:szCs w:val="24"/>
          <w:lang w:eastAsia="en-GB"/>
        </w:rPr>
      </w:pPr>
    </w:p>
    <w:p w14:paraId="063A74B6" w14:textId="77777777" w:rsidR="00F9602F" w:rsidRPr="00CD2F3E" w:rsidRDefault="00F9602F" w:rsidP="00F9602F">
      <w:pPr>
        <w:spacing w:line="360" w:lineRule="auto"/>
        <w:rPr>
          <w:rFonts w:ascii="Calibri" w:eastAsia="Times New Roman" w:hAnsi="Calibri" w:cs="Calibri"/>
          <w:lang w:eastAsia="en-GB"/>
        </w:rPr>
      </w:pPr>
    </w:p>
    <w:p w14:paraId="0B9C2DB5" w14:textId="77777777" w:rsidR="00F9602F" w:rsidRPr="0065401A" w:rsidRDefault="00F9602F" w:rsidP="00F9602F">
      <w:pPr>
        <w:spacing w:after="0" w:line="360" w:lineRule="auto"/>
        <w:rPr>
          <w:rFonts w:cstheme="minorHAnsi"/>
          <w:b/>
        </w:rPr>
      </w:pPr>
    </w:p>
    <w:p w14:paraId="38614AA9" w14:textId="6056CC21" w:rsidR="00F9602F" w:rsidRPr="00C80671" w:rsidRDefault="00F9602F" w:rsidP="00F9602F">
      <w:pPr>
        <w:spacing w:after="0" w:line="360" w:lineRule="auto"/>
        <w:rPr>
          <w:rFonts w:cstheme="minorHAnsi"/>
        </w:rPr>
      </w:pPr>
    </w:p>
    <w:p w14:paraId="077A190E" w14:textId="1B8F2EE0" w:rsidR="003F0917" w:rsidRDefault="003F0917"/>
    <w:sectPr w:rsidR="003F0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bonLTStd-Roman">
    <w:altName w:val="Calibri"/>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GuardianSansGR-Regular">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F30"/>
    <w:multiLevelType w:val="multilevel"/>
    <w:tmpl w:val="AD1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xz2509wvfa7ee50epf5rw0xx5z2z2xv2p&quot;&gt;McCloskey MegaLibrary April 2019 Copy&lt;record-ids&gt;&lt;item&gt;50&lt;/item&gt;&lt;item&gt;77&lt;/item&gt;&lt;item&gt;150&lt;/item&gt;&lt;item&gt;314&lt;/item&gt;&lt;item&gt;431&lt;/item&gt;&lt;item&gt;638&lt;/item&gt;&lt;item&gt;971&lt;/item&gt;&lt;item&gt;1604&lt;/item&gt;&lt;item&gt;1691&lt;/item&gt;&lt;item&gt;1813&lt;/item&gt;&lt;item&gt;2130&lt;/item&gt;&lt;item&gt;2149&lt;/item&gt;&lt;item&gt;2240&lt;/item&gt;&lt;item&gt;3652&lt;/item&gt;&lt;item&gt;4174&lt;/item&gt;&lt;item&gt;14395&lt;/item&gt;&lt;item&gt;16451&lt;/item&gt;&lt;item&gt;21234&lt;/item&gt;&lt;item&gt;21391&lt;/item&gt;&lt;item&gt;26138&lt;/item&gt;&lt;item&gt;26422&lt;/item&gt;&lt;item&gt;26427&lt;/item&gt;&lt;item&gt;26428&lt;/item&gt;&lt;item&gt;26429&lt;/item&gt;&lt;item&gt;26430&lt;/item&gt;&lt;item&gt;26432&lt;/item&gt;&lt;item&gt;26433&lt;/item&gt;&lt;item&gt;26434&lt;/item&gt;&lt;item&gt;26435&lt;/item&gt;&lt;item&gt;26436&lt;/item&gt;&lt;/record-ids&gt;&lt;/item&gt;&lt;/Libraries&gt;"/>
  </w:docVars>
  <w:rsids>
    <w:rsidRoot w:val="00F9602F"/>
    <w:rsid w:val="00001E03"/>
    <w:rsid w:val="0004670B"/>
    <w:rsid w:val="000655D9"/>
    <w:rsid w:val="00080267"/>
    <w:rsid w:val="000E2CD2"/>
    <w:rsid w:val="000F1DD1"/>
    <w:rsid w:val="00107F74"/>
    <w:rsid w:val="00120A97"/>
    <w:rsid w:val="001320D4"/>
    <w:rsid w:val="0015187F"/>
    <w:rsid w:val="00176ED6"/>
    <w:rsid w:val="00184888"/>
    <w:rsid w:val="001B0914"/>
    <w:rsid w:val="001B5D2E"/>
    <w:rsid w:val="001C6BF7"/>
    <w:rsid w:val="001D116C"/>
    <w:rsid w:val="0020423E"/>
    <w:rsid w:val="00222960"/>
    <w:rsid w:val="0024532D"/>
    <w:rsid w:val="00250EBB"/>
    <w:rsid w:val="0025521F"/>
    <w:rsid w:val="0027315D"/>
    <w:rsid w:val="00282BF6"/>
    <w:rsid w:val="00293DEC"/>
    <w:rsid w:val="002B1D7F"/>
    <w:rsid w:val="002C28F5"/>
    <w:rsid w:val="002F1B8B"/>
    <w:rsid w:val="002F4205"/>
    <w:rsid w:val="0031507C"/>
    <w:rsid w:val="00316DD4"/>
    <w:rsid w:val="00321053"/>
    <w:rsid w:val="003613FD"/>
    <w:rsid w:val="0037068D"/>
    <w:rsid w:val="00387012"/>
    <w:rsid w:val="003D60B8"/>
    <w:rsid w:val="003F0917"/>
    <w:rsid w:val="0040116A"/>
    <w:rsid w:val="00405F33"/>
    <w:rsid w:val="00444E36"/>
    <w:rsid w:val="00450CB0"/>
    <w:rsid w:val="004569E7"/>
    <w:rsid w:val="00485C3E"/>
    <w:rsid w:val="004C0256"/>
    <w:rsid w:val="00541892"/>
    <w:rsid w:val="00541FB1"/>
    <w:rsid w:val="00544DC5"/>
    <w:rsid w:val="0057584E"/>
    <w:rsid w:val="00636140"/>
    <w:rsid w:val="006443C8"/>
    <w:rsid w:val="0065401A"/>
    <w:rsid w:val="00665DB6"/>
    <w:rsid w:val="00666155"/>
    <w:rsid w:val="006748B7"/>
    <w:rsid w:val="00696A65"/>
    <w:rsid w:val="00735D92"/>
    <w:rsid w:val="007476BE"/>
    <w:rsid w:val="00791851"/>
    <w:rsid w:val="007C569B"/>
    <w:rsid w:val="007E0A3C"/>
    <w:rsid w:val="007F29F9"/>
    <w:rsid w:val="007F4512"/>
    <w:rsid w:val="008427AF"/>
    <w:rsid w:val="00852CF8"/>
    <w:rsid w:val="00862309"/>
    <w:rsid w:val="00863B87"/>
    <w:rsid w:val="00876F31"/>
    <w:rsid w:val="008A360B"/>
    <w:rsid w:val="008A7EE4"/>
    <w:rsid w:val="008B6370"/>
    <w:rsid w:val="008D0432"/>
    <w:rsid w:val="008E02CD"/>
    <w:rsid w:val="008E2589"/>
    <w:rsid w:val="009013C9"/>
    <w:rsid w:val="00914469"/>
    <w:rsid w:val="0092371E"/>
    <w:rsid w:val="00932645"/>
    <w:rsid w:val="009655FE"/>
    <w:rsid w:val="009868DE"/>
    <w:rsid w:val="009B48DA"/>
    <w:rsid w:val="009C424F"/>
    <w:rsid w:val="009D751C"/>
    <w:rsid w:val="00A00FA3"/>
    <w:rsid w:val="00A06A1C"/>
    <w:rsid w:val="00A12C51"/>
    <w:rsid w:val="00A20C02"/>
    <w:rsid w:val="00A2327C"/>
    <w:rsid w:val="00A468F4"/>
    <w:rsid w:val="00A63C4F"/>
    <w:rsid w:val="00A70DF1"/>
    <w:rsid w:val="00A77848"/>
    <w:rsid w:val="00A8777E"/>
    <w:rsid w:val="00AC4093"/>
    <w:rsid w:val="00AC7290"/>
    <w:rsid w:val="00B3143B"/>
    <w:rsid w:val="00B47C8B"/>
    <w:rsid w:val="00B54AFE"/>
    <w:rsid w:val="00B876A4"/>
    <w:rsid w:val="00BA32C5"/>
    <w:rsid w:val="00BE018B"/>
    <w:rsid w:val="00BE2E6D"/>
    <w:rsid w:val="00BF6735"/>
    <w:rsid w:val="00BF736D"/>
    <w:rsid w:val="00C05FD2"/>
    <w:rsid w:val="00C2505D"/>
    <w:rsid w:val="00C51717"/>
    <w:rsid w:val="00C62012"/>
    <w:rsid w:val="00C76B84"/>
    <w:rsid w:val="00C77C2E"/>
    <w:rsid w:val="00C826C8"/>
    <w:rsid w:val="00C82F4B"/>
    <w:rsid w:val="00C93B07"/>
    <w:rsid w:val="00C9541A"/>
    <w:rsid w:val="00C96DDE"/>
    <w:rsid w:val="00CB6C26"/>
    <w:rsid w:val="00CF3B27"/>
    <w:rsid w:val="00D101B5"/>
    <w:rsid w:val="00D20F72"/>
    <w:rsid w:val="00D337E6"/>
    <w:rsid w:val="00D541FE"/>
    <w:rsid w:val="00D82A8A"/>
    <w:rsid w:val="00D85526"/>
    <w:rsid w:val="00DB6F3F"/>
    <w:rsid w:val="00DF1A6D"/>
    <w:rsid w:val="00DF52E1"/>
    <w:rsid w:val="00DF532E"/>
    <w:rsid w:val="00E066CF"/>
    <w:rsid w:val="00E55ECA"/>
    <w:rsid w:val="00E6626A"/>
    <w:rsid w:val="00E90777"/>
    <w:rsid w:val="00EA695E"/>
    <w:rsid w:val="00EE35E0"/>
    <w:rsid w:val="00F0447C"/>
    <w:rsid w:val="00F15C87"/>
    <w:rsid w:val="00F20419"/>
    <w:rsid w:val="00F21A62"/>
    <w:rsid w:val="00F43E3D"/>
    <w:rsid w:val="00F54057"/>
    <w:rsid w:val="00F6405B"/>
    <w:rsid w:val="00F736EA"/>
    <w:rsid w:val="00F737B2"/>
    <w:rsid w:val="00F858E2"/>
    <w:rsid w:val="00F95003"/>
    <w:rsid w:val="00F9602F"/>
    <w:rsid w:val="00F96201"/>
    <w:rsid w:val="00FA5E07"/>
    <w:rsid w:val="00FC3C9B"/>
    <w:rsid w:val="00FD0CA1"/>
    <w:rsid w:val="00FE12D9"/>
    <w:rsid w:val="00FE58CF"/>
    <w:rsid w:val="00FE7E40"/>
    <w:rsid w:val="00FF640C"/>
    <w:rsid w:val="00FF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7B82"/>
  <w15:chartTrackingRefBased/>
  <w15:docId w15:val="{67165AFA-3F09-4FBE-8497-1323BDD2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2F"/>
  </w:style>
  <w:style w:type="paragraph" w:styleId="Heading2">
    <w:name w:val="heading 2"/>
    <w:basedOn w:val="Normal"/>
    <w:next w:val="Normal"/>
    <w:link w:val="Heading2Char"/>
    <w:uiPriority w:val="1"/>
    <w:qFormat/>
    <w:rsid w:val="00F9602F"/>
    <w:pPr>
      <w:widowControl w:val="0"/>
      <w:autoSpaceDE w:val="0"/>
      <w:autoSpaceDN w:val="0"/>
      <w:adjustRightInd w:val="0"/>
      <w:spacing w:before="21" w:after="0" w:line="194" w:lineRule="exact"/>
      <w:ind w:left="120"/>
      <w:outlineLvl w:val="1"/>
    </w:pPr>
    <w:rPr>
      <w:rFonts w:ascii="Arial" w:eastAsiaTheme="minorEastAsia" w:hAnsi="Arial" w:cs="Arial"/>
      <w:b/>
      <w:bCs/>
      <w:sz w:val="17"/>
      <w:szCs w:val="17"/>
      <w:lang w:eastAsia="en-GB"/>
    </w:rPr>
  </w:style>
  <w:style w:type="paragraph" w:styleId="Heading4">
    <w:name w:val="heading 4"/>
    <w:basedOn w:val="Normal"/>
    <w:next w:val="Normal"/>
    <w:link w:val="Heading4Char"/>
    <w:uiPriority w:val="9"/>
    <w:semiHidden/>
    <w:unhideWhenUsed/>
    <w:qFormat/>
    <w:rsid w:val="00B47C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5FD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9602F"/>
    <w:rPr>
      <w:rFonts w:ascii="Arial" w:eastAsiaTheme="minorEastAsia" w:hAnsi="Arial" w:cs="Arial"/>
      <w:b/>
      <w:bCs/>
      <w:sz w:val="17"/>
      <w:szCs w:val="17"/>
      <w:lang w:eastAsia="en-GB"/>
    </w:rPr>
  </w:style>
  <w:style w:type="character" w:styleId="Hyperlink">
    <w:name w:val="Hyperlink"/>
    <w:basedOn w:val="DefaultParagraphFont"/>
    <w:uiPriority w:val="99"/>
    <w:unhideWhenUsed/>
    <w:rsid w:val="00F9602F"/>
    <w:rPr>
      <w:color w:val="0563C1" w:themeColor="hyperlink"/>
      <w:u w:val="single"/>
    </w:rPr>
  </w:style>
  <w:style w:type="paragraph" w:styleId="BodyText">
    <w:name w:val="Body Text"/>
    <w:basedOn w:val="Normal"/>
    <w:link w:val="BodyTextChar"/>
    <w:uiPriority w:val="1"/>
    <w:qFormat/>
    <w:rsid w:val="00F9602F"/>
    <w:pPr>
      <w:widowControl w:val="0"/>
      <w:autoSpaceDE w:val="0"/>
      <w:autoSpaceDN w:val="0"/>
      <w:adjustRightInd w:val="0"/>
      <w:spacing w:after="0" w:line="240" w:lineRule="auto"/>
    </w:pPr>
    <w:rPr>
      <w:rFonts w:ascii="Cambria" w:eastAsiaTheme="minorEastAsia" w:hAnsi="Cambria" w:cs="Cambria"/>
      <w:sz w:val="17"/>
      <w:szCs w:val="17"/>
      <w:lang w:eastAsia="en-GB"/>
    </w:rPr>
  </w:style>
  <w:style w:type="character" w:customStyle="1" w:styleId="BodyTextChar">
    <w:name w:val="Body Text Char"/>
    <w:basedOn w:val="DefaultParagraphFont"/>
    <w:link w:val="BodyText"/>
    <w:uiPriority w:val="1"/>
    <w:rsid w:val="00F9602F"/>
    <w:rPr>
      <w:rFonts w:ascii="Cambria" w:eastAsiaTheme="minorEastAsia" w:hAnsi="Cambria" w:cs="Cambria"/>
      <w:sz w:val="17"/>
      <w:szCs w:val="17"/>
      <w:lang w:eastAsia="en-GB"/>
    </w:rPr>
  </w:style>
  <w:style w:type="paragraph" w:styleId="ListParagraph">
    <w:name w:val="List Paragraph"/>
    <w:basedOn w:val="Normal"/>
    <w:uiPriority w:val="1"/>
    <w:qFormat/>
    <w:rsid w:val="00F9602F"/>
    <w:pPr>
      <w:widowControl w:val="0"/>
      <w:autoSpaceDE w:val="0"/>
      <w:autoSpaceDN w:val="0"/>
      <w:adjustRightInd w:val="0"/>
      <w:spacing w:after="0" w:line="240" w:lineRule="auto"/>
      <w:ind w:left="469" w:hanging="270"/>
    </w:pPr>
    <w:rPr>
      <w:rFonts w:ascii="Arial Black" w:eastAsiaTheme="minorEastAsia" w:hAnsi="Arial Black" w:cs="Arial Black"/>
      <w:sz w:val="24"/>
      <w:szCs w:val="24"/>
      <w:lang w:eastAsia="en-GB"/>
    </w:rPr>
  </w:style>
  <w:style w:type="character" w:styleId="CommentReference">
    <w:name w:val="annotation reference"/>
    <w:basedOn w:val="DefaultParagraphFont"/>
    <w:uiPriority w:val="99"/>
    <w:semiHidden/>
    <w:unhideWhenUsed/>
    <w:rsid w:val="00F9602F"/>
    <w:rPr>
      <w:sz w:val="16"/>
      <w:szCs w:val="16"/>
    </w:rPr>
  </w:style>
  <w:style w:type="paragraph" w:styleId="CommentText">
    <w:name w:val="annotation text"/>
    <w:basedOn w:val="Normal"/>
    <w:link w:val="CommentTextChar"/>
    <w:uiPriority w:val="99"/>
    <w:unhideWhenUsed/>
    <w:rsid w:val="00F9602F"/>
    <w:pPr>
      <w:spacing w:line="240" w:lineRule="auto"/>
    </w:pPr>
    <w:rPr>
      <w:sz w:val="20"/>
      <w:szCs w:val="20"/>
    </w:rPr>
  </w:style>
  <w:style w:type="character" w:customStyle="1" w:styleId="CommentTextChar">
    <w:name w:val="Comment Text Char"/>
    <w:basedOn w:val="DefaultParagraphFont"/>
    <w:link w:val="CommentText"/>
    <w:uiPriority w:val="99"/>
    <w:rsid w:val="00F9602F"/>
    <w:rPr>
      <w:sz w:val="20"/>
      <w:szCs w:val="20"/>
    </w:rPr>
  </w:style>
  <w:style w:type="paragraph" w:customStyle="1" w:styleId="EndNoteBibliography">
    <w:name w:val="EndNote Bibliography"/>
    <w:basedOn w:val="Normal"/>
    <w:link w:val="EndNoteBibliographyChar"/>
    <w:rsid w:val="00F9602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602F"/>
    <w:rPr>
      <w:rFonts w:ascii="Calibri" w:hAnsi="Calibri" w:cs="Calibri"/>
      <w:noProof/>
      <w:lang w:val="en-US"/>
    </w:rPr>
  </w:style>
  <w:style w:type="paragraph" w:styleId="BalloonText">
    <w:name w:val="Balloon Text"/>
    <w:basedOn w:val="Normal"/>
    <w:link w:val="BalloonTextChar"/>
    <w:uiPriority w:val="99"/>
    <w:semiHidden/>
    <w:unhideWhenUsed/>
    <w:rsid w:val="00F96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02F"/>
    <w:rPr>
      <w:rFonts w:ascii="Segoe UI" w:hAnsi="Segoe UI" w:cs="Segoe UI"/>
      <w:sz w:val="18"/>
      <w:szCs w:val="18"/>
    </w:rPr>
  </w:style>
  <w:style w:type="paragraph" w:customStyle="1" w:styleId="EndNoteBibliographyTitle">
    <w:name w:val="EndNote Bibliography Title"/>
    <w:basedOn w:val="Normal"/>
    <w:link w:val="EndNoteBibliographyTitleChar"/>
    <w:rsid w:val="00C76B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76B84"/>
    <w:rPr>
      <w:rFonts w:ascii="Calibri" w:hAnsi="Calibri" w:cs="Calibri"/>
      <w:noProof/>
      <w:lang w:val="en-US"/>
    </w:rPr>
  </w:style>
  <w:style w:type="paragraph" w:customStyle="1" w:styleId="Default">
    <w:name w:val="Default"/>
    <w:rsid w:val="00C82F4B"/>
    <w:pPr>
      <w:autoSpaceDE w:val="0"/>
      <w:autoSpaceDN w:val="0"/>
      <w:adjustRightInd w:val="0"/>
      <w:spacing w:after="0" w:line="240" w:lineRule="auto"/>
    </w:pPr>
    <w:rPr>
      <w:rFonts w:ascii="Arial" w:hAnsi="Arial" w:cs="Arial"/>
      <w:color w:val="000000"/>
      <w:sz w:val="24"/>
      <w:szCs w:val="24"/>
      <w:lang w:val="en-US" w:bidi="th-TH"/>
    </w:rPr>
  </w:style>
  <w:style w:type="paragraph" w:styleId="CommentSubject">
    <w:name w:val="annotation subject"/>
    <w:basedOn w:val="CommentText"/>
    <w:next w:val="CommentText"/>
    <w:link w:val="CommentSubjectChar"/>
    <w:uiPriority w:val="99"/>
    <w:semiHidden/>
    <w:unhideWhenUsed/>
    <w:rsid w:val="008E02CD"/>
    <w:rPr>
      <w:b/>
      <w:bCs/>
    </w:rPr>
  </w:style>
  <w:style w:type="character" w:customStyle="1" w:styleId="CommentSubjectChar">
    <w:name w:val="Comment Subject Char"/>
    <w:basedOn w:val="CommentTextChar"/>
    <w:link w:val="CommentSubject"/>
    <w:uiPriority w:val="99"/>
    <w:semiHidden/>
    <w:rsid w:val="008E02CD"/>
    <w:rPr>
      <w:b/>
      <w:bCs/>
      <w:sz w:val="20"/>
      <w:szCs w:val="20"/>
    </w:rPr>
  </w:style>
  <w:style w:type="character" w:customStyle="1" w:styleId="Heading5Char">
    <w:name w:val="Heading 5 Char"/>
    <w:basedOn w:val="DefaultParagraphFont"/>
    <w:link w:val="Heading5"/>
    <w:uiPriority w:val="9"/>
    <w:semiHidden/>
    <w:rsid w:val="00C05FD2"/>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C05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5FD2"/>
    <w:rPr>
      <w:b/>
      <w:bCs/>
    </w:rPr>
  </w:style>
  <w:style w:type="character" w:styleId="Emphasis">
    <w:name w:val="Emphasis"/>
    <w:basedOn w:val="DefaultParagraphFont"/>
    <w:uiPriority w:val="20"/>
    <w:qFormat/>
    <w:rsid w:val="00C05FD2"/>
    <w:rPr>
      <w:i/>
      <w:iCs/>
    </w:rPr>
  </w:style>
  <w:style w:type="paragraph" w:customStyle="1" w:styleId="i4a-back-to-top">
    <w:name w:val="i4a-back-to-top"/>
    <w:basedOn w:val="Normal"/>
    <w:rsid w:val="00C05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B47C8B"/>
    <w:rPr>
      <w:rFonts w:asciiTheme="majorHAnsi" w:eastAsiaTheme="majorEastAsia" w:hAnsiTheme="majorHAnsi" w:cstheme="majorBidi"/>
      <w:i/>
      <w:iCs/>
      <w:color w:val="2E74B5" w:themeColor="accent1" w:themeShade="BF"/>
    </w:rPr>
  </w:style>
  <w:style w:type="paragraph" w:customStyle="1" w:styleId="minuscar">
    <w:name w:val="minus_car"/>
    <w:basedOn w:val="Normal"/>
    <w:rsid w:val="00B47C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316D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6DD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124">
      <w:bodyDiv w:val="1"/>
      <w:marLeft w:val="0"/>
      <w:marRight w:val="0"/>
      <w:marTop w:val="0"/>
      <w:marBottom w:val="0"/>
      <w:divBdr>
        <w:top w:val="none" w:sz="0" w:space="0" w:color="auto"/>
        <w:left w:val="none" w:sz="0" w:space="0" w:color="auto"/>
        <w:bottom w:val="none" w:sz="0" w:space="0" w:color="auto"/>
        <w:right w:val="none" w:sz="0" w:space="0" w:color="auto"/>
      </w:divBdr>
    </w:div>
    <w:div w:id="350307098">
      <w:bodyDiv w:val="1"/>
      <w:marLeft w:val="0"/>
      <w:marRight w:val="0"/>
      <w:marTop w:val="0"/>
      <w:marBottom w:val="0"/>
      <w:divBdr>
        <w:top w:val="none" w:sz="0" w:space="0" w:color="auto"/>
        <w:left w:val="none" w:sz="0" w:space="0" w:color="auto"/>
        <w:bottom w:val="none" w:sz="0" w:space="0" w:color="auto"/>
        <w:right w:val="none" w:sz="0" w:space="0" w:color="auto"/>
      </w:divBdr>
      <w:divsChild>
        <w:div w:id="1238057162">
          <w:blockQuote w:val="1"/>
          <w:marLeft w:val="720"/>
          <w:marRight w:val="720"/>
          <w:marTop w:val="100"/>
          <w:marBottom w:val="100"/>
          <w:divBdr>
            <w:top w:val="none" w:sz="0" w:space="0" w:color="auto"/>
            <w:left w:val="single" w:sz="36" w:space="9" w:color="auto"/>
            <w:bottom w:val="none" w:sz="0" w:space="0" w:color="auto"/>
            <w:right w:val="none" w:sz="0" w:space="0" w:color="auto"/>
          </w:divBdr>
          <w:divsChild>
            <w:div w:id="14764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2962">
      <w:bodyDiv w:val="1"/>
      <w:marLeft w:val="0"/>
      <w:marRight w:val="0"/>
      <w:marTop w:val="0"/>
      <w:marBottom w:val="0"/>
      <w:divBdr>
        <w:top w:val="none" w:sz="0" w:space="0" w:color="auto"/>
        <w:left w:val="none" w:sz="0" w:space="0" w:color="auto"/>
        <w:bottom w:val="none" w:sz="0" w:space="0" w:color="auto"/>
        <w:right w:val="none" w:sz="0" w:space="0" w:color="auto"/>
      </w:divBdr>
    </w:div>
    <w:div w:id="959192527">
      <w:bodyDiv w:val="1"/>
      <w:marLeft w:val="0"/>
      <w:marRight w:val="0"/>
      <w:marTop w:val="0"/>
      <w:marBottom w:val="0"/>
      <w:divBdr>
        <w:top w:val="none" w:sz="0" w:space="0" w:color="auto"/>
        <w:left w:val="none" w:sz="0" w:space="0" w:color="auto"/>
        <w:bottom w:val="none" w:sz="0" w:space="0" w:color="auto"/>
        <w:right w:val="none" w:sz="0" w:space="0" w:color="auto"/>
      </w:divBdr>
    </w:div>
    <w:div w:id="1215893774">
      <w:bodyDiv w:val="1"/>
      <w:marLeft w:val="0"/>
      <w:marRight w:val="0"/>
      <w:marTop w:val="0"/>
      <w:marBottom w:val="0"/>
      <w:divBdr>
        <w:top w:val="none" w:sz="0" w:space="0" w:color="auto"/>
        <w:left w:val="none" w:sz="0" w:space="0" w:color="auto"/>
        <w:bottom w:val="none" w:sz="0" w:space="0" w:color="auto"/>
        <w:right w:val="none" w:sz="0" w:space="0" w:color="auto"/>
      </w:divBdr>
    </w:div>
    <w:div w:id="1253322061">
      <w:bodyDiv w:val="1"/>
      <w:marLeft w:val="0"/>
      <w:marRight w:val="0"/>
      <w:marTop w:val="0"/>
      <w:marBottom w:val="0"/>
      <w:divBdr>
        <w:top w:val="none" w:sz="0" w:space="0" w:color="auto"/>
        <w:left w:val="none" w:sz="0" w:space="0" w:color="auto"/>
        <w:bottom w:val="none" w:sz="0" w:space="0" w:color="auto"/>
        <w:right w:val="none" w:sz="0" w:space="0" w:color="auto"/>
      </w:divBdr>
      <w:divsChild>
        <w:div w:id="102191138">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111047644">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alytics.google.com/analytics/web/" TargetMode="External"/><Relationship Id="rId12" Type="http://schemas.openxmlformats.org/officeDocument/2006/relationships/hyperlink" Target="https://wwwwhoint/gho/ncd/mortality_morbidity/en/"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hyperlink" Target="http://www.shef.ac.uk/FRAX" TargetMode="External"/><Relationship Id="rId11" Type="http://schemas.openxmlformats.org/officeDocument/2006/relationships/hyperlink" Target="https://wwwasbmrorg/ASBMRStatementsDetail/joint-guidance-on-osteoporosis-management-in-era-o" TargetMode="External"/><Relationship Id="rId5" Type="http://schemas.openxmlformats.org/officeDocument/2006/relationships/hyperlink" Target="https://www.who.int/news-room/detail/27-04-2020-who-timeline---covid-19" TargetMode="External"/><Relationship Id="rId15" Type="http://schemas.openxmlformats.org/officeDocument/2006/relationships/image" Target="media/image3.jpg"/><Relationship Id="rId10" Type="http://schemas.openxmlformats.org/officeDocument/2006/relationships/hyperlink" Target="https://wwwresearchgatenet/publication/340984562_Estimating_excess_mortality_in_people_with_cancer_and_multimorbidity_in_the_COVID-19_emergen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heffield.ac.uk/FRAX/pdfs/WHO_Technical_Report.pdf"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McCloskey</dc:creator>
  <cp:keywords/>
  <dc:description/>
  <cp:lastModifiedBy>Karen Drake</cp:lastModifiedBy>
  <cp:revision>2</cp:revision>
  <dcterms:created xsi:type="dcterms:W3CDTF">2020-10-26T11:27:00Z</dcterms:created>
  <dcterms:modified xsi:type="dcterms:W3CDTF">2020-10-26T11:27:00Z</dcterms:modified>
</cp:coreProperties>
</file>