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02491" w14:textId="3F360F3A" w:rsidR="00EF38A8" w:rsidRPr="007A7956" w:rsidRDefault="00EF38A8" w:rsidP="00B40355">
      <w:pPr>
        <w:spacing w:line="360" w:lineRule="auto"/>
        <w:jc w:val="center"/>
        <w:rPr>
          <w:b/>
          <w:sz w:val="28"/>
          <w:u w:val="single"/>
        </w:rPr>
      </w:pPr>
      <w:r w:rsidRPr="007A7956">
        <w:rPr>
          <w:b/>
          <w:sz w:val="28"/>
          <w:u w:val="single"/>
        </w:rPr>
        <w:t>Experimental and computation assessment of thermomechanical effects during auxetic foam fabrication</w:t>
      </w:r>
    </w:p>
    <w:p w14:paraId="23D56089" w14:textId="3E10260F" w:rsidR="00491BAC" w:rsidRPr="007A7956" w:rsidRDefault="00BC502B" w:rsidP="00B40355">
      <w:pPr>
        <w:spacing w:line="360" w:lineRule="auto"/>
      </w:pPr>
      <w:r w:rsidRPr="007A7956">
        <w:t>Richard Critchley</w:t>
      </w:r>
      <w:r w:rsidR="009F2E2C" w:rsidRPr="007A7956">
        <w:t>*</w:t>
      </w:r>
      <w:r w:rsidR="00D3263E" w:rsidRPr="007A7956">
        <w:rPr>
          <w:vertAlign w:val="superscript"/>
        </w:rPr>
        <w:t>1</w:t>
      </w:r>
      <w:r w:rsidR="007025C0" w:rsidRPr="007A7956">
        <w:rPr>
          <w:vertAlign w:val="superscript"/>
        </w:rPr>
        <w:t>,2</w:t>
      </w:r>
      <w:r w:rsidRPr="007A7956">
        <w:t>,</w:t>
      </w:r>
      <w:r w:rsidR="00F3710D" w:rsidRPr="007A7956">
        <w:t xml:space="preserve"> Victoria Smy</w:t>
      </w:r>
      <w:r w:rsidR="007025C0" w:rsidRPr="007A7956">
        <w:rPr>
          <w:vertAlign w:val="superscript"/>
        </w:rPr>
        <w:t>3</w:t>
      </w:r>
      <w:r w:rsidR="00695DC0" w:rsidRPr="007A7956">
        <w:t xml:space="preserve">, </w:t>
      </w:r>
      <w:r w:rsidRPr="007A7956">
        <w:t xml:space="preserve">Ilaria </w:t>
      </w:r>
      <w:bookmarkStart w:id="0" w:name="_GoBack"/>
      <w:r w:rsidRPr="007A7956">
        <w:t>Corni</w:t>
      </w:r>
      <w:r w:rsidR="007025C0" w:rsidRPr="007A7956">
        <w:rPr>
          <w:vertAlign w:val="superscript"/>
        </w:rPr>
        <w:t>2</w:t>
      </w:r>
      <w:bookmarkEnd w:id="0"/>
      <w:r w:rsidR="007025C0" w:rsidRPr="007A7956">
        <w:rPr>
          <w:vertAlign w:val="superscript"/>
        </w:rPr>
        <w:t>,4</w:t>
      </w:r>
      <w:r w:rsidRPr="007A7956">
        <w:t>, Julian A. Wharton</w:t>
      </w:r>
      <w:r w:rsidR="007025C0" w:rsidRPr="007A7956">
        <w:rPr>
          <w:vertAlign w:val="superscript"/>
        </w:rPr>
        <w:t>2</w:t>
      </w:r>
      <w:r w:rsidRPr="007A7956">
        <w:t>, Frank C. Walsh</w:t>
      </w:r>
      <w:r w:rsidR="007025C0" w:rsidRPr="007A7956">
        <w:rPr>
          <w:vertAlign w:val="superscript"/>
        </w:rPr>
        <w:t>2</w:t>
      </w:r>
      <w:r w:rsidRPr="007A7956">
        <w:t>, Robert J. K. Wood</w:t>
      </w:r>
      <w:r w:rsidR="007025C0" w:rsidRPr="007A7956">
        <w:rPr>
          <w:vertAlign w:val="superscript"/>
        </w:rPr>
        <w:t>2</w:t>
      </w:r>
      <w:r w:rsidRPr="007A7956">
        <w:t xml:space="preserve"> and Keith R. Stokes</w:t>
      </w:r>
      <w:r w:rsidR="007025C0" w:rsidRPr="007A7956">
        <w:rPr>
          <w:vertAlign w:val="superscript"/>
        </w:rPr>
        <w:t>2</w:t>
      </w:r>
    </w:p>
    <w:p w14:paraId="448FA04A" w14:textId="03FB09D3" w:rsidR="00491BAC" w:rsidRPr="007A7956" w:rsidRDefault="00D3263E" w:rsidP="00B40355">
      <w:pPr>
        <w:pStyle w:val="ListParagraph"/>
        <w:numPr>
          <w:ilvl w:val="0"/>
          <w:numId w:val="8"/>
        </w:numPr>
        <w:spacing w:line="360" w:lineRule="auto"/>
        <w:rPr>
          <w:rStyle w:val="normaltextrun"/>
        </w:rPr>
      </w:pPr>
      <w:r w:rsidRPr="007A7956">
        <w:t xml:space="preserve">Survivability and Advanced Materials, </w:t>
      </w:r>
      <w:r w:rsidRPr="007A7956">
        <w:rPr>
          <w:rStyle w:val="normaltextrun"/>
        </w:rPr>
        <w:t xml:space="preserve">Centre for Defence Engineering, Cranfield University, Defence Academy of the United Kingdom, Shrivenham, </w:t>
      </w:r>
      <w:r w:rsidRPr="007A7956">
        <w:rPr>
          <w:rFonts w:ascii="Calibri" w:eastAsia="Calibri" w:hAnsi="Calibri" w:cs="Times New Roman"/>
          <w:noProof/>
          <w:lang w:eastAsia="en-GB"/>
        </w:rPr>
        <w:t xml:space="preserve">SN6 8LA, </w:t>
      </w:r>
      <w:r w:rsidRPr="007A7956">
        <w:rPr>
          <w:rStyle w:val="normaltextrun"/>
        </w:rPr>
        <w:t>UK</w:t>
      </w:r>
    </w:p>
    <w:p w14:paraId="7F876652" w14:textId="750881F7" w:rsidR="00D3263E" w:rsidRPr="007A7956" w:rsidRDefault="00D3263E" w:rsidP="00B40355">
      <w:pPr>
        <w:pStyle w:val="ListParagraph"/>
        <w:numPr>
          <w:ilvl w:val="0"/>
          <w:numId w:val="8"/>
        </w:numPr>
        <w:spacing w:line="360" w:lineRule="auto"/>
      </w:pPr>
      <w:r w:rsidRPr="007A7956">
        <w:t>National Centre of Advanced Tribology at Southampton (</w:t>
      </w:r>
      <w:proofErr w:type="spellStart"/>
      <w:r w:rsidRPr="007A7956">
        <w:t>nCATS</w:t>
      </w:r>
      <w:proofErr w:type="spellEnd"/>
      <w:r w:rsidRPr="007A7956">
        <w:t xml:space="preserve">), </w:t>
      </w:r>
      <w:r w:rsidR="00A10D7F" w:rsidRPr="007A7956">
        <w:t xml:space="preserve">Mechanical Engineering, </w:t>
      </w:r>
      <w:r w:rsidR="00A10D7F" w:rsidRPr="007A7956">
        <w:rPr>
          <w:lang w:eastAsia="en-GB"/>
        </w:rPr>
        <w:t xml:space="preserve">Faculty of Engineering and Physical Sciences, </w:t>
      </w:r>
      <w:r w:rsidRPr="007A7956">
        <w:t xml:space="preserve">University of Southampton, </w:t>
      </w:r>
      <w:r w:rsidR="00A10D7F" w:rsidRPr="007A7956">
        <w:t>Highfield</w:t>
      </w:r>
      <w:r w:rsidRPr="007A7956">
        <w:t>, Southampton, SO17 1BJ, UK</w:t>
      </w:r>
    </w:p>
    <w:p w14:paraId="51DAAC9A" w14:textId="740194DA" w:rsidR="007025C0" w:rsidRPr="007A7956" w:rsidRDefault="007025C0" w:rsidP="00B40355">
      <w:pPr>
        <w:pStyle w:val="ListParagraph"/>
        <w:numPr>
          <w:ilvl w:val="0"/>
          <w:numId w:val="8"/>
        </w:numPr>
        <w:spacing w:line="360" w:lineRule="auto"/>
        <w:rPr>
          <w:rStyle w:val="normaltextrun"/>
        </w:rPr>
      </w:pPr>
      <w:r w:rsidRPr="007A7956">
        <w:rPr>
          <w:rStyle w:val="normaltextrun"/>
        </w:rPr>
        <w:t xml:space="preserve">Applied Cognitive Science Group, Centre for Electronic Warfare, Information and Cyber, Cranfield University, Defence Academy of the United Kingdom, Shrivenham, </w:t>
      </w:r>
      <w:r w:rsidRPr="007A7956">
        <w:rPr>
          <w:rFonts w:ascii="Calibri" w:eastAsia="Calibri" w:hAnsi="Calibri" w:cs="Times New Roman"/>
          <w:noProof/>
          <w:lang w:eastAsia="en-GB"/>
        </w:rPr>
        <w:t xml:space="preserve">SN6 8LA, </w:t>
      </w:r>
      <w:r w:rsidRPr="007A7956">
        <w:rPr>
          <w:rStyle w:val="normaltextrun"/>
        </w:rPr>
        <w:t>UK</w:t>
      </w:r>
    </w:p>
    <w:p w14:paraId="7BB8667A" w14:textId="3592AFCF" w:rsidR="009F2E2C" w:rsidRPr="007A7956" w:rsidRDefault="007025C0" w:rsidP="00B40355">
      <w:pPr>
        <w:pStyle w:val="ListParagraph"/>
        <w:numPr>
          <w:ilvl w:val="0"/>
          <w:numId w:val="8"/>
        </w:numPr>
        <w:spacing w:line="360" w:lineRule="auto"/>
        <w:rPr>
          <w:rStyle w:val="normaltextrun"/>
        </w:rPr>
      </w:pPr>
      <w:r w:rsidRPr="007A7956">
        <w:rPr>
          <w:rStyle w:val="normaltextrun"/>
        </w:rPr>
        <w:t>nC</w:t>
      </w:r>
      <w:r w:rsidRPr="007A7956">
        <w:rPr>
          <w:rStyle w:val="normaltextrun"/>
          <w:vertAlign w:val="superscript"/>
        </w:rPr>
        <w:t>2</w:t>
      </w:r>
      <w:r w:rsidRPr="007A7956">
        <w:rPr>
          <w:rStyle w:val="normaltextrun"/>
        </w:rPr>
        <w:t>, Enterprise Consultancy Unit, University of Southampton, Southampton, SO17 1BJ, UK</w:t>
      </w:r>
    </w:p>
    <w:p w14:paraId="0EB9A51F" w14:textId="77777777" w:rsidR="009F2E2C" w:rsidRPr="007A7956" w:rsidRDefault="009F2E2C" w:rsidP="00B40355">
      <w:pPr>
        <w:spacing w:line="360" w:lineRule="auto"/>
        <w:rPr>
          <w:rStyle w:val="normaltextrun"/>
        </w:rPr>
      </w:pPr>
    </w:p>
    <w:p w14:paraId="041B7B9A" w14:textId="4F09B51B" w:rsidR="009F2E2C" w:rsidRPr="007A7956" w:rsidRDefault="009F2E2C" w:rsidP="00B40355">
      <w:pPr>
        <w:spacing w:line="360" w:lineRule="auto"/>
      </w:pPr>
      <w:r w:rsidRPr="007A7956">
        <w:rPr>
          <w:rStyle w:val="normaltextrun"/>
        </w:rPr>
        <w:t xml:space="preserve">Richard Critchley: </w:t>
      </w:r>
      <w:r w:rsidR="00BB593A" w:rsidRPr="007A7956">
        <w:t>r.critchley@c</w:t>
      </w:r>
      <w:r w:rsidRPr="007A7956">
        <w:t>ranfield.ac.uk</w:t>
      </w:r>
      <w:r w:rsidRPr="007A7956">
        <w:tab/>
      </w:r>
      <w:r w:rsidRPr="007A7956">
        <w:tab/>
        <w:t>https://orcid.org/0000-0001-5423-9859</w:t>
      </w:r>
    </w:p>
    <w:p w14:paraId="0113999F" w14:textId="1912C8B4" w:rsidR="009F2E2C" w:rsidRPr="007A7956" w:rsidRDefault="009F2E2C" w:rsidP="00B40355">
      <w:pPr>
        <w:spacing w:line="360" w:lineRule="auto"/>
      </w:pPr>
      <w:r w:rsidRPr="007A7956">
        <w:t xml:space="preserve">Victoria </w:t>
      </w:r>
      <w:proofErr w:type="spellStart"/>
      <w:r w:rsidRPr="007A7956">
        <w:t>Smy</w:t>
      </w:r>
      <w:proofErr w:type="spellEnd"/>
      <w:r w:rsidRPr="007A7956">
        <w:t>: v.smy@cranfield.ac.uk</w:t>
      </w:r>
      <w:r w:rsidRPr="007A7956">
        <w:tab/>
      </w:r>
      <w:r w:rsidRPr="007A7956">
        <w:tab/>
      </w:r>
      <w:r w:rsidRPr="007A7956">
        <w:tab/>
        <w:t>https://orcid.org/0000-0003-3681-2783</w:t>
      </w:r>
    </w:p>
    <w:p w14:paraId="2A0C671B" w14:textId="71DE2D15" w:rsidR="009F2E2C" w:rsidRPr="007A7956" w:rsidRDefault="009F2E2C" w:rsidP="00B40355">
      <w:pPr>
        <w:spacing w:line="360" w:lineRule="auto"/>
      </w:pPr>
      <w:r w:rsidRPr="007A7956">
        <w:t xml:space="preserve">Ilaria </w:t>
      </w:r>
      <w:proofErr w:type="spellStart"/>
      <w:r w:rsidRPr="007A7956">
        <w:t>Corni</w:t>
      </w:r>
      <w:proofErr w:type="spellEnd"/>
      <w:r w:rsidRPr="007A7956">
        <w:t>: i.corni@soton.ac.uk</w:t>
      </w:r>
      <w:r w:rsidRPr="007A7956">
        <w:tab/>
      </w:r>
      <w:r w:rsidRPr="007A7956">
        <w:tab/>
      </w:r>
      <w:r w:rsidRPr="007A7956">
        <w:tab/>
      </w:r>
      <w:r w:rsidRPr="007A7956">
        <w:tab/>
        <w:t>https://orcid.org/0000-0001-7820-0350</w:t>
      </w:r>
    </w:p>
    <w:p w14:paraId="6F9F0885" w14:textId="643B7F8F" w:rsidR="009F2E2C" w:rsidRPr="007A7956" w:rsidRDefault="009F2E2C" w:rsidP="00B40355">
      <w:pPr>
        <w:spacing w:line="360" w:lineRule="auto"/>
      </w:pPr>
      <w:r w:rsidRPr="007A7956">
        <w:t xml:space="preserve">Julian Wharton: </w:t>
      </w:r>
      <w:r w:rsidR="00BB593A" w:rsidRPr="007A7956">
        <w:t>j.a.w</w:t>
      </w:r>
      <w:r w:rsidRPr="007A7956">
        <w:t>harton@soton.ac.uk</w:t>
      </w:r>
      <w:r w:rsidRPr="007A7956">
        <w:tab/>
      </w:r>
      <w:r w:rsidRPr="007A7956">
        <w:tab/>
        <w:t>https://orcid.org/0000-0002-3439-017X</w:t>
      </w:r>
    </w:p>
    <w:p w14:paraId="5054988F" w14:textId="14A1230A" w:rsidR="009F2E2C" w:rsidRPr="007A7956" w:rsidRDefault="009F2E2C" w:rsidP="00B40355">
      <w:pPr>
        <w:spacing w:line="360" w:lineRule="auto"/>
      </w:pPr>
      <w:r w:rsidRPr="007A7956">
        <w:t>Frank Walsh: f.c.walsh@soton.ac.uk</w:t>
      </w:r>
      <w:r w:rsidRPr="007A7956">
        <w:tab/>
      </w:r>
      <w:r w:rsidRPr="007A7956">
        <w:tab/>
      </w:r>
      <w:r w:rsidRPr="007A7956">
        <w:tab/>
        <w:t>https://orcid.org/0000-0003-4662-4313</w:t>
      </w:r>
    </w:p>
    <w:p w14:paraId="1F886EE4" w14:textId="1D92EE13" w:rsidR="009F2E2C" w:rsidRPr="007A7956" w:rsidRDefault="009F2E2C" w:rsidP="00B40355">
      <w:pPr>
        <w:spacing w:line="360" w:lineRule="auto"/>
      </w:pPr>
      <w:r w:rsidRPr="007A7956">
        <w:t>Robert Wood: r.wood@soton.ac.uk</w:t>
      </w:r>
      <w:r w:rsidRPr="007A7956">
        <w:tab/>
      </w:r>
      <w:r w:rsidRPr="007A7956">
        <w:tab/>
      </w:r>
      <w:r w:rsidRPr="007A7956">
        <w:tab/>
        <w:t>https://orcid.org/0000-0003-0681-9239</w:t>
      </w:r>
    </w:p>
    <w:p w14:paraId="66B1AA69" w14:textId="7902F699" w:rsidR="009F2E2C" w:rsidRPr="007A7956" w:rsidRDefault="009F2E2C" w:rsidP="00B40355">
      <w:pPr>
        <w:spacing w:line="360" w:lineRule="auto"/>
      </w:pPr>
      <w:r w:rsidRPr="007A7956">
        <w:t xml:space="preserve">Keith Stokes: </w:t>
      </w:r>
      <w:r w:rsidR="00BB593A" w:rsidRPr="007A7956">
        <w:t>k.s</w:t>
      </w:r>
      <w:r w:rsidRPr="007A7956">
        <w:t>tokes@soton.ac.uk</w:t>
      </w:r>
      <w:r w:rsidRPr="007A7956">
        <w:tab/>
      </w:r>
      <w:r w:rsidRPr="007A7956">
        <w:tab/>
      </w:r>
      <w:r w:rsidRPr="007A7956">
        <w:tab/>
        <w:t>https://orcid.org/0000-0002-5100-2917</w:t>
      </w:r>
    </w:p>
    <w:p w14:paraId="7560AF45" w14:textId="77777777" w:rsidR="009F2E2C" w:rsidRPr="007A7956" w:rsidRDefault="009F2E2C" w:rsidP="00B40355">
      <w:pPr>
        <w:spacing w:line="360" w:lineRule="auto"/>
      </w:pPr>
    </w:p>
    <w:p w14:paraId="18097668" w14:textId="576D84B1" w:rsidR="009F2E2C" w:rsidRPr="007A7956" w:rsidRDefault="009F2E2C" w:rsidP="00B40355">
      <w:pPr>
        <w:spacing w:line="360" w:lineRule="auto"/>
        <w:rPr>
          <w:rStyle w:val="normaltextrun"/>
        </w:rPr>
      </w:pPr>
      <w:r w:rsidRPr="007A7956">
        <w:rPr>
          <w:rStyle w:val="normaltextrun"/>
        </w:rPr>
        <w:br w:type="page"/>
      </w:r>
    </w:p>
    <w:p w14:paraId="2DB785A7" w14:textId="1712BAA9" w:rsidR="00B54868" w:rsidRPr="007A7956" w:rsidRDefault="00B54868" w:rsidP="00B40355">
      <w:pPr>
        <w:spacing w:line="360" w:lineRule="auto"/>
        <w:rPr>
          <w:b/>
          <w:u w:val="single"/>
        </w:rPr>
      </w:pPr>
      <w:r w:rsidRPr="007A7956">
        <w:rPr>
          <w:b/>
          <w:u w:val="single"/>
        </w:rPr>
        <w:lastRenderedPageBreak/>
        <w:t>Abstract</w:t>
      </w:r>
    </w:p>
    <w:p w14:paraId="23106A12" w14:textId="188FCB85" w:rsidR="00B011E5" w:rsidRPr="007A7956" w:rsidRDefault="008647C6" w:rsidP="00B40355">
      <w:pPr>
        <w:spacing w:line="360" w:lineRule="auto"/>
      </w:pPr>
      <w:r w:rsidRPr="007A7956">
        <w:t xml:space="preserve">Auxetic foams continue to interest researchers owing to their unique and enhanced properties. </w:t>
      </w:r>
      <w:r w:rsidR="00CC3B1A" w:rsidRPr="007A7956">
        <w:t xml:space="preserve"> </w:t>
      </w:r>
      <w:r w:rsidRPr="007A7956">
        <w:t xml:space="preserve">Existing studies attest to the importance of fabrication mechanisms and parameters. </w:t>
      </w:r>
      <w:r w:rsidR="00AE0414" w:rsidRPr="007A7956">
        <w:t xml:space="preserve"> </w:t>
      </w:r>
      <w:r w:rsidRPr="007A7956">
        <w:t>However, disparity in thermo-mechanical parameters has left much debate as to which factors dominate fabrication output</w:t>
      </w:r>
      <w:r w:rsidR="005070C6" w:rsidRPr="007A7956">
        <w:t xml:space="preserve"> quality</w:t>
      </w:r>
      <w:r w:rsidRPr="007A7956">
        <w:t xml:space="preserve">. </w:t>
      </w:r>
      <w:r w:rsidR="00AE0414" w:rsidRPr="007A7956">
        <w:t xml:space="preserve"> </w:t>
      </w:r>
      <w:r w:rsidRPr="007A7956">
        <w:t>This paper provide</w:t>
      </w:r>
      <w:r w:rsidR="00415BC9" w:rsidRPr="007A7956">
        <w:t>s</w:t>
      </w:r>
      <w:r w:rsidRPr="007A7956">
        <w:t xml:space="preserve"> experimental, computational, and statistical insight</w:t>
      </w:r>
      <w:r w:rsidR="005070C6" w:rsidRPr="007A7956">
        <w:t>s</w:t>
      </w:r>
      <w:r w:rsidRPr="007A7956">
        <w:t xml:space="preserve"> into the mechanisms that enable auxetic foams to be produced, using key parameters reported within the literature: porosity; heating time; and volumetric compression ratio. </w:t>
      </w:r>
      <w:r w:rsidR="00AE0414" w:rsidRPr="007A7956">
        <w:t xml:space="preserve"> </w:t>
      </w:r>
      <w:r w:rsidRPr="007A7956">
        <w:t xml:space="preserve">To advance the </w:t>
      </w:r>
      <w:r w:rsidR="00CC3B1A" w:rsidRPr="007A7956">
        <w:t>considerations</w:t>
      </w:r>
      <w:r w:rsidRPr="007A7956">
        <w:t xml:space="preserve"> </w:t>
      </w:r>
      <w:r w:rsidR="005070C6" w:rsidRPr="007A7956">
        <w:t>on</w:t>
      </w:r>
      <w:r w:rsidRPr="007A7956">
        <w:t xml:space="preserve"> manufacturing parameter dominance, both study design and scale ha</w:t>
      </w:r>
      <w:r w:rsidR="005070C6" w:rsidRPr="007A7956">
        <w:t>ve</w:t>
      </w:r>
      <w:r w:rsidRPr="007A7956">
        <w:t xml:space="preserve"> been optimised to enable statistical inferences to be drawn. </w:t>
      </w:r>
      <w:r w:rsidR="00AE0414" w:rsidRPr="007A7956">
        <w:t xml:space="preserve"> </w:t>
      </w:r>
      <w:r w:rsidRPr="007A7956">
        <w:t xml:space="preserve">Whilst </w:t>
      </w:r>
      <w:r w:rsidR="005070C6" w:rsidRPr="007A7956">
        <w:t xml:space="preserve">being unusual for </w:t>
      </w:r>
      <w:r w:rsidRPr="007A7956">
        <w:t xml:space="preserve">a manufacturing domain, such additional analysis provides more conclusive evidence of auxetic </w:t>
      </w:r>
      <w:r w:rsidR="00BC3675" w:rsidRPr="007A7956">
        <w:t>properties and</w:t>
      </w:r>
      <w:r w:rsidR="00FA4630" w:rsidRPr="007A7956">
        <w:t xml:space="preserve"> highlights the </w:t>
      </w:r>
      <w:r w:rsidR="00CC3B1A" w:rsidRPr="007A7956">
        <w:t>supremacy</w:t>
      </w:r>
      <w:r w:rsidR="00FA4630" w:rsidRPr="007A7956">
        <w:t xml:space="preserve"> of volumetric compression ratio in predicting Poisson’s ratio outcomes in the manufactur</w:t>
      </w:r>
      <w:r w:rsidR="00B011E5" w:rsidRPr="007A7956">
        <w:t>e</w:t>
      </w:r>
      <w:r w:rsidR="00FA4630" w:rsidRPr="007A7956">
        <w:t xml:space="preserve"> process. </w:t>
      </w:r>
      <w:r w:rsidR="00AE0414" w:rsidRPr="007A7956">
        <w:t xml:space="preserve"> </w:t>
      </w:r>
      <w:proofErr w:type="gramStart"/>
      <w:r w:rsidR="00B011E5" w:rsidRPr="007A7956">
        <w:t>Further</w:t>
      </w:r>
      <w:r w:rsidR="00AE0414" w:rsidRPr="007A7956">
        <w:t>more</w:t>
      </w:r>
      <w:proofErr w:type="gramEnd"/>
      <w:r w:rsidR="00B011E5" w:rsidRPr="007A7956">
        <w:t xml:space="preserve"> statistical results are exploited to </w:t>
      </w:r>
      <w:r w:rsidR="00AE0414" w:rsidRPr="007A7956">
        <w:t>formulate key</w:t>
      </w:r>
      <w:r w:rsidR="00B011E5" w:rsidRPr="007A7956">
        <w:t xml:space="preserve"> recommendations for those wishing to maximise</w:t>
      </w:r>
      <w:r w:rsidR="00AE0414" w:rsidRPr="007A7956">
        <w:t>/optimise</w:t>
      </w:r>
      <w:r w:rsidR="00B011E5" w:rsidRPr="007A7956">
        <w:t xml:space="preserve"> auxetic foam production.</w:t>
      </w:r>
    </w:p>
    <w:p w14:paraId="78275E37" w14:textId="733654D0" w:rsidR="000B7D43" w:rsidRPr="007A7956" w:rsidRDefault="000B7D43" w:rsidP="00B40355">
      <w:pPr>
        <w:spacing w:line="360" w:lineRule="auto"/>
      </w:pPr>
      <w:r w:rsidRPr="007A7956">
        <w:rPr>
          <w:i/>
        </w:rPr>
        <w:t>Keywords</w:t>
      </w:r>
      <w:r w:rsidR="00CC3B1A" w:rsidRPr="007A7956">
        <w:t xml:space="preserve">: </w:t>
      </w:r>
      <w:bookmarkStart w:id="1" w:name="_Hlk47335539"/>
      <w:r w:rsidR="00CC3B1A" w:rsidRPr="007A7956">
        <w:t>Auxetic; Auxetic foams; Negative Poisson’s ratio; Modelling; S</w:t>
      </w:r>
      <w:r w:rsidR="005C7D7B" w:rsidRPr="007A7956">
        <w:t>mart materials</w:t>
      </w:r>
      <w:r w:rsidR="00CC3B1A" w:rsidRPr="007A7956">
        <w:t>; S</w:t>
      </w:r>
      <w:r w:rsidR="00F63630" w:rsidRPr="007A7956">
        <w:t>tatistics</w:t>
      </w:r>
      <w:r w:rsidR="00CC3B1A" w:rsidRPr="007A7956">
        <w:t>.</w:t>
      </w:r>
    </w:p>
    <w:bookmarkEnd w:id="1"/>
    <w:p w14:paraId="34D6B644" w14:textId="77777777" w:rsidR="008A305A" w:rsidRPr="007A7956" w:rsidRDefault="008A305A" w:rsidP="00B40355">
      <w:pPr>
        <w:spacing w:line="360" w:lineRule="auto"/>
        <w:rPr>
          <w:b/>
          <w:u w:val="single"/>
        </w:rPr>
      </w:pPr>
    </w:p>
    <w:p w14:paraId="48768148" w14:textId="2FC1B202" w:rsidR="00470D16" w:rsidRPr="007A7956" w:rsidRDefault="00470D16" w:rsidP="00B40355">
      <w:pPr>
        <w:pStyle w:val="ListParagraph"/>
        <w:numPr>
          <w:ilvl w:val="0"/>
          <w:numId w:val="9"/>
        </w:numPr>
        <w:spacing w:line="360" w:lineRule="auto"/>
        <w:rPr>
          <w:b/>
          <w:u w:val="single"/>
        </w:rPr>
      </w:pPr>
      <w:r w:rsidRPr="007A7956">
        <w:rPr>
          <w:b/>
          <w:u w:val="single"/>
        </w:rPr>
        <w:t>Introduction</w:t>
      </w:r>
    </w:p>
    <w:p w14:paraId="1D441B34" w14:textId="0A643B07" w:rsidR="00D21B5B" w:rsidRPr="007A7956" w:rsidRDefault="00D21B5B" w:rsidP="00B40355">
      <w:pPr>
        <w:spacing w:line="360" w:lineRule="auto"/>
      </w:pPr>
      <w:r w:rsidRPr="007A7956">
        <w:t xml:space="preserve">Auxetic materials are a class of material that </w:t>
      </w:r>
      <w:r w:rsidR="005070C6" w:rsidRPr="007A7956">
        <w:t xml:space="preserve">is </w:t>
      </w:r>
      <w:r w:rsidRPr="007A7956">
        <w:t xml:space="preserve">of particular interest due to unique and enhanced mechanical properties </w:t>
      </w:r>
      <w:r w:rsidR="004B09A9" w:rsidRPr="007A7956">
        <w:rPr>
          <w:noProof/>
          <w:vertAlign w:val="superscript"/>
        </w:rPr>
        <w:t>1</w:t>
      </w:r>
      <w:r w:rsidRPr="007A7956">
        <w:t>.  Unlike traditional materials, auxetics are characterized by a counterintuitive behaviour</w:t>
      </w:r>
      <w:r w:rsidR="005070C6" w:rsidRPr="007A7956">
        <w:t>;</w:t>
      </w:r>
      <w:r w:rsidRPr="007A7956">
        <w:t xml:space="preserve"> when </w:t>
      </w:r>
      <w:r w:rsidR="00DF14AB" w:rsidRPr="007A7956">
        <w:t xml:space="preserve">a </w:t>
      </w:r>
      <w:r w:rsidRPr="007A7956">
        <w:t xml:space="preserve">tensile load is applied in one direction they expand in another direction </w:t>
      </w:r>
      <w:r w:rsidR="004B09A9" w:rsidRPr="007A7956">
        <w:rPr>
          <w:noProof/>
          <w:vertAlign w:val="superscript"/>
        </w:rPr>
        <w:t>2</w:t>
      </w:r>
      <w:r w:rsidR="00773CD4" w:rsidRPr="007A7956">
        <w:rPr>
          <w:noProof/>
          <w:vertAlign w:val="superscript"/>
        </w:rPr>
        <w:t>,</w:t>
      </w:r>
      <w:r w:rsidR="004B09A9" w:rsidRPr="007A7956">
        <w:rPr>
          <w:noProof/>
          <w:vertAlign w:val="superscript"/>
        </w:rPr>
        <w:t>3</w:t>
      </w:r>
      <w:r w:rsidR="005070C6" w:rsidRPr="007A7956">
        <w:t xml:space="preserve">. </w:t>
      </w:r>
      <w:r w:rsidR="00AE0414" w:rsidRPr="007A7956">
        <w:t xml:space="preserve"> </w:t>
      </w:r>
      <w:r w:rsidR="005070C6" w:rsidRPr="007A7956">
        <w:t>M</w:t>
      </w:r>
      <w:r w:rsidRPr="007A7956">
        <w:t>ore simply</w:t>
      </w:r>
      <w:r w:rsidR="005070C6" w:rsidRPr="007A7956">
        <w:t>,</w:t>
      </w:r>
      <w:r w:rsidRPr="007A7956">
        <w:t xml:space="preserve"> they become fatter, laterally, when stretched.  </w:t>
      </w:r>
      <w:r w:rsidR="00A5092E" w:rsidRPr="007A7956">
        <w:t>A</w:t>
      </w:r>
      <w:r w:rsidRPr="007A7956">
        <w:t xml:space="preserve"> wide range of auxetic materials, such as polymers, metals, ceramics, composites, </w:t>
      </w:r>
      <w:r w:rsidR="00050F06" w:rsidRPr="007A7956">
        <w:t>laminates,</w:t>
      </w:r>
      <w:r w:rsidRPr="007A7956">
        <w:t xml:space="preserve"> and fibres have been manufactured, but are yet to </w:t>
      </w:r>
      <w:r w:rsidR="00D336CA" w:rsidRPr="007A7956">
        <w:t xml:space="preserve">find large scale commercial use </w:t>
      </w:r>
      <w:r w:rsidR="004B09A9" w:rsidRPr="007A7956">
        <w:rPr>
          <w:noProof/>
          <w:vertAlign w:val="superscript"/>
        </w:rPr>
        <w:t>4-7</w:t>
      </w:r>
      <w:r w:rsidR="0064140D" w:rsidRPr="007A7956">
        <w:t xml:space="preserve">.  </w:t>
      </w:r>
      <w:r w:rsidRPr="007A7956">
        <w:t xml:space="preserve">This is partly </w:t>
      </w:r>
      <w:r w:rsidR="00DF14AB" w:rsidRPr="007A7956">
        <w:t>due to</w:t>
      </w:r>
      <w:r w:rsidRPr="007A7956">
        <w:t xml:space="preserve"> the difficulty in making reliable and predictable auxetic materials</w:t>
      </w:r>
      <w:r w:rsidR="0064140D" w:rsidRPr="007A7956">
        <w:t xml:space="preserve"> </w:t>
      </w:r>
      <w:r w:rsidR="004B09A9" w:rsidRPr="007A7956">
        <w:rPr>
          <w:noProof/>
          <w:vertAlign w:val="superscript"/>
        </w:rPr>
        <w:t>8</w:t>
      </w:r>
      <w:r w:rsidRPr="007A7956">
        <w:t xml:space="preserve">. </w:t>
      </w:r>
      <w:r w:rsidR="00AE0414" w:rsidRPr="007A7956">
        <w:t xml:space="preserve"> </w:t>
      </w:r>
      <w:r w:rsidRPr="007A7956">
        <w:t>While manufacturing methods such as additive manufacturing</w:t>
      </w:r>
      <w:r w:rsidR="00292204" w:rsidRPr="007A7956">
        <w:t xml:space="preserve"> </w:t>
      </w:r>
      <w:r w:rsidR="004B09A9" w:rsidRPr="007A7956">
        <w:rPr>
          <w:noProof/>
          <w:vertAlign w:val="superscript"/>
        </w:rPr>
        <w:t>9-11</w:t>
      </w:r>
      <w:r w:rsidRPr="007A7956">
        <w:t xml:space="preserve"> have been used to overcome these repeatability issues, auxetic foams manufactured th</w:t>
      </w:r>
      <w:r w:rsidR="00287C35" w:rsidRPr="007A7956">
        <w:t>rough the conventional thermo</w:t>
      </w:r>
      <w:r w:rsidRPr="007A7956">
        <w:t xml:space="preserve">-mechanical approach first reported by Lakes </w:t>
      </w:r>
      <w:r w:rsidR="004B09A9" w:rsidRPr="007A7956">
        <w:rPr>
          <w:noProof/>
          <w:vertAlign w:val="superscript"/>
        </w:rPr>
        <w:t>12</w:t>
      </w:r>
      <w:r w:rsidR="00B729FD" w:rsidRPr="007A7956">
        <w:t xml:space="preserve"> </w:t>
      </w:r>
      <w:r w:rsidRPr="007A7956">
        <w:t xml:space="preserve">remain of interest </w:t>
      </w:r>
      <w:r w:rsidR="00DF14AB" w:rsidRPr="007A7956">
        <w:t>owing to</w:t>
      </w:r>
      <w:r w:rsidRPr="007A7956">
        <w:t xml:space="preserve"> their low cost, availability and ease of application </w:t>
      </w:r>
      <w:r w:rsidR="004B09A9" w:rsidRPr="007A7956">
        <w:rPr>
          <w:noProof/>
          <w:vertAlign w:val="superscript"/>
        </w:rPr>
        <w:t>2</w:t>
      </w:r>
      <w:r w:rsidRPr="007A7956">
        <w:t>.</w:t>
      </w:r>
    </w:p>
    <w:p w14:paraId="58D46485" w14:textId="594A2B17" w:rsidR="00D21B5B" w:rsidRPr="007A7956" w:rsidRDefault="00D21B5B" w:rsidP="00B40355">
      <w:pPr>
        <w:spacing w:line="360" w:lineRule="auto"/>
      </w:pPr>
      <w:r w:rsidRPr="007A7956">
        <w:t xml:space="preserve">To date, the thermo-mechanical auxetic process has been extensively applied </w:t>
      </w:r>
      <w:r w:rsidR="004B09A9" w:rsidRPr="007A7956">
        <w:rPr>
          <w:noProof/>
          <w:vertAlign w:val="superscript"/>
        </w:rPr>
        <w:t>3</w:t>
      </w:r>
      <w:r w:rsidR="00773CD4" w:rsidRPr="007A7956">
        <w:rPr>
          <w:noProof/>
          <w:vertAlign w:val="superscript"/>
        </w:rPr>
        <w:t>,</w:t>
      </w:r>
      <w:r w:rsidR="004B09A9" w:rsidRPr="007A7956">
        <w:rPr>
          <w:noProof/>
          <w:vertAlign w:val="superscript"/>
        </w:rPr>
        <w:t>12-26</w:t>
      </w:r>
      <w:r w:rsidRPr="007A7956">
        <w:t xml:space="preserve"> and has typically used open-cell polyurethane foam</w:t>
      </w:r>
      <w:r w:rsidR="001373E2" w:rsidRPr="007A7956">
        <w:t xml:space="preserve"> </w:t>
      </w:r>
      <w:r w:rsidR="004B09A9" w:rsidRPr="007A7956">
        <w:rPr>
          <w:noProof/>
          <w:vertAlign w:val="superscript"/>
        </w:rPr>
        <w:t>12-17</w:t>
      </w:r>
      <w:r w:rsidR="00773CD4" w:rsidRPr="007A7956">
        <w:rPr>
          <w:noProof/>
          <w:vertAlign w:val="superscript"/>
        </w:rPr>
        <w:t>,</w:t>
      </w:r>
      <w:r w:rsidR="004B09A9" w:rsidRPr="007A7956">
        <w:rPr>
          <w:noProof/>
          <w:vertAlign w:val="superscript"/>
        </w:rPr>
        <w:t>27-35</w:t>
      </w:r>
      <w:r w:rsidRPr="007A7956">
        <w:t xml:space="preserve">.  </w:t>
      </w:r>
      <w:r w:rsidR="00DF14AB" w:rsidRPr="007A7956">
        <w:t xml:space="preserve">Across many of </w:t>
      </w:r>
      <w:r w:rsidRPr="007A7956">
        <w:t>these studies disparit</w:t>
      </w:r>
      <w:r w:rsidR="008661BA" w:rsidRPr="007A7956">
        <w:t>ies</w:t>
      </w:r>
      <w:r w:rsidRPr="007A7956">
        <w:t xml:space="preserve"> in experimental thermo-mechanical parameters are</w:t>
      </w:r>
      <w:r w:rsidR="00DF14AB" w:rsidRPr="007A7956">
        <w:t xml:space="preserve"> often</w:t>
      </w:r>
      <w:r w:rsidRPr="007A7956">
        <w:t xml:space="preserve"> reported but each </w:t>
      </w:r>
      <w:r w:rsidR="008661BA" w:rsidRPr="007A7956">
        <w:t xml:space="preserve">study </w:t>
      </w:r>
      <w:r w:rsidRPr="007A7956">
        <w:t>successfully produc</w:t>
      </w:r>
      <w:r w:rsidR="00DF14AB" w:rsidRPr="007A7956">
        <w:t>e</w:t>
      </w:r>
      <w:r w:rsidR="008661BA" w:rsidRPr="007A7956">
        <w:t>s</w:t>
      </w:r>
      <w:r w:rsidRPr="007A7956">
        <w:t xml:space="preserve"> auxetic foams.  This has led to much debate regarding which are the key factors influencing the process. </w:t>
      </w:r>
      <w:r w:rsidR="00F763EC" w:rsidRPr="007A7956">
        <w:t xml:space="preserve"> </w:t>
      </w:r>
      <w:r w:rsidRPr="007A7956">
        <w:t xml:space="preserve">Wang </w:t>
      </w:r>
      <w:r w:rsidR="00703933" w:rsidRPr="007A7956">
        <w:rPr>
          <w:i/>
        </w:rPr>
        <w:t>et al</w:t>
      </w:r>
      <w:r w:rsidRPr="007A7956">
        <w:t>.</w:t>
      </w:r>
      <w:r w:rsidR="004860FC" w:rsidRPr="007A7956">
        <w:t xml:space="preserve"> </w:t>
      </w:r>
      <w:r w:rsidR="004B09A9" w:rsidRPr="007A7956">
        <w:rPr>
          <w:noProof/>
          <w:vertAlign w:val="superscript"/>
        </w:rPr>
        <w:t>24</w:t>
      </w:r>
      <w:r w:rsidR="008661BA" w:rsidRPr="007A7956">
        <w:t xml:space="preserve"> </w:t>
      </w:r>
      <w:r w:rsidRPr="007A7956">
        <w:t xml:space="preserve">state that the main physical parameters influencing the auxetic transformation process </w:t>
      </w:r>
      <w:r w:rsidR="004358F3" w:rsidRPr="007A7956">
        <w:t>is</w:t>
      </w:r>
      <w:r w:rsidRPr="007A7956">
        <w:t xml:space="preserve"> the volumetric compression ratio (VCR), the processing temperature and the heating time. </w:t>
      </w:r>
      <w:r w:rsidR="00AE0414" w:rsidRPr="007A7956">
        <w:t xml:space="preserve"> </w:t>
      </w:r>
      <w:r w:rsidRPr="007A7956">
        <w:lastRenderedPageBreak/>
        <w:t xml:space="preserve">However, Bianchi </w:t>
      </w:r>
      <w:r w:rsidR="00703933" w:rsidRPr="007A7956">
        <w:rPr>
          <w:i/>
        </w:rPr>
        <w:t>et al</w:t>
      </w:r>
      <w:r w:rsidRPr="007A7956">
        <w:t xml:space="preserve">. </w:t>
      </w:r>
      <w:r w:rsidR="004B09A9" w:rsidRPr="007A7956">
        <w:rPr>
          <w:noProof/>
          <w:vertAlign w:val="superscript"/>
        </w:rPr>
        <w:t>16</w:t>
      </w:r>
      <w:r w:rsidR="00773CD4" w:rsidRPr="007A7956">
        <w:rPr>
          <w:noProof/>
          <w:vertAlign w:val="superscript"/>
        </w:rPr>
        <w:t>,</w:t>
      </w:r>
      <w:r w:rsidR="004B09A9" w:rsidRPr="007A7956">
        <w:rPr>
          <w:noProof/>
          <w:vertAlign w:val="superscript"/>
        </w:rPr>
        <w:t>17</w:t>
      </w:r>
      <w:r w:rsidR="00773CD4" w:rsidRPr="007A7956">
        <w:rPr>
          <w:noProof/>
          <w:vertAlign w:val="superscript"/>
        </w:rPr>
        <w:t>,</w:t>
      </w:r>
      <w:r w:rsidR="004B09A9" w:rsidRPr="007A7956">
        <w:rPr>
          <w:noProof/>
          <w:vertAlign w:val="superscript"/>
        </w:rPr>
        <w:t>20</w:t>
      </w:r>
      <w:r w:rsidRPr="007A7956">
        <w:t xml:space="preserve"> consider only VCR as the main parameter responsible for a successful conversion, with the other parameters </w:t>
      </w:r>
      <w:r w:rsidR="008661BA" w:rsidRPr="007A7956">
        <w:t>having a</w:t>
      </w:r>
      <w:r w:rsidRPr="007A7956">
        <w:t xml:space="preserve"> secondary influence.  Additional parameters reported to influence auxetic </w:t>
      </w:r>
      <w:r w:rsidR="002A3900" w:rsidRPr="007A7956">
        <w:t xml:space="preserve">foam </w:t>
      </w:r>
      <w:r w:rsidRPr="007A7956">
        <w:t>fabrication include the composition of the material, its relative density</w:t>
      </w:r>
      <w:r w:rsidR="008661BA" w:rsidRPr="007A7956">
        <w:t xml:space="preserve">, </w:t>
      </w:r>
      <w:r w:rsidRPr="007A7956">
        <w:t>cell size, cell shape, and humidity</w:t>
      </w:r>
      <w:r w:rsidR="0045522C" w:rsidRPr="007A7956">
        <w:t xml:space="preserve"> </w:t>
      </w:r>
      <w:r w:rsidR="004B09A9" w:rsidRPr="007A7956">
        <w:rPr>
          <w:noProof/>
          <w:vertAlign w:val="superscript"/>
        </w:rPr>
        <w:t>16</w:t>
      </w:r>
      <w:r w:rsidR="00773CD4" w:rsidRPr="007A7956">
        <w:rPr>
          <w:noProof/>
          <w:vertAlign w:val="superscript"/>
        </w:rPr>
        <w:t>,</w:t>
      </w:r>
      <w:r w:rsidR="004B09A9" w:rsidRPr="007A7956">
        <w:rPr>
          <w:noProof/>
          <w:vertAlign w:val="superscript"/>
        </w:rPr>
        <w:t>17</w:t>
      </w:r>
      <w:r w:rsidR="00773CD4" w:rsidRPr="007A7956">
        <w:rPr>
          <w:noProof/>
          <w:vertAlign w:val="superscript"/>
        </w:rPr>
        <w:t>,</w:t>
      </w:r>
      <w:r w:rsidR="004B09A9" w:rsidRPr="007A7956">
        <w:rPr>
          <w:noProof/>
          <w:vertAlign w:val="superscript"/>
        </w:rPr>
        <w:t>19-21</w:t>
      </w:r>
      <w:r w:rsidR="00773CD4" w:rsidRPr="007A7956">
        <w:rPr>
          <w:noProof/>
          <w:vertAlign w:val="superscript"/>
        </w:rPr>
        <w:t>,</w:t>
      </w:r>
      <w:r w:rsidR="004B09A9" w:rsidRPr="007A7956">
        <w:rPr>
          <w:noProof/>
          <w:vertAlign w:val="superscript"/>
        </w:rPr>
        <w:t>24</w:t>
      </w:r>
      <w:r w:rsidRPr="007A7956">
        <w:t xml:space="preserve">.  </w:t>
      </w:r>
    </w:p>
    <w:p w14:paraId="10306BBA" w14:textId="1FD05909" w:rsidR="008647C6" w:rsidRPr="007A7956" w:rsidRDefault="008647C6" w:rsidP="00B40355">
      <w:pPr>
        <w:spacing w:line="360" w:lineRule="auto"/>
      </w:pPr>
      <w:r w:rsidRPr="007A7956">
        <w:t xml:space="preserve">This paper provides </w:t>
      </w:r>
      <w:r w:rsidR="004338D0" w:rsidRPr="007A7956">
        <w:t xml:space="preserve">new </w:t>
      </w:r>
      <w:r w:rsidRPr="007A7956">
        <w:t xml:space="preserve">insights into the mechanisms that enable auxetic polyurethane foams to be produced over a </w:t>
      </w:r>
      <w:r w:rsidR="00C7028B" w:rsidRPr="007A7956">
        <w:t xml:space="preserve">selected range </w:t>
      </w:r>
      <w:r w:rsidRPr="007A7956">
        <w:t xml:space="preserve">of experimental thermo-mechanical parameters reported in </w:t>
      </w:r>
      <w:r w:rsidR="00C7028B" w:rsidRPr="007A7956">
        <w:t xml:space="preserve">the </w:t>
      </w:r>
      <w:r w:rsidRPr="007A7956">
        <w:t>literature</w:t>
      </w:r>
      <w:bookmarkStart w:id="2" w:name="_Hlk48139670"/>
      <w:r w:rsidRPr="007A7956">
        <w:t xml:space="preserve">. </w:t>
      </w:r>
      <w:r w:rsidR="00AE0414" w:rsidRPr="007A7956">
        <w:t xml:space="preserve"> </w:t>
      </w:r>
      <w:r w:rsidRPr="007A7956">
        <w:t xml:space="preserve">The parameters </w:t>
      </w:r>
      <w:r w:rsidR="00C7028B" w:rsidRPr="007A7956">
        <w:t xml:space="preserve">of </w:t>
      </w:r>
      <w:r w:rsidRPr="007A7956">
        <w:t>porosity, heating time and VCR are experimentally and computational explored</w:t>
      </w:r>
      <w:r w:rsidR="00AE144C" w:rsidRPr="007A7956">
        <w:t xml:space="preserve">, while a fixed heating temperature </w:t>
      </w:r>
      <w:r w:rsidR="00B30C31" w:rsidRPr="007A7956">
        <w:t>representative of the upper repeated value reported in literature is used to understand the thermal transfer throughout the foams during the thermo-mechanical process.</w:t>
      </w:r>
      <w:bookmarkEnd w:id="2"/>
      <w:r w:rsidR="00B30C31" w:rsidRPr="007A7956">
        <w:t xml:space="preserve">  </w:t>
      </w:r>
      <w:r w:rsidRPr="007A7956">
        <w:t xml:space="preserve">Particular focus is </w:t>
      </w:r>
      <w:r w:rsidR="00C7028B" w:rsidRPr="007A7956">
        <w:t xml:space="preserve">placed on </w:t>
      </w:r>
      <w:r w:rsidRPr="007A7956">
        <w:t xml:space="preserve">the generation of a dataset affording statistical analysis. </w:t>
      </w:r>
      <w:r w:rsidR="00AE0414" w:rsidRPr="007A7956">
        <w:t xml:space="preserve"> </w:t>
      </w:r>
      <w:r w:rsidR="00C7028B" w:rsidRPr="007A7956">
        <w:t xml:space="preserve">Such an approach provides </w:t>
      </w:r>
      <w:r w:rsidR="00AF64FE" w:rsidRPr="007A7956">
        <w:t>supplementary</w:t>
      </w:r>
      <w:r w:rsidRPr="007A7956">
        <w:t xml:space="preserve"> evidence from which </w:t>
      </w:r>
      <w:r w:rsidR="00A95B3F" w:rsidRPr="007A7956">
        <w:t xml:space="preserve">more definitive </w:t>
      </w:r>
      <w:r w:rsidRPr="007A7956">
        <w:t xml:space="preserve">conclusions can be </w:t>
      </w:r>
      <w:r w:rsidR="00A95B3F" w:rsidRPr="007A7956">
        <w:t xml:space="preserve">established </w:t>
      </w:r>
      <w:r w:rsidR="00C7028B" w:rsidRPr="007A7956">
        <w:t xml:space="preserve">on </w:t>
      </w:r>
      <w:r w:rsidRPr="007A7956">
        <w:t>parameter dominance</w:t>
      </w:r>
      <w:r w:rsidR="00AF64FE" w:rsidRPr="007A7956">
        <w:t>,</w:t>
      </w:r>
      <w:r w:rsidR="00CB7214" w:rsidRPr="007A7956">
        <w:t xml:space="preserve"> </w:t>
      </w:r>
      <w:r w:rsidR="00AF64FE" w:rsidRPr="007A7956">
        <w:t xml:space="preserve">allowing </w:t>
      </w:r>
      <w:r w:rsidR="00CB7214" w:rsidRPr="007A7956">
        <w:t>discriminati</w:t>
      </w:r>
      <w:r w:rsidR="00AF64FE" w:rsidRPr="007A7956">
        <w:t>on</w:t>
      </w:r>
      <w:r w:rsidR="00CB7214" w:rsidRPr="007A7956">
        <w:t xml:space="preserve"> amongst the parameters most effective at producing auxetic outputs</w:t>
      </w:r>
      <w:r w:rsidR="007F3275" w:rsidRPr="007A7956">
        <w:t xml:space="preserve">. </w:t>
      </w:r>
      <w:r w:rsidR="00A95B3F" w:rsidRPr="007A7956">
        <w:t xml:space="preserve"> </w:t>
      </w:r>
      <w:r w:rsidR="007F3275" w:rsidRPr="007A7956">
        <w:t>To the author</w:t>
      </w:r>
      <w:r w:rsidRPr="007A7956">
        <w:t>s</w:t>
      </w:r>
      <w:r w:rsidR="007F3275" w:rsidRPr="007A7956">
        <w:t>’</w:t>
      </w:r>
      <w:r w:rsidRPr="007A7956">
        <w:t xml:space="preserve"> knowledge, no such statistical approach has been reported to date</w:t>
      </w:r>
      <w:r w:rsidR="0046223C" w:rsidRPr="007A7956">
        <w:t xml:space="preserve"> for </w:t>
      </w:r>
      <w:proofErr w:type="spellStart"/>
      <w:r w:rsidR="0046223C" w:rsidRPr="007A7956">
        <w:t>auxectic</w:t>
      </w:r>
      <w:proofErr w:type="spellEnd"/>
      <w:r w:rsidR="0046223C" w:rsidRPr="007A7956">
        <w:t xml:space="preserve"> form fabrication</w:t>
      </w:r>
      <w:r w:rsidRPr="007A7956">
        <w:t xml:space="preserve">. </w:t>
      </w:r>
    </w:p>
    <w:p w14:paraId="0983BF64" w14:textId="524BA0A6" w:rsidR="00313C21" w:rsidRPr="007A7956" w:rsidRDefault="00050BB9" w:rsidP="00B40355">
      <w:pPr>
        <w:pStyle w:val="Heading1"/>
        <w:spacing w:line="360" w:lineRule="auto"/>
      </w:pPr>
      <w:r w:rsidRPr="007A7956">
        <w:t xml:space="preserve">Experimental </w:t>
      </w:r>
      <w:r w:rsidR="00313C21" w:rsidRPr="007A7956">
        <w:t>Method</w:t>
      </w:r>
      <w:r w:rsidRPr="007A7956">
        <w:t>ology</w:t>
      </w:r>
    </w:p>
    <w:p w14:paraId="1E5215BA" w14:textId="3A8454F8" w:rsidR="00313C21" w:rsidRPr="007A7956" w:rsidRDefault="00313C21" w:rsidP="00B40355">
      <w:pPr>
        <w:pStyle w:val="Heading2"/>
        <w:spacing w:line="360" w:lineRule="auto"/>
      </w:pPr>
      <w:r w:rsidRPr="007A7956">
        <w:t xml:space="preserve">Sample </w:t>
      </w:r>
      <w:r w:rsidR="00A74F38" w:rsidRPr="007A7956">
        <w:t>P</w:t>
      </w:r>
      <w:r w:rsidRPr="007A7956">
        <w:t>roduction</w:t>
      </w:r>
    </w:p>
    <w:p w14:paraId="4E185577" w14:textId="0356FCAA" w:rsidR="00313C21" w:rsidRPr="007A7956" w:rsidRDefault="00260720" w:rsidP="00F06C36">
      <w:pPr>
        <w:spacing w:line="360" w:lineRule="auto"/>
      </w:pPr>
      <w:r w:rsidRPr="007A7956">
        <w:t xml:space="preserve">Commercially available black 45 and 10 pores per inch (PPI) polyurethane foam, </w:t>
      </w:r>
      <w:r w:rsidR="00A547B7" w:rsidRPr="007A7956">
        <w:t>of</w:t>
      </w:r>
      <w:r w:rsidRPr="007A7956">
        <w:t xml:space="preserve"> densities 27 and 34 kg m</w:t>
      </w:r>
      <w:r w:rsidRPr="007A7956">
        <w:rPr>
          <w:vertAlign w:val="superscript"/>
        </w:rPr>
        <w:t>–3</w:t>
      </w:r>
      <w:r w:rsidRPr="007A7956">
        <w:t xml:space="preserve"> </w:t>
      </w:r>
      <w:r w:rsidR="009F27A4" w:rsidRPr="007A7956">
        <w:t>was</w:t>
      </w:r>
      <w:r w:rsidRPr="007A7956">
        <w:t xml:space="preserve"> supplied by </w:t>
      </w:r>
      <w:proofErr w:type="spellStart"/>
      <w:r w:rsidRPr="007A7956">
        <w:t>Recticel</w:t>
      </w:r>
      <w:proofErr w:type="spellEnd"/>
      <w:r w:rsidRPr="007A7956">
        <w:t>, UK</w:t>
      </w:r>
      <w:r w:rsidR="006874E3" w:rsidRPr="007A7956">
        <w:t xml:space="preserve"> </w:t>
      </w:r>
      <w:r w:rsidR="0048066F" w:rsidRPr="007A7956">
        <w:t xml:space="preserve">as sheets of dimensions </w:t>
      </w:r>
      <w:r w:rsidR="00675602" w:rsidRPr="007A7956">
        <w:t>1500 mm × 2000 mm × 50 mm.</w:t>
      </w:r>
      <w:r w:rsidRPr="007A7956">
        <w:t xml:space="preserve"> </w:t>
      </w:r>
      <w:r w:rsidR="00A95B3F" w:rsidRPr="007A7956">
        <w:t xml:space="preserve"> </w:t>
      </w:r>
      <w:r w:rsidR="003F3859" w:rsidRPr="007A7956">
        <w:t xml:space="preserve">The foams </w:t>
      </w:r>
      <w:r w:rsidR="00313C21" w:rsidRPr="007A7956">
        <w:t>were cut into three sample sizes</w:t>
      </w:r>
      <w:r w:rsidR="003F3859" w:rsidRPr="007A7956">
        <w:t>:</w:t>
      </w:r>
      <w:r w:rsidR="00313C21" w:rsidRPr="007A7956">
        <w:t xml:space="preserve"> </w:t>
      </w:r>
      <w:r w:rsidR="003F3859" w:rsidRPr="007A7956">
        <w:t>(</w:t>
      </w:r>
      <w:proofErr w:type="spellStart"/>
      <w:r w:rsidR="00313C21" w:rsidRPr="007A7956">
        <w:rPr>
          <w:i/>
        </w:rPr>
        <w:t>i</w:t>
      </w:r>
      <w:proofErr w:type="spellEnd"/>
      <w:r w:rsidR="00313C21" w:rsidRPr="007A7956">
        <w:t xml:space="preserve">) 50 mm × 50 mm × 200 mm, </w:t>
      </w:r>
      <w:r w:rsidR="003F3859" w:rsidRPr="007A7956">
        <w:t>(</w:t>
      </w:r>
      <w:r w:rsidR="00313C21" w:rsidRPr="007A7956">
        <w:rPr>
          <w:i/>
        </w:rPr>
        <w:t>ii</w:t>
      </w:r>
      <w:r w:rsidR="00313C21" w:rsidRPr="007A7956">
        <w:t xml:space="preserve">) 50 mm × 50 mm × 160 mm and </w:t>
      </w:r>
      <w:r w:rsidR="003F3859" w:rsidRPr="007A7956">
        <w:t>(</w:t>
      </w:r>
      <w:r w:rsidR="00313C21" w:rsidRPr="007A7956">
        <w:rPr>
          <w:i/>
        </w:rPr>
        <w:t>iii</w:t>
      </w:r>
      <w:r w:rsidR="00313C21" w:rsidRPr="007A7956">
        <w:t xml:space="preserve">) 50 mm × 50 mm × 120 </w:t>
      </w:r>
      <w:r w:rsidR="003E5821" w:rsidRPr="007A7956">
        <w:t>mm</w:t>
      </w:r>
      <w:r w:rsidR="00A95B3F" w:rsidRPr="007A7956">
        <w:t>,</w:t>
      </w:r>
      <w:r w:rsidR="003E5821" w:rsidRPr="007A7956">
        <w:t xml:space="preserve"> and</w:t>
      </w:r>
      <w:r w:rsidR="00313C21" w:rsidRPr="007A7956">
        <w:t xml:space="preserve"> inserted into aluminium moulds (internal dimensions 32 mm × 32 mm </w:t>
      </w:r>
      <w:r w:rsidR="00594AFF" w:rsidRPr="007A7956">
        <w:t>×</w:t>
      </w:r>
      <w:r w:rsidR="00313C21" w:rsidRPr="007A7956">
        <w:t xml:space="preserve"> 200 mm).  The foam samples were subjected to tri-axial compression resulting in </w:t>
      </w:r>
      <w:r w:rsidR="00CA15BE" w:rsidRPr="007A7956">
        <w:t xml:space="preserve">a </w:t>
      </w:r>
      <w:r w:rsidR="002D2C4C" w:rsidRPr="007A7956">
        <w:t xml:space="preserve">target </w:t>
      </w:r>
      <w:r w:rsidR="00F2027D" w:rsidRPr="007A7956">
        <w:t>VCR</w:t>
      </w:r>
      <w:r w:rsidR="00313C21" w:rsidRPr="007A7956">
        <w:t xml:space="preserve"> of 4.88 (200 mm length), 3.91 (160 mm length) and 2.93 (120 mm length)</w:t>
      </w:r>
      <w:r w:rsidR="002D2C4C" w:rsidRPr="007A7956">
        <w:t xml:space="preserve">, </w:t>
      </w:r>
      <w:r w:rsidR="00CB7214" w:rsidRPr="007A7956">
        <w:t>which</w:t>
      </w:r>
      <w:r w:rsidR="002D2C4C" w:rsidRPr="007A7956">
        <w:t xml:space="preserve"> </w:t>
      </w:r>
      <w:r w:rsidR="00B67AD8" w:rsidRPr="007A7956">
        <w:t xml:space="preserve">were selected to </w:t>
      </w:r>
      <w:r w:rsidR="000C6807" w:rsidRPr="007A7956">
        <w:t>allow</w:t>
      </w:r>
      <w:r w:rsidR="00B67AD8" w:rsidRPr="007A7956">
        <w:t xml:space="preserve"> comparison with literature</w:t>
      </w:r>
      <w:r w:rsidR="003D62AF" w:rsidRPr="007A7956">
        <w:t xml:space="preserve"> </w:t>
      </w:r>
      <w:r w:rsidR="004B09A9" w:rsidRPr="007A7956">
        <w:rPr>
          <w:noProof/>
          <w:vertAlign w:val="superscript"/>
        </w:rPr>
        <w:t>3</w:t>
      </w:r>
      <w:r w:rsidR="00773CD4" w:rsidRPr="007A7956">
        <w:rPr>
          <w:noProof/>
          <w:vertAlign w:val="superscript"/>
        </w:rPr>
        <w:t>,</w:t>
      </w:r>
      <w:r w:rsidR="004B09A9" w:rsidRPr="007A7956">
        <w:rPr>
          <w:noProof/>
          <w:vertAlign w:val="superscript"/>
        </w:rPr>
        <w:t>14</w:t>
      </w:r>
      <w:r w:rsidR="00773CD4" w:rsidRPr="007A7956">
        <w:rPr>
          <w:noProof/>
          <w:vertAlign w:val="superscript"/>
        </w:rPr>
        <w:t>,</w:t>
      </w:r>
      <w:r w:rsidR="004B09A9" w:rsidRPr="007A7956">
        <w:rPr>
          <w:noProof/>
          <w:vertAlign w:val="superscript"/>
        </w:rPr>
        <w:t>19</w:t>
      </w:r>
      <w:r w:rsidR="00773CD4" w:rsidRPr="007A7956">
        <w:rPr>
          <w:noProof/>
          <w:vertAlign w:val="superscript"/>
        </w:rPr>
        <w:t>,</w:t>
      </w:r>
      <w:r w:rsidR="004B09A9" w:rsidRPr="007A7956">
        <w:rPr>
          <w:noProof/>
          <w:vertAlign w:val="superscript"/>
        </w:rPr>
        <w:t>20</w:t>
      </w:r>
      <w:r w:rsidR="00773CD4" w:rsidRPr="007A7956">
        <w:rPr>
          <w:noProof/>
          <w:vertAlign w:val="superscript"/>
        </w:rPr>
        <w:t>,</w:t>
      </w:r>
      <w:r w:rsidR="004B09A9" w:rsidRPr="007A7956">
        <w:rPr>
          <w:noProof/>
          <w:vertAlign w:val="superscript"/>
        </w:rPr>
        <w:t>24</w:t>
      </w:r>
      <w:r w:rsidR="00773CD4" w:rsidRPr="007A7956">
        <w:rPr>
          <w:noProof/>
          <w:vertAlign w:val="superscript"/>
        </w:rPr>
        <w:t>,</w:t>
      </w:r>
      <w:r w:rsidR="004B09A9" w:rsidRPr="007A7956">
        <w:rPr>
          <w:noProof/>
          <w:vertAlign w:val="superscript"/>
        </w:rPr>
        <w:t>36-39</w:t>
      </w:r>
      <w:r w:rsidR="00913AC3" w:rsidRPr="007A7956">
        <w:rPr>
          <w:noProof/>
        </w:rPr>
        <w:t xml:space="preserve"> </w:t>
      </w:r>
      <w:r w:rsidR="00313C21" w:rsidRPr="007A7956">
        <w:t>(</w:t>
      </w:r>
      <w:r w:rsidR="009E755A" w:rsidRPr="007A7956">
        <w:t xml:space="preserve">see </w:t>
      </w:r>
      <w:r w:rsidR="006F6855" w:rsidRPr="007A7956">
        <w:t xml:space="preserve">Figure </w:t>
      </w:r>
      <w:r w:rsidR="006F6855" w:rsidRPr="007A7956">
        <w:rPr>
          <w:noProof/>
        </w:rPr>
        <w:t>1</w:t>
      </w:r>
      <w:r w:rsidR="00313C21" w:rsidRPr="007A7956">
        <w:t xml:space="preserve">). </w:t>
      </w:r>
    </w:p>
    <w:p w14:paraId="4F697B87" w14:textId="3DDFA33A" w:rsidR="004F7D3E" w:rsidRPr="007A7956" w:rsidRDefault="001F71BF" w:rsidP="00B40355">
      <w:pPr>
        <w:spacing w:line="360" w:lineRule="auto"/>
        <w:jc w:val="center"/>
      </w:pPr>
      <w:r w:rsidRPr="007A7956">
        <w:rPr>
          <w:noProof/>
          <w:lang w:eastAsia="zh-CN"/>
        </w:rPr>
        <w:lastRenderedPageBreak/>
        <w:drawing>
          <wp:inline distT="0" distB="0" distL="0" distR="0" wp14:anchorId="4785CD4C" wp14:editId="79957DD8">
            <wp:extent cx="4494507" cy="459168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mpression Process - Auxetic v1.png"/>
                    <pic:cNvPicPr/>
                  </pic:nvPicPr>
                  <pic:blipFill>
                    <a:blip r:embed="rId11">
                      <a:extLst>
                        <a:ext uri="{28A0092B-C50C-407E-A947-70E740481C1C}">
                          <a14:useLocalDpi xmlns:a14="http://schemas.microsoft.com/office/drawing/2010/main" val="0"/>
                        </a:ext>
                      </a:extLst>
                    </a:blip>
                    <a:stretch>
                      <a:fillRect/>
                    </a:stretch>
                  </pic:blipFill>
                  <pic:spPr>
                    <a:xfrm>
                      <a:off x="0" y="0"/>
                      <a:ext cx="4511557" cy="4609104"/>
                    </a:xfrm>
                    <a:prstGeom prst="rect">
                      <a:avLst/>
                    </a:prstGeom>
                  </pic:spPr>
                </pic:pic>
              </a:graphicData>
            </a:graphic>
          </wp:inline>
        </w:drawing>
      </w:r>
    </w:p>
    <w:p w14:paraId="7A275A44" w14:textId="02B28E8A" w:rsidR="00313C21" w:rsidRPr="007A7956" w:rsidRDefault="00313C21" w:rsidP="00B40355">
      <w:pPr>
        <w:pStyle w:val="Caption"/>
        <w:spacing w:line="360" w:lineRule="auto"/>
        <w:jc w:val="center"/>
        <w:rPr>
          <w:color w:val="auto"/>
        </w:rPr>
      </w:pPr>
      <w:bookmarkStart w:id="3" w:name="_Ref507494749"/>
      <w:r w:rsidRPr="007A7956">
        <w:rPr>
          <w:color w:val="auto"/>
        </w:rPr>
        <w:t xml:space="preserve">Figure </w:t>
      </w:r>
      <w:r w:rsidR="006F6855" w:rsidRPr="007A7956">
        <w:rPr>
          <w:noProof/>
          <w:color w:val="auto"/>
        </w:rPr>
        <w:t>1</w:t>
      </w:r>
      <w:bookmarkEnd w:id="3"/>
      <w:r w:rsidRPr="007A7956">
        <w:rPr>
          <w:color w:val="auto"/>
        </w:rPr>
        <w:t xml:space="preserve">: </w:t>
      </w:r>
      <w:r w:rsidR="00092804" w:rsidRPr="007A7956">
        <w:rPr>
          <w:color w:val="auto"/>
        </w:rPr>
        <w:t xml:space="preserve"> </w:t>
      </w:r>
      <w:r w:rsidR="009E755A" w:rsidRPr="007A7956">
        <w:rPr>
          <w:b w:val="0"/>
          <w:color w:val="auto"/>
        </w:rPr>
        <w:t>Auxetic foam</w:t>
      </w:r>
      <w:r w:rsidRPr="007A7956">
        <w:rPr>
          <w:b w:val="0"/>
          <w:color w:val="auto"/>
        </w:rPr>
        <w:t xml:space="preserve"> fabrication process</w:t>
      </w:r>
      <w:r w:rsidR="006C3372" w:rsidRPr="007A7956">
        <w:rPr>
          <w:b w:val="0"/>
          <w:color w:val="auto"/>
        </w:rPr>
        <w:t xml:space="preserve">. Pore rise direction is in the </w:t>
      </w:r>
      <w:r w:rsidR="003970E6" w:rsidRPr="007A7956">
        <w:rPr>
          <w:b w:val="0"/>
          <w:i/>
          <w:color w:val="auto"/>
        </w:rPr>
        <w:t>y</w:t>
      </w:r>
      <w:r w:rsidR="006C3372" w:rsidRPr="007A7956">
        <w:rPr>
          <w:b w:val="0"/>
          <w:color w:val="auto"/>
        </w:rPr>
        <w:t>-</w:t>
      </w:r>
      <w:r w:rsidR="00987F71" w:rsidRPr="007A7956">
        <w:rPr>
          <w:b w:val="0"/>
          <w:color w:val="auto"/>
        </w:rPr>
        <w:t>a</w:t>
      </w:r>
      <w:r w:rsidR="006C3372" w:rsidRPr="007A7956">
        <w:rPr>
          <w:b w:val="0"/>
          <w:color w:val="auto"/>
        </w:rPr>
        <w:t>xis</w:t>
      </w:r>
      <w:r w:rsidR="00A95B3F" w:rsidRPr="007A7956">
        <w:rPr>
          <w:b w:val="0"/>
          <w:color w:val="auto"/>
        </w:rPr>
        <w:t>.</w:t>
      </w:r>
    </w:p>
    <w:p w14:paraId="0FB22D7C" w14:textId="03603C01" w:rsidR="00461D9A" w:rsidRPr="007A7956" w:rsidRDefault="00313C21" w:rsidP="00461D9A">
      <w:pPr>
        <w:spacing w:line="360" w:lineRule="auto"/>
      </w:pPr>
      <w:r w:rsidRPr="007A7956">
        <w:t xml:space="preserve">Constrained samples </w:t>
      </w:r>
      <w:r w:rsidR="00F15E01" w:rsidRPr="007A7956">
        <w:t xml:space="preserve">were </w:t>
      </w:r>
      <w:r w:rsidRPr="007A7956">
        <w:t xml:space="preserve">heated at 200°C in a </w:t>
      </w:r>
      <w:r w:rsidR="00692FC8" w:rsidRPr="007A7956">
        <w:t>fan assisted</w:t>
      </w:r>
      <w:r w:rsidRPr="007A7956">
        <w:t xml:space="preserve"> oven for </w:t>
      </w:r>
      <w:r w:rsidR="00D76A48" w:rsidRPr="007A7956">
        <w:t>different</w:t>
      </w:r>
      <w:r w:rsidRPr="007A7956">
        <w:t xml:space="preserve"> </w:t>
      </w:r>
      <w:r w:rsidR="00D76A48" w:rsidRPr="007A7956">
        <w:t xml:space="preserve">fabrication </w:t>
      </w:r>
      <w:r w:rsidRPr="007A7956">
        <w:t>t</w:t>
      </w:r>
      <w:r w:rsidR="00E45ED2" w:rsidRPr="007A7956">
        <w:t>ime</w:t>
      </w:r>
      <w:r w:rsidR="00D76A48" w:rsidRPr="007A7956">
        <w:t>s</w:t>
      </w:r>
      <w:r w:rsidR="00E45ED2" w:rsidRPr="007A7956">
        <w:t xml:space="preserve"> (</w:t>
      </w:r>
      <w:r w:rsidR="0066634F" w:rsidRPr="007A7956">
        <w:t xml:space="preserve">ranging between 25, 30, 35, 40, 45, 50, 55 and </w:t>
      </w:r>
      <w:r w:rsidR="00A5092E" w:rsidRPr="007A7956">
        <w:t>60 minutes</w:t>
      </w:r>
      <w:r w:rsidRPr="007A7956">
        <w:t xml:space="preserve">). </w:t>
      </w:r>
      <w:r w:rsidR="00A95B3F" w:rsidRPr="007A7956">
        <w:t xml:space="preserve"> </w:t>
      </w:r>
      <w:r w:rsidRPr="007A7956">
        <w:t xml:space="preserve">The </w:t>
      </w:r>
      <w:r w:rsidR="00D76A48" w:rsidRPr="007A7956">
        <w:t xml:space="preserve">fabrication </w:t>
      </w:r>
      <w:r w:rsidRPr="007A7956">
        <w:t xml:space="preserve">temperature used represented the upper </w:t>
      </w:r>
      <w:r w:rsidR="004338D0" w:rsidRPr="007A7956">
        <w:t xml:space="preserve">repeatable </w:t>
      </w:r>
      <w:r w:rsidRPr="007A7956">
        <w:t xml:space="preserve">value reported in </w:t>
      </w:r>
      <w:r w:rsidR="004338D0" w:rsidRPr="007A7956">
        <w:t xml:space="preserve">the open </w:t>
      </w:r>
      <w:r w:rsidR="00FE06C7" w:rsidRPr="007A7956">
        <w:t>literature and</w:t>
      </w:r>
      <w:r w:rsidRPr="007A7956">
        <w:t xml:space="preserve"> exceeded the </w:t>
      </w:r>
      <w:r w:rsidR="00257319" w:rsidRPr="007A7956">
        <w:t>glass</w:t>
      </w:r>
      <w:r w:rsidRPr="007A7956">
        <w:t xml:space="preserve"> transition temperature of polyurethane (114°C </w:t>
      </w:r>
      <w:r w:rsidR="004B09A9" w:rsidRPr="007A7956">
        <w:rPr>
          <w:noProof/>
          <w:vertAlign w:val="superscript"/>
        </w:rPr>
        <w:t>20</w:t>
      </w:r>
      <w:r w:rsidRPr="007A7956">
        <w:t>).</w:t>
      </w:r>
      <w:r w:rsidR="004338D0" w:rsidRPr="007A7956">
        <w:t xml:space="preserve"> </w:t>
      </w:r>
      <w:r w:rsidRPr="007A7956">
        <w:t xml:space="preserve"> </w:t>
      </w:r>
      <w:r w:rsidR="00461D9A" w:rsidRPr="007A7956">
        <w:t>To determine the softening temperature for the supplied PU foams, Differential Scanning Calorimetry (DSC) has been carried out using</w:t>
      </w:r>
      <w:r w:rsidR="006C38DF" w:rsidRPr="007A7956">
        <w:t xml:space="preserve"> a Mettler-Toledo instrument, model DSC821e, where the heating program</w:t>
      </w:r>
      <w:r w:rsidR="004338D0" w:rsidRPr="007A7956">
        <w:t>me</w:t>
      </w:r>
      <w:r w:rsidR="006C38DF" w:rsidRPr="007A7956">
        <w:t xml:space="preserve"> set up </w:t>
      </w:r>
      <w:r w:rsidR="004338D0" w:rsidRPr="007A7956">
        <w:t>used the</w:t>
      </w:r>
      <w:r w:rsidR="006C38DF" w:rsidRPr="007A7956">
        <w:t xml:space="preserve"> </w:t>
      </w:r>
      <w:proofErr w:type="spellStart"/>
      <w:r w:rsidR="006C38DF" w:rsidRPr="007A7956">
        <w:t>STARe</w:t>
      </w:r>
      <w:proofErr w:type="spellEnd"/>
      <w:r w:rsidR="006C38DF" w:rsidRPr="007A7956">
        <w:t xml:space="preserve"> </w:t>
      </w:r>
      <w:r w:rsidR="007C1DFD">
        <w:t xml:space="preserve">SW version 9.01 </w:t>
      </w:r>
      <w:r w:rsidR="004B09A9" w:rsidRPr="004B09A9">
        <w:rPr>
          <w:noProof/>
          <w:vertAlign w:val="superscript"/>
        </w:rPr>
        <w:t>40</w:t>
      </w:r>
      <w:r w:rsidR="004B09A9">
        <w:t xml:space="preserve"> </w:t>
      </w:r>
      <w:r w:rsidR="006C38DF" w:rsidRPr="007A7956">
        <w:t xml:space="preserve">software </w:t>
      </w:r>
      <w:r w:rsidR="004338D0" w:rsidRPr="007A7956">
        <w:t>to vary</w:t>
      </w:r>
      <w:r w:rsidR="006C38DF" w:rsidRPr="007A7956">
        <w:t xml:space="preserve"> a temperature </w:t>
      </w:r>
      <w:r w:rsidR="004338D0" w:rsidRPr="007A7956">
        <w:t>between</w:t>
      </w:r>
      <w:r w:rsidR="006C38DF" w:rsidRPr="007A7956">
        <w:t xml:space="preserve"> 25 °C </w:t>
      </w:r>
      <w:r w:rsidR="004338D0" w:rsidRPr="007A7956">
        <w:t>and</w:t>
      </w:r>
      <w:r w:rsidR="006C38DF" w:rsidRPr="007A7956">
        <w:t xml:space="preserve"> 550 °C</w:t>
      </w:r>
      <w:r w:rsidR="004338D0" w:rsidRPr="007A7956">
        <w:t xml:space="preserve">, at a </w:t>
      </w:r>
      <w:r w:rsidR="006C38DF" w:rsidRPr="007A7956">
        <w:t>scan rate of 10 °C</w:t>
      </w:r>
      <w:r w:rsidR="00994AFE" w:rsidRPr="007A7956">
        <w:t xml:space="preserve"> </w:t>
      </w:r>
      <w:r w:rsidR="006C38DF" w:rsidRPr="007A7956">
        <w:t>min</w:t>
      </w:r>
      <w:r w:rsidR="00994AFE" w:rsidRPr="007A7956">
        <w:rPr>
          <w:vertAlign w:val="superscript"/>
        </w:rPr>
        <w:t>–1</w:t>
      </w:r>
      <w:r w:rsidR="006C38DF" w:rsidRPr="007A7956">
        <w:t>.</w:t>
      </w:r>
    </w:p>
    <w:p w14:paraId="3A9A9F7F" w14:textId="53CF99DB" w:rsidR="00A5092E" w:rsidRPr="007A7956" w:rsidRDefault="00F2027D" w:rsidP="00B40355">
      <w:pPr>
        <w:spacing w:line="360" w:lineRule="auto"/>
      </w:pPr>
      <w:r w:rsidRPr="007A7956">
        <w:t xml:space="preserve">For each </w:t>
      </w:r>
      <w:r w:rsidR="006B3552" w:rsidRPr="007A7956">
        <w:t>combination of</w:t>
      </w:r>
      <w:r w:rsidRPr="007A7956">
        <w:t xml:space="preserve"> VCRs and foam types,</w:t>
      </w:r>
      <w:r w:rsidR="00AF1B6A" w:rsidRPr="007A7956">
        <w:t xml:space="preserve"> a</w:t>
      </w:r>
      <w:r w:rsidR="00313C21" w:rsidRPr="007A7956">
        <w:t xml:space="preserve"> K-Type thermocouple (RS Components, UK) was </w:t>
      </w:r>
      <w:r w:rsidR="00AE1725" w:rsidRPr="007A7956">
        <w:t>located at</w:t>
      </w:r>
      <w:r w:rsidR="00313C21" w:rsidRPr="007A7956">
        <w:t xml:space="preserve"> </w:t>
      </w:r>
      <w:r w:rsidR="006B3552" w:rsidRPr="007A7956">
        <w:t>centre</w:t>
      </w:r>
      <w:r w:rsidR="00AE1725" w:rsidRPr="007A7956">
        <w:t xml:space="preserve"> of the samples</w:t>
      </w:r>
      <w:r w:rsidR="00313C21" w:rsidRPr="007A7956">
        <w:t xml:space="preserve"> to monitor the internal temperature during fabrication to determine </w:t>
      </w:r>
      <w:r w:rsidR="00AE1725" w:rsidRPr="007A7956">
        <w:t>the time taken</w:t>
      </w:r>
      <w:r w:rsidR="00313C21" w:rsidRPr="007A7956">
        <w:t xml:space="preserve"> for heat to diffuse to the </w:t>
      </w:r>
      <w:r w:rsidR="006B3552" w:rsidRPr="007A7956">
        <w:t>centre</w:t>
      </w:r>
      <w:r w:rsidR="00313C21" w:rsidRPr="007A7956">
        <w:t xml:space="preserve">. </w:t>
      </w:r>
      <w:r w:rsidR="00A95B3F" w:rsidRPr="007A7956">
        <w:t xml:space="preserve"> </w:t>
      </w:r>
      <w:r w:rsidR="00AE1725" w:rsidRPr="007A7956">
        <w:t>Temperature</w:t>
      </w:r>
      <w:r w:rsidR="00313C21" w:rsidRPr="007A7956">
        <w:t xml:space="preserve"> </w:t>
      </w:r>
      <w:r w:rsidR="00AE1725" w:rsidRPr="007A7956">
        <w:t>d</w:t>
      </w:r>
      <w:r w:rsidR="00A5092E" w:rsidRPr="007A7956">
        <w:t xml:space="preserve">ata was captured over a 60 minutes period </w:t>
      </w:r>
      <w:r w:rsidR="009A2A50" w:rsidRPr="007A7956">
        <w:t>(at 1 Hz sampling rate)</w:t>
      </w:r>
      <w:r w:rsidR="006B3552" w:rsidRPr="007A7956">
        <w:t xml:space="preserve">.  Three </w:t>
      </w:r>
      <w:r w:rsidR="00092804" w:rsidRPr="007A7956">
        <w:t xml:space="preserve">replicates </w:t>
      </w:r>
      <w:r w:rsidR="006B3552" w:rsidRPr="007A7956">
        <w:t xml:space="preserve">for each VCR foam combination </w:t>
      </w:r>
      <w:r w:rsidR="000A6CBA" w:rsidRPr="007A7956">
        <w:t>were</w:t>
      </w:r>
      <w:r w:rsidR="006B3552" w:rsidRPr="007A7956">
        <w:t xml:space="preserve"> undertaken to </w:t>
      </w:r>
      <w:r w:rsidR="000A6CBA" w:rsidRPr="007A7956">
        <w:t>determine</w:t>
      </w:r>
      <w:r w:rsidR="006B3552" w:rsidRPr="007A7956">
        <w:t xml:space="preserve"> an average response. </w:t>
      </w:r>
    </w:p>
    <w:p w14:paraId="0B57CC68" w14:textId="77544EF7" w:rsidR="002D2C4C" w:rsidRPr="007A7956" w:rsidRDefault="00313C21" w:rsidP="00B40355">
      <w:pPr>
        <w:spacing w:line="360" w:lineRule="auto"/>
      </w:pPr>
      <w:r w:rsidRPr="007A7956">
        <w:lastRenderedPageBreak/>
        <w:t xml:space="preserve">After heating, the </w:t>
      </w:r>
      <w:r w:rsidR="00D932F3" w:rsidRPr="007A7956">
        <w:t>fabrication</w:t>
      </w:r>
      <w:r w:rsidRPr="007A7956">
        <w:t xml:space="preserve"> moulds were removed from the oven and </w:t>
      </w:r>
      <w:r w:rsidR="00D932F3" w:rsidRPr="007A7956">
        <w:t xml:space="preserve">allowed to </w:t>
      </w:r>
      <w:r w:rsidRPr="007A7956">
        <w:t xml:space="preserve">cool for a minimum of 2 h until both sample and mould reached ambient room temperature (typically 21-23°C).  </w:t>
      </w:r>
      <w:r w:rsidR="000B1CF3" w:rsidRPr="007A7956">
        <w:t>The foam s</w:t>
      </w:r>
      <w:r w:rsidRPr="007A7956">
        <w:t xml:space="preserve">amples were removed from moulds and hand stretched along the </w:t>
      </w:r>
      <w:r w:rsidR="00415BC9" w:rsidRPr="007A7956">
        <w:rPr>
          <w:i/>
        </w:rPr>
        <w:t>x</w:t>
      </w:r>
      <w:r w:rsidR="00415BC9" w:rsidRPr="007A7956">
        <w:t>-axis</w:t>
      </w:r>
      <w:r w:rsidRPr="007A7956">
        <w:t xml:space="preserve"> direction to relax the sample. </w:t>
      </w:r>
      <w:r w:rsidR="00A95B3F" w:rsidRPr="007A7956">
        <w:t xml:space="preserve"> </w:t>
      </w:r>
      <w:r w:rsidR="00B22D0D" w:rsidRPr="007A7956">
        <w:t>Samples were weighed once using a Sartorius Talent, TE2145S electronic balance (± 0.0001 g)</w:t>
      </w:r>
      <w:r w:rsidR="000B1CF3" w:rsidRPr="007A7956">
        <w:t xml:space="preserve">, while the </w:t>
      </w:r>
      <w:r w:rsidR="000B1CF3" w:rsidRPr="007A7956">
        <w:rPr>
          <w:i/>
        </w:rPr>
        <w:t>x</w:t>
      </w:r>
      <w:r w:rsidR="00A95B3F" w:rsidRPr="007A7956">
        <w:rPr>
          <w:i/>
        </w:rPr>
        <w:t>-</w:t>
      </w:r>
      <w:r w:rsidR="00B22D0D" w:rsidRPr="007A7956">
        <w:t xml:space="preserve">, </w:t>
      </w:r>
      <w:r w:rsidR="000B1CF3" w:rsidRPr="007A7956">
        <w:rPr>
          <w:i/>
        </w:rPr>
        <w:t>y</w:t>
      </w:r>
      <w:r w:rsidR="00A95B3F" w:rsidRPr="007A7956">
        <w:rPr>
          <w:i/>
        </w:rPr>
        <w:t>-</w:t>
      </w:r>
      <w:r w:rsidR="00B22D0D" w:rsidRPr="007A7956">
        <w:t xml:space="preserve">, and </w:t>
      </w:r>
      <w:r w:rsidR="000B1CF3" w:rsidRPr="007A7956">
        <w:rPr>
          <w:i/>
        </w:rPr>
        <w:t>z</w:t>
      </w:r>
      <w:r w:rsidR="00A95B3F" w:rsidRPr="007A7956">
        <w:t>-</w:t>
      </w:r>
      <w:r w:rsidR="00B22D0D" w:rsidRPr="007A7956">
        <w:t xml:space="preserve">dimensions were measured three times (±0.5 mm) and averaged to calculate sample density immediately after fabrication. </w:t>
      </w:r>
      <w:r w:rsidR="00A95B3F" w:rsidRPr="007A7956">
        <w:t xml:space="preserve"> </w:t>
      </w:r>
      <w:r w:rsidR="00AE0B21" w:rsidRPr="007A7956">
        <w:t>A</w:t>
      </w:r>
      <w:r w:rsidR="00B76BA1" w:rsidRPr="007A7956">
        <w:t xml:space="preserve"> total of 192 </w:t>
      </w:r>
      <w:r w:rsidR="00AE0B21" w:rsidRPr="007A7956">
        <w:t xml:space="preserve">foam </w:t>
      </w:r>
      <w:r w:rsidR="00B76BA1" w:rsidRPr="007A7956">
        <w:t xml:space="preserve">samples </w:t>
      </w:r>
      <w:r w:rsidR="00CA15BE" w:rsidRPr="007A7956">
        <w:t xml:space="preserve">was </w:t>
      </w:r>
      <w:r w:rsidR="00B76BA1" w:rsidRPr="007A7956">
        <w:t xml:space="preserve">fabricated using this methodology </w:t>
      </w:r>
      <w:r w:rsidR="00AE0B21" w:rsidRPr="007A7956">
        <w:t>giving</w:t>
      </w:r>
      <w:r w:rsidR="00B76BA1" w:rsidRPr="007A7956">
        <w:t xml:space="preserve"> 48 fabrication combinations (</w:t>
      </w:r>
      <w:r w:rsidR="001F1BA0" w:rsidRPr="007A7956">
        <w:t>four samples per combination</w:t>
      </w:r>
      <w:r w:rsidR="00B76BA1" w:rsidRPr="007A7956">
        <w:t>)</w:t>
      </w:r>
      <w:r w:rsidR="002D2C4C" w:rsidRPr="007A7956">
        <w:t xml:space="preserve">, </w:t>
      </w:r>
      <w:r w:rsidR="00CA15BE" w:rsidRPr="007A7956">
        <w:t xml:space="preserve">to </w:t>
      </w:r>
      <w:r w:rsidR="002D2C4C" w:rsidRPr="007A7956">
        <w:t>provid</w:t>
      </w:r>
      <w:r w:rsidR="00CA15BE" w:rsidRPr="007A7956">
        <w:t>e</w:t>
      </w:r>
      <w:r w:rsidR="002D2C4C" w:rsidRPr="007A7956">
        <w:t xml:space="preserve"> a suitable dataset for both mechanical testing and statistical analysis. </w:t>
      </w:r>
    </w:p>
    <w:p w14:paraId="7EDF822C" w14:textId="77777777" w:rsidR="00313C21" w:rsidRPr="007A7956" w:rsidRDefault="00313C21" w:rsidP="00B40355">
      <w:pPr>
        <w:pStyle w:val="Heading2"/>
        <w:spacing w:line="360" w:lineRule="auto"/>
      </w:pPr>
      <w:r w:rsidRPr="007A7956">
        <w:rPr>
          <w:rStyle w:val="Heading4Char"/>
          <w:rFonts w:asciiTheme="minorHAnsi" w:eastAsiaTheme="minorHAnsi" w:hAnsiTheme="minorHAnsi" w:cstheme="minorBidi"/>
          <w:b w:val="0"/>
          <w:bCs w:val="0"/>
          <w:iCs w:val="0"/>
          <w:lang w:eastAsia="en-US"/>
        </w:rPr>
        <w:t>Mechanical Testing</w:t>
      </w:r>
    </w:p>
    <w:p w14:paraId="5F91D3FC" w14:textId="78666193" w:rsidR="00313C21" w:rsidRPr="007A7956" w:rsidRDefault="009E3DE0" w:rsidP="0046223C">
      <w:pPr>
        <w:spacing w:after="0" w:line="360" w:lineRule="auto"/>
      </w:pPr>
      <w:r w:rsidRPr="007A7956">
        <w:t>Foam s</w:t>
      </w:r>
      <w:r w:rsidR="00313C21" w:rsidRPr="007A7956">
        <w:t xml:space="preserve">amples were bonded to two steel endplates of dimensions 35 mm × 40 mm × 2.5 mm, using a </w:t>
      </w:r>
      <w:r w:rsidR="00557375" w:rsidRPr="007A7956">
        <w:t>two-part</w:t>
      </w:r>
      <w:r w:rsidR="00313C21" w:rsidRPr="007A7956">
        <w:t xml:space="preserve"> epoxy resin which was cured at </w:t>
      </w:r>
      <w:r w:rsidR="00A91337" w:rsidRPr="007A7956">
        <w:t xml:space="preserve">room temperature </w:t>
      </w:r>
      <w:r w:rsidR="00313C21" w:rsidRPr="007A7956">
        <w:t xml:space="preserve">for 24 h.  Samples were loaded along the </w:t>
      </w:r>
      <w:r w:rsidR="00415BC9" w:rsidRPr="007A7956">
        <w:rPr>
          <w:i/>
        </w:rPr>
        <w:t>x</w:t>
      </w:r>
      <w:r w:rsidR="00415BC9" w:rsidRPr="007A7956">
        <w:t>-axis</w:t>
      </w:r>
      <w:r w:rsidR="00A91337" w:rsidRPr="007A7956">
        <w:t>,</w:t>
      </w:r>
      <w:r w:rsidR="00313C21" w:rsidRPr="007A7956">
        <w:t xml:space="preserve"> up to strain of 1</w:t>
      </w:r>
      <w:r w:rsidR="00B46083" w:rsidRPr="007A7956">
        <w:t>.0</w:t>
      </w:r>
      <w:r w:rsidR="00313C21" w:rsidRPr="007A7956">
        <w:t xml:space="preserve"> at 0.1 intervals at a rate of 32.5 mm min</w:t>
      </w:r>
      <w:r w:rsidR="00313C21" w:rsidRPr="007A7956">
        <w:rPr>
          <w:vertAlign w:val="superscript"/>
        </w:rPr>
        <w:t>–1</w:t>
      </w:r>
      <w:r w:rsidR="00313C21" w:rsidRPr="007A7956">
        <w:t xml:space="preserve"> using a Hounsfield A10 </w:t>
      </w:r>
      <w:proofErr w:type="spellStart"/>
      <w:r w:rsidR="00313C21" w:rsidRPr="007A7956">
        <w:t>tensometer</w:t>
      </w:r>
      <w:proofErr w:type="spellEnd"/>
      <w:r w:rsidR="00D3244E" w:rsidRPr="007A7956">
        <w:t xml:space="preserve"> in a laboratory of ambient room temperature (typically 21-23°C). </w:t>
      </w:r>
      <w:r w:rsidR="00A95B3F" w:rsidRPr="007A7956">
        <w:t xml:space="preserve"> </w:t>
      </w:r>
      <w:r w:rsidR="00D3244E" w:rsidRPr="007A7956">
        <w:t>Relative humidity was not measured in this study</w:t>
      </w:r>
      <w:r w:rsidR="00313C21" w:rsidRPr="007A7956">
        <w:t xml:space="preserve">. </w:t>
      </w:r>
      <w:r w:rsidR="00A95B3F" w:rsidRPr="007A7956">
        <w:t xml:space="preserve"> </w:t>
      </w:r>
      <w:r w:rsidR="00313C21" w:rsidRPr="007A7956">
        <w:t>If any evidence of failure was observed</w:t>
      </w:r>
      <w:r w:rsidR="00A91337" w:rsidRPr="007A7956">
        <w:t xml:space="preserve"> in either the sample or the force-extension response</w:t>
      </w:r>
      <w:r w:rsidR="00313C21" w:rsidRPr="007A7956">
        <w:t xml:space="preserve"> </w:t>
      </w:r>
      <w:r w:rsidRPr="007A7956">
        <w:t xml:space="preserve">the </w:t>
      </w:r>
      <w:r w:rsidR="00313C21" w:rsidRPr="007A7956">
        <w:t>test was immediately stopped.  For each interval of strain, sample displacement was temporally halted, and the change in sample length (</w:t>
      </w:r>
      <m:oMath>
        <m:sSub>
          <m:sSubPr>
            <m:ctrlPr>
              <w:rPr>
                <w:rFonts w:ascii="Cambria Math" w:hAnsi="Cambria Math"/>
                <w:i/>
                <w:sz w:val="24"/>
                <w:szCs w:val="24"/>
              </w:rPr>
            </m:ctrlPr>
          </m:sSubPr>
          <m:e>
            <m:r>
              <m:rPr>
                <m:sty m:val="p"/>
              </m:rPr>
              <w:rPr>
                <w:rFonts w:ascii="Cambria Math" w:hAnsi="Cambria Math"/>
                <w:sz w:val="24"/>
                <w:szCs w:val="24"/>
              </w:rPr>
              <m:t>d</m:t>
            </m:r>
            <m:r>
              <w:rPr>
                <w:rFonts w:ascii="Cambria Math" w:hAnsi="Cambria Math"/>
                <w:sz w:val="24"/>
                <w:szCs w:val="24"/>
              </w:rPr>
              <m:t>ε</m:t>
            </m:r>
          </m:e>
          <m:sub>
            <m:r>
              <m:rPr>
                <m:sty m:val="p"/>
              </m:rPr>
              <w:rPr>
                <w:rFonts w:ascii="Cambria Math" w:hAnsi="Cambria Math"/>
                <w:sz w:val="24"/>
                <w:szCs w:val="24"/>
              </w:rPr>
              <m:t>length</m:t>
            </m:r>
          </m:sub>
        </m:sSub>
      </m:oMath>
      <w:r w:rsidR="00313C21" w:rsidRPr="007A7956">
        <w:t>) and width (</w:t>
      </w:r>
      <m:oMath>
        <m:sSub>
          <m:sSubPr>
            <m:ctrlPr>
              <w:rPr>
                <w:rFonts w:ascii="Cambria Math" w:hAnsi="Cambria Math"/>
                <w:i/>
                <w:sz w:val="24"/>
                <w:szCs w:val="24"/>
              </w:rPr>
            </m:ctrlPr>
          </m:sSubPr>
          <m:e>
            <m:r>
              <m:rPr>
                <m:sty m:val="p"/>
              </m:rPr>
              <w:rPr>
                <w:rFonts w:ascii="Cambria Math" w:hAnsi="Cambria Math"/>
                <w:sz w:val="24"/>
                <w:szCs w:val="24"/>
              </w:rPr>
              <m:t>d</m:t>
            </m:r>
            <m:r>
              <w:rPr>
                <w:rFonts w:ascii="Cambria Math" w:hAnsi="Cambria Math"/>
                <w:sz w:val="24"/>
                <w:szCs w:val="24"/>
              </w:rPr>
              <m:t>ε</m:t>
            </m:r>
          </m:e>
          <m:sub>
            <m:r>
              <m:rPr>
                <m:sty m:val="p"/>
              </m:rPr>
              <w:rPr>
                <w:rFonts w:ascii="Cambria Math" w:hAnsi="Cambria Math"/>
                <w:sz w:val="24"/>
                <w:szCs w:val="24"/>
              </w:rPr>
              <m:t>width</m:t>
            </m:r>
          </m:sub>
        </m:sSub>
      </m:oMath>
      <w:r w:rsidR="00313C21" w:rsidRPr="007A7956">
        <w:t>) was measured (±0.5 mm).  Poisson’s ratio (</w:t>
      </w:r>
      <w:r w:rsidR="00D76A48" w:rsidRPr="007A7956">
        <w:sym w:font="Symbol" w:char="F06E"/>
      </w:r>
      <w:r w:rsidR="0046223C" w:rsidRPr="007A7956">
        <w:t xml:space="preserve">) can be expressed </w:t>
      </w:r>
      <w:r w:rsidR="00313C21" w:rsidRPr="007A7956">
        <w:t>using the following equation:</w:t>
      </w:r>
    </w:p>
    <w:p w14:paraId="787E4A14" w14:textId="77777777" w:rsidR="00313C21" w:rsidRPr="007A7956" w:rsidRDefault="00313C21" w:rsidP="00B40355">
      <w:pPr>
        <w:spacing w:line="360" w:lineRule="auto"/>
      </w:pPr>
    </w:p>
    <w:p w14:paraId="1FECD1CF" w14:textId="2149A397" w:rsidR="00313C21" w:rsidRPr="007A7956" w:rsidRDefault="00780379" w:rsidP="00B40355">
      <w:pPr>
        <w:pStyle w:val="Caption"/>
        <w:spacing w:line="360" w:lineRule="auto"/>
        <w:jc w:val="center"/>
        <w:rPr>
          <w:b w:val="0"/>
          <w:color w:val="auto"/>
        </w:rPr>
      </w:pPr>
      <m:oMathPara>
        <m:oMath>
          <m:r>
            <m:rPr>
              <m:sty m:val="b"/>
            </m:rPr>
            <w:rPr>
              <w:rFonts w:ascii="Cambria Math" w:hAnsi="Cambria Math"/>
              <w:color w:val="auto"/>
              <w:sz w:val="24"/>
              <w:szCs w:val="24"/>
            </w:rPr>
            <m:t>ν</m:t>
          </m:r>
          <m:r>
            <m:rPr>
              <m:sty m:val="bi"/>
            </m:rPr>
            <w:rPr>
              <w:rFonts w:ascii="Cambria Math" w:hAnsi="Cambria Math"/>
              <w:color w:val="auto"/>
              <w:sz w:val="24"/>
              <w:szCs w:val="24"/>
            </w:rPr>
            <m:t xml:space="preserve">= - </m:t>
          </m:r>
          <m:f>
            <m:fPr>
              <m:ctrlPr>
                <w:rPr>
                  <w:rFonts w:ascii="Cambria Math" w:hAnsi="Cambria Math"/>
                  <w:b w:val="0"/>
                  <w:i/>
                  <w:color w:val="auto"/>
                  <w:sz w:val="24"/>
                  <w:szCs w:val="24"/>
                </w:rPr>
              </m:ctrlPr>
            </m:fPr>
            <m:num>
              <m:sSub>
                <m:sSubPr>
                  <m:ctrlPr>
                    <w:rPr>
                      <w:rFonts w:ascii="Cambria Math" w:hAnsi="Cambria Math"/>
                      <w:b w:val="0"/>
                      <w:i/>
                      <w:color w:val="auto"/>
                      <w:sz w:val="24"/>
                      <w:szCs w:val="24"/>
                    </w:rPr>
                  </m:ctrlPr>
                </m:sSubPr>
                <m:e>
                  <m:r>
                    <m:rPr>
                      <m:sty m:val="b"/>
                    </m:rPr>
                    <w:rPr>
                      <w:rFonts w:ascii="Cambria Math" w:hAnsi="Cambria Math"/>
                      <w:color w:val="auto"/>
                      <w:sz w:val="24"/>
                      <w:szCs w:val="24"/>
                    </w:rPr>
                    <m:t>d</m:t>
                  </m:r>
                  <m:r>
                    <m:rPr>
                      <m:sty m:val="bi"/>
                    </m:rPr>
                    <w:rPr>
                      <w:rFonts w:ascii="Cambria Math" w:hAnsi="Cambria Math"/>
                      <w:color w:val="auto"/>
                      <w:sz w:val="24"/>
                      <w:szCs w:val="24"/>
                    </w:rPr>
                    <m:t>ε</m:t>
                  </m:r>
                </m:e>
                <m:sub>
                  <m:r>
                    <m:rPr>
                      <m:sty m:val="b"/>
                    </m:rPr>
                    <w:rPr>
                      <w:rFonts w:ascii="Cambria Math" w:hAnsi="Cambria Math"/>
                      <w:color w:val="auto"/>
                      <w:sz w:val="24"/>
                      <w:szCs w:val="24"/>
                    </w:rPr>
                    <m:t>width</m:t>
                  </m:r>
                </m:sub>
              </m:sSub>
            </m:num>
            <m:den>
              <m:sSub>
                <m:sSubPr>
                  <m:ctrlPr>
                    <w:rPr>
                      <w:rFonts w:ascii="Cambria Math" w:hAnsi="Cambria Math"/>
                      <w:b w:val="0"/>
                      <w:i/>
                      <w:color w:val="auto"/>
                      <w:sz w:val="24"/>
                      <w:szCs w:val="24"/>
                    </w:rPr>
                  </m:ctrlPr>
                </m:sSubPr>
                <m:e>
                  <m:r>
                    <m:rPr>
                      <m:sty m:val="b"/>
                    </m:rPr>
                    <w:rPr>
                      <w:rFonts w:ascii="Cambria Math" w:hAnsi="Cambria Math"/>
                      <w:color w:val="auto"/>
                      <w:sz w:val="24"/>
                      <w:szCs w:val="24"/>
                    </w:rPr>
                    <m:t>d</m:t>
                  </m:r>
                  <m:r>
                    <m:rPr>
                      <m:sty m:val="bi"/>
                    </m:rPr>
                    <w:rPr>
                      <w:rFonts w:ascii="Cambria Math" w:hAnsi="Cambria Math"/>
                      <w:color w:val="auto"/>
                      <w:sz w:val="24"/>
                      <w:szCs w:val="24"/>
                    </w:rPr>
                    <m:t>ε</m:t>
                  </m:r>
                </m:e>
                <m:sub>
                  <m:r>
                    <m:rPr>
                      <m:sty m:val="b"/>
                    </m:rPr>
                    <w:rPr>
                      <w:rFonts w:ascii="Cambria Math" w:hAnsi="Cambria Math"/>
                      <w:color w:val="auto"/>
                      <w:sz w:val="24"/>
                      <w:szCs w:val="24"/>
                    </w:rPr>
                    <m:t>length</m:t>
                  </m:r>
                </m:sub>
              </m:sSub>
            </m:den>
          </m:f>
        </m:oMath>
      </m:oMathPara>
    </w:p>
    <w:p w14:paraId="5B39C571" w14:textId="6CB12C97" w:rsidR="00313C21" w:rsidRPr="007A7956" w:rsidRDefault="00313C21" w:rsidP="00B40355">
      <w:pPr>
        <w:pStyle w:val="Caption"/>
        <w:spacing w:line="360" w:lineRule="auto"/>
        <w:jc w:val="right"/>
        <w:rPr>
          <w:b w:val="0"/>
          <w:color w:val="auto"/>
        </w:rPr>
      </w:pPr>
      <w:r w:rsidRPr="007A7956">
        <w:rPr>
          <w:b w:val="0"/>
          <w:color w:val="auto"/>
        </w:rPr>
        <w:t xml:space="preserve">Equation </w:t>
      </w:r>
      <w:r w:rsidR="00BD2D30" w:rsidRPr="007A7956">
        <w:rPr>
          <w:b w:val="0"/>
          <w:color w:val="auto"/>
        </w:rPr>
        <w:t>(</w:t>
      </w:r>
      <w:r w:rsidR="006F6855" w:rsidRPr="007A7956">
        <w:rPr>
          <w:b w:val="0"/>
          <w:noProof/>
          <w:color w:val="auto"/>
        </w:rPr>
        <w:t>1</w:t>
      </w:r>
      <w:r w:rsidR="00BD2D30" w:rsidRPr="007A7956">
        <w:rPr>
          <w:b w:val="0"/>
          <w:noProof/>
          <w:color w:val="auto"/>
        </w:rPr>
        <w:t>)</w:t>
      </w:r>
    </w:p>
    <w:p w14:paraId="4594C66C" w14:textId="26338A90" w:rsidR="00313C21" w:rsidRPr="007A7956" w:rsidRDefault="00865776" w:rsidP="00B40355">
      <w:pPr>
        <w:pStyle w:val="Heading2"/>
        <w:spacing w:line="360" w:lineRule="auto"/>
        <w:rPr>
          <w:i/>
        </w:rPr>
      </w:pPr>
      <w:r w:rsidRPr="007A7956">
        <w:rPr>
          <w:i/>
        </w:rPr>
        <w:t xml:space="preserve">Computed </w:t>
      </w:r>
      <w:r w:rsidR="00313C21" w:rsidRPr="007A7956">
        <w:rPr>
          <w:i/>
        </w:rPr>
        <w:t>Tomographic Analysis</w:t>
      </w:r>
    </w:p>
    <w:p w14:paraId="15777FE2" w14:textId="22F8AD52" w:rsidR="000C6807" w:rsidRPr="007A7956" w:rsidRDefault="00313C21" w:rsidP="00B40355">
      <w:pPr>
        <w:spacing w:line="360" w:lineRule="auto"/>
        <w:rPr>
          <w:rFonts w:cs="Times-Roman"/>
          <w:szCs w:val="20"/>
        </w:rPr>
      </w:pPr>
      <w:r w:rsidRPr="007A7956">
        <w:t xml:space="preserve">The compression </w:t>
      </w:r>
      <w:r w:rsidR="00111B12" w:rsidRPr="007A7956">
        <w:t xml:space="preserve">effect </w:t>
      </w:r>
      <w:r w:rsidRPr="007A7956">
        <w:t xml:space="preserve">on </w:t>
      </w:r>
      <w:r w:rsidR="003C5447" w:rsidRPr="007A7956">
        <w:t xml:space="preserve">the </w:t>
      </w:r>
      <w:r w:rsidRPr="007A7956">
        <w:t>foam structure was investigated using an X-</w:t>
      </w:r>
      <w:proofErr w:type="spellStart"/>
      <w:r w:rsidRPr="007A7956">
        <w:t>Tek</w:t>
      </w:r>
      <w:proofErr w:type="spellEnd"/>
      <w:r w:rsidRPr="007A7956">
        <w:t xml:space="preserve"> benchtop </w:t>
      </w:r>
      <w:r w:rsidR="00865776" w:rsidRPr="007A7956">
        <w:t>computed tomography (</w:t>
      </w:r>
      <w:r w:rsidRPr="007A7956">
        <w:t>CT</w:t>
      </w:r>
      <w:r w:rsidR="00865776" w:rsidRPr="007A7956">
        <w:t>)</w:t>
      </w:r>
      <w:r w:rsidRPr="007A7956">
        <w:t xml:space="preserve"> system (</w:t>
      </w:r>
      <w:r w:rsidR="00865776" w:rsidRPr="007A7956">
        <w:t xml:space="preserve">with a </w:t>
      </w:r>
      <w:r w:rsidRPr="007A7956">
        <w:t>maximum scan area</w:t>
      </w:r>
      <w:r w:rsidR="00A03FB6" w:rsidRPr="007A7956">
        <w:t>:</w:t>
      </w:r>
      <w:r w:rsidRPr="007A7956">
        <w:t xml:space="preserve"> 200</w:t>
      </w:r>
      <w:r w:rsidR="00CC2455" w:rsidRPr="007A7956">
        <w:t xml:space="preserve"> mm</w:t>
      </w:r>
      <w:r w:rsidRPr="007A7956">
        <w:t xml:space="preserve"> × 200 mm</w:t>
      </w:r>
      <w:r w:rsidR="00A03FB6" w:rsidRPr="007A7956">
        <w:t>,</w:t>
      </w:r>
      <w:r w:rsidRPr="007A7956">
        <w:t xml:space="preserve"> </w:t>
      </w:r>
      <w:r w:rsidR="00A03FB6" w:rsidRPr="007A7956">
        <w:t xml:space="preserve">with a 5 µm </w:t>
      </w:r>
      <w:r w:rsidRPr="007A7956">
        <w:t xml:space="preserve">resolution). </w:t>
      </w:r>
      <w:r w:rsidR="00A95B3F" w:rsidRPr="007A7956">
        <w:t xml:space="preserve"> </w:t>
      </w:r>
      <w:r w:rsidRPr="007A7956">
        <w:rPr>
          <w:rFonts w:cs="Times-Roman"/>
          <w:szCs w:val="20"/>
        </w:rPr>
        <w:t xml:space="preserve">To replicate the volumetric compression within the CT scanner, </w:t>
      </w:r>
      <w:r w:rsidR="00CC2455" w:rsidRPr="007A7956">
        <w:rPr>
          <w:rFonts w:cs="Times-Roman"/>
          <w:szCs w:val="20"/>
        </w:rPr>
        <w:t xml:space="preserve">replica </w:t>
      </w:r>
      <w:r w:rsidRPr="007A7956">
        <w:rPr>
          <w:rFonts w:cs="Times-Roman"/>
          <w:szCs w:val="20"/>
        </w:rPr>
        <w:t xml:space="preserve">moulds and endplates were manufactured from Perspex to enhance the contrast between the mould and the foam. </w:t>
      </w:r>
      <w:r w:rsidR="00A95B3F" w:rsidRPr="007A7956">
        <w:rPr>
          <w:rFonts w:cs="Times-Roman"/>
          <w:szCs w:val="20"/>
        </w:rPr>
        <w:t xml:space="preserve"> </w:t>
      </w:r>
      <w:r w:rsidR="00287C35" w:rsidRPr="007A7956">
        <w:rPr>
          <w:rFonts w:cs="Times-Roman"/>
          <w:szCs w:val="20"/>
        </w:rPr>
        <w:t xml:space="preserve">A single </w:t>
      </w:r>
      <w:r w:rsidR="00A10D7F" w:rsidRPr="007A7956">
        <w:rPr>
          <w:rFonts w:cs="Times-Roman"/>
          <w:szCs w:val="20"/>
        </w:rPr>
        <w:t>replica</w:t>
      </w:r>
      <w:r w:rsidR="00287C35" w:rsidRPr="007A7956">
        <w:rPr>
          <w:rFonts w:cs="Times-Roman"/>
          <w:szCs w:val="20"/>
        </w:rPr>
        <w:t xml:space="preserve"> of each f</w:t>
      </w:r>
      <w:r w:rsidR="000C6807" w:rsidRPr="007A7956">
        <w:rPr>
          <w:rFonts w:cs="Times-Roman"/>
          <w:szCs w:val="20"/>
        </w:rPr>
        <w:t xml:space="preserve">oam sample used in the </w:t>
      </w:r>
      <w:r w:rsidR="00287C35" w:rsidRPr="007A7956">
        <w:rPr>
          <w:rFonts w:cs="Times-Roman"/>
          <w:szCs w:val="20"/>
        </w:rPr>
        <w:t>thermo-mechanical</w:t>
      </w:r>
      <w:r w:rsidR="00CC2455" w:rsidRPr="007A7956">
        <w:rPr>
          <w:rFonts w:cs="Times-Roman"/>
          <w:szCs w:val="20"/>
        </w:rPr>
        <w:t xml:space="preserve"> process (</w:t>
      </w:r>
      <w:r w:rsidR="00A95B3F" w:rsidRPr="007A7956">
        <w:rPr>
          <w:rFonts w:cs="Times-Roman"/>
          <w:szCs w:val="20"/>
        </w:rPr>
        <w:t>S</w:t>
      </w:r>
      <w:r w:rsidR="00CC2455" w:rsidRPr="007A7956">
        <w:rPr>
          <w:rFonts w:cs="Times-Roman"/>
          <w:szCs w:val="20"/>
        </w:rPr>
        <w:t>ection 2.1)</w:t>
      </w:r>
      <w:r w:rsidR="000C6807" w:rsidRPr="007A7956">
        <w:rPr>
          <w:rFonts w:cs="Times-Roman"/>
          <w:szCs w:val="20"/>
        </w:rPr>
        <w:t xml:space="preserve"> </w:t>
      </w:r>
      <w:r w:rsidR="00CC2455" w:rsidRPr="007A7956">
        <w:rPr>
          <w:rFonts w:cs="Times-Roman"/>
          <w:szCs w:val="20"/>
        </w:rPr>
        <w:t>was</w:t>
      </w:r>
      <w:r w:rsidR="000C6807" w:rsidRPr="007A7956">
        <w:rPr>
          <w:rFonts w:cs="Times-Roman"/>
          <w:szCs w:val="20"/>
        </w:rPr>
        <w:t xml:space="preserve"> inserted into the mould and tri-axially compressed.  </w:t>
      </w:r>
    </w:p>
    <w:p w14:paraId="778D0382" w14:textId="376EED91" w:rsidR="00313C21" w:rsidRPr="007A7956" w:rsidRDefault="00313C21" w:rsidP="00B40355">
      <w:pPr>
        <w:spacing w:line="360" w:lineRule="auto"/>
      </w:pPr>
      <w:r w:rsidRPr="007A7956">
        <w:t xml:space="preserve">To optimise the number of scans, data </w:t>
      </w:r>
      <w:r w:rsidR="008B0C26" w:rsidRPr="007A7956">
        <w:t xml:space="preserve">collection </w:t>
      </w:r>
      <w:r w:rsidRPr="007A7956">
        <w:t>and scan time, symmetry about the mould’s centre was assumed, resulting in a region of interest (30 mm × 30 mm × 50 mm) being imaged using an X-</w:t>
      </w:r>
      <w:r w:rsidRPr="007A7956">
        <w:lastRenderedPageBreak/>
        <w:t xml:space="preserve">ray source of 110 kV with a voxel resolution of 0.0433 mm.  The scan data was reconstructed using </w:t>
      </w:r>
      <w:proofErr w:type="spellStart"/>
      <w:r w:rsidRPr="007A7956">
        <w:t>CTPro</w:t>
      </w:r>
      <w:proofErr w:type="spellEnd"/>
      <w:r w:rsidRPr="007A7956">
        <w:t xml:space="preserve"> </w:t>
      </w:r>
      <w:r w:rsidR="007A7956">
        <w:t xml:space="preserve">version 2.2 </w:t>
      </w:r>
      <w:r w:rsidR="004B09A9" w:rsidRPr="004B09A9">
        <w:rPr>
          <w:noProof/>
          <w:vertAlign w:val="superscript"/>
        </w:rPr>
        <w:t>41</w:t>
      </w:r>
      <w:r w:rsidR="007A7956">
        <w:t xml:space="preserve"> </w:t>
      </w:r>
      <w:r w:rsidRPr="007A7956">
        <w:t>via filtered back projection algorithm before being cropped, concatenated and conver</w:t>
      </w:r>
      <w:r w:rsidR="0063791F" w:rsidRPr="007A7956">
        <w:t>ted to 8-bit g</w:t>
      </w:r>
      <w:r w:rsidR="00674C7D" w:rsidRPr="007A7956">
        <w:t xml:space="preserve">rayscale using ImageJ </w:t>
      </w:r>
      <w:r w:rsidR="002E4128">
        <w:t xml:space="preserve">version 1.49o </w:t>
      </w:r>
      <w:r w:rsidR="00674C7D" w:rsidRPr="007A7956">
        <w:t>software</w:t>
      </w:r>
      <w:r w:rsidR="002E4128">
        <w:t xml:space="preserve"> </w:t>
      </w:r>
      <w:r w:rsidR="004B09A9" w:rsidRPr="004B09A9">
        <w:rPr>
          <w:noProof/>
          <w:vertAlign w:val="superscript"/>
        </w:rPr>
        <w:t>42</w:t>
      </w:r>
      <w:r w:rsidR="00674C7D" w:rsidRPr="007A7956">
        <w:t>.</w:t>
      </w:r>
      <w:r w:rsidR="002A4BDD" w:rsidRPr="007A7956">
        <w:t xml:space="preserve">  From this point </w:t>
      </w:r>
      <w:proofErr w:type="gramStart"/>
      <w:r w:rsidR="002A4BDD" w:rsidRPr="007A7956">
        <w:t>forward</w:t>
      </w:r>
      <w:proofErr w:type="gramEnd"/>
      <w:r w:rsidR="002A4BDD" w:rsidRPr="007A7956">
        <w:t xml:space="preserve"> each scan volume will be referred to as a sub-volume due to </w:t>
      </w:r>
      <w:r w:rsidR="003D41AB" w:rsidRPr="007A7956">
        <w:t>it</w:t>
      </w:r>
      <w:r w:rsidR="00992FA2" w:rsidRPr="007A7956">
        <w:t xml:space="preserve">s </w:t>
      </w:r>
      <w:r w:rsidR="002A4BDD" w:rsidRPr="007A7956">
        <w:t xml:space="preserve">larger volume. </w:t>
      </w:r>
    </w:p>
    <w:p w14:paraId="2AC01FDF" w14:textId="179C1829" w:rsidR="00101BEA" w:rsidRPr="007A7956" w:rsidRDefault="00313C21" w:rsidP="00B40355">
      <w:pPr>
        <w:spacing w:line="360" w:lineRule="auto"/>
      </w:pPr>
      <w:r w:rsidRPr="007A7956">
        <w:t>Foam relative density</w:t>
      </w:r>
      <w:r w:rsidR="00F6656A" w:rsidRPr="007A7956">
        <w:t xml:space="preserve"> (</w:t>
      </w:r>
      <w:r w:rsidR="00F6656A" w:rsidRPr="007A7956">
        <w:rPr>
          <w:rFonts w:cstheme="minorHAnsi"/>
        </w:rPr>
        <w:t>ρ</w:t>
      </w:r>
      <w:r w:rsidR="00F6656A" w:rsidRPr="007A7956">
        <w:t>*/</w:t>
      </w:r>
      <w:proofErr w:type="spellStart"/>
      <w:r w:rsidR="00F6656A" w:rsidRPr="007A7956">
        <w:rPr>
          <w:rFonts w:cstheme="minorHAnsi"/>
        </w:rPr>
        <w:t>ρ</w:t>
      </w:r>
      <w:r w:rsidR="00F6656A" w:rsidRPr="007A7956">
        <w:rPr>
          <w:rFonts w:cstheme="minorHAnsi"/>
          <w:vertAlign w:val="subscript"/>
        </w:rPr>
        <w:t>s</w:t>
      </w:r>
      <w:proofErr w:type="spellEnd"/>
      <w:r w:rsidR="00F6656A" w:rsidRPr="007A7956">
        <w:t>),</w:t>
      </w:r>
      <w:r w:rsidR="003432F9" w:rsidRPr="007A7956">
        <w:t xml:space="preserve"> </w:t>
      </w:r>
      <w:r w:rsidR="00111B12" w:rsidRPr="007A7956">
        <w:t>where</w:t>
      </w:r>
      <w:r w:rsidR="00EA56E9" w:rsidRPr="007A7956">
        <w:t xml:space="preserve"> </w:t>
      </w:r>
      <w:r w:rsidR="00111B12" w:rsidRPr="007A7956">
        <w:rPr>
          <w:rFonts w:cstheme="minorHAnsi"/>
        </w:rPr>
        <w:t>ρ</w:t>
      </w:r>
      <w:r w:rsidR="00111B12" w:rsidRPr="007A7956">
        <w:t>*</w:t>
      </w:r>
      <w:r w:rsidR="0046223C" w:rsidRPr="007A7956">
        <w:t xml:space="preserve"> </w:t>
      </w:r>
      <w:r w:rsidR="00111B12" w:rsidRPr="007A7956">
        <w:t xml:space="preserve">is the </w:t>
      </w:r>
      <w:r w:rsidR="00EA56E9" w:rsidRPr="007A7956">
        <w:t>cellular material</w:t>
      </w:r>
      <w:r w:rsidR="003432F9" w:rsidRPr="007A7956">
        <w:t xml:space="preserve"> </w:t>
      </w:r>
      <w:r w:rsidR="00111B12" w:rsidRPr="007A7956">
        <w:t xml:space="preserve">density and </w:t>
      </w:r>
      <w:proofErr w:type="spellStart"/>
      <w:r w:rsidR="00111B12" w:rsidRPr="007A7956">
        <w:rPr>
          <w:rFonts w:cstheme="minorHAnsi"/>
        </w:rPr>
        <w:t>ρ</w:t>
      </w:r>
      <w:r w:rsidR="00111B12" w:rsidRPr="007A7956">
        <w:rPr>
          <w:rFonts w:cstheme="minorHAnsi"/>
          <w:vertAlign w:val="subscript"/>
        </w:rPr>
        <w:t>s</w:t>
      </w:r>
      <w:proofErr w:type="spellEnd"/>
      <w:r w:rsidR="00CA03DB" w:rsidRPr="007A7956">
        <w:t xml:space="preserve"> </w:t>
      </w:r>
      <w:r w:rsidR="00111B12" w:rsidRPr="007A7956">
        <w:t xml:space="preserve">is </w:t>
      </w:r>
      <w:r w:rsidR="00CA03DB" w:rsidRPr="007A7956">
        <w:t>the fabrication material</w:t>
      </w:r>
      <w:r w:rsidR="003432F9" w:rsidRPr="007A7956">
        <w:t xml:space="preserve"> </w:t>
      </w:r>
      <w:r w:rsidR="00111B12" w:rsidRPr="007A7956">
        <w:t>density</w:t>
      </w:r>
      <w:r w:rsidR="00E96967" w:rsidRPr="007A7956">
        <w:t xml:space="preserve"> </w:t>
      </w:r>
      <w:r w:rsidR="004B09A9" w:rsidRPr="004B09A9">
        <w:rPr>
          <w:noProof/>
          <w:vertAlign w:val="superscript"/>
        </w:rPr>
        <w:t>43</w:t>
      </w:r>
      <w:r w:rsidR="00111B12" w:rsidRPr="007A7956">
        <w:t>,</w:t>
      </w:r>
      <w:r w:rsidR="00913AC3" w:rsidRPr="007A7956">
        <w:rPr>
          <w:noProof/>
        </w:rPr>
        <w:t xml:space="preserve"> </w:t>
      </w:r>
      <w:r w:rsidRPr="007A7956">
        <w:t xml:space="preserve">was calculated by </w:t>
      </w:r>
      <w:proofErr w:type="spellStart"/>
      <w:r w:rsidRPr="007A7956">
        <w:t>binarising</w:t>
      </w:r>
      <w:proofErr w:type="spellEnd"/>
      <w:r w:rsidRPr="007A7956">
        <w:t xml:space="preserve"> the 8-bit volumes (</w:t>
      </w:r>
      <w:r w:rsidRPr="007A7956">
        <w:rPr>
          <w:iCs/>
        </w:rPr>
        <w:t>i.e.,</w:t>
      </w:r>
      <w:r w:rsidRPr="007A7956">
        <w:t xml:space="preserve"> image digitisation into </w:t>
      </w:r>
      <w:r w:rsidR="00BB6633" w:rsidRPr="007A7956">
        <w:t>either zeros or ones</w:t>
      </w:r>
      <w:r w:rsidRPr="007A7956">
        <w:t xml:space="preserve">) using </w:t>
      </w:r>
      <w:r w:rsidR="008F75A9" w:rsidRPr="007A7956">
        <w:t>the</w:t>
      </w:r>
      <w:r w:rsidRPr="007A7956">
        <w:t xml:space="preserve"> threshold standard </w:t>
      </w:r>
      <w:r w:rsidR="008F75A9" w:rsidRPr="007A7956">
        <w:t>presented by Reinhart</w:t>
      </w:r>
      <w:r w:rsidR="00913AC3" w:rsidRPr="007A7956">
        <w:t xml:space="preserve"> </w:t>
      </w:r>
      <w:r w:rsidR="004B09A9" w:rsidRPr="004B09A9">
        <w:rPr>
          <w:noProof/>
          <w:vertAlign w:val="superscript"/>
        </w:rPr>
        <w:t>44</w:t>
      </w:r>
      <w:r w:rsidR="008F75A9" w:rsidRPr="007A7956">
        <w:t xml:space="preserve"> </w:t>
      </w:r>
      <w:r w:rsidRPr="007A7956">
        <w:t xml:space="preserve">to extract the foam structure.  A region was cropped to include the internal region of the foam and exclude artefacts that were in the upper and lower 50 voxels of the scan.  The relative density was calculated by dividing the number of voxels representing the foam structure by the total number of voxels within a given slice using the standard voxel counter included within </w:t>
      </w:r>
      <w:r w:rsidR="00A21963" w:rsidRPr="007A7956">
        <w:t>ImageJ</w:t>
      </w:r>
      <w:r w:rsidRPr="007A7956">
        <w:t xml:space="preserve"> to represent relative density as a function of distance in the </w:t>
      </w:r>
      <w:r w:rsidRPr="007A7956">
        <w:rPr>
          <w:i/>
          <w:iCs/>
        </w:rPr>
        <w:t>z</w:t>
      </w:r>
      <w:r w:rsidRPr="007A7956">
        <w:t xml:space="preserve">-axis.  </w:t>
      </w:r>
      <w:r w:rsidR="00101BEA" w:rsidRPr="007A7956">
        <w:t>An example of the pre</w:t>
      </w:r>
      <w:r w:rsidR="00111B12" w:rsidRPr="007A7956">
        <w:t>-</w:t>
      </w:r>
      <w:r w:rsidR="00101BEA" w:rsidRPr="007A7956">
        <w:t xml:space="preserve"> and post</w:t>
      </w:r>
      <w:r w:rsidR="00111B12" w:rsidRPr="007A7956">
        <w:t>-</w:t>
      </w:r>
      <w:r w:rsidR="00101BEA" w:rsidRPr="007A7956">
        <w:t xml:space="preserve">processed CT data is shown in </w:t>
      </w:r>
      <w:r w:rsidR="006F6855" w:rsidRPr="007A7956">
        <w:t xml:space="preserve">Figure </w:t>
      </w:r>
      <w:r w:rsidR="006F6855" w:rsidRPr="007A7956">
        <w:rPr>
          <w:noProof/>
        </w:rPr>
        <w:t>2</w:t>
      </w:r>
      <w:r w:rsidR="00101BEA" w:rsidRPr="007A7956">
        <w:t>.</w:t>
      </w:r>
    </w:p>
    <w:p w14:paraId="27937D5D" w14:textId="310086B2" w:rsidR="00101BEA" w:rsidRPr="007A7956" w:rsidRDefault="006D40AE" w:rsidP="00B40355">
      <w:pPr>
        <w:spacing w:line="360" w:lineRule="auto"/>
        <w:jc w:val="center"/>
      </w:pPr>
      <w:r w:rsidRPr="007A7956">
        <w:rPr>
          <w:noProof/>
          <w:lang w:eastAsia="zh-CN"/>
        </w:rPr>
        <mc:AlternateContent>
          <mc:Choice Requires="wps">
            <w:drawing>
              <wp:anchor distT="0" distB="0" distL="114300" distR="114300" simplePos="0" relativeHeight="251657728" behindDoc="0" locked="0" layoutInCell="1" allowOverlap="1" wp14:anchorId="7C3C3506" wp14:editId="5E518E7A">
                <wp:simplePos x="0" y="0"/>
                <wp:positionH relativeFrom="column">
                  <wp:posOffset>563374</wp:posOffset>
                </wp:positionH>
                <wp:positionV relativeFrom="paragraph">
                  <wp:posOffset>36394</wp:posOffset>
                </wp:positionV>
                <wp:extent cx="1833134" cy="1807131"/>
                <wp:effectExtent l="0" t="0" r="15240" b="22225"/>
                <wp:wrapNone/>
                <wp:docPr id="1" name="Rectangle 1"/>
                <wp:cNvGraphicFramePr/>
                <a:graphic xmlns:a="http://schemas.openxmlformats.org/drawingml/2006/main">
                  <a:graphicData uri="http://schemas.microsoft.com/office/word/2010/wordprocessingShape">
                    <wps:wsp>
                      <wps:cNvSpPr/>
                      <wps:spPr>
                        <a:xfrm>
                          <a:off x="0" y="0"/>
                          <a:ext cx="1833134" cy="1807131"/>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76E290D6" id="Rectangle 1" o:spid="_x0000_s1026" style="position:absolute;margin-left:44.35pt;margin-top:2.85pt;width:144.35pt;height:142.3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" filled="f" strokecolor="yellow" strokeweight="1pt"/>
            </w:pict>
          </mc:Fallback>
        </mc:AlternateContent>
      </w:r>
      <w:r w:rsidR="00101BEA" w:rsidRPr="007A7956">
        <w:rPr>
          <w:noProof/>
          <w:lang w:eastAsia="zh-CN"/>
        </w:rPr>
        <mc:AlternateContent>
          <mc:Choice Requires="wps">
            <w:drawing>
              <wp:anchor distT="0" distB="0" distL="114300" distR="114300" simplePos="0" relativeHeight="251651584" behindDoc="0" locked="0" layoutInCell="1" allowOverlap="1" wp14:anchorId="231A4059" wp14:editId="41235679">
                <wp:simplePos x="0" y="0"/>
                <wp:positionH relativeFrom="column">
                  <wp:posOffset>3006366</wp:posOffset>
                </wp:positionH>
                <wp:positionV relativeFrom="paragraph">
                  <wp:posOffset>16897</wp:posOffset>
                </wp:positionV>
                <wp:extent cx="352425" cy="2381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noFill/>
                        <a:ln w="9525">
                          <a:noFill/>
                          <a:miter lim="800000"/>
                          <a:headEnd/>
                          <a:tailEnd/>
                        </a:ln>
                      </wps:spPr>
                      <wps:txbx>
                        <w:txbxContent>
                          <w:p w14:paraId="6396D874" w14:textId="77777777" w:rsidR="00E54D72" w:rsidRPr="00AF6991" w:rsidRDefault="00E54D72" w:rsidP="00101BEA">
                            <w:pPr>
                              <w:rPr>
                                <w:b/>
                              </w:rPr>
                            </w:pPr>
                            <w:r>
                              <w:rPr>
                                <w:b/>
                              </w:rPr>
                              <w:t>b</w:t>
                            </w:r>
                            <w:r w:rsidRPr="00AF6991">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231A4059" id="_x0000_t202" coordsize="21600,21600" o:spt="202" path="m,l,21600r21600,l21600,xe">
                <v:stroke joinstyle="miter"/>
                <v:path gradientshapeok="t" o:connecttype="rect"/>
              </v:shapetype>
              <v:shape id="Text Box 25" o:spid="_x0000_s1026" type="#_x0000_t202" style="position:absolute;left:0;text-align:left;margin-left:236.7pt;margin-top:1.35pt;width:27.75pt;height:1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" filled="f" stroked="f">
                <v:textbox>
                  <w:txbxContent>
                    <w:p w14:paraId="6396D874" w14:textId="77777777" w:rsidR="00E54D72" w:rsidRPr="00AF6991" w:rsidRDefault="00E54D72" w:rsidP="00101BEA">
                      <w:pPr>
                        <w:rPr>
                          <w:b/>
                        </w:rPr>
                      </w:pPr>
                      <w:r>
                        <w:rPr>
                          <w:b/>
                        </w:rPr>
                        <w:t>b</w:t>
                      </w:r>
                      <w:r w:rsidRPr="00AF6991">
                        <w:rPr>
                          <w:b/>
                        </w:rPr>
                        <w:t>)</w:t>
                      </w:r>
                    </w:p>
                  </w:txbxContent>
                </v:textbox>
              </v:shape>
            </w:pict>
          </mc:Fallback>
        </mc:AlternateContent>
      </w:r>
      <w:r w:rsidR="00101BEA" w:rsidRPr="007A7956">
        <w:rPr>
          <w:noProof/>
          <w:lang w:eastAsia="zh-CN"/>
        </w:rPr>
        <mc:AlternateContent>
          <mc:Choice Requires="wps">
            <w:drawing>
              <wp:anchor distT="0" distB="0" distL="114300" distR="114300" simplePos="0" relativeHeight="251650560" behindDoc="0" locked="0" layoutInCell="1" allowOverlap="1" wp14:anchorId="03B92605" wp14:editId="70F43AEC">
                <wp:simplePos x="0" y="0"/>
                <wp:positionH relativeFrom="column">
                  <wp:posOffset>318053</wp:posOffset>
                </wp:positionH>
                <wp:positionV relativeFrom="paragraph">
                  <wp:posOffset>7316</wp:posOffset>
                </wp:positionV>
                <wp:extent cx="352425" cy="2381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noFill/>
                        <a:ln w="9525">
                          <a:noFill/>
                          <a:miter lim="800000"/>
                          <a:headEnd/>
                          <a:tailEnd/>
                        </a:ln>
                      </wps:spPr>
                      <wps:txbx>
                        <w:txbxContent>
                          <w:p w14:paraId="2CFAC0B8" w14:textId="77777777" w:rsidR="00E54D72" w:rsidRPr="00AF6991" w:rsidRDefault="00E54D72" w:rsidP="00101BEA">
                            <w:pPr>
                              <w:rPr>
                                <w:b/>
                              </w:rPr>
                            </w:pPr>
                            <w:r w:rsidRPr="00AF6991">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3B92605" id="Text Box 24" o:spid="_x0000_s1027" type="#_x0000_t202" style="position:absolute;left:0;text-align:left;margin-left:25.05pt;margin-top:.6pt;width:27.75pt;height:1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" filled="f" stroked="f">
                <v:textbox>
                  <w:txbxContent>
                    <w:p w14:paraId="2CFAC0B8" w14:textId="77777777" w:rsidR="00E54D72" w:rsidRPr="00AF6991" w:rsidRDefault="00E54D72" w:rsidP="00101BEA">
                      <w:pPr>
                        <w:rPr>
                          <w:b/>
                        </w:rPr>
                      </w:pPr>
                      <w:r w:rsidRPr="00AF6991">
                        <w:rPr>
                          <w:b/>
                        </w:rPr>
                        <w:t>a)</w:t>
                      </w:r>
                    </w:p>
                  </w:txbxContent>
                </v:textbox>
              </v:shape>
            </w:pict>
          </mc:Fallback>
        </mc:AlternateContent>
      </w:r>
      <w:r w:rsidR="00101BEA" w:rsidRPr="007A7956">
        <w:rPr>
          <w:noProof/>
          <w:lang w:eastAsia="zh-CN"/>
        </w:rPr>
        <w:drawing>
          <wp:inline distT="0" distB="0" distL="0" distR="0" wp14:anchorId="648556E9" wp14:editId="328FA438">
            <wp:extent cx="1897943" cy="1886197"/>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50" t="4364" r="3165" b="3942"/>
                    <a:stretch/>
                  </pic:blipFill>
                  <pic:spPr bwMode="auto">
                    <a:xfrm>
                      <a:off x="0" y="0"/>
                      <a:ext cx="1922397" cy="1910500"/>
                    </a:xfrm>
                    <a:prstGeom prst="rect">
                      <a:avLst/>
                    </a:prstGeom>
                    <a:noFill/>
                    <a:ln>
                      <a:noFill/>
                    </a:ln>
                    <a:extLst>
                      <a:ext uri="{53640926-AAD7-44D8-BBD7-CCE9431645EC}">
                        <a14:shadowObscured xmlns:a14="http://schemas.microsoft.com/office/drawing/2010/main"/>
                      </a:ext>
                    </a:extLst>
                  </pic:spPr>
                </pic:pic>
              </a:graphicData>
            </a:graphic>
          </wp:inline>
        </w:drawing>
      </w:r>
      <w:r w:rsidR="00101BEA" w:rsidRPr="007A7956">
        <w:tab/>
      </w:r>
      <w:r w:rsidR="00101BEA" w:rsidRPr="007A7956">
        <w:tab/>
      </w:r>
      <w:r w:rsidR="00101BEA" w:rsidRPr="007A7956">
        <w:rPr>
          <w:noProof/>
          <w:lang w:eastAsia="zh-CN"/>
        </w:rPr>
        <w:drawing>
          <wp:inline distT="0" distB="0" distL="0" distR="0" wp14:anchorId="1A7258B4" wp14:editId="7B8CEBB5">
            <wp:extent cx="1912877" cy="188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82" t="5739" r="1841" b="4870"/>
                    <a:stretch/>
                  </pic:blipFill>
                  <pic:spPr bwMode="auto">
                    <a:xfrm>
                      <a:off x="0" y="0"/>
                      <a:ext cx="1912877" cy="1886400"/>
                    </a:xfrm>
                    <a:prstGeom prst="rect">
                      <a:avLst/>
                    </a:prstGeom>
                    <a:noFill/>
                    <a:ln>
                      <a:noFill/>
                    </a:ln>
                    <a:extLst>
                      <a:ext uri="{53640926-AAD7-44D8-BBD7-CCE9431645EC}">
                        <a14:shadowObscured xmlns:a14="http://schemas.microsoft.com/office/drawing/2010/main"/>
                      </a:ext>
                    </a:extLst>
                  </pic:spPr>
                </pic:pic>
              </a:graphicData>
            </a:graphic>
          </wp:inline>
        </w:drawing>
      </w:r>
    </w:p>
    <w:p w14:paraId="603D19F9" w14:textId="3B39B329" w:rsidR="00101BEA" w:rsidRPr="007A7956" w:rsidRDefault="00101BEA" w:rsidP="00A95B3F">
      <w:pPr>
        <w:pStyle w:val="Caption"/>
        <w:rPr>
          <w:i/>
          <w:color w:val="auto"/>
        </w:rPr>
      </w:pPr>
      <w:bookmarkStart w:id="4" w:name="_Ref16064745"/>
      <w:r w:rsidRPr="007A7956">
        <w:rPr>
          <w:color w:val="auto"/>
        </w:rPr>
        <w:t xml:space="preserve">Figure </w:t>
      </w:r>
      <w:r w:rsidR="006F6855" w:rsidRPr="007A7956">
        <w:rPr>
          <w:noProof/>
          <w:color w:val="auto"/>
        </w:rPr>
        <w:t>2</w:t>
      </w:r>
      <w:bookmarkEnd w:id="4"/>
      <w:r w:rsidRPr="007A7956">
        <w:rPr>
          <w:color w:val="auto"/>
        </w:rPr>
        <w:t xml:space="preserve">: </w:t>
      </w:r>
      <w:r w:rsidR="00111B12" w:rsidRPr="007A7956">
        <w:rPr>
          <w:color w:val="auto"/>
        </w:rPr>
        <w:t xml:space="preserve"> </w:t>
      </w:r>
      <w:r w:rsidRPr="007A7956">
        <w:rPr>
          <w:b w:val="0"/>
          <w:color w:val="auto"/>
        </w:rPr>
        <w:t>Example of 45</w:t>
      </w:r>
      <w:r w:rsidR="00192CAD" w:rsidRPr="007A7956">
        <w:rPr>
          <w:b w:val="0"/>
          <w:color w:val="auto"/>
        </w:rPr>
        <w:t xml:space="preserve"> </w:t>
      </w:r>
      <w:r w:rsidRPr="007A7956">
        <w:rPr>
          <w:b w:val="0"/>
          <w:color w:val="auto"/>
        </w:rPr>
        <w:t xml:space="preserve">PPI foam structure </w:t>
      </w:r>
      <w:r w:rsidR="00BD2D30" w:rsidRPr="007A7956">
        <w:rPr>
          <w:b w:val="0"/>
          <w:color w:val="auto"/>
        </w:rPr>
        <w:t>along</w:t>
      </w:r>
      <w:r w:rsidR="00C4044E" w:rsidRPr="007A7956">
        <w:rPr>
          <w:b w:val="0"/>
          <w:color w:val="auto"/>
        </w:rPr>
        <w:t xml:space="preserve"> the </w:t>
      </w:r>
      <w:r w:rsidR="00C4044E" w:rsidRPr="007A7956">
        <w:rPr>
          <w:b w:val="0"/>
          <w:i/>
          <w:color w:val="auto"/>
        </w:rPr>
        <w:t>x</w:t>
      </w:r>
      <w:r w:rsidR="00C4044E" w:rsidRPr="007A7956">
        <w:rPr>
          <w:b w:val="0"/>
          <w:color w:val="auto"/>
        </w:rPr>
        <w:t>-</w:t>
      </w:r>
      <w:r w:rsidR="00C4044E" w:rsidRPr="007A7956">
        <w:rPr>
          <w:b w:val="0"/>
          <w:i/>
          <w:color w:val="auto"/>
        </w:rPr>
        <w:t>y</w:t>
      </w:r>
      <w:r w:rsidRPr="007A7956">
        <w:rPr>
          <w:b w:val="0"/>
          <w:color w:val="auto"/>
        </w:rPr>
        <w:t xml:space="preserve"> axis captured using CT where</w:t>
      </w:r>
      <w:r w:rsidR="00111B12" w:rsidRPr="007A7956">
        <w:rPr>
          <w:b w:val="0"/>
          <w:color w:val="auto"/>
        </w:rPr>
        <w:t>:</w:t>
      </w:r>
      <w:r w:rsidRPr="007A7956">
        <w:rPr>
          <w:b w:val="0"/>
          <w:color w:val="auto"/>
        </w:rPr>
        <w:t xml:space="preserve"> </w:t>
      </w:r>
      <w:r w:rsidRPr="007A7956">
        <w:rPr>
          <w:color w:val="auto"/>
        </w:rPr>
        <w:t>(a)</w:t>
      </w:r>
      <w:r w:rsidRPr="007A7956">
        <w:rPr>
          <w:b w:val="0"/>
          <w:color w:val="auto"/>
        </w:rPr>
        <w:t xml:space="preserve"> pre</w:t>
      </w:r>
      <w:r w:rsidR="00111B12" w:rsidRPr="007A7956">
        <w:rPr>
          <w:b w:val="0"/>
          <w:color w:val="auto"/>
        </w:rPr>
        <w:t>-</w:t>
      </w:r>
      <w:r w:rsidRPr="007A7956">
        <w:rPr>
          <w:b w:val="0"/>
          <w:color w:val="auto"/>
        </w:rPr>
        <w:t xml:space="preserve"> and </w:t>
      </w:r>
      <w:r w:rsidRPr="007A7956">
        <w:rPr>
          <w:color w:val="auto"/>
        </w:rPr>
        <w:t>(b)</w:t>
      </w:r>
      <w:r w:rsidRPr="007A7956">
        <w:rPr>
          <w:b w:val="0"/>
          <w:color w:val="auto"/>
        </w:rPr>
        <w:t xml:space="preserve"> post</w:t>
      </w:r>
      <w:r w:rsidR="00111B12" w:rsidRPr="007A7956">
        <w:rPr>
          <w:b w:val="0"/>
          <w:color w:val="auto"/>
        </w:rPr>
        <w:t>-</w:t>
      </w:r>
      <w:r w:rsidRPr="007A7956">
        <w:rPr>
          <w:b w:val="0"/>
          <w:color w:val="auto"/>
        </w:rPr>
        <w:t xml:space="preserve">processed data. </w:t>
      </w:r>
      <w:r w:rsidR="00111B12" w:rsidRPr="007A7956">
        <w:rPr>
          <w:b w:val="0"/>
          <w:color w:val="auto"/>
        </w:rPr>
        <w:t xml:space="preserve"> </w:t>
      </w:r>
      <w:r w:rsidRPr="007A7956">
        <w:rPr>
          <w:b w:val="0"/>
          <w:color w:val="auto"/>
        </w:rPr>
        <w:t xml:space="preserve">Yellow outline indicates area of </w:t>
      </w:r>
      <w:r w:rsidR="00111B12" w:rsidRPr="007A7956">
        <w:rPr>
          <w:b w:val="0"/>
          <w:color w:val="auto"/>
        </w:rPr>
        <w:t xml:space="preserve">crop </w:t>
      </w:r>
      <w:r w:rsidRPr="007A7956">
        <w:rPr>
          <w:b w:val="0"/>
          <w:color w:val="auto"/>
        </w:rPr>
        <w:t xml:space="preserve">extraction to ensure no artefacts from </w:t>
      </w:r>
      <w:r w:rsidR="00992FA2" w:rsidRPr="007A7956">
        <w:rPr>
          <w:b w:val="0"/>
          <w:color w:val="auto"/>
        </w:rPr>
        <w:t xml:space="preserve">the </w:t>
      </w:r>
      <w:r w:rsidRPr="007A7956">
        <w:rPr>
          <w:b w:val="0"/>
          <w:color w:val="auto"/>
        </w:rPr>
        <w:t>Perspex mould.</w:t>
      </w:r>
    </w:p>
    <w:p w14:paraId="6D37077D" w14:textId="44038414" w:rsidR="00C9554F" w:rsidRPr="007A7956" w:rsidRDefault="00C9554F" w:rsidP="00B40355">
      <w:pPr>
        <w:pStyle w:val="Heading2"/>
        <w:spacing w:line="360" w:lineRule="auto"/>
        <w:rPr>
          <w:i/>
        </w:rPr>
      </w:pPr>
      <w:r w:rsidRPr="007A7956">
        <w:rPr>
          <w:i/>
        </w:rPr>
        <w:t>Heat Model</w:t>
      </w:r>
    </w:p>
    <w:p w14:paraId="3E4FCDE0" w14:textId="12228BED" w:rsidR="00E2065B" w:rsidRPr="007A7956" w:rsidRDefault="00C9554F" w:rsidP="00B40355">
      <w:pPr>
        <w:spacing w:line="360" w:lineRule="auto"/>
      </w:pPr>
      <w:r w:rsidRPr="007A7956">
        <w:t xml:space="preserve">A two-dimensional heat transfer model was developed using COMSOL Multiphysics Version </w:t>
      </w:r>
      <w:r w:rsidR="00EA3076" w:rsidRPr="007A7956">
        <w:t xml:space="preserve">5.3a </w:t>
      </w:r>
      <w:r w:rsidR="004B09A9" w:rsidRPr="004B09A9">
        <w:rPr>
          <w:noProof/>
          <w:vertAlign w:val="superscript"/>
        </w:rPr>
        <w:t>45</w:t>
      </w:r>
      <w:r w:rsidR="00BE1E9E" w:rsidRPr="007A7956">
        <w:t xml:space="preserve"> </w:t>
      </w:r>
      <w:r w:rsidRPr="007A7956">
        <w:t xml:space="preserve">software to analyse </w:t>
      </w:r>
      <w:r w:rsidR="00E23B83" w:rsidRPr="007A7956">
        <w:t xml:space="preserve">the </w:t>
      </w:r>
      <w:r w:rsidRPr="007A7956">
        <w:t xml:space="preserve">heat transfer </w:t>
      </w:r>
      <w:r w:rsidR="00EA3076" w:rsidRPr="007A7956">
        <w:t>within</w:t>
      </w:r>
      <w:r w:rsidRPr="007A7956">
        <w:t xml:space="preserve"> the</w:t>
      </w:r>
      <w:r w:rsidR="004114E5" w:rsidRPr="007A7956">
        <w:t xml:space="preserve"> foam</w:t>
      </w:r>
      <w:r w:rsidRPr="007A7956">
        <w:t xml:space="preserve">.  </w:t>
      </w:r>
      <w:r w:rsidR="00E2065B" w:rsidRPr="007A7956">
        <w:t>The model comprised of two geometry domains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foam</m:t>
            </m:r>
          </m:sub>
        </m:sSub>
      </m:oMath>
      <w:r w:rsidR="00E2065B" w:rsidRPr="007A7956">
        <w:t xml:space="preserve"> and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Al</m:t>
            </m:r>
          </m:sub>
        </m:sSub>
      </m:oMath>
      <w:r w:rsidR="00E2065B" w:rsidRPr="007A7956">
        <w:t>) each with their own properties</w:t>
      </w:r>
      <w:r w:rsidRPr="007A7956">
        <w:t xml:space="preserve"> (</w:t>
      </w:r>
      <w:r w:rsidR="006F6855" w:rsidRPr="007A7956">
        <w:t xml:space="preserve">Table </w:t>
      </w:r>
      <w:r w:rsidR="006F6855" w:rsidRPr="007A7956">
        <w:rPr>
          <w:noProof/>
        </w:rPr>
        <w:t>1</w:t>
      </w:r>
      <w:r w:rsidRPr="007A7956">
        <w:t>)</w:t>
      </w:r>
      <w:r w:rsidR="00BE43D5" w:rsidRPr="007A7956">
        <w:t xml:space="preserve">.  The mould components were defined as </w:t>
      </w:r>
      <w:r w:rsidR="00287C35" w:rsidRPr="007A7956">
        <w:t xml:space="preserve">a </w:t>
      </w:r>
      <w:r w:rsidR="00BE43D5" w:rsidRPr="007A7956">
        <w:t xml:space="preserve">solid </w:t>
      </w:r>
      <w:r w:rsidR="00287C35" w:rsidRPr="007A7956">
        <w:t xml:space="preserve">material and </w:t>
      </w:r>
      <w:r w:rsidR="00BE43D5" w:rsidRPr="007A7956">
        <w:t xml:space="preserve">foam as porous. </w:t>
      </w:r>
      <w:r w:rsidR="00237790" w:rsidRPr="007A7956">
        <w:t xml:space="preserve"> </w:t>
      </w:r>
      <w:r w:rsidR="00EC33C1" w:rsidRPr="007A7956">
        <w:t>It should be noted tha</w:t>
      </w:r>
      <w:r w:rsidR="00237790" w:rsidRPr="007A7956">
        <w:t>t</w:t>
      </w:r>
      <w:r w:rsidR="00EC33C1" w:rsidRPr="007A7956">
        <w:t xml:space="preserve"> when a material is defined as porous in COMSOL</w:t>
      </w:r>
      <w:r w:rsidR="00446F29" w:rsidRPr="007A7956">
        <w:t>, u</w:t>
      </w:r>
      <w:r w:rsidR="00EC33C1" w:rsidRPr="007A7956">
        <w:t xml:space="preserve">nlike real foams, which comprised of a randomly distributed foam cell network, it is suspected that COMSOL homogenises the porous media into a single medium </w:t>
      </w:r>
      <w:r w:rsidR="004B09A9" w:rsidRPr="004B09A9">
        <w:rPr>
          <w:noProof/>
          <w:vertAlign w:val="superscript"/>
        </w:rPr>
        <w:t>46</w:t>
      </w:r>
      <w:r w:rsidR="00EC33C1" w:rsidRPr="007A7956">
        <w:t xml:space="preserve">.  </w:t>
      </w:r>
      <w:r w:rsidR="00E2065B" w:rsidRPr="007A7956">
        <w:t xml:space="preserve">A fixed heating source of 200°C was applied to the external boundaries (Dirichlet boundary condition, </w:t>
      </w:r>
      <m:oMath>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D</m:t>
            </m:r>
          </m:sub>
        </m:sSub>
      </m:oMath>
      <w:r w:rsidR="00E2065B" w:rsidRPr="007A7956">
        <w:t>) of the mould</w:t>
      </w:r>
      <w:r w:rsidR="006A78D7" w:rsidRPr="007A7956">
        <w:t xml:space="preserve"> (</w:t>
      </w:r>
      <w:r w:rsidR="006F6855" w:rsidRPr="007A7956">
        <w:t xml:space="preserve">Figure </w:t>
      </w:r>
      <w:r w:rsidR="006F6855" w:rsidRPr="007A7956">
        <w:rPr>
          <w:noProof/>
        </w:rPr>
        <w:t>3</w:t>
      </w:r>
      <w:r w:rsidR="00AA4DD3" w:rsidRPr="007A7956">
        <w:rPr>
          <w:noProof/>
        </w:rPr>
        <w:t>a</w:t>
      </w:r>
      <w:r w:rsidR="006A78D7" w:rsidRPr="007A7956">
        <w:t xml:space="preserve">). </w:t>
      </w:r>
      <w:r w:rsidRPr="007A7956">
        <w:t xml:space="preserve"> </w:t>
      </w:r>
      <w:r w:rsidR="00E2065B" w:rsidRPr="007A7956">
        <w:t>The governing equation for this problem is the steady-state heat equation for conduction</w:t>
      </w:r>
      <w:r w:rsidR="001A51A3" w:rsidRPr="007A7956">
        <w:t xml:space="preserve"> </w:t>
      </w:r>
      <w:r w:rsidR="004B09A9" w:rsidRPr="004B09A9">
        <w:rPr>
          <w:noProof/>
          <w:vertAlign w:val="superscript"/>
        </w:rPr>
        <w:t>47</w:t>
      </w:r>
      <w:r w:rsidR="001A51A3" w:rsidRPr="007A7956">
        <w:t>.</w:t>
      </w:r>
    </w:p>
    <w:p w14:paraId="23CF4A03" w14:textId="20EFCB70" w:rsidR="002C6D42" w:rsidRPr="007A7956" w:rsidRDefault="002C6D42" w:rsidP="00B40355">
      <w:pPr>
        <w:spacing w:line="360" w:lineRule="auto"/>
      </w:pPr>
      <w:r w:rsidRPr="007A7956">
        <w:lastRenderedPageBreak/>
        <w:t>The model was meshed using a quad element of size 1</w:t>
      </w:r>
      <w:r w:rsidR="00287C35" w:rsidRPr="007A7956">
        <w:t xml:space="preserve"> </w:t>
      </w:r>
      <w:r w:rsidRPr="007A7956">
        <w:t>mm and simulated between 0 to 3600 s</w:t>
      </w:r>
      <w:r w:rsidR="004404E6" w:rsidRPr="007A7956">
        <w:t>,</w:t>
      </w:r>
      <w:r w:rsidR="00CA0EC4" w:rsidRPr="007A7956">
        <w:t xml:space="preserve"> at 300 s intervals, yielding a </w:t>
      </w:r>
      <w:r w:rsidR="00287C35" w:rsidRPr="007A7956">
        <w:t>mean</w:t>
      </w:r>
      <w:r w:rsidR="00CA0EC4" w:rsidRPr="007A7956">
        <w:t xml:space="preserve"> solve time of 10 to 15 s.</w:t>
      </w:r>
      <w:r w:rsidRPr="007A7956">
        <w:t xml:space="preserve"> </w:t>
      </w:r>
      <w:r w:rsidR="00CC3B1A" w:rsidRPr="007A7956">
        <w:t xml:space="preserve"> </w:t>
      </w:r>
      <w:r w:rsidRPr="007A7956">
        <w:t>The model calculated temperature variations with respect to time, using the heat equation</w:t>
      </w:r>
      <w:r w:rsidR="00377932" w:rsidRPr="007A7956">
        <w:t xml:space="preserve"> </w:t>
      </w:r>
      <w:r w:rsidR="004B09A9" w:rsidRPr="004B09A9">
        <w:rPr>
          <w:noProof/>
          <w:vertAlign w:val="superscript"/>
        </w:rPr>
        <w:t>48</w:t>
      </w:r>
      <w:r w:rsidR="001E0172" w:rsidRPr="007A7956">
        <w:rPr>
          <w:noProof/>
        </w:rPr>
        <w:t>.</w:t>
      </w:r>
      <w:r w:rsidRPr="007A7956">
        <w:t xml:space="preserve"> </w:t>
      </w:r>
      <w:r w:rsidR="000A445B" w:rsidRPr="007A7956">
        <w:t xml:space="preserve"> </w:t>
      </w:r>
      <w:r w:rsidR="0092731A" w:rsidRPr="007A7956">
        <w:t xml:space="preserve">An example of the spatial temperature with respect to time is given in (Figure </w:t>
      </w:r>
      <w:r w:rsidR="0092731A" w:rsidRPr="007A7956">
        <w:rPr>
          <w:noProof/>
        </w:rPr>
        <w:t>3b</w:t>
      </w:r>
      <w:r w:rsidR="0092731A" w:rsidRPr="007A7956">
        <w:t>)</w:t>
      </w:r>
      <w:r w:rsidR="00CA629D" w:rsidRPr="007A7956">
        <w:t>.</w:t>
      </w:r>
    </w:p>
    <w:p w14:paraId="5AC0F94F" w14:textId="41D5D978" w:rsidR="00801A58" w:rsidRPr="007A7956" w:rsidRDefault="00E2065B" w:rsidP="00B40355">
      <w:pPr>
        <w:spacing w:line="360" w:lineRule="auto"/>
        <w:jc w:val="center"/>
      </w:pPr>
      <w:r w:rsidRPr="007A7956">
        <w:rPr>
          <w:noProof/>
          <w:lang w:eastAsia="zh-CN"/>
        </w:rPr>
        <mc:AlternateContent>
          <mc:Choice Requires="wps">
            <w:drawing>
              <wp:anchor distT="0" distB="0" distL="114300" distR="114300" simplePos="0" relativeHeight="251652608" behindDoc="0" locked="0" layoutInCell="1" allowOverlap="1" wp14:anchorId="4C09E78F" wp14:editId="6675B9FA">
                <wp:simplePos x="0" y="0"/>
                <wp:positionH relativeFrom="column">
                  <wp:posOffset>9525</wp:posOffset>
                </wp:positionH>
                <wp:positionV relativeFrom="paragraph">
                  <wp:posOffset>-73025</wp:posOffset>
                </wp:positionV>
                <wp:extent cx="352425" cy="2381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noFill/>
                        <a:ln w="9525">
                          <a:noFill/>
                          <a:miter lim="800000"/>
                          <a:headEnd/>
                          <a:tailEnd/>
                        </a:ln>
                      </wps:spPr>
                      <wps:txbx>
                        <w:txbxContent>
                          <w:p w14:paraId="694ED428" w14:textId="77777777" w:rsidR="00E54D72" w:rsidRPr="00AF6991" w:rsidRDefault="00E54D72" w:rsidP="00801A58">
                            <w:pPr>
                              <w:rPr>
                                <w:b/>
                              </w:rPr>
                            </w:pPr>
                            <w:r w:rsidRPr="00AF6991">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C09E78F" id="Text Box 2" o:spid="_x0000_s1028" type="#_x0000_t202" style="position:absolute;left:0;text-align:left;margin-left:.75pt;margin-top:-5.75pt;width:27.75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" filled="f" stroked="f">
                <v:textbox>
                  <w:txbxContent>
                    <w:p w14:paraId="694ED428" w14:textId="77777777" w:rsidR="00E54D72" w:rsidRPr="00AF6991" w:rsidRDefault="00E54D72" w:rsidP="00801A58">
                      <w:pPr>
                        <w:rPr>
                          <w:b/>
                        </w:rPr>
                      </w:pPr>
                      <w:r w:rsidRPr="00AF6991">
                        <w:rPr>
                          <w:b/>
                        </w:rPr>
                        <w:t>a)</w:t>
                      </w:r>
                    </w:p>
                  </w:txbxContent>
                </v:textbox>
              </v:shape>
            </w:pict>
          </mc:Fallback>
        </mc:AlternateContent>
      </w:r>
      <w:r w:rsidRPr="007A7956">
        <w:rPr>
          <w:noProof/>
          <w:lang w:eastAsia="zh-CN"/>
        </w:rPr>
        <w:drawing>
          <wp:inline distT="0" distB="0" distL="0" distR="0" wp14:anchorId="15C73D7F" wp14:editId="7CBE3E9B">
            <wp:extent cx="5731510" cy="1637030"/>
            <wp:effectExtent l="0" t="0" r="2540" b="1270"/>
            <wp:docPr id="44" name="Picture 4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637030"/>
                    </a:xfrm>
                    <a:prstGeom prst="rect">
                      <a:avLst/>
                    </a:prstGeom>
                  </pic:spPr>
                </pic:pic>
              </a:graphicData>
            </a:graphic>
          </wp:inline>
        </w:drawing>
      </w:r>
      <w:bookmarkStart w:id="5" w:name="_Ref408771193"/>
    </w:p>
    <w:p w14:paraId="3E851092" w14:textId="3275B935" w:rsidR="00492584" w:rsidRPr="007A7956" w:rsidRDefault="00492584" w:rsidP="00EF38A8">
      <w:pPr>
        <w:spacing w:line="360" w:lineRule="auto"/>
      </w:pPr>
      <w:r w:rsidRPr="007A7956">
        <w:rPr>
          <w:noProof/>
          <w:lang w:eastAsia="zh-CN"/>
        </w:rPr>
        <mc:AlternateContent>
          <mc:Choice Requires="wps">
            <w:drawing>
              <wp:anchor distT="0" distB="0" distL="114300" distR="114300" simplePos="0" relativeHeight="251662848" behindDoc="0" locked="0" layoutInCell="1" allowOverlap="1" wp14:anchorId="692AD178" wp14:editId="0844EB9A">
                <wp:simplePos x="0" y="0"/>
                <wp:positionH relativeFrom="margin">
                  <wp:align>left</wp:align>
                </wp:positionH>
                <wp:positionV relativeFrom="paragraph">
                  <wp:posOffset>87086</wp:posOffset>
                </wp:positionV>
                <wp:extent cx="352425" cy="3048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noFill/>
                        <a:ln w="9525">
                          <a:noFill/>
                          <a:miter lim="800000"/>
                          <a:headEnd/>
                          <a:tailEnd/>
                        </a:ln>
                      </wps:spPr>
                      <wps:txbx>
                        <w:txbxContent>
                          <w:p w14:paraId="5ECFCF6B" w14:textId="32B0EF2F" w:rsidR="00E54D72" w:rsidRPr="00AF6991" w:rsidRDefault="00E54D72" w:rsidP="00D90A46">
                            <w:pPr>
                              <w:rPr>
                                <w:b/>
                              </w:rPr>
                            </w:pPr>
                            <w:r>
                              <w:rPr>
                                <w:b/>
                              </w:rPr>
                              <w:t>b</w:t>
                            </w:r>
                            <w:r w:rsidRPr="00AF6991">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92AD178" id="Text Box 7" o:spid="_x0000_s1029" type="#_x0000_t202" style="position:absolute;margin-left:0;margin-top:6.85pt;width:27.75pt;height:24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" filled="f" stroked="f">
                <v:textbox>
                  <w:txbxContent>
                    <w:p w14:paraId="5ECFCF6B" w14:textId="32B0EF2F" w:rsidR="00E54D72" w:rsidRPr="00AF6991" w:rsidRDefault="00E54D72" w:rsidP="00D90A46">
                      <w:pPr>
                        <w:rPr>
                          <w:b/>
                        </w:rPr>
                      </w:pPr>
                      <w:r>
                        <w:rPr>
                          <w:b/>
                        </w:rPr>
                        <w:t>b</w:t>
                      </w:r>
                      <w:r w:rsidRPr="00AF6991">
                        <w:rPr>
                          <w:b/>
                        </w:rPr>
                        <w:t>)</w:t>
                      </w:r>
                    </w:p>
                  </w:txbxContent>
                </v:textbox>
                <w10:wrap anchorx="margin"/>
              </v:shape>
            </w:pict>
          </mc:Fallback>
        </mc:AlternateContent>
      </w:r>
    </w:p>
    <w:tbl>
      <w:tblPr>
        <w:tblStyle w:val="TableGrid"/>
        <w:tblW w:w="0" w:type="auto"/>
        <w:tblLook w:val="04A0" w:firstRow="1" w:lastRow="0" w:firstColumn="1" w:lastColumn="0" w:noHBand="0" w:noVBand="1"/>
      </w:tblPr>
      <w:tblGrid>
        <w:gridCol w:w="9016"/>
      </w:tblGrid>
      <w:tr w:rsidR="00EF38A8" w:rsidRPr="007A7956" w14:paraId="5EBACD8D" w14:textId="77777777" w:rsidTr="00416DC3">
        <w:tc>
          <w:tcPr>
            <w:tcW w:w="9242" w:type="dxa"/>
          </w:tcPr>
          <w:p w14:paraId="11D9771A" w14:textId="77777777" w:rsidR="00492584" w:rsidRPr="007A7956" w:rsidRDefault="00492584" w:rsidP="00416DC3">
            <w:pPr>
              <w:rPr>
                <w:b/>
                <w:bCs/>
              </w:rPr>
            </w:pPr>
            <w:r w:rsidRPr="007A7956">
              <w:rPr>
                <w:b/>
                <w:bCs/>
              </w:rPr>
              <w:t>Auxetic 45PPI - 4.88 VCR – 0 Minutes</w:t>
            </w:r>
          </w:p>
        </w:tc>
      </w:tr>
      <w:tr w:rsidR="00EF38A8" w:rsidRPr="007A7956" w14:paraId="40AD0477" w14:textId="77777777" w:rsidTr="00416DC3">
        <w:tc>
          <w:tcPr>
            <w:tcW w:w="9242" w:type="dxa"/>
          </w:tcPr>
          <w:p w14:paraId="3F6C8166" w14:textId="77777777" w:rsidR="00492584" w:rsidRPr="007A7956" w:rsidRDefault="00492584" w:rsidP="00416DC3">
            <w:pPr>
              <w:jc w:val="center"/>
            </w:pPr>
            <w:r w:rsidRPr="007A7956">
              <w:rPr>
                <w:noProof/>
                <w:lang w:eastAsia="zh-CN"/>
              </w:rPr>
              <w:drawing>
                <wp:inline distT="0" distB="0" distL="0" distR="0" wp14:anchorId="45CEEAE2" wp14:editId="2E15AB55">
                  <wp:extent cx="5486400" cy="3698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4898" r="4277"/>
                          <a:stretch/>
                        </pic:blipFill>
                        <pic:spPr bwMode="auto">
                          <a:xfrm>
                            <a:off x="0" y="0"/>
                            <a:ext cx="5486400" cy="36988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0237C402" w14:textId="77777777" w:rsidTr="00416DC3">
        <w:tc>
          <w:tcPr>
            <w:tcW w:w="9242" w:type="dxa"/>
          </w:tcPr>
          <w:p w14:paraId="48911DF9" w14:textId="77777777" w:rsidR="00492584" w:rsidRPr="007A7956" w:rsidRDefault="00492584" w:rsidP="00416DC3">
            <w:pPr>
              <w:rPr>
                <w:b/>
                <w:bCs/>
              </w:rPr>
            </w:pPr>
            <w:r w:rsidRPr="007A7956">
              <w:rPr>
                <w:b/>
                <w:bCs/>
              </w:rPr>
              <w:t>Auxetic 45PPI - 4.88 VCR – 5 Minutes</w:t>
            </w:r>
          </w:p>
        </w:tc>
      </w:tr>
      <w:tr w:rsidR="00EF38A8" w:rsidRPr="007A7956" w14:paraId="03F9AD2B" w14:textId="77777777" w:rsidTr="00416DC3">
        <w:tc>
          <w:tcPr>
            <w:tcW w:w="9242" w:type="dxa"/>
          </w:tcPr>
          <w:p w14:paraId="30673F71" w14:textId="77777777" w:rsidR="00492584" w:rsidRPr="007A7956" w:rsidRDefault="00492584" w:rsidP="00416DC3">
            <w:pPr>
              <w:jc w:val="center"/>
            </w:pPr>
            <w:r w:rsidRPr="007A7956">
              <w:rPr>
                <w:noProof/>
                <w:lang w:eastAsia="zh-CN"/>
              </w:rPr>
              <w:drawing>
                <wp:inline distT="0" distB="0" distL="0" distR="0" wp14:anchorId="105A9D72" wp14:editId="6E6F76BB">
                  <wp:extent cx="2328440" cy="54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645" t="36979" r="14248" b="36326"/>
                          <a:stretch/>
                        </pic:blipFill>
                        <pic:spPr bwMode="auto">
                          <a:xfrm>
                            <a:off x="0" y="0"/>
                            <a:ext cx="2328440"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51FF5754" w14:textId="77777777" w:rsidTr="00416DC3">
        <w:tc>
          <w:tcPr>
            <w:tcW w:w="9242" w:type="dxa"/>
          </w:tcPr>
          <w:p w14:paraId="1C75104F" w14:textId="77777777" w:rsidR="00492584" w:rsidRPr="007A7956" w:rsidRDefault="00492584" w:rsidP="00416DC3">
            <w:pPr>
              <w:rPr>
                <w:b/>
                <w:bCs/>
              </w:rPr>
            </w:pPr>
            <w:r w:rsidRPr="007A7956">
              <w:rPr>
                <w:b/>
                <w:bCs/>
              </w:rPr>
              <w:t>Auxetic 45PPI - 4.88 VCR – 10 Minutes</w:t>
            </w:r>
          </w:p>
        </w:tc>
      </w:tr>
      <w:tr w:rsidR="00EF38A8" w:rsidRPr="007A7956" w14:paraId="0704DB5D" w14:textId="77777777" w:rsidTr="00416DC3">
        <w:tc>
          <w:tcPr>
            <w:tcW w:w="9242" w:type="dxa"/>
          </w:tcPr>
          <w:p w14:paraId="4BC606EF" w14:textId="77777777" w:rsidR="00492584" w:rsidRPr="007A7956" w:rsidRDefault="00492584" w:rsidP="00416DC3">
            <w:pPr>
              <w:jc w:val="center"/>
            </w:pPr>
            <w:r w:rsidRPr="007A7956">
              <w:rPr>
                <w:noProof/>
                <w:lang w:eastAsia="zh-CN"/>
              </w:rPr>
              <w:drawing>
                <wp:inline distT="0" distB="0" distL="0" distR="0" wp14:anchorId="40600DC5" wp14:editId="20B00323">
                  <wp:extent cx="2427379" cy="54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77" t="38204" r="15079" b="36572"/>
                          <a:stretch/>
                        </pic:blipFill>
                        <pic:spPr bwMode="auto">
                          <a:xfrm>
                            <a:off x="0" y="0"/>
                            <a:ext cx="2427379"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6755106A" w14:textId="77777777" w:rsidTr="00416DC3">
        <w:tc>
          <w:tcPr>
            <w:tcW w:w="9242" w:type="dxa"/>
          </w:tcPr>
          <w:p w14:paraId="60603EC6" w14:textId="77777777" w:rsidR="00492584" w:rsidRPr="007A7956" w:rsidRDefault="00492584" w:rsidP="00416DC3">
            <w:pPr>
              <w:rPr>
                <w:b/>
                <w:bCs/>
              </w:rPr>
            </w:pPr>
            <w:r w:rsidRPr="007A7956">
              <w:rPr>
                <w:b/>
                <w:bCs/>
              </w:rPr>
              <w:t>Auxetic 45PPI - 4.88 VCR – 15 Minutes</w:t>
            </w:r>
          </w:p>
        </w:tc>
      </w:tr>
      <w:tr w:rsidR="00EF38A8" w:rsidRPr="007A7956" w14:paraId="1753E0C6" w14:textId="77777777" w:rsidTr="00416DC3">
        <w:tc>
          <w:tcPr>
            <w:tcW w:w="9242" w:type="dxa"/>
          </w:tcPr>
          <w:p w14:paraId="45638E38" w14:textId="77777777" w:rsidR="00492584" w:rsidRPr="007A7956" w:rsidRDefault="00492584" w:rsidP="00416DC3">
            <w:pPr>
              <w:jc w:val="center"/>
            </w:pPr>
            <w:r w:rsidRPr="007A7956">
              <w:rPr>
                <w:noProof/>
                <w:lang w:eastAsia="zh-CN"/>
              </w:rPr>
              <w:lastRenderedPageBreak/>
              <w:drawing>
                <wp:inline distT="0" distB="0" distL="0" distR="0" wp14:anchorId="68F1FE3B" wp14:editId="3BBD6C95">
                  <wp:extent cx="2353585" cy="54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11" t="37959" r="15412" b="36082"/>
                          <a:stretch/>
                        </pic:blipFill>
                        <pic:spPr bwMode="auto">
                          <a:xfrm>
                            <a:off x="0" y="0"/>
                            <a:ext cx="2353585"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22935669" w14:textId="77777777" w:rsidTr="00416DC3">
        <w:tc>
          <w:tcPr>
            <w:tcW w:w="9242" w:type="dxa"/>
          </w:tcPr>
          <w:p w14:paraId="07E2CB06" w14:textId="77777777" w:rsidR="00492584" w:rsidRPr="007A7956" w:rsidRDefault="00492584" w:rsidP="00416DC3">
            <w:pPr>
              <w:rPr>
                <w:b/>
                <w:bCs/>
              </w:rPr>
            </w:pPr>
            <w:r w:rsidRPr="007A7956">
              <w:rPr>
                <w:b/>
                <w:bCs/>
              </w:rPr>
              <w:t>Auxetic 45PPI - 4.88 VCR – 20 Minutes</w:t>
            </w:r>
          </w:p>
        </w:tc>
      </w:tr>
      <w:tr w:rsidR="00EF38A8" w:rsidRPr="007A7956" w14:paraId="4510C80F" w14:textId="77777777" w:rsidTr="00416DC3">
        <w:tc>
          <w:tcPr>
            <w:tcW w:w="9242" w:type="dxa"/>
          </w:tcPr>
          <w:p w14:paraId="0966BA96" w14:textId="77777777" w:rsidR="00492584" w:rsidRPr="007A7956" w:rsidRDefault="00492584" w:rsidP="00416DC3">
            <w:pPr>
              <w:jc w:val="center"/>
            </w:pPr>
            <w:r w:rsidRPr="007A7956">
              <w:rPr>
                <w:noProof/>
                <w:lang w:eastAsia="zh-CN"/>
              </w:rPr>
              <w:drawing>
                <wp:inline distT="0" distB="0" distL="0" distR="0" wp14:anchorId="3DF56560" wp14:editId="2E565691">
                  <wp:extent cx="2435294" cy="5400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309" t="37225" r="15245" b="37795"/>
                          <a:stretch/>
                        </pic:blipFill>
                        <pic:spPr bwMode="auto">
                          <a:xfrm>
                            <a:off x="0" y="0"/>
                            <a:ext cx="2435294"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05720ACA" w14:textId="77777777" w:rsidTr="00416DC3">
        <w:tc>
          <w:tcPr>
            <w:tcW w:w="9242" w:type="dxa"/>
          </w:tcPr>
          <w:p w14:paraId="2FD7D0CD" w14:textId="77777777" w:rsidR="00492584" w:rsidRPr="007A7956" w:rsidRDefault="00492584" w:rsidP="00416DC3">
            <w:pPr>
              <w:rPr>
                <w:b/>
                <w:bCs/>
              </w:rPr>
            </w:pPr>
            <w:r w:rsidRPr="007A7956">
              <w:rPr>
                <w:b/>
                <w:bCs/>
              </w:rPr>
              <w:t>Auxetic 45PPI - 4.88 VCR – 25 Minutes</w:t>
            </w:r>
          </w:p>
        </w:tc>
      </w:tr>
      <w:tr w:rsidR="00EF38A8" w:rsidRPr="007A7956" w14:paraId="4718AC05" w14:textId="77777777" w:rsidTr="00416DC3">
        <w:tc>
          <w:tcPr>
            <w:tcW w:w="9242" w:type="dxa"/>
          </w:tcPr>
          <w:p w14:paraId="03149159" w14:textId="77777777" w:rsidR="00492584" w:rsidRPr="007A7956" w:rsidRDefault="00492584" w:rsidP="00416DC3">
            <w:pPr>
              <w:jc w:val="center"/>
            </w:pPr>
            <w:r w:rsidRPr="007A7956">
              <w:rPr>
                <w:noProof/>
                <w:lang w:eastAsia="zh-CN"/>
              </w:rPr>
              <w:drawing>
                <wp:inline distT="0" distB="0" distL="0" distR="0" wp14:anchorId="2835B98E" wp14:editId="117F7006">
                  <wp:extent cx="2438020" cy="5400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642" t="38204" r="15576" b="37062"/>
                          <a:stretch/>
                        </pic:blipFill>
                        <pic:spPr bwMode="auto">
                          <a:xfrm>
                            <a:off x="0" y="0"/>
                            <a:ext cx="2438020"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4F086F26" w14:textId="77777777" w:rsidTr="00416DC3">
        <w:tc>
          <w:tcPr>
            <w:tcW w:w="9242" w:type="dxa"/>
          </w:tcPr>
          <w:p w14:paraId="188C0780" w14:textId="77777777" w:rsidR="00492584" w:rsidRPr="007A7956" w:rsidRDefault="00492584" w:rsidP="00416DC3">
            <w:pPr>
              <w:rPr>
                <w:b/>
                <w:bCs/>
              </w:rPr>
            </w:pPr>
            <w:r w:rsidRPr="007A7956">
              <w:rPr>
                <w:b/>
                <w:bCs/>
              </w:rPr>
              <w:t>Auxetic 45PPI - 4.88 VCR – 30 Minutes</w:t>
            </w:r>
          </w:p>
        </w:tc>
      </w:tr>
      <w:tr w:rsidR="00EF38A8" w:rsidRPr="007A7956" w14:paraId="4A66ADFE" w14:textId="77777777" w:rsidTr="00416DC3">
        <w:tc>
          <w:tcPr>
            <w:tcW w:w="9242" w:type="dxa"/>
          </w:tcPr>
          <w:p w14:paraId="119CE0BF" w14:textId="77777777" w:rsidR="00492584" w:rsidRPr="007A7956" w:rsidRDefault="00492584" w:rsidP="00416DC3">
            <w:pPr>
              <w:jc w:val="center"/>
            </w:pPr>
            <w:r w:rsidRPr="007A7956">
              <w:rPr>
                <w:noProof/>
                <w:lang w:eastAsia="zh-CN"/>
              </w:rPr>
              <w:drawing>
                <wp:inline distT="0" distB="0" distL="0" distR="0" wp14:anchorId="47A8823D" wp14:editId="63D59972">
                  <wp:extent cx="2459406" cy="54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09" t="37959" r="15245" b="37306"/>
                          <a:stretch/>
                        </pic:blipFill>
                        <pic:spPr bwMode="auto">
                          <a:xfrm>
                            <a:off x="0" y="0"/>
                            <a:ext cx="2459406"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56864280" w14:textId="77777777" w:rsidTr="00416DC3">
        <w:tc>
          <w:tcPr>
            <w:tcW w:w="9242" w:type="dxa"/>
          </w:tcPr>
          <w:p w14:paraId="602DC25D" w14:textId="77777777" w:rsidR="00492584" w:rsidRPr="007A7956" w:rsidRDefault="00492584" w:rsidP="00416DC3">
            <w:pPr>
              <w:rPr>
                <w:b/>
                <w:bCs/>
              </w:rPr>
            </w:pPr>
            <w:r w:rsidRPr="007A7956">
              <w:rPr>
                <w:b/>
                <w:bCs/>
              </w:rPr>
              <w:t>Auxetic 45PPI - 4.88 VCR – 35 Minutes</w:t>
            </w:r>
          </w:p>
        </w:tc>
      </w:tr>
      <w:tr w:rsidR="00EF38A8" w:rsidRPr="007A7956" w14:paraId="036C9125" w14:textId="77777777" w:rsidTr="00416DC3">
        <w:tc>
          <w:tcPr>
            <w:tcW w:w="9242" w:type="dxa"/>
          </w:tcPr>
          <w:p w14:paraId="77B204BC" w14:textId="77777777" w:rsidR="00492584" w:rsidRPr="007A7956" w:rsidRDefault="00492584" w:rsidP="00416DC3">
            <w:pPr>
              <w:jc w:val="center"/>
            </w:pPr>
            <w:r w:rsidRPr="007A7956">
              <w:rPr>
                <w:noProof/>
                <w:lang w:eastAsia="zh-CN"/>
              </w:rPr>
              <w:drawing>
                <wp:inline distT="0" distB="0" distL="0" distR="0" wp14:anchorId="5F50E64F" wp14:editId="7C326DAD">
                  <wp:extent cx="2454059" cy="54000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475" t="38449" r="15245" b="36817"/>
                          <a:stretch/>
                        </pic:blipFill>
                        <pic:spPr bwMode="auto">
                          <a:xfrm>
                            <a:off x="0" y="0"/>
                            <a:ext cx="2454059"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29C00588" w14:textId="77777777" w:rsidTr="00416DC3">
        <w:tc>
          <w:tcPr>
            <w:tcW w:w="9242" w:type="dxa"/>
          </w:tcPr>
          <w:p w14:paraId="7708DAD5" w14:textId="77777777" w:rsidR="00492584" w:rsidRPr="007A7956" w:rsidRDefault="00492584" w:rsidP="00416DC3">
            <w:pPr>
              <w:rPr>
                <w:b/>
                <w:bCs/>
              </w:rPr>
            </w:pPr>
            <w:r w:rsidRPr="007A7956">
              <w:rPr>
                <w:b/>
                <w:bCs/>
              </w:rPr>
              <w:t>Auxetic 45PPI - 4.88 VCR – 40 Minutes</w:t>
            </w:r>
          </w:p>
        </w:tc>
      </w:tr>
      <w:tr w:rsidR="00EF38A8" w:rsidRPr="007A7956" w14:paraId="2868C0B4" w14:textId="77777777" w:rsidTr="00416DC3">
        <w:tc>
          <w:tcPr>
            <w:tcW w:w="9242" w:type="dxa"/>
          </w:tcPr>
          <w:p w14:paraId="46A0F877" w14:textId="77777777" w:rsidR="00492584" w:rsidRPr="007A7956" w:rsidRDefault="00492584" w:rsidP="00416DC3">
            <w:pPr>
              <w:jc w:val="center"/>
            </w:pPr>
            <w:r w:rsidRPr="007A7956">
              <w:rPr>
                <w:noProof/>
                <w:lang w:eastAsia="zh-CN"/>
              </w:rPr>
              <w:drawing>
                <wp:inline distT="0" distB="0" distL="0" distR="0" wp14:anchorId="48AB78DF" wp14:editId="525CFC6E">
                  <wp:extent cx="2445882" cy="54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77" t="37714" r="15245" b="37306"/>
                          <a:stretch/>
                        </pic:blipFill>
                        <pic:spPr bwMode="auto">
                          <a:xfrm>
                            <a:off x="0" y="0"/>
                            <a:ext cx="2445882"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2E1DFB4D" w14:textId="77777777" w:rsidTr="00416DC3">
        <w:tc>
          <w:tcPr>
            <w:tcW w:w="9242" w:type="dxa"/>
          </w:tcPr>
          <w:p w14:paraId="55B57A34" w14:textId="77777777" w:rsidR="00492584" w:rsidRPr="007A7956" w:rsidRDefault="00492584" w:rsidP="00416DC3">
            <w:pPr>
              <w:rPr>
                <w:b/>
                <w:bCs/>
              </w:rPr>
            </w:pPr>
            <w:r w:rsidRPr="007A7956">
              <w:rPr>
                <w:b/>
                <w:bCs/>
              </w:rPr>
              <w:t>Auxetic 45PPI - 4.88 VCR – 45 Minutes</w:t>
            </w:r>
          </w:p>
        </w:tc>
      </w:tr>
      <w:tr w:rsidR="00EF38A8" w:rsidRPr="007A7956" w14:paraId="2DCF9008" w14:textId="77777777" w:rsidTr="00416DC3">
        <w:tc>
          <w:tcPr>
            <w:tcW w:w="9242" w:type="dxa"/>
          </w:tcPr>
          <w:p w14:paraId="4F3E8DB7" w14:textId="77777777" w:rsidR="00492584" w:rsidRPr="007A7956" w:rsidRDefault="00492584" w:rsidP="00416DC3">
            <w:pPr>
              <w:jc w:val="center"/>
            </w:pPr>
            <w:r w:rsidRPr="007A7956">
              <w:rPr>
                <w:noProof/>
                <w:lang w:eastAsia="zh-CN"/>
              </w:rPr>
              <w:drawing>
                <wp:inline distT="0" distB="0" distL="0" distR="0" wp14:anchorId="08B79893" wp14:editId="615F76D0">
                  <wp:extent cx="2383269" cy="54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310" t="37470" r="15411" b="37061"/>
                          <a:stretch/>
                        </pic:blipFill>
                        <pic:spPr bwMode="auto">
                          <a:xfrm>
                            <a:off x="0" y="0"/>
                            <a:ext cx="2383269"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26434BE0" w14:textId="77777777" w:rsidTr="00416DC3">
        <w:tc>
          <w:tcPr>
            <w:tcW w:w="9242" w:type="dxa"/>
          </w:tcPr>
          <w:p w14:paraId="0ED541A0" w14:textId="77777777" w:rsidR="00492584" w:rsidRPr="007A7956" w:rsidRDefault="00492584" w:rsidP="00416DC3">
            <w:pPr>
              <w:rPr>
                <w:b/>
                <w:bCs/>
              </w:rPr>
            </w:pPr>
            <w:r w:rsidRPr="007A7956">
              <w:rPr>
                <w:b/>
                <w:bCs/>
              </w:rPr>
              <w:t>Auxetic 45PPI - 4.88 VCR – 50 Minutes</w:t>
            </w:r>
          </w:p>
        </w:tc>
      </w:tr>
      <w:tr w:rsidR="00EF38A8" w:rsidRPr="007A7956" w14:paraId="0C50D9EF" w14:textId="77777777" w:rsidTr="00416DC3">
        <w:tc>
          <w:tcPr>
            <w:tcW w:w="9242" w:type="dxa"/>
          </w:tcPr>
          <w:p w14:paraId="7EC2A56A" w14:textId="77777777" w:rsidR="00492584" w:rsidRPr="007A7956" w:rsidRDefault="00492584" w:rsidP="00416DC3">
            <w:pPr>
              <w:jc w:val="center"/>
            </w:pPr>
            <w:r w:rsidRPr="007A7956">
              <w:rPr>
                <w:noProof/>
                <w:lang w:eastAsia="zh-CN"/>
              </w:rPr>
              <w:drawing>
                <wp:inline distT="0" distB="0" distL="0" distR="0" wp14:anchorId="6C615567" wp14:editId="591931A1">
                  <wp:extent cx="2438020" cy="54000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642" t="37714" r="15577" b="37551"/>
                          <a:stretch/>
                        </pic:blipFill>
                        <pic:spPr bwMode="auto">
                          <a:xfrm>
                            <a:off x="0" y="0"/>
                            <a:ext cx="2438020"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713C3970" w14:textId="77777777" w:rsidTr="00416DC3">
        <w:tc>
          <w:tcPr>
            <w:tcW w:w="9242" w:type="dxa"/>
          </w:tcPr>
          <w:p w14:paraId="14C55435" w14:textId="77777777" w:rsidR="00492584" w:rsidRPr="007A7956" w:rsidRDefault="00492584" w:rsidP="00416DC3">
            <w:pPr>
              <w:rPr>
                <w:b/>
                <w:bCs/>
              </w:rPr>
            </w:pPr>
            <w:r w:rsidRPr="007A7956">
              <w:rPr>
                <w:b/>
                <w:bCs/>
              </w:rPr>
              <w:t>Auxetic 45PPI - 4.88 VCR – 55 Minutes</w:t>
            </w:r>
          </w:p>
        </w:tc>
      </w:tr>
      <w:tr w:rsidR="00EF38A8" w:rsidRPr="007A7956" w14:paraId="41FDD464" w14:textId="77777777" w:rsidTr="00416DC3">
        <w:tc>
          <w:tcPr>
            <w:tcW w:w="9242" w:type="dxa"/>
          </w:tcPr>
          <w:p w14:paraId="2E7462C4" w14:textId="77777777" w:rsidR="00492584" w:rsidRPr="007A7956" w:rsidRDefault="00492584" w:rsidP="00416DC3">
            <w:pPr>
              <w:jc w:val="center"/>
            </w:pPr>
            <w:r w:rsidRPr="007A7956">
              <w:rPr>
                <w:noProof/>
                <w:lang w:eastAsia="zh-CN"/>
              </w:rPr>
              <w:drawing>
                <wp:inline distT="0" distB="0" distL="0" distR="0" wp14:anchorId="0C81711D" wp14:editId="2DDE7DAB">
                  <wp:extent cx="2437200" cy="511972"/>
                  <wp:effectExtent l="0" t="0" r="127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642" t="38449" r="15411" b="38041"/>
                          <a:stretch/>
                        </pic:blipFill>
                        <pic:spPr bwMode="auto">
                          <a:xfrm>
                            <a:off x="0" y="0"/>
                            <a:ext cx="2437200" cy="5119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8A8" w:rsidRPr="007A7956" w14:paraId="7816D18A" w14:textId="77777777" w:rsidTr="00416DC3">
        <w:tc>
          <w:tcPr>
            <w:tcW w:w="9242" w:type="dxa"/>
          </w:tcPr>
          <w:p w14:paraId="41C9DC57" w14:textId="77777777" w:rsidR="00492584" w:rsidRPr="007A7956" w:rsidRDefault="00492584" w:rsidP="00416DC3">
            <w:pPr>
              <w:rPr>
                <w:b/>
                <w:bCs/>
              </w:rPr>
            </w:pPr>
            <w:r w:rsidRPr="007A7956">
              <w:rPr>
                <w:b/>
                <w:bCs/>
              </w:rPr>
              <w:t>Auxetic 45PPI - 4.88 VCR – 60 Minutes</w:t>
            </w:r>
          </w:p>
        </w:tc>
      </w:tr>
      <w:tr w:rsidR="00492584" w:rsidRPr="007A7956" w14:paraId="3004DE3F" w14:textId="77777777" w:rsidTr="00416DC3">
        <w:tc>
          <w:tcPr>
            <w:tcW w:w="9242" w:type="dxa"/>
          </w:tcPr>
          <w:p w14:paraId="06A62C79" w14:textId="19A15A53" w:rsidR="00492584" w:rsidRPr="007A7956" w:rsidRDefault="00492584">
            <w:pPr>
              <w:jc w:val="center"/>
            </w:pPr>
            <w:r w:rsidRPr="007A7956">
              <w:rPr>
                <w:noProof/>
                <w:lang w:eastAsia="zh-CN"/>
              </w:rPr>
              <w:drawing>
                <wp:inline distT="0" distB="0" distL="0" distR="0" wp14:anchorId="2C11F75D" wp14:editId="4863041B">
                  <wp:extent cx="2451600" cy="54000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641" t="37959" r="15910" b="37551"/>
                          <a:stretch/>
                        </pic:blipFill>
                        <pic:spPr bwMode="auto">
                          <a:xfrm>
                            <a:off x="0" y="0"/>
                            <a:ext cx="2451600"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294D91" w14:textId="2A41EF46" w:rsidR="00D90A46" w:rsidRPr="007A7956" w:rsidRDefault="00D90A46" w:rsidP="00B40355">
      <w:pPr>
        <w:spacing w:line="360" w:lineRule="auto"/>
        <w:jc w:val="center"/>
      </w:pPr>
    </w:p>
    <w:p w14:paraId="1E86E61F" w14:textId="67401DDE" w:rsidR="00C9554F" w:rsidRPr="007A7956" w:rsidRDefault="00C9554F" w:rsidP="00A95B3F">
      <w:pPr>
        <w:pStyle w:val="Caption"/>
        <w:jc w:val="center"/>
        <w:rPr>
          <w:b w:val="0"/>
          <w:color w:val="auto"/>
        </w:rPr>
      </w:pPr>
      <w:bookmarkStart w:id="6" w:name="_Ref507494831"/>
      <w:bookmarkEnd w:id="5"/>
      <w:r w:rsidRPr="007A7956">
        <w:rPr>
          <w:color w:val="auto"/>
        </w:rPr>
        <w:t xml:space="preserve">Figure </w:t>
      </w:r>
      <w:r w:rsidR="006F6855" w:rsidRPr="007A7956">
        <w:rPr>
          <w:noProof/>
          <w:color w:val="auto"/>
        </w:rPr>
        <w:t>3</w:t>
      </w:r>
      <w:bookmarkEnd w:id="6"/>
      <w:proofErr w:type="gramStart"/>
      <w:r w:rsidRPr="007A7956">
        <w:rPr>
          <w:color w:val="auto"/>
        </w:rPr>
        <w:t xml:space="preserve">: </w:t>
      </w:r>
      <w:r w:rsidR="00237790" w:rsidRPr="007A7956">
        <w:rPr>
          <w:color w:val="auto"/>
        </w:rPr>
        <w:t xml:space="preserve"> </w:t>
      </w:r>
      <w:r w:rsidR="00A95B3F" w:rsidRPr="007A7956">
        <w:rPr>
          <w:color w:val="auto"/>
        </w:rPr>
        <w:t>(</w:t>
      </w:r>
      <w:proofErr w:type="gramEnd"/>
      <w:r w:rsidR="00D90A46" w:rsidRPr="007A7956">
        <w:rPr>
          <w:bCs/>
          <w:color w:val="auto"/>
        </w:rPr>
        <w:t>a)</w:t>
      </w:r>
      <w:r w:rsidR="00D90A46" w:rsidRPr="007A7956">
        <w:rPr>
          <w:b w:val="0"/>
          <w:color w:val="auto"/>
        </w:rPr>
        <w:t xml:space="preserve"> </w:t>
      </w:r>
      <w:r w:rsidR="00E2065B" w:rsidRPr="007A7956">
        <w:rPr>
          <w:b w:val="0"/>
          <w:color w:val="auto"/>
        </w:rPr>
        <w:t xml:space="preserve">Schematic of the two-dimensional model used for the heat transfer calculation highlighting geometry domains and Dirichlet boundary conditions and </w:t>
      </w:r>
      <w:r w:rsidR="00D90A46" w:rsidRPr="007A7956">
        <w:rPr>
          <w:b w:val="0"/>
          <w:color w:val="auto"/>
        </w:rPr>
        <w:t xml:space="preserve"> </w:t>
      </w:r>
      <w:r w:rsidR="00A95B3F" w:rsidRPr="007A7956">
        <w:rPr>
          <w:color w:val="auto"/>
        </w:rPr>
        <w:t>(</w:t>
      </w:r>
      <w:r w:rsidR="00D90A46" w:rsidRPr="007A7956">
        <w:rPr>
          <w:color w:val="auto"/>
        </w:rPr>
        <w:t>b)</w:t>
      </w:r>
      <w:r w:rsidR="00D90A46" w:rsidRPr="007A7956">
        <w:rPr>
          <w:b w:val="0"/>
          <w:color w:val="auto"/>
        </w:rPr>
        <w:t xml:space="preserve"> COMSOL model </w:t>
      </w:r>
      <w:r w:rsidR="00492584" w:rsidRPr="007A7956">
        <w:rPr>
          <w:b w:val="0"/>
          <w:color w:val="auto"/>
        </w:rPr>
        <w:t>heating profiles</w:t>
      </w:r>
      <w:r w:rsidR="00D90A46" w:rsidRPr="007A7956">
        <w:rPr>
          <w:b w:val="0"/>
          <w:color w:val="auto"/>
        </w:rPr>
        <w:t xml:space="preserve"> at </w:t>
      </w:r>
      <w:r w:rsidR="00492584" w:rsidRPr="007A7956">
        <w:rPr>
          <w:b w:val="0"/>
          <w:color w:val="auto"/>
        </w:rPr>
        <w:t>0 to 60</w:t>
      </w:r>
      <w:r w:rsidR="0021040B" w:rsidRPr="007A7956">
        <w:rPr>
          <w:b w:val="0"/>
          <w:color w:val="auto"/>
        </w:rPr>
        <w:t xml:space="preserve"> </w:t>
      </w:r>
      <w:r w:rsidR="006C0CEB" w:rsidRPr="007A7956">
        <w:rPr>
          <w:b w:val="0"/>
          <w:color w:val="auto"/>
        </w:rPr>
        <w:t>minutes</w:t>
      </w:r>
      <w:r w:rsidR="00D5572F" w:rsidRPr="007A7956">
        <w:rPr>
          <w:b w:val="0"/>
          <w:color w:val="auto"/>
        </w:rPr>
        <w:t xml:space="preserve"> indicating </w:t>
      </w:r>
      <w:r w:rsidR="002E57EF" w:rsidRPr="007A7956">
        <w:rPr>
          <w:b w:val="0"/>
          <w:color w:val="auto"/>
        </w:rPr>
        <w:t>l</w:t>
      </w:r>
      <w:r w:rsidR="0021040B" w:rsidRPr="007A7956">
        <w:rPr>
          <w:b w:val="0"/>
          <w:color w:val="auto"/>
        </w:rPr>
        <w:t>ocalised temperature</w:t>
      </w:r>
      <w:r w:rsidR="002E57EF" w:rsidRPr="007A7956">
        <w:rPr>
          <w:b w:val="0"/>
          <w:color w:val="auto"/>
        </w:rPr>
        <w:t xml:space="preserve"> in the </w:t>
      </w:r>
      <w:r w:rsidR="003970E6" w:rsidRPr="007A7956">
        <w:rPr>
          <w:b w:val="0"/>
          <w:i/>
          <w:color w:val="auto"/>
        </w:rPr>
        <w:t>x</w:t>
      </w:r>
      <w:r w:rsidR="002E57EF" w:rsidRPr="007A7956">
        <w:rPr>
          <w:b w:val="0"/>
          <w:color w:val="auto"/>
        </w:rPr>
        <w:t>-</w:t>
      </w:r>
      <w:r w:rsidR="003970E6" w:rsidRPr="007A7956">
        <w:rPr>
          <w:b w:val="0"/>
          <w:i/>
          <w:color w:val="auto"/>
        </w:rPr>
        <w:t>y</w:t>
      </w:r>
      <w:r w:rsidR="002E57EF" w:rsidRPr="007A7956">
        <w:rPr>
          <w:b w:val="0"/>
          <w:color w:val="auto"/>
        </w:rPr>
        <w:t xml:space="preserve"> axis</w:t>
      </w:r>
      <w:r w:rsidR="0021040B" w:rsidRPr="007A7956">
        <w:rPr>
          <w:b w:val="0"/>
          <w:color w:val="auto"/>
        </w:rPr>
        <w:t>.</w:t>
      </w:r>
      <w:r w:rsidR="00D5572F" w:rsidRPr="007A7956">
        <w:rPr>
          <w:b w:val="0"/>
          <w:color w:val="auto"/>
        </w:rPr>
        <w:t xml:space="preserve"> </w:t>
      </w:r>
    </w:p>
    <w:p w14:paraId="35FE35D8" w14:textId="74646AD8" w:rsidR="008949AA" w:rsidRPr="007A7956" w:rsidRDefault="008949AA" w:rsidP="0099523B">
      <w:pPr>
        <w:pStyle w:val="Caption"/>
        <w:spacing w:after="120"/>
        <w:jc w:val="center"/>
        <w:rPr>
          <w:b w:val="0"/>
          <w:iCs w:val="0"/>
          <w:color w:val="auto"/>
          <w:sz w:val="22"/>
          <w:szCs w:val="22"/>
        </w:rPr>
      </w:pPr>
    </w:p>
    <w:p w14:paraId="4B63D655" w14:textId="50224A14" w:rsidR="008949AA" w:rsidRPr="007A7956" w:rsidRDefault="008949AA" w:rsidP="008949AA"/>
    <w:p w14:paraId="4E80BAE1" w14:textId="3B8E2CDE" w:rsidR="008949AA" w:rsidRPr="007A7956" w:rsidRDefault="008949AA" w:rsidP="008949AA"/>
    <w:p w14:paraId="585C2666" w14:textId="77777777" w:rsidR="008949AA" w:rsidRPr="007A7956" w:rsidRDefault="008949AA" w:rsidP="00EF38A8"/>
    <w:p w14:paraId="78E151F7" w14:textId="77777777" w:rsidR="00492584" w:rsidRPr="007A7956" w:rsidRDefault="00492584" w:rsidP="00EF38A8"/>
    <w:p w14:paraId="150BEC98" w14:textId="048DE670" w:rsidR="00C9554F" w:rsidRPr="007A7956" w:rsidRDefault="00C9554F" w:rsidP="0099523B">
      <w:pPr>
        <w:pStyle w:val="Caption"/>
        <w:spacing w:after="120"/>
        <w:jc w:val="center"/>
        <w:rPr>
          <w:color w:val="auto"/>
        </w:rPr>
      </w:pPr>
      <w:bookmarkStart w:id="7" w:name="_Ref522269295"/>
      <w:r w:rsidRPr="007A7956">
        <w:rPr>
          <w:color w:val="auto"/>
        </w:rPr>
        <w:t xml:space="preserve">Table </w:t>
      </w:r>
      <w:r w:rsidR="006F6855" w:rsidRPr="007A7956">
        <w:rPr>
          <w:noProof/>
          <w:color w:val="auto"/>
        </w:rPr>
        <w:t>1</w:t>
      </w:r>
      <w:bookmarkEnd w:id="7"/>
      <w:r w:rsidRPr="007A7956">
        <w:rPr>
          <w:color w:val="auto"/>
        </w:rPr>
        <w:t xml:space="preserve">:  </w:t>
      </w:r>
      <w:r w:rsidRPr="007A7956">
        <w:rPr>
          <w:b w:val="0"/>
          <w:color w:val="auto"/>
        </w:rPr>
        <w:t>Heat model parameters</w:t>
      </w:r>
      <w:r w:rsidR="00593D53" w:rsidRPr="007A7956">
        <w:rPr>
          <w:b w:val="0"/>
          <w:color w:val="auto"/>
        </w:rPr>
        <w:t xml:space="preserve"> for the three volumetric compression ratios</w:t>
      </w:r>
      <w:r w:rsidR="003A0F0B" w:rsidRPr="007A7956">
        <w:rPr>
          <w:b w:val="0"/>
          <w:color w:val="auto"/>
        </w:rPr>
        <w:t xml:space="preserve">; </w:t>
      </w:r>
      <w:r w:rsidRPr="007A7956">
        <w:rPr>
          <w:b w:val="0"/>
          <w:color w:val="auto"/>
        </w:rPr>
        <w:t xml:space="preserve">values were </w:t>
      </w:r>
      <w:r w:rsidR="00C7503D" w:rsidRPr="007A7956">
        <w:rPr>
          <w:b w:val="0"/>
          <w:color w:val="auto"/>
        </w:rPr>
        <w:t>sourced from the</w:t>
      </w:r>
      <w:r w:rsidRPr="007A7956">
        <w:rPr>
          <w:b w:val="0"/>
          <w:color w:val="auto"/>
        </w:rPr>
        <w:t xml:space="preserve"> CES </w:t>
      </w:r>
      <w:proofErr w:type="spellStart"/>
      <w:r w:rsidR="00594AFF" w:rsidRPr="007A7956">
        <w:rPr>
          <w:b w:val="0"/>
          <w:color w:val="auto"/>
        </w:rPr>
        <w:t>E</w:t>
      </w:r>
      <w:r w:rsidRPr="007A7956">
        <w:rPr>
          <w:b w:val="0"/>
          <w:color w:val="auto"/>
        </w:rPr>
        <w:t>dupack</w:t>
      </w:r>
      <w:proofErr w:type="spellEnd"/>
      <w:r w:rsidR="00401D56" w:rsidRPr="007A7956">
        <w:rPr>
          <w:b w:val="0"/>
          <w:color w:val="auto"/>
        </w:rPr>
        <w:t xml:space="preserve"> software</w:t>
      </w:r>
      <w:r w:rsidR="009C2691" w:rsidRPr="007A7956">
        <w:rPr>
          <w:b w:val="0"/>
          <w:color w:val="auto"/>
        </w:rPr>
        <w:t xml:space="preserve"> </w:t>
      </w:r>
      <w:r w:rsidR="004B09A9" w:rsidRPr="004B09A9">
        <w:rPr>
          <w:b w:val="0"/>
          <w:noProof/>
          <w:color w:val="auto"/>
          <w:vertAlign w:val="superscript"/>
        </w:rPr>
        <w:t>49</w:t>
      </w:r>
    </w:p>
    <w:tbl>
      <w:tblPr>
        <w:tblStyle w:val="TableGrid"/>
        <w:tblW w:w="6080" w:type="dxa"/>
        <w:jc w:val="center"/>
        <w:tblLook w:val="04A0" w:firstRow="1" w:lastRow="0" w:firstColumn="1" w:lastColumn="0" w:noHBand="0" w:noVBand="1"/>
      </w:tblPr>
      <w:tblGrid>
        <w:gridCol w:w="3572"/>
        <w:gridCol w:w="946"/>
        <w:gridCol w:w="781"/>
        <w:gridCol w:w="781"/>
      </w:tblGrid>
      <w:tr w:rsidR="00EF38A8" w:rsidRPr="007A7956" w14:paraId="22745FB3" w14:textId="77777777" w:rsidTr="00330D10">
        <w:trPr>
          <w:trHeight w:val="300"/>
          <w:jc w:val="center"/>
        </w:trPr>
        <w:tc>
          <w:tcPr>
            <w:tcW w:w="6080" w:type="dxa"/>
            <w:gridSpan w:val="4"/>
            <w:noWrap/>
            <w:hideMark/>
          </w:tcPr>
          <w:p w14:paraId="058034C0" w14:textId="77777777" w:rsidR="00C9554F" w:rsidRPr="007A7956" w:rsidRDefault="00C9554F" w:rsidP="00B40355">
            <w:pPr>
              <w:spacing w:line="360" w:lineRule="auto"/>
              <w:jc w:val="center"/>
              <w:rPr>
                <w:b/>
                <w:lang w:eastAsia="en-GB"/>
              </w:rPr>
            </w:pPr>
            <w:r w:rsidRPr="007A7956">
              <w:rPr>
                <w:b/>
                <w:lang w:eastAsia="en-GB"/>
              </w:rPr>
              <w:t>Foam Properties</w:t>
            </w:r>
          </w:p>
        </w:tc>
      </w:tr>
      <w:tr w:rsidR="00EF38A8" w:rsidRPr="007A7956" w14:paraId="335F37CE" w14:textId="77777777" w:rsidTr="00330D10">
        <w:trPr>
          <w:trHeight w:val="300"/>
          <w:jc w:val="center"/>
        </w:trPr>
        <w:tc>
          <w:tcPr>
            <w:tcW w:w="6080" w:type="dxa"/>
            <w:gridSpan w:val="4"/>
            <w:noWrap/>
            <w:hideMark/>
          </w:tcPr>
          <w:p w14:paraId="65882779" w14:textId="77777777" w:rsidR="00C9554F" w:rsidRPr="007A7956" w:rsidRDefault="00C9554F" w:rsidP="00B40355">
            <w:pPr>
              <w:spacing w:line="360" w:lineRule="auto"/>
              <w:jc w:val="center"/>
              <w:rPr>
                <w:b/>
                <w:sz w:val="20"/>
                <w:szCs w:val="20"/>
                <w:lang w:eastAsia="en-GB"/>
              </w:rPr>
            </w:pPr>
            <w:r w:rsidRPr="007A7956">
              <w:rPr>
                <w:b/>
                <w:sz w:val="20"/>
                <w:szCs w:val="20"/>
                <w:lang w:eastAsia="en-GB"/>
              </w:rPr>
              <w:t>45 PPI</w:t>
            </w:r>
          </w:p>
        </w:tc>
      </w:tr>
      <w:tr w:rsidR="00EF38A8" w:rsidRPr="007A7956" w14:paraId="2A4603A1" w14:textId="77777777" w:rsidTr="00330D10">
        <w:trPr>
          <w:trHeight w:val="300"/>
          <w:jc w:val="center"/>
        </w:trPr>
        <w:tc>
          <w:tcPr>
            <w:tcW w:w="3572" w:type="dxa"/>
            <w:noWrap/>
            <w:hideMark/>
          </w:tcPr>
          <w:p w14:paraId="66ECB46C" w14:textId="77777777" w:rsidR="00C9554F" w:rsidRPr="007A7956" w:rsidRDefault="00C9554F" w:rsidP="00B40355">
            <w:pPr>
              <w:spacing w:line="360" w:lineRule="auto"/>
              <w:jc w:val="center"/>
              <w:rPr>
                <w:b/>
                <w:sz w:val="20"/>
                <w:szCs w:val="20"/>
                <w:lang w:eastAsia="en-GB"/>
              </w:rPr>
            </w:pPr>
            <w:r w:rsidRPr="007A7956">
              <w:rPr>
                <w:b/>
                <w:sz w:val="20"/>
                <w:szCs w:val="20"/>
                <w:lang w:eastAsia="en-GB"/>
              </w:rPr>
              <w:t>Volumetric compression:</w:t>
            </w:r>
          </w:p>
        </w:tc>
        <w:tc>
          <w:tcPr>
            <w:tcW w:w="946" w:type="dxa"/>
            <w:noWrap/>
            <w:hideMark/>
          </w:tcPr>
          <w:p w14:paraId="21D2843A" w14:textId="77777777" w:rsidR="00C9554F" w:rsidRPr="007A7956" w:rsidRDefault="00C9554F" w:rsidP="00B40355">
            <w:pPr>
              <w:spacing w:line="360" w:lineRule="auto"/>
              <w:jc w:val="center"/>
              <w:rPr>
                <w:b/>
                <w:sz w:val="20"/>
                <w:szCs w:val="20"/>
                <w:lang w:eastAsia="en-GB"/>
              </w:rPr>
            </w:pPr>
            <w:r w:rsidRPr="007A7956">
              <w:rPr>
                <w:b/>
                <w:sz w:val="20"/>
                <w:szCs w:val="20"/>
                <w:lang w:eastAsia="en-GB"/>
              </w:rPr>
              <w:t>4.88</w:t>
            </w:r>
          </w:p>
        </w:tc>
        <w:tc>
          <w:tcPr>
            <w:tcW w:w="781" w:type="dxa"/>
            <w:noWrap/>
            <w:hideMark/>
          </w:tcPr>
          <w:p w14:paraId="24277B9D" w14:textId="77777777" w:rsidR="00C9554F" w:rsidRPr="007A7956" w:rsidRDefault="00C9554F" w:rsidP="00B40355">
            <w:pPr>
              <w:spacing w:line="360" w:lineRule="auto"/>
              <w:jc w:val="center"/>
              <w:rPr>
                <w:b/>
                <w:sz w:val="20"/>
                <w:szCs w:val="20"/>
                <w:lang w:eastAsia="en-GB"/>
              </w:rPr>
            </w:pPr>
            <w:r w:rsidRPr="007A7956">
              <w:rPr>
                <w:b/>
                <w:sz w:val="20"/>
                <w:szCs w:val="20"/>
                <w:lang w:eastAsia="en-GB"/>
              </w:rPr>
              <w:t>3.91</w:t>
            </w:r>
          </w:p>
        </w:tc>
        <w:tc>
          <w:tcPr>
            <w:tcW w:w="781" w:type="dxa"/>
            <w:noWrap/>
            <w:hideMark/>
          </w:tcPr>
          <w:p w14:paraId="19BE0802" w14:textId="77777777" w:rsidR="00C9554F" w:rsidRPr="007A7956" w:rsidRDefault="00C9554F" w:rsidP="00B40355">
            <w:pPr>
              <w:spacing w:line="360" w:lineRule="auto"/>
              <w:jc w:val="center"/>
              <w:rPr>
                <w:b/>
                <w:sz w:val="20"/>
                <w:szCs w:val="20"/>
                <w:lang w:eastAsia="en-GB"/>
              </w:rPr>
            </w:pPr>
            <w:r w:rsidRPr="007A7956">
              <w:rPr>
                <w:b/>
                <w:sz w:val="20"/>
                <w:szCs w:val="20"/>
                <w:lang w:eastAsia="en-GB"/>
              </w:rPr>
              <w:t>2.93</w:t>
            </w:r>
          </w:p>
        </w:tc>
      </w:tr>
      <w:tr w:rsidR="00EF38A8" w:rsidRPr="007A7956" w14:paraId="6025C4E7" w14:textId="77777777" w:rsidTr="00330D10">
        <w:trPr>
          <w:trHeight w:val="300"/>
          <w:jc w:val="center"/>
        </w:trPr>
        <w:tc>
          <w:tcPr>
            <w:tcW w:w="3572" w:type="dxa"/>
            <w:noWrap/>
            <w:hideMark/>
          </w:tcPr>
          <w:p w14:paraId="5B05F53A" w14:textId="77777777" w:rsidR="00C9554F" w:rsidRPr="007A7956" w:rsidRDefault="00C9554F" w:rsidP="00B40355">
            <w:pPr>
              <w:spacing w:line="360" w:lineRule="auto"/>
              <w:jc w:val="center"/>
              <w:rPr>
                <w:b/>
                <w:sz w:val="20"/>
                <w:szCs w:val="20"/>
                <w:lang w:eastAsia="en-GB"/>
              </w:rPr>
            </w:pPr>
            <w:r w:rsidRPr="007A7956">
              <w:rPr>
                <w:sz w:val="20"/>
                <w:szCs w:val="20"/>
                <w:lang w:eastAsia="en-GB"/>
              </w:rPr>
              <w:t xml:space="preserve">Density </w:t>
            </w:r>
            <w:r w:rsidRPr="007A7956">
              <w:rPr>
                <w:iCs/>
                <w:sz w:val="20"/>
                <w:szCs w:val="20"/>
                <w:lang w:eastAsia="en-GB"/>
              </w:rPr>
              <w:t>(kg m</w:t>
            </w:r>
            <w:r w:rsidRPr="007A7956">
              <w:rPr>
                <w:iCs/>
                <w:sz w:val="20"/>
                <w:szCs w:val="20"/>
                <w:vertAlign w:val="superscript"/>
              </w:rPr>
              <w:t>–3</w:t>
            </w:r>
            <w:r w:rsidRPr="007A7956">
              <w:rPr>
                <w:iCs/>
                <w:sz w:val="20"/>
                <w:szCs w:val="20"/>
                <w:lang w:eastAsia="en-GB"/>
              </w:rPr>
              <w:t>)</w:t>
            </w:r>
          </w:p>
        </w:tc>
        <w:tc>
          <w:tcPr>
            <w:tcW w:w="946" w:type="dxa"/>
            <w:noWrap/>
            <w:hideMark/>
          </w:tcPr>
          <w:p w14:paraId="0E9DA5B0" w14:textId="19998B0E" w:rsidR="00C9554F" w:rsidRPr="007A7956" w:rsidRDefault="004C2A88" w:rsidP="00B40355">
            <w:pPr>
              <w:spacing w:line="360" w:lineRule="auto"/>
              <w:jc w:val="center"/>
              <w:rPr>
                <w:sz w:val="20"/>
                <w:szCs w:val="20"/>
                <w:lang w:eastAsia="en-GB"/>
              </w:rPr>
            </w:pPr>
            <w:r w:rsidRPr="007A7956">
              <w:rPr>
                <w:sz w:val="20"/>
                <w:szCs w:val="20"/>
                <w:lang w:eastAsia="en-GB"/>
              </w:rPr>
              <w:t>159</w:t>
            </w:r>
          </w:p>
        </w:tc>
        <w:tc>
          <w:tcPr>
            <w:tcW w:w="781" w:type="dxa"/>
            <w:noWrap/>
            <w:hideMark/>
          </w:tcPr>
          <w:p w14:paraId="50EA0ED4" w14:textId="2C723A47" w:rsidR="00C9554F" w:rsidRPr="007A7956" w:rsidRDefault="004C2A88" w:rsidP="00B40355">
            <w:pPr>
              <w:spacing w:line="360" w:lineRule="auto"/>
              <w:jc w:val="center"/>
              <w:rPr>
                <w:sz w:val="20"/>
                <w:szCs w:val="20"/>
                <w:lang w:eastAsia="en-GB"/>
              </w:rPr>
            </w:pPr>
            <w:r w:rsidRPr="007A7956">
              <w:rPr>
                <w:sz w:val="20"/>
                <w:szCs w:val="20"/>
                <w:lang w:eastAsia="en-GB"/>
              </w:rPr>
              <w:t>130</w:t>
            </w:r>
          </w:p>
        </w:tc>
        <w:tc>
          <w:tcPr>
            <w:tcW w:w="781" w:type="dxa"/>
            <w:noWrap/>
            <w:hideMark/>
          </w:tcPr>
          <w:p w14:paraId="3E47B634" w14:textId="39A1B128" w:rsidR="00C9554F" w:rsidRPr="007A7956" w:rsidRDefault="004C2A88" w:rsidP="00B40355">
            <w:pPr>
              <w:spacing w:line="360" w:lineRule="auto"/>
              <w:jc w:val="center"/>
              <w:rPr>
                <w:sz w:val="20"/>
                <w:szCs w:val="20"/>
                <w:lang w:eastAsia="en-GB"/>
              </w:rPr>
            </w:pPr>
            <w:r w:rsidRPr="007A7956">
              <w:rPr>
                <w:sz w:val="20"/>
                <w:szCs w:val="20"/>
                <w:lang w:eastAsia="en-GB"/>
              </w:rPr>
              <w:t>92</w:t>
            </w:r>
          </w:p>
        </w:tc>
      </w:tr>
      <w:tr w:rsidR="00EF38A8" w:rsidRPr="007A7956" w14:paraId="2502246A" w14:textId="77777777" w:rsidTr="00330D10">
        <w:trPr>
          <w:trHeight w:val="300"/>
          <w:jc w:val="center"/>
        </w:trPr>
        <w:tc>
          <w:tcPr>
            <w:tcW w:w="3572" w:type="dxa"/>
            <w:noWrap/>
            <w:hideMark/>
          </w:tcPr>
          <w:p w14:paraId="23FFADDB" w14:textId="77777777" w:rsidR="00C9554F" w:rsidRPr="007A7956" w:rsidRDefault="00C9554F" w:rsidP="00B40355">
            <w:pPr>
              <w:spacing w:line="360" w:lineRule="auto"/>
              <w:jc w:val="center"/>
              <w:rPr>
                <w:b/>
                <w:sz w:val="20"/>
                <w:szCs w:val="20"/>
                <w:lang w:eastAsia="en-GB"/>
              </w:rPr>
            </w:pPr>
            <w:r w:rsidRPr="007A7956">
              <w:rPr>
                <w:sz w:val="20"/>
                <w:szCs w:val="20"/>
                <w:lang w:eastAsia="en-GB"/>
              </w:rPr>
              <w:t xml:space="preserve">Thermal conductivity </w:t>
            </w:r>
            <w:r w:rsidRPr="007A7956">
              <w:rPr>
                <w:sz w:val="20"/>
                <w:szCs w:val="20"/>
              </w:rPr>
              <w:t>(W m</w:t>
            </w:r>
            <w:r w:rsidRPr="007A7956">
              <w:rPr>
                <w:sz w:val="20"/>
                <w:szCs w:val="20"/>
                <w:vertAlign w:val="superscript"/>
              </w:rPr>
              <w:t>–1</w:t>
            </w:r>
            <w:r w:rsidRPr="007A7956">
              <w:rPr>
                <w:sz w:val="20"/>
                <w:szCs w:val="20"/>
              </w:rPr>
              <w:t xml:space="preserve"> K</w:t>
            </w:r>
            <w:r w:rsidRPr="007A7956">
              <w:rPr>
                <w:sz w:val="20"/>
                <w:szCs w:val="20"/>
                <w:vertAlign w:val="superscript"/>
              </w:rPr>
              <w:t>–1</w:t>
            </w:r>
            <w:r w:rsidRPr="007A7956">
              <w:rPr>
                <w:sz w:val="20"/>
                <w:szCs w:val="20"/>
              </w:rPr>
              <w:t>)</w:t>
            </w:r>
          </w:p>
        </w:tc>
        <w:tc>
          <w:tcPr>
            <w:tcW w:w="946" w:type="dxa"/>
            <w:noWrap/>
            <w:hideMark/>
          </w:tcPr>
          <w:p w14:paraId="22BD7F88" w14:textId="7873586E" w:rsidR="00C9554F" w:rsidRPr="007A7956" w:rsidRDefault="004C2A88" w:rsidP="00B40355">
            <w:pPr>
              <w:spacing w:line="360" w:lineRule="auto"/>
              <w:jc w:val="center"/>
              <w:rPr>
                <w:sz w:val="20"/>
                <w:szCs w:val="20"/>
                <w:lang w:eastAsia="en-GB"/>
              </w:rPr>
            </w:pPr>
            <w:r w:rsidRPr="007A7956">
              <w:rPr>
                <w:sz w:val="20"/>
                <w:szCs w:val="20"/>
                <w:lang w:eastAsia="en-GB"/>
              </w:rPr>
              <w:t>0.025</w:t>
            </w:r>
          </w:p>
        </w:tc>
        <w:tc>
          <w:tcPr>
            <w:tcW w:w="781" w:type="dxa"/>
            <w:noWrap/>
            <w:hideMark/>
          </w:tcPr>
          <w:p w14:paraId="5AD23722" w14:textId="3D5EF4A4" w:rsidR="00C9554F" w:rsidRPr="007A7956" w:rsidRDefault="004C2A88" w:rsidP="00B40355">
            <w:pPr>
              <w:spacing w:line="360" w:lineRule="auto"/>
              <w:jc w:val="center"/>
              <w:rPr>
                <w:sz w:val="20"/>
                <w:szCs w:val="20"/>
                <w:lang w:eastAsia="en-GB"/>
              </w:rPr>
            </w:pPr>
            <w:r w:rsidRPr="007A7956">
              <w:rPr>
                <w:sz w:val="20"/>
                <w:szCs w:val="20"/>
                <w:lang w:eastAsia="en-GB"/>
              </w:rPr>
              <w:t>0.025</w:t>
            </w:r>
          </w:p>
        </w:tc>
        <w:tc>
          <w:tcPr>
            <w:tcW w:w="781" w:type="dxa"/>
            <w:noWrap/>
            <w:hideMark/>
          </w:tcPr>
          <w:p w14:paraId="4D99EC11" w14:textId="0468CE68" w:rsidR="00C9554F" w:rsidRPr="007A7956" w:rsidRDefault="004C2A88" w:rsidP="00B40355">
            <w:pPr>
              <w:spacing w:line="360" w:lineRule="auto"/>
              <w:jc w:val="center"/>
              <w:rPr>
                <w:sz w:val="20"/>
                <w:szCs w:val="20"/>
                <w:lang w:eastAsia="en-GB"/>
              </w:rPr>
            </w:pPr>
            <w:r w:rsidRPr="007A7956">
              <w:rPr>
                <w:sz w:val="20"/>
                <w:szCs w:val="20"/>
                <w:lang w:eastAsia="en-GB"/>
              </w:rPr>
              <w:t>0.025</w:t>
            </w:r>
          </w:p>
        </w:tc>
      </w:tr>
      <w:tr w:rsidR="00EF38A8" w:rsidRPr="007A7956" w14:paraId="60D0BFB6" w14:textId="77777777" w:rsidTr="00330D10">
        <w:trPr>
          <w:trHeight w:val="300"/>
          <w:jc w:val="center"/>
        </w:trPr>
        <w:tc>
          <w:tcPr>
            <w:tcW w:w="3572" w:type="dxa"/>
            <w:noWrap/>
            <w:hideMark/>
          </w:tcPr>
          <w:p w14:paraId="5E3BC0FC" w14:textId="77777777" w:rsidR="00C9554F" w:rsidRPr="007A7956" w:rsidRDefault="00C9554F" w:rsidP="00B40355">
            <w:pPr>
              <w:spacing w:line="360" w:lineRule="auto"/>
              <w:jc w:val="center"/>
              <w:rPr>
                <w:b/>
                <w:sz w:val="20"/>
                <w:szCs w:val="20"/>
                <w:lang w:eastAsia="en-GB"/>
              </w:rPr>
            </w:pPr>
            <w:r w:rsidRPr="007A7956">
              <w:rPr>
                <w:sz w:val="20"/>
                <w:szCs w:val="20"/>
                <w:lang w:eastAsia="en-GB"/>
              </w:rPr>
              <w:t xml:space="preserve">Specific heat capacity </w:t>
            </w:r>
            <w:r w:rsidRPr="007A7956">
              <w:rPr>
                <w:sz w:val="20"/>
                <w:szCs w:val="20"/>
              </w:rPr>
              <w:t>(J kg</w:t>
            </w:r>
            <w:r w:rsidRPr="007A7956">
              <w:rPr>
                <w:sz w:val="20"/>
                <w:szCs w:val="20"/>
                <w:vertAlign w:val="superscript"/>
              </w:rPr>
              <w:t>–1</w:t>
            </w:r>
            <w:r w:rsidRPr="007A7956">
              <w:rPr>
                <w:sz w:val="20"/>
                <w:szCs w:val="20"/>
              </w:rPr>
              <w:t xml:space="preserve"> K</w:t>
            </w:r>
            <w:r w:rsidRPr="007A7956">
              <w:rPr>
                <w:sz w:val="20"/>
                <w:szCs w:val="20"/>
                <w:vertAlign w:val="superscript"/>
              </w:rPr>
              <w:t>–1</w:t>
            </w:r>
            <w:r w:rsidRPr="007A7956">
              <w:rPr>
                <w:sz w:val="20"/>
                <w:szCs w:val="20"/>
              </w:rPr>
              <w:t>)</w:t>
            </w:r>
          </w:p>
        </w:tc>
        <w:tc>
          <w:tcPr>
            <w:tcW w:w="946" w:type="dxa"/>
            <w:noWrap/>
            <w:hideMark/>
          </w:tcPr>
          <w:p w14:paraId="35677284" w14:textId="77777777" w:rsidR="00C9554F" w:rsidRPr="007A7956" w:rsidRDefault="00C9554F" w:rsidP="00B40355">
            <w:pPr>
              <w:spacing w:line="360" w:lineRule="auto"/>
              <w:jc w:val="center"/>
              <w:rPr>
                <w:sz w:val="20"/>
                <w:szCs w:val="20"/>
                <w:lang w:eastAsia="en-GB"/>
              </w:rPr>
            </w:pPr>
            <w:r w:rsidRPr="007A7956">
              <w:rPr>
                <w:sz w:val="20"/>
                <w:szCs w:val="20"/>
                <w:lang w:eastAsia="en-GB"/>
              </w:rPr>
              <w:t>1650</w:t>
            </w:r>
          </w:p>
        </w:tc>
        <w:tc>
          <w:tcPr>
            <w:tcW w:w="781" w:type="dxa"/>
            <w:noWrap/>
            <w:hideMark/>
          </w:tcPr>
          <w:p w14:paraId="5CA10C2A" w14:textId="77777777" w:rsidR="00C9554F" w:rsidRPr="007A7956" w:rsidRDefault="00C9554F" w:rsidP="00B40355">
            <w:pPr>
              <w:spacing w:line="360" w:lineRule="auto"/>
              <w:jc w:val="center"/>
              <w:rPr>
                <w:sz w:val="20"/>
                <w:szCs w:val="20"/>
                <w:lang w:eastAsia="en-GB"/>
              </w:rPr>
            </w:pPr>
            <w:r w:rsidRPr="007A7956">
              <w:rPr>
                <w:sz w:val="20"/>
                <w:szCs w:val="20"/>
                <w:lang w:eastAsia="en-GB"/>
              </w:rPr>
              <w:t>1650</w:t>
            </w:r>
          </w:p>
        </w:tc>
        <w:tc>
          <w:tcPr>
            <w:tcW w:w="781" w:type="dxa"/>
            <w:noWrap/>
            <w:hideMark/>
          </w:tcPr>
          <w:p w14:paraId="295C9BC6" w14:textId="77777777" w:rsidR="00C9554F" w:rsidRPr="007A7956" w:rsidRDefault="00C9554F" w:rsidP="00B40355">
            <w:pPr>
              <w:spacing w:line="360" w:lineRule="auto"/>
              <w:jc w:val="center"/>
              <w:rPr>
                <w:sz w:val="20"/>
                <w:szCs w:val="20"/>
                <w:lang w:eastAsia="en-GB"/>
              </w:rPr>
            </w:pPr>
            <w:r w:rsidRPr="007A7956">
              <w:rPr>
                <w:sz w:val="20"/>
                <w:szCs w:val="20"/>
                <w:lang w:eastAsia="en-GB"/>
              </w:rPr>
              <w:t>1650</w:t>
            </w:r>
          </w:p>
        </w:tc>
      </w:tr>
      <w:tr w:rsidR="00EF38A8" w:rsidRPr="007A7956" w14:paraId="5553D237" w14:textId="77777777" w:rsidTr="00330D10">
        <w:trPr>
          <w:trHeight w:val="300"/>
          <w:jc w:val="center"/>
        </w:trPr>
        <w:tc>
          <w:tcPr>
            <w:tcW w:w="3572" w:type="dxa"/>
            <w:noWrap/>
          </w:tcPr>
          <w:p w14:paraId="729A4A77" w14:textId="12E66FFD" w:rsidR="004C2A88" w:rsidRPr="007A7956" w:rsidRDefault="004C2A88" w:rsidP="00B40355">
            <w:pPr>
              <w:spacing w:line="360" w:lineRule="auto"/>
              <w:jc w:val="center"/>
              <w:rPr>
                <w:sz w:val="20"/>
                <w:szCs w:val="20"/>
                <w:lang w:eastAsia="en-GB"/>
              </w:rPr>
            </w:pPr>
            <w:r w:rsidRPr="007A7956">
              <w:rPr>
                <w:sz w:val="20"/>
                <w:szCs w:val="20"/>
                <w:lang w:eastAsia="en-GB"/>
              </w:rPr>
              <w:t xml:space="preserve">Ratio </w:t>
            </w:r>
            <w:r w:rsidR="00946C91" w:rsidRPr="007A7956">
              <w:rPr>
                <w:sz w:val="20"/>
                <w:szCs w:val="20"/>
                <w:lang w:eastAsia="en-GB"/>
              </w:rPr>
              <w:t>s</w:t>
            </w:r>
            <w:r w:rsidRPr="007A7956">
              <w:rPr>
                <w:sz w:val="20"/>
                <w:szCs w:val="20"/>
                <w:lang w:eastAsia="en-GB"/>
              </w:rPr>
              <w:t xml:space="preserve">pecific </w:t>
            </w:r>
            <w:r w:rsidR="00946C91" w:rsidRPr="007A7956">
              <w:rPr>
                <w:sz w:val="20"/>
                <w:szCs w:val="20"/>
                <w:lang w:eastAsia="en-GB"/>
              </w:rPr>
              <w:t>h</w:t>
            </w:r>
            <w:r w:rsidRPr="007A7956">
              <w:rPr>
                <w:sz w:val="20"/>
                <w:szCs w:val="20"/>
                <w:lang w:eastAsia="en-GB"/>
              </w:rPr>
              <w:t>eat</w:t>
            </w:r>
          </w:p>
        </w:tc>
        <w:tc>
          <w:tcPr>
            <w:tcW w:w="946" w:type="dxa"/>
            <w:noWrap/>
          </w:tcPr>
          <w:p w14:paraId="2427AB72" w14:textId="7946B3D5" w:rsidR="004C2A88" w:rsidRPr="007A7956" w:rsidRDefault="004C2A88" w:rsidP="00B40355">
            <w:pPr>
              <w:spacing w:line="360" w:lineRule="auto"/>
              <w:jc w:val="center"/>
              <w:rPr>
                <w:sz w:val="20"/>
                <w:szCs w:val="20"/>
                <w:lang w:eastAsia="en-GB"/>
              </w:rPr>
            </w:pPr>
            <w:r w:rsidRPr="007A7956">
              <w:rPr>
                <w:sz w:val="20"/>
                <w:szCs w:val="20"/>
                <w:lang w:eastAsia="en-GB"/>
              </w:rPr>
              <w:t>1.4</w:t>
            </w:r>
          </w:p>
        </w:tc>
        <w:tc>
          <w:tcPr>
            <w:tcW w:w="781" w:type="dxa"/>
            <w:noWrap/>
          </w:tcPr>
          <w:p w14:paraId="20E903C4" w14:textId="4507953A" w:rsidR="004C2A88" w:rsidRPr="007A7956" w:rsidRDefault="004C2A88" w:rsidP="00B40355">
            <w:pPr>
              <w:spacing w:line="360" w:lineRule="auto"/>
              <w:jc w:val="center"/>
              <w:rPr>
                <w:sz w:val="20"/>
                <w:szCs w:val="20"/>
                <w:lang w:eastAsia="en-GB"/>
              </w:rPr>
            </w:pPr>
            <w:r w:rsidRPr="007A7956">
              <w:rPr>
                <w:sz w:val="20"/>
                <w:szCs w:val="20"/>
                <w:lang w:eastAsia="en-GB"/>
              </w:rPr>
              <w:t>1.4</w:t>
            </w:r>
          </w:p>
        </w:tc>
        <w:tc>
          <w:tcPr>
            <w:tcW w:w="781" w:type="dxa"/>
            <w:noWrap/>
          </w:tcPr>
          <w:p w14:paraId="26423765" w14:textId="01F051A9" w:rsidR="004C2A88" w:rsidRPr="007A7956" w:rsidRDefault="004C2A88" w:rsidP="00B40355">
            <w:pPr>
              <w:spacing w:line="360" w:lineRule="auto"/>
              <w:jc w:val="center"/>
              <w:rPr>
                <w:sz w:val="20"/>
                <w:szCs w:val="20"/>
                <w:lang w:eastAsia="en-GB"/>
              </w:rPr>
            </w:pPr>
            <w:r w:rsidRPr="007A7956">
              <w:rPr>
                <w:sz w:val="20"/>
                <w:szCs w:val="20"/>
                <w:lang w:eastAsia="en-GB"/>
              </w:rPr>
              <w:t>1.4</w:t>
            </w:r>
          </w:p>
        </w:tc>
      </w:tr>
      <w:tr w:rsidR="00EF38A8" w:rsidRPr="007A7956" w14:paraId="1391D147" w14:textId="77777777" w:rsidTr="00330D10">
        <w:trPr>
          <w:trHeight w:val="300"/>
          <w:jc w:val="center"/>
        </w:trPr>
        <w:tc>
          <w:tcPr>
            <w:tcW w:w="6080" w:type="dxa"/>
            <w:gridSpan w:val="4"/>
            <w:noWrap/>
            <w:hideMark/>
          </w:tcPr>
          <w:p w14:paraId="43579F94" w14:textId="1C920E87" w:rsidR="00C9554F" w:rsidRPr="007A7956" w:rsidRDefault="00C9554F" w:rsidP="00B40355">
            <w:pPr>
              <w:spacing w:line="360" w:lineRule="auto"/>
              <w:jc w:val="center"/>
              <w:rPr>
                <w:b/>
                <w:sz w:val="20"/>
                <w:szCs w:val="20"/>
                <w:lang w:eastAsia="en-GB"/>
              </w:rPr>
            </w:pPr>
            <w:r w:rsidRPr="007A7956">
              <w:rPr>
                <w:b/>
                <w:sz w:val="20"/>
                <w:szCs w:val="20"/>
                <w:lang w:eastAsia="en-GB"/>
              </w:rPr>
              <w:t>10 PPI</w:t>
            </w:r>
          </w:p>
        </w:tc>
      </w:tr>
      <w:tr w:rsidR="00EF38A8" w:rsidRPr="007A7956" w14:paraId="48059D2C" w14:textId="77777777" w:rsidTr="00330D10">
        <w:trPr>
          <w:trHeight w:val="300"/>
          <w:jc w:val="center"/>
        </w:trPr>
        <w:tc>
          <w:tcPr>
            <w:tcW w:w="3572" w:type="dxa"/>
            <w:noWrap/>
            <w:hideMark/>
          </w:tcPr>
          <w:p w14:paraId="5C164278" w14:textId="77777777" w:rsidR="00C9554F" w:rsidRPr="007A7956" w:rsidRDefault="00C9554F" w:rsidP="00B40355">
            <w:pPr>
              <w:spacing w:line="360" w:lineRule="auto"/>
              <w:jc w:val="center"/>
              <w:rPr>
                <w:b/>
                <w:sz w:val="20"/>
                <w:szCs w:val="20"/>
                <w:lang w:eastAsia="en-GB"/>
              </w:rPr>
            </w:pPr>
            <w:r w:rsidRPr="007A7956">
              <w:rPr>
                <w:b/>
                <w:sz w:val="20"/>
                <w:szCs w:val="20"/>
                <w:lang w:eastAsia="en-GB"/>
              </w:rPr>
              <w:t>Volumetric compression:</w:t>
            </w:r>
          </w:p>
        </w:tc>
        <w:tc>
          <w:tcPr>
            <w:tcW w:w="946" w:type="dxa"/>
            <w:noWrap/>
            <w:hideMark/>
          </w:tcPr>
          <w:p w14:paraId="5D00DFD7" w14:textId="77777777" w:rsidR="00C9554F" w:rsidRPr="007A7956" w:rsidRDefault="00C9554F" w:rsidP="00B40355">
            <w:pPr>
              <w:spacing w:line="360" w:lineRule="auto"/>
              <w:jc w:val="center"/>
              <w:rPr>
                <w:b/>
                <w:sz w:val="20"/>
                <w:szCs w:val="20"/>
                <w:lang w:eastAsia="en-GB"/>
              </w:rPr>
            </w:pPr>
            <w:r w:rsidRPr="007A7956">
              <w:rPr>
                <w:b/>
                <w:sz w:val="20"/>
                <w:szCs w:val="20"/>
                <w:lang w:eastAsia="en-GB"/>
              </w:rPr>
              <w:t>4.88</w:t>
            </w:r>
          </w:p>
        </w:tc>
        <w:tc>
          <w:tcPr>
            <w:tcW w:w="781" w:type="dxa"/>
            <w:noWrap/>
            <w:hideMark/>
          </w:tcPr>
          <w:p w14:paraId="05982AAD" w14:textId="77777777" w:rsidR="00C9554F" w:rsidRPr="007A7956" w:rsidRDefault="00C9554F" w:rsidP="00B40355">
            <w:pPr>
              <w:spacing w:line="360" w:lineRule="auto"/>
              <w:jc w:val="center"/>
              <w:rPr>
                <w:b/>
                <w:sz w:val="20"/>
                <w:szCs w:val="20"/>
                <w:lang w:eastAsia="en-GB"/>
              </w:rPr>
            </w:pPr>
            <w:r w:rsidRPr="007A7956">
              <w:rPr>
                <w:b/>
                <w:sz w:val="20"/>
                <w:szCs w:val="20"/>
                <w:lang w:eastAsia="en-GB"/>
              </w:rPr>
              <w:t>3.91</w:t>
            </w:r>
          </w:p>
        </w:tc>
        <w:tc>
          <w:tcPr>
            <w:tcW w:w="781" w:type="dxa"/>
            <w:noWrap/>
            <w:hideMark/>
          </w:tcPr>
          <w:p w14:paraId="39A9F415" w14:textId="77777777" w:rsidR="00C9554F" w:rsidRPr="007A7956" w:rsidRDefault="00C9554F" w:rsidP="00B40355">
            <w:pPr>
              <w:spacing w:line="360" w:lineRule="auto"/>
              <w:jc w:val="center"/>
              <w:rPr>
                <w:b/>
                <w:sz w:val="20"/>
                <w:szCs w:val="20"/>
                <w:lang w:eastAsia="en-GB"/>
              </w:rPr>
            </w:pPr>
            <w:r w:rsidRPr="007A7956">
              <w:rPr>
                <w:b/>
                <w:sz w:val="20"/>
                <w:szCs w:val="20"/>
                <w:lang w:eastAsia="en-GB"/>
              </w:rPr>
              <w:t>2.93</w:t>
            </w:r>
          </w:p>
        </w:tc>
      </w:tr>
      <w:tr w:rsidR="00EF38A8" w:rsidRPr="007A7956" w14:paraId="00A27709" w14:textId="77777777" w:rsidTr="00330D10">
        <w:trPr>
          <w:trHeight w:val="300"/>
          <w:jc w:val="center"/>
        </w:trPr>
        <w:tc>
          <w:tcPr>
            <w:tcW w:w="3572" w:type="dxa"/>
            <w:noWrap/>
            <w:hideMark/>
          </w:tcPr>
          <w:p w14:paraId="1A6B8F22" w14:textId="77777777" w:rsidR="00C9554F" w:rsidRPr="007A7956" w:rsidRDefault="00C9554F" w:rsidP="00B40355">
            <w:pPr>
              <w:spacing w:line="360" w:lineRule="auto"/>
              <w:jc w:val="center"/>
              <w:rPr>
                <w:b/>
                <w:sz w:val="20"/>
                <w:szCs w:val="20"/>
                <w:lang w:eastAsia="en-GB"/>
              </w:rPr>
            </w:pPr>
            <w:r w:rsidRPr="007A7956">
              <w:rPr>
                <w:sz w:val="20"/>
                <w:szCs w:val="20"/>
                <w:lang w:eastAsia="en-GB"/>
              </w:rPr>
              <w:t xml:space="preserve">Density </w:t>
            </w:r>
            <w:r w:rsidRPr="007A7956">
              <w:rPr>
                <w:iCs/>
                <w:sz w:val="20"/>
                <w:szCs w:val="20"/>
                <w:lang w:eastAsia="en-GB"/>
              </w:rPr>
              <w:t>(kg m</w:t>
            </w:r>
            <w:r w:rsidRPr="007A7956">
              <w:rPr>
                <w:iCs/>
                <w:sz w:val="20"/>
                <w:szCs w:val="20"/>
                <w:vertAlign w:val="superscript"/>
              </w:rPr>
              <w:t>–3</w:t>
            </w:r>
            <w:r w:rsidRPr="007A7956">
              <w:rPr>
                <w:iCs/>
                <w:sz w:val="20"/>
                <w:szCs w:val="20"/>
                <w:lang w:eastAsia="en-GB"/>
              </w:rPr>
              <w:t>)</w:t>
            </w:r>
          </w:p>
        </w:tc>
        <w:tc>
          <w:tcPr>
            <w:tcW w:w="946" w:type="dxa"/>
            <w:noWrap/>
            <w:hideMark/>
          </w:tcPr>
          <w:p w14:paraId="2B5EBF47" w14:textId="72A6C44C" w:rsidR="00C9554F" w:rsidRPr="007A7956" w:rsidRDefault="004C2A88" w:rsidP="00B40355">
            <w:pPr>
              <w:spacing w:line="360" w:lineRule="auto"/>
              <w:jc w:val="center"/>
              <w:rPr>
                <w:sz w:val="20"/>
                <w:szCs w:val="20"/>
                <w:lang w:eastAsia="en-GB"/>
              </w:rPr>
            </w:pPr>
            <w:r w:rsidRPr="007A7956">
              <w:rPr>
                <w:sz w:val="20"/>
                <w:szCs w:val="20"/>
                <w:lang w:eastAsia="en-GB"/>
              </w:rPr>
              <w:t>203</w:t>
            </w:r>
          </w:p>
        </w:tc>
        <w:tc>
          <w:tcPr>
            <w:tcW w:w="781" w:type="dxa"/>
            <w:noWrap/>
            <w:hideMark/>
          </w:tcPr>
          <w:p w14:paraId="6CDCDBE9" w14:textId="2FAB07CC" w:rsidR="00C9554F" w:rsidRPr="007A7956" w:rsidRDefault="004C2A88" w:rsidP="00B40355">
            <w:pPr>
              <w:spacing w:line="360" w:lineRule="auto"/>
              <w:jc w:val="center"/>
              <w:rPr>
                <w:sz w:val="20"/>
                <w:szCs w:val="20"/>
                <w:lang w:eastAsia="en-GB"/>
              </w:rPr>
            </w:pPr>
            <w:r w:rsidRPr="007A7956">
              <w:rPr>
                <w:sz w:val="20"/>
                <w:szCs w:val="20"/>
                <w:lang w:eastAsia="en-GB"/>
              </w:rPr>
              <w:t>156</w:t>
            </w:r>
          </w:p>
        </w:tc>
        <w:tc>
          <w:tcPr>
            <w:tcW w:w="781" w:type="dxa"/>
            <w:noWrap/>
            <w:hideMark/>
          </w:tcPr>
          <w:p w14:paraId="6FED60AB" w14:textId="2ECD8DAF" w:rsidR="00C9554F" w:rsidRPr="007A7956" w:rsidRDefault="004C2A88" w:rsidP="00B40355">
            <w:pPr>
              <w:spacing w:line="360" w:lineRule="auto"/>
              <w:jc w:val="center"/>
              <w:rPr>
                <w:sz w:val="20"/>
                <w:szCs w:val="20"/>
                <w:lang w:eastAsia="en-GB"/>
              </w:rPr>
            </w:pPr>
            <w:r w:rsidRPr="007A7956">
              <w:rPr>
                <w:sz w:val="20"/>
                <w:szCs w:val="20"/>
                <w:lang w:eastAsia="en-GB"/>
              </w:rPr>
              <w:t>113</w:t>
            </w:r>
          </w:p>
        </w:tc>
      </w:tr>
      <w:tr w:rsidR="00EF38A8" w:rsidRPr="007A7956" w14:paraId="60E7D7FA" w14:textId="77777777" w:rsidTr="00330D10">
        <w:trPr>
          <w:trHeight w:val="300"/>
          <w:jc w:val="center"/>
        </w:trPr>
        <w:tc>
          <w:tcPr>
            <w:tcW w:w="3572" w:type="dxa"/>
            <w:noWrap/>
            <w:hideMark/>
          </w:tcPr>
          <w:p w14:paraId="73BD51EF" w14:textId="77777777" w:rsidR="004C2A88" w:rsidRPr="007A7956" w:rsidRDefault="004C2A88" w:rsidP="00B40355">
            <w:pPr>
              <w:spacing w:line="360" w:lineRule="auto"/>
              <w:jc w:val="center"/>
              <w:rPr>
                <w:b/>
                <w:sz w:val="20"/>
                <w:szCs w:val="20"/>
                <w:lang w:eastAsia="en-GB"/>
              </w:rPr>
            </w:pPr>
            <w:r w:rsidRPr="007A7956">
              <w:rPr>
                <w:sz w:val="20"/>
                <w:szCs w:val="20"/>
                <w:lang w:eastAsia="en-GB"/>
              </w:rPr>
              <w:t xml:space="preserve">Thermal conductivity </w:t>
            </w:r>
            <w:r w:rsidRPr="007A7956">
              <w:rPr>
                <w:sz w:val="20"/>
                <w:szCs w:val="20"/>
              </w:rPr>
              <w:t>(W m</w:t>
            </w:r>
            <w:r w:rsidRPr="007A7956">
              <w:rPr>
                <w:sz w:val="20"/>
                <w:szCs w:val="20"/>
                <w:vertAlign w:val="superscript"/>
              </w:rPr>
              <w:t>–1</w:t>
            </w:r>
            <w:r w:rsidRPr="007A7956">
              <w:rPr>
                <w:sz w:val="20"/>
                <w:szCs w:val="20"/>
              </w:rPr>
              <w:t xml:space="preserve"> K</w:t>
            </w:r>
            <w:r w:rsidRPr="007A7956">
              <w:rPr>
                <w:sz w:val="20"/>
                <w:szCs w:val="20"/>
                <w:vertAlign w:val="superscript"/>
              </w:rPr>
              <w:t>–1</w:t>
            </w:r>
            <w:r w:rsidRPr="007A7956">
              <w:rPr>
                <w:sz w:val="20"/>
                <w:szCs w:val="20"/>
              </w:rPr>
              <w:t>)</w:t>
            </w:r>
          </w:p>
        </w:tc>
        <w:tc>
          <w:tcPr>
            <w:tcW w:w="946" w:type="dxa"/>
            <w:noWrap/>
            <w:hideMark/>
          </w:tcPr>
          <w:p w14:paraId="40FD2A79" w14:textId="0B86AEA9" w:rsidR="004C2A88" w:rsidRPr="007A7956" w:rsidRDefault="004C2A88" w:rsidP="00B40355">
            <w:pPr>
              <w:spacing w:line="360" w:lineRule="auto"/>
              <w:jc w:val="center"/>
              <w:rPr>
                <w:sz w:val="20"/>
                <w:szCs w:val="20"/>
                <w:lang w:eastAsia="en-GB"/>
              </w:rPr>
            </w:pPr>
            <w:r w:rsidRPr="007A7956">
              <w:rPr>
                <w:sz w:val="20"/>
                <w:szCs w:val="20"/>
                <w:lang w:eastAsia="en-GB"/>
              </w:rPr>
              <w:t>0.025</w:t>
            </w:r>
          </w:p>
        </w:tc>
        <w:tc>
          <w:tcPr>
            <w:tcW w:w="781" w:type="dxa"/>
            <w:noWrap/>
            <w:hideMark/>
          </w:tcPr>
          <w:p w14:paraId="4B533182" w14:textId="67C6E353" w:rsidR="004C2A88" w:rsidRPr="007A7956" w:rsidRDefault="004C2A88" w:rsidP="00B40355">
            <w:pPr>
              <w:spacing w:line="360" w:lineRule="auto"/>
              <w:jc w:val="center"/>
              <w:rPr>
                <w:sz w:val="20"/>
                <w:szCs w:val="20"/>
                <w:lang w:eastAsia="en-GB"/>
              </w:rPr>
            </w:pPr>
            <w:r w:rsidRPr="007A7956">
              <w:rPr>
                <w:sz w:val="20"/>
                <w:szCs w:val="20"/>
                <w:lang w:eastAsia="en-GB"/>
              </w:rPr>
              <w:t>0.025</w:t>
            </w:r>
          </w:p>
        </w:tc>
        <w:tc>
          <w:tcPr>
            <w:tcW w:w="781" w:type="dxa"/>
            <w:noWrap/>
            <w:hideMark/>
          </w:tcPr>
          <w:p w14:paraId="519F21FD" w14:textId="62A41A2F" w:rsidR="004C2A88" w:rsidRPr="007A7956" w:rsidRDefault="004C2A88" w:rsidP="00B40355">
            <w:pPr>
              <w:spacing w:line="360" w:lineRule="auto"/>
              <w:jc w:val="center"/>
              <w:rPr>
                <w:sz w:val="20"/>
                <w:szCs w:val="20"/>
                <w:lang w:eastAsia="en-GB"/>
              </w:rPr>
            </w:pPr>
            <w:r w:rsidRPr="007A7956">
              <w:rPr>
                <w:sz w:val="20"/>
                <w:szCs w:val="20"/>
                <w:lang w:eastAsia="en-GB"/>
              </w:rPr>
              <w:t>0.025</w:t>
            </w:r>
          </w:p>
        </w:tc>
      </w:tr>
      <w:tr w:rsidR="00EF38A8" w:rsidRPr="007A7956" w14:paraId="33CB6BC1" w14:textId="77777777" w:rsidTr="00330D10">
        <w:trPr>
          <w:trHeight w:val="300"/>
          <w:jc w:val="center"/>
        </w:trPr>
        <w:tc>
          <w:tcPr>
            <w:tcW w:w="3572" w:type="dxa"/>
            <w:noWrap/>
            <w:hideMark/>
          </w:tcPr>
          <w:p w14:paraId="39556F55" w14:textId="77777777" w:rsidR="00C9554F" w:rsidRPr="007A7956" w:rsidRDefault="00C9554F" w:rsidP="00B40355">
            <w:pPr>
              <w:spacing w:line="360" w:lineRule="auto"/>
              <w:jc w:val="center"/>
              <w:rPr>
                <w:b/>
                <w:sz w:val="20"/>
                <w:szCs w:val="20"/>
                <w:lang w:eastAsia="en-GB"/>
              </w:rPr>
            </w:pPr>
            <w:r w:rsidRPr="007A7956">
              <w:rPr>
                <w:sz w:val="20"/>
                <w:szCs w:val="20"/>
                <w:lang w:eastAsia="en-GB"/>
              </w:rPr>
              <w:t xml:space="preserve">Specific heat capacity </w:t>
            </w:r>
            <w:r w:rsidRPr="007A7956">
              <w:rPr>
                <w:sz w:val="20"/>
                <w:szCs w:val="20"/>
              </w:rPr>
              <w:t>(J kg</w:t>
            </w:r>
            <w:r w:rsidRPr="007A7956">
              <w:rPr>
                <w:sz w:val="20"/>
                <w:szCs w:val="20"/>
                <w:vertAlign w:val="superscript"/>
              </w:rPr>
              <w:t>–1</w:t>
            </w:r>
            <w:r w:rsidRPr="007A7956">
              <w:rPr>
                <w:sz w:val="20"/>
                <w:szCs w:val="20"/>
              </w:rPr>
              <w:t xml:space="preserve"> K</w:t>
            </w:r>
            <w:r w:rsidRPr="007A7956">
              <w:rPr>
                <w:sz w:val="20"/>
                <w:szCs w:val="20"/>
                <w:vertAlign w:val="superscript"/>
              </w:rPr>
              <w:t>–1</w:t>
            </w:r>
            <w:r w:rsidRPr="007A7956">
              <w:rPr>
                <w:sz w:val="20"/>
                <w:szCs w:val="20"/>
              </w:rPr>
              <w:t>)</w:t>
            </w:r>
          </w:p>
        </w:tc>
        <w:tc>
          <w:tcPr>
            <w:tcW w:w="946" w:type="dxa"/>
            <w:noWrap/>
            <w:hideMark/>
          </w:tcPr>
          <w:p w14:paraId="1D9CDDBB" w14:textId="77777777" w:rsidR="00C9554F" w:rsidRPr="007A7956" w:rsidRDefault="00C9554F" w:rsidP="00B40355">
            <w:pPr>
              <w:spacing w:line="360" w:lineRule="auto"/>
              <w:jc w:val="center"/>
              <w:rPr>
                <w:sz w:val="20"/>
                <w:szCs w:val="20"/>
                <w:lang w:eastAsia="en-GB"/>
              </w:rPr>
            </w:pPr>
            <w:r w:rsidRPr="007A7956">
              <w:rPr>
                <w:sz w:val="20"/>
                <w:szCs w:val="20"/>
                <w:lang w:eastAsia="en-GB"/>
              </w:rPr>
              <w:t>1650</w:t>
            </w:r>
          </w:p>
        </w:tc>
        <w:tc>
          <w:tcPr>
            <w:tcW w:w="781" w:type="dxa"/>
            <w:noWrap/>
            <w:hideMark/>
          </w:tcPr>
          <w:p w14:paraId="25F31E36" w14:textId="77777777" w:rsidR="00C9554F" w:rsidRPr="007A7956" w:rsidRDefault="00C9554F" w:rsidP="00B40355">
            <w:pPr>
              <w:spacing w:line="360" w:lineRule="auto"/>
              <w:jc w:val="center"/>
              <w:rPr>
                <w:sz w:val="20"/>
                <w:szCs w:val="20"/>
                <w:lang w:eastAsia="en-GB"/>
              </w:rPr>
            </w:pPr>
            <w:r w:rsidRPr="007A7956">
              <w:rPr>
                <w:sz w:val="20"/>
                <w:szCs w:val="20"/>
                <w:lang w:eastAsia="en-GB"/>
              </w:rPr>
              <w:t>1650</w:t>
            </w:r>
          </w:p>
        </w:tc>
        <w:tc>
          <w:tcPr>
            <w:tcW w:w="781" w:type="dxa"/>
            <w:noWrap/>
            <w:hideMark/>
          </w:tcPr>
          <w:p w14:paraId="7ADAB7D5" w14:textId="77777777" w:rsidR="00C9554F" w:rsidRPr="007A7956" w:rsidRDefault="00C9554F" w:rsidP="00B40355">
            <w:pPr>
              <w:spacing w:line="360" w:lineRule="auto"/>
              <w:jc w:val="center"/>
              <w:rPr>
                <w:sz w:val="20"/>
                <w:szCs w:val="20"/>
                <w:lang w:eastAsia="en-GB"/>
              </w:rPr>
            </w:pPr>
            <w:r w:rsidRPr="007A7956">
              <w:rPr>
                <w:sz w:val="20"/>
                <w:szCs w:val="20"/>
                <w:lang w:eastAsia="en-GB"/>
              </w:rPr>
              <w:t>1650</w:t>
            </w:r>
          </w:p>
        </w:tc>
      </w:tr>
      <w:tr w:rsidR="00EF38A8" w:rsidRPr="007A7956" w14:paraId="3918F3B9" w14:textId="77777777" w:rsidTr="00330D10">
        <w:trPr>
          <w:trHeight w:val="300"/>
          <w:jc w:val="center"/>
        </w:trPr>
        <w:tc>
          <w:tcPr>
            <w:tcW w:w="3572" w:type="dxa"/>
            <w:noWrap/>
          </w:tcPr>
          <w:p w14:paraId="33281C3E" w14:textId="4BA949BA" w:rsidR="004C2A88" w:rsidRPr="007A7956" w:rsidRDefault="004C2A88" w:rsidP="00B40355">
            <w:pPr>
              <w:spacing w:line="360" w:lineRule="auto"/>
              <w:jc w:val="center"/>
              <w:rPr>
                <w:sz w:val="20"/>
                <w:szCs w:val="20"/>
                <w:lang w:eastAsia="en-GB"/>
              </w:rPr>
            </w:pPr>
            <w:r w:rsidRPr="007A7956">
              <w:rPr>
                <w:sz w:val="20"/>
                <w:szCs w:val="20"/>
                <w:lang w:eastAsia="en-GB"/>
              </w:rPr>
              <w:t xml:space="preserve">Ratio </w:t>
            </w:r>
            <w:r w:rsidR="00946C91" w:rsidRPr="007A7956">
              <w:rPr>
                <w:sz w:val="20"/>
                <w:szCs w:val="20"/>
                <w:lang w:eastAsia="en-GB"/>
              </w:rPr>
              <w:t>s</w:t>
            </w:r>
            <w:r w:rsidRPr="007A7956">
              <w:rPr>
                <w:sz w:val="20"/>
                <w:szCs w:val="20"/>
                <w:lang w:eastAsia="en-GB"/>
              </w:rPr>
              <w:t xml:space="preserve">pecific </w:t>
            </w:r>
            <w:r w:rsidR="00946C91" w:rsidRPr="007A7956">
              <w:rPr>
                <w:sz w:val="20"/>
                <w:szCs w:val="20"/>
                <w:lang w:eastAsia="en-GB"/>
              </w:rPr>
              <w:t>h</w:t>
            </w:r>
            <w:r w:rsidRPr="007A7956">
              <w:rPr>
                <w:sz w:val="20"/>
                <w:szCs w:val="20"/>
                <w:lang w:eastAsia="en-GB"/>
              </w:rPr>
              <w:t>eat</w:t>
            </w:r>
          </w:p>
        </w:tc>
        <w:tc>
          <w:tcPr>
            <w:tcW w:w="946" w:type="dxa"/>
            <w:noWrap/>
          </w:tcPr>
          <w:p w14:paraId="24D03816" w14:textId="6840DBCA" w:rsidR="004C2A88" w:rsidRPr="007A7956" w:rsidRDefault="004C2A88" w:rsidP="00B40355">
            <w:pPr>
              <w:spacing w:line="360" w:lineRule="auto"/>
              <w:jc w:val="center"/>
              <w:rPr>
                <w:sz w:val="20"/>
                <w:szCs w:val="20"/>
                <w:lang w:eastAsia="en-GB"/>
              </w:rPr>
            </w:pPr>
            <w:r w:rsidRPr="007A7956">
              <w:rPr>
                <w:sz w:val="20"/>
                <w:szCs w:val="20"/>
                <w:lang w:eastAsia="en-GB"/>
              </w:rPr>
              <w:t>1.4</w:t>
            </w:r>
          </w:p>
        </w:tc>
        <w:tc>
          <w:tcPr>
            <w:tcW w:w="781" w:type="dxa"/>
            <w:noWrap/>
          </w:tcPr>
          <w:p w14:paraId="63047B5B" w14:textId="3188C923" w:rsidR="004C2A88" w:rsidRPr="007A7956" w:rsidRDefault="004C2A88" w:rsidP="00B40355">
            <w:pPr>
              <w:spacing w:line="360" w:lineRule="auto"/>
              <w:jc w:val="center"/>
              <w:rPr>
                <w:sz w:val="20"/>
                <w:szCs w:val="20"/>
                <w:lang w:eastAsia="en-GB"/>
              </w:rPr>
            </w:pPr>
            <w:r w:rsidRPr="007A7956">
              <w:rPr>
                <w:sz w:val="20"/>
                <w:szCs w:val="20"/>
                <w:lang w:eastAsia="en-GB"/>
              </w:rPr>
              <w:t>1.4</w:t>
            </w:r>
          </w:p>
        </w:tc>
        <w:tc>
          <w:tcPr>
            <w:tcW w:w="781" w:type="dxa"/>
            <w:noWrap/>
          </w:tcPr>
          <w:p w14:paraId="3DFD4A52" w14:textId="541A484B" w:rsidR="004C2A88" w:rsidRPr="007A7956" w:rsidRDefault="004C2A88" w:rsidP="00B40355">
            <w:pPr>
              <w:spacing w:line="360" w:lineRule="auto"/>
              <w:jc w:val="center"/>
              <w:rPr>
                <w:sz w:val="20"/>
                <w:szCs w:val="20"/>
                <w:lang w:eastAsia="en-GB"/>
              </w:rPr>
            </w:pPr>
            <w:r w:rsidRPr="007A7956">
              <w:rPr>
                <w:sz w:val="20"/>
                <w:szCs w:val="20"/>
                <w:lang w:eastAsia="en-GB"/>
              </w:rPr>
              <w:t>1.4</w:t>
            </w:r>
          </w:p>
        </w:tc>
      </w:tr>
      <w:tr w:rsidR="00EF38A8" w:rsidRPr="007A7956" w14:paraId="5669A351" w14:textId="77777777" w:rsidTr="00330D10">
        <w:trPr>
          <w:trHeight w:val="300"/>
          <w:jc w:val="center"/>
        </w:trPr>
        <w:tc>
          <w:tcPr>
            <w:tcW w:w="6080" w:type="dxa"/>
            <w:gridSpan w:val="4"/>
            <w:noWrap/>
            <w:hideMark/>
          </w:tcPr>
          <w:p w14:paraId="1DF18AE1" w14:textId="77777777" w:rsidR="004C2A88" w:rsidRPr="007A7956" w:rsidRDefault="004C2A88" w:rsidP="00B40355">
            <w:pPr>
              <w:spacing w:line="360" w:lineRule="auto"/>
              <w:jc w:val="center"/>
              <w:rPr>
                <w:b/>
                <w:sz w:val="20"/>
                <w:szCs w:val="20"/>
                <w:lang w:eastAsia="en-GB"/>
              </w:rPr>
            </w:pPr>
            <w:r w:rsidRPr="007A7956">
              <w:rPr>
                <w:b/>
                <w:sz w:val="20"/>
                <w:szCs w:val="20"/>
                <w:lang w:eastAsia="en-GB"/>
              </w:rPr>
              <w:t>Mould properties</w:t>
            </w:r>
          </w:p>
        </w:tc>
      </w:tr>
      <w:tr w:rsidR="00EF38A8" w:rsidRPr="007A7956" w14:paraId="41D5617E" w14:textId="77777777" w:rsidTr="00330D10">
        <w:trPr>
          <w:trHeight w:val="300"/>
          <w:jc w:val="center"/>
        </w:trPr>
        <w:tc>
          <w:tcPr>
            <w:tcW w:w="3572" w:type="dxa"/>
            <w:noWrap/>
            <w:hideMark/>
          </w:tcPr>
          <w:p w14:paraId="2DAB4281" w14:textId="77777777" w:rsidR="004C2A88" w:rsidRPr="007A7956" w:rsidRDefault="004C2A88" w:rsidP="00B40355">
            <w:pPr>
              <w:spacing w:line="360" w:lineRule="auto"/>
              <w:jc w:val="center"/>
              <w:rPr>
                <w:b/>
                <w:sz w:val="20"/>
                <w:szCs w:val="20"/>
                <w:lang w:eastAsia="en-GB"/>
              </w:rPr>
            </w:pPr>
            <w:r w:rsidRPr="007A7956">
              <w:rPr>
                <w:sz w:val="20"/>
                <w:szCs w:val="20"/>
                <w:lang w:eastAsia="en-GB"/>
              </w:rPr>
              <w:t>Material</w:t>
            </w:r>
          </w:p>
        </w:tc>
        <w:tc>
          <w:tcPr>
            <w:tcW w:w="2508" w:type="dxa"/>
            <w:gridSpan w:val="3"/>
            <w:noWrap/>
            <w:hideMark/>
          </w:tcPr>
          <w:p w14:paraId="1E230DCE" w14:textId="7B0FEC61" w:rsidR="004C2A88" w:rsidRPr="007A7956" w:rsidRDefault="004C2A88" w:rsidP="00B40355">
            <w:pPr>
              <w:spacing w:line="360" w:lineRule="auto"/>
              <w:jc w:val="center"/>
              <w:rPr>
                <w:sz w:val="20"/>
                <w:szCs w:val="20"/>
                <w:lang w:eastAsia="en-GB"/>
              </w:rPr>
            </w:pPr>
            <w:r w:rsidRPr="007A7956">
              <w:rPr>
                <w:sz w:val="20"/>
                <w:szCs w:val="20"/>
                <w:lang w:eastAsia="en-GB"/>
              </w:rPr>
              <w:t>(</w:t>
            </w:r>
            <w:r w:rsidR="00A063EA" w:rsidRPr="007A7956">
              <w:rPr>
                <w:sz w:val="20"/>
                <w:szCs w:val="20"/>
                <w:lang w:eastAsia="en-GB"/>
              </w:rPr>
              <w:t xml:space="preserve">7020 </w:t>
            </w:r>
            <w:r w:rsidRPr="007A7956">
              <w:rPr>
                <w:sz w:val="20"/>
                <w:szCs w:val="20"/>
                <w:lang w:eastAsia="en-GB"/>
              </w:rPr>
              <w:t>aluminium</w:t>
            </w:r>
            <w:r w:rsidR="00A063EA" w:rsidRPr="007A7956">
              <w:rPr>
                <w:sz w:val="20"/>
                <w:szCs w:val="20"/>
                <w:lang w:eastAsia="en-GB"/>
              </w:rPr>
              <w:t xml:space="preserve"> alloy</w:t>
            </w:r>
            <w:r w:rsidRPr="007A7956">
              <w:rPr>
                <w:sz w:val="20"/>
                <w:szCs w:val="20"/>
                <w:lang w:eastAsia="en-GB"/>
              </w:rPr>
              <w:t>)</w:t>
            </w:r>
          </w:p>
        </w:tc>
      </w:tr>
      <w:tr w:rsidR="00EF38A8" w:rsidRPr="007A7956" w14:paraId="655AF02E" w14:textId="77777777" w:rsidTr="00330D10">
        <w:trPr>
          <w:trHeight w:val="300"/>
          <w:jc w:val="center"/>
        </w:trPr>
        <w:tc>
          <w:tcPr>
            <w:tcW w:w="3572" w:type="dxa"/>
            <w:noWrap/>
            <w:hideMark/>
          </w:tcPr>
          <w:p w14:paraId="3209E774" w14:textId="77777777" w:rsidR="004C2A88" w:rsidRPr="007A7956" w:rsidRDefault="004C2A88" w:rsidP="00B40355">
            <w:pPr>
              <w:spacing w:line="360" w:lineRule="auto"/>
              <w:jc w:val="center"/>
              <w:rPr>
                <w:b/>
                <w:sz w:val="20"/>
                <w:szCs w:val="20"/>
                <w:lang w:eastAsia="en-GB"/>
              </w:rPr>
            </w:pPr>
            <w:r w:rsidRPr="007A7956">
              <w:rPr>
                <w:sz w:val="20"/>
                <w:szCs w:val="20"/>
                <w:lang w:eastAsia="en-GB"/>
              </w:rPr>
              <w:t xml:space="preserve">Density </w:t>
            </w:r>
            <w:r w:rsidRPr="007A7956">
              <w:rPr>
                <w:iCs/>
                <w:sz w:val="20"/>
                <w:szCs w:val="20"/>
                <w:lang w:eastAsia="en-GB"/>
              </w:rPr>
              <w:t>(kg m</w:t>
            </w:r>
            <w:r w:rsidRPr="007A7956">
              <w:rPr>
                <w:iCs/>
                <w:sz w:val="20"/>
                <w:szCs w:val="20"/>
                <w:vertAlign w:val="superscript"/>
                <w:lang w:eastAsia="en-GB"/>
              </w:rPr>
              <w:t>–3</w:t>
            </w:r>
            <w:r w:rsidRPr="007A7956">
              <w:rPr>
                <w:iCs/>
                <w:sz w:val="20"/>
                <w:szCs w:val="20"/>
                <w:lang w:eastAsia="en-GB"/>
              </w:rPr>
              <w:t>)</w:t>
            </w:r>
          </w:p>
        </w:tc>
        <w:tc>
          <w:tcPr>
            <w:tcW w:w="2508" w:type="dxa"/>
            <w:gridSpan w:val="3"/>
            <w:noWrap/>
            <w:hideMark/>
          </w:tcPr>
          <w:p w14:paraId="41012E53" w14:textId="77777777" w:rsidR="004C2A88" w:rsidRPr="007A7956" w:rsidRDefault="004C2A88" w:rsidP="00B40355">
            <w:pPr>
              <w:spacing w:line="360" w:lineRule="auto"/>
              <w:jc w:val="center"/>
              <w:rPr>
                <w:sz w:val="20"/>
                <w:szCs w:val="20"/>
                <w:lang w:eastAsia="en-GB"/>
              </w:rPr>
            </w:pPr>
            <w:r w:rsidRPr="007A7956">
              <w:rPr>
                <w:sz w:val="20"/>
                <w:szCs w:val="20"/>
                <w:lang w:eastAsia="en-GB"/>
              </w:rPr>
              <w:t>2810</w:t>
            </w:r>
          </w:p>
        </w:tc>
      </w:tr>
      <w:tr w:rsidR="00EF38A8" w:rsidRPr="007A7956" w14:paraId="176690EE" w14:textId="77777777" w:rsidTr="00330D10">
        <w:trPr>
          <w:trHeight w:val="300"/>
          <w:jc w:val="center"/>
        </w:trPr>
        <w:tc>
          <w:tcPr>
            <w:tcW w:w="3572" w:type="dxa"/>
            <w:noWrap/>
            <w:hideMark/>
          </w:tcPr>
          <w:p w14:paraId="6CBD003B" w14:textId="77777777" w:rsidR="004C2A88" w:rsidRPr="007A7956" w:rsidRDefault="004C2A88" w:rsidP="00B40355">
            <w:pPr>
              <w:spacing w:line="360" w:lineRule="auto"/>
              <w:jc w:val="center"/>
              <w:rPr>
                <w:b/>
                <w:sz w:val="20"/>
                <w:szCs w:val="20"/>
                <w:lang w:eastAsia="en-GB"/>
              </w:rPr>
            </w:pPr>
            <w:r w:rsidRPr="007A7956">
              <w:rPr>
                <w:sz w:val="20"/>
                <w:szCs w:val="20"/>
                <w:lang w:eastAsia="en-GB"/>
              </w:rPr>
              <w:t xml:space="preserve">Thermal conductivity </w:t>
            </w:r>
            <w:r w:rsidRPr="007A7956">
              <w:rPr>
                <w:sz w:val="20"/>
                <w:szCs w:val="20"/>
              </w:rPr>
              <w:t>(W m</w:t>
            </w:r>
            <w:r w:rsidRPr="007A7956">
              <w:rPr>
                <w:sz w:val="20"/>
                <w:szCs w:val="20"/>
                <w:vertAlign w:val="superscript"/>
              </w:rPr>
              <w:t>–1</w:t>
            </w:r>
            <w:r w:rsidRPr="007A7956">
              <w:rPr>
                <w:sz w:val="20"/>
                <w:szCs w:val="20"/>
              </w:rPr>
              <w:t xml:space="preserve"> K</w:t>
            </w:r>
            <w:r w:rsidRPr="007A7956">
              <w:rPr>
                <w:sz w:val="20"/>
                <w:szCs w:val="20"/>
                <w:vertAlign w:val="superscript"/>
              </w:rPr>
              <w:t>–1</w:t>
            </w:r>
            <w:r w:rsidRPr="007A7956">
              <w:rPr>
                <w:sz w:val="20"/>
                <w:szCs w:val="20"/>
              </w:rPr>
              <w:t>)</w:t>
            </w:r>
          </w:p>
        </w:tc>
        <w:tc>
          <w:tcPr>
            <w:tcW w:w="2508" w:type="dxa"/>
            <w:gridSpan w:val="3"/>
            <w:noWrap/>
            <w:hideMark/>
          </w:tcPr>
          <w:p w14:paraId="29BECA60" w14:textId="77777777" w:rsidR="004C2A88" w:rsidRPr="007A7956" w:rsidRDefault="004C2A88" w:rsidP="00B40355">
            <w:pPr>
              <w:spacing w:line="360" w:lineRule="auto"/>
              <w:jc w:val="center"/>
              <w:rPr>
                <w:sz w:val="20"/>
                <w:szCs w:val="20"/>
                <w:lang w:eastAsia="en-GB"/>
              </w:rPr>
            </w:pPr>
            <w:r w:rsidRPr="007A7956">
              <w:rPr>
                <w:sz w:val="20"/>
                <w:szCs w:val="20"/>
                <w:lang w:eastAsia="en-GB"/>
              </w:rPr>
              <w:t>143</w:t>
            </w:r>
          </w:p>
        </w:tc>
      </w:tr>
      <w:tr w:rsidR="00EF38A8" w:rsidRPr="007A7956" w14:paraId="7D28A7DD" w14:textId="77777777" w:rsidTr="00330D10">
        <w:trPr>
          <w:trHeight w:val="300"/>
          <w:jc w:val="center"/>
        </w:trPr>
        <w:tc>
          <w:tcPr>
            <w:tcW w:w="3572" w:type="dxa"/>
            <w:noWrap/>
            <w:hideMark/>
          </w:tcPr>
          <w:p w14:paraId="54D2BBF3" w14:textId="77777777" w:rsidR="004C2A88" w:rsidRPr="007A7956" w:rsidRDefault="004C2A88" w:rsidP="00B40355">
            <w:pPr>
              <w:spacing w:line="360" w:lineRule="auto"/>
              <w:jc w:val="center"/>
              <w:rPr>
                <w:b/>
                <w:sz w:val="20"/>
                <w:szCs w:val="20"/>
                <w:lang w:eastAsia="en-GB"/>
              </w:rPr>
            </w:pPr>
            <w:r w:rsidRPr="007A7956">
              <w:rPr>
                <w:sz w:val="20"/>
                <w:szCs w:val="20"/>
                <w:lang w:eastAsia="en-GB"/>
              </w:rPr>
              <w:t xml:space="preserve">Specific heat capacity </w:t>
            </w:r>
            <w:r w:rsidRPr="007A7956">
              <w:rPr>
                <w:sz w:val="20"/>
                <w:szCs w:val="20"/>
              </w:rPr>
              <w:t>(J kg</w:t>
            </w:r>
            <w:r w:rsidRPr="007A7956">
              <w:rPr>
                <w:sz w:val="20"/>
                <w:szCs w:val="20"/>
                <w:vertAlign w:val="superscript"/>
              </w:rPr>
              <w:t>–1</w:t>
            </w:r>
            <w:r w:rsidRPr="007A7956">
              <w:rPr>
                <w:sz w:val="20"/>
                <w:szCs w:val="20"/>
              </w:rPr>
              <w:t xml:space="preserve"> K</w:t>
            </w:r>
            <w:r w:rsidRPr="007A7956">
              <w:rPr>
                <w:sz w:val="20"/>
                <w:szCs w:val="20"/>
                <w:vertAlign w:val="superscript"/>
              </w:rPr>
              <w:t>–1</w:t>
            </w:r>
            <w:r w:rsidRPr="007A7956">
              <w:rPr>
                <w:sz w:val="20"/>
                <w:szCs w:val="20"/>
              </w:rPr>
              <w:t>)</w:t>
            </w:r>
          </w:p>
        </w:tc>
        <w:tc>
          <w:tcPr>
            <w:tcW w:w="2508" w:type="dxa"/>
            <w:gridSpan w:val="3"/>
            <w:noWrap/>
            <w:hideMark/>
          </w:tcPr>
          <w:p w14:paraId="338129AD" w14:textId="77777777" w:rsidR="004C2A88" w:rsidRPr="007A7956" w:rsidRDefault="004C2A88" w:rsidP="00B40355">
            <w:pPr>
              <w:spacing w:line="360" w:lineRule="auto"/>
              <w:jc w:val="center"/>
              <w:rPr>
                <w:sz w:val="20"/>
                <w:szCs w:val="20"/>
                <w:lang w:eastAsia="en-GB"/>
              </w:rPr>
            </w:pPr>
            <w:r w:rsidRPr="007A7956">
              <w:rPr>
                <w:sz w:val="20"/>
                <w:szCs w:val="20"/>
                <w:lang w:eastAsia="en-GB"/>
              </w:rPr>
              <w:t>911</w:t>
            </w:r>
          </w:p>
        </w:tc>
      </w:tr>
    </w:tbl>
    <w:p w14:paraId="62A3F063" w14:textId="730268BE" w:rsidR="00CD76B4" w:rsidRPr="007A7956" w:rsidRDefault="00CD76B4" w:rsidP="00EF38A8">
      <w:pPr>
        <w:spacing w:line="360" w:lineRule="auto"/>
      </w:pPr>
    </w:p>
    <w:p w14:paraId="461E6C40" w14:textId="11DAF30F" w:rsidR="003C5F1B" w:rsidRPr="007A7956" w:rsidRDefault="001B1442" w:rsidP="00B40355">
      <w:pPr>
        <w:pStyle w:val="Heading2"/>
        <w:spacing w:line="360" w:lineRule="auto"/>
        <w:rPr>
          <w:i/>
        </w:rPr>
      </w:pPr>
      <w:r w:rsidRPr="007A7956">
        <w:rPr>
          <w:i/>
        </w:rPr>
        <w:t>Statistic Methodology</w:t>
      </w:r>
    </w:p>
    <w:p w14:paraId="0D29A080" w14:textId="3AC38F1A" w:rsidR="003D2515" w:rsidRPr="007A7956" w:rsidRDefault="00FA73A5" w:rsidP="00B40355">
      <w:pPr>
        <w:spacing w:line="360" w:lineRule="auto"/>
      </w:pPr>
      <w:r w:rsidRPr="007A7956">
        <w:t xml:space="preserve">Two statistical approaches </w:t>
      </w:r>
      <w:r w:rsidR="00237790" w:rsidRPr="007A7956">
        <w:t>were utilised</w:t>
      </w:r>
      <w:r w:rsidR="007C1DFD">
        <w:t xml:space="preserve"> and undertaken using SPSS version 26 </w:t>
      </w:r>
      <w:r w:rsidR="004B09A9" w:rsidRPr="004B09A9">
        <w:rPr>
          <w:noProof/>
          <w:vertAlign w:val="superscript"/>
        </w:rPr>
        <w:t>50</w:t>
      </w:r>
      <w:r w:rsidRPr="007A7956">
        <w:t xml:space="preserve">. </w:t>
      </w:r>
      <w:r w:rsidR="00CC3B1A" w:rsidRPr="007A7956">
        <w:t xml:space="preserve"> </w:t>
      </w:r>
      <w:r w:rsidRPr="007A7956">
        <w:t>Firstly, m</w:t>
      </w:r>
      <w:r w:rsidR="003D2515" w:rsidRPr="007A7956">
        <w:t>ultiple regression enabl</w:t>
      </w:r>
      <w:r w:rsidRPr="007A7956">
        <w:t xml:space="preserve">ing the </w:t>
      </w:r>
      <w:r w:rsidR="003D2515" w:rsidRPr="007A7956">
        <w:t xml:space="preserve">statistical assessment of how variation in </w:t>
      </w:r>
      <w:r w:rsidR="00DD78AE" w:rsidRPr="007A7956">
        <w:t xml:space="preserve">the output </w:t>
      </w:r>
      <w:r w:rsidR="003D2515" w:rsidRPr="007A7956">
        <w:t>dependent measure (i.e., Poisson’s ratio) is attributable to variation in the independent variables</w:t>
      </w:r>
      <w:r w:rsidR="00FB740B" w:rsidRPr="007A7956">
        <w:t>,</w:t>
      </w:r>
      <w:r w:rsidR="003D2515" w:rsidRPr="007A7956">
        <w:t xml:space="preserve"> i.e., </w:t>
      </w:r>
      <w:r w:rsidR="00DD78AE" w:rsidRPr="007A7956">
        <w:t xml:space="preserve">the </w:t>
      </w:r>
      <w:r w:rsidR="003D2515" w:rsidRPr="007A7956">
        <w:t>fabrication parameters</w:t>
      </w:r>
      <w:r w:rsidR="00A95B3F" w:rsidRPr="007A7956">
        <w:t xml:space="preserve"> </w:t>
      </w:r>
      <w:r w:rsidR="004B09A9" w:rsidRPr="004B09A9">
        <w:rPr>
          <w:noProof/>
          <w:vertAlign w:val="superscript"/>
        </w:rPr>
        <w:t>51,52</w:t>
      </w:r>
      <w:r w:rsidR="003D2515" w:rsidRPr="007A7956">
        <w:rPr>
          <w:noProof/>
        </w:rPr>
        <w:t xml:space="preserve">. </w:t>
      </w:r>
      <w:r w:rsidR="00A95B3F" w:rsidRPr="007A7956">
        <w:rPr>
          <w:noProof/>
        </w:rPr>
        <w:t xml:space="preserve"> </w:t>
      </w:r>
      <w:r w:rsidR="00DD78AE" w:rsidRPr="007A7956">
        <w:t>I</w:t>
      </w:r>
      <w:r w:rsidR="003D2515" w:rsidRPr="007A7956">
        <w:t>nspection of partial correlation coefficients can be used to determine the unique contribution of each independent variable in predicting the dependent variable</w:t>
      </w:r>
      <w:r w:rsidR="00752242" w:rsidRPr="007A7956">
        <w:t>.</w:t>
      </w:r>
      <w:r w:rsidR="003D2515" w:rsidRPr="007A7956">
        <w:t xml:space="preserve"> </w:t>
      </w:r>
      <w:r w:rsidR="000A445B" w:rsidRPr="007A7956">
        <w:t xml:space="preserve"> </w:t>
      </w:r>
      <w:r w:rsidRPr="007A7956">
        <w:rPr>
          <w:noProof/>
        </w:rPr>
        <w:t xml:space="preserve">Secondly, discriminant </w:t>
      </w:r>
      <w:r w:rsidR="0066106F" w:rsidRPr="007A7956">
        <w:rPr>
          <w:noProof/>
        </w:rPr>
        <w:t xml:space="preserve">function </w:t>
      </w:r>
      <w:r w:rsidRPr="007A7956">
        <w:rPr>
          <w:noProof/>
        </w:rPr>
        <w:t>analysis</w:t>
      </w:r>
      <w:r w:rsidR="004E0366" w:rsidRPr="007A7956">
        <w:rPr>
          <w:noProof/>
        </w:rPr>
        <w:t xml:space="preserve"> is presented. </w:t>
      </w:r>
      <w:r w:rsidR="00A95B3F" w:rsidRPr="007A7956">
        <w:rPr>
          <w:noProof/>
        </w:rPr>
        <w:t xml:space="preserve"> </w:t>
      </w:r>
      <w:r w:rsidR="004E0366" w:rsidRPr="007A7956">
        <w:rPr>
          <w:noProof/>
        </w:rPr>
        <w:t xml:space="preserve">Here </w:t>
      </w:r>
      <w:r w:rsidR="002F0D2C" w:rsidRPr="007A7956">
        <w:rPr>
          <w:noProof/>
        </w:rPr>
        <w:t xml:space="preserve">the categorisation of production outcomes as either </w:t>
      </w:r>
      <w:r w:rsidR="002746EF" w:rsidRPr="007A7956">
        <w:rPr>
          <w:noProof/>
        </w:rPr>
        <w:t xml:space="preserve">successful or unsuccessful in producing auxetic foam samples </w:t>
      </w:r>
      <w:r w:rsidR="0066106F" w:rsidRPr="007A7956">
        <w:rPr>
          <w:noProof/>
        </w:rPr>
        <w:t>enabl</w:t>
      </w:r>
      <w:r w:rsidR="002F0D2C" w:rsidRPr="007A7956">
        <w:rPr>
          <w:noProof/>
        </w:rPr>
        <w:t>es</w:t>
      </w:r>
      <w:r w:rsidR="00A95B3F" w:rsidRPr="007A7956">
        <w:rPr>
          <w:noProof/>
        </w:rPr>
        <w:t>:</w:t>
      </w:r>
      <w:r w:rsidR="0066106F" w:rsidRPr="007A7956">
        <w:rPr>
          <w:noProof/>
        </w:rPr>
        <w:t xml:space="preserve"> </w:t>
      </w:r>
      <w:r w:rsidR="004E0366" w:rsidRPr="007A7956">
        <w:rPr>
          <w:i/>
          <w:noProof/>
        </w:rPr>
        <w:t>i</w:t>
      </w:r>
      <w:r w:rsidR="004E0366" w:rsidRPr="007A7956">
        <w:rPr>
          <w:noProof/>
        </w:rPr>
        <w:t xml:space="preserve">) </w:t>
      </w:r>
      <w:r w:rsidR="00DB0A0E" w:rsidRPr="007A7956">
        <w:rPr>
          <w:noProof/>
        </w:rPr>
        <w:t xml:space="preserve">the </w:t>
      </w:r>
      <w:r w:rsidR="004E0366" w:rsidRPr="007A7956">
        <w:rPr>
          <w:noProof/>
        </w:rPr>
        <w:t xml:space="preserve">ranking </w:t>
      </w:r>
      <w:r w:rsidR="002F0D2C" w:rsidRPr="007A7956">
        <w:rPr>
          <w:noProof/>
        </w:rPr>
        <w:t xml:space="preserve">of </w:t>
      </w:r>
      <w:r w:rsidR="004E0366" w:rsidRPr="007A7956">
        <w:rPr>
          <w:noProof/>
        </w:rPr>
        <w:t xml:space="preserve">fabrication </w:t>
      </w:r>
      <w:r w:rsidR="002F0D2C" w:rsidRPr="007A7956">
        <w:rPr>
          <w:noProof/>
        </w:rPr>
        <w:t xml:space="preserve">parameter </w:t>
      </w:r>
      <w:r w:rsidR="004E0366" w:rsidRPr="007A7956">
        <w:rPr>
          <w:noProof/>
        </w:rPr>
        <w:t xml:space="preserve">dominance in successfully producing auxetic foams, and </w:t>
      </w:r>
      <w:r w:rsidR="004E0366" w:rsidRPr="007A7956">
        <w:rPr>
          <w:i/>
          <w:noProof/>
        </w:rPr>
        <w:t>ii</w:t>
      </w:r>
      <w:r w:rsidR="004E0366" w:rsidRPr="007A7956">
        <w:rPr>
          <w:noProof/>
        </w:rPr>
        <w:t>) the likelihood of certain parameter combinations in producing auxetic foam</w:t>
      </w:r>
      <w:r w:rsidR="002746EF" w:rsidRPr="007A7956">
        <w:rPr>
          <w:noProof/>
        </w:rPr>
        <w:t>s</w:t>
      </w:r>
      <w:r w:rsidR="004E0366" w:rsidRPr="007A7956">
        <w:rPr>
          <w:noProof/>
        </w:rPr>
        <w:t xml:space="preserve"> </w:t>
      </w:r>
      <w:r w:rsidR="004B09A9" w:rsidRPr="004B09A9">
        <w:rPr>
          <w:noProof/>
          <w:vertAlign w:val="superscript"/>
        </w:rPr>
        <w:t>53</w:t>
      </w:r>
      <w:r w:rsidR="00CF591B" w:rsidRPr="007A7956">
        <w:rPr>
          <w:noProof/>
        </w:rPr>
        <w:t>.</w:t>
      </w:r>
    </w:p>
    <w:p w14:paraId="70042491" w14:textId="77777777" w:rsidR="00455742" w:rsidRPr="007A7956" w:rsidRDefault="005A1A07" w:rsidP="00B40355">
      <w:pPr>
        <w:pStyle w:val="Heading1"/>
        <w:spacing w:line="360" w:lineRule="auto"/>
      </w:pPr>
      <w:r w:rsidRPr="007A7956">
        <w:t>Results</w:t>
      </w:r>
    </w:p>
    <w:p w14:paraId="3AC65855" w14:textId="2CEC4FEF" w:rsidR="00B244AA" w:rsidRPr="007A7956" w:rsidRDefault="00455742" w:rsidP="00B40355">
      <w:pPr>
        <w:pStyle w:val="Heading2"/>
        <w:spacing w:line="360" w:lineRule="auto"/>
        <w:rPr>
          <w:i/>
        </w:rPr>
      </w:pPr>
      <w:r w:rsidRPr="007A7956">
        <w:rPr>
          <w:i/>
        </w:rPr>
        <w:lastRenderedPageBreak/>
        <w:t>Poisson’s Ratio</w:t>
      </w:r>
    </w:p>
    <w:p w14:paraId="4A2B386E" w14:textId="2E51B159" w:rsidR="00966E36" w:rsidRPr="007A7956" w:rsidRDefault="00B22515" w:rsidP="00B40355">
      <w:pPr>
        <w:spacing w:line="360" w:lineRule="auto"/>
      </w:pPr>
      <w:r w:rsidRPr="007A7956">
        <w:t xml:space="preserve">The success rate of producing </w:t>
      </w:r>
      <w:r w:rsidR="00C7503D" w:rsidRPr="007A7956">
        <w:t xml:space="preserve">polyurethane </w:t>
      </w:r>
      <w:r w:rsidRPr="007A7956">
        <w:t xml:space="preserve">foams with </w:t>
      </w:r>
      <w:r w:rsidR="00C7503D" w:rsidRPr="007A7956">
        <w:t xml:space="preserve">a </w:t>
      </w:r>
      <w:r w:rsidRPr="007A7956">
        <w:t xml:space="preserve">negative Poisson’s ratio are shown in </w:t>
      </w:r>
      <w:r w:rsidR="006F6855" w:rsidRPr="007A7956">
        <w:t>Figure</w:t>
      </w:r>
      <w:r w:rsidR="00326336" w:rsidRPr="007A7956">
        <w:t>s</w:t>
      </w:r>
      <w:r w:rsidR="006F6855" w:rsidRPr="007A7956">
        <w:t xml:space="preserve"> </w:t>
      </w:r>
      <w:r w:rsidR="006F6855" w:rsidRPr="007A7956">
        <w:rPr>
          <w:noProof/>
        </w:rPr>
        <w:t>4</w:t>
      </w:r>
      <w:r w:rsidRPr="007A7956">
        <w:t xml:space="preserve"> </w:t>
      </w:r>
      <w:r w:rsidR="00D40226" w:rsidRPr="007A7956">
        <w:t>and 5</w:t>
      </w:r>
      <w:r w:rsidRPr="007A7956">
        <w:t xml:space="preserve">. </w:t>
      </w:r>
      <w:r w:rsidR="00966E36" w:rsidRPr="007A7956">
        <w:t xml:space="preserve"> In total</w:t>
      </w:r>
      <w:r w:rsidR="00D85B27" w:rsidRPr="007A7956">
        <w:t>,</w:t>
      </w:r>
      <w:r w:rsidR="00966E36" w:rsidRPr="007A7956">
        <w:t xml:space="preserve"> 42% of the samples demonstrated a negative Poisson’s ratio, across the range of heating times, volumetric compression ratios and porosities.  </w:t>
      </w:r>
      <w:bookmarkStart w:id="8" w:name="_Hlk48209033"/>
      <w:r w:rsidR="00326336" w:rsidRPr="007A7956">
        <w:t xml:space="preserve">The </w:t>
      </w:r>
      <w:r w:rsidR="00966E36" w:rsidRPr="007A7956">
        <w:t>45</w:t>
      </w:r>
      <w:r w:rsidR="00EC2594" w:rsidRPr="007A7956">
        <w:t xml:space="preserve"> </w:t>
      </w:r>
      <w:r w:rsidR="00966E36" w:rsidRPr="007A7956">
        <w:t>PPI foams were found to be more successful at auxetic conversion (57% conversion rate) compared to the 10</w:t>
      </w:r>
      <w:r w:rsidR="00EC2594" w:rsidRPr="007A7956">
        <w:t xml:space="preserve"> </w:t>
      </w:r>
      <w:r w:rsidR="00966E36" w:rsidRPr="007A7956">
        <w:t xml:space="preserve">PPI foams (21% conversion rate). </w:t>
      </w:r>
      <w:bookmarkStart w:id="9" w:name="_Hlk48209146"/>
      <w:bookmarkStart w:id="10" w:name="_Hlk48115668"/>
      <w:bookmarkEnd w:id="8"/>
      <w:r w:rsidR="0039140C" w:rsidRPr="007A7956">
        <w:t xml:space="preserve"> </w:t>
      </w:r>
      <w:r w:rsidR="00966E36" w:rsidRPr="007A7956">
        <w:t xml:space="preserve">Typically, samples exhibited </w:t>
      </w:r>
      <w:r w:rsidR="002F7109" w:rsidRPr="007A7956">
        <w:t xml:space="preserve">the lowest </w:t>
      </w:r>
      <w:r w:rsidR="00966E36" w:rsidRPr="007A7956">
        <w:t>negative Poisson’s ratios (NPRs) between –0.1</w:t>
      </w:r>
      <w:r w:rsidR="006810DF" w:rsidRPr="007A7956">
        <w:t>0</w:t>
      </w:r>
      <w:r w:rsidR="00966E36" w:rsidRPr="007A7956">
        <w:t xml:space="preserve"> to –0.67 and –0.</w:t>
      </w:r>
      <w:r w:rsidR="001973E7" w:rsidRPr="007A7956">
        <w:t>07</w:t>
      </w:r>
      <w:r w:rsidR="00966E36" w:rsidRPr="007A7956">
        <w:t xml:space="preserve"> to –0.</w:t>
      </w:r>
      <w:r w:rsidR="001973E7" w:rsidRPr="007A7956">
        <w:t>75</w:t>
      </w:r>
      <w:r w:rsidR="00966E36" w:rsidRPr="007A7956">
        <w:t xml:space="preserve"> for the 45</w:t>
      </w:r>
      <w:r w:rsidR="00EC2594" w:rsidRPr="007A7956">
        <w:t xml:space="preserve"> </w:t>
      </w:r>
      <w:r w:rsidR="00966E36" w:rsidRPr="007A7956">
        <w:t>PP</w:t>
      </w:r>
      <w:r w:rsidR="006810DF" w:rsidRPr="007A7956">
        <w:t>I and 10</w:t>
      </w:r>
      <w:r w:rsidR="00EC2594" w:rsidRPr="007A7956">
        <w:t xml:space="preserve"> </w:t>
      </w:r>
      <w:r w:rsidR="006810DF" w:rsidRPr="007A7956">
        <w:t>PPI foams</w:t>
      </w:r>
      <w:bookmarkEnd w:id="9"/>
      <w:r w:rsidR="006810DF" w:rsidRPr="007A7956">
        <w:t>,</w:t>
      </w:r>
      <w:r w:rsidR="002F7109" w:rsidRPr="007A7956">
        <w:t xml:space="preserve"> </w:t>
      </w:r>
      <w:r w:rsidR="0098314F" w:rsidRPr="007A7956">
        <w:t>at</w:t>
      </w:r>
      <w:r w:rsidR="002F7109" w:rsidRPr="007A7956">
        <w:t xml:space="preserve"> strains of 0.1 </w:t>
      </w:r>
      <w:r w:rsidR="00D25CC7" w:rsidRPr="007A7956">
        <w:t>to</w:t>
      </w:r>
      <w:r w:rsidR="002F7109" w:rsidRPr="007A7956">
        <w:t xml:space="preserve"> 0.3 respectively</w:t>
      </w:r>
      <w:r w:rsidR="00D85B27" w:rsidRPr="007A7956">
        <w:t xml:space="preserve">. </w:t>
      </w:r>
      <w:bookmarkEnd w:id="10"/>
      <w:r w:rsidR="00966E36" w:rsidRPr="007A7956">
        <w:t xml:space="preserve"> </w:t>
      </w:r>
      <w:r w:rsidR="00D85B27" w:rsidRPr="007A7956">
        <w:t>H</w:t>
      </w:r>
      <w:r w:rsidR="00966E36" w:rsidRPr="007A7956">
        <w:t>owever</w:t>
      </w:r>
      <w:r w:rsidR="006810DF" w:rsidRPr="007A7956">
        <w:t>,</w:t>
      </w:r>
      <w:r w:rsidR="00966E36" w:rsidRPr="007A7956">
        <w:t xml:space="preserve"> in rare instances</w:t>
      </w:r>
      <w:r w:rsidR="006810DF" w:rsidRPr="007A7956">
        <w:t xml:space="preserve"> foams</w:t>
      </w:r>
      <w:r w:rsidR="00966E36" w:rsidRPr="007A7956">
        <w:t xml:space="preserve"> exhibited NPRs </w:t>
      </w:r>
      <w:r w:rsidR="001A42A6" w:rsidRPr="007A7956">
        <w:t xml:space="preserve">greater </w:t>
      </w:r>
      <w:r w:rsidR="006810DF" w:rsidRPr="007A7956">
        <w:t xml:space="preserve">than </w:t>
      </w:r>
      <w:r w:rsidR="00966E36" w:rsidRPr="007A7956">
        <w:t>–1, indicating anisotropic behaviour</w:t>
      </w:r>
      <w:r w:rsidR="001A42A6" w:rsidRPr="007A7956">
        <w:t xml:space="preserve">, similar to those reported in </w:t>
      </w:r>
      <w:r w:rsidR="004B09A9" w:rsidRPr="004B09A9">
        <w:rPr>
          <w:noProof/>
          <w:vertAlign w:val="superscript"/>
        </w:rPr>
        <w:t>26,34,54</w:t>
      </w:r>
      <w:r w:rsidR="00D85B27" w:rsidRPr="007A7956">
        <w:t>.</w:t>
      </w:r>
    </w:p>
    <w:p w14:paraId="450610F4" w14:textId="6479E770" w:rsidR="00AB5BD1" w:rsidRPr="007A7956" w:rsidRDefault="00196AFF" w:rsidP="00B40355">
      <w:pPr>
        <w:spacing w:line="360" w:lineRule="auto"/>
      </w:pPr>
      <w:r w:rsidRPr="007A7956">
        <w:t>T</w:t>
      </w:r>
      <w:r w:rsidR="002D6315" w:rsidRPr="007A7956">
        <w:t xml:space="preserve">he </w:t>
      </w:r>
      <w:r w:rsidRPr="007A7956">
        <w:t>higher</w:t>
      </w:r>
      <w:r w:rsidR="006B4CD7" w:rsidRPr="007A7956">
        <w:t xml:space="preserve"> heating times were </w:t>
      </w:r>
      <w:r w:rsidR="000A4923" w:rsidRPr="007A7956">
        <w:t>more</w:t>
      </w:r>
      <w:r w:rsidRPr="007A7956">
        <w:t xml:space="preserve"> </w:t>
      </w:r>
      <w:r w:rsidR="002D6315" w:rsidRPr="007A7956">
        <w:t>effective</w:t>
      </w:r>
      <w:r w:rsidRPr="007A7956">
        <w:t xml:space="preserve"> in producing </w:t>
      </w:r>
      <w:r w:rsidR="000A4923" w:rsidRPr="007A7956">
        <w:t>a</w:t>
      </w:r>
      <w:r w:rsidR="00E6425E" w:rsidRPr="007A7956">
        <w:t>uxetic behaviour</w:t>
      </w:r>
      <w:r w:rsidRPr="007A7956">
        <w:t>.  As heating time</w:t>
      </w:r>
      <w:r w:rsidR="002D6315" w:rsidRPr="007A7956">
        <w:t>s</w:t>
      </w:r>
      <w:r w:rsidRPr="007A7956">
        <w:t xml:space="preserve"> decreased </w:t>
      </w:r>
      <w:r w:rsidR="00A063EA" w:rsidRPr="007A7956">
        <w:t xml:space="preserve">there was </w:t>
      </w:r>
      <w:r w:rsidRPr="007A7956">
        <w:t>evidence</w:t>
      </w:r>
      <w:r w:rsidR="000A4923" w:rsidRPr="007A7956">
        <w:t xml:space="preserve"> </w:t>
      </w:r>
      <w:r w:rsidR="00A063EA" w:rsidRPr="007A7956">
        <w:t xml:space="preserve">of </w:t>
      </w:r>
      <w:r w:rsidRPr="007A7956">
        <w:t>a transition period</w:t>
      </w:r>
      <w:r w:rsidR="000A4923" w:rsidRPr="007A7956">
        <w:t xml:space="preserve"> </w:t>
      </w:r>
      <w:r w:rsidRPr="007A7956">
        <w:t>in which</w:t>
      </w:r>
      <w:r w:rsidR="002D6315" w:rsidRPr="007A7956">
        <w:t xml:space="preserve"> </w:t>
      </w:r>
      <w:r w:rsidR="00A063EA" w:rsidRPr="007A7956">
        <w:t xml:space="preserve">the </w:t>
      </w:r>
      <w:r w:rsidR="002D6315" w:rsidRPr="007A7956">
        <w:t>fabrication</w:t>
      </w:r>
      <w:r w:rsidRPr="007A7956">
        <w:t xml:space="preserve"> </w:t>
      </w:r>
      <w:r w:rsidR="006B4CD7" w:rsidRPr="007A7956">
        <w:t>repeatability decrease</w:t>
      </w:r>
      <w:r w:rsidR="002D6315" w:rsidRPr="007A7956">
        <w:t>s</w:t>
      </w:r>
      <w:r w:rsidR="006B4CD7" w:rsidRPr="007A7956">
        <w:t xml:space="preserve">, </w:t>
      </w:r>
      <w:r w:rsidR="002D6315" w:rsidRPr="007A7956">
        <w:t>resulting in a</w:t>
      </w:r>
      <w:r w:rsidR="006B4CD7" w:rsidRPr="007A7956">
        <w:t xml:space="preserve"> fail</w:t>
      </w:r>
      <w:r w:rsidR="002D6315" w:rsidRPr="007A7956">
        <w:t>ure</w:t>
      </w:r>
      <w:r w:rsidR="006B4CD7" w:rsidRPr="007A7956">
        <w:t xml:space="preserve"> to produce a</w:t>
      </w:r>
      <w:r w:rsidR="0095153B" w:rsidRPr="007A7956">
        <w:t>n</w:t>
      </w:r>
      <w:r w:rsidR="006B4CD7" w:rsidRPr="007A7956">
        <w:t xml:space="preserve"> NPR</w:t>
      </w:r>
      <w:r w:rsidRPr="007A7956">
        <w:t xml:space="preserve">.  </w:t>
      </w:r>
      <w:r w:rsidR="000A4923" w:rsidRPr="007A7956">
        <w:t>T</w:t>
      </w:r>
      <w:r w:rsidR="006D2774" w:rsidRPr="007A7956">
        <w:t xml:space="preserve">he onset of this </w:t>
      </w:r>
      <w:r w:rsidR="000A4923" w:rsidRPr="007A7956">
        <w:t>transition period</w:t>
      </w:r>
      <w:r w:rsidR="006D2774" w:rsidRPr="007A7956">
        <w:t xml:space="preserve"> appears to be related to the VCR, with higher VCR</w:t>
      </w:r>
      <w:r w:rsidR="00E6425E" w:rsidRPr="007A7956">
        <w:t>s</w:t>
      </w:r>
      <w:r w:rsidR="006D2774" w:rsidRPr="007A7956">
        <w:t>, taking longer for the uncertainty period to develop.</w:t>
      </w:r>
      <w:r w:rsidR="000A4923" w:rsidRPr="007A7956">
        <w:t xml:space="preserve"> </w:t>
      </w:r>
      <w:r w:rsidR="0039140C" w:rsidRPr="007A7956">
        <w:t xml:space="preserve"> </w:t>
      </w:r>
      <w:r w:rsidR="00BD5B5D" w:rsidRPr="007A7956">
        <w:t>When</w:t>
      </w:r>
      <w:r w:rsidR="00DB70C2" w:rsidRPr="007A7956">
        <w:t xml:space="preserve"> the</w:t>
      </w:r>
      <w:r w:rsidR="000A4923" w:rsidRPr="007A7956">
        <w:t xml:space="preserve"> transition period </w:t>
      </w:r>
      <w:r w:rsidR="00BD5B5D" w:rsidRPr="007A7956">
        <w:t>was</w:t>
      </w:r>
      <w:r w:rsidR="000A4923" w:rsidRPr="007A7956">
        <w:t xml:space="preserve"> exceeded, </w:t>
      </w:r>
      <w:r w:rsidR="00E6425E" w:rsidRPr="007A7956">
        <w:t xml:space="preserve">auxetic behaviour </w:t>
      </w:r>
      <w:r w:rsidR="00A063EA" w:rsidRPr="007A7956">
        <w:t>wa</w:t>
      </w:r>
      <w:r w:rsidR="00E6425E" w:rsidRPr="007A7956">
        <w:t>s no longer</w:t>
      </w:r>
      <w:r w:rsidR="000A4923" w:rsidRPr="007A7956">
        <w:t xml:space="preserve"> </w:t>
      </w:r>
      <w:r w:rsidR="00BD5B5D" w:rsidRPr="007A7956">
        <w:t>evident</w:t>
      </w:r>
      <w:r w:rsidR="000A4923" w:rsidRPr="007A7956">
        <w:t>.</w:t>
      </w:r>
      <w:r w:rsidR="00E6425E" w:rsidRPr="007A7956">
        <w:t xml:space="preserve"> </w:t>
      </w:r>
      <w:r w:rsidR="0039140C" w:rsidRPr="007A7956">
        <w:t xml:space="preserve"> </w:t>
      </w:r>
      <w:r w:rsidR="00BC12D3" w:rsidRPr="007A7956">
        <w:t xml:space="preserve">In some instances, no </w:t>
      </w:r>
      <w:r w:rsidR="001A50C4" w:rsidRPr="007A7956">
        <w:t xml:space="preserve">transition period </w:t>
      </w:r>
      <w:r w:rsidR="00BD5B5D" w:rsidRPr="007A7956">
        <w:t>wa</w:t>
      </w:r>
      <w:r w:rsidR="001A50C4" w:rsidRPr="007A7956">
        <w:t xml:space="preserve">s evident </w:t>
      </w:r>
      <w:r w:rsidR="00B422D1" w:rsidRPr="007A7956">
        <w:t>as</w:t>
      </w:r>
      <w:r w:rsidR="00BD5B5D" w:rsidRPr="007A7956">
        <w:t xml:space="preserve"> </w:t>
      </w:r>
      <w:r w:rsidR="001A50C4" w:rsidRPr="007A7956">
        <w:t xml:space="preserve">no heating time </w:t>
      </w:r>
      <w:r w:rsidR="00BC12D3" w:rsidRPr="007A7956">
        <w:t>produce</w:t>
      </w:r>
      <w:r w:rsidR="00BD5B5D" w:rsidRPr="007A7956">
        <w:t>d</w:t>
      </w:r>
      <w:r w:rsidR="001A50C4" w:rsidRPr="007A7956">
        <w:t xml:space="preserve"> repeatable auxetic behaviour.  </w:t>
      </w:r>
      <w:r w:rsidR="004A0FE8" w:rsidRPr="007A7956">
        <w:t xml:space="preserve">To understand this behaviour </w:t>
      </w:r>
      <w:r w:rsidR="00B422D1" w:rsidRPr="007A7956">
        <w:t>VCR</w:t>
      </w:r>
      <w:r w:rsidR="004A0FE8" w:rsidRPr="007A7956">
        <w:t xml:space="preserve"> and heating time </w:t>
      </w:r>
      <w:r w:rsidR="00B422D1" w:rsidRPr="007A7956">
        <w:t xml:space="preserve">were individually explored, before statistically analysed </w:t>
      </w:r>
      <w:r w:rsidR="00AB5BD1" w:rsidRPr="007A7956">
        <w:t xml:space="preserve">to ascertain their influence on </w:t>
      </w:r>
      <w:r w:rsidR="00B422D1" w:rsidRPr="007A7956">
        <w:t>the auxetic fabrication process.</w:t>
      </w:r>
    </w:p>
    <w:p w14:paraId="69C1D673" w14:textId="577554FA" w:rsidR="002C3FD9" w:rsidRPr="007A7956" w:rsidRDefault="006A4671" w:rsidP="00B40355">
      <w:pPr>
        <w:spacing w:line="360" w:lineRule="auto"/>
        <w:jc w:val="center"/>
      </w:pPr>
      <w:r>
        <w:rPr>
          <w:noProof/>
        </w:rPr>
        <w:pict w14:anchorId="3C31A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408.9pt;height:296.9pt;mso-width-percent:0;mso-height-percent:0;mso-width-percent:0;mso-height-percent:0">
            <v:imagedata r:id="rId28" o:title="" croptop="8246f"/>
          </v:shape>
        </w:pict>
      </w:r>
      <w:r w:rsidR="00446ABD" w:rsidRPr="007A7956">
        <w:t xml:space="preserve"> </w:t>
      </w:r>
      <w:r w:rsidR="00401DEE" w:rsidRPr="007A7956">
        <w:rPr>
          <w:noProof/>
          <w:lang w:eastAsia="zh-CN"/>
        </w:rPr>
        <mc:AlternateContent>
          <mc:Choice Requires="wps">
            <w:drawing>
              <wp:anchor distT="0" distB="0" distL="114300" distR="114300" simplePos="0" relativeHeight="251642368" behindDoc="0" locked="0" layoutInCell="1" allowOverlap="1" wp14:anchorId="3998DB3C" wp14:editId="4759EC37">
                <wp:simplePos x="0" y="0"/>
                <wp:positionH relativeFrom="column">
                  <wp:posOffset>900071</wp:posOffset>
                </wp:positionH>
                <wp:positionV relativeFrom="paragraph">
                  <wp:posOffset>170705</wp:posOffset>
                </wp:positionV>
                <wp:extent cx="352425" cy="23812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noFill/>
                        <a:ln w="9525">
                          <a:noFill/>
                          <a:miter lim="800000"/>
                          <a:headEnd/>
                          <a:tailEnd/>
                        </a:ln>
                      </wps:spPr>
                      <wps:txbx>
                        <w:txbxContent>
                          <w:p w14:paraId="78B4395A" w14:textId="77777777" w:rsidR="00E54D72" w:rsidRPr="00AF6991" w:rsidRDefault="00E54D72" w:rsidP="00135790">
                            <w:pPr>
                              <w:rPr>
                                <w:b/>
                              </w:rPr>
                            </w:pPr>
                            <w:r w:rsidRPr="00AF6991">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998DB3C" id="Text Box 22" o:spid="_x0000_s1030" type="#_x0000_t202" style="position:absolute;left:0;text-align:left;margin-left:70.85pt;margin-top:13.45pt;width:27.75pt;height:18.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" filled="f" stroked="f">
                <v:textbox>
                  <w:txbxContent>
                    <w:p w14:paraId="78B4395A" w14:textId="77777777" w:rsidR="00E54D72" w:rsidRPr="00AF6991" w:rsidRDefault="00E54D72" w:rsidP="00135790">
                      <w:pPr>
                        <w:rPr>
                          <w:b/>
                        </w:rPr>
                      </w:pPr>
                      <w:r w:rsidRPr="00AF6991">
                        <w:rPr>
                          <w:b/>
                        </w:rPr>
                        <w:t>a)</w:t>
                      </w:r>
                    </w:p>
                  </w:txbxContent>
                </v:textbox>
              </v:shape>
            </w:pict>
          </mc:Fallback>
        </mc:AlternateContent>
      </w:r>
      <w:r w:rsidR="00446ABD" w:rsidRPr="007A7956">
        <w:t xml:space="preserve"> </w:t>
      </w:r>
    </w:p>
    <w:p w14:paraId="798D24E9" w14:textId="15141D47" w:rsidR="0083311A" w:rsidRPr="007A7956" w:rsidRDefault="0083311A" w:rsidP="00B40355">
      <w:pPr>
        <w:spacing w:line="360" w:lineRule="auto"/>
        <w:jc w:val="center"/>
      </w:pPr>
      <w:r w:rsidRPr="007A7956">
        <w:rPr>
          <w:noProof/>
          <w:lang w:eastAsia="zh-CN"/>
        </w:rPr>
        <w:lastRenderedPageBreak/>
        <mc:AlternateContent>
          <mc:Choice Requires="wps">
            <w:drawing>
              <wp:anchor distT="0" distB="0" distL="114300" distR="114300" simplePos="0" relativeHeight="251643392" behindDoc="0" locked="0" layoutInCell="1" allowOverlap="1" wp14:anchorId="2C2DA8A3" wp14:editId="50AA7D4F">
                <wp:simplePos x="0" y="0"/>
                <wp:positionH relativeFrom="column">
                  <wp:posOffset>878840</wp:posOffset>
                </wp:positionH>
                <wp:positionV relativeFrom="paragraph">
                  <wp:posOffset>144145</wp:posOffset>
                </wp:positionV>
                <wp:extent cx="352425" cy="2952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95275"/>
                        </a:xfrm>
                        <a:prstGeom prst="rect">
                          <a:avLst/>
                        </a:prstGeom>
                        <a:noFill/>
                        <a:ln w="9525">
                          <a:noFill/>
                          <a:miter lim="800000"/>
                          <a:headEnd/>
                          <a:tailEnd/>
                        </a:ln>
                      </wps:spPr>
                      <wps:txbx>
                        <w:txbxContent>
                          <w:p w14:paraId="444AF068" w14:textId="77777777" w:rsidR="00E54D72" w:rsidRPr="00AF6991" w:rsidRDefault="00E54D72" w:rsidP="00135790">
                            <w:pPr>
                              <w:rPr>
                                <w:b/>
                              </w:rPr>
                            </w:pPr>
                            <w:r w:rsidRPr="00AF6991">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C2DA8A3" id="Text Box 23" o:spid="_x0000_s1031" type="#_x0000_t202" style="position:absolute;left:0;text-align:left;margin-left:69.2pt;margin-top:11.35pt;width:27.75pt;height:2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" filled="f" stroked="f">
                <v:textbox>
                  <w:txbxContent>
                    <w:p w14:paraId="444AF068" w14:textId="77777777" w:rsidR="00E54D72" w:rsidRPr="00AF6991" w:rsidRDefault="00E54D72" w:rsidP="00135790">
                      <w:pPr>
                        <w:rPr>
                          <w:b/>
                        </w:rPr>
                      </w:pPr>
                      <w:r w:rsidRPr="00AF6991">
                        <w:rPr>
                          <w:b/>
                        </w:rPr>
                        <w:t>b)</w:t>
                      </w:r>
                    </w:p>
                  </w:txbxContent>
                </v:textbox>
              </v:shape>
            </w:pict>
          </mc:Fallback>
        </mc:AlternateContent>
      </w:r>
      <w:r w:rsidR="006A4671">
        <w:rPr>
          <w:noProof/>
        </w:rPr>
        <w:pict w14:anchorId="7C8F0086">
          <v:shape id="_x0000_i1033" type="#_x0000_t75" alt="" style="width:408.9pt;height:296.9pt;mso-width-percent:0;mso-height-percent:0;mso-width-percent:0;mso-height-percent:0">
            <v:imagedata r:id="rId29" o:title="" croptop="8228f"/>
          </v:shape>
        </w:pict>
      </w:r>
    </w:p>
    <w:p w14:paraId="61045864" w14:textId="05F09F61" w:rsidR="009C5E09" w:rsidRPr="007A7956" w:rsidRDefault="005A1A07" w:rsidP="0039140C">
      <w:pPr>
        <w:pStyle w:val="Caption"/>
        <w:rPr>
          <w:b w:val="0"/>
          <w:color w:val="auto"/>
        </w:rPr>
      </w:pPr>
      <w:bookmarkStart w:id="11" w:name="_Ref520297201"/>
      <w:r w:rsidRPr="007A7956">
        <w:rPr>
          <w:color w:val="auto"/>
        </w:rPr>
        <w:t xml:space="preserve">Figure </w:t>
      </w:r>
      <w:r w:rsidR="006F6855" w:rsidRPr="007A7956">
        <w:rPr>
          <w:noProof/>
          <w:color w:val="auto"/>
        </w:rPr>
        <w:t>4</w:t>
      </w:r>
      <w:bookmarkEnd w:id="11"/>
      <w:r w:rsidRPr="007A7956">
        <w:rPr>
          <w:color w:val="auto"/>
        </w:rPr>
        <w:t xml:space="preserve">: </w:t>
      </w:r>
      <w:r w:rsidR="00CC3B1A" w:rsidRPr="007A7956">
        <w:rPr>
          <w:color w:val="auto"/>
        </w:rPr>
        <w:t xml:space="preserve"> </w:t>
      </w:r>
      <w:r w:rsidR="009C5E09" w:rsidRPr="007A7956">
        <w:rPr>
          <w:b w:val="0"/>
          <w:color w:val="auto"/>
        </w:rPr>
        <w:t xml:space="preserve">Lowest exhibited Poisson’s ratio for each polyurethane foam sample produced with respect to heating time for: </w:t>
      </w:r>
      <w:r w:rsidR="009C5E09" w:rsidRPr="007A7956">
        <w:rPr>
          <w:bCs/>
          <w:color w:val="auto"/>
        </w:rPr>
        <w:t>a)</w:t>
      </w:r>
      <w:r w:rsidR="009C5E09" w:rsidRPr="007A7956">
        <w:rPr>
          <w:b w:val="0"/>
          <w:color w:val="auto"/>
        </w:rPr>
        <w:t xml:space="preserve"> 45</w:t>
      </w:r>
      <w:r w:rsidR="00EC2594" w:rsidRPr="007A7956">
        <w:rPr>
          <w:b w:val="0"/>
          <w:color w:val="auto"/>
        </w:rPr>
        <w:t xml:space="preserve"> </w:t>
      </w:r>
      <w:r w:rsidR="009C5E09" w:rsidRPr="007A7956">
        <w:rPr>
          <w:b w:val="0"/>
          <w:color w:val="auto"/>
        </w:rPr>
        <w:t xml:space="preserve">PPI and </w:t>
      </w:r>
      <w:r w:rsidR="009C5E09" w:rsidRPr="007A7956">
        <w:rPr>
          <w:bCs/>
          <w:color w:val="auto"/>
        </w:rPr>
        <w:t>b)</w:t>
      </w:r>
      <w:r w:rsidR="009C5E09" w:rsidRPr="007A7956">
        <w:rPr>
          <w:b w:val="0"/>
          <w:color w:val="auto"/>
        </w:rPr>
        <w:t xml:space="preserve"> 10</w:t>
      </w:r>
      <w:r w:rsidR="00EC2594" w:rsidRPr="007A7956">
        <w:rPr>
          <w:b w:val="0"/>
          <w:color w:val="auto"/>
        </w:rPr>
        <w:t xml:space="preserve"> </w:t>
      </w:r>
      <w:r w:rsidR="009C5E09" w:rsidRPr="007A7956">
        <w:rPr>
          <w:b w:val="0"/>
          <w:color w:val="auto"/>
        </w:rPr>
        <w:t>PPI samples. VCR: 2.93 (</w:t>
      </w:r>
      <w:r w:rsidR="009C5E09" w:rsidRPr="007A7956">
        <w:rPr>
          <w:rFonts w:ascii="Arial" w:hAnsi="Arial" w:cs="Arial"/>
          <w:b w:val="0"/>
          <w:color w:val="auto"/>
        </w:rPr>
        <w:t>■</w:t>
      </w:r>
      <w:r w:rsidR="009C5E09" w:rsidRPr="007A7956">
        <w:rPr>
          <w:b w:val="0"/>
          <w:color w:val="auto"/>
        </w:rPr>
        <w:t>), 3.91 (</w:t>
      </w:r>
      <w:r w:rsidR="009C5E09" w:rsidRPr="007A7956">
        <w:rPr>
          <w:rFonts w:ascii="Arial" w:hAnsi="Arial" w:cs="Arial"/>
          <w:b w:val="0"/>
          <w:color w:val="auto"/>
        </w:rPr>
        <w:t>▲</w:t>
      </w:r>
      <w:r w:rsidR="009C5E09" w:rsidRPr="007A7956">
        <w:rPr>
          <w:b w:val="0"/>
          <w:color w:val="auto"/>
        </w:rPr>
        <w:t>) and 4.88 (●).</w:t>
      </w:r>
    </w:p>
    <w:p w14:paraId="57E1F914" w14:textId="6D732708" w:rsidR="00B22515" w:rsidRPr="007A7956" w:rsidRDefault="000A05CE" w:rsidP="00B40355">
      <w:pPr>
        <w:pStyle w:val="Caption"/>
        <w:spacing w:line="360" w:lineRule="auto"/>
        <w:rPr>
          <w:color w:val="auto"/>
        </w:rPr>
      </w:pPr>
      <w:r w:rsidRPr="007A7956">
        <w:rPr>
          <w:noProof/>
          <w:color w:val="auto"/>
          <w:lang w:eastAsia="zh-CN"/>
        </w:rPr>
        <mc:AlternateContent>
          <mc:Choice Requires="wps">
            <w:drawing>
              <wp:anchor distT="0" distB="0" distL="114300" distR="114300" simplePos="0" relativeHeight="251640320" behindDoc="0" locked="0" layoutInCell="1" allowOverlap="1" wp14:anchorId="4C345D9B" wp14:editId="5A74253F">
                <wp:simplePos x="0" y="0"/>
                <wp:positionH relativeFrom="margin">
                  <wp:posOffset>5135327</wp:posOffset>
                </wp:positionH>
                <wp:positionV relativeFrom="paragraph">
                  <wp:posOffset>158060</wp:posOffset>
                </wp:positionV>
                <wp:extent cx="352425" cy="238125"/>
                <wp:effectExtent l="0" t="0" r="0" b="0"/>
                <wp:wrapNone/>
                <wp:docPr id="7285" name="Text Box 7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noFill/>
                        <a:ln w="9525">
                          <a:noFill/>
                          <a:miter lim="800000"/>
                          <a:headEnd/>
                          <a:tailEnd/>
                        </a:ln>
                      </wps:spPr>
                      <wps:txbx>
                        <w:txbxContent>
                          <w:p w14:paraId="138E44A0" w14:textId="77777777" w:rsidR="00E54D72" w:rsidRPr="00AF6991" w:rsidRDefault="00E54D72" w:rsidP="00B22515">
                            <w:pPr>
                              <w:rPr>
                                <w:b/>
                              </w:rPr>
                            </w:pPr>
                            <w:r w:rsidRPr="00AF6991">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C345D9B" id="Text Box 7285" o:spid="_x0000_s1032" type="#_x0000_t202" style="position:absolute;margin-left:404.35pt;margin-top:12.45pt;width:27.75pt;height:18.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" filled="f" stroked="f">
                <v:textbox>
                  <w:txbxContent>
                    <w:p w14:paraId="138E44A0" w14:textId="77777777" w:rsidR="00E54D72" w:rsidRPr="00AF6991" w:rsidRDefault="00E54D72" w:rsidP="00B22515">
                      <w:pPr>
                        <w:rPr>
                          <w:b/>
                        </w:rPr>
                      </w:pPr>
                      <w:r w:rsidRPr="00AF6991">
                        <w:rPr>
                          <w:b/>
                        </w:rPr>
                        <w:t>a)</w:t>
                      </w:r>
                    </w:p>
                  </w:txbxContent>
                </v:textbox>
                <w10:wrap anchorx="margin"/>
              </v:shape>
            </w:pict>
          </mc:Fallback>
        </mc:AlternateContent>
      </w:r>
      <w:r w:rsidR="00446ABD" w:rsidRPr="007A7956">
        <w:rPr>
          <w:color w:val="auto"/>
        </w:rPr>
        <w:t xml:space="preserve">  </w:t>
      </w:r>
      <w:r w:rsidR="00AF45E5" w:rsidRPr="007A7956">
        <w:rPr>
          <w:color w:val="auto"/>
        </w:rPr>
        <w:t xml:space="preserve">    </w:t>
      </w:r>
      <w:r w:rsidRPr="007A7956">
        <w:rPr>
          <w:color w:val="auto"/>
        </w:rPr>
        <w:t xml:space="preserve"> </w:t>
      </w:r>
      <w:r w:rsidR="006A4671" w:rsidRPr="006A4671">
        <w:rPr>
          <w:noProof/>
          <w:color w:val="auto"/>
        </w:rPr>
        <w:pict w14:anchorId="77F78340">
          <v:shape id="_x0000_i1032" type="#_x0000_t75" alt="" style="width:425.8pt;height:309.35pt;mso-width-percent:0;mso-height-percent:0;mso-width-percent:0;mso-height-percent:0">
            <v:imagedata r:id="rId30" o:title="" croptop="8317f" cropright="2147f"/>
          </v:shape>
        </w:pict>
      </w:r>
    </w:p>
    <w:p w14:paraId="4405F4DC" w14:textId="10C3D13E" w:rsidR="000A05CE" w:rsidRPr="007A7956" w:rsidRDefault="000A05CE" w:rsidP="00EF38A8">
      <w:r w:rsidRPr="007A7956">
        <w:rPr>
          <w:noProof/>
          <w:lang w:eastAsia="zh-CN"/>
        </w:rPr>
        <w:lastRenderedPageBreak/>
        <mc:AlternateContent>
          <mc:Choice Requires="wps">
            <w:drawing>
              <wp:anchor distT="0" distB="0" distL="114300" distR="114300" simplePos="0" relativeHeight="251641344" behindDoc="0" locked="0" layoutInCell="1" allowOverlap="1" wp14:anchorId="52F89C2E" wp14:editId="1B6428F8">
                <wp:simplePos x="0" y="0"/>
                <wp:positionH relativeFrom="column">
                  <wp:posOffset>4910979</wp:posOffset>
                </wp:positionH>
                <wp:positionV relativeFrom="paragraph">
                  <wp:posOffset>179954</wp:posOffset>
                </wp:positionV>
                <wp:extent cx="352425" cy="295275"/>
                <wp:effectExtent l="0" t="0" r="0" b="0"/>
                <wp:wrapNone/>
                <wp:docPr id="7286" name="Text Box 7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95275"/>
                        </a:xfrm>
                        <a:prstGeom prst="rect">
                          <a:avLst/>
                        </a:prstGeom>
                        <a:noFill/>
                        <a:ln w="9525">
                          <a:noFill/>
                          <a:miter lim="800000"/>
                          <a:headEnd/>
                          <a:tailEnd/>
                        </a:ln>
                      </wps:spPr>
                      <wps:txbx>
                        <w:txbxContent>
                          <w:p w14:paraId="081D61D8" w14:textId="77777777" w:rsidR="00E54D72" w:rsidRPr="00AF6991" w:rsidRDefault="00E54D72" w:rsidP="00B22515">
                            <w:pPr>
                              <w:rPr>
                                <w:b/>
                              </w:rPr>
                            </w:pPr>
                            <w:r w:rsidRPr="00AF6991">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2F89C2E" id="Text Box 7286" o:spid="_x0000_s1033" type="#_x0000_t202" style="position:absolute;margin-left:386.7pt;margin-top:14.15pt;width:27.75pt;height:2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" filled="f" stroked="f">
                <v:textbox>
                  <w:txbxContent>
                    <w:p w14:paraId="081D61D8" w14:textId="77777777" w:rsidR="00E54D72" w:rsidRPr="00AF6991" w:rsidRDefault="00E54D72" w:rsidP="00B22515">
                      <w:pPr>
                        <w:rPr>
                          <w:b/>
                        </w:rPr>
                      </w:pPr>
                      <w:r w:rsidRPr="00AF6991">
                        <w:rPr>
                          <w:b/>
                        </w:rPr>
                        <w:t>b)</w:t>
                      </w:r>
                    </w:p>
                  </w:txbxContent>
                </v:textbox>
              </v:shape>
            </w:pict>
          </mc:Fallback>
        </mc:AlternateContent>
      </w:r>
      <w:r w:rsidR="006A4671">
        <w:rPr>
          <w:noProof/>
        </w:rPr>
        <w:pict w14:anchorId="6FAE6774">
          <v:shape id="_x0000_i1031" type="#_x0000_t75" alt="" style="width:423.1pt;height:311.1pt;mso-width-percent:0;mso-height-percent:0;mso-width-percent:0;mso-height-percent:0">
            <v:imagedata r:id="rId31" o:title="" croptop="7975f" cropright="2334f"/>
          </v:shape>
        </w:pict>
      </w:r>
    </w:p>
    <w:p w14:paraId="131D486A" w14:textId="59C67697" w:rsidR="00B22515" w:rsidRPr="007A7956" w:rsidRDefault="00B22515" w:rsidP="0039140C">
      <w:pPr>
        <w:pStyle w:val="Caption"/>
        <w:rPr>
          <w:color w:val="auto"/>
        </w:rPr>
      </w:pPr>
      <w:bookmarkStart w:id="12" w:name="_Ref520297810"/>
      <w:r w:rsidRPr="007A7956">
        <w:rPr>
          <w:color w:val="auto"/>
        </w:rPr>
        <w:t xml:space="preserve">Figure </w:t>
      </w:r>
      <w:r w:rsidR="006F6855" w:rsidRPr="007A7956">
        <w:rPr>
          <w:noProof/>
          <w:color w:val="auto"/>
        </w:rPr>
        <w:t>5</w:t>
      </w:r>
      <w:bookmarkEnd w:id="12"/>
      <w:r w:rsidRPr="007A7956">
        <w:rPr>
          <w:color w:val="auto"/>
        </w:rPr>
        <w:t xml:space="preserve">:  </w:t>
      </w:r>
      <w:r w:rsidRPr="007A7956">
        <w:rPr>
          <w:b w:val="0"/>
          <w:color w:val="auto"/>
        </w:rPr>
        <w:t>Percentage of foam samples that demonstrated a negative Poisson’s ratio for a given heating time and volumetric compression ratios of 4.</w:t>
      </w:r>
      <w:r w:rsidR="00906ED0" w:rsidRPr="007A7956">
        <w:rPr>
          <w:b w:val="0"/>
          <w:color w:val="auto"/>
        </w:rPr>
        <w:t>88 (black bar), 3.91 (blue</w:t>
      </w:r>
      <w:r w:rsidRPr="007A7956">
        <w:rPr>
          <w:b w:val="0"/>
          <w:color w:val="auto"/>
        </w:rPr>
        <w:t xml:space="preserve"> bar) and 2.93 (</w:t>
      </w:r>
      <w:r w:rsidR="00906ED0" w:rsidRPr="007A7956">
        <w:rPr>
          <w:b w:val="0"/>
          <w:color w:val="auto"/>
        </w:rPr>
        <w:t>red</w:t>
      </w:r>
      <w:r w:rsidRPr="007A7956">
        <w:rPr>
          <w:b w:val="0"/>
          <w:color w:val="auto"/>
        </w:rPr>
        <w:t xml:space="preserve"> bar) </w:t>
      </w:r>
      <w:r w:rsidRPr="007A7956">
        <w:rPr>
          <w:b w:val="0"/>
          <w:bCs/>
          <w:color w:val="auto"/>
        </w:rPr>
        <w:t xml:space="preserve">for: </w:t>
      </w:r>
      <w:r w:rsidRPr="007A7956">
        <w:rPr>
          <w:bCs/>
          <w:color w:val="auto"/>
        </w:rPr>
        <w:t>(a)</w:t>
      </w:r>
      <w:r w:rsidRPr="007A7956">
        <w:rPr>
          <w:b w:val="0"/>
          <w:bCs/>
          <w:color w:val="auto"/>
        </w:rPr>
        <w:t xml:space="preserve"> 45</w:t>
      </w:r>
      <w:r w:rsidR="00EC2594" w:rsidRPr="007A7956">
        <w:rPr>
          <w:b w:val="0"/>
          <w:bCs/>
          <w:color w:val="auto"/>
        </w:rPr>
        <w:t xml:space="preserve"> </w:t>
      </w:r>
      <w:r w:rsidRPr="007A7956">
        <w:rPr>
          <w:b w:val="0"/>
          <w:bCs/>
          <w:color w:val="auto"/>
        </w:rPr>
        <w:t xml:space="preserve">PPI and </w:t>
      </w:r>
      <w:r w:rsidRPr="007A7956">
        <w:rPr>
          <w:bCs/>
          <w:color w:val="auto"/>
        </w:rPr>
        <w:t>(b)</w:t>
      </w:r>
      <w:r w:rsidRPr="007A7956">
        <w:rPr>
          <w:b w:val="0"/>
          <w:bCs/>
          <w:color w:val="auto"/>
        </w:rPr>
        <w:t xml:space="preserve"> 10</w:t>
      </w:r>
      <w:r w:rsidR="00EC2594" w:rsidRPr="007A7956">
        <w:rPr>
          <w:b w:val="0"/>
          <w:bCs/>
          <w:color w:val="auto"/>
        </w:rPr>
        <w:t xml:space="preserve"> </w:t>
      </w:r>
      <w:r w:rsidRPr="007A7956">
        <w:rPr>
          <w:b w:val="0"/>
          <w:bCs/>
          <w:color w:val="auto"/>
        </w:rPr>
        <w:t>PPI polyurethane foams</w:t>
      </w:r>
      <w:r w:rsidRPr="007A7956">
        <w:rPr>
          <w:b w:val="0"/>
          <w:color w:val="auto"/>
        </w:rPr>
        <w:t>.</w:t>
      </w:r>
    </w:p>
    <w:p w14:paraId="7A81ED83" w14:textId="14DABC26" w:rsidR="001C4FA3" w:rsidRPr="007A7956" w:rsidRDefault="001C4FA3" w:rsidP="00B40355">
      <w:pPr>
        <w:pStyle w:val="Heading2"/>
        <w:spacing w:line="360" w:lineRule="auto"/>
        <w:rPr>
          <w:i/>
        </w:rPr>
      </w:pPr>
      <w:r w:rsidRPr="007A7956">
        <w:rPr>
          <w:i/>
        </w:rPr>
        <w:t>Heating Time</w:t>
      </w:r>
    </w:p>
    <w:p w14:paraId="1419AC9D" w14:textId="5B9F279C" w:rsidR="00673C56" w:rsidRPr="007A7956" w:rsidRDefault="006F6855" w:rsidP="00B40355">
      <w:pPr>
        <w:spacing w:line="360" w:lineRule="auto"/>
      </w:pPr>
      <w:r w:rsidRPr="007A7956">
        <w:t xml:space="preserve">Figure </w:t>
      </w:r>
      <w:r w:rsidRPr="007A7956">
        <w:rPr>
          <w:noProof/>
        </w:rPr>
        <w:t>6</w:t>
      </w:r>
      <w:r w:rsidR="0014677E" w:rsidRPr="007A7956">
        <w:t xml:space="preserve"> </w:t>
      </w:r>
      <w:r w:rsidR="00673C56" w:rsidRPr="007A7956">
        <w:t>shows the mean measured temperature-time profiles at the centre of the 45</w:t>
      </w:r>
      <w:r w:rsidR="009C5E09" w:rsidRPr="007A7956">
        <w:t xml:space="preserve"> PPI</w:t>
      </w:r>
      <w:r w:rsidR="00673C56" w:rsidRPr="007A7956">
        <w:t xml:space="preserve"> and 10 PPI foams when subjected to VCRs of 4.88, 3.91 and 2.93</w:t>
      </w:r>
      <w:r w:rsidR="009C5E09" w:rsidRPr="007A7956">
        <w:t>, respectively</w:t>
      </w:r>
      <w:r w:rsidR="00673C56" w:rsidRPr="007A7956">
        <w:t xml:space="preserve">. </w:t>
      </w:r>
      <w:r w:rsidR="0039140C" w:rsidRPr="007A7956">
        <w:t xml:space="preserve"> </w:t>
      </w:r>
      <w:r w:rsidR="00673C56" w:rsidRPr="007A7956">
        <w:t>Although error bars are omitted for the sake of clarity, the variance within the 45</w:t>
      </w:r>
      <w:r w:rsidR="00EC2594" w:rsidRPr="007A7956">
        <w:t xml:space="preserve"> </w:t>
      </w:r>
      <w:r w:rsidR="00673C56" w:rsidRPr="007A7956">
        <w:t>PPI and 10</w:t>
      </w:r>
      <w:r w:rsidR="00EC2594" w:rsidRPr="007A7956">
        <w:t xml:space="preserve"> </w:t>
      </w:r>
      <w:r w:rsidR="00673C56" w:rsidRPr="007A7956">
        <w:t>PPI foam datasets is 2.2°C, 4.2°C, 1.5°C and 3.6°C, 1.4°C, 2.1°C for VCRs 4.88, 3.91 and 2.93</w:t>
      </w:r>
      <w:r w:rsidR="009C5E09" w:rsidRPr="007A7956">
        <w:t>,</w:t>
      </w:r>
      <w:r w:rsidR="00673C56" w:rsidRPr="007A7956">
        <w:t xml:space="preserve"> respectively.  </w:t>
      </w:r>
    </w:p>
    <w:p w14:paraId="04712420" w14:textId="621EB351" w:rsidR="00B90A81" w:rsidRPr="007A7956" w:rsidRDefault="00673C56" w:rsidP="00B40355">
      <w:pPr>
        <w:spacing w:line="360" w:lineRule="auto"/>
      </w:pPr>
      <w:r w:rsidRPr="007A7956">
        <w:t xml:space="preserve">VCR 3.91 and 2.93 exhibited a comparable heating rate until approximately 30 minutes at which point the 3.91 VCR heated at a </w:t>
      </w:r>
      <w:r w:rsidR="00A41288" w:rsidRPr="007A7956">
        <w:t>faster</w:t>
      </w:r>
      <w:r w:rsidRPr="007A7956">
        <w:t xml:space="preserve"> rate. </w:t>
      </w:r>
      <w:r w:rsidR="0039140C" w:rsidRPr="007A7956">
        <w:t xml:space="preserve"> </w:t>
      </w:r>
      <w:r w:rsidRPr="007A7956">
        <w:t xml:space="preserve">The 4.88 VCR exhibited the slowest heating rate.  After </w:t>
      </w:r>
      <w:r w:rsidR="00A41288" w:rsidRPr="007A7956">
        <w:t>60 minutes</w:t>
      </w:r>
      <w:r w:rsidRPr="007A7956">
        <w:t xml:space="preserve"> all VCRs exhibited comparable internal temperatures between 184</w:t>
      </w:r>
      <w:r w:rsidR="00A41288" w:rsidRPr="007A7956">
        <w:t xml:space="preserve">°C </w:t>
      </w:r>
      <w:r w:rsidRPr="007A7956">
        <w:t xml:space="preserve">to 188°C. </w:t>
      </w:r>
      <w:r w:rsidR="0039140C" w:rsidRPr="007A7956">
        <w:t xml:space="preserve"> </w:t>
      </w:r>
      <w:r w:rsidRPr="007A7956">
        <w:t>Unlike the 45</w:t>
      </w:r>
      <w:r w:rsidR="001A5ACC" w:rsidRPr="007A7956">
        <w:t xml:space="preserve"> </w:t>
      </w:r>
      <w:r w:rsidRPr="007A7956">
        <w:t>PPI foams, the 2.93 VCR exhibited the fastest heating rate, with the 4.88 VCR once again being the slowest.  Again</w:t>
      </w:r>
      <w:r w:rsidR="009C209A" w:rsidRPr="007A7956">
        <w:t>,</w:t>
      </w:r>
      <w:r w:rsidRPr="007A7956">
        <w:t xml:space="preserve"> all VCRs exhibited comparable final heating temperatures (between 179</w:t>
      </w:r>
      <w:r w:rsidR="00A41288" w:rsidRPr="007A7956">
        <w:t>°C</w:t>
      </w:r>
      <w:r w:rsidRPr="007A7956">
        <w:t xml:space="preserve"> and 185°C), but at a lower value than their 45</w:t>
      </w:r>
      <w:r w:rsidR="003628E4" w:rsidRPr="007A7956">
        <w:t xml:space="preserve"> </w:t>
      </w:r>
      <w:r w:rsidRPr="007A7956">
        <w:t xml:space="preserve">PPI counterparts. </w:t>
      </w:r>
    </w:p>
    <w:p w14:paraId="17DE8AC6" w14:textId="4ED22768" w:rsidR="00FC47FA" w:rsidRPr="007A7956" w:rsidRDefault="003219C4" w:rsidP="00B40355">
      <w:pPr>
        <w:spacing w:line="360" w:lineRule="auto"/>
      </w:pPr>
      <w:r w:rsidRPr="007A7956">
        <w:t>When compared</w:t>
      </w:r>
      <w:r w:rsidR="00673C56" w:rsidRPr="007A7956">
        <w:t xml:space="preserve"> </w:t>
      </w:r>
      <w:r w:rsidR="003628E4" w:rsidRPr="007A7956">
        <w:t xml:space="preserve">to </w:t>
      </w:r>
      <w:r w:rsidR="00673C56" w:rsidRPr="007A7956">
        <w:t>the experimental data</w:t>
      </w:r>
      <w:r w:rsidRPr="007A7956">
        <w:t xml:space="preserve"> (Figure </w:t>
      </w:r>
      <w:r w:rsidRPr="007A7956">
        <w:rPr>
          <w:noProof/>
        </w:rPr>
        <w:t>6</w:t>
      </w:r>
      <w:r w:rsidRPr="007A7956">
        <w:t>)</w:t>
      </w:r>
      <w:r w:rsidR="00673C56" w:rsidRPr="007A7956">
        <w:t>, the models show reasonable agreement for both foam types.  Typically</w:t>
      </w:r>
      <w:r w:rsidRPr="007A7956">
        <w:t>,</w:t>
      </w:r>
      <w:r w:rsidR="00673C56" w:rsidRPr="007A7956">
        <w:t xml:space="preserve"> the 45</w:t>
      </w:r>
      <w:r w:rsidR="001A5ACC" w:rsidRPr="007A7956">
        <w:t xml:space="preserve"> </w:t>
      </w:r>
      <w:r w:rsidR="00673C56" w:rsidRPr="007A7956">
        <w:t xml:space="preserve">PPI </w:t>
      </w:r>
      <w:r w:rsidR="00330284" w:rsidRPr="007A7956">
        <w:t xml:space="preserve">model </w:t>
      </w:r>
      <w:r w:rsidR="00606438" w:rsidRPr="007A7956">
        <w:t xml:space="preserve">predicts </w:t>
      </w:r>
      <w:r w:rsidR="00330284" w:rsidRPr="007A7956">
        <w:t>a gr</w:t>
      </w:r>
      <w:r w:rsidR="00006954" w:rsidRPr="007A7956">
        <w:t xml:space="preserve">eater heating rate for each VCR; however, </w:t>
      </w:r>
      <w:r w:rsidR="00330284" w:rsidRPr="007A7956">
        <w:t xml:space="preserve">a slower heating rate is shown for the 4.88 VCR up to 10 minutes.  </w:t>
      </w:r>
      <w:r w:rsidR="00006954" w:rsidRPr="007A7956">
        <w:t xml:space="preserve">In contrast with </w:t>
      </w:r>
      <w:r w:rsidR="00330284" w:rsidRPr="007A7956">
        <w:t>the experimental</w:t>
      </w:r>
      <w:r w:rsidR="00606438" w:rsidRPr="007A7956">
        <w:t xml:space="preserve"> data</w:t>
      </w:r>
      <w:r w:rsidR="00330284" w:rsidRPr="007A7956">
        <w:t xml:space="preserve">, the model predicts that the 2.93 VCR will exhibit the highest internal temperature after </w:t>
      </w:r>
      <w:r w:rsidR="00006954" w:rsidRPr="007A7956">
        <w:t xml:space="preserve">60 </w:t>
      </w:r>
      <w:r w:rsidR="00006954" w:rsidRPr="007A7956">
        <w:lastRenderedPageBreak/>
        <w:t>minutes</w:t>
      </w:r>
      <w:r w:rsidR="00330284" w:rsidRPr="007A7956">
        <w:t xml:space="preserve">, with the 4.88 VCR still the lowest temperature. </w:t>
      </w:r>
      <w:r w:rsidR="0039140C" w:rsidRPr="007A7956">
        <w:t xml:space="preserve"> </w:t>
      </w:r>
      <w:r w:rsidR="00330284" w:rsidRPr="007A7956">
        <w:t xml:space="preserve">All VCRs are again predicted to have comparable internal temperatures after </w:t>
      </w:r>
      <w:r w:rsidR="008B5E5E" w:rsidRPr="007A7956">
        <w:t>60 minutes</w:t>
      </w:r>
      <w:r w:rsidR="00330284" w:rsidRPr="007A7956">
        <w:t>, but greater than their</w:t>
      </w:r>
      <w:r w:rsidR="008B5E5E" w:rsidRPr="007A7956">
        <w:t xml:space="preserve"> experimental counterparts, with</w:t>
      </w:r>
      <w:r w:rsidR="00330284" w:rsidRPr="007A7956">
        <w:t xml:space="preserve"> values ranging between 193</w:t>
      </w:r>
      <w:r w:rsidR="008B5E5E" w:rsidRPr="007A7956">
        <w:t>°C</w:t>
      </w:r>
      <w:r w:rsidR="00330284" w:rsidRPr="007A7956">
        <w:t xml:space="preserve"> to 200°C.  </w:t>
      </w:r>
    </w:p>
    <w:p w14:paraId="05E159F0" w14:textId="08AD96BC" w:rsidR="00330284" w:rsidRPr="007A7956" w:rsidRDefault="00330284" w:rsidP="00B40355">
      <w:pPr>
        <w:spacing w:line="360" w:lineRule="auto"/>
      </w:pPr>
      <w:r w:rsidRPr="007A7956">
        <w:t>Unlike the 45</w:t>
      </w:r>
      <w:r w:rsidR="003628E4" w:rsidRPr="007A7956">
        <w:t xml:space="preserve"> </w:t>
      </w:r>
      <w:r w:rsidRPr="007A7956">
        <w:t>PPI model, the 10</w:t>
      </w:r>
      <w:r w:rsidR="003628E4" w:rsidRPr="007A7956">
        <w:t xml:space="preserve"> </w:t>
      </w:r>
      <w:r w:rsidRPr="007A7956">
        <w:t xml:space="preserve">PPI model </w:t>
      </w:r>
      <w:r w:rsidR="00996E1A" w:rsidRPr="007A7956">
        <w:t>has</w:t>
      </w:r>
      <w:r w:rsidRPr="007A7956">
        <w:t xml:space="preserve"> a </w:t>
      </w:r>
      <w:r w:rsidR="00996E1A" w:rsidRPr="007A7956">
        <w:t>reasonably good agreement with</w:t>
      </w:r>
      <w:r w:rsidRPr="007A7956">
        <w:t xml:space="preserve"> the experimental data</w:t>
      </w:r>
      <w:r w:rsidR="00996E1A" w:rsidRPr="007A7956">
        <w:t xml:space="preserve">, giving the same </w:t>
      </w:r>
      <w:r w:rsidRPr="007A7956">
        <w:t>order of highest to lowest final internal temperature.  Similar</w:t>
      </w:r>
      <w:r w:rsidR="00996E1A" w:rsidRPr="007A7956">
        <w:t>ly, for</w:t>
      </w:r>
      <w:r w:rsidRPr="007A7956">
        <w:t xml:space="preserve"> the 45</w:t>
      </w:r>
      <w:r w:rsidR="00A3128C" w:rsidRPr="007A7956">
        <w:t xml:space="preserve"> </w:t>
      </w:r>
      <w:r w:rsidRPr="007A7956">
        <w:t>PPI foam model, the final predicted internal temperatures were greater than the experimental and ranged between 184</w:t>
      </w:r>
      <w:r w:rsidR="00996E1A" w:rsidRPr="007A7956">
        <w:t>°C</w:t>
      </w:r>
      <w:r w:rsidRPr="007A7956">
        <w:t xml:space="preserve"> to 199°C.  Heating rate was again predicted to be faster than the experimental counterparts, although 4.88 and 3.91 VCRs were predicted to have a slower heating rate up to 30 and 10 minutes</w:t>
      </w:r>
      <w:r w:rsidR="00996E1A" w:rsidRPr="007A7956">
        <w:t>,</w:t>
      </w:r>
      <w:r w:rsidRPr="007A7956">
        <w:t xml:space="preserve"> respectively.</w:t>
      </w:r>
    </w:p>
    <w:p w14:paraId="163F2AB5" w14:textId="66738934" w:rsidR="00FD1C2A" w:rsidRPr="007A7956" w:rsidRDefault="000D4BA1" w:rsidP="00B40355">
      <w:pPr>
        <w:spacing w:line="360" w:lineRule="auto"/>
      </w:pPr>
      <w:r w:rsidRPr="007A7956">
        <w:t>W</w:t>
      </w:r>
      <w:r w:rsidR="002D6ED7" w:rsidRPr="007A7956">
        <w:t xml:space="preserve">hen the </w:t>
      </w:r>
      <w:r w:rsidR="005C00BD" w:rsidRPr="007A7956">
        <w:t xml:space="preserve">study </w:t>
      </w:r>
      <w:r w:rsidR="002D6ED7" w:rsidRPr="007A7956">
        <w:t xml:space="preserve">area was expanded to a cross-sectional area, a non-homogenous heating profile </w:t>
      </w:r>
      <w:r w:rsidR="007154A9" w:rsidRPr="007A7956">
        <w:t>was indicated (</w:t>
      </w:r>
      <w:r w:rsidR="006F6855" w:rsidRPr="007A7956">
        <w:t xml:space="preserve">Figure </w:t>
      </w:r>
      <w:r w:rsidR="006F6855" w:rsidRPr="007A7956">
        <w:rPr>
          <w:noProof/>
        </w:rPr>
        <w:t>7</w:t>
      </w:r>
      <w:r w:rsidR="007154A9" w:rsidRPr="007A7956">
        <w:t xml:space="preserve">). </w:t>
      </w:r>
      <w:r w:rsidR="00C62106" w:rsidRPr="007A7956">
        <w:t xml:space="preserve"> </w:t>
      </w:r>
      <w:r w:rsidR="007154A9" w:rsidRPr="007A7956">
        <w:t xml:space="preserve">In all </w:t>
      </w:r>
      <w:r w:rsidR="00976924" w:rsidRPr="007A7956">
        <w:t>models</w:t>
      </w:r>
      <w:r w:rsidR="007154A9" w:rsidRPr="007A7956">
        <w:t xml:space="preserve">, </w:t>
      </w:r>
      <w:r w:rsidR="00644CF2" w:rsidRPr="007A7956">
        <w:t xml:space="preserve">thermal equilibrium between the foam and heating source </w:t>
      </w:r>
      <w:r w:rsidR="002D6ED7" w:rsidRPr="007A7956">
        <w:t>is predicted</w:t>
      </w:r>
      <w:r w:rsidR="00C4215A" w:rsidRPr="007A7956">
        <w:t xml:space="preserve"> faste</w:t>
      </w:r>
      <w:r w:rsidR="00D07419" w:rsidRPr="007A7956">
        <w:t>r</w:t>
      </w:r>
      <w:r w:rsidR="00644CF2" w:rsidRPr="007A7956">
        <w:t xml:space="preserve"> clos</w:t>
      </w:r>
      <w:r w:rsidR="00A926BF" w:rsidRPr="007A7956">
        <w:t xml:space="preserve">est to the heating </w:t>
      </w:r>
      <w:r w:rsidR="00725131" w:rsidRPr="007A7956">
        <w:t>source and</w:t>
      </w:r>
      <w:r w:rsidR="00A926BF" w:rsidRPr="007A7956">
        <w:t xml:space="preserve"> decreased with distance</w:t>
      </w:r>
      <w:r w:rsidR="00644CF2" w:rsidRPr="007A7956">
        <w:t xml:space="preserve">. </w:t>
      </w:r>
      <w:r w:rsidR="0039140C" w:rsidRPr="007A7956">
        <w:t xml:space="preserve"> </w:t>
      </w:r>
      <w:r w:rsidR="00976924" w:rsidRPr="007A7956">
        <w:t xml:space="preserve">As heating time increases the local temperature at any given point increases </w:t>
      </w:r>
      <w:r w:rsidR="00CC2388" w:rsidRPr="007A7956">
        <w:t xml:space="preserve">until </w:t>
      </w:r>
      <w:r w:rsidR="00976924" w:rsidRPr="007A7956">
        <w:t>thermal equilibrium</w:t>
      </w:r>
      <w:r w:rsidR="00D6319E" w:rsidRPr="007A7956">
        <w:t xml:space="preserve"> is achieved.  </w:t>
      </w:r>
    </w:p>
    <w:p w14:paraId="4A0C87C9" w14:textId="1164AAE6" w:rsidR="007154A9" w:rsidRPr="007A7956" w:rsidRDefault="00E06053" w:rsidP="00B40355">
      <w:pPr>
        <w:spacing w:line="360" w:lineRule="auto"/>
      </w:pPr>
      <w:r w:rsidRPr="007A7956">
        <w:t>Overall,</w:t>
      </w:r>
      <w:r w:rsidR="00FD1C2A" w:rsidRPr="007A7956">
        <w:t xml:space="preserve"> 45</w:t>
      </w:r>
      <w:r w:rsidR="00A3128C" w:rsidRPr="007A7956">
        <w:t xml:space="preserve"> </w:t>
      </w:r>
      <w:r w:rsidR="00FD1C2A" w:rsidRPr="007A7956">
        <w:t xml:space="preserve">PPI foams were predicted to </w:t>
      </w:r>
      <w:r w:rsidR="00641ABE" w:rsidRPr="007A7956">
        <w:t xml:space="preserve">be </w:t>
      </w:r>
      <w:r w:rsidR="00FD1C2A" w:rsidRPr="007A7956">
        <w:t>heat</w:t>
      </w:r>
      <w:r w:rsidR="00641ABE" w:rsidRPr="007A7956">
        <w:t>ed</w:t>
      </w:r>
      <w:r w:rsidR="00FD1C2A" w:rsidRPr="007A7956">
        <w:t xml:space="preserve"> faste</w:t>
      </w:r>
      <w:r w:rsidR="00433CD7" w:rsidRPr="007A7956">
        <w:t>r than their 10</w:t>
      </w:r>
      <w:r w:rsidR="00A3128C" w:rsidRPr="007A7956">
        <w:t xml:space="preserve"> </w:t>
      </w:r>
      <w:r w:rsidR="00433CD7" w:rsidRPr="007A7956">
        <w:t>PPI counterparts, whilst</w:t>
      </w:r>
      <w:r w:rsidR="00FD1C2A" w:rsidRPr="007A7956">
        <w:t xml:space="preserve"> </w:t>
      </w:r>
      <w:r w:rsidR="00433CD7" w:rsidRPr="007A7956">
        <w:t>a</w:t>
      </w:r>
      <w:r w:rsidR="00FD1C2A" w:rsidRPr="007A7956">
        <w:t xml:space="preserve"> </w:t>
      </w:r>
      <w:r w:rsidR="007B533B" w:rsidRPr="007A7956">
        <w:t>lower</w:t>
      </w:r>
      <w:r w:rsidR="00FD1C2A" w:rsidRPr="007A7956">
        <w:t xml:space="preserve"> </w:t>
      </w:r>
      <w:r w:rsidRPr="007A7956">
        <w:t>VCR</w:t>
      </w:r>
      <w:r w:rsidR="00FD1C2A" w:rsidRPr="007A7956">
        <w:t xml:space="preserve"> predicted </w:t>
      </w:r>
      <w:r w:rsidR="00433CD7" w:rsidRPr="007A7956">
        <w:t>a</w:t>
      </w:r>
      <w:r w:rsidR="00FD1C2A" w:rsidRPr="007A7956">
        <w:t xml:space="preserve"> </w:t>
      </w:r>
      <w:r w:rsidR="00433CD7" w:rsidRPr="007A7956">
        <w:t>faster</w:t>
      </w:r>
      <w:r w:rsidR="00FD1C2A" w:rsidRPr="007A7956">
        <w:t xml:space="preserve"> heating rate</w:t>
      </w:r>
      <w:r w:rsidR="00471E7A" w:rsidRPr="007A7956">
        <w:t xml:space="preserve"> which slowed as</w:t>
      </w:r>
      <w:r w:rsidR="00FD1C2A" w:rsidRPr="007A7956">
        <w:t xml:space="preserve"> </w:t>
      </w:r>
      <w:r w:rsidR="00471E7A" w:rsidRPr="007A7956">
        <w:t xml:space="preserve">VCR </w:t>
      </w:r>
      <w:r w:rsidR="00FD1C2A" w:rsidRPr="007A7956">
        <w:t>increased</w:t>
      </w:r>
      <w:r w:rsidR="007B533B" w:rsidRPr="007A7956">
        <w:t>.</w:t>
      </w:r>
      <w:r w:rsidR="00644CF2" w:rsidRPr="007A7956">
        <w:t xml:space="preserve"> </w:t>
      </w:r>
      <w:r w:rsidR="0039140C" w:rsidRPr="007A7956">
        <w:t xml:space="preserve"> </w:t>
      </w:r>
      <w:bookmarkStart w:id="13" w:name="_Hlk50626828"/>
      <w:r w:rsidR="00D6319E" w:rsidRPr="007A7956">
        <w:t xml:space="preserve">Assuming </w:t>
      </w:r>
      <w:r w:rsidR="00584470" w:rsidRPr="007A7956">
        <w:t xml:space="preserve">a </w:t>
      </w:r>
      <w:r w:rsidR="00D6319E" w:rsidRPr="007A7956">
        <w:t xml:space="preserve">softening temperature of </w:t>
      </w:r>
      <w:r w:rsidR="009D6F6A" w:rsidRPr="007A7956">
        <w:t>150</w:t>
      </w:r>
      <w:r w:rsidR="00D6319E" w:rsidRPr="007A7956">
        <w:t xml:space="preserve">°C </w:t>
      </w:r>
      <w:r w:rsidR="00584470" w:rsidRPr="007A7956">
        <w:t>as indicated by the gradient change in DSC data (</w:t>
      </w:r>
      <w:r w:rsidR="00F54513" w:rsidRPr="007A7956">
        <w:t xml:space="preserve">Figure </w:t>
      </w:r>
      <w:r w:rsidR="00F54513" w:rsidRPr="007A7956">
        <w:rPr>
          <w:noProof/>
        </w:rPr>
        <w:t>8</w:t>
      </w:r>
      <w:r w:rsidR="00584470" w:rsidRPr="007A7956">
        <w:t xml:space="preserve">), </w:t>
      </w:r>
      <w:bookmarkEnd w:id="13"/>
      <w:r w:rsidR="00D6319E" w:rsidRPr="007A7956">
        <w:t>the 2.93</w:t>
      </w:r>
      <w:r w:rsidR="00330D10" w:rsidRPr="007A7956">
        <w:t xml:space="preserve"> VCR </w:t>
      </w:r>
      <w:r w:rsidR="00644CF2" w:rsidRPr="007A7956">
        <w:t>was predicted</w:t>
      </w:r>
      <w:r w:rsidR="00D25176" w:rsidRPr="007A7956">
        <w:t xml:space="preserve"> to</w:t>
      </w:r>
      <w:r w:rsidR="00644CF2" w:rsidRPr="007A7956">
        <w:t xml:space="preserve"> </w:t>
      </w:r>
      <w:r w:rsidR="00817E6F" w:rsidRPr="007A7956">
        <w:t xml:space="preserve">achieve </w:t>
      </w:r>
      <w:r w:rsidR="00330D10" w:rsidRPr="007A7956">
        <w:t xml:space="preserve">the fastest </w:t>
      </w:r>
      <w:r w:rsidR="00644CF2" w:rsidRPr="007A7956">
        <w:t xml:space="preserve">softening temperatures throughout the sample body, at a time of </w:t>
      </w:r>
      <w:r w:rsidR="00C241DF" w:rsidRPr="007A7956">
        <w:t>17</w:t>
      </w:r>
      <w:r w:rsidR="00644CF2" w:rsidRPr="007A7956">
        <w:t xml:space="preserve"> and 2</w:t>
      </w:r>
      <w:r w:rsidR="00C241DF" w:rsidRPr="007A7956">
        <w:t>0</w:t>
      </w:r>
      <w:r w:rsidR="00644CF2" w:rsidRPr="007A7956">
        <w:t xml:space="preserve"> minutes for the 45</w:t>
      </w:r>
      <w:r w:rsidR="00641ABE" w:rsidRPr="007A7956">
        <w:t xml:space="preserve"> PPI</w:t>
      </w:r>
      <w:r w:rsidR="00644CF2" w:rsidRPr="007A7956">
        <w:t xml:space="preserve"> and 10 PPI foams</w:t>
      </w:r>
      <w:r w:rsidR="00641ABE" w:rsidRPr="007A7956">
        <w:t>,</w:t>
      </w:r>
      <w:r w:rsidR="00644CF2" w:rsidRPr="007A7956">
        <w:t xml:space="preserve"> respectively.  It was</w:t>
      </w:r>
      <w:r w:rsidR="003B6540" w:rsidRPr="007A7956">
        <w:t xml:space="preserve"> not</w:t>
      </w:r>
      <w:r w:rsidR="00644CF2" w:rsidRPr="007A7956">
        <w:t xml:space="preserve"> until </w:t>
      </w:r>
      <w:r w:rsidR="00C241DF" w:rsidRPr="007A7956">
        <w:t xml:space="preserve">36 </w:t>
      </w:r>
      <w:r w:rsidR="00644CF2" w:rsidRPr="007A7956">
        <w:t xml:space="preserve">minutes that all parameter combinations exceeded the softening temperature required to induce the auxetic structure.  </w:t>
      </w:r>
    </w:p>
    <w:p w14:paraId="75963C23" w14:textId="3E0299E8" w:rsidR="00CC3239" w:rsidRPr="007A7956" w:rsidRDefault="00CC3239">
      <w:pPr>
        <w:spacing w:line="360" w:lineRule="auto"/>
        <w:jc w:val="center"/>
        <w:rPr>
          <w:noProof/>
          <w:lang w:eastAsia="en-GB"/>
        </w:rPr>
      </w:pPr>
      <w:r w:rsidRPr="007A7956">
        <w:rPr>
          <w:noProof/>
          <w:lang w:eastAsia="zh-CN"/>
        </w:rPr>
        <w:lastRenderedPageBreak/>
        <mc:AlternateContent>
          <mc:Choice Requires="wps">
            <w:drawing>
              <wp:anchor distT="0" distB="0" distL="114300" distR="114300" simplePos="0" relativeHeight="251663872" behindDoc="0" locked="0" layoutInCell="1" allowOverlap="1" wp14:anchorId="37AB4477" wp14:editId="20A79297">
                <wp:simplePos x="0" y="0"/>
                <wp:positionH relativeFrom="margin">
                  <wp:posOffset>1011555</wp:posOffset>
                </wp:positionH>
                <wp:positionV relativeFrom="paragraph">
                  <wp:posOffset>88265</wp:posOffset>
                </wp:positionV>
                <wp:extent cx="351130" cy="27749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30" cy="277495"/>
                        </a:xfrm>
                        <a:prstGeom prst="rect">
                          <a:avLst/>
                        </a:prstGeom>
                        <a:noFill/>
                        <a:ln w="9525">
                          <a:noFill/>
                          <a:miter lim="800000"/>
                          <a:headEnd/>
                          <a:tailEnd/>
                        </a:ln>
                      </wps:spPr>
                      <wps:txbx>
                        <w:txbxContent>
                          <w:p w14:paraId="7891D266" w14:textId="77777777" w:rsidR="00E54D72" w:rsidRPr="00A12801" w:rsidRDefault="00E54D72" w:rsidP="003F049C">
                            <w:pPr>
                              <w:jc w:val="center"/>
                              <w:rPr>
                                <w:b/>
                                <w:sz w:val="20"/>
                              </w:rPr>
                            </w:pPr>
                            <w:r>
                              <w:rPr>
                                <w:b/>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7AB4477" id="Text Box 6" o:spid="_x0000_s1034" type="#_x0000_t202" style="position:absolute;left:0;text-align:left;margin-left:79.65pt;margin-top:6.95pt;width:27.65pt;height:21.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" filled="f" stroked="f">
                <v:textbox>
                  <w:txbxContent>
                    <w:p w14:paraId="7891D266" w14:textId="77777777" w:rsidR="00E54D72" w:rsidRPr="00A12801" w:rsidRDefault="00E54D72" w:rsidP="003F049C">
                      <w:pPr>
                        <w:jc w:val="center"/>
                        <w:rPr>
                          <w:b/>
                          <w:sz w:val="20"/>
                        </w:rPr>
                      </w:pPr>
                      <w:r>
                        <w:rPr>
                          <w:b/>
                          <w:sz w:val="20"/>
                        </w:rPr>
                        <w:t>a)</w:t>
                      </w:r>
                    </w:p>
                  </w:txbxContent>
                </v:textbox>
                <w10:wrap anchorx="margin"/>
              </v:shape>
            </w:pict>
          </mc:Fallback>
        </mc:AlternateContent>
      </w:r>
      <w:r w:rsidRPr="007A7956">
        <w:rPr>
          <w:noProof/>
          <w:lang w:eastAsia="zh-CN"/>
        </w:rPr>
        <mc:AlternateContent>
          <mc:Choice Requires="wps">
            <w:drawing>
              <wp:anchor distT="0" distB="0" distL="114300" distR="114300" simplePos="0" relativeHeight="251674112" behindDoc="0" locked="0" layoutInCell="1" allowOverlap="1" wp14:anchorId="551A3328" wp14:editId="0FFFE2D8">
                <wp:simplePos x="0" y="0"/>
                <wp:positionH relativeFrom="column">
                  <wp:posOffset>1009650</wp:posOffset>
                </wp:positionH>
                <wp:positionV relativeFrom="paragraph">
                  <wp:posOffset>1033145</wp:posOffset>
                </wp:positionV>
                <wp:extent cx="4241800"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42418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cex="http://schemas.microsoft.com/office/word/2018/wordml/cex" xmlns:w16="http://schemas.microsoft.com/office/word/2018/wordml">
            <w:pict>
              <v:line w14:anchorId="7AB4F90B" id="Straight Connector 47"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79.5pt,81.35pt" to="413.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" strokecolor="black [3200]">
                <v:stroke dashstyle="dash"/>
              </v:line>
            </w:pict>
          </mc:Fallback>
        </mc:AlternateContent>
      </w:r>
      <w:r w:rsidR="000C7417" w:rsidRPr="007A7956">
        <w:rPr>
          <w:noProof/>
          <w:lang w:eastAsia="zh-CN"/>
        </w:rPr>
        <w:drawing>
          <wp:inline distT="0" distB="0" distL="0" distR="0" wp14:anchorId="18A7147E" wp14:editId="1FA65CC3">
            <wp:extent cx="4906026" cy="3647918"/>
            <wp:effectExtent l="0" t="0" r="8890" b="0"/>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 up of a ma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6026" cy="3647918"/>
                    </a:xfrm>
                    <a:prstGeom prst="rect">
                      <a:avLst/>
                    </a:prstGeom>
                  </pic:spPr>
                </pic:pic>
              </a:graphicData>
            </a:graphic>
          </wp:inline>
        </w:drawing>
      </w:r>
    </w:p>
    <w:p w14:paraId="27E8B0E1" w14:textId="539A34CF" w:rsidR="00BC439D" w:rsidRPr="007A7956" w:rsidRDefault="000F02ED" w:rsidP="00EF38A8">
      <w:pPr>
        <w:spacing w:line="360" w:lineRule="auto"/>
        <w:jc w:val="center"/>
        <w:rPr>
          <w:noProof/>
          <w:lang w:eastAsia="en-GB"/>
        </w:rPr>
      </w:pPr>
      <w:r w:rsidRPr="007A7956">
        <w:rPr>
          <w:noProof/>
          <w:lang w:eastAsia="zh-CN"/>
        </w:rPr>
        <mc:AlternateContent>
          <mc:Choice Requires="wps">
            <w:drawing>
              <wp:anchor distT="0" distB="0" distL="114300" distR="114300" simplePos="0" relativeHeight="251664896" behindDoc="0" locked="0" layoutInCell="1" allowOverlap="1" wp14:anchorId="76204A46" wp14:editId="2E85C3AC">
                <wp:simplePos x="0" y="0"/>
                <wp:positionH relativeFrom="margin">
                  <wp:posOffset>1013488</wp:posOffset>
                </wp:positionH>
                <wp:positionV relativeFrom="paragraph">
                  <wp:posOffset>75703</wp:posOffset>
                </wp:positionV>
                <wp:extent cx="351130" cy="2774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30" cy="277495"/>
                        </a:xfrm>
                        <a:prstGeom prst="rect">
                          <a:avLst/>
                        </a:prstGeom>
                        <a:noFill/>
                        <a:ln w="9525">
                          <a:noFill/>
                          <a:miter lim="800000"/>
                          <a:headEnd/>
                          <a:tailEnd/>
                        </a:ln>
                      </wps:spPr>
                      <wps:txbx>
                        <w:txbxContent>
                          <w:p w14:paraId="24A81505" w14:textId="77777777" w:rsidR="00E54D72" w:rsidRPr="00A12801" w:rsidRDefault="00E54D72" w:rsidP="003F049C">
                            <w:pPr>
                              <w:jc w:val="center"/>
                              <w:rPr>
                                <w:b/>
                                <w:sz w:val="20"/>
                              </w:rPr>
                            </w:pPr>
                            <w:r>
                              <w:rPr>
                                <w:b/>
                                <w:sz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6204A46" id="Text Box 4" o:spid="_x0000_s1035" type="#_x0000_t202" style="position:absolute;left:0;text-align:left;margin-left:79.8pt;margin-top:5.95pt;width:27.65pt;height:21.8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" filled="f" stroked="f">
                <v:textbox>
                  <w:txbxContent>
                    <w:p w14:paraId="24A81505" w14:textId="77777777" w:rsidR="00E54D72" w:rsidRPr="00A12801" w:rsidRDefault="00E54D72" w:rsidP="003F049C">
                      <w:pPr>
                        <w:jc w:val="center"/>
                        <w:rPr>
                          <w:b/>
                          <w:sz w:val="20"/>
                        </w:rPr>
                      </w:pPr>
                      <w:r>
                        <w:rPr>
                          <w:b/>
                          <w:sz w:val="20"/>
                        </w:rPr>
                        <w:t>b)</w:t>
                      </w:r>
                    </w:p>
                  </w:txbxContent>
                </v:textbox>
                <w10:wrap anchorx="margin"/>
              </v:shape>
            </w:pict>
          </mc:Fallback>
        </mc:AlternateContent>
      </w:r>
      <w:r w:rsidR="00CC3239" w:rsidRPr="007A7956">
        <w:rPr>
          <w:noProof/>
          <w:lang w:eastAsia="zh-CN"/>
        </w:rPr>
        <mc:AlternateContent>
          <mc:Choice Requires="wps">
            <w:drawing>
              <wp:anchor distT="0" distB="0" distL="114300" distR="114300" simplePos="0" relativeHeight="251675136" behindDoc="0" locked="0" layoutInCell="1" allowOverlap="1" wp14:anchorId="07080739" wp14:editId="6377313C">
                <wp:simplePos x="0" y="0"/>
                <wp:positionH relativeFrom="column">
                  <wp:posOffset>1009650</wp:posOffset>
                </wp:positionH>
                <wp:positionV relativeFrom="paragraph">
                  <wp:posOffset>1035050</wp:posOffset>
                </wp:positionV>
                <wp:extent cx="423000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42300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0A9D0323" id="Straight Connector 61" o:spid="_x0000_s1026" style="position:absolute;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pt,81.5pt" to="412.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" strokecolor="black [3200]">
                <v:stroke dashstyle="dash"/>
              </v:line>
            </w:pict>
          </mc:Fallback>
        </mc:AlternateContent>
      </w:r>
      <w:r w:rsidR="00CC3239" w:rsidRPr="007A7956">
        <w:rPr>
          <w:noProof/>
          <w:lang w:eastAsia="zh-CN"/>
        </w:rPr>
        <w:drawing>
          <wp:inline distT="0" distB="0" distL="0" distR="0" wp14:anchorId="793DCC78" wp14:editId="3CB209CD">
            <wp:extent cx="4904524" cy="3646800"/>
            <wp:effectExtent l="0" t="0" r="0" b="0"/>
            <wp:docPr id="60" name="Picture 6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 up of a 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904524" cy="3646800"/>
                    </a:xfrm>
                    <a:prstGeom prst="rect">
                      <a:avLst/>
                    </a:prstGeom>
                  </pic:spPr>
                </pic:pic>
              </a:graphicData>
            </a:graphic>
          </wp:inline>
        </w:drawing>
      </w:r>
    </w:p>
    <w:p w14:paraId="44F6DFC1" w14:textId="6B0B1F9F" w:rsidR="00D7113D" w:rsidRPr="007A7956" w:rsidRDefault="0014677E" w:rsidP="0039140C">
      <w:pPr>
        <w:pStyle w:val="Caption"/>
        <w:rPr>
          <w:color w:val="auto"/>
        </w:rPr>
      </w:pPr>
      <w:bookmarkStart w:id="14" w:name="_Ref507495135"/>
      <w:r w:rsidRPr="007A7956">
        <w:rPr>
          <w:color w:val="auto"/>
        </w:rPr>
        <w:t xml:space="preserve">Figure </w:t>
      </w:r>
      <w:r w:rsidR="006F6855" w:rsidRPr="007A7956">
        <w:rPr>
          <w:noProof/>
          <w:color w:val="auto"/>
        </w:rPr>
        <w:t>6</w:t>
      </w:r>
      <w:bookmarkEnd w:id="14"/>
      <w:r w:rsidRPr="007A7956">
        <w:rPr>
          <w:color w:val="auto"/>
        </w:rPr>
        <w:t xml:space="preserve">: </w:t>
      </w:r>
      <w:r w:rsidR="003970E6" w:rsidRPr="007A7956">
        <w:rPr>
          <w:color w:val="auto"/>
        </w:rPr>
        <w:t xml:space="preserve"> </w:t>
      </w:r>
      <w:r w:rsidR="00D7113D" w:rsidRPr="007A7956">
        <w:rPr>
          <w:b w:val="0"/>
          <w:color w:val="auto"/>
        </w:rPr>
        <w:t xml:space="preserve">Thermocouple (solid line) and </w:t>
      </w:r>
      <w:r w:rsidR="003970E6" w:rsidRPr="007A7956">
        <w:rPr>
          <w:b w:val="0"/>
          <w:color w:val="auto"/>
        </w:rPr>
        <w:t>numerical</w:t>
      </w:r>
      <w:r w:rsidR="00D7113D" w:rsidRPr="007A7956">
        <w:rPr>
          <w:b w:val="0"/>
          <w:color w:val="auto"/>
        </w:rPr>
        <w:t xml:space="preserve"> simulations (dashed line)</w:t>
      </w:r>
      <w:r w:rsidR="00B9366C" w:rsidRPr="007A7956">
        <w:rPr>
          <w:b w:val="0"/>
          <w:color w:val="auto"/>
        </w:rPr>
        <w:t xml:space="preserve"> temperature verses heating time at foam centre</w:t>
      </w:r>
      <w:r w:rsidR="00D7113D" w:rsidRPr="007A7956">
        <w:rPr>
          <w:b w:val="0"/>
          <w:color w:val="auto"/>
        </w:rPr>
        <w:t xml:space="preserve"> for: </w:t>
      </w:r>
      <w:r w:rsidR="00D7113D" w:rsidRPr="007A7956">
        <w:rPr>
          <w:color w:val="auto"/>
        </w:rPr>
        <w:t>a)</w:t>
      </w:r>
      <w:r w:rsidR="00D7113D" w:rsidRPr="007A7956">
        <w:rPr>
          <w:b w:val="0"/>
          <w:color w:val="auto"/>
        </w:rPr>
        <w:t xml:space="preserve"> 45</w:t>
      </w:r>
      <w:r w:rsidR="00A3128C" w:rsidRPr="007A7956">
        <w:rPr>
          <w:b w:val="0"/>
          <w:color w:val="auto"/>
        </w:rPr>
        <w:t xml:space="preserve"> </w:t>
      </w:r>
      <w:r w:rsidR="00D7113D" w:rsidRPr="007A7956">
        <w:rPr>
          <w:b w:val="0"/>
          <w:color w:val="auto"/>
        </w:rPr>
        <w:t xml:space="preserve">PPI and </w:t>
      </w:r>
      <w:r w:rsidR="00D7113D" w:rsidRPr="007A7956">
        <w:rPr>
          <w:color w:val="auto"/>
        </w:rPr>
        <w:t>b)</w:t>
      </w:r>
      <w:r w:rsidR="00D7113D" w:rsidRPr="007A7956">
        <w:rPr>
          <w:b w:val="0"/>
          <w:color w:val="auto"/>
        </w:rPr>
        <w:t xml:space="preserve"> 10</w:t>
      </w:r>
      <w:r w:rsidR="00A3128C" w:rsidRPr="007A7956">
        <w:rPr>
          <w:b w:val="0"/>
          <w:color w:val="auto"/>
        </w:rPr>
        <w:t xml:space="preserve"> </w:t>
      </w:r>
      <w:r w:rsidR="00D7113D" w:rsidRPr="007A7956">
        <w:rPr>
          <w:b w:val="0"/>
          <w:color w:val="auto"/>
        </w:rPr>
        <w:t xml:space="preserve">PPI foam subjected to a volumetric compression ratio of 2.93 (blue line), 3.91 (red line) and 4.88 (black line).  </w:t>
      </w:r>
      <w:r w:rsidR="000F02ED" w:rsidRPr="007A7956">
        <w:rPr>
          <w:b w:val="0"/>
          <w:color w:val="auto"/>
        </w:rPr>
        <w:t>S</w:t>
      </w:r>
      <w:r w:rsidR="00DB5CDB" w:rsidRPr="007A7956">
        <w:rPr>
          <w:b w:val="0"/>
          <w:color w:val="auto"/>
        </w:rPr>
        <w:t xml:space="preserve">oftening temperature </w:t>
      </w:r>
      <w:r w:rsidR="000F02ED" w:rsidRPr="007A7956">
        <w:rPr>
          <w:b w:val="0"/>
          <w:color w:val="auto"/>
        </w:rPr>
        <w:t>obtained through DSC</w:t>
      </w:r>
      <w:r w:rsidR="00040212" w:rsidRPr="007A7956">
        <w:rPr>
          <w:b w:val="0"/>
          <w:color w:val="auto"/>
        </w:rPr>
        <w:t xml:space="preserve"> </w:t>
      </w:r>
      <w:r w:rsidR="00DB5CDB" w:rsidRPr="007A7956">
        <w:rPr>
          <w:b w:val="0"/>
          <w:color w:val="auto"/>
        </w:rPr>
        <w:t xml:space="preserve">(horizontal </w:t>
      </w:r>
      <w:r w:rsidR="00AB3E9E" w:rsidRPr="007A7956">
        <w:rPr>
          <w:b w:val="0"/>
          <w:color w:val="auto"/>
        </w:rPr>
        <w:t>dashed</w:t>
      </w:r>
      <w:r w:rsidR="00DB5CDB" w:rsidRPr="007A7956">
        <w:rPr>
          <w:b w:val="0"/>
          <w:color w:val="auto"/>
        </w:rPr>
        <w:t xml:space="preserve"> line).</w:t>
      </w:r>
    </w:p>
    <w:p w14:paraId="3B97D0EF" w14:textId="43CAFE90" w:rsidR="0081187F" w:rsidRPr="007A7956" w:rsidRDefault="00ED0275" w:rsidP="00B40355">
      <w:pPr>
        <w:spacing w:line="360" w:lineRule="auto"/>
        <w:jc w:val="center"/>
      </w:pPr>
      <w:r w:rsidRPr="007A7956">
        <w:rPr>
          <w:noProof/>
          <w:lang w:eastAsia="zh-CN"/>
        </w:rPr>
        <w:lastRenderedPageBreak/>
        <mc:AlternateContent>
          <mc:Choice Requires="wps">
            <w:drawing>
              <wp:anchor distT="0" distB="0" distL="114300" distR="114300" simplePos="0" relativeHeight="251644416" behindDoc="0" locked="0" layoutInCell="1" allowOverlap="1" wp14:anchorId="5992459A" wp14:editId="3E30F5CF">
                <wp:simplePos x="0" y="0"/>
                <wp:positionH relativeFrom="margin">
                  <wp:posOffset>695325</wp:posOffset>
                </wp:positionH>
                <wp:positionV relativeFrom="paragraph">
                  <wp:posOffset>106680</wp:posOffset>
                </wp:positionV>
                <wp:extent cx="1266190" cy="27749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277495"/>
                        </a:xfrm>
                        <a:prstGeom prst="rect">
                          <a:avLst/>
                        </a:prstGeom>
                        <a:noFill/>
                        <a:ln w="9525">
                          <a:noFill/>
                          <a:miter lim="800000"/>
                          <a:headEnd/>
                          <a:tailEnd/>
                        </a:ln>
                      </wps:spPr>
                      <wps:txbx>
                        <w:txbxContent>
                          <w:p w14:paraId="0FD5A2A2" w14:textId="671991A6" w:rsidR="00E54D72" w:rsidRPr="005E59A1" w:rsidRDefault="00E54D72" w:rsidP="005E59A1">
                            <w:pPr>
                              <w:ind w:left="360"/>
                              <w:jc w:val="center"/>
                              <w:rPr>
                                <w:b/>
                                <w:sz w:val="20"/>
                              </w:rPr>
                            </w:pPr>
                            <w:r w:rsidRPr="005E59A1">
                              <w:rPr>
                                <w:b/>
                                <w:sz w:val="20"/>
                              </w:rPr>
                              <w:t>a)</w:t>
                            </w:r>
                            <w:r>
                              <w:rPr>
                                <w:b/>
                                <w:sz w:val="20"/>
                              </w:rPr>
                              <w:t xml:space="preserve"> </w:t>
                            </w:r>
                            <w:r w:rsidRPr="005E59A1">
                              <w:rPr>
                                <w:b/>
                                <w:sz w:val="20"/>
                              </w:rPr>
                              <w:t>45 PPI – 4.88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992459A" id="Text Box 5" o:spid="_x0000_s1036" type="#_x0000_t202" style="position:absolute;left:0;text-align:left;margin-left:54.75pt;margin-top:8.4pt;width:99.7pt;height:21.8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" filled="f" stroked="f">
                <v:textbox>
                  <w:txbxContent>
                    <w:p w14:paraId="0FD5A2A2" w14:textId="671991A6" w:rsidR="00E54D72" w:rsidRPr="005E59A1" w:rsidRDefault="00E54D72" w:rsidP="005E59A1">
                      <w:pPr>
                        <w:ind w:left="360"/>
                        <w:jc w:val="center"/>
                        <w:rPr>
                          <w:b/>
                          <w:sz w:val="20"/>
                        </w:rPr>
                      </w:pPr>
                      <w:r w:rsidRPr="005E59A1">
                        <w:rPr>
                          <w:b/>
                          <w:sz w:val="20"/>
                        </w:rPr>
                        <w:t>a)</w:t>
                      </w:r>
                      <w:r>
                        <w:rPr>
                          <w:b/>
                          <w:sz w:val="20"/>
                        </w:rPr>
                        <w:t xml:space="preserve"> </w:t>
                      </w:r>
                      <w:r w:rsidRPr="005E59A1">
                        <w:rPr>
                          <w:b/>
                          <w:sz w:val="20"/>
                        </w:rPr>
                        <w:t>45 PPI – 4.88</w:t>
                      </w:r>
                    </w:p>
                  </w:txbxContent>
                </v:textbox>
                <w10:wrap anchorx="margin"/>
              </v:shape>
            </w:pict>
          </mc:Fallback>
        </mc:AlternateContent>
      </w:r>
      <w:r w:rsidR="001410C4" w:rsidRPr="007A7956">
        <w:t xml:space="preserve"> </w:t>
      </w:r>
      <w:r w:rsidR="0027347F" w:rsidRPr="007A7956">
        <w:t xml:space="preserve">     </w:t>
      </w:r>
      <w:r w:rsidR="006A4671">
        <w:rPr>
          <w:noProof/>
        </w:rPr>
        <w:pict w14:anchorId="48CB8C1D">
          <v:shape id="_x0000_i1030" type="#_x0000_t75" alt="" style="width:415.1pt;height:307.55pt;mso-width-percent:0;mso-height-percent:0;mso-width-percent:0;mso-height-percent:0">
            <v:imagedata r:id="rId34" o:title="" croptop="8168f" cropright="1169f"/>
          </v:shape>
        </w:pict>
      </w:r>
    </w:p>
    <w:p w14:paraId="302BFD2D" w14:textId="71B80D81" w:rsidR="00FE3F1F" w:rsidRPr="007A7956" w:rsidRDefault="00ED0275" w:rsidP="0031298E">
      <w:pPr>
        <w:spacing w:line="360" w:lineRule="auto"/>
        <w:jc w:val="center"/>
      </w:pPr>
      <w:r w:rsidRPr="007A7956">
        <w:rPr>
          <w:noProof/>
          <w:lang w:eastAsia="zh-CN"/>
        </w:rPr>
        <mc:AlternateContent>
          <mc:Choice Requires="wps">
            <w:drawing>
              <wp:anchor distT="0" distB="0" distL="114300" distR="114300" simplePos="0" relativeHeight="251645440" behindDoc="0" locked="0" layoutInCell="1" allowOverlap="1" wp14:anchorId="5BBB1DF3" wp14:editId="471854F0">
                <wp:simplePos x="0" y="0"/>
                <wp:positionH relativeFrom="margin">
                  <wp:posOffset>756920</wp:posOffset>
                </wp:positionH>
                <wp:positionV relativeFrom="paragraph">
                  <wp:posOffset>160020</wp:posOffset>
                </wp:positionV>
                <wp:extent cx="1202027"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27" cy="277495"/>
                        </a:xfrm>
                        <a:prstGeom prst="rect">
                          <a:avLst/>
                        </a:prstGeom>
                        <a:noFill/>
                        <a:ln w="9525">
                          <a:noFill/>
                          <a:miter lim="800000"/>
                          <a:headEnd/>
                          <a:tailEnd/>
                        </a:ln>
                      </wps:spPr>
                      <wps:txbx>
                        <w:txbxContent>
                          <w:p w14:paraId="0234B953" w14:textId="0172C5E6" w:rsidR="00E54D72" w:rsidRPr="00A12801" w:rsidRDefault="00E54D72" w:rsidP="0081187F">
                            <w:pPr>
                              <w:jc w:val="center"/>
                              <w:rPr>
                                <w:b/>
                                <w:sz w:val="20"/>
                              </w:rPr>
                            </w:pPr>
                            <w:r>
                              <w:rPr>
                                <w:b/>
                                <w:sz w:val="20"/>
                              </w:rPr>
                              <w:t xml:space="preserve">b) 10 </w:t>
                            </w:r>
                            <w:r w:rsidRPr="00A12801">
                              <w:rPr>
                                <w:b/>
                                <w:sz w:val="20"/>
                              </w:rPr>
                              <w:t>PPI – 4.88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BBB1DF3" id="Text Box 9" o:spid="_x0000_s1037" type="#_x0000_t202" style="position:absolute;left:0;text-align:left;margin-left:59.6pt;margin-top:12.6pt;width:94.65pt;height:21.8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" filled="f" stroked="f">
                <v:textbox>
                  <w:txbxContent>
                    <w:p w14:paraId="0234B953" w14:textId="0172C5E6" w:rsidR="00E54D72" w:rsidRPr="00A12801" w:rsidRDefault="00E54D72" w:rsidP="0081187F">
                      <w:pPr>
                        <w:jc w:val="center"/>
                        <w:rPr>
                          <w:b/>
                          <w:sz w:val="20"/>
                        </w:rPr>
                      </w:pPr>
                      <w:r>
                        <w:rPr>
                          <w:b/>
                          <w:sz w:val="20"/>
                        </w:rPr>
                        <w:t xml:space="preserve">b) 10 </w:t>
                      </w:r>
                      <w:r w:rsidRPr="00A12801">
                        <w:rPr>
                          <w:b/>
                          <w:sz w:val="20"/>
                        </w:rPr>
                        <w:t>PPI – 4.88</w:t>
                      </w:r>
                    </w:p>
                  </w:txbxContent>
                </v:textbox>
                <w10:wrap anchorx="margin"/>
              </v:shape>
            </w:pict>
          </mc:Fallback>
        </mc:AlternateContent>
      </w:r>
      <w:r w:rsidR="006A4671">
        <w:rPr>
          <w:noProof/>
        </w:rPr>
        <w:pict w14:anchorId="10824C5C">
          <v:shape id="_x0000_i1029" type="#_x0000_t75" alt="" style="width:424pt;height:310.2pt;mso-width-percent:0;mso-height-percent:0;mso-width-percent:0;mso-height-percent:0">
            <v:imagedata r:id="rId35" o:title="" croptop="7702f"/>
          </v:shape>
        </w:pict>
      </w:r>
    </w:p>
    <w:p w14:paraId="214D88FF" w14:textId="365ED4F0" w:rsidR="0031298E" w:rsidRPr="007A7956" w:rsidRDefault="006A4671">
      <w:pPr>
        <w:spacing w:line="360" w:lineRule="auto"/>
        <w:jc w:val="center"/>
      </w:pPr>
      <w:r>
        <w:rPr>
          <w:noProof/>
        </w:rPr>
        <w:pict w14:anchorId="7D580FB0">
          <v:shape id="_x0000_i1028" type="#_x0000_t75" alt="" style="width:447.1pt;height:38.2pt;mso-width-percent:0;mso-height-percent:0;mso-width-percent:0;mso-height-percent:0">
            <v:imagedata r:id="rId36" o:title="" croptop="58558f" cropright="632f"/>
          </v:shape>
        </w:pict>
      </w:r>
    </w:p>
    <w:p w14:paraId="36C9E2E0" w14:textId="0997B06D" w:rsidR="00B90A81" w:rsidRPr="007A7956" w:rsidRDefault="00B90A81" w:rsidP="0039140C">
      <w:pPr>
        <w:pStyle w:val="Caption"/>
        <w:rPr>
          <w:b w:val="0"/>
          <w:color w:val="auto"/>
        </w:rPr>
      </w:pPr>
      <w:bookmarkStart w:id="15" w:name="_Ref507495613"/>
      <w:r w:rsidRPr="007A7956">
        <w:rPr>
          <w:color w:val="auto"/>
        </w:rPr>
        <w:lastRenderedPageBreak/>
        <w:t xml:space="preserve">Figure </w:t>
      </w:r>
      <w:r w:rsidR="006F6855" w:rsidRPr="007A7956">
        <w:rPr>
          <w:noProof/>
          <w:color w:val="auto"/>
        </w:rPr>
        <w:t>7</w:t>
      </w:r>
      <w:bookmarkEnd w:id="15"/>
      <w:r w:rsidRPr="007A7956">
        <w:rPr>
          <w:color w:val="auto"/>
        </w:rPr>
        <w:t xml:space="preserve">:  </w:t>
      </w:r>
      <w:r w:rsidR="009601B2" w:rsidRPr="007A7956">
        <w:rPr>
          <w:b w:val="0"/>
          <w:color w:val="auto"/>
        </w:rPr>
        <w:t>Predicted</w:t>
      </w:r>
      <w:r w:rsidR="0046636A" w:rsidRPr="007A7956">
        <w:rPr>
          <w:b w:val="0"/>
          <w:color w:val="auto"/>
        </w:rPr>
        <w:t xml:space="preserve"> </w:t>
      </w:r>
      <w:r w:rsidR="00D3500D" w:rsidRPr="007A7956">
        <w:rPr>
          <w:b w:val="0"/>
          <w:color w:val="auto"/>
        </w:rPr>
        <w:t>t</w:t>
      </w:r>
      <w:r w:rsidRPr="007A7956">
        <w:rPr>
          <w:b w:val="0"/>
          <w:color w:val="auto"/>
        </w:rPr>
        <w:t xml:space="preserve">emperature </w:t>
      </w:r>
      <w:r w:rsidR="009611FB" w:rsidRPr="007A7956">
        <w:rPr>
          <w:b w:val="0"/>
          <w:color w:val="auto"/>
        </w:rPr>
        <w:t>distribution</w:t>
      </w:r>
      <w:r w:rsidRPr="007A7956">
        <w:rPr>
          <w:b w:val="0"/>
          <w:color w:val="auto"/>
        </w:rPr>
        <w:t xml:space="preserve"> across the </w:t>
      </w:r>
      <w:r w:rsidRPr="007A7956">
        <w:rPr>
          <w:b w:val="0"/>
          <w:i/>
          <w:color w:val="auto"/>
        </w:rPr>
        <w:t>x</w:t>
      </w:r>
      <w:r w:rsidRPr="007A7956">
        <w:rPr>
          <w:b w:val="0"/>
          <w:color w:val="auto"/>
        </w:rPr>
        <w:t xml:space="preserve">-axis at </w:t>
      </w:r>
      <w:r w:rsidR="009601B2" w:rsidRPr="007A7956">
        <w:rPr>
          <w:b w:val="0"/>
          <w:color w:val="auto"/>
        </w:rPr>
        <w:t xml:space="preserve">the </w:t>
      </w:r>
      <w:r w:rsidRPr="007A7956">
        <w:rPr>
          <w:b w:val="0"/>
          <w:color w:val="auto"/>
        </w:rPr>
        <w:t>s</w:t>
      </w:r>
      <w:r w:rsidR="00D3500D" w:rsidRPr="007A7956">
        <w:rPr>
          <w:b w:val="0"/>
          <w:color w:val="auto"/>
        </w:rPr>
        <w:t>ample centre versus time for</w:t>
      </w:r>
      <w:r w:rsidR="00CC3B1A" w:rsidRPr="007A7956">
        <w:rPr>
          <w:b w:val="0"/>
          <w:color w:val="auto"/>
        </w:rPr>
        <w:t>:</w:t>
      </w:r>
      <w:r w:rsidR="002F5976" w:rsidRPr="007A7956">
        <w:rPr>
          <w:b w:val="0"/>
          <w:color w:val="auto"/>
        </w:rPr>
        <w:t xml:space="preserve"> </w:t>
      </w:r>
      <w:r w:rsidR="002F5976" w:rsidRPr="007A7956">
        <w:rPr>
          <w:color w:val="auto"/>
        </w:rPr>
        <w:t>a)</w:t>
      </w:r>
      <w:r w:rsidR="00D3500D" w:rsidRPr="007A7956">
        <w:rPr>
          <w:b w:val="0"/>
          <w:color w:val="auto"/>
        </w:rPr>
        <w:t xml:space="preserve"> </w:t>
      </w:r>
      <w:r w:rsidR="00B75381" w:rsidRPr="007A7956">
        <w:rPr>
          <w:b w:val="0"/>
          <w:color w:val="auto"/>
        </w:rPr>
        <w:t xml:space="preserve">45 </w:t>
      </w:r>
      <w:r w:rsidR="00E206B4" w:rsidRPr="007A7956">
        <w:rPr>
          <w:b w:val="0"/>
          <w:color w:val="auto"/>
        </w:rPr>
        <w:t xml:space="preserve">PPI </w:t>
      </w:r>
      <w:r w:rsidR="00B75381" w:rsidRPr="007A7956">
        <w:rPr>
          <w:b w:val="0"/>
          <w:color w:val="auto"/>
        </w:rPr>
        <w:t>and</w:t>
      </w:r>
      <w:r w:rsidR="002F5976" w:rsidRPr="007A7956">
        <w:rPr>
          <w:b w:val="0"/>
          <w:color w:val="auto"/>
        </w:rPr>
        <w:t xml:space="preserve"> </w:t>
      </w:r>
      <w:r w:rsidR="002F5976" w:rsidRPr="007A7956">
        <w:rPr>
          <w:color w:val="auto"/>
        </w:rPr>
        <w:t>b)</w:t>
      </w:r>
      <w:r w:rsidR="00D3500D" w:rsidRPr="007A7956">
        <w:rPr>
          <w:b w:val="0"/>
          <w:color w:val="auto"/>
        </w:rPr>
        <w:t xml:space="preserve"> 10</w:t>
      </w:r>
      <w:r w:rsidR="00B75381" w:rsidRPr="007A7956">
        <w:rPr>
          <w:b w:val="0"/>
          <w:color w:val="auto"/>
        </w:rPr>
        <w:t xml:space="preserve"> </w:t>
      </w:r>
      <w:r w:rsidR="00D3500D" w:rsidRPr="007A7956">
        <w:rPr>
          <w:b w:val="0"/>
          <w:color w:val="auto"/>
        </w:rPr>
        <w:t xml:space="preserve">PPI </w:t>
      </w:r>
      <w:r w:rsidR="00B75381" w:rsidRPr="007A7956">
        <w:rPr>
          <w:b w:val="0"/>
          <w:color w:val="auto"/>
        </w:rPr>
        <w:t xml:space="preserve">foams with a </w:t>
      </w:r>
      <w:r w:rsidRPr="007A7956">
        <w:rPr>
          <w:b w:val="0"/>
          <w:color w:val="auto"/>
        </w:rPr>
        <w:t>volumetric compression of 4.88</w:t>
      </w:r>
      <w:r w:rsidR="00B56A70" w:rsidRPr="007A7956">
        <w:rPr>
          <w:b w:val="0"/>
          <w:color w:val="auto"/>
        </w:rPr>
        <w:t>.</w:t>
      </w:r>
    </w:p>
    <w:p w14:paraId="086C1B61" w14:textId="4FDE0A67" w:rsidR="00F54513" w:rsidRPr="007A7956" w:rsidRDefault="006A4671" w:rsidP="00F54513">
      <w:pPr>
        <w:spacing w:line="360" w:lineRule="auto"/>
      </w:pPr>
      <w:r>
        <w:rPr>
          <w:noProof/>
        </w:rPr>
        <w:pict w14:anchorId="55EF13F9">
          <v:shape id="_x0000_i1027" type="#_x0000_t75" alt="" style="width:416.9pt;height:310.2pt;mso-width-percent:0;mso-height-percent:0;mso-width-percent:0;mso-height-percent:0">
            <v:imagedata r:id="rId37" o:title="" croptop="7115f" cropbottom="6741f"/>
          </v:shape>
        </w:pict>
      </w:r>
    </w:p>
    <w:p w14:paraId="366308A5" w14:textId="0CCA9EFA" w:rsidR="00F54513" w:rsidRPr="007A7956" w:rsidRDefault="00F54513" w:rsidP="00EF38A8">
      <w:pPr>
        <w:spacing w:after="120" w:line="240" w:lineRule="auto"/>
        <w:rPr>
          <w:noProof/>
          <w:lang w:eastAsia="en-GB"/>
        </w:rPr>
      </w:pPr>
      <w:r w:rsidRPr="007A7956">
        <w:rPr>
          <w:b/>
          <w:bCs/>
          <w:sz w:val="20"/>
          <w:szCs w:val="20"/>
        </w:rPr>
        <w:t>Figure 8</w:t>
      </w:r>
      <w:r w:rsidRPr="007A7956">
        <w:rPr>
          <w:sz w:val="20"/>
          <w:szCs w:val="20"/>
        </w:rPr>
        <w:t>:  DSC analyse performed on the received PU foams, heated in the temperature range from 25 °C to 550 °C at a rate of 10 °C</w:t>
      </w:r>
      <w:r w:rsidR="00994AFE" w:rsidRPr="007A7956">
        <w:rPr>
          <w:sz w:val="20"/>
          <w:szCs w:val="20"/>
        </w:rPr>
        <w:t xml:space="preserve"> </w:t>
      </w:r>
      <w:r w:rsidRPr="007A7956">
        <w:rPr>
          <w:sz w:val="20"/>
          <w:szCs w:val="20"/>
        </w:rPr>
        <w:t>min</w:t>
      </w:r>
      <w:r w:rsidR="00994AFE" w:rsidRPr="007A7956">
        <w:rPr>
          <w:sz w:val="20"/>
          <w:szCs w:val="20"/>
          <w:vertAlign w:val="superscript"/>
        </w:rPr>
        <w:t>–1</w:t>
      </w:r>
      <w:r w:rsidRPr="007A7956">
        <w:rPr>
          <w:sz w:val="20"/>
          <w:szCs w:val="20"/>
        </w:rPr>
        <w:t xml:space="preserve">, where a change in gradient occurs approximately at 150 °C, indicating </w:t>
      </w:r>
      <w:proofErr w:type="gramStart"/>
      <w:r w:rsidRPr="007A7956">
        <w:rPr>
          <w:sz w:val="20"/>
          <w:szCs w:val="20"/>
        </w:rPr>
        <w:t>a the</w:t>
      </w:r>
      <w:proofErr w:type="gramEnd"/>
      <w:r w:rsidRPr="007A7956">
        <w:rPr>
          <w:sz w:val="20"/>
          <w:szCs w:val="20"/>
        </w:rPr>
        <w:t xml:space="preserve"> start of softening.</w:t>
      </w:r>
    </w:p>
    <w:p w14:paraId="6A5E0435" w14:textId="77777777" w:rsidR="00B56A70" w:rsidRPr="007A7956" w:rsidRDefault="00B56A70" w:rsidP="00B40355">
      <w:pPr>
        <w:spacing w:line="360" w:lineRule="auto"/>
      </w:pPr>
    </w:p>
    <w:p w14:paraId="438F0E6B" w14:textId="543F151C" w:rsidR="00B422D1" w:rsidRPr="007A7956" w:rsidRDefault="00B51734" w:rsidP="00B40355">
      <w:pPr>
        <w:pStyle w:val="Heading2"/>
        <w:spacing w:line="360" w:lineRule="auto"/>
        <w:rPr>
          <w:i/>
        </w:rPr>
      </w:pPr>
      <w:r w:rsidRPr="007A7956">
        <w:rPr>
          <w:i/>
        </w:rPr>
        <w:t>Volumetric Compression Ratio</w:t>
      </w:r>
      <w:r w:rsidR="00EE3E5E" w:rsidRPr="007A7956">
        <w:rPr>
          <w:i/>
        </w:rPr>
        <w:t xml:space="preserve"> (VCR)</w:t>
      </w:r>
    </w:p>
    <w:p w14:paraId="764F1BAF" w14:textId="0D1E8AE5" w:rsidR="00A85738" w:rsidRPr="007A7956" w:rsidRDefault="006F6855" w:rsidP="00B40355">
      <w:pPr>
        <w:spacing w:line="360" w:lineRule="auto"/>
      </w:pPr>
      <w:r w:rsidRPr="007A7956">
        <w:t xml:space="preserve">Figure </w:t>
      </w:r>
      <w:r w:rsidR="00F54513" w:rsidRPr="007A7956">
        <w:rPr>
          <w:noProof/>
        </w:rPr>
        <w:t>9</w:t>
      </w:r>
      <w:r w:rsidR="00B422D1" w:rsidRPr="007A7956">
        <w:rPr>
          <w:noProof/>
        </w:rPr>
        <w:t xml:space="preserve"> </w:t>
      </w:r>
      <w:r w:rsidR="00A85738" w:rsidRPr="007A7956">
        <w:rPr>
          <w:noProof/>
        </w:rPr>
        <w:t xml:space="preserve">shows the relative density at a given location with respect to distance from sample end in the </w:t>
      </w:r>
      <w:r w:rsidR="00A85738" w:rsidRPr="007A7956">
        <w:rPr>
          <w:i/>
          <w:iCs/>
          <w:noProof/>
        </w:rPr>
        <w:t>z</w:t>
      </w:r>
      <w:r w:rsidR="00A85738" w:rsidRPr="007A7956">
        <w:rPr>
          <w:noProof/>
        </w:rPr>
        <w:t xml:space="preserve">-axis for each VCR and porosity combination. </w:t>
      </w:r>
      <w:r w:rsidR="0039140C" w:rsidRPr="007A7956">
        <w:rPr>
          <w:noProof/>
        </w:rPr>
        <w:t xml:space="preserve"> </w:t>
      </w:r>
      <w:r w:rsidR="00A85738" w:rsidRPr="007A7956">
        <w:rPr>
          <w:noProof/>
        </w:rPr>
        <w:t xml:space="preserve">All </w:t>
      </w:r>
      <w:r w:rsidR="00A85738" w:rsidRPr="007A7956">
        <w:t xml:space="preserve">plots exhibited distinct step changes, and are the direct result of the ISO50 standard, calculating different threshold values between sub-volumes.  Currently the influence that the sub-volume offset has on the variation is unknown.  Comparison with conventional foams (solid green line) indicates an increase in a sample’s overall relative density, by approximately the magnitude of the imposed VCR.  The relative density change was shown to be heterogeneous, whereby density fluctuates depending on the distance from the sample edges.  Typically, the highest relative density exists between 0 mm to 33 mm from the foam sample edges (either side of the </w:t>
      </w:r>
      <w:r w:rsidR="00C62106" w:rsidRPr="007A7956">
        <w:t xml:space="preserve">vertical </w:t>
      </w:r>
      <w:r w:rsidR="00A85738" w:rsidRPr="007A7956">
        <w:t>dashed lines).  When distance from the end blocks exceeds approximately one-third of the volume, a decrease in relative density which converges to its lowest value at the sample centre.</w:t>
      </w:r>
    </w:p>
    <w:p w14:paraId="3E7A87D5" w14:textId="67C33A5F" w:rsidR="0059390A" w:rsidRPr="007A7956" w:rsidRDefault="0059390A" w:rsidP="00B40355">
      <w:pPr>
        <w:spacing w:line="360" w:lineRule="auto"/>
      </w:pPr>
    </w:p>
    <w:p w14:paraId="7F0BC2DE" w14:textId="79A1F16C" w:rsidR="0059390A" w:rsidRPr="007A7956" w:rsidRDefault="00AC46F2" w:rsidP="00B40355">
      <w:pPr>
        <w:spacing w:line="360" w:lineRule="auto"/>
        <w:jc w:val="center"/>
      </w:pPr>
      <w:r w:rsidRPr="007A7956">
        <w:rPr>
          <w:noProof/>
          <w:lang w:eastAsia="zh-CN"/>
        </w:rPr>
        <mc:AlternateContent>
          <mc:Choice Requires="wps">
            <w:drawing>
              <wp:anchor distT="0" distB="0" distL="114300" distR="114300" simplePos="0" relativeHeight="251648512" behindDoc="0" locked="0" layoutInCell="1" allowOverlap="1" wp14:anchorId="611674B0" wp14:editId="67072ED5">
                <wp:simplePos x="0" y="0"/>
                <wp:positionH relativeFrom="column">
                  <wp:posOffset>1009650</wp:posOffset>
                </wp:positionH>
                <wp:positionV relativeFrom="paragraph">
                  <wp:posOffset>142875</wp:posOffset>
                </wp:positionV>
                <wp:extent cx="299720" cy="396875"/>
                <wp:effectExtent l="0" t="0" r="0" b="3175"/>
                <wp:wrapNone/>
                <wp:docPr id="7307" name="Text Box 7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396875"/>
                        </a:xfrm>
                        <a:prstGeom prst="rect">
                          <a:avLst/>
                        </a:prstGeom>
                        <a:noFill/>
                        <a:ln w="6350">
                          <a:noFill/>
                        </a:ln>
                        <a:effectLst/>
                      </wps:spPr>
                      <wps:txbx>
                        <w:txbxContent>
                          <w:p w14:paraId="6A22D6BB" w14:textId="77777777" w:rsidR="00E54D72" w:rsidRPr="00F15D71" w:rsidRDefault="00E54D72" w:rsidP="00B422D1">
                            <w:pPr>
                              <w:rPr>
                                <w:b/>
                              </w:rPr>
                            </w:pPr>
                            <w:r w:rsidRPr="00F15D71">
                              <w:rPr>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11674B0" id="Text Box 7307" o:spid="_x0000_s1038" type="#_x0000_t202" style="position:absolute;left:0;text-align:left;margin-left:79.5pt;margin-top:11.25pt;width:23.6pt;height:31.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" filled="f" stroked="f" strokeweight=".5pt">
                <v:textbox>
                  <w:txbxContent>
                    <w:p w14:paraId="6A22D6BB" w14:textId="77777777" w:rsidR="00E54D72" w:rsidRPr="00F15D71" w:rsidRDefault="00E54D72" w:rsidP="00B422D1">
                      <w:pPr>
                        <w:rPr>
                          <w:b/>
                        </w:rPr>
                      </w:pPr>
                      <w:r w:rsidRPr="00F15D71">
                        <w:rPr>
                          <w:b/>
                        </w:rPr>
                        <w:t>a)</w:t>
                      </w:r>
                    </w:p>
                  </w:txbxContent>
                </v:textbox>
              </v:shape>
            </w:pict>
          </mc:Fallback>
        </mc:AlternateContent>
      </w:r>
      <w:r w:rsidR="006A4671">
        <w:rPr>
          <w:noProof/>
        </w:rPr>
        <w:pict w14:anchorId="38C85CEE">
          <v:shape id="_x0000_i1026" type="#_x0000_t75" alt="" style="width:377.8pt;height:290.65pt;mso-width-percent:0;mso-height-percent:0;mso-width-percent:0;mso-height-percent:0">
            <v:imagedata r:id="rId38" o:title="" croptop="5588f" cropbottom="16968f" cropright="1743f"/>
          </v:shape>
        </w:pict>
      </w:r>
    </w:p>
    <w:p w14:paraId="2120A101" w14:textId="672A520E" w:rsidR="00AC46F2" w:rsidRPr="007A7956" w:rsidRDefault="000A64EB" w:rsidP="00B40355">
      <w:pPr>
        <w:spacing w:line="360" w:lineRule="auto"/>
        <w:jc w:val="center"/>
      </w:pPr>
      <w:r w:rsidRPr="007A7956">
        <w:rPr>
          <w:noProof/>
          <w:lang w:eastAsia="zh-CN"/>
        </w:rPr>
        <mc:AlternateContent>
          <mc:Choice Requires="wps">
            <w:drawing>
              <wp:anchor distT="0" distB="0" distL="114300" distR="114300" simplePos="0" relativeHeight="251649536" behindDoc="0" locked="0" layoutInCell="1" allowOverlap="1" wp14:anchorId="2602C302" wp14:editId="4DA14906">
                <wp:simplePos x="0" y="0"/>
                <wp:positionH relativeFrom="column">
                  <wp:posOffset>1052195</wp:posOffset>
                </wp:positionH>
                <wp:positionV relativeFrom="paragraph">
                  <wp:posOffset>142240</wp:posOffset>
                </wp:positionV>
                <wp:extent cx="307340" cy="301625"/>
                <wp:effectExtent l="0" t="0" r="0" b="3175"/>
                <wp:wrapNone/>
                <wp:docPr id="7308" name="Text Box 7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301625"/>
                        </a:xfrm>
                        <a:prstGeom prst="rect">
                          <a:avLst/>
                        </a:prstGeom>
                        <a:noFill/>
                        <a:ln w="6350">
                          <a:noFill/>
                        </a:ln>
                        <a:effectLst/>
                      </wps:spPr>
                      <wps:txbx>
                        <w:txbxContent>
                          <w:p w14:paraId="5594ABC9" w14:textId="77777777" w:rsidR="00E54D72" w:rsidRPr="00F15D71" w:rsidRDefault="00E54D72" w:rsidP="00B422D1">
                            <w:pPr>
                              <w:rPr>
                                <w:b/>
                              </w:rPr>
                            </w:pPr>
                            <w:r w:rsidRPr="00F15D71">
                              <w:rPr>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602C302" id="Text Box 7308" o:spid="_x0000_s1039" type="#_x0000_t202" style="position:absolute;left:0;text-align:left;margin-left:82.85pt;margin-top:11.2pt;width:24.2pt;height:23.7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" filled="f" stroked="f" strokeweight=".5pt">
                <v:textbox>
                  <w:txbxContent>
                    <w:p w14:paraId="5594ABC9" w14:textId="77777777" w:rsidR="00E54D72" w:rsidRPr="00F15D71" w:rsidRDefault="00E54D72" w:rsidP="00B422D1">
                      <w:pPr>
                        <w:rPr>
                          <w:b/>
                        </w:rPr>
                      </w:pPr>
                      <w:r w:rsidRPr="00F15D71">
                        <w:rPr>
                          <w:b/>
                        </w:rPr>
                        <w:t>b)</w:t>
                      </w:r>
                    </w:p>
                  </w:txbxContent>
                </v:textbox>
              </v:shape>
            </w:pict>
          </mc:Fallback>
        </mc:AlternateContent>
      </w:r>
      <w:r w:rsidR="006A4671">
        <w:rPr>
          <w:noProof/>
        </w:rPr>
        <w:pict w14:anchorId="61FAA21E">
          <v:shape id="_x0000_i1025" type="#_x0000_t75" alt="" style="width:368.9pt;height:280.9pt;mso-width-percent:0;mso-height-percent:0;mso-width-percent:0;mso-height-percent:0">
            <v:imagedata r:id="rId39" o:title="" croptop="5794f" cropbottom="17883f" cropright="1511f"/>
          </v:shape>
        </w:pict>
      </w:r>
    </w:p>
    <w:p w14:paraId="4D611959" w14:textId="767D71DC" w:rsidR="00B422D1" w:rsidRPr="007A7956" w:rsidRDefault="00B422D1" w:rsidP="0039140C">
      <w:pPr>
        <w:pStyle w:val="Caption"/>
        <w:rPr>
          <w:color w:val="auto"/>
        </w:rPr>
      </w:pPr>
      <w:bookmarkStart w:id="16" w:name="_Ref507495691"/>
      <w:r w:rsidRPr="007A7956">
        <w:rPr>
          <w:color w:val="auto"/>
        </w:rPr>
        <w:t xml:space="preserve">Figure </w:t>
      </w:r>
      <w:bookmarkEnd w:id="16"/>
      <w:r w:rsidR="00F54513" w:rsidRPr="007A7956">
        <w:rPr>
          <w:noProof/>
          <w:color w:val="auto"/>
        </w:rPr>
        <w:t>9</w:t>
      </w:r>
      <w:r w:rsidRPr="007A7956">
        <w:rPr>
          <w:color w:val="auto"/>
        </w:rPr>
        <w:t>:</w:t>
      </w:r>
      <w:r w:rsidRPr="007A7956">
        <w:rPr>
          <w:b w:val="0"/>
          <w:color w:val="auto"/>
        </w:rPr>
        <w:t xml:space="preserve"> </w:t>
      </w:r>
      <w:r w:rsidR="005C00BD" w:rsidRPr="007A7956">
        <w:rPr>
          <w:b w:val="0"/>
          <w:color w:val="auto"/>
        </w:rPr>
        <w:t xml:space="preserve"> </w:t>
      </w:r>
      <w:r w:rsidR="00A85738" w:rsidRPr="007A7956">
        <w:rPr>
          <w:b w:val="0"/>
          <w:color w:val="auto"/>
        </w:rPr>
        <w:t xml:space="preserve">Relative density at a given location with respect to distance from sample edge using CT: </w:t>
      </w:r>
      <w:r w:rsidR="00A85738" w:rsidRPr="007A7956">
        <w:rPr>
          <w:color w:val="auto"/>
        </w:rPr>
        <w:t>a)</w:t>
      </w:r>
      <w:r w:rsidR="00A85738" w:rsidRPr="007A7956">
        <w:rPr>
          <w:b w:val="0"/>
          <w:color w:val="auto"/>
        </w:rPr>
        <w:t xml:space="preserve"> 45PPI and </w:t>
      </w:r>
      <w:r w:rsidR="00A85738" w:rsidRPr="007A7956">
        <w:rPr>
          <w:color w:val="auto"/>
        </w:rPr>
        <w:t>b)</w:t>
      </w:r>
      <w:r w:rsidR="00A85738" w:rsidRPr="007A7956">
        <w:rPr>
          <w:b w:val="0"/>
          <w:color w:val="auto"/>
        </w:rPr>
        <w:t xml:space="preserve"> 10</w:t>
      </w:r>
      <w:r w:rsidR="001A5ACC" w:rsidRPr="007A7956">
        <w:rPr>
          <w:b w:val="0"/>
          <w:color w:val="auto"/>
        </w:rPr>
        <w:t xml:space="preserve"> </w:t>
      </w:r>
      <w:r w:rsidR="00A85738" w:rsidRPr="007A7956">
        <w:rPr>
          <w:b w:val="0"/>
          <w:color w:val="auto"/>
        </w:rPr>
        <w:t>PPI foams for volumetric compression ratios of 2.93 (blue line), 3.91 (red line) and 4.88 (black line), where conventional foams are represented by a green line</w:t>
      </w:r>
      <w:r w:rsidR="00A85738" w:rsidRPr="007A7956">
        <w:rPr>
          <w:b w:val="0"/>
          <w:bCs/>
          <w:color w:val="auto"/>
        </w:rPr>
        <w:t>.</w:t>
      </w:r>
    </w:p>
    <w:p w14:paraId="21164CD1" w14:textId="00470654" w:rsidR="00B422D1" w:rsidRPr="007A7956" w:rsidRDefault="006F6855" w:rsidP="00B40355">
      <w:pPr>
        <w:spacing w:line="360" w:lineRule="auto"/>
      </w:pPr>
      <w:r w:rsidRPr="007A7956">
        <w:lastRenderedPageBreak/>
        <w:t xml:space="preserve">Table </w:t>
      </w:r>
      <w:r w:rsidRPr="007A7956">
        <w:rPr>
          <w:noProof/>
        </w:rPr>
        <w:t>2</w:t>
      </w:r>
      <w:r w:rsidR="00B422D1" w:rsidRPr="007A7956">
        <w:t xml:space="preserve"> shows the mean density </w:t>
      </w:r>
      <w:r w:rsidR="00891E8A" w:rsidRPr="007A7956">
        <w:t xml:space="preserve">evaluated </w:t>
      </w:r>
      <w:r w:rsidR="00B422D1" w:rsidRPr="007A7956">
        <w:t xml:space="preserve">from the </w:t>
      </w:r>
      <w:r w:rsidR="00891E8A" w:rsidRPr="007A7956">
        <w:t xml:space="preserve">average </w:t>
      </w:r>
      <w:r w:rsidR="00B422D1" w:rsidRPr="007A7956">
        <w:t xml:space="preserve">relative density of the </w:t>
      </w:r>
      <w:r w:rsidR="007D4D1F" w:rsidRPr="007A7956">
        <w:t>CT and</w:t>
      </w:r>
      <w:r w:rsidR="00B422D1" w:rsidRPr="007A7956">
        <w:t xml:space="preserve"> calculated internal density.  Converting relative density to true density by multiplying by the density of solid polyurethane, found that the average sample density was 447, 359 and 288 kg m</w:t>
      </w:r>
      <w:r w:rsidR="00B422D1" w:rsidRPr="007A7956">
        <w:rPr>
          <w:rFonts w:ascii="Calibri" w:eastAsia="Times New Roman" w:hAnsi="Calibri" w:cs="Times New Roman"/>
          <w:bCs/>
          <w:vertAlign w:val="superscript"/>
          <w:lang w:eastAsia="en-GB"/>
        </w:rPr>
        <w:t>–</w:t>
      </w:r>
      <w:r w:rsidR="00B422D1" w:rsidRPr="007A7956">
        <w:rPr>
          <w:vertAlign w:val="superscript"/>
        </w:rPr>
        <w:t>3</w:t>
      </w:r>
      <w:r w:rsidR="00B422D1" w:rsidRPr="007A7956">
        <w:t xml:space="preserve"> and 139, 112 and 104 kg m</w:t>
      </w:r>
      <w:r w:rsidR="00B422D1" w:rsidRPr="007A7956">
        <w:rPr>
          <w:rFonts w:ascii="Calibri" w:eastAsia="Times New Roman" w:hAnsi="Calibri" w:cs="Times New Roman"/>
          <w:bCs/>
          <w:vertAlign w:val="superscript"/>
          <w:lang w:eastAsia="en-GB"/>
        </w:rPr>
        <w:t>–</w:t>
      </w:r>
      <w:r w:rsidR="00B422D1" w:rsidRPr="007A7956">
        <w:rPr>
          <w:vertAlign w:val="superscript"/>
        </w:rPr>
        <w:t>3</w:t>
      </w:r>
      <w:r w:rsidR="00B422D1" w:rsidRPr="007A7956">
        <w:t xml:space="preserve"> for the 45</w:t>
      </w:r>
      <w:r w:rsidR="00E206B4" w:rsidRPr="007A7956">
        <w:t xml:space="preserve"> </w:t>
      </w:r>
      <w:r w:rsidR="00B422D1" w:rsidRPr="007A7956">
        <w:t>PPI and 10</w:t>
      </w:r>
      <w:r w:rsidR="00E206B4" w:rsidRPr="007A7956">
        <w:t xml:space="preserve"> </w:t>
      </w:r>
      <w:r w:rsidR="00B422D1" w:rsidRPr="007A7956">
        <w:t xml:space="preserve">PPI foams, respectively.  Interestingly, when compared to the calculated density of the samples under compression (original volume divided by volume inside mould), it was found these values differed significantly.  </w:t>
      </w:r>
    </w:p>
    <w:p w14:paraId="29448945" w14:textId="3FCA68EE" w:rsidR="00B422D1" w:rsidRPr="007A7956" w:rsidRDefault="00B422D1" w:rsidP="0099523B">
      <w:pPr>
        <w:pStyle w:val="Caption"/>
        <w:spacing w:after="120"/>
        <w:jc w:val="center"/>
        <w:rPr>
          <w:b w:val="0"/>
          <w:color w:val="auto"/>
        </w:rPr>
      </w:pPr>
      <w:bookmarkStart w:id="17" w:name="_Ref521072816"/>
      <w:r w:rsidRPr="007A7956">
        <w:rPr>
          <w:color w:val="auto"/>
        </w:rPr>
        <w:t xml:space="preserve">Table </w:t>
      </w:r>
      <w:r w:rsidR="006F6855" w:rsidRPr="007A7956">
        <w:rPr>
          <w:noProof/>
          <w:color w:val="auto"/>
        </w:rPr>
        <w:t>2</w:t>
      </w:r>
      <w:bookmarkEnd w:id="17"/>
      <w:r w:rsidRPr="007A7956">
        <w:rPr>
          <w:color w:val="auto"/>
        </w:rPr>
        <w:t xml:space="preserve">: </w:t>
      </w:r>
      <w:r w:rsidR="00C62106" w:rsidRPr="007A7956">
        <w:rPr>
          <w:color w:val="auto"/>
        </w:rPr>
        <w:t xml:space="preserve"> </w:t>
      </w:r>
      <w:r w:rsidRPr="007A7956">
        <w:rPr>
          <w:b w:val="0"/>
          <w:color w:val="auto"/>
        </w:rPr>
        <w:t>Mean density</w:t>
      </w:r>
      <w:r w:rsidR="00E405F7" w:rsidRPr="007A7956">
        <w:rPr>
          <w:b w:val="0"/>
          <w:color w:val="auto"/>
        </w:rPr>
        <w:t xml:space="preserve"> for each VCR and porosity combination from CT and calculated methods</w:t>
      </w:r>
    </w:p>
    <w:tbl>
      <w:tblPr>
        <w:tblStyle w:val="TableGrid"/>
        <w:tblW w:w="8075" w:type="dxa"/>
        <w:jc w:val="center"/>
        <w:tblLook w:val="04A0" w:firstRow="1" w:lastRow="0" w:firstColumn="1" w:lastColumn="0" w:noHBand="0" w:noVBand="1"/>
      </w:tblPr>
      <w:tblGrid>
        <w:gridCol w:w="2122"/>
        <w:gridCol w:w="1842"/>
        <w:gridCol w:w="2268"/>
        <w:gridCol w:w="1843"/>
      </w:tblGrid>
      <w:tr w:rsidR="00EF38A8" w:rsidRPr="007A7956" w14:paraId="4576EF28" w14:textId="77777777" w:rsidTr="00C543E0">
        <w:trPr>
          <w:trHeight w:val="300"/>
          <w:jc w:val="center"/>
        </w:trPr>
        <w:tc>
          <w:tcPr>
            <w:tcW w:w="2122" w:type="dxa"/>
            <w:noWrap/>
            <w:hideMark/>
          </w:tcPr>
          <w:p w14:paraId="4552EA37" w14:textId="77777777" w:rsidR="00B422D1" w:rsidRPr="007A7956" w:rsidRDefault="00B422D1" w:rsidP="00B40355">
            <w:pPr>
              <w:spacing w:line="360" w:lineRule="auto"/>
              <w:jc w:val="center"/>
              <w:rPr>
                <w:rFonts w:ascii="Times New Roman" w:eastAsia="Times New Roman" w:hAnsi="Times New Roman" w:cs="Times New Roman"/>
                <w:sz w:val="20"/>
                <w:szCs w:val="24"/>
                <w:lang w:eastAsia="en-GB"/>
              </w:rPr>
            </w:pPr>
          </w:p>
        </w:tc>
        <w:tc>
          <w:tcPr>
            <w:tcW w:w="1842" w:type="dxa"/>
            <w:noWrap/>
            <w:hideMark/>
          </w:tcPr>
          <w:p w14:paraId="50B36116" w14:textId="532856F1" w:rsidR="00B422D1" w:rsidRPr="007A7956" w:rsidRDefault="00B422D1" w:rsidP="00111B12">
            <w:pPr>
              <w:spacing w:line="360" w:lineRule="auto"/>
              <w:jc w:val="center"/>
              <w:rPr>
                <w:rFonts w:ascii="Calibri" w:eastAsia="Times New Roman" w:hAnsi="Calibri" w:cs="Times New Roman"/>
                <w:b/>
                <w:sz w:val="20"/>
                <w:lang w:eastAsia="en-GB"/>
              </w:rPr>
            </w:pPr>
            <w:r w:rsidRPr="007A7956">
              <w:rPr>
                <w:rFonts w:ascii="Calibri" w:eastAsia="Times New Roman" w:hAnsi="Calibri" w:cs="Times New Roman"/>
                <w:b/>
                <w:sz w:val="20"/>
                <w:lang w:eastAsia="en-GB"/>
              </w:rPr>
              <w:t xml:space="preserve">Average </w:t>
            </w:r>
            <w:r w:rsidR="006A23BD" w:rsidRPr="007A7956">
              <w:rPr>
                <w:rFonts w:ascii="Calibri" w:eastAsia="Times New Roman" w:hAnsi="Calibri" w:cs="Times New Roman"/>
                <w:b/>
                <w:sz w:val="20"/>
                <w:lang w:eastAsia="en-GB"/>
              </w:rPr>
              <w:t>r</w:t>
            </w:r>
            <w:r w:rsidRPr="007A7956">
              <w:rPr>
                <w:rFonts w:ascii="Calibri" w:eastAsia="Times New Roman" w:hAnsi="Calibri" w:cs="Times New Roman"/>
                <w:b/>
                <w:sz w:val="20"/>
                <w:lang w:eastAsia="en-GB"/>
              </w:rPr>
              <w:t xml:space="preserve">elative </w:t>
            </w:r>
            <w:r w:rsidR="006A23BD" w:rsidRPr="007A7956">
              <w:rPr>
                <w:rFonts w:ascii="Calibri" w:eastAsia="Times New Roman" w:hAnsi="Calibri" w:cs="Times New Roman"/>
                <w:b/>
                <w:sz w:val="20"/>
                <w:lang w:eastAsia="en-GB"/>
              </w:rPr>
              <w:t>d</w:t>
            </w:r>
            <w:r w:rsidRPr="007A7956">
              <w:rPr>
                <w:rFonts w:ascii="Calibri" w:eastAsia="Times New Roman" w:hAnsi="Calibri" w:cs="Times New Roman"/>
                <w:b/>
                <w:sz w:val="20"/>
                <w:lang w:eastAsia="en-GB"/>
              </w:rPr>
              <w:t>ensity (CT)</w:t>
            </w:r>
          </w:p>
        </w:tc>
        <w:tc>
          <w:tcPr>
            <w:tcW w:w="2268" w:type="dxa"/>
            <w:noWrap/>
            <w:hideMark/>
          </w:tcPr>
          <w:p w14:paraId="0CA06981" w14:textId="4D9C33AA" w:rsidR="00B422D1" w:rsidRPr="007A7956" w:rsidRDefault="00B422D1" w:rsidP="00B40355">
            <w:pPr>
              <w:spacing w:line="360" w:lineRule="auto"/>
              <w:jc w:val="center"/>
              <w:rPr>
                <w:rFonts w:ascii="Calibri" w:eastAsia="Times New Roman" w:hAnsi="Calibri" w:cs="Times New Roman"/>
                <w:b/>
                <w:sz w:val="20"/>
                <w:lang w:eastAsia="en-GB"/>
              </w:rPr>
            </w:pPr>
            <w:r w:rsidRPr="007A7956">
              <w:rPr>
                <w:rFonts w:ascii="Calibri" w:eastAsia="Times New Roman" w:hAnsi="Calibri" w:cs="Times New Roman"/>
                <w:b/>
                <w:sz w:val="20"/>
                <w:lang w:eastAsia="en-GB"/>
              </w:rPr>
              <w:t xml:space="preserve">Mean </w:t>
            </w:r>
            <w:r w:rsidR="006A23BD" w:rsidRPr="007A7956">
              <w:rPr>
                <w:rFonts w:ascii="Calibri" w:eastAsia="Times New Roman" w:hAnsi="Calibri" w:cs="Times New Roman"/>
                <w:b/>
                <w:sz w:val="20"/>
                <w:lang w:eastAsia="en-GB"/>
              </w:rPr>
              <w:t>d</w:t>
            </w:r>
            <w:r w:rsidRPr="007A7956">
              <w:rPr>
                <w:rFonts w:ascii="Calibri" w:eastAsia="Times New Roman" w:hAnsi="Calibri" w:cs="Times New Roman"/>
                <w:b/>
                <w:sz w:val="20"/>
                <w:lang w:eastAsia="en-GB"/>
              </w:rPr>
              <w:t>ensity (CT)</w:t>
            </w:r>
          </w:p>
          <w:p w14:paraId="651F3761" w14:textId="4981320A" w:rsidR="00B422D1" w:rsidRPr="007A7956" w:rsidRDefault="00CC3B1A" w:rsidP="00111B12">
            <w:pPr>
              <w:spacing w:line="360" w:lineRule="auto"/>
              <w:jc w:val="center"/>
              <w:rPr>
                <w:rFonts w:ascii="Calibri" w:eastAsia="Times New Roman" w:hAnsi="Calibri" w:cs="Times New Roman"/>
                <w:b/>
                <w:sz w:val="20"/>
                <w:lang w:eastAsia="en-GB"/>
              </w:rPr>
            </w:pPr>
            <w:r w:rsidRPr="007A7956">
              <w:rPr>
                <w:rFonts w:ascii="Calibri" w:eastAsia="Times New Roman" w:hAnsi="Calibri" w:cs="Times New Roman"/>
                <w:b/>
                <w:sz w:val="20"/>
                <w:lang w:eastAsia="en-GB"/>
              </w:rPr>
              <w:t xml:space="preserve">/ </w:t>
            </w:r>
            <w:r w:rsidR="00B422D1" w:rsidRPr="007A7956">
              <w:rPr>
                <w:rFonts w:ascii="Calibri" w:eastAsia="Times New Roman" w:hAnsi="Calibri" w:cs="Times New Roman"/>
                <w:b/>
                <w:sz w:val="20"/>
                <w:lang w:eastAsia="en-GB"/>
              </w:rPr>
              <w:t>kg m</w:t>
            </w:r>
            <w:r w:rsidR="00B422D1" w:rsidRPr="007A7956">
              <w:rPr>
                <w:rFonts w:ascii="Calibri" w:eastAsia="Times New Roman" w:hAnsi="Calibri" w:cs="Times New Roman"/>
                <w:b/>
                <w:sz w:val="20"/>
                <w:vertAlign w:val="superscript"/>
                <w:lang w:eastAsia="en-GB"/>
              </w:rPr>
              <w:t>–3</w:t>
            </w:r>
          </w:p>
        </w:tc>
        <w:tc>
          <w:tcPr>
            <w:tcW w:w="1843" w:type="dxa"/>
            <w:noWrap/>
            <w:hideMark/>
          </w:tcPr>
          <w:p w14:paraId="02139CE7" w14:textId="7E6B45E7" w:rsidR="00B422D1" w:rsidRPr="007A7956" w:rsidRDefault="00B422D1" w:rsidP="00111B12">
            <w:pPr>
              <w:spacing w:line="360" w:lineRule="auto"/>
              <w:jc w:val="center"/>
              <w:rPr>
                <w:rFonts w:ascii="Calibri" w:eastAsia="Times New Roman" w:hAnsi="Calibri" w:cs="Times New Roman"/>
                <w:b/>
                <w:sz w:val="20"/>
                <w:lang w:eastAsia="en-GB"/>
              </w:rPr>
            </w:pPr>
            <w:r w:rsidRPr="007A7956">
              <w:rPr>
                <w:rFonts w:ascii="Calibri" w:eastAsia="Times New Roman" w:hAnsi="Calibri" w:cs="Times New Roman"/>
                <w:b/>
                <w:sz w:val="20"/>
                <w:lang w:eastAsia="en-GB"/>
              </w:rPr>
              <w:t xml:space="preserve">Calculated </w:t>
            </w:r>
            <w:r w:rsidR="00891E8A" w:rsidRPr="007A7956">
              <w:rPr>
                <w:rFonts w:ascii="Calibri" w:eastAsia="Times New Roman" w:hAnsi="Calibri" w:cs="Times New Roman"/>
                <w:b/>
                <w:sz w:val="20"/>
                <w:lang w:eastAsia="en-GB"/>
              </w:rPr>
              <w:t xml:space="preserve">internal </w:t>
            </w:r>
            <w:r w:rsidR="006A23BD" w:rsidRPr="007A7956">
              <w:rPr>
                <w:rFonts w:ascii="Calibri" w:eastAsia="Times New Roman" w:hAnsi="Calibri" w:cs="Times New Roman"/>
                <w:b/>
                <w:sz w:val="20"/>
                <w:lang w:eastAsia="en-GB"/>
              </w:rPr>
              <w:t>d</w:t>
            </w:r>
            <w:r w:rsidRPr="007A7956">
              <w:rPr>
                <w:rFonts w:ascii="Calibri" w:eastAsia="Times New Roman" w:hAnsi="Calibri" w:cs="Times New Roman"/>
                <w:b/>
                <w:sz w:val="20"/>
                <w:lang w:eastAsia="en-GB"/>
              </w:rPr>
              <w:t xml:space="preserve">ensity </w:t>
            </w:r>
            <w:r w:rsidR="00CC3B1A" w:rsidRPr="007A7956">
              <w:rPr>
                <w:rFonts w:ascii="Calibri" w:eastAsia="Times New Roman" w:hAnsi="Calibri" w:cs="Times New Roman"/>
                <w:b/>
                <w:sz w:val="20"/>
                <w:lang w:eastAsia="en-GB"/>
              </w:rPr>
              <w:t xml:space="preserve">/ </w:t>
            </w:r>
            <w:r w:rsidRPr="007A7956">
              <w:rPr>
                <w:rFonts w:ascii="Calibri" w:eastAsia="Times New Roman" w:hAnsi="Calibri" w:cs="Times New Roman"/>
                <w:b/>
                <w:sz w:val="20"/>
                <w:lang w:eastAsia="en-GB"/>
              </w:rPr>
              <w:t>kg m</w:t>
            </w:r>
            <w:r w:rsidRPr="007A7956">
              <w:rPr>
                <w:rFonts w:ascii="Calibri" w:eastAsia="Times New Roman" w:hAnsi="Calibri" w:cs="Times New Roman"/>
                <w:b/>
                <w:sz w:val="20"/>
                <w:vertAlign w:val="superscript"/>
                <w:lang w:eastAsia="en-GB"/>
              </w:rPr>
              <w:t>–3</w:t>
            </w:r>
          </w:p>
        </w:tc>
      </w:tr>
      <w:tr w:rsidR="00EF38A8" w:rsidRPr="007A7956" w14:paraId="036C1152" w14:textId="77777777" w:rsidTr="00C543E0">
        <w:trPr>
          <w:trHeight w:val="300"/>
          <w:jc w:val="center"/>
        </w:trPr>
        <w:tc>
          <w:tcPr>
            <w:tcW w:w="2122" w:type="dxa"/>
            <w:noWrap/>
            <w:hideMark/>
          </w:tcPr>
          <w:p w14:paraId="7EC1B5EF" w14:textId="49CD6449" w:rsidR="00B422D1" w:rsidRPr="007A7956" w:rsidRDefault="00B422D1" w:rsidP="00B40355">
            <w:pPr>
              <w:spacing w:line="360" w:lineRule="auto"/>
              <w:jc w:val="center"/>
              <w:rPr>
                <w:rFonts w:ascii="Calibri" w:eastAsia="Times New Roman" w:hAnsi="Calibri" w:cs="Times New Roman"/>
                <w:b/>
                <w:sz w:val="20"/>
                <w:lang w:eastAsia="en-GB"/>
              </w:rPr>
            </w:pPr>
            <w:r w:rsidRPr="007A7956">
              <w:rPr>
                <w:rFonts w:ascii="Calibri" w:eastAsia="Times New Roman" w:hAnsi="Calibri" w:cs="Times New Roman"/>
                <w:b/>
                <w:sz w:val="20"/>
                <w:lang w:eastAsia="en-GB"/>
              </w:rPr>
              <w:t>Auxetic 45</w:t>
            </w:r>
            <w:r w:rsidR="006A23BD" w:rsidRPr="007A7956">
              <w:rPr>
                <w:rFonts w:ascii="Calibri" w:eastAsia="Times New Roman" w:hAnsi="Calibri" w:cs="Times New Roman"/>
                <w:b/>
                <w:sz w:val="20"/>
                <w:lang w:eastAsia="en-GB"/>
              </w:rPr>
              <w:t xml:space="preserve"> </w:t>
            </w:r>
            <w:r w:rsidRPr="007A7956">
              <w:rPr>
                <w:rFonts w:ascii="Calibri" w:eastAsia="Times New Roman" w:hAnsi="Calibri" w:cs="Times New Roman"/>
                <w:b/>
                <w:sz w:val="20"/>
                <w:lang w:eastAsia="en-GB"/>
              </w:rPr>
              <w:t>PPI - 4.88</w:t>
            </w:r>
          </w:p>
        </w:tc>
        <w:tc>
          <w:tcPr>
            <w:tcW w:w="1842" w:type="dxa"/>
            <w:noWrap/>
            <w:hideMark/>
          </w:tcPr>
          <w:p w14:paraId="686D91F3"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0.372 ± 0.032</w:t>
            </w:r>
          </w:p>
        </w:tc>
        <w:tc>
          <w:tcPr>
            <w:tcW w:w="2268" w:type="dxa"/>
            <w:noWrap/>
            <w:hideMark/>
          </w:tcPr>
          <w:p w14:paraId="4E85087E"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447 ± 38</w:t>
            </w:r>
          </w:p>
        </w:tc>
        <w:tc>
          <w:tcPr>
            <w:tcW w:w="1843" w:type="dxa"/>
            <w:noWrap/>
            <w:hideMark/>
          </w:tcPr>
          <w:p w14:paraId="60A3B538"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159 ± 3</w:t>
            </w:r>
          </w:p>
        </w:tc>
      </w:tr>
      <w:tr w:rsidR="00EF38A8" w:rsidRPr="007A7956" w14:paraId="295AF6F4" w14:textId="77777777" w:rsidTr="00C543E0">
        <w:trPr>
          <w:trHeight w:val="300"/>
          <w:jc w:val="center"/>
        </w:trPr>
        <w:tc>
          <w:tcPr>
            <w:tcW w:w="2122" w:type="dxa"/>
            <w:noWrap/>
            <w:hideMark/>
          </w:tcPr>
          <w:p w14:paraId="63E12073" w14:textId="678D1C7C" w:rsidR="00B422D1" w:rsidRPr="007A7956" w:rsidRDefault="00B422D1" w:rsidP="00B40355">
            <w:pPr>
              <w:spacing w:line="360" w:lineRule="auto"/>
              <w:jc w:val="center"/>
              <w:rPr>
                <w:rFonts w:ascii="Calibri" w:eastAsia="Times New Roman" w:hAnsi="Calibri" w:cs="Times New Roman"/>
                <w:b/>
                <w:sz w:val="20"/>
                <w:lang w:eastAsia="en-GB"/>
              </w:rPr>
            </w:pPr>
            <w:r w:rsidRPr="007A7956">
              <w:rPr>
                <w:rFonts w:ascii="Calibri" w:eastAsia="Times New Roman" w:hAnsi="Calibri" w:cs="Times New Roman"/>
                <w:b/>
                <w:sz w:val="20"/>
                <w:lang w:eastAsia="en-GB"/>
              </w:rPr>
              <w:t>Auxetic 45</w:t>
            </w:r>
            <w:r w:rsidR="006A23BD" w:rsidRPr="007A7956">
              <w:rPr>
                <w:rFonts w:ascii="Calibri" w:eastAsia="Times New Roman" w:hAnsi="Calibri" w:cs="Times New Roman"/>
                <w:b/>
                <w:sz w:val="20"/>
                <w:lang w:eastAsia="en-GB"/>
              </w:rPr>
              <w:t xml:space="preserve"> </w:t>
            </w:r>
            <w:r w:rsidRPr="007A7956">
              <w:rPr>
                <w:rFonts w:ascii="Calibri" w:eastAsia="Times New Roman" w:hAnsi="Calibri" w:cs="Times New Roman"/>
                <w:b/>
                <w:sz w:val="20"/>
                <w:lang w:eastAsia="en-GB"/>
              </w:rPr>
              <w:t>PPI - 3.91</w:t>
            </w:r>
          </w:p>
        </w:tc>
        <w:tc>
          <w:tcPr>
            <w:tcW w:w="1842" w:type="dxa"/>
            <w:noWrap/>
            <w:hideMark/>
          </w:tcPr>
          <w:p w14:paraId="4EA6B551"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0.299 ± 0.038</w:t>
            </w:r>
          </w:p>
        </w:tc>
        <w:tc>
          <w:tcPr>
            <w:tcW w:w="2268" w:type="dxa"/>
            <w:noWrap/>
            <w:hideMark/>
          </w:tcPr>
          <w:p w14:paraId="6C86C096"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359 ± 46</w:t>
            </w:r>
          </w:p>
        </w:tc>
        <w:tc>
          <w:tcPr>
            <w:tcW w:w="1843" w:type="dxa"/>
            <w:noWrap/>
            <w:hideMark/>
          </w:tcPr>
          <w:p w14:paraId="0897245F"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130 ± 7</w:t>
            </w:r>
          </w:p>
        </w:tc>
      </w:tr>
      <w:tr w:rsidR="00EF38A8" w:rsidRPr="007A7956" w14:paraId="3B06B840" w14:textId="77777777" w:rsidTr="00C543E0">
        <w:trPr>
          <w:trHeight w:val="300"/>
          <w:jc w:val="center"/>
        </w:trPr>
        <w:tc>
          <w:tcPr>
            <w:tcW w:w="2122" w:type="dxa"/>
            <w:noWrap/>
            <w:hideMark/>
          </w:tcPr>
          <w:p w14:paraId="21C0A916" w14:textId="2B8AA454" w:rsidR="00B422D1" w:rsidRPr="007A7956" w:rsidRDefault="00B422D1" w:rsidP="00B40355">
            <w:pPr>
              <w:spacing w:line="360" w:lineRule="auto"/>
              <w:jc w:val="center"/>
              <w:rPr>
                <w:rFonts w:ascii="Calibri" w:eastAsia="Times New Roman" w:hAnsi="Calibri" w:cs="Times New Roman"/>
                <w:b/>
                <w:sz w:val="20"/>
                <w:lang w:eastAsia="en-GB"/>
              </w:rPr>
            </w:pPr>
            <w:r w:rsidRPr="007A7956">
              <w:rPr>
                <w:rFonts w:ascii="Calibri" w:eastAsia="Times New Roman" w:hAnsi="Calibri" w:cs="Times New Roman"/>
                <w:b/>
                <w:sz w:val="20"/>
                <w:lang w:eastAsia="en-GB"/>
              </w:rPr>
              <w:t>Auxetic 45</w:t>
            </w:r>
            <w:r w:rsidR="006A23BD" w:rsidRPr="007A7956">
              <w:rPr>
                <w:rFonts w:ascii="Calibri" w:eastAsia="Times New Roman" w:hAnsi="Calibri" w:cs="Times New Roman"/>
                <w:b/>
                <w:sz w:val="20"/>
                <w:lang w:eastAsia="en-GB"/>
              </w:rPr>
              <w:t xml:space="preserve"> </w:t>
            </w:r>
            <w:r w:rsidRPr="007A7956">
              <w:rPr>
                <w:rFonts w:ascii="Calibri" w:eastAsia="Times New Roman" w:hAnsi="Calibri" w:cs="Times New Roman"/>
                <w:b/>
                <w:sz w:val="20"/>
                <w:lang w:eastAsia="en-GB"/>
              </w:rPr>
              <w:t>PPI - 2.93</w:t>
            </w:r>
          </w:p>
        </w:tc>
        <w:tc>
          <w:tcPr>
            <w:tcW w:w="1842" w:type="dxa"/>
            <w:noWrap/>
            <w:hideMark/>
          </w:tcPr>
          <w:p w14:paraId="77237E8A"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0.240 ± 0.014</w:t>
            </w:r>
          </w:p>
        </w:tc>
        <w:tc>
          <w:tcPr>
            <w:tcW w:w="2268" w:type="dxa"/>
            <w:noWrap/>
            <w:hideMark/>
          </w:tcPr>
          <w:p w14:paraId="27BA7443"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288 ± 16</w:t>
            </w:r>
          </w:p>
        </w:tc>
        <w:tc>
          <w:tcPr>
            <w:tcW w:w="1843" w:type="dxa"/>
            <w:noWrap/>
            <w:hideMark/>
          </w:tcPr>
          <w:p w14:paraId="370AF932"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92 ± 2</w:t>
            </w:r>
          </w:p>
        </w:tc>
      </w:tr>
      <w:tr w:rsidR="00EF38A8" w:rsidRPr="007A7956" w14:paraId="423C15D9" w14:textId="77777777" w:rsidTr="00C543E0">
        <w:trPr>
          <w:trHeight w:val="300"/>
          <w:jc w:val="center"/>
        </w:trPr>
        <w:tc>
          <w:tcPr>
            <w:tcW w:w="2122" w:type="dxa"/>
            <w:noWrap/>
            <w:hideMark/>
          </w:tcPr>
          <w:p w14:paraId="0BD734DD" w14:textId="00CEF7D9" w:rsidR="00B422D1" w:rsidRPr="007A7956" w:rsidRDefault="00B422D1" w:rsidP="00B40355">
            <w:pPr>
              <w:spacing w:line="360" w:lineRule="auto"/>
              <w:jc w:val="center"/>
              <w:rPr>
                <w:rFonts w:ascii="Calibri" w:eastAsia="Times New Roman" w:hAnsi="Calibri" w:cs="Times New Roman"/>
                <w:b/>
                <w:sz w:val="20"/>
                <w:lang w:eastAsia="en-GB"/>
              </w:rPr>
            </w:pPr>
            <w:r w:rsidRPr="007A7956">
              <w:rPr>
                <w:rFonts w:ascii="Calibri" w:eastAsia="Times New Roman" w:hAnsi="Calibri" w:cs="Times New Roman"/>
                <w:b/>
                <w:sz w:val="20"/>
                <w:lang w:eastAsia="en-GB"/>
              </w:rPr>
              <w:t>Auxetic 10</w:t>
            </w:r>
            <w:r w:rsidR="006A23BD" w:rsidRPr="007A7956">
              <w:rPr>
                <w:rFonts w:ascii="Calibri" w:eastAsia="Times New Roman" w:hAnsi="Calibri" w:cs="Times New Roman"/>
                <w:b/>
                <w:sz w:val="20"/>
                <w:lang w:eastAsia="en-GB"/>
              </w:rPr>
              <w:t xml:space="preserve"> </w:t>
            </w:r>
            <w:r w:rsidRPr="007A7956">
              <w:rPr>
                <w:rFonts w:ascii="Calibri" w:eastAsia="Times New Roman" w:hAnsi="Calibri" w:cs="Times New Roman"/>
                <w:b/>
                <w:sz w:val="20"/>
                <w:lang w:eastAsia="en-GB"/>
              </w:rPr>
              <w:t>PPI - 4.88</w:t>
            </w:r>
          </w:p>
        </w:tc>
        <w:tc>
          <w:tcPr>
            <w:tcW w:w="1842" w:type="dxa"/>
            <w:noWrap/>
            <w:hideMark/>
          </w:tcPr>
          <w:p w14:paraId="5A13ABF2"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0.115 ± 0.008</w:t>
            </w:r>
          </w:p>
        </w:tc>
        <w:tc>
          <w:tcPr>
            <w:tcW w:w="2268" w:type="dxa"/>
            <w:noWrap/>
            <w:hideMark/>
          </w:tcPr>
          <w:p w14:paraId="3FB83C74"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139 ± 9</w:t>
            </w:r>
          </w:p>
        </w:tc>
        <w:tc>
          <w:tcPr>
            <w:tcW w:w="1843" w:type="dxa"/>
            <w:noWrap/>
            <w:hideMark/>
          </w:tcPr>
          <w:p w14:paraId="19F40A4E"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203 ± 4</w:t>
            </w:r>
          </w:p>
        </w:tc>
      </w:tr>
      <w:tr w:rsidR="00EF38A8" w:rsidRPr="007A7956" w14:paraId="0C0E048D" w14:textId="77777777" w:rsidTr="00C543E0">
        <w:trPr>
          <w:trHeight w:val="300"/>
          <w:jc w:val="center"/>
        </w:trPr>
        <w:tc>
          <w:tcPr>
            <w:tcW w:w="2122" w:type="dxa"/>
            <w:noWrap/>
            <w:hideMark/>
          </w:tcPr>
          <w:p w14:paraId="161EF290" w14:textId="1F06DE55" w:rsidR="00B422D1" w:rsidRPr="007A7956" w:rsidRDefault="00B422D1" w:rsidP="00B40355">
            <w:pPr>
              <w:spacing w:line="360" w:lineRule="auto"/>
              <w:jc w:val="center"/>
              <w:rPr>
                <w:rFonts w:ascii="Calibri" w:eastAsia="Times New Roman" w:hAnsi="Calibri" w:cs="Times New Roman"/>
                <w:b/>
                <w:sz w:val="20"/>
                <w:lang w:eastAsia="en-GB"/>
              </w:rPr>
            </w:pPr>
            <w:r w:rsidRPr="007A7956">
              <w:rPr>
                <w:rFonts w:ascii="Calibri" w:eastAsia="Times New Roman" w:hAnsi="Calibri" w:cs="Times New Roman"/>
                <w:b/>
                <w:sz w:val="20"/>
                <w:lang w:eastAsia="en-GB"/>
              </w:rPr>
              <w:t>Auxetic 10</w:t>
            </w:r>
            <w:r w:rsidR="006A23BD" w:rsidRPr="007A7956">
              <w:rPr>
                <w:rFonts w:ascii="Calibri" w:eastAsia="Times New Roman" w:hAnsi="Calibri" w:cs="Times New Roman"/>
                <w:b/>
                <w:sz w:val="20"/>
                <w:lang w:eastAsia="en-GB"/>
              </w:rPr>
              <w:t xml:space="preserve"> </w:t>
            </w:r>
            <w:r w:rsidRPr="007A7956">
              <w:rPr>
                <w:rFonts w:ascii="Calibri" w:eastAsia="Times New Roman" w:hAnsi="Calibri" w:cs="Times New Roman"/>
                <w:b/>
                <w:sz w:val="20"/>
                <w:lang w:eastAsia="en-GB"/>
              </w:rPr>
              <w:t>PPI - 3.91</w:t>
            </w:r>
          </w:p>
        </w:tc>
        <w:tc>
          <w:tcPr>
            <w:tcW w:w="1842" w:type="dxa"/>
            <w:noWrap/>
            <w:hideMark/>
          </w:tcPr>
          <w:p w14:paraId="3C4C31CA"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0.093 ± 0.017</w:t>
            </w:r>
          </w:p>
        </w:tc>
        <w:tc>
          <w:tcPr>
            <w:tcW w:w="2268" w:type="dxa"/>
            <w:noWrap/>
            <w:hideMark/>
          </w:tcPr>
          <w:p w14:paraId="521EE40E"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112 ± 21</w:t>
            </w:r>
          </w:p>
        </w:tc>
        <w:tc>
          <w:tcPr>
            <w:tcW w:w="1843" w:type="dxa"/>
            <w:noWrap/>
            <w:hideMark/>
          </w:tcPr>
          <w:p w14:paraId="061FC67B"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156 ± 4</w:t>
            </w:r>
          </w:p>
        </w:tc>
      </w:tr>
      <w:tr w:rsidR="00B422D1" w:rsidRPr="007A7956" w14:paraId="69328476" w14:textId="77777777" w:rsidTr="00C543E0">
        <w:trPr>
          <w:trHeight w:val="300"/>
          <w:jc w:val="center"/>
        </w:trPr>
        <w:tc>
          <w:tcPr>
            <w:tcW w:w="2122" w:type="dxa"/>
            <w:noWrap/>
            <w:hideMark/>
          </w:tcPr>
          <w:p w14:paraId="10D13A9D" w14:textId="658C1395" w:rsidR="00B422D1" w:rsidRPr="007A7956" w:rsidRDefault="00B422D1" w:rsidP="00B40355">
            <w:pPr>
              <w:spacing w:line="360" w:lineRule="auto"/>
              <w:jc w:val="center"/>
              <w:rPr>
                <w:rFonts w:ascii="Calibri" w:eastAsia="Times New Roman" w:hAnsi="Calibri" w:cs="Times New Roman"/>
                <w:b/>
                <w:sz w:val="20"/>
                <w:lang w:eastAsia="en-GB"/>
              </w:rPr>
            </w:pPr>
            <w:r w:rsidRPr="007A7956">
              <w:rPr>
                <w:rFonts w:ascii="Calibri" w:eastAsia="Times New Roman" w:hAnsi="Calibri" w:cs="Times New Roman"/>
                <w:b/>
                <w:sz w:val="20"/>
                <w:lang w:eastAsia="en-GB"/>
              </w:rPr>
              <w:t>Auxetic 10</w:t>
            </w:r>
            <w:r w:rsidR="006A23BD" w:rsidRPr="007A7956">
              <w:rPr>
                <w:rFonts w:ascii="Calibri" w:eastAsia="Times New Roman" w:hAnsi="Calibri" w:cs="Times New Roman"/>
                <w:b/>
                <w:sz w:val="20"/>
                <w:lang w:eastAsia="en-GB"/>
              </w:rPr>
              <w:t xml:space="preserve"> </w:t>
            </w:r>
            <w:r w:rsidRPr="007A7956">
              <w:rPr>
                <w:rFonts w:ascii="Calibri" w:eastAsia="Times New Roman" w:hAnsi="Calibri" w:cs="Times New Roman"/>
                <w:b/>
                <w:sz w:val="20"/>
                <w:lang w:eastAsia="en-GB"/>
              </w:rPr>
              <w:t>PPI - 2.93</w:t>
            </w:r>
          </w:p>
        </w:tc>
        <w:tc>
          <w:tcPr>
            <w:tcW w:w="1842" w:type="dxa"/>
            <w:noWrap/>
            <w:hideMark/>
          </w:tcPr>
          <w:p w14:paraId="45C26503"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0.087 ± 0.004</w:t>
            </w:r>
          </w:p>
        </w:tc>
        <w:tc>
          <w:tcPr>
            <w:tcW w:w="2268" w:type="dxa"/>
            <w:noWrap/>
            <w:hideMark/>
          </w:tcPr>
          <w:p w14:paraId="4DAA04F9"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104 ± 5</w:t>
            </w:r>
          </w:p>
        </w:tc>
        <w:tc>
          <w:tcPr>
            <w:tcW w:w="1843" w:type="dxa"/>
            <w:noWrap/>
            <w:hideMark/>
          </w:tcPr>
          <w:p w14:paraId="0E8D98FB" w14:textId="77777777" w:rsidR="00B422D1" w:rsidRPr="007A7956" w:rsidRDefault="00B422D1" w:rsidP="00B40355">
            <w:pPr>
              <w:spacing w:line="360" w:lineRule="auto"/>
              <w:jc w:val="center"/>
              <w:rPr>
                <w:rFonts w:ascii="Calibri" w:eastAsia="Times New Roman" w:hAnsi="Calibri" w:cs="Times New Roman"/>
                <w:sz w:val="20"/>
                <w:lang w:eastAsia="en-GB"/>
              </w:rPr>
            </w:pPr>
            <w:r w:rsidRPr="007A7956">
              <w:rPr>
                <w:rFonts w:ascii="Calibri" w:eastAsia="Times New Roman" w:hAnsi="Calibri" w:cs="Times New Roman"/>
                <w:sz w:val="20"/>
                <w:lang w:eastAsia="en-GB"/>
              </w:rPr>
              <w:t>113 ± 3</w:t>
            </w:r>
          </w:p>
        </w:tc>
      </w:tr>
    </w:tbl>
    <w:p w14:paraId="5210944F" w14:textId="77777777" w:rsidR="00B422D1" w:rsidRPr="007A7956" w:rsidRDefault="00B422D1" w:rsidP="0039140C">
      <w:pPr>
        <w:spacing w:line="360" w:lineRule="auto"/>
      </w:pPr>
    </w:p>
    <w:p w14:paraId="46981130" w14:textId="79BD23DF" w:rsidR="00C23F68" w:rsidRPr="007A7956" w:rsidRDefault="00C23F68" w:rsidP="00B40355">
      <w:pPr>
        <w:pStyle w:val="Heading2"/>
        <w:spacing w:line="360" w:lineRule="auto"/>
        <w:rPr>
          <w:i/>
        </w:rPr>
      </w:pPr>
      <w:r w:rsidRPr="007A7956">
        <w:rPr>
          <w:i/>
        </w:rPr>
        <w:t xml:space="preserve">Statistical </w:t>
      </w:r>
      <w:r w:rsidR="00A74F38" w:rsidRPr="007A7956">
        <w:rPr>
          <w:i/>
        </w:rPr>
        <w:t>A</w:t>
      </w:r>
      <w:r w:rsidRPr="007A7956">
        <w:rPr>
          <w:i/>
        </w:rPr>
        <w:t>nalysis</w:t>
      </w:r>
    </w:p>
    <w:p w14:paraId="287C5C94" w14:textId="2F097AB6" w:rsidR="00D42402" w:rsidRPr="007A7956" w:rsidRDefault="005C00BD" w:rsidP="00B40355">
      <w:pPr>
        <w:spacing w:line="360" w:lineRule="auto"/>
      </w:pPr>
      <w:r w:rsidRPr="007A7956">
        <w:t>A</w:t>
      </w:r>
      <w:r w:rsidR="006317A0" w:rsidRPr="007A7956">
        <w:t xml:space="preserve"> multiple regression analysis </w:t>
      </w:r>
      <w:r w:rsidR="004B09A9" w:rsidRPr="004B09A9">
        <w:rPr>
          <w:noProof/>
          <w:vertAlign w:val="superscript"/>
        </w:rPr>
        <w:t>55,56</w:t>
      </w:r>
      <w:r w:rsidR="00D42402" w:rsidRPr="007A7956">
        <w:t xml:space="preserve"> </w:t>
      </w:r>
      <w:r w:rsidRPr="007A7956">
        <w:t xml:space="preserve">was performed </w:t>
      </w:r>
      <w:r w:rsidR="005A0DE2" w:rsidRPr="007A7956">
        <w:t xml:space="preserve">in order </w:t>
      </w:r>
      <w:r w:rsidR="00D42402" w:rsidRPr="007A7956">
        <w:t>to</w:t>
      </w:r>
      <w:r w:rsidR="0039140C" w:rsidRPr="007A7956">
        <w:t>:</w:t>
      </w:r>
      <w:r w:rsidR="00D42402" w:rsidRPr="007A7956">
        <w:t xml:space="preserve"> </w:t>
      </w:r>
      <w:proofErr w:type="spellStart"/>
      <w:r w:rsidR="005A0DE2" w:rsidRPr="007A7956">
        <w:rPr>
          <w:i/>
        </w:rPr>
        <w:t>i</w:t>
      </w:r>
      <w:proofErr w:type="spellEnd"/>
      <w:r w:rsidR="005A0DE2" w:rsidRPr="007A7956">
        <w:t xml:space="preserve">) </w:t>
      </w:r>
      <w:r w:rsidR="00CC2388" w:rsidRPr="007A7956">
        <w:t>ascertain</w:t>
      </w:r>
      <w:r w:rsidR="00C62106" w:rsidRPr="007A7956">
        <w:t xml:space="preserve"> </w:t>
      </w:r>
      <w:r w:rsidR="001A7B71" w:rsidRPr="007A7956">
        <w:t>to what extent</w:t>
      </w:r>
      <w:r w:rsidR="00D42402" w:rsidRPr="007A7956">
        <w:t xml:space="preserve"> the variance in </w:t>
      </w:r>
      <w:r w:rsidR="00513BDA" w:rsidRPr="007A7956">
        <w:t xml:space="preserve">Poisson’s </w:t>
      </w:r>
      <w:r w:rsidR="00415BC9" w:rsidRPr="007A7956">
        <w:t>r</w:t>
      </w:r>
      <w:r w:rsidR="00513BDA" w:rsidRPr="007A7956">
        <w:t xml:space="preserve">atio </w:t>
      </w:r>
      <w:r w:rsidR="00D42402" w:rsidRPr="007A7956">
        <w:t>was attributable to the parameters manipulated in the present experiment</w:t>
      </w:r>
      <w:r w:rsidR="00C62106" w:rsidRPr="007A7956">
        <w:t>;</w:t>
      </w:r>
      <w:r w:rsidR="00D42402" w:rsidRPr="007A7956">
        <w:t xml:space="preserve"> </w:t>
      </w:r>
      <w:r w:rsidR="00CC2388" w:rsidRPr="007A7956">
        <w:rPr>
          <w:i/>
        </w:rPr>
        <w:t>ii</w:t>
      </w:r>
      <w:r w:rsidR="00CC2388" w:rsidRPr="007A7956">
        <w:t xml:space="preserve">) </w:t>
      </w:r>
      <w:r w:rsidR="005A0DE2" w:rsidRPr="007A7956">
        <w:t xml:space="preserve">assess </w:t>
      </w:r>
      <w:r w:rsidR="00D42402" w:rsidRPr="007A7956">
        <w:t xml:space="preserve">the unique contribution of each individual parameter in predicting the lowest </w:t>
      </w:r>
      <w:r w:rsidR="00415BC9" w:rsidRPr="007A7956">
        <w:t xml:space="preserve">Poisson’s ratio </w:t>
      </w:r>
      <w:r w:rsidR="00D42402" w:rsidRPr="007A7956">
        <w:t>recorded in the present study</w:t>
      </w:r>
      <w:r w:rsidR="00C62106" w:rsidRPr="007A7956">
        <w:t>;</w:t>
      </w:r>
      <w:r w:rsidR="005A0DE2" w:rsidRPr="007A7956">
        <w:t xml:space="preserve"> and </w:t>
      </w:r>
      <w:r w:rsidR="005A0DE2" w:rsidRPr="007A7956">
        <w:rPr>
          <w:i/>
        </w:rPr>
        <w:t>iii</w:t>
      </w:r>
      <w:r w:rsidR="005A0DE2" w:rsidRPr="007A7956">
        <w:t>) explore the interactions between experimental parameters</w:t>
      </w:r>
      <w:r w:rsidR="00D42402" w:rsidRPr="007A7956">
        <w:t xml:space="preserve">. </w:t>
      </w:r>
      <w:r w:rsidR="0039140C" w:rsidRPr="007A7956">
        <w:t xml:space="preserve"> </w:t>
      </w:r>
      <w:r w:rsidR="001A7B71" w:rsidRPr="007A7956">
        <w:t xml:space="preserve">It is </w:t>
      </w:r>
      <w:r w:rsidR="00D42402" w:rsidRPr="007A7956">
        <w:t>importan</w:t>
      </w:r>
      <w:r w:rsidR="001A7B71" w:rsidRPr="007A7956">
        <w:t>t</w:t>
      </w:r>
      <w:r w:rsidR="00D42402" w:rsidRPr="007A7956">
        <w:t xml:space="preserve"> to note</w:t>
      </w:r>
      <w:r w:rsidR="001A7B71" w:rsidRPr="007A7956">
        <w:t xml:space="preserve"> </w:t>
      </w:r>
      <w:r w:rsidR="00D42402" w:rsidRPr="007A7956">
        <w:t xml:space="preserve">that tri-axial compression </w:t>
      </w:r>
      <w:r w:rsidR="00875F30" w:rsidRPr="007A7956">
        <w:t xml:space="preserve">fabrication lead to </w:t>
      </w:r>
      <w:r w:rsidR="00D42402" w:rsidRPr="007A7956">
        <w:t xml:space="preserve">variation around the target VCRs of 4.88, 3.91 and 2.93, as captured in </w:t>
      </w:r>
      <w:r w:rsidR="006F6855" w:rsidRPr="007A7956">
        <w:t xml:space="preserve">Table </w:t>
      </w:r>
      <w:r w:rsidR="006F6855" w:rsidRPr="007A7956">
        <w:rPr>
          <w:noProof/>
        </w:rPr>
        <w:t>3</w:t>
      </w:r>
      <w:r w:rsidR="00D42402" w:rsidRPr="007A7956">
        <w:t xml:space="preserve">. </w:t>
      </w:r>
      <w:r w:rsidR="0039140C" w:rsidRPr="007A7956">
        <w:t xml:space="preserve"> </w:t>
      </w:r>
      <w:r w:rsidR="00D42402" w:rsidRPr="007A7956">
        <w:t xml:space="preserve">Whilst it is also likely that slight variations may exist in the precision of manufacturer PPI and in the precision of heating time measurements, no such data is presently available for statistical comparison. </w:t>
      </w:r>
    </w:p>
    <w:p w14:paraId="45F872EE" w14:textId="0E1F69EF" w:rsidR="00D42402" w:rsidRPr="007A7956" w:rsidRDefault="00D42402" w:rsidP="0099523B">
      <w:pPr>
        <w:pStyle w:val="Caption"/>
        <w:keepNext/>
        <w:spacing w:after="120"/>
        <w:jc w:val="center"/>
        <w:rPr>
          <w:color w:val="auto"/>
        </w:rPr>
      </w:pPr>
      <w:bookmarkStart w:id="18" w:name="_Ref16077148"/>
      <w:r w:rsidRPr="007A7956">
        <w:rPr>
          <w:color w:val="auto"/>
        </w:rPr>
        <w:t xml:space="preserve">Table </w:t>
      </w:r>
      <w:r w:rsidR="006F6855" w:rsidRPr="007A7956">
        <w:rPr>
          <w:noProof/>
          <w:color w:val="auto"/>
        </w:rPr>
        <w:t>3</w:t>
      </w:r>
      <w:bookmarkEnd w:id="18"/>
      <w:r w:rsidRPr="007A7956">
        <w:rPr>
          <w:color w:val="auto"/>
        </w:rPr>
        <w:t xml:space="preserve">: </w:t>
      </w:r>
      <w:r w:rsidR="00875F30" w:rsidRPr="007A7956">
        <w:rPr>
          <w:color w:val="auto"/>
        </w:rPr>
        <w:t xml:space="preserve"> </w:t>
      </w:r>
      <w:r w:rsidRPr="007A7956">
        <w:rPr>
          <w:b w:val="0"/>
          <w:color w:val="auto"/>
        </w:rPr>
        <w:t>Compression ratio variability</w:t>
      </w:r>
    </w:p>
    <w:tbl>
      <w:tblPr>
        <w:tblStyle w:val="TableGrid"/>
        <w:tblW w:w="0" w:type="auto"/>
        <w:tblLook w:val="04A0" w:firstRow="1" w:lastRow="0" w:firstColumn="1" w:lastColumn="0" w:noHBand="0" w:noVBand="1"/>
      </w:tblPr>
      <w:tblGrid>
        <w:gridCol w:w="1220"/>
        <w:gridCol w:w="1219"/>
        <w:gridCol w:w="1557"/>
        <w:gridCol w:w="1427"/>
        <w:gridCol w:w="1453"/>
        <w:gridCol w:w="1070"/>
        <w:gridCol w:w="1070"/>
      </w:tblGrid>
      <w:tr w:rsidR="00EF38A8" w:rsidRPr="007A7956" w14:paraId="2B752CBA" w14:textId="77777777" w:rsidTr="00EC33C1">
        <w:tc>
          <w:tcPr>
            <w:tcW w:w="0" w:type="auto"/>
          </w:tcPr>
          <w:p w14:paraId="675DF424" w14:textId="77777777" w:rsidR="00D42402" w:rsidRPr="007A7956" w:rsidRDefault="00D42402" w:rsidP="0039140C">
            <w:pPr>
              <w:ind w:left="-57" w:right="-57"/>
              <w:jc w:val="center"/>
              <w:rPr>
                <w:b/>
                <w:sz w:val="20"/>
                <w:szCs w:val="20"/>
              </w:rPr>
            </w:pPr>
            <w:r w:rsidRPr="007A7956">
              <w:rPr>
                <w:b/>
                <w:sz w:val="20"/>
                <w:szCs w:val="20"/>
              </w:rPr>
              <w:t>Sample cases</w:t>
            </w:r>
          </w:p>
        </w:tc>
        <w:tc>
          <w:tcPr>
            <w:tcW w:w="1219" w:type="dxa"/>
          </w:tcPr>
          <w:p w14:paraId="1A6C078F" w14:textId="77777777" w:rsidR="00D42402" w:rsidRPr="007A7956" w:rsidRDefault="00D42402" w:rsidP="0039140C">
            <w:pPr>
              <w:ind w:left="-57" w:right="-57"/>
              <w:jc w:val="center"/>
              <w:rPr>
                <w:b/>
                <w:sz w:val="20"/>
                <w:szCs w:val="20"/>
              </w:rPr>
            </w:pPr>
            <w:r w:rsidRPr="007A7956">
              <w:rPr>
                <w:b/>
                <w:sz w:val="20"/>
                <w:szCs w:val="20"/>
              </w:rPr>
              <w:t>Target VCR</w:t>
            </w:r>
          </w:p>
        </w:tc>
        <w:tc>
          <w:tcPr>
            <w:tcW w:w="0" w:type="auto"/>
          </w:tcPr>
          <w:p w14:paraId="3D6AC3CE" w14:textId="77777777" w:rsidR="00D42402" w:rsidRPr="007A7956" w:rsidRDefault="00D42402" w:rsidP="0039140C">
            <w:pPr>
              <w:ind w:left="-57" w:right="-57"/>
              <w:jc w:val="center"/>
              <w:rPr>
                <w:b/>
                <w:sz w:val="20"/>
                <w:szCs w:val="20"/>
              </w:rPr>
            </w:pPr>
            <w:r w:rsidRPr="007A7956">
              <w:rPr>
                <w:b/>
                <w:sz w:val="20"/>
                <w:szCs w:val="20"/>
              </w:rPr>
              <w:t>Actual VCR (mean)</w:t>
            </w:r>
          </w:p>
        </w:tc>
        <w:tc>
          <w:tcPr>
            <w:tcW w:w="0" w:type="auto"/>
          </w:tcPr>
          <w:p w14:paraId="43E67AEB" w14:textId="77777777" w:rsidR="00D42402" w:rsidRPr="007A7956" w:rsidRDefault="00D42402" w:rsidP="0039140C">
            <w:pPr>
              <w:ind w:left="-57" w:right="-57"/>
              <w:jc w:val="center"/>
              <w:rPr>
                <w:b/>
                <w:sz w:val="20"/>
                <w:szCs w:val="20"/>
              </w:rPr>
            </w:pPr>
            <w:r w:rsidRPr="007A7956">
              <w:rPr>
                <w:b/>
                <w:sz w:val="20"/>
                <w:szCs w:val="20"/>
              </w:rPr>
              <w:t>Actual VCR (min)</w:t>
            </w:r>
          </w:p>
        </w:tc>
        <w:tc>
          <w:tcPr>
            <w:tcW w:w="0" w:type="auto"/>
          </w:tcPr>
          <w:p w14:paraId="7C067557" w14:textId="77777777" w:rsidR="00D42402" w:rsidRPr="007A7956" w:rsidRDefault="00D42402" w:rsidP="0039140C">
            <w:pPr>
              <w:ind w:left="-57" w:right="-57"/>
              <w:jc w:val="center"/>
              <w:rPr>
                <w:b/>
                <w:sz w:val="20"/>
                <w:szCs w:val="20"/>
              </w:rPr>
            </w:pPr>
            <w:r w:rsidRPr="007A7956">
              <w:rPr>
                <w:b/>
                <w:sz w:val="20"/>
                <w:szCs w:val="20"/>
              </w:rPr>
              <w:t>Actual VCR (max)</w:t>
            </w:r>
          </w:p>
        </w:tc>
        <w:tc>
          <w:tcPr>
            <w:tcW w:w="0" w:type="auto"/>
          </w:tcPr>
          <w:p w14:paraId="465556A9" w14:textId="407C8FB9" w:rsidR="009C0EC8" w:rsidRPr="007A7956" w:rsidRDefault="00D42402" w:rsidP="0039140C">
            <w:pPr>
              <w:ind w:left="-57" w:right="-57"/>
              <w:jc w:val="center"/>
              <w:rPr>
                <w:b/>
                <w:sz w:val="20"/>
                <w:szCs w:val="20"/>
              </w:rPr>
            </w:pPr>
            <w:r w:rsidRPr="007A7956">
              <w:rPr>
                <w:b/>
                <w:sz w:val="20"/>
                <w:szCs w:val="20"/>
              </w:rPr>
              <w:t>Actual VCR</w:t>
            </w:r>
          </w:p>
          <w:p w14:paraId="1ED080FF" w14:textId="64E84BB5" w:rsidR="00D42402" w:rsidRPr="007A7956" w:rsidRDefault="00D42402" w:rsidP="0039140C">
            <w:pPr>
              <w:ind w:left="-57" w:right="-57"/>
              <w:jc w:val="center"/>
              <w:rPr>
                <w:b/>
                <w:sz w:val="20"/>
                <w:szCs w:val="20"/>
              </w:rPr>
            </w:pPr>
            <w:r w:rsidRPr="007A7956">
              <w:rPr>
                <w:b/>
                <w:sz w:val="20"/>
                <w:szCs w:val="20"/>
              </w:rPr>
              <w:t>(std</w:t>
            </w:r>
            <w:r w:rsidR="001A7B71" w:rsidRPr="007A7956">
              <w:rPr>
                <w:b/>
                <w:sz w:val="20"/>
                <w:szCs w:val="20"/>
              </w:rPr>
              <w:t>.</w:t>
            </w:r>
            <w:r w:rsidRPr="007A7956">
              <w:rPr>
                <w:b/>
                <w:sz w:val="20"/>
                <w:szCs w:val="20"/>
              </w:rPr>
              <w:t xml:space="preserve"> dev)</w:t>
            </w:r>
          </w:p>
        </w:tc>
        <w:tc>
          <w:tcPr>
            <w:tcW w:w="0" w:type="auto"/>
          </w:tcPr>
          <w:p w14:paraId="282CFA36" w14:textId="05A2769D" w:rsidR="009C0EC8" w:rsidRPr="007A7956" w:rsidRDefault="00D42402" w:rsidP="0039140C">
            <w:pPr>
              <w:ind w:left="-57" w:right="-57"/>
              <w:jc w:val="center"/>
              <w:rPr>
                <w:b/>
                <w:sz w:val="20"/>
                <w:szCs w:val="20"/>
              </w:rPr>
            </w:pPr>
            <w:r w:rsidRPr="007A7956">
              <w:rPr>
                <w:b/>
                <w:sz w:val="20"/>
                <w:szCs w:val="20"/>
              </w:rPr>
              <w:t>Actual VCR</w:t>
            </w:r>
          </w:p>
          <w:p w14:paraId="3FF169D0" w14:textId="6087AFAC" w:rsidR="00D42402" w:rsidRPr="007A7956" w:rsidRDefault="00D42402" w:rsidP="0039140C">
            <w:pPr>
              <w:ind w:left="-57" w:right="-57"/>
              <w:jc w:val="center"/>
              <w:rPr>
                <w:b/>
                <w:sz w:val="20"/>
                <w:szCs w:val="20"/>
              </w:rPr>
            </w:pPr>
            <w:r w:rsidRPr="007A7956">
              <w:rPr>
                <w:b/>
                <w:sz w:val="20"/>
                <w:szCs w:val="20"/>
              </w:rPr>
              <w:t>(std</w:t>
            </w:r>
            <w:r w:rsidR="009C0EC8" w:rsidRPr="007A7956">
              <w:rPr>
                <w:b/>
                <w:sz w:val="20"/>
                <w:szCs w:val="20"/>
              </w:rPr>
              <w:t>.</w:t>
            </w:r>
            <w:r w:rsidRPr="007A7956">
              <w:rPr>
                <w:b/>
                <w:sz w:val="20"/>
                <w:szCs w:val="20"/>
              </w:rPr>
              <w:t xml:space="preserve"> error)</w:t>
            </w:r>
          </w:p>
        </w:tc>
      </w:tr>
      <w:tr w:rsidR="00EF38A8" w:rsidRPr="007A7956" w14:paraId="4F31024D" w14:textId="77777777" w:rsidTr="00EC33C1">
        <w:tc>
          <w:tcPr>
            <w:tcW w:w="0" w:type="auto"/>
          </w:tcPr>
          <w:p w14:paraId="49419F15" w14:textId="77777777" w:rsidR="00D42402" w:rsidRPr="007A7956" w:rsidRDefault="00D42402" w:rsidP="0039140C">
            <w:pPr>
              <w:jc w:val="center"/>
              <w:rPr>
                <w:sz w:val="20"/>
                <w:szCs w:val="20"/>
              </w:rPr>
            </w:pPr>
            <w:r w:rsidRPr="007A7956">
              <w:rPr>
                <w:sz w:val="20"/>
                <w:szCs w:val="20"/>
              </w:rPr>
              <w:t>64</w:t>
            </w:r>
          </w:p>
        </w:tc>
        <w:tc>
          <w:tcPr>
            <w:tcW w:w="1219" w:type="dxa"/>
          </w:tcPr>
          <w:p w14:paraId="7580B55A" w14:textId="77777777" w:rsidR="00D42402" w:rsidRPr="007A7956" w:rsidRDefault="00D42402" w:rsidP="0039140C">
            <w:pPr>
              <w:jc w:val="center"/>
              <w:rPr>
                <w:sz w:val="20"/>
                <w:szCs w:val="20"/>
              </w:rPr>
            </w:pPr>
            <w:r w:rsidRPr="007A7956">
              <w:rPr>
                <w:sz w:val="20"/>
                <w:szCs w:val="20"/>
              </w:rPr>
              <w:t>2.93</w:t>
            </w:r>
          </w:p>
        </w:tc>
        <w:tc>
          <w:tcPr>
            <w:tcW w:w="0" w:type="auto"/>
          </w:tcPr>
          <w:p w14:paraId="65BA3DE5" w14:textId="77777777" w:rsidR="00D42402" w:rsidRPr="007A7956" w:rsidRDefault="00D42402" w:rsidP="0039140C">
            <w:pPr>
              <w:jc w:val="center"/>
              <w:rPr>
                <w:sz w:val="20"/>
                <w:szCs w:val="20"/>
              </w:rPr>
            </w:pPr>
            <w:r w:rsidRPr="007A7956">
              <w:rPr>
                <w:sz w:val="20"/>
                <w:szCs w:val="20"/>
              </w:rPr>
              <w:t>2.97</w:t>
            </w:r>
          </w:p>
        </w:tc>
        <w:tc>
          <w:tcPr>
            <w:tcW w:w="0" w:type="auto"/>
          </w:tcPr>
          <w:p w14:paraId="34E5724D" w14:textId="77777777" w:rsidR="00D42402" w:rsidRPr="007A7956" w:rsidRDefault="00D42402" w:rsidP="0039140C">
            <w:pPr>
              <w:jc w:val="center"/>
              <w:rPr>
                <w:sz w:val="20"/>
                <w:szCs w:val="20"/>
              </w:rPr>
            </w:pPr>
            <w:r w:rsidRPr="007A7956">
              <w:rPr>
                <w:sz w:val="20"/>
                <w:szCs w:val="20"/>
              </w:rPr>
              <w:t>1.65</w:t>
            </w:r>
          </w:p>
        </w:tc>
        <w:tc>
          <w:tcPr>
            <w:tcW w:w="0" w:type="auto"/>
          </w:tcPr>
          <w:p w14:paraId="615ED454" w14:textId="77777777" w:rsidR="00D42402" w:rsidRPr="007A7956" w:rsidRDefault="00D42402" w:rsidP="0039140C">
            <w:pPr>
              <w:jc w:val="center"/>
              <w:rPr>
                <w:sz w:val="20"/>
                <w:szCs w:val="20"/>
              </w:rPr>
            </w:pPr>
            <w:r w:rsidRPr="007A7956">
              <w:rPr>
                <w:sz w:val="20"/>
                <w:szCs w:val="20"/>
              </w:rPr>
              <w:t>3.68</w:t>
            </w:r>
          </w:p>
        </w:tc>
        <w:tc>
          <w:tcPr>
            <w:tcW w:w="0" w:type="auto"/>
          </w:tcPr>
          <w:p w14:paraId="0E048AFD" w14:textId="1247B48A" w:rsidR="00D42402" w:rsidRPr="007A7956" w:rsidRDefault="0039140C" w:rsidP="0039140C">
            <w:pPr>
              <w:jc w:val="center"/>
              <w:rPr>
                <w:sz w:val="20"/>
                <w:szCs w:val="20"/>
              </w:rPr>
            </w:pPr>
            <w:r w:rsidRPr="007A7956">
              <w:rPr>
                <w:sz w:val="20"/>
                <w:szCs w:val="20"/>
              </w:rPr>
              <w:t>0</w:t>
            </w:r>
            <w:r w:rsidR="00D42402" w:rsidRPr="007A7956">
              <w:rPr>
                <w:sz w:val="20"/>
                <w:szCs w:val="20"/>
              </w:rPr>
              <w:t>.52</w:t>
            </w:r>
          </w:p>
        </w:tc>
        <w:tc>
          <w:tcPr>
            <w:tcW w:w="0" w:type="auto"/>
          </w:tcPr>
          <w:p w14:paraId="5F54B1AC" w14:textId="03D48114" w:rsidR="00D42402" w:rsidRPr="007A7956" w:rsidRDefault="0039140C" w:rsidP="0039140C">
            <w:pPr>
              <w:jc w:val="center"/>
              <w:rPr>
                <w:sz w:val="20"/>
                <w:szCs w:val="20"/>
              </w:rPr>
            </w:pPr>
            <w:r w:rsidRPr="007A7956">
              <w:rPr>
                <w:sz w:val="20"/>
                <w:szCs w:val="20"/>
              </w:rPr>
              <w:t>0</w:t>
            </w:r>
            <w:r w:rsidR="00D42402" w:rsidRPr="007A7956">
              <w:rPr>
                <w:sz w:val="20"/>
                <w:szCs w:val="20"/>
              </w:rPr>
              <w:t>.06</w:t>
            </w:r>
          </w:p>
        </w:tc>
      </w:tr>
      <w:tr w:rsidR="00EF38A8" w:rsidRPr="007A7956" w14:paraId="38846504" w14:textId="77777777" w:rsidTr="00EC33C1">
        <w:tc>
          <w:tcPr>
            <w:tcW w:w="0" w:type="auto"/>
          </w:tcPr>
          <w:p w14:paraId="2632369D" w14:textId="77777777" w:rsidR="00D42402" w:rsidRPr="007A7956" w:rsidRDefault="00D42402" w:rsidP="0039140C">
            <w:pPr>
              <w:jc w:val="center"/>
              <w:rPr>
                <w:sz w:val="20"/>
                <w:szCs w:val="20"/>
              </w:rPr>
            </w:pPr>
            <w:r w:rsidRPr="007A7956">
              <w:rPr>
                <w:sz w:val="20"/>
                <w:szCs w:val="20"/>
              </w:rPr>
              <w:t>64</w:t>
            </w:r>
          </w:p>
        </w:tc>
        <w:tc>
          <w:tcPr>
            <w:tcW w:w="1219" w:type="dxa"/>
          </w:tcPr>
          <w:p w14:paraId="6F65FB6D" w14:textId="77777777" w:rsidR="00D42402" w:rsidRPr="007A7956" w:rsidRDefault="00D42402" w:rsidP="0039140C">
            <w:pPr>
              <w:jc w:val="center"/>
              <w:rPr>
                <w:sz w:val="20"/>
                <w:szCs w:val="20"/>
              </w:rPr>
            </w:pPr>
            <w:r w:rsidRPr="007A7956">
              <w:rPr>
                <w:sz w:val="20"/>
                <w:szCs w:val="20"/>
              </w:rPr>
              <w:t>3.91</w:t>
            </w:r>
          </w:p>
        </w:tc>
        <w:tc>
          <w:tcPr>
            <w:tcW w:w="0" w:type="auto"/>
          </w:tcPr>
          <w:p w14:paraId="366B6EFF" w14:textId="77777777" w:rsidR="00D42402" w:rsidRPr="007A7956" w:rsidRDefault="00D42402" w:rsidP="0039140C">
            <w:pPr>
              <w:jc w:val="center"/>
              <w:rPr>
                <w:sz w:val="20"/>
                <w:szCs w:val="20"/>
              </w:rPr>
            </w:pPr>
            <w:r w:rsidRPr="007A7956">
              <w:rPr>
                <w:sz w:val="20"/>
                <w:szCs w:val="20"/>
              </w:rPr>
              <w:t>3.80</w:t>
            </w:r>
          </w:p>
        </w:tc>
        <w:tc>
          <w:tcPr>
            <w:tcW w:w="0" w:type="auto"/>
          </w:tcPr>
          <w:p w14:paraId="528E03C7" w14:textId="77777777" w:rsidR="00D42402" w:rsidRPr="007A7956" w:rsidRDefault="00D42402" w:rsidP="0039140C">
            <w:pPr>
              <w:jc w:val="center"/>
              <w:rPr>
                <w:sz w:val="20"/>
                <w:szCs w:val="20"/>
              </w:rPr>
            </w:pPr>
            <w:r w:rsidRPr="007A7956">
              <w:rPr>
                <w:sz w:val="20"/>
                <w:szCs w:val="20"/>
              </w:rPr>
              <w:t>1.52</w:t>
            </w:r>
          </w:p>
        </w:tc>
        <w:tc>
          <w:tcPr>
            <w:tcW w:w="0" w:type="auto"/>
          </w:tcPr>
          <w:p w14:paraId="2D33CCA6" w14:textId="77777777" w:rsidR="00D42402" w:rsidRPr="007A7956" w:rsidRDefault="00D42402" w:rsidP="0039140C">
            <w:pPr>
              <w:jc w:val="center"/>
              <w:rPr>
                <w:sz w:val="20"/>
                <w:szCs w:val="20"/>
              </w:rPr>
            </w:pPr>
            <w:r w:rsidRPr="007A7956">
              <w:rPr>
                <w:sz w:val="20"/>
                <w:szCs w:val="20"/>
              </w:rPr>
              <w:t>5.36</w:t>
            </w:r>
          </w:p>
        </w:tc>
        <w:tc>
          <w:tcPr>
            <w:tcW w:w="0" w:type="auto"/>
          </w:tcPr>
          <w:p w14:paraId="373ED09A" w14:textId="63E5D976" w:rsidR="00D42402" w:rsidRPr="007A7956" w:rsidRDefault="0039140C" w:rsidP="0039140C">
            <w:pPr>
              <w:jc w:val="center"/>
              <w:rPr>
                <w:sz w:val="20"/>
                <w:szCs w:val="20"/>
              </w:rPr>
            </w:pPr>
            <w:r w:rsidRPr="007A7956">
              <w:rPr>
                <w:sz w:val="20"/>
                <w:szCs w:val="20"/>
              </w:rPr>
              <w:t>0</w:t>
            </w:r>
            <w:r w:rsidR="00D42402" w:rsidRPr="007A7956">
              <w:rPr>
                <w:sz w:val="20"/>
                <w:szCs w:val="20"/>
              </w:rPr>
              <w:t>.98</w:t>
            </w:r>
          </w:p>
        </w:tc>
        <w:tc>
          <w:tcPr>
            <w:tcW w:w="0" w:type="auto"/>
          </w:tcPr>
          <w:p w14:paraId="7FD564AE" w14:textId="0A687D63" w:rsidR="00D42402" w:rsidRPr="007A7956" w:rsidRDefault="0039140C" w:rsidP="0039140C">
            <w:pPr>
              <w:jc w:val="center"/>
              <w:rPr>
                <w:sz w:val="20"/>
                <w:szCs w:val="20"/>
              </w:rPr>
            </w:pPr>
            <w:r w:rsidRPr="007A7956">
              <w:rPr>
                <w:sz w:val="20"/>
                <w:szCs w:val="20"/>
              </w:rPr>
              <w:t>0</w:t>
            </w:r>
            <w:r w:rsidR="00D42402" w:rsidRPr="007A7956">
              <w:rPr>
                <w:sz w:val="20"/>
                <w:szCs w:val="20"/>
              </w:rPr>
              <w:t>.12</w:t>
            </w:r>
          </w:p>
        </w:tc>
      </w:tr>
      <w:tr w:rsidR="00EF38A8" w:rsidRPr="007A7956" w14:paraId="39DE317B" w14:textId="77777777" w:rsidTr="00EC33C1">
        <w:tc>
          <w:tcPr>
            <w:tcW w:w="0" w:type="auto"/>
          </w:tcPr>
          <w:p w14:paraId="4A242365" w14:textId="77777777" w:rsidR="00D42402" w:rsidRPr="007A7956" w:rsidRDefault="00D42402" w:rsidP="0039140C">
            <w:pPr>
              <w:jc w:val="center"/>
              <w:rPr>
                <w:sz w:val="20"/>
                <w:szCs w:val="20"/>
              </w:rPr>
            </w:pPr>
            <w:r w:rsidRPr="007A7956">
              <w:rPr>
                <w:sz w:val="20"/>
                <w:szCs w:val="20"/>
              </w:rPr>
              <w:t>64</w:t>
            </w:r>
          </w:p>
        </w:tc>
        <w:tc>
          <w:tcPr>
            <w:tcW w:w="1219" w:type="dxa"/>
          </w:tcPr>
          <w:p w14:paraId="676EA478" w14:textId="77777777" w:rsidR="00D42402" w:rsidRPr="007A7956" w:rsidRDefault="00D42402" w:rsidP="0039140C">
            <w:pPr>
              <w:jc w:val="center"/>
              <w:rPr>
                <w:sz w:val="20"/>
                <w:szCs w:val="20"/>
              </w:rPr>
            </w:pPr>
            <w:r w:rsidRPr="007A7956">
              <w:rPr>
                <w:sz w:val="20"/>
                <w:szCs w:val="20"/>
              </w:rPr>
              <w:t>4.88</w:t>
            </w:r>
          </w:p>
        </w:tc>
        <w:tc>
          <w:tcPr>
            <w:tcW w:w="0" w:type="auto"/>
          </w:tcPr>
          <w:p w14:paraId="1AA87413" w14:textId="77777777" w:rsidR="00D42402" w:rsidRPr="007A7956" w:rsidRDefault="00D42402" w:rsidP="0039140C">
            <w:pPr>
              <w:jc w:val="center"/>
              <w:rPr>
                <w:sz w:val="20"/>
                <w:szCs w:val="20"/>
              </w:rPr>
            </w:pPr>
            <w:r w:rsidRPr="007A7956">
              <w:rPr>
                <w:sz w:val="20"/>
                <w:szCs w:val="20"/>
              </w:rPr>
              <w:t>4.78</w:t>
            </w:r>
          </w:p>
        </w:tc>
        <w:tc>
          <w:tcPr>
            <w:tcW w:w="0" w:type="auto"/>
          </w:tcPr>
          <w:p w14:paraId="4B79C6A2" w14:textId="77777777" w:rsidR="00D42402" w:rsidRPr="007A7956" w:rsidRDefault="00D42402" w:rsidP="0039140C">
            <w:pPr>
              <w:jc w:val="center"/>
              <w:rPr>
                <w:sz w:val="20"/>
                <w:szCs w:val="20"/>
              </w:rPr>
            </w:pPr>
            <w:r w:rsidRPr="007A7956">
              <w:rPr>
                <w:sz w:val="20"/>
                <w:szCs w:val="20"/>
              </w:rPr>
              <w:t>2.01</w:t>
            </w:r>
          </w:p>
        </w:tc>
        <w:tc>
          <w:tcPr>
            <w:tcW w:w="0" w:type="auto"/>
          </w:tcPr>
          <w:p w14:paraId="19C60481" w14:textId="77777777" w:rsidR="00D42402" w:rsidRPr="007A7956" w:rsidRDefault="00D42402" w:rsidP="0039140C">
            <w:pPr>
              <w:jc w:val="center"/>
              <w:rPr>
                <w:sz w:val="20"/>
                <w:szCs w:val="20"/>
              </w:rPr>
            </w:pPr>
            <w:r w:rsidRPr="007A7956">
              <w:rPr>
                <w:sz w:val="20"/>
                <w:szCs w:val="20"/>
              </w:rPr>
              <w:t>6.03</w:t>
            </w:r>
          </w:p>
        </w:tc>
        <w:tc>
          <w:tcPr>
            <w:tcW w:w="0" w:type="auto"/>
          </w:tcPr>
          <w:p w14:paraId="5CA77F8F" w14:textId="77777777" w:rsidR="00D42402" w:rsidRPr="007A7956" w:rsidRDefault="00D42402" w:rsidP="0039140C">
            <w:pPr>
              <w:jc w:val="center"/>
              <w:rPr>
                <w:sz w:val="20"/>
                <w:szCs w:val="20"/>
              </w:rPr>
            </w:pPr>
            <w:r w:rsidRPr="007A7956">
              <w:rPr>
                <w:sz w:val="20"/>
                <w:szCs w:val="20"/>
              </w:rPr>
              <w:t>1.22</w:t>
            </w:r>
          </w:p>
        </w:tc>
        <w:tc>
          <w:tcPr>
            <w:tcW w:w="0" w:type="auto"/>
          </w:tcPr>
          <w:p w14:paraId="20D581B8" w14:textId="659EFD61" w:rsidR="00D42402" w:rsidRPr="007A7956" w:rsidRDefault="0039140C" w:rsidP="0039140C">
            <w:pPr>
              <w:jc w:val="center"/>
              <w:rPr>
                <w:sz w:val="20"/>
                <w:szCs w:val="20"/>
              </w:rPr>
            </w:pPr>
            <w:r w:rsidRPr="007A7956">
              <w:rPr>
                <w:sz w:val="20"/>
                <w:szCs w:val="20"/>
              </w:rPr>
              <w:t>0</w:t>
            </w:r>
            <w:r w:rsidR="00D42402" w:rsidRPr="007A7956">
              <w:rPr>
                <w:sz w:val="20"/>
                <w:szCs w:val="20"/>
              </w:rPr>
              <w:t>.15</w:t>
            </w:r>
          </w:p>
        </w:tc>
      </w:tr>
    </w:tbl>
    <w:p w14:paraId="1C1D1A05" w14:textId="77777777" w:rsidR="00D42402" w:rsidRPr="007A7956" w:rsidRDefault="00D42402" w:rsidP="00B40355">
      <w:pPr>
        <w:spacing w:line="360" w:lineRule="auto"/>
      </w:pPr>
      <w:r w:rsidRPr="007A7956">
        <w:t xml:space="preserve"> </w:t>
      </w:r>
    </w:p>
    <w:p w14:paraId="237BFF98" w14:textId="03A2806F" w:rsidR="00D42402" w:rsidRPr="007A7956" w:rsidRDefault="00A74D66" w:rsidP="00B40355">
      <w:pPr>
        <w:spacing w:line="360" w:lineRule="auto"/>
      </w:pPr>
      <w:r w:rsidRPr="007A7956">
        <w:t>To</w:t>
      </w:r>
      <w:r w:rsidR="00D42402" w:rsidRPr="007A7956">
        <w:t xml:space="preserve"> account for VCR variation beyond the target ratios (i.e., 2.91, 3.91, 4.88) two multiple regression analyses complete with </w:t>
      </w:r>
      <w:r w:rsidR="00651E8F" w:rsidRPr="007A7956">
        <w:t xml:space="preserve">inspection of </w:t>
      </w:r>
      <w:r w:rsidR="00D42402" w:rsidRPr="007A7956">
        <w:t>part</w:t>
      </w:r>
      <w:r w:rsidR="00FC1965" w:rsidRPr="007A7956">
        <w:t>ial</w:t>
      </w:r>
      <w:r w:rsidR="00D42402" w:rsidRPr="007A7956">
        <w:t xml:space="preserve"> correlation coefficients were conducted. </w:t>
      </w:r>
      <w:r w:rsidR="005C00BD" w:rsidRPr="007A7956">
        <w:t xml:space="preserve"> </w:t>
      </w:r>
      <w:r w:rsidR="00D42402" w:rsidRPr="007A7956">
        <w:t>The first utilis</w:t>
      </w:r>
      <w:r w:rsidR="005B1F1C" w:rsidRPr="007A7956">
        <w:t>ed</w:t>
      </w:r>
      <w:r w:rsidR="00D42402" w:rsidRPr="007A7956">
        <w:t xml:space="preserve"> target VCRs as taken from the literature and </w:t>
      </w:r>
      <w:r w:rsidR="005C00BD" w:rsidRPr="007A7956">
        <w:t xml:space="preserve">incorporated </w:t>
      </w:r>
      <w:r w:rsidR="00D42402" w:rsidRPr="007A7956">
        <w:t xml:space="preserve">into the study, and the second </w:t>
      </w:r>
      <w:r w:rsidR="00D42402" w:rsidRPr="007A7956">
        <w:lastRenderedPageBreak/>
        <w:t>utilis</w:t>
      </w:r>
      <w:r w:rsidR="005B1F1C" w:rsidRPr="007A7956">
        <w:t>ed</w:t>
      </w:r>
      <w:r w:rsidR="00D42402" w:rsidRPr="007A7956">
        <w:t xml:space="preserve"> actual VCR measurements. </w:t>
      </w:r>
      <w:r w:rsidR="0039140C" w:rsidRPr="007A7956">
        <w:t xml:space="preserve"> </w:t>
      </w:r>
      <w:r w:rsidR="00D42402" w:rsidRPr="007A7956">
        <w:t xml:space="preserve">Preliminary analyses were undertaken to ensure violations of parametric statistical assumptions (i.e., normality, linearity, multicollinearity, </w:t>
      </w:r>
      <w:r w:rsidRPr="007A7956">
        <w:t>and</w:t>
      </w:r>
      <w:r w:rsidR="00D42402" w:rsidRPr="007A7956">
        <w:t xml:space="preserve"> </w:t>
      </w:r>
      <w:proofErr w:type="spellStart"/>
      <w:r w:rsidR="00D42402" w:rsidRPr="007A7956">
        <w:t>homeoscedasticity</w:t>
      </w:r>
      <w:proofErr w:type="spellEnd"/>
      <w:r w:rsidR="00D42402" w:rsidRPr="007A7956">
        <w:t>) that c</w:t>
      </w:r>
      <w:r w:rsidR="005B1F1C" w:rsidRPr="007A7956">
        <w:t>ould</w:t>
      </w:r>
      <w:r w:rsidR="00D42402" w:rsidRPr="007A7956">
        <w:t xml:space="preserve"> undermine statistical outputs </w:t>
      </w:r>
      <w:r w:rsidRPr="007A7956">
        <w:t>c</w:t>
      </w:r>
      <w:r w:rsidR="005B1F1C" w:rsidRPr="007A7956">
        <w:t>ould</w:t>
      </w:r>
      <w:r w:rsidR="00D42402" w:rsidRPr="007A7956">
        <w:t xml:space="preserve"> be ruled out. </w:t>
      </w:r>
    </w:p>
    <w:p w14:paraId="48C8BF8F" w14:textId="66798252" w:rsidR="00A82698" w:rsidRPr="007A7956" w:rsidRDefault="00D42402" w:rsidP="00B40355">
      <w:pPr>
        <w:spacing w:line="360" w:lineRule="auto"/>
      </w:pPr>
      <w:r w:rsidRPr="007A7956">
        <w:t xml:space="preserve">Multiple regression outputs indicate that PPI, VCR, and heating time collectively account for 54% of the variability in </w:t>
      </w:r>
      <w:r w:rsidR="00415BC9" w:rsidRPr="007A7956">
        <w:t xml:space="preserve">Poisson’s ratio </w:t>
      </w:r>
      <w:r w:rsidRPr="007A7956">
        <w:t>(</w:t>
      </w:r>
      <w:r w:rsidRPr="007A7956">
        <w:rPr>
          <w:rFonts w:cstheme="minorHAnsi"/>
          <w:i/>
        </w:rPr>
        <w:t xml:space="preserve">r² </w:t>
      </w:r>
      <w:r w:rsidRPr="007A7956">
        <w:rPr>
          <w:rFonts w:cstheme="minorHAnsi"/>
        </w:rPr>
        <w:t>(3, 188)</w:t>
      </w:r>
      <w:r w:rsidRPr="007A7956">
        <w:t xml:space="preserve"> = </w:t>
      </w:r>
      <w:r w:rsidR="00FF7B4D" w:rsidRPr="007A7956">
        <w:t>0</w:t>
      </w:r>
      <w:r w:rsidRPr="007A7956">
        <w:t xml:space="preserve">.54, </w:t>
      </w:r>
      <w:r w:rsidRPr="007A7956">
        <w:rPr>
          <w:i/>
          <w:iCs/>
        </w:rPr>
        <w:t>p</w:t>
      </w:r>
      <w:r w:rsidRPr="007A7956">
        <w:rPr>
          <w:rStyle w:val="FootnoteReference"/>
        </w:rPr>
        <w:footnoteReference w:id="2"/>
      </w:r>
      <w:r w:rsidRPr="007A7956">
        <w:t xml:space="preserve"> &lt; </w:t>
      </w:r>
      <w:r w:rsidR="00FF7B4D" w:rsidRPr="007A7956">
        <w:t>0</w:t>
      </w:r>
      <w:r w:rsidRPr="007A7956">
        <w:t xml:space="preserve">.001) </w:t>
      </w:r>
      <w:r w:rsidR="00F30484" w:rsidRPr="007A7956">
        <w:t xml:space="preserve">when examining </w:t>
      </w:r>
      <w:r w:rsidR="00651E8F" w:rsidRPr="007A7956">
        <w:t xml:space="preserve">the </w:t>
      </w:r>
      <w:r w:rsidR="00F30484" w:rsidRPr="007A7956">
        <w:t>target V</w:t>
      </w:r>
      <w:r w:rsidR="00C53694" w:rsidRPr="007A7956">
        <w:t>CR fabrication parameters and 57</w:t>
      </w:r>
      <w:r w:rsidR="00F30484" w:rsidRPr="007A7956">
        <w:t>% of the variability in Poisson’s ratio (</w:t>
      </w:r>
      <w:r w:rsidR="00F30484" w:rsidRPr="007A7956">
        <w:rPr>
          <w:rFonts w:cstheme="minorHAnsi"/>
          <w:i/>
        </w:rPr>
        <w:t xml:space="preserve">r² </w:t>
      </w:r>
      <w:r w:rsidR="00F30484" w:rsidRPr="007A7956">
        <w:rPr>
          <w:rFonts w:cstheme="minorHAnsi"/>
        </w:rPr>
        <w:t>(3, 188)</w:t>
      </w:r>
      <w:r w:rsidR="00F30484" w:rsidRPr="007A7956">
        <w:t xml:space="preserve"> = 0.</w:t>
      </w:r>
      <w:r w:rsidR="00C53694" w:rsidRPr="007A7956">
        <w:t>57</w:t>
      </w:r>
      <w:r w:rsidR="00F30484" w:rsidRPr="007A7956">
        <w:t xml:space="preserve">, </w:t>
      </w:r>
      <w:r w:rsidR="00F30484" w:rsidRPr="007A7956">
        <w:rPr>
          <w:i/>
          <w:iCs/>
        </w:rPr>
        <w:t>p</w:t>
      </w:r>
      <w:r w:rsidR="00F30484" w:rsidRPr="007A7956">
        <w:t xml:space="preserve"> &lt; 0.001) when considering </w:t>
      </w:r>
      <w:r w:rsidR="0039140C" w:rsidRPr="007A7956">
        <w:t>a</w:t>
      </w:r>
      <w:r w:rsidR="00F30484" w:rsidRPr="007A7956">
        <w:t xml:space="preserve">ctual VCR measurements. </w:t>
      </w:r>
      <w:r w:rsidR="0039140C" w:rsidRPr="007A7956">
        <w:t xml:space="preserve"> </w:t>
      </w:r>
      <w:r w:rsidR="00A82698" w:rsidRPr="007A7956">
        <w:t>Examination of squared part correlation coefficients was used to determine the unique predictive power of the experimental fabrication parameters</w:t>
      </w:r>
      <w:r w:rsidR="00D57B74" w:rsidRPr="007A7956">
        <w:t xml:space="preserve"> systematically</w:t>
      </w:r>
      <w:r w:rsidR="00A82698" w:rsidRPr="007A7956">
        <w:t xml:space="preserve"> varied in the present study (Figure </w:t>
      </w:r>
      <w:r w:rsidR="00F54513" w:rsidRPr="007A7956">
        <w:t>10</w:t>
      </w:r>
      <w:r w:rsidR="00A82698" w:rsidRPr="007A7956">
        <w:t>).</w:t>
      </w:r>
    </w:p>
    <w:p w14:paraId="46FD44EF" w14:textId="77777777" w:rsidR="00133C1B" w:rsidRPr="007A7956" w:rsidRDefault="00133C1B" w:rsidP="00B40355">
      <w:pPr>
        <w:spacing w:line="360" w:lineRule="auto"/>
      </w:pPr>
    </w:p>
    <w:p w14:paraId="592E453C" w14:textId="28D9530E" w:rsidR="00D42402" w:rsidRPr="007A7956" w:rsidRDefault="00133C1B" w:rsidP="00FC1965">
      <w:pPr>
        <w:spacing w:line="360" w:lineRule="auto"/>
        <w:jc w:val="center"/>
        <w:rPr>
          <w:noProof/>
          <w:lang w:eastAsia="en-GB"/>
        </w:rPr>
      </w:pPr>
      <w:r w:rsidRPr="007A7956">
        <w:rPr>
          <w:noProof/>
          <w:lang w:eastAsia="zh-CN"/>
        </w:rPr>
        <w:drawing>
          <wp:inline distT="0" distB="0" distL="0" distR="0" wp14:anchorId="2D05F41F" wp14:editId="1CDD8B29">
            <wp:extent cx="4114800" cy="2159635"/>
            <wp:effectExtent l="0" t="0" r="0" b="120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D5A99F" w14:textId="412820D7" w:rsidR="002972D9" w:rsidRPr="007A7956" w:rsidRDefault="00C53694" w:rsidP="00FC1965">
      <w:pPr>
        <w:spacing w:line="360" w:lineRule="auto"/>
        <w:jc w:val="center"/>
        <w:rPr>
          <w:noProof/>
          <w:lang w:eastAsia="en-GB"/>
        </w:rPr>
      </w:pPr>
      <w:r w:rsidRPr="007A7956">
        <w:rPr>
          <w:noProof/>
          <w:lang w:eastAsia="zh-CN"/>
        </w:rPr>
        <w:drawing>
          <wp:inline distT="0" distB="0" distL="0" distR="0" wp14:anchorId="392424DE" wp14:editId="2ECAD79C">
            <wp:extent cx="4114800" cy="2160000"/>
            <wp:effectExtent l="0" t="0" r="0" b="1206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22F872" w14:textId="234D025F" w:rsidR="00D42402" w:rsidRPr="007A7956" w:rsidRDefault="00D42402" w:rsidP="00B40355">
      <w:pPr>
        <w:spacing w:line="360" w:lineRule="auto"/>
        <w:rPr>
          <w:sz w:val="20"/>
        </w:rPr>
      </w:pPr>
      <w:r w:rsidRPr="007A7956">
        <w:rPr>
          <w:b/>
          <w:sz w:val="20"/>
        </w:rPr>
        <w:t xml:space="preserve">Figure </w:t>
      </w:r>
      <w:r w:rsidR="00F54513" w:rsidRPr="007A7956">
        <w:rPr>
          <w:b/>
          <w:sz w:val="20"/>
        </w:rPr>
        <w:t>10</w:t>
      </w:r>
      <w:r w:rsidRPr="007A7956">
        <w:rPr>
          <w:b/>
          <w:sz w:val="20"/>
        </w:rPr>
        <w:t>:</w:t>
      </w:r>
      <w:r w:rsidRPr="007A7956">
        <w:rPr>
          <w:sz w:val="20"/>
        </w:rPr>
        <w:t xml:space="preserve">  Predictive power of fabrication parameters based on</w:t>
      </w:r>
      <w:r w:rsidR="001A5ACC" w:rsidRPr="007A7956">
        <w:rPr>
          <w:sz w:val="20"/>
        </w:rPr>
        <w:t>:</w:t>
      </w:r>
      <w:r w:rsidRPr="007A7956">
        <w:rPr>
          <w:sz w:val="20"/>
        </w:rPr>
        <w:t xml:space="preserve"> </w:t>
      </w:r>
      <w:r w:rsidRPr="007A7956">
        <w:rPr>
          <w:b/>
          <w:sz w:val="20"/>
        </w:rPr>
        <w:t>a)</w:t>
      </w:r>
      <w:r w:rsidRPr="007A7956">
        <w:rPr>
          <w:sz w:val="20"/>
        </w:rPr>
        <w:t xml:space="preserve"> Target VCR and </w:t>
      </w:r>
      <w:r w:rsidRPr="007A7956">
        <w:rPr>
          <w:b/>
          <w:sz w:val="20"/>
        </w:rPr>
        <w:t>b)</w:t>
      </w:r>
      <w:r w:rsidRPr="007A7956">
        <w:rPr>
          <w:sz w:val="20"/>
        </w:rPr>
        <w:t xml:space="preserve"> Actual VCR</w:t>
      </w:r>
      <w:r w:rsidR="001A5ACC" w:rsidRPr="007A7956">
        <w:rPr>
          <w:sz w:val="20"/>
        </w:rPr>
        <w:t>.</w:t>
      </w:r>
    </w:p>
    <w:p w14:paraId="3DEB1F55" w14:textId="16BB677A" w:rsidR="00853BA6" w:rsidRPr="007A7956" w:rsidRDefault="005B1F1C" w:rsidP="00B40355">
      <w:pPr>
        <w:spacing w:line="360" w:lineRule="auto"/>
      </w:pPr>
      <w:r w:rsidRPr="007A7956">
        <w:lastRenderedPageBreak/>
        <w:t xml:space="preserve">Both regression models indicate a </w:t>
      </w:r>
      <w:r w:rsidR="00891E8A" w:rsidRPr="007A7956">
        <w:t>marked portion</w:t>
      </w:r>
      <w:r w:rsidRPr="007A7956">
        <w:t xml:space="preserve"> of unexplained variance which </w:t>
      </w:r>
      <w:r w:rsidR="00615676" w:rsidRPr="007A7956">
        <w:t>can be</w:t>
      </w:r>
      <w:r w:rsidRPr="007A7956">
        <w:t xml:space="preserve"> attributed to experimental noise and further </w:t>
      </w:r>
      <w:r w:rsidR="000D5FDB" w:rsidRPr="007A7956">
        <w:t xml:space="preserve">incidental </w:t>
      </w:r>
      <w:r w:rsidRPr="007A7956">
        <w:t xml:space="preserve">fabrication parameters not captured in the present </w:t>
      </w:r>
      <w:r w:rsidR="000D5FDB" w:rsidRPr="007A7956">
        <w:t>data</w:t>
      </w:r>
      <w:r w:rsidRPr="007A7956">
        <w:t xml:space="preserve">. </w:t>
      </w:r>
      <w:r w:rsidR="0039140C" w:rsidRPr="007A7956">
        <w:t xml:space="preserve"> </w:t>
      </w:r>
      <w:r w:rsidR="00853BA6" w:rsidRPr="007A7956">
        <w:t xml:space="preserve">When discounting variance in </w:t>
      </w:r>
      <w:r w:rsidR="00415BC9" w:rsidRPr="007A7956">
        <w:t xml:space="preserve">Poisson’s ratio </w:t>
      </w:r>
      <w:r w:rsidR="00853BA6" w:rsidRPr="007A7956">
        <w:t xml:space="preserve">that cannot be attributed to the foam fabrication parameters presently manipulated experimentally (unexplained variance), VCR is consistently the largest predictor of (lowest) </w:t>
      </w:r>
      <w:r w:rsidR="00415BC9" w:rsidRPr="007A7956">
        <w:t>Poisson’s ratio</w:t>
      </w:r>
      <w:r w:rsidR="00853BA6" w:rsidRPr="007A7956">
        <w:t>, accounting for 3</w:t>
      </w:r>
      <w:r w:rsidR="00133C1B" w:rsidRPr="007A7956">
        <w:t>2</w:t>
      </w:r>
      <w:r w:rsidR="00853BA6" w:rsidRPr="007A7956">
        <w:t xml:space="preserve">% of the </w:t>
      </w:r>
      <w:r w:rsidR="00651E8F" w:rsidRPr="007A7956">
        <w:t xml:space="preserve">unique </w:t>
      </w:r>
      <w:r w:rsidR="00853BA6" w:rsidRPr="007A7956">
        <w:t>variance in the target VCR model, and 3</w:t>
      </w:r>
      <w:r w:rsidR="00133C1B" w:rsidRPr="007A7956">
        <w:t>5</w:t>
      </w:r>
      <w:r w:rsidR="00853BA6" w:rsidRPr="007A7956">
        <w:t xml:space="preserve">% of the </w:t>
      </w:r>
      <w:r w:rsidR="00651E8F" w:rsidRPr="007A7956">
        <w:t xml:space="preserve">unique </w:t>
      </w:r>
      <w:r w:rsidR="00853BA6" w:rsidRPr="007A7956">
        <w:t>variance in the actual VCR model (</w:t>
      </w:r>
      <w:r w:rsidR="00853BA6" w:rsidRPr="007A7956">
        <w:rPr>
          <w:i/>
          <w:iCs/>
        </w:rPr>
        <w:t>p</w:t>
      </w:r>
      <w:r w:rsidR="00853BA6" w:rsidRPr="007A7956">
        <w:t xml:space="preserve"> &lt; 0.001 in both instances). </w:t>
      </w:r>
      <w:r w:rsidR="0039140C" w:rsidRPr="007A7956">
        <w:t xml:space="preserve"> </w:t>
      </w:r>
      <w:r w:rsidR="00853BA6" w:rsidRPr="007A7956">
        <w:t xml:space="preserve">Further inspection of analytic outputs yields differing interpretations of the predictive power of PPI and heating time based upon VCR variability (target </w:t>
      </w:r>
      <w:r w:rsidR="00853BA6" w:rsidRPr="007A7956">
        <w:rPr>
          <w:i/>
          <w:iCs/>
        </w:rPr>
        <w:t>vs</w:t>
      </w:r>
      <w:r w:rsidR="00853BA6" w:rsidRPr="007A7956">
        <w:t>. actual VCR).</w:t>
      </w:r>
      <w:r w:rsidR="0039140C" w:rsidRPr="007A7956">
        <w:t xml:space="preserve"> </w:t>
      </w:r>
      <w:r w:rsidR="00853BA6" w:rsidRPr="007A7956">
        <w:t xml:space="preserve"> When considering the target VCR model, both heating time and PPI explain a significant proportion of </w:t>
      </w:r>
      <w:r w:rsidR="00651E8F" w:rsidRPr="007A7956">
        <w:t xml:space="preserve">unique </w:t>
      </w:r>
      <w:r w:rsidR="00853BA6" w:rsidRPr="007A7956">
        <w:t>variance in NPR (1</w:t>
      </w:r>
      <w:r w:rsidR="00166B48" w:rsidRPr="007A7956">
        <w:t>6</w:t>
      </w:r>
      <w:r w:rsidR="00853BA6" w:rsidRPr="007A7956">
        <w:t xml:space="preserve">% and </w:t>
      </w:r>
      <w:r w:rsidR="00166B48" w:rsidRPr="007A7956">
        <w:t>5</w:t>
      </w:r>
      <w:r w:rsidR="00853BA6" w:rsidRPr="007A7956">
        <w:t xml:space="preserve">% respectively, </w:t>
      </w:r>
      <w:r w:rsidR="00853BA6" w:rsidRPr="007A7956">
        <w:rPr>
          <w:i/>
          <w:iCs/>
        </w:rPr>
        <w:t>p</w:t>
      </w:r>
      <w:r w:rsidR="00853BA6" w:rsidRPr="007A7956">
        <w:t xml:space="preserve"> &lt; 0.001 in both instances). </w:t>
      </w:r>
      <w:r w:rsidR="0039140C" w:rsidRPr="007A7956">
        <w:t xml:space="preserve"> </w:t>
      </w:r>
      <w:r w:rsidR="00853BA6" w:rsidRPr="007A7956">
        <w:t xml:space="preserve">However, neither of these parameters account for any unique variance in </w:t>
      </w:r>
      <w:r w:rsidR="00415BC9" w:rsidRPr="007A7956">
        <w:t xml:space="preserve">Poisson’s ratio </w:t>
      </w:r>
      <w:r w:rsidR="00853BA6" w:rsidRPr="007A7956">
        <w:t xml:space="preserve">in the actual VCR analysis (heating time </w:t>
      </w:r>
      <w:r w:rsidR="00853BA6" w:rsidRPr="007A7956">
        <w:rPr>
          <w:i/>
          <w:iCs/>
        </w:rPr>
        <w:t>p</w:t>
      </w:r>
      <w:r w:rsidR="00853BA6" w:rsidRPr="007A7956">
        <w:t xml:space="preserve"> = 0.6</w:t>
      </w:r>
      <w:r w:rsidR="00166B48" w:rsidRPr="007A7956">
        <w:t>9</w:t>
      </w:r>
      <w:r w:rsidR="00853BA6" w:rsidRPr="007A7956">
        <w:t xml:space="preserve">, and PPI </w:t>
      </w:r>
      <w:r w:rsidR="00853BA6" w:rsidRPr="007A7956">
        <w:rPr>
          <w:i/>
          <w:iCs/>
        </w:rPr>
        <w:t>p</w:t>
      </w:r>
      <w:r w:rsidR="00853BA6" w:rsidRPr="007A7956">
        <w:t xml:space="preserve"> = 0.</w:t>
      </w:r>
      <w:r w:rsidR="00166B48" w:rsidRPr="007A7956">
        <w:t>45</w:t>
      </w:r>
      <w:r w:rsidR="00853BA6" w:rsidRPr="007A7956">
        <w:t xml:space="preserve">). </w:t>
      </w:r>
      <w:r w:rsidR="0039140C" w:rsidRPr="007A7956">
        <w:t xml:space="preserve"> </w:t>
      </w:r>
      <w:r w:rsidR="00651E8F" w:rsidRPr="007A7956">
        <w:t>Instead, the remaining variance in</w:t>
      </w:r>
      <w:r w:rsidR="00853BA6" w:rsidRPr="007A7956">
        <w:t xml:space="preserve"> </w:t>
      </w:r>
      <w:r w:rsidR="002972D9" w:rsidRPr="007A7956">
        <w:t>NPR</w:t>
      </w:r>
      <w:r w:rsidR="00AC2563" w:rsidRPr="007A7956">
        <w:t xml:space="preserve"> as attributable</w:t>
      </w:r>
      <w:r w:rsidR="00651E8F" w:rsidRPr="007A7956">
        <w:t xml:space="preserve"> to</w:t>
      </w:r>
      <w:r w:rsidR="002972D9" w:rsidRPr="007A7956">
        <w:t xml:space="preserve"> the present </w:t>
      </w:r>
      <w:r w:rsidR="00651E8F" w:rsidRPr="007A7956">
        <w:t xml:space="preserve">experimental parameters </w:t>
      </w:r>
      <w:r w:rsidR="00853BA6" w:rsidRPr="007A7956">
        <w:t>was</w:t>
      </w:r>
      <w:r w:rsidR="002972D9" w:rsidRPr="007A7956">
        <w:t xml:space="preserve"> shared</w:t>
      </w:r>
      <w:r w:rsidR="00853BA6" w:rsidRPr="007A7956">
        <w:t xml:space="preserve"> variance representing the interaction between PPI and heating time. </w:t>
      </w:r>
      <w:r w:rsidR="0039140C" w:rsidRPr="007A7956">
        <w:t xml:space="preserve"> </w:t>
      </w:r>
      <w:r w:rsidR="00651E8F" w:rsidRPr="007A7956">
        <w:t>Th</w:t>
      </w:r>
      <w:r w:rsidR="00853BA6" w:rsidRPr="007A7956">
        <w:t xml:space="preserve">is outcome is likely as the result of contrasting actual </w:t>
      </w:r>
      <w:r w:rsidR="00651E8F" w:rsidRPr="007A7956">
        <w:t>(i.e.</w:t>
      </w:r>
      <w:r w:rsidR="0039140C" w:rsidRPr="007A7956">
        <w:t>,</w:t>
      </w:r>
      <w:r w:rsidR="00651E8F" w:rsidRPr="007A7956">
        <w:t xml:space="preserve"> precise) </w:t>
      </w:r>
      <w:r w:rsidR="00853BA6" w:rsidRPr="007A7956">
        <w:t xml:space="preserve">VCR measurements to manufacturer PPI and </w:t>
      </w:r>
      <w:r w:rsidR="00086940" w:rsidRPr="007A7956">
        <w:t>pre</w:t>
      </w:r>
      <w:r w:rsidR="00C80EAF" w:rsidRPr="007A7956">
        <w:t>-</w:t>
      </w:r>
      <w:r w:rsidR="00086940" w:rsidRPr="007A7956">
        <w:t xml:space="preserve">set </w:t>
      </w:r>
      <w:r w:rsidR="00853BA6" w:rsidRPr="007A7956">
        <w:t xml:space="preserve">experimental heating times </w:t>
      </w:r>
      <w:r w:rsidR="00651E8F" w:rsidRPr="007A7956">
        <w:t xml:space="preserve">(arbitrary categorical data) </w:t>
      </w:r>
      <w:r w:rsidR="00853BA6" w:rsidRPr="007A7956">
        <w:t xml:space="preserve">whose </w:t>
      </w:r>
      <w:r w:rsidR="00727F56" w:rsidRPr="007A7956">
        <w:t xml:space="preserve">precise </w:t>
      </w:r>
      <w:r w:rsidR="00853BA6" w:rsidRPr="007A7956">
        <w:t>variability cannot be inferred</w:t>
      </w:r>
      <w:r w:rsidR="00086940" w:rsidRPr="007A7956">
        <w:t xml:space="preserve"> </w:t>
      </w:r>
      <w:r w:rsidR="00853BA6" w:rsidRPr="007A7956">
        <w:t xml:space="preserve">or tested within the present dataset. </w:t>
      </w:r>
    </w:p>
    <w:p w14:paraId="728C8FF2" w14:textId="63FECCDC" w:rsidR="000B760C" w:rsidRPr="007A7956" w:rsidRDefault="000B760C" w:rsidP="0099523B">
      <w:pPr>
        <w:pStyle w:val="Caption"/>
        <w:keepNext/>
        <w:spacing w:after="120"/>
        <w:jc w:val="center"/>
        <w:rPr>
          <w:b w:val="0"/>
          <w:color w:val="auto"/>
        </w:rPr>
      </w:pPr>
      <w:r w:rsidRPr="007A7956">
        <w:rPr>
          <w:color w:val="auto"/>
        </w:rPr>
        <w:t xml:space="preserve">Table </w:t>
      </w:r>
      <w:r w:rsidR="0039140C" w:rsidRPr="007A7956">
        <w:rPr>
          <w:noProof/>
          <w:color w:val="auto"/>
        </w:rPr>
        <w:t>4</w:t>
      </w:r>
      <w:r w:rsidRPr="007A7956">
        <w:rPr>
          <w:color w:val="auto"/>
        </w:rPr>
        <w:t xml:space="preserve">: </w:t>
      </w:r>
      <w:r w:rsidRPr="007A7956">
        <w:rPr>
          <w:b w:val="0"/>
          <w:color w:val="auto"/>
        </w:rPr>
        <w:t>Estimated probability of successful production of auxetic foam</w:t>
      </w:r>
      <w:r w:rsidR="008225F8" w:rsidRPr="007A7956">
        <w:rPr>
          <w:b w:val="0"/>
          <w:color w:val="auto"/>
        </w:rPr>
        <w:t>, where success percentages greater than 90% are highlighted</w:t>
      </w:r>
    </w:p>
    <w:tbl>
      <w:tblPr>
        <w:tblStyle w:val="TableGrid"/>
        <w:tblW w:w="0" w:type="auto"/>
        <w:jc w:val="center"/>
        <w:tblLook w:val="04A0" w:firstRow="1" w:lastRow="0" w:firstColumn="1" w:lastColumn="0" w:noHBand="0" w:noVBand="1"/>
      </w:tblPr>
      <w:tblGrid>
        <w:gridCol w:w="1127"/>
        <w:gridCol w:w="1127"/>
        <w:gridCol w:w="1127"/>
        <w:gridCol w:w="1127"/>
        <w:gridCol w:w="1127"/>
        <w:gridCol w:w="1127"/>
        <w:gridCol w:w="1127"/>
      </w:tblGrid>
      <w:tr w:rsidR="00EF38A8" w:rsidRPr="007A7956" w14:paraId="2A29C9AC" w14:textId="77777777" w:rsidTr="00EF38A8">
        <w:trPr>
          <w:trHeight w:val="510"/>
          <w:jc w:val="center"/>
        </w:trPr>
        <w:tc>
          <w:tcPr>
            <w:tcW w:w="1127" w:type="dxa"/>
            <w:vMerge w:val="restart"/>
            <w:vAlign w:val="bottom"/>
          </w:tcPr>
          <w:p w14:paraId="34DBBB26" w14:textId="1FB809E4" w:rsidR="00BF4310" w:rsidRPr="007A7956" w:rsidRDefault="00BF4310" w:rsidP="00EF38A8">
            <w:pPr>
              <w:spacing w:line="276" w:lineRule="auto"/>
              <w:rPr>
                <w:b/>
                <w:sz w:val="20"/>
                <w:szCs w:val="20"/>
              </w:rPr>
            </w:pPr>
            <w:r w:rsidRPr="007A7956">
              <w:rPr>
                <w:b/>
                <w:sz w:val="20"/>
                <w:szCs w:val="20"/>
              </w:rPr>
              <w:t xml:space="preserve">Heating time </w:t>
            </w:r>
            <w:r w:rsidR="009C0EC8" w:rsidRPr="007A7956">
              <w:rPr>
                <w:b/>
                <w:sz w:val="20"/>
                <w:szCs w:val="20"/>
              </w:rPr>
              <w:t xml:space="preserve">/ </w:t>
            </w:r>
            <w:r w:rsidRPr="007A7956">
              <w:rPr>
                <w:b/>
                <w:sz w:val="20"/>
                <w:szCs w:val="20"/>
              </w:rPr>
              <w:t>mins</w:t>
            </w:r>
          </w:p>
        </w:tc>
        <w:tc>
          <w:tcPr>
            <w:tcW w:w="2254" w:type="dxa"/>
            <w:gridSpan w:val="2"/>
            <w:vAlign w:val="center"/>
          </w:tcPr>
          <w:p w14:paraId="6CA76330" w14:textId="421AD133" w:rsidR="00BF4310" w:rsidRPr="007A7956" w:rsidRDefault="00BF4310" w:rsidP="002A12EA">
            <w:pPr>
              <w:spacing w:line="360" w:lineRule="auto"/>
              <w:jc w:val="center"/>
              <w:rPr>
                <w:b/>
                <w:sz w:val="20"/>
                <w:szCs w:val="20"/>
              </w:rPr>
            </w:pPr>
            <w:r w:rsidRPr="007A7956">
              <w:rPr>
                <w:b/>
                <w:sz w:val="20"/>
                <w:szCs w:val="20"/>
              </w:rPr>
              <w:t>VCR 2.93</w:t>
            </w:r>
          </w:p>
        </w:tc>
        <w:tc>
          <w:tcPr>
            <w:tcW w:w="2254" w:type="dxa"/>
            <w:gridSpan w:val="2"/>
            <w:vAlign w:val="center"/>
          </w:tcPr>
          <w:p w14:paraId="6C952617" w14:textId="247F631F" w:rsidR="00BF4310" w:rsidRPr="007A7956" w:rsidRDefault="00BF4310" w:rsidP="002A12EA">
            <w:pPr>
              <w:spacing w:line="360" w:lineRule="auto"/>
              <w:jc w:val="center"/>
              <w:rPr>
                <w:b/>
                <w:sz w:val="20"/>
                <w:szCs w:val="20"/>
              </w:rPr>
            </w:pPr>
            <w:r w:rsidRPr="007A7956">
              <w:rPr>
                <w:b/>
                <w:sz w:val="20"/>
                <w:szCs w:val="20"/>
              </w:rPr>
              <w:t>VCR 3.91</w:t>
            </w:r>
          </w:p>
        </w:tc>
        <w:tc>
          <w:tcPr>
            <w:tcW w:w="2254" w:type="dxa"/>
            <w:gridSpan w:val="2"/>
            <w:vAlign w:val="center"/>
          </w:tcPr>
          <w:p w14:paraId="30E331B9" w14:textId="632EF209" w:rsidR="00BF4310" w:rsidRPr="007A7956" w:rsidRDefault="00BF4310" w:rsidP="002A12EA">
            <w:pPr>
              <w:spacing w:line="360" w:lineRule="auto"/>
              <w:jc w:val="center"/>
              <w:rPr>
                <w:b/>
                <w:sz w:val="20"/>
                <w:szCs w:val="20"/>
              </w:rPr>
            </w:pPr>
            <w:r w:rsidRPr="007A7956">
              <w:rPr>
                <w:b/>
                <w:sz w:val="20"/>
                <w:szCs w:val="20"/>
              </w:rPr>
              <w:t>VCR 4.88</w:t>
            </w:r>
          </w:p>
        </w:tc>
      </w:tr>
      <w:tr w:rsidR="00EF38A8" w:rsidRPr="007A7956" w14:paraId="2695215A" w14:textId="77777777" w:rsidTr="00EF38A8">
        <w:trPr>
          <w:jc w:val="center"/>
        </w:trPr>
        <w:tc>
          <w:tcPr>
            <w:tcW w:w="1127" w:type="dxa"/>
            <w:vMerge/>
          </w:tcPr>
          <w:p w14:paraId="135A1F7B" w14:textId="07279688" w:rsidR="00BF4310" w:rsidRPr="007A7956" w:rsidRDefault="00BF4310" w:rsidP="00BF4310">
            <w:pPr>
              <w:spacing w:line="360" w:lineRule="auto"/>
              <w:rPr>
                <w:b/>
                <w:sz w:val="20"/>
                <w:szCs w:val="20"/>
              </w:rPr>
            </w:pPr>
          </w:p>
        </w:tc>
        <w:tc>
          <w:tcPr>
            <w:tcW w:w="1127" w:type="dxa"/>
          </w:tcPr>
          <w:p w14:paraId="03765C8C" w14:textId="5B2CEF97" w:rsidR="00BF4310" w:rsidRPr="007A7956" w:rsidRDefault="00BF4310" w:rsidP="00EF38A8">
            <w:pPr>
              <w:spacing w:line="360" w:lineRule="auto"/>
              <w:jc w:val="center"/>
              <w:rPr>
                <w:b/>
                <w:sz w:val="20"/>
                <w:szCs w:val="20"/>
              </w:rPr>
            </w:pPr>
            <w:r w:rsidRPr="007A7956">
              <w:rPr>
                <w:b/>
                <w:sz w:val="20"/>
                <w:szCs w:val="20"/>
              </w:rPr>
              <w:t>10 PPI</w:t>
            </w:r>
          </w:p>
        </w:tc>
        <w:tc>
          <w:tcPr>
            <w:tcW w:w="1127" w:type="dxa"/>
          </w:tcPr>
          <w:p w14:paraId="6EC91670" w14:textId="0C30CCCA" w:rsidR="00BF4310" w:rsidRPr="007A7956" w:rsidRDefault="00BF4310" w:rsidP="00EF38A8">
            <w:pPr>
              <w:spacing w:line="360" w:lineRule="auto"/>
              <w:jc w:val="center"/>
              <w:rPr>
                <w:b/>
                <w:sz w:val="20"/>
                <w:szCs w:val="20"/>
              </w:rPr>
            </w:pPr>
            <w:r w:rsidRPr="007A7956">
              <w:rPr>
                <w:b/>
                <w:sz w:val="20"/>
                <w:szCs w:val="20"/>
              </w:rPr>
              <w:t>45 PPI</w:t>
            </w:r>
          </w:p>
        </w:tc>
        <w:tc>
          <w:tcPr>
            <w:tcW w:w="1127" w:type="dxa"/>
          </w:tcPr>
          <w:p w14:paraId="336EADA4" w14:textId="4914B733" w:rsidR="00BF4310" w:rsidRPr="007A7956" w:rsidRDefault="00BF4310" w:rsidP="00EF38A8">
            <w:pPr>
              <w:spacing w:line="360" w:lineRule="auto"/>
              <w:jc w:val="center"/>
              <w:rPr>
                <w:b/>
                <w:sz w:val="20"/>
                <w:szCs w:val="20"/>
              </w:rPr>
            </w:pPr>
            <w:r w:rsidRPr="007A7956">
              <w:rPr>
                <w:b/>
                <w:sz w:val="20"/>
                <w:szCs w:val="20"/>
              </w:rPr>
              <w:t>10 PPI</w:t>
            </w:r>
          </w:p>
        </w:tc>
        <w:tc>
          <w:tcPr>
            <w:tcW w:w="1127" w:type="dxa"/>
          </w:tcPr>
          <w:p w14:paraId="3808363C" w14:textId="3AC50641" w:rsidR="00BF4310" w:rsidRPr="007A7956" w:rsidRDefault="00BF4310" w:rsidP="00EF38A8">
            <w:pPr>
              <w:spacing w:line="360" w:lineRule="auto"/>
              <w:jc w:val="center"/>
              <w:rPr>
                <w:b/>
                <w:sz w:val="20"/>
                <w:szCs w:val="20"/>
              </w:rPr>
            </w:pPr>
            <w:r w:rsidRPr="007A7956">
              <w:rPr>
                <w:b/>
                <w:sz w:val="20"/>
                <w:szCs w:val="20"/>
              </w:rPr>
              <w:t>45 PPI</w:t>
            </w:r>
          </w:p>
        </w:tc>
        <w:tc>
          <w:tcPr>
            <w:tcW w:w="1127" w:type="dxa"/>
          </w:tcPr>
          <w:p w14:paraId="2E15647B" w14:textId="6C336801" w:rsidR="00BF4310" w:rsidRPr="007A7956" w:rsidRDefault="00BF4310" w:rsidP="00EF38A8">
            <w:pPr>
              <w:spacing w:line="360" w:lineRule="auto"/>
              <w:jc w:val="center"/>
              <w:rPr>
                <w:b/>
                <w:sz w:val="20"/>
                <w:szCs w:val="20"/>
              </w:rPr>
            </w:pPr>
            <w:r w:rsidRPr="007A7956">
              <w:rPr>
                <w:b/>
                <w:sz w:val="20"/>
                <w:szCs w:val="20"/>
              </w:rPr>
              <w:t>10 PPI</w:t>
            </w:r>
          </w:p>
        </w:tc>
        <w:tc>
          <w:tcPr>
            <w:tcW w:w="1127" w:type="dxa"/>
          </w:tcPr>
          <w:p w14:paraId="05BC7D82" w14:textId="0B29D013" w:rsidR="00BF4310" w:rsidRPr="007A7956" w:rsidRDefault="00BF4310" w:rsidP="00EF38A8">
            <w:pPr>
              <w:spacing w:line="360" w:lineRule="auto"/>
              <w:jc w:val="center"/>
              <w:rPr>
                <w:b/>
                <w:sz w:val="20"/>
                <w:szCs w:val="20"/>
              </w:rPr>
            </w:pPr>
            <w:r w:rsidRPr="007A7956">
              <w:rPr>
                <w:b/>
                <w:sz w:val="20"/>
                <w:szCs w:val="20"/>
              </w:rPr>
              <w:t>45 PPI</w:t>
            </w:r>
          </w:p>
        </w:tc>
      </w:tr>
      <w:tr w:rsidR="00EF38A8" w:rsidRPr="007A7956" w14:paraId="146E0372" w14:textId="77777777" w:rsidTr="00EF38A8">
        <w:trPr>
          <w:jc w:val="center"/>
        </w:trPr>
        <w:tc>
          <w:tcPr>
            <w:tcW w:w="1127" w:type="dxa"/>
          </w:tcPr>
          <w:p w14:paraId="422D4646" w14:textId="76F1FE55" w:rsidR="000C4808" w:rsidRPr="007A7956" w:rsidRDefault="000C4808" w:rsidP="00EF38A8">
            <w:pPr>
              <w:spacing w:line="360" w:lineRule="auto"/>
              <w:jc w:val="center"/>
              <w:rPr>
                <w:b/>
                <w:sz w:val="20"/>
                <w:szCs w:val="20"/>
              </w:rPr>
            </w:pPr>
            <w:r w:rsidRPr="007A7956">
              <w:rPr>
                <w:b/>
                <w:sz w:val="20"/>
                <w:szCs w:val="20"/>
              </w:rPr>
              <w:t>25</w:t>
            </w:r>
          </w:p>
        </w:tc>
        <w:tc>
          <w:tcPr>
            <w:tcW w:w="1127" w:type="dxa"/>
          </w:tcPr>
          <w:p w14:paraId="5DEDB755" w14:textId="361AF9A0" w:rsidR="000C4808" w:rsidRPr="007A7956" w:rsidRDefault="000C4808" w:rsidP="00EF38A8">
            <w:pPr>
              <w:spacing w:line="360" w:lineRule="auto"/>
              <w:jc w:val="center"/>
              <w:rPr>
                <w:sz w:val="20"/>
                <w:szCs w:val="20"/>
              </w:rPr>
            </w:pPr>
            <w:r w:rsidRPr="007A7956">
              <w:rPr>
                <w:sz w:val="20"/>
                <w:szCs w:val="20"/>
              </w:rPr>
              <w:t>0.09%</w:t>
            </w:r>
          </w:p>
        </w:tc>
        <w:tc>
          <w:tcPr>
            <w:tcW w:w="1127" w:type="dxa"/>
          </w:tcPr>
          <w:p w14:paraId="039F11CC" w14:textId="2561652C" w:rsidR="000C4808" w:rsidRPr="007A7956" w:rsidRDefault="000B760C" w:rsidP="00EF38A8">
            <w:pPr>
              <w:spacing w:line="360" w:lineRule="auto"/>
              <w:jc w:val="center"/>
              <w:rPr>
                <w:sz w:val="20"/>
                <w:szCs w:val="20"/>
              </w:rPr>
            </w:pPr>
            <w:r w:rsidRPr="007A7956">
              <w:rPr>
                <w:sz w:val="20"/>
                <w:szCs w:val="20"/>
              </w:rPr>
              <w:t>1.16%</w:t>
            </w:r>
          </w:p>
        </w:tc>
        <w:tc>
          <w:tcPr>
            <w:tcW w:w="1127" w:type="dxa"/>
          </w:tcPr>
          <w:p w14:paraId="087A7164" w14:textId="64984A7A" w:rsidR="000C4808" w:rsidRPr="007A7956" w:rsidRDefault="000C4808" w:rsidP="00EF38A8">
            <w:pPr>
              <w:spacing w:line="360" w:lineRule="auto"/>
              <w:jc w:val="center"/>
              <w:rPr>
                <w:sz w:val="20"/>
                <w:szCs w:val="20"/>
              </w:rPr>
            </w:pPr>
            <w:r w:rsidRPr="007A7956">
              <w:rPr>
                <w:sz w:val="20"/>
                <w:szCs w:val="20"/>
              </w:rPr>
              <w:t>0.96%</w:t>
            </w:r>
          </w:p>
        </w:tc>
        <w:tc>
          <w:tcPr>
            <w:tcW w:w="1127" w:type="dxa"/>
          </w:tcPr>
          <w:p w14:paraId="5C5CB83B" w14:textId="5BF7B735" w:rsidR="000C4808" w:rsidRPr="007A7956" w:rsidRDefault="000B760C" w:rsidP="00EF38A8">
            <w:pPr>
              <w:spacing w:line="360" w:lineRule="auto"/>
              <w:jc w:val="center"/>
              <w:rPr>
                <w:sz w:val="20"/>
                <w:szCs w:val="20"/>
              </w:rPr>
            </w:pPr>
            <w:r w:rsidRPr="007A7956">
              <w:rPr>
                <w:sz w:val="20"/>
                <w:szCs w:val="20"/>
              </w:rPr>
              <w:t>11.47%</w:t>
            </w:r>
          </w:p>
        </w:tc>
        <w:tc>
          <w:tcPr>
            <w:tcW w:w="1127" w:type="dxa"/>
          </w:tcPr>
          <w:p w14:paraId="6C14A465" w14:textId="242A9FE2" w:rsidR="000C4808" w:rsidRPr="007A7956" w:rsidRDefault="000C4808" w:rsidP="00EF38A8">
            <w:pPr>
              <w:spacing w:line="360" w:lineRule="auto"/>
              <w:jc w:val="center"/>
              <w:rPr>
                <w:sz w:val="20"/>
                <w:szCs w:val="20"/>
              </w:rPr>
            </w:pPr>
            <w:r w:rsidRPr="007A7956">
              <w:rPr>
                <w:sz w:val="20"/>
                <w:szCs w:val="20"/>
              </w:rPr>
              <w:t>9.64%</w:t>
            </w:r>
          </w:p>
        </w:tc>
        <w:tc>
          <w:tcPr>
            <w:tcW w:w="1127" w:type="dxa"/>
          </w:tcPr>
          <w:p w14:paraId="6EF3A548" w14:textId="46FB4CDF" w:rsidR="000C4808" w:rsidRPr="007A7956" w:rsidRDefault="000C4808" w:rsidP="00EF38A8">
            <w:pPr>
              <w:spacing w:line="360" w:lineRule="auto"/>
              <w:jc w:val="center"/>
              <w:rPr>
                <w:sz w:val="20"/>
                <w:szCs w:val="20"/>
              </w:rPr>
            </w:pPr>
            <w:r w:rsidRPr="007A7956">
              <w:rPr>
                <w:sz w:val="20"/>
                <w:szCs w:val="20"/>
              </w:rPr>
              <w:t>58.81%</w:t>
            </w:r>
          </w:p>
        </w:tc>
      </w:tr>
      <w:tr w:rsidR="00EF38A8" w:rsidRPr="007A7956" w14:paraId="318A5871" w14:textId="77777777" w:rsidTr="00EF38A8">
        <w:trPr>
          <w:jc w:val="center"/>
        </w:trPr>
        <w:tc>
          <w:tcPr>
            <w:tcW w:w="1127" w:type="dxa"/>
          </w:tcPr>
          <w:p w14:paraId="5B86F64B" w14:textId="4D219D7F" w:rsidR="000C4808" w:rsidRPr="007A7956" w:rsidRDefault="000C4808" w:rsidP="00EF38A8">
            <w:pPr>
              <w:spacing w:line="360" w:lineRule="auto"/>
              <w:jc w:val="center"/>
              <w:rPr>
                <w:b/>
                <w:sz w:val="20"/>
                <w:szCs w:val="20"/>
              </w:rPr>
            </w:pPr>
            <w:r w:rsidRPr="007A7956">
              <w:rPr>
                <w:b/>
                <w:sz w:val="20"/>
                <w:szCs w:val="20"/>
              </w:rPr>
              <w:t>30</w:t>
            </w:r>
          </w:p>
        </w:tc>
        <w:tc>
          <w:tcPr>
            <w:tcW w:w="1127" w:type="dxa"/>
          </w:tcPr>
          <w:p w14:paraId="63A378D4" w14:textId="3CA23433" w:rsidR="000C4808" w:rsidRPr="007A7956" w:rsidRDefault="000C4808" w:rsidP="00EF38A8">
            <w:pPr>
              <w:spacing w:line="360" w:lineRule="auto"/>
              <w:jc w:val="center"/>
              <w:rPr>
                <w:sz w:val="20"/>
                <w:szCs w:val="20"/>
              </w:rPr>
            </w:pPr>
            <w:r w:rsidRPr="007A7956">
              <w:rPr>
                <w:sz w:val="20"/>
                <w:szCs w:val="20"/>
              </w:rPr>
              <w:t>0.19%</w:t>
            </w:r>
          </w:p>
        </w:tc>
        <w:tc>
          <w:tcPr>
            <w:tcW w:w="1127" w:type="dxa"/>
          </w:tcPr>
          <w:p w14:paraId="115F5833" w14:textId="176DF079" w:rsidR="000C4808" w:rsidRPr="007A7956" w:rsidRDefault="000B760C" w:rsidP="00EF38A8">
            <w:pPr>
              <w:spacing w:line="360" w:lineRule="auto"/>
              <w:jc w:val="center"/>
              <w:rPr>
                <w:sz w:val="20"/>
                <w:szCs w:val="20"/>
              </w:rPr>
            </w:pPr>
            <w:r w:rsidRPr="007A7956">
              <w:rPr>
                <w:sz w:val="20"/>
                <w:szCs w:val="20"/>
              </w:rPr>
              <w:t>2.45%</w:t>
            </w:r>
          </w:p>
        </w:tc>
        <w:tc>
          <w:tcPr>
            <w:tcW w:w="1127" w:type="dxa"/>
          </w:tcPr>
          <w:p w14:paraId="11C767AF" w14:textId="62FE8ABF" w:rsidR="000C4808" w:rsidRPr="007A7956" w:rsidRDefault="000C4808" w:rsidP="00EF38A8">
            <w:pPr>
              <w:spacing w:line="360" w:lineRule="auto"/>
              <w:jc w:val="center"/>
              <w:rPr>
                <w:sz w:val="20"/>
                <w:szCs w:val="20"/>
              </w:rPr>
            </w:pPr>
            <w:r w:rsidRPr="007A7956">
              <w:rPr>
                <w:sz w:val="20"/>
                <w:szCs w:val="20"/>
              </w:rPr>
              <w:t>2.02%</w:t>
            </w:r>
          </w:p>
        </w:tc>
        <w:tc>
          <w:tcPr>
            <w:tcW w:w="1127" w:type="dxa"/>
          </w:tcPr>
          <w:p w14:paraId="29E15F2B" w14:textId="02F1C66F" w:rsidR="000C4808" w:rsidRPr="007A7956" w:rsidRDefault="000B760C" w:rsidP="00EF38A8">
            <w:pPr>
              <w:spacing w:line="360" w:lineRule="auto"/>
              <w:jc w:val="center"/>
              <w:rPr>
                <w:sz w:val="20"/>
                <w:szCs w:val="20"/>
              </w:rPr>
            </w:pPr>
            <w:r w:rsidRPr="007A7956">
              <w:rPr>
                <w:sz w:val="20"/>
                <w:szCs w:val="20"/>
              </w:rPr>
              <w:t>21.65%</w:t>
            </w:r>
          </w:p>
        </w:tc>
        <w:tc>
          <w:tcPr>
            <w:tcW w:w="1127" w:type="dxa"/>
          </w:tcPr>
          <w:p w14:paraId="460CD01C" w14:textId="056BB938" w:rsidR="000C4808" w:rsidRPr="007A7956" w:rsidRDefault="000C4808" w:rsidP="00EF38A8">
            <w:pPr>
              <w:spacing w:line="360" w:lineRule="auto"/>
              <w:jc w:val="center"/>
              <w:rPr>
                <w:sz w:val="20"/>
                <w:szCs w:val="20"/>
              </w:rPr>
            </w:pPr>
            <w:r w:rsidRPr="007A7956">
              <w:rPr>
                <w:sz w:val="20"/>
                <w:szCs w:val="20"/>
              </w:rPr>
              <w:t>18.53%</w:t>
            </w:r>
          </w:p>
        </w:tc>
        <w:tc>
          <w:tcPr>
            <w:tcW w:w="1127" w:type="dxa"/>
          </w:tcPr>
          <w:p w14:paraId="749893B1" w14:textId="3B0D5D9F" w:rsidR="000C4808" w:rsidRPr="007A7956" w:rsidRDefault="000C4808" w:rsidP="00EF38A8">
            <w:pPr>
              <w:spacing w:line="360" w:lineRule="auto"/>
              <w:jc w:val="center"/>
              <w:rPr>
                <w:sz w:val="20"/>
                <w:szCs w:val="20"/>
              </w:rPr>
            </w:pPr>
            <w:r w:rsidRPr="007A7956">
              <w:rPr>
                <w:sz w:val="20"/>
                <w:szCs w:val="20"/>
              </w:rPr>
              <w:t>75.28%</w:t>
            </w:r>
          </w:p>
        </w:tc>
      </w:tr>
      <w:tr w:rsidR="00EF38A8" w:rsidRPr="007A7956" w14:paraId="2F3D330B" w14:textId="77777777" w:rsidTr="00EF38A8">
        <w:trPr>
          <w:jc w:val="center"/>
        </w:trPr>
        <w:tc>
          <w:tcPr>
            <w:tcW w:w="1127" w:type="dxa"/>
          </w:tcPr>
          <w:p w14:paraId="236FB906" w14:textId="1BA16EAC" w:rsidR="000C4808" w:rsidRPr="007A7956" w:rsidRDefault="000C4808" w:rsidP="00EF38A8">
            <w:pPr>
              <w:spacing w:line="360" w:lineRule="auto"/>
              <w:jc w:val="center"/>
              <w:rPr>
                <w:b/>
                <w:sz w:val="20"/>
                <w:szCs w:val="20"/>
              </w:rPr>
            </w:pPr>
            <w:r w:rsidRPr="007A7956">
              <w:rPr>
                <w:b/>
                <w:sz w:val="20"/>
                <w:szCs w:val="20"/>
              </w:rPr>
              <w:t>35</w:t>
            </w:r>
          </w:p>
        </w:tc>
        <w:tc>
          <w:tcPr>
            <w:tcW w:w="1127" w:type="dxa"/>
          </w:tcPr>
          <w:p w14:paraId="1019EA15" w14:textId="40061CBC" w:rsidR="000C4808" w:rsidRPr="007A7956" w:rsidRDefault="000C4808" w:rsidP="00EF38A8">
            <w:pPr>
              <w:spacing w:line="360" w:lineRule="auto"/>
              <w:jc w:val="center"/>
              <w:rPr>
                <w:sz w:val="20"/>
                <w:szCs w:val="20"/>
              </w:rPr>
            </w:pPr>
            <w:r w:rsidRPr="007A7956">
              <w:rPr>
                <w:sz w:val="20"/>
                <w:szCs w:val="20"/>
              </w:rPr>
              <w:t>0.40%</w:t>
            </w:r>
          </w:p>
        </w:tc>
        <w:tc>
          <w:tcPr>
            <w:tcW w:w="1127" w:type="dxa"/>
          </w:tcPr>
          <w:p w14:paraId="4D35E55F" w14:textId="13E18131" w:rsidR="000C4808" w:rsidRPr="007A7956" w:rsidRDefault="000B760C" w:rsidP="00EF38A8">
            <w:pPr>
              <w:spacing w:line="360" w:lineRule="auto"/>
              <w:jc w:val="center"/>
              <w:rPr>
                <w:sz w:val="20"/>
                <w:szCs w:val="20"/>
              </w:rPr>
            </w:pPr>
            <w:r w:rsidRPr="007A7956">
              <w:rPr>
                <w:sz w:val="20"/>
                <w:szCs w:val="20"/>
              </w:rPr>
              <w:t>5.08%</w:t>
            </w:r>
          </w:p>
        </w:tc>
        <w:tc>
          <w:tcPr>
            <w:tcW w:w="1127" w:type="dxa"/>
          </w:tcPr>
          <w:p w14:paraId="27AD3AC4" w14:textId="64F1A506" w:rsidR="000C4808" w:rsidRPr="007A7956" w:rsidRDefault="000C4808" w:rsidP="00EF38A8">
            <w:pPr>
              <w:spacing w:line="360" w:lineRule="auto"/>
              <w:jc w:val="center"/>
              <w:rPr>
                <w:sz w:val="20"/>
                <w:szCs w:val="20"/>
              </w:rPr>
            </w:pPr>
            <w:r w:rsidRPr="007A7956">
              <w:rPr>
                <w:sz w:val="20"/>
                <w:szCs w:val="20"/>
              </w:rPr>
              <w:t>4.21%</w:t>
            </w:r>
          </w:p>
        </w:tc>
        <w:tc>
          <w:tcPr>
            <w:tcW w:w="1127" w:type="dxa"/>
            <w:shd w:val="clear" w:color="auto" w:fill="auto"/>
          </w:tcPr>
          <w:p w14:paraId="3BB42F18" w14:textId="1F8269C0" w:rsidR="000C4808" w:rsidRPr="007A7956" w:rsidRDefault="000B760C" w:rsidP="00EF38A8">
            <w:pPr>
              <w:spacing w:line="360" w:lineRule="auto"/>
              <w:jc w:val="center"/>
              <w:rPr>
                <w:sz w:val="20"/>
                <w:szCs w:val="20"/>
              </w:rPr>
            </w:pPr>
            <w:r w:rsidRPr="007A7956">
              <w:rPr>
                <w:sz w:val="20"/>
                <w:szCs w:val="20"/>
              </w:rPr>
              <w:t>37.09%</w:t>
            </w:r>
          </w:p>
        </w:tc>
        <w:tc>
          <w:tcPr>
            <w:tcW w:w="1127" w:type="dxa"/>
            <w:shd w:val="clear" w:color="auto" w:fill="auto"/>
          </w:tcPr>
          <w:p w14:paraId="0A7F86E9" w14:textId="737B6128" w:rsidR="000C4808" w:rsidRPr="007A7956" w:rsidRDefault="000C4808" w:rsidP="00EF38A8">
            <w:pPr>
              <w:spacing w:line="360" w:lineRule="auto"/>
              <w:jc w:val="center"/>
              <w:rPr>
                <w:sz w:val="20"/>
                <w:szCs w:val="20"/>
              </w:rPr>
            </w:pPr>
            <w:r w:rsidRPr="007A7956">
              <w:rPr>
                <w:sz w:val="20"/>
                <w:szCs w:val="20"/>
              </w:rPr>
              <w:t>32.67%</w:t>
            </w:r>
          </w:p>
        </w:tc>
        <w:tc>
          <w:tcPr>
            <w:tcW w:w="1127" w:type="dxa"/>
            <w:shd w:val="clear" w:color="auto" w:fill="auto"/>
          </w:tcPr>
          <w:p w14:paraId="59674E4B" w14:textId="31F6FE44" w:rsidR="000C4808" w:rsidRPr="007A7956" w:rsidRDefault="000C4808" w:rsidP="00EF38A8">
            <w:pPr>
              <w:spacing w:line="360" w:lineRule="auto"/>
              <w:jc w:val="center"/>
              <w:rPr>
                <w:sz w:val="20"/>
                <w:szCs w:val="20"/>
              </w:rPr>
            </w:pPr>
            <w:r w:rsidRPr="007A7956">
              <w:rPr>
                <w:sz w:val="20"/>
                <w:szCs w:val="20"/>
              </w:rPr>
              <w:t>86.66%</w:t>
            </w:r>
          </w:p>
        </w:tc>
      </w:tr>
      <w:tr w:rsidR="00EF38A8" w:rsidRPr="007A7956" w14:paraId="1EAE72A1" w14:textId="77777777" w:rsidTr="00EF38A8">
        <w:trPr>
          <w:jc w:val="center"/>
        </w:trPr>
        <w:tc>
          <w:tcPr>
            <w:tcW w:w="1127" w:type="dxa"/>
          </w:tcPr>
          <w:p w14:paraId="59DC063C" w14:textId="4C03A92F" w:rsidR="000C4808" w:rsidRPr="007A7956" w:rsidRDefault="000C4808" w:rsidP="00EF38A8">
            <w:pPr>
              <w:spacing w:line="360" w:lineRule="auto"/>
              <w:jc w:val="center"/>
              <w:rPr>
                <w:b/>
                <w:sz w:val="20"/>
                <w:szCs w:val="20"/>
              </w:rPr>
            </w:pPr>
            <w:r w:rsidRPr="007A7956">
              <w:rPr>
                <w:b/>
                <w:sz w:val="20"/>
                <w:szCs w:val="20"/>
              </w:rPr>
              <w:t>40</w:t>
            </w:r>
          </w:p>
        </w:tc>
        <w:tc>
          <w:tcPr>
            <w:tcW w:w="1127" w:type="dxa"/>
          </w:tcPr>
          <w:p w14:paraId="68E81272" w14:textId="38307699" w:rsidR="000C4808" w:rsidRPr="007A7956" w:rsidRDefault="000C4808" w:rsidP="00EF38A8">
            <w:pPr>
              <w:spacing w:line="360" w:lineRule="auto"/>
              <w:jc w:val="center"/>
              <w:rPr>
                <w:sz w:val="20"/>
                <w:szCs w:val="20"/>
              </w:rPr>
            </w:pPr>
            <w:r w:rsidRPr="007A7956">
              <w:rPr>
                <w:sz w:val="20"/>
                <w:szCs w:val="20"/>
              </w:rPr>
              <w:t>0.85%</w:t>
            </w:r>
          </w:p>
        </w:tc>
        <w:tc>
          <w:tcPr>
            <w:tcW w:w="1127" w:type="dxa"/>
          </w:tcPr>
          <w:p w14:paraId="2A1899C6" w14:textId="3EED0428" w:rsidR="000C4808" w:rsidRPr="007A7956" w:rsidRDefault="000B760C" w:rsidP="00EF38A8">
            <w:pPr>
              <w:spacing w:line="360" w:lineRule="auto"/>
              <w:jc w:val="center"/>
              <w:rPr>
                <w:sz w:val="20"/>
                <w:szCs w:val="20"/>
              </w:rPr>
            </w:pPr>
            <w:r w:rsidRPr="007A7956">
              <w:rPr>
                <w:sz w:val="20"/>
                <w:szCs w:val="20"/>
              </w:rPr>
              <w:t>10.24%</w:t>
            </w:r>
          </w:p>
        </w:tc>
        <w:tc>
          <w:tcPr>
            <w:tcW w:w="1127" w:type="dxa"/>
          </w:tcPr>
          <w:p w14:paraId="0CD00C29" w14:textId="5B96219C" w:rsidR="000C4808" w:rsidRPr="007A7956" w:rsidRDefault="000C4808" w:rsidP="00EF38A8">
            <w:pPr>
              <w:spacing w:line="360" w:lineRule="auto"/>
              <w:jc w:val="center"/>
              <w:rPr>
                <w:sz w:val="20"/>
                <w:szCs w:val="20"/>
              </w:rPr>
            </w:pPr>
            <w:r w:rsidRPr="007A7956">
              <w:rPr>
                <w:sz w:val="20"/>
                <w:szCs w:val="20"/>
              </w:rPr>
              <w:t>8.59%</w:t>
            </w:r>
          </w:p>
        </w:tc>
        <w:tc>
          <w:tcPr>
            <w:tcW w:w="1127" w:type="dxa"/>
            <w:shd w:val="clear" w:color="auto" w:fill="auto"/>
          </w:tcPr>
          <w:p w14:paraId="246F4275" w14:textId="1F96C799" w:rsidR="000C4808" w:rsidRPr="007A7956" w:rsidRDefault="000B760C" w:rsidP="00EF38A8">
            <w:pPr>
              <w:spacing w:line="360" w:lineRule="auto"/>
              <w:jc w:val="center"/>
              <w:rPr>
                <w:sz w:val="20"/>
                <w:szCs w:val="20"/>
              </w:rPr>
            </w:pPr>
            <w:r w:rsidRPr="007A7956">
              <w:rPr>
                <w:sz w:val="20"/>
                <w:szCs w:val="20"/>
              </w:rPr>
              <w:t>55.71%</w:t>
            </w:r>
          </w:p>
        </w:tc>
        <w:tc>
          <w:tcPr>
            <w:tcW w:w="1127" w:type="dxa"/>
            <w:shd w:val="clear" w:color="auto" w:fill="auto"/>
          </w:tcPr>
          <w:p w14:paraId="5B5559DE" w14:textId="202562F8" w:rsidR="000C4808" w:rsidRPr="007A7956" w:rsidRDefault="000C4808" w:rsidP="00EF38A8">
            <w:pPr>
              <w:spacing w:line="360" w:lineRule="auto"/>
              <w:jc w:val="center"/>
              <w:rPr>
                <w:sz w:val="20"/>
                <w:szCs w:val="20"/>
              </w:rPr>
            </w:pPr>
            <w:r w:rsidRPr="007A7956">
              <w:rPr>
                <w:sz w:val="20"/>
                <w:szCs w:val="20"/>
              </w:rPr>
              <w:t>50.87%</w:t>
            </w:r>
          </w:p>
        </w:tc>
        <w:tc>
          <w:tcPr>
            <w:tcW w:w="1127" w:type="dxa"/>
            <w:shd w:val="clear" w:color="auto" w:fill="E4E4E4"/>
          </w:tcPr>
          <w:p w14:paraId="746591E8" w14:textId="64B025A5" w:rsidR="000C4808" w:rsidRPr="007A7956" w:rsidRDefault="000C4808" w:rsidP="00EF38A8">
            <w:pPr>
              <w:spacing w:line="360" w:lineRule="auto"/>
              <w:jc w:val="center"/>
              <w:rPr>
                <w:sz w:val="20"/>
                <w:szCs w:val="20"/>
              </w:rPr>
            </w:pPr>
            <w:r w:rsidRPr="007A7956">
              <w:rPr>
                <w:sz w:val="20"/>
                <w:szCs w:val="20"/>
              </w:rPr>
              <w:t>93.27%</w:t>
            </w:r>
          </w:p>
        </w:tc>
      </w:tr>
      <w:tr w:rsidR="00EF38A8" w:rsidRPr="007A7956" w14:paraId="7D2D37E5" w14:textId="77777777" w:rsidTr="00EF38A8">
        <w:trPr>
          <w:jc w:val="center"/>
        </w:trPr>
        <w:tc>
          <w:tcPr>
            <w:tcW w:w="1127" w:type="dxa"/>
          </w:tcPr>
          <w:p w14:paraId="25705771" w14:textId="543AC8E3" w:rsidR="000C4808" w:rsidRPr="007A7956" w:rsidRDefault="000C4808" w:rsidP="00EF38A8">
            <w:pPr>
              <w:spacing w:line="360" w:lineRule="auto"/>
              <w:jc w:val="center"/>
              <w:rPr>
                <w:b/>
                <w:sz w:val="20"/>
                <w:szCs w:val="20"/>
              </w:rPr>
            </w:pPr>
            <w:r w:rsidRPr="007A7956">
              <w:rPr>
                <w:b/>
                <w:sz w:val="20"/>
                <w:szCs w:val="20"/>
              </w:rPr>
              <w:t>45</w:t>
            </w:r>
          </w:p>
        </w:tc>
        <w:tc>
          <w:tcPr>
            <w:tcW w:w="1127" w:type="dxa"/>
          </w:tcPr>
          <w:p w14:paraId="61D7526E" w14:textId="0F44CD6E" w:rsidR="000C4808" w:rsidRPr="007A7956" w:rsidRDefault="000C4808" w:rsidP="00EF38A8">
            <w:pPr>
              <w:spacing w:line="360" w:lineRule="auto"/>
              <w:jc w:val="center"/>
              <w:rPr>
                <w:sz w:val="20"/>
                <w:szCs w:val="20"/>
              </w:rPr>
            </w:pPr>
            <w:r w:rsidRPr="007A7956">
              <w:rPr>
                <w:sz w:val="20"/>
                <w:szCs w:val="20"/>
              </w:rPr>
              <w:t>1.79%</w:t>
            </w:r>
          </w:p>
        </w:tc>
        <w:tc>
          <w:tcPr>
            <w:tcW w:w="1127" w:type="dxa"/>
          </w:tcPr>
          <w:p w14:paraId="1C8231A3" w14:textId="6FFF5F63" w:rsidR="000C4808" w:rsidRPr="007A7956" w:rsidRDefault="000B760C" w:rsidP="00EF38A8">
            <w:pPr>
              <w:spacing w:line="360" w:lineRule="auto"/>
              <w:jc w:val="center"/>
              <w:rPr>
                <w:sz w:val="20"/>
                <w:szCs w:val="20"/>
              </w:rPr>
            </w:pPr>
            <w:r w:rsidRPr="007A7956">
              <w:rPr>
                <w:sz w:val="20"/>
                <w:szCs w:val="20"/>
              </w:rPr>
              <w:t>19.58%</w:t>
            </w:r>
          </w:p>
        </w:tc>
        <w:tc>
          <w:tcPr>
            <w:tcW w:w="1127" w:type="dxa"/>
          </w:tcPr>
          <w:p w14:paraId="49B6EE5D" w14:textId="40701041" w:rsidR="000C4808" w:rsidRPr="007A7956" w:rsidRDefault="000C4808" w:rsidP="00EF38A8">
            <w:pPr>
              <w:spacing w:line="360" w:lineRule="auto"/>
              <w:jc w:val="center"/>
              <w:rPr>
                <w:sz w:val="20"/>
                <w:szCs w:val="20"/>
              </w:rPr>
            </w:pPr>
            <w:r w:rsidRPr="007A7956">
              <w:rPr>
                <w:sz w:val="20"/>
                <w:szCs w:val="20"/>
              </w:rPr>
              <w:t>16.70%</w:t>
            </w:r>
          </w:p>
        </w:tc>
        <w:tc>
          <w:tcPr>
            <w:tcW w:w="1127" w:type="dxa"/>
            <w:shd w:val="clear" w:color="auto" w:fill="auto"/>
          </w:tcPr>
          <w:p w14:paraId="09E34FD0" w14:textId="5E6F226D" w:rsidR="000C4808" w:rsidRPr="007A7956" w:rsidRDefault="000B760C" w:rsidP="00EF38A8">
            <w:pPr>
              <w:spacing w:line="360" w:lineRule="auto"/>
              <w:jc w:val="center"/>
              <w:rPr>
                <w:sz w:val="20"/>
                <w:szCs w:val="20"/>
              </w:rPr>
            </w:pPr>
            <w:r w:rsidRPr="007A7956">
              <w:rPr>
                <w:sz w:val="20"/>
                <w:szCs w:val="20"/>
              </w:rPr>
              <w:t>72.85%</w:t>
            </w:r>
          </w:p>
        </w:tc>
        <w:tc>
          <w:tcPr>
            <w:tcW w:w="1127" w:type="dxa"/>
            <w:shd w:val="clear" w:color="auto" w:fill="auto"/>
          </w:tcPr>
          <w:p w14:paraId="707992DC" w14:textId="7FCDBA3E" w:rsidR="000C4808" w:rsidRPr="007A7956" w:rsidRDefault="000C4808" w:rsidP="00EF38A8">
            <w:pPr>
              <w:spacing w:line="360" w:lineRule="auto"/>
              <w:jc w:val="center"/>
              <w:rPr>
                <w:sz w:val="20"/>
                <w:szCs w:val="20"/>
              </w:rPr>
            </w:pPr>
            <w:r w:rsidRPr="007A7956">
              <w:rPr>
                <w:sz w:val="20"/>
                <w:szCs w:val="20"/>
              </w:rPr>
              <w:t>68.83%</w:t>
            </w:r>
          </w:p>
        </w:tc>
        <w:tc>
          <w:tcPr>
            <w:tcW w:w="1127" w:type="dxa"/>
            <w:shd w:val="clear" w:color="auto" w:fill="E4E4E4"/>
          </w:tcPr>
          <w:p w14:paraId="0303F9E3" w14:textId="445C7199" w:rsidR="000C4808" w:rsidRPr="007A7956" w:rsidRDefault="000C4808" w:rsidP="00EF38A8">
            <w:pPr>
              <w:spacing w:line="360" w:lineRule="auto"/>
              <w:jc w:val="center"/>
              <w:rPr>
                <w:sz w:val="20"/>
                <w:szCs w:val="20"/>
              </w:rPr>
            </w:pPr>
            <w:r w:rsidRPr="007A7956">
              <w:rPr>
                <w:sz w:val="20"/>
                <w:szCs w:val="20"/>
              </w:rPr>
              <w:t>96.73%</w:t>
            </w:r>
          </w:p>
        </w:tc>
      </w:tr>
      <w:tr w:rsidR="00EF38A8" w:rsidRPr="007A7956" w14:paraId="42DB57DD" w14:textId="77777777" w:rsidTr="00EF38A8">
        <w:trPr>
          <w:jc w:val="center"/>
        </w:trPr>
        <w:tc>
          <w:tcPr>
            <w:tcW w:w="1127" w:type="dxa"/>
          </w:tcPr>
          <w:p w14:paraId="4AC650D0" w14:textId="012FA6AF" w:rsidR="000C4808" w:rsidRPr="007A7956" w:rsidRDefault="000C4808" w:rsidP="00EF38A8">
            <w:pPr>
              <w:spacing w:line="360" w:lineRule="auto"/>
              <w:jc w:val="center"/>
              <w:rPr>
                <w:b/>
                <w:sz w:val="20"/>
                <w:szCs w:val="20"/>
              </w:rPr>
            </w:pPr>
            <w:r w:rsidRPr="007A7956">
              <w:rPr>
                <w:b/>
                <w:sz w:val="20"/>
                <w:szCs w:val="20"/>
              </w:rPr>
              <w:t>50</w:t>
            </w:r>
          </w:p>
        </w:tc>
        <w:tc>
          <w:tcPr>
            <w:tcW w:w="1127" w:type="dxa"/>
          </w:tcPr>
          <w:p w14:paraId="351728E2" w14:textId="1AFC20D3" w:rsidR="000C4808" w:rsidRPr="007A7956" w:rsidRDefault="000C4808" w:rsidP="00EF38A8">
            <w:pPr>
              <w:spacing w:line="360" w:lineRule="auto"/>
              <w:jc w:val="center"/>
              <w:rPr>
                <w:sz w:val="20"/>
                <w:szCs w:val="20"/>
              </w:rPr>
            </w:pPr>
            <w:r w:rsidRPr="007A7956">
              <w:rPr>
                <w:sz w:val="20"/>
                <w:szCs w:val="20"/>
              </w:rPr>
              <w:t>3.74%</w:t>
            </w:r>
          </w:p>
        </w:tc>
        <w:tc>
          <w:tcPr>
            <w:tcW w:w="1127" w:type="dxa"/>
          </w:tcPr>
          <w:p w14:paraId="54884077" w14:textId="0B173C8A" w:rsidR="000C4808" w:rsidRPr="007A7956" w:rsidRDefault="000B760C" w:rsidP="00EF38A8">
            <w:pPr>
              <w:spacing w:line="360" w:lineRule="auto"/>
              <w:jc w:val="center"/>
              <w:rPr>
                <w:sz w:val="20"/>
                <w:szCs w:val="20"/>
              </w:rPr>
            </w:pPr>
            <w:r w:rsidRPr="007A7956">
              <w:rPr>
                <w:sz w:val="20"/>
                <w:szCs w:val="20"/>
              </w:rPr>
              <w:t>34.19%</w:t>
            </w:r>
          </w:p>
        </w:tc>
        <w:tc>
          <w:tcPr>
            <w:tcW w:w="1127" w:type="dxa"/>
          </w:tcPr>
          <w:p w14:paraId="0A1DF152" w14:textId="41559532" w:rsidR="000C4808" w:rsidRPr="007A7956" w:rsidRDefault="000C4808" w:rsidP="00EF38A8">
            <w:pPr>
              <w:spacing w:line="360" w:lineRule="auto"/>
              <w:jc w:val="center"/>
              <w:rPr>
                <w:sz w:val="20"/>
                <w:szCs w:val="20"/>
              </w:rPr>
            </w:pPr>
            <w:r w:rsidRPr="007A7956">
              <w:rPr>
                <w:sz w:val="20"/>
                <w:szCs w:val="20"/>
              </w:rPr>
              <w:t>29.92%</w:t>
            </w:r>
          </w:p>
        </w:tc>
        <w:tc>
          <w:tcPr>
            <w:tcW w:w="1127" w:type="dxa"/>
            <w:shd w:val="clear" w:color="auto" w:fill="auto"/>
          </w:tcPr>
          <w:p w14:paraId="39BF9355" w14:textId="5F489116" w:rsidR="000C4808" w:rsidRPr="007A7956" w:rsidRDefault="000B760C" w:rsidP="00EF38A8">
            <w:pPr>
              <w:spacing w:line="360" w:lineRule="auto"/>
              <w:jc w:val="center"/>
              <w:rPr>
                <w:sz w:val="20"/>
                <w:szCs w:val="20"/>
              </w:rPr>
            </w:pPr>
            <w:r w:rsidRPr="007A7956">
              <w:rPr>
                <w:sz w:val="20"/>
                <w:szCs w:val="20"/>
              </w:rPr>
              <w:t>85.13%</w:t>
            </w:r>
          </w:p>
        </w:tc>
        <w:tc>
          <w:tcPr>
            <w:tcW w:w="1127" w:type="dxa"/>
            <w:shd w:val="clear" w:color="auto" w:fill="auto"/>
          </w:tcPr>
          <w:p w14:paraId="0583F4BB" w14:textId="0AC3A1AF" w:rsidR="000C4808" w:rsidRPr="007A7956" w:rsidRDefault="000C4808" w:rsidP="00EF38A8">
            <w:pPr>
              <w:spacing w:line="360" w:lineRule="auto"/>
              <w:jc w:val="center"/>
              <w:rPr>
                <w:sz w:val="20"/>
                <w:szCs w:val="20"/>
              </w:rPr>
            </w:pPr>
            <w:r w:rsidRPr="007A7956">
              <w:rPr>
                <w:sz w:val="20"/>
                <w:szCs w:val="20"/>
              </w:rPr>
              <w:t>82.49%</w:t>
            </w:r>
          </w:p>
        </w:tc>
        <w:tc>
          <w:tcPr>
            <w:tcW w:w="1127" w:type="dxa"/>
            <w:shd w:val="clear" w:color="auto" w:fill="E4E4E4"/>
          </w:tcPr>
          <w:p w14:paraId="32505D09" w14:textId="77EFF172" w:rsidR="000C4808" w:rsidRPr="007A7956" w:rsidRDefault="000C4808" w:rsidP="00EF38A8">
            <w:pPr>
              <w:spacing w:line="360" w:lineRule="auto"/>
              <w:jc w:val="center"/>
              <w:rPr>
                <w:sz w:val="20"/>
                <w:szCs w:val="20"/>
              </w:rPr>
            </w:pPr>
            <w:r w:rsidRPr="007A7956">
              <w:rPr>
                <w:sz w:val="20"/>
                <w:szCs w:val="20"/>
              </w:rPr>
              <w:t>98.44%</w:t>
            </w:r>
          </w:p>
        </w:tc>
      </w:tr>
      <w:tr w:rsidR="00EF38A8" w:rsidRPr="007A7956" w14:paraId="684ACA71" w14:textId="77777777" w:rsidTr="00EF38A8">
        <w:trPr>
          <w:jc w:val="center"/>
        </w:trPr>
        <w:tc>
          <w:tcPr>
            <w:tcW w:w="1127" w:type="dxa"/>
          </w:tcPr>
          <w:p w14:paraId="26BFCA0F" w14:textId="1C498755" w:rsidR="000C4808" w:rsidRPr="007A7956" w:rsidRDefault="000C4808" w:rsidP="00EF38A8">
            <w:pPr>
              <w:spacing w:line="360" w:lineRule="auto"/>
              <w:jc w:val="center"/>
              <w:rPr>
                <w:b/>
                <w:sz w:val="20"/>
                <w:szCs w:val="20"/>
              </w:rPr>
            </w:pPr>
            <w:r w:rsidRPr="007A7956">
              <w:rPr>
                <w:b/>
                <w:sz w:val="20"/>
                <w:szCs w:val="20"/>
              </w:rPr>
              <w:t>55</w:t>
            </w:r>
          </w:p>
        </w:tc>
        <w:tc>
          <w:tcPr>
            <w:tcW w:w="1127" w:type="dxa"/>
          </w:tcPr>
          <w:p w14:paraId="26B7700D" w14:textId="56343B96" w:rsidR="000C4808" w:rsidRPr="007A7956" w:rsidRDefault="000C4808" w:rsidP="00EF38A8">
            <w:pPr>
              <w:spacing w:line="360" w:lineRule="auto"/>
              <w:jc w:val="center"/>
              <w:rPr>
                <w:sz w:val="20"/>
                <w:szCs w:val="20"/>
              </w:rPr>
            </w:pPr>
            <w:r w:rsidRPr="007A7956">
              <w:rPr>
                <w:sz w:val="20"/>
                <w:szCs w:val="20"/>
              </w:rPr>
              <w:t>7.65%</w:t>
            </w:r>
          </w:p>
        </w:tc>
        <w:tc>
          <w:tcPr>
            <w:tcW w:w="1127" w:type="dxa"/>
          </w:tcPr>
          <w:p w14:paraId="66526AF4" w14:textId="2FBC921C" w:rsidR="000C4808" w:rsidRPr="007A7956" w:rsidRDefault="000B760C" w:rsidP="00EF38A8">
            <w:pPr>
              <w:spacing w:line="360" w:lineRule="auto"/>
              <w:jc w:val="center"/>
              <w:rPr>
                <w:sz w:val="20"/>
                <w:szCs w:val="20"/>
              </w:rPr>
            </w:pPr>
            <w:r w:rsidRPr="007A7956">
              <w:rPr>
                <w:sz w:val="20"/>
                <w:szCs w:val="20"/>
              </w:rPr>
              <w:t>52.57%</w:t>
            </w:r>
          </w:p>
        </w:tc>
        <w:tc>
          <w:tcPr>
            <w:tcW w:w="1127" w:type="dxa"/>
          </w:tcPr>
          <w:p w14:paraId="02DDF061" w14:textId="1B452C1F" w:rsidR="000C4808" w:rsidRPr="007A7956" w:rsidRDefault="000C4808" w:rsidP="00EF38A8">
            <w:pPr>
              <w:spacing w:line="360" w:lineRule="auto"/>
              <w:jc w:val="center"/>
              <w:rPr>
                <w:sz w:val="20"/>
                <w:szCs w:val="20"/>
              </w:rPr>
            </w:pPr>
            <w:r w:rsidRPr="007A7956">
              <w:rPr>
                <w:sz w:val="20"/>
                <w:szCs w:val="20"/>
              </w:rPr>
              <w:t>47.70%</w:t>
            </w:r>
          </w:p>
        </w:tc>
        <w:tc>
          <w:tcPr>
            <w:tcW w:w="1127" w:type="dxa"/>
            <w:shd w:val="clear" w:color="auto" w:fill="E4E4E4"/>
          </w:tcPr>
          <w:p w14:paraId="175B75A2" w14:textId="4CD55F30" w:rsidR="000C4808" w:rsidRPr="007A7956" w:rsidRDefault="000B760C" w:rsidP="00EF38A8">
            <w:pPr>
              <w:spacing w:line="360" w:lineRule="auto"/>
              <w:jc w:val="center"/>
              <w:rPr>
                <w:sz w:val="20"/>
                <w:szCs w:val="20"/>
              </w:rPr>
            </w:pPr>
            <w:r w:rsidRPr="007A7956">
              <w:rPr>
                <w:sz w:val="20"/>
                <w:szCs w:val="20"/>
              </w:rPr>
              <w:t>92.43%</w:t>
            </w:r>
          </w:p>
        </w:tc>
        <w:tc>
          <w:tcPr>
            <w:tcW w:w="1127" w:type="dxa"/>
            <w:shd w:val="clear" w:color="auto" w:fill="E4E4E4"/>
          </w:tcPr>
          <w:p w14:paraId="2ABC8AC4" w14:textId="3E2844B2" w:rsidR="000C4808" w:rsidRPr="007A7956" w:rsidRDefault="000C4808" w:rsidP="00EF38A8">
            <w:pPr>
              <w:spacing w:line="360" w:lineRule="auto"/>
              <w:jc w:val="center"/>
              <w:rPr>
                <w:sz w:val="20"/>
                <w:szCs w:val="20"/>
              </w:rPr>
            </w:pPr>
            <w:r w:rsidRPr="007A7956">
              <w:rPr>
                <w:sz w:val="20"/>
                <w:szCs w:val="20"/>
              </w:rPr>
              <w:t>90.95%</w:t>
            </w:r>
          </w:p>
        </w:tc>
        <w:tc>
          <w:tcPr>
            <w:tcW w:w="1127" w:type="dxa"/>
            <w:shd w:val="clear" w:color="auto" w:fill="E4E4E4"/>
          </w:tcPr>
          <w:p w14:paraId="1E24538D" w14:textId="4FF72D2F" w:rsidR="000C4808" w:rsidRPr="007A7956" w:rsidRDefault="000C4808" w:rsidP="00EF38A8">
            <w:pPr>
              <w:spacing w:line="360" w:lineRule="auto"/>
              <w:jc w:val="center"/>
              <w:rPr>
                <w:sz w:val="20"/>
                <w:szCs w:val="20"/>
              </w:rPr>
            </w:pPr>
            <w:r w:rsidRPr="007A7956">
              <w:rPr>
                <w:sz w:val="20"/>
                <w:szCs w:val="20"/>
              </w:rPr>
              <w:t>99.26%</w:t>
            </w:r>
          </w:p>
        </w:tc>
      </w:tr>
      <w:tr w:rsidR="00EF38A8" w:rsidRPr="007A7956" w14:paraId="21E83765" w14:textId="77777777" w:rsidTr="00EF38A8">
        <w:trPr>
          <w:jc w:val="center"/>
        </w:trPr>
        <w:tc>
          <w:tcPr>
            <w:tcW w:w="1127" w:type="dxa"/>
          </w:tcPr>
          <w:p w14:paraId="003446A3" w14:textId="4624726C" w:rsidR="000C4808" w:rsidRPr="007A7956" w:rsidRDefault="000C4808" w:rsidP="00EF38A8">
            <w:pPr>
              <w:spacing w:line="360" w:lineRule="auto"/>
              <w:jc w:val="center"/>
              <w:rPr>
                <w:b/>
                <w:sz w:val="20"/>
                <w:szCs w:val="20"/>
              </w:rPr>
            </w:pPr>
            <w:r w:rsidRPr="007A7956">
              <w:rPr>
                <w:b/>
                <w:sz w:val="20"/>
                <w:szCs w:val="20"/>
              </w:rPr>
              <w:t>60</w:t>
            </w:r>
          </w:p>
        </w:tc>
        <w:tc>
          <w:tcPr>
            <w:tcW w:w="1127" w:type="dxa"/>
          </w:tcPr>
          <w:p w14:paraId="70868F83" w14:textId="280F8968" w:rsidR="000C4808" w:rsidRPr="007A7956" w:rsidRDefault="000C4808" w:rsidP="00EF38A8">
            <w:pPr>
              <w:spacing w:line="360" w:lineRule="auto"/>
              <w:jc w:val="center"/>
              <w:rPr>
                <w:sz w:val="20"/>
                <w:szCs w:val="20"/>
              </w:rPr>
            </w:pPr>
            <w:r w:rsidRPr="007A7956">
              <w:rPr>
                <w:sz w:val="20"/>
                <w:szCs w:val="20"/>
              </w:rPr>
              <w:t>15.01%</w:t>
            </w:r>
          </w:p>
        </w:tc>
        <w:tc>
          <w:tcPr>
            <w:tcW w:w="1127" w:type="dxa"/>
          </w:tcPr>
          <w:p w14:paraId="753C8C8C" w14:textId="5E539C5F" w:rsidR="000C4808" w:rsidRPr="007A7956" w:rsidRDefault="000B760C" w:rsidP="00EF38A8">
            <w:pPr>
              <w:spacing w:line="360" w:lineRule="auto"/>
              <w:jc w:val="center"/>
              <w:rPr>
                <w:sz w:val="20"/>
                <w:szCs w:val="20"/>
              </w:rPr>
            </w:pPr>
            <w:r w:rsidRPr="007A7956">
              <w:rPr>
                <w:sz w:val="20"/>
                <w:szCs w:val="20"/>
              </w:rPr>
              <w:t>70.27%</w:t>
            </w:r>
          </w:p>
        </w:tc>
        <w:tc>
          <w:tcPr>
            <w:tcW w:w="1127" w:type="dxa"/>
          </w:tcPr>
          <w:p w14:paraId="2EE8DE1B" w14:textId="1D7E5C7A" w:rsidR="000C4808" w:rsidRPr="007A7956" w:rsidRDefault="000C4808" w:rsidP="00EF38A8">
            <w:pPr>
              <w:spacing w:line="360" w:lineRule="auto"/>
              <w:jc w:val="center"/>
              <w:rPr>
                <w:sz w:val="20"/>
                <w:szCs w:val="20"/>
              </w:rPr>
            </w:pPr>
            <w:r w:rsidRPr="007A7956">
              <w:rPr>
                <w:sz w:val="20"/>
                <w:szCs w:val="20"/>
              </w:rPr>
              <w:t>66.06%</w:t>
            </w:r>
          </w:p>
        </w:tc>
        <w:tc>
          <w:tcPr>
            <w:tcW w:w="1127" w:type="dxa"/>
            <w:shd w:val="clear" w:color="auto" w:fill="E4E4E4"/>
          </w:tcPr>
          <w:p w14:paraId="369D8667" w14:textId="076B4FDC" w:rsidR="000C4808" w:rsidRPr="007A7956" w:rsidRDefault="000B760C" w:rsidP="00EF38A8">
            <w:pPr>
              <w:spacing w:line="360" w:lineRule="auto"/>
              <w:jc w:val="center"/>
              <w:rPr>
                <w:sz w:val="20"/>
                <w:szCs w:val="20"/>
              </w:rPr>
            </w:pPr>
            <w:r w:rsidRPr="007A7956">
              <w:rPr>
                <w:sz w:val="20"/>
                <w:szCs w:val="20"/>
              </w:rPr>
              <w:t>96.30%</w:t>
            </w:r>
          </w:p>
        </w:tc>
        <w:tc>
          <w:tcPr>
            <w:tcW w:w="1127" w:type="dxa"/>
            <w:shd w:val="clear" w:color="auto" w:fill="E4E4E4"/>
          </w:tcPr>
          <w:p w14:paraId="5439FA07" w14:textId="6D61A4DC" w:rsidR="000C4808" w:rsidRPr="007A7956" w:rsidRDefault="000C4808" w:rsidP="00EF38A8">
            <w:pPr>
              <w:spacing w:line="360" w:lineRule="auto"/>
              <w:jc w:val="center"/>
              <w:rPr>
                <w:sz w:val="20"/>
                <w:szCs w:val="20"/>
              </w:rPr>
            </w:pPr>
            <w:r w:rsidRPr="007A7956">
              <w:rPr>
                <w:sz w:val="20"/>
                <w:szCs w:val="20"/>
              </w:rPr>
              <w:t>95.55%</w:t>
            </w:r>
          </w:p>
        </w:tc>
        <w:tc>
          <w:tcPr>
            <w:tcW w:w="1127" w:type="dxa"/>
            <w:shd w:val="clear" w:color="auto" w:fill="E4E4E4"/>
          </w:tcPr>
          <w:p w14:paraId="4F39CBDD" w14:textId="7300D9BD" w:rsidR="000C4808" w:rsidRPr="007A7956" w:rsidRDefault="000C4808" w:rsidP="00EF38A8">
            <w:pPr>
              <w:spacing w:line="360" w:lineRule="auto"/>
              <w:jc w:val="center"/>
              <w:rPr>
                <w:sz w:val="20"/>
                <w:szCs w:val="20"/>
              </w:rPr>
            </w:pPr>
            <w:r w:rsidRPr="007A7956">
              <w:rPr>
                <w:sz w:val="20"/>
                <w:szCs w:val="20"/>
              </w:rPr>
              <w:t>99.65%</w:t>
            </w:r>
          </w:p>
        </w:tc>
      </w:tr>
    </w:tbl>
    <w:p w14:paraId="555E0102" w14:textId="0B622782" w:rsidR="00BF4310" w:rsidRPr="007A7956" w:rsidRDefault="00BF4310" w:rsidP="00B40355">
      <w:pPr>
        <w:spacing w:line="360" w:lineRule="auto"/>
      </w:pPr>
    </w:p>
    <w:p w14:paraId="0C488432" w14:textId="1362D27F" w:rsidR="00667BE3" w:rsidRPr="007A7956" w:rsidRDefault="009C3A74" w:rsidP="00B40355">
      <w:pPr>
        <w:spacing w:line="360" w:lineRule="auto"/>
      </w:pPr>
      <w:r w:rsidRPr="007A7956">
        <w:t>An alternate statistical approach, discriminant function analysis was afforded on the categorical foam fabrication parameters (i.e., the target parameters) incorporated into the present experimental design.  This complementary analysis exploiting Chi-squared (</w:t>
      </w:r>
      <w:r w:rsidRPr="007A7956">
        <w:rPr>
          <w:rFonts w:cstheme="minorHAnsi"/>
        </w:rPr>
        <w:t>χ²</w:t>
      </w:r>
      <w:r w:rsidRPr="007A7956">
        <w:t>) goodness-of-fit statistics confirmed that variation in the designated parameters significantly predicted whether NPR was outputted (</w:t>
      </w:r>
      <w:r w:rsidRPr="007A7956">
        <w:rPr>
          <w:rFonts w:cstheme="minorHAnsi"/>
        </w:rPr>
        <w:t>χ</w:t>
      </w:r>
      <w:proofErr w:type="gramStart"/>
      <w:r w:rsidRPr="007A7956">
        <w:rPr>
          <w:rFonts w:cstheme="minorHAnsi"/>
        </w:rPr>
        <w:t>²(</w:t>
      </w:r>
      <w:proofErr w:type="gramEnd"/>
      <w:r w:rsidRPr="007A7956">
        <w:rPr>
          <w:rFonts w:cstheme="minorHAnsi"/>
        </w:rPr>
        <w:t xml:space="preserve">3) = 134.30, </w:t>
      </w:r>
      <w:r w:rsidRPr="007A7956">
        <w:rPr>
          <w:rFonts w:cstheme="minorHAnsi"/>
          <w:i/>
        </w:rPr>
        <w:t>p</w:t>
      </w:r>
      <w:r w:rsidRPr="007A7956">
        <w:rPr>
          <w:rFonts w:cstheme="minorHAnsi"/>
        </w:rPr>
        <w:t xml:space="preserve"> &lt; 0.001</w:t>
      </w:r>
      <w:r w:rsidRPr="007A7956">
        <w:t xml:space="preserve">).  It further confirmed that VCR was the greatest predictor </w:t>
      </w:r>
      <w:r w:rsidRPr="007A7956">
        <w:lastRenderedPageBreak/>
        <w:t xml:space="preserve">of auxetic outcomes, followed by heating time, and finally PPI.  Quantification of the probability (expressed as percentages (%)) that a set combination of manufacturing parameters had successfully produced an auxetic foam is displayed in Table 4. </w:t>
      </w:r>
    </w:p>
    <w:p w14:paraId="7C020BEB" w14:textId="661556A6" w:rsidR="00A77760" w:rsidRPr="007A7956" w:rsidRDefault="00A77760" w:rsidP="00B40355">
      <w:pPr>
        <w:pStyle w:val="Heading1"/>
        <w:spacing w:line="360" w:lineRule="auto"/>
      </w:pPr>
      <w:r w:rsidRPr="007A7956">
        <w:t>Discussion</w:t>
      </w:r>
    </w:p>
    <w:p w14:paraId="20C3B317" w14:textId="73FE5610" w:rsidR="00356EC3" w:rsidRPr="007A7956" w:rsidRDefault="00C27FEC">
      <w:pPr>
        <w:spacing w:line="360" w:lineRule="auto"/>
      </w:pPr>
      <w:r w:rsidRPr="007A7956">
        <w:t xml:space="preserve">Auxetic foams were produced over a range of fabrication parameter combinations: including VCR, PPI and heating time, with each parameter playing a significant role in the thermo-mechanical process.  Volumetric compression ratio was shown to be the primary parameter in determining the </w:t>
      </w:r>
      <w:proofErr w:type="spellStart"/>
      <w:r w:rsidRPr="007A7956">
        <w:t>auxeticity</w:t>
      </w:r>
      <w:proofErr w:type="spellEnd"/>
      <w:r w:rsidRPr="007A7956">
        <w:t xml:space="preserve"> of the foam sample, while heating times determined the stability of the sample.  These results were supported statistically, with multiple regression demonstrating that systematic variation in PPI, VCR and heating time collectively account for the majority of variance in Poisson’s ratio (54-60%)</w:t>
      </w:r>
      <w:r w:rsidR="00461F7A" w:rsidRPr="007A7956">
        <w:t xml:space="preserve"> and discriminant function analysis pinpointing the levels of manufacturing parameters with the greater likelihood of producing </w:t>
      </w:r>
      <w:r w:rsidR="0039140C" w:rsidRPr="007A7956">
        <w:t>a</w:t>
      </w:r>
      <w:r w:rsidR="00461F7A" w:rsidRPr="007A7956">
        <w:t>uxetic foams</w:t>
      </w:r>
      <w:r w:rsidRPr="007A7956">
        <w:t xml:space="preserve">. </w:t>
      </w:r>
      <w:r w:rsidR="0039140C" w:rsidRPr="007A7956">
        <w:t xml:space="preserve"> </w:t>
      </w:r>
      <w:r w:rsidRPr="007A7956">
        <w:t xml:space="preserve">Regarding individual </w:t>
      </w:r>
      <w:r w:rsidR="00461F7A" w:rsidRPr="007A7956">
        <w:t xml:space="preserve">manufacturing </w:t>
      </w:r>
      <w:r w:rsidRPr="007A7956">
        <w:t>parameters</w:t>
      </w:r>
      <w:r w:rsidR="00B8152C" w:rsidRPr="007A7956">
        <w:t>, statistical analyse</w:t>
      </w:r>
      <w:r w:rsidR="00461F7A" w:rsidRPr="007A7956">
        <w:t xml:space="preserve">s </w:t>
      </w:r>
      <w:r w:rsidR="00B8152C" w:rsidRPr="007A7956">
        <w:t xml:space="preserve">consistently </w:t>
      </w:r>
      <w:r w:rsidR="00461F7A" w:rsidRPr="007A7956">
        <w:t>identif</w:t>
      </w:r>
      <w:r w:rsidR="00B8152C" w:rsidRPr="007A7956">
        <w:t>ied</w:t>
      </w:r>
      <w:r w:rsidR="00461F7A" w:rsidRPr="007A7956">
        <w:t xml:space="preserve"> </w:t>
      </w:r>
      <w:r w:rsidRPr="007A7956">
        <w:t xml:space="preserve">VCR </w:t>
      </w:r>
      <w:r w:rsidR="00461F7A" w:rsidRPr="007A7956">
        <w:t xml:space="preserve">as </w:t>
      </w:r>
      <w:r w:rsidRPr="007A7956">
        <w:t xml:space="preserve">the strongest predictor of </w:t>
      </w:r>
      <w:r w:rsidR="00B8152C" w:rsidRPr="007A7956">
        <w:t xml:space="preserve">whether </w:t>
      </w:r>
      <w:r w:rsidRPr="007A7956">
        <w:t>NPR</w:t>
      </w:r>
      <w:r w:rsidR="00B8152C" w:rsidRPr="007A7956">
        <w:t xml:space="preserve"> was achieved</w:t>
      </w:r>
      <w:r w:rsidRPr="007A7956">
        <w:t xml:space="preserve">. </w:t>
      </w:r>
      <w:r w:rsidR="0039140C" w:rsidRPr="007A7956">
        <w:t xml:space="preserve"> </w:t>
      </w:r>
      <w:r w:rsidR="00461F7A" w:rsidRPr="007A7956">
        <w:t xml:space="preserve">Regression analysis </w:t>
      </w:r>
      <w:r w:rsidR="00B8152C" w:rsidRPr="007A7956">
        <w:t xml:space="preserve">returned </w:t>
      </w:r>
      <w:r w:rsidR="00461F7A" w:rsidRPr="007A7956">
        <w:t>mixed evidence as to the predictive power of PPI and heating</w:t>
      </w:r>
      <w:r w:rsidR="00B8152C" w:rsidRPr="007A7956">
        <w:t xml:space="preserve"> time but indicated that heating time was more important than PPI. </w:t>
      </w:r>
      <w:r w:rsidR="0039140C" w:rsidRPr="007A7956">
        <w:t xml:space="preserve"> </w:t>
      </w:r>
      <w:r w:rsidR="00B8152C" w:rsidRPr="007A7956">
        <w:t xml:space="preserve">Discriminant </w:t>
      </w:r>
      <w:r w:rsidR="006F7F39" w:rsidRPr="007A7956">
        <w:t xml:space="preserve">function </w:t>
      </w:r>
      <w:r w:rsidR="00B8152C" w:rsidRPr="007A7956">
        <w:t>analysis confirmed this conclusion.</w:t>
      </w:r>
      <w:r w:rsidR="006F7F39" w:rsidRPr="007A7956">
        <w:t xml:space="preserve"> </w:t>
      </w:r>
    </w:p>
    <w:p w14:paraId="7C68A3DE" w14:textId="370DCC69" w:rsidR="006F7F39" w:rsidRPr="007A7956" w:rsidRDefault="00603901">
      <w:pPr>
        <w:spacing w:line="360" w:lineRule="auto"/>
      </w:pPr>
      <w:r w:rsidRPr="007A7956">
        <w:t>D</w:t>
      </w:r>
      <w:r w:rsidR="006F7F39" w:rsidRPr="007A7956">
        <w:t xml:space="preserve">iscriminant </w:t>
      </w:r>
      <w:r w:rsidR="00356EC3" w:rsidRPr="007A7956">
        <w:t xml:space="preserve">function </w:t>
      </w:r>
      <w:r w:rsidR="006F7F39" w:rsidRPr="007A7956">
        <w:t xml:space="preserve">analysis was exploited to assign percentage probabilities to the success of the differing manufacturing parameter combinations in producing auxetic outputs. </w:t>
      </w:r>
      <w:r w:rsidR="0039140C" w:rsidRPr="007A7956">
        <w:t xml:space="preserve"> </w:t>
      </w:r>
      <w:r w:rsidR="006F7F39" w:rsidRPr="007A7956">
        <w:t>Representing a novel contribution to the scientific field, further discriminant analysis results indicate that of the 48 unique combinations of foam manufacturing</w:t>
      </w:r>
      <w:r w:rsidR="00B8152C" w:rsidRPr="007A7956">
        <w:t xml:space="preserve"> </w:t>
      </w:r>
      <w:r w:rsidR="006F7F39" w:rsidRPr="007A7956">
        <w:t xml:space="preserve">parameters studied presently, </w:t>
      </w:r>
      <w:r w:rsidR="00615676" w:rsidRPr="007A7956">
        <w:t>only nine</w:t>
      </w:r>
      <w:r w:rsidR="0064486D" w:rsidRPr="007A7956">
        <w:t xml:space="preserve"> (19%) had a </w:t>
      </w:r>
      <w:r w:rsidR="00615676" w:rsidRPr="007A7956">
        <w:t xml:space="preserve">greater than </w:t>
      </w:r>
      <w:r w:rsidR="0064486D" w:rsidRPr="007A7956">
        <w:t xml:space="preserve">90% chance of producing auxetic foams. </w:t>
      </w:r>
      <w:r w:rsidR="0039140C" w:rsidRPr="007A7956">
        <w:t xml:space="preserve"> </w:t>
      </w:r>
      <w:r w:rsidR="00A45B98" w:rsidRPr="007A7956">
        <w:t>Discussion now turns to the behaviour of individual manufacturing parameters.</w:t>
      </w:r>
    </w:p>
    <w:p w14:paraId="5C6583D0" w14:textId="7E7C9B29" w:rsidR="00411E07" w:rsidRPr="007A7956" w:rsidRDefault="00411E07" w:rsidP="00B40355">
      <w:pPr>
        <w:spacing w:line="360" w:lineRule="auto"/>
      </w:pPr>
      <w:r w:rsidRPr="007A7956">
        <w:t xml:space="preserve">As </w:t>
      </w:r>
      <w:r w:rsidR="00480C5B" w:rsidRPr="007A7956">
        <w:t>VCR</w:t>
      </w:r>
      <w:r w:rsidRPr="007A7956">
        <w:t xml:space="preserve"> reduced, samples exhibited lower NPRs until returning to a positive Poisson’s ratio</w:t>
      </w:r>
      <w:r w:rsidR="00B211E1" w:rsidRPr="007A7956">
        <w:t>, behaviour</w:t>
      </w:r>
      <w:r w:rsidRPr="007A7956">
        <w:t xml:space="preserve"> in agreement with</w:t>
      </w:r>
      <w:r w:rsidR="005F650D" w:rsidRPr="007A7956">
        <w:t xml:space="preserve"> </w:t>
      </w:r>
      <w:r w:rsidR="004B09A9" w:rsidRPr="007A7956">
        <w:rPr>
          <w:noProof/>
          <w:vertAlign w:val="superscript"/>
        </w:rPr>
        <w:t>30</w:t>
      </w:r>
      <w:r w:rsidR="005F650D" w:rsidRPr="007A7956">
        <w:t>,</w:t>
      </w:r>
      <w:r w:rsidRPr="007A7956">
        <w:t xml:space="preserve"> and was the direct result of cell rib deformation. </w:t>
      </w:r>
      <w:r w:rsidR="0039140C" w:rsidRPr="007A7956">
        <w:t xml:space="preserve"> </w:t>
      </w:r>
      <w:r w:rsidRPr="007A7956">
        <w:t xml:space="preserve">At lower VCRs, only minimal cell rib deformation occurs due to the </w:t>
      </w:r>
      <w:r w:rsidR="00B211E1" w:rsidRPr="007A7956">
        <w:t xml:space="preserve">restrictions </w:t>
      </w:r>
      <w:r w:rsidRPr="007A7956">
        <w:t xml:space="preserve">of </w:t>
      </w:r>
      <w:r w:rsidR="00B211E1" w:rsidRPr="007A7956">
        <w:t xml:space="preserve">the internal cell </w:t>
      </w:r>
      <w:r w:rsidRPr="007A7956">
        <w:t xml:space="preserve">space.  </w:t>
      </w:r>
      <w:r w:rsidR="00262E81" w:rsidRPr="007A7956">
        <w:t xml:space="preserve">With increasing </w:t>
      </w:r>
      <w:r w:rsidRPr="007A7956">
        <w:t>compression, the ribs continue to deform in a random concave manner to occupy the limited space</w:t>
      </w:r>
      <w:r w:rsidR="00E46122" w:rsidRPr="007A7956">
        <w:t xml:space="preserve"> </w:t>
      </w:r>
      <w:r w:rsidR="004B09A9" w:rsidRPr="007A7956">
        <w:rPr>
          <w:noProof/>
          <w:vertAlign w:val="superscript"/>
        </w:rPr>
        <w:t>12</w:t>
      </w:r>
      <w:r w:rsidR="00716C4C" w:rsidRPr="007A7956">
        <w:t xml:space="preserve">.  </w:t>
      </w:r>
      <w:r w:rsidR="00C27FEC" w:rsidRPr="007A7956">
        <w:t xml:space="preserve">Should the VCR become too high, all internal cell space is likely to become occupied with deformed cell ribs, and no further compression may be undertaken; thus, </w:t>
      </w:r>
      <w:r w:rsidR="00615676" w:rsidRPr="007A7956">
        <w:t xml:space="preserve">corroborating </w:t>
      </w:r>
      <w:r w:rsidR="00C27FEC" w:rsidRPr="007A7956">
        <w:t xml:space="preserve">the recommended ratio between 2 and 5 </w:t>
      </w:r>
      <w:r w:rsidR="00615676" w:rsidRPr="007A7956">
        <w:t>reported with</w:t>
      </w:r>
      <w:r w:rsidR="00C27FEC" w:rsidRPr="007A7956">
        <w:t>in the open literature</w:t>
      </w:r>
      <w:r w:rsidR="005F650D" w:rsidRPr="007A7956">
        <w:t xml:space="preserve"> </w:t>
      </w:r>
      <w:r w:rsidR="004B09A9" w:rsidRPr="007A7956">
        <w:rPr>
          <w:noProof/>
          <w:vertAlign w:val="superscript"/>
        </w:rPr>
        <w:t>24</w:t>
      </w:r>
      <w:r w:rsidR="00773CD4" w:rsidRPr="007A7956">
        <w:rPr>
          <w:noProof/>
          <w:vertAlign w:val="superscript"/>
        </w:rPr>
        <w:t>,</w:t>
      </w:r>
      <w:r w:rsidR="004B09A9" w:rsidRPr="007A7956">
        <w:rPr>
          <w:noProof/>
          <w:vertAlign w:val="superscript"/>
        </w:rPr>
        <w:t>37</w:t>
      </w:r>
      <w:r w:rsidRPr="007A7956">
        <w:t>.</w:t>
      </w:r>
    </w:p>
    <w:p w14:paraId="5630A448" w14:textId="68FF383C" w:rsidR="00F66713" w:rsidRPr="007A7956" w:rsidRDefault="00F66713" w:rsidP="00EF38A8">
      <w:pPr>
        <w:spacing w:line="360" w:lineRule="auto"/>
      </w:pPr>
      <w:r w:rsidRPr="007A7956">
        <w:t xml:space="preserve">When compared to the wider literature </w:t>
      </w:r>
      <w:r w:rsidR="004B09A9" w:rsidRPr="004B09A9">
        <w:rPr>
          <w:noProof/>
          <w:vertAlign w:val="superscript"/>
        </w:rPr>
        <w:t>3,13,16,58-61</w:t>
      </w:r>
      <w:r w:rsidRPr="007A7956">
        <w:t xml:space="preserve">, it was found that the NPR values reported within were typically comparable. </w:t>
      </w:r>
      <w:r w:rsidR="0039140C" w:rsidRPr="007A7956">
        <w:t xml:space="preserve"> </w:t>
      </w:r>
      <w:r w:rsidRPr="007A7956">
        <w:t xml:space="preserve">The most prominent example </w:t>
      </w:r>
      <w:r w:rsidR="00615676" w:rsidRPr="007A7956">
        <w:t>can be found</w:t>
      </w:r>
      <w:r w:rsidRPr="007A7956">
        <w:t xml:space="preserve"> in </w:t>
      </w:r>
      <w:r w:rsidR="004B09A9" w:rsidRPr="007A7956">
        <w:rPr>
          <w:noProof/>
          <w:vertAlign w:val="superscript"/>
        </w:rPr>
        <w:t>16</w:t>
      </w:r>
      <w:r w:rsidRPr="007A7956">
        <w:t xml:space="preserve"> when cylindrical 45</w:t>
      </w:r>
      <w:r w:rsidR="00615676" w:rsidRPr="007A7956">
        <w:t xml:space="preserve"> </w:t>
      </w:r>
      <w:r w:rsidRPr="007A7956">
        <w:t xml:space="preserve">PPI foams of substantially smaller volume (up to 2.7 times) were subjected to VCRs ranging from 5.0 to </w:t>
      </w:r>
      <w:r w:rsidRPr="007A7956">
        <w:lastRenderedPageBreak/>
        <w:t xml:space="preserve">19.1 resulted in NPRs between </w:t>
      </w:r>
      <w:r w:rsidR="00AE0414" w:rsidRPr="007A7956">
        <w:t>–</w:t>
      </w:r>
      <w:r w:rsidRPr="007A7956">
        <w:t xml:space="preserve">0.63 to </w:t>
      </w:r>
      <w:r w:rsidR="00AE0414" w:rsidRPr="007A7956">
        <w:t>–</w:t>
      </w:r>
      <w:r w:rsidRPr="007A7956">
        <w:t xml:space="preserve">0.09. </w:t>
      </w:r>
      <w:r w:rsidR="0039140C" w:rsidRPr="007A7956">
        <w:t xml:space="preserve"> </w:t>
      </w:r>
      <w:r w:rsidRPr="007A7956">
        <w:t xml:space="preserve">These values were almost identical to those reported for the same PPI herein (–0.10 to –0.67), while achieved using heating temperatures and times much lower than those reported here (135 – 150°C and 12 – 15 minutes). </w:t>
      </w:r>
      <w:r w:rsidR="0039140C" w:rsidRPr="007A7956">
        <w:t xml:space="preserve"> </w:t>
      </w:r>
      <w:r w:rsidRPr="007A7956">
        <w:t xml:space="preserve">While a distinct breakdown of the final NPR for each VCR in was not provided, the authors come to the same statistical conclusion that VCR is the most important factor between all the manufacturing parameters, even though the fabrication parameters between their study and this one wildly </w:t>
      </w:r>
      <w:proofErr w:type="gramStart"/>
      <w:r w:rsidRPr="007A7956">
        <w:t>vary</w:t>
      </w:r>
      <w:proofErr w:type="gramEnd"/>
      <w:r w:rsidRPr="007A7956">
        <w:t xml:space="preserve">. </w:t>
      </w:r>
      <w:r w:rsidR="00BB593A" w:rsidRPr="007A7956">
        <w:t xml:space="preserve"> </w:t>
      </w:r>
      <w:r w:rsidRPr="007A7956">
        <w:t xml:space="preserve">The same behaviour can be further inferred from </w:t>
      </w:r>
      <w:r w:rsidR="004B09A9" w:rsidRPr="004B09A9">
        <w:rPr>
          <w:noProof/>
          <w:vertAlign w:val="superscript"/>
        </w:rPr>
        <w:t>13,59,61</w:t>
      </w:r>
      <w:r w:rsidRPr="007A7956">
        <w:t xml:space="preserve"> where further variations in fabrication parameters (including specimen geometry, PPI, heating temperature and time) find that as VCR reduces so does the NPR.</w:t>
      </w:r>
    </w:p>
    <w:p w14:paraId="3D7EA2B2" w14:textId="704C2E6A" w:rsidR="00411E07" w:rsidRPr="007A7956" w:rsidRDefault="00411E07" w:rsidP="00B40355">
      <w:pPr>
        <w:spacing w:line="360" w:lineRule="auto"/>
      </w:pPr>
      <w:r w:rsidRPr="007A7956">
        <w:t xml:space="preserve">This behaviour was further confirmed </w:t>
      </w:r>
      <w:r w:rsidR="00C27FEC" w:rsidRPr="007A7956">
        <w:t>using</w:t>
      </w:r>
      <w:r w:rsidRPr="007A7956">
        <w:t xml:space="preserve"> </w:t>
      </w:r>
      <w:r w:rsidR="00213DFC" w:rsidRPr="007A7956">
        <w:t xml:space="preserve">computed tomography </w:t>
      </w:r>
      <w:r w:rsidRPr="007A7956">
        <w:t>and supported by</w:t>
      </w:r>
      <w:r w:rsidR="00716C4C" w:rsidRPr="007A7956">
        <w:t xml:space="preserve"> </w:t>
      </w:r>
      <w:r w:rsidR="004B09A9" w:rsidRPr="004B09A9">
        <w:rPr>
          <w:noProof/>
          <w:vertAlign w:val="superscript"/>
        </w:rPr>
        <w:t>19,62</w:t>
      </w:r>
      <w:r w:rsidRPr="007A7956">
        <w:t xml:space="preserve">, where an increase in relative density was shown at higher VCRs.  Relative density was shown to be heterogeneous throughout the sample </w:t>
      </w:r>
      <w:r w:rsidR="00176A84" w:rsidRPr="007A7956">
        <w:t>body and</w:t>
      </w:r>
      <w:r w:rsidRPr="007A7956">
        <w:t xml:space="preserve"> be highest at the end thirds of the sample. </w:t>
      </w:r>
      <w:r w:rsidR="00BB593A" w:rsidRPr="007A7956">
        <w:t xml:space="preserve"> </w:t>
      </w:r>
      <w:r w:rsidRPr="007A7956">
        <w:t xml:space="preserve">This is potentially attributed to localised collapse (crumple zones) of the cell ribs closest to the foam surface in contact with the end blocks, as previously reported </w:t>
      </w:r>
      <w:r w:rsidR="004B09A9" w:rsidRPr="004B09A9">
        <w:rPr>
          <w:noProof/>
          <w:vertAlign w:val="superscript"/>
        </w:rPr>
        <w:t>63,64</w:t>
      </w:r>
      <w:r w:rsidRPr="007A7956">
        <w:t xml:space="preserve">.  Interestingly, this behaviour differs to that reported by Elliot </w:t>
      </w:r>
      <w:r w:rsidR="00703933" w:rsidRPr="007A7956">
        <w:rPr>
          <w:i/>
        </w:rPr>
        <w:t>et al</w:t>
      </w:r>
      <w:r w:rsidRPr="007A7956">
        <w:t>.</w:t>
      </w:r>
      <w:r w:rsidR="00716C4C" w:rsidRPr="007A7956">
        <w:t xml:space="preserve"> </w:t>
      </w:r>
      <w:r w:rsidR="004B09A9" w:rsidRPr="004B09A9">
        <w:rPr>
          <w:noProof/>
          <w:vertAlign w:val="superscript"/>
        </w:rPr>
        <w:t>63</w:t>
      </w:r>
      <w:r w:rsidRPr="007A7956">
        <w:t xml:space="preserve">, where the highest relative density exists at the sample centre.  Although unclear why these </w:t>
      </w:r>
      <w:r w:rsidR="00262E81" w:rsidRPr="007A7956">
        <w:t xml:space="preserve">differences </w:t>
      </w:r>
      <w:r w:rsidRPr="007A7956">
        <w:t>exist, it is likely the product of the different compression methods utilised between studies.</w:t>
      </w:r>
    </w:p>
    <w:p w14:paraId="3E34623A" w14:textId="36D6EDBB" w:rsidR="00411E07" w:rsidRPr="007A7956" w:rsidRDefault="00411E07" w:rsidP="00B40355">
      <w:pPr>
        <w:spacing w:line="360" w:lineRule="auto"/>
      </w:pPr>
      <w:r w:rsidRPr="007A7956">
        <w:t xml:space="preserve">When relative density was converted to a regular density, the values were higher when compared to the calculated density of the samples under compression. </w:t>
      </w:r>
      <w:r w:rsidR="00BB593A" w:rsidRPr="007A7956">
        <w:t xml:space="preserve"> </w:t>
      </w:r>
      <w:r w:rsidRPr="007A7956">
        <w:t>Confidence was given to the calculated values, as comparable densities were measured post fabrication.</w:t>
      </w:r>
      <w:r w:rsidR="00BB593A" w:rsidRPr="007A7956">
        <w:t xml:space="preserve"> </w:t>
      </w:r>
      <w:r w:rsidRPr="007A7956">
        <w:t xml:space="preserve"> It is suspected that </w:t>
      </w:r>
      <w:r w:rsidR="00262E81" w:rsidRPr="007A7956">
        <w:t>discrepancy</w:t>
      </w:r>
      <w:r w:rsidRPr="007A7956">
        <w:t xml:space="preserve"> is the by-product of the tomographic analysis method, especially the </w:t>
      </w:r>
      <w:proofErr w:type="spellStart"/>
      <w:r w:rsidRPr="007A7956">
        <w:t>binarising</w:t>
      </w:r>
      <w:proofErr w:type="spellEnd"/>
      <w:r w:rsidRPr="007A7956">
        <w:t xml:space="preserve"> phase.  Prior to </w:t>
      </w:r>
      <w:proofErr w:type="spellStart"/>
      <w:r w:rsidRPr="007A7956">
        <w:t>binarsing</w:t>
      </w:r>
      <w:proofErr w:type="spellEnd"/>
      <w:r w:rsidRPr="007A7956">
        <w:t>, should any artefacts (</w:t>
      </w:r>
      <w:r w:rsidR="00E46122" w:rsidRPr="007A7956">
        <w:t>e.g., mould</w:t>
      </w:r>
      <w:r w:rsidRPr="007A7956">
        <w:t xml:space="preserve">, </w:t>
      </w:r>
      <w:r w:rsidR="00262E81" w:rsidRPr="007A7956">
        <w:t xml:space="preserve">foam </w:t>
      </w:r>
      <w:r w:rsidRPr="007A7956">
        <w:t xml:space="preserve">creases, etc.) be present, they have the potential to be categorised as material, and thus increase the relative density.  The ISO50 standard also </w:t>
      </w:r>
      <w:r w:rsidR="00DE569D" w:rsidRPr="007A7956">
        <w:t xml:space="preserve">contributes </w:t>
      </w:r>
      <w:r w:rsidRPr="007A7956">
        <w:t xml:space="preserve">to this behaviour, as it determines the threshold of what is considered material. </w:t>
      </w:r>
    </w:p>
    <w:p w14:paraId="7AA9238F" w14:textId="261F0370" w:rsidR="00411E07" w:rsidRPr="007A7956" w:rsidRDefault="00411E07" w:rsidP="00B40355">
      <w:pPr>
        <w:spacing w:line="360" w:lineRule="auto"/>
      </w:pPr>
      <w:r w:rsidRPr="007A7956">
        <w:t>A decrease in heating time was also shown to reduce the negative Poisson’s ratio.</w:t>
      </w:r>
      <w:r w:rsidR="009C0EC8" w:rsidRPr="007A7956">
        <w:t xml:space="preserve"> </w:t>
      </w:r>
      <w:r w:rsidRPr="007A7956">
        <w:t xml:space="preserve"> Unlike VCR, which compresses the cells into an auxetic concave arrangement, heating time affects sample stability.  Heating time by itself however can be considered a misleading parameter to judge auxetic fabrication, as it often relates to a specific experimental study, and not auxetic manufacturing as a whole.  This is best </w:t>
      </w:r>
      <w:r w:rsidR="00845B72" w:rsidRPr="007A7956">
        <w:t>shown</w:t>
      </w:r>
      <w:r w:rsidRPr="007A7956">
        <w:t xml:space="preserve"> by the large variance in fabrication parameters reported in literature which have produced successful auxetic samples.  For example, if the parameters reported in</w:t>
      </w:r>
      <w:r w:rsidR="00674C7D" w:rsidRPr="007A7956">
        <w:t xml:space="preserve"> </w:t>
      </w:r>
      <w:r w:rsidR="004B09A9" w:rsidRPr="007A7956">
        <w:rPr>
          <w:noProof/>
          <w:vertAlign w:val="superscript"/>
        </w:rPr>
        <w:t>16</w:t>
      </w:r>
      <w:r w:rsidR="003E5B4A" w:rsidRPr="007A7956">
        <w:rPr>
          <w:noProof/>
        </w:rPr>
        <w:t xml:space="preserve"> </w:t>
      </w:r>
      <w:r w:rsidRPr="007A7956">
        <w:t xml:space="preserve">were used with the sample geometries implemented in this study, auxetic samples are unlikely to be produced as the softening temperature is unlikely to be exceeded. </w:t>
      </w:r>
      <w:r w:rsidR="00BB593A" w:rsidRPr="007A7956">
        <w:t xml:space="preserve"> </w:t>
      </w:r>
      <w:r w:rsidRPr="007A7956">
        <w:t xml:space="preserve">To overcome this issue, </w:t>
      </w:r>
      <w:r w:rsidR="00845B72" w:rsidRPr="007A7956">
        <w:t xml:space="preserve">the </w:t>
      </w:r>
      <w:r w:rsidRPr="007A7956">
        <w:t xml:space="preserve">relationships between sample material, volumetric compression, heating time, </w:t>
      </w:r>
      <w:r w:rsidR="00845B72" w:rsidRPr="007A7956">
        <w:t xml:space="preserve">and </w:t>
      </w:r>
      <w:r w:rsidRPr="007A7956">
        <w:t xml:space="preserve">mould geometry </w:t>
      </w:r>
      <w:r w:rsidRPr="007A7956">
        <w:lastRenderedPageBreak/>
        <w:t>need to be developed.  Such a</w:t>
      </w:r>
      <w:r w:rsidR="005100CF" w:rsidRPr="007A7956">
        <w:t xml:space="preserve"> timely</w:t>
      </w:r>
      <w:r w:rsidRPr="007A7956">
        <w:t xml:space="preserve"> undertak</w:t>
      </w:r>
      <w:r w:rsidR="005100CF" w:rsidRPr="007A7956">
        <w:t>ing</w:t>
      </w:r>
      <w:r w:rsidR="005F3D5D" w:rsidRPr="007A7956">
        <w:t>,</w:t>
      </w:r>
      <w:r w:rsidRPr="007A7956">
        <w:t xml:space="preserve"> however</w:t>
      </w:r>
      <w:r w:rsidR="005F3D5D" w:rsidRPr="007A7956">
        <w:t>,</w:t>
      </w:r>
      <w:r w:rsidRPr="007A7956">
        <w:t xml:space="preserve"> may prove </w:t>
      </w:r>
      <w:r w:rsidR="005100CF" w:rsidRPr="007A7956">
        <w:t xml:space="preserve">challenging when </w:t>
      </w:r>
      <w:r w:rsidRPr="007A7956">
        <w:t xml:space="preserve">more complex geometries </w:t>
      </w:r>
      <w:r w:rsidR="005100CF" w:rsidRPr="007A7956">
        <w:t xml:space="preserve">are </w:t>
      </w:r>
      <w:r w:rsidRPr="007A7956">
        <w:t xml:space="preserve">considered.  </w:t>
      </w:r>
    </w:p>
    <w:p w14:paraId="5EB83799" w14:textId="0FE58961" w:rsidR="00480C5B" w:rsidRPr="007A7956" w:rsidRDefault="00411E07" w:rsidP="00B40355">
      <w:pPr>
        <w:spacing w:line="360" w:lineRule="auto"/>
      </w:pPr>
      <w:r w:rsidRPr="007A7956">
        <w:t>Overall, 45 PPI foams were more effective at auxetic conversion (57%) compared to the 10</w:t>
      </w:r>
      <w:r w:rsidR="005100CF" w:rsidRPr="007A7956">
        <w:t xml:space="preserve"> </w:t>
      </w:r>
      <w:r w:rsidRPr="007A7956">
        <w:t xml:space="preserve">PPI which only had a conversion rate of only 26%, and typically agree with Wang </w:t>
      </w:r>
      <w:r w:rsidR="00703933" w:rsidRPr="007A7956">
        <w:rPr>
          <w:i/>
        </w:rPr>
        <w:t>et al</w:t>
      </w:r>
      <w:r w:rsidR="00AE0414" w:rsidRPr="007A7956">
        <w:t>.</w:t>
      </w:r>
      <w:r w:rsidR="00A1262F" w:rsidRPr="007A7956">
        <w:t xml:space="preserve"> </w:t>
      </w:r>
      <w:r w:rsidR="004B09A9" w:rsidRPr="007A7956">
        <w:rPr>
          <w:noProof/>
          <w:vertAlign w:val="superscript"/>
        </w:rPr>
        <w:t>24</w:t>
      </w:r>
      <w:r w:rsidRPr="007A7956">
        <w:t xml:space="preserve">, who report smaller cell sized foams require shorter processing times than their larger counterparts.  It is </w:t>
      </w:r>
      <w:r w:rsidR="00F9532C" w:rsidRPr="007A7956">
        <w:t>suggested</w:t>
      </w:r>
      <w:r w:rsidRPr="007A7956">
        <w:t xml:space="preserve"> that this behaviour could be due to either the surface tension effects within smaller cells or to a possible difference in the chemistry of the material.</w:t>
      </w:r>
      <w:r w:rsidR="00480C5B" w:rsidRPr="007A7956">
        <w:t xml:space="preserve"> </w:t>
      </w:r>
      <w:r w:rsidR="00BB593A" w:rsidRPr="007A7956">
        <w:t xml:space="preserve"> </w:t>
      </w:r>
      <w:r w:rsidR="00480C5B" w:rsidRPr="007A7956">
        <w:t xml:space="preserve">Statistically, variation in PPI was found to be the least powerful predictor of Poisson’s ratio out of all parameters investigated presently. </w:t>
      </w:r>
      <w:r w:rsidR="00BB593A" w:rsidRPr="007A7956">
        <w:t xml:space="preserve"> </w:t>
      </w:r>
      <w:r w:rsidR="00480C5B" w:rsidRPr="007A7956">
        <w:t xml:space="preserve">This may in part be due to having only two levels of PPI (10 </w:t>
      </w:r>
      <w:r w:rsidR="00AE0414" w:rsidRPr="007A7956">
        <w:t xml:space="preserve">and </w:t>
      </w:r>
      <w:r w:rsidR="00480C5B" w:rsidRPr="007A7956">
        <w:t xml:space="preserve">45). </w:t>
      </w:r>
      <w:r w:rsidR="00BB593A" w:rsidRPr="007A7956">
        <w:t xml:space="preserve"> </w:t>
      </w:r>
      <w:r w:rsidR="00480C5B" w:rsidRPr="007A7956">
        <w:t xml:space="preserve">Further experimentation, investigating a wider array of PPI levels would be required to </w:t>
      </w:r>
      <w:r w:rsidR="00107925" w:rsidRPr="007A7956">
        <w:t>determine the predictive power of porosity more conclusively</w:t>
      </w:r>
      <w:r w:rsidR="00480C5B" w:rsidRPr="007A7956">
        <w:t xml:space="preserve"> on Poisson’s ratio.</w:t>
      </w:r>
    </w:p>
    <w:p w14:paraId="2AA15B72" w14:textId="5F03E09A" w:rsidR="00EA051F" w:rsidRPr="007A7956" w:rsidRDefault="00EA051F" w:rsidP="00B40355">
      <w:pPr>
        <w:spacing w:line="360" w:lineRule="auto"/>
      </w:pPr>
      <w:r w:rsidRPr="007A7956">
        <w:t xml:space="preserve">In the rare instances anisotropic NPRs were measured, this behaviour is </w:t>
      </w:r>
      <w:r w:rsidR="00107925" w:rsidRPr="007A7956">
        <w:t>suspected to</w:t>
      </w:r>
      <w:r w:rsidRPr="007A7956">
        <w:t xml:space="preserve"> be a product of the nonhomogeneous structure of the base foam.  For </w:t>
      </w:r>
      <w:r w:rsidR="00DE569D" w:rsidRPr="007A7956">
        <w:t>all</w:t>
      </w:r>
      <w:r w:rsidRPr="007A7956">
        <w:t xml:space="preserve"> sample</w:t>
      </w:r>
      <w:r w:rsidR="00DE569D" w:rsidRPr="007A7956">
        <w:t>s</w:t>
      </w:r>
      <w:r w:rsidRPr="007A7956">
        <w:t xml:space="preserve"> tested, the foam rise direction was in </w:t>
      </w:r>
      <w:r w:rsidR="00DE569D" w:rsidRPr="007A7956">
        <w:t xml:space="preserve">the </w:t>
      </w:r>
      <w:r w:rsidRPr="007A7956">
        <w:t xml:space="preserve">lateral axis.  Since pores in the rise direction are often elongated in shape, when subjected to a VCR, these pores are likely to experience a greater compression in the lateral direction than the axial due to about the elongated cell walls having a reduce resistance to bulking (due to their length/width ratio).  When the tensile axial load is then applied, a greater expansion in the lateral direction will then be measured.  Should the cells within the measured lateral plane experience high levels of local compression, an anisotropic NPR may </w:t>
      </w:r>
      <w:r w:rsidR="00DE569D" w:rsidRPr="007A7956">
        <w:t>occur</w:t>
      </w:r>
      <w:r w:rsidRPr="007A7956">
        <w:t xml:space="preserve">.  This notion is supported by </w:t>
      </w:r>
      <w:r w:rsidR="004B09A9" w:rsidRPr="004B09A9">
        <w:rPr>
          <w:noProof/>
          <w:vertAlign w:val="superscript"/>
        </w:rPr>
        <w:t>65,66</w:t>
      </w:r>
      <w:r w:rsidRPr="007A7956">
        <w:t xml:space="preserve"> where local NPRs have been measured using Digital Volume Correlation.  Experimental error such irregular loading during testing, in proper fixture of the sample, inaccuracies in dimensional change measurement or the presence of localised creasing could also play a role.</w:t>
      </w:r>
    </w:p>
    <w:p w14:paraId="5AC61AC8" w14:textId="2EFB96EC" w:rsidR="00411E07" w:rsidRPr="007A7956" w:rsidRDefault="00411E07" w:rsidP="00B40355">
      <w:pPr>
        <w:spacing w:line="360" w:lineRule="auto"/>
      </w:pPr>
      <w:r w:rsidRPr="007A7956">
        <w:t>At higher heating times, samples are more stable as they experience greater thermal exposure, which in turn causes the compressed foam to heat to higher temperatures.  Should heating time</w:t>
      </w:r>
      <w:r w:rsidR="00DE569D" w:rsidRPr="007A7956">
        <w:t>s</w:t>
      </w:r>
      <w:r w:rsidRPr="007A7956">
        <w:t xml:space="preserve"> be sufficient in duration, the foam will exceed the softening temperature</w:t>
      </w:r>
      <w:r w:rsidR="00A1262F" w:rsidRPr="007A7956">
        <w:t xml:space="preserve"> </w:t>
      </w:r>
      <w:r w:rsidR="004B09A9" w:rsidRPr="007A7956">
        <w:rPr>
          <w:noProof/>
          <w:vertAlign w:val="superscript"/>
        </w:rPr>
        <w:t>12</w:t>
      </w:r>
      <w:r w:rsidRPr="007A7956">
        <w:t xml:space="preserve">, and thus fix the auxetic structure.  </w:t>
      </w:r>
      <w:r w:rsidR="00DE569D" w:rsidRPr="007A7956">
        <w:t>For i</w:t>
      </w:r>
      <w:r w:rsidRPr="007A7956">
        <w:t>nsufficient</w:t>
      </w:r>
      <w:r w:rsidR="00DE569D" w:rsidRPr="007A7956">
        <w:t xml:space="preserve"> times</w:t>
      </w:r>
      <w:r w:rsidRPr="007A7956">
        <w:t xml:space="preserve"> the foam will fail to reach the softening temperature and not fix the auxetic structure.  This behaviour is evidenced by both thermocouple and computation data, where central, samples exceed the softening temperature at times as low as </w:t>
      </w:r>
      <w:r w:rsidR="00555E17" w:rsidRPr="007A7956">
        <w:t xml:space="preserve">17 </w:t>
      </w:r>
      <w:r w:rsidR="007A43D9" w:rsidRPr="007A7956">
        <w:t>minutes,</w:t>
      </w:r>
      <w:r w:rsidR="00B54868" w:rsidRPr="007A7956">
        <w:t xml:space="preserve"> respectively</w:t>
      </w:r>
      <w:r w:rsidRPr="007A7956">
        <w:t>.  Although</w:t>
      </w:r>
      <w:r w:rsidR="00845B72" w:rsidRPr="007A7956">
        <w:t xml:space="preserve"> </w:t>
      </w:r>
      <w:r w:rsidR="007A43D9" w:rsidRPr="007A7956">
        <w:t>it is</w:t>
      </w:r>
      <w:r w:rsidRPr="007A7956">
        <w:t xml:space="preserve"> inconclusive why the models over predict</w:t>
      </w:r>
      <w:r w:rsidR="00845B72" w:rsidRPr="007A7956">
        <w:t xml:space="preserve"> the</w:t>
      </w:r>
      <w:r w:rsidRPr="007A7956">
        <w:t xml:space="preserve"> heating behaviour, it is suspected that the principle factor is the homogeneity of the foam material simulated within COMSOL.  Unlike real foams, which comprised of a randomly distributed foam cell network, it is suspected that COMSOL homogenises the porous media into a single medium</w:t>
      </w:r>
      <w:r w:rsidR="00783AE2" w:rsidRPr="007A7956">
        <w:t xml:space="preserve"> </w:t>
      </w:r>
      <w:r w:rsidR="004B09A9" w:rsidRPr="004B09A9">
        <w:rPr>
          <w:noProof/>
          <w:vertAlign w:val="superscript"/>
        </w:rPr>
        <w:t>46</w:t>
      </w:r>
      <w:r w:rsidR="00F9532C" w:rsidRPr="007A7956">
        <w:t>.</w:t>
      </w:r>
    </w:p>
    <w:p w14:paraId="7CFE587F" w14:textId="7ABF18F9" w:rsidR="00411E07" w:rsidRPr="007A7956" w:rsidRDefault="00411E07" w:rsidP="00B40355">
      <w:pPr>
        <w:spacing w:line="360" w:lineRule="auto"/>
      </w:pPr>
      <w:r w:rsidRPr="007A7956">
        <w:lastRenderedPageBreak/>
        <w:t xml:space="preserve">When the model was expanded to consider full body heating, a non-uniform temperature distribution is predicted throughout the </w:t>
      </w:r>
      <w:r w:rsidR="007A43D9" w:rsidRPr="007A7956">
        <w:t>samples and</w:t>
      </w:r>
      <w:r w:rsidRPr="007A7956">
        <w:t xml:space="preserve"> suggests that the outer regions of the samples achieve softening temperature faster than the centre.  It is conceivable that this non-uniform temperature distribution can explain the transition period reported in this study.  During the transition period it is likely that the foam experiences three distinct regions; auxetic, weakened auxetic and conventional. </w:t>
      </w:r>
      <w:r w:rsidR="00BB593A" w:rsidRPr="007A7956">
        <w:t xml:space="preserve"> </w:t>
      </w:r>
      <w:r w:rsidRPr="007A7956">
        <w:t xml:space="preserve">Cells with a weakened auxetic structure are likely to not have achieved the softening temperature but be close. </w:t>
      </w:r>
      <w:r w:rsidR="00DE569D" w:rsidRPr="007A7956">
        <w:t xml:space="preserve"> </w:t>
      </w:r>
      <w:r w:rsidRPr="007A7956">
        <w:t xml:space="preserve">As such, their auxetic structure is unstable, as the cell stress relief has yet to occur.  As such when subjected to a </w:t>
      </w:r>
      <w:proofErr w:type="gramStart"/>
      <w:r w:rsidR="005F3D5D" w:rsidRPr="007A7956">
        <w:t xml:space="preserve">mechanical </w:t>
      </w:r>
      <w:r w:rsidRPr="007A7956">
        <w:t>tensile s</w:t>
      </w:r>
      <w:r w:rsidR="005F3D5D" w:rsidRPr="007A7956">
        <w:t>t</w:t>
      </w:r>
      <w:r w:rsidRPr="007A7956">
        <w:t>imuli</w:t>
      </w:r>
      <w:proofErr w:type="gramEnd"/>
      <w:r w:rsidRPr="007A7956">
        <w:t xml:space="preserve">, the stresses within the cells overcome the auxetic structure and permanently return to an unstressed conventional cell structure. </w:t>
      </w:r>
      <w:r w:rsidR="00BB593A" w:rsidRPr="007A7956">
        <w:t xml:space="preserve"> </w:t>
      </w:r>
      <w:r w:rsidRPr="007A7956">
        <w:t>Should enough weakened auxetic cells return</w:t>
      </w:r>
      <w:r w:rsidR="006C6EC1" w:rsidRPr="007A7956">
        <w:t xml:space="preserve"> to a</w:t>
      </w:r>
      <w:r w:rsidRPr="007A7956">
        <w:t xml:space="preserve"> conventional</w:t>
      </w:r>
      <w:r w:rsidR="006C6EC1" w:rsidRPr="007A7956">
        <w:t xml:space="preserve"> form</w:t>
      </w:r>
      <w:r w:rsidRPr="007A7956">
        <w:t xml:space="preserve">, and the ratio of auxetic to conventional cells increases in favour of the conventional cells, a positive Poisson’s ratio is likely to occur.  It is expected that the ratio of non-auxetic to auxetic cells influences auxetic behaviour and NPR exhibited by a sample. </w:t>
      </w:r>
    </w:p>
    <w:p w14:paraId="44960B47" w14:textId="34EE6939" w:rsidR="00411E07" w:rsidRPr="007A7956" w:rsidRDefault="00411E07" w:rsidP="00B40355">
      <w:pPr>
        <w:spacing w:line="360" w:lineRule="auto"/>
      </w:pPr>
      <w:r w:rsidRPr="007A7956">
        <w:t>Non-homogenous heating could explain the instability changes observed in literature</w:t>
      </w:r>
      <w:r w:rsidR="00783AE2" w:rsidRPr="007A7956">
        <w:t xml:space="preserve"> </w:t>
      </w:r>
      <w:r w:rsidR="004B09A9" w:rsidRPr="007A7956">
        <w:rPr>
          <w:noProof/>
          <w:vertAlign w:val="superscript"/>
        </w:rPr>
        <w:t>3</w:t>
      </w:r>
      <w:r w:rsidR="00773CD4" w:rsidRPr="007A7956">
        <w:rPr>
          <w:noProof/>
          <w:vertAlign w:val="superscript"/>
        </w:rPr>
        <w:t>,</w:t>
      </w:r>
      <w:r w:rsidR="004B09A9" w:rsidRPr="007A7956">
        <w:rPr>
          <w:noProof/>
          <w:vertAlign w:val="superscript"/>
        </w:rPr>
        <w:t>17</w:t>
      </w:r>
      <w:r w:rsidRPr="007A7956">
        <w:t xml:space="preserve">. </w:t>
      </w:r>
      <w:r w:rsidR="00BB593A" w:rsidRPr="007A7956">
        <w:t xml:space="preserve"> </w:t>
      </w:r>
      <w:r w:rsidRPr="007A7956">
        <w:t xml:space="preserve">Within these samples, if the softening temperature region is greater than the non-softening region, the increased stiffness of the auxetic region should be sufficient to resist the volumetric change. </w:t>
      </w:r>
      <w:r w:rsidR="00BB593A" w:rsidRPr="007A7956">
        <w:t xml:space="preserve"> </w:t>
      </w:r>
      <w:r w:rsidRPr="007A7956">
        <w:t>However, if the alternative scenario occurs, then it is likely that the compressed cells will overcome the stiff auxetic cells, thus inducing volume change over time.</w:t>
      </w:r>
    </w:p>
    <w:p w14:paraId="4DE8C472" w14:textId="152866D2" w:rsidR="00356EC3" w:rsidRPr="007A7956" w:rsidRDefault="00356EC3" w:rsidP="00B40355">
      <w:pPr>
        <w:spacing w:line="360" w:lineRule="auto"/>
      </w:pPr>
      <w:r w:rsidRPr="007A7956">
        <w:t xml:space="preserve">Before drawing conclusions, it is important to address the </w:t>
      </w:r>
      <w:r w:rsidR="00FA3048" w:rsidRPr="007A7956">
        <w:t>levels of unexplained variance indicated within the multiple regression analysis – 46% and 4</w:t>
      </w:r>
      <w:r w:rsidR="00E17693" w:rsidRPr="007A7956">
        <w:t>3</w:t>
      </w:r>
      <w:r w:rsidR="00FA3048" w:rsidRPr="007A7956">
        <w:t xml:space="preserve">% variance in the </w:t>
      </w:r>
      <w:r w:rsidR="00DE569D" w:rsidRPr="007A7956">
        <w:t>t</w:t>
      </w:r>
      <w:r w:rsidR="00FA3048" w:rsidRPr="007A7956">
        <w:t xml:space="preserve">arget </w:t>
      </w:r>
      <w:r w:rsidR="00AE0414" w:rsidRPr="007A7956">
        <w:t>and</w:t>
      </w:r>
      <w:r w:rsidR="00FA3048" w:rsidRPr="007A7956">
        <w:t xml:space="preserve"> </w:t>
      </w:r>
      <w:r w:rsidR="00DE569D" w:rsidRPr="007A7956">
        <w:t>a</w:t>
      </w:r>
      <w:r w:rsidR="00FA3048" w:rsidRPr="007A7956">
        <w:t xml:space="preserve">ctual VCR comparisons respectively (as displayed in Figure </w:t>
      </w:r>
      <w:r w:rsidR="00F54513" w:rsidRPr="007A7956">
        <w:t>10</w:t>
      </w:r>
      <w:r w:rsidR="00FA3048" w:rsidRPr="007A7956">
        <w:t>)</w:t>
      </w:r>
      <w:r w:rsidR="00B9301E" w:rsidRPr="007A7956">
        <w:t xml:space="preserve">. </w:t>
      </w:r>
      <w:r w:rsidR="00DE569D" w:rsidRPr="007A7956">
        <w:t xml:space="preserve"> </w:t>
      </w:r>
      <w:r w:rsidR="00B9301E" w:rsidRPr="007A7956">
        <w:t xml:space="preserve">Whilst </w:t>
      </w:r>
      <w:r w:rsidR="00DE569D" w:rsidRPr="007A7956">
        <w:t>a portion</w:t>
      </w:r>
      <w:r w:rsidR="00B9301E" w:rsidRPr="007A7956">
        <w:t xml:space="preserve"> of the variance will be </w:t>
      </w:r>
      <w:r w:rsidR="00DC01CF" w:rsidRPr="007A7956">
        <w:t>as a consequence of</w:t>
      </w:r>
      <w:r w:rsidR="00B9301E" w:rsidRPr="007A7956">
        <w:t xml:space="preserve"> experimental </w:t>
      </w:r>
      <w:r w:rsidR="00DC01CF" w:rsidRPr="007A7956">
        <w:t xml:space="preserve">measurement </w:t>
      </w:r>
      <w:r w:rsidR="00B9301E" w:rsidRPr="007A7956">
        <w:t>noise, there is also the possibility that further fabrication factors might be at play.</w:t>
      </w:r>
      <w:r w:rsidR="00DC01CF" w:rsidRPr="007A7956">
        <w:t xml:space="preserve"> </w:t>
      </w:r>
      <w:r w:rsidR="00914674" w:rsidRPr="007A7956">
        <w:t xml:space="preserve"> It was not possible to capture data concerning the following </w:t>
      </w:r>
      <w:r w:rsidR="00AB00FD" w:rsidRPr="007A7956">
        <w:t>factors:</w:t>
      </w:r>
    </w:p>
    <w:p w14:paraId="3FC4D7BF" w14:textId="38CFB1DE" w:rsidR="00B9301E" w:rsidRPr="007A7956" w:rsidRDefault="00B9301E" w:rsidP="00EF38A8">
      <w:pPr>
        <w:pStyle w:val="ListParagraph"/>
        <w:numPr>
          <w:ilvl w:val="0"/>
          <w:numId w:val="17"/>
        </w:numPr>
        <w:spacing w:line="360" w:lineRule="auto"/>
      </w:pPr>
      <w:r w:rsidRPr="007A7956">
        <w:t>Variation in ambient room temperature (21-23°C)</w:t>
      </w:r>
      <w:r w:rsidR="00914674" w:rsidRPr="007A7956">
        <w:t xml:space="preserve"> effecting sample cooling times</w:t>
      </w:r>
      <w:r w:rsidR="00DC01CF" w:rsidRPr="007A7956">
        <w:t>;</w:t>
      </w:r>
    </w:p>
    <w:p w14:paraId="6FBA575A" w14:textId="49FD4EAB" w:rsidR="00B9301E" w:rsidRPr="007A7956" w:rsidRDefault="0099523B" w:rsidP="00EF38A8">
      <w:pPr>
        <w:pStyle w:val="ListParagraph"/>
        <w:numPr>
          <w:ilvl w:val="0"/>
          <w:numId w:val="17"/>
        </w:numPr>
        <w:spacing w:line="360" w:lineRule="auto"/>
      </w:pPr>
      <w:r w:rsidRPr="007A7956">
        <w:t>Relative h</w:t>
      </w:r>
      <w:r w:rsidR="00B9301E" w:rsidRPr="007A7956">
        <w:t>umidity</w:t>
      </w:r>
      <w:r w:rsidR="00DC01CF" w:rsidRPr="007A7956">
        <w:t>;</w:t>
      </w:r>
    </w:p>
    <w:p w14:paraId="5AB5F97A" w14:textId="54863B66" w:rsidR="00B9301E" w:rsidRPr="007A7956" w:rsidRDefault="00914674" w:rsidP="00EF38A8">
      <w:pPr>
        <w:pStyle w:val="ListParagraph"/>
        <w:numPr>
          <w:ilvl w:val="0"/>
          <w:numId w:val="17"/>
        </w:numPr>
        <w:spacing w:line="360" w:lineRule="auto"/>
      </w:pPr>
      <w:r w:rsidRPr="007A7956">
        <w:t>Sample creasing</w:t>
      </w:r>
      <w:r w:rsidR="00DC01CF" w:rsidRPr="007A7956">
        <w:t>;</w:t>
      </w:r>
    </w:p>
    <w:p w14:paraId="123098D0" w14:textId="15BFE1CC" w:rsidR="00B9301E" w:rsidRPr="007A7956" w:rsidRDefault="00914674" w:rsidP="00EF38A8">
      <w:pPr>
        <w:pStyle w:val="ListParagraph"/>
        <w:numPr>
          <w:ilvl w:val="0"/>
          <w:numId w:val="17"/>
        </w:numPr>
        <w:spacing w:line="360" w:lineRule="auto"/>
      </w:pPr>
      <w:r w:rsidRPr="007A7956">
        <w:t>Oven time/temperature fluctuations (</w:t>
      </w:r>
      <w:r w:rsidR="00BB593A" w:rsidRPr="007A7956">
        <w:t>m</w:t>
      </w:r>
      <w:r w:rsidR="00B9301E" w:rsidRPr="007A7956">
        <w:t xml:space="preserve">inute variations in the time taken for the oven to reach the intended temperature once the fabrication moulds were inserted into the oven. </w:t>
      </w:r>
      <w:r w:rsidR="00BB593A" w:rsidRPr="007A7956">
        <w:t xml:space="preserve"> </w:t>
      </w:r>
      <w:r w:rsidR="00B9301E" w:rsidRPr="007A7956">
        <w:t>Also, variation in oven time due to the time taken to load and unload the fabrication moulds</w:t>
      </w:r>
      <w:r w:rsidRPr="007A7956">
        <w:t>)</w:t>
      </w:r>
      <w:r w:rsidR="00B9301E" w:rsidRPr="007A7956">
        <w:t>.</w:t>
      </w:r>
    </w:p>
    <w:p w14:paraId="5266CA79" w14:textId="04C7950D" w:rsidR="00B9301E" w:rsidRPr="007A7956" w:rsidRDefault="00B05F71" w:rsidP="00B40355">
      <w:pPr>
        <w:spacing w:line="360" w:lineRule="auto"/>
      </w:pPr>
      <w:r w:rsidRPr="007A7956">
        <w:lastRenderedPageBreak/>
        <w:t xml:space="preserve">These factors represent limitations on the present experimental design. </w:t>
      </w:r>
      <w:r w:rsidR="00BB593A" w:rsidRPr="007A7956">
        <w:t xml:space="preserve"> </w:t>
      </w:r>
      <w:r w:rsidRPr="007A7956">
        <w:t xml:space="preserve">Whilst it may prove difficult to successfully control for all of these factors, future manufacturing studies would benefit from considering how best to capture data that can be </w:t>
      </w:r>
      <w:r w:rsidR="00AB00FD" w:rsidRPr="007A7956">
        <w:t xml:space="preserve">explored </w:t>
      </w:r>
      <w:r w:rsidRPr="007A7956">
        <w:t xml:space="preserve">in </w:t>
      </w:r>
      <w:r w:rsidR="003C39DC" w:rsidRPr="007A7956">
        <w:t xml:space="preserve">future </w:t>
      </w:r>
      <w:r w:rsidRPr="007A7956">
        <w:t>statistical investigations.</w:t>
      </w:r>
    </w:p>
    <w:p w14:paraId="1B446F63" w14:textId="5D8BCE16" w:rsidR="00AD2E8E" w:rsidRPr="007A7956" w:rsidRDefault="00AD2E8E" w:rsidP="00B40355">
      <w:pPr>
        <w:pStyle w:val="Heading1"/>
        <w:spacing w:line="360" w:lineRule="auto"/>
      </w:pPr>
      <w:r w:rsidRPr="007A7956">
        <w:t>Conclusions</w:t>
      </w:r>
    </w:p>
    <w:p w14:paraId="5CC4F0A3" w14:textId="1F439044" w:rsidR="003C39DC" w:rsidRPr="007A7956" w:rsidRDefault="00B174F2" w:rsidP="00B40355">
      <w:pPr>
        <w:spacing w:line="360" w:lineRule="auto"/>
      </w:pPr>
      <w:r w:rsidRPr="007A7956">
        <w:t>Auxetic foams were produced over a range of fabrication parameters combinations including VCR, PPI and heating time, with each parameter playing a significant role in the thermo-mechanical process, as demonstrated both computationally and statistically.  Overall, 45</w:t>
      </w:r>
      <w:r w:rsidR="00E834A6" w:rsidRPr="007A7956">
        <w:t xml:space="preserve"> </w:t>
      </w:r>
      <w:r w:rsidRPr="007A7956">
        <w:t>PPI foams were more effective at auxetic conversion (57%) compared to the 10</w:t>
      </w:r>
      <w:r w:rsidR="00E834A6" w:rsidRPr="007A7956">
        <w:t xml:space="preserve"> </w:t>
      </w:r>
      <w:r w:rsidRPr="007A7956">
        <w:t xml:space="preserve">PPI which only had a conversion rate of only 26%. </w:t>
      </w:r>
      <w:r w:rsidR="009C0EC8" w:rsidRPr="007A7956">
        <w:t xml:space="preserve"> </w:t>
      </w:r>
      <w:r w:rsidRPr="007A7956">
        <w:t xml:space="preserve">Volumetric compression ratio was shown to be the primary parameter in determining the sample </w:t>
      </w:r>
      <w:proofErr w:type="spellStart"/>
      <w:r w:rsidRPr="007A7956">
        <w:t>auxeticity</w:t>
      </w:r>
      <w:proofErr w:type="spellEnd"/>
      <w:r w:rsidRPr="007A7956">
        <w:t xml:space="preserve">, while heating time determined the stability of the sample. </w:t>
      </w:r>
      <w:r w:rsidR="009C0EC8" w:rsidRPr="007A7956">
        <w:t xml:space="preserve"> </w:t>
      </w:r>
      <w:r w:rsidR="003C39DC" w:rsidRPr="007A7956">
        <w:t>It is recommended that t</w:t>
      </w:r>
      <w:r w:rsidR="00356EC3" w:rsidRPr="007A7956">
        <w:t xml:space="preserve">hose wishing to maximise the </w:t>
      </w:r>
      <w:r w:rsidR="003C39DC" w:rsidRPr="007A7956">
        <w:t>efficiency of auxetic foam production</w:t>
      </w:r>
      <w:r w:rsidR="00356EC3" w:rsidRPr="007A7956">
        <w:t xml:space="preserve"> should </w:t>
      </w:r>
      <w:r w:rsidR="003C39DC" w:rsidRPr="007A7956">
        <w:t>utilise samples with a VCR of 4.88, a porosity of 45</w:t>
      </w:r>
      <w:r w:rsidR="00AE0414" w:rsidRPr="007A7956">
        <w:t xml:space="preserve"> </w:t>
      </w:r>
      <w:r w:rsidR="003C39DC" w:rsidRPr="007A7956">
        <w:t>PPI, and a heating time of between 40-60 minutes.</w:t>
      </w:r>
    </w:p>
    <w:p w14:paraId="405C191F" w14:textId="77777777" w:rsidR="00B51734" w:rsidRPr="007A7956" w:rsidRDefault="00B51734" w:rsidP="00B40355">
      <w:pPr>
        <w:spacing w:line="360" w:lineRule="auto"/>
      </w:pPr>
    </w:p>
    <w:p w14:paraId="637F649A" w14:textId="6CF2332C" w:rsidR="00543F05" w:rsidRPr="007A7956" w:rsidRDefault="00543F05" w:rsidP="00B40355">
      <w:pPr>
        <w:pStyle w:val="Heading1"/>
        <w:spacing w:line="360" w:lineRule="auto"/>
      </w:pPr>
      <w:r w:rsidRPr="007A7956">
        <w:t>Acknowledgements</w:t>
      </w:r>
    </w:p>
    <w:p w14:paraId="3F27CCE8" w14:textId="360DEB44" w:rsidR="00543F05" w:rsidRPr="007A7956" w:rsidRDefault="00543F05" w:rsidP="00B40355">
      <w:pPr>
        <w:spacing w:line="360" w:lineRule="auto"/>
      </w:pPr>
      <w:r w:rsidRPr="007A7956">
        <w:t xml:space="preserve">The authors gratefully acknowledge the financial support of EPSRC and </w:t>
      </w:r>
      <w:proofErr w:type="spellStart"/>
      <w:r w:rsidRPr="007A7956">
        <w:t>Dstl</w:t>
      </w:r>
      <w:proofErr w:type="spellEnd"/>
      <w:r w:rsidRPr="007A7956">
        <w:t xml:space="preserve"> (EP/G042195/1).</w:t>
      </w:r>
    </w:p>
    <w:p w14:paraId="66DE828D" w14:textId="2BA06727" w:rsidR="00BB0C02" w:rsidRPr="007A7956" w:rsidRDefault="00BB0C02" w:rsidP="00BB0C02">
      <w:pPr>
        <w:pStyle w:val="Heading1"/>
        <w:spacing w:line="360" w:lineRule="auto"/>
      </w:pPr>
      <w:r w:rsidRPr="007A7956">
        <w:t>Funding</w:t>
      </w:r>
    </w:p>
    <w:p w14:paraId="4F076220" w14:textId="1DC16EE3" w:rsidR="00BB0C02" w:rsidRPr="007A7956" w:rsidRDefault="00BB0C02" w:rsidP="00B40355">
      <w:pPr>
        <w:spacing w:line="360" w:lineRule="auto"/>
      </w:pPr>
      <w:r w:rsidRPr="007A7956">
        <w:t xml:space="preserve">This study was funded by EPSRC and </w:t>
      </w:r>
      <w:proofErr w:type="spellStart"/>
      <w:r w:rsidRPr="007A7956">
        <w:t>Dstl</w:t>
      </w:r>
      <w:proofErr w:type="spellEnd"/>
      <w:r w:rsidRPr="007A7956">
        <w:t xml:space="preserve"> (EP/G042195/1)</w:t>
      </w:r>
    </w:p>
    <w:p w14:paraId="20C7A9BF" w14:textId="684C1132" w:rsidR="00B279B7" w:rsidRPr="007A7956" w:rsidRDefault="00B279B7" w:rsidP="00B279B7">
      <w:pPr>
        <w:pStyle w:val="Heading1"/>
      </w:pPr>
      <w:r w:rsidRPr="007A7956">
        <w:t>Author Contribution</w:t>
      </w:r>
    </w:p>
    <w:p w14:paraId="0F066A1B" w14:textId="77777777" w:rsidR="00B279B7" w:rsidRPr="007A7956" w:rsidRDefault="00B279B7" w:rsidP="00B279B7">
      <w:pPr>
        <w:rPr>
          <w:lang w:val="en-US"/>
        </w:rPr>
      </w:pPr>
      <w:r w:rsidRPr="007A7956">
        <w:rPr>
          <w:lang w:val="en-US"/>
        </w:rPr>
        <w:t>R.C, I.C and J.W designed the study. R.C and I.C carried out the experiments. R.C and V.S undertook the analysis. R.C and V.S wrote the manuscript with support from J.W, F.W, K.S and R.W.  J.W, F.W, K.S and R.W. conceived the original idea and supervised the project. All authors provided critical feedback and helped shape the research, analysis and manuscript.</w:t>
      </w:r>
    </w:p>
    <w:p w14:paraId="60AF0914" w14:textId="3EED3FE7" w:rsidR="00BB0C02" w:rsidRPr="007A7956" w:rsidRDefault="00BB0C02" w:rsidP="00BB0C02">
      <w:pPr>
        <w:pStyle w:val="Heading1"/>
        <w:spacing w:line="360" w:lineRule="auto"/>
      </w:pPr>
      <w:r w:rsidRPr="007A7956">
        <w:t>Conflict of Interest</w:t>
      </w:r>
    </w:p>
    <w:p w14:paraId="1F282AAC" w14:textId="6AD9FC6C" w:rsidR="00BB0C02" w:rsidRPr="007A7956" w:rsidRDefault="00BB0C02" w:rsidP="00B40355">
      <w:pPr>
        <w:spacing w:line="360" w:lineRule="auto"/>
      </w:pPr>
      <w:r w:rsidRPr="007A7956">
        <w:t>The authors declare that they have no conflict of interest</w:t>
      </w:r>
    </w:p>
    <w:p w14:paraId="723DF549" w14:textId="4F3FBD27" w:rsidR="00B0691A" w:rsidRPr="007A7956" w:rsidRDefault="006130E7" w:rsidP="00B40355">
      <w:pPr>
        <w:pStyle w:val="Heading1"/>
        <w:spacing w:line="360" w:lineRule="auto"/>
      </w:pPr>
      <w:r w:rsidRPr="007A7956">
        <w:t>References</w:t>
      </w:r>
    </w:p>
    <w:p w14:paraId="387B68BA" w14:textId="35AAC7A7" w:rsidR="004B09A9" w:rsidRPr="004B09A9" w:rsidRDefault="004B09A9" w:rsidP="004B09A9">
      <w:pPr>
        <w:pStyle w:val="EndNoteBibliography"/>
        <w:spacing w:after="0"/>
        <w:ind w:left="720" w:hanging="720"/>
      </w:pPr>
      <w:r w:rsidRPr="004B09A9">
        <w:t>1</w:t>
      </w:r>
      <w:r w:rsidRPr="004B09A9">
        <w:tab/>
        <w:t>Critchley, R.</w:t>
      </w:r>
      <w:r w:rsidRPr="004B09A9">
        <w:rPr>
          <w:i/>
        </w:rPr>
        <w:t xml:space="preserve"> et al.</w:t>
      </w:r>
      <w:r w:rsidRPr="004B09A9">
        <w:t xml:space="preserve"> A review of the manufacture, mechanical properties and potential applications of auxetic foams. </w:t>
      </w:r>
      <w:r w:rsidRPr="004B09A9">
        <w:rPr>
          <w:i/>
        </w:rPr>
        <w:t>Advanced Functional Materials</w:t>
      </w:r>
      <w:r w:rsidRPr="004B09A9">
        <w:t>, 58 (2012).</w:t>
      </w:r>
    </w:p>
    <w:p w14:paraId="54211F66" w14:textId="77777777" w:rsidR="004B09A9" w:rsidRPr="004B09A9" w:rsidRDefault="004B09A9" w:rsidP="004B09A9">
      <w:pPr>
        <w:pStyle w:val="EndNoteBibliography"/>
        <w:spacing w:after="0"/>
        <w:ind w:left="720" w:hanging="720"/>
      </w:pPr>
      <w:bookmarkStart w:id="19" w:name="_ENREF_2"/>
      <w:r w:rsidRPr="004B09A9">
        <w:t>2</w:t>
      </w:r>
      <w:r w:rsidRPr="004B09A9">
        <w:tab/>
        <w:t xml:space="preserve">Bezazi, A. &amp; Scarpa, F. Tensile Fatigue of Conventional and Negative Poisson's Ratio Open-Cell PU Foams. </w:t>
      </w:r>
      <w:r w:rsidRPr="004B09A9">
        <w:rPr>
          <w:i/>
        </w:rPr>
        <w:t>Int. J. Fatigue</w:t>
      </w:r>
      <w:r w:rsidRPr="004B09A9">
        <w:t xml:space="preserve"> </w:t>
      </w:r>
      <w:r w:rsidRPr="004B09A9">
        <w:rPr>
          <w:b/>
        </w:rPr>
        <w:t>31</w:t>
      </w:r>
      <w:r w:rsidRPr="004B09A9">
        <w:t>, 488-494, doi:10.1016/j.ijfatigue.2008.05.005 (2009).</w:t>
      </w:r>
      <w:bookmarkEnd w:id="19"/>
    </w:p>
    <w:p w14:paraId="4873141C" w14:textId="77777777" w:rsidR="004B09A9" w:rsidRPr="004B09A9" w:rsidRDefault="004B09A9" w:rsidP="004B09A9">
      <w:pPr>
        <w:pStyle w:val="EndNoteBibliography"/>
        <w:spacing w:after="0"/>
        <w:ind w:left="720" w:hanging="720"/>
      </w:pPr>
      <w:bookmarkStart w:id="20" w:name="_ENREF_3"/>
      <w:r w:rsidRPr="004B09A9">
        <w:t>3</w:t>
      </w:r>
      <w:r w:rsidRPr="004B09A9">
        <w:tab/>
        <w:t xml:space="preserve">Scarpa, F., Pastorino, P., Garelli, A., Patsias, S. &amp; Ruzzene, A. Auxetic Compliant Flexible PU Foams: Static and Dynamic Properties. </w:t>
      </w:r>
      <w:r w:rsidRPr="004B09A9">
        <w:rPr>
          <w:i/>
        </w:rPr>
        <w:t>Phys. Status Solidi B-Basic Solid State Phys.</w:t>
      </w:r>
      <w:r w:rsidRPr="004B09A9">
        <w:t xml:space="preserve"> </w:t>
      </w:r>
      <w:r w:rsidRPr="004B09A9">
        <w:rPr>
          <w:b/>
        </w:rPr>
        <w:t>242</w:t>
      </w:r>
      <w:r w:rsidRPr="004B09A9">
        <w:t>, 681-694, doi:10.1002/pssb.200460386 (2005).</w:t>
      </w:r>
      <w:bookmarkEnd w:id="20"/>
    </w:p>
    <w:p w14:paraId="3DFCBF8D" w14:textId="77777777" w:rsidR="004B09A9" w:rsidRPr="004B09A9" w:rsidRDefault="004B09A9" w:rsidP="004B09A9">
      <w:pPr>
        <w:pStyle w:val="EndNoteBibliography"/>
        <w:spacing w:after="0"/>
        <w:ind w:left="720" w:hanging="720"/>
      </w:pPr>
      <w:bookmarkStart w:id="21" w:name="_ENREF_4"/>
      <w:r w:rsidRPr="004B09A9">
        <w:lastRenderedPageBreak/>
        <w:t>4</w:t>
      </w:r>
      <w:r w:rsidRPr="004B09A9">
        <w:tab/>
        <w:t xml:space="preserve">Evans, K. E. &amp; Alderson, A. Auxetic Materials: Functional Materials and Structures from Lateral Thinking! </w:t>
      </w:r>
      <w:r w:rsidRPr="004B09A9">
        <w:rPr>
          <w:i/>
        </w:rPr>
        <w:t>Adv. Mater.</w:t>
      </w:r>
      <w:r w:rsidRPr="004B09A9">
        <w:t xml:space="preserve"> </w:t>
      </w:r>
      <w:r w:rsidRPr="004B09A9">
        <w:rPr>
          <w:b/>
        </w:rPr>
        <w:t>12</w:t>
      </w:r>
      <w:r w:rsidRPr="004B09A9">
        <w:t>, 617-628 (2000).</w:t>
      </w:r>
      <w:bookmarkEnd w:id="21"/>
    </w:p>
    <w:p w14:paraId="4EAA46F5" w14:textId="77777777" w:rsidR="004B09A9" w:rsidRPr="004B09A9" w:rsidRDefault="004B09A9" w:rsidP="004B09A9">
      <w:pPr>
        <w:pStyle w:val="EndNoteBibliography"/>
        <w:spacing w:after="0"/>
        <w:ind w:left="720" w:hanging="720"/>
      </w:pPr>
      <w:bookmarkStart w:id="22" w:name="_ENREF_5"/>
      <w:r w:rsidRPr="004B09A9">
        <w:t>5</w:t>
      </w:r>
      <w:r w:rsidRPr="004B09A9">
        <w:tab/>
        <w:t xml:space="preserve">Ravirala, N., Alderson, A. &amp; Alderson, K. L. Interlocking Hexagons Model for Auxetic Behaviour. </w:t>
      </w:r>
      <w:r w:rsidRPr="004B09A9">
        <w:rPr>
          <w:i/>
        </w:rPr>
        <w:t>J. Mater. Sci.</w:t>
      </w:r>
      <w:r w:rsidRPr="004B09A9">
        <w:t xml:space="preserve"> </w:t>
      </w:r>
      <w:r w:rsidRPr="004B09A9">
        <w:rPr>
          <w:b/>
        </w:rPr>
        <w:t>42</w:t>
      </w:r>
      <w:r w:rsidRPr="004B09A9">
        <w:t>, 7433-7445, doi:10.1007/s10853-007-1583-0 (2007).</w:t>
      </w:r>
      <w:bookmarkEnd w:id="22"/>
    </w:p>
    <w:p w14:paraId="0E3A901F" w14:textId="77777777" w:rsidR="004B09A9" w:rsidRPr="004B09A9" w:rsidRDefault="004B09A9" w:rsidP="004B09A9">
      <w:pPr>
        <w:pStyle w:val="EndNoteBibliography"/>
        <w:spacing w:after="0"/>
        <w:ind w:left="720" w:hanging="720"/>
      </w:pPr>
      <w:bookmarkStart w:id="23" w:name="_ENREF_6"/>
      <w:r w:rsidRPr="004B09A9">
        <w:t>6</w:t>
      </w:r>
      <w:r w:rsidRPr="004B09A9">
        <w:tab/>
        <w:t xml:space="preserve">Yang, W., Li, Z. M., Shi, W., Xie, B. H. &amp; Yang, M. B. On Auxetic Materials. </w:t>
      </w:r>
      <w:r w:rsidRPr="004B09A9">
        <w:rPr>
          <w:i/>
        </w:rPr>
        <w:t>J. Mater. Sci.</w:t>
      </w:r>
      <w:r w:rsidRPr="004B09A9">
        <w:t xml:space="preserve"> </w:t>
      </w:r>
      <w:r w:rsidRPr="004B09A9">
        <w:rPr>
          <w:b/>
        </w:rPr>
        <w:t>39</w:t>
      </w:r>
      <w:r w:rsidRPr="004B09A9">
        <w:t>, 3269-3279 (2004).</w:t>
      </w:r>
      <w:bookmarkEnd w:id="23"/>
    </w:p>
    <w:p w14:paraId="1BD49BAE" w14:textId="77777777" w:rsidR="004B09A9" w:rsidRPr="004B09A9" w:rsidRDefault="004B09A9" w:rsidP="004B09A9">
      <w:pPr>
        <w:pStyle w:val="EndNoteBibliography"/>
        <w:spacing w:after="0"/>
        <w:ind w:left="720" w:hanging="720"/>
      </w:pPr>
      <w:bookmarkStart w:id="24" w:name="_ENREF_7"/>
      <w:r w:rsidRPr="004B09A9">
        <w:t>7</w:t>
      </w:r>
      <w:r w:rsidRPr="004B09A9">
        <w:tab/>
        <w:t xml:space="preserve">Andersson, A., Lundmark, S., Magnusson, A. &amp; Maurer, F. H. J. Shear Behavior of Flexible Polyurethane Foams Under Uniaxial Compression. </w:t>
      </w:r>
      <w:r w:rsidRPr="004B09A9">
        <w:rPr>
          <w:i/>
        </w:rPr>
        <w:t>Journal of Applied Polymer Science</w:t>
      </w:r>
      <w:r w:rsidRPr="004B09A9">
        <w:t xml:space="preserve"> </w:t>
      </w:r>
      <w:r w:rsidRPr="004B09A9">
        <w:rPr>
          <w:b/>
        </w:rPr>
        <w:t>111</w:t>
      </w:r>
      <w:r w:rsidRPr="004B09A9">
        <w:t>, 2290-2298, doi:10.1002/app.29244 (2009).</w:t>
      </w:r>
      <w:bookmarkEnd w:id="24"/>
    </w:p>
    <w:p w14:paraId="1972F4ED" w14:textId="77777777" w:rsidR="004B09A9" w:rsidRPr="004B09A9" w:rsidRDefault="004B09A9" w:rsidP="004B09A9">
      <w:pPr>
        <w:pStyle w:val="EndNoteBibliography"/>
        <w:spacing w:after="0"/>
        <w:ind w:left="720" w:hanging="720"/>
      </w:pPr>
      <w:bookmarkStart w:id="25" w:name="_ENREF_8"/>
      <w:r w:rsidRPr="004B09A9">
        <w:t>8</w:t>
      </w:r>
      <w:r w:rsidRPr="004B09A9">
        <w:tab/>
        <w:t xml:space="preserve">Gaspar, N. A granular material with a negative Poisson’s ratio. </w:t>
      </w:r>
      <w:r w:rsidRPr="004B09A9">
        <w:rPr>
          <w:i/>
        </w:rPr>
        <w:t>Mechanics of Materials</w:t>
      </w:r>
      <w:r w:rsidRPr="004B09A9">
        <w:t xml:space="preserve"> </w:t>
      </w:r>
      <w:r w:rsidRPr="004B09A9">
        <w:rPr>
          <w:b/>
        </w:rPr>
        <w:t>42</w:t>
      </w:r>
      <w:r w:rsidRPr="004B09A9">
        <w:t>, 673-677, doi:10.1016/j.mechmat.2010.05.001 (2010).</w:t>
      </w:r>
      <w:bookmarkEnd w:id="25"/>
    </w:p>
    <w:p w14:paraId="7D44918B" w14:textId="77777777" w:rsidR="004B09A9" w:rsidRPr="004B09A9" w:rsidRDefault="004B09A9" w:rsidP="004B09A9">
      <w:pPr>
        <w:pStyle w:val="EndNoteBibliography"/>
        <w:spacing w:after="0"/>
        <w:ind w:left="720" w:hanging="720"/>
      </w:pPr>
      <w:bookmarkStart w:id="26" w:name="_ENREF_9"/>
      <w:r w:rsidRPr="004B09A9">
        <w:t>9</w:t>
      </w:r>
      <w:r w:rsidRPr="004B09A9">
        <w:tab/>
        <w:t>Critchley, R.</w:t>
      </w:r>
      <w:r w:rsidRPr="004B09A9">
        <w:rPr>
          <w:i/>
        </w:rPr>
        <w:t xml:space="preserve"> et al.</w:t>
      </w:r>
      <w:r w:rsidRPr="004B09A9">
        <w:t xml:space="preserve"> The Preparation of Auxetic Foams by Three-Dimensional Printing and Their Characteristics. </w:t>
      </w:r>
      <w:r w:rsidRPr="004B09A9">
        <w:rPr>
          <w:i/>
        </w:rPr>
        <w:t>Adv. Eng. Mater.</w:t>
      </w:r>
      <w:r w:rsidRPr="004B09A9">
        <w:t xml:space="preserve"> </w:t>
      </w:r>
      <w:r w:rsidRPr="004B09A9">
        <w:rPr>
          <w:b/>
        </w:rPr>
        <w:t>15</w:t>
      </w:r>
      <w:r w:rsidRPr="004B09A9">
        <w:t>, 980-985, doi:doi:10.1002/adem.201300030 (2013).</w:t>
      </w:r>
      <w:bookmarkEnd w:id="26"/>
    </w:p>
    <w:p w14:paraId="21CD043B" w14:textId="7527ECAA" w:rsidR="004B09A9" w:rsidRPr="004B09A9" w:rsidRDefault="004B09A9" w:rsidP="004B09A9">
      <w:pPr>
        <w:pStyle w:val="EndNoteBibliography"/>
        <w:spacing w:after="0"/>
        <w:ind w:left="720" w:hanging="720"/>
      </w:pPr>
      <w:bookmarkStart w:id="27" w:name="_ENREF_10"/>
      <w:r w:rsidRPr="004B09A9">
        <w:t>10</w:t>
      </w:r>
      <w:r w:rsidRPr="004B09A9">
        <w:tab/>
        <w:t xml:space="preserve">Wang, K., Chang, Y.-H., Chen, Y., Zhang, C. &amp; Wang, B. Designable dual-material auxetic metamaterials using three-dimensional printing. </w:t>
      </w:r>
      <w:r w:rsidRPr="004B09A9">
        <w:rPr>
          <w:i/>
        </w:rPr>
        <w:t>Materials &amp; Design</w:t>
      </w:r>
      <w:r w:rsidRPr="004B09A9">
        <w:t xml:space="preserve"> </w:t>
      </w:r>
      <w:r w:rsidRPr="004B09A9">
        <w:rPr>
          <w:b/>
        </w:rPr>
        <w:t>67</w:t>
      </w:r>
      <w:r w:rsidRPr="004B09A9">
        <w:t>, 159-164, doi:</w:t>
      </w:r>
      <w:r w:rsidRPr="00BC4E00">
        <w:t>https://doi.org/10.1016/j.matdes.2014.11.033</w:t>
      </w:r>
      <w:r w:rsidRPr="004B09A9">
        <w:t xml:space="preserve"> (2015).</w:t>
      </w:r>
      <w:bookmarkEnd w:id="27"/>
    </w:p>
    <w:p w14:paraId="129C9751" w14:textId="77777777" w:rsidR="004B09A9" w:rsidRPr="004B09A9" w:rsidRDefault="004B09A9" w:rsidP="004B09A9">
      <w:pPr>
        <w:pStyle w:val="EndNoteBibliography"/>
        <w:spacing w:after="0"/>
        <w:ind w:left="720" w:hanging="720"/>
      </w:pPr>
      <w:bookmarkStart w:id="28" w:name="_ENREF_11"/>
      <w:r w:rsidRPr="004B09A9">
        <w:t>11</w:t>
      </w:r>
      <w:r w:rsidRPr="004B09A9">
        <w:tab/>
        <w:t xml:space="preserve">Xin, R., Jianhu, S., Arash, G., Hongqi, T. &amp; Yi Min, X. Experiments and parametric studies on 3D metallic auxetic metamaterials with tuneable mechanical properties. </w:t>
      </w:r>
      <w:r w:rsidRPr="004B09A9">
        <w:rPr>
          <w:i/>
        </w:rPr>
        <w:t>Smart Materials and Structures</w:t>
      </w:r>
      <w:r w:rsidRPr="004B09A9">
        <w:t xml:space="preserve"> </w:t>
      </w:r>
      <w:r w:rsidRPr="004B09A9">
        <w:rPr>
          <w:b/>
        </w:rPr>
        <w:t>24</w:t>
      </w:r>
      <w:r w:rsidRPr="004B09A9">
        <w:t>, 095016 (2015).</w:t>
      </w:r>
      <w:bookmarkEnd w:id="28"/>
    </w:p>
    <w:p w14:paraId="4AF7B39F" w14:textId="77777777" w:rsidR="004B09A9" w:rsidRPr="004B09A9" w:rsidRDefault="004B09A9" w:rsidP="004B09A9">
      <w:pPr>
        <w:pStyle w:val="EndNoteBibliography"/>
        <w:spacing w:after="0"/>
        <w:ind w:left="720" w:hanging="720"/>
      </w:pPr>
      <w:bookmarkStart w:id="29" w:name="_ENREF_12"/>
      <w:r w:rsidRPr="004B09A9">
        <w:t>12</w:t>
      </w:r>
      <w:r w:rsidRPr="004B09A9">
        <w:tab/>
        <w:t xml:space="preserve">Lakes, R. Foam Structures with a Negative Poisson's Ratio. </w:t>
      </w:r>
      <w:r w:rsidRPr="004B09A9">
        <w:rPr>
          <w:i/>
        </w:rPr>
        <w:t>Science</w:t>
      </w:r>
      <w:r w:rsidRPr="004B09A9">
        <w:t xml:space="preserve"> </w:t>
      </w:r>
      <w:r w:rsidRPr="004B09A9">
        <w:rPr>
          <w:b/>
        </w:rPr>
        <w:t>235</w:t>
      </w:r>
      <w:r w:rsidRPr="004B09A9">
        <w:t>, 1038-1040, doi:10.1126/science.235.4792.1038 (1987).</w:t>
      </w:r>
      <w:bookmarkEnd w:id="29"/>
    </w:p>
    <w:p w14:paraId="3162AE25" w14:textId="77777777" w:rsidR="004B09A9" w:rsidRPr="004B09A9" w:rsidRDefault="004B09A9" w:rsidP="004B09A9">
      <w:pPr>
        <w:pStyle w:val="EndNoteBibliography"/>
        <w:spacing w:after="0"/>
        <w:ind w:left="720" w:hanging="720"/>
      </w:pPr>
      <w:bookmarkStart w:id="30" w:name="_ENREF_13"/>
      <w:r w:rsidRPr="004B09A9">
        <w:t>13</w:t>
      </w:r>
      <w:r w:rsidRPr="004B09A9">
        <w:tab/>
        <w:t xml:space="preserve">Chan, N. &amp; Evans, K. E. Fabrication Methods for Auxetic Foams. </w:t>
      </w:r>
      <w:r w:rsidRPr="004B09A9">
        <w:rPr>
          <w:i/>
        </w:rPr>
        <w:t>J. Mater. Sci.</w:t>
      </w:r>
      <w:r w:rsidRPr="004B09A9">
        <w:t xml:space="preserve"> </w:t>
      </w:r>
      <w:r w:rsidRPr="004B09A9">
        <w:rPr>
          <w:b/>
        </w:rPr>
        <w:t>32</w:t>
      </w:r>
      <w:r w:rsidRPr="004B09A9">
        <w:t>, 5945-5953 (1997).</w:t>
      </w:r>
      <w:bookmarkEnd w:id="30"/>
    </w:p>
    <w:p w14:paraId="0C264483" w14:textId="77777777" w:rsidR="004B09A9" w:rsidRPr="004B09A9" w:rsidRDefault="004B09A9" w:rsidP="004B09A9">
      <w:pPr>
        <w:pStyle w:val="EndNoteBibliography"/>
        <w:spacing w:after="0"/>
        <w:ind w:left="720" w:hanging="720"/>
      </w:pPr>
      <w:bookmarkStart w:id="31" w:name="_ENREF_14"/>
      <w:r w:rsidRPr="004B09A9">
        <w:t>14</w:t>
      </w:r>
      <w:r w:rsidRPr="004B09A9">
        <w:tab/>
        <w:t xml:space="preserve">Friis, E. A., Lakes, R. S. &amp; Park, J. B. Negative Poisson Ratio Polymeric and Metallic Foams. </w:t>
      </w:r>
      <w:r w:rsidRPr="004B09A9">
        <w:rPr>
          <w:i/>
        </w:rPr>
        <w:t>J. Mater. Sci.</w:t>
      </w:r>
      <w:r w:rsidRPr="004B09A9">
        <w:t xml:space="preserve"> </w:t>
      </w:r>
      <w:r w:rsidRPr="004B09A9">
        <w:rPr>
          <w:b/>
        </w:rPr>
        <w:t>23</w:t>
      </w:r>
      <w:r w:rsidRPr="004B09A9">
        <w:t>, 4406-4414 (1988).</w:t>
      </w:r>
      <w:bookmarkEnd w:id="31"/>
    </w:p>
    <w:p w14:paraId="4B2F85E1" w14:textId="77777777" w:rsidR="004B09A9" w:rsidRPr="004B09A9" w:rsidRDefault="004B09A9" w:rsidP="004B09A9">
      <w:pPr>
        <w:pStyle w:val="EndNoteBibliography"/>
        <w:spacing w:after="0"/>
        <w:ind w:left="720" w:hanging="720"/>
      </w:pPr>
      <w:bookmarkStart w:id="32" w:name="_ENREF_15"/>
      <w:r w:rsidRPr="004B09A9">
        <w:t>15</w:t>
      </w:r>
      <w:r w:rsidRPr="004B09A9">
        <w:tab/>
        <w:t xml:space="preserve">Scarpa, F., Yates, J. R., Ciffo, L. G. &amp; Patsias, S. Dynamic Crushing of Auxetic Open-Cell Polyurethane Foam. </w:t>
      </w:r>
      <w:r w:rsidRPr="004B09A9">
        <w:rPr>
          <w:i/>
        </w:rPr>
        <w:t>Proc. Inst. Mech. Eng. Part C-J. Eng. Mech. Eng. Sci.</w:t>
      </w:r>
      <w:r w:rsidRPr="004B09A9">
        <w:t xml:space="preserve"> </w:t>
      </w:r>
      <w:r w:rsidRPr="004B09A9">
        <w:rPr>
          <w:b/>
        </w:rPr>
        <w:t>216</w:t>
      </w:r>
      <w:r w:rsidRPr="004B09A9">
        <w:t>, 1153-1156 (2002).</w:t>
      </w:r>
      <w:bookmarkEnd w:id="32"/>
    </w:p>
    <w:p w14:paraId="68ACFF3B" w14:textId="77777777" w:rsidR="004B09A9" w:rsidRPr="004B09A9" w:rsidRDefault="004B09A9" w:rsidP="004B09A9">
      <w:pPr>
        <w:pStyle w:val="EndNoteBibliography"/>
        <w:spacing w:after="0"/>
        <w:ind w:left="720" w:hanging="720"/>
      </w:pPr>
      <w:bookmarkStart w:id="33" w:name="_ENREF_16"/>
      <w:r w:rsidRPr="004B09A9">
        <w:t>16</w:t>
      </w:r>
      <w:r w:rsidRPr="004B09A9">
        <w:tab/>
        <w:t xml:space="preserve">Bianchi, M., Scarpa, F. L. &amp; Smith, C. W. Stiffness and Energy Dissipation in Polyurethane Auxetic Foams. </w:t>
      </w:r>
      <w:r w:rsidRPr="004B09A9">
        <w:rPr>
          <w:i/>
        </w:rPr>
        <w:t>J. Mater. Sci.</w:t>
      </w:r>
      <w:r w:rsidRPr="004B09A9">
        <w:t xml:space="preserve"> </w:t>
      </w:r>
      <w:r w:rsidRPr="004B09A9">
        <w:rPr>
          <w:b/>
        </w:rPr>
        <w:t>43</w:t>
      </w:r>
      <w:r w:rsidRPr="004B09A9">
        <w:t>, 5851-5860, doi:10.1007/s10853-008-2841-5 (2008).</w:t>
      </w:r>
      <w:bookmarkEnd w:id="33"/>
    </w:p>
    <w:p w14:paraId="0E7F7994" w14:textId="77777777" w:rsidR="004B09A9" w:rsidRPr="004B09A9" w:rsidRDefault="004B09A9" w:rsidP="004B09A9">
      <w:pPr>
        <w:pStyle w:val="EndNoteBibliography"/>
        <w:spacing w:after="0"/>
        <w:ind w:left="720" w:hanging="720"/>
      </w:pPr>
      <w:bookmarkStart w:id="34" w:name="_ENREF_17"/>
      <w:r w:rsidRPr="004B09A9">
        <w:t>17</w:t>
      </w:r>
      <w:r w:rsidRPr="004B09A9">
        <w:tab/>
        <w:t xml:space="preserve">Bianchi, M., Scarpa, F. &amp; Smith, C. W. Shape Memory Behaviour in Auxetic Foams: Mechanical Properties. </w:t>
      </w:r>
      <w:r w:rsidRPr="004B09A9">
        <w:rPr>
          <w:i/>
        </w:rPr>
        <w:t>Acta Mater.</w:t>
      </w:r>
      <w:r w:rsidRPr="004B09A9">
        <w:t xml:space="preserve"> </w:t>
      </w:r>
      <w:r w:rsidRPr="004B09A9">
        <w:rPr>
          <w:b/>
        </w:rPr>
        <w:t>58</w:t>
      </w:r>
      <w:r w:rsidRPr="004B09A9">
        <w:t>, 858-865, doi:10.1016/j.actamat.2009.09.063 (2010).</w:t>
      </w:r>
      <w:bookmarkEnd w:id="34"/>
    </w:p>
    <w:p w14:paraId="1FFF0730" w14:textId="77777777" w:rsidR="004B09A9" w:rsidRPr="004B09A9" w:rsidRDefault="004B09A9" w:rsidP="004B09A9">
      <w:pPr>
        <w:pStyle w:val="EndNoteBibliography"/>
        <w:spacing w:after="0"/>
        <w:ind w:left="720" w:hanging="720"/>
      </w:pPr>
      <w:bookmarkStart w:id="35" w:name="_ENREF_18"/>
      <w:r w:rsidRPr="004B09A9">
        <w:t>18</w:t>
      </w:r>
      <w:r w:rsidRPr="004B09A9">
        <w:tab/>
        <w:t xml:space="preserve">Smith, C. W., Grima, J. N. &amp; Evans, K. E. A Novel Mechanism for Generating Auxetic Behaviour in Reticulated Foams: Missing Rib Foam Model. </w:t>
      </w:r>
      <w:r w:rsidRPr="004B09A9">
        <w:rPr>
          <w:i/>
        </w:rPr>
        <w:t>Acta Mater.</w:t>
      </w:r>
      <w:r w:rsidRPr="004B09A9">
        <w:t xml:space="preserve"> </w:t>
      </w:r>
      <w:r w:rsidRPr="004B09A9">
        <w:rPr>
          <w:b/>
        </w:rPr>
        <w:t>48</w:t>
      </w:r>
      <w:r w:rsidRPr="004B09A9">
        <w:t>, 4349-4356 (2000).</w:t>
      </w:r>
      <w:bookmarkEnd w:id="35"/>
    </w:p>
    <w:p w14:paraId="079D5F2E" w14:textId="77777777" w:rsidR="004B09A9" w:rsidRPr="004B09A9" w:rsidRDefault="004B09A9" w:rsidP="004B09A9">
      <w:pPr>
        <w:pStyle w:val="EndNoteBibliography"/>
        <w:spacing w:after="0"/>
        <w:ind w:left="720" w:hanging="720"/>
      </w:pPr>
      <w:bookmarkStart w:id="36" w:name="_ENREF_19"/>
      <w:r w:rsidRPr="004B09A9">
        <w:t>19</w:t>
      </w:r>
      <w:r w:rsidRPr="004B09A9">
        <w:tab/>
        <w:t xml:space="preserve">Scarpa, F., Ciffo, L. G. &amp; Yates, J. R. Dynamic Properties of High Structural Integrity Auxetic Open Cell Foam. </w:t>
      </w:r>
      <w:r w:rsidRPr="004B09A9">
        <w:rPr>
          <w:i/>
        </w:rPr>
        <w:t>Smart Mater. Struct.</w:t>
      </w:r>
      <w:r w:rsidRPr="004B09A9">
        <w:t xml:space="preserve"> </w:t>
      </w:r>
      <w:r w:rsidRPr="004B09A9">
        <w:rPr>
          <w:b/>
        </w:rPr>
        <w:t>13</w:t>
      </w:r>
      <w:r w:rsidRPr="004B09A9">
        <w:t>, 49-56, doi:10.1088/0964-1726/13/1/006 (2004).</w:t>
      </w:r>
      <w:bookmarkEnd w:id="36"/>
    </w:p>
    <w:p w14:paraId="6A7C34F1" w14:textId="77777777" w:rsidR="004B09A9" w:rsidRPr="004B09A9" w:rsidRDefault="004B09A9" w:rsidP="004B09A9">
      <w:pPr>
        <w:pStyle w:val="EndNoteBibliography"/>
        <w:spacing w:after="0"/>
        <w:ind w:left="720" w:hanging="720"/>
      </w:pPr>
      <w:bookmarkStart w:id="37" w:name="_ENREF_20"/>
      <w:r w:rsidRPr="004B09A9">
        <w:t>20</w:t>
      </w:r>
      <w:r w:rsidRPr="004B09A9">
        <w:tab/>
        <w:t xml:space="preserve">Bianchi, M., Scarpa, F., Smith, C. W. &amp; Whittell, G. R. Physical and Thermal Effects on the Shape Memory Behaviour of Auxetic Open Cell Foams. </w:t>
      </w:r>
      <w:r w:rsidRPr="004B09A9">
        <w:rPr>
          <w:i/>
        </w:rPr>
        <w:t>J. Mater. Sci.</w:t>
      </w:r>
      <w:r w:rsidRPr="004B09A9">
        <w:t xml:space="preserve"> </w:t>
      </w:r>
      <w:r w:rsidRPr="004B09A9">
        <w:rPr>
          <w:b/>
        </w:rPr>
        <w:t>45</w:t>
      </w:r>
      <w:r w:rsidRPr="004B09A9">
        <w:t>, 341-347, doi:10.1007/s10853-009-3940-7 (2010).</w:t>
      </w:r>
      <w:bookmarkEnd w:id="37"/>
    </w:p>
    <w:p w14:paraId="66291A38" w14:textId="77777777" w:rsidR="004B09A9" w:rsidRPr="004B09A9" w:rsidRDefault="004B09A9" w:rsidP="004B09A9">
      <w:pPr>
        <w:pStyle w:val="EndNoteBibliography"/>
        <w:spacing w:after="0"/>
        <w:ind w:left="720" w:hanging="720"/>
      </w:pPr>
      <w:bookmarkStart w:id="38" w:name="_ENREF_21"/>
      <w:r w:rsidRPr="004B09A9">
        <w:t>21</w:t>
      </w:r>
      <w:r w:rsidRPr="004B09A9">
        <w:tab/>
        <w:t xml:space="preserve">Choi, J. B. &amp; Lakes, R. S. Non-Linear Properties of Polymer Cellular Materials With a Negative Poisson's Ratio. </w:t>
      </w:r>
      <w:r w:rsidRPr="004B09A9">
        <w:rPr>
          <w:i/>
        </w:rPr>
        <w:t>J. Mater. Sci.</w:t>
      </w:r>
      <w:r w:rsidRPr="004B09A9">
        <w:t xml:space="preserve"> </w:t>
      </w:r>
      <w:r w:rsidRPr="004B09A9">
        <w:rPr>
          <w:b/>
        </w:rPr>
        <w:t>27</w:t>
      </w:r>
      <w:r w:rsidRPr="004B09A9">
        <w:t>, 4678-4684 (1992).</w:t>
      </w:r>
      <w:bookmarkEnd w:id="38"/>
    </w:p>
    <w:p w14:paraId="2ADDCEE2" w14:textId="77777777" w:rsidR="004B09A9" w:rsidRPr="004B09A9" w:rsidRDefault="004B09A9" w:rsidP="004B09A9">
      <w:pPr>
        <w:pStyle w:val="EndNoteBibliography"/>
        <w:spacing w:after="0"/>
        <w:ind w:left="720" w:hanging="720"/>
      </w:pPr>
      <w:bookmarkStart w:id="39" w:name="_ENREF_22"/>
      <w:r w:rsidRPr="004B09A9">
        <w:t>22</w:t>
      </w:r>
      <w:r w:rsidRPr="004B09A9">
        <w:tab/>
        <w:t xml:space="preserve">McDonald, S. A., Ravirala, N., Withers, P. J. &amp; Alderson, A. In-Situ Three-Dimensional X-ray Microtomography of an Auxetic Foam Under Tension. </w:t>
      </w:r>
      <w:r w:rsidRPr="004B09A9">
        <w:rPr>
          <w:i/>
        </w:rPr>
        <w:t>Scr. Mater.</w:t>
      </w:r>
      <w:r w:rsidRPr="004B09A9">
        <w:t xml:space="preserve"> </w:t>
      </w:r>
      <w:r w:rsidRPr="004B09A9">
        <w:rPr>
          <w:b/>
        </w:rPr>
        <w:t>60</w:t>
      </w:r>
      <w:r w:rsidRPr="004B09A9">
        <w:t>, 232-235, doi:10.1016/j.scriptamat.2008.10.013 (2009).</w:t>
      </w:r>
      <w:bookmarkEnd w:id="39"/>
    </w:p>
    <w:p w14:paraId="03FADA76" w14:textId="77777777" w:rsidR="004B09A9" w:rsidRPr="004B09A9" w:rsidRDefault="004B09A9" w:rsidP="004B09A9">
      <w:pPr>
        <w:pStyle w:val="EndNoteBibliography"/>
        <w:spacing w:after="0"/>
        <w:ind w:left="720" w:hanging="720"/>
      </w:pPr>
      <w:bookmarkStart w:id="40" w:name="_ENREF_23"/>
      <w:r w:rsidRPr="004B09A9">
        <w:t>23</w:t>
      </w:r>
      <w:r w:rsidRPr="004B09A9">
        <w:tab/>
        <w:t xml:space="preserve">Cadamagnani, F., Frontoni, S., Bianchi, M. &amp; Scarpa, F. Compressive Uniaxial Properties of Auxetic Open cell PU based foams. </w:t>
      </w:r>
      <w:r w:rsidRPr="004B09A9">
        <w:rPr>
          <w:i/>
        </w:rPr>
        <w:t>Phys. Status Solidi B-Basic Solid State Phys.</w:t>
      </w:r>
      <w:r w:rsidRPr="004B09A9">
        <w:t xml:space="preserve"> </w:t>
      </w:r>
      <w:r w:rsidRPr="004B09A9">
        <w:rPr>
          <w:b/>
        </w:rPr>
        <w:t>246</w:t>
      </w:r>
      <w:r w:rsidRPr="004B09A9">
        <w:t>, 2118-2123, doi:10.1002/pssb.200982044 (2009).</w:t>
      </w:r>
      <w:bookmarkEnd w:id="40"/>
    </w:p>
    <w:p w14:paraId="1C23886D" w14:textId="77777777" w:rsidR="004B09A9" w:rsidRPr="004B09A9" w:rsidRDefault="004B09A9" w:rsidP="004B09A9">
      <w:pPr>
        <w:pStyle w:val="EndNoteBibliography"/>
        <w:spacing w:after="0"/>
        <w:ind w:left="720" w:hanging="720"/>
      </w:pPr>
      <w:bookmarkStart w:id="41" w:name="_ENREF_24"/>
      <w:r w:rsidRPr="004B09A9">
        <w:t>24</w:t>
      </w:r>
      <w:r w:rsidRPr="004B09A9">
        <w:tab/>
        <w:t xml:space="preserve">Wang, Y. C., Lakes, R. &amp; Butenhoff, A. Influence of Cell Size on Re-Entrant Transformation of Negative Poisson's Ratio Reticulated Polyurethane Foams. </w:t>
      </w:r>
      <w:r w:rsidRPr="004B09A9">
        <w:rPr>
          <w:i/>
        </w:rPr>
        <w:t>Cell Polym.</w:t>
      </w:r>
      <w:r w:rsidRPr="004B09A9">
        <w:t xml:space="preserve"> </w:t>
      </w:r>
      <w:r w:rsidRPr="004B09A9">
        <w:rPr>
          <w:b/>
        </w:rPr>
        <w:t>20</w:t>
      </w:r>
      <w:r w:rsidRPr="004B09A9">
        <w:t>, 373-385 (2001).</w:t>
      </w:r>
      <w:bookmarkEnd w:id="41"/>
    </w:p>
    <w:p w14:paraId="4F41C6CC" w14:textId="77777777" w:rsidR="004B09A9" w:rsidRPr="004B09A9" w:rsidRDefault="004B09A9" w:rsidP="004B09A9">
      <w:pPr>
        <w:pStyle w:val="EndNoteBibliography"/>
        <w:spacing w:after="0"/>
        <w:ind w:left="720" w:hanging="720"/>
      </w:pPr>
      <w:bookmarkStart w:id="42" w:name="_ENREF_25"/>
      <w:r w:rsidRPr="004B09A9">
        <w:lastRenderedPageBreak/>
        <w:t>25</w:t>
      </w:r>
      <w:r w:rsidRPr="004B09A9">
        <w:tab/>
        <w:t xml:space="preserve">Alderson, K., Alderson, A., Ravirala, N., Simkins, V. &amp; Davies, P. Manufacture and characterisation of thin flat and curved auxetic foam sheets. </w:t>
      </w:r>
      <w:r w:rsidRPr="004B09A9">
        <w:rPr>
          <w:i/>
        </w:rPr>
        <w:t>physica status solidi (b)</w:t>
      </w:r>
      <w:r w:rsidRPr="004B09A9">
        <w:t xml:space="preserve"> </w:t>
      </w:r>
      <w:r w:rsidRPr="004B09A9">
        <w:rPr>
          <w:b/>
        </w:rPr>
        <w:t>249</w:t>
      </w:r>
      <w:r w:rsidRPr="004B09A9">
        <w:t>, 1315-1321, doi:10.1002/pssb.201084215 (2012).</w:t>
      </w:r>
      <w:bookmarkEnd w:id="42"/>
    </w:p>
    <w:p w14:paraId="5A7BC5A1" w14:textId="1FD57F7B" w:rsidR="004B09A9" w:rsidRPr="004B09A9" w:rsidRDefault="004B09A9" w:rsidP="004B09A9">
      <w:pPr>
        <w:pStyle w:val="EndNoteBibliography"/>
        <w:spacing w:after="0"/>
        <w:ind w:left="720" w:hanging="720"/>
      </w:pPr>
      <w:bookmarkStart w:id="43" w:name="_ENREF_26"/>
      <w:r w:rsidRPr="004B09A9">
        <w:t>26</w:t>
      </w:r>
      <w:r w:rsidRPr="004B09A9">
        <w:tab/>
        <w:t xml:space="preserve">Bianchi, M., Scarpa, F., Banse, M. &amp; Smith, C. W. Novel generation of auxetic open cell foams for curved and arbitrary shapes. </w:t>
      </w:r>
      <w:r w:rsidRPr="004B09A9">
        <w:rPr>
          <w:i/>
        </w:rPr>
        <w:t>Acta Mater.</w:t>
      </w:r>
      <w:r w:rsidRPr="004B09A9">
        <w:t xml:space="preserve"> </w:t>
      </w:r>
      <w:r w:rsidRPr="004B09A9">
        <w:rPr>
          <w:b/>
        </w:rPr>
        <w:t>59</w:t>
      </w:r>
      <w:r w:rsidRPr="004B09A9">
        <w:t>, 686-691, doi:</w:t>
      </w:r>
      <w:r w:rsidRPr="00BC4E00">
        <w:t>https://doi.org/10.1016/j.actamat.2010.10.006</w:t>
      </w:r>
      <w:r w:rsidRPr="004B09A9">
        <w:t xml:space="preserve"> (2011).</w:t>
      </w:r>
      <w:bookmarkEnd w:id="43"/>
    </w:p>
    <w:p w14:paraId="5E7EC1F1" w14:textId="77777777" w:rsidR="004B09A9" w:rsidRPr="004B09A9" w:rsidRDefault="004B09A9" w:rsidP="004B09A9">
      <w:pPr>
        <w:pStyle w:val="EndNoteBibliography"/>
        <w:spacing w:after="0"/>
        <w:ind w:left="720" w:hanging="720"/>
      </w:pPr>
      <w:bookmarkStart w:id="44" w:name="_ENREF_27"/>
      <w:r w:rsidRPr="004B09A9">
        <w:t>27</w:t>
      </w:r>
      <w:r w:rsidRPr="004B09A9">
        <w:tab/>
        <w:t xml:space="preserve">Lakes, R. S. Design Considerations for Materials with Negative Poisson's Ratios. </w:t>
      </w:r>
      <w:r w:rsidRPr="004B09A9">
        <w:rPr>
          <w:i/>
        </w:rPr>
        <w:t>J. Mech. Des.</w:t>
      </w:r>
      <w:r w:rsidRPr="004B09A9">
        <w:t xml:space="preserve"> </w:t>
      </w:r>
      <w:r w:rsidRPr="004B09A9">
        <w:rPr>
          <w:b/>
        </w:rPr>
        <w:t>115</w:t>
      </w:r>
      <w:r w:rsidRPr="004B09A9">
        <w:t>, 696-700 (1993).</w:t>
      </w:r>
      <w:bookmarkEnd w:id="44"/>
    </w:p>
    <w:p w14:paraId="02F0248D" w14:textId="77777777" w:rsidR="004B09A9" w:rsidRPr="004B09A9" w:rsidRDefault="004B09A9" w:rsidP="004B09A9">
      <w:pPr>
        <w:pStyle w:val="EndNoteBibliography"/>
        <w:spacing w:after="0"/>
        <w:ind w:left="720" w:hanging="720"/>
      </w:pPr>
      <w:bookmarkStart w:id="45" w:name="_ENREF_28"/>
      <w:r w:rsidRPr="004B09A9">
        <w:t>28</w:t>
      </w:r>
      <w:r w:rsidRPr="004B09A9">
        <w:tab/>
        <w:t xml:space="preserve">Evans, K. E. &amp; Alderson, K. L. Auxetic Materials: The Positive Side of Being Negative. </w:t>
      </w:r>
      <w:r w:rsidRPr="004B09A9">
        <w:rPr>
          <w:i/>
        </w:rPr>
        <w:t>Engineering Science and Education Journal</w:t>
      </w:r>
      <w:r w:rsidRPr="004B09A9">
        <w:t xml:space="preserve"> </w:t>
      </w:r>
      <w:r w:rsidRPr="004B09A9">
        <w:rPr>
          <w:b/>
        </w:rPr>
        <w:t>9</w:t>
      </w:r>
      <w:r w:rsidRPr="004B09A9">
        <w:t>, 148-154 (2000).</w:t>
      </w:r>
      <w:bookmarkEnd w:id="45"/>
    </w:p>
    <w:p w14:paraId="5FEA2827" w14:textId="77777777" w:rsidR="004B09A9" w:rsidRPr="004B09A9" w:rsidRDefault="004B09A9" w:rsidP="004B09A9">
      <w:pPr>
        <w:pStyle w:val="EndNoteBibliography"/>
        <w:spacing w:after="0"/>
        <w:ind w:left="720" w:hanging="720"/>
      </w:pPr>
      <w:bookmarkStart w:id="46" w:name="_ENREF_29"/>
      <w:r w:rsidRPr="004B09A9">
        <w:t>29</w:t>
      </w:r>
      <w:r w:rsidRPr="004B09A9">
        <w:tab/>
        <w:t xml:space="preserve">Stavroulakis, G. E. Auxetic Behaviour: Appearance and Engineering Applications. </w:t>
      </w:r>
      <w:r w:rsidRPr="004B09A9">
        <w:rPr>
          <w:i/>
        </w:rPr>
        <w:t>Phys. Status Solidi B-Basic Solid State Phys.</w:t>
      </w:r>
      <w:r w:rsidRPr="004B09A9">
        <w:t xml:space="preserve"> </w:t>
      </w:r>
      <w:r w:rsidRPr="004B09A9">
        <w:rPr>
          <w:b/>
        </w:rPr>
        <w:t>242</w:t>
      </w:r>
      <w:r w:rsidRPr="004B09A9">
        <w:t>, 710-720 (2005).</w:t>
      </w:r>
      <w:bookmarkEnd w:id="46"/>
    </w:p>
    <w:p w14:paraId="3EE721EA" w14:textId="77777777" w:rsidR="004B09A9" w:rsidRPr="004B09A9" w:rsidRDefault="004B09A9" w:rsidP="004B09A9">
      <w:pPr>
        <w:pStyle w:val="EndNoteBibliography"/>
        <w:spacing w:after="0"/>
        <w:ind w:left="720" w:hanging="720"/>
      </w:pPr>
      <w:bookmarkStart w:id="47" w:name="_ENREF_30"/>
      <w:r w:rsidRPr="004B09A9">
        <w:t>30</w:t>
      </w:r>
      <w:r w:rsidRPr="004B09A9">
        <w:tab/>
        <w:t xml:space="preserve">Alderson, A. &amp; Alderson, K. L. Auxetic Materials. </w:t>
      </w:r>
      <w:r w:rsidRPr="004B09A9">
        <w:rPr>
          <w:i/>
        </w:rPr>
        <w:t>Proc. Inst. Mech. Eng. Part G-J. Aerosp. Eng.</w:t>
      </w:r>
      <w:r w:rsidRPr="004B09A9">
        <w:t xml:space="preserve"> </w:t>
      </w:r>
      <w:r w:rsidRPr="004B09A9">
        <w:rPr>
          <w:b/>
        </w:rPr>
        <w:t>221</w:t>
      </w:r>
      <w:r w:rsidRPr="004B09A9">
        <w:t>, 565-575, doi:10.1243/09544100jaero185 (2007).</w:t>
      </w:r>
      <w:bookmarkEnd w:id="47"/>
    </w:p>
    <w:p w14:paraId="08FBB1A9" w14:textId="77777777" w:rsidR="004B09A9" w:rsidRPr="004B09A9" w:rsidRDefault="004B09A9" w:rsidP="004B09A9">
      <w:pPr>
        <w:pStyle w:val="EndNoteBibliography"/>
        <w:spacing w:after="0"/>
        <w:ind w:left="720" w:hanging="720"/>
      </w:pPr>
      <w:bookmarkStart w:id="48" w:name="_ENREF_31"/>
      <w:r w:rsidRPr="004B09A9">
        <w:t>31</w:t>
      </w:r>
      <w:r w:rsidRPr="004B09A9">
        <w:tab/>
        <w:t xml:space="preserve">Greaves, G. N., Greer, A. L., Lakes, R. S. &amp; Rouxel, T. Poisson's ratio and modern materials. </w:t>
      </w:r>
      <w:r w:rsidRPr="004B09A9">
        <w:rPr>
          <w:i/>
        </w:rPr>
        <w:t>Nat Mater</w:t>
      </w:r>
      <w:r w:rsidRPr="004B09A9">
        <w:t xml:space="preserve"> </w:t>
      </w:r>
      <w:r w:rsidRPr="004B09A9">
        <w:rPr>
          <w:b/>
        </w:rPr>
        <w:t>10</w:t>
      </w:r>
      <w:r w:rsidRPr="004B09A9">
        <w:t>, 823-837 (2011).</w:t>
      </w:r>
      <w:bookmarkEnd w:id="48"/>
    </w:p>
    <w:p w14:paraId="0DF363BE" w14:textId="77777777" w:rsidR="004B09A9" w:rsidRPr="004B09A9" w:rsidRDefault="004B09A9" w:rsidP="004B09A9">
      <w:pPr>
        <w:pStyle w:val="EndNoteBibliography"/>
        <w:spacing w:after="0"/>
        <w:ind w:left="720" w:hanging="720"/>
      </w:pPr>
      <w:bookmarkStart w:id="49" w:name="_ENREF_32"/>
      <w:r w:rsidRPr="004B09A9">
        <w:t>32</w:t>
      </w:r>
      <w:r w:rsidRPr="004B09A9">
        <w:tab/>
        <w:t xml:space="preserve">Alderson, A. in </w:t>
      </w:r>
      <w:r w:rsidRPr="004B09A9">
        <w:rPr>
          <w:i/>
        </w:rPr>
        <w:t>Chemistry and Industry</w:t>
      </w:r>
      <w:r w:rsidRPr="004B09A9">
        <w:t xml:space="preserve"> Vol. 24   18-20 (Society of Chemical Industry, London, 2011).</w:t>
      </w:r>
      <w:bookmarkEnd w:id="49"/>
    </w:p>
    <w:p w14:paraId="24B24CE6" w14:textId="77777777" w:rsidR="004B09A9" w:rsidRPr="004B09A9" w:rsidRDefault="004B09A9" w:rsidP="004B09A9">
      <w:pPr>
        <w:pStyle w:val="EndNoteBibliography"/>
        <w:spacing w:after="0"/>
        <w:ind w:left="720" w:hanging="720"/>
      </w:pPr>
      <w:bookmarkStart w:id="50" w:name="_ENREF_33"/>
      <w:r w:rsidRPr="004B09A9">
        <w:t>33</w:t>
      </w:r>
      <w:r w:rsidRPr="004B09A9">
        <w:tab/>
        <w:t>Lisiecki, J.</w:t>
      </w:r>
      <w:r w:rsidRPr="004B09A9">
        <w:rPr>
          <w:i/>
        </w:rPr>
        <w:t xml:space="preserve"> et al.</w:t>
      </w:r>
      <w:r w:rsidRPr="004B09A9">
        <w:t xml:space="preserve"> Tests of polyurethane foams with negative Poisson's ratio. </w:t>
      </w:r>
      <w:r w:rsidRPr="004B09A9">
        <w:rPr>
          <w:i/>
        </w:rPr>
        <w:t>physica status solidi (b)</w:t>
      </w:r>
      <w:r w:rsidRPr="004B09A9">
        <w:t xml:space="preserve"> </w:t>
      </w:r>
      <w:r w:rsidRPr="004B09A9">
        <w:rPr>
          <w:b/>
        </w:rPr>
        <w:t>250</w:t>
      </w:r>
      <w:r w:rsidRPr="004B09A9">
        <w:t>, 1988-1995, doi:doi:10.1002/pssb.201384232 (2013).</w:t>
      </w:r>
      <w:bookmarkEnd w:id="50"/>
    </w:p>
    <w:p w14:paraId="2743CF2D" w14:textId="77777777" w:rsidR="004B09A9" w:rsidRPr="004B09A9" w:rsidRDefault="004B09A9" w:rsidP="004B09A9">
      <w:pPr>
        <w:pStyle w:val="EndNoteBibliography"/>
        <w:spacing w:after="0"/>
        <w:ind w:left="720" w:hanging="720"/>
      </w:pPr>
      <w:bookmarkStart w:id="51" w:name="_ENREF_34"/>
      <w:r w:rsidRPr="004B09A9">
        <w:t>34</w:t>
      </w:r>
      <w:r w:rsidRPr="004B09A9">
        <w:tab/>
        <w:t xml:space="preserve">Lee, T. &amp; Lakes, R. S. Anisotropic polyurethane foam with Poisson'sratio greater than 1. </w:t>
      </w:r>
      <w:r w:rsidRPr="004B09A9">
        <w:rPr>
          <w:i/>
        </w:rPr>
        <w:t>J. Mater. Sci.</w:t>
      </w:r>
      <w:r w:rsidRPr="004B09A9">
        <w:t xml:space="preserve"> </w:t>
      </w:r>
      <w:r w:rsidRPr="004B09A9">
        <w:rPr>
          <w:b/>
        </w:rPr>
        <w:t>32</w:t>
      </w:r>
      <w:r w:rsidRPr="004B09A9">
        <w:t>, 2397-2401, doi:10.1023/a:1018557107786 (1997).</w:t>
      </w:r>
      <w:bookmarkEnd w:id="51"/>
    </w:p>
    <w:p w14:paraId="66E9FA23" w14:textId="77777777" w:rsidR="004B09A9" w:rsidRPr="004B09A9" w:rsidRDefault="004B09A9" w:rsidP="004B09A9">
      <w:pPr>
        <w:pStyle w:val="EndNoteBibliography"/>
        <w:spacing w:after="0"/>
        <w:ind w:left="720" w:hanging="720"/>
      </w:pPr>
      <w:bookmarkStart w:id="52" w:name="_ENREF_35"/>
      <w:r w:rsidRPr="004B09A9">
        <w:t>35</w:t>
      </w:r>
      <w:r w:rsidRPr="004B09A9">
        <w:tab/>
        <w:t xml:space="preserve">Lisiecki, J., Kłysz, S., Błażejewicz, T., Gmurczyk, G. &amp; Reymer, P. Tomographic examination of auxetic polyurethane foam structures. </w:t>
      </w:r>
      <w:r w:rsidRPr="004B09A9">
        <w:rPr>
          <w:i/>
        </w:rPr>
        <w:t>physica status solidi (b)</w:t>
      </w:r>
      <w:r w:rsidRPr="004B09A9">
        <w:t xml:space="preserve"> </w:t>
      </w:r>
      <w:r w:rsidRPr="004B09A9">
        <w:rPr>
          <w:b/>
        </w:rPr>
        <w:t>251</w:t>
      </w:r>
      <w:r w:rsidRPr="004B09A9">
        <w:t>, 314-320, doi:doi:10.1002/pssb.201384242 (2014).</w:t>
      </w:r>
      <w:bookmarkEnd w:id="52"/>
    </w:p>
    <w:p w14:paraId="6A6EFD2C" w14:textId="77777777" w:rsidR="004B09A9" w:rsidRPr="004B09A9" w:rsidRDefault="004B09A9" w:rsidP="004B09A9">
      <w:pPr>
        <w:pStyle w:val="EndNoteBibliography"/>
        <w:spacing w:after="0"/>
        <w:ind w:left="720" w:hanging="720"/>
      </w:pPr>
      <w:bookmarkStart w:id="53" w:name="_ENREF_36"/>
      <w:r w:rsidRPr="004B09A9">
        <w:t>36</w:t>
      </w:r>
      <w:r w:rsidRPr="004B09A9">
        <w:tab/>
        <w:t xml:space="preserve">Choi, J. B. &amp; Lakes, R. S. Design of a Fastener Based on Negative Poisson's Raio. </w:t>
      </w:r>
      <w:r w:rsidRPr="004B09A9">
        <w:rPr>
          <w:i/>
        </w:rPr>
        <w:t>Cell Polym.</w:t>
      </w:r>
      <w:r w:rsidRPr="004B09A9">
        <w:t xml:space="preserve"> </w:t>
      </w:r>
      <w:r w:rsidRPr="004B09A9">
        <w:rPr>
          <w:b/>
        </w:rPr>
        <w:t>10</w:t>
      </w:r>
      <w:r w:rsidRPr="004B09A9">
        <w:t>, 205-212 (1991).</w:t>
      </w:r>
      <w:bookmarkEnd w:id="53"/>
    </w:p>
    <w:p w14:paraId="1AB08E27" w14:textId="77777777" w:rsidR="004B09A9" w:rsidRPr="004B09A9" w:rsidRDefault="004B09A9" w:rsidP="004B09A9">
      <w:pPr>
        <w:pStyle w:val="EndNoteBibliography"/>
        <w:spacing w:after="0"/>
        <w:ind w:left="720" w:hanging="720"/>
      </w:pPr>
      <w:bookmarkStart w:id="54" w:name="_ENREF_37"/>
      <w:r w:rsidRPr="004B09A9">
        <w:t>37</w:t>
      </w:r>
      <w:r w:rsidRPr="004B09A9">
        <w:tab/>
        <w:t xml:space="preserve">Choi, J. B. &amp; Lakes, R. S. Non-Linear Properties of Metallic Cellular Materials With a Negative Poisson's Ratio. </w:t>
      </w:r>
      <w:r w:rsidRPr="004B09A9">
        <w:rPr>
          <w:i/>
        </w:rPr>
        <w:t>J. Mater. Sci.</w:t>
      </w:r>
      <w:r w:rsidRPr="004B09A9">
        <w:t xml:space="preserve"> </w:t>
      </w:r>
      <w:r w:rsidRPr="004B09A9">
        <w:rPr>
          <w:b/>
        </w:rPr>
        <w:t>27</w:t>
      </w:r>
      <w:r w:rsidRPr="004B09A9">
        <w:t>, 5375-5381 (1992).</w:t>
      </w:r>
      <w:bookmarkEnd w:id="54"/>
    </w:p>
    <w:p w14:paraId="046F9787" w14:textId="77777777" w:rsidR="004B09A9" w:rsidRPr="004B09A9" w:rsidRDefault="004B09A9" w:rsidP="004B09A9">
      <w:pPr>
        <w:pStyle w:val="EndNoteBibliography"/>
        <w:spacing w:after="0"/>
        <w:ind w:left="720" w:hanging="720"/>
      </w:pPr>
      <w:bookmarkStart w:id="55" w:name="_ENREF_38"/>
      <w:r w:rsidRPr="004B09A9">
        <w:t>38</w:t>
      </w:r>
      <w:r w:rsidRPr="004B09A9">
        <w:tab/>
        <w:t xml:space="preserve">Alderson, A., Rasburn, J. &amp; Evans, K. E. Mass Transport Properties of Auxetic (Negative Poisson's Ratio) Foams. </w:t>
      </w:r>
      <w:r w:rsidRPr="004B09A9">
        <w:rPr>
          <w:i/>
        </w:rPr>
        <w:t>Phys. Status Solidi B-Basic Solid State Phys.</w:t>
      </w:r>
      <w:r w:rsidRPr="004B09A9">
        <w:t xml:space="preserve"> </w:t>
      </w:r>
      <w:r w:rsidRPr="004B09A9">
        <w:rPr>
          <w:b/>
        </w:rPr>
        <w:t>244</w:t>
      </w:r>
      <w:r w:rsidRPr="004B09A9">
        <w:t>, 817-827, doi:10.1002/pssb.200572701 (2007).</w:t>
      </w:r>
      <w:bookmarkEnd w:id="55"/>
    </w:p>
    <w:p w14:paraId="4D6C1A27" w14:textId="77777777" w:rsidR="004B09A9" w:rsidRPr="004B09A9" w:rsidRDefault="004B09A9" w:rsidP="004B09A9">
      <w:pPr>
        <w:pStyle w:val="EndNoteBibliography"/>
        <w:spacing w:after="0"/>
        <w:ind w:left="720" w:hanging="720"/>
      </w:pPr>
      <w:bookmarkStart w:id="56" w:name="_ENREF_39"/>
      <w:r w:rsidRPr="004B09A9">
        <w:t>39</w:t>
      </w:r>
      <w:r w:rsidRPr="004B09A9">
        <w:tab/>
        <w:t>Boba, K.</w:t>
      </w:r>
      <w:r w:rsidRPr="004B09A9">
        <w:rPr>
          <w:i/>
        </w:rPr>
        <w:t xml:space="preserve"> et al.</w:t>
      </w:r>
      <w:r w:rsidRPr="004B09A9">
        <w:t xml:space="preserve"> Blocked Shape Memory Effect in Negative Poisson’s Ratio Polymer Metamaterials. </w:t>
      </w:r>
      <w:r w:rsidRPr="004B09A9">
        <w:rPr>
          <w:i/>
        </w:rPr>
        <w:t>ACS Applied Materials &amp; Interfaces</w:t>
      </w:r>
      <w:r w:rsidRPr="004B09A9">
        <w:t xml:space="preserve"> </w:t>
      </w:r>
      <w:r w:rsidRPr="004B09A9">
        <w:rPr>
          <w:b/>
        </w:rPr>
        <w:t>8</w:t>
      </w:r>
      <w:r w:rsidRPr="004B09A9">
        <w:t>, 20319-20328, doi:10.1021/acsami.6b02809 (2016).</w:t>
      </w:r>
      <w:bookmarkEnd w:id="56"/>
    </w:p>
    <w:p w14:paraId="3602D626" w14:textId="77777777" w:rsidR="004B09A9" w:rsidRPr="004B09A9" w:rsidRDefault="004B09A9" w:rsidP="004B09A9">
      <w:pPr>
        <w:pStyle w:val="EndNoteBibliography"/>
        <w:spacing w:after="0"/>
        <w:ind w:left="720" w:hanging="720"/>
      </w:pPr>
      <w:bookmarkStart w:id="57" w:name="_ENREF_40"/>
      <w:r w:rsidRPr="004B09A9">
        <w:t>40</w:t>
      </w:r>
      <w:r w:rsidRPr="004B09A9">
        <w:tab/>
        <w:t>STARe v. 9.01 (Mettler Toledo, 2020).</w:t>
      </w:r>
      <w:bookmarkEnd w:id="57"/>
    </w:p>
    <w:p w14:paraId="5C5469C2" w14:textId="181F1E86" w:rsidR="004B09A9" w:rsidRPr="004B09A9" w:rsidRDefault="004B09A9" w:rsidP="004B09A9">
      <w:pPr>
        <w:pStyle w:val="EndNoteBibliography"/>
        <w:spacing w:after="0"/>
        <w:ind w:left="720" w:hanging="720"/>
      </w:pPr>
      <w:bookmarkStart w:id="58" w:name="_ENREF_41"/>
      <w:r w:rsidRPr="004B09A9">
        <w:t>41</w:t>
      </w:r>
      <w:r w:rsidRPr="004B09A9">
        <w:tab/>
        <w:t xml:space="preserve">Metrology, N. </w:t>
      </w:r>
      <w:r w:rsidRPr="004B09A9">
        <w:rPr>
          <w:i/>
        </w:rPr>
        <w:t>Inspect-X:  X-ray and CT acquisition and processing software</w:t>
      </w:r>
      <w:r w:rsidRPr="004B09A9">
        <w:t>, &lt;</w:t>
      </w:r>
      <w:r w:rsidRPr="00BC4E00">
        <w:t>https://www.nikonmetrology.com/en-gb/product/inspect-x</w:t>
      </w:r>
      <w:r w:rsidRPr="004B09A9">
        <w:t>&gt; (2020).</w:t>
      </w:r>
      <w:bookmarkEnd w:id="58"/>
    </w:p>
    <w:p w14:paraId="58DC67F6" w14:textId="77777777" w:rsidR="004B09A9" w:rsidRPr="004B09A9" w:rsidRDefault="004B09A9" w:rsidP="004B09A9">
      <w:pPr>
        <w:pStyle w:val="EndNoteBibliography"/>
        <w:spacing w:after="0"/>
        <w:ind w:left="720" w:hanging="720"/>
      </w:pPr>
      <w:bookmarkStart w:id="59" w:name="_ENREF_42"/>
      <w:r w:rsidRPr="004B09A9">
        <w:t>42</w:t>
      </w:r>
      <w:r w:rsidRPr="004B09A9">
        <w:tab/>
        <w:t>ImageJ v. 1.49o (2020).</w:t>
      </w:r>
      <w:bookmarkEnd w:id="59"/>
    </w:p>
    <w:p w14:paraId="3463118C" w14:textId="77777777" w:rsidR="004B09A9" w:rsidRPr="004B09A9" w:rsidRDefault="004B09A9" w:rsidP="004B09A9">
      <w:pPr>
        <w:pStyle w:val="EndNoteBibliography"/>
        <w:spacing w:after="0"/>
        <w:ind w:left="720" w:hanging="720"/>
      </w:pPr>
      <w:bookmarkStart w:id="60" w:name="_ENREF_43"/>
      <w:r w:rsidRPr="004B09A9">
        <w:t>43</w:t>
      </w:r>
      <w:r w:rsidRPr="004B09A9">
        <w:tab/>
        <w:t xml:space="preserve">Gibson, L. J. &amp; Ashby, M. F. </w:t>
      </w:r>
      <w:r w:rsidRPr="004B09A9">
        <w:rPr>
          <w:i/>
        </w:rPr>
        <w:t>Cellular Solids: Structure and Properties</w:t>
      </w:r>
      <w:r w:rsidRPr="004B09A9">
        <w:t>.  (Cambridge University Press, 1988).</w:t>
      </w:r>
      <w:bookmarkEnd w:id="60"/>
    </w:p>
    <w:p w14:paraId="6D92E07A" w14:textId="77777777" w:rsidR="004B09A9" w:rsidRPr="004B09A9" w:rsidRDefault="004B09A9" w:rsidP="004B09A9">
      <w:pPr>
        <w:pStyle w:val="EndNoteBibliography"/>
        <w:spacing w:after="0"/>
        <w:ind w:left="720" w:hanging="720"/>
      </w:pPr>
      <w:bookmarkStart w:id="61" w:name="_ENREF_44"/>
      <w:r w:rsidRPr="004B09A9">
        <w:t>44</w:t>
      </w:r>
      <w:r w:rsidRPr="004B09A9">
        <w:tab/>
        <w:t xml:space="preserve">Reinhart, C. in </w:t>
      </w:r>
      <w:r w:rsidRPr="004B09A9">
        <w:rPr>
          <w:i/>
        </w:rPr>
        <w:t>17th World Conference on Nondestructive Testing</w:t>
      </w:r>
      <w:r w:rsidRPr="004B09A9">
        <w:t xml:space="preserve">    (Shanghai, China, 2008).</w:t>
      </w:r>
      <w:bookmarkEnd w:id="61"/>
    </w:p>
    <w:p w14:paraId="40145CE2" w14:textId="77777777" w:rsidR="004B09A9" w:rsidRPr="004B09A9" w:rsidRDefault="004B09A9" w:rsidP="004B09A9">
      <w:pPr>
        <w:pStyle w:val="EndNoteBibliography"/>
        <w:spacing w:after="0"/>
        <w:ind w:left="720" w:hanging="720"/>
      </w:pPr>
      <w:bookmarkStart w:id="62" w:name="_ENREF_45"/>
      <w:r w:rsidRPr="004B09A9">
        <w:t>45</w:t>
      </w:r>
      <w:r w:rsidRPr="004B09A9">
        <w:tab/>
        <w:t>COMSOL Multiphysics Version 5.3a v. Version 5.3a (COMSOL Group).</w:t>
      </w:r>
      <w:bookmarkEnd w:id="62"/>
    </w:p>
    <w:p w14:paraId="68524E2A" w14:textId="77777777" w:rsidR="004B09A9" w:rsidRPr="004B09A9" w:rsidRDefault="004B09A9" w:rsidP="004B09A9">
      <w:pPr>
        <w:pStyle w:val="EndNoteBibliography"/>
        <w:spacing w:after="0"/>
        <w:ind w:left="720" w:hanging="720"/>
      </w:pPr>
      <w:bookmarkStart w:id="63" w:name="_ENREF_46"/>
      <w:r w:rsidRPr="004B09A9">
        <w:t>46</w:t>
      </w:r>
      <w:r w:rsidRPr="004B09A9">
        <w:tab/>
        <w:t xml:space="preserve">Wong, L. W., Blöcher, G., Kastner, O. &amp; Zimmermann, G. in </w:t>
      </w:r>
      <w:r w:rsidRPr="004B09A9">
        <w:rPr>
          <w:i/>
        </w:rPr>
        <w:t>2012 COMSOL Conference.</w:t>
      </w:r>
      <w:r w:rsidRPr="004B09A9">
        <w:t xml:space="preserve"> (ed COMSOL)  (COMSOL).</w:t>
      </w:r>
      <w:bookmarkEnd w:id="63"/>
    </w:p>
    <w:p w14:paraId="2C837D06" w14:textId="77777777" w:rsidR="004B09A9" w:rsidRPr="004B09A9" w:rsidRDefault="004B09A9" w:rsidP="004B09A9">
      <w:pPr>
        <w:pStyle w:val="EndNoteBibliography"/>
        <w:spacing w:after="0"/>
        <w:ind w:left="720" w:hanging="720"/>
      </w:pPr>
      <w:bookmarkStart w:id="64" w:name="_ENREF_47"/>
      <w:r w:rsidRPr="004B09A9">
        <w:t>47</w:t>
      </w:r>
      <w:r w:rsidRPr="004B09A9">
        <w:tab/>
        <w:t>COMSOL.     702 (COMSOL, 2018).</w:t>
      </w:r>
      <w:bookmarkEnd w:id="64"/>
    </w:p>
    <w:p w14:paraId="4088D3B7" w14:textId="77777777" w:rsidR="004B09A9" w:rsidRPr="004B09A9" w:rsidRDefault="004B09A9" w:rsidP="004B09A9">
      <w:pPr>
        <w:pStyle w:val="EndNoteBibliography"/>
        <w:spacing w:after="0"/>
        <w:ind w:left="720" w:hanging="720"/>
      </w:pPr>
      <w:bookmarkStart w:id="65" w:name="_ENREF_48"/>
      <w:r w:rsidRPr="004B09A9">
        <w:t>48</w:t>
      </w:r>
      <w:r w:rsidRPr="004B09A9">
        <w:tab/>
        <w:t xml:space="preserve">John, F. </w:t>
      </w:r>
      <w:r w:rsidRPr="004B09A9">
        <w:rPr>
          <w:i/>
        </w:rPr>
        <w:t>Partial Differential Equations</w:t>
      </w:r>
      <w:r w:rsidRPr="004B09A9">
        <w:t>. 4th Edition edn,  (Springer, 1991).</w:t>
      </w:r>
      <w:bookmarkEnd w:id="65"/>
    </w:p>
    <w:p w14:paraId="1B78AD64" w14:textId="77777777" w:rsidR="004B09A9" w:rsidRPr="004B09A9" w:rsidRDefault="004B09A9" w:rsidP="004B09A9">
      <w:pPr>
        <w:pStyle w:val="EndNoteBibliography"/>
        <w:spacing w:after="0"/>
        <w:ind w:left="720" w:hanging="720"/>
      </w:pPr>
      <w:bookmarkStart w:id="66" w:name="_ENREF_49"/>
      <w:r w:rsidRPr="004B09A9">
        <w:t>49</w:t>
      </w:r>
      <w:r w:rsidRPr="004B09A9">
        <w:tab/>
        <w:t>CES EduPack 2010 v. 6.2.0.0 (Granta Design Limited, Cambridge, 2010).</w:t>
      </w:r>
      <w:bookmarkEnd w:id="66"/>
    </w:p>
    <w:p w14:paraId="4CD276D3" w14:textId="77777777" w:rsidR="004B09A9" w:rsidRPr="004B09A9" w:rsidRDefault="004B09A9" w:rsidP="004B09A9">
      <w:pPr>
        <w:pStyle w:val="EndNoteBibliography"/>
        <w:spacing w:after="0"/>
        <w:ind w:left="720" w:hanging="720"/>
      </w:pPr>
      <w:bookmarkStart w:id="67" w:name="_ENREF_50"/>
      <w:r w:rsidRPr="004B09A9">
        <w:t>50</w:t>
      </w:r>
      <w:r w:rsidRPr="004B09A9">
        <w:tab/>
        <w:t>SPSS Statistics v. 26 (IBM, 2020).</w:t>
      </w:r>
      <w:bookmarkEnd w:id="67"/>
    </w:p>
    <w:p w14:paraId="53DDCA21" w14:textId="77777777" w:rsidR="004B09A9" w:rsidRPr="004B09A9" w:rsidRDefault="004B09A9" w:rsidP="004B09A9">
      <w:pPr>
        <w:pStyle w:val="EndNoteBibliography"/>
        <w:spacing w:after="0"/>
        <w:ind w:left="720" w:hanging="720"/>
      </w:pPr>
      <w:bookmarkStart w:id="68" w:name="_ENREF_51"/>
      <w:r w:rsidRPr="004B09A9">
        <w:t>51</w:t>
      </w:r>
      <w:r w:rsidRPr="004B09A9">
        <w:tab/>
        <w:t xml:space="preserve">Berry, W. &amp; Feldman, S. </w:t>
      </w:r>
      <w:r w:rsidRPr="004B09A9">
        <w:rPr>
          <w:i/>
        </w:rPr>
        <w:t>Multiple Regression in Practice</w:t>
      </w:r>
      <w:r w:rsidRPr="004B09A9">
        <w:t>. First edn,  (SAGE Publications, 1985).</w:t>
      </w:r>
      <w:bookmarkEnd w:id="68"/>
    </w:p>
    <w:p w14:paraId="135C5DBE" w14:textId="77777777" w:rsidR="004B09A9" w:rsidRPr="004B09A9" w:rsidRDefault="004B09A9" w:rsidP="004B09A9">
      <w:pPr>
        <w:pStyle w:val="EndNoteBibliography"/>
        <w:spacing w:after="0"/>
        <w:ind w:left="720" w:hanging="720"/>
      </w:pPr>
      <w:bookmarkStart w:id="69" w:name="_ENREF_52"/>
      <w:r w:rsidRPr="004B09A9">
        <w:lastRenderedPageBreak/>
        <w:t>52</w:t>
      </w:r>
      <w:r w:rsidRPr="004B09A9">
        <w:tab/>
        <w:t xml:space="preserve">Freund, R. J., Wilson, W. J. &amp; Mohr, D. L. </w:t>
      </w:r>
      <w:r w:rsidRPr="004B09A9">
        <w:rPr>
          <w:i/>
        </w:rPr>
        <w:t>Statistical Methods (Third Edition)</w:t>
      </w:r>
      <w:r w:rsidRPr="004B09A9">
        <w:t>.  (Academic Press, 2010).</w:t>
      </w:r>
      <w:bookmarkEnd w:id="69"/>
    </w:p>
    <w:p w14:paraId="5ED90981" w14:textId="77777777" w:rsidR="004B09A9" w:rsidRPr="004B09A9" w:rsidRDefault="004B09A9" w:rsidP="004B09A9">
      <w:pPr>
        <w:pStyle w:val="EndNoteBibliography"/>
        <w:spacing w:after="0"/>
        <w:ind w:left="720" w:hanging="720"/>
      </w:pPr>
      <w:bookmarkStart w:id="70" w:name="_ENREF_53"/>
      <w:r w:rsidRPr="004B09A9">
        <w:t>53</w:t>
      </w:r>
      <w:r w:rsidRPr="004B09A9">
        <w:tab/>
        <w:t xml:space="preserve">Dunteman, G. H. </w:t>
      </w:r>
      <w:r w:rsidRPr="004B09A9">
        <w:rPr>
          <w:i/>
        </w:rPr>
        <w:t>Introduction to Multivariate Analysis</w:t>
      </w:r>
      <w:r w:rsidRPr="004B09A9">
        <w:t>.  240 (SAGE Publications Inc, 1985).</w:t>
      </w:r>
      <w:bookmarkEnd w:id="70"/>
    </w:p>
    <w:p w14:paraId="61A130B9" w14:textId="77777777" w:rsidR="004B09A9" w:rsidRPr="004B09A9" w:rsidRDefault="004B09A9" w:rsidP="004B09A9">
      <w:pPr>
        <w:pStyle w:val="EndNoteBibliography"/>
        <w:spacing w:after="0"/>
        <w:ind w:left="720" w:hanging="720"/>
      </w:pPr>
      <w:bookmarkStart w:id="71" w:name="_ENREF_54"/>
      <w:r w:rsidRPr="004B09A9">
        <w:t>54</w:t>
      </w:r>
      <w:r w:rsidRPr="004B09A9">
        <w:tab/>
        <w:t xml:space="preserve">Cheng, H. C., Scarpa, F., Panzera, T. H., Farrow, I. &amp; Peng, H.-X. Shear Stiffness and Energy Absorption of Auxetic Open Cell Foams as Sandwich Cores. </w:t>
      </w:r>
      <w:r w:rsidRPr="004B09A9">
        <w:rPr>
          <w:i/>
        </w:rPr>
        <w:t>physica status solidi (b)</w:t>
      </w:r>
      <w:r w:rsidRPr="004B09A9">
        <w:t xml:space="preserve"> </w:t>
      </w:r>
      <w:r w:rsidRPr="004B09A9">
        <w:rPr>
          <w:b/>
        </w:rPr>
        <w:t>256</w:t>
      </w:r>
      <w:r w:rsidRPr="004B09A9">
        <w:t>, 1800411, doi:10.1002/pssb.201800411 (2019).</w:t>
      </w:r>
      <w:bookmarkEnd w:id="71"/>
    </w:p>
    <w:p w14:paraId="21CF6DD6" w14:textId="77777777" w:rsidR="004B09A9" w:rsidRPr="004B09A9" w:rsidRDefault="004B09A9" w:rsidP="004B09A9">
      <w:pPr>
        <w:pStyle w:val="EndNoteBibliography"/>
        <w:spacing w:after="0"/>
        <w:ind w:left="720" w:hanging="720"/>
      </w:pPr>
      <w:bookmarkStart w:id="72" w:name="_ENREF_55"/>
      <w:r w:rsidRPr="004B09A9">
        <w:t>55</w:t>
      </w:r>
      <w:r w:rsidRPr="004B09A9">
        <w:tab/>
        <w:t xml:space="preserve">Milton, J. S. &amp; Arnold, J. C. </w:t>
      </w:r>
      <w:r w:rsidRPr="004B09A9">
        <w:rPr>
          <w:i/>
        </w:rPr>
        <w:t>Introduction to Probability and Statistics – Principles and Applications for Engineering and the Computing Sciences</w:t>
      </w:r>
      <w:r w:rsidRPr="004B09A9">
        <w:t>. 4th Edition edn,  (McGraw Hill, Inc., Boston, MA, 2003).</w:t>
      </w:r>
      <w:bookmarkEnd w:id="72"/>
    </w:p>
    <w:p w14:paraId="24703F0C" w14:textId="77777777" w:rsidR="004B09A9" w:rsidRPr="004B09A9" w:rsidRDefault="004B09A9" w:rsidP="004B09A9">
      <w:pPr>
        <w:pStyle w:val="EndNoteBibliography"/>
        <w:spacing w:after="0"/>
        <w:ind w:left="720" w:hanging="720"/>
      </w:pPr>
      <w:bookmarkStart w:id="73" w:name="_ENREF_56"/>
      <w:r w:rsidRPr="004B09A9">
        <w:t>56</w:t>
      </w:r>
      <w:r w:rsidRPr="004B09A9">
        <w:tab/>
        <w:t xml:space="preserve">Myers, R. H. </w:t>
      </w:r>
      <w:r w:rsidRPr="004B09A9">
        <w:rPr>
          <w:i/>
        </w:rPr>
        <w:t>Classical and Modern Regression with Applications</w:t>
      </w:r>
      <w:r w:rsidRPr="004B09A9">
        <w:t>.  (1990).</w:t>
      </w:r>
      <w:bookmarkEnd w:id="73"/>
    </w:p>
    <w:p w14:paraId="5A0B3512" w14:textId="77777777" w:rsidR="004B09A9" w:rsidRPr="004B09A9" w:rsidRDefault="004B09A9" w:rsidP="004B09A9">
      <w:pPr>
        <w:pStyle w:val="EndNoteBibliography"/>
        <w:spacing w:after="0"/>
        <w:ind w:left="720" w:hanging="720"/>
      </w:pPr>
      <w:bookmarkStart w:id="74" w:name="_ENREF_57"/>
      <w:r w:rsidRPr="004B09A9">
        <w:t>57</w:t>
      </w:r>
      <w:r w:rsidRPr="004B09A9">
        <w:tab/>
        <w:t xml:space="preserve">Cowles, M. &amp; Davis, C. On the Origins of the .05 Level of Statistical Significance. </w:t>
      </w:r>
      <w:r w:rsidRPr="004B09A9">
        <w:rPr>
          <w:i/>
        </w:rPr>
        <w:t>American Psychologist</w:t>
      </w:r>
      <w:r w:rsidRPr="004B09A9">
        <w:t xml:space="preserve"> </w:t>
      </w:r>
      <w:r w:rsidRPr="004B09A9">
        <w:rPr>
          <w:b/>
        </w:rPr>
        <w:t>37</w:t>
      </w:r>
      <w:r w:rsidRPr="004B09A9">
        <w:t>, 553-558, doi:10.1037/0003-066X.37.5.553 (1982).</w:t>
      </w:r>
      <w:bookmarkEnd w:id="74"/>
    </w:p>
    <w:p w14:paraId="72D28D0E" w14:textId="59C45597" w:rsidR="004B09A9" w:rsidRPr="004B09A9" w:rsidRDefault="004B09A9" w:rsidP="004B09A9">
      <w:pPr>
        <w:pStyle w:val="EndNoteBibliography"/>
        <w:spacing w:after="0"/>
        <w:ind w:left="720" w:hanging="720"/>
      </w:pPr>
      <w:bookmarkStart w:id="75" w:name="_ENREF_58"/>
      <w:r w:rsidRPr="004B09A9">
        <w:t>58</w:t>
      </w:r>
      <w:r w:rsidRPr="004B09A9">
        <w:tab/>
        <w:t xml:space="preserve">Li, Y. &amp; Zeng, C. On the successful fabrication of auxetic polyurethane foams: Materials requirement, processing strategy and conversion mechanism. </w:t>
      </w:r>
      <w:r w:rsidRPr="004B09A9">
        <w:rPr>
          <w:i/>
        </w:rPr>
        <w:t>Polymer</w:t>
      </w:r>
      <w:r w:rsidRPr="004B09A9">
        <w:t xml:space="preserve"> </w:t>
      </w:r>
      <w:r w:rsidRPr="004B09A9">
        <w:rPr>
          <w:b/>
        </w:rPr>
        <w:t>87</w:t>
      </w:r>
      <w:r w:rsidRPr="004B09A9">
        <w:t>, 98-107, doi:</w:t>
      </w:r>
      <w:r w:rsidRPr="00BC4E00">
        <w:t>https://doi.org/10.1016/j.polymer.2016.01.076</w:t>
      </w:r>
      <w:r w:rsidRPr="004B09A9">
        <w:t xml:space="preserve"> (2016).</w:t>
      </w:r>
      <w:bookmarkEnd w:id="75"/>
    </w:p>
    <w:p w14:paraId="70AA6B60" w14:textId="77777777" w:rsidR="004B09A9" w:rsidRPr="004B09A9" w:rsidRDefault="004B09A9" w:rsidP="004B09A9">
      <w:pPr>
        <w:pStyle w:val="EndNoteBibliography"/>
        <w:spacing w:after="0"/>
        <w:ind w:left="720" w:hanging="720"/>
      </w:pPr>
      <w:bookmarkStart w:id="76" w:name="_ENREF_59"/>
      <w:r w:rsidRPr="004B09A9">
        <w:t>59</w:t>
      </w:r>
      <w:r w:rsidRPr="004B09A9">
        <w:tab/>
        <w:t>Duncan, O.</w:t>
      </w:r>
      <w:r w:rsidRPr="004B09A9">
        <w:rPr>
          <w:i/>
        </w:rPr>
        <w:t xml:space="preserve"> et al.</w:t>
      </w:r>
      <w:r w:rsidRPr="004B09A9">
        <w:t xml:space="preserve"> Effects of Heat Exposure and Volumetric Compression on Poisson's Ratios, Young's Moduli, and Polymeric Composition During Thermo-Mechanical Conversion of Auxetic Open Cell Polyurethane Foam. </w:t>
      </w:r>
      <w:r w:rsidRPr="004B09A9">
        <w:rPr>
          <w:i/>
        </w:rPr>
        <w:t>physica status solidi (b)</w:t>
      </w:r>
      <w:r w:rsidRPr="004B09A9">
        <w:t xml:space="preserve"> </w:t>
      </w:r>
      <w:r w:rsidRPr="004B09A9">
        <w:rPr>
          <w:b/>
        </w:rPr>
        <w:t>256</w:t>
      </w:r>
      <w:r w:rsidRPr="004B09A9">
        <w:t>, 1800393, doi:10.1002/pssb.201800393 (2019).</w:t>
      </w:r>
      <w:bookmarkEnd w:id="76"/>
    </w:p>
    <w:p w14:paraId="4885048F" w14:textId="77777777" w:rsidR="004B09A9" w:rsidRPr="004B09A9" w:rsidRDefault="004B09A9" w:rsidP="004B09A9">
      <w:pPr>
        <w:pStyle w:val="EndNoteBibliography"/>
        <w:spacing w:after="0"/>
        <w:ind w:left="720" w:hanging="720"/>
      </w:pPr>
      <w:bookmarkStart w:id="77" w:name="_ENREF_60"/>
      <w:r w:rsidRPr="004B09A9">
        <w:t>60</w:t>
      </w:r>
      <w:r w:rsidRPr="004B09A9">
        <w:tab/>
        <w:t xml:space="preserve">Bianchi, M., Frontoni, S., Scarpa, F. &amp; Smith, C. W. Density Change During the Manufacturing Process of PU-PE Open Cell Auxetic Foams. </w:t>
      </w:r>
      <w:r w:rsidRPr="004B09A9">
        <w:rPr>
          <w:i/>
        </w:rPr>
        <w:t>physica status solidi (b)</w:t>
      </w:r>
      <w:r w:rsidRPr="004B09A9">
        <w:t xml:space="preserve"> </w:t>
      </w:r>
      <w:r w:rsidRPr="004B09A9">
        <w:rPr>
          <w:b/>
        </w:rPr>
        <w:t>248</w:t>
      </w:r>
      <w:r w:rsidRPr="004B09A9">
        <w:t>, 30-38, doi:10.1002/pssb.201083966 (2011).</w:t>
      </w:r>
      <w:bookmarkEnd w:id="77"/>
    </w:p>
    <w:p w14:paraId="30AC221A" w14:textId="77777777" w:rsidR="004B09A9" w:rsidRPr="004B09A9" w:rsidRDefault="004B09A9" w:rsidP="004B09A9">
      <w:pPr>
        <w:pStyle w:val="EndNoteBibliography"/>
        <w:spacing w:after="0"/>
        <w:ind w:left="720" w:hanging="720"/>
      </w:pPr>
      <w:bookmarkStart w:id="78" w:name="_ENREF_61"/>
      <w:r w:rsidRPr="004B09A9">
        <w:t>61</w:t>
      </w:r>
      <w:r w:rsidRPr="004B09A9">
        <w:tab/>
        <w:t xml:space="preserve">Chan, N. &amp; Evans, K. E. The Mechanical Properties of Conventional and Auxetic Foams. Part I: Compression and Tension. </w:t>
      </w:r>
      <w:r w:rsidRPr="004B09A9">
        <w:rPr>
          <w:i/>
        </w:rPr>
        <w:t>J. Cell. Plast.</w:t>
      </w:r>
      <w:r w:rsidRPr="004B09A9">
        <w:t xml:space="preserve"> </w:t>
      </w:r>
      <w:r w:rsidRPr="004B09A9">
        <w:rPr>
          <w:b/>
        </w:rPr>
        <w:t>35</w:t>
      </w:r>
      <w:r w:rsidRPr="004B09A9">
        <w:t>, 130-165 (1999).</w:t>
      </w:r>
      <w:bookmarkEnd w:id="78"/>
    </w:p>
    <w:p w14:paraId="1D31C532" w14:textId="77777777" w:rsidR="004B09A9" w:rsidRPr="004B09A9" w:rsidRDefault="004B09A9" w:rsidP="004B09A9">
      <w:pPr>
        <w:pStyle w:val="EndNoteBibliography"/>
        <w:spacing w:after="0"/>
        <w:ind w:left="720" w:hanging="720"/>
      </w:pPr>
      <w:bookmarkStart w:id="79" w:name="_ENREF_62"/>
      <w:r w:rsidRPr="004B09A9">
        <w:t>62</w:t>
      </w:r>
      <w:r w:rsidRPr="004B09A9">
        <w:tab/>
        <w:t xml:space="preserve">Gaspar, N., Smith, C. W., Miller, E. A., Seidler, G. T. &amp; Evans, K. E. Quantitative Analysis of the Microscale of Auxetic Foams. </w:t>
      </w:r>
      <w:r w:rsidRPr="004B09A9">
        <w:rPr>
          <w:i/>
        </w:rPr>
        <w:t>Phys. Status Solidi B-Basic Solid State Phys.</w:t>
      </w:r>
      <w:r w:rsidRPr="004B09A9">
        <w:t xml:space="preserve"> </w:t>
      </w:r>
      <w:r w:rsidRPr="004B09A9">
        <w:rPr>
          <w:b/>
        </w:rPr>
        <w:t>242</w:t>
      </w:r>
      <w:r w:rsidRPr="004B09A9">
        <w:t>, 550-560, doi:10.1002/pssb.200460375 (2005).</w:t>
      </w:r>
      <w:bookmarkEnd w:id="79"/>
    </w:p>
    <w:p w14:paraId="24F4B39A" w14:textId="77777777" w:rsidR="004B09A9" w:rsidRPr="004B09A9" w:rsidRDefault="004B09A9" w:rsidP="004B09A9">
      <w:pPr>
        <w:pStyle w:val="EndNoteBibliography"/>
        <w:spacing w:after="0"/>
        <w:ind w:left="720" w:hanging="720"/>
      </w:pPr>
      <w:bookmarkStart w:id="80" w:name="_ENREF_63"/>
      <w:r w:rsidRPr="004B09A9">
        <w:t>63</w:t>
      </w:r>
      <w:r w:rsidRPr="004B09A9">
        <w:tab/>
        <w:t>Elliott, J. A.</w:t>
      </w:r>
      <w:r w:rsidRPr="004B09A9">
        <w:rPr>
          <w:i/>
        </w:rPr>
        <w:t xml:space="preserve"> et al.</w:t>
      </w:r>
      <w:r w:rsidRPr="004B09A9">
        <w:t xml:space="preserve"> In-Situ Deformation of an Open-Cell Flexible Polyurethane Foam Characterised by 3D Computed Microtomography. </w:t>
      </w:r>
      <w:r w:rsidRPr="004B09A9">
        <w:rPr>
          <w:i/>
        </w:rPr>
        <w:t>J. Mater. Sci.</w:t>
      </w:r>
      <w:r w:rsidRPr="004B09A9">
        <w:t xml:space="preserve"> </w:t>
      </w:r>
      <w:r w:rsidRPr="004B09A9">
        <w:rPr>
          <w:b/>
        </w:rPr>
        <w:t>37</w:t>
      </w:r>
      <w:r w:rsidRPr="004B09A9">
        <w:t>, 1547-1555 (2002).</w:t>
      </w:r>
      <w:bookmarkEnd w:id="80"/>
    </w:p>
    <w:p w14:paraId="71CFB665" w14:textId="77777777" w:rsidR="004B09A9" w:rsidRPr="004B09A9" w:rsidRDefault="004B09A9" w:rsidP="004B09A9">
      <w:pPr>
        <w:pStyle w:val="EndNoteBibliography"/>
        <w:spacing w:after="0"/>
        <w:ind w:left="720" w:hanging="720"/>
      </w:pPr>
      <w:bookmarkStart w:id="81" w:name="_ENREF_64"/>
      <w:r w:rsidRPr="004B09A9">
        <w:t>64</w:t>
      </w:r>
      <w:r w:rsidRPr="004B09A9">
        <w:tab/>
        <w:t xml:space="preserve">Flores-Johnson, E. A., Li, Q. M. &amp; Mines, R. A. W. Degradation of Elastic Modulus of Progressively Crushable Foams in Uniaxial Compression. </w:t>
      </w:r>
      <w:r w:rsidRPr="004B09A9">
        <w:rPr>
          <w:i/>
        </w:rPr>
        <w:t>J. Cell. Plast.</w:t>
      </w:r>
      <w:r w:rsidRPr="004B09A9">
        <w:t xml:space="preserve"> </w:t>
      </w:r>
      <w:r w:rsidRPr="004B09A9">
        <w:rPr>
          <w:b/>
        </w:rPr>
        <w:t>44</w:t>
      </w:r>
      <w:r w:rsidRPr="004B09A9">
        <w:t>, 415-434, doi:10.1177/0021955x08095113 (2008).</w:t>
      </w:r>
      <w:bookmarkEnd w:id="81"/>
    </w:p>
    <w:p w14:paraId="1C894C40" w14:textId="77777777" w:rsidR="004B09A9" w:rsidRPr="004B09A9" w:rsidRDefault="004B09A9" w:rsidP="004B09A9">
      <w:pPr>
        <w:pStyle w:val="EndNoteBibliography"/>
        <w:spacing w:after="0"/>
        <w:ind w:left="720" w:hanging="720"/>
      </w:pPr>
      <w:bookmarkStart w:id="82" w:name="_ENREF_65"/>
      <w:r w:rsidRPr="004B09A9">
        <w:t>65</w:t>
      </w:r>
      <w:r w:rsidRPr="004B09A9">
        <w:tab/>
        <w:t>Pierron, F.</w:t>
      </w:r>
      <w:r w:rsidRPr="004B09A9">
        <w:rPr>
          <w:i/>
        </w:rPr>
        <w:t xml:space="preserve"> et al.</w:t>
      </w:r>
      <w:r w:rsidRPr="004B09A9">
        <w:t xml:space="preserve"> Comparison of the Mechanical Behaviour of Standard and Auxetic Foams by X-ray Computed Tomography and Digital Volume Correlation. </w:t>
      </w:r>
      <w:r w:rsidRPr="004B09A9">
        <w:rPr>
          <w:i/>
        </w:rPr>
        <w:t>Strain</w:t>
      </w:r>
      <w:r w:rsidRPr="004B09A9">
        <w:t xml:space="preserve"> </w:t>
      </w:r>
      <w:r w:rsidRPr="004B09A9">
        <w:rPr>
          <w:b/>
        </w:rPr>
        <w:t>49</w:t>
      </w:r>
      <w:r w:rsidRPr="004B09A9">
        <w:t>, 467-482, doi:10.1111/str.12053 (2013).</w:t>
      </w:r>
      <w:bookmarkEnd w:id="82"/>
    </w:p>
    <w:p w14:paraId="5BD3A891" w14:textId="77777777" w:rsidR="004B09A9" w:rsidRPr="004B09A9" w:rsidRDefault="004B09A9" w:rsidP="004B09A9">
      <w:pPr>
        <w:pStyle w:val="EndNoteBibliography"/>
        <w:ind w:left="720" w:hanging="720"/>
      </w:pPr>
      <w:bookmarkStart w:id="83" w:name="_ENREF_66"/>
      <w:r w:rsidRPr="004B09A9">
        <w:t>66</w:t>
      </w:r>
      <w:r w:rsidRPr="004B09A9">
        <w:tab/>
        <w:t xml:space="preserve">Pierron, F. Identification of Poisson's ratios of standard and auxetic low-density polymeric foams from full-field measurements. </w:t>
      </w:r>
      <w:r w:rsidRPr="004B09A9">
        <w:rPr>
          <w:i/>
        </w:rPr>
        <w:t>The Journal of Strain Analysis for Engineering Design</w:t>
      </w:r>
      <w:r w:rsidRPr="004B09A9">
        <w:t xml:space="preserve"> </w:t>
      </w:r>
      <w:r w:rsidRPr="004B09A9">
        <w:rPr>
          <w:b/>
        </w:rPr>
        <w:t>45</w:t>
      </w:r>
      <w:r w:rsidRPr="004B09A9">
        <w:t>, 233-253, doi:10.1243/03093247jsa613 (2010).</w:t>
      </w:r>
      <w:bookmarkEnd w:id="83"/>
    </w:p>
    <w:p w14:paraId="2C71901E" w14:textId="17AF2853" w:rsidR="00262E81" w:rsidRPr="007A7956" w:rsidRDefault="00262E81" w:rsidP="00B40355">
      <w:pPr>
        <w:spacing w:line="360" w:lineRule="auto"/>
      </w:pPr>
    </w:p>
    <w:p w14:paraId="6B56B3BD" w14:textId="02972CAD" w:rsidR="00B21301" w:rsidRPr="007A7956" w:rsidRDefault="00B21301" w:rsidP="00B40355">
      <w:pPr>
        <w:spacing w:line="360" w:lineRule="auto"/>
      </w:pPr>
      <w:r w:rsidRPr="007A7956">
        <w:rPr>
          <w:b/>
          <w:bCs/>
        </w:rPr>
        <w:t>Figure Legends</w:t>
      </w:r>
    </w:p>
    <w:p w14:paraId="6E97D078" w14:textId="77777777" w:rsidR="006B1CED" w:rsidRPr="007A7956" w:rsidRDefault="006B1CED" w:rsidP="00EF38A8">
      <w:pPr>
        <w:pStyle w:val="Caption"/>
        <w:spacing w:line="360" w:lineRule="auto"/>
        <w:rPr>
          <w:color w:val="auto"/>
        </w:rPr>
      </w:pPr>
      <w:r w:rsidRPr="007A7956">
        <w:rPr>
          <w:color w:val="auto"/>
        </w:rPr>
        <w:t xml:space="preserve">Figure </w:t>
      </w:r>
      <w:r w:rsidRPr="007A7956">
        <w:rPr>
          <w:noProof/>
          <w:color w:val="auto"/>
        </w:rPr>
        <w:t>1</w:t>
      </w:r>
      <w:r w:rsidRPr="007A7956">
        <w:rPr>
          <w:color w:val="auto"/>
        </w:rPr>
        <w:t xml:space="preserve">:  </w:t>
      </w:r>
      <w:r w:rsidRPr="007A7956">
        <w:rPr>
          <w:b w:val="0"/>
          <w:color w:val="auto"/>
        </w:rPr>
        <w:t xml:space="preserve">Auxetic foam fabrication process. Pore rise direction is in the </w:t>
      </w:r>
      <w:r w:rsidRPr="007A7956">
        <w:rPr>
          <w:b w:val="0"/>
          <w:i/>
          <w:color w:val="auto"/>
        </w:rPr>
        <w:t>y</w:t>
      </w:r>
      <w:r w:rsidRPr="007A7956">
        <w:rPr>
          <w:b w:val="0"/>
          <w:color w:val="auto"/>
        </w:rPr>
        <w:t>-axis.</w:t>
      </w:r>
    </w:p>
    <w:p w14:paraId="494B870A" w14:textId="77777777" w:rsidR="006B1CED" w:rsidRPr="007A7956" w:rsidRDefault="006B1CED" w:rsidP="006B1CED">
      <w:pPr>
        <w:pStyle w:val="Caption"/>
        <w:rPr>
          <w:i/>
          <w:color w:val="auto"/>
        </w:rPr>
      </w:pPr>
      <w:r w:rsidRPr="007A7956">
        <w:rPr>
          <w:color w:val="auto"/>
        </w:rPr>
        <w:t xml:space="preserve">Figure </w:t>
      </w:r>
      <w:r w:rsidRPr="007A7956">
        <w:rPr>
          <w:noProof/>
          <w:color w:val="auto"/>
        </w:rPr>
        <w:t>2</w:t>
      </w:r>
      <w:r w:rsidRPr="007A7956">
        <w:rPr>
          <w:color w:val="auto"/>
        </w:rPr>
        <w:t xml:space="preserve">:  </w:t>
      </w:r>
      <w:r w:rsidRPr="007A7956">
        <w:rPr>
          <w:b w:val="0"/>
          <w:color w:val="auto"/>
        </w:rPr>
        <w:t xml:space="preserve">Example of 45 PPI foam structure along the </w:t>
      </w:r>
      <w:r w:rsidRPr="007A7956">
        <w:rPr>
          <w:b w:val="0"/>
          <w:i/>
          <w:color w:val="auto"/>
        </w:rPr>
        <w:t>x</w:t>
      </w:r>
      <w:r w:rsidRPr="007A7956">
        <w:rPr>
          <w:b w:val="0"/>
          <w:color w:val="auto"/>
        </w:rPr>
        <w:t>-</w:t>
      </w:r>
      <w:r w:rsidRPr="007A7956">
        <w:rPr>
          <w:b w:val="0"/>
          <w:i/>
          <w:color w:val="auto"/>
        </w:rPr>
        <w:t>y</w:t>
      </w:r>
      <w:r w:rsidRPr="007A7956">
        <w:rPr>
          <w:b w:val="0"/>
          <w:color w:val="auto"/>
        </w:rPr>
        <w:t xml:space="preserve"> axis captured using CT where: </w:t>
      </w:r>
      <w:r w:rsidRPr="007A7956">
        <w:rPr>
          <w:color w:val="auto"/>
        </w:rPr>
        <w:t>(a)</w:t>
      </w:r>
      <w:r w:rsidRPr="007A7956">
        <w:rPr>
          <w:b w:val="0"/>
          <w:color w:val="auto"/>
        </w:rPr>
        <w:t xml:space="preserve"> pre- and </w:t>
      </w:r>
      <w:r w:rsidRPr="007A7956">
        <w:rPr>
          <w:color w:val="auto"/>
        </w:rPr>
        <w:t>(b)</w:t>
      </w:r>
      <w:r w:rsidRPr="007A7956">
        <w:rPr>
          <w:b w:val="0"/>
          <w:color w:val="auto"/>
        </w:rPr>
        <w:t xml:space="preserve"> post-processed data.  Yellow outline indicates area of crop extraction to ensure no artefacts from the Perspex mould.</w:t>
      </w:r>
    </w:p>
    <w:p w14:paraId="507B9A63" w14:textId="77777777" w:rsidR="006B1CED" w:rsidRPr="007A7956" w:rsidRDefault="006B1CED" w:rsidP="00EF38A8">
      <w:pPr>
        <w:pStyle w:val="Caption"/>
        <w:rPr>
          <w:b w:val="0"/>
          <w:color w:val="auto"/>
        </w:rPr>
      </w:pPr>
      <w:r w:rsidRPr="007A7956">
        <w:rPr>
          <w:color w:val="auto"/>
        </w:rPr>
        <w:t xml:space="preserve">Figure </w:t>
      </w:r>
      <w:r w:rsidRPr="007A7956">
        <w:rPr>
          <w:noProof/>
          <w:color w:val="auto"/>
        </w:rPr>
        <w:t>3</w:t>
      </w:r>
      <w:proofErr w:type="gramStart"/>
      <w:r w:rsidRPr="007A7956">
        <w:rPr>
          <w:color w:val="auto"/>
        </w:rPr>
        <w:t>:  (</w:t>
      </w:r>
      <w:proofErr w:type="gramEnd"/>
      <w:r w:rsidRPr="007A7956">
        <w:rPr>
          <w:bCs/>
          <w:color w:val="auto"/>
        </w:rPr>
        <w:t>a)</w:t>
      </w:r>
      <w:r w:rsidRPr="007A7956">
        <w:rPr>
          <w:b w:val="0"/>
          <w:color w:val="auto"/>
        </w:rPr>
        <w:t xml:space="preserve"> Schematic of the two-dimensional model used for the heat transfer calculation highlighting geometry domains and Dirichlet boundary conditions and  </w:t>
      </w:r>
      <w:r w:rsidRPr="007A7956">
        <w:rPr>
          <w:color w:val="auto"/>
        </w:rPr>
        <w:t>(b)</w:t>
      </w:r>
      <w:r w:rsidRPr="007A7956">
        <w:rPr>
          <w:b w:val="0"/>
          <w:color w:val="auto"/>
        </w:rPr>
        <w:t xml:space="preserve"> COMSOL model heating profiles at 0 to 60 minutes indicating localised temperature in the </w:t>
      </w:r>
      <w:r w:rsidRPr="007A7956">
        <w:rPr>
          <w:b w:val="0"/>
          <w:i/>
          <w:color w:val="auto"/>
        </w:rPr>
        <w:t>x</w:t>
      </w:r>
      <w:r w:rsidRPr="007A7956">
        <w:rPr>
          <w:b w:val="0"/>
          <w:color w:val="auto"/>
        </w:rPr>
        <w:t>-</w:t>
      </w:r>
      <w:r w:rsidRPr="007A7956">
        <w:rPr>
          <w:b w:val="0"/>
          <w:i/>
          <w:color w:val="auto"/>
        </w:rPr>
        <w:t>y</w:t>
      </w:r>
      <w:r w:rsidRPr="007A7956">
        <w:rPr>
          <w:b w:val="0"/>
          <w:color w:val="auto"/>
        </w:rPr>
        <w:t xml:space="preserve"> axis. </w:t>
      </w:r>
    </w:p>
    <w:p w14:paraId="11EF8FE6" w14:textId="77777777" w:rsidR="006B1CED" w:rsidRPr="007A7956" w:rsidRDefault="006B1CED" w:rsidP="006B1CED">
      <w:pPr>
        <w:pStyle w:val="Caption"/>
        <w:rPr>
          <w:b w:val="0"/>
          <w:color w:val="auto"/>
        </w:rPr>
      </w:pPr>
      <w:r w:rsidRPr="007A7956">
        <w:rPr>
          <w:color w:val="auto"/>
        </w:rPr>
        <w:lastRenderedPageBreak/>
        <w:t xml:space="preserve">Figure </w:t>
      </w:r>
      <w:r w:rsidRPr="007A7956">
        <w:rPr>
          <w:noProof/>
          <w:color w:val="auto"/>
        </w:rPr>
        <w:t>4</w:t>
      </w:r>
      <w:r w:rsidRPr="007A7956">
        <w:rPr>
          <w:color w:val="auto"/>
        </w:rPr>
        <w:t xml:space="preserve">:  </w:t>
      </w:r>
      <w:r w:rsidRPr="007A7956">
        <w:rPr>
          <w:b w:val="0"/>
          <w:color w:val="auto"/>
        </w:rPr>
        <w:t xml:space="preserve">Lowest exhibited Poisson’s ratio for each polyurethane foam sample produced with respect to heating time for: </w:t>
      </w:r>
      <w:r w:rsidRPr="007A7956">
        <w:rPr>
          <w:bCs/>
          <w:color w:val="auto"/>
        </w:rPr>
        <w:t>a)</w:t>
      </w:r>
      <w:r w:rsidRPr="007A7956">
        <w:rPr>
          <w:b w:val="0"/>
          <w:color w:val="auto"/>
        </w:rPr>
        <w:t xml:space="preserve"> 45 PPI and </w:t>
      </w:r>
      <w:r w:rsidRPr="007A7956">
        <w:rPr>
          <w:bCs/>
          <w:color w:val="auto"/>
        </w:rPr>
        <w:t>b)</w:t>
      </w:r>
      <w:r w:rsidRPr="007A7956">
        <w:rPr>
          <w:b w:val="0"/>
          <w:color w:val="auto"/>
        </w:rPr>
        <w:t xml:space="preserve"> 10 PPI samples. VCR: 2.93 (</w:t>
      </w:r>
      <w:r w:rsidRPr="007A7956">
        <w:rPr>
          <w:rFonts w:ascii="Arial" w:hAnsi="Arial" w:cs="Arial"/>
          <w:b w:val="0"/>
          <w:color w:val="auto"/>
        </w:rPr>
        <w:t>■</w:t>
      </w:r>
      <w:r w:rsidRPr="007A7956">
        <w:rPr>
          <w:b w:val="0"/>
          <w:color w:val="auto"/>
        </w:rPr>
        <w:t>), 3.91 (</w:t>
      </w:r>
      <w:r w:rsidRPr="007A7956">
        <w:rPr>
          <w:rFonts w:ascii="Arial" w:hAnsi="Arial" w:cs="Arial"/>
          <w:b w:val="0"/>
          <w:color w:val="auto"/>
        </w:rPr>
        <w:t>▲</w:t>
      </w:r>
      <w:r w:rsidRPr="007A7956">
        <w:rPr>
          <w:b w:val="0"/>
          <w:color w:val="auto"/>
        </w:rPr>
        <w:t>) and 4.88 (●).</w:t>
      </w:r>
    </w:p>
    <w:p w14:paraId="4D7EA186" w14:textId="6E9B2B0C" w:rsidR="006B1CED" w:rsidRPr="007A7956" w:rsidRDefault="006B1CED" w:rsidP="006B1CED">
      <w:pPr>
        <w:pStyle w:val="Caption"/>
        <w:rPr>
          <w:b w:val="0"/>
          <w:color w:val="auto"/>
        </w:rPr>
      </w:pPr>
      <w:r w:rsidRPr="007A7956">
        <w:rPr>
          <w:color w:val="auto"/>
        </w:rPr>
        <w:t xml:space="preserve">Figure </w:t>
      </w:r>
      <w:r w:rsidRPr="007A7956">
        <w:rPr>
          <w:noProof/>
          <w:color w:val="auto"/>
        </w:rPr>
        <w:t>5</w:t>
      </w:r>
      <w:r w:rsidRPr="007A7956">
        <w:rPr>
          <w:color w:val="auto"/>
        </w:rPr>
        <w:t xml:space="preserve">:  </w:t>
      </w:r>
      <w:r w:rsidRPr="007A7956">
        <w:rPr>
          <w:b w:val="0"/>
          <w:color w:val="auto"/>
        </w:rPr>
        <w:t xml:space="preserve">Percentage of foam samples that demonstrated a negative Poisson’s ratio for a given heating time and volumetric compression ratios of 4.88 (black bar), 3.91 (blue bar) and 2.93 (red bar) </w:t>
      </w:r>
      <w:r w:rsidRPr="007A7956">
        <w:rPr>
          <w:b w:val="0"/>
          <w:bCs/>
          <w:color w:val="auto"/>
        </w:rPr>
        <w:t xml:space="preserve">for: </w:t>
      </w:r>
      <w:r w:rsidRPr="007A7956">
        <w:rPr>
          <w:bCs/>
          <w:color w:val="auto"/>
        </w:rPr>
        <w:t>(a)</w:t>
      </w:r>
      <w:r w:rsidRPr="007A7956">
        <w:rPr>
          <w:b w:val="0"/>
          <w:bCs/>
          <w:color w:val="auto"/>
        </w:rPr>
        <w:t xml:space="preserve"> 45 PPI and </w:t>
      </w:r>
      <w:r w:rsidRPr="007A7956">
        <w:rPr>
          <w:bCs/>
          <w:color w:val="auto"/>
        </w:rPr>
        <w:t>(b)</w:t>
      </w:r>
      <w:r w:rsidRPr="007A7956">
        <w:rPr>
          <w:b w:val="0"/>
          <w:bCs/>
          <w:color w:val="auto"/>
        </w:rPr>
        <w:t xml:space="preserve"> 10 PPI polyurethane foams</w:t>
      </w:r>
      <w:r w:rsidRPr="007A7956">
        <w:rPr>
          <w:b w:val="0"/>
          <w:color w:val="auto"/>
        </w:rPr>
        <w:t>.</w:t>
      </w:r>
    </w:p>
    <w:p w14:paraId="6B3BAF26" w14:textId="77777777" w:rsidR="006B1CED" w:rsidRPr="007A7956" w:rsidRDefault="006B1CED" w:rsidP="006B1CED">
      <w:pPr>
        <w:pStyle w:val="Caption"/>
        <w:rPr>
          <w:color w:val="auto"/>
        </w:rPr>
      </w:pPr>
      <w:r w:rsidRPr="007A7956">
        <w:rPr>
          <w:color w:val="auto"/>
        </w:rPr>
        <w:t xml:space="preserve">Figure </w:t>
      </w:r>
      <w:r w:rsidRPr="007A7956">
        <w:rPr>
          <w:noProof/>
          <w:color w:val="auto"/>
        </w:rPr>
        <w:t>6</w:t>
      </w:r>
      <w:r w:rsidRPr="007A7956">
        <w:rPr>
          <w:color w:val="auto"/>
        </w:rPr>
        <w:t xml:space="preserve">:  </w:t>
      </w:r>
      <w:r w:rsidRPr="007A7956">
        <w:rPr>
          <w:b w:val="0"/>
          <w:color w:val="auto"/>
        </w:rPr>
        <w:t xml:space="preserve">Thermocouple (solid line) and numerical simulations (dashed line) temperature verses heating time at foam centre for: </w:t>
      </w:r>
      <w:r w:rsidRPr="007A7956">
        <w:rPr>
          <w:color w:val="auto"/>
        </w:rPr>
        <w:t>a)</w:t>
      </w:r>
      <w:r w:rsidRPr="007A7956">
        <w:rPr>
          <w:b w:val="0"/>
          <w:color w:val="auto"/>
        </w:rPr>
        <w:t xml:space="preserve"> 45 PPI and </w:t>
      </w:r>
      <w:r w:rsidRPr="007A7956">
        <w:rPr>
          <w:color w:val="auto"/>
        </w:rPr>
        <w:t>b)</w:t>
      </w:r>
      <w:r w:rsidRPr="007A7956">
        <w:rPr>
          <w:b w:val="0"/>
          <w:color w:val="auto"/>
        </w:rPr>
        <w:t xml:space="preserve"> 10 PPI foam subjected to a volumetric compression ratio of 2.93 (blue line), 3.91 (red line) and 4.88 (black line).  Softening temperature obtained through DSC (horizontal dashed line).</w:t>
      </w:r>
    </w:p>
    <w:p w14:paraId="18A689FF" w14:textId="77777777" w:rsidR="006B1CED" w:rsidRPr="007A7956" w:rsidRDefault="006B1CED" w:rsidP="006B1CED">
      <w:pPr>
        <w:pStyle w:val="Caption"/>
        <w:rPr>
          <w:b w:val="0"/>
          <w:color w:val="auto"/>
        </w:rPr>
      </w:pPr>
      <w:r w:rsidRPr="007A7956">
        <w:rPr>
          <w:color w:val="auto"/>
        </w:rPr>
        <w:t xml:space="preserve">Figure </w:t>
      </w:r>
      <w:r w:rsidRPr="007A7956">
        <w:rPr>
          <w:noProof/>
          <w:color w:val="auto"/>
        </w:rPr>
        <w:t>7</w:t>
      </w:r>
      <w:r w:rsidRPr="007A7956">
        <w:rPr>
          <w:color w:val="auto"/>
        </w:rPr>
        <w:t xml:space="preserve">:  </w:t>
      </w:r>
      <w:r w:rsidRPr="007A7956">
        <w:rPr>
          <w:b w:val="0"/>
          <w:color w:val="auto"/>
        </w:rPr>
        <w:t xml:space="preserve">Predicted temperature distribution across the </w:t>
      </w:r>
      <w:r w:rsidRPr="007A7956">
        <w:rPr>
          <w:b w:val="0"/>
          <w:i/>
          <w:color w:val="auto"/>
        </w:rPr>
        <w:t>x</w:t>
      </w:r>
      <w:r w:rsidRPr="007A7956">
        <w:rPr>
          <w:b w:val="0"/>
          <w:color w:val="auto"/>
        </w:rPr>
        <w:t xml:space="preserve">-axis at the sample centre versus time for: </w:t>
      </w:r>
      <w:r w:rsidRPr="007A7956">
        <w:rPr>
          <w:color w:val="auto"/>
        </w:rPr>
        <w:t>a)</w:t>
      </w:r>
      <w:r w:rsidRPr="007A7956">
        <w:rPr>
          <w:b w:val="0"/>
          <w:color w:val="auto"/>
        </w:rPr>
        <w:t xml:space="preserve"> 45 PPI and </w:t>
      </w:r>
      <w:r w:rsidRPr="007A7956">
        <w:rPr>
          <w:color w:val="auto"/>
        </w:rPr>
        <w:t>b)</w:t>
      </w:r>
      <w:r w:rsidRPr="007A7956">
        <w:rPr>
          <w:b w:val="0"/>
          <w:color w:val="auto"/>
        </w:rPr>
        <w:t xml:space="preserve"> 10 PPI foams with a volumetric compression of 4.88.</w:t>
      </w:r>
    </w:p>
    <w:p w14:paraId="42F67B2D" w14:textId="77777777" w:rsidR="006B1CED" w:rsidRPr="007A7956" w:rsidRDefault="006B1CED" w:rsidP="006B1CED">
      <w:pPr>
        <w:spacing w:after="120" w:line="240" w:lineRule="auto"/>
        <w:rPr>
          <w:noProof/>
          <w:lang w:eastAsia="en-GB"/>
        </w:rPr>
      </w:pPr>
      <w:r w:rsidRPr="007A7956">
        <w:rPr>
          <w:b/>
          <w:bCs/>
          <w:sz w:val="20"/>
          <w:szCs w:val="20"/>
        </w:rPr>
        <w:t>Figure 8</w:t>
      </w:r>
      <w:r w:rsidRPr="007A7956">
        <w:rPr>
          <w:sz w:val="20"/>
          <w:szCs w:val="20"/>
        </w:rPr>
        <w:t>:  DSC analyse performed on the received PU foams, heated in the temperature range from 25 °C to 550 °C at a rate of 10 °C min</w:t>
      </w:r>
      <w:r w:rsidRPr="007A7956">
        <w:rPr>
          <w:sz w:val="20"/>
          <w:szCs w:val="20"/>
          <w:vertAlign w:val="superscript"/>
        </w:rPr>
        <w:t>–1</w:t>
      </w:r>
      <w:r w:rsidRPr="007A7956">
        <w:rPr>
          <w:sz w:val="20"/>
          <w:szCs w:val="20"/>
        </w:rPr>
        <w:t xml:space="preserve">, where a change in gradient occurs approximately at 150 °C, indicating </w:t>
      </w:r>
      <w:proofErr w:type="gramStart"/>
      <w:r w:rsidRPr="007A7956">
        <w:rPr>
          <w:sz w:val="20"/>
          <w:szCs w:val="20"/>
        </w:rPr>
        <w:t>a the</w:t>
      </w:r>
      <w:proofErr w:type="gramEnd"/>
      <w:r w:rsidRPr="007A7956">
        <w:rPr>
          <w:sz w:val="20"/>
          <w:szCs w:val="20"/>
        </w:rPr>
        <w:t xml:space="preserve"> start of softening.</w:t>
      </w:r>
    </w:p>
    <w:p w14:paraId="68FF5A7E" w14:textId="77777777" w:rsidR="006B1CED" w:rsidRPr="007A7956" w:rsidRDefault="006B1CED" w:rsidP="006B1CED">
      <w:pPr>
        <w:pStyle w:val="Caption"/>
        <w:rPr>
          <w:color w:val="auto"/>
        </w:rPr>
      </w:pPr>
      <w:r w:rsidRPr="007A7956">
        <w:rPr>
          <w:color w:val="auto"/>
        </w:rPr>
        <w:t xml:space="preserve">Figure </w:t>
      </w:r>
      <w:r w:rsidRPr="007A7956">
        <w:rPr>
          <w:noProof/>
          <w:color w:val="auto"/>
        </w:rPr>
        <w:t>9</w:t>
      </w:r>
      <w:r w:rsidRPr="007A7956">
        <w:rPr>
          <w:color w:val="auto"/>
        </w:rPr>
        <w:t>:</w:t>
      </w:r>
      <w:r w:rsidRPr="007A7956">
        <w:rPr>
          <w:b w:val="0"/>
          <w:color w:val="auto"/>
        </w:rPr>
        <w:t xml:space="preserve">  Relative density at a given location with respect to distance from sample edge using CT: </w:t>
      </w:r>
      <w:r w:rsidRPr="007A7956">
        <w:rPr>
          <w:color w:val="auto"/>
        </w:rPr>
        <w:t>a)</w:t>
      </w:r>
      <w:r w:rsidRPr="007A7956">
        <w:rPr>
          <w:b w:val="0"/>
          <w:color w:val="auto"/>
        </w:rPr>
        <w:t xml:space="preserve"> 45PPI and </w:t>
      </w:r>
      <w:r w:rsidRPr="007A7956">
        <w:rPr>
          <w:color w:val="auto"/>
        </w:rPr>
        <w:t>b)</w:t>
      </w:r>
      <w:r w:rsidRPr="007A7956">
        <w:rPr>
          <w:b w:val="0"/>
          <w:color w:val="auto"/>
        </w:rPr>
        <w:t xml:space="preserve"> 10 PPI foams for volumetric compression ratios of 2.93 (blue line), 3.91 (red line) and 4.88 (black line), where conventional foams are represented by a green line</w:t>
      </w:r>
      <w:r w:rsidRPr="007A7956">
        <w:rPr>
          <w:b w:val="0"/>
          <w:bCs/>
          <w:color w:val="auto"/>
        </w:rPr>
        <w:t>.</w:t>
      </w:r>
    </w:p>
    <w:p w14:paraId="3FACDCC3" w14:textId="77777777" w:rsidR="006B1CED" w:rsidRPr="007A7956" w:rsidRDefault="006B1CED" w:rsidP="006B1CED">
      <w:pPr>
        <w:spacing w:line="360" w:lineRule="auto"/>
        <w:rPr>
          <w:sz w:val="20"/>
        </w:rPr>
      </w:pPr>
      <w:r w:rsidRPr="007A7956">
        <w:rPr>
          <w:b/>
          <w:sz w:val="20"/>
        </w:rPr>
        <w:t>Figure 10:</w:t>
      </w:r>
      <w:r w:rsidRPr="007A7956">
        <w:rPr>
          <w:sz w:val="20"/>
        </w:rPr>
        <w:t xml:space="preserve">  Predictive power of fabrication parameters based on: </w:t>
      </w:r>
      <w:r w:rsidRPr="007A7956">
        <w:rPr>
          <w:b/>
          <w:sz w:val="20"/>
        </w:rPr>
        <w:t>a)</w:t>
      </w:r>
      <w:r w:rsidRPr="007A7956">
        <w:rPr>
          <w:sz w:val="20"/>
        </w:rPr>
        <w:t xml:space="preserve"> Target VCR and </w:t>
      </w:r>
      <w:r w:rsidRPr="007A7956">
        <w:rPr>
          <w:b/>
          <w:sz w:val="20"/>
        </w:rPr>
        <w:t>b)</w:t>
      </w:r>
      <w:r w:rsidRPr="007A7956">
        <w:rPr>
          <w:sz w:val="20"/>
        </w:rPr>
        <w:t xml:space="preserve"> Actual VCR.</w:t>
      </w:r>
    </w:p>
    <w:p w14:paraId="51CF681D" w14:textId="77777777" w:rsidR="006B1CED" w:rsidRPr="007A7956" w:rsidRDefault="006B1CED" w:rsidP="00EF38A8"/>
    <w:p w14:paraId="7C999128" w14:textId="536AF92E" w:rsidR="009359A7" w:rsidRPr="007A7956" w:rsidRDefault="009359A7"/>
    <w:p w14:paraId="50C42B9E" w14:textId="36081BA2" w:rsidR="00B21301" w:rsidRPr="007A7956" w:rsidRDefault="00B21301" w:rsidP="00B40355">
      <w:pPr>
        <w:spacing w:line="360" w:lineRule="auto"/>
        <w:rPr>
          <w:b/>
          <w:bCs/>
        </w:rPr>
      </w:pPr>
      <w:r w:rsidRPr="007A7956">
        <w:rPr>
          <w:b/>
          <w:bCs/>
        </w:rPr>
        <w:t>Table Legends</w:t>
      </w:r>
    </w:p>
    <w:p w14:paraId="32DDE96D" w14:textId="77777777" w:rsidR="008B61B8" w:rsidRDefault="008B61B8" w:rsidP="008B61B8">
      <w:pPr>
        <w:spacing w:line="240" w:lineRule="auto"/>
        <w:rPr>
          <w:sz w:val="20"/>
          <w:szCs w:val="20"/>
        </w:rPr>
      </w:pPr>
      <w:r w:rsidRPr="00EC5F8C">
        <w:rPr>
          <w:b/>
          <w:bCs/>
          <w:sz w:val="20"/>
          <w:szCs w:val="20"/>
        </w:rPr>
        <w:t xml:space="preserve">Table </w:t>
      </w:r>
      <w:r w:rsidRPr="00EC5F8C">
        <w:rPr>
          <w:b/>
          <w:bCs/>
          <w:noProof/>
          <w:sz w:val="20"/>
          <w:szCs w:val="20"/>
        </w:rPr>
        <w:t>1</w:t>
      </w:r>
      <w:r w:rsidRPr="00EC5F8C">
        <w:rPr>
          <w:b/>
          <w:bCs/>
          <w:sz w:val="20"/>
          <w:szCs w:val="20"/>
        </w:rPr>
        <w:t>:</w:t>
      </w:r>
      <w:r w:rsidRPr="00EC5F8C">
        <w:rPr>
          <w:sz w:val="20"/>
          <w:szCs w:val="20"/>
        </w:rPr>
        <w:t xml:space="preserve">  Heat model parameters for the three volumetric compression ratios; values were sourced from the CES </w:t>
      </w:r>
      <w:proofErr w:type="spellStart"/>
      <w:r w:rsidRPr="00EC5F8C">
        <w:rPr>
          <w:sz w:val="20"/>
          <w:szCs w:val="20"/>
        </w:rPr>
        <w:t>Edupack</w:t>
      </w:r>
      <w:proofErr w:type="spellEnd"/>
      <w:r w:rsidRPr="00EC5F8C">
        <w:rPr>
          <w:sz w:val="20"/>
          <w:szCs w:val="20"/>
        </w:rPr>
        <w:t xml:space="preserve"> software</w:t>
      </w:r>
    </w:p>
    <w:tbl>
      <w:tblPr>
        <w:tblStyle w:val="TableGrid"/>
        <w:tblW w:w="6080" w:type="dxa"/>
        <w:jc w:val="center"/>
        <w:tblLook w:val="04A0" w:firstRow="1" w:lastRow="0" w:firstColumn="1" w:lastColumn="0" w:noHBand="0" w:noVBand="1"/>
      </w:tblPr>
      <w:tblGrid>
        <w:gridCol w:w="3572"/>
        <w:gridCol w:w="946"/>
        <w:gridCol w:w="781"/>
        <w:gridCol w:w="781"/>
      </w:tblGrid>
      <w:tr w:rsidR="008B61B8" w:rsidRPr="001A06A1" w14:paraId="65FE1DD7" w14:textId="77777777" w:rsidTr="00360397">
        <w:trPr>
          <w:trHeight w:val="300"/>
          <w:jc w:val="center"/>
        </w:trPr>
        <w:tc>
          <w:tcPr>
            <w:tcW w:w="6080" w:type="dxa"/>
            <w:gridSpan w:val="4"/>
            <w:noWrap/>
            <w:hideMark/>
          </w:tcPr>
          <w:p w14:paraId="0650D4BE" w14:textId="77777777" w:rsidR="008B61B8" w:rsidRPr="0055459D" w:rsidRDefault="008B61B8" w:rsidP="00360397">
            <w:pPr>
              <w:spacing w:line="360" w:lineRule="auto"/>
              <w:jc w:val="center"/>
              <w:rPr>
                <w:b/>
                <w:lang w:eastAsia="en-GB"/>
              </w:rPr>
            </w:pPr>
            <w:r w:rsidRPr="0055459D">
              <w:rPr>
                <w:b/>
                <w:lang w:eastAsia="en-GB"/>
              </w:rPr>
              <w:t>Foam Properties</w:t>
            </w:r>
          </w:p>
        </w:tc>
      </w:tr>
      <w:tr w:rsidR="008B61B8" w:rsidRPr="00A95B3F" w14:paraId="013A229A" w14:textId="77777777" w:rsidTr="00360397">
        <w:trPr>
          <w:trHeight w:val="300"/>
          <w:jc w:val="center"/>
        </w:trPr>
        <w:tc>
          <w:tcPr>
            <w:tcW w:w="6080" w:type="dxa"/>
            <w:gridSpan w:val="4"/>
            <w:noWrap/>
            <w:hideMark/>
          </w:tcPr>
          <w:p w14:paraId="60CBB05F" w14:textId="77777777" w:rsidR="008B61B8" w:rsidRPr="00A95B3F" w:rsidRDefault="008B61B8" w:rsidP="00360397">
            <w:pPr>
              <w:spacing w:line="360" w:lineRule="auto"/>
              <w:jc w:val="center"/>
              <w:rPr>
                <w:b/>
                <w:sz w:val="20"/>
                <w:szCs w:val="20"/>
                <w:lang w:eastAsia="en-GB"/>
              </w:rPr>
            </w:pPr>
            <w:r w:rsidRPr="00A95B3F">
              <w:rPr>
                <w:b/>
                <w:sz w:val="20"/>
                <w:szCs w:val="20"/>
                <w:lang w:eastAsia="en-GB"/>
              </w:rPr>
              <w:t>45 PPI</w:t>
            </w:r>
          </w:p>
        </w:tc>
      </w:tr>
      <w:tr w:rsidR="008B61B8" w:rsidRPr="00A95B3F" w14:paraId="05BAF446" w14:textId="77777777" w:rsidTr="00360397">
        <w:trPr>
          <w:trHeight w:val="300"/>
          <w:jc w:val="center"/>
        </w:trPr>
        <w:tc>
          <w:tcPr>
            <w:tcW w:w="3572" w:type="dxa"/>
            <w:noWrap/>
            <w:hideMark/>
          </w:tcPr>
          <w:p w14:paraId="2E4E2B9D" w14:textId="77777777" w:rsidR="008B61B8" w:rsidRPr="00A95B3F" w:rsidRDefault="008B61B8" w:rsidP="00360397">
            <w:pPr>
              <w:spacing w:line="360" w:lineRule="auto"/>
              <w:jc w:val="center"/>
              <w:rPr>
                <w:b/>
                <w:sz w:val="20"/>
                <w:szCs w:val="20"/>
                <w:lang w:eastAsia="en-GB"/>
              </w:rPr>
            </w:pPr>
            <w:r w:rsidRPr="00A95B3F">
              <w:rPr>
                <w:b/>
                <w:sz w:val="20"/>
                <w:szCs w:val="20"/>
                <w:lang w:eastAsia="en-GB"/>
              </w:rPr>
              <w:t>Volumetric compression:</w:t>
            </w:r>
          </w:p>
        </w:tc>
        <w:tc>
          <w:tcPr>
            <w:tcW w:w="946" w:type="dxa"/>
            <w:noWrap/>
            <w:hideMark/>
          </w:tcPr>
          <w:p w14:paraId="07EBEC53" w14:textId="77777777" w:rsidR="008B61B8" w:rsidRPr="00A95B3F" w:rsidRDefault="008B61B8" w:rsidP="00360397">
            <w:pPr>
              <w:spacing w:line="360" w:lineRule="auto"/>
              <w:jc w:val="center"/>
              <w:rPr>
                <w:b/>
                <w:sz w:val="20"/>
                <w:szCs w:val="20"/>
                <w:lang w:eastAsia="en-GB"/>
              </w:rPr>
            </w:pPr>
            <w:r w:rsidRPr="00A95B3F">
              <w:rPr>
                <w:b/>
                <w:sz w:val="20"/>
                <w:szCs w:val="20"/>
                <w:lang w:eastAsia="en-GB"/>
              </w:rPr>
              <w:t>4.88</w:t>
            </w:r>
          </w:p>
        </w:tc>
        <w:tc>
          <w:tcPr>
            <w:tcW w:w="781" w:type="dxa"/>
            <w:noWrap/>
            <w:hideMark/>
          </w:tcPr>
          <w:p w14:paraId="00D5D34E" w14:textId="77777777" w:rsidR="008B61B8" w:rsidRPr="00A95B3F" w:rsidRDefault="008B61B8" w:rsidP="00360397">
            <w:pPr>
              <w:spacing w:line="360" w:lineRule="auto"/>
              <w:jc w:val="center"/>
              <w:rPr>
                <w:b/>
                <w:sz w:val="20"/>
                <w:szCs w:val="20"/>
                <w:lang w:eastAsia="en-GB"/>
              </w:rPr>
            </w:pPr>
            <w:r w:rsidRPr="00A95B3F">
              <w:rPr>
                <w:b/>
                <w:sz w:val="20"/>
                <w:szCs w:val="20"/>
                <w:lang w:eastAsia="en-GB"/>
              </w:rPr>
              <w:t>3.91</w:t>
            </w:r>
          </w:p>
        </w:tc>
        <w:tc>
          <w:tcPr>
            <w:tcW w:w="781" w:type="dxa"/>
            <w:noWrap/>
            <w:hideMark/>
          </w:tcPr>
          <w:p w14:paraId="26181A70" w14:textId="77777777" w:rsidR="008B61B8" w:rsidRPr="00A95B3F" w:rsidRDefault="008B61B8" w:rsidP="00360397">
            <w:pPr>
              <w:spacing w:line="360" w:lineRule="auto"/>
              <w:jc w:val="center"/>
              <w:rPr>
                <w:b/>
                <w:sz w:val="20"/>
                <w:szCs w:val="20"/>
                <w:lang w:eastAsia="en-GB"/>
              </w:rPr>
            </w:pPr>
            <w:r w:rsidRPr="00A95B3F">
              <w:rPr>
                <w:b/>
                <w:sz w:val="20"/>
                <w:szCs w:val="20"/>
                <w:lang w:eastAsia="en-GB"/>
              </w:rPr>
              <w:t>2.93</w:t>
            </w:r>
          </w:p>
        </w:tc>
      </w:tr>
      <w:tr w:rsidR="008B61B8" w:rsidRPr="00A95B3F" w14:paraId="5F6C6D8E" w14:textId="77777777" w:rsidTr="00360397">
        <w:trPr>
          <w:trHeight w:val="300"/>
          <w:jc w:val="center"/>
        </w:trPr>
        <w:tc>
          <w:tcPr>
            <w:tcW w:w="3572" w:type="dxa"/>
            <w:noWrap/>
            <w:hideMark/>
          </w:tcPr>
          <w:p w14:paraId="7039E3E3" w14:textId="77777777" w:rsidR="008B61B8" w:rsidRPr="00A95B3F" w:rsidRDefault="008B61B8" w:rsidP="00360397">
            <w:pPr>
              <w:spacing w:line="360" w:lineRule="auto"/>
              <w:jc w:val="center"/>
              <w:rPr>
                <w:b/>
                <w:sz w:val="20"/>
                <w:szCs w:val="20"/>
                <w:lang w:eastAsia="en-GB"/>
              </w:rPr>
            </w:pPr>
            <w:r w:rsidRPr="00A95B3F">
              <w:rPr>
                <w:sz w:val="20"/>
                <w:szCs w:val="20"/>
                <w:lang w:eastAsia="en-GB"/>
              </w:rPr>
              <w:t xml:space="preserve">Density </w:t>
            </w:r>
            <w:r w:rsidRPr="00A95B3F">
              <w:rPr>
                <w:iCs/>
                <w:sz w:val="20"/>
                <w:szCs w:val="20"/>
                <w:lang w:eastAsia="en-GB"/>
              </w:rPr>
              <w:t>(kg m</w:t>
            </w:r>
            <w:r w:rsidRPr="00A95B3F">
              <w:rPr>
                <w:iCs/>
                <w:sz w:val="20"/>
                <w:szCs w:val="20"/>
                <w:vertAlign w:val="superscript"/>
              </w:rPr>
              <w:t>–3</w:t>
            </w:r>
            <w:r w:rsidRPr="00A95B3F">
              <w:rPr>
                <w:iCs/>
                <w:sz w:val="20"/>
                <w:szCs w:val="20"/>
                <w:lang w:eastAsia="en-GB"/>
              </w:rPr>
              <w:t>)</w:t>
            </w:r>
          </w:p>
        </w:tc>
        <w:tc>
          <w:tcPr>
            <w:tcW w:w="946" w:type="dxa"/>
            <w:noWrap/>
            <w:hideMark/>
          </w:tcPr>
          <w:p w14:paraId="77E88016" w14:textId="77777777" w:rsidR="008B61B8" w:rsidRPr="00A95B3F" w:rsidRDefault="008B61B8" w:rsidP="00360397">
            <w:pPr>
              <w:spacing w:line="360" w:lineRule="auto"/>
              <w:jc w:val="center"/>
              <w:rPr>
                <w:sz w:val="20"/>
                <w:szCs w:val="20"/>
                <w:lang w:eastAsia="en-GB"/>
              </w:rPr>
            </w:pPr>
            <w:r w:rsidRPr="00A95B3F">
              <w:rPr>
                <w:sz w:val="20"/>
                <w:szCs w:val="20"/>
                <w:lang w:eastAsia="en-GB"/>
              </w:rPr>
              <w:t>159</w:t>
            </w:r>
          </w:p>
        </w:tc>
        <w:tc>
          <w:tcPr>
            <w:tcW w:w="781" w:type="dxa"/>
            <w:noWrap/>
            <w:hideMark/>
          </w:tcPr>
          <w:p w14:paraId="2D86B950" w14:textId="77777777" w:rsidR="008B61B8" w:rsidRPr="00A95B3F" w:rsidRDefault="008B61B8" w:rsidP="00360397">
            <w:pPr>
              <w:spacing w:line="360" w:lineRule="auto"/>
              <w:jc w:val="center"/>
              <w:rPr>
                <w:sz w:val="20"/>
                <w:szCs w:val="20"/>
                <w:lang w:eastAsia="en-GB"/>
              </w:rPr>
            </w:pPr>
            <w:r w:rsidRPr="00A95B3F">
              <w:rPr>
                <w:sz w:val="20"/>
                <w:szCs w:val="20"/>
                <w:lang w:eastAsia="en-GB"/>
              </w:rPr>
              <w:t>130</w:t>
            </w:r>
          </w:p>
        </w:tc>
        <w:tc>
          <w:tcPr>
            <w:tcW w:w="781" w:type="dxa"/>
            <w:noWrap/>
            <w:hideMark/>
          </w:tcPr>
          <w:p w14:paraId="24800C81" w14:textId="77777777" w:rsidR="008B61B8" w:rsidRPr="00A95B3F" w:rsidRDefault="008B61B8" w:rsidP="00360397">
            <w:pPr>
              <w:spacing w:line="360" w:lineRule="auto"/>
              <w:jc w:val="center"/>
              <w:rPr>
                <w:sz w:val="20"/>
                <w:szCs w:val="20"/>
                <w:lang w:eastAsia="en-GB"/>
              </w:rPr>
            </w:pPr>
            <w:r w:rsidRPr="00A95B3F">
              <w:rPr>
                <w:sz w:val="20"/>
                <w:szCs w:val="20"/>
                <w:lang w:eastAsia="en-GB"/>
              </w:rPr>
              <w:t>92</w:t>
            </w:r>
          </w:p>
        </w:tc>
      </w:tr>
      <w:tr w:rsidR="008B61B8" w:rsidRPr="00A95B3F" w14:paraId="61A8E30A" w14:textId="77777777" w:rsidTr="00360397">
        <w:trPr>
          <w:trHeight w:val="300"/>
          <w:jc w:val="center"/>
        </w:trPr>
        <w:tc>
          <w:tcPr>
            <w:tcW w:w="3572" w:type="dxa"/>
            <w:noWrap/>
            <w:hideMark/>
          </w:tcPr>
          <w:p w14:paraId="5DB3BF5E" w14:textId="77777777" w:rsidR="008B61B8" w:rsidRPr="00A95B3F" w:rsidRDefault="008B61B8" w:rsidP="00360397">
            <w:pPr>
              <w:spacing w:line="360" w:lineRule="auto"/>
              <w:jc w:val="center"/>
              <w:rPr>
                <w:b/>
                <w:sz w:val="20"/>
                <w:szCs w:val="20"/>
                <w:lang w:eastAsia="en-GB"/>
              </w:rPr>
            </w:pPr>
            <w:r w:rsidRPr="00A95B3F">
              <w:rPr>
                <w:sz w:val="20"/>
                <w:szCs w:val="20"/>
                <w:lang w:eastAsia="en-GB"/>
              </w:rPr>
              <w:t xml:space="preserve">Thermal conductivity </w:t>
            </w:r>
            <w:r w:rsidRPr="00A95B3F">
              <w:rPr>
                <w:sz w:val="20"/>
                <w:szCs w:val="20"/>
              </w:rPr>
              <w:t>(W m</w:t>
            </w:r>
            <w:r w:rsidRPr="00A95B3F">
              <w:rPr>
                <w:sz w:val="20"/>
                <w:szCs w:val="20"/>
                <w:vertAlign w:val="superscript"/>
              </w:rPr>
              <w:t>–1</w:t>
            </w:r>
            <w:r w:rsidRPr="00A95B3F">
              <w:rPr>
                <w:sz w:val="20"/>
                <w:szCs w:val="20"/>
              </w:rPr>
              <w:t xml:space="preserve"> K</w:t>
            </w:r>
            <w:r w:rsidRPr="00A95B3F">
              <w:rPr>
                <w:sz w:val="20"/>
                <w:szCs w:val="20"/>
                <w:vertAlign w:val="superscript"/>
              </w:rPr>
              <w:t>–1</w:t>
            </w:r>
            <w:r w:rsidRPr="00A95B3F">
              <w:rPr>
                <w:sz w:val="20"/>
                <w:szCs w:val="20"/>
              </w:rPr>
              <w:t>)</w:t>
            </w:r>
          </w:p>
        </w:tc>
        <w:tc>
          <w:tcPr>
            <w:tcW w:w="946" w:type="dxa"/>
            <w:noWrap/>
            <w:hideMark/>
          </w:tcPr>
          <w:p w14:paraId="53C170BC" w14:textId="77777777" w:rsidR="008B61B8" w:rsidRPr="00A95B3F" w:rsidRDefault="008B61B8" w:rsidP="00360397">
            <w:pPr>
              <w:spacing w:line="360" w:lineRule="auto"/>
              <w:jc w:val="center"/>
              <w:rPr>
                <w:sz w:val="20"/>
                <w:szCs w:val="20"/>
                <w:lang w:eastAsia="en-GB"/>
              </w:rPr>
            </w:pPr>
            <w:r w:rsidRPr="00A95B3F">
              <w:rPr>
                <w:sz w:val="20"/>
                <w:szCs w:val="20"/>
                <w:lang w:eastAsia="en-GB"/>
              </w:rPr>
              <w:t>0.025</w:t>
            </w:r>
          </w:p>
        </w:tc>
        <w:tc>
          <w:tcPr>
            <w:tcW w:w="781" w:type="dxa"/>
            <w:noWrap/>
            <w:hideMark/>
          </w:tcPr>
          <w:p w14:paraId="3F0EB23D" w14:textId="77777777" w:rsidR="008B61B8" w:rsidRPr="00A95B3F" w:rsidRDefault="008B61B8" w:rsidP="00360397">
            <w:pPr>
              <w:spacing w:line="360" w:lineRule="auto"/>
              <w:jc w:val="center"/>
              <w:rPr>
                <w:sz w:val="20"/>
                <w:szCs w:val="20"/>
                <w:lang w:eastAsia="en-GB"/>
              </w:rPr>
            </w:pPr>
            <w:r w:rsidRPr="00A95B3F">
              <w:rPr>
                <w:sz w:val="20"/>
                <w:szCs w:val="20"/>
                <w:lang w:eastAsia="en-GB"/>
              </w:rPr>
              <w:t>0.025</w:t>
            </w:r>
          </w:p>
        </w:tc>
        <w:tc>
          <w:tcPr>
            <w:tcW w:w="781" w:type="dxa"/>
            <w:noWrap/>
            <w:hideMark/>
          </w:tcPr>
          <w:p w14:paraId="31D8B51D" w14:textId="77777777" w:rsidR="008B61B8" w:rsidRPr="00A95B3F" w:rsidRDefault="008B61B8" w:rsidP="00360397">
            <w:pPr>
              <w:spacing w:line="360" w:lineRule="auto"/>
              <w:jc w:val="center"/>
              <w:rPr>
                <w:sz w:val="20"/>
                <w:szCs w:val="20"/>
                <w:lang w:eastAsia="en-GB"/>
              </w:rPr>
            </w:pPr>
            <w:r w:rsidRPr="00A95B3F">
              <w:rPr>
                <w:sz w:val="20"/>
                <w:szCs w:val="20"/>
                <w:lang w:eastAsia="en-GB"/>
              </w:rPr>
              <w:t>0.025</w:t>
            </w:r>
          </w:p>
        </w:tc>
      </w:tr>
      <w:tr w:rsidR="008B61B8" w:rsidRPr="00A95B3F" w14:paraId="7DAACB46" w14:textId="77777777" w:rsidTr="00360397">
        <w:trPr>
          <w:trHeight w:val="300"/>
          <w:jc w:val="center"/>
        </w:trPr>
        <w:tc>
          <w:tcPr>
            <w:tcW w:w="3572" w:type="dxa"/>
            <w:noWrap/>
            <w:hideMark/>
          </w:tcPr>
          <w:p w14:paraId="271AD7BE" w14:textId="77777777" w:rsidR="008B61B8" w:rsidRPr="00A95B3F" w:rsidRDefault="008B61B8" w:rsidP="00360397">
            <w:pPr>
              <w:spacing w:line="360" w:lineRule="auto"/>
              <w:jc w:val="center"/>
              <w:rPr>
                <w:b/>
                <w:sz w:val="20"/>
                <w:szCs w:val="20"/>
                <w:lang w:eastAsia="en-GB"/>
              </w:rPr>
            </w:pPr>
            <w:r w:rsidRPr="00A95B3F">
              <w:rPr>
                <w:sz w:val="20"/>
                <w:szCs w:val="20"/>
                <w:lang w:eastAsia="en-GB"/>
              </w:rPr>
              <w:t xml:space="preserve">Specific heat capacity </w:t>
            </w:r>
            <w:r w:rsidRPr="00A95B3F">
              <w:rPr>
                <w:sz w:val="20"/>
                <w:szCs w:val="20"/>
              </w:rPr>
              <w:t>(J kg</w:t>
            </w:r>
            <w:r w:rsidRPr="00A95B3F">
              <w:rPr>
                <w:sz w:val="20"/>
                <w:szCs w:val="20"/>
                <w:vertAlign w:val="superscript"/>
              </w:rPr>
              <w:t>–1</w:t>
            </w:r>
            <w:r w:rsidRPr="00A95B3F">
              <w:rPr>
                <w:sz w:val="20"/>
                <w:szCs w:val="20"/>
              </w:rPr>
              <w:t xml:space="preserve"> K</w:t>
            </w:r>
            <w:r w:rsidRPr="00A95B3F">
              <w:rPr>
                <w:sz w:val="20"/>
                <w:szCs w:val="20"/>
                <w:vertAlign w:val="superscript"/>
              </w:rPr>
              <w:t>–1</w:t>
            </w:r>
            <w:r w:rsidRPr="00A95B3F">
              <w:rPr>
                <w:sz w:val="20"/>
                <w:szCs w:val="20"/>
              </w:rPr>
              <w:t>)</w:t>
            </w:r>
          </w:p>
        </w:tc>
        <w:tc>
          <w:tcPr>
            <w:tcW w:w="946" w:type="dxa"/>
            <w:noWrap/>
            <w:hideMark/>
          </w:tcPr>
          <w:p w14:paraId="4BD35715" w14:textId="77777777" w:rsidR="008B61B8" w:rsidRPr="00A95B3F" w:rsidRDefault="008B61B8" w:rsidP="00360397">
            <w:pPr>
              <w:spacing w:line="360" w:lineRule="auto"/>
              <w:jc w:val="center"/>
              <w:rPr>
                <w:sz w:val="20"/>
                <w:szCs w:val="20"/>
                <w:lang w:eastAsia="en-GB"/>
              </w:rPr>
            </w:pPr>
            <w:r w:rsidRPr="00A95B3F">
              <w:rPr>
                <w:sz w:val="20"/>
                <w:szCs w:val="20"/>
                <w:lang w:eastAsia="en-GB"/>
              </w:rPr>
              <w:t>1650</w:t>
            </w:r>
          </w:p>
        </w:tc>
        <w:tc>
          <w:tcPr>
            <w:tcW w:w="781" w:type="dxa"/>
            <w:noWrap/>
            <w:hideMark/>
          </w:tcPr>
          <w:p w14:paraId="05C0B047" w14:textId="77777777" w:rsidR="008B61B8" w:rsidRPr="00A95B3F" w:rsidRDefault="008B61B8" w:rsidP="00360397">
            <w:pPr>
              <w:spacing w:line="360" w:lineRule="auto"/>
              <w:jc w:val="center"/>
              <w:rPr>
                <w:sz w:val="20"/>
                <w:szCs w:val="20"/>
                <w:lang w:eastAsia="en-GB"/>
              </w:rPr>
            </w:pPr>
            <w:r w:rsidRPr="00A95B3F">
              <w:rPr>
                <w:sz w:val="20"/>
                <w:szCs w:val="20"/>
                <w:lang w:eastAsia="en-GB"/>
              </w:rPr>
              <w:t>1650</w:t>
            </w:r>
          </w:p>
        </w:tc>
        <w:tc>
          <w:tcPr>
            <w:tcW w:w="781" w:type="dxa"/>
            <w:noWrap/>
            <w:hideMark/>
          </w:tcPr>
          <w:p w14:paraId="4C3739A2" w14:textId="77777777" w:rsidR="008B61B8" w:rsidRPr="00A95B3F" w:rsidRDefault="008B61B8" w:rsidP="00360397">
            <w:pPr>
              <w:spacing w:line="360" w:lineRule="auto"/>
              <w:jc w:val="center"/>
              <w:rPr>
                <w:sz w:val="20"/>
                <w:szCs w:val="20"/>
                <w:lang w:eastAsia="en-GB"/>
              </w:rPr>
            </w:pPr>
            <w:r w:rsidRPr="00A95B3F">
              <w:rPr>
                <w:sz w:val="20"/>
                <w:szCs w:val="20"/>
                <w:lang w:eastAsia="en-GB"/>
              </w:rPr>
              <w:t>1650</w:t>
            </w:r>
          </w:p>
        </w:tc>
      </w:tr>
      <w:tr w:rsidR="008B61B8" w:rsidRPr="00A95B3F" w14:paraId="0C85C214" w14:textId="77777777" w:rsidTr="00360397">
        <w:trPr>
          <w:trHeight w:val="300"/>
          <w:jc w:val="center"/>
        </w:trPr>
        <w:tc>
          <w:tcPr>
            <w:tcW w:w="3572" w:type="dxa"/>
            <w:noWrap/>
          </w:tcPr>
          <w:p w14:paraId="1C452AF4" w14:textId="77777777" w:rsidR="008B61B8" w:rsidRPr="00A95B3F" w:rsidRDefault="008B61B8" w:rsidP="00360397">
            <w:pPr>
              <w:spacing w:line="360" w:lineRule="auto"/>
              <w:jc w:val="center"/>
              <w:rPr>
                <w:sz w:val="20"/>
                <w:szCs w:val="20"/>
                <w:lang w:eastAsia="en-GB"/>
              </w:rPr>
            </w:pPr>
            <w:r w:rsidRPr="00A95B3F">
              <w:rPr>
                <w:sz w:val="20"/>
                <w:szCs w:val="20"/>
                <w:lang w:eastAsia="en-GB"/>
              </w:rPr>
              <w:t xml:space="preserve">Ratio </w:t>
            </w:r>
            <w:r>
              <w:rPr>
                <w:sz w:val="20"/>
                <w:szCs w:val="20"/>
                <w:lang w:eastAsia="en-GB"/>
              </w:rPr>
              <w:t>s</w:t>
            </w:r>
            <w:r w:rsidRPr="00A95B3F">
              <w:rPr>
                <w:sz w:val="20"/>
                <w:szCs w:val="20"/>
                <w:lang w:eastAsia="en-GB"/>
              </w:rPr>
              <w:t xml:space="preserve">pecific </w:t>
            </w:r>
            <w:r>
              <w:rPr>
                <w:sz w:val="20"/>
                <w:szCs w:val="20"/>
                <w:lang w:eastAsia="en-GB"/>
              </w:rPr>
              <w:t>h</w:t>
            </w:r>
            <w:r w:rsidRPr="00A95B3F">
              <w:rPr>
                <w:sz w:val="20"/>
                <w:szCs w:val="20"/>
                <w:lang w:eastAsia="en-GB"/>
              </w:rPr>
              <w:t>eat</w:t>
            </w:r>
          </w:p>
        </w:tc>
        <w:tc>
          <w:tcPr>
            <w:tcW w:w="946" w:type="dxa"/>
            <w:noWrap/>
          </w:tcPr>
          <w:p w14:paraId="248D831F" w14:textId="77777777" w:rsidR="008B61B8" w:rsidRPr="00A95B3F" w:rsidRDefault="008B61B8" w:rsidP="00360397">
            <w:pPr>
              <w:spacing w:line="360" w:lineRule="auto"/>
              <w:jc w:val="center"/>
              <w:rPr>
                <w:sz w:val="20"/>
                <w:szCs w:val="20"/>
                <w:lang w:eastAsia="en-GB"/>
              </w:rPr>
            </w:pPr>
            <w:r w:rsidRPr="00A95B3F">
              <w:rPr>
                <w:sz w:val="20"/>
                <w:szCs w:val="20"/>
                <w:lang w:eastAsia="en-GB"/>
              </w:rPr>
              <w:t>1.4</w:t>
            </w:r>
          </w:p>
        </w:tc>
        <w:tc>
          <w:tcPr>
            <w:tcW w:w="781" w:type="dxa"/>
            <w:noWrap/>
          </w:tcPr>
          <w:p w14:paraId="63EC03BE" w14:textId="77777777" w:rsidR="008B61B8" w:rsidRPr="00A95B3F" w:rsidRDefault="008B61B8" w:rsidP="00360397">
            <w:pPr>
              <w:spacing w:line="360" w:lineRule="auto"/>
              <w:jc w:val="center"/>
              <w:rPr>
                <w:sz w:val="20"/>
                <w:szCs w:val="20"/>
                <w:lang w:eastAsia="en-GB"/>
              </w:rPr>
            </w:pPr>
            <w:r w:rsidRPr="00A95B3F">
              <w:rPr>
                <w:sz w:val="20"/>
                <w:szCs w:val="20"/>
                <w:lang w:eastAsia="en-GB"/>
              </w:rPr>
              <w:t>1.4</w:t>
            </w:r>
          </w:p>
        </w:tc>
        <w:tc>
          <w:tcPr>
            <w:tcW w:w="781" w:type="dxa"/>
            <w:noWrap/>
          </w:tcPr>
          <w:p w14:paraId="705874CD" w14:textId="77777777" w:rsidR="008B61B8" w:rsidRPr="00A95B3F" w:rsidRDefault="008B61B8" w:rsidP="00360397">
            <w:pPr>
              <w:spacing w:line="360" w:lineRule="auto"/>
              <w:jc w:val="center"/>
              <w:rPr>
                <w:sz w:val="20"/>
                <w:szCs w:val="20"/>
                <w:lang w:eastAsia="en-GB"/>
              </w:rPr>
            </w:pPr>
            <w:r w:rsidRPr="00A95B3F">
              <w:rPr>
                <w:sz w:val="20"/>
                <w:szCs w:val="20"/>
                <w:lang w:eastAsia="en-GB"/>
              </w:rPr>
              <w:t>1.4</w:t>
            </w:r>
          </w:p>
        </w:tc>
      </w:tr>
      <w:tr w:rsidR="008B61B8" w:rsidRPr="00A95B3F" w14:paraId="1948B286" w14:textId="77777777" w:rsidTr="00360397">
        <w:trPr>
          <w:trHeight w:val="300"/>
          <w:jc w:val="center"/>
        </w:trPr>
        <w:tc>
          <w:tcPr>
            <w:tcW w:w="6080" w:type="dxa"/>
            <w:gridSpan w:val="4"/>
            <w:noWrap/>
            <w:hideMark/>
          </w:tcPr>
          <w:p w14:paraId="0273386F" w14:textId="77777777" w:rsidR="008B61B8" w:rsidRPr="00A95B3F" w:rsidRDefault="008B61B8" w:rsidP="00360397">
            <w:pPr>
              <w:spacing w:line="360" w:lineRule="auto"/>
              <w:jc w:val="center"/>
              <w:rPr>
                <w:b/>
                <w:sz w:val="20"/>
                <w:szCs w:val="20"/>
                <w:lang w:eastAsia="en-GB"/>
              </w:rPr>
            </w:pPr>
            <w:r w:rsidRPr="00A95B3F">
              <w:rPr>
                <w:b/>
                <w:sz w:val="20"/>
                <w:szCs w:val="20"/>
                <w:lang w:eastAsia="en-GB"/>
              </w:rPr>
              <w:t>10 PPI</w:t>
            </w:r>
          </w:p>
        </w:tc>
      </w:tr>
      <w:tr w:rsidR="008B61B8" w:rsidRPr="00A95B3F" w14:paraId="194C0D26" w14:textId="77777777" w:rsidTr="00360397">
        <w:trPr>
          <w:trHeight w:val="300"/>
          <w:jc w:val="center"/>
        </w:trPr>
        <w:tc>
          <w:tcPr>
            <w:tcW w:w="3572" w:type="dxa"/>
            <w:noWrap/>
            <w:hideMark/>
          </w:tcPr>
          <w:p w14:paraId="14F57B01" w14:textId="77777777" w:rsidR="008B61B8" w:rsidRPr="00A95B3F" w:rsidRDefault="008B61B8" w:rsidP="00360397">
            <w:pPr>
              <w:spacing w:line="360" w:lineRule="auto"/>
              <w:jc w:val="center"/>
              <w:rPr>
                <w:b/>
                <w:sz w:val="20"/>
                <w:szCs w:val="20"/>
                <w:lang w:eastAsia="en-GB"/>
              </w:rPr>
            </w:pPr>
            <w:r w:rsidRPr="00A95B3F">
              <w:rPr>
                <w:b/>
                <w:sz w:val="20"/>
                <w:szCs w:val="20"/>
                <w:lang w:eastAsia="en-GB"/>
              </w:rPr>
              <w:t>Volumetric compression:</w:t>
            </w:r>
          </w:p>
        </w:tc>
        <w:tc>
          <w:tcPr>
            <w:tcW w:w="946" w:type="dxa"/>
            <w:noWrap/>
            <w:hideMark/>
          </w:tcPr>
          <w:p w14:paraId="287C81F3" w14:textId="77777777" w:rsidR="008B61B8" w:rsidRPr="00A95B3F" w:rsidRDefault="008B61B8" w:rsidP="00360397">
            <w:pPr>
              <w:spacing w:line="360" w:lineRule="auto"/>
              <w:jc w:val="center"/>
              <w:rPr>
                <w:b/>
                <w:sz w:val="20"/>
                <w:szCs w:val="20"/>
                <w:lang w:eastAsia="en-GB"/>
              </w:rPr>
            </w:pPr>
            <w:r w:rsidRPr="00A95B3F">
              <w:rPr>
                <w:b/>
                <w:sz w:val="20"/>
                <w:szCs w:val="20"/>
                <w:lang w:eastAsia="en-GB"/>
              </w:rPr>
              <w:t>4.88</w:t>
            </w:r>
          </w:p>
        </w:tc>
        <w:tc>
          <w:tcPr>
            <w:tcW w:w="781" w:type="dxa"/>
            <w:noWrap/>
            <w:hideMark/>
          </w:tcPr>
          <w:p w14:paraId="4B91FDAD" w14:textId="77777777" w:rsidR="008B61B8" w:rsidRPr="00A95B3F" w:rsidRDefault="008B61B8" w:rsidP="00360397">
            <w:pPr>
              <w:spacing w:line="360" w:lineRule="auto"/>
              <w:jc w:val="center"/>
              <w:rPr>
                <w:b/>
                <w:sz w:val="20"/>
                <w:szCs w:val="20"/>
                <w:lang w:eastAsia="en-GB"/>
              </w:rPr>
            </w:pPr>
            <w:r w:rsidRPr="00A95B3F">
              <w:rPr>
                <w:b/>
                <w:sz w:val="20"/>
                <w:szCs w:val="20"/>
                <w:lang w:eastAsia="en-GB"/>
              </w:rPr>
              <w:t>3.91</w:t>
            </w:r>
          </w:p>
        </w:tc>
        <w:tc>
          <w:tcPr>
            <w:tcW w:w="781" w:type="dxa"/>
            <w:noWrap/>
            <w:hideMark/>
          </w:tcPr>
          <w:p w14:paraId="3ABDAABE" w14:textId="77777777" w:rsidR="008B61B8" w:rsidRPr="00A95B3F" w:rsidRDefault="008B61B8" w:rsidP="00360397">
            <w:pPr>
              <w:spacing w:line="360" w:lineRule="auto"/>
              <w:jc w:val="center"/>
              <w:rPr>
                <w:b/>
                <w:sz w:val="20"/>
                <w:szCs w:val="20"/>
                <w:lang w:eastAsia="en-GB"/>
              </w:rPr>
            </w:pPr>
            <w:r w:rsidRPr="00A95B3F">
              <w:rPr>
                <w:b/>
                <w:sz w:val="20"/>
                <w:szCs w:val="20"/>
                <w:lang w:eastAsia="en-GB"/>
              </w:rPr>
              <w:t>2.93</w:t>
            </w:r>
          </w:p>
        </w:tc>
      </w:tr>
      <w:tr w:rsidR="008B61B8" w:rsidRPr="00A95B3F" w14:paraId="522EA63D" w14:textId="77777777" w:rsidTr="00360397">
        <w:trPr>
          <w:trHeight w:val="300"/>
          <w:jc w:val="center"/>
        </w:trPr>
        <w:tc>
          <w:tcPr>
            <w:tcW w:w="3572" w:type="dxa"/>
            <w:noWrap/>
            <w:hideMark/>
          </w:tcPr>
          <w:p w14:paraId="15A12148" w14:textId="77777777" w:rsidR="008B61B8" w:rsidRPr="00A95B3F" w:rsidRDefault="008B61B8" w:rsidP="00360397">
            <w:pPr>
              <w:spacing w:line="360" w:lineRule="auto"/>
              <w:jc w:val="center"/>
              <w:rPr>
                <w:b/>
                <w:sz w:val="20"/>
                <w:szCs w:val="20"/>
                <w:lang w:eastAsia="en-GB"/>
              </w:rPr>
            </w:pPr>
            <w:r w:rsidRPr="00A95B3F">
              <w:rPr>
                <w:sz w:val="20"/>
                <w:szCs w:val="20"/>
                <w:lang w:eastAsia="en-GB"/>
              </w:rPr>
              <w:t xml:space="preserve">Density </w:t>
            </w:r>
            <w:r w:rsidRPr="00A95B3F">
              <w:rPr>
                <w:iCs/>
                <w:sz w:val="20"/>
                <w:szCs w:val="20"/>
                <w:lang w:eastAsia="en-GB"/>
              </w:rPr>
              <w:t>(kg m</w:t>
            </w:r>
            <w:r w:rsidRPr="00A95B3F">
              <w:rPr>
                <w:iCs/>
                <w:sz w:val="20"/>
                <w:szCs w:val="20"/>
                <w:vertAlign w:val="superscript"/>
              </w:rPr>
              <w:t>–3</w:t>
            </w:r>
            <w:r w:rsidRPr="00A95B3F">
              <w:rPr>
                <w:iCs/>
                <w:sz w:val="20"/>
                <w:szCs w:val="20"/>
                <w:lang w:eastAsia="en-GB"/>
              </w:rPr>
              <w:t>)</w:t>
            </w:r>
          </w:p>
        </w:tc>
        <w:tc>
          <w:tcPr>
            <w:tcW w:w="946" w:type="dxa"/>
            <w:noWrap/>
            <w:hideMark/>
          </w:tcPr>
          <w:p w14:paraId="61867CA7" w14:textId="77777777" w:rsidR="008B61B8" w:rsidRPr="00A95B3F" w:rsidRDefault="008B61B8" w:rsidP="00360397">
            <w:pPr>
              <w:spacing w:line="360" w:lineRule="auto"/>
              <w:jc w:val="center"/>
              <w:rPr>
                <w:sz w:val="20"/>
                <w:szCs w:val="20"/>
                <w:lang w:eastAsia="en-GB"/>
              </w:rPr>
            </w:pPr>
            <w:r w:rsidRPr="00A95B3F">
              <w:rPr>
                <w:sz w:val="20"/>
                <w:szCs w:val="20"/>
                <w:lang w:eastAsia="en-GB"/>
              </w:rPr>
              <w:t>203</w:t>
            </w:r>
          </w:p>
        </w:tc>
        <w:tc>
          <w:tcPr>
            <w:tcW w:w="781" w:type="dxa"/>
            <w:noWrap/>
            <w:hideMark/>
          </w:tcPr>
          <w:p w14:paraId="7F690707" w14:textId="77777777" w:rsidR="008B61B8" w:rsidRPr="00A95B3F" w:rsidRDefault="008B61B8" w:rsidP="00360397">
            <w:pPr>
              <w:spacing w:line="360" w:lineRule="auto"/>
              <w:jc w:val="center"/>
              <w:rPr>
                <w:sz w:val="20"/>
                <w:szCs w:val="20"/>
                <w:lang w:eastAsia="en-GB"/>
              </w:rPr>
            </w:pPr>
            <w:r w:rsidRPr="00A95B3F">
              <w:rPr>
                <w:sz w:val="20"/>
                <w:szCs w:val="20"/>
                <w:lang w:eastAsia="en-GB"/>
              </w:rPr>
              <w:t>156</w:t>
            </w:r>
          </w:p>
        </w:tc>
        <w:tc>
          <w:tcPr>
            <w:tcW w:w="781" w:type="dxa"/>
            <w:noWrap/>
            <w:hideMark/>
          </w:tcPr>
          <w:p w14:paraId="7B3F9B1D" w14:textId="77777777" w:rsidR="008B61B8" w:rsidRPr="00A95B3F" w:rsidRDefault="008B61B8" w:rsidP="00360397">
            <w:pPr>
              <w:spacing w:line="360" w:lineRule="auto"/>
              <w:jc w:val="center"/>
              <w:rPr>
                <w:sz w:val="20"/>
                <w:szCs w:val="20"/>
                <w:lang w:eastAsia="en-GB"/>
              </w:rPr>
            </w:pPr>
            <w:r w:rsidRPr="00A95B3F">
              <w:rPr>
                <w:sz w:val="20"/>
                <w:szCs w:val="20"/>
                <w:lang w:eastAsia="en-GB"/>
              </w:rPr>
              <w:t>113</w:t>
            </w:r>
          </w:p>
        </w:tc>
      </w:tr>
      <w:tr w:rsidR="008B61B8" w:rsidRPr="00A95B3F" w14:paraId="13D5A838" w14:textId="77777777" w:rsidTr="00360397">
        <w:trPr>
          <w:trHeight w:val="300"/>
          <w:jc w:val="center"/>
        </w:trPr>
        <w:tc>
          <w:tcPr>
            <w:tcW w:w="3572" w:type="dxa"/>
            <w:noWrap/>
            <w:hideMark/>
          </w:tcPr>
          <w:p w14:paraId="62AC51FE" w14:textId="77777777" w:rsidR="008B61B8" w:rsidRPr="00A95B3F" w:rsidRDefault="008B61B8" w:rsidP="00360397">
            <w:pPr>
              <w:spacing w:line="360" w:lineRule="auto"/>
              <w:jc w:val="center"/>
              <w:rPr>
                <w:b/>
                <w:sz w:val="20"/>
                <w:szCs w:val="20"/>
                <w:lang w:eastAsia="en-GB"/>
              </w:rPr>
            </w:pPr>
            <w:r w:rsidRPr="00A95B3F">
              <w:rPr>
                <w:sz w:val="20"/>
                <w:szCs w:val="20"/>
                <w:lang w:eastAsia="en-GB"/>
              </w:rPr>
              <w:t xml:space="preserve">Thermal conductivity </w:t>
            </w:r>
            <w:r w:rsidRPr="00A95B3F">
              <w:rPr>
                <w:sz w:val="20"/>
                <w:szCs w:val="20"/>
              </w:rPr>
              <w:t>(W m</w:t>
            </w:r>
            <w:r w:rsidRPr="00A95B3F">
              <w:rPr>
                <w:sz w:val="20"/>
                <w:szCs w:val="20"/>
                <w:vertAlign w:val="superscript"/>
              </w:rPr>
              <w:t>–1</w:t>
            </w:r>
            <w:r w:rsidRPr="00A95B3F">
              <w:rPr>
                <w:sz w:val="20"/>
                <w:szCs w:val="20"/>
              </w:rPr>
              <w:t xml:space="preserve"> K</w:t>
            </w:r>
            <w:r w:rsidRPr="00A95B3F">
              <w:rPr>
                <w:sz w:val="20"/>
                <w:szCs w:val="20"/>
                <w:vertAlign w:val="superscript"/>
              </w:rPr>
              <w:t>–1</w:t>
            </w:r>
            <w:r w:rsidRPr="00A95B3F">
              <w:rPr>
                <w:sz w:val="20"/>
                <w:szCs w:val="20"/>
              </w:rPr>
              <w:t>)</w:t>
            </w:r>
          </w:p>
        </w:tc>
        <w:tc>
          <w:tcPr>
            <w:tcW w:w="946" w:type="dxa"/>
            <w:noWrap/>
            <w:hideMark/>
          </w:tcPr>
          <w:p w14:paraId="07D26354" w14:textId="77777777" w:rsidR="008B61B8" w:rsidRPr="00A95B3F" w:rsidRDefault="008B61B8" w:rsidP="00360397">
            <w:pPr>
              <w:spacing w:line="360" w:lineRule="auto"/>
              <w:jc w:val="center"/>
              <w:rPr>
                <w:sz w:val="20"/>
                <w:szCs w:val="20"/>
                <w:lang w:eastAsia="en-GB"/>
              </w:rPr>
            </w:pPr>
            <w:r w:rsidRPr="00A95B3F">
              <w:rPr>
                <w:sz w:val="20"/>
                <w:szCs w:val="20"/>
                <w:lang w:eastAsia="en-GB"/>
              </w:rPr>
              <w:t>0.025</w:t>
            </w:r>
          </w:p>
        </w:tc>
        <w:tc>
          <w:tcPr>
            <w:tcW w:w="781" w:type="dxa"/>
            <w:noWrap/>
            <w:hideMark/>
          </w:tcPr>
          <w:p w14:paraId="2D395021" w14:textId="77777777" w:rsidR="008B61B8" w:rsidRPr="00A95B3F" w:rsidRDefault="008B61B8" w:rsidP="00360397">
            <w:pPr>
              <w:spacing w:line="360" w:lineRule="auto"/>
              <w:jc w:val="center"/>
              <w:rPr>
                <w:sz w:val="20"/>
                <w:szCs w:val="20"/>
                <w:lang w:eastAsia="en-GB"/>
              </w:rPr>
            </w:pPr>
            <w:r w:rsidRPr="00A95B3F">
              <w:rPr>
                <w:sz w:val="20"/>
                <w:szCs w:val="20"/>
                <w:lang w:eastAsia="en-GB"/>
              </w:rPr>
              <w:t>0.025</w:t>
            </w:r>
          </w:p>
        </w:tc>
        <w:tc>
          <w:tcPr>
            <w:tcW w:w="781" w:type="dxa"/>
            <w:noWrap/>
            <w:hideMark/>
          </w:tcPr>
          <w:p w14:paraId="0AC3C7D3" w14:textId="77777777" w:rsidR="008B61B8" w:rsidRPr="00A95B3F" w:rsidRDefault="008B61B8" w:rsidP="00360397">
            <w:pPr>
              <w:spacing w:line="360" w:lineRule="auto"/>
              <w:jc w:val="center"/>
              <w:rPr>
                <w:sz w:val="20"/>
                <w:szCs w:val="20"/>
                <w:lang w:eastAsia="en-GB"/>
              </w:rPr>
            </w:pPr>
            <w:r w:rsidRPr="00A95B3F">
              <w:rPr>
                <w:sz w:val="20"/>
                <w:szCs w:val="20"/>
                <w:lang w:eastAsia="en-GB"/>
              </w:rPr>
              <w:t>0.025</w:t>
            </w:r>
          </w:p>
        </w:tc>
      </w:tr>
      <w:tr w:rsidR="008B61B8" w:rsidRPr="00A95B3F" w14:paraId="220F56B6" w14:textId="77777777" w:rsidTr="00360397">
        <w:trPr>
          <w:trHeight w:val="300"/>
          <w:jc w:val="center"/>
        </w:trPr>
        <w:tc>
          <w:tcPr>
            <w:tcW w:w="3572" w:type="dxa"/>
            <w:noWrap/>
            <w:hideMark/>
          </w:tcPr>
          <w:p w14:paraId="06A33986" w14:textId="77777777" w:rsidR="008B61B8" w:rsidRPr="00A95B3F" w:rsidRDefault="008B61B8" w:rsidP="00360397">
            <w:pPr>
              <w:spacing w:line="360" w:lineRule="auto"/>
              <w:jc w:val="center"/>
              <w:rPr>
                <w:b/>
                <w:sz w:val="20"/>
                <w:szCs w:val="20"/>
                <w:lang w:eastAsia="en-GB"/>
              </w:rPr>
            </w:pPr>
            <w:r w:rsidRPr="00A95B3F">
              <w:rPr>
                <w:sz w:val="20"/>
                <w:szCs w:val="20"/>
                <w:lang w:eastAsia="en-GB"/>
              </w:rPr>
              <w:t xml:space="preserve">Specific heat capacity </w:t>
            </w:r>
            <w:r w:rsidRPr="00A95B3F">
              <w:rPr>
                <w:sz w:val="20"/>
                <w:szCs w:val="20"/>
              </w:rPr>
              <w:t>(J kg</w:t>
            </w:r>
            <w:r w:rsidRPr="00A95B3F">
              <w:rPr>
                <w:sz w:val="20"/>
                <w:szCs w:val="20"/>
                <w:vertAlign w:val="superscript"/>
              </w:rPr>
              <w:t>–1</w:t>
            </w:r>
            <w:r w:rsidRPr="00A95B3F">
              <w:rPr>
                <w:sz w:val="20"/>
                <w:szCs w:val="20"/>
              </w:rPr>
              <w:t xml:space="preserve"> K</w:t>
            </w:r>
            <w:r w:rsidRPr="00A95B3F">
              <w:rPr>
                <w:sz w:val="20"/>
                <w:szCs w:val="20"/>
                <w:vertAlign w:val="superscript"/>
              </w:rPr>
              <w:t>–1</w:t>
            </w:r>
            <w:r w:rsidRPr="00A95B3F">
              <w:rPr>
                <w:sz w:val="20"/>
                <w:szCs w:val="20"/>
              </w:rPr>
              <w:t>)</w:t>
            </w:r>
          </w:p>
        </w:tc>
        <w:tc>
          <w:tcPr>
            <w:tcW w:w="946" w:type="dxa"/>
            <w:noWrap/>
            <w:hideMark/>
          </w:tcPr>
          <w:p w14:paraId="3EE2809A" w14:textId="77777777" w:rsidR="008B61B8" w:rsidRPr="00A95B3F" w:rsidRDefault="008B61B8" w:rsidP="00360397">
            <w:pPr>
              <w:spacing w:line="360" w:lineRule="auto"/>
              <w:jc w:val="center"/>
              <w:rPr>
                <w:sz w:val="20"/>
                <w:szCs w:val="20"/>
                <w:lang w:eastAsia="en-GB"/>
              </w:rPr>
            </w:pPr>
            <w:r w:rsidRPr="00A95B3F">
              <w:rPr>
                <w:sz w:val="20"/>
                <w:szCs w:val="20"/>
                <w:lang w:eastAsia="en-GB"/>
              </w:rPr>
              <w:t>1650</w:t>
            </w:r>
          </w:p>
        </w:tc>
        <w:tc>
          <w:tcPr>
            <w:tcW w:w="781" w:type="dxa"/>
            <w:noWrap/>
            <w:hideMark/>
          </w:tcPr>
          <w:p w14:paraId="126C7342" w14:textId="77777777" w:rsidR="008B61B8" w:rsidRPr="00A95B3F" w:rsidRDefault="008B61B8" w:rsidP="00360397">
            <w:pPr>
              <w:spacing w:line="360" w:lineRule="auto"/>
              <w:jc w:val="center"/>
              <w:rPr>
                <w:sz w:val="20"/>
                <w:szCs w:val="20"/>
                <w:lang w:eastAsia="en-GB"/>
              </w:rPr>
            </w:pPr>
            <w:r w:rsidRPr="00A95B3F">
              <w:rPr>
                <w:sz w:val="20"/>
                <w:szCs w:val="20"/>
                <w:lang w:eastAsia="en-GB"/>
              </w:rPr>
              <w:t>1650</w:t>
            </w:r>
          </w:p>
        </w:tc>
        <w:tc>
          <w:tcPr>
            <w:tcW w:w="781" w:type="dxa"/>
            <w:noWrap/>
            <w:hideMark/>
          </w:tcPr>
          <w:p w14:paraId="658E6040" w14:textId="77777777" w:rsidR="008B61B8" w:rsidRPr="00A95B3F" w:rsidRDefault="008B61B8" w:rsidP="00360397">
            <w:pPr>
              <w:spacing w:line="360" w:lineRule="auto"/>
              <w:jc w:val="center"/>
              <w:rPr>
                <w:sz w:val="20"/>
                <w:szCs w:val="20"/>
                <w:lang w:eastAsia="en-GB"/>
              </w:rPr>
            </w:pPr>
            <w:r w:rsidRPr="00A95B3F">
              <w:rPr>
                <w:sz w:val="20"/>
                <w:szCs w:val="20"/>
                <w:lang w:eastAsia="en-GB"/>
              </w:rPr>
              <w:t>1650</w:t>
            </w:r>
          </w:p>
        </w:tc>
      </w:tr>
      <w:tr w:rsidR="008B61B8" w:rsidRPr="00A95B3F" w14:paraId="4FAE8548" w14:textId="77777777" w:rsidTr="00360397">
        <w:trPr>
          <w:trHeight w:val="300"/>
          <w:jc w:val="center"/>
        </w:trPr>
        <w:tc>
          <w:tcPr>
            <w:tcW w:w="3572" w:type="dxa"/>
            <w:noWrap/>
          </w:tcPr>
          <w:p w14:paraId="417E4754" w14:textId="77777777" w:rsidR="008B61B8" w:rsidRPr="00A95B3F" w:rsidRDefault="008B61B8" w:rsidP="00360397">
            <w:pPr>
              <w:spacing w:line="360" w:lineRule="auto"/>
              <w:jc w:val="center"/>
              <w:rPr>
                <w:sz w:val="20"/>
                <w:szCs w:val="20"/>
                <w:lang w:eastAsia="en-GB"/>
              </w:rPr>
            </w:pPr>
            <w:r w:rsidRPr="00A95B3F">
              <w:rPr>
                <w:sz w:val="20"/>
                <w:szCs w:val="20"/>
                <w:lang w:eastAsia="en-GB"/>
              </w:rPr>
              <w:t xml:space="preserve">Ratio </w:t>
            </w:r>
            <w:r>
              <w:rPr>
                <w:sz w:val="20"/>
                <w:szCs w:val="20"/>
                <w:lang w:eastAsia="en-GB"/>
              </w:rPr>
              <w:t>s</w:t>
            </w:r>
            <w:r w:rsidRPr="00A95B3F">
              <w:rPr>
                <w:sz w:val="20"/>
                <w:szCs w:val="20"/>
                <w:lang w:eastAsia="en-GB"/>
              </w:rPr>
              <w:t xml:space="preserve">pecific </w:t>
            </w:r>
            <w:r>
              <w:rPr>
                <w:sz w:val="20"/>
                <w:szCs w:val="20"/>
                <w:lang w:eastAsia="en-GB"/>
              </w:rPr>
              <w:t>h</w:t>
            </w:r>
            <w:r w:rsidRPr="00A95B3F">
              <w:rPr>
                <w:sz w:val="20"/>
                <w:szCs w:val="20"/>
                <w:lang w:eastAsia="en-GB"/>
              </w:rPr>
              <w:t>eat</w:t>
            </w:r>
          </w:p>
        </w:tc>
        <w:tc>
          <w:tcPr>
            <w:tcW w:w="946" w:type="dxa"/>
            <w:noWrap/>
          </w:tcPr>
          <w:p w14:paraId="248338BC" w14:textId="77777777" w:rsidR="008B61B8" w:rsidRPr="00A95B3F" w:rsidRDefault="008B61B8" w:rsidP="00360397">
            <w:pPr>
              <w:spacing w:line="360" w:lineRule="auto"/>
              <w:jc w:val="center"/>
              <w:rPr>
                <w:sz w:val="20"/>
                <w:szCs w:val="20"/>
                <w:lang w:eastAsia="en-GB"/>
              </w:rPr>
            </w:pPr>
            <w:r w:rsidRPr="00A95B3F">
              <w:rPr>
                <w:sz w:val="20"/>
                <w:szCs w:val="20"/>
                <w:lang w:eastAsia="en-GB"/>
              </w:rPr>
              <w:t>1.4</w:t>
            </w:r>
          </w:p>
        </w:tc>
        <w:tc>
          <w:tcPr>
            <w:tcW w:w="781" w:type="dxa"/>
            <w:noWrap/>
          </w:tcPr>
          <w:p w14:paraId="59244841" w14:textId="77777777" w:rsidR="008B61B8" w:rsidRPr="00A95B3F" w:rsidRDefault="008B61B8" w:rsidP="00360397">
            <w:pPr>
              <w:spacing w:line="360" w:lineRule="auto"/>
              <w:jc w:val="center"/>
              <w:rPr>
                <w:sz w:val="20"/>
                <w:szCs w:val="20"/>
                <w:lang w:eastAsia="en-GB"/>
              </w:rPr>
            </w:pPr>
            <w:r w:rsidRPr="00A95B3F">
              <w:rPr>
                <w:sz w:val="20"/>
                <w:szCs w:val="20"/>
                <w:lang w:eastAsia="en-GB"/>
              </w:rPr>
              <w:t>1.4</w:t>
            </w:r>
          </w:p>
        </w:tc>
        <w:tc>
          <w:tcPr>
            <w:tcW w:w="781" w:type="dxa"/>
            <w:noWrap/>
          </w:tcPr>
          <w:p w14:paraId="5FF4DC26" w14:textId="77777777" w:rsidR="008B61B8" w:rsidRPr="00A95B3F" w:rsidRDefault="008B61B8" w:rsidP="00360397">
            <w:pPr>
              <w:spacing w:line="360" w:lineRule="auto"/>
              <w:jc w:val="center"/>
              <w:rPr>
                <w:sz w:val="20"/>
                <w:szCs w:val="20"/>
                <w:lang w:eastAsia="en-GB"/>
              </w:rPr>
            </w:pPr>
            <w:r w:rsidRPr="00A95B3F">
              <w:rPr>
                <w:sz w:val="20"/>
                <w:szCs w:val="20"/>
                <w:lang w:eastAsia="en-GB"/>
              </w:rPr>
              <w:t>1.4</w:t>
            </w:r>
          </w:p>
        </w:tc>
      </w:tr>
      <w:tr w:rsidR="008B61B8" w:rsidRPr="00A95B3F" w14:paraId="174F9687" w14:textId="77777777" w:rsidTr="00360397">
        <w:trPr>
          <w:trHeight w:val="300"/>
          <w:jc w:val="center"/>
        </w:trPr>
        <w:tc>
          <w:tcPr>
            <w:tcW w:w="6080" w:type="dxa"/>
            <w:gridSpan w:val="4"/>
            <w:noWrap/>
            <w:hideMark/>
          </w:tcPr>
          <w:p w14:paraId="753BEF13" w14:textId="77777777" w:rsidR="008B61B8" w:rsidRPr="00A95B3F" w:rsidRDefault="008B61B8" w:rsidP="00360397">
            <w:pPr>
              <w:spacing w:line="360" w:lineRule="auto"/>
              <w:jc w:val="center"/>
              <w:rPr>
                <w:b/>
                <w:sz w:val="20"/>
                <w:szCs w:val="20"/>
                <w:lang w:eastAsia="en-GB"/>
              </w:rPr>
            </w:pPr>
            <w:r w:rsidRPr="00A95B3F">
              <w:rPr>
                <w:b/>
                <w:sz w:val="20"/>
                <w:szCs w:val="20"/>
                <w:lang w:eastAsia="en-GB"/>
              </w:rPr>
              <w:t>Mould properties</w:t>
            </w:r>
          </w:p>
        </w:tc>
      </w:tr>
      <w:tr w:rsidR="008B61B8" w:rsidRPr="00A95B3F" w14:paraId="5FDDDF9F" w14:textId="77777777" w:rsidTr="00360397">
        <w:trPr>
          <w:trHeight w:val="300"/>
          <w:jc w:val="center"/>
        </w:trPr>
        <w:tc>
          <w:tcPr>
            <w:tcW w:w="3572" w:type="dxa"/>
            <w:noWrap/>
            <w:hideMark/>
          </w:tcPr>
          <w:p w14:paraId="634E7ECD" w14:textId="77777777" w:rsidR="008B61B8" w:rsidRPr="00A95B3F" w:rsidRDefault="008B61B8" w:rsidP="00360397">
            <w:pPr>
              <w:spacing w:line="360" w:lineRule="auto"/>
              <w:jc w:val="center"/>
              <w:rPr>
                <w:b/>
                <w:sz w:val="20"/>
                <w:szCs w:val="20"/>
                <w:lang w:eastAsia="en-GB"/>
              </w:rPr>
            </w:pPr>
            <w:r w:rsidRPr="00A95B3F">
              <w:rPr>
                <w:sz w:val="20"/>
                <w:szCs w:val="20"/>
                <w:lang w:eastAsia="en-GB"/>
              </w:rPr>
              <w:t>Material</w:t>
            </w:r>
          </w:p>
        </w:tc>
        <w:tc>
          <w:tcPr>
            <w:tcW w:w="2508" w:type="dxa"/>
            <w:gridSpan w:val="3"/>
            <w:noWrap/>
            <w:hideMark/>
          </w:tcPr>
          <w:p w14:paraId="55635C6F" w14:textId="77777777" w:rsidR="008B61B8" w:rsidRPr="00A95B3F" w:rsidRDefault="008B61B8" w:rsidP="00360397">
            <w:pPr>
              <w:spacing w:line="360" w:lineRule="auto"/>
              <w:jc w:val="center"/>
              <w:rPr>
                <w:sz w:val="20"/>
                <w:szCs w:val="20"/>
                <w:lang w:eastAsia="en-GB"/>
              </w:rPr>
            </w:pPr>
            <w:r w:rsidRPr="00A95B3F">
              <w:rPr>
                <w:sz w:val="20"/>
                <w:szCs w:val="20"/>
                <w:lang w:eastAsia="en-GB"/>
              </w:rPr>
              <w:t>(7020 aluminium alloy)</w:t>
            </w:r>
          </w:p>
        </w:tc>
      </w:tr>
      <w:tr w:rsidR="008B61B8" w:rsidRPr="00A95B3F" w14:paraId="6D85DD4D" w14:textId="77777777" w:rsidTr="00360397">
        <w:trPr>
          <w:trHeight w:val="300"/>
          <w:jc w:val="center"/>
        </w:trPr>
        <w:tc>
          <w:tcPr>
            <w:tcW w:w="3572" w:type="dxa"/>
            <w:noWrap/>
            <w:hideMark/>
          </w:tcPr>
          <w:p w14:paraId="5DD8B3AC" w14:textId="77777777" w:rsidR="008B61B8" w:rsidRPr="00A95B3F" w:rsidRDefault="008B61B8" w:rsidP="00360397">
            <w:pPr>
              <w:spacing w:line="360" w:lineRule="auto"/>
              <w:jc w:val="center"/>
              <w:rPr>
                <w:b/>
                <w:sz w:val="20"/>
                <w:szCs w:val="20"/>
                <w:lang w:eastAsia="en-GB"/>
              </w:rPr>
            </w:pPr>
            <w:r w:rsidRPr="00A95B3F">
              <w:rPr>
                <w:sz w:val="20"/>
                <w:szCs w:val="20"/>
                <w:lang w:eastAsia="en-GB"/>
              </w:rPr>
              <w:lastRenderedPageBreak/>
              <w:t xml:space="preserve">Density </w:t>
            </w:r>
            <w:r w:rsidRPr="00A95B3F">
              <w:rPr>
                <w:iCs/>
                <w:sz w:val="20"/>
                <w:szCs w:val="20"/>
                <w:lang w:eastAsia="en-GB"/>
              </w:rPr>
              <w:t>(kg m</w:t>
            </w:r>
            <w:r w:rsidRPr="00A95B3F">
              <w:rPr>
                <w:iCs/>
                <w:sz w:val="20"/>
                <w:szCs w:val="20"/>
                <w:vertAlign w:val="superscript"/>
                <w:lang w:eastAsia="en-GB"/>
              </w:rPr>
              <w:t>–3</w:t>
            </w:r>
            <w:r w:rsidRPr="00A95B3F">
              <w:rPr>
                <w:iCs/>
                <w:sz w:val="20"/>
                <w:szCs w:val="20"/>
                <w:lang w:eastAsia="en-GB"/>
              </w:rPr>
              <w:t>)</w:t>
            </w:r>
          </w:p>
        </w:tc>
        <w:tc>
          <w:tcPr>
            <w:tcW w:w="2508" w:type="dxa"/>
            <w:gridSpan w:val="3"/>
            <w:noWrap/>
            <w:hideMark/>
          </w:tcPr>
          <w:p w14:paraId="5D71B050" w14:textId="77777777" w:rsidR="008B61B8" w:rsidRPr="00A95B3F" w:rsidRDefault="008B61B8" w:rsidP="00360397">
            <w:pPr>
              <w:spacing w:line="360" w:lineRule="auto"/>
              <w:jc w:val="center"/>
              <w:rPr>
                <w:sz w:val="20"/>
                <w:szCs w:val="20"/>
                <w:lang w:eastAsia="en-GB"/>
              </w:rPr>
            </w:pPr>
            <w:r w:rsidRPr="00A95B3F">
              <w:rPr>
                <w:sz w:val="20"/>
                <w:szCs w:val="20"/>
                <w:lang w:eastAsia="en-GB"/>
              </w:rPr>
              <w:t>2810</w:t>
            </w:r>
          </w:p>
        </w:tc>
      </w:tr>
      <w:tr w:rsidR="008B61B8" w:rsidRPr="00A95B3F" w14:paraId="1BB8229D" w14:textId="77777777" w:rsidTr="00360397">
        <w:trPr>
          <w:trHeight w:val="300"/>
          <w:jc w:val="center"/>
        </w:trPr>
        <w:tc>
          <w:tcPr>
            <w:tcW w:w="3572" w:type="dxa"/>
            <w:noWrap/>
            <w:hideMark/>
          </w:tcPr>
          <w:p w14:paraId="4387D6EC" w14:textId="77777777" w:rsidR="008B61B8" w:rsidRPr="00A95B3F" w:rsidRDefault="008B61B8" w:rsidP="00360397">
            <w:pPr>
              <w:spacing w:line="360" w:lineRule="auto"/>
              <w:jc w:val="center"/>
              <w:rPr>
                <w:b/>
                <w:sz w:val="20"/>
                <w:szCs w:val="20"/>
                <w:lang w:eastAsia="en-GB"/>
              </w:rPr>
            </w:pPr>
            <w:r w:rsidRPr="00A95B3F">
              <w:rPr>
                <w:sz w:val="20"/>
                <w:szCs w:val="20"/>
                <w:lang w:eastAsia="en-GB"/>
              </w:rPr>
              <w:t xml:space="preserve">Thermal conductivity </w:t>
            </w:r>
            <w:r w:rsidRPr="00A95B3F">
              <w:rPr>
                <w:sz w:val="20"/>
                <w:szCs w:val="20"/>
              </w:rPr>
              <w:t>(W m</w:t>
            </w:r>
            <w:r w:rsidRPr="00A95B3F">
              <w:rPr>
                <w:sz w:val="20"/>
                <w:szCs w:val="20"/>
                <w:vertAlign w:val="superscript"/>
              </w:rPr>
              <w:t>–1</w:t>
            </w:r>
            <w:r w:rsidRPr="00A95B3F">
              <w:rPr>
                <w:sz w:val="20"/>
                <w:szCs w:val="20"/>
              </w:rPr>
              <w:t xml:space="preserve"> K</w:t>
            </w:r>
            <w:r w:rsidRPr="00A95B3F">
              <w:rPr>
                <w:sz w:val="20"/>
                <w:szCs w:val="20"/>
                <w:vertAlign w:val="superscript"/>
              </w:rPr>
              <w:t>–1</w:t>
            </w:r>
            <w:r w:rsidRPr="00A95B3F">
              <w:rPr>
                <w:sz w:val="20"/>
                <w:szCs w:val="20"/>
              </w:rPr>
              <w:t>)</w:t>
            </w:r>
          </w:p>
        </w:tc>
        <w:tc>
          <w:tcPr>
            <w:tcW w:w="2508" w:type="dxa"/>
            <w:gridSpan w:val="3"/>
            <w:noWrap/>
            <w:hideMark/>
          </w:tcPr>
          <w:p w14:paraId="4D4CF0A1" w14:textId="77777777" w:rsidR="008B61B8" w:rsidRPr="00A95B3F" w:rsidRDefault="008B61B8" w:rsidP="00360397">
            <w:pPr>
              <w:spacing w:line="360" w:lineRule="auto"/>
              <w:jc w:val="center"/>
              <w:rPr>
                <w:sz w:val="20"/>
                <w:szCs w:val="20"/>
                <w:lang w:eastAsia="en-GB"/>
              </w:rPr>
            </w:pPr>
            <w:r w:rsidRPr="00A95B3F">
              <w:rPr>
                <w:sz w:val="20"/>
                <w:szCs w:val="20"/>
                <w:lang w:eastAsia="en-GB"/>
              </w:rPr>
              <w:t>143</w:t>
            </w:r>
          </w:p>
        </w:tc>
      </w:tr>
      <w:tr w:rsidR="008B61B8" w:rsidRPr="00A95B3F" w14:paraId="415F6A5C" w14:textId="77777777" w:rsidTr="00360397">
        <w:trPr>
          <w:trHeight w:val="300"/>
          <w:jc w:val="center"/>
        </w:trPr>
        <w:tc>
          <w:tcPr>
            <w:tcW w:w="3572" w:type="dxa"/>
            <w:noWrap/>
            <w:hideMark/>
          </w:tcPr>
          <w:p w14:paraId="02149783" w14:textId="77777777" w:rsidR="008B61B8" w:rsidRPr="00A95B3F" w:rsidRDefault="008B61B8" w:rsidP="00360397">
            <w:pPr>
              <w:spacing w:line="360" w:lineRule="auto"/>
              <w:jc w:val="center"/>
              <w:rPr>
                <w:b/>
                <w:sz w:val="20"/>
                <w:szCs w:val="20"/>
                <w:lang w:eastAsia="en-GB"/>
              </w:rPr>
            </w:pPr>
            <w:r w:rsidRPr="00A95B3F">
              <w:rPr>
                <w:sz w:val="20"/>
                <w:szCs w:val="20"/>
                <w:lang w:eastAsia="en-GB"/>
              </w:rPr>
              <w:t xml:space="preserve">Specific heat capacity </w:t>
            </w:r>
            <w:r w:rsidRPr="00A95B3F">
              <w:rPr>
                <w:sz w:val="20"/>
                <w:szCs w:val="20"/>
              </w:rPr>
              <w:t>(J kg</w:t>
            </w:r>
            <w:r w:rsidRPr="00A95B3F">
              <w:rPr>
                <w:sz w:val="20"/>
                <w:szCs w:val="20"/>
                <w:vertAlign w:val="superscript"/>
              </w:rPr>
              <w:t>–1</w:t>
            </w:r>
            <w:r w:rsidRPr="00A95B3F">
              <w:rPr>
                <w:sz w:val="20"/>
                <w:szCs w:val="20"/>
              </w:rPr>
              <w:t xml:space="preserve"> K</w:t>
            </w:r>
            <w:r w:rsidRPr="00A95B3F">
              <w:rPr>
                <w:sz w:val="20"/>
                <w:szCs w:val="20"/>
                <w:vertAlign w:val="superscript"/>
              </w:rPr>
              <w:t>–1</w:t>
            </w:r>
            <w:r w:rsidRPr="00A95B3F">
              <w:rPr>
                <w:sz w:val="20"/>
                <w:szCs w:val="20"/>
              </w:rPr>
              <w:t>)</w:t>
            </w:r>
          </w:p>
        </w:tc>
        <w:tc>
          <w:tcPr>
            <w:tcW w:w="2508" w:type="dxa"/>
            <w:gridSpan w:val="3"/>
            <w:noWrap/>
            <w:hideMark/>
          </w:tcPr>
          <w:p w14:paraId="6B053216" w14:textId="77777777" w:rsidR="008B61B8" w:rsidRPr="00A95B3F" w:rsidRDefault="008B61B8" w:rsidP="00360397">
            <w:pPr>
              <w:spacing w:line="360" w:lineRule="auto"/>
              <w:jc w:val="center"/>
              <w:rPr>
                <w:sz w:val="20"/>
                <w:szCs w:val="20"/>
                <w:lang w:eastAsia="en-GB"/>
              </w:rPr>
            </w:pPr>
            <w:r w:rsidRPr="00A95B3F">
              <w:rPr>
                <w:sz w:val="20"/>
                <w:szCs w:val="20"/>
                <w:lang w:eastAsia="en-GB"/>
              </w:rPr>
              <w:t>911</w:t>
            </w:r>
          </w:p>
        </w:tc>
      </w:tr>
    </w:tbl>
    <w:p w14:paraId="04801947" w14:textId="77777777" w:rsidR="008B61B8" w:rsidRPr="00EC5F8C" w:rsidRDefault="008B61B8" w:rsidP="008B61B8">
      <w:pPr>
        <w:spacing w:line="240" w:lineRule="auto"/>
        <w:rPr>
          <w:b/>
          <w:bCs/>
          <w:sz w:val="20"/>
          <w:szCs w:val="20"/>
        </w:rPr>
      </w:pPr>
    </w:p>
    <w:p w14:paraId="415661B4" w14:textId="77777777" w:rsidR="008B61B8" w:rsidRDefault="008B61B8" w:rsidP="008B61B8">
      <w:pPr>
        <w:pStyle w:val="Caption"/>
        <w:spacing w:after="120"/>
      </w:pPr>
    </w:p>
    <w:p w14:paraId="29EF16FA" w14:textId="77777777" w:rsidR="008B61B8" w:rsidRDefault="008B61B8" w:rsidP="008B61B8">
      <w:pPr>
        <w:pStyle w:val="Caption"/>
        <w:spacing w:after="120"/>
        <w:rPr>
          <w:b w:val="0"/>
        </w:rPr>
      </w:pPr>
      <w:r>
        <w:t xml:space="preserve">Table </w:t>
      </w:r>
      <w:r>
        <w:rPr>
          <w:noProof/>
        </w:rPr>
        <w:t>2</w:t>
      </w:r>
      <w:r>
        <w:t xml:space="preserve">:  </w:t>
      </w:r>
      <w:r>
        <w:rPr>
          <w:b w:val="0"/>
        </w:rPr>
        <w:t>Mean density for each VCR and porosity combination from CT and calculated methods</w:t>
      </w:r>
    </w:p>
    <w:tbl>
      <w:tblPr>
        <w:tblStyle w:val="TableGrid"/>
        <w:tblW w:w="8075" w:type="dxa"/>
        <w:jc w:val="center"/>
        <w:tblLook w:val="04A0" w:firstRow="1" w:lastRow="0" w:firstColumn="1" w:lastColumn="0" w:noHBand="0" w:noVBand="1"/>
      </w:tblPr>
      <w:tblGrid>
        <w:gridCol w:w="2122"/>
        <w:gridCol w:w="1842"/>
        <w:gridCol w:w="2268"/>
        <w:gridCol w:w="1843"/>
      </w:tblGrid>
      <w:tr w:rsidR="008B61B8" w:rsidRPr="0039140C" w14:paraId="394E1BE9" w14:textId="77777777" w:rsidTr="00360397">
        <w:trPr>
          <w:trHeight w:val="300"/>
          <w:jc w:val="center"/>
        </w:trPr>
        <w:tc>
          <w:tcPr>
            <w:tcW w:w="2122" w:type="dxa"/>
            <w:noWrap/>
            <w:hideMark/>
          </w:tcPr>
          <w:p w14:paraId="54512D77" w14:textId="77777777" w:rsidR="008B61B8" w:rsidRPr="0039140C" w:rsidRDefault="008B61B8" w:rsidP="00360397">
            <w:pPr>
              <w:spacing w:line="360" w:lineRule="auto"/>
              <w:jc w:val="center"/>
              <w:rPr>
                <w:rFonts w:ascii="Times New Roman" w:eastAsia="Times New Roman" w:hAnsi="Times New Roman" w:cs="Times New Roman"/>
                <w:sz w:val="20"/>
                <w:szCs w:val="24"/>
                <w:lang w:eastAsia="en-GB"/>
              </w:rPr>
            </w:pPr>
          </w:p>
        </w:tc>
        <w:tc>
          <w:tcPr>
            <w:tcW w:w="1842" w:type="dxa"/>
            <w:noWrap/>
            <w:hideMark/>
          </w:tcPr>
          <w:p w14:paraId="494A145C" w14:textId="77777777" w:rsidR="008B61B8" w:rsidRPr="0039140C" w:rsidRDefault="008B61B8" w:rsidP="00360397">
            <w:pPr>
              <w:spacing w:line="360" w:lineRule="auto"/>
              <w:jc w:val="center"/>
              <w:rPr>
                <w:rFonts w:ascii="Calibri" w:eastAsia="Times New Roman" w:hAnsi="Calibri" w:cs="Times New Roman"/>
                <w:b/>
                <w:color w:val="000000"/>
                <w:sz w:val="20"/>
                <w:lang w:eastAsia="en-GB"/>
              </w:rPr>
            </w:pPr>
            <w:r w:rsidRPr="0039140C">
              <w:rPr>
                <w:rFonts w:ascii="Calibri" w:eastAsia="Times New Roman" w:hAnsi="Calibri" w:cs="Times New Roman"/>
                <w:b/>
                <w:color w:val="000000"/>
                <w:sz w:val="20"/>
                <w:lang w:eastAsia="en-GB"/>
              </w:rPr>
              <w:t>Average relative density (CT)</w:t>
            </w:r>
          </w:p>
        </w:tc>
        <w:tc>
          <w:tcPr>
            <w:tcW w:w="2268" w:type="dxa"/>
            <w:noWrap/>
            <w:hideMark/>
          </w:tcPr>
          <w:p w14:paraId="39FBD701" w14:textId="77777777" w:rsidR="008B61B8" w:rsidRPr="0039140C" w:rsidRDefault="008B61B8" w:rsidP="00360397">
            <w:pPr>
              <w:spacing w:line="360" w:lineRule="auto"/>
              <w:jc w:val="center"/>
              <w:rPr>
                <w:rFonts w:ascii="Calibri" w:eastAsia="Times New Roman" w:hAnsi="Calibri" w:cs="Times New Roman"/>
                <w:b/>
                <w:color w:val="000000"/>
                <w:sz w:val="20"/>
                <w:lang w:eastAsia="en-GB"/>
              </w:rPr>
            </w:pPr>
            <w:r w:rsidRPr="0039140C">
              <w:rPr>
                <w:rFonts w:ascii="Calibri" w:eastAsia="Times New Roman" w:hAnsi="Calibri" w:cs="Times New Roman"/>
                <w:b/>
                <w:color w:val="000000"/>
                <w:sz w:val="20"/>
                <w:lang w:eastAsia="en-GB"/>
              </w:rPr>
              <w:t>Mean density (CT)</w:t>
            </w:r>
          </w:p>
          <w:p w14:paraId="0D740314" w14:textId="77777777" w:rsidR="008B61B8" w:rsidRPr="0039140C" w:rsidRDefault="008B61B8" w:rsidP="00360397">
            <w:pPr>
              <w:spacing w:line="360" w:lineRule="auto"/>
              <w:jc w:val="center"/>
              <w:rPr>
                <w:rFonts w:ascii="Calibri" w:eastAsia="Times New Roman" w:hAnsi="Calibri" w:cs="Times New Roman"/>
                <w:b/>
                <w:color w:val="000000"/>
                <w:sz w:val="20"/>
                <w:lang w:eastAsia="en-GB"/>
              </w:rPr>
            </w:pPr>
            <w:r>
              <w:rPr>
                <w:rFonts w:ascii="Calibri" w:eastAsia="Times New Roman" w:hAnsi="Calibri" w:cs="Times New Roman"/>
                <w:b/>
                <w:color w:val="000000"/>
                <w:sz w:val="20"/>
                <w:lang w:eastAsia="en-GB"/>
              </w:rPr>
              <w:t xml:space="preserve">/ </w:t>
            </w:r>
            <w:r w:rsidRPr="0039140C">
              <w:rPr>
                <w:rFonts w:ascii="Calibri" w:eastAsia="Times New Roman" w:hAnsi="Calibri" w:cs="Times New Roman"/>
                <w:b/>
                <w:color w:val="000000"/>
                <w:sz w:val="20"/>
                <w:lang w:eastAsia="en-GB"/>
              </w:rPr>
              <w:t>kg m</w:t>
            </w:r>
            <w:r w:rsidRPr="0039140C">
              <w:rPr>
                <w:rFonts w:ascii="Calibri" w:eastAsia="Times New Roman" w:hAnsi="Calibri" w:cs="Times New Roman"/>
                <w:b/>
                <w:color w:val="000000"/>
                <w:sz w:val="20"/>
                <w:vertAlign w:val="superscript"/>
                <w:lang w:eastAsia="en-GB"/>
              </w:rPr>
              <w:t>–3</w:t>
            </w:r>
          </w:p>
        </w:tc>
        <w:tc>
          <w:tcPr>
            <w:tcW w:w="1843" w:type="dxa"/>
            <w:noWrap/>
            <w:hideMark/>
          </w:tcPr>
          <w:p w14:paraId="36A6D535" w14:textId="77777777" w:rsidR="008B61B8" w:rsidRPr="0039140C" w:rsidRDefault="008B61B8" w:rsidP="00360397">
            <w:pPr>
              <w:spacing w:line="360" w:lineRule="auto"/>
              <w:jc w:val="center"/>
              <w:rPr>
                <w:rFonts w:ascii="Calibri" w:eastAsia="Times New Roman" w:hAnsi="Calibri" w:cs="Times New Roman"/>
                <w:b/>
                <w:color w:val="000000"/>
                <w:sz w:val="20"/>
                <w:lang w:eastAsia="en-GB"/>
              </w:rPr>
            </w:pPr>
            <w:r w:rsidRPr="0039140C">
              <w:rPr>
                <w:rFonts w:ascii="Calibri" w:eastAsia="Times New Roman" w:hAnsi="Calibri" w:cs="Times New Roman"/>
                <w:b/>
                <w:color w:val="000000"/>
                <w:sz w:val="20"/>
                <w:lang w:eastAsia="en-GB"/>
              </w:rPr>
              <w:t xml:space="preserve">Calculated </w:t>
            </w:r>
            <w:r>
              <w:rPr>
                <w:rFonts w:ascii="Calibri" w:eastAsia="Times New Roman" w:hAnsi="Calibri" w:cs="Times New Roman"/>
                <w:b/>
                <w:color w:val="000000"/>
                <w:sz w:val="20"/>
                <w:lang w:eastAsia="en-GB"/>
              </w:rPr>
              <w:t xml:space="preserve">internal </w:t>
            </w:r>
            <w:r w:rsidRPr="0039140C">
              <w:rPr>
                <w:rFonts w:ascii="Calibri" w:eastAsia="Times New Roman" w:hAnsi="Calibri" w:cs="Times New Roman"/>
                <w:b/>
                <w:color w:val="000000"/>
                <w:sz w:val="20"/>
                <w:lang w:eastAsia="en-GB"/>
              </w:rPr>
              <w:t xml:space="preserve">density </w:t>
            </w:r>
            <w:r>
              <w:rPr>
                <w:rFonts w:ascii="Calibri" w:eastAsia="Times New Roman" w:hAnsi="Calibri" w:cs="Times New Roman"/>
                <w:b/>
                <w:color w:val="000000"/>
                <w:sz w:val="20"/>
                <w:lang w:eastAsia="en-GB"/>
              </w:rPr>
              <w:t xml:space="preserve">/ </w:t>
            </w:r>
            <w:r w:rsidRPr="0039140C">
              <w:rPr>
                <w:rFonts w:ascii="Calibri" w:eastAsia="Times New Roman" w:hAnsi="Calibri" w:cs="Times New Roman"/>
                <w:b/>
                <w:color w:val="000000"/>
                <w:sz w:val="20"/>
                <w:lang w:eastAsia="en-GB"/>
              </w:rPr>
              <w:t>kg m</w:t>
            </w:r>
            <w:r w:rsidRPr="0039140C">
              <w:rPr>
                <w:rFonts w:ascii="Calibri" w:eastAsia="Times New Roman" w:hAnsi="Calibri" w:cs="Times New Roman"/>
                <w:b/>
                <w:color w:val="000000"/>
                <w:sz w:val="20"/>
                <w:vertAlign w:val="superscript"/>
                <w:lang w:eastAsia="en-GB"/>
              </w:rPr>
              <w:t>–3</w:t>
            </w:r>
          </w:p>
        </w:tc>
      </w:tr>
      <w:tr w:rsidR="008B61B8" w:rsidRPr="0039140C" w14:paraId="4D23F36F" w14:textId="77777777" w:rsidTr="00360397">
        <w:trPr>
          <w:trHeight w:val="300"/>
          <w:jc w:val="center"/>
        </w:trPr>
        <w:tc>
          <w:tcPr>
            <w:tcW w:w="2122" w:type="dxa"/>
            <w:noWrap/>
            <w:hideMark/>
          </w:tcPr>
          <w:p w14:paraId="04918254" w14:textId="77777777" w:rsidR="008B61B8" w:rsidRPr="0039140C" w:rsidRDefault="008B61B8" w:rsidP="00360397">
            <w:pPr>
              <w:spacing w:line="360" w:lineRule="auto"/>
              <w:jc w:val="center"/>
              <w:rPr>
                <w:rFonts w:ascii="Calibri" w:eastAsia="Times New Roman" w:hAnsi="Calibri" w:cs="Times New Roman"/>
                <w:b/>
                <w:color w:val="000000"/>
                <w:sz w:val="20"/>
                <w:lang w:eastAsia="en-GB"/>
              </w:rPr>
            </w:pPr>
            <w:r w:rsidRPr="0039140C">
              <w:rPr>
                <w:rFonts w:ascii="Calibri" w:eastAsia="Times New Roman" w:hAnsi="Calibri" w:cs="Times New Roman"/>
                <w:b/>
                <w:color w:val="000000"/>
                <w:sz w:val="20"/>
                <w:lang w:eastAsia="en-GB"/>
              </w:rPr>
              <w:t>Auxetic 45 PPI - 4.88</w:t>
            </w:r>
          </w:p>
        </w:tc>
        <w:tc>
          <w:tcPr>
            <w:tcW w:w="1842" w:type="dxa"/>
            <w:noWrap/>
            <w:hideMark/>
          </w:tcPr>
          <w:p w14:paraId="5D418B55"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0.372 ± 0.032</w:t>
            </w:r>
          </w:p>
        </w:tc>
        <w:tc>
          <w:tcPr>
            <w:tcW w:w="2268" w:type="dxa"/>
            <w:noWrap/>
            <w:hideMark/>
          </w:tcPr>
          <w:p w14:paraId="368B2C46"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447 ± 38</w:t>
            </w:r>
          </w:p>
        </w:tc>
        <w:tc>
          <w:tcPr>
            <w:tcW w:w="1843" w:type="dxa"/>
            <w:noWrap/>
            <w:hideMark/>
          </w:tcPr>
          <w:p w14:paraId="142E3E97"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159 ± 3</w:t>
            </w:r>
          </w:p>
        </w:tc>
      </w:tr>
      <w:tr w:rsidR="008B61B8" w:rsidRPr="0039140C" w14:paraId="547B0F5A" w14:textId="77777777" w:rsidTr="00360397">
        <w:trPr>
          <w:trHeight w:val="300"/>
          <w:jc w:val="center"/>
        </w:trPr>
        <w:tc>
          <w:tcPr>
            <w:tcW w:w="2122" w:type="dxa"/>
            <w:noWrap/>
            <w:hideMark/>
          </w:tcPr>
          <w:p w14:paraId="773EB539" w14:textId="77777777" w:rsidR="008B61B8" w:rsidRPr="0039140C" w:rsidRDefault="008B61B8" w:rsidP="00360397">
            <w:pPr>
              <w:spacing w:line="360" w:lineRule="auto"/>
              <w:jc w:val="center"/>
              <w:rPr>
                <w:rFonts w:ascii="Calibri" w:eastAsia="Times New Roman" w:hAnsi="Calibri" w:cs="Times New Roman"/>
                <w:b/>
                <w:color w:val="000000"/>
                <w:sz w:val="20"/>
                <w:lang w:eastAsia="en-GB"/>
              </w:rPr>
            </w:pPr>
            <w:r w:rsidRPr="0039140C">
              <w:rPr>
                <w:rFonts w:ascii="Calibri" w:eastAsia="Times New Roman" w:hAnsi="Calibri" w:cs="Times New Roman"/>
                <w:b/>
                <w:color w:val="000000"/>
                <w:sz w:val="20"/>
                <w:lang w:eastAsia="en-GB"/>
              </w:rPr>
              <w:t>Auxetic 45 PPI - 3.91</w:t>
            </w:r>
          </w:p>
        </w:tc>
        <w:tc>
          <w:tcPr>
            <w:tcW w:w="1842" w:type="dxa"/>
            <w:noWrap/>
            <w:hideMark/>
          </w:tcPr>
          <w:p w14:paraId="3BBB4BFC"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0.299 ± 0.038</w:t>
            </w:r>
          </w:p>
        </w:tc>
        <w:tc>
          <w:tcPr>
            <w:tcW w:w="2268" w:type="dxa"/>
            <w:noWrap/>
            <w:hideMark/>
          </w:tcPr>
          <w:p w14:paraId="1B5EDB31"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359 ± 46</w:t>
            </w:r>
          </w:p>
        </w:tc>
        <w:tc>
          <w:tcPr>
            <w:tcW w:w="1843" w:type="dxa"/>
            <w:noWrap/>
            <w:hideMark/>
          </w:tcPr>
          <w:p w14:paraId="210B95B5"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130 ± 7</w:t>
            </w:r>
          </w:p>
        </w:tc>
      </w:tr>
      <w:tr w:rsidR="008B61B8" w:rsidRPr="0039140C" w14:paraId="3A3FFFC2" w14:textId="77777777" w:rsidTr="00360397">
        <w:trPr>
          <w:trHeight w:val="300"/>
          <w:jc w:val="center"/>
        </w:trPr>
        <w:tc>
          <w:tcPr>
            <w:tcW w:w="2122" w:type="dxa"/>
            <w:noWrap/>
            <w:hideMark/>
          </w:tcPr>
          <w:p w14:paraId="1008DE4B" w14:textId="77777777" w:rsidR="008B61B8" w:rsidRPr="0039140C" w:rsidRDefault="008B61B8" w:rsidP="00360397">
            <w:pPr>
              <w:spacing w:line="360" w:lineRule="auto"/>
              <w:jc w:val="center"/>
              <w:rPr>
                <w:rFonts w:ascii="Calibri" w:eastAsia="Times New Roman" w:hAnsi="Calibri" w:cs="Times New Roman"/>
                <w:b/>
                <w:color w:val="000000"/>
                <w:sz w:val="20"/>
                <w:lang w:eastAsia="en-GB"/>
              </w:rPr>
            </w:pPr>
            <w:r w:rsidRPr="0039140C">
              <w:rPr>
                <w:rFonts w:ascii="Calibri" w:eastAsia="Times New Roman" w:hAnsi="Calibri" w:cs="Times New Roman"/>
                <w:b/>
                <w:color w:val="000000"/>
                <w:sz w:val="20"/>
                <w:lang w:eastAsia="en-GB"/>
              </w:rPr>
              <w:t>Auxetic 45 PPI - 2.93</w:t>
            </w:r>
          </w:p>
        </w:tc>
        <w:tc>
          <w:tcPr>
            <w:tcW w:w="1842" w:type="dxa"/>
            <w:noWrap/>
            <w:hideMark/>
          </w:tcPr>
          <w:p w14:paraId="3F449A9E"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0.240 ± 0.014</w:t>
            </w:r>
          </w:p>
        </w:tc>
        <w:tc>
          <w:tcPr>
            <w:tcW w:w="2268" w:type="dxa"/>
            <w:noWrap/>
            <w:hideMark/>
          </w:tcPr>
          <w:p w14:paraId="45EC8227"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288 ± 16</w:t>
            </w:r>
          </w:p>
        </w:tc>
        <w:tc>
          <w:tcPr>
            <w:tcW w:w="1843" w:type="dxa"/>
            <w:noWrap/>
            <w:hideMark/>
          </w:tcPr>
          <w:p w14:paraId="1D49FB72"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92 ± 2</w:t>
            </w:r>
          </w:p>
        </w:tc>
      </w:tr>
      <w:tr w:rsidR="008B61B8" w:rsidRPr="0039140C" w14:paraId="578C3421" w14:textId="77777777" w:rsidTr="00360397">
        <w:trPr>
          <w:trHeight w:val="300"/>
          <w:jc w:val="center"/>
        </w:trPr>
        <w:tc>
          <w:tcPr>
            <w:tcW w:w="2122" w:type="dxa"/>
            <w:noWrap/>
            <w:hideMark/>
          </w:tcPr>
          <w:p w14:paraId="444389EC" w14:textId="77777777" w:rsidR="008B61B8" w:rsidRPr="0039140C" w:rsidRDefault="008B61B8" w:rsidP="00360397">
            <w:pPr>
              <w:spacing w:line="360" w:lineRule="auto"/>
              <w:jc w:val="center"/>
              <w:rPr>
                <w:rFonts w:ascii="Calibri" w:eastAsia="Times New Roman" w:hAnsi="Calibri" w:cs="Times New Roman"/>
                <w:b/>
                <w:color w:val="000000"/>
                <w:sz w:val="20"/>
                <w:lang w:eastAsia="en-GB"/>
              </w:rPr>
            </w:pPr>
            <w:r w:rsidRPr="0039140C">
              <w:rPr>
                <w:rFonts w:ascii="Calibri" w:eastAsia="Times New Roman" w:hAnsi="Calibri" w:cs="Times New Roman"/>
                <w:b/>
                <w:color w:val="000000"/>
                <w:sz w:val="20"/>
                <w:lang w:eastAsia="en-GB"/>
              </w:rPr>
              <w:t>Auxetic 10 PPI - 4.88</w:t>
            </w:r>
          </w:p>
        </w:tc>
        <w:tc>
          <w:tcPr>
            <w:tcW w:w="1842" w:type="dxa"/>
            <w:noWrap/>
            <w:hideMark/>
          </w:tcPr>
          <w:p w14:paraId="6E0EF168"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0.115 ± 0.008</w:t>
            </w:r>
          </w:p>
        </w:tc>
        <w:tc>
          <w:tcPr>
            <w:tcW w:w="2268" w:type="dxa"/>
            <w:noWrap/>
            <w:hideMark/>
          </w:tcPr>
          <w:p w14:paraId="4E501858"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139 ± 9</w:t>
            </w:r>
          </w:p>
        </w:tc>
        <w:tc>
          <w:tcPr>
            <w:tcW w:w="1843" w:type="dxa"/>
            <w:noWrap/>
            <w:hideMark/>
          </w:tcPr>
          <w:p w14:paraId="71C2C1A8"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203 ± 4</w:t>
            </w:r>
          </w:p>
        </w:tc>
      </w:tr>
      <w:tr w:rsidR="008B61B8" w:rsidRPr="0039140C" w14:paraId="33B1A527" w14:textId="77777777" w:rsidTr="00360397">
        <w:trPr>
          <w:trHeight w:val="300"/>
          <w:jc w:val="center"/>
        </w:trPr>
        <w:tc>
          <w:tcPr>
            <w:tcW w:w="2122" w:type="dxa"/>
            <w:noWrap/>
            <w:hideMark/>
          </w:tcPr>
          <w:p w14:paraId="38B8B79F" w14:textId="77777777" w:rsidR="008B61B8" w:rsidRPr="0039140C" w:rsidRDefault="008B61B8" w:rsidP="00360397">
            <w:pPr>
              <w:spacing w:line="360" w:lineRule="auto"/>
              <w:jc w:val="center"/>
              <w:rPr>
                <w:rFonts w:ascii="Calibri" w:eastAsia="Times New Roman" w:hAnsi="Calibri" w:cs="Times New Roman"/>
                <w:b/>
                <w:color w:val="000000"/>
                <w:sz w:val="20"/>
                <w:lang w:eastAsia="en-GB"/>
              </w:rPr>
            </w:pPr>
            <w:r w:rsidRPr="0039140C">
              <w:rPr>
                <w:rFonts w:ascii="Calibri" w:eastAsia="Times New Roman" w:hAnsi="Calibri" w:cs="Times New Roman"/>
                <w:b/>
                <w:color w:val="000000"/>
                <w:sz w:val="20"/>
                <w:lang w:eastAsia="en-GB"/>
              </w:rPr>
              <w:t>Auxetic 10 PPI - 3.91</w:t>
            </w:r>
          </w:p>
        </w:tc>
        <w:tc>
          <w:tcPr>
            <w:tcW w:w="1842" w:type="dxa"/>
            <w:noWrap/>
            <w:hideMark/>
          </w:tcPr>
          <w:p w14:paraId="21691C3D"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0.093 ± 0.017</w:t>
            </w:r>
          </w:p>
        </w:tc>
        <w:tc>
          <w:tcPr>
            <w:tcW w:w="2268" w:type="dxa"/>
            <w:noWrap/>
            <w:hideMark/>
          </w:tcPr>
          <w:p w14:paraId="586D22F4"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112 ± 21</w:t>
            </w:r>
          </w:p>
        </w:tc>
        <w:tc>
          <w:tcPr>
            <w:tcW w:w="1843" w:type="dxa"/>
            <w:noWrap/>
            <w:hideMark/>
          </w:tcPr>
          <w:p w14:paraId="6DE2DFD3"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156 ± 4</w:t>
            </w:r>
          </w:p>
        </w:tc>
      </w:tr>
      <w:tr w:rsidR="008B61B8" w:rsidRPr="0039140C" w14:paraId="41B9F801" w14:textId="77777777" w:rsidTr="00360397">
        <w:trPr>
          <w:trHeight w:val="300"/>
          <w:jc w:val="center"/>
        </w:trPr>
        <w:tc>
          <w:tcPr>
            <w:tcW w:w="2122" w:type="dxa"/>
            <w:noWrap/>
            <w:hideMark/>
          </w:tcPr>
          <w:p w14:paraId="41199A9E" w14:textId="77777777" w:rsidR="008B61B8" w:rsidRPr="0039140C" w:rsidRDefault="008B61B8" w:rsidP="00360397">
            <w:pPr>
              <w:spacing w:line="360" w:lineRule="auto"/>
              <w:jc w:val="center"/>
              <w:rPr>
                <w:rFonts w:ascii="Calibri" w:eastAsia="Times New Roman" w:hAnsi="Calibri" w:cs="Times New Roman"/>
                <w:b/>
                <w:color w:val="000000"/>
                <w:sz w:val="20"/>
                <w:lang w:eastAsia="en-GB"/>
              </w:rPr>
            </w:pPr>
            <w:r w:rsidRPr="0039140C">
              <w:rPr>
                <w:rFonts w:ascii="Calibri" w:eastAsia="Times New Roman" w:hAnsi="Calibri" w:cs="Times New Roman"/>
                <w:b/>
                <w:color w:val="000000"/>
                <w:sz w:val="20"/>
                <w:lang w:eastAsia="en-GB"/>
              </w:rPr>
              <w:t>Auxetic 10 PPI - 2.93</w:t>
            </w:r>
          </w:p>
        </w:tc>
        <w:tc>
          <w:tcPr>
            <w:tcW w:w="1842" w:type="dxa"/>
            <w:noWrap/>
            <w:hideMark/>
          </w:tcPr>
          <w:p w14:paraId="0E4D63E3"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0.087 ± 0.004</w:t>
            </w:r>
          </w:p>
        </w:tc>
        <w:tc>
          <w:tcPr>
            <w:tcW w:w="2268" w:type="dxa"/>
            <w:noWrap/>
            <w:hideMark/>
          </w:tcPr>
          <w:p w14:paraId="49FDAFB1"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104 ± 5</w:t>
            </w:r>
          </w:p>
        </w:tc>
        <w:tc>
          <w:tcPr>
            <w:tcW w:w="1843" w:type="dxa"/>
            <w:noWrap/>
            <w:hideMark/>
          </w:tcPr>
          <w:p w14:paraId="2449E3EE" w14:textId="77777777" w:rsidR="008B61B8" w:rsidRPr="0039140C" w:rsidRDefault="008B61B8" w:rsidP="00360397">
            <w:pPr>
              <w:spacing w:line="360" w:lineRule="auto"/>
              <w:jc w:val="center"/>
              <w:rPr>
                <w:rFonts w:ascii="Calibri" w:eastAsia="Times New Roman" w:hAnsi="Calibri" w:cs="Times New Roman"/>
                <w:color w:val="000000"/>
                <w:sz w:val="20"/>
                <w:lang w:eastAsia="en-GB"/>
              </w:rPr>
            </w:pPr>
            <w:r w:rsidRPr="0039140C">
              <w:rPr>
                <w:rFonts w:ascii="Calibri" w:eastAsia="Times New Roman" w:hAnsi="Calibri" w:cs="Times New Roman"/>
                <w:color w:val="000000"/>
                <w:sz w:val="20"/>
                <w:lang w:eastAsia="en-GB"/>
              </w:rPr>
              <w:t>113 ± 3</w:t>
            </w:r>
          </w:p>
        </w:tc>
      </w:tr>
    </w:tbl>
    <w:p w14:paraId="166C1056" w14:textId="77777777" w:rsidR="008B61B8" w:rsidRPr="00EC5F8C" w:rsidRDefault="008B61B8" w:rsidP="008B61B8">
      <w:pPr>
        <w:rPr>
          <w:b/>
        </w:rPr>
      </w:pPr>
    </w:p>
    <w:p w14:paraId="4ABB8224" w14:textId="77777777" w:rsidR="008B61B8" w:rsidRDefault="008B61B8" w:rsidP="008B61B8">
      <w:pPr>
        <w:pStyle w:val="Caption"/>
        <w:rPr>
          <w:b w:val="0"/>
        </w:rPr>
      </w:pPr>
      <w:r>
        <w:t xml:space="preserve">Table </w:t>
      </w:r>
      <w:r>
        <w:rPr>
          <w:noProof/>
        </w:rPr>
        <w:t>3</w:t>
      </w:r>
      <w:r>
        <w:t xml:space="preserve">:  </w:t>
      </w:r>
      <w:r>
        <w:rPr>
          <w:b w:val="0"/>
        </w:rPr>
        <w:t>Compression ratio variability</w:t>
      </w:r>
    </w:p>
    <w:tbl>
      <w:tblPr>
        <w:tblStyle w:val="TableGrid"/>
        <w:tblW w:w="0" w:type="auto"/>
        <w:tblLook w:val="04A0" w:firstRow="1" w:lastRow="0" w:firstColumn="1" w:lastColumn="0" w:noHBand="0" w:noVBand="1"/>
      </w:tblPr>
      <w:tblGrid>
        <w:gridCol w:w="1220"/>
        <w:gridCol w:w="1219"/>
        <w:gridCol w:w="1557"/>
        <w:gridCol w:w="1427"/>
        <w:gridCol w:w="1453"/>
        <w:gridCol w:w="1070"/>
        <w:gridCol w:w="1070"/>
      </w:tblGrid>
      <w:tr w:rsidR="008B61B8" w:rsidRPr="0039140C" w14:paraId="76AD346C" w14:textId="77777777" w:rsidTr="00360397">
        <w:tc>
          <w:tcPr>
            <w:tcW w:w="0" w:type="auto"/>
          </w:tcPr>
          <w:p w14:paraId="167C832F" w14:textId="77777777" w:rsidR="008B61B8" w:rsidRPr="0039140C" w:rsidRDefault="008B61B8" w:rsidP="00360397">
            <w:pPr>
              <w:ind w:left="-57" w:right="-57"/>
              <w:jc w:val="center"/>
              <w:rPr>
                <w:b/>
                <w:sz w:val="20"/>
                <w:szCs w:val="20"/>
              </w:rPr>
            </w:pPr>
            <w:r w:rsidRPr="0039140C">
              <w:rPr>
                <w:b/>
                <w:sz w:val="20"/>
                <w:szCs w:val="20"/>
              </w:rPr>
              <w:t>Sample cases</w:t>
            </w:r>
          </w:p>
        </w:tc>
        <w:tc>
          <w:tcPr>
            <w:tcW w:w="1219" w:type="dxa"/>
          </w:tcPr>
          <w:p w14:paraId="41C16F53" w14:textId="77777777" w:rsidR="008B61B8" w:rsidRPr="0039140C" w:rsidRDefault="008B61B8" w:rsidP="00360397">
            <w:pPr>
              <w:ind w:left="-57" w:right="-57"/>
              <w:jc w:val="center"/>
              <w:rPr>
                <w:b/>
                <w:sz w:val="20"/>
                <w:szCs w:val="20"/>
              </w:rPr>
            </w:pPr>
            <w:r w:rsidRPr="0039140C">
              <w:rPr>
                <w:b/>
                <w:sz w:val="20"/>
                <w:szCs w:val="20"/>
              </w:rPr>
              <w:t>Target VCR</w:t>
            </w:r>
          </w:p>
        </w:tc>
        <w:tc>
          <w:tcPr>
            <w:tcW w:w="0" w:type="auto"/>
          </w:tcPr>
          <w:p w14:paraId="34D8A768" w14:textId="77777777" w:rsidR="008B61B8" w:rsidRPr="0039140C" w:rsidRDefault="008B61B8" w:rsidP="00360397">
            <w:pPr>
              <w:ind w:left="-57" w:right="-57"/>
              <w:jc w:val="center"/>
              <w:rPr>
                <w:b/>
                <w:sz w:val="20"/>
                <w:szCs w:val="20"/>
              </w:rPr>
            </w:pPr>
            <w:r w:rsidRPr="0039140C">
              <w:rPr>
                <w:b/>
                <w:sz w:val="20"/>
                <w:szCs w:val="20"/>
              </w:rPr>
              <w:t>Actual VCR (mean)</w:t>
            </w:r>
          </w:p>
        </w:tc>
        <w:tc>
          <w:tcPr>
            <w:tcW w:w="0" w:type="auto"/>
          </w:tcPr>
          <w:p w14:paraId="769B1BF7" w14:textId="77777777" w:rsidR="008B61B8" w:rsidRPr="0039140C" w:rsidRDefault="008B61B8" w:rsidP="00360397">
            <w:pPr>
              <w:ind w:left="-57" w:right="-57"/>
              <w:jc w:val="center"/>
              <w:rPr>
                <w:b/>
                <w:sz w:val="20"/>
                <w:szCs w:val="20"/>
              </w:rPr>
            </w:pPr>
            <w:r w:rsidRPr="0039140C">
              <w:rPr>
                <w:b/>
                <w:sz w:val="20"/>
                <w:szCs w:val="20"/>
              </w:rPr>
              <w:t>Actual VCR (min)</w:t>
            </w:r>
          </w:p>
        </w:tc>
        <w:tc>
          <w:tcPr>
            <w:tcW w:w="0" w:type="auto"/>
          </w:tcPr>
          <w:p w14:paraId="378CD51B" w14:textId="77777777" w:rsidR="008B61B8" w:rsidRPr="0039140C" w:rsidRDefault="008B61B8" w:rsidP="00360397">
            <w:pPr>
              <w:ind w:left="-57" w:right="-57"/>
              <w:jc w:val="center"/>
              <w:rPr>
                <w:b/>
                <w:sz w:val="20"/>
                <w:szCs w:val="20"/>
              </w:rPr>
            </w:pPr>
            <w:r w:rsidRPr="0039140C">
              <w:rPr>
                <w:b/>
                <w:sz w:val="20"/>
                <w:szCs w:val="20"/>
              </w:rPr>
              <w:t>Actual VCR (max)</w:t>
            </w:r>
          </w:p>
        </w:tc>
        <w:tc>
          <w:tcPr>
            <w:tcW w:w="0" w:type="auto"/>
          </w:tcPr>
          <w:p w14:paraId="30D848BF" w14:textId="77777777" w:rsidR="008B61B8" w:rsidRDefault="008B61B8" w:rsidP="00360397">
            <w:pPr>
              <w:ind w:left="-57" w:right="-57"/>
              <w:jc w:val="center"/>
              <w:rPr>
                <w:b/>
                <w:sz w:val="20"/>
                <w:szCs w:val="20"/>
              </w:rPr>
            </w:pPr>
            <w:r w:rsidRPr="0039140C">
              <w:rPr>
                <w:b/>
                <w:sz w:val="20"/>
                <w:szCs w:val="20"/>
              </w:rPr>
              <w:t>Actual VCR</w:t>
            </w:r>
          </w:p>
          <w:p w14:paraId="746B9C5A" w14:textId="77777777" w:rsidR="008B61B8" w:rsidRPr="0039140C" w:rsidRDefault="008B61B8" w:rsidP="00360397">
            <w:pPr>
              <w:ind w:left="-57" w:right="-57"/>
              <w:jc w:val="center"/>
              <w:rPr>
                <w:b/>
                <w:sz w:val="20"/>
                <w:szCs w:val="20"/>
              </w:rPr>
            </w:pPr>
            <w:r w:rsidRPr="0039140C">
              <w:rPr>
                <w:b/>
                <w:sz w:val="20"/>
                <w:szCs w:val="20"/>
              </w:rPr>
              <w:t>(std</w:t>
            </w:r>
            <w:r>
              <w:rPr>
                <w:b/>
                <w:sz w:val="20"/>
                <w:szCs w:val="20"/>
              </w:rPr>
              <w:t>.</w:t>
            </w:r>
            <w:r w:rsidRPr="0039140C">
              <w:rPr>
                <w:b/>
                <w:sz w:val="20"/>
                <w:szCs w:val="20"/>
              </w:rPr>
              <w:t xml:space="preserve"> dev)</w:t>
            </w:r>
          </w:p>
        </w:tc>
        <w:tc>
          <w:tcPr>
            <w:tcW w:w="0" w:type="auto"/>
          </w:tcPr>
          <w:p w14:paraId="5F5A2826" w14:textId="77777777" w:rsidR="008B61B8" w:rsidRDefault="008B61B8" w:rsidP="00360397">
            <w:pPr>
              <w:ind w:left="-57" w:right="-57"/>
              <w:jc w:val="center"/>
              <w:rPr>
                <w:b/>
                <w:sz w:val="20"/>
                <w:szCs w:val="20"/>
              </w:rPr>
            </w:pPr>
            <w:r w:rsidRPr="0039140C">
              <w:rPr>
                <w:b/>
                <w:sz w:val="20"/>
                <w:szCs w:val="20"/>
              </w:rPr>
              <w:t>Actual VCR</w:t>
            </w:r>
          </w:p>
          <w:p w14:paraId="20C31299" w14:textId="77777777" w:rsidR="008B61B8" w:rsidRPr="0039140C" w:rsidRDefault="008B61B8" w:rsidP="00360397">
            <w:pPr>
              <w:ind w:left="-57" w:right="-57"/>
              <w:jc w:val="center"/>
              <w:rPr>
                <w:b/>
                <w:sz w:val="20"/>
                <w:szCs w:val="20"/>
              </w:rPr>
            </w:pPr>
            <w:r w:rsidRPr="0039140C">
              <w:rPr>
                <w:b/>
                <w:sz w:val="20"/>
                <w:szCs w:val="20"/>
              </w:rPr>
              <w:t>(std</w:t>
            </w:r>
            <w:r>
              <w:rPr>
                <w:b/>
                <w:sz w:val="20"/>
                <w:szCs w:val="20"/>
              </w:rPr>
              <w:t>.</w:t>
            </w:r>
            <w:r w:rsidRPr="0039140C">
              <w:rPr>
                <w:b/>
                <w:sz w:val="20"/>
                <w:szCs w:val="20"/>
              </w:rPr>
              <w:t xml:space="preserve"> error)</w:t>
            </w:r>
          </w:p>
        </w:tc>
      </w:tr>
      <w:tr w:rsidR="008B61B8" w:rsidRPr="0039140C" w14:paraId="1F55B8BA" w14:textId="77777777" w:rsidTr="00360397">
        <w:tc>
          <w:tcPr>
            <w:tcW w:w="0" w:type="auto"/>
          </w:tcPr>
          <w:p w14:paraId="6DC0FFF4" w14:textId="77777777" w:rsidR="008B61B8" w:rsidRPr="0039140C" w:rsidRDefault="008B61B8" w:rsidP="00360397">
            <w:pPr>
              <w:jc w:val="center"/>
              <w:rPr>
                <w:sz w:val="20"/>
                <w:szCs w:val="20"/>
              </w:rPr>
            </w:pPr>
            <w:r w:rsidRPr="0039140C">
              <w:rPr>
                <w:sz w:val="20"/>
                <w:szCs w:val="20"/>
              </w:rPr>
              <w:t>64</w:t>
            </w:r>
          </w:p>
        </w:tc>
        <w:tc>
          <w:tcPr>
            <w:tcW w:w="1219" w:type="dxa"/>
          </w:tcPr>
          <w:p w14:paraId="20282310" w14:textId="77777777" w:rsidR="008B61B8" w:rsidRPr="0039140C" w:rsidRDefault="008B61B8" w:rsidP="00360397">
            <w:pPr>
              <w:jc w:val="center"/>
              <w:rPr>
                <w:sz w:val="20"/>
                <w:szCs w:val="20"/>
              </w:rPr>
            </w:pPr>
            <w:r w:rsidRPr="0039140C">
              <w:rPr>
                <w:sz w:val="20"/>
                <w:szCs w:val="20"/>
              </w:rPr>
              <w:t>2.93</w:t>
            </w:r>
          </w:p>
        </w:tc>
        <w:tc>
          <w:tcPr>
            <w:tcW w:w="0" w:type="auto"/>
          </w:tcPr>
          <w:p w14:paraId="3ED5D42F" w14:textId="77777777" w:rsidR="008B61B8" w:rsidRPr="0039140C" w:rsidRDefault="008B61B8" w:rsidP="00360397">
            <w:pPr>
              <w:jc w:val="center"/>
              <w:rPr>
                <w:sz w:val="20"/>
                <w:szCs w:val="20"/>
              </w:rPr>
            </w:pPr>
            <w:r w:rsidRPr="0039140C">
              <w:rPr>
                <w:sz w:val="20"/>
                <w:szCs w:val="20"/>
              </w:rPr>
              <w:t>2.97</w:t>
            </w:r>
          </w:p>
        </w:tc>
        <w:tc>
          <w:tcPr>
            <w:tcW w:w="0" w:type="auto"/>
          </w:tcPr>
          <w:p w14:paraId="2C39F1D5" w14:textId="77777777" w:rsidR="008B61B8" w:rsidRPr="0039140C" w:rsidRDefault="008B61B8" w:rsidP="00360397">
            <w:pPr>
              <w:jc w:val="center"/>
              <w:rPr>
                <w:sz w:val="20"/>
                <w:szCs w:val="20"/>
              </w:rPr>
            </w:pPr>
            <w:r w:rsidRPr="0039140C">
              <w:rPr>
                <w:sz w:val="20"/>
                <w:szCs w:val="20"/>
              </w:rPr>
              <w:t>1.65</w:t>
            </w:r>
          </w:p>
        </w:tc>
        <w:tc>
          <w:tcPr>
            <w:tcW w:w="0" w:type="auto"/>
          </w:tcPr>
          <w:p w14:paraId="45FF3B4A" w14:textId="77777777" w:rsidR="008B61B8" w:rsidRPr="0039140C" w:rsidRDefault="008B61B8" w:rsidP="00360397">
            <w:pPr>
              <w:jc w:val="center"/>
              <w:rPr>
                <w:sz w:val="20"/>
                <w:szCs w:val="20"/>
              </w:rPr>
            </w:pPr>
            <w:r w:rsidRPr="0039140C">
              <w:rPr>
                <w:sz w:val="20"/>
                <w:szCs w:val="20"/>
              </w:rPr>
              <w:t>3.68</w:t>
            </w:r>
          </w:p>
        </w:tc>
        <w:tc>
          <w:tcPr>
            <w:tcW w:w="0" w:type="auto"/>
          </w:tcPr>
          <w:p w14:paraId="6B926796" w14:textId="77777777" w:rsidR="008B61B8" w:rsidRPr="0039140C" w:rsidRDefault="008B61B8" w:rsidP="00360397">
            <w:pPr>
              <w:jc w:val="center"/>
              <w:rPr>
                <w:sz w:val="20"/>
                <w:szCs w:val="20"/>
              </w:rPr>
            </w:pPr>
            <w:r>
              <w:rPr>
                <w:sz w:val="20"/>
                <w:szCs w:val="20"/>
              </w:rPr>
              <w:t>0</w:t>
            </w:r>
            <w:r w:rsidRPr="0039140C">
              <w:rPr>
                <w:sz w:val="20"/>
                <w:szCs w:val="20"/>
              </w:rPr>
              <w:t>.52</w:t>
            </w:r>
          </w:p>
        </w:tc>
        <w:tc>
          <w:tcPr>
            <w:tcW w:w="0" w:type="auto"/>
          </w:tcPr>
          <w:p w14:paraId="6A9CE04C" w14:textId="77777777" w:rsidR="008B61B8" w:rsidRPr="0039140C" w:rsidRDefault="008B61B8" w:rsidP="00360397">
            <w:pPr>
              <w:jc w:val="center"/>
              <w:rPr>
                <w:sz w:val="20"/>
                <w:szCs w:val="20"/>
              </w:rPr>
            </w:pPr>
            <w:r>
              <w:rPr>
                <w:sz w:val="20"/>
                <w:szCs w:val="20"/>
              </w:rPr>
              <w:t>0</w:t>
            </w:r>
            <w:r w:rsidRPr="0039140C">
              <w:rPr>
                <w:sz w:val="20"/>
                <w:szCs w:val="20"/>
              </w:rPr>
              <w:t>.06</w:t>
            </w:r>
          </w:p>
        </w:tc>
      </w:tr>
      <w:tr w:rsidR="008B61B8" w:rsidRPr="0039140C" w14:paraId="2DCD9029" w14:textId="77777777" w:rsidTr="00360397">
        <w:tc>
          <w:tcPr>
            <w:tcW w:w="0" w:type="auto"/>
          </w:tcPr>
          <w:p w14:paraId="369C6760" w14:textId="77777777" w:rsidR="008B61B8" w:rsidRPr="0039140C" w:rsidRDefault="008B61B8" w:rsidP="00360397">
            <w:pPr>
              <w:jc w:val="center"/>
              <w:rPr>
                <w:sz w:val="20"/>
                <w:szCs w:val="20"/>
              </w:rPr>
            </w:pPr>
            <w:r w:rsidRPr="0039140C">
              <w:rPr>
                <w:sz w:val="20"/>
                <w:szCs w:val="20"/>
              </w:rPr>
              <w:t>64</w:t>
            </w:r>
          </w:p>
        </w:tc>
        <w:tc>
          <w:tcPr>
            <w:tcW w:w="1219" w:type="dxa"/>
          </w:tcPr>
          <w:p w14:paraId="2936A35F" w14:textId="77777777" w:rsidR="008B61B8" w:rsidRPr="0039140C" w:rsidRDefault="008B61B8" w:rsidP="00360397">
            <w:pPr>
              <w:jc w:val="center"/>
              <w:rPr>
                <w:sz w:val="20"/>
                <w:szCs w:val="20"/>
              </w:rPr>
            </w:pPr>
            <w:r w:rsidRPr="0039140C">
              <w:rPr>
                <w:sz w:val="20"/>
                <w:szCs w:val="20"/>
              </w:rPr>
              <w:t>3.91</w:t>
            </w:r>
          </w:p>
        </w:tc>
        <w:tc>
          <w:tcPr>
            <w:tcW w:w="0" w:type="auto"/>
          </w:tcPr>
          <w:p w14:paraId="302630A8" w14:textId="77777777" w:rsidR="008B61B8" w:rsidRPr="0039140C" w:rsidRDefault="008B61B8" w:rsidP="00360397">
            <w:pPr>
              <w:jc w:val="center"/>
              <w:rPr>
                <w:sz w:val="20"/>
                <w:szCs w:val="20"/>
              </w:rPr>
            </w:pPr>
            <w:r w:rsidRPr="0039140C">
              <w:rPr>
                <w:sz w:val="20"/>
                <w:szCs w:val="20"/>
              </w:rPr>
              <w:t>3.80</w:t>
            </w:r>
          </w:p>
        </w:tc>
        <w:tc>
          <w:tcPr>
            <w:tcW w:w="0" w:type="auto"/>
          </w:tcPr>
          <w:p w14:paraId="442558E6" w14:textId="77777777" w:rsidR="008B61B8" w:rsidRPr="0039140C" w:rsidRDefault="008B61B8" w:rsidP="00360397">
            <w:pPr>
              <w:jc w:val="center"/>
              <w:rPr>
                <w:sz w:val="20"/>
                <w:szCs w:val="20"/>
              </w:rPr>
            </w:pPr>
            <w:r w:rsidRPr="0039140C">
              <w:rPr>
                <w:sz w:val="20"/>
                <w:szCs w:val="20"/>
              </w:rPr>
              <w:t>1.52</w:t>
            </w:r>
          </w:p>
        </w:tc>
        <w:tc>
          <w:tcPr>
            <w:tcW w:w="0" w:type="auto"/>
          </w:tcPr>
          <w:p w14:paraId="67D04E69" w14:textId="77777777" w:rsidR="008B61B8" w:rsidRPr="0039140C" w:rsidRDefault="008B61B8" w:rsidP="00360397">
            <w:pPr>
              <w:jc w:val="center"/>
              <w:rPr>
                <w:sz w:val="20"/>
                <w:szCs w:val="20"/>
              </w:rPr>
            </w:pPr>
            <w:r w:rsidRPr="0039140C">
              <w:rPr>
                <w:sz w:val="20"/>
                <w:szCs w:val="20"/>
              </w:rPr>
              <w:t>5.36</w:t>
            </w:r>
          </w:p>
        </w:tc>
        <w:tc>
          <w:tcPr>
            <w:tcW w:w="0" w:type="auto"/>
          </w:tcPr>
          <w:p w14:paraId="3D5D10B3" w14:textId="77777777" w:rsidR="008B61B8" w:rsidRPr="0039140C" w:rsidRDefault="008B61B8" w:rsidP="00360397">
            <w:pPr>
              <w:jc w:val="center"/>
              <w:rPr>
                <w:sz w:val="20"/>
                <w:szCs w:val="20"/>
              </w:rPr>
            </w:pPr>
            <w:r>
              <w:rPr>
                <w:sz w:val="20"/>
                <w:szCs w:val="20"/>
              </w:rPr>
              <w:t>0</w:t>
            </w:r>
            <w:r w:rsidRPr="0039140C">
              <w:rPr>
                <w:sz w:val="20"/>
                <w:szCs w:val="20"/>
              </w:rPr>
              <w:t>.98</w:t>
            </w:r>
          </w:p>
        </w:tc>
        <w:tc>
          <w:tcPr>
            <w:tcW w:w="0" w:type="auto"/>
          </w:tcPr>
          <w:p w14:paraId="365674DA" w14:textId="77777777" w:rsidR="008B61B8" w:rsidRPr="0039140C" w:rsidRDefault="008B61B8" w:rsidP="00360397">
            <w:pPr>
              <w:jc w:val="center"/>
              <w:rPr>
                <w:sz w:val="20"/>
                <w:szCs w:val="20"/>
              </w:rPr>
            </w:pPr>
            <w:r>
              <w:rPr>
                <w:sz w:val="20"/>
                <w:szCs w:val="20"/>
              </w:rPr>
              <w:t>0</w:t>
            </w:r>
            <w:r w:rsidRPr="0039140C">
              <w:rPr>
                <w:sz w:val="20"/>
                <w:szCs w:val="20"/>
              </w:rPr>
              <w:t>.12</w:t>
            </w:r>
          </w:p>
        </w:tc>
      </w:tr>
      <w:tr w:rsidR="008B61B8" w:rsidRPr="0039140C" w14:paraId="05A8A636" w14:textId="77777777" w:rsidTr="00360397">
        <w:tc>
          <w:tcPr>
            <w:tcW w:w="0" w:type="auto"/>
          </w:tcPr>
          <w:p w14:paraId="42203AE1" w14:textId="77777777" w:rsidR="008B61B8" w:rsidRPr="0039140C" w:rsidRDefault="008B61B8" w:rsidP="00360397">
            <w:pPr>
              <w:jc w:val="center"/>
              <w:rPr>
                <w:sz w:val="20"/>
                <w:szCs w:val="20"/>
              </w:rPr>
            </w:pPr>
            <w:r w:rsidRPr="0039140C">
              <w:rPr>
                <w:sz w:val="20"/>
                <w:szCs w:val="20"/>
              </w:rPr>
              <w:t>64</w:t>
            </w:r>
          </w:p>
        </w:tc>
        <w:tc>
          <w:tcPr>
            <w:tcW w:w="1219" w:type="dxa"/>
          </w:tcPr>
          <w:p w14:paraId="697F963D" w14:textId="77777777" w:rsidR="008B61B8" w:rsidRPr="0039140C" w:rsidRDefault="008B61B8" w:rsidP="00360397">
            <w:pPr>
              <w:jc w:val="center"/>
              <w:rPr>
                <w:sz w:val="20"/>
                <w:szCs w:val="20"/>
              </w:rPr>
            </w:pPr>
            <w:r w:rsidRPr="0039140C">
              <w:rPr>
                <w:sz w:val="20"/>
                <w:szCs w:val="20"/>
              </w:rPr>
              <w:t>4.88</w:t>
            </w:r>
          </w:p>
        </w:tc>
        <w:tc>
          <w:tcPr>
            <w:tcW w:w="0" w:type="auto"/>
          </w:tcPr>
          <w:p w14:paraId="5EB38D75" w14:textId="77777777" w:rsidR="008B61B8" w:rsidRPr="0039140C" w:rsidRDefault="008B61B8" w:rsidP="00360397">
            <w:pPr>
              <w:jc w:val="center"/>
              <w:rPr>
                <w:sz w:val="20"/>
                <w:szCs w:val="20"/>
              </w:rPr>
            </w:pPr>
            <w:r w:rsidRPr="0039140C">
              <w:rPr>
                <w:sz w:val="20"/>
                <w:szCs w:val="20"/>
              </w:rPr>
              <w:t>4.78</w:t>
            </w:r>
          </w:p>
        </w:tc>
        <w:tc>
          <w:tcPr>
            <w:tcW w:w="0" w:type="auto"/>
          </w:tcPr>
          <w:p w14:paraId="29469F8A" w14:textId="77777777" w:rsidR="008B61B8" w:rsidRPr="0039140C" w:rsidRDefault="008B61B8" w:rsidP="00360397">
            <w:pPr>
              <w:jc w:val="center"/>
              <w:rPr>
                <w:sz w:val="20"/>
                <w:szCs w:val="20"/>
              </w:rPr>
            </w:pPr>
            <w:r w:rsidRPr="0039140C">
              <w:rPr>
                <w:sz w:val="20"/>
                <w:szCs w:val="20"/>
              </w:rPr>
              <w:t>2.01</w:t>
            </w:r>
          </w:p>
        </w:tc>
        <w:tc>
          <w:tcPr>
            <w:tcW w:w="0" w:type="auto"/>
          </w:tcPr>
          <w:p w14:paraId="15634967" w14:textId="77777777" w:rsidR="008B61B8" w:rsidRPr="0039140C" w:rsidRDefault="008B61B8" w:rsidP="00360397">
            <w:pPr>
              <w:jc w:val="center"/>
              <w:rPr>
                <w:sz w:val="20"/>
                <w:szCs w:val="20"/>
              </w:rPr>
            </w:pPr>
            <w:r w:rsidRPr="0039140C">
              <w:rPr>
                <w:sz w:val="20"/>
                <w:szCs w:val="20"/>
              </w:rPr>
              <w:t>6.03</w:t>
            </w:r>
          </w:p>
        </w:tc>
        <w:tc>
          <w:tcPr>
            <w:tcW w:w="0" w:type="auto"/>
          </w:tcPr>
          <w:p w14:paraId="1D03A6D9" w14:textId="77777777" w:rsidR="008B61B8" w:rsidRPr="0039140C" w:rsidRDefault="008B61B8" w:rsidP="00360397">
            <w:pPr>
              <w:jc w:val="center"/>
              <w:rPr>
                <w:sz w:val="20"/>
                <w:szCs w:val="20"/>
              </w:rPr>
            </w:pPr>
            <w:r w:rsidRPr="0039140C">
              <w:rPr>
                <w:sz w:val="20"/>
                <w:szCs w:val="20"/>
              </w:rPr>
              <w:t>1.22</w:t>
            </w:r>
          </w:p>
        </w:tc>
        <w:tc>
          <w:tcPr>
            <w:tcW w:w="0" w:type="auto"/>
          </w:tcPr>
          <w:p w14:paraId="30248FAD" w14:textId="77777777" w:rsidR="008B61B8" w:rsidRPr="0039140C" w:rsidRDefault="008B61B8" w:rsidP="00360397">
            <w:pPr>
              <w:jc w:val="center"/>
              <w:rPr>
                <w:sz w:val="20"/>
                <w:szCs w:val="20"/>
              </w:rPr>
            </w:pPr>
            <w:r>
              <w:rPr>
                <w:sz w:val="20"/>
                <w:szCs w:val="20"/>
              </w:rPr>
              <w:t>0</w:t>
            </w:r>
            <w:r w:rsidRPr="0039140C">
              <w:rPr>
                <w:sz w:val="20"/>
                <w:szCs w:val="20"/>
              </w:rPr>
              <w:t>.15</w:t>
            </w:r>
          </w:p>
        </w:tc>
      </w:tr>
    </w:tbl>
    <w:p w14:paraId="31FD083C" w14:textId="77777777" w:rsidR="008B61B8" w:rsidRPr="00EC5F8C" w:rsidRDefault="008B61B8" w:rsidP="008B61B8"/>
    <w:p w14:paraId="5331BC7D" w14:textId="77777777" w:rsidR="008B61B8" w:rsidRDefault="008B61B8" w:rsidP="008B61B8">
      <w:pPr>
        <w:pStyle w:val="Caption"/>
        <w:keepNext/>
        <w:spacing w:after="120"/>
        <w:rPr>
          <w:b w:val="0"/>
        </w:rPr>
      </w:pPr>
      <w:r>
        <w:t xml:space="preserve">Table </w:t>
      </w:r>
      <w:r>
        <w:rPr>
          <w:noProof/>
        </w:rPr>
        <w:t>4</w:t>
      </w:r>
      <w:r>
        <w:t xml:space="preserve">: </w:t>
      </w:r>
      <w:r>
        <w:rPr>
          <w:b w:val="0"/>
        </w:rPr>
        <w:t>Estimated probability of successful production of auxetic foam, where success percentages greater than 90% are highlighted</w:t>
      </w:r>
    </w:p>
    <w:tbl>
      <w:tblPr>
        <w:tblStyle w:val="TableGrid"/>
        <w:tblW w:w="0" w:type="auto"/>
        <w:jc w:val="center"/>
        <w:tblLook w:val="04A0" w:firstRow="1" w:lastRow="0" w:firstColumn="1" w:lastColumn="0" w:noHBand="0" w:noVBand="1"/>
      </w:tblPr>
      <w:tblGrid>
        <w:gridCol w:w="1127"/>
        <w:gridCol w:w="1127"/>
        <w:gridCol w:w="1127"/>
        <w:gridCol w:w="1127"/>
        <w:gridCol w:w="1127"/>
        <w:gridCol w:w="1127"/>
        <w:gridCol w:w="1127"/>
      </w:tblGrid>
      <w:tr w:rsidR="008B61B8" w:rsidRPr="0039140C" w14:paraId="2E2ED894" w14:textId="77777777" w:rsidTr="00360397">
        <w:trPr>
          <w:trHeight w:val="510"/>
          <w:jc w:val="center"/>
        </w:trPr>
        <w:tc>
          <w:tcPr>
            <w:tcW w:w="1127" w:type="dxa"/>
            <w:vMerge w:val="restart"/>
            <w:vAlign w:val="bottom"/>
          </w:tcPr>
          <w:p w14:paraId="3618E752" w14:textId="77777777" w:rsidR="008B61B8" w:rsidRPr="0034322B" w:rsidRDefault="008B61B8" w:rsidP="00360397">
            <w:pPr>
              <w:spacing w:line="276" w:lineRule="auto"/>
              <w:rPr>
                <w:b/>
                <w:sz w:val="20"/>
                <w:szCs w:val="20"/>
              </w:rPr>
            </w:pPr>
            <w:r w:rsidRPr="0034322B">
              <w:rPr>
                <w:b/>
                <w:sz w:val="20"/>
                <w:szCs w:val="20"/>
              </w:rPr>
              <w:t xml:space="preserve">Heating time </w:t>
            </w:r>
            <w:r>
              <w:rPr>
                <w:b/>
                <w:sz w:val="20"/>
                <w:szCs w:val="20"/>
              </w:rPr>
              <w:t xml:space="preserve">/ </w:t>
            </w:r>
            <w:r w:rsidRPr="0034322B">
              <w:rPr>
                <w:b/>
                <w:sz w:val="20"/>
                <w:szCs w:val="20"/>
              </w:rPr>
              <w:t>mins</w:t>
            </w:r>
          </w:p>
        </w:tc>
        <w:tc>
          <w:tcPr>
            <w:tcW w:w="2254" w:type="dxa"/>
            <w:gridSpan w:val="2"/>
            <w:vAlign w:val="center"/>
          </w:tcPr>
          <w:p w14:paraId="746EFB72" w14:textId="77777777" w:rsidR="008B61B8" w:rsidRPr="0034322B" w:rsidRDefault="008B61B8" w:rsidP="00360397">
            <w:pPr>
              <w:spacing w:line="360" w:lineRule="auto"/>
              <w:jc w:val="center"/>
              <w:rPr>
                <w:b/>
                <w:sz w:val="20"/>
                <w:szCs w:val="20"/>
              </w:rPr>
            </w:pPr>
            <w:r w:rsidRPr="0034322B">
              <w:rPr>
                <w:b/>
                <w:sz w:val="20"/>
                <w:szCs w:val="20"/>
              </w:rPr>
              <w:t>VCR 2.93</w:t>
            </w:r>
          </w:p>
        </w:tc>
        <w:tc>
          <w:tcPr>
            <w:tcW w:w="2254" w:type="dxa"/>
            <w:gridSpan w:val="2"/>
            <w:vAlign w:val="center"/>
          </w:tcPr>
          <w:p w14:paraId="60B12944" w14:textId="77777777" w:rsidR="008B61B8" w:rsidRPr="0034322B" w:rsidRDefault="008B61B8" w:rsidP="00360397">
            <w:pPr>
              <w:spacing w:line="360" w:lineRule="auto"/>
              <w:jc w:val="center"/>
              <w:rPr>
                <w:b/>
                <w:sz w:val="20"/>
                <w:szCs w:val="20"/>
              </w:rPr>
            </w:pPr>
            <w:r w:rsidRPr="0034322B">
              <w:rPr>
                <w:b/>
                <w:sz w:val="20"/>
                <w:szCs w:val="20"/>
              </w:rPr>
              <w:t>VCR 3.91</w:t>
            </w:r>
          </w:p>
        </w:tc>
        <w:tc>
          <w:tcPr>
            <w:tcW w:w="2254" w:type="dxa"/>
            <w:gridSpan w:val="2"/>
            <w:vAlign w:val="center"/>
          </w:tcPr>
          <w:p w14:paraId="0789026E" w14:textId="77777777" w:rsidR="008B61B8" w:rsidRPr="0034322B" w:rsidRDefault="008B61B8" w:rsidP="00360397">
            <w:pPr>
              <w:spacing w:line="360" w:lineRule="auto"/>
              <w:jc w:val="center"/>
              <w:rPr>
                <w:b/>
                <w:sz w:val="20"/>
                <w:szCs w:val="20"/>
              </w:rPr>
            </w:pPr>
            <w:r w:rsidRPr="0034322B">
              <w:rPr>
                <w:b/>
                <w:sz w:val="20"/>
                <w:szCs w:val="20"/>
              </w:rPr>
              <w:t>VCR 4.88</w:t>
            </w:r>
          </w:p>
        </w:tc>
      </w:tr>
      <w:tr w:rsidR="008B61B8" w:rsidRPr="0039140C" w14:paraId="5CCC1B59" w14:textId="77777777" w:rsidTr="00360397">
        <w:trPr>
          <w:jc w:val="center"/>
        </w:trPr>
        <w:tc>
          <w:tcPr>
            <w:tcW w:w="1127" w:type="dxa"/>
            <w:vMerge/>
          </w:tcPr>
          <w:p w14:paraId="56377C75" w14:textId="77777777" w:rsidR="008B61B8" w:rsidRPr="0034322B" w:rsidRDefault="008B61B8" w:rsidP="00360397">
            <w:pPr>
              <w:spacing w:line="360" w:lineRule="auto"/>
              <w:rPr>
                <w:b/>
                <w:sz w:val="20"/>
                <w:szCs w:val="20"/>
              </w:rPr>
            </w:pPr>
          </w:p>
        </w:tc>
        <w:tc>
          <w:tcPr>
            <w:tcW w:w="1127" w:type="dxa"/>
          </w:tcPr>
          <w:p w14:paraId="29AE746A" w14:textId="77777777" w:rsidR="008B61B8" w:rsidRPr="0034322B" w:rsidRDefault="008B61B8" w:rsidP="00360397">
            <w:pPr>
              <w:spacing w:line="360" w:lineRule="auto"/>
              <w:jc w:val="center"/>
              <w:rPr>
                <w:b/>
                <w:sz w:val="20"/>
                <w:szCs w:val="20"/>
              </w:rPr>
            </w:pPr>
            <w:r w:rsidRPr="0034322B">
              <w:rPr>
                <w:b/>
                <w:sz w:val="20"/>
                <w:szCs w:val="20"/>
              </w:rPr>
              <w:t>10 PPI</w:t>
            </w:r>
          </w:p>
        </w:tc>
        <w:tc>
          <w:tcPr>
            <w:tcW w:w="1127" w:type="dxa"/>
          </w:tcPr>
          <w:p w14:paraId="24B4CD2B" w14:textId="77777777" w:rsidR="008B61B8" w:rsidRPr="0034322B" w:rsidRDefault="008B61B8" w:rsidP="00360397">
            <w:pPr>
              <w:spacing w:line="360" w:lineRule="auto"/>
              <w:jc w:val="center"/>
              <w:rPr>
                <w:b/>
                <w:sz w:val="20"/>
                <w:szCs w:val="20"/>
              </w:rPr>
            </w:pPr>
            <w:r w:rsidRPr="0034322B">
              <w:rPr>
                <w:b/>
                <w:sz w:val="20"/>
                <w:szCs w:val="20"/>
              </w:rPr>
              <w:t>45 PPI</w:t>
            </w:r>
          </w:p>
        </w:tc>
        <w:tc>
          <w:tcPr>
            <w:tcW w:w="1127" w:type="dxa"/>
          </w:tcPr>
          <w:p w14:paraId="472FA91C" w14:textId="77777777" w:rsidR="008B61B8" w:rsidRPr="0034322B" w:rsidRDefault="008B61B8" w:rsidP="00360397">
            <w:pPr>
              <w:spacing w:line="360" w:lineRule="auto"/>
              <w:jc w:val="center"/>
              <w:rPr>
                <w:b/>
                <w:sz w:val="20"/>
                <w:szCs w:val="20"/>
              </w:rPr>
            </w:pPr>
            <w:r w:rsidRPr="0034322B">
              <w:rPr>
                <w:b/>
                <w:sz w:val="20"/>
                <w:szCs w:val="20"/>
              </w:rPr>
              <w:t>10 PPI</w:t>
            </w:r>
          </w:p>
        </w:tc>
        <w:tc>
          <w:tcPr>
            <w:tcW w:w="1127" w:type="dxa"/>
          </w:tcPr>
          <w:p w14:paraId="0A7783BF" w14:textId="77777777" w:rsidR="008B61B8" w:rsidRPr="0034322B" w:rsidRDefault="008B61B8" w:rsidP="00360397">
            <w:pPr>
              <w:spacing w:line="360" w:lineRule="auto"/>
              <w:jc w:val="center"/>
              <w:rPr>
                <w:b/>
                <w:sz w:val="20"/>
                <w:szCs w:val="20"/>
              </w:rPr>
            </w:pPr>
            <w:r w:rsidRPr="0034322B">
              <w:rPr>
                <w:b/>
                <w:sz w:val="20"/>
                <w:szCs w:val="20"/>
              </w:rPr>
              <w:t>45 PPI</w:t>
            </w:r>
          </w:p>
        </w:tc>
        <w:tc>
          <w:tcPr>
            <w:tcW w:w="1127" w:type="dxa"/>
          </w:tcPr>
          <w:p w14:paraId="2605F16F" w14:textId="77777777" w:rsidR="008B61B8" w:rsidRPr="0034322B" w:rsidRDefault="008B61B8" w:rsidP="00360397">
            <w:pPr>
              <w:spacing w:line="360" w:lineRule="auto"/>
              <w:jc w:val="center"/>
              <w:rPr>
                <w:b/>
                <w:sz w:val="20"/>
                <w:szCs w:val="20"/>
              </w:rPr>
            </w:pPr>
            <w:r w:rsidRPr="0034322B">
              <w:rPr>
                <w:b/>
                <w:sz w:val="20"/>
                <w:szCs w:val="20"/>
              </w:rPr>
              <w:t>10 PPI</w:t>
            </w:r>
          </w:p>
        </w:tc>
        <w:tc>
          <w:tcPr>
            <w:tcW w:w="1127" w:type="dxa"/>
          </w:tcPr>
          <w:p w14:paraId="4D0BE7E5" w14:textId="77777777" w:rsidR="008B61B8" w:rsidRPr="0034322B" w:rsidRDefault="008B61B8" w:rsidP="00360397">
            <w:pPr>
              <w:spacing w:line="360" w:lineRule="auto"/>
              <w:jc w:val="center"/>
              <w:rPr>
                <w:b/>
                <w:sz w:val="20"/>
                <w:szCs w:val="20"/>
              </w:rPr>
            </w:pPr>
            <w:r w:rsidRPr="0034322B">
              <w:rPr>
                <w:b/>
                <w:sz w:val="20"/>
                <w:szCs w:val="20"/>
              </w:rPr>
              <w:t>45 PPI</w:t>
            </w:r>
          </w:p>
        </w:tc>
      </w:tr>
      <w:tr w:rsidR="008B61B8" w:rsidRPr="0039140C" w14:paraId="5F871B1A" w14:textId="77777777" w:rsidTr="00360397">
        <w:trPr>
          <w:jc w:val="center"/>
        </w:trPr>
        <w:tc>
          <w:tcPr>
            <w:tcW w:w="1127" w:type="dxa"/>
          </w:tcPr>
          <w:p w14:paraId="1D421966" w14:textId="77777777" w:rsidR="008B61B8" w:rsidRPr="0034322B" w:rsidRDefault="008B61B8" w:rsidP="00360397">
            <w:pPr>
              <w:spacing w:line="360" w:lineRule="auto"/>
              <w:jc w:val="center"/>
              <w:rPr>
                <w:b/>
                <w:sz w:val="20"/>
                <w:szCs w:val="20"/>
              </w:rPr>
            </w:pPr>
            <w:r w:rsidRPr="0034322B">
              <w:rPr>
                <w:b/>
                <w:sz w:val="20"/>
                <w:szCs w:val="20"/>
              </w:rPr>
              <w:t>25</w:t>
            </w:r>
          </w:p>
        </w:tc>
        <w:tc>
          <w:tcPr>
            <w:tcW w:w="1127" w:type="dxa"/>
          </w:tcPr>
          <w:p w14:paraId="0BD51F65" w14:textId="77777777" w:rsidR="008B61B8" w:rsidRPr="0039140C" w:rsidRDefault="008B61B8" w:rsidP="00360397">
            <w:pPr>
              <w:spacing w:line="360" w:lineRule="auto"/>
              <w:jc w:val="center"/>
              <w:rPr>
                <w:sz w:val="20"/>
                <w:szCs w:val="20"/>
              </w:rPr>
            </w:pPr>
            <w:r w:rsidRPr="0039140C">
              <w:rPr>
                <w:sz w:val="20"/>
                <w:szCs w:val="20"/>
              </w:rPr>
              <w:t>0.09%</w:t>
            </w:r>
          </w:p>
        </w:tc>
        <w:tc>
          <w:tcPr>
            <w:tcW w:w="1127" w:type="dxa"/>
          </w:tcPr>
          <w:p w14:paraId="0A222828" w14:textId="77777777" w:rsidR="008B61B8" w:rsidRPr="0039140C" w:rsidRDefault="008B61B8" w:rsidP="00360397">
            <w:pPr>
              <w:spacing w:line="360" w:lineRule="auto"/>
              <w:jc w:val="center"/>
              <w:rPr>
                <w:sz w:val="20"/>
                <w:szCs w:val="20"/>
              </w:rPr>
            </w:pPr>
            <w:r w:rsidRPr="0039140C">
              <w:rPr>
                <w:sz w:val="20"/>
                <w:szCs w:val="20"/>
              </w:rPr>
              <w:t>1.16%</w:t>
            </w:r>
          </w:p>
        </w:tc>
        <w:tc>
          <w:tcPr>
            <w:tcW w:w="1127" w:type="dxa"/>
          </w:tcPr>
          <w:p w14:paraId="5B6B3E6D" w14:textId="77777777" w:rsidR="008B61B8" w:rsidRPr="0039140C" w:rsidRDefault="008B61B8" w:rsidP="00360397">
            <w:pPr>
              <w:spacing w:line="360" w:lineRule="auto"/>
              <w:jc w:val="center"/>
              <w:rPr>
                <w:sz w:val="20"/>
                <w:szCs w:val="20"/>
              </w:rPr>
            </w:pPr>
            <w:r w:rsidRPr="0039140C">
              <w:rPr>
                <w:sz w:val="20"/>
                <w:szCs w:val="20"/>
              </w:rPr>
              <w:t>0.96%</w:t>
            </w:r>
          </w:p>
        </w:tc>
        <w:tc>
          <w:tcPr>
            <w:tcW w:w="1127" w:type="dxa"/>
          </w:tcPr>
          <w:p w14:paraId="3C46C8C5" w14:textId="77777777" w:rsidR="008B61B8" w:rsidRPr="0039140C" w:rsidRDefault="008B61B8" w:rsidP="00360397">
            <w:pPr>
              <w:spacing w:line="360" w:lineRule="auto"/>
              <w:jc w:val="center"/>
              <w:rPr>
                <w:sz w:val="20"/>
                <w:szCs w:val="20"/>
              </w:rPr>
            </w:pPr>
            <w:r w:rsidRPr="0039140C">
              <w:rPr>
                <w:sz w:val="20"/>
                <w:szCs w:val="20"/>
              </w:rPr>
              <w:t>11.47%</w:t>
            </w:r>
          </w:p>
        </w:tc>
        <w:tc>
          <w:tcPr>
            <w:tcW w:w="1127" w:type="dxa"/>
          </w:tcPr>
          <w:p w14:paraId="0290F9FF" w14:textId="77777777" w:rsidR="008B61B8" w:rsidRPr="0039140C" w:rsidRDefault="008B61B8" w:rsidP="00360397">
            <w:pPr>
              <w:spacing w:line="360" w:lineRule="auto"/>
              <w:jc w:val="center"/>
              <w:rPr>
                <w:sz w:val="20"/>
                <w:szCs w:val="20"/>
              </w:rPr>
            </w:pPr>
            <w:r w:rsidRPr="0039140C">
              <w:rPr>
                <w:sz w:val="20"/>
                <w:szCs w:val="20"/>
              </w:rPr>
              <w:t>9.64%</w:t>
            </w:r>
          </w:p>
        </w:tc>
        <w:tc>
          <w:tcPr>
            <w:tcW w:w="1127" w:type="dxa"/>
          </w:tcPr>
          <w:p w14:paraId="0ED3699B" w14:textId="77777777" w:rsidR="008B61B8" w:rsidRPr="0039140C" w:rsidRDefault="008B61B8" w:rsidP="00360397">
            <w:pPr>
              <w:spacing w:line="360" w:lineRule="auto"/>
              <w:jc w:val="center"/>
              <w:rPr>
                <w:sz w:val="20"/>
                <w:szCs w:val="20"/>
              </w:rPr>
            </w:pPr>
            <w:r w:rsidRPr="0039140C">
              <w:rPr>
                <w:sz w:val="20"/>
                <w:szCs w:val="20"/>
              </w:rPr>
              <w:t>58.81%</w:t>
            </w:r>
          </w:p>
        </w:tc>
      </w:tr>
      <w:tr w:rsidR="008B61B8" w:rsidRPr="0039140C" w14:paraId="6CCC2FC9" w14:textId="77777777" w:rsidTr="00360397">
        <w:trPr>
          <w:jc w:val="center"/>
        </w:trPr>
        <w:tc>
          <w:tcPr>
            <w:tcW w:w="1127" w:type="dxa"/>
          </w:tcPr>
          <w:p w14:paraId="5D27A356" w14:textId="77777777" w:rsidR="008B61B8" w:rsidRPr="0034322B" w:rsidRDefault="008B61B8" w:rsidP="00360397">
            <w:pPr>
              <w:spacing w:line="360" w:lineRule="auto"/>
              <w:jc w:val="center"/>
              <w:rPr>
                <w:b/>
                <w:sz w:val="20"/>
                <w:szCs w:val="20"/>
              </w:rPr>
            </w:pPr>
            <w:r w:rsidRPr="0034322B">
              <w:rPr>
                <w:b/>
                <w:sz w:val="20"/>
                <w:szCs w:val="20"/>
              </w:rPr>
              <w:t>30</w:t>
            </w:r>
          </w:p>
        </w:tc>
        <w:tc>
          <w:tcPr>
            <w:tcW w:w="1127" w:type="dxa"/>
          </w:tcPr>
          <w:p w14:paraId="54B213DA" w14:textId="77777777" w:rsidR="008B61B8" w:rsidRPr="0039140C" w:rsidRDefault="008B61B8" w:rsidP="00360397">
            <w:pPr>
              <w:spacing w:line="360" w:lineRule="auto"/>
              <w:jc w:val="center"/>
              <w:rPr>
                <w:sz w:val="20"/>
                <w:szCs w:val="20"/>
              </w:rPr>
            </w:pPr>
            <w:r w:rsidRPr="0039140C">
              <w:rPr>
                <w:sz w:val="20"/>
                <w:szCs w:val="20"/>
              </w:rPr>
              <w:t>0.19%</w:t>
            </w:r>
          </w:p>
        </w:tc>
        <w:tc>
          <w:tcPr>
            <w:tcW w:w="1127" w:type="dxa"/>
          </w:tcPr>
          <w:p w14:paraId="4EB06477" w14:textId="77777777" w:rsidR="008B61B8" w:rsidRPr="0039140C" w:rsidRDefault="008B61B8" w:rsidP="00360397">
            <w:pPr>
              <w:spacing w:line="360" w:lineRule="auto"/>
              <w:jc w:val="center"/>
              <w:rPr>
                <w:sz w:val="20"/>
                <w:szCs w:val="20"/>
              </w:rPr>
            </w:pPr>
            <w:r w:rsidRPr="0039140C">
              <w:rPr>
                <w:sz w:val="20"/>
                <w:szCs w:val="20"/>
              </w:rPr>
              <w:t>2.45%</w:t>
            </w:r>
          </w:p>
        </w:tc>
        <w:tc>
          <w:tcPr>
            <w:tcW w:w="1127" w:type="dxa"/>
          </w:tcPr>
          <w:p w14:paraId="600B1400" w14:textId="77777777" w:rsidR="008B61B8" w:rsidRPr="0039140C" w:rsidRDefault="008B61B8" w:rsidP="00360397">
            <w:pPr>
              <w:spacing w:line="360" w:lineRule="auto"/>
              <w:jc w:val="center"/>
              <w:rPr>
                <w:sz w:val="20"/>
                <w:szCs w:val="20"/>
              </w:rPr>
            </w:pPr>
            <w:r w:rsidRPr="0039140C">
              <w:rPr>
                <w:sz w:val="20"/>
                <w:szCs w:val="20"/>
              </w:rPr>
              <w:t>2.02%</w:t>
            </w:r>
          </w:p>
        </w:tc>
        <w:tc>
          <w:tcPr>
            <w:tcW w:w="1127" w:type="dxa"/>
          </w:tcPr>
          <w:p w14:paraId="240B3DFC" w14:textId="77777777" w:rsidR="008B61B8" w:rsidRPr="0039140C" w:rsidRDefault="008B61B8" w:rsidP="00360397">
            <w:pPr>
              <w:spacing w:line="360" w:lineRule="auto"/>
              <w:jc w:val="center"/>
              <w:rPr>
                <w:sz w:val="20"/>
                <w:szCs w:val="20"/>
              </w:rPr>
            </w:pPr>
            <w:r w:rsidRPr="0039140C">
              <w:rPr>
                <w:sz w:val="20"/>
                <w:szCs w:val="20"/>
              </w:rPr>
              <w:t>21.65%</w:t>
            </w:r>
          </w:p>
        </w:tc>
        <w:tc>
          <w:tcPr>
            <w:tcW w:w="1127" w:type="dxa"/>
          </w:tcPr>
          <w:p w14:paraId="5E55BB4C" w14:textId="77777777" w:rsidR="008B61B8" w:rsidRPr="0039140C" w:rsidRDefault="008B61B8" w:rsidP="00360397">
            <w:pPr>
              <w:spacing w:line="360" w:lineRule="auto"/>
              <w:jc w:val="center"/>
              <w:rPr>
                <w:sz w:val="20"/>
                <w:szCs w:val="20"/>
              </w:rPr>
            </w:pPr>
            <w:r w:rsidRPr="0039140C">
              <w:rPr>
                <w:sz w:val="20"/>
                <w:szCs w:val="20"/>
              </w:rPr>
              <w:t>18.53%</w:t>
            </w:r>
          </w:p>
        </w:tc>
        <w:tc>
          <w:tcPr>
            <w:tcW w:w="1127" w:type="dxa"/>
          </w:tcPr>
          <w:p w14:paraId="19FF28C8" w14:textId="77777777" w:rsidR="008B61B8" w:rsidRPr="0039140C" w:rsidRDefault="008B61B8" w:rsidP="00360397">
            <w:pPr>
              <w:spacing w:line="360" w:lineRule="auto"/>
              <w:jc w:val="center"/>
              <w:rPr>
                <w:sz w:val="20"/>
                <w:szCs w:val="20"/>
              </w:rPr>
            </w:pPr>
            <w:r w:rsidRPr="0039140C">
              <w:rPr>
                <w:sz w:val="20"/>
                <w:szCs w:val="20"/>
              </w:rPr>
              <w:t>75.28%</w:t>
            </w:r>
          </w:p>
        </w:tc>
      </w:tr>
      <w:tr w:rsidR="008B61B8" w:rsidRPr="0039140C" w14:paraId="27A07071" w14:textId="77777777" w:rsidTr="00360397">
        <w:trPr>
          <w:jc w:val="center"/>
        </w:trPr>
        <w:tc>
          <w:tcPr>
            <w:tcW w:w="1127" w:type="dxa"/>
          </w:tcPr>
          <w:p w14:paraId="70521586" w14:textId="77777777" w:rsidR="008B61B8" w:rsidRPr="0034322B" w:rsidRDefault="008B61B8" w:rsidP="00360397">
            <w:pPr>
              <w:spacing w:line="360" w:lineRule="auto"/>
              <w:jc w:val="center"/>
              <w:rPr>
                <w:b/>
                <w:sz w:val="20"/>
                <w:szCs w:val="20"/>
              </w:rPr>
            </w:pPr>
            <w:r w:rsidRPr="0034322B">
              <w:rPr>
                <w:b/>
                <w:sz w:val="20"/>
                <w:szCs w:val="20"/>
              </w:rPr>
              <w:t>35</w:t>
            </w:r>
          </w:p>
        </w:tc>
        <w:tc>
          <w:tcPr>
            <w:tcW w:w="1127" w:type="dxa"/>
          </w:tcPr>
          <w:p w14:paraId="181097EA" w14:textId="77777777" w:rsidR="008B61B8" w:rsidRPr="0039140C" w:rsidRDefault="008B61B8" w:rsidP="00360397">
            <w:pPr>
              <w:spacing w:line="360" w:lineRule="auto"/>
              <w:jc w:val="center"/>
              <w:rPr>
                <w:sz w:val="20"/>
                <w:szCs w:val="20"/>
              </w:rPr>
            </w:pPr>
            <w:r w:rsidRPr="0039140C">
              <w:rPr>
                <w:sz w:val="20"/>
                <w:szCs w:val="20"/>
              </w:rPr>
              <w:t>0.40%</w:t>
            </w:r>
          </w:p>
        </w:tc>
        <w:tc>
          <w:tcPr>
            <w:tcW w:w="1127" w:type="dxa"/>
          </w:tcPr>
          <w:p w14:paraId="4FA0A494" w14:textId="77777777" w:rsidR="008B61B8" w:rsidRPr="0039140C" w:rsidRDefault="008B61B8" w:rsidP="00360397">
            <w:pPr>
              <w:spacing w:line="360" w:lineRule="auto"/>
              <w:jc w:val="center"/>
              <w:rPr>
                <w:sz w:val="20"/>
                <w:szCs w:val="20"/>
              </w:rPr>
            </w:pPr>
            <w:r w:rsidRPr="0039140C">
              <w:rPr>
                <w:sz w:val="20"/>
                <w:szCs w:val="20"/>
              </w:rPr>
              <w:t>5.08%</w:t>
            </w:r>
          </w:p>
        </w:tc>
        <w:tc>
          <w:tcPr>
            <w:tcW w:w="1127" w:type="dxa"/>
          </w:tcPr>
          <w:p w14:paraId="60D6A0EC" w14:textId="77777777" w:rsidR="008B61B8" w:rsidRPr="0039140C" w:rsidRDefault="008B61B8" w:rsidP="00360397">
            <w:pPr>
              <w:spacing w:line="360" w:lineRule="auto"/>
              <w:jc w:val="center"/>
              <w:rPr>
                <w:sz w:val="20"/>
                <w:szCs w:val="20"/>
              </w:rPr>
            </w:pPr>
            <w:r w:rsidRPr="0039140C">
              <w:rPr>
                <w:sz w:val="20"/>
                <w:szCs w:val="20"/>
              </w:rPr>
              <w:t>4.21%</w:t>
            </w:r>
          </w:p>
        </w:tc>
        <w:tc>
          <w:tcPr>
            <w:tcW w:w="1127" w:type="dxa"/>
            <w:shd w:val="clear" w:color="auto" w:fill="auto"/>
          </w:tcPr>
          <w:p w14:paraId="24E871CD" w14:textId="77777777" w:rsidR="008B61B8" w:rsidRPr="0039140C" w:rsidRDefault="008B61B8" w:rsidP="00360397">
            <w:pPr>
              <w:spacing w:line="360" w:lineRule="auto"/>
              <w:jc w:val="center"/>
              <w:rPr>
                <w:sz w:val="20"/>
                <w:szCs w:val="20"/>
              </w:rPr>
            </w:pPr>
            <w:r w:rsidRPr="0039140C">
              <w:rPr>
                <w:sz w:val="20"/>
                <w:szCs w:val="20"/>
              </w:rPr>
              <w:t>37.09%</w:t>
            </w:r>
          </w:p>
        </w:tc>
        <w:tc>
          <w:tcPr>
            <w:tcW w:w="1127" w:type="dxa"/>
            <w:shd w:val="clear" w:color="auto" w:fill="auto"/>
          </w:tcPr>
          <w:p w14:paraId="046286D0" w14:textId="77777777" w:rsidR="008B61B8" w:rsidRPr="0039140C" w:rsidRDefault="008B61B8" w:rsidP="00360397">
            <w:pPr>
              <w:spacing w:line="360" w:lineRule="auto"/>
              <w:jc w:val="center"/>
              <w:rPr>
                <w:sz w:val="20"/>
                <w:szCs w:val="20"/>
              </w:rPr>
            </w:pPr>
            <w:r w:rsidRPr="0039140C">
              <w:rPr>
                <w:sz w:val="20"/>
                <w:szCs w:val="20"/>
              </w:rPr>
              <w:t>32.67%</w:t>
            </w:r>
          </w:p>
        </w:tc>
        <w:tc>
          <w:tcPr>
            <w:tcW w:w="1127" w:type="dxa"/>
            <w:shd w:val="clear" w:color="auto" w:fill="auto"/>
          </w:tcPr>
          <w:p w14:paraId="52DA9C06" w14:textId="77777777" w:rsidR="008B61B8" w:rsidRPr="0039140C" w:rsidRDefault="008B61B8" w:rsidP="00360397">
            <w:pPr>
              <w:spacing w:line="360" w:lineRule="auto"/>
              <w:jc w:val="center"/>
              <w:rPr>
                <w:sz w:val="20"/>
                <w:szCs w:val="20"/>
              </w:rPr>
            </w:pPr>
            <w:r w:rsidRPr="0039140C">
              <w:rPr>
                <w:sz w:val="20"/>
                <w:szCs w:val="20"/>
              </w:rPr>
              <w:t>86.66%</w:t>
            </w:r>
          </w:p>
        </w:tc>
      </w:tr>
      <w:tr w:rsidR="008B61B8" w:rsidRPr="0039140C" w14:paraId="05260937" w14:textId="77777777" w:rsidTr="00360397">
        <w:trPr>
          <w:jc w:val="center"/>
        </w:trPr>
        <w:tc>
          <w:tcPr>
            <w:tcW w:w="1127" w:type="dxa"/>
          </w:tcPr>
          <w:p w14:paraId="510665DB" w14:textId="77777777" w:rsidR="008B61B8" w:rsidRPr="0034322B" w:rsidRDefault="008B61B8" w:rsidP="00360397">
            <w:pPr>
              <w:spacing w:line="360" w:lineRule="auto"/>
              <w:jc w:val="center"/>
              <w:rPr>
                <w:b/>
                <w:sz w:val="20"/>
                <w:szCs w:val="20"/>
              </w:rPr>
            </w:pPr>
            <w:r w:rsidRPr="0034322B">
              <w:rPr>
                <w:b/>
                <w:sz w:val="20"/>
                <w:szCs w:val="20"/>
              </w:rPr>
              <w:t>40</w:t>
            </w:r>
          </w:p>
        </w:tc>
        <w:tc>
          <w:tcPr>
            <w:tcW w:w="1127" w:type="dxa"/>
          </w:tcPr>
          <w:p w14:paraId="7D7E7558" w14:textId="77777777" w:rsidR="008B61B8" w:rsidRPr="0039140C" w:rsidRDefault="008B61B8" w:rsidP="00360397">
            <w:pPr>
              <w:spacing w:line="360" w:lineRule="auto"/>
              <w:jc w:val="center"/>
              <w:rPr>
                <w:sz w:val="20"/>
                <w:szCs w:val="20"/>
              </w:rPr>
            </w:pPr>
            <w:r w:rsidRPr="0039140C">
              <w:rPr>
                <w:sz w:val="20"/>
                <w:szCs w:val="20"/>
              </w:rPr>
              <w:t>0.85%</w:t>
            </w:r>
          </w:p>
        </w:tc>
        <w:tc>
          <w:tcPr>
            <w:tcW w:w="1127" w:type="dxa"/>
          </w:tcPr>
          <w:p w14:paraId="7768BBA8" w14:textId="77777777" w:rsidR="008B61B8" w:rsidRPr="0039140C" w:rsidRDefault="008B61B8" w:rsidP="00360397">
            <w:pPr>
              <w:spacing w:line="360" w:lineRule="auto"/>
              <w:jc w:val="center"/>
              <w:rPr>
                <w:sz w:val="20"/>
                <w:szCs w:val="20"/>
              </w:rPr>
            </w:pPr>
            <w:r w:rsidRPr="0039140C">
              <w:rPr>
                <w:sz w:val="20"/>
                <w:szCs w:val="20"/>
              </w:rPr>
              <w:t>10.24%</w:t>
            </w:r>
          </w:p>
        </w:tc>
        <w:tc>
          <w:tcPr>
            <w:tcW w:w="1127" w:type="dxa"/>
          </w:tcPr>
          <w:p w14:paraId="07F424A1" w14:textId="77777777" w:rsidR="008B61B8" w:rsidRPr="0039140C" w:rsidRDefault="008B61B8" w:rsidP="00360397">
            <w:pPr>
              <w:spacing w:line="360" w:lineRule="auto"/>
              <w:jc w:val="center"/>
              <w:rPr>
                <w:sz w:val="20"/>
                <w:szCs w:val="20"/>
              </w:rPr>
            </w:pPr>
            <w:r w:rsidRPr="0039140C">
              <w:rPr>
                <w:sz w:val="20"/>
                <w:szCs w:val="20"/>
              </w:rPr>
              <w:t>8.59%</w:t>
            </w:r>
          </w:p>
        </w:tc>
        <w:tc>
          <w:tcPr>
            <w:tcW w:w="1127" w:type="dxa"/>
            <w:shd w:val="clear" w:color="auto" w:fill="auto"/>
          </w:tcPr>
          <w:p w14:paraId="3C2DED0F" w14:textId="77777777" w:rsidR="008B61B8" w:rsidRPr="0039140C" w:rsidRDefault="008B61B8" w:rsidP="00360397">
            <w:pPr>
              <w:spacing w:line="360" w:lineRule="auto"/>
              <w:jc w:val="center"/>
              <w:rPr>
                <w:sz w:val="20"/>
                <w:szCs w:val="20"/>
              </w:rPr>
            </w:pPr>
            <w:r w:rsidRPr="0039140C">
              <w:rPr>
                <w:sz w:val="20"/>
                <w:szCs w:val="20"/>
              </w:rPr>
              <w:t>55.71%</w:t>
            </w:r>
          </w:p>
        </w:tc>
        <w:tc>
          <w:tcPr>
            <w:tcW w:w="1127" w:type="dxa"/>
            <w:shd w:val="clear" w:color="auto" w:fill="auto"/>
          </w:tcPr>
          <w:p w14:paraId="48EC379C" w14:textId="77777777" w:rsidR="008B61B8" w:rsidRPr="0039140C" w:rsidRDefault="008B61B8" w:rsidP="00360397">
            <w:pPr>
              <w:spacing w:line="360" w:lineRule="auto"/>
              <w:jc w:val="center"/>
              <w:rPr>
                <w:sz w:val="20"/>
                <w:szCs w:val="20"/>
              </w:rPr>
            </w:pPr>
            <w:r w:rsidRPr="0039140C">
              <w:rPr>
                <w:sz w:val="20"/>
                <w:szCs w:val="20"/>
              </w:rPr>
              <w:t>50.87%</w:t>
            </w:r>
          </w:p>
        </w:tc>
        <w:tc>
          <w:tcPr>
            <w:tcW w:w="1127" w:type="dxa"/>
            <w:shd w:val="clear" w:color="auto" w:fill="E4E4E4"/>
          </w:tcPr>
          <w:p w14:paraId="291E2960" w14:textId="77777777" w:rsidR="008B61B8" w:rsidRPr="0039140C" w:rsidRDefault="008B61B8" w:rsidP="00360397">
            <w:pPr>
              <w:spacing w:line="360" w:lineRule="auto"/>
              <w:jc w:val="center"/>
              <w:rPr>
                <w:sz w:val="20"/>
                <w:szCs w:val="20"/>
              </w:rPr>
            </w:pPr>
            <w:r w:rsidRPr="0039140C">
              <w:rPr>
                <w:sz w:val="20"/>
                <w:szCs w:val="20"/>
              </w:rPr>
              <w:t>93.27%</w:t>
            </w:r>
          </w:p>
        </w:tc>
      </w:tr>
      <w:tr w:rsidR="008B61B8" w:rsidRPr="0039140C" w14:paraId="08B44285" w14:textId="77777777" w:rsidTr="00360397">
        <w:trPr>
          <w:jc w:val="center"/>
        </w:trPr>
        <w:tc>
          <w:tcPr>
            <w:tcW w:w="1127" w:type="dxa"/>
          </w:tcPr>
          <w:p w14:paraId="1F3C4572" w14:textId="77777777" w:rsidR="008B61B8" w:rsidRPr="0034322B" w:rsidRDefault="008B61B8" w:rsidP="00360397">
            <w:pPr>
              <w:spacing w:line="360" w:lineRule="auto"/>
              <w:jc w:val="center"/>
              <w:rPr>
                <w:b/>
                <w:sz w:val="20"/>
                <w:szCs w:val="20"/>
              </w:rPr>
            </w:pPr>
            <w:r w:rsidRPr="0034322B">
              <w:rPr>
                <w:b/>
                <w:sz w:val="20"/>
                <w:szCs w:val="20"/>
              </w:rPr>
              <w:t>45</w:t>
            </w:r>
          </w:p>
        </w:tc>
        <w:tc>
          <w:tcPr>
            <w:tcW w:w="1127" w:type="dxa"/>
          </w:tcPr>
          <w:p w14:paraId="6640DE4F" w14:textId="77777777" w:rsidR="008B61B8" w:rsidRPr="0039140C" w:rsidRDefault="008B61B8" w:rsidP="00360397">
            <w:pPr>
              <w:spacing w:line="360" w:lineRule="auto"/>
              <w:jc w:val="center"/>
              <w:rPr>
                <w:sz w:val="20"/>
                <w:szCs w:val="20"/>
              </w:rPr>
            </w:pPr>
            <w:r w:rsidRPr="0039140C">
              <w:rPr>
                <w:sz w:val="20"/>
                <w:szCs w:val="20"/>
              </w:rPr>
              <w:t>1.79%</w:t>
            </w:r>
          </w:p>
        </w:tc>
        <w:tc>
          <w:tcPr>
            <w:tcW w:w="1127" w:type="dxa"/>
          </w:tcPr>
          <w:p w14:paraId="619D69DE" w14:textId="77777777" w:rsidR="008B61B8" w:rsidRPr="0039140C" w:rsidRDefault="008B61B8" w:rsidP="00360397">
            <w:pPr>
              <w:spacing w:line="360" w:lineRule="auto"/>
              <w:jc w:val="center"/>
              <w:rPr>
                <w:sz w:val="20"/>
                <w:szCs w:val="20"/>
              </w:rPr>
            </w:pPr>
            <w:r w:rsidRPr="0039140C">
              <w:rPr>
                <w:sz w:val="20"/>
                <w:szCs w:val="20"/>
              </w:rPr>
              <w:t>19.58%</w:t>
            </w:r>
          </w:p>
        </w:tc>
        <w:tc>
          <w:tcPr>
            <w:tcW w:w="1127" w:type="dxa"/>
          </w:tcPr>
          <w:p w14:paraId="6EF35C70" w14:textId="77777777" w:rsidR="008B61B8" w:rsidRPr="0039140C" w:rsidRDefault="008B61B8" w:rsidP="00360397">
            <w:pPr>
              <w:spacing w:line="360" w:lineRule="auto"/>
              <w:jc w:val="center"/>
              <w:rPr>
                <w:sz w:val="20"/>
                <w:szCs w:val="20"/>
              </w:rPr>
            </w:pPr>
            <w:r w:rsidRPr="0039140C">
              <w:rPr>
                <w:sz w:val="20"/>
                <w:szCs w:val="20"/>
              </w:rPr>
              <w:t>16.70%</w:t>
            </w:r>
          </w:p>
        </w:tc>
        <w:tc>
          <w:tcPr>
            <w:tcW w:w="1127" w:type="dxa"/>
            <w:shd w:val="clear" w:color="auto" w:fill="auto"/>
          </w:tcPr>
          <w:p w14:paraId="092E1905" w14:textId="77777777" w:rsidR="008B61B8" w:rsidRPr="0039140C" w:rsidRDefault="008B61B8" w:rsidP="00360397">
            <w:pPr>
              <w:spacing w:line="360" w:lineRule="auto"/>
              <w:jc w:val="center"/>
              <w:rPr>
                <w:sz w:val="20"/>
                <w:szCs w:val="20"/>
              </w:rPr>
            </w:pPr>
            <w:r w:rsidRPr="0039140C">
              <w:rPr>
                <w:sz w:val="20"/>
                <w:szCs w:val="20"/>
              </w:rPr>
              <w:t>72.85%</w:t>
            </w:r>
          </w:p>
        </w:tc>
        <w:tc>
          <w:tcPr>
            <w:tcW w:w="1127" w:type="dxa"/>
            <w:shd w:val="clear" w:color="auto" w:fill="auto"/>
          </w:tcPr>
          <w:p w14:paraId="488290AF" w14:textId="77777777" w:rsidR="008B61B8" w:rsidRPr="0039140C" w:rsidRDefault="008B61B8" w:rsidP="00360397">
            <w:pPr>
              <w:spacing w:line="360" w:lineRule="auto"/>
              <w:jc w:val="center"/>
              <w:rPr>
                <w:sz w:val="20"/>
                <w:szCs w:val="20"/>
              </w:rPr>
            </w:pPr>
            <w:r w:rsidRPr="0039140C">
              <w:rPr>
                <w:sz w:val="20"/>
                <w:szCs w:val="20"/>
              </w:rPr>
              <w:t>68.83%</w:t>
            </w:r>
          </w:p>
        </w:tc>
        <w:tc>
          <w:tcPr>
            <w:tcW w:w="1127" w:type="dxa"/>
            <w:shd w:val="clear" w:color="auto" w:fill="E4E4E4"/>
          </w:tcPr>
          <w:p w14:paraId="53F5686F" w14:textId="77777777" w:rsidR="008B61B8" w:rsidRPr="0039140C" w:rsidRDefault="008B61B8" w:rsidP="00360397">
            <w:pPr>
              <w:spacing w:line="360" w:lineRule="auto"/>
              <w:jc w:val="center"/>
              <w:rPr>
                <w:sz w:val="20"/>
                <w:szCs w:val="20"/>
              </w:rPr>
            </w:pPr>
            <w:r w:rsidRPr="0039140C">
              <w:rPr>
                <w:sz w:val="20"/>
                <w:szCs w:val="20"/>
              </w:rPr>
              <w:t>96.73%</w:t>
            </w:r>
          </w:p>
        </w:tc>
      </w:tr>
      <w:tr w:rsidR="008B61B8" w:rsidRPr="0039140C" w14:paraId="3ECD0206" w14:textId="77777777" w:rsidTr="00360397">
        <w:trPr>
          <w:jc w:val="center"/>
        </w:trPr>
        <w:tc>
          <w:tcPr>
            <w:tcW w:w="1127" w:type="dxa"/>
          </w:tcPr>
          <w:p w14:paraId="066893C7" w14:textId="77777777" w:rsidR="008B61B8" w:rsidRPr="0034322B" w:rsidRDefault="008B61B8" w:rsidP="00360397">
            <w:pPr>
              <w:spacing w:line="360" w:lineRule="auto"/>
              <w:jc w:val="center"/>
              <w:rPr>
                <w:b/>
                <w:sz w:val="20"/>
                <w:szCs w:val="20"/>
              </w:rPr>
            </w:pPr>
            <w:r w:rsidRPr="0034322B">
              <w:rPr>
                <w:b/>
                <w:sz w:val="20"/>
                <w:szCs w:val="20"/>
              </w:rPr>
              <w:t>50</w:t>
            </w:r>
          </w:p>
        </w:tc>
        <w:tc>
          <w:tcPr>
            <w:tcW w:w="1127" w:type="dxa"/>
          </w:tcPr>
          <w:p w14:paraId="74F9FA41" w14:textId="77777777" w:rsidR="008B61B8" w:rsidRPr="0039140C" w:rsidRDefault="008B61B8" w:rsidP="00360397">
            <w:pPr>
              <w:spacing w:line="360" w:lineRule="auto"/>
              <w:jc w:val="center"/>
              <w:rPr>
                <w:sz w:val="20"/>
                <w:szCs w:val="20"/>
              </w:rPr>
            </w:pPr>
            <w:r w:rsidRPr="0039140C">
              <w:rPr>
                <w:sz w:val="20"/>
                <w:szCs w:val="20"/>
              </w:rPr>
              <w:t>3.74%</w:t>
            </w:r>
          </w:p>
        </w:tc>
        <w:tc>
          <w:tcPr>
            <w:tcW w:w="1127" w:type="dxa"/>
          </w:tcPr>
          <w:p w14:paraId="35027BF6" w14:textId="77777777" w:rsidR="008B61B8" w:rsidRPr="0039140C" w:rsidRDefault="008B61B8" w:rsidP="00360397">
            <w:pPr>
              <w:spacing w:line="360" w:lineRule="auto"/>
              <w:jc w:val="center"/>
              <w:rPr>
                <w:sz w:val="20"/>
                <w:szCs w:val="20"/>
              </w:rPr>
            </w:pPr>
            <w:r w:rsidRPr="0039140C">
              <w:rPr>
                <w:sz w:val="20"/>
                <w:szCs w:val="20"/>
              </w:rPr>
              <w:t>34.19%</w:t>
            </w:r>
          </w:p>
        </w:tc>
        <w:tc>
          <w:tcPr>
            <w:tcW w:w="1127" w:type="dxa"/>
          </w:tcPr>
          <w:p w14:paraId="3B5A5905" w14:textId="77777777" w:rsidR="008B61B8" w:rsidRPr="0039140C" w:rsidRDefault="008B61B8" w:rsidP="00360397">
            <w:pPr>
              <w:spacing w:line="360" w:lineRule="auto"/>
              <w:jc w:val="center"/>
              <w:rPr>
                <w:sz w:val="20"/>
                <w:szCs w:val="20"/>
              </w:rPr>
            </w:pPr>
            <w:r w:rsidRPr="0039140C">
              <w:rPr>
                <w:sz w:val="20"/>
                <w:szCs w:val="20"/>
              </w:rPr>
              <w:t>29.92%</w:t>
            </w:r>
          </w:p>
        </w:tc>
        <w:tc>
          <w:tcPr>
            <w:tcW w:w="1127" w:type="dxa"/>
            <w:shd w:val="clear" w:color="auto" w:fill="auto"/>
          </w:tcPr>
          <w:p w14:paraId="1415E7B1" w14:textId="77777777" w:rsidR="008B61B8" w:rsidRPr="0039140C" w:rsidRDefault="008B61B8" w:rsidP="00360397">
            <w:pPr>
              <w:spacing w:line="360" w:lineRule="auto"/>
              <w:jc w:val="center"/>
              <w:rPr>
                <w:sz w:val="20"/>
                <w:szCs w:val="20"/>
              </w:rPr>
            </w:pPr>
            <w:r w:rsidRPr="0039140C">
              <w:rPr>
                <w:sz w:val="20"/>
                <w:szCs w:val="20"/>
              </w:rPr>
              <w:t>85.13%</w:t>
            </w:r>
          </w:p>
        </w:tc>
        <w:tc>
          <w:tcPr>
            <w:tcW w:w="1127" w:type="dxa"/>
            <w:shd w:val="clear" w:color="auto" w:fill="auto"/>
          </w:tcPr>
          <w:p w14:paraId="276620BB" w14:textId="77777777" w:rsidR="008B61B8" w:rsidRPr="0039140C" w:rsidRDefault="008B61B8" w:rsidP="00360397">
            <w:pPr>
              <w:spacing w:line="360" w:lineRule="auto"/>
              <w:jc w:val="center"/>
              <w:rPr>
                <w:sz w:val="20"/>
                <w:szCs w:val="20"/>
              </w:rPr>
            </w:pPr>
            <w:r w:rsidRPr="0039140C">
              <w:rPr>
                <w:sz w:val="20"/>
                <w:szCs w:val="20"/>
              </w:rPr>
              <w:t>82.49%</w:t>
            </w:r>
          </w:p>
        </w:tc>
        <w:tc>
          <w:tcPr>
            <w:tcW w:w="1127" w:type="dxa"/>
            <w:shd w:val="clear" w:color="auto" w:fill="E4E4E4"/>
          </w:tcPr>
          <w:p w14:paraId="14027EF4" w14:textId="77777777" w:rsidR="008B61B8" w:rsidRPr="0039140C" w:rsidRDefault="008B61B8" w:rsidP="00360397">
            <w:pPr>
              <w:spacing w:line="360" w:lineRule="auto"/>
              <w:jc w:val="center"/>
              <w:rPr>
                <w:sz w:val="20"/>
                <w:szCs w:val="20"/>
              </w:rPr>
            </w:pPr>
            <w:r w:rsidRPr="0039140C">
              <w:rPr>
                <w:sz w:val="20"/>
                <w:szCs w:val="20"/>
              </w:rPr>
              <w:t>98.44%</w:t>
            </w:r>
          </w:p>
        </w:tc>
      </w:tr>
      <w:tr w:rsidR="008B61B8" w:rsidRPr="0039140C" w14:paraId="4CC47F20" w14:textId="77777777" w:rsidTr="00360397">
        <w:trPr>
          <w:jc w:val="center"/>
        </w:trPr>
        <w:tc>
          <w:tcPr>
            <w:tcW w:w="1127" w:type="dxa"/>
          </w:tcPr>
          <w:p w14:paraId="59D38089" w14:textId="77777777" w:rsidR="008B61B8" w:rsidRPr="0034322B" w:rsidRDefault="008B61B8" w:rsidP="00360397">
            <w:pPr>
              <w:spacing w:line="360" w:lineRule="auto"/>
              <w:jc w:val="center"/>
              <w:rPr>
                <w:b/>
                <w:sz w:val="20"/>
                <w:szCs w:val="20"/>
              </w:rPr>
            </w:pPr>
            <w:r w:rsidRPr="0034322B">
              <w:rPr>
                <w:b/>
                <w:sz w:val="20"/>
                <w:szCs w:val="20"/>
              </w:rPr>
              <w:t>55</w:t>
            </w:r>
          </w:p>
        </w:tc>
        <w:tc>
          <w:tcPr>
            <w:tcW w:w="1127" w:type="dxa"/>
          </w:tcPr>
          <w:p w14:paraId="21F6F83D" w14:textId="77777777" w:rsidR="008B61B8" w:rsidRPr="0039140C" w:rsidRDefault="008B61B8" w:rsidP="00360397">
            <w:pPr>
              <w:spacing w:line="360" w:lineRule="auto"/>
              <w:jc w:val="center"/>
              <w:rPr>
                <w:sz w:val="20"/>
                <w:szCs w:val="20"/>
              </w:rPr>
            </w:pPr>
            <w:r w:rsidRPr="0039140C">
              <w:rPr>
                <w:sz w:val="20"/>
                <w:szCs w:val="20"/>
              </w:rPr>
              <w:t>7.65%</w:t>
            </w:r>
          </w:p>
        </w:tc>
        <w:tc>
          <w:tcPr>
            <w:tcW w:w="1127" w:type="dxa"/>
          </w:tcPr>
          <w:p w14:paraId="1A9E084A" w14:textId="77777777" w:rsidR="008B61B8" w:rsidRPr="0039140C" w:rsidRDefault="008B61B8" w:rsidP="00360397">
            <w:pPr>
              <w:spacing w:line="360" w:lineRule="auto"/>
              <w:jc w:val="center"/>
              <w:rPr>
                <w:sz w:val="20"/>
                <w:szCs w:val="20"/>
              </w:rPr>
            </w:pPr>
            <w:r w:rsidRPr="0039140C">
              <w:rPr>
                <w:sz w:val="20"/>
                <w:szCs w:val="20"/>
              </w:rPr>
              <w:t>52.57%</w:t>
            </w:r>
          </w:p>
        </w:tc>
        <w:tc>
          <w:tcPr>
            <w:tcW w:w="1127" w:type="dxa"/>
          </w:tcPr>
          <w:p w14:paraId="3BB0C757" w14:textId="77777777" w:rsidR="008B61B8" w:rsidRPr="0039140C" w:rsidRDefault="008B61B8" w:rsidP="00360397">
            <w:pPr>
              <w:spacing w:line="360" w:lineRule="auto"/>
              <w:jc w:val="center"/>
              <w:rPr>
                <w:sz w:val="20"/>
                <w:szCs w:val="20"/>
              </w:rPr>
            </w:pPr>
            <w:r w:rsidRPr="0039140C">
              <w:rPr>
                <w:sz w:val="20"/>
                <w:szCs w:val="20"/>
              </w:rPr>
              <w:t>47.70%</w:t>
            </w:r>
          </w:p>
        </w:tc>
        <w:tc>
          <w:tcPr>
            <w:tcW w:w="1127" w:type="dxa"/>
            <w:shd w:val="clear" w:color="auto" w:fill="E4E4E4"/>
          </w:tcPr>
          <w:p w14:paraId="07DC20E3" w14:textId="77777777" w:rsidR="008B61B8" w:rsidRPr="0039140C" w:rsidRDefault="008B61B8" w:rsidP="00360397">
            <w:pPr>
              <w:spacing w:line="360" w:lineRule="auto"/>
              <w:jc w:val="center"/>
              <w:rPr>
                <w:sz w:val="20"/>
                <w:szCs w:val="20"/>
              </w:rPr>
            </w:pPr>
            <w:r w:rsidRPr="0039140C">
              <w:rPr>
                <w:sz w:val="20"/>
                <w:szCs w:val="20"/>
              </w:rPr>
              <w:t>92.43%</w:t>
            </w:r>
          </w:p>
        </w:tc>
        <w:tc>
          <w:tcPr>
            <w:tcW w:w="1127" w:type="dxa"/>
            <w:shd w:val="clear" w:color="auto" w:fill="E4E4E4"/>
          </w:tcPr>
          <w:p w14:paraId="22E6547F" w14:textId="77777777" w:rsidR="008B61B8" w:rsidRPr="0039140C" w:rsidRDefault="008B61B8" w:rsidP="00360397">
            <w:pPr>
              <w:spacing w:line="360" w:lineRule="auto"/>
              <w:jc w:val="center"/>
              <w:rPr>
                <w:sz w:val="20"/>
                <w:szCs w:val="20"/>
              </w:rPr>
            </w:pPr>
            <w:r w:rsidRPr="0039140C">
              <w:rPr>
                <w:sz w:val="20"/>
                <w:szCs w:val="20"/>
              </w:rPr>
              <w:t>90.95%</w:t>
            </w:r>
          </w:p>
        </w:tc>
        <w:tc>
          <w:tcPr>
            <w:tcW w:w="1127" w:type="dxa"/>
            <w:shd w:val="clear" w:color="auto" w:fill="E4E4E4"/>
          </w:tcPr>
          <w:p w14:paraId="7944502B" w14:textId="77777777" w:rsidR="008B61B8" w:rsidRPr="0039140C" w:rsidRDefault="008B61B8" w:rsidP="00360397">
            <w:pPr>
              <w:spacing w:line="360" w:lineRule="auto"/>
              <w:jc w:val="center"/>
              <w:rPr>
                <w:sz w:val="20"/>
                <w:szCs w:val="20"/>
              </w:rPr>
            </w:pPr>
            <w:r w:rsidRPr="0039140C">
              <w:rPr>
                <w:sz w:val="20"/>
                <w:szCs w:val="20"/>
              </w:rPr>
              <w:t>99.26%</w:t>
            </w:r>
          </w:p>
        </w:tc>
      </w:tr>
      <w:tr w:rsidR="008B61B8" w:rsidRPr="0039140C" w14:paraId="1084CE54" w14:textId="77777777" w:rsidTr="00360397">
        <w:trPr>
          <w:jc w:val="center"/>
        </w:trPr>
        <w:tc>
          <w:tcPr>
            <w:tcW w:w="1127" w:type="dxa"/>
          </w:tcPr>
          <w:p w14:paraId="294DD20E" w14:textId="77777777" w:rsidR="008B61B8" w:rsidRPr="0034322B" w:rsidRDefault="008B61B8" w:rsidP="00360397">
            <w:pPr>
              <w:spacing w:line="360" w:lineRule="auto"/>
              <w:jc w:val="center"/>
              <w:rPr>
                <w:b/>
                <w:sz w:val="20"/>
                <w:szCs w:val="20"/>
              </w:rPr>
            </w:pPr>
            <w:r w:rsidRPr="0034322B">
              <w:rPr>
                <w:b/>
                <w:sz w:val="20"/>
                <w:szCs w:val="20"/>
              </w:rPr>
              <w:t>60</w:t>
            </w:r>
          </w:p>
        </w:tc>
        <w:tc>
          <w:tcPr>
            <w:tcW w:w="1127" w:type="dxa"/>
          </w:tcPr>
          <w:p w14:paraId="29803E5A" w14:textId="77777777" w:rsidR="008B61B8" w:rsidRPr="0039140C" w:rsidRDefault="008B61B8" w:rsidP="00360397">
            <w:pPr>
              <w:spacing w:line="360" w:lineRule="auto"/>
              <w:jc w:val="center"/>
              <w:rPr>
                <w:sz w:val="20"/>
                <w:szCs w:val="20"/>
              </w:rPr>
            </w:pPr>
            <w:r w:rsidRPr="0039140C">
              <w:rPr>
                <w:sz w:val="20"/>
                <w:szCs w:val="20"/>
              </w:rPr>
              <w:t>15.01%</w:t>
            </w:r>
          </w:p>
        </w:tc>
        <w:tc>
          <w:tcPr>
            <w:tcW w:w="1127" w:type="dxa"/>
          </w:tcPr>
          <w:p w14:paraId="37E4BF50" w14:textId="77777777" w:rsidR="008B61B8" w:rsidRPr="0039140C" w:rsidRDefault="008B61B8" w:rsidP="00360397">
            <w:pPr>
              <w:spacing w:line="360" w:lineRule="auto"/>
              <w:jc w:val="center"/>
              <w:rPr>
                <w:sz w:val="20"/>
                <w:szCs w:val="20"/>
              </w:rPr>
            </w:pPr>
            <w:r w:rsidRPr="0039140C">
              <w:rPr>
                <w:sz w:val="20"/>
                <w:szCs w:val="20"/>
              </w:rPr>
              <w:t>70.27%</w:t>
            </w:r>
          </w:p>
        </w:tc>
        <w:tc>
          <w:tcPr>
            <w:tcW w:w="1127" w:type="dxa"/>
          </w:tcPr>
          <w:p w14:paraId="5D8C37E1" w14:textId="77777777" w:rsidR="008B61B8" w:rsidRPr="0039140C" w:rsidRDefault="008B61B8" w:rsidP="00360397">
            <w:pPr>
              <w:spacing w:line="360" w:lineRule="auto"/>
              <w:jc w:val="center"/>
              <w:rPr>
                <w:sz w:val="20"/>
                <w:szCs w:val="20"/>
              </w:rPr>
            </w:pPr>
            <w:r w:rsidRPr="0039140C">
              <w:rPr>
                <w:sz w:val="20"/>
                <w:szCs w:val="20"/>
              </w:rPr>
              <w:t>66.06%</w:t>
            </w:r>
          </w:p>
        </w:tc>
        <w:tc>
          <w:tcPr>
            <w:tcW w:w="1127" w:type="dxa"/>
            <w:shd w:val="clear" w:color="auto" w:fill="E4E4E4"/>
          </w:tcPr>
          <w:p w14:paraId="67488814" w14:textId="77777777" w:rsidR="008B61B8" w:rsidRPr="0039140C" w:rsidRDefault="008B61B8" w:rsidP="00360397">
            <w:pPr>
              <w:spacing w:line="360" w:lineRule="auto"/>
              <w:jc w:val="center"/>
              <w:rPr>
                <w:sz w:val="20"/>
                <w:szCs w:val="20"/>
              </w:rPr>
            </w:pPr>
            <w:r w:rsidRPr="0039140C">
              <w:rPr>
                <w:sz w:val="20"/>
                <w:szCs w:val="20"/>
              </w:rPr>
              <w:t>96.30%</w:t>
            </w:r>
          </w:p>
        </w:tc>
        <w:tc>
          <w:tcPr>
            <w:tcW w:w="1127" w:type="dxa"/>
            <w:shd w:val="clear" w:color="auto" w:fill="E4E4E4"/>
          </w:tcPr>
          <w:p w14:paraId="64996332" w14:textId="77777777" w:rsidR="008B61B8" w:rsidRPr="0039140C" w:rsidRDefault="008B61B8" w:rsidP="00360397">
            <w:pPr>
              <w:spacing w:line="360" w:lineRule="auto"/>
              <w:jc w:val="center"/>
              <w:rPr>
                <w:sz w:val="20"/>
                <w:szCs w:val="20"/>
              </w:rPr>
            </w:pPr>
            <w:r w:rsidRPr="0039140C">
              <w:rPr>
                <w:sz w:val="20"/>
                <w:szCs w:val="20"/>
              </w:rPr>
              <w:t>95.55%</w:t>
            </w:r>
          </w:p>
        </w:tc>
        <w:tc>
          <w:tcPr>
            <w:tcW w:w="1127" w:type="dxa"/>
            <w:shd w:val="clear" w:color="auto" w:fill="E4E4E4"/>
          </w:tcPr>
          <w:p w14:paraId="6B7F5FA3" w14:textId="77777777" w:rsidR="008B61B8" w:rsidRPr="0039140C" w:rsidRDefault="008B61B8" w:rsidP="00360397">
            <w:pPr>
              <w:spacing w:line="360" w:lineRule="auto"/>
              <w:jc w:val="center"/>
              <w:rPr>
                <w:sz w:val="20"/>
                <w:szCs w:val="20"/>
              </w:rPr>
            </w:pPr>
            <w:r w:rsidRPr="0039140C">
              <w:rPr>
                <w:sz w:val="20"/>
                <w:szCs w:val="20"/>
              </w:rPr>
              <w:t>99.65%</w:t>
            </w:r>
          </w:p>
        </w:tc>
      </w:tr>
    </w:tbl>
    <w:p w14:paraId="51EC2563" w14:textId="77777777" w:rsidR="008B61B8" w:rsidRPr="00EC5F8C" w:rsidRDefault="008B61B8" w:rsidP="008B61B8">
      <w:pPr>
        <w:rPr>
          <w:b/>
        </w:rPr>
      </w:pPr>
    </w:p>
    <w:p w14:paraId="6B631BA2" w14:textId="77777777" w:rsidR="008B61B8" w:rsidRPr="00EC5F8C" w:rsidRDefault="008B61B8" w:rsidP="008B61B8">
      <w:pPr>
        <w:rPr>
          <w:b/>
        </w:rPr>
      </w:pPr>
    </w:p>
    <w:p w14:paraId="5E8A8181" w14:textId="7E1E553F" w:rsidR="00B21301" w:rsidRPr="00EF38A8" w:rsidRDefault="00BC4E00" w:rsidP="00BC4E00">
      <w:pPr>
        <w:rPr>
          <w:b/>
          <w:bCs/>
        </w:rPr>
      </w:pPr>
      <w:r>
        <w:rPr>
          <w:b/>
          <w:bCs/>
        </w:rPr>
        <w:fldChar w:fldCharType="begin"/>
      </w:r>
      <w:r>
        <w:rPr>
          <w:b/>
          <w:bCs/>
        </w:rPr>
        <w:instrText xml:space="preserve"> ADDIN EN.REFLIST </w:instrText>
      </w:r>
      <w:r>
        <w:rPr>
          <w:b/>
          <w:bCs/>
        </w:rPr>
        <w:fldChar w:fldCharType="end"/>
      </w:r>
    </w:p>
    <w:sectPr w:rsidR="00B21301" w:rsidRPr="00EF38A8">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C4324" w14:textId="77777777" w:rsidR="006A4671" w:rsidRDefault="006A4671" w:rsidP="00C9554F">
      <w:pPr>
        <w:spacing w:after="0" w:line="240" w:lineRule="auto"/>
      </w:pPr>
      <w:r>
        <w:separator/>
      </w:r>
    </w:p>
  </w:endnote>
  <w:endnote w:type="continuationSeparator" w:id="0">
    <w:p w14:paraId="208D22CE" w14:textId="77777777" w:rsidR="006A4671" w:rsidRDefault="006A4671" w:rsidP="00C9554F">
      <w:pPr>
        <w:spacing w:after="0" w:line="240" w:lineRule="auto"/>
      </w:pPr>
      <w:r>
        <w:continuationSeparator/>
      </w:r>
    </w:p>
  </w:endnote>
  <w:endnote w:type="continuationNotice" w:id="1">
    <w:p w14:paraId="10600C4A" w14:textId="77777777" w:rsidR="006A4671" w:rsidRDefault="006A46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Roman">
    <w:panose1 w:val="00000500000000020000"/>
    <w:charset w:val="00"/>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1773"/>
      <w:docPartObj>
        <w:docPartGallery w:val="Page Numbers (Bottom of Page)"/>
        <w:docPartUnique/>
      </w:docPartObj>
    </w:sdtPr>
    <w:sdtEndPr>
      <w:rPr>
        <w:noProof/>
      </w:rPr>
    </w:sdtEndPr>
    <w:sdtContent>
      <w:p w14:paraId="2AF38DD4" w14:textId="64072585" w:rsidR="00E54D72" w:rsidRDefault="00E54D72">
        <w:pPr>
          <w:pStyle w:val="Footer"/>
          <w:jc w:val="center"/>
        </w:pPr>
        <w:r>
          <w:fldChar w:fldCharType="begin"/>
        </w:r>
        <w:r>
          <w:instrText xml:space="preserve"> PAGE   \* MERGEFORMAT </w:instrText>
        </w:r>
        <w:r>
          <w:fldChar w:fldCharType="separate"/>
        </w:r>
        <w:r w:rsidR="00AF7664">
          <w:rPr>
            <w:noProof/>
          </w:rPr>
          <w:t>1</w:t>
        </w:r>
        <w:r>
          <w:rPr>
            <w:noProof/>
          </w:rPr>
          <w:fldChar w:fldCharType="end"/>
        </w:r>
      </w:p>
    </w:sdtContent>
  </w:sdt>
  <w:p w14:paraId="0CDB373D" w14:textId="77777777" w:rsidR="00E54D72" w:rsidRDefault="00E54D72" w:rsidP="0056116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D692C" w14:textId="77777777" w:rsidR="006A4671" w:rsidRDefault="006A4671" w:rsidP="00C9554F">
      <w:pPr>
        <w:spacing w:after="0" w:line="240" w:lineRule="auto"/>
      </w:pPr>
      <w:r>
        <w:separator/>
      </w:r>
    </w:p>
  </w:footnote>
  <w:footnote w:type="continuationSeparator" w:id="0">
    <w:p w14:paraId="1BAA18B0" w14:textId="77777777" w:rsidR="006A4671" w:rsidRDefault="006A4671" w:rsidP="00C9554F">
      <w:pPr>
        <w:spacing w:after="0" w:line="240" w:lineRule="auto"/>
      </w:pPr>
      <w:r>
        <w:continuationSeparator/>
      </w:r>
    </w:p>
  </w:footnote>
  <w:footnote w:type="continuationNotice" w:id="1">
    <w:p w14:paraId="7DBDE121" w14:textId="77777777" w:rsidR="006A4671" w:rsidRDefault="006A4671">
      <w:pPr>
        <w:spacing w:after="0" w:line="240" w:lineRule="auto"/>
      </w:pPr>
    </w:p>
  </w:footnote>
  <w:footnote w:id="2">
    <w:p w14:paraId="5EC50DA9" w14:textId="50A1AF2D" w:rsidR="00E54D72" w:rsidRPr="00BC4E00" w:rsidRDefault="00E54D72" w:rsidP="00D42402">
      <w:pPr>
        <w:pStyle w:val="FootnoteText"/>
        <w:rPr>
          <w:sz w:val="16"/>
          <w:szCs w:val="16"/>
        </w:rPr>
      </w:pPr>
      <w:r w:rsidRPr="00413276">
        <w:rPr>
          <w:rStyle w:val="FootnoteReference"/>
          <w:sz w:val="16"/>
          <w:szCs w:val="16"/>
        </w:rPr>
        <w:footnoteRef/>
      </w:r>
      <w:r w:rsidRPr="00413276">
        <w:rPr>
          <w:sz w:val="16"/>
          <w:szCs w:val="16"/>
        </w:rPr>
        <w:t xml:space="preserve"> </w:t>
      </w:r>
      <w:r w:rsidRPr="00413276">
        <w:rPr>
          <w:i/>
          <w:iCs/>
          <w:sz w:val="16"/>
          <w:szCs w:val="16"/>
        </w:rPr>
        <w:t>p</w:t>
      </w:r>
      <w:r w:rsidRPr="00413276">
        <w:rPr>
          <w:sz w:val="16"/>
          <w:szCs w:val="16"/>
        </w:rPr>
        <w:t xml:space="preserve"> = the probability of false</w:t>
      </w:r>
      <w:r>
        <w:rPr>
          <w:sz w:val="16"/>
          <w:szCs w:val="16"/>
        </w:rPr>
        <w:t xml:space="preserve"> identification </w:t>
      </w:r>
      <w:r w:rsidRPr="00413276">
        <w:rPr>
          <w:sz w:val="16"/>
          <w:szCs w:val="16"/>
        </w:rPr>
        <w:t xml:space="preserve">of experimental effects. </w:t>
      </w:r>
      <w:r>
        <w:rPr>
          <w:sz w:val="16"/>
          <w:szCs w:val="16"/>
        </w:rPr>
        <w:t>P</w:t>
      </w:r>
      <w:r w:rsidRPr="00413276">
        <w:rPr>
          <w:sz w:val="16"/>
          <w:szCs w:val="16"/>
        </w:rPr>
        <w:t>robability leve</w:t>
      </w:r>
      <w:r>
        <w:rPr>
          <w:sz w:val="16"/>
          <w:szCs w:val="16"/>
        </w:rPr>
        <w:t>l</w:t>
      </w:r>
      <w:r w:rsidRPr="00413276">
        <w:rPr>
          <w:sz w:val="16"/>
          <w:szCs w:val="16"/>
        </w:rPr>
        <w:t>s</w:t>
      </w:r>
      <w:r>
        <w:rPr>
          <w:sz w:val="16"/>
          <w:szCs w:val="16"/>
        </w:rPr>
        <w:t xml:space="preserve"> less than or equal to</w:t>
      </w:r>
      <w:r w:rsidRPr="00413276">
        <w:rPr>
          <w:sz w:val="16"/>
          <w:szCs w:val="16"/>
        </w:rPr>
        <w:t xml:space="preserve"> </w:t>
      </w:r>
      <w:r>
        <w:rPr>
          <w:sz w:val="16"/>
          <w:szCs w:val="16"/>
        </w:rPr>
        <w:t>(</w:t>
      </w:r>
      <w:r>
        <w:rPr>
          <w:sz w:val="16"/>
          <w:szCs w:val="16"/>
        </w:rPr>
        <w:sym w:font="Symbol" w:char="F0A3"/>
      </w:r>
      <w:r>
        <w:rPr>
          <w:sz w:val="16"/>
          <w:szCs w:val="16"/>
        </w:rPr>
        <w:t>) 0.05 ar</w:t>
      </w:r>
      <w:r w:rsidRPr="00413276">
        <w:rPr>
          <w:sz w:val="16"/>
          <w:szCs w:val="16"/>
        </w:rPr>
        <w:t>e</w:t>
      </w:r>
      <w:r>
        <w:rPr>
          <w:sz w:val="16"/>
          <w:szCs w:val="16"/>
        </w:rPr>
        <w:t xml:space="preserve"> deemed acceptable </w:t>
      </w:r>
      <w:r w:rsidR="00BC4E00" w:rsidRPr="00BC4E00">
        <w:rPr>
          <w:sz w:val="16"/>
          <w:szCs w:val="16"/>
          <w:vertAlign w:val="superscript"/>
        </w:rPr>
        <w:t>57</w:t>
      </w:r>
      <w:r w:rsidR="00BC4E0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A1F8E"/>
    <w:multiLevelType w:val="hybridMultilevel"/>
    <w:tmpl w:val="8752CA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156899"/>
    <w:multiLevelType w:val="hybridMultilevel"/>
    <w:tmpl w:val="C36A33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081B64"/>
    <w:multiLevelType w:val="hybridMultilevel"/>
    <w:tmpl w:val="5F36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22B4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49293B"/>
    <w:multiLevelType w:val="hybridMultilevel"/>
    <w:tmpl w:val="6B4A90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FE2B35"/>
    <w:multiLevelType w:val="hybridMultilevel"/>
    <w:tmpl w:val="8E4C7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C251D7"/>
    <w:multiLevelType w:val="hybridMultilevel"/>
    <w:tmpl w:val="9EF48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5F5B29"/>
    <w:multiLevelType w:val="hybridMultilevel"/>
    <w:tmpl w:val="A3403686"/>
    <w:lvl w:ilvl="0" w:tplc="AD5089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D17B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8F93D5B"/>
    <w:multiLevelType w:val="hybridMultilevel"/>
    <w:tmpl w:val="AD507914"/>
    <w:lvl w:ilvl="0" w:tplc="7B6A1406">
      <w:start w:val="45"/>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020F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D96522"/>
    <w:multiLevelType w:val="multilevel"/>
    <w:tmpl w:val="CE80A21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F94057E"/>
    <w:multiLevelType w:val="hybridMultilevel"/>
    <w:tmpl w:val="4A2E3724"/>
    <w:lvl w:ilvl="0" w:tplc="3D960E20">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FF70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7B5CCC"/>
    <w:multiLevelType w:val="hybridMultilevel"/>
    <w:tmpl w:val="631C99EE"/>
    <w:lvl w:ilvl="0" w:tplc="F8EAD0EC">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953EA9"/>
    <w:multiLevelType w:val="hybridMultilevel"/>
    <w:tmpl w:val="5BC87B3A"/>
    <w:lvl w:ilvl="0" w:tplc="5904618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6F4B5E"/>
    <w:multiLevelType w:val="multilevel"/>
    <w:tmpl w:val="50EE4C16"/>
    <w:lvl w:ilvl="0">
      <w:start w:val="1"/>
      <w:numFmt w:val="decimal"/>
      <w:lvlText w:val="Chapter %1:"/>
      <w:lvlJc w:val="left"/>
      <w:pPr>
        <w:ind w:left="360" w:hanging="360"/>
      </w:pPr>
      <w:rPr>
        <w:rFonts w:hint="default"/>
        <w:sz w:val="28"/>
        <w:szCs w:val="28"/>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2"/>
  </w:num>
  <w:num w:numId="2">
    <w:abstractNumId w:val="14"/>
  </w:num>
  <w:num w:numId="3">
    <w:abstractNumId w:val="9"/>
  </w:num>
  <w:num w:numId="4">
    <w:abstractNumId w:val="16"/>
  </w:num>
  <w:num w:numId="5">
    <w:abstractNumId w:val="7"/>
  </w:num>
  <w:num w:numId="6">
    <w:abstractNumId w:val="15"/>
  </w:num>
  <w:num w:numId="7">
    <w:abstractNumId w:val="2"/>
  </w:num>
  <w:num w:numId="8">
    <w:abstractNumId w:val="6"/>
  </w:num>
  <w:num w:numId="9">
    <w:abstractNumId w:val="11"/>
  </w:num>
  <w:num w:numId="10">
    <w:abstractNumId w:val="13"/>
  </w:num>
  <w:num w:numId="11">
    <w:abstractNumId w:val="10"/>
  </w:num>
  <w:num w:numId="12">
    <w:abstractNumId w:val="3"/>
  </w:num>
  <w:num w:numId="13">
    <w:abstractNumId w:val="8"/>
  </w:num>
  <w:num w:numId="14">
    <w:abstractNumId w:val="5"/>
  </w:num>
  <w:num w:numId="15">
    <w:abstractNumId w:val="1"/>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Scientific Repor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a2sstseqvs0v0e5vzpxtv9x2xxr25ddsfse&quot;&gt;PhD References-Converted&lt;record-ids&gt;&lt;item&gt;268&lt;/item&gt;&lt;/record-ids&gt;&lt;/item&gt;&lt;/Libraries&gt;"/>
  </w:docVars>
  <w:rsids>
    <w:rsidRoot w:val="00E145A1"/>
    <w:rsid w:val="0000316A"/>
    <w:rsid w:val="00005471"/>
    <w:rsid w:val="00006954"/>
    <w:rsid w:val="000070BB"/>
    <w:rsid w:val="00007381"/>
    <w:rsid w:val="00010AB2"/>
    <w:rsid w:val="00015341"/>
    <w:rsid w:val="00020F6F"/>
    <w:rsid w:val="00022BAF"/>
    <w:rsid w:val="000249AE"/>
    <w:rsid w:val="00024E63"/>
    <w:rsid w:val="00032167"/>
    <w:rsid w:val="000343FD"/>
    <w:rsid w:val="00040212"/>
    <w:rsid w:val="00050BB9"/>
    <w:rsid w:val="00050F06"/>
    <w:rsid w:val="0006368A"/>
    <w:rsid w:val="00067D88"/>
    <w:rsid w:val="000740AE"/>
    <w:rsid w:val="00075647"/>
    <w:rsid w:val="00081D9A"/>
    <w:rsid w:val="00082A3D"/>
    <w:rsid w:val="000848F4"/>
    <w:rsid w:val="00084AD5"/>
    <w:rsid w:val="0008666B"/>
    <w:rsid w:val="00086940"/>
    <w:rsid w:val="00092804"/>
    <w:rsid w:val="00096F1D"/>
    <w:rsid w:val="00097A14"/>
    <w:rsid w:val="000A05CE"/>
    <w:rsid w:val="000A42A3"/>
    <w:rsid w:val="000A445B"/>
    <w:rsid w:val="000A4923"/>
    <w:rsid w:val="000A4982"/>
    <w:rsid w:val="000A5783"/>
    <w:rsid w:val="000A64EB"/>
    <w:rsid w:val="000A6CBA"/>
    <w:rsid w:val="000B14A1"/>
    <w:rsid w:val="000B1CF3"/>
    <w:rsid w:val="000B232A"/>
    <w:rsid w:val="000B3B7F"/>
    <w:rsid w:val="000B760C"/>
    <w:rsid w:val="000B7D43"/>
    <w:rsid w:val="000C0041"/>
    <w:rsid w:val="000C41D9"/>
    <w:rsid w:val="000C4808"/>
    <w:rsid w:val="000C6807"/>
    <w:rsid w:val="000C7417"/>
    <w:rsid w:val="000D2F21"/>
    <w:rsid w:val="000D32F6"/>
    <w:rsid w:val="000D4BA1"/>
    <w:rsid w:val="000D5FDB"/>
    <w:rsid w:val="000E0A5B"/>
    <w:rsid w:val="000E3D7A"/>
    <w:rsid w:val="000E5704"/>
    <w:rsid w:val="000F02ED"/>
    <w:rsid w:val="000F0A2D"/>
    <w:rsid w:val="000F0EAA"/>
    <w:rsid w:val="00101BEA"/>
    <w:rsid w:val="00104807"/>
    <w:rsid w:val="00105CF1"/>
    <w:rsid w:val="001077DF"/>
    <w:rsid w:val="00107925"/>
    <w:rsid w:val="00107B02"/>
    <w:rsid w:val="00111104"/>
    <w:rsid w:val="00111B12"/>
    <w:rsid w:val="00133C1B"/>
    <w:rsid w:val="00135790"/>
    <w:rsid w:val="001373E2"/>
    <w:rsid w:val="001410C4"/>
    <w:rsid w:val="0014198F"/>
    <w:rsid w:val="00144809"/>
    <w:rsid w:val="0014677E"/>
    <w:rsid w:val="00151191"/>
    <w:rsid w:val="00151F0C"/>
    <w:rsid w:val="001540B2"/>
    <w:rsid w:val="00156A10"/>
    <w:rsid w:val="001576E4"/>
    <w:rsid w:val="00160FA8"/>
    <w:rsid w:val="00161B53"/>
    <w:rsid w:val="00163C5E"/>
    <w:rsid w:val="0016494F"/>
    <w:rsid w:val="00166B48"/>
    <w:rsid w:val="0017573D"/>
    <w:rsid w:val="00176A84"/>
    <w:rsid w:val="00176E62"/>
    <w:rsid w:val="00192CAD"/>
    <w:rsid w:val="00193CC0"/>
    <w:rsid w:val="001957A4"/>
    <w:rsid w:val="00196AFF"/>
    <w:rsid w:val="001973E7"/>
    <w:rsid w:val="001A0968"/>
    <w:rsid w:val="001A2FDC"/>
    <w:rsid w:val="001A42A6"/>
    <w:rsid w:val="001A50C4"/>
    <w:rsid w:val="001A51A3"/>
    <w:rsid w:val="001A5ACC"/>
    <w:rsid w:val="001A657C"/>
    <w:rsid w:val="001A7B71"/>
    <w:rsid w:val="001B02EB"/>
    <w:rsid w:val="001B1442"/>
    <w:rsid w:val="001B145C"/>
    <w:rsid w:val="001C3104"/>
    <w:rsid w:val="001C4FA3"/>
    <w:rsid w:val="001D54CE"/>
    <w:rsid w:val="001E0172"/>
    <w:rsid w:val="001E2C93"/>
    <w:rsid w:val="001E354B"/>
    <w:rsid w:val="001E3A41"/>
    <w:rsid w:val="001F12A5"/>
    <w:rsid w:val="001F1BA0"/>
    <w:rsid w:val="001F378D"/>
    <w:rsid w:val="001F46F1"/>
    <w:rsid w:val="001F5FA9"/>
    <w:rsid w:val="001F71BF"/>
    <w:rsid w:val="002031B9"/>
    <w:rsid w:val="002036B5"/>
    <w:rsid w:val="002102FC"/>
    <w:rsid w:val="0021040B"/>
    <w:rsid w:val="002123EC"/>
    <w:rsid w:val="00212716"/>
    <w:rsid w:val="00213DFC"/>
    <w:rsid w:val="00214152"/>
    <w:rsid w:val="00222C1B"/>
    <w:rsid w:val="00222DA8"/>
    <w:rsid w:val="0022602B"/>
    <w:rsid w:val="00236005"/>
    <w:rsid w:val="00237790"/>
    <w:rsid w:val="00240DF2"/>
    <w:rsid w:val="0024306F"/>
    <w:rsid w:val="00256A30"/>
    <w:rsid w:val="00257319"/>
    <w:rsid w:val="00260720"/>
    <w:rsid w:val="00262E81"/>
    <w:rsid w:val="00265ECA"/>
    <w:rsid w:val="002703A1"/>
    <w:rsid w:val="00273051"/>
    <w:rsid w:val="002731F2"/>
    <w:rsid w:val="0027347F"/>
    <w:rsid w:val="002746EF"/>
    <w:rsid w:val="00275FC8"/>
    <w:rsid w:val="00287C35"/>
    <w:rsid w:val="00292204"/>
    <w:rsid w:val="002972D9"/>
    <w:rsid w:val="002A0055"/>
    <w:rsid w:val="002A12EA"/>
    <w:rsid w:val="002A3900"/>
    <w:rsid w:val="002A4531"/>
    <w:rsid w:val="002A4BDD"/>
    <w:rsid w:val="002A69B8"/>
    <w:rsid w:val="002A76CB"/>
    <w:rsid w:val="002B1680"/>
    <w:rsid w:val="002B67D3"/>
    <w:rsid w:val="002C16B5"/>
    <w:rsid w:val="002C3FD9"/>
    <w:rsid w:val="002C6D42"/>
    <w:rsid w:val="002D1F03"/>
    <w:rsid w:val="002D2C4C"/>
    <w:rsid w:val="002D6315"/>
    <w:rsid w:val="002D6ED7"/>
    <w:rsid w:val="002D70FE"/>
    <w:rsid w:val="002E0D8F"/>
    <w:rsid w:val="002E2651"/>
    <w:rsid w:val="002E4128"/>
    <w:rsid w:val="002E4623"/>
    <w:rsid w:val="002E57EF"/>
    <w:rsid w:val="002F0BB6"/>
    <w:rsid w:val="002F0D2C"/>
    <w:rsid w:val="002F155E"/>
    <w:rsid w:val="002F3510"/>
    <w:rsid w:val="002F5976"/>
    <w:rsid w:val="002F7109"/>
    <w:rsid w:val="00302892"/>
    <w:rsid w:val="0030392A"/>
    <w:rsid w:val="003058AB"/>
    <w:rsid w:val="0031298E"/>
    <w:rsid w:val="00313C21"/>
    <w:rsid w:val="00320EF0"/>
    <w:rsid w:val="003219C4"/>
    <w:rsid w:val="00323587"/>
    <w:rsid w:val="00326336"/>
    <w:rsid w:val="00330284"/>
    <w:rsid w:val="00330D10"/>
    <w:rsid w:val="003326F4"/>
    <w:rsid w:val="00332DD4"/>
    <w:rsid w:val="003432F9"/>
    <w:rsid w:val="0034354A"/>
    <w:rsid w:val="003502EF"/>
    <w:rsid w:val="00353B58"/>
    <w:rsid w:val="00354942"/>
    <w:rsid w:val="00356EC3"/>
    <w:rsid w:val="0036197B"/>
    <w:rsid w:val="003628E4"/>
    <w:rsid w:val="00362A7B"/>
    <w:rsid w:val="00370C1F"/>
    <w:rsid w:val="00377932"/>
    <w:rsid w:val="003816F6"/>
    <w:rsid w:val="003840EA"/>
    <w:rsid w:val="003876B7"/>
    <w:rsid w:val="003902A5"/>
    <w:rsid w:val="00390533"/>
    <w:rsid w:val="003911F6"/>
    <w:rsid w:val="0039140C"/>
    <w:rsid w:val="00391946"/>
    <w:rsid w:val="00392BB9"/>
    <w:rsid w:val="003970E6"/>
    <w:rsid w:val="00397A17"/>
    <w:rsid w:val="003A0F0B"/>
    <w:rsid w:val="003A3C55"/>
    <w:rsid w:val="003A62B5"/>
    <w:rsid w:val="003B1790"/>
    <w:rsid w:val="003B3179"/>
    <w:rsid w:val="003B6540"/>
    <w:rsid w:val="003C39DC"/>
    <w:rsid w:val="003C5447"/>
    <w:rsid w:val="003C5F1B"/>
    <w:rsid w:val="003C6EDB"/>
    <w:rsid w:val="003D025C"/>
    <w:rsid w:val="003D2515"/>
    <w:rsid w:val="003D41AB"/>
    <w:rsid w:val="003D62AF"/>
    <w:rsid w:val="003D6D1D"/>
    <w:rsid w:val="003E0788"/>
    <w:rsid w:val="003E55AB"/>
    <w:rsid w:val="003E5821"/>
    <w:rsid w:val="003E5B4A"/>
    <w:rsid w:val="003E6E7D"/>
    <w:rsid w:val="003F049C"/>
    <w:rsid w:val="003F3859"/>
    <w:rsid w:val="003F6AE7"/>
    <w:rsid w:val="00400DEC"/>
    <w:rsid w:val="00401D56"/>
    <w:rsid w:val="00401DEE"/>
    <w:rsid w:val="00403F73"/>
    <w:rsid w:val="004114E5"/>
    <w:rsid w:val="00411E07"/>
    <w:rsid w:val="00412737"/>
    <w:rsid w:val="00412F1E"/>
    <w:rsid w:val="0041306B"/>
    <w:rsid w:val="00413813"/>
    <w:rsid w:val="004144BA"/>
    <w:rsid w:val="00415BC9"/>
    <w:rsid w:val="00416DC3"/>
    <w:rsid w:val="00417E84"/>
    <w:rsid w:val="00420241"/>
    <w:rsid w:val="00422FFC"/>
    <w:rsid w:val="00430B9A"/>
    <w:rsid w:val="00431441"/>
    <w:rsid w:val="0043194F"/>
    <w:rsid w:val="004338D0"/>
    <w:rsid w:val="00433CD7"/>
    <w:rsid w:val="00435529"/>
    <w:rsid w:val="004358F3"/>
    <w:rsid w:val="004404E6"/>
    <w:rsid w:val="004424B6"/>
    <w:rsid w:val="00446ABD"/>
    <w:rsid w:val="00446F29"/>
    <w:rsid w:val="00452C46"/>
    <w:rsid w:val="00452E26"/>
    <w:rsid w:val="0045522C"/>
    <w:rsid w:val="00455742"/>
    <w:rsid w:val="00457650"/>
    <w:rsid w:val="00460A90"/>
    <w:rsid w:val="00461D9A"/>
    <w:rsid w:val="00461F7A"/>
    <w:rsid w:val="0046223C"/>
    <w:rsid w:val="00464F12"/>
    <w:rsid w:val="0046636A"/>
    <w:rsid w:val="00470D16"/>
    <w:rsid w:val="00471E7A"/>
    <w:rsid w:val="0048066F"/>
    <w:rsid w:val="004806B7"/>
    <w:rsid w:val="00480C5B"/>
    <w:rsid w:val="004831B1"/>
    <w:rsid w:val="00484C5A"/>
    <w:rsid w:val="0048509B"/>
    <w:rsid w:val="004860FC"/>
    <w:rsid w:val="00491A15"/>
    <w:rsid w:val="00491BAC"/>
    <w:rsid w:val="00491EF5"/>
    <w:rsid w:val="00492584"/>
    <w:rsid w:val="004A0FE8"/>
    <w:rsid w:val="004A2004"/>
    <w:rsid w:val="004A277A"/>
    <w:rsid w:val="004A2D45"/>
    <w:rsid w:val="004A2F08"/>
    <w:rsid w:val="004A42F1"/>
    <w:rsid w:val="004A6B31"/>
    <w:rsid w:val="004A79A5"/>
    <w:rsid w:val="004B09A9"/>
    <w:rsid w:val="004B1AC3"/>
    <w:rsid w:val="004B6581"/>
    <w:rsid w:val="004B70FD"/>
    <w:rsid w:val="004C2A88"/>
    <w:rsid w:val="004C4472"/>
    <w:rsid w:val="004D2438"/>
    <w:rsid w:val="004D52E8"/>
    <w:rsid w:val="004D66A5"/>
    <w:rsid w:val="004E0366"/>
    <w:rsid w:val="004E5DA3"/>
    <w:rsid w:val="004F15DF"/>
    <w:rsid w:val="004F2127"/>
    <w:rsid w:val="004F30BE"/>
    <w:rsid w:val="004F7D3E"/>
    <w:rsid w:val="00503513"/>
    <w:rsid w:val="00506431"/>
    <w:rsid w:val="005070C6"/>
    <w:rsid w:val="005100CF"/>
    <w:rsid w:val="00513BDA"/>
    <w:rsid w:val="00515CAF"/>
    <w:rsid w:val="005160B4"/>
    <w:rsid w:val="0051632B"/>
    <w:rsid w:val="005168A5"/>
    <w:rsid w:val="00521D05"/>
    <w:rsid w:val="0052276A"/>
    <w:rsid w:val="00522AA9"/>
    <w:rsid w:val="00531F5F"/>
    <w:rsid w:val="00533117"/>
    <w:rsid w:val="00543F05"/>
    <w:rsid w:val="00555BC1"/>
    <w:rsid w:val="00555E17"/>
    <w:rsid w:val="00556C34"/>
    <w:rsid w:val="00557375"/>
    <w:rsid w:val="00561160"/>
    <w:rsid w:val="00561F48"/>
    <w:rsid w:val="005657A6"/>
    <w:rsid w:val="00565916"/>
    <w:rsid w:val="00572B51"/>
    <w:rsid w:val="00572B6D"/>
    <w:rsid w:val="00574807"/>
    <w:rsid w:val="00575351"/>
    <w:rsid w:val="0058306A"/>
    <w:rsid w:val="00584470"/>
    <w:rsid w:val="0059390A"/>
    <w:rsid w:val="00593D53"/>
    <w:rsid w:val="00594AFF"/>
    <w:rsid w:val="00594FB7"/>
    <w:rsid w:val="00595DFD"/>
    <w:rsid w:val="005972D3"/>
    <w:rsid w:val="005A0DE2"/>
    <w:rsid w:val="005A1A07"/>
    <w:rsid w:val="005A3BBB"/>
    <w:rsid w:val="005A3ED3"/>
    <w:rsid w:val="005A69F9"/>
    <w:rsid w:val="005A768C"/>
    <w:rsid w:val="005B1F1C"/>
    <w:rsid w:val="005C00BD"/>
    <w:rsid w:val="005C4547"/>
    <w:rsid w:val="005C54A4"/>
    <w:rsid w:val="005C7D7B"/>
    <w:rsid w:val="005D1ADD"/>
    <w:rsid w:val="005D3D3C"/>
    <w:rsid w:val="005D4F43"/>
    <w:rsid w:val="005E3A2F"/>
    <w:rsid w:val="005E4A74"/>
    <w:rsid w:val="005E59A1"/>
    <w:rsid w:val="005E5B9C"/>
    <w:rsid w:val="005E63A8"/>
    <w:rsid w:val="005F34E1"/>
    <w:rsid w:val="005F3D5D"/>
    <w:rsid w:val="005F650D"/>
    <w:rsid w:val="00603901"/>
    <w:rsid w:val="00606438"/>
    <w:rsid w:val="00607E6F"/>
    <w:rsid w:val="0061156B"/>
    <w:rsid w:val="00611995"/>
    <w:rsid w:val="006130E7"/>
    <w:rsid w:val="006139E2"/>
    <w:rsid w:val="00615676"/>
    <w:rsid w:val="00617FDC"/>
    <w:rsid w:val="00624AA1"/>
    <w:rsid w:val="00625DD9"/>
    <w:rsid w:val="006263BC"/>
    <w:rsid w:val="006317A0"/>
    <w:rsid w:val="006325AD"/>
    <w:rsid w:val="00635EC1"/>
    <w:rsid w:val="0063791F"/>
    <w:rsid w:val="0064140D"/>
    <w:rsid w:val="00641ABE"/>
    <w:rsid w:val="006436D6"/>
    <w:rsid w:val="0064486D"/>
    <w:rsid w:val="00644968"/>
    <w:rsid w:val="00644CF2"/>
    <w:rsid w:val="00647C9C"/>
    <w:rsid w:val="00651E8F"/>
    <w:rsid w:val="00654BF0"/>
    <w:rsid w:val="006567B6"/>
    <w:rsid w:val="00657D34"/>
    <w:rsid w:val="00660164"/>
    <w:rsid w:val="0066106F"/>
    <w:rsid w:val="006611C0"/>
    <w:rsid w:val="00663267"/>
    <w:rsid w:val="0066519E"/>
    <w:rsid w:val="0066634F"/>
    <w:rsid w:val="00667BE3"/>
    <w:rsid w:val="00673C56"/>
    <w:rsid w:val="00674C7D"/>
    <w:rsid w:val="00675602"/>
    <w:rsid w:val="006810DF"/>
    <w:rsid w:val="00682A5F"/>
    <w:rsid w:val="006874E3"/>
    <w:rsid w:val="006914B3"/>
    <w:rsid w:val="00692FC8"/>
    <w:rsid w:val="0069397E"/>
    <w:rsid w:val="006944AC"/>
    <w:rsid w:val="00694C18"/>
    <w:rsid w:val="00695DC0"/>
    <w:rsid w:val="006A23BD"/>
    <w:rsid w:val="006A38FB"/>
    <w:rsid w:val="006A4671"/>
    <w:rsid w:val="006A5CF5"/>
    <w:rsid w:val="006A78D7"/>
    <w:rsid w:val="006B1CED"/>
    <w:rsid w:val="006B2FBD"/>
    <w:rsid w:val="006B3552"/>
    <w:rsid w:val="006B4CD7"/>
    <w:rsid w:val="006B6F7B"/>
    <w:rsid w:val="006C08EB"/>
    <w:rsid w:val="006C0CEB"/>
    <w:rsid w:val="006C3372"/>
    <w:rsid w:val="006C38DF"/>
    <w:rsid w:val="006C3B94"/>
    <w:rsid w:val="006C6EC1"/>
    <w:rsid w:val="006D2774"/>
    <w:rsid w:val="006D2928"/>
    <w:rsid w:val="006D40AE"/>
    <w:rsid w:val="006D4348"/>
    <w:rsid w:val="006E230B"/>
    <w:rsid w:val="006E26AB"/>
    <w:rsid w:val="006E3F69"/>
    <w:rsid w:val="006E52F4"/>
    <w:rsid w:val="006F0C0D"/>
    <w:rsid w:val="006F203E"/>
    <w:rsid w:val="006F25AF"/>
    <w:rsid w:val="006F376C"/>
    <w:rsid w:val="006F6855"/>
    <w:rsid w:val="006F7733"/>
    <w:rsid w:val="006F7F39"/>
    <w:rsid w:val="007002BF"/>
    <w:rsid w:val="00702306"/>
    <w:rsid w:val="007025C0"/>
    <w:rsid w:val="00703933"/>
    <w:rsid w:val="007101A9"/>
    <w:rsid w:val="0071125B"/>
    <w:rsid w:val="0071525D"/>
    <w:rsid w:val="007154A9"/>
    <w:rsid w:val="00716412"/>
    <w:rsid w:val="00716C4C"/>
    <w:rsid w:val="00716C4F"/>
    <w:rsid w:val="00722CDD"/>
    <w:rsid w:val="0072363C"/>
    <w:rsid w:val="00725131"/>
    <w:rsid w:val="00727F56"/>
    <w:rsid w:val="00747E16"/>
    <w:rsid w:val="007519BE"/>
    <w:rsid w:val="00752242"/>
    <w:rsid w:val="00753D66"/>
    <w:rsid w:val="0075406B"/>
    <w:rsid w:val="00754CA6"/>
    <w:rsid w:val="0075657E"/>
    <w:rsid w:val="007614BD"/>
    <w:rsid w:val="00764685"/>
    <w:rsid w:val="00764B19"/>
    <w:rsid w:val="00773CD4"/>
    <w:rsid w:val="00773DF5"/>
    <w:rsid w:val="0077529E"/>
    <w:rsid w:val="00780379"/>
    <w:rsid w:val="00783AE2"/>
    <w:rsid w:val="0078796A"/>
    <w:rsid w:val="0079147D"/>
    <w:rsid w:val="007A0900"/>
    <w:rsid w:val="007A313A"/>
    <w:rsid w:val="007A43D9"/>
    <w:rsid w:val="007A51BE"/>
    <w:rsid w:val="007A7956"/>
    <w:rsid w:val="007B19BF"/>
    <w:rsid w:val="007B533B"/>
    <w:rsid w:val="007C0738"/>
    <w:rsid w:val="007C1DFD"/>
    <w:rsid w:val="007C5C6E"/>
    <w:rsid w:val="007C638C"/>
    <w:rsid w:val="007C79F3"/>
    <w:rsid w:val="007D0DB2"/>
    <w:rsid w:val="007D2BCA"/>
    <w:rsid w:val="007D4D1F"/>
    <w:rsid w:val="007D6B1A"/>
    <w:rsid w:val="007E2641"/>
    <w:rsid w:val="007E3511"/>
    <w:rsid w:val="007E3D9D"/>
    <w:rsid w:val="007E3FB3"/>
    <w:rsid w:val="007E4B4F"/>
    <w:rsid w:val="007F2E71"/>
    <w:rsid w:val="007F3275"/>
    <w:rsid w:val="007F469A"/>
    <w:rsid w:val="007F58B7"/>
    <w:rsid w:val="007F58F3"/>
    <w:rsid w:val="00801090"/>
    <w:rsid w:val="008018F1"/>
    <w:rsid w:val="00801A58"/>
    <w:rsid w:val="008036C4"/>
    <w:rsid w:val="008044D3"/>
    <w:rsid w:val="00806952"/>
    <w:rsid w:val="0081187F"/>
    <w:rsid w:val="00811B53"/>
    <w:rsid w:val="008124C5"/>
    <w:rsid w:val="00817E6F"/>
    <w:rsid w:val="008201EC"/>
    <w:rsid w:val="00821B7D"/>
    <w:rsid w:val="008225F8"/>
    <w:rsid w:val="00825B78"/>
    <w:rsid w:val="00827AE4"/>
    <w:rsid w:val="0083311A"/>
    <w:rsid w:val="00842AEB"/>
    <w:rsid w:val="00845B72"/>
    <w:rsid w:val="00852759"/>
    <w:rsid w:val="00853BA6"/>
    <w:rsid w:val="00856254"/>
    <w:rsid w:val="008647C6"/>
    <w:rsid w:val="00865762"/>
    <w:rsid w:val="00865776"/>
    <w:rsid w:val="008661BA"/>
    <w:rsid w:val="00875F30"/>
    <w:rsid w:val="00876440"/>
    <w:rsid w:val="0087787D"/>
    <w:rsid w:val="00877B5E"/>
    <w:rsid w:val="00882311"/>
    <w:rsid w:val="00883F82"/>
    <w:rsid w:val="00885252"/>
    <w:rsid w:val="00891E8A"/>
    <w:rsid w:val="008929D1"/>
    <w:rsid w:val="00894394"/>
    <w:rsid w:val="008949AA"/>
    <w:rsid w:val="00895CC0"/>
    <w:rsid w:val="008A0693"/>
    <w:rsid w:val="008A0BE7"/>
    <w:rsid w:val="008A1A08"/>
    <w:rsid w:val="008A1F5D"/>
    <w:rsid w:val="008A305A"/>
    <w:rsid w:val="008A652D"/>
    <w:rsid w:val="008B0C26"/>
    <w:rsid w:val="008B181E"/>
    <w:rsid w:val="008B4534"/>
    <w:rsid w:val="008B5E5E"/>
    <w:rsid w:val="008B61B8"/>
    <w:rsid w:val="008B7444"/>
    <w:rsid w:val="008B7895"/>
    <w:rsid w:val="008C0473"/>
    <w:rsid w:val="008C0B95"/>
    <w:rsid w:val="008C2545"/>
    <w:rsid w:val="008C6973"/>
    <w:rsid w:val="008C7D12"/>
    <w:rsid w:val="008D2B92"/>
    <w:rsid w:val="008D732A"/>
    <w:rsid w:val="008E075C"/>
    <w:rsid w:val="008E6C6B"/>
    <w:rsid w:val="008F4E17"/>
    <w:rsid w:val="008F75A9"/>
    <w:rsid w:val="00901FDB"/>
    <w:rsid w:val="00904665"/>
    <w:rsid w:val="00905691"/>
    <w:rsid w:val="00906ED0"/>
    <w:rsid w:val="00912118"/>
    <w:rsid w:val="009128AD"/>
    <w:rsid w:val="00913AC3"/>
    <w:rsid w:val="00914674"/>
    <w:rsid w:val="00915C0B"/>
    <w:rsid w:val="00916B92"/>
    <w:rsid w:val="00916F70"/>
    <w:rsid w:val="00917D92"/>
    <w:rsid w:val="009227C9"/>
    <w:rsid w:val="0092731A"/>
    <w:rsid w:val="00931F14"/>
    <w:rsid w:val="009359A7"/>
    <w:rsid w:val="00940798"/>
    <w:rsid w:val="009420CE"/>
    <w:rsid w:val="00942AEB"/>
    <w:rsid w:val="00946C91"/>
    <w:rsid w:val="0095071C"/>
    <w:rsid w:val="0095153B"/>
    <w:rsid w:val="00951F11"/>
    <w:rsid w:val="00952A12"/>
    <w:rsid w:val="00957A2D"/>
    <w:rsid w:val="00957F92"/>
    <w:rsid w:val="009601B2"/>
    <w:rsid w:val="00960684"/>
    <w:rsid w:val="009611FB"/>
    <w:rsid w:val="0096291C"/>
    <w:rsid w:val="0096571E"/>
    <w:rsid w:val="00966861"/>
    <w:rsid w:val="00966E36"/>
    <w:rsid w:val="009714F9"/>
    <w:rsid w:val="00976924"/>
    <w:rsid w:val="0098188E"/>
    <w:rsid w:val="0098228F"/>
    <w:rsid w:val="0098314F"/>
    <w:rsid w:val="00986674"/>
    <w:rsid w:val="00987F71"/>
    <w:rsid w:val="009911F7"/>
    <w:rsid w:val="00991D9A"/>
    <w:rsid w:val="00992FA2"/>
    <w:rsid w:val="00994AFE"/>
    <w:rsid w:val="0099523B"/>
    <w:rsid w:val="00996AB4"/>
    <w:rsid w:val="00996E1A"/>
    <w:rsid w:val="009A2A50"/>
    <w:rsid w:val="009A7810"/>
    <w:rsid w:val="009B0CD8"/>
    <w:rsid w:val="009B4D11"/>
    <w:rsid w:val="009B5FCC"/>
    <w:rsid w:val="009C0EC8"/>
    <w:rsid w:val="009C209A"/>
    <w:rsid w:val="009C2691"/>
    <w:rsid w:val="009C3A74"/>
    <w:rsid w:val="009C5E09"/>
    <w:rsid w:val="009D1FC6"/>
    <w:rsid w:val="009D303D"/>
    <w:rsid w:val="009D64D2"/>
    <w:rsid w:val="009D6F6A"/>
    <w:rsid w:val="009D7C6F"/>
    <w:rsid w:val="009E380A"/>
    <w:rsid w:val="009E3DE0"/>
    <w:rsid w:val="009E6E40"/>
    <w:rsid w:val="009E755A"/>
    <w:rsid w:val="009F27A4"/>
    <w:rsid w:val="009F2E2C"/>
    <w:rsid w:val="00A03FB6"/>
    <w:rsid w:val="00A05566"/>
    <w:rsid w:val="00A063EA"/>
    <w:rsid w:val="00A07AB3"/>
    <w:rsid w:val="00A10D7F"/>
    <w:rsid w:val="00A1262F"/>
    <w:rsid w:val="00A12801"/>
    <w:rsid w:val="00A1783C"/>
    <w:rsid w:val="00A21963"/>
    <w:rsid w:val="00A23083"/>
    <w:rsid w:val="00A25743"/>
    <w:rsid w:val="00A259A8"/>
    <w:rsid w:val="00A27111"/>
    <w:rsid w:val="00A277EA"/>
    <w:rsid w:val="00A3128C"/>
    <w:rsid w:val="00A32481"/>
    <w:rsid w:val="00A41288"/>
    <w:rsid w:val="00A45B17"/>
    <w:rsid w:val="00A45B98"/>
    <w:rsid w:val="00A5092E"/>
    <w:rsid w:val="00A50F9D"/>
    <w:rsid w:val="00A52FD5"/>
    <w:rsid w:val="00A53DB2"/>
    <w:rsid w:val="00A53EAC"/>
    <w:rsid w:val="00A547B7"/>
    <w:rsid w:val="00A551EF"/>
    <w:rsid w:val="00A579FD"/>
    <w:rsid w:val="00A74D66"/>
    <w:rsid w:val="00A74F38"/>
    <w:rsid w:val="00A76790"/>
    <w:rsid w:val="00A7736D"/>
    <w:rsid w:val="00A77760"/>
    <w:rsid w:val="00A81D74"/>
    <w:rsid w:val="00A820AF"/>
    <w:rsid w:val="00A8225B"/>
    <w:rsid w:val="00A82698"/>
    <w:rsid w:val="00A85738"/>
    <w:rsid w:val="00A870D1"/>
    <w:rsid w:val="00A91337"/>
    <w:rsid w:val="00A926BF"/>
    <w:rsid w:val="00A95B3F"/>
    <w:rsid w:val="00A95CE2"/>
    <w:rsid w:val="00A97595"/>
    <w:rsid w:val="00AA01B5"/>
    <w:rsid w:val="00AA3047"/>
    <w:rsid w:val="00AA4DD3"/>
    <w:rsid w:val="00AA5ADB"/>
    <w:rsid w:val="00AB00FD"/>
    <w:rsid w:val="00AB3E9E"/>
    <w:rsid w:val="00AB5BD1"/>
    <w:rsid w:val="00AB7DA0"/>
    <w:rsid w:val="00AC068B"/>
    <w:rsid w:val="00AC1958"/>
    <w:rsid w:val="00AC2563"/>
    <w:rsid w:val="00AC46F2"/>
    <w:rsid w:val="00AD07FD"/>
    <w:rsid w:val="00AD1431"/>
    <w:rsid w:val="00AD15C2"/>
    <w:rsid w:val="00AD2E8E"/>
    <w:rsid w:val="00AE0414"/>
    <w:rsid w:val="00AE0B21"/>
    <w:rsid w:val="00AE144C"/>
    <w:rsid w:val="00AE1725"/>
    <w:rsid w:val="00AE673A"/>
    <w:rsid w:val="00AF1893"/>
    <w:rsid w:val="00AF1B6A"/>
    <w:rsid w:val="00AF2BFF"/>
    <w:rsid w:val="00AF32F8"/>
    <w:rsid w:val="00AF45E5"/>
    <w:rsid w:val="00AF64FE"/>
    <w:rsid w:val="00AF7664"/>
    <w:rsid w:val="00B011E5"/>
    <w:rsid w:val="00B0260B"/>
    <w:rsid w:val="00B04E4D"/>
    <w:rsid w:val="00B05F71"/>
    <w:rsid w:val="00B0691A"/>
    <w:rsid w:val="00B1661D"/>
    <w:rsid w:val="00B174F2"/>
    <w:rsid w:val="00B20A67"/>
    <w:rsid w:val="00B211E1"/>
    <w:rsid w:val="00B21301"/>
    <w:rsid w:val="00B22515"/>
    <w:rsid w:val="00B22D0D"/>
    <w:rsid w:val="00B2323F"/>
    <w:rsid w:val="00B233B0"/>
    <w:rsid w:val="00B244AA"/>
    <w:rsid w:val="00B25FC6"/>
    <w:rsid w:val="00B27714"/>
    <w:rsid w:val="00B279B7"/>
    <w:rsid w:val="00B30C31"/>
    <w:rsid w:val="00B364F5"/>
    <w:rsid w:val="00B40355"/>
    <w:rsid w:val="00B422D1"/>
    <w:rsid w:val="00B46083"/>
    <w:rsid w:val="00B50CA1"/>
    <w:rsid w:val="00B50EF4"/>
    <w:rsid w:val="00B51734"/>
    <w:rsid w:val="00B54868"/>
    <w:rsid w:val="00B554AC"/>
    <w:rsid w:val="00B55903"/>
    <w:rsid w:val="00B568B0"/>
    <w:rsid w:val="00B56A70"/>
    <w:rsid w:val="00B67AD8"/>
    <w:rsid w:val="00B70FC3"/>
    <w:rsid w:val="00B71244"/>
    <w:rsid w:val="00B729FD"/>
    <w:rsid w:val="00B74697"/>
    <w:rsid w:val="00B75381"/>
    <w:rsid w:val="00B76AC5"/>
    <w:rsid w:val="00B76BA1"/>
    <w:rsid w:val="00B77FAB"/>
    <w:rsid w:val="00B8152C"/>
    <w:rsid w:val="00B90A81"/>
    <w:rsid w:val="00B912E9"/>
    <w:rsid w:val="00B9301E"/>
    <w:rsid w:val="00B9366C"/>
    <w:rsid w:val="00BA0AEC"/>
    <w:rsid w:val="00BA2D7D"/>
    <w:rsid w:val="00BB0C02"/>
    <w:rsid w:val="00BB0F6B"/>
    <w:rsid w:val="00BB593A"/>
    <w:rsid w:val="00BB6239"/>
    <w:rsid w:val="00BB6633"/>
    <w:rsid w:val="00BC12D3"/>
    <w:rsid w:val="00BC2250"/>
    <w:rsid w:val="00BC3675"/>
    <w:rsid w:val="00BC439D"/>
    <w:rsid w:val="00BC4E00"/>
    <w:rsid w:val="00BC502B"/>
    <w:rsid w:val="00BC66A0"/>
    <w:rsid w:val="00BD2D30"/>
    <w:rsid w:val="00BD2E19"/>
    <w:rsid w:val="00BD5B5D"/>
    <w:rsid w:val="00BE085A"/>
    <w:rsid w:val="00BE095F"/>
    <w:rsid w:val="00BE0CD3"/>
    <w:rsid w:val="00BE14CB"/>
    <w:rsid w:val="00BE1E9E"/>
    <w:rsid w:val="00BE43D5"/>
    <w:rsid w:val="00BE5FE3"/>
    <w:rsid w:val="00BE6305"/>
    <w:rsid w:val="00BF4310"/>
    <w:rsid w:val="00BF6B09"/>
    <w:rsid w:val="00BF7E04"/>
    <w:rsid w:val="00C06EBB"/>
    <w:rsid w:val="00C0762B"/>
    <w:rsid w:val="00C11E9A"/>
    <w:rsid w:val="00C141E2"/>
    <w:rsid w:val="00C15C02"/>
    <w:rsid w:val="00C2094A"/>
    <w:rsid w:val="00C23F68"/>
    <w:rsid w:val="00C241DF"/>
    <w:rsid w:val="00C24B0F"/>
    <w:rsid w:val="00C27FEC"/>
    <w:rsid w:val="00C328B9"/>
    <w:rsid w:val="00C36C53"/>
    <w:rsid w:val="00C4044E"/>
    <w:rsid w:val="00C4215A"/>
    <w:rsid w:val="00C471B2"/>
    <w:rsid w:val="00C50966"/>
    <w:rsid w:val="00C53694"/>
    <w:rsid w:val="00C543E0"/>
    <w:rsid w:val="00C557B6"/>
    <w:rsid w:val="00C57182"/>
    <w:rsid w:val="00C62106"/>
    <w:rsid w:val="00C62CFC"/>
    <w:rsid w:val="00C7028B"/>
    <w:rsid w:val="00C70897"/>
    <w:rsid w:val="00C720DD"/>
    <w:rsid w:val="00C72CB8"/>
    <w:rsid w:val="00C7503D"/>
    <w:rsid w:val="00C75685"/>
    <w:rsid w:val="00C80EAF"/>
    <w:rsid w:val="00C81DA9"/>
    <w:rsid w:val="00C830AA"/>
    <w:rsid w:val="00C836B8"/>
    <w:rsid w:val="00C9282A"/>
    <w:rsid w:val="00C9554F"/>
    <w:rsid w:val="00CA03DB"/>
    <w:rsid w:val="00CA0EC4"/>
    <w:rsid w:val="00CA15BE"/>
    <w:rsid w:val="00CA629D"/>
    <w:rsid w:val="00CB3A96"/>
    <w:rsid w:val="00CB483A"/>
    <w:rsid w:val="00CB4B4E"/>
    <w:rsid w:val="00CB7214"/>
    <w:rsid w:val="00CB72FA"/>
    <w:rsid w:val="00CC1BAE"/>
    <w:rsid w:val="00CC2388"/>
    <w:rsid w:val="00CC2455"/>
    <w:rsid w:val="00CC3239"/>
    <w:rsid w:val="00CC3B1A"/>
    <w:rsid w:val="00CC62A0"/>
    <w:rsid w:val="00CD2B3F"/>
    <w:rsid w:val="00CD4063"/>
    <w:rsid w:val="00CD76B4"/>
    <w:rsid w:val="00CE2220"/>
    <w:rsid w:val="00CF591B"/>
    <w:rsid w:val="00CF5E3C"/>
    <w:rsid w:val="00D07419"/>
    <w:rsid w:val="00D11247"/>
    <w:rsid w:val="00D12681"/>
    <w:rsid w:val="00D1665C"/>
    <w:rsid w:val="00D21B1D"/>
    <w:rsid w:val="00D21B5B"/>
    <w:rsid w:val="00D22F05"/>
    <w:rsid w:val="00D245B4"/>
    <w:rsid w:val="00D25176"/>
    <w:rsid w:val="00D25CC7"/>
    <w:rsid w:val="00D3244E"/>
    <w:rsid w:val="00D3263E"/>
    <w:rsid w:val="00D336CA"/>
    <w:rsid w:val="00D344F4"/>
    <w:rsid w:val="00D3500D"/>
    <w:rsid w:val="00D40226"/>
    <w:rsid w:val="00D42402"/>
    <w:rsid w:val="00D461A6"/>
    <w:rsid w:val="00D5572F"/>
    <w:rsid w:val="00D57B74"/>
    <w:rsid w:val="00D608A0"/>
    <w:rsid w:val="00D6319E"/>
    <w:rsid w:val="00D6502B"/>
    <w:rsid w:val="00D7113D"/>
    <w:rsid w:val="00D76A48"/>
    <w:rsid w:val="00D82247"/>
    <w:rsid w:val="00D83FB6"/>
    <w:rsid w:val="00D84F55"/>
    <w:rsid w:val="00D8580C"/>
    <w:rsid w:val="00D85B27"/>
    <w:rsid w:val="00D868A6"/>
    <w:rsid w:val="00D90A46"/>
    <w:rsid w:val="00D932F3"/>
    <w:rsid w:val="00DA0A50"/>
    <w:rsid w:val="00DA5A4A"/>
    <w:rsid w:val="00DA5E6B"/>
    <w:rsid w:val="00DA6602"/>
    <w:rsid w:val="00DB0A0E"/>
    <w:rsid w:val="00DB1BED"/>
    <w:rsid w:val="00DB1D66"/>
    <w:rsid w:val="00DB570E"/>
    <w:rsid w:val="00DB5CDB"/>
    <w:rsid w:val="00DB68FF"/>
    <w:rsid w:val="00DB70C2"/>
    <w:rsid w:val="00DC01CF"/>
    <w:rsid w:val="00DC05C5"/>
    <w:rsid w:val="00DD3B27"/>
    <w:rsid w:val="00DD78AE"/>
    <w:rsid w:val="00DD7C2C"/>
    <w:rsid w:val="00DE01F5"/>
    <w:rsid w:val="00DE07DF"/>
    <w:rsid w:val="00DE569D"/>
    <w:rsid w:val="00DF14AB"/>
    <w:rsid w:val="00DF19E0"/>
    <w:rsid w:val="00E0039F"/>
    <w:rsid w:val="00E06053"/>
    <w:rsid w:val="00E145A1"/>
    <w:rsid w:val="00E17693"/>
    <w:rsid w:val="00E2065B"/>
    <w:rsid w:val="00E206B4"/>
    <w:rsid w:val="00E22FE9"/>
    <w:rsid w:val="00E23B83"/>
    <w:rsid w:val="00E3457B"/>
    <w:rsid w:val="00E3461B"/>
    <w:rsid w:val="00E36510"/>
    <w:rsid w:val="00E366ED"/>
    <w:rsid w:val="00E36803"/>
    <w:rsid w:val="00E36B31"/>
    <w:rsid w:val="00E405F7"/>
    <w:rsid w:val="00E4194E"/>
    <w:rsid w:val="00E44525"/>
    <w:rsid w:val="00E45ED2"/>
    <w:rsid w:val="00E46122"/>
    <w:rsid w:val="00E47EA2"/>
    <w:rsid w:val="00E54D72"/>
    <w:rsid w:val="00E640E3"/>
    <w:rsid w:val="00E6425E"/>
    <w:rsid w:val="00E67C9B"/>
    <w:rsid w:val="00E70A12"/>
    <w:rsid w:val="00E834A6"/>
    <w:rsid w:val="00E92D61"/>
    <w:rsid w:val="00E96967"/>
    <w:rsid w:val="00EA051F"/>
    <w:rsid w:val="00EA3076"/>
    <w:rsid w:val="00EA56E9"/>
    <w:rsid w:val="00EA7963"/>
    <w:rsid w:val="00EB1C79"/>
    <w:rsid w:val="00EB27B1"/>
    <w:rsid w:val="00EC02B4"/>
    <w:rsid w:val="00EC2594"/>
    <w:rsid w:val="00EC33C1"/>
    <w:rsid w:val="00EC4710"/>
    <w:rsid w:val="00EC492E"/>
    <w:rsid w:val="00EC68A0"/>
    <w:rsid w:val="00EC7BDD"/>
    <w:rsid w:val="00ED0275"/>
    <w:rsid w:val="00ED4ACA"/>
    <w:rsid w:val="00ED4F02"/>
    <w:rsid w:val="00ED66AF"/>
    <w:rsid w:val="00ED7889"/>
    <w:rsid w:val="00EE3E5E"/>
    <w:rsid w:val="00EF0AFD"/>
    <w:rsid w:val="00EF38A8"/>
    <w:rsid w:val="00EF577B"/>
    <w:rsid w:val="00F015F4"/>
    <w:rsid w:val="00F06C36"/>
    <w:rsid w:val="00F10519"/>
    <w:rsid w:val="00F11B92"/>
    <w:rsid w:val="00F11F2A"/>
    <w:rsid w:val="00F15B83"/>
    <w:rsid w:val="00F15E01"/>
    <w:rsid w:val="00F2027D"/>
    <w:rsid w:val="00F21186"/>
    <w:rsid w:val="00F227C7"/>
    <w:rsid w:val="00F24CD0"/>
    <w:rsid w:val="00F26A5A"/>
    <w:rsid w:val="00F26D9A"/>
    <w:rsid w:val="00F30484"/>
    <w:rsid w:val="00F3710D"/>
    <w:rsid w:val="00F40F22"/>
    <w:rsid w:val="00F420B6"/>
    <w:rsid w:val="00F421ED"/>
    <w:rsid w:val="00F470E2"/>
    <w:rsid w:val="00F50553"/>
    <w:rsid w:val="00F543BE"/>
    <w:rsid w:val="00F54513"/>
    <w:rsid w:val="00F601A6"/>
    <w:rsid w:val="00F604E5"/>
    <w:rsid w:val="00F61064"/>
    <w:rsid w:val="00F61DF3"/>
    <w:rsid w:val="00F63232"/>
    <w:rsid w:val="00F63630"/>
    <w:rsid w:val="00F6409E"/>
    <w:rsid w:val="00F64C53"/>
    <w:rsid w:val="00F6656A"/>
    <w:rsid w:val="00F66713"/>
    <w:rsid w:val="00F711F9"/>
    <w:rsid w:val="00F763EC"/>
    <w:rsid w:val="00F86E54"/>
    <w:rsid w:val="00F92777"/>
    <w:rsid w:val="00F94098"/>
    <w:rsid w:val="00F949B5"/>
    <w:rsid w:val="00F94ACD"/>
    <w:rsid w:val="00F94D93"/>
    <w:rsid w:val="00F9532C"/>
    <w:rsid w:val="00F96839"/>
    <w:rsid w:val="00FA3048"/>
    <w:rsid w:val="00FA4630"/>
    <w:rsid w:val="00FA73A5"/>
    <w:rsid w:val="00FB5DAE"/>
    <w:rsid w:val="00FB740B"/>
    <w:rsid w:val="00FB7E07"/>
    <w:rsid w:val="00FC07FB"/>
    <w:rsid w:val="00FC1965"/>
    <w:rsid w:val="00FC3250"/>
    <w:rsid w:val="00FC3321"/>
    <w:rsid w:val="00FC47FA"/>
    <w:rsid w:val="00FC549C"/>
    <w:rsid w:val="00FD0342"/>
    <w:rsid w:val="00FD1C2A"/>
    <w:rsid w:val="00FD5923"/>
    <w:rsid w:val="00FE06C7"/>
    <w:rsid w:val="00FE3F1F"/>
    <w:rsid w:val="00FE516D"/>
    <w:rsid w:val="00FF0B90"/>
    <w:rsid w:val="00FF78AB"/>
    <w:rsid w:val="00FF7B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948D6"/>
  <w15:docId w15:val="{C172F542-0A7A-4E01-983D-804926A4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506431"/>
    <w:pPr>
      <w:numPr>
        <w:numId w:val="9"/>
      </w:numPr>
      <w:tabs>
        <w:tab w:val="left" w:pos="2694"/>
      </w:tabs>
      <w:outlineLvl w:val="0"/>
    </w:pPr>
    <w:rPr>
      <w:b/>
      <w:u w:val="single"/>
    </w:rPr>
  </w:style>
  <w:style w:type="paragraph" w:styleId="Heading2">
    <w:name w:val="heading 2"/>
    <w:basedOn w:val="ListParagraph"/>
    <w:next w:val="Normal"/>
    <w:link w:val="Heading2Char"/>
    <w:uiPriority w:val="9"/>
    <w:unhideWhenUsed/>
    <w:qFormat/>
    <w:rsid w:val="00506431"/>
    <w:pPr>
      <w:numPr>
        <w:ilvl w:val="1"/>
        <w:numId w:val="9"/>
      </w:numPr>
      <w:ind w:left="426" w:hanging="426"/>
      <w:outlineLvl w:val="1"/>
    </w:pPr>
  </w:style>
  <w:style w:type="paragraph" w:styleId="Heading3">
    <w:name w:val="heading 3"/>
    <w:basedOn w:val="Normal"/>
    <w:next w:val="Normal"/>
    <w:link w:val="Heading3Char"/>
    <w:uiPriority w:val="9"/>
    <w:unhideWhenUsed/>
    <w:qFormat/>
    <w:rsid w:val="00313C21"/>
    <w:pPr>
      <w:numPr>
        <w:ilvl w:val="2"/>
        <w:numId w:val="4"/>
      </w:numPr>
      <w:spacing w:after="0" w:line="360" w:lineRule="auto"/>
      <w:jc w:val="both"/>
      <w:outlineLvl w:val="2"/>
    </w:pPr>
    <w:rPr>
      <w:rFonts w:ascii="Times New Roman" w:eastAsia="Times New Roman" w:hAnsi="Times New Roman" w:cs="Times New Roman"/>
      <w:b/>
      <w:bCs/>
      <w:sz w:val="24"/>
      <w:szCs w:val="24"/>
      <w:lang w:eastAsia="zh-CN"/>
    </w:rPr>
  </w:style>
  <w:style w:type="paragraph" w:styleId="Heading4">
    <w:name w:val="heading 4"/>
    <w:basedOn w:val="Normal"/>
    <w:next w:val="Normal"/>
    <w:link w:val="Heading4Char"/>
    <w:uiPriority w:val="9"/>
    <w:unhideWhenUsed/>
    <w:qFormat/>
    <w:rsid w:val="00313C21"/>
    <w:pPr>
      <w:keepNext/>
      <w:keepLines/>
      <w:numPr>
        <w:ilvl w:val="3"/>
        <w:numId w:val="4"/>
      </w:numPr>
      <w:spacing w:before="200" w:after="0" w:line="360" w:lineRule="auto"/>
      <w:jc w:val="both"/>
      <w:outlineLvl w:val="3"/>
    </w:pPr>
    <w:rPr>
      <w:rFonts w:ascii="Times New Roman" w:eastAsia="Times New Roman" w:hAnsi="Times New Roman" w:cs="Times New Roman"/>
      <w:b/>
      <w:bCs/>
      <w:i/>
      <w:iCs/>
      <w:lang w:eastAsia="zh-CN"/>
    </w:rPr>
  </w:style>
  <w:style w:type="paragraph" w:styleId="Heading5">
    <w:name w:val="heading 5"/>
    <w:basedOn w:val="Normal"/>
    <w:next w:val="Normal"/>
    <w:link w:val="Heading5Char"/>
    <w:uiPriority w:val="9"/>
    <w:unhideWhenUsed/>
    <w:qFormat/>
    <w:rsid w:val="00313C21"/>
    <w:pPr>
      <w:keepNext/>
      <w:keepLines/>
      <w:numPr>
        <w:ilvl w:val="4"/>
        <w:numId w:val="4"/>
      </w:numPr>
      <w:spacing w:before="200" w:after="0" w:line="360" w:lineRule="auto"/>
      <w:jc w:val="both"/>
      <w:outlineLvl w:val="4"/>
    </w:pPr>
    <w:rPr>
      <w:rFonts w:ascii="Times New Roman" w:eastAsia="Times New Roman" w:hAnsi="Times New Roman" w:cs="Times New Roman"/>
      <w:b/>
      <w:lang w:eastAsia="zh-CN"/>
    </w:rPr>
  </w:style>
  <w:style w:type="paragraph" w:styleId="Heading6">
    <w:name w:val="heading 6"/>
    <w:basedOn w:val="Normal"/>
    <w:next w:val="Normal"/>
    <w:link w:val="Heading6Char"/>
    <w:uiPriority w:val="9"/>
    <w:semiHidden/>
    <w:unhideWhenUsed/>
    <w:qFormat/>
    <w:rsid w:val="00313C21"/>
    <w:pPr>
      <w:keepNext/>
      <w:keepLines/>
      <w:numPr>
        <w:ilvl w:val="5"/>
        <w:numId w:val="4"/>
      </w:numPr>
      <w:spacing w:before="200" w:after="0" w:line="360" w:lineRule="auto"/>
      <w:jc w:val="both"/>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semiHidden/>
    <w:unhideWhenUsed/>
    <w:qFormat/>
    <w:rsid w:val="00313C21"/>
    <w:pPr>
      <w:keepNext/>
      <w:keepLines/>
      <w:numPr>
        <w:ilvl w:val="6"/>
        <w:numId w:val="4"/>
      </w:numPr>
      <w:spacing w:before="200" w:after="0" w:line="360" w:lineRule="auto"/>
      <w:jc w:val="both"/>
      <w:outlineLvl w:val="6"/>
    </w:pPr>
    <w:rPr>
      <w:rFonts w:ascii="Cambria" w:eastAsia="Times New Roman" w:hAnsi="Cambria" w:cs="Times New Roman"/>
      <w:i/>
      <w:iCs/>
      <w:color w:val="404040"/>
      <w:lang w:eastAsia="zh-CN"/>
    </w:rPr>
  </w:style>
  <w:style w:type="paragraph" w:styleId="Heading8">
    <w:name w:val="heading 8"/>
    <w:basedOn w:val="Normal"/>
    <w:next w:val="Normal"/>
    <w:link w:val="Heading8Char"/>
    <w:uiPriority w:val="9"/>
    <w:semiHidden/>
    <w:unhideWhenUsed/>
    <w:qFormat/>
    <w:rsid w:val="00313C21"/>
    <w:pPr>
      <w:keepNext/>
      <w:keepLines/>
      <w:numPr>
        <w:ilvl w:val="7"/>
        <w:numId w:val="4"/>
      </w:numPr>
      <w:spacing w:before="200" w:after="0" w:line="360" w:lineRule="auto"/>
      <w:jc w:val="both"/>
      <w:outlineLvl w:val="7"/>
    </w:pPr>
    <w:rPr>
      <w:rFonts w:ascii="Cambria" w:eastAsia="Times New Roman" w:hAnsi="Cambria" w:cs="Times New Roman"/>
      <w:color w:val="404040"/>
      <w:sz w:val="20"/>
      <w:szCs w:val="20"/>
      <w:lang w:eastAsia="zh-CN"/>
    </w:rPr>
  </w:style>
  <w:style w:type="paragraph" w:styleId="Heading9">
    <w:name w:val="heading 9"/>
    <w:basedOn w:val="Normal"/>
    <w:next w:val="Normal"/>
    <w:link w:val="Heading9Char"/>
    <w:uiPriority w:val="9"/>
    <w:semiHidden/>
    <w:unhideWhenUsed/>
    <w:qFormat/>
    <w:rsid w:val="00313C21"/>
    <w:pPr>
      <w:keepNext/>
      <w:keepLines/>
      <w:numPr>
        <w:ilvl w:val="8"/>
        <w:numId w:val="4"/>
      </w:numPr>
      <w:spacing w:before="200" w:after="0" w:line="360" w:lineRule="auto"/>
      <w:jc w:val="both"/>
      <w:outlineLvl w:val="8"/>
    </w:pPr>
    <w:rPr>
      <w:rFonts w:ascii="Cambria" w:eastAsia="Times New Roman" w:hAnsi="Cambria" w:cs="Times New Roman"/>
      <w:i/>
      <w:iCs/>
      <w:color w:val="404040"/>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5A1A07"/>
    <w:pPr>
      <w:spacing w:after="200" w:line="240" w:lineRule="auto"/>
    </w:pPr>
    <w:rPr>
      <w:b/>
      <w:iCs/>
      <w:color w:val="000000" w:themeColor="text1"/>
      <w:sz w:val="20"/>
      <w:szCs w:val="18"/>
    </w:rPr>
  </w:style>
  <w:style w:type="character" w:customStyle="1" w:styleId="CaptionChar">
    <w:name w:val="Caption Char"/>
    <w:link w:val="Caption"/>
    <w:uiPriority w:val="35"/>
    <w:rsid w:val="00B22515"/>
    <w:rPr>
      <w:b/>
      <w:iCs/>
      <w:color w:val="000000" w:themeColor="text1"/>
      <w:sz w:val="20"/>
      <w:szCs w:val="18"/>
    </w:rPr>
  </w:style>
  <w:style w:type="character" w:styleId="CommentReference">
    <w:name w:val="annotation reference"/>
    <w:basedOn w:val="DefaultParagraphFont"/>
    <w:uiPriority w:val="99"/>
    <w:semiHidden/>
    <w:unhideWhenUsed/>
    <w:rsid w:val="00B22515"/>
    <w:rPr>
      <w:sz w:val="16"/>
      <w:szCs w:val="16"/>
    </w:rPr>
  </w:style>
  <w:style w:type="paragraph" w:styleId="CommentText">
    <w:name w:val="annotation text"/>
    <w:basedOn w:val="Normal"/>
    <w:link w:val="CommentTextChar"/>
    <w:uiPriority w:val="99"/>
    <w:semiHidden/>
    <w:unhideWhenUsed/>
    <w:rsid w:val="00B22515"/>
    <w:pPr>
      <w:spacing w:line="240" w:lineRule="auto"/>
    </w:pPr>
    <w:rPr>
      <w:sz w:val="20"/>
      <w:szCs w:val="20"/>
    </w:rPr>
  </w:style>
  <w:style w:type="character" w:customStyle="1" w:styleId="CommentTextChar">
    <w:name w:val="Comment Text Char"/>
    <w:basedOn w:val="DefaultParagraphFont"/>
    <w:link w:val="CommentText"/>
    <w:uiPriority w:val="99"/>
    <w:semiHidden/>
    <w:rsid w:val="00B22515"/>
    <w:rPr>
      <w:sz w:val="20"/>
      <w:szCs w:val="20"/>
    </w:rPr>
  </w:style>
  <w:style w:type="paragraph" w:styleId="CommentSubject">
    <w:name w:val="annotation subject"/>
    <w:basedOn w:val="CommentText"/>
    <w:next w:val="CommentText"/>
    <w:link w:val="CommentSubjectChar"/>
    <w:uiPriority w:val="99"/>
    <w:semiHidden/>
    <w:unhideWhenUsed/>
    <w:rsid w:val="00B22515"/>
    <w:rPr>
      <w:b/>
      <w:bCs/>
    </w:rPr>
  </w:style>
  <w:style w:type="character" w:customStyle="1" w:styleId="CommentSubjectChar">
    <w:name w:val="Comment Subject Char"/>
    <w:basedOn w:val="CommentTextChar"/>
    <w:link w:val="CommentSubject"/>
    <w:uiPriority w:val="99"/>
    <w:semiHidden/>
    <w:rsid w:val="00B22515"/>
    <w:rPr>
      <w:b/>
      <w:bCs/>
      <w:sz w:val="20"/>
      <w:szCs w:val="20"/>
    </w:rPr>
  </w:style>
  <w:style w:type="paragraph" w:styleId="BalloonText">
    <w:name w:val="Balloon Text"/>
    <w:basedOn w:val="Normal"/>
    <w:link w:val="BalloonTextChar"/>
    <w:uiPriority w:val="99"/>
    <w:semiHidden/>
    <w:unhideWhenUsed/>
    <w:rsid w:val="00B225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15"/>
    <w:rPr>
      <w:rFonts w:ascii="Segoe UI" w:hAnsi="Segoe UI" w:cs="Segoe UI"/>
      <w:sz w:val="18"/>
      <w:szCs w:val="18"/>
    </w:rPr>
  </w:style>
  <w:style w:type="paragraph" w:styleId="ListParagraph">
    <w:name w:val="List Paragraph"/>
    <w:basedOn w:val="Normal"/>
    <w:uiPriority w:val="34"/>
    <w:qFormat/>
    <w:rsid w:val="006B4CD7"/>
    <w:pPr>
      <w:ind w:left="720"/>
      <w:contextualSpacing/>
    </w:pPr>
  </w:style>
  <w:style w:type="character" w:styleId="Hyperlink">
    <w:name w:val="Hyperlink"/>
    <w:basedOn w:val="DefaultParagraphFont"/>
    <w:uiPriority w:val="99"/>
    <w:unhideWhenUsed/>
    <w:rsid w:val="002703A1"/>
    <w:rPr>
      <w:color w:val="0563C1" w:themeColor="hyperlink"/>
      <w:u w:val="single"/>
    </w:rPr>
  </w:style>
  <w:style w:type="character" w:customStyle="1" w:styleId="Heading1Char">
    <w:name w:val="Heading 1 Char"/>
    <w:basedOn w:val="DefaultParagraphFont"/>
    <w:link w:val="Heading1"/>
    <w:uiPriority w:val="9"/>
    <w:rsid w:val="00506431"/>
    <w:rPr>
      <w:b/>
      <w:u w:val="single"/>
    </w:rPr>
  </w:style>
  <w:style w:type="character" w:customStyle="1" w:styleId="Heading2Char">
    <w:name w:val="Heading 2 Char"/>
    <w:basedOn w:val="DefaultParagraphFont"/>
    <w:link w:val="Heading2"/>
    <w:uiPriority w:val="9"/>
    <w:rsid w:val="00506431"/>
  </w:style>
  <w:style w:type="character" w:customStyle="1" w:styleId="Heading3Char">
    <w:name w:val="Heading 3 Char"/>
    <w:basedOn w:val="DefaultParagraphFont"/>
    <w:link w:val="Heading3"/>
    <w:uiPriority w:val="9"/>
    <w:rsid w:val="00313C21"/>
    <w:rPr>
      <w:rFonts w:ascii="Times New Roman" w:eastAsia="Times New Roman" w:hAnsi="Times New Roman" w:cs="Times New Roman"/>
      <w:b/>
      <w:bCs/>
      <w:sz w:val="24"/>
      <w:szCs w:val="24"/>
      <w:lang w:eastAsia="zh-CN"/>
    </w:rPr>
  </w:style>
  <w:style w:type="character" w:customStyle="1" w:styleId="Heading4Char">
    <w:name w:val="Heading 4 Char"/>
    <w:basedOn w:val="DefaultParagraphFont"/>
    <w:link w:val="Heading4"/>
    <w:uiPriority w:val="9"/>
    <w:rsid w:val="00313C21"/>
    <w:rPr>
      <w:rFonts w:ascii="Times New Roman" w:eastAsia="Times New Roman" w:hAnsi="Times New Roman" w:cs="Times New Roman"/>
      <w:b/>
      <w:bCs/>
      <w:i/>
      <w:iCs/>
      <w:lang w:eastAsia="zh-CN"/>
    </w:rPr>
  </w:style>
  <w:style w:type="character" w:customStyle="1" w:styleId="Heading5Char">
    <w:name w:val="Heading 5 Char"/>
    <w:basedOn w:val="DefaultParagraphFont"/>
    <w:link w:val="Heading5"/>
    <w:uiPriority w:val="9"/>
    <w:rsid w:val="00313C21"/>
    <w:rPr>
      <w:rFonts w:ascii="Times New Roman" w:eastAsia="Times New Roman" w:hAnsi="Times New Roman" w:cs="Times New Roman"/>
      <w:b/>
      <w:lang w:eastAsia="zh-CN"/>
    </w:rPr>
  </w:style>
  <w:style w:type="character" w:customStyle="1" w:styleId="Heading6Char">
    <w:name w:val="Heading 6 Char"/>
    <w:basedOn w:val="DefaultParagraphFont"/>
    <w:link w:val="Heading6"/>
    <w:uiPriority w:val="9"/>
    <w:semiHidden/>
    <w:rsid w:val="00313C21"/>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semiHidden/>
    <w:rsid w:val="00313C21"/>
    <w:rPr>
      <w:rFonts w:ascii="Cambria" w:eastAsia="Times New Roman" w:hAnsi="Cambria" w:cs="Times New Roman"/>
      <w:i/>
      <w:iCs/>
      <w:color w:val="404040"/>
      <w:lang w:eastAsia="zh-CN"/>
    </w:rPr>
  </w:style>
  <w:style w:type="character" w:customStyle="1" w:styleId="Heading8Char">
    <w:name w:val="Heading 8 Char"/>
    <w:basedOn w:val="DefaultParagraphFont"/>
    <w:link w:val="Heading8"/>
    <w:uiPriority w:val="9"/>
    <w:semiHidden/>
    <w:rsid w:val="00313C21"/>
    <w:rPr>
      <w:rFonts w:ascii="Cambria" w:eastAsia="Times New Roman" w:hAnsi="Cambria" w:cs="Times New Roman"/>
      <w:color w:val="404040"/>
      <w:sz w:val="20"/>
      <w:szCs w:val="20"/>
      <w:lang w:eastAsia="zh-CN"/>
    </w:rPr>
  </w:style>
  <w:style w:type="character" w:customStyle="1" w:styleId="Heading9Char">
    <w:name w:val="Heading 9 Char"/>
    <w:basedOn w:val="DefaultParagraphFont"/>
    <w:link w:val="Heading9"/>
    <w:uiPriority w:val="9"/>
    <w:semiHidden/>
    <w:rsid w:val="00313C21"/>
    <w:rPr>
      <w:rFonts w:ascii="Cambria" w:eastAsia="Times New Roman" w:hAnsi="Cambria" w:cs="Times New Roman"/>
      <w:i/>
      <w:iCs/>
      <w:color w:val="404040"/>
      <w:sz w:val="20"/>
      <w:szCs w:val="20"/>
      <w:lang w:eastAsia="zh-CN"/>
    </w:rPr>
  </w:style>
  <w:style w:type="table" w:styleId="TableGrid">
    <w:name w:val="Table Grid"/>
    <w:basedOn w:val="TableNormal"/>
    <w:uiPriority w:val="59"/>
    <w:rsid w:val="00024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C9554F"/>
    <w:pPr>
      <w:spacing w:after="0" w:line="240" w:lineRule="auto"/>
      <w:jc w:val="both"/>
    </w:pPr>
    <w:rPr>
      <w:rFonts w:ascii="Arial" w:eastAsia="SimSun" w:hAnsi="Arial" w:cs="Arial"/>
      <w:sz w:val="20"/>
      <w:szCs w:val="20"/>
      <w:lang w:eastAsia="zh-CN"/>
    </w:rPr>
  </w:style>
  <w:style w:type="character" w:customStyle="1" w:styleId="FootnoteTextChar">
    <w:name w:val="Footnote Text Char"/>
    <w:basedOn w:val="DefaultParagraphFont"/>
    <w:link w:val="FootnoteText"/>
    <w:uiPriority w:val="99"/>
    <w:semiHidden/>
    <w:rsid w:val="00C9554F"/>
    <w:rPr>
      <w:rFonts w:ascii="Arial" w:eastAsia="SimSun" w:hAnsi="Arial" w:cs="Arial"/>
      <w:sz w:val="20"/>
      <w:szCs w:val="20"/>
      <w:lang w:eastAsia="zh-CN"/>
    </w:rPr>
  </w:style>
  <w:style w:type="character" w:styleId="FootnoteReference">
    <w:name w:val="footnote reference"/>
    <w:uiPriority w:val="99"/>
    <w:semiHidden/>
    <w:rsid w:val="00C9554F"/>
    <w:rPr>
      <w:rFonts w:cs="Times New Roman"/>
      <w:vertAlign w:val="superscript"/>
    </w:rPr>
  </w:style>
  <w:style w:type="character" w:customStyle="1" w:styleId="normaltextrun">
    <w:name w:val="normaltextrun"/>
    <w:basedOn w:val="DefaultParagraphFont"/>
    <w:rsid w:val="00D3263E"/>
  </w:style>
  <w:style w:type="paragraph" w:styleId="Revision">
    <w:name w:val="Revision"/>
    <w:hidden/>
    <w:uiPriority w:val="99"/>
    <w:semiHidden/>
    <w:rsid w:val="00C23F68"/>
    <w:pPr>
      <w:spacing w:after="0" w:line="240" w:lineRule="auto"/>
    </w:pPr>
  </w:style>
  <w:style w:type="paragraph" w:styleId="Header">
    <w:name w:val="header"/>
    <w:basedOn w:val="Normal"/>
    <w:link w:val="HeaderChar"/>
    <w:uiPriority w:val="99"/>
    <w:unhideWhenUsed/>
    <w:rsid w:val="005611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160"/>
  </w:style>
  <w:style w:type="paragraph" w:styleId="Footer">
    <w:name w:val="footer"/>
    <w:basedOn w:val="Normal"/>
    <w:link w:val="FooterChar"/>
    <w:uiPriority w:val="99"/>
    <w:unhideWhenUsed/>
    <w:rsid w:val="005611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160"/>
  </w:style>
  <w:style w:type="paragraph" w:customStyle="1" w:styleId="EndNoteBibliographyTitle">
    <w:name w:val="EndNote Bibliography Title"/>
    <w:basedOn w:val="Normal"/>
    <w:link w:val="EndNoteBibliographyTitleChar"/>
    <w:rsid w:val="001A657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A657C"/>
    <w:rPr>
      <w:rFonts w:ascii="Calibri" w:hAnsi="Calibri" w:cs="Calibri"/>
      <w:noProof/>
      <w:lang w:val="en-US"/>
    </w:rPr>
  </w:style>
  <w:style w:type="paragraph" w:customStyle="1" w:styleId="EndNoteBibliography">
    <w:name w:val="EndNote Bibliography"/>
    <w:basedOn w:val="Normal"/>
    <w:link w:val="EndNoteBibliographyChar"/>
    <w:rsid w:val="001A657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A657C"/>
    <w:rPr>
      <w:rFonts w:ascii="Calibri" w:hAnsi="Calibri" w:cs="Calibri"/>
      <w:noProof/>
      <w:lang w:val="en-US"/>
    </w:rPr>
  </w:style>
  <w:style w:type="character" w:customStyle="1" w:styleId="UnresolvedMention1">
    <w:name w:val="Unresolved Mention1"/>
    <w:basedOn w:val="DefaultParagraphFont"/>
    <w:uiPriority w:val="99"/>
    <w:semiHidden/>
    <w:unhideWhenUsed/>
    <w:rsid w:val="001A657C"/>
    <w:rPr>
      <w:color w:val="605E5C"/>
      <w:shd w:val="clear" w:color="auto" w:fill="E1DFDD"/>
    </w:rPr>
  </w:style>
  <w:style w:type="character" w:styleId="PlaceholderText">
    <w:name w:val="Placeholder Text"/>
    <w:basedOn w:val="DefaultParagraphFont"/>
    <w:uiPriority w:val="99"/>
    <w:semiHidden/>
    <w:rsid w:val="009611FB"/>
    <w:rPr>
      <w:color w:val="808080"/>
    </w:rPr>
  </w:style>
  <w:style w:type="character" w:customStyle="1" w:styleId="UnresolvedMention2">
    <w:name w:val="Unresolved Mention2"/>
    <w:basedOn w:val="DefaultParagraphFont"/>
    <w:uiPriority w:val="99"/>
    <w:semiHidden/>
    <w:unhideWhenUsed/>
    <w:rsid w:val="00FC3250"/>
    <w:rPr>
      <w:color w:val="605E5C"/>
      <w:shd w:val="clear" w:color="auto" w:fill="E1DFDD"/>
    </w:rPr>
  </w:style>
  <w:style w:type="character" w:customStyle="1" w:styleId="highlight">
    <w:name w:val="highlight"/>
    <w:basedOn w:val="DefaultParagraphFont"/>
    <w:rsid w:val="00E2065B"/>
  </w:style>
  <w:style w:type="character" w:customStyle="1" w:styleId="UnresolvedMention3">
    <w:name w:val="Unresolved Mention3"/>
    <w:basedOn w:val="DefaultParagraphFont"/>
    <w:uiPriority w:val="99"/>
    <w:semiHidden/>
    <w:unhideWhenUsed/>
    <w:rsid w:val="00484C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260927">
      <w:bodyDiv w:val="1"/>
      <w:marLeft w:val="0"/>
      <w:marRight w:val="0"/>
      <w:marTop w:val="0"/>
      <w:marBottom w:val="0"/>
      <w:divBdr>
        <w:top w:val="none" w:sz="0" w:space="0" w:color="auto"/>
        <w:left w:val="none" w:sz="0" w:space="0" w:color="auto"/>
        <w:bottom w:val="none" w:sz="0" w:space="0" w:color="auto"/>
        <w:right w:val="none" w:sz="0" w:space="0" w:color="auto"/>
      </w:divBdr>
    </w:div>
    <w:div w:id="432749233">
      <w:bodyDiv w:val="1"/>
      <w:marLeft w:val="0"/>
      <w:marRight w:val="0"/>
      <w:marTop w:val="0"/>
      <w:marBottom w:val="0"/>
      <w:divBdr>
        <w:top w:val="none" w:sz="0" w:space="0" w:color="auto"/>
        <w:left w:val="none" w:sz="0" w:space="0" w:color="auto"/>
        <w:bottom w:val="none" w:sz="0" w:space="0" w:color="auto"/>
        <w:right w:val="none" w:sz="0" w:space="0" w:color="auto"/>
      </w:divBdr>
    </w:div>
    <w:div w:id="494155043">
      <w:bodyDiv w:val="1"/>
      <w:marLeft w:val="0"/>
      <w:marRight w:val="0"/>
      <w:marTop w:val="0"/>
      <w:marBottom w:val="0"/>
      <w:divBdr>
        <w:top w:val="none" w:sz="0" w:space="0" w:color="auto"/>
        <w:left w:val="none" w:sz="0" w:space="0" w:color="auto"/>
        <w:bottom w:val="none" w:sz="0" w:space="0" w:color="auto"/>
        <w:right w:val="none" w:sz="0" w:space="0" w:color="auto"/>
      </w:divBdr>
    </w:div>
    <w:div w:id="535044354">
      <w:bodyDiv w:val="1"/>
      <w:marLeft w:val="0"/>
      <w:marRight w:val="0"/>
      <w:marTop w:val="0"/>
      <w:marBottom w:val="0"/>
      <w:divBdr>
        <w:top w:val="none" w:sz="0" w:space="0" w:color="auto"/>
        <w:left w:val="none" w:sz="0" w:space="0" w:color="auto"/>
        <w:bottom w:val="none" w:sz="0" w:space="0" w:color="auto"/>
        <w:right w:val="none" w:sz="0" w:space="0" w:color="auto"/>
      </w:divBdr>
    </w:div>
    <w:div w:id="675498306">
      <w:bodyDiv w:val="1"/>
      <w:marLeft w:val="0"/>
      <w:marRight w:val="0"/>
      <w:marTop w:val="0"/>
      <w:marBottom w:val="0"/>
      <w:divBdr>
        <w:top w:val="none" w:sz="0" w:space="0" w:color="auto"/>
        <w:left w:val="none" w:sz="0" w:space="0" w:color="auto"/>
        <w:bottom w:val="none" w:sz="0" w:space="0" w:color="auto"/>
        <w:right w:val="none" w:sz="0" w:space="0" w:color="auto"/>
      </w:divBdr>
    </w:div>
    <w:div w:id="73624867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843476405">
      <w:bodyDiv w:val="1"/>
      <w:marLeft w:val="0"/>
      <w:marRight w:val="0"/>
      <w:marTop w:val="0"/>
      <w:marBottom w:val="0"/>
      <w:divBdr>
        <w:top w:val="none" w:sz="0" w:space="0" w:color="auto"/>
        <w:left w:val="none" w:sz="0" w:space="0" w:color="auto"/>
        <w:bottom w:val="none" w:sz="0" w:space="0" w:color="auto"/>
        <w:right w:val="none" w:sz="0" w:space="0" w:color="auto"/>
      </w:divBdr>
    </w:div>
    <w:div w:id="921254566">
      <w:bodyDiv w:val="1"/>
      <w:marLeft w:val="0"/>
      <w:marRight w:val="0"/>
      <w:marTop w:val="0"/>
      <w:marBottom w:val="0"/>
      <w:divBdr>
        <w:top w:val="none" w:sz="0" w:space="0" w:color="auto"/>
        <w:left w:val="none" w:sz="0" w:space="0" w:color="auto"/>
        <w:bottom w:val="none" w:sz="0" w:space="0" w:color="auto"/>
        <w:right w:val="none" w:sz="0" w:space="0" w:color="auto"/>
      </w:divBdr>
    </w:div>
    <w:div w:id="964848471">
      <w:bodyDiv w:val="1"/>
      <w:marLeft w:val="0"/>
      <w:marRight w:val="0"/>
      <w:marTop w:val="0"/>
      <w:marBottom w:val="0"/>
      <w:divBdr>
        <w:top w:val="none" w:sz="0" w:space="0" w:color="auto"/>
        <w:left w:val="none" w:sz="0" w:space="0" w:color="auto"/>
        <w:bottom w:val="none" w:sz="0" w:space="0" w:color="auto"/>
        <w:right w:val="none" w:sz="0" w:space="0" w:color="auto"/>
      </w:divBdr>
    </w:div>
    <w:div w:id="1002897748">
      <w:bodyDiv w:val="1"/>
      <w:marLeft w:val="0"/>
      <w:marRight w:val="0"/>
      <w:marTop w:val="0"/>
      <w:marBottom w:val="0"/>
      <w:divBdr>
        <w:top w:val="none" w:sz="0" w:space="0" w:color="auto"/>
        <w:left w:val="none" w:sz="0" w:space="0" w:color="auto"/>
        <w:bottom w:val="none" w:sz="0" w:space="0" w:color="auto"/>
        <w:right w:val="none" w:sz="0" w:space="0" w:color="auto"/>
      </w:divBdr>
    </w:div>
    <w:div w:id="1215584653">
      <w:bodyDiv w:val="1"/>
      <w:marLeft w:val="0"/>
      <w:marRight w:val="0"/>
      <w:marTop w:val="0"/>
      <w:marBottom w:val="0"/>
      <w:divBdr>
        <w:top w:val="none" w:sz="0" w:space="0" w:color="auto"/>
        <w:left w:val="none" w:sz="0" w:space="0" w:color="auto"/>
        <w:bottom w:val="none" w:sz="0" w:space="0" w:color="auto"/>
        <w:right w:val="none" w:sz="0" w:space="0" w:color="auto"/>
      </w:divBdr>
    </w:div>
    <w:div w:id="1280336024">
      <w:bodyDiv w:val="1"/>
      <w:marLeft w:val="0"/>
      <w:marRight w:val="0"/>
      <w:marTop w:val="0"/>
      <w:marBottom w:val="0"/>
      <w:divBdr>
        <w:top w:val="none" w:sz="0" w:space="0" w:color="auto"/>
        <w:left w:val="none" w:sz="0" w:space="0" w:color="auto"/>
        <w:bottom w:val="none" w:sz="0" w:space="0" w:color="auto"/>
        <w:right w:val="none" w:sz="0" w:space="0" w:color="auto"/>
      </w:divBdr>
    </w:div>
    <w:div w:id="1291353713">
      <w:bodyDiv w:val="1"/>
      <w:marLeft w:val="0"/>
      <w:marRight w:val="0"/>
      <w:marTop w:val="0"/>
      <w:marBottom w:val="0"/>
      <w:divBdr>
        <w:top w:val="none" w:sz="0" w:space="0" w:color="auto"/>
        <w:left w:val="none" w:sz="0" w:space="0" w:color="auto"/>
        <w:bottom w:val="none" w:sz="0" w:space="0" w:color="auto"/>
        <w:right w:val="none" w:sz="0" w:space="0" w:color="auto"/>
      </w:divBdr>
    </w:div>
    <w:div w:id="1707751649">
      <w:bodyDiv w:val="1"/>
      <w:marLeft w:val="0"/>
      <w:marRight w:val="0"/>
      <w:marTop w:val="0"/>
      <w:marBottom w:val="0"/>
      <w:divBdr>
        <w:top w:val="none" w:sz="0" w:space="0" w:color="auto"/>
        <w:left w:val="none" w:sz="0" w:space="0" w:color="auto"/>
        <w:bottom w:val="none" w:sz="0" w:space="0" w:color="auto"/>
        <w:right w:val="none" w:sz="0" w:space="0" w:color="auto"/>
      </w:divBdr>
    </w:div>
    <w:div w:id="1881432659">
      <w:bodyDiv w:val="1"/>
      <w:marLeft w:val="0"/>
      <w:marRight w:val="0"/>
      <w:marTop w:val="0"/>
      <w:marBottom w:val="0"/>
      <w:divBdr>
        <w:top w:val="none" w:sz="0" w:space="0" w:color="auto"/>
        <w:left w:val="none" w:sz="0" w:space="0" w:color="auto"/>
        <w:bottom w:val="none" w:sz="0" w:space="0" w:color="auto"/>
        <w:right w:val="none" w:sz="0" w:space="0" w:color="auto"/>
      </w:divBdr>
    </w:div>
    <w:div w:id="1906379474">
      <w:bodyDiv w:val="1"/>
      <w:marLeft w:val="0"/>
      <w:marRight w:val="0"/>
      <w:marTop w:val="0"/>
      <w:marBottom w:val="0"/>
      <w:divBdr>
        <w:top w:val="none" w:sz="0" w:space="0" w:color="auto"/>
        <w:left w:val="none" w:sz="0" w:space="0" w:color="auto"/>
        <w:bottom w:val="none" w:sz="0" w:space="0" w:color="auto"/>
        <w:right w:val="none" w:sz="0" w:space="0" w:color="auto"/>
      </w:divBdr>
    </w:div>
    <w:div w:id="192309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s>
</file>

<file path=word/charts/_rels/chart1.xml.rels><?xml version="1.0" encoding="UTF-8" standalone="yes"?>
<Relationships xmlns="http://schemas.openxmlformats.org/package/2006/relationships"><Relationship Id="rId3" Type="http://schemas.openxmlformats.org/officeDocument/2006/relationships/oleObject" Target="https://cranfield-my.sharepoint.com/personal/v_smy_cranfield_ac_uk/Documents/CDSFS-v.smy/Cranfield%20Research/PAPERS/Rich%20paper%20(2019)/Rich%20figures%2021.09.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cranfield-my.sharepoint.com/personal/v_smy_cranfield_ac_uk/Documents/CDSFS-v.smy/Cranfield%20Research/PAPERS/Rich%20paper%20(2019)/Rich%20figures%2010.06.1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lgn="l">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a) Target VCR</a:t>
            </a:r>
          </a:p>
        </c:rich>
      </c:tx>
      <c:layout>
        <c:manualLayout>
          <c:xMode val="edge"/>
          <c:yMode val="edge"/>
          <c:x val="1.6874453193350806E-3"/>
          <c:y val="0"/>
        </c:manualLayout>
      </c:layout>
      <c:overlay val="0"/>
      <c:spPr>
        <a:noFill/>
        <a:ln>
          <a:noFill/>
        </a:ln>
        <a:effectLst/>
      </c:spPr>
      <c:txPr>
        <a:bodyPr rot="0" spcFirstLastPara="1" vertOverflow="ellipsis" vert="horz" wrap="square" anchor="t" anchorCtr="0"/>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2BDF-45A2-8638-122AE6879BF3}"/>
              </c:ext>
            </c:extLst>
          </c:dPt>
          <c:dPt>
            <c:idx val="1"/>
            <c:bubble3D val="0"/>
            <c:spPr>
              <a:solidFill>
                <a:schemeClr val="accent2"/>
              </a:solidFill>
              <a:ln>
                <a:noFill/>
              </a:ln>
              <a:effectLst/>
            </c:spPr>
            <c:extLst>
              <c:ext xmlns:c16="http://schemas.microsoft.com/office/drawing/2014/chart" uri="{C3380CC4-5D6E-409C-BE32-E72D297353CC}">
                <c16:uniqueId val="{00000003-2BDF-45A2-8638-122AE6879BF3}"/>
              </c:ext>
            </c:extLst>
          </c:dPt>
          <c:dPt>
            <c:idx val="2"/>
            <c:bubble3D val="0"/>
            <c:spPr>
              <a:solidFill>
                <a:schemeClr val="accent3"/>
              </a:solidFill>
              <a:ln>
                <a:noFill/>
              </a:ln>
              <a:effectLst/>
            </c:spPr>
            <c:extLst>
              <c:ext xmlns:c16="http://schemas.microsoft.com/office/drawing/2014/chart" uri="{C3380CC4-5D6E-409C-BE32-E72D297353CC}">
                <c16:uniqueId val="{00000005-2BDF-45A2-8638-122AE6879BF3}"/>
              </c:ext>
            </c:extLst>
          </c:dPt>
          <c:dPt>
            <c:idx val="3"/>
            <c:bubble3D val="0"/>
            <c:spPr>
              <a:solidFill>
                <a:schemeClr val="accent4"/>
              </a:solidFill>
              <a:ln>
                <a:noFill/>
              </a:ln>
              <a:effectLst/>
            </c:spPr>
            <c:extLst>
              <c:ext xmlns:c16="http://schemas.microsoft.com/office/drawing/2014/chart" uri="{C3380CC4-5D6E-409C-BE32-E72D297353CC}">
                <c16:uniqueId val="{00000007-2BDF-45A2-8638-122AE6879BF3}"/>
              </c:ext>
            </c:extLst>
          </c:dPt>
          <c:dPt>
            <c:idx val="4"/>
            <c:bubble3D val="0"/>
            <c:spPr>
              <a:solidFill>
                <a:schemeClr val="accent5"/>
              </a:solidFill>
              <a:ln>
                <a:noFill/>
              </a:ln>
              <a:effectLst/>
            </c:spPr>
            <c:extLst>
              <c:ext xmlns:c16="http://schemas.microsoft.com/office/drawing/2014/chart" uri="{C3380CC4-5D6E-409C-BE32-E72D297353CC}">
                <c16:uniqueId val="{00000009-2BDF-45A2-8638-122AE6879BF3}"/>
              </c:ext>
            </c:extLst>
          </c:dPt>
          <c:dLbls>
            <c:dLbl>
              <c:idx val="0"/>
              <c:layout>
                <c:manualLayout>
                  <c:x val="-2.6996411949556966E-2"/>
                  <c:y val="0.1245368876170701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DF-45A2-8638-122AE6879BF3}"/>
                </c:ext>
              </c:extLst>
            </c:dLbl>
            <c:dLbl>
              <c:idx val="3"/>
              <c:tx>
                <c:rich>
                  <a:bodyPr rot="0" spcFirstLastPara="1" vertOverflow="ellipsis" vert="horz" wrap="square" lIns="38100" tIns="19050" rIns="38100" bIns="19050" anchor="ctr" anchorCtr="1">
                    <a:spAutoFit/>
                  </a:bodyPr>
                  <a:lstStyle/>
                  <a:p>
                    <a:pPr>
                      <a:defRPr sz="1600" b="0" i="0" u="none" strike="noStrike" kern="1200" baseline="0">
                        <a:solidFill>
                          <a:schemeClr val="bg1"/>
                        </a:solidFill>
                        <a:latin typeface="+mn-lt"/>
                        <a:ea typeface="+mn-ea"/>
                        <a:cs typeface="+mn-cs"/>
                      </a:defRPr>
                    </a:pPr>
                    <a:fld id="{1D5AC9F8-F22A-4803-82BB-F8E59A27BF09}" type="VALUE">
                      <a:rPr lang="en-US" b="0">
                        <a:solidFill>
                          <a:schemeClr val="bg1">
                            <a:lumMod val="65000"/>
                          </a:schemeClr>
                        </a:solidFill>
                      </a:rPr>
                      <a:pPr>
                        <a:defRPr sz="1600">
                          <a:solidFill>
                            <a:schemeClr val="bg1"/>
                          </a:solidFill>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BDF-45A2-8638-122AE6879BF3}"/>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'[Rich figures 21.09.20.xlsx]Manufacturer VCR rating (2)'!$A$4:$A$8</c:f>
              <c:strCache>
                <c:ptCount val="5"/>
                <c:pt idx="0">
                  <c:v>PPI</c:v>
                </c:pt>
                <c:pt idx="1">
                  <c:v>VCR</c:v>
                </c:pt>
                <c:pt idx="2">
                  <c:v>Heating time</c:v>
                </c:pt>
                <c:pt idx="3">
                  <c:v>Shared variance</c:v>
                </c:pt>
                <c:pt idx="4">
                  <c:v>Unexplained variance</c:v>
                </c:pt>
              </c:strCache>
            </c:strRef>
          </c:cat>
          <c:val>
            <c:numRef>
              <c:f>'[Rich figures 21.09.20.xlsx]Manufacturer VCR rating (2)'!$D$4:$D$8</c:f>
              <c:numCache>
                <c:formatCode>0%</c:formatCode>
                <c:ptCount val="5"/>
                <c:pt idx="0">
                  <c:v>0.05</c:v>
                </c:pt>
                <c:pt idx="1">
                  <c:v>0.32</c:v>
                </c:pt>
                <c:pt idx="2">
                  <c:v>0.16</c:v>
                </c:pt>
                <c:pt idx="3">
                  <c:v>0.01</c:v>
                </c:pt>
                <c:pt idx="4">
                  <c:v>0.46</c:v>
                </c:pt>
              </c:numCache>
            </c:numRef>
          </c:val>
          <c:extLst>
            <c:ext xmlns:c16="http://schemas.microsoft.com/office/drawing/2014/chart" uri="{C3380CC4-5D6E-409C-BE32-E72D297353CC}">
              <c16:uniqueId val="{0000000A-2BDF-45A2-8638-122AE6879BF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3747683780380617"/>
          <c:y val="3.5338232720909878E-2"/>
          <c:w val="0.44033705161854775"/>
          <c:h val="0.9420087489063867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lgn="l">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b) Actual VCR</a:t>
            </a:r>
          </a:p>
        </c:rich>
      </c:tx>
      <c:layout>
        <c:manualLayout>
          <c:xMode val="edge"/>
          <c:yMode val="edge"/>
          <c:x val="1.6874453193350806E-3"/>
          <c:y val="0"/>
        </c:manualLayout>
      </c:layout>
      <c:overlay val="0"/>
      <c:spPr>
        <a:noFill/>
        <a:ln>
          <a:noFill/>
        </a:ln>
        <a:effectLst/>
      </c:spPr>
      <c:txPr>
        <a:bodyPr rot="0" spcFirstLastPara="1" vertOverflow="ellipsis" vert="horz" wrap="square" anchor="t" anchorCtr="0"/>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E0D6-4574-8819-1207C5017464}"/>
              </c:ext>
            </c:extLst>
          </c:dPt>
          <c:dPt>
            <c:idx val="1"/>
            <c:bubble3D val="0"/>
            <c:spPr>
              <a:solidFill>
                <a:schemeClr val="accent2"/>
              </a:solidFill>
              <a:ln>
                <a:noFill/>
              </a:ln>
              <a:effectLst/>
            </c:spPr>
            <c:extLst>
              <c:ext xmlns:c16="http://schemas.microsoft.com/office/drawing/2014/chart" uri="{C3380CC4-5D6E-409C-BE32-E72D297353CC}">
                <c16:uniqueId val="{00000003-E0D6-4574-8819-1207C5017464}"/>
              </c:ext>
            </c:extLst>
          </c:dPt>
          <c:dPt>
            <c:idx val="2"/>
            <c:bubble3D val="0"/>
            <c:spPr>
              <a:solidFill>
                <a:schemeClr val="accent3"/>
              </a:solidFill>
              <a:ln>
                <a:noFill/>
              </a:ln>
              <a:effectLst/>
            </c:spPr>
            <c:extLst>
              <c:ext xmlns:c16="http://schemas.microsoft.com/office/drawing/2014/chart" uri="{C3380CC4-5D6E-409C-BE32-E72D297353CC}">
                <c16:uniqueId val="{00000005-E0D6-4574-8819-1207C5017464}"/>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'Rectified Actual VCR graph'!$A$4:$A$6</c:f>
              <c:strCache>
                <c:ptCount val="3"/>
                <c:pt idx="0">
                  <c:v>VCR</c:v>
                </c:pt>
                <c:pt idx="1">
                  <c:v>Shared variance</c:v>
                </c:pt>
                <c:pt idx="2">
                  <c:v>Unexplained variance</c:v>
                </c:pt>
              </c:strCache>
            </c:strRef>
          </c:cat>
          <c:val>
            <c:numRef>
              <c:f>'Rectified Actual VCR graph'!$D$4:$D$6</c:f>
              <c:numCache>
                <c:formatCode>0%</c:formatCode>
                <c:ptCount val="3"/>
                <c:pt idx="0">
                  <c:v>0.35</c:v>
                </c:pt>
                <c:pt idx="1">
                  <c:v>0.22</c:v>
                </c:pt>
                <c:pt idx="2">
                  <c:v>0.43</c:v>
                </c:pt>
              </c:numCache>
            </c:numRef>
          </c:val>
          <c:extLst>
            <c:ext xmlns:c16="http://schemas.microsoft.com/office/drawing/2014/chart" uri="{C3380CC4-5D6E-409C-BE32-E72D297353CC}">
              <c16:uniqueId val="{00000006-E0D6-4574-8819-1207C501746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3747683780380617"/>
          <c:y val="3.5338232720909878E-2"/>
          <c:w val="0.44033705161854775"/>
          <c:h val="0.9420087489063867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0.01833</cdr:x>
      <cdr:y>0.03472</cdr:y>
    </cdr:from>
    <cdr:to>
      <cdr:x>0.94167</cdr:x>
      <cdr:y>0.23472</cdr:y>
    </cdr:to>
    <cdr:sp macro="" textlink="">
      <cdr:nvSpPr>
        <cdr:cNvPr id="2" name="TextBox 1"/>
        <cdr:cNvSpPr txBox="1"/>
      </cdr:nvSpPr>
      <cdr:spPr>
        <a:xfrm xmlns:a="http://schemas.openxmlformats.org/drawingml/2006/main">
          <a:off x="83820" y="95250"/>
          <a:ext cx="4221480" cy="548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0.01833</cdr:x>
      <cdr:y>0.03472</cdr:y>
    </cdr:from>
    <cdr:to>
      <cdr:x>0.94167</cdr:x>
      <cdr:y>0.23472</cdr:y>
    </cdr:to>
    <cdr:sp macro="" textlink="">
      <cdr:nvSpPr>
        <cdr:cNvPr id="2" name="TextBox 1"/>
        <cdr:cNvSpPr txBox="1"/>
      </cdr:nvSpPr>
      <cdr:spPr>
        <a:xfrm xmlns:a="http://schemas.openxmlformats.org/drawingml/2006/main">
          <a:off x="83820" y="95250"/>
          <a:ext cx="4221480" cy="548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085E2F91B3FF42960C0054D2A5BBFA" ma:contentTypeVersion="13" ma:contentTypeDescription="Create a new document." ma:contentTypeScope="" ma:versionID="7682a5f3a83db7fc596142075d6b42f9">
  <xsd:schema xmlns:xsd="http://www.w3.org/2001/XMLSchema" xmlns:xs="http://www.w3.org/2001/XMLSchema" xmlns:p="http://schemas.microsoft.com/office/2006/metadata/properties" xmlns:ns3="75b85920-a216-49c4-9a72-b65c58943f1e" xmlns:ns4="f1df7e82-8c19-48d2-9bf0-30741398124a" targetNamespace="http://schemas.microsoft.com/office/2006/metadata/properties" ma:root="true" ma:fieldsID="1d86fdcbd5f5ee74b1f9669918068fc1" ns3:_="" ns4:_="">
    <xsd:import namespace="75b85920-a216-49c4-9a72-b65c58943f1e"/>
    <xsd:import namespace="f1df7e82-8c19-48d2-9bf0-30741398124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85920-a216-49c4-9a72-b65c58943f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df7e82-8c19-48d2-9bf0-30741398124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02139-745F-41B2-B453-B3776A114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85920-a216-49c4-9a72-b65c58943f1e"/>
    <ds:schemaRef ds:uri="f1df7e82-8c19-48d2-9bf0-307413981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1756F0-CF92-43F2-91D0-3EEB835543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2F757B-D1D1-4657-B94B-1622BF83E8CF}">
  <ds:schemaRefs>
    <ds:schemaRef ds:uri="http://schemas.microsoft.com/sharepoint/v3/contenttype/forms"/>
  </ds:schemaRefs>
</ds:datastoreItem>
</file>

<file path=customXml/itemProps4.xml><?xml version="1.0" encoding="utf-8"?>
<ds:datastoreItem xmlns:ds="http://schemas.openxmlformats.org/officeDocument/2006/customXml" ds:itemID="{FB896CE0-F631-3744-AC8F-F00A8926E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8288</Words>
  <Characters>47246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Critchley, Richard</dc:creator>
  <cp:lastModifiedBy>Microsoft Office User</cp:lastModifiedBy>
  <cp:revision>2</cp:revision>
  <dcterms:created xsi:type="dcterms:W3CDTF">2020-10-22T10:55:00Z</dcterms:created>
  <dcterms:modified xsi:type="dcterms:W3CDTF">2020-10-22T10:55:00Z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0x0101004A085E2F91B3FF42960C0054D2A5BBFA</vt:lpwstr>
  </property>
</Properties>
</file>