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305E6" w14:textId="77777777" w:rsidR="00CF676E" w:rsidRPr="003757D3" w:rsidRDefault="000815A4" w:rsidP="00C817F9">
      <w:pPr>
        <w:spacing w:line="480" w:lineRule="auto"/>
        <w:rPr>
          <w:rFonts w:ascii="Times New Roman" w:hAnsi="Times New Roman" w:cs="Times New Roman"/>
          <w:sz w:val="24"/>
          <w:szCs w:val="24"/>
        </w:rPr>
      </w:pPr>
      <w:r>
        <w:rPr>
          <w:rFonts w:ascii="Times New Roman" w:hAnsi="Times New Roman" w:cs="Times New Roman"/>
          <w:b/>
          <w:bCs/>
          <w:sz w:val="24"/>
          <w:szCs w:val="24"/>
        </w:rPr>
        <w:t>The distribution of arctic Chironomidae (Insecta:</w:t>
      </w:r>
      <w:r w:rsidR="001B0ED4">
        <w:rPr>
          <w:rFonts w:ascii="Times New Roman" w:hAnsi="Times New Roman" w:cs="Times New Roman"/>
          <w:b/>
          <w:bCs/>
          <w:sz w:val="24"/>
          <w:szCs w:val="24"/>
        </w:rPr>
        <w:t xml:space="preserve"> </w:t>
      </w:r>
      <w:r>
        <w:rPr>
          <w:rFonts w:ascii="Times New Roman" w:hAnsi="Times New Roman" w:cs="Times New Roman"/>
          <w:b/>
          <w:bCs/>
          <w:sz w:val="24"/>
          <w:szCs w:val="24"/>
        </w:rPr>
        <w:t xml:space="preserve">Diptera) </w:t>
      </w:r>
      <w:r w:rsidR="00C3502F">
        <w:rPr>
          <w:rFonts w:ascii="Times New Roman" w:hAnsi="Times New Roman" w:cs="Times New Roman"/>
          <w:b/>
          <w:bCs/>
          <w:sz w:val="24"/>
          <w:szCs w:val="24"/>
        </w:rPr>
        <w:t xml:space="preserve">in the northwest North Atlantic region follows </w:t>
      </w:r>
      <w:r>
        <w:rPr>
          <w:rFonts w:ascii="Times New Roman" w:hAnsi="Times New Roman" w:cs="Times New Roman"/>
          <w:b/>
          <w:bCs/>
          <w:sz w:val="24"/>
          <w:szCs w:val="24"/>
        </w:rPr>
        <w:t xml:space="preserve">environmental and </w:t>
      </w:r>
      <w:r w:rsidR="00CF676E" w:rsidRPr="003757D3">
        <w:rPr>
          <w:rFonts w:ascii="Times New Roman" w:hAnsi="Times New Roman" w:cs="Times New Roman"/>
          <w:b/>
          <w:bCs/>
          <w:sz w:val="24"/>
          <w:szCs w:val="24"/>
        </w:rPr>
        <w:t>biogeograph</w:t>
      </w:r>
      <w:r w:rsidR="00C817F9">
        <w:rPr>
          <w:rFonts w:ascii="Times New Roman" w:hAnsi="Times New Roman" w:cs="Times New Roman"/>
          <w:b/>
          <w:bCs/>
          <w:sz w:val="24"/>
          <w:szCs w:val="24"/>
        </w:rPr>
        <w:t>ic gradients</w:t>
      </w:r>
    </w:p>
    <w:p w14:paraId="45E6460F" w14:textId="77777777" w:rsidR="00CF676E" w:rsidRPr="003757D3" w:rsidRDefault="00CF676E" w:rsidP="00887AB0">
      <w:pPr>
        <w:rPr>
          <w:rFonts w:ascii="Times New Roman" w:hAnsi="Times New Roman" w:cs="Times New Roman"/>
          <w:sz w:val="24"/>
          <w:szCs w:val="24"/>
        </w:rPr>
      </w:pPr>
      <w:r w:rsidRPr="003757D3">
        <w:rPr>
          <w:rFonts w:ascii="Times New Roman" w:hAnsi="Times New Roman" w:cs="Times New Roman"/>
          <w:sz w:val="24"/>
          <w:szCs w:val="24"/>
        </w:rPr>
        <w:t>Andrew S. Medeiros</w:t>
      </w:r>
      <w:r w:rsidRPr="003757D3">
        <w:rPr>
          <w:rFonts w:ascii="Times New Roman" w:hAnsi="Times New Roman" w:cs="Times New Roman"/>
          <w:sz w:val="24"/>
          <w:szCs w:val="24"/>
          <w:vertAlign w:val="superscript"/>
        </w:rPr>
        <w:t>1</w:t>
      </w:r>
      <w:r w:rsidRPr="003757D3">
        <w:rPr>
          <w:rFonts w:ascii="Times New Roman" w:hAnsi="Times New Roman" w:cs="Times New Roman"/>
          <w:sz w:val="24"/>
          <w:szCs w:val="24"/>
        </w:rPr>
        <w:t xml:space="preserve">, </w:t>
      </w:r>
      <w:r w:rsidR="00135F47">
        <w:rPr>
          <w:rFonts w:ascii="Times New Roman" w:hAnsi="Times New Roman" w:cs="Times New Roman"/>
          <w:sz w:val="24"/>
          <w:szCs w:val="24"/>
        </w:rPr>
        <w:t>Dj</w:t>
      </w:r>
      <w:r w:rsidRPr="003757D3">
        <w:rPr>
          <w:rFonts w:ascii="Times New Roman" w:hAnsi="Times New Roman" w:cs="Times New Roman"/>
          <w:sz w:val="24"/>
          <w:szCs w:val="24"/>
        </w:rPr>
        <w:t>ura</w:t>
      </w:r>
      <w:r w:rsidR="00135F47">
        <w:rPr>
          <w:rFonts w:ascii="Times New Roman" w:hAnsi="Times New Roman" w:cs="Times New Roman"/>
          <w:sz w:val="24"/>
          <w:szCs w:val="24"/>
        </w:rPr>
        <w:t>dj</w:t>
      </w:r>
      <w:r w:rsidRPr="003757D3">
        <w:rPr>
          <w:rFonts w:ascii="Times New Roman" w:hAnsi="Times New Roman" w:cs="Times New Roman"/>
          <w:sz w:val="24"/>
          <w:szCs w:val="24"/>
        </w:rPr>
        <w:t xml:space="preserve"> Milošević</w:t>
      </w:r>
      <w:r w:rsidRPr="003757D3">
        <w:rPr>
          <w:rFonts w:ascii="Times New Roman" w:hAnsi="Times New Roman" w:cs="Times New Roman"/>
          <w:sz w:val="24"/>
          <w:szCs w:val="24"/>
          <w:vertAlign w:val="superscript"/>
        </w:rPr>
        <w:t>1,2</w:t>
      </w:r>
      <w:r w:rsidRPr="003757D3">
        <w:rPr>
          <w:rFonts w:ascii="Times New Roman" w:hAnsi="Times New Roman" w:cs="Times New Roman"/>
          <w:sz w:val="24"/>
          <w:szCs w:val="24"/>
        </w:rPr>
        <w:t>, Donna R. Francis</w:t>
      </w:r>
      <w:r w:rsidRPr="003757D3">
        <w:rPr>
          <w:rFonts w:ascii="Times New Roman" w:hAnsi="Times New Roman" w:cs="Times New Roman"/>
          <w:sz w:val="24"/>
          <w:szCs w:val="24"/>
          <w:vertAlign w:val="superscript"/>
        </w:rPr>
        <w:t>3</w:t>
      </w:r>
      <w:r w:rsidRPr="003757D3">
        <w:rPr>
          <w:rFonts w:ascii="Times New Roman" w:hAnsi="Times New Roman" w:cs="Times New Roman"/>
          <w:sz w:val="24"/>
          <w:szCs w:val="24"/>
        </w:rPr>
        <w:t>,</w:t>
      </w:r>
      <w:r w:rsidR="00497BD5" w:rsidRPr="00497BD5">
        <w:rPr>
          <w:rFonts w:ascii="Times New Roman" w:hAnsi="Times New Roman" w:cs="Times New Roman"/>
          <w:sz w:val="24"/>
          <w:szCs w:val="24"/>
        </w:rPr>
        <w:t xml:space="preserve"> </w:t>
      </w:r>
      <w:r w:rsidR="00497BD5" w:rsidRPr="003757D3">
        <w:rPr>
          <w:rFonts w:ascii="Times New Roman" w:hAnsi="Times New Roman" w:cs="Times New Roman"/>
          <w:sz w:val="24"/>
          <w:szCs w:val="24"/>
        </w:rPr>
        <w:t>Eleanor Maddison</w:t>
      </w:r>
      <w:r w:rsidR="00497BD5">
        <w:rPr>
          <w:rFonts w:ascii="Times New Roman" w:hAnsi="Times New Roman" w:cs="Times New Roman"/>
          <w:sz w:val="24"/>
          <w:szCs w:val="24"/>
          <w:vertAlign w:val="superscript"/>
        </w:rPr>
        <w:t>4</w:t>
      </w:r>
      <w:r w:rsidR="00497BD5">
        <w:rPr>
          <w:rFonts w:ascii="Times New Roman" w:hAnsi="Times New Roman" w:cs="Times New Roman"/>
          <w:sz w:val="24"/>
          <w:szCs w:val="24"/>
        </w:rPr>
        <w:t xml:space="preserve">, </w:t>
      </w:r>
      <w:r w:rsidRPr="003757D3">
        <w:rPr>
          <w:rFonts w:ascii="Times New Roman" w:hAnsi="Times New Roman" w:cs="Times New Roman"/>
          <w:sz w:val="24"/>
          <w:szCs w:val="24"/>
        </w:rPr>
        <w:t>Sarah Woodroffe</w:t>
      </w:r>
      <w:r>
        <w:rPr>
          <w:rFonts w:ascii="Times New Roman" w:hAnsi="Times New Roman" w:cs="Times New Roman"/>
          <w:sz w:val="24"/>
          <w:szCs w:val="24"/>
          <w:vertAlign w:val="superscript"/>
        </w:rPr>
        <w:t>4</w:t>
      </w:r>
      <w:r w:rsidRPr="003757D3">
        <w:rPr>
          <w:rFonts w:ascii="Times New Roman" w:hAnsi="Times New Roman" w:cs="Times New Roman"/>
          <w:sz w:val="24"/>
          <w:szCs w:val="24"/>
        </w:rPr>
        <w:t xml:space="preserve">, </w:t>
      </w:r>
      <w:r w:rsidR="00497BD5">
        <w:rPr>
          <w:rFonts w:ascii="Times New Roman" w:hAnsi="Times New Roman" w:cs="Times New Roman"/>
          <w:sz w:val="24"/>
          <w:szCs w:val="24"/>
        </w:rPr>
        <w:t>Antony Long</w:t>
      </w:r>
      <w:r w:rsidR="00497BD5" w:rsidRPr="00497BD5">
        <w:rPr>
          <w:rFonts w:ascii="Times New Roman" w:hAnsi="Times New Roman" w:cs="Times New Roman"/>
          <w:sz w:val="24"/>
          <w:szCs w:val="24"/>
          <w:vertAlign w:val="superscript"/>
        </w:rPr>
        <w:t>4</w:t>
      </w:r>
      <w:r w:rsidR="00497BD5">
        <w:rPr>
          <w:rFonts w:ascii="Times New Roman" w:hAnsi="Times New Roman" w:cs="Times New Roman"/>
          <w:sz w:val="24"/>
          <w:szCs w:val="24"/>
        </w:rPr>
        <w:t>,</w:t>
      </w:r>
      <w:r w:rsidRPr="003757D3">
        <w:rPr>
          <w:rFonts w:ascii="Times New Roman" w:hAnsi="Times New Roman" w:cs="Times New Roman"/>
          <w:sz w:val="24"/>
          <w:szCs w:val="24"/>
        </w:rPr>
        <w:t xml:space="preserve"> Ian </w:t>
      </w:r>
      <w:r>
        <w:rPr>
          <w:rFonts w:ascii="Times New Roman" w:hAnsi="Times New Roman" w:cs="Times New Roman"/>
          <w:sz w:val="24"/>
          <w:szCs w:val="24"/>
        </w:rPr>
        <w:t xml:space="preserve">R. </w:t>
      </w:r>
      <w:r w:rsidRPr="003757D3">
        <w:rPr>
          <w:rFonts w:ascii="Times New Roman" w:hAnsi="Times New Roman" w:cs="Times New Roman"/>
          <w:sz w:val="24"/>
          <w:szCs w:val="24"/>
        </w:rPr>
        <w:t>Walker</w:t>
      </w:r>
      <w:r>
        <w:rPr>
          <w:rFonts w:ascii="Times New Roman" w:hAnsi="Times New Roman" w:cs="Times New Roman"/>
          <w:sz w:val="24"/>
          <w:szCs w:val="24"/>
          <w:vertAlign w:val="superscript"/>
        </w:rPr>
        <w:t>5</w:t>
      </w:r>
      <w:r w:rsidRPr="003757D3">
        <w:rPr>
          <w:rFonts w:ascii="Times New Roman" w:hAnsi="Times New Roman" w:cs="Times New Roman"/>
          <w:sz w:val="24"/>
          <w:szCs w:val="24"/>
        </w:rPr>
        <w:t>, Ladislav Hamerlík</w:t>
      </w:r>
      <w:r>
        <w:rPr>
          <w:rFonts w:ascii="Times New Roman" w:hAnsi="Times New Roman" w:cs="Times New Roman"/>
          <w:sz w:val="24"/>
          <w:szCs w:val="24"/>
          <w:vertAlign w:val="superscript"/>
        </w:rPr>
        <w:t>6</w:t>
      </w:r>
      <w:r w:rsidR="00026922">
        <w:rPr>
          <w:rFonts w:ascii="Times New Roman" w:hAnsi="Times New Roman" w:cs="Times New Roman"/>
          <w:sz w:val="24"/>
          <w:szCs w:val="24"/>
          <w:vertAlign w:val="superscript"/>
        </w:rPr>
        <w:t>,</w:t>
      </w:r>
      <w:r w:rsidR="00F969F2">
        <w:rPr>
          <w:rFonts w:ascii="Times New Roman" w:hAnsi="Times New Roman" w:cs="Times New Roman"/>
          <w:sz w:val="24"/>
          <w:szCs w:val="24"/>
          <w:vertAlign w:val="superscript"/>
        </w:rPr>
        <w:t>7</w:t>
      </w:r>
      <w:r>
        <w:rPr>
          <w:rFonts w:ascii="Times New Roman" w:hAnsi="Times New Roman" w:cs="Times New Roman"/>
          <w:sz w:val="24"/>
          <w:szCs w:val="24"/>
        </w:rPr>
        <w:t xml:space="preserve">, </w:t>
      </w:r>
      <w:r w:rsidR="00F41407">
        <w:rPr>
          <w:rFonts w:ascii="Times New Roman" w:hAnsi="Times New Roman" w:cs="Times New Roman"/>
          <w:sz w:val="24"/>
          <w:szCs w:val="24"/>
        </w:rPr>
        <w:t>Roberto Quinlan</w:t>
      </w:r>
      <w:r w:rsidR="00F969F2">
        <w:rPr>
          <w:rFonts w:ascii="Times New Roman" w:hAnsi="Times New Roman" w:cs="Times New Roman"/>
          <w:sz w:val="24"/>
          <w:szCs w:val="24"/>
          <w:vertAlign w:val="superscript"/>
        </w:rPr>
        <w:t>8</w:t>
      </w:r>
      <w:r w:rsidR="00F41407">
        <w:rPr>
          <w:rFonts w:ascii="Times New Roman" w:hAnsi="Times New Roman" w:cs="Times New Roman"/>
          <w:sz w:val="24"/>
          <w:szCs w:val="24"/>
        </w:rPr>
        <w:t xml:space="preserve">, </w:t>
      </w:r>
      <w:r>
        <w:rPr>
          <w:rFonts w:ascii="Times New Roman" w:hAnsi="Times New Roman" w:cs="Times New Roman"/>
          <w:sz w:val="24"/>
          <w:szCs w:val="24"/>
        </w:rPr>
        <w:t>Peter Langdon</w:t>
      </w:r>
      <w:r w:rsidR="00F969F2">
        <w:rPr>
          <w:rFonts w:ascii="Times New Roman" w:hAnsi="Times New Roman" w:cs="Times New Roman"/>
          <w:sz w:val="24"/>
          <w:szCs w:val="24"/>
          <w:vertAlign w:val="superscript"/>
        </w:rPr>
        <w:t>9</w:t>
      </w:r>
      <w:r>
        <w:rPr>
          <w:rFonts w:ascii="Times New Roman" w:hAnsi="Times New Roman" w:cs="Times New Roman"/>
          <w:sz w:val="24"/>
          <w:szCs w:val="24"/>
        </w:rPr>
        <w:t xml:space="preserve">, </w:t>
      </w:r>
      <w:r w:rsidRPr="00ED43A4">
        <w:rPr>
          <w:rFonts w:ascii="Times New Roman" w:hAnsi="Times New Roman" w:cs="Times New Roman"/>
          <w:sz w:val="24"/>
          <w:szCs w:val="24"/>
        </w:rPr>
        <w:t>Klaus Peter Brodersen</w:t>
      </w:r>
      <w:r w:rsidR="00F969F2">
        <w:rPr>
          <w:rFonts w:ascii="Times New Roman" w:hAnsi="Times New Roman" w:cs="Times New Roman"/>
          <w:sz w:val="24"/>
          <w:szCs w:val="24"/>
          <w:vertAlign w:val="superscript"/>
        </w:rPr>
        <w:t>10</w:t>
      </w:r>
      <w:r w:rsidR="00497BD5">
        <w:rPr>
          <w:rFonts w:ascii="Times New Roman" w:hAnsi="Times New Roman" w:cs="Times New Roman"/>
          <w:sz w:val="24"/>
          <w:szCs w:val="24"/>
        </w:rPr>
        <w:t xml:space="preserve">, </w:t>
      </w:r>
      <w:r>
        <w:rPr>
          <w:rFonts w:ascii="Times New Roman" w:hAnsi="Times New Roman" w:cs="Times New Roman"/>
          <w:sz w:val="24"/>
          <w:szCs w:val="24"/>
        </w:rPr>
        <w:t>and Yarrow Axford</w:t>
      </w:r>
      <w:r w:rsidR="00F41407">
        <w:rPr>
          <w:rFonts w:ascii="Times New Roman" w:hAnsi="Times New Roman" w:cs="Times New Roman"/>
          <w:sz w:val="24"/>
          <w:szCs w:val="24"/>
          <w:vertAlign w:val="superscript"/>
        </w:rPr>
        <w:t>1</w:t>
      </w:r>
      <w:r w:rsidR="00F969F2">
        <w:rPr>
          <w:rFonts w:ascii="Times New Roman" w:hAnsi="Times New Roman" w:cs="Times New Roman"/>
          <w:sz w:val="24"/>
          <w:szCs w:val="24"/>
          <w:vertAlign w:val="superscript"/>
        </w:rPr>
        <w:t>1</w:t>
      </w:r>
    </w:p>
    <w:p w14:paraId="2E1A90CE" w14:textId="77777777" w:rsidR="00CF676E" w:rsidRPr="003757D3" w:rsidRDefault="00CF676E" w:rsidP="009133A2">
      <w:pPr>
        <w:pStyle w:val="ListParagraph"/>
        <w:numPr>
          <w:ilvl w:val="0"/>
          <w:numId w:val="2"/>
        </w:numPr>
        <w:rPr>
          <w:rFonts w:ascii="Times New Roman" w:hAnsi="Times New Roman" w:cs="Times New Roman"/>
          <w:sz w:val="24"/>
          <w:szCs w:val="24"/>
        </w:rPr>
      </w:pPr>
      <w:r w:rsidRPr="003757D3">
        <w:rPr>
          <w:rFonts w:ascii="Times New Roman" w:hAnsi="Times New Roman" w:cs="Times New Roman"/>
          <w:sz w:val="24"/>
          <w:szCs w:val="24"/>
        </w:rPr>
        <w:t xml:space="preserve">Dalhousie University, School for Resource and Environmental Studies, College of Sustainability, Halifax, </w:t>
      </w:r>
      <w:r>
        <w:rPr>
          <w:rFonts w:ascii="Times New Roman" w:hAnsi="Times New Roman" w:cs="Times New Roman"/>
          <w:sz w:val="24"/>
          <w:szCs w:val="24"/>
        </w:rPr>
        <w:t xml:space="preserve">Nova Scotia, </w:t>
      </w:r>
      <w:r w:rsidRPr="003757D3">
        <w:rPr>
          <w:rFonts w:ascii="Times New Roman" w:hAnsi="Times New Roman" w:cs="Times New Roman"/>
          <w:sz w:val="24"/>
          <w:szCs w:val="24"/>
        </w:rPr>
        <w:t>Canada</w:t>
      </w:r>
    </w:p>
    <w:p w14:paraId="4C320321" w14:textId="77777777" w:rsidR="00CF676E" w:rsidRPr="003757D3" w:rsidRDefault="00CF676E" w:rsidP="009133A2">
      <w:pPr>
        <w:pStyle w:val="ListParagraph"/>
        <w:numPr>
          <w:ilvl w:val="0"/>
          <w:numId w:val="2"/>
        </w:numPr>
        <w:rPr>
          <w:rFonts w:ascii="Times New Roman" w:hAnsi="Times New Roman" w:cs="Times New Roman"/>
          <w:sz w:val="24"/>
          <w:szCs w:val="24"/>
        </w:rPr>
      </w:pPr>
      <w:r w:rsidRPr="003757D3">
        <w:rPr>
          <w:rFonts w:ascii="Times New Roman" w:hAnsi="Times New Roman" w:cs="Times New Roman"/>
          <w:sz w:val="24"/>
          <w:szCs w:val="24"/>
        </w:rPr>
        <w:t>University of Niš, Department of Biology and Ecology, Niš, Serbia</w:t>
      </w:r>
    </w:p>
    <w:p w14:paraId="35AEF017" w14:textId="77777777" w:rsidR="00CF676E" w:rsidRPr="003757D3" w:rsidRDefault="00CF676E" w:rsidP="009133A2">
      <w:pPr>
        <w:pStyle w:val="ListParagraph"/>
        <w:numPr>
          <w:ilvl w:val="0"/>
          <w:numId w:val="2"/>
        </w:numPr>
        <w:rPr>
          <w:rFonts w:ascii="Times New Roman" w:hAnsi="Times New Roman" w:cs="Times New Roman"/>
          <w:sz w:val="24"/>
          <w:szCs w:val="24"/>
        </w:rPr>
      </w:pPr>
      <w:r w:rsidRPr="003757D3">
        <w:rPr>
          <w:rFonts w:ascii="Times New Roman" w:hAnsi="Times New Roman" w:cs="Times New Roman"/>
          <w:sz w:val="24"/>
          <w:szCs w:val="24"/>
        </w:rPr>
        <w:t xml:space="preserve">University of Massachusetts, Department of Geoscience, Amherst, </w:t>
      </w:r>
      <w:r>
        <w:rPr>
          <w:rFonts w:ascii="Times New Roman" w:hAnsi="Times New Roman" w:cs="Times New Roman"/>
          <w:sz w:val="24"/>
          <w:szCs w:val="24"/>
        </w:rPr>
        <w:t>Massac</w:t>
      </w:r>
      <w:r w:rsidR="006633F5">
        <w:rPr>
          <w:rFonts w:ascii="Times New Roman" w:hAnsi="Times New Roman" w:cs="Times New Roman"/>
          <w:sz w:val="24"/>
          <w:szCs w:val="24"/>
        </w:rPr>
        <w:t>h</w:t>
      </w:r>
      <w:r>
        <w:rPr>
          <w:rFonts w:ascii="Times New Roman" w:hAnsi="Times New Roman" w:cs="Times New Roman"/>
          <w:sz w:val="24"/>
          <w:szCs w:val="24"/>
        </w:rPr>
        <w:t xml:space="preserve">usetts, </w:t>
      </w:r>
      <w:r w:rsidRPr="003757D3">
        <w:rPr>
          <w:rFonts w:ascii="Times New Roman" w:hAnsi="Times New Roman" w:cs="Times New Roman"/>
          <w:sz w:val="24"/>
          <w:szCs w:val="24"/>
        </w:rPr>
        <w:t xml:space="preserve">USA </w:t>
      </w:r>
    </w:p>
    <w:p w14:paraId="133D79CD" w14:textId="77777777" w:rsidR="00CF676E" w:rsidRPr="003757D3" w:rsidRDefault="00CF676E" w:rsidP="009133A2">
      <w:pPr>
        <w:pStyle w:val="ListParagraph"/>
        <w:numPr>
          <w:ilvl w:val="0"/>
          <w:numId w:val="2"/>
        </w:numPr>
        <w:rPr>
          <w:rFonts w:ascii="Times New Roman" w:hAnsi="Times New Roman" w:cs="Times New Roman"/>
          <w:sz w:val="24"/>
          <w:szCs w:val="24"/>
        </w:rPr>
      </w:pPr>
      <w:r w:rsidRPr="003757D3">
        <w:rPr>
          <w:rFonts w:ascii="Times New Roman" w:hAnsi="Times New Roman" w:cs="Times New Roman"/>
          <w:sz w:val="24"/>
          <w:szCs w:val="24"/>
        </w:rPr>
        <w:t>Durham University, Department of Geography, Durham, UK</w:t>
      </w:r>
    </w:p>
    <w:p w14:paraId="38765FFA" w14:textId="77777777" w:rsidR="00CF676E" w:rsidRPr="00497BD5" w:rsidRDefault="00CF676E" w:rsidP="009133A2">
      <w:pPr>
        <w:pStyle w:val="ListParagraph"/>
        <w:numPr>
          <w:ilvl w:val="0"/>
          <w:numId w:val="2"/>
        </w:numPr>
        <w:rPr>
          <w:rFonts w:ascii="Times New Roman" w:hAnsi="Times New Roman" w:cs="Times New Roman"/>
          <w:sz w:val="24"/>
          <w:szCs w:val="24"/>
        </w:rPr>
      </w:pPr>
      <w:r w:rsidRPr="003757D3">
        <w:rPr>
          <w:rFonts w:ascii="Times New Roman" w:hAnsi="Times New Roman" w:cs="Times New Roman"/>
          <w:sz w:val="24"/>
          <w:szCs w:val="24"/>
        </w:rPr>
        <w:t xml:space="preserve">University </w:t>
      </w:r>
      <w:r w:rsidRPr="00497BD5">
        <w:rPr>
          <w:rFonts w:ascii="Times New Roman" w:hAnsi="Times New Roman" w:cs="Times New Roman"/>
          <w:sz w:val="24"/>
          <w:szCs w:val="24"/>
        </w:rPr>
        <w:t>of British Columbia Okanagan, Departments of Biology, and Earth, Environmental and Geographic Sciences, Kelowna, British Columbia, Canada</w:t>
      </w:r>
    </w:p>
    <w:p w14:paraId="304CBDA2" w14:textId="77777777" w:rsidR="00CF676E" w:rsidRDefault="00CF676E" w:rsidP="00082EF4">
      <w:pPr>
        <w:pStyle w:val="ListParagraph"/>
        <w:numPr>
          <w:ilvl w:val="0"/>
          <w:numId w:val="2"/>
        </w:numPr>
        <w:rPr>
          <w:rFonts w:ascii="Times New Roman" w:hAnsi="Times New Roman" w:cs="Times New Roman"/>
          <w:sz w:val="24"/>
          <w:szCs w:val="24"/>
        </w:rPr>
      </w:pPr>
      <w:r w:rsidRPr="00497BD5">
        <w:rPr>
          <w:rFonts w:ascii="Times New Roman" w:hAnsi="Times New Roman" w:cs="Times New Roman"/>
          <w:sz w:val="24"/>
          <w:szCs w:val="24"/>
        </w:rPr>
        <w:t>Matej Bel University, Faculty of Natural Sciences, Banska Bystrica, Slovakia</w:t>
      </w:r>
    </w:p>
    <w:p w14:paraId="0B13B217" w14:textId="77777777" w:rsidR="00F969F2" w:rsidRPr="00497BD5" w:rsidRDefault="00F969F2" w:rsidP="00F969F2">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Institute of Zoology, Slovak Academy of Sciences, Bratislava, Slovakia</w:t>
      </w:r>
    </w:p>
    <w:p w14:paraId="0DA3E5B7" w14:textId="77777777" w:rsidR="00F41407" w:rsidRDefault="00F41407" w:rsidP="00082EF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York University, Department of Biology, Toronto, Ontario, Canada</w:t>
      </w:r>
    </w:p>
    <w:p w14:paraId="63B04A49" w14:textId="77777777" w:rsidR="00CF676E" w:rsidRPr="00497BD5" w:rsidRDefault="00CF676E" w:rsidP="00082EF4">
      <w:pPr>
        <w:pStyle w:val="ListParagraph"/>
        <w:numPr>
          <w:ilvl w:val="0"/>
          <w:numId w:val="2"/>
        </w:numPr>
        <w:rPr>
          <w:rFonts w:ascii="Times New Roman" w:hAnsi="Times New Roman" w:cs="Times New Roman"/>
          <w:sz w:val="24"/>
          <w:szCs w:val="24"/>
        </w:rPr>
      </w:pPr>
      <w:r w:rsidRPr="00497BD5">
        <w:rPr>
          <w:rFonts w:ascii="Times New Roman" w:hAnsi="Times New Roman" w:cs="Times New Roman"/>
          <w:sz w:val="24"/>
          <w:szCs w:val="24"/>
        </w:rPr>
        <w:t>University of Southampton, School of Geography and Environmental Science, Southampton, UK</w:t>
      </w:r>
    </w:p>
    <w:p w14:paraId="7D1EC42F" w14:textId="77777777" w:rsidR="00497BD5" w:rsidRPr="00497BD5" w:rsidRDefault="00CF676E" w:rsidP="005E0559">
      <w:pPr>
        <w:pStyle w:val="ListParagraph"/>
        <w:numPr>
          <w:ilvl w:val="0"/>
          <w:numId w:val="2"/>
        </w:numPr>
        <w:rPr>
          <w:rFonts w:ascii="Times New Roman" w:hAnsi="Times New Roman" w:cs="Times New Roman"/>
          <w:sz w:val="24"/>
          <w:szCs w:val="24"/>
        </w:rPr>
      </w:pPr>
      <w:r w:rsidRPr="00497BD5">
        <w:rPr>
          <w:rFonts w:ascii="Times New Roman" w:hAnsi="Times New Roman" w:cs="Times New Roman"/>
          <w:sz w:val="24"/>
          <w:szCs w:val="24"/>
        </w:rPr>
        <w:t>Raadvad Nature School, Rudersdal Kommune, Denmark</w:t>
      </w:r>
      <w:r w:rsidRPr="00497BD5" w:rsidDel="00ED43A4">
        <w:rPr>
          <w:rFonts w:ascii="Times New Roman" w:hAnsi="Times New Roman" w:cs="Times New Roman"/>
          <w:sz w:val="24"/>
          <w:szCs w:val="24"/>
        </w:rPr>
        <w:t xml:space="preserve"> </w:t>
      </w:r>
    </w:p>
    <w:p w14:paraId="20592DF8" w14:textId="77777777" w:rsidR="00CF676E" w:rsidRDefault="00CF676E" w:rsidP="005E0559">
      <w:pPr>
        <w:pStyle w:val="ListParagraph"/>
        <w:numPr>
          <w:ilvl w:val="0"/>
          <w:numId w:val="2"/>
        </w:numPr>
        <w:rPr>
          <w:rFonts w:ascii="Times New Roman" w:hAnsi="Times New Roman" w:cs="Times New Roman"/>
          <w:sz w:val="24"/>
          <w:szCs w:val="24"/>
        </w:rPr>
      </w:pPr>
      <w:r w:rsidRPr="00497BD5">
        <w:rPr>
          <w:rFonts w:ascii="Times New Roman" w:hAnsi="Times New Roman" w:cs="Times New Roman"/>
          <w:sz w:val="24"/>
          <w:szCs w:val="24"/>
        </w:rPr>
        <w:t xml:space="preserve">Northwestern University, Department of Earth and Planetary Sciences, Northwestern University, Evanston, </w:t>
      </w:r>
      <w:r w:rsidR="00E459AA" w:rsidRPr="00497BD5">
        <w:rPr>
          <w:rFonts w:ascii="Times New Roman" w:hAnsi="Times New Roman" w:cs="Times New Roman"/>
          <w:sz w:val="24"/>
          <w:szCs w:val="24"/>
        </w:rPr>
        <w:t xml:space="preserve">IL, </w:t>
      </w:r>
      <w:r w:rsidRPr="00497BD5">
        <w:rPr>
          <w:rFonts w:ascii="Times New Roman" w:hAnsi="Times New Roman" w:cs="Times New Roman"/>
          <w:sz w:val="24"/>
          <w:szCs w:val="24"/>
        </w:rPr>
        <w:t xml:space="preserve">USA </w:t>
      </w:r>
    </w:p>
    <w:p w14:paraId="18455658" w14:textId="77777777" w:rsidR="00CF676E" w:rsidRPr="003757D3" w:rsidRDefault="00CF676E" w:rsidP="00887AB0">
      <w:pPr>
        <w:rPr>
          <w:rFonts w:ascii="Times New Roman" w:hAnsi="Times New Roman" w:cs="Times New Roman"/>
          <w:sz w:val="24"/>
          <w:szCs w:val="24"/>
          <w:vertAlign w:val="superscript"/>
        </w:rPr>
      </w:pPr>
    </w:p>
    <w:p w14:paraId="370E19E1" w14:textId="77777777" w:rsidR="00CF676E" w:rsidRPr="003757D3" w:rsidRDefault="00CF676E" w:rsidP="00887AB0">
      <w:pPr>
        <w:rPr>
          <w:rFonts w:ascii="Times New Roman" w:hAnsi="Times New Roman" w:cs="Times New Roman"/>
          <w:sz w:val="24"/>
          <w:szCs w:val="24"/>
        </w:rPr>
      </w:pPr>
      <w:r w:rsidRPr="003757D3">
        <w:rPr>
          <w:rFonts w:ascii="Times New Roman" w:hAnsi="Times New Roman" w:cs="Times New Roman"/>
          <w:sz w:val="24"/>
          <w:szCs w:val="24"/>
          <w:vertAlign w:val="superscript"/>
        </w:rPr>
        <w:t>*</w:t>
      </w:r>
      <w:r w:rsidRPr="003757D3">
        <w:rPr>
          <w:rFonts w:ascii="Times New Roman" w:hAnsi="Times New Roman" w:cs="Times New Roman"/>
          <w:sz w:val="24"/>
          <w:szCs w:val="24"/>
        </w:rPr>
        <w:t xml:space="preserve"> Author for correspondence: Andrew S. Medeiros; andrew.medeiros@dal.ca</w:t>
      </w:r>
    </w:p>
    <w:p w14:paraId="33039126" w14:textId="77777777" w:rsidR="00CF676E" w:rsidRPr="003757D3" w:rsidRDefault="00CF676E" w:rsidP="00887AB0">
      <w:pPr>
        <w:rPr>
          <w:rFonts w:ascii="Times New Roman" w:hAnsi="Times New Roman" w:cs="Times New Roman"/>
          <w:sz w:val="24"/>
          <w:szCs w:val="24"/>
        </w:rPr>
      </w:pPr>
    </w:p>
    <w:p w14:paraId="2AE4326D" w14:textId="77777777" w:rsidR="00CF676E" w:rsidRPr="003757D3" w:rsidRDefault="00CF676E" w:rsidP="00887AB0">
      <w:pPr>
        <w:rPr>
          <w:rFonts w:ascii="Times New Roman" w:hAnsi="Times New Roman" w:cs="Times New Roman"/>
          <w:sz w:val="24"/>
          <w:szCs w:val="24"/>
        </w:rPr>
      </w:pPr>
      <w:r w:rsidRPr="003757D3">
        <w:rPr>
          <w:rFonts w:ascii="Times New Roman" w:hAnsi="Times New Roman" w:cs="Times New Roman"/>
          <w:sz w:val="24"/>
          <w:szCs w:val="24"/>
        </w:rPr>
        <w:t xml:space="preserve">Key words: </w:t>
      </w:r>
      <w:r w:rsidR="00D5780B">
        <w:rPr>
          <w:rFonts w:ascii="Times New Roman" w:hAnsi="Times New Roman" w:cs="Times New Roman"/>
          <w:sz w:val="24"/>
          <w:szCs w:val="24"/>
        </w:rPr>
        <w:t xml:space="preserve">Arctic, </w:t>
      </w:r>
      <w:r w:rsidRPr="003757D3">
        <w:rPr>
          <w:rFonts w:ascii="Times New Roman" w:hAnsi="Times New Roman" w:cs="Times New Roman"/>
          <w:sz w:val="24"/>
          <w:szCs w:val="24"/>
        </w:rPr>
        <w:t xml:space="preserve">biogeography, </w:t>
      </w:r>
      <w:r>
        <w:rPr>
          <w:rFonts w:ascii="Times New Roman" w:hAnsi="Times New Roman" w:cs="Times New Roman"/>
          <w:sz w:val="24"/>
          <w:szCs w:val="24"/>
        </w:rPr>
        <w:t xml:space="preserve">chironomids, </w:t>
      </w:r>
      <w:r w:rsidR="00D5780B">
        <w:rPr>
          <w:rFonts w:ascii="Times New Roman" w:hAnsi="Times New Roman" w:cs="Times New Roman"/>
          <w:sz w:val="24"/>
          <w:szCs w:val="24"/>
        </w:rPr>
        <w:t xml:space="preserve">freshwater ecosystems, gradient analysis, </w:t>
      </w:r>
      <w:r>
        <w:rPr>
          <w:rFonts w:ascii="Times New Roman" w:hAnsi="Times New Roman" w:cs="Times New Roman"/>
          <w:sz w:val="24"/>
          <w:szCs w:val="24"/>
        </w:rPr>
        <w:t>non-biting midges</w:t>
      </w:r>
      <w:r w:rsidRPr="003757D3">
        <w:rPr>
          <w:rFonts w:ascii="Times New Roman" w:hAnsi="Times New Roman" w:cs="Times New Roman"/>
          <w:sz w:val="24"/>
          <w:szCs w:val="24"/>
        </w:rPr>
        <w:t xml:space="preserve">, </w:t>
      </w:r>
      <w:r w:rsidR="00D5780B">
        <w:rPr>
          <w:rFonts w:ascii="Times New Roman" w:hAnsi="Times New Roman" w:cs="Times New Roman"/>
          <w:sz w:val="24"/>
          <w:szCs w:val="24"/>
        </w:rPr>
        <w:t>Self Organizing Map</w:t>
      </w:r>
    </w:p>
    <w:p w14:paraId="0F6F4E5A" w14:textId="77777777" w:rsidR="00CF676E" w:rsidRPr="003757D3" w:rsidRDefault="00CF676E" w:rsidP="00887AB0">
      <w:pPr>
        <w:rPr>
          <w:rFonts w:ascii="Times New Roman" w:hAnsi="Times New Roman" w:cs="Times New Roman"/>
          <w:sz w:val="24"/>
          <w:szCs w:val="24"/>
        </w:rPr>
      </w:pPr>
    </w:p>
    <w:p w14:paraId="3C1D8280" w14:textId="77777777" w:rsidR="00B647BA" w:rsidRPr="00B647BA" w:rsidRDefault="00CF676E" w:rsidP="00B647BA">
      <w:pPr>
        <w:spacing w:line="480" w:lineRule="auto"/>
        <w:rPr>
          <w:rFonts w:ascii="Times New Roman" w:hAnsi="Times New Roman" w:cs="Times New Roman"/>
          <w:b/>
          <w:bCs/>
          <w:sz w:val="24"/>
          <w:szCs w:val="24"/>
        </w:rPr>
      </w:pPr>
      <w:r w:rsidRPr="003757D3">
        <w:rPr>
          <w:rFonts w:ascii="Times New Roman" w:hAnsi="Times New Roman" w:cs="Times New Roman"/>
          <w:sz w:val="24"/>
          <w:szCs w:val="24"/>
        </w:rPr>
        <w:t>Paper type: Primary Research Article</w:t>
      </w:r>
      <w:r w:rsidRPr="003757D3">
        <w:rPr>
          <w:rFonts w:ascii="Times New Roman" w:hAnsi="Times New Roman" w:cs="Times New Roman"/>
          <w:b/>
          <w:bCs/>
          <w:sz w:val="24"/>
          <w:szCs w:val="24"/>
        </w:rPr>
        <w:br w:type="page"/>
      </w:r>
      <w:r w:rsidR="00B647BA" w:rsidRPr="00B647BA">
        <w:rPr>
          <w:rFonts w:ascii="Times New Roman" w:hAnsi="Times New Roman" w:cs="Times New Roman"/>
          <w:b/>
          <w:bCs/>
          <w:sz w:val="24"/>
          <w:szCs w:val="24"/>
        </w:rPr>
        <w:lastRenderedPageBreak/>
        <w:t>Abstract</w:t>
      </w:r>
    </w:p>
    <w:p w14:paraId="53243DFE" w14:textId="77777777" w:rsidR="00B647BA" w:rsidRPr="00B647BA" w:rsidRDefault="00B647BA" w:rsidP="00B647BA">
      <w:pPr>
        <w:spacing w:line="480" w:lineRule="auto"/>
        <w:rPr>
          <w:rFonts w:ascii="Times New Roman" w:hAnsi="Times New Roman" w:cs="Times New Roman"/>
          <w:bCs/>
          <w:i/>
          <w:sz w:val="24"/>
          <w:szCs w:val="24"/>
        </w:rPr>
      </w:pPr>
      <w:r w:rsidRPr="00B647BA">
        <w:rPr>
          <w:rFonts w:ascii="Times New Roman" w:hAnsi="Times New Roman" w:cs="Times New Roman"/>
          <w:bCs/>
          <w:i/>
          <w:sz w:val="24"/>
          <w:szCs w:val="24"/>
        </w:rPr>
        <w:t>Aim</w:t>
      </w:r>
    </w:p>
    <w:p w14:paraId="306B1CC8" w14:textId="77777777" w:rsidR="00B647BA" w:rsidRPr="00B647BA" w:rsidRDefault="00B647BA" w:rsidP="00B647BA">
      <w:pPr>
        <w:spacing w:line="480" w:lineRule="auto"/>
        <w:rPr>
          <w:rFonts w:ascii="Times New Roman" w:hAnsi="Times New Roman" w:cs="Times New Roman"/>
          <w:bCs/>
          <w:sz w:val="24"/>
          <w:szCs w:val="24"/>
        </w:rPr>
      </w:pPr>
      <w:r w:rsidRPr="00B647BA">
        <w:rPr>
          <w:rFonts w:ascii="Times New Roman" w:hAnsi="Times New Roman" w:cs="Times New Roman"/>
          <w:bCs/>
          <w:sz w:val="24"/>
          <w:szCs w:val="24"/>
        </w:rPr>
        <w:t>While we understand broad climate drivers of insect distributions</w:t>
      </w:r>
      <w:r>
        <w:rPr>
          <w:rFonts w:ascii="Times New Roman" w:hAnsi="Times New Roman" w:cs="Times New Roman"/>
          <w:bCs/>
          <w:sz w:val="24"/>
          <w:szCs w:val="24"/>
        </w:rPr>
        <w:t xml:space="preserve"> throughout the Arctic, less is</w:t>
      </w:r>
      <w:r w:rsidR="00E231E7">
        <w:rPr>
          <w:rFonts w:ascii="Times New Roman" w:hAnsi="Times New Roman" w:cs="Times New Roman"/>
          <w:bCs/>
          <w:sz w:val="24"/>
          <w:szCs w:val="24"/>
        </w:rPr>
        <w:t xml:space="preserve"> </w:t>
      </w:r>
      <w:r w:rsidRPr="00B647BA">
        <w:rPr>
          <w:rFonts w:ascii="Times New Roman" w:hAnsi="Times New Roman" w:cs="Times New Roman"/>
          <w:bCs/>
          <w:sz w:val="24"/>
          <w:szCs w:val="24"/>
        </w:rPr>
        <w:t xml:space="preserve">known about </w:t>
      </w:r>
      <w:r>
        <w:rPr>
          <w:rFonts w:ascii="Times New Roman" w:hAnsi="Times New Roman" w:cs="Times New Roman"/>
          <w:bCs/>
          <w:sz w:val="24"/>
          <w:szCs w:val="24"/>
        </w:rPr>
        <w:t>the role of spatial processes</w:t>
      </w:r>
      <w:r w:rsidRPr="00B647BA">
        <w:rPr>
          <w:rFonts w:ascii="Times New Roman" w:hAnsi="Times New Roman" w:cs="Times New Roman"/>
          <w:bCs/>
          <w:sz w:val="24"/>
          <w:szCs w:val="24"/>
        </w:rPr>
        <w:t xml:space="preserve"> in determining these rel</w:t>
      </w:r>
      <w:r>
        <w:rPr>
          <w:rFonts w:ascii="Times New Roman" w:hAnsi="Times New Roman" w:cs="Times New Roman"/>
          <w:bCs/>
          <w:sz w:val="24"/>
          <w:szCs w:val="24"/>
        </w:rPr>
        <w:t xml:space="preserve">ationships. As such, there is a </w:t>
      </w:r>
      <w:r w:rsidRPr="00B647BA">
        <w:rPr>
          <w:rFonts w:ascii="Times New Roman" w:hAnsi="Times New Roman" w:cs="Times New Roman"/>
          <w:bCs/>
          <w:sz w:val="24"/>
          <w:szCs w:val="24"/>
        </w:rPr>
        <w:t xml:space="preserve">need to understand how </w:t>
      </w:r>
      <w:r>
        <w:rPr>
          <w:rFonts w:ascii="Times New Roman" w:hAnsi="Times New Roman" w:cs="Times New Roman"/>
          <w:bCs/>
          <w:sz w:val="24"/>
          <w:szCs w:val="24"/>
        </w:rPr>
        <w:t>spatial</w:t>
      </w:r>
      <w:r w:rsidRPr="00B647BA">
        <w:rPr>
          <w:rFonts w:ascii="Times New Roman" w:hAnsi="Times New Roman" w:cs="Times New Roman"/>
          <w:bCs/>
          <w:sz w:val="24"/>
          <w:szCs w:val="24"/>
        </w:rPr>
        <w:t xml:space="preserve"> controls may influence our interpretations of chironomid</w:t>
      </w:r>
      <w:r>
        <w:rPr>
          <w:rFonts w:ascii="Times New Roman" w:hAnsi="Times New Roman" w:cs="Times New Roman"/>
          <w:bCs/>
          <w:sz w:val="24"/>
          <w:szCs w:val="24"/>
        </w:rPr>
        <w:t xml:space="preserve"> </w:t>
      </w:r>
      <w:r w:rsidRPr="00B647BA">
        <w:rPr>
          <w:rFonts w:ascii="Times New Roman" w:hAnsi="Times New Roman" w:cs="Times New Roman"/>
          <w:bCs/>
          <w:sz w:val="24"/>
          <w:szCs w:val="24"/>
        </w:rPr>
        <w:t>environment relationships. Here, we evaluated whether the distr</w:t>
      </w:r>
      <w:r>
        <w:rPr>
          <w:rFonts w:ascii="Times New Roman" w:hAnsi="Times New Roman" w:cs="Times New Roman"/>
          <w:bCs/>
          <w:sz w:val="24"/>
          <w:szCs w:val="24"/>
        </w:rPr>
        <w:t xml:space="preserve">ibution of chironomids followed </w:t>
      </w:r>
      <w:r w:rsidR="00E231E7">
        <w:rPr>
          <w:rFonts w:ascii="Times New Roman" w:hAnsi="Times New Roman" w:cs="Times New Roman"/>
          <w:bCs/>
          <w:sz w:val="24"/>
          <w:szCs w:val="24"/>
        </w:rPr>
        <w:t>spatial</w:t>
      </w:r>
      <w:r w:rsidRPr="00B647BA">
        <w:rPr>
          <w:rFonts w:ascii="Times New Roman" w:hAnsi="Times New Roman" w:cs="Times New Roman"/>
          <w:bCs/>
          <w:sz w:val="24"/>
          <w:szCs w:val="24"/>
        </w:rPr>
        <w:t xml:space="preserve"> gradients, or were primarily controlled by environmental factors.</w:t>
      </w:r>
    </w:p>
    <w:p w14:paraId="183BE087" w14:textId="77777777" w:rsidR="00B647BA" w:rsidRPr="00B647BA" w:rsidRDefault="00B647BA" w:rsidP="00B647BA">
      <w:pPr>
        <w:spacing w:line="480" w:lineRule="auto"/>
        <w:rPr>
          <w:rFonts w:ascii="Times New Roman" w:hAnsi="Times New Roman" w:cs="Times New Roman"/>
          <w:bCs/>
          <w:i/>
          <w:sz w:val="24"/>
          <w:szCs w:val="24"/>
        </w:rPr>
      </w:pPr>
      <w:r w:rsidRPr="00B647BA">
        <w:rPr>
          <w:rFonts w:ascii="Times New Roman" w:hAnsi="Times New Roman" w:cs="Times New Roman"/>
          <w:bCs/>
          <w:i/>
          <w:sz w:val="24"/>
          <w:szCs w:val="24"/>
        </w:rPr>
        <w:t>Location</w:t>
      </w:r>
    </w:p>
    <w:p w14:paraId="4C21538A" w14:textId="77777777" w:rsidR="00B647BA" w:rsidRPr="00B647BA" w:rsidRDefault="00B647BA" w:rsidP="00B647BA">
      <w:pPr>
        <w:spacing w:line="480" w:lineRule="auto"/>
        <w:rPr>
          <w:rFonts w:ascii="Times New Roman" w:hAnsi="Times New Roman" w:cs="Times New Roman"/>
          <w:bCs/>
          <w:sz w:val="24"/>
          <w:szCs w:val="24"/>
        </w:rPr>
      </w:pPr>
      <w:r w:rsidRPr="00B647BA">
        <w:rPr>
          <w:rFonts w:ascii="Times New Roman" w:hAnsi="Times New Roman" w:cs="Times New Roman"/>
          <w:bCs/>
          <w:sz w:val="24"/>
          <w:szCs w:val="24"/>
        </w:rPr>
        <w:t>Eastern Canadian Arctic, Greenland, Iceland.</w:t>
      </w:r>
    </w:p>
    <w:p w14:paraId="358EAD53" w14:textId="77777777" w:rsidR="00B647BA" w:rsidRPr="00B647BA" w:rsidRDefault="00B647BA" w:rsidP="00B647BA">
      <w:pPr>
        <w:spacing w:line="480" w:lineRule="auto"/>
        <w:rPr>
          <w:rFonts w:ascii="Times New Roman" w:hAnsi="Times New Roman" w:cs="Times New Roman"/>
          <w:bCs/>
          <w:i/>
          <w:sz w:val="24"/>
          <w:szCs w:val="24"/>
        </w:rPr>
      </w:pPr>
      <w:r w:rsidRPr="00B647BA">
        <w:rPr>
          <w:rFonts w:ascii="Times New Roman" w:hAnsi="Times New Roman" w:cs="Times New Roman"/>
          <w:bCs/>
          <w:i/>
          <w:sz w:val="24"/>
          <w:szCs w:val="24"/>
        </w:rPr>
        <w:t>Taxon</w:t>
      </w:r>
    </w:p>
    <w:p w14:paraId="3D9C1AF9" w14:textId="77777777" w:rsidR="00B647BA" w:rsidRPr="00B647BA" w:rsidRDefault="00B647BA" w:rsidP="00B647BA">
      <w:pPr>
        <w:spacing w:line="480" w:lineRule="auto"/>
        <w:rPr>
          <w:rFonts w:ascii="Times New Roman" w:hAnsi="Times New Roman" w:cs="Times New Roman"/>
          <w:bCs/>
          <w:sz w:val="24"/>
          <w:szCs w:val="24"/>
        </w:rPr>
      </w:pPr>
      <w:r w:rsidRPr="00B647BA">
        <w:rPr>
          <w:rFonts w:ascii="Times New Roman" w:hAnsi="Times New Roman" w:cs="Times New Roman"/>
          <w:bCs/>
          <w:sz w:val="24"/>
          <w:szCs w:val="24"/>
        </w:rPr>
        <w:t>Non-biting midges (Chironomidae)</w:t>
      </w:r>
    </w:p>
    <w:p w14:paraId="28C3A9C9" w14:textId="77777777" w:rsidR="00B647BA" w:rsidRPr="00B647BA" w:rsidRDefault="00B647BA" w:rsidP="00B647BA">
      <w:pPr>
        <w:spacing w:line="480" w:lineRule="auto"/>
        <w:rPr>
          <w:rFonts w:ascii="Times New Roman" w:hAnsi="Times New Roman" w:cs="Times New Roman"/>
          <w:bCs/>
          <w:i/>
          <w:sz w:val="24"/>
          <w:szCs w:val="24"/>
        </w:rPr>
      </w:pPr>
      <w:r w:rsidRPr="00B647BA">
        <w:rPr>
          <w:rFonts w:ascii="Times New Roman" w:hAnsi="Times New Roman" w:cs="Times New Roman"/>
          <w:bCs/>
          <w:i/>
          <w:sz w:val="24"/>
          <w:szCs w:val="24"/>
        </w:rPr>
        <w:t>Methods</w:t>
      </w:r>
    </w:p>
    <w:p w14:paraId="75554A00" w14:textId="77777777" w:rsidR="00801BE3" w:rsidRDefault="00B647BA" w:rsidP="00B647BA">
      <w:pPr>
        <w:spacing w:line="480" w:lineRule="auto"/>
        <w:rPr>
          <w:rFonts w:ascii="Times New Roman" w:hAnsi="Times New Roman" w:cs="Times New Roman"/>
          <w:b/>
          <w:bCs/>
          <w:sz w:val="24"/>
          <w:szCs w:val="24"/>
        </w:rPr>
      </w:pPr>
      <w:r w:rsidRPr="00B647BA">
        <w:rPr>
          <w:rFonts w:ascii="Times New Roman" w:hAnsi="Times New Roman" w:cs="Times New Roman"/>
          <w:bCs/>
          <w:sz w:val="24"/>
          <w:szCs w:val="24"/>
        </w:rPr>
        <w:t>We examined chironomid assemblages from 239 lakes in th</w:t>
      </w:r>
      <w:r>
        <w:rPr>
          <w:rFonts w:ascii="Times New Roman" w:hAnsi="Times New Roman" w:cs="Times New Roman"/>
          <w:bCs/>
          <w:sz w:val="24"/>
          <w:szCs w:val="24"/>
        </w:rPr>
        <w:t xml:space="preserve">e western North Atlantic Arctic </w:t>
      </w:r>
      <w:r w:rsidRPr="00B647BA">
        <w:rPr>
          <w:rFonts w:ascii="Times New Roman" w:hAnsi="Times New Roman" w:cs="Times New Roman"/>
          <w:bCs/>
          <w:sz w:val="24"/>
          <w:szCs w:val="24"/>
        </w:rPr>
        <w:t>region (specifically from the Arctic Archipelago of Canada, tw</w:t>
      </w:r>
      <w:r>
        <w:rPr>
          <w:rFonts w:ascii="Times New Roman" w:hAnsi="Times New Roman" w:cs="Times New Roman"/>
          <w:bCs/>
          <w:sz w:val="24"/>
          <w:szCs w:val="24"/>
        </w:rPr>
        <w:t>o parts of west Greenland</w:t>
      </w:r>
      <w:r w:rsidR="00807F3F">
        <w:rPr>
          <w:rFonts w:ascii="Times New Roman" w:hAnsi="Times New Roman" w:cs="Times New Roman"/>
          <w:bCs/>
          <w:sz w:val="24"/>
          <w:szCs w:val="24"/>
        </w:rPr>
        <w:t xml:space="preserve"> (the southwest and central west)</w:t>
      </w:r>
      <w:r>
        <w:rPr>
          <w:rFonts w:ascii="Times New Roman" w:hAnsi="Times New Roman" w:cs="Times New Roman"/>
          <w:bCs/>
          <w:sz w:val="24"/>
          <w:szCs w:val="24"/>
        </w:rPr>
        <w:t xml:space="preserve">, </w:t>
      </w:r>
      <w:r w:rsidRPr="00B647BA">
        <w:rPr>
          <w:rFonts w:ascii="Times New Roman" w:hAnsi="Times New Roman" w:cs="Times New Roman"/>
          <w:bCs/>
          <w:sz w:val="24"/>
          <w:szCs w:val="24"/>
        </w:rPr>
        <w:t>and northwest Iceland). We used a combination of unconstrained ordination</w:t>
      </w:r>
      <w:r>
        <w:rPr>
          <w:rFonts w:ascii="Times New Roman" w:hAnsi="Times New Roman" w:cs="Times New Roman"/>
          <w:bCs/>
          <w:sz w:val="24"/>
          <w:szCs w:val="24"/>
        </w:rPr>
        <w:t xml:space="preserve"> </w:t>
      </w:r>
      <w:r w:rsidR="00E231E7">
        <w:rPr>
          <w:rFonts w:ascii="Times New Roman" w:hAnsi="Times New Roman" w:cs="Times New Roman"/>
          <w:bCs/>
          <w:sz w:val="24"/>
          <w:szCs w:val="24"/>
        </w:rPr>
        <w:t xml:space="preserve">(Self Organizing </w:t>
      </w:r>
      <w:r w:rsidRPr="00B647BA">
        <w:rPr>
          <w:rFonts w:ascii="Times New Roman" w:hAnsi="Times New Roman" w:cs="Times New Roman"/>
          <w:bCs/>
          <w:sz w:val="24"/>
          <w:szCs w:val="24"/>
        </w:rPr>
        <w:t>Maps); a simple method with only one data matrix (community da</w:t>
      </w:r>
      <w:r w:rsidR="00E231E7">
        <w:rPr>
          <w:rFonts w:ascii="Times New Roman" w:hAnsi="Times New Roman" w:cs="Times New Roman"/>
          <w:bCs/>
          <w:sz w:val="24"/>
          <w:szCs w:val="24"/>
        </w:rPr>
        <w:t xml:space="preserve">ta), and constrained ordination </w:t>
      </w:r>
      <w:r w:rsidRPr="00B647BA">
        <w:rPr>
          <w:rFonts w:ascii="Times New Roman" w:hAnsi="Times New Roman" w:cs="Times New Roman"/>
          <w:bCs/>
          <w:sz w:val="24"/>
          <w:szCs w:val="24"/>
        </w:rPr>
        <w:t>(Redundancy Analysis); a canonical ordination with two data sets where we</w:t>
      </w:r>
      <w:r>
        <w:rPr>
          <w:rFonts w:ascii="Times New Roman" w:hAnsi="Times New Roman" w:cs="Times New Roman"/>
          <w:bCs/>
          <w:sz w:val="24"/>
          <w:szCs w:val="24"/>
        </w:rPr>
        <w:t xml:space="preserve"> extracted structure </w:t>
      </w:r>
      <w:r w:rsidRPr="00B647BA">
        <w:rPr>
          <w:rFonts w:ascii="Times New Roman" w:hAnsi="Times New Roman" w:cs="Times New Roman"/>
          <w:bCs/>
          <w:sz w:val="24"/>
          <w:szCs w:val="24"/>
        </w:rPr>
        <w:t>of community related to environmental data. These methods</w:t>
      </w:r>
      <w:r>
        <w:rPr>
          <w:rFonts w:ascii="Times New Roman" w:hAnsi="Times New Roman" w:cs="Times New Roman"/>
          <w:bCs/>
          <w:sz w:val="24"/>
          <w:szCs w:val="24"/>
        </w:rPr>
        <w:t xml:space="preserve"> allowed us to model chironomid </w:t>
      </w:r>
      <w:r w:rsidRPr="00B647BA">
        <w:rPr>
          <w:rFonts w:ascii="Times New Roman" w:hAnsi="Times New Roman" w:cs="Times New Roman"/>
          <w:bCs/>
          <w:sz w:val="24"/>
          <w:szCs w:val="24"/>
        </w:rPr>
        <w:t>assemblages across a large bioregional dimension and identify specific differences between</w:t>
      </w:r>
      <w:r>
        <w:rPr>
          <w:rFonts w:ascii="Times New Roman" w:hAnsi="Times New Roman" w:cs="Times New Roman"/>
          <w:bCs/>
          <w:sz w:val="24"/>
          <w:szCs w:val="24"/>
        </w:rPr>
        <w:t xml:space="preserve"> </w:t>
      </w:r>
      <w:r w:rsidRPr="00B647BA">
        <w:rPr>
          <w:rFonts w:ascii="Times New Roman" w:hAnsi="Times New Roman" w:cs="Times New Roman"/>
          <w:bCs/>
          <w:sz w:val="24"/>
          <w:szCs w:val="24"/>
        </w:rPr>
        <w:t xml:space="preserve">regions that were defined by common taxa represented across all </w:t>
      </w:r>
      <w:r w:rsidRPr="00B647BA">
        <w:rPr>
          <w:rFonts w:ascii="Times New Roman" w:hAnsi="Times New Roman" w:cs="Times New Roman"/>
          <w:bCs/>
          <w:sz w:val="24"/>
          <w:szCs w:val="24"/>
        </w:rPr>
        <w:lastRenderedPageBreak/>
        <w:t xml:space="preserve">regions in high frequencies, as </w:t>
      </w:r>
      <w:r>
        <w:rPr>
          <w:rFonts w:ascii="Times New Roman" w:hAnsi="Times New Roman" w:cs="Times New Roman"/>
          <w:bCs/>
          <w:sz w:val="24"/>
          <w:szCs w:val="24"/>
        </w:rPr>
        <w:t xml:space="preserve">  </w:t>
      </w:r>
      <w:r w:rsidRPr="00B647BA">
        <w:rPr>
          <w:rFonts w:ascii="Times New Roman" w:hAnsi="Times New Roman" w:cs="Times New Roman"/>
          <w:bCs/>
          <w:sz w:val="24"/>
          <w:szCs w:val="24"/>
        </w:rPr>
        <w:t>well as rare taxa distinctive to each region found in low fre</w:t>
      </w:r>
      <w:r>
        <w:rPr>
          <w:rFonts w:ascii="Times New Roman" w:hAnsi="Times New Roman" w:cs="Times New Roman"/>
          <w:bCs/>
          <w:sz w:val="24"/>
          <w:szCs w:val="24"/>
        </w:rPr>
        <w:t xml:space="preserve">quencies. We then evaluated the </w:t>
      </w:r>
      <w:r w:rsidRPr="00B647BA">
        <w:rPr>
          <w:rFonts w:ascii="Times New Roman" w:hAnsi="Times New Roman" w:cs="Times New Roman"/>
          <w:bCs/>
          <w:sz w:val="24"/>
          <w:szCs w:val="24"/>
        </w:rPr>
        <w:t>relative importance of spatial processes versus local environmental factors</w:t>
      </w:r>
      <w:r w:rsidRPr="00B647BA">
        <w:rPr>
          <w:rFonts w:ascii="Times New Roman" w:hAnsi="Times New Roman" w:cs="Times New Roman"/>
          <w:b/>
          <w:bCs/>
          <w:i/>
          <w:sz w:val="24"/>
          <w:szCs w:val="24"/>
        </w:rPr>
        <w:t>.</w:t>
      </w:r>
      <w:r w:rsidRPr="00B647BA">
        <w:rPr>
          <w:rFonts w:ascii="Times New Roman" w:hAnsi="Times New Roman" w:cs="Times New Roman"/>
          <w:b/>
          <w:bCs/>
          <w:sz w:val="24"/>
          <w:szCs w:val="24"/>
        </w:rPr>
        <w:t xml:space="preserve"> </w:t>
      </w:r>
    </w:p>
    <w:p w14:paraId="6404D4DD" w14:textId="77777777" w:rsidR="00801BE3" w:rsidRPr="00801BE3" w:rsidRDefault="00801BE3" w:rsidP="00801BE3">
      <w:pPr>
        <w:spacing w:line="480" w:lineRule="auto"/>
        <w:rPr>
          <w:rFonts w:ascii="Times New Roman" w:hAnsi="Times New Roman" w:cs="Times New Roman"/>
          <w:bCs/>
          <w:i/>
          <w:sz w:val="24"/>
          <w:szCs w:val="24"/>
        </w:rPr>
      </w:pPr>
      <w:r w:rsidRPr="00801BE3">
        <w:rPr>
          <w:rFonts w:ascii="Times New Roman" w:hAnsi="Times New Roman" w:cs="Times New Roman"/>
          <w:bCs/>
          <w:i/>
          <w:sz w:val="24"/>
          <w:szCs w:val="24"/>
        </w:rPr>
        <w:t>Results</w:t>
      </w:r>
    </w:p>
    <w:p w14:paraId="28670DA9" w14:textId="77777777" w:rsidR="00801BE3" w:rsidRPr="00801BE3" w:rsidRDefault="00801BE3" w:rsidP="00801BE3">
      <w:pPr>
        <w:spacing w:line="480" w:lineRule="auto"/>
        <w:rPr>
          <w:rFonts w:ascii="Times New Roman" w:hAnsi="Times New Roman" w:cs="Times New Roman"/>
          <w:bCs/>
          <w:sz w:val="24"/>
          <w:szCs w:val="24"/>
        </w:rPr>
      </w:pPr>
      <w:r w:rsidRPr="00801BE3">
        <w:rPr>
          <w:rFonts w:ascii="Times New Roman" w:hAnsi="Times New Roman" w:cs="Times New Roman"/>
          <w:bCs/>
          <w:sz w:val="24"/>
          <w:szCs w:val="24"/>
        </w:rPr>
        <w:t>We find that environmental controls explained the largest am</w:t>
      </w:r>
      <w:r>
        <w:rPr>
          <w:rFonts w:ascii="Times New Roman" w:hAnsi="Times New Roman" w:cs="Times New Roman"/>
          <w:bCs/>
          <w:sz w:val="24"/>
          <w:szCs w:val="24"/>
        </w:rPr>
        <w:t xml:space="preserve">ount of variation in chironomid </w:t>
      </w:r>
      <w:r w:rsidRPr="00801BE3">
        <w:rPr>
          <w:rFonts w:ascii="Times New Roman" w:hAnsi="Times New Roman" w:cs="Times New Roman"/>
          <w:bCs/>
          <w:sz w:val="24"/>
          <w:szCs w:val="24"/>
        </w:rPr>
        <w:t>assemblages within each region, and that spatial controls are</w:t>
      </w:r>
      <w:r>
        <w:rPr>
          <w:rFonts w:ascii="Times New Roman" w:hAnsi="Times New Roman" w:cs="Times New Roman"/>
          <w:bCs/>
          <w:sz w:val="24"/>
          <w:szCs w:val="24"/>
        </w:rPr>
        <w:t xml:space="preserve"> only significant when crossing </w:t>
      </w:r>
      <w:r w:rsidRPr="00801BE3">
        <w:rPr>
          <w:rFonts w:ascii="Times New Roman" w:hAnsi="Times New Roman" w:cs="Times New Roman"/>
          <w:bCs/>
          <w:sz w:val="24"/>
          <w:szCs w:val="24"/>
        </w:rPr>
        <w:t>between regions. Broad-scale biogeographic effects on chironomid</w:t>
      </w:r>
      <w:r>
        <w:rPr>
          <w:rFonts w:ascii="Times New Roman" w:hAnsi="Times New Roman" w:cs="Times New Roman"/>
          <w:bCs/>
          <w:sz w:val="24"/>
          <w:szCs w:val="24"/>
        </w:rPr>
        <w:t xml:space="preserve"> distributions are reflected by </w:t>
      </w:r>
      <w:r w:rsidRPr="00801BE3">
        <w:rPr>
          <w:rFonts w:ascii="Times New Roman" w:hAnsi="Times New Roman" w:cs="Times New Roman"/>
          <w:bCs/>
          <w:sz w:val="24"/>
          <w:szCs w:val="24"/>
        </w:rPr>
        <w:t>the distinct differences between chironomid assemblages of Ic</w:t>
      </w:r>
      <w:r>
        <w:rPr>
          <w:rFonts w:ascii="Times New Roman" w:hAnsi="Times New Roman" w:cs="Times New Roman"/>
          <w:bCs/>
          <w:sz w:val="24"/>
          <w:szCs w:val="24"/>
        </w:rPr>
        <w:t xml:space="preserve">eland, </w:t>
      </w:r>
      <w:r w:rsidR="00F87CFB">
        <w:rPr>
          <w:rFonts w:ascii="Times New Roman" w:hAnsi="Times New Roman" w:cs="Times New Roman"/>
          <w:bCs/>
          <w:sz w:val="24"/>
          <w:szCs w:val="24"/>
        </w:rPr>
        <w:t>central-</w:t>
      </w:r>
      <w:r>
        <w:rPr>
          <w:rFonts w:ascii="Times New Roman" w:hAnsi="Times New Roman" w:cs="Times New Roman"/>
          <w:bCs/>
          <w:sz w:val="24"/>
          <w:szCs w:val="24"/>
        </w:rPr>
        <w:t xml:space="preserve">west Greenland, and </w:t>
      </w:r>
      <w:r w:rsidRPr="00801BE3">
        <w:rPr>
          <w:rFonts w:ascii="Times New Roman" w:hAnsi="Times New Roman" w:cs="Times New Roman"/>
          <w:bCs/>
          <w:sz w:val="24"/>
          <w:szCs w:val="24"/>
        </w:rPr>
        <w:t>eastern Canada, defined by the presence of certain common and low-f</w:t>
      </w:r>
      <w:r>
        <w:rPr>
          <w:rFonts w:ascii="Times New Roman" w:hAnsi="Times New Roman" w:cs="Times New Roman"/>
          <w:bCs/>
          <w:sz w:val="24"/>
          <w:szCs w:val="24"/>
        </w:rPr>
        <w:t xml:space="preserve">requency, rare taxa for </w:t>
      </w:r>
      <w:r w:rsidRPr="00801BE3">
        <w:rPr>
          <w:rFonts w:ascii="Times New Roman" w:hAnsi="Times New Roman" w:cs="Times New Roman"/>
          <w:bCs/>
          <w:sz w:val="24"/>
          <w:szCs w:val="24"/>
        </w:rPr>
        <w:t>each region. Environmental gradients, especially temperature</w:t>
      </w:r>
      <w:r>
        <w:rPr>
          <w:rFonts w:ascii="Times New Roman" w:hAnsi="Times New Roman" w:cs="Times New Roman"/>
          <w:bCs/>
          <w:sz w:val="24"/>
          <w:szCs w:val="24"/>
        </w:rPr>
        <w:t xml:space="preserve">, defined species distributions </w:t>
      </w:r>
      <w:r w:rsidRPr="00801BE3">
        <w:rPr>
          <w:rFonts w:ascii="Times New Roman" w:hAnsi="Times New Roman" w:cs="Times New Roman"/>
          <w:bCs/>
          <w:sz w:val="24"/>
          <w:szCs w:val="24"/>
        </w:rPr>
        <w:t xml:space="preserve">within each region, whereas spatial processes combine </w:t>
      </w:r>
      <w:r>
        <w:rPr>
          <w:rFonts w:ascii="Times New Roman" w:hAnsi="Times New Roman" w:cs="Times New Roman"/>
          <w:bCs/>
          <w:sz w:val="24"/>
          <w:szCs w:val="24"/>
        </w:rPr>
        <w:t xml:space="preserve">with environmental gradients in </w:t>
      </w:r>
      <w:r w:rsidRPr="00801BE3">
        <w:rPr>
          <w:rFonts w:ascii="Times New Roman" w:hAnsi="Times New Roman" w:cs="Times New Roman"/>
          <w:bCs/>
          <w:sz w:val="24"/>
          <w:szCs w:val="24"/>
        </w:rPr>
        <w:t>determining what mix of species characterizes each broad and</w:t>
      </w:r>
      <w:r>
        <w:rPr>
          <w:rFonts w:ascii="Times New Roman" w:hAnsi="Times New Roman" w:cs="Times New Roman"/>
          <w:bCs/>
          <w:sz w:val="24"/>
          <w:szCs w:val="24"/>
        </w:rPr>
        <w:t xml:space="preserve"> geographically distinct island </w:t>
      </w:r>
      <w:r w:rsidRPr="00801BE3">
        <w:rPr>
          <w:rFonts w:ascii="Times New Roman" w:hAnsi="Times New Roman" w:cs="Times New Roman"/>
          <w:bCs/>
          <w:sz w:val="24"/>
          <w:szCs w:val="24"/>
        </w:rPr>
        <w:t>region in our study.</w:t>
      </w:r>
    </w:p>
    <w:p w14:paraId="1483CB0A" w14:textId="77777777" w:rsidR="00801BE3" w:rsidRPr="00801BE3" w:rsidRDefault="00801BE3" w:rsidP="00801BE3">
      <w:pPr>
        <w:spacing w:line="480" w:lineRule="auto"/>
        <w:rPr>
          <w:rFonts w:ascii="Times New Roman" w:hAnsi="Times New Roman" w:cs="Times New Roman"/>
          <w:bCs/>
          <w:i/>
          <w:sz w:val="24"/>
          <w:szCs w:val="24"/>
        </w:rPr>
      </w:pPr>
      <w:r w:rsidRPr="00801BE3">
        <w:rPr>
          <w:rFonts w:ascii="Times New Roman" w:hAnsi="Times New Roman" w:cs="Times New Roman"/>
          <w:bCs/>
          <w:i/>
          <w:sz w:val="24"/>
          <w:szCs w:val="24"/>
        </w:rPr>
        <w:t>Main conclusions</w:t>
      </w:r>
    </w:p>
    <w:p w14:paraId="1F10EC6B" w14:textId="77777777" w:rsidR="00801BE3" w:rsidRPr="00801BE3" w:rsidRDefault="00801BE3" w:rsidP="00801BE3">
      <w:pPr>
        <w:spacing w:line="480" w:lineRule="auto"/>
        <w:rPr>
          <w:rFonts w:ascii="Times New Roman" w:hAnsi="Times New Roman" w:cs="Times New Roman"/>
          <w:bCs/>
          <w:sz w:val="24"/>
          <w:szCs w:val="24"/>
        </w:rPr>
      </w:pPr>
      <w:r w:rsidRPr="00801BE3">
        <w:rPr>
          <w:rFonts w:ascii="Times New Roman" w:hAnsi="Times New Roman" w:cs="Times New Roman"/>
          <w:bCs/>
          <w:sz w:val="24"/>
          <w:szCs w:val="24"/>
        </w:rPr>
        <w:t xml:space="preserve">We outline that while biogeographic context is important </w:t>
      </w:r>
      <w:r>
        <w:rPr>
          <w:rFonts w:ascii="Times New Roman" w:hAnsi="Times New Roman" w:cs="Times New Roman"/>
          <w:bCs/>
          <w:sz w:val="24"/>
          <w:szCs w:val="24"/>
        </w:rPr>
        <w:t xml:space="preserve">for defining interpretations of </w:t>
      </w:r>
      <w:r w:rsidRPr="00801BE3">
        <w:rPr>
          <w:rFonts w:ascii="Times New Roman" w:hAnsi="Times New Roman" w:cs="Times New Roman"/>
          <w:bCs/>
          <w:sz w:val="24"/>
          <w:szCs w:val="24"/>
        </w:rPr>
        <w:t>environmental controls on species distributions, the primary control on distributions withi</w:t>
      </w:r>
      <w:r>
        <w:rPr>
          <w:rFonts w:ascii="Times New Roman" w:hAnsi="Times New Roman" w:cs="Times New Roman"/>
          <w:bCs/>
          <w:sz w:val="24"/>
          <w:szCs w:val="24"/>
        </w:rPr>
        <w:t xml:space="preserve">n </w:t>
      </w:r>
      <w:r w:rsidRPr="00801BE3">
        <w:rPr>
          <w:rFonts w:ascii="Times New Roman" w:hAnsi="Times New Roman" w:cs="Times New Roman"/>
          <w:bCs/>
          <w:sz w:val="24"/>
          <w:szCs w:val="24"/>
        </w:rPr>
        <w:t>regions is environmental. These influences are fund</w:t>
      </w:r>
      <w:r>
        <w:rPr>
          <w:rFonts w:ascii="Times New Roman" w:hAnsi="Times New Roman" w:cs="Times New Roman"/>
          <w:bCs/>
          <w:sz w:val="24"/>
          <w:szCs w:val="24"/>
        </w:rPr>
        <w:t xml:space="preserve">amentally important to know for </w:t>
      </w:r>
      <w:r w:rsidRPr="00801BE3">
        <w:rPr>
          <w:rFonts w:ascii="Times New Roman" w:hAnsi="Times New Roman" w:cs="Times New Roman"/>
          <w:bCs/>
          <w:sz w:val="24"/>
          <w:szCs w:val="24"/>
        </w:rPr>
        <w:t>reconstructing past environmental change and better understanding</w:t>
      </w:r>
      <w:r>
        <w:rPr>
          <w:rFonts w:ascii="Times New Roman" w:hAnsi="Times New Roman" w:cs="Times New Roman"/>
          <w:bCs/>
          <w:sz w:val="24"/>
          <w:szCs w:val="24"/>
        </w:rPr>
        <w:t xml:space="preserve"> </w:t>
      </w:r>
      <w:r w:rsidR="00682866">
        <w:rPr>
          <w:rFonts w:ascii="Times New Roman" w:hAnsi="Times New Roman" w:cs="Times New Roman"/>
          <w:bCs/>
          <w:sz w:val="24"/>
          <w:szCs w:val="24"/>
        </w:rPr>
        <w:t>historical</w:t>
      </w:r>
      <w:r>
        <w:rPr>
          <w:rFonts w:ascii="Times New Roman" w:hAnsi="Times New Roman" w:cs="Times New Roman"/>
          <w:bCs/>
          <w:sz w:val="24"/>
          <w:szCs w:val="24"/>
        </w:rPr>
        <w:t xml:space="preserve"> distributions of these </w:t>
      </w:r>
      <w:r w:rsidRPr="00801BE3">
        <w:rPr>
          <w:rFonts w:ascii="Times New Roman" w:hAnsi="Times New Roman" w:cs="Times New Roman"/>
          <w:bCs/>
          <w:sz w:val="24"/>
          <w:szCs w:val="24"/>
        </w:rPr>
        <w:t>insect indicators.</w:t>
      </w:r>
      <w:r w:rsidRPr="00801BE3">
        <w:rPr>
          <w:rFonts w:ascii="Times New Roman" w:hAnsi="Times New Roman" w:cs="Times New Roman"/>
          <w:bCs/>
          <w:sz w:val="24"/>
          <w:szCs w:val="24"/>
        </w:rPr>
        <w:cr/>
      </w:r>
    </w:p>
    <w:p w14:paraId="674A77AC" w14:textId="77777777" w:rsidR="00CF676E" w:rsidRPr="00B647BA" w:rsidRDefault="00C4253E" w:rsidP="00B647BA">
      <w:pPr>
        <w:spacing w:line="480" w:lineRule="auto"/>
        <w:rPr>
          <w:rFonts w:ascii="Times New Roman" w:hAnsi="Times New Roman" w:cs="Times New Roman"/>
          <w:bCs/>
          <w:sz w:val="24"/>
          <w:szCs w:val="24"/>
        </w:rPr>
      </w:pPr>
      <w:r>
        <w:rPr>
          <w:rFonts w:ascii="Times New Roman" w:hAnsi="Times New Roman" w:cs="Times New Roman"/>
          <w:b/>
          <w:bCs/>
          <w:sz w:val="24"/>
          <w:szCs w:val="24"/>
        </w:rPr>
        <w:br w:type="page"/>
      </w:r>
      <w:r w:rsidR="00CF676E" w:rsidRPr="003757D3">
        <w:rPr>
          <w:rFonts w:ascii="Times New Roman" w:hAnsi="Times New Roman" w:cs="Times New Roman"/>
          <w:b/>
          <w:bCs/>
          <w:sz w:val="24"/>
          <w:szCs w:val="24"/>
        </w:rPr>
        <w:lastRenderedPageBreak/>
        <w:t xml:space="preserve">Introduction </w:t>
      </w:r>
    </w:p>
    <w:p w14:paraId="2EDDE12B" w14:textId="77777777" w:rsidR="000A0F30" w:rsidRPr="003757D3" w:rsidRDefault="000A0F30" w:rsidP="00E140AD">
      <w:pPr>
        <w:spacing w:after="0" w:line="240" w:lineRule="auto"/>
        <w:rPr>
          <w:rFonts w:ascii="Times New Roman" w:hAnsi="Times New Roman" w:cs="Times New Roman"/>
          <w:b/>
          <w:bCs/>
          <w:sz w:val="24"/>
          <w:szCs w:val="24"/>
        </w:rPr>
      </w:pPr>
    </w:p>
    <w:p w14:paraId="111406BD" w14:textId="77777777" w:rsidR="009C1CB1" w:rsidRDefault="00CF676E" w:rsidP="00E60686">
      <w:pPr>
        <w:spacing w:after="0" w:line="480" w:lineRule="auto"/>
        <w:rPr>
          <w:rFonts w:ascii="Times New Roman" w:hAnsi="Times New Roman" w:cs="Times New Roman"/>
          <w:sz w:val="24"/>
          <w:szCs w:val="24"/>
        </w:rPr>
      </w:pPr>
      <w:r w:rsidRPr="003757D3">
        <w:rPr>
          <w:rFonts w:ascii="Times New Roman" w:hAnsi="Times New Roman" w:cs="Times New Roman"/>
          <w:sz w:val="24"/>
          <w:szCs w:val="24"/>
        </w:rPr>
        <w:t xml:space="preserve">Of the aquatic insects that occur in the Arctic, the </w:t>
      </w:r>
      <w:r>
        <w:rPr>
          <w:rFonts w:ascii="Times New Roman" w:hAnsi="Times New Roman" w:cs="Times New Roman"/>
          <w:sz w:val="24"/>
          <w:szCs w:val="24"/>
        </w:rPr>
        <w:t>o</w:t>
      </w:r>
      <w:r w:rsidRPr="003757D3">
        <w:rPr>
          <w:rFonts w:ascii="Times New Roman" w:hAnsi="Times New Roman" w:cs="Times New Roman"/>
          <w:sz w:val="24"/>
          <w:szCs w:val="24"/>
        </w:rPr>
        <w:t xml:space="preserve">rder Diptera dominate in number of species and sheer abundance. Indeed, </w:t>
      </w:r>
      <w:r>
        <w:rPr>
          <w:rFonts w:ascii="Times New Roman" w:hAnsi="Times New Roman" w:cs="Times New Roman"/>
          <w:sz w:val="24"/>
          <w:szCs w:val="24"/>
        </w:rPr>
        <w:t>c</w:t>
      </w:r>
      <w:r w:rsidRPr="003757D3">
        <w:rPr>
          <w:rFonts w:ascii="Times New Roman" w:hAnsi="Times New Roman" w:cs="Times New Roman"/>
          <w:sz w:val="24"/>
          <w:szCs w:val="24"/>
        </w:rPr>
        <w:t xml:space="preserve">hironomids </w:t>
      </w:r>
      <w:r>
        <w:rPr>
          <w:rFonts w:ascii="Times New Roman" w:hAnsi="Times New Roman" w:cs="Times New Roman"/>
          <w:sz w:val="24"/>
          <w:szCs w:val="24"/>
        </w:rPr>
        <w:t xml:space="preserve">(Diptera: Chironomidae) </w:t>
      </w:r>
      <w:r w:rsidRPr="003757D3">
        <w:rPr>
          <w:rFonts w:ascii="Times New Roman" w:hAnsi="Times New Roman" w:cs="Times New Roman"/>
          <w:sz w:val="24"/>
          <w:szCs w:val="24"/>
        </w:rPr>
        <w:t xml:space="preserve">make up between one-fifth and one-half of the total number of </w:t>
      </w:r>
      <w:r>
        <w:rPr>
          <w:rFonts w:ascii="Times New Roman" w:hAnsi="Times New Roman" w:cs="Times New Roman"/>
          <w:sz w:val="24"/>
          <w:szCs w:val="24"/>
        </w:rPr>
        <w:t>arctic</w:t>
      </w:r>
      <w:r w:rsidRPr="003757D3">
        <w:rPr>
          <w:rFonts w:ascii="Times New Roman" w:hAnsi="Times New Roman" w:cs="Times New Roman"/>
          <w:sz w:val="24"/>
          <w:szCs w:val="24"/>
        </w:rPr>
        <w:t xml:space="preserve"> insect species (Oliver</w:t>
      </w:r>
      <w:r w:rsidR="003477B5">
        <w:rPr>
          <w:rFonts w:ascii="Times New Roman" w:hAnsi="Times New Roman" w:cs="Times New Roman"/>
          <w:sz w:val="24"/>
          <w:szCs w:val="24"/>
        </w:rPr>
        <w:t>,</w:t>
      </w:r>
      <w:r w:rsidRPr="003757D3">
        <w:rPr>
          <w:rFonts w:ascii="Times New Roman" w:hAnsi="Times New Roman" w:cs="Times New Roman"/>
          <w:sz w:val="24"/>
          <w:szCs w:val="24"/>
        </w:rPr>
        <w:t xml:space="preserve"> 1971). </w:t>
      </w:r>
      <w:r>
        <w:rPr>
          <w:rFonts w:ascii="Times New Roman" w:hAnsi="Times New Roman" w:cs="Times New Roman"/>
          <w:sz w:val="24"/>
          <w:szCs w:val="24"/>
        </w:rPr>
        <w:t>Across the Arctic, the relative abundances of different chironomid subfamilies have been clearly related to temperature (e.g., Walker et al.</w:t>
      </w:r>
      <w:r w:rsidR="003477B5">
        <w:rPr>
          <w:rFonts w:ascii="Times New Roman" w:hAnsi="Times New Roman" w:cs="Times New Roman"/>
          <w:sz w:val="24"/>
          <w:szCs w:val="24"/>
        </w:rPr>
        <w:t>,</w:t>
      </w:r>
      <w:r>
        <w:rPr>
          <w:rFonts w:ascii="Times New Roman" w:hAnsi="Times New Roman" w:cs="Times New Roman"/>
          <w:sz w:val="24"/>
          <w:szCs w:val="24"/>
        </w:rPr>
        <w:t xml:space="preserve"> 1991</w:t>
      </w:r>
      <w:r w:rsidR="003477B5">
        <w:rPr>
          <w:rFonts w:ascii="Times New Roman" w:hAnsi="Times New Roman" w:cs="Times New Roman"/>
          <w:sz w:val="24"/>
          <w:szCs w:val="24"/>
        </w:rPr>
        <w:t xml:space="preserve">; </w:t>
      </w:r>
      <w:r>
        <w:rPr>
          <w:rFonts w:ascii="Times New Roman" w:hAnsi="Times New Roman" w:cs="Times New Roman"/>
          <w:sz w:val="24"/>
          <w:szCs w:val="24"/>
        </w:rPr>
        <w:t>Brooks and Birks</w:t>
      </w:r>
      <w:r w:rsidR="003477B5">
        <w:rPr>
          <w:rFonts w:ascii="Times New Roman" w:hAnsi="Times New Roman" w:cs="Times New Roman"/>
          <w:sz w:val="24"/>
          <w:szCs w:val="24"/>
        </w:rPr>
        <w:t>,</w:t>
      </w:r>
      <w:r>
        <w:rPr>
          <w:rFonts w:ascii="Times New Roman" w:hAnsi="Times New Roman" w:cs="Times New Roman"/>
          <w:sz w:val="24"/>
          <w:szCs w:val="24"/>
        </w:rPr>
        <w:t xml:space="preserve"> 2001</w:t>
      </w:r>
      <w:r w:rsidR="003477B5">
        <w:rPr>
          <w:rFonts w:ascii="Times New Roman" w:hAnsi="Times New Roman" w:cs="Times New Roman"/>
          <w:sz w:val="24"/>
          <w:szCs w:val="24"/>
        </w:rPr>
        <w:t>;</w:t>
      </w:r>
      <w:r>
        <w:rPr>
          <w:rFonts w:ascii="Times New Roman" w:hAnsi="Times New Roman" w:cs="Times New Roman"/>
          <w:sz w:val="24"/>
          <w:szCs w:val="24"/>
        </w:rPr>
        <w:t xml:space="preserve"> Medeiros and Quinlan</w:t>
      </w:r>
      <w:r w:rsidR="003477B5">
        <w:rPr>
          <w:rFonts w:ascii="Times New Roman" w:hAnsi="Times New Roman" w:cs="Times New Roman"/>
          <w:sz w:val="24"/>
          <w:szCs w:val="24"/>
        </w:rPr>
        <w:t>,</w:t>
      </w:r>
      <w:r>
        <w:rPr>
          <w:rFonts w:ascii="Times New Roman" w:hAnsi="Times New Roman" w:cs="Times New Roman"/>
          <w:sz w:val="24"/>
          <w:szCs w:val="24"/>
        </w:rPr>
        <w:t xml:space="preserve"> 2011</w:t>
      </w:r>
      <w:r w:rsidR="003477B5">
        <w:rPr>
          <w:rFonts w:ascii="Times New Roman" w:hAnsi="Times New Roman" w:cs="Times New Roman"/>
          <w:sz w:val="24"/>
          <w:szCs w:val="24"/>
        </w:rPr>
        <w:t>;</w:t>
      </w:r>
      <w:r w:rsidR="00D252C8" w:rsidRPr="00D252C8">
        <w:t xml:space="preserve"> </w:t>
      </w:r>
      <w:r w:rsidR="00D252C8" w:rsidRPr="00D252C8">
        <w:rPr>
          <w:rFonts w:ascii="Times New Roman" w:hAnsi="Times New Roman" w:cs="Times New Roman"/>
          <w:sz w:val="24"/>
          <w:szCs w:val="24"/>
        </w:rPr>
        <w:t>Eggermont and Heiri</w:t>
      </w:r>
      <w:r w:rsidR="003477B5">
        <w:rPr>
          <w:rFonts w:ascii="Times New Roman" w:hAnsi="Times New Roman" w:cs="Times New Roman"/>
          <w:sz w:val="24"/>
          <w:szCs w:val="24"/>
        </w:rPr>
        <w:t>,</w:t>
      </w:r>
      <w:r w:rsidR="00D252C8" w:rsidRPr="00D252C8">
        <w:rPr>
          <w:rFonts w:ascii="Times New Roman" w:hAnsi="Times New Roman" w:cs="Times New Roman"/>
          <w:sz w:val="24"/>
          <w:szCs w:val="24"/>
        </w:rPr>
        <w:t xml:space="preserve"> 2011</w:t>
      </w:r>
      <w:r w:rsidR="003477B5">
        <w:rPr>
          <w:rFonts w:ascii="Times New Roman" w:hAnsi="Times New Roman" w:cs="Times New Roman"/>
          <w:sz w:val="24"/>
          <w:szCs w:val="24"/>
        </w:rPr>
        <w:t>;</w:t>
      </w:r>
      <w:r>
        <w:rPr>
          <w:rFonts w:ascii="Times New Roman" w:hAnsi="Times New Roman" w:cs="Times New Roman"/>
          <w:sz w:val="24"/>
          <w:szCs w:val="24"/>
        </w:rPr>
        <w:t xml:space="preserve"> </w:t>
      </w:r>
      <w:r w:rsidR="00D252C8" w:rsidRPr="00D252C8">
        <w:rPr>
          <w:rFonts w:ascii="Times New Roman" w:hAnsi="Times New Roman" w:cs="Times New Roman"/>
          <w:sz w:val="24"/>
          <w:szCs w:val="24"/>
        </w:rPr>
        <w:t>Dickson and Walker</w:t>
      </w:r>
      <w:r w:rsidR="003477B5">
        <w:rPr>
          <w:rFonts w:ascii="Times New Roman" w:hAnsi="Times New Roman" w:cs="Times New Roman"/>
          <w:sz w:val="24"/>
          <w:szCs w:val="24"/>
        </w:rPr>
        <w:t>,</w:t>
      </w:r>
      <w:r w:rsidR="00D252C8" w:rsidRPr="00D252C8">
        <w:rPr>
          <w:rFonts w:ascii="Times New Roman" w:hAnsi="Times New Roman" w:cs="Times New Roman"/>
          <w:sz w:val="24"/>
          <w:szCs w:val="24"/>
        </w:rPr>
        <w:t xml:space="preserve"> 2015</w:t>
      </w:r>
      <w:r w:rsidR="003477B5">
        <w:rPr>
          <w:rFonts w:ascii="Times New Roman" w:hAnsi="Times New Roman" w:cs="Times New Roman"/>
          <w:sz w:val="24"/>
          <w:szCs w:val="24"/>
        </w:rPr>
        <w:t>;</w:t>
      </w:r>
      <w:r w:rsidR="00D252C8">
        <w:rPr>
          <w:rFonts w:ascii="Times New Roman" w:hAnsi="Times New Roman" w:cs="Times New Roman"/>
          <w:sz w:val="24"/>
          <w:szCs w:val="24"/>
        </w:rPr>
        <w:t xml:space="preserve"> </w:t>
      </w:r>
      <w:r>
        <w:rPr>
          <w:rFonts w:ascii="Times New Roman" w:hAnsi="Times New Roman" w:cs="Times New Roman"/>
          <w:sz w:val="24"/>
          <w:szCs w:val="24"/>
        </w:rPr>
        <w:t>Nazarova et al.</w:t>
      </w:r>
      <w:r w:rsidR="003477B5">
        <w:rPr>
          <w:rFonts w:ascii="Times New Roman" w:hAnsi="Times New Roman" w:cs="Times New Roman"/>
          <w:sz w:val="24"/>
          <w:szCs w:val="24"/>
        </w:rPr>
        <w:t>,</w:t>
      </w:r>
      <w:r>
        <w:rPr>
          <w:rFonts w:ascii="Times New Roman" w:hAnsi="Times New Roman" w:cs="Times New Roman"/>
          <w:sz w:val="24"/>
          <w:szCs w:val="24"/>
        </w:rPr>
        <w:t xml:space="preserve"> 2015). Species of the tribe Chironomini, for example, are rare or absent at the highest latitudes, whereas those of the subfamily Orthocladiinae are most abundant at the coldest sites and decline in warmer regions (Oliver</w:t>
      </w:r>
      <w:r w:rsidR="003477B5">
        <w:rPr>
          <w:rFonts w:ascii="Times New Roman" w:hAnsi="Times New Roman" w:cs="Times New Roman"/>
          <w:sz w:val="24"/>
          <w:szCs w:val="24"/>
        </w:rPr>
        <w:t>,</w:t>
      </w:r>
      <w:r>
        <w:rPr>
          <w:rFonts w:ascii="Times New Roman" w:hAnsi="Times New Roman" w:cs="Times New Roman"/>
          <w:sz w:val="24"/>
          <w:szCs w:val="24"/>
        </w:rPr>
        <w:t xml:space="preserve"> 1971</w:t>
      </w:r>
      <w:r w:rsidR="003477B5">
        <w:rPr>
          <w:rFonts w:ascii="Times New Roman" w:hAnsi="Times New Roman" w:cs="Times New Roman"/>
          <w:sz w:val="24"/>
          <w:szCs w:val="24"/>
        </w:rPr>
        <w:t>;</w:t>
      </w:r>
      <w:r>
        <w:rPr>
          <w:rFonts w:ascii="Times New Roman" w:hAnsi="Times New Roman" w:cs="Times New Roman"/>
          <w:sz w:val="24"/>
          <w:szCs w:val="24"/>
        </w:rPr>
        <w:t xml:space="preserve"> Gajewski et al.</w:t>
      </w:r>
      <w:r w:rsidR="003477B5">
        <w:rPr>
          <w:rFonts w:ascii="Times New Roman" w:hAnsi="Times New Roman" w:cs="Times New Roman"/>
          <w:sz w:val="24"/>
          <w:szCs w:val="24"/>
        </w:rPr>
        <w:t>,</w:t>
      </w:r>
      <w:r>
        <w:rPr>
          <w:rFonts w:ascii="Times New Roman" w:hAnsi="Times New Roman" w:cs="Times New Roman"/>
          <w:sz w:val="24"/>
          <w:szCs w:val="24"/>
        </w:rPr>
        <w:t xml:space="preserve"> 2005</w:t>
      </w:r>
      <w:r w:rsidR="003477B5">
        <w:rPr>
          <w:rFonts w:ascii="Times New Roman" w:hAnsi="Times New Roman" w:cs="Times New Roman"/>
          <w:sz w:val="24"/>
          <w:szCs w:val="24"/>
        </w:rPr>
        <w:t>;</w:t>
      </w:r>
      <w:r>
        <w:rPr>
          <w:rFonts w:ascii="Times New Roman" w:hAnsi="Times New Roman" w:cs="Times New Roman"/>
          <w:sz w:val="24"/>
          <w:szCs w:val="24"/>
        </w:rPr>
        <w:t xml:space="preserve"> Quinlan et al.</w:t>
      </w:r>
      <w:r w:rsidR="003477B5">
        <w:rPr>
          <w:rFonts w:ascii="Times New Roman" w:hAnsi="Times New Roman" w:cs="Times New Roman"/>
          <w:sz w:val="24"/>
          <w:szCs w:val="24"/>
        </w:rPr>
        <w:t>,</w:t>
      </w:r>
      <w:r>
        <w:rPr>
          <w:rFonts w:ascii="Times New Roman" w:hAnsi="Times New Roman" w:cs="Times New Roman"/>
          <w:sz w:val="24"/>
          <w:szCs w:val="24"/>
        </w:rPr>
        <w:t xml:space="preserve"> 2005</w:t>
      </w:r>
      <w:r w:rsidR="003477B5">
        <w:rPr>
          <w:rFonts w:ascii="Times New Roman" w:hAnsi="Times New Roman" w:cs="Times New Roman"/>
          <w:sz w:val="24"/>
          <w:szCs w:val="24"/>
        </w:rPr>
        <w:t>;</w:t>
      </w:r>
      <w:r>
        <w:rPr>
          <w:rFonts w:ascii="Times New Roman" w:hAnsi="Times New Roman" w:cs="Times New Roman"/>
          <w:sz w:val="24"/>
          <w:szCs w:val="24"/>
        </w:rPr>
        <w:t xml:space="preserve"> Fortin et al.</w:t>
      </w:r>
      <w:r w:rsidR="003477B5">
        <w:rPr>
          <w:rFonts w:ascii="Times New Roman" w:hAnsi="Times New Roman" w:cs="Times New Roman"/>
          <w:sz w:val="24"/>
          <w:szCs w:val="24"/>
        </w:rPr>
        <w:t>,</w:t>
      </w:r>
      <w:r>
        <w:rPr>
          <w:rFonts w:ascii="Times New Roman" w:hAnsi="Times New Roman" w:cs="Times New Roman"/>
          <w:sz w:val="24"/>
          <w:szCs w:val="24"/>
        </w:rPr>
        <w:t xml:space="preserve"> 2015). </w:t>
      </w:r>
      <w:r w:rsidRPr="003757D3">
        <w:rPr>
          <w:rFonts w:ascii="Times New Roman" w:hAnsi="Times New Roman" w:cs="Times New Roman"/>
          <w:sz w:val="24"/>
          <w:szCs w:val="24"/>
        </w:rPr>
        <w:t xml:space="preserve">Thus, the distribution of chironomid species can be informative in indicating </w:t>
      </w:r>
      <w:r w:rsidR="0032647F">
        <w:rPr>
          <w:rFonts w:ascii="Times New Roman" w:hAnsi="Times New Roman" w:cs="Times New Roman"/>
          <w:sz w:val="24"/>
          <w:szCs w:val="24"/>
        </w:rPr>
        <w:t xml:space="preserve">past or ongoing </w:t>
      </w:r>
      <w:r>
        <w:rPr>
          <w:rFonts w:ascii="Times New Roman" w:hAnsi="Times New Roman" w:cs="Times New Roman"/>
          <w:sz w:val="24"/>
          <w:szCs w:val="24"/>
        </w:rPr>
        <w:t>temperature</w:t>
      </w:r>
      <w:r w:rsidRPr="003757D3">
        <w:rPr>
          <w:rFonts w:ascii="Times New Roman" w:hAnsi="Times New Roman" w:cs="Times New Roman"/>
          <w:sz w:val="24"/>
          <w:szCs w:val="24"/>
        </w:rPr>
        <w:t xml:space="preserve"> change</w:t>
      </w:r>
      <w:r w:rsidR="007E66B6">
        <w:rPr>
          <w:rFonts w:ascii="Times New Roman" w:hAnsi="Times New Roman" w:cs="Times New Roman"/>
          <w:sz w:val="24"/>
          <w:szCs w:val="24"/>
        </w:rPr>
        <w:t>, and subfossil chironomid assemblages preserved in lake sediments have become a useful tool for reconstructing arctic temperatures of the Holocene and late Pleistocene</w:t>
      </w:r>
      <w:r w:rsidRPr="003757D3">
        <w:rPr>
          <w:rFonts w:ascii="Times New Roman" w:hAnsi="Times New Roman" w:cs="Times New Roman"/>
          <w:sz w:val="24"/>
          <w:szCs w:val="24"/>
        </w:rPr>
        <w:t xml:space="preserve"> (e.g., Medeiros et al.</w:t>
      </w:r>
      <w:r w:rsidR="003477B5">
        <w:rPr>
          <w:rFonts w:ascii="Times New Roman" w:hAnsi="Times New Roman" w:cs="Times New Roman"/>
          <w:sz w:val="24"/>
          <w:szCs w:val="24"/>
        </w:rPr>
        <w:t>,</w:t>
      </w:r>
      <w:r w:rsidRPr="003757D3">
        <w:rPr>
          <w:rFonts w:ascii="Times New Roman" w:hAnsi="Times New Roman" w:cs="Times New Roman"/>
          <w:sz w:val="24"/>
          <w:szCs w:val="24"/>
        </w:rPr>
        <w:t xml:space="preserve"> 2012</w:t>
      </w:r>
      <w:r w:rsidR="003477B5">
        <w:rPr>
          <w:rFonts w:ascii="Times New Roman" w:hAnsi="Times New Roman" w:cs="Times New Roman"/>
          <w:sz w:val="24"/>
          <w:szCs w:val="24"/>
        </w:rPr>
        <w:t>;</w:t>
      </w:r>
      <w:r w:rsidRPr="003757D3">
        <w:rPr>
          <w:rFonts w:ascii="Times New Roman" w:hAnsi="Times New Roman" w:cs="Times New Roman"/>
          <w:sz w:val="24"/>
          <w:szCs w:val="24"/>
        </w:rPr>
        <w:t xml:space="preserve"> </w:t>
      </w:r>
      <w:r w:rsidR="00DC47DA">
        <w:rPr>
          <w:rFonts w:ascii="Times New Roman" w:hAnsi="Times New Roman" w:cs="Times New Roman"/>
          <w:sz w:val="24"/>
          <w:szCs w:val="24"/>
        </w:rPr>
        <w:t>Kaufman et al.</w:t>
      </w:r>
      <w:r w:rsidR="003477B5">
        <w:rPr>
          <w:rFonts w:ascii="Times New Roman" w:hAnsi="Times New Roman" w:cs="Times New Roman"/>
          <w:sz w:val="24"/>
          <w:szCs w:val="24"/>
        </w:rPr>
        <w:t>,</w:t>
      </w:r>
      <w:r w:rsidR="00DC47DA">
        <w:rPr>
          <w:rFonts w:ascii="Times New Roman" w:hAnsi="Times New Roman" w:cs="Times New Roman"/>
          <w:sz w:val="24"/>
          <w:szCs w:val="24"/>
        </w:rPr>
        <w:t xml:space="preserve"> 2016</w:t>
      </w:r>
      <w:r w:rsidR="003477B5">
        <w:rPr>
          <w:rFonts w:ascii="Times New Roman" w:hAnsi="Times New Roman" w:cs="Times New Roman"/>
          <w:sz w:val="24"/>
          <w:szCs w:val="24"/>
        </w:rPr>
        <w:t>;</w:t>
      </w:r>
      <w:r w:rsidR="00DC47DA">
        <w:rPr>
          <w:rFonts w:ascii="Times New Roman" w:hAnsi="Times New Roman" w:cs="Times New Roman"/>
          <w:sz w:val="24"/>
          <w:szCs w:val="24"/>
        </w:rPr>
        <w:t xml:space="preserve"> </w:t>
      </w:r>
      <w:r w:rsidRPr="003757D3">
        <w:rPr>
          <w:rFonts w:ascii="Times New Roman" w:hAnsi="Times New Roman" w:cs="Times New Roman"/>
          <w:sz w:val="24"/>
          <w:szCs w:val="24"/>
        </w:rPr>
        <w:t>Engels et al.</w:t>
      </w:r>
      <w:r w:rsidR="003477B5">
        <w:rPr>
          <w:rFonts w:ascii="Times New Roman" w:hAnsi="Times New Roman" w:cs="Times New Roman"/>
          <w:sz w:val="24"/>
          <w:szCs w:val="24"/>
        </w:rPr>
        <w:t>,</w:t>
      </w:r>
      <w:r w:rsidRPr="003757D3">
        <w:rPr>
          <w:rFonts w:ascii="Times New Roman" w:hAnsi="Times New Roman" w:cs="Times New Roman"/>
          <w:sz w:val="24"/>
          <w:szCs w:val="24"/>
        </w:rPr>
        <w:t xml:space="preserve"> 2020). </w:t>
      </w:r>
    </w:p>
    <w:p w14:paraId="48534B83" w14:textId="77777777" w:rsidR="00B74846" w:rsidRPr="003757D3" w:rsidRDefault="00CF676E" w:rsidP="009C1CB1">
      <w:pPr>
        <w:spacing w:after="0" w:line="480" w:lineRule="auto"/>
        <w:ind w:firstLine="720"/>
        <w:rPr>
          <w:rFonts w:ascii="Times New Roman" w:hAnsi="Times New Roman" w:cs="Times New Roman"/>
          <w:sz w:val="24"/>
          <w:szCs w:val="24"/>
        </w:rPr>
      </w:pPr>
      <w:r w:rsidRPr="003757D3">
        <w:rPr>
          <w:rFonts w:ascii="Times New Roman" w:hAnsi="Times New Roman" w:cs="Times New Roman"/>
          <w:sz w:val="24"/>
          <w:szCs w:val="24"/>
        </w:rPr>
        <w:t>The composition of chironomid communit</w:t>
      </w:r>
      <w:r>
        <w:rPr>
          <w:rFonts w:ascii="Times New Roman" w:hAnsi="Times New Roman" w:cs="Times New Roman"/>
          <w:sz w:val="24"/>
          <w:szCs w:val="24"/>
        </w:rPr>
        <w:t>ies</w:t>
      </w:r>
      <w:r w:rsidRPr="003757D3">
        <w:rPr>
          <w:rFonts w:ascii="Times New Roman" w:hAnsi="Times New Roman" w:cs="Times New Roman"/>
          <w:sz w:val="24"/>
          <w:szCs w:val="24"/>
        </w:rPr>
        <w:t xml:space="preserve"> across the circumpolar </w:t>
      </w:r>
      <w:r w:rsidR="00C4253E">
        <w:rPr>
          <w:rFonts w:ascii="Times New Roman" w:hAnsi="Times New Roman" w:cs="Times New Roman"/>
          <w:sz w:val="24"/>
          <w:szCs w:val="24"/>
        </w:rPr>
        <w:t>Arctic</w:t>
      </w:r>
      <w:r w:rsidRPr="003757D3">
        <w:rPr>
          <w:rFonts w:ascii="Times New Roman" w:hAnsi="Times New Roman" w:cs="Times New Roman"/>
          <w:sz w:val="24"/>
          <w:szCs w:val="24"/>
        </w:rPr>
        <w:t xml:space="preserve"> </w:t>
      </w:r>
      <w:r>
        <w:rPr>
          <w:rFonts w:ascii="Times New Roman" w:hAnsi="Times New Roman" w:cs="Times New Roman"/>
          <w:sz w:val="24"/>
          <w:szCs w:val="24"/>
        </w:rPr>
        <w:t>also has well-demonstrated dependence</w:t>
      </w:r>
      <w:r w:rsidRPr="003757D3">
        <w:rPr>
          <w:rFonts w:ascii="Times New Roman" w:hAnsi="Times New Roman" w:cs="Times New Roman"/>
          <w:sz w:val="24"/>
          <w:szCs w:val="24"/>
        </w:rPr>
        <w:t xml:space="preserve"> on </w:t>
      </w:r>
      <w:r>
        <w:rPr>
          <w:rFonts w:ascii="Times New Roman" w:hAnsi="Times New Roman" w:cs="Times New Roman"/>
          <w:sz w:val="24"/>
          <w:szCs w:val="24"/>
        </w:rPr>
        <w:t>other local environmental factors like nutrient conditions and hypolimnetic oxygen, particularly when encountering extremes of these conditions (Brodersen and Anderson</w:t>
      </w:r>
      <w:r w:rsidR="007812C4">
        <w:rPr>
          <w:rFonts w:ascii="Times New Roman" w:hAnsi="Times New Roman" w:cs="Times New Roman"/>
          <w:sz w:val="24"/>
          <w:szCs w:val="24"/>
        </w:rPr>
        <w:t>,</w:t>
      </w:r>
      <w:r>
        <w:rPr>
          <w:rFonts w:ascii="Times New Roman" w:hAnsi="Times New Roman" w:cs="Times New Roman"/>
          <w:sz w:val="24"/>
          <w:szCs w:val="24"/>
        </w:rPr>
        <w:t xml:space="preserve"> 2002</w:t>
      </w:r>
      <w:r w:rsidR="007812C4">
        <w:rPr>
          <w:rFonts w:ascii="Times New Roman" w:hAnsi="Times New Roman" w:cs="Times New Roman"/>
          <w:sz w:val="24"/>
          <w:szCs w:val="24"/>
        </w:rPr>
        <w:t>;</w:t>
      </w:r>
      <w:r>
        <w:rPr>
          <w:rFonts w:ascii="Times New Roman" w:hAnsi="Times New Roman" w:cs="Times New Roman"/>
          <w:sz w:val="24"/>
          <w:szCs w:val="24"/>
        </w:rPr>
        <w:t xml:space="preserve"> Medeiros and Quinlan</w:t>
      </w:r>
      <w:r w:rsidR="007812C4">
        <w:rPr>
          <w:rFonts w:ascii="Times New Roman" w:hAnsi="Times New Roman" w:cs="Times New Roman"/>
          <w:sz w:val="24"/>
          <w:szCs w:val="24"/>
        </w:rPr>
        <w:t>,</w:t>
      </w:r>
      <w:r>
        <w:rPr>
          <w:rFonts w:ascii="Times New Roman" w:hAnsi="Times New Roman" w:cs="Times New Roman"/>
          <w:sz w:val="24"/>
          <w:szCs w:val="24"/>
        </w:rPr>
        <w:t xml:space="preserve"> 2011</w:t>
      </w:r>
      <w:r w:rsidR="007812C4">
        <w:rPr>
          <w:rFonts w:ascii="Times New Roman" w:hAnsi="Times New Roman" w:cs="Times New Roman"/>
          <w:sz w:val="24"/>
          <w:szCs w:val="24"/>
        </w:rPr>
        <w:t>;</w:t>
      </w:r>
      <w:r>
        <w:rPr>
          <w:rFonts w:ascii="Times New Roman" w:hAnsi="Times New Roman" w:cs="Times New Roman"/>
          <w:sz w:val="24"/>
          <w:szCs w:val="24"/>
        </w:rPr>
        <w:t xml:space="preserve"> Medeiros et al.</w:t>
      </w:r>
      <w:r w:rsidR="007812C4">
        <w:rPr>
          <w:rFonts w:ascii="Times New Roman" w:hAnsi="Times New Roman" w:cs="Times New Roman"/>
          <w:sz w:val="24"/>
          <w:szCs w:val="24"/>
        </w:rPr>
        <w:t>,</w:t>
      </w:r>
      <w:r>
        <w:rPr>
          <w:rFonts w:ascii="Times New Roman" w:hAnsi="Times New Roman" w:cs="Times New Roman"/>
          <w:sz w:val="24"/>
          <w:szCs w:val="24"/>
        </w:rPr>
        <w:t xml:space="preserve"> 2015</w:t>
      </w:r>
      <w:r w:rsidR="007812C4">
        <w:rPr>
          <w:rFonts w:ascii="Times New Roman" w:hAnsi="Times New Roman" w:cs="Times New Roman"/>
          <w:sz w:val="24"/>
          <w:szCs w:val="24"/>
        </w:rPr>
        <w:t>;</w:t>
      </w:r>
      <w:r>
        <w:rPr>
          <w:rFonts w:ascii="Times New Roman" w:hAnsi="Times New Roman" w:cs="Times New Roman"/>
          <w:sz w:val="24"/>
          <w:szCs w:val="24"/>
        </w:rPr>
        <w:t xml:space="preserve"> Luoto and Ojala</w:t>
      </w:r>
      <w:r w:rsidR="007812C4">
        <w:rPr>
          <w:rFonts w:ascii="Times New Roman" w:hAnsi="Times New Roman" w:cs="Times New Roman"/>
          <w:sz w:val="24"/>
          <w:szCs w:val="24"/>
        </w:rPr>
        <w:t xml:space="preserve">, </w:t>
      </w:r>
      <w:r>
        <w:rPr>
          <w:rFonts w:ascii="Times New Roman" w:hAnsi="Times New Roman" w:cs="Times New Roman"/>
          <w:sz w:val="24"/>
          <w:szCs w:val="24"/>
        </w:rPr>
        <w:t>2018).</w:t>
      </w:r>
      <w:r w:rsidR="007B228C">
        <w:rPr>
          <w:rFonts w:ascii="Times New Roman" w:hAnsi="Times New Roman" w:cs="Times New Roman"/>
          <w:sz w:val="24"/>
          <w:szCs w:val="24"/>
        </w:rPr>
        <w:t xml:space="preserve"> Likewise, the</w:t>
      </w:r>
      <w:r w:rsidR="007B228C" w:rsidRPr="007B228C">
        <w:rPr>
          <w:rFonts w:ascii="Times New Roman" w:hAnsi="Times New Roman" w:cs="Times New Roman"/>
          <w:sz w:val="24"/>
          <w:szCs w:val="24"/>
        </w:rPr>
        <w:t xml:space="preserve"> role of geological provinces come into play</w:t>
      </w:r>
      <w:r w:rsidR="007B228C">
        <w:rPr>
          <w:rFonts w:ascii="Times New Roman" w:hAnsi="Times New Roman" w:cs="Times New Roman"/>
          <w:sz w:val="24"/>
          <w:szCs w:val="24"/>
        </w:rPr>
        <w:t xml:space="preserve"> across large spatial gradients (Westover et al.</w:t>
      </w:r>
      <w:r w:rsidR="007812C4">
        <w:rPr>
          <w:rFonts w:ascii="Times New Roman" w:hAnsi="Times New Roman" w:cs="Times New Roman"/>
          <w:sz w:val="24"/>
          <w:szCs w:val="24"/>
        </w:rPr>
        <w:t>,</w:t>
      </w:r>
      <w:r w:rsidR="007B228C">
        <w:rPr>
          <w:rFonts w:ascii="Times New Roman" w:hAnsi="Times New Roman" w:cs="Times New Roman"/>
          <w:sz w:val="24"/>
          <w:szCs w:val="24"/>
        </w:rPr>
        <w:t xml:space="preserve"> 2009)</w:t>
      </w:r>
      <w:r w:rsidR="007B228C" w:rsidRPr="007B228C">
        <w:rPr>
          <w:rFonts w:ascii="Times New Roman" w:hAnsi="Times New Roman" w:cs="Times New Roman"/>
          <w:sz w:val="24"/>
          <w:szCs w:val="24"/>
        </w:rPr>
        <w:t xml:space="preserve">, as seen </w:t>
      </w:r>
      <w:r w:rsidR="00B04E39">
        <w:rPr>
          <w:rFonts w:ascii="Times New Roman" w:hAnsi="Times New Roman" w:cs="Times New Roman"/>
          <w:sz w:val="24"/>
          <w:szCs w:val="24"/>
        </w:rPr>
        <w:t>in</w:t>
      </w:r>
      <w:r w:rsidR="00796AF4">
        <w:rPr>
          <w:rFonts w:ascii="Times New Roman" w:hAnsi="Times New Roman" w:cs="Times New Roman"/>
          <w:sz w:val="24"/>
          <w:szCs w:val="24"/>
        </w:rPr>
        <w:t xml:space="preserve"> research on benthic invertebrates </w:t>
      </w:r>
      <w:r w:rsidR="007B228C" w:rsidRPr="007B228C">
        <w:rPr>
          <w:rFonts w:ascii="Times New Roman" w:hAnsi="Times New Roman" w:cs="Times New Roman"/>
          <w:sz w:val="24"/>
          <w:szCs w:val="24"/>
        </w:rPr>
        <w:t xml:space="preserve">by </w:t>
      </w:r>
      <w:r w:rsidR="00B04E39">
        <w:rPr>
          <w:rFonts w:ascii="Times New Roman" w:hAnsi="Times New Roman" w:cs="Times New Roman"/>
          <w:sz w:val="24"/>
          <w:szCs w:val="24"/>
        </w:rPr>
        <w:t xml:space="preserve">the </w:t>
      </w:r>
      <w:r w:rsidR="007B228C" w:rsidRPr="007B228C">
        <w:rPr>
          <w:rFonts w:ascii="Times New Roman" w:hAnsi="Times New Roman" w:cs="Times New Roman"/>
          <w:sz w:val="24"/>
          <w:szCs w:val="24"/>
        </w:rPr>
        <w:t xml:space="preserve">absence of Mollusca &amp; Gastropoda in </w:t>
      </w:r>
      <w:r w:rsidR="007B228C">
        <w:rPr>
          <w:rFonts w:ascii="Times New Roman" w:hAnsi="Times New Roman" w:cs="Times New Roman"/>
          <w:sz w:val="24"/>
          <w:szCs w:val="24"/>
        </w:rPr>
        <w:t xml:space="preserve">regions with </w:t>
      </w:r>
      <w:r w:rsidR="00B04E39">
        <w:rPr>
          <w:rFonts w:ascii="Times New Roman" w:hAnsi="Times New Roman" w:cs="Times New Roman"/>
          <w:sz w:val="24"/>
          <w:szCs w:val="24"/>
        </w:rPr>
        <w:t>i</w:t>
      </w:r>
      <w:r w:rsidR="007B228C">
        <w:rPr>
          <w:rFonts w:ascii="Times New Roman" w:hAnsi="Times New Roman" w:cs="Times New Roman"/>
          <w:sz w:val="24"/>
          <w:szCs w:val="24"/>
        </w:rPr>
        <w:t>gneous bedrock and calcium</w:t>
      </w:r>
      <w:r w:rsidR="00B04E39">
        <w:rPr>
          <w:rFonts w:ascii="Times New Roman" w:hAnsi="Times New Roman" w:cs="Times New Roman"/>
          <w:sz w:val="24"/>
          <w:szCs w:val="24"/>
        </w:rPr>
        <w:t>-</w:t>
      </w:r>
      <w:r w:rsidR="007B228C">
        <w:rPr>
          <w:rFonts w:ascii="Times New Roman" w:hAnsi="Times New Roman" w:cs="Times New Roman"/>
          <w:sz w:val="24"/>
          <w:szCs w:val="24"/>
        </w:rPr>
        <w:t>poor waters (</w:t>
      </w:r>
      <w:r w:rsidR="007B228C" w:rsidRPr="007B228C">
        <w:rPr>
          <w:rFonts w:ascii="Times New Roman" w:hAnsi="Times New Roman" w:cs="Times New Roman"/>
          <w:sz w:val="24"/>
          <w:szCs w:val="24"/>
        </w:rPr>
        <w:t>Namayandeh</w:t>
      </w:r>
      <w:r w:rsidR="007B228C">
        <w:rPr>
          <w:rFonts w:ascii="Times New Roman" w:hAnsi="Times New Roman" w:cs="Times New Roman"/>
          <w:sz w:val="24"/>
          <w:szCs w:val="24"/>
        </w:rPr>
        <w:t xml:space="preserve"> and </w:t>
      </w:r>
      <w:r w:rsidR="007B228C">
        <w:rPr>
          <w:rFonts w:ascii="Times New Roman" w:hAnsi="Times New Roman" w:cs="Times New Roman"/>
          <w:sz w:val="24"/>
          <w:szCs w:val="24"/>
        </w:rPr>
        <w:lastRenderedPageBreak/>
        <w:t>Quinlan</w:t>
      </w:r>
      <w:r w:rsidR="007812C4">
        <w:rPr>
          <w:rFonts w:ascii="Times New Roman" w:hAnsi="Times New Roman" w:cs="Times New Roman"/>
          <w:sz w:val="24"/>
          <w:szCs w:val="24"/>
        </w:rPr>
        <w:t>,</w:t>
      </w:r>
      <w:r w:rsidR="007B228C">
        <w:rPr>
          <w:rFonts w:ascii="Times New Roman" w:hAnsi="Times New Roman" w:cs="Times New Roman"/>
          <w:sz w:val="24"/>
          <w:szCs w:val="24"/>
        </w:rPr>
        <w:t xml:space="preserve"> 2011)</w:t>
      </w:r>
      <w:r w:rsidR="007B228C" w:rsidRPr="007B228C">
        <w:rPr>
          <w:rFonts w:ascii="Times New Roman" w:hAnsi="Times New Roman" w:cs="Times New Roman"/>
          <w:sz w:val="24"/>
          <w:szCs w:val="24"/>
        </w:rPr>
        <w:t xml:space="preserve">. </w:t>
      </w:r>
      <w:r>
        <w:rPr>
          <w:rFonts w:ascii="Times New Roman" w:hAnsi="Times New Roman" w:cs="Times New Roman"/>
          <w:sz w:val="24"/>
          <w:szCs w:val="24"/>
        </w:rPr>
        <w:t>Less is known about</w:t>
      </w:r>
      <w:r w:rsidRPr="003757D3">
        <w:rPr>
          <w:rFonts w:ascii="Times New Roman" w:hAnsi="Times New Roman" w:cs="Times New Roman"/>
          <w:sz w:val="24"/>
          <w:szCs w:val="24"/>
        </w:rPr>
        <w:t xml:space="preserve"> </w:t>
      </w:r>
      <w:r>
        <w:rPr>
          <w:rFonts w:ascii="Times New Roman" w:hAnsi="Times New Roman" w:cs="Times New Roman"/>
          <w:sz w:val="24"/>
          <w:szCs w:val="24"/>
        </w:rPr>
        <w:t xml:space="preserve">how </w:t>
      </w:r>
      <w:r w:rsidR="009C1CB1">
        <w:rPr>
          <w:rFonts w:ascii="Times New Roman" w:hAnsi="Times New Roman" w:cs="Times New Roman"/>
          <w:sz w:val="24"/>
          <w:szCs w:val="24"/>
        </w:rPr>
        <w:t xml:space="preserve">aquatic invertebrate </w:t>
      </w:r>
      <w:r>
        <w:rPr>
          <w:rFonts w:ascii="Times New Roman" w:hAnsi="Times New Roman" w:cs="Times New Roman"/>
          <w:sz w:val="24"/>
          <w:szCs w:val="24"/>
        </w:rPr>
        <w:t xml:space="preserve">species distributions have been affected </w:t>
      </w:r>
      <w:r w:rsidR="007E4F4C">
        <w:rPr>
          <w:rFonts w:ascii="Times New Roman" w:hAnsi="Times New Roman" w:cs="Times New Roman"/>
          <w:sz w:val="24"/>
          <w:szCs w:val="24"/>
        </w:rPr>
        <w:t xml:space="preserve">by </w:t>
      </w:r>
      <w:r w:rsidR="00F32536">
        <w:rPr>
          <w:rFonts w:ascii="Times New Roman" w:hAnsi="Times New Roman" w:cs="Times New Roman"/>
          <w:sz w:val="24"/>
          <w:szCs w:val="24"/>
        </w:rPr>
        <w:t>b</w:t>
      </w:r>
      <w:r>
        <w:rPr>
          <w:rFonts w:ascii="Times New Roman" w:hAnsi="Times New Roman" w:cs="Times New Roman"/>
          <w:sz w:val="24"/>
          <w:szCs w:val="24"/>
        </w:rPr>
        <w:t xml:space="preserve">iogeographical constraints that </w:t>
      </w:r>
      <w:r w:rsidR="007E4F4C">
        <w:rPr>
          <w:rFonts w:ascii="Times New Roman" w:hAnsi="Times New Roman" w:cs="Times New Roman"/>
          <w:sz w:val="24"/>
          <w:szCs w:val="24"/>
        </w:rPr>
        <w:t>l</w:t>
      </w:r>
      <w:r w:rsidR="0032647F">
        <w:rPr>
          <w:rFonts w:ascii="Times New Roman" w:hAnsi="Times New Roman" w:cs="Times New Roman"/>
          <w:sz w:val="24"/>
          <w:szCs w:val="24"/>
        </w:rPr>
        <w:t xml:space="preserve">ikely </w:t>
      </w:r>
      <w:r>
        <w:rPr>
          <w:rFonts w:ascii="Times New Roman" w:hAnsi="Times New Roman" w:cs="Times New Roman"/>
          <w:sz w:val="24"/>
          <w:szCs w:val="24"/>
        </w:rPr>
        <w:t>limit dispersal and/or the ability to colonize new habitats</w:t>
      </w:r>
      <w:r w:rsidR="000A60E4">
        <w:rPr>
          <w:rFonts w:ascii="Times New Roman" w:hAnsi="Times New Roman" w:cs="Times New Roman"/>
          <w:sz w:val="24"/>
          <w:szCs w:val="24"/>
        </w:rPr>
        <w:t xml:space="preserve"> in the Arctic</w:t>
      </w:r>
      <w:r>
        <w:rPr>
          <w:rFonts w:ascii="Times New Roman" w:hAnsi="Times New Roman" w:cs="Times New Roman"/>
          <w:sz w:val="24"/>
          <w:szCs w:val="24"/>
        </w:rPr>
        <w:t xml:space="preserve">. </w:t>
      </w:r>
      <w:r w:rsidR="0032647F">
        <w:rPr>
          <w:rFonts w:ascii="Times New Roman" w:hAnsi="Times New Roman" w:cs="Times New Roman"/>
          <w:sz w:val="24"/>
          <w:szCs w:val="24"/>
        </w:rPr>
        <w:t>For example</w:t>
      </w:r>
      <w:r>
        <w:rPr>
          <w:rFonts w:ascii="Times New Roman" w:hAnsi="Times New Roman" w:cs="Times New Roman"/>
          <w:sz w:val="24"/>
          <w:szCs w:val="24"/>
        </w:rPr>
        <w:t>, Taylor et al. (2016) found that the prevalence of recent observations of</w:t>
      </w:r>
      <w:r w:rsidR="00E459AA">
        <w:rPr>
          <w:rFonts w:ascii="Times New Roman" w:hAnsi="Times New Roman" w:cs="Times New Roman"/>
          <w:sz w:val="24"/>
          <w:szCs w:val="24"/>
        </w:rPr>
        <w:t xml:space="preserve"> another midge,</w:t>
      </w:r>
      <w:r>
        <w:rPr>
          <w:rFonts w:ascii="Times New Roman" w:hAnsi="Times New Roman" w:cs="Times New Roman"/>
          <w:sz w:val="24"/>
          <w:szCs w:val="24"/>
        </w:rPr>
        <w:t xml:space="preserve"> </w:t>
      </w:r>
      <w:r w:rsidRPr="00A33700">
        <w:rPr>
          <w:rFonts w:ascii="Times New Roman" w:hAnsi="Times New Roman" w:cs="Times New Roman"/>
          <w:i/>
          <w:iCs/>
          <w:sz w:val="24"/>
          <w:szCs w:val="24"/>
        </w:rPr>
        <w:t>Chaoborus</w:t>
      </w:r>
      <w:r w:rsidR="00807B75">
        <w:rPr>
          <w:rFonts w:ascii="Times New Roman" w:hAnsi="Times New Roman" w:cs="Times New Roman"/>
          <w:i/>
          <w:iCs/>
          <w:sz w:val="24"/>
          <w:szCs w:val="24"/>
        </w:rPr>
        <w:t xml:space="preserve"> </w:t>
      </w:r>
      <w:r w:rsidR="00807B75" w:rsidRPr="00807B75">
        <w:rPr>
          <w:rFonts w:ascii="Times New Roman" w:hAnsi="Times New Roman" w:cs="Times New Roman"/>
          <w:sz w:val="24"/>
          <w:szCs w:val="24"/>
        </w:rPr>
        <w:t>(Chaoboridae)</w:t>
      </w:r>
      <w:r w:rsidR="00E459AA">
        <w:rPr>
          <w:rFonts w:ascii="Times New Roman" w:hAnsi="Times New Roman" w:cs="Times New Roman"/>
          <w:i/>
          <w:iCs/>
          <w:sz w:val="24"/>
          <w:szCs w:val="24"/>
        </w:rPr>
        <w:t>,</w:t>
      </w:r>
      <w:r>
        <w:rPr>
          <w:rFonts w:ascii="Times New Roman" w:hAnsi="Times New Roman" w:cs="Times New Roman"/>
          <w:sz w:val="24"/>
          <w:szCs w:val="24"/>
        </w:rPr>
        <w:t xml:space="preserve"> in tundra regions of the Seward Peninsula, Alaska, were likely due to dispersal from warmer regions across ‘stepping stone’ habitats (small, shallow, and warmer ponds) that had recently developed due to increased thermokarst processes. </w:t>
      </w:r>
      <w:r w:rsidR="007E4F4C">
        <w:rPr>
          <w:rFonts w:ascii="Times New Roman" w:hAnsi="Times New Roman" w:cs="Times New Roman"/>
          <w:sz w:val="24"/>
          <w:szCs w:val="24"/>
        </w:rPr>
        <w:t>Identify</w:t>
      </w:r>
      <w:r w:rsidR="00B74846" w:rsidRPr="003757D3">
        <w:rPr>
          <w:rFonts w:ascii="Times New Roman" w:hAnsi="Times New Roman" w:cs="Times New Roman"/>
          <w:sz w:val="24"/>
          <w:szCs w:val="24"/>
        </w:rPr>
        <w:t xml:space="preserve">ing potential limits on the </w:t>
      </w:r>
      <w:r w:rsidR="00B74846">
        <w:rPr>
          <w:rFonts w:ascii="Times New Roman" w:hAnsi="Times New Roman" w:cs="Times New Roman"/>
          <w:sz w:val="24"/>
          <w:szCs w:val="24"/>
        </w:rPr>
        <w:t>distribution</w:t>
      </w:r>
      <w:r w:rsidR="00B74846" w:rsidRPr="003757D3">
        <w:rPr>
          <w:rFonts w:ascii="Times New Roman" w:hAnsi="Times New Roman" w:cs="Times New Roman"/>
          <w:sz w:val="24"/>
          <w:szCs w:val="24"/>
        </w:rPr>
        <w:t xml:space="preserve"> of </w:t>
      </w:r>
      <w:r w:rsidR="007E4F4C">
        <w:rPr>
          <w:rFonts w:ascii="Times New Roman" w:hAnsi="Times New Roman" w:cs="Times New Roman"/>
          <w:sz w:val="24"/>
          <w:szCs w:val="24"/>
        </w:rPr>
        <w:t>insect</w:t>
      </w:r>
      <w:r w:rsidR="00B74846" w:rsidRPr="003757D3">
        <w:rPr>
          <w:rFonts w:ascii="Times New Roman" w:hAnsi="Times New Roman" w:cs="Times New Roman"/>
          <w:sz w:val="24"/>
          <w:szCs w:val="24"/>
        </w:rPr>
        <w:t xml:space="preserve">s across large spatial scales is </w:t>
      </w:r>
      <w:r w:rsidR="00B74846">
        <w:rPr>
          <w:rFonts w:ascii="Times New Roman" w:hAnsi="Times New Roman" w:cs="Times New Roman"/>
          <w:sz w:val="24"/>
          <w:szCs w:val="24"/>
        </w:rPr>
        <w:t xml:space="preserve">also </w:t>
      </w:r>
      <w:r w:rsidR="00B74846" w:rsidRPr="003757D3">
        <w:rPr>
          <w:rFonts w:ascii="Times New Roman" w:hAnsi="Times New Roman" w:cs="Times New Roman"/>
          <w:sz w:val="24"/>
          <w:szCs w:val="24"/>
        </w:rPr>
        <w:t xml:space="preserve">necessary </w:t>
      </w:r>
      <w:r w:rsidR="007E4F4C">
        <w:rPr>
          <w:rFonts w:ascii="Times New Roman" w:hAnsi="Times New Roman" w:cs="Times New Roman"/>
          <w:sz w:val="24"/>
          <w:szCs w:val="24"/>
        </w:rPr>
        <w:t>for</w:t>
      </w:r>
      <w:r w:rsidR="00B74846" w:rsidRPr="003757D3">
        <w:rPr>
          <w:rFonts w:ascii="Times New Roman" w:hAnsi="Times New Roman" w:cs="Times New Roman"/>
          <w:sz w:val="24"/>
          <w:szCs w:val="24"/>
        </w:rPr>
        <w:t xml:space="preserve"> understand</w:t>
      </w:r>
      <w:r w:rsidR="007E4F4C">
        <w:rPr>
          <w:rFonts w:ascii="Times New Roman" w:hAnsi="Times New Roman" w:cs="Times New Roman"/>
          <w:sz w:val="24"/>
          <w:szCs w:val="24"/>
        </w:rPr>
        <w:t>ing</w:t>
      </w:r>
      <w:r w:rsidR="00B74846" w:rsidRPr="003757D3">
        <w:rPr>
          <w:rFonts w:ascii="Times New Roman" w:hAnsi="Times New Roman" w:cs="Times New Roman"/>
          <w:sz w:val="24"/>
          <w:szCs w:val="24"/>
        </w:rPr>
        <w:t xml:space="preserve"> the ongoing changes in </w:t>
      </w:r>
      <w:r w:rsidR="00B74846">
        <w:rPr>
          <w:rFonts w:ascii="Times New Roman" w:hAnsi="Times New Roman" w:cs="Times New Roman"/>
          <w:sz w:val="24"/>
          <w:szCs w:val="24"/>
        </w:rPr>
        <w:t>species distribution</w:t>
      </w:r>
      <w:r w:rsidR="00B74846" w:rsidRPr="003757D3">
        <w:rPr>
          <w:rFonts w:ascii="Times New Roman" w:hAnsi="Times New Roman" w:cs="Times New Roman"/>
          <w:sz w:val="24"/>
          <w:szCs w:val="24"/>
        </w:rPr>
        <w:t xml:space="preserve"> </w:t>
      </w:r>
      <w:r w:rsidR="00B74846">
        <w:rPr>
          <w:rFonts w:ascii="Times New Roman" w:hAnsi="Times New Roman" w:cs="Times New Roman"/>
          <w:sz w:val="24"/>
          <w:szCs w:val="24"/>
        </w:rPr>
        <w:t>that may</w:t>
      </w:r>
      <w:r w:rsidR="00B74846" w:rsidRPr="003757D3">
        <w:rPr>
          <w:rFonts w:ascii="Times New Roman" w:hAnsi="Times New Roman" w:cs="Times New Roman"/>
          <w:sz w:val="24"/>
          <w:szCs w:val="24"/>
        </w:rPr>
        <w:t xml:space="preserve"> result </w:t>
      </w:r>
      <w:r w:rsidR="00B74846">
        <w:rPr>
          <w:rFonts w:ascii="Times New Roman" w:hAnsi="Times New Roman" w:cs="Times New Roman"/>
          <w:sz w:val="24"/>
          <w:szCs w:val="24"/>
        </w:rPr>
        <w:t>from</w:t>
      </w:r>
      <w:r w:rsidR="00B74846" w:rsidRPr="003757D3">
        <w:rPr>
          <w:rFonts w:ascii="Times New Roman" w:hAnsi="Times New Roman" w:cs="Times New Roman"/>
          <w:sz w:val="24"/>
          <w:szCs w:val="24"/>
        </w:rPr>
        <w:t xml:space="preserve"> </w:t>
      </w:r>
      <w:r w:rsidR="00B74846">
        <w:rPr>
          <w:rFonts w:ascii="Times New Roman" w:hAnsi="Times New Roman" w:cs="Times New Roman"/>
          <w:sz w:val="24"/>
          <w:szCs w:val="24"/>
        </w:rPr>
        <w:t xml:space="preserve">modern </w:t>
      </w:r>
      <w:r w:rsidR="00B74846" w:rsidRPr="003757D3">
        <w:rPr>
          <w:rFonts w:ascii="Times New Roman" w:hAnsi="Times New Roman" w:cs="Times New Roman"/>
          <w:sz w:val="24"/>
          <w:szCs w:val="24"/>
        </w:rPr>
        <w:t>climatic and environmental change (Primack et al.</w:t>
      </w:r>
      <w:r w:rsidR="007812C4">
        <w:rPr>
          <w:rFonts w:ascii="Times New Roman" w:hAnsi="Times New Roman" w:cs="Times New Roman"/>
          <w:sz w:val="24"/>
          <w:szCs w:val="24"/>
        </w:rPr>
        <w:t>,</w:t>
      </w:r>
      <w:r w:rsidR="00B74846" w:rsidRPr="003757D3">
        <w:rPr>
          <w:rFonts w:ascii="Times New Roman" w:hAnsi="Times New Roman" w:cs="Times New Roman"/>
          <w:sz w:val="24"/>
          <w:szCs w:val="24"/>
        </w:rPr>
        <w:t xml:space="preserve"> 2018</w:t>
      </w:r>
      <w:r w:rsidR="007812C4">
        <w:rPr>
          <w:rFonts w:ascii="Times New Roman" w:hAnsi="Times New Roman" w:cs="Times New Roman"/>
          <w:sz w:val="24"/>
          <w:szCs w:val="24"/>
        </w:rPr>
        <w:t>;</w:t>
      </w:r>
      <w:r w:rsidR="00B74846" w:rsidRPr="003757D3">
        <w:rPr>
          <w:rFonts w:ascii="Times New Roman" w:hAnsi="Times New Roman" w:cs="Times New Roman"/>
          <w:sz w:val="24"/>
          <w:szCs w:val="24"/>
        </w:rPr>
        <w:t xml:space="preserve"> Engels et al.</w:t>
      </w:r>
      <w:r w:rsidR="007812C4">
        <w:rPr>
          <w:rFonts w:ascii="Times New Roman" w:hAnsi="Times New Roman" w:cs="Times New Roman"/>
          <w:sz w:val="24"/>
          <w:szCs w:val="24"/>
        </w:rPr>
        <w:t xml:space="preserve">, </w:t>
      </w:r>
      <w:r w:rsidR="00B74846" w:rsidRPr="003757D3">
        <w:rPr>
          <w:rFonts w:ascii="Times New Roman" w:hAnsi="Times New Roman" w:cs="Times New Roman"/>
          <w:sz w:val="24"/>
          <w:szCs w:val="24"/>
        </w:rPr>
        <w:t xml:space="preserve">2020). </w:t>
      </w:r>
    </w:p>
    <w:p w14:paraId="3E84CC0A" w14:textId="77777777" w:rsidR="00673221" w:rsidRDefault="00CF676E" w:rsidP="008323C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Most of the presently ice-free land in </w:t>
      </w:r>
      <w:r w:rsidR="00B74846">
        <w:rPr>
          <w:rFonts w:ascii="Times New Roman" w:hAnsi="Times New Roman" w:cs="Times New Roman"/>
          <w:sz w:val="24"/>
          <w:szCs w:val="24"/>
        </w:rPr>
        <w:t xml:space="preserve">the </w:t>
      </w:r>
      <w:r w:rsidR="00423213">
        <w:rPr>
          <w:rFonts w:ascii="Times New Roman" w:hAnsi="Times New Roman" w:cs="Times New Roman"/>
          <w:sz w:val="24"/>
          <w:szCs w:val="24"/>
        </w:rPr>
        <w:t xml:space="preserve">northwest </w:t>
      </w:r>
      <w:r w:rsidR="00B74846">
        <w:rPr>
          <w:rFonts w:ascii="Times New Roman" w:hAnsi="Times New Roman" w:cs="Times New Roman"/>
          <w:sz w:val="24"/>
          <w:szCs w:val="24"/>
        </w:rPr>
        <w:t>North Atlantic region – Iceland, Greenland, and the eastern Canadian Arctic –</w:t>
      </w:r>
      <w:r>
        <w:rPr>
          <w:rFonts w:ascii="Times New Roman" w:hAnsi="Times New Roman" w:cs="Times New Roman"/>
          <w:sz w:val="24"/>
          <w:szCs w:val="24"/>
        </w:rPr>
        <w:t xml:space="preserve"> was covered by continental ice sheets during the last glacial maximum, which extirpated local populations of many plants and animals and required dispersal over long distances in the Holocene (Bennike</w:t>
      </w:r>
      <w:r w:rsidR="007812C4">
        <w:rPr>
          <w:rFonts w:ascii="Times New Roman" w:hAnsi="Times New Roman" w:cs="Times New Roman"/>
          <w:sz w:val="24"/>
          <w:szCs w:val="24"/>
        </w:rPr>
        <w:t>,</w:t>
      </w:r>
      <w:r>
        <w:rPr>
          <w:rFonts w:ascii="Times New Roman" w:hAnsi="Times New Roman" w:cs="Times New Roman"/>
          <w:sz w:val="24"/>
          <w:szCs w:val="24"/>
        </w:rPr>
        <w:t xml:space="preserve"> 1999</w:t>
      </w:r>
      <w:r w:rsidR="007812C4">
        <w:rPr>
          <w:rFonts w:ascii="Times New Roman" w:hAnsi="Times New Roman" w:cs="Times New Roman"/>
          <w:sz w:val="24"/>
          <w:szCs w:val="24"/>
        </w:rPr>
        <w:t>;</w:t>
      </w:r>
      <w:r>
        <w:rPr>
          <w:rFonts w:ascii="Times New Roman" w:hAnsi="Times New Roman" w:cs="Times New Roman"/>
          <w:sz w:val="24"/>
          <w:szCs w:val="24"/>
        </w:rPr>
        <w:t xml:space="preserve"> Crump et al.</w:t>
      </w:r>
      <w:r w:rsidR="007812C4">
        <w:rPr>
          <w:rFonts w:ascii="Times New Roman" w:hAnsi="Times New Roman" w:cs="Times New Roman"/>
          <w:sz w:val="24"/>
          <w:szCs w:val="24"/>
        </w:rPr>
        <w:t>,</w:t>
      </w:r>
      <w:r>
        <w:rPr>
          <w:rFonts w:ascii="Times New Roman" w:hAnsi="Times New Roman" w:cs="Times New Roman"/>
          <w:sz w:val="24"/>
          <w:szCs w:val="24"/>
        </w:rPr>
        <w:t xml:space="preserve"> 2019). It has long been debated what plants and animals, if any, survived through the last glacial period in these regions (Buckland and Dugmore</w:t>
      </w:r>
      <w:r w:rsidR="007812C4">
        <w:rPr>
          <w:rFonts w:ascii="Times New Roman" w:hAnsi="Times New Roman" w:cs="Times New Roman"/>
          <w:sz w:val="24"/>
          <w:szCs w:val="24"/>
        </w:rPr>
        <w:t>,</w:t>
      </w:r>
      <w:r>
        <w:rPr>
          <w:rFonts w:ascii="Times New Roman" w:hAnsi="Times New Roman" w:cs="Times New Roman"/>
          <w:sz w:val="24"/>
          <w:szCs w:val="24"/>
        </w:rPr>
        <w:t xml:space="preserve"> 1991</w:t>
      </w:r>
      <w:r w:rsidR="007812C4">
        <w:rPr>
          <w:rFonts w:ascii="Times New Roman" w:hAnsi="Times New Roman" w:cs="Times New Roman"/>
          <w:sz w:val="24"/>
          <w:szCs w:val="24"/>
        </w:rPr>
        <w:t>;</w:t>
      </w:r>
      <w:r>
        <w:rPr>
          <w:rFonts w:ascii="Times New Roman" w:hAnsi="Times New Roman" w:cs="Times New Roman"/>
          <w:sz w:val="24"/>
          <w:szCs w:val="24"/>
        </w:rPr>
        <w:t xml:space="preserve"> </w:t>
      </w:r>
      <w:r w:rsidR="00891E87">
        <w:rPr>
          <w:rFonts w:ascii="Times New Roman" w:hAnsi="Times New Roman" w:cs="Times New Roman"/>
          <w:sz w:val="24"/>
          <w:szCs w:val="24"/>
        </w:rPr>
        <w:t>Bergersen</w:t>
      </w:r>
      <w:r w:rsidR="007812C4">
        <w:rPr>
          <w:rFonts w:ascii="Times New Roman" w:hAnsi="Times New Roman" w:cs="Times New Roman"/>
          <w:sz w:val="24"/>
          <w:szCs w:val="24"/>
        </w:rPr>
        <w:t>,</w:t>
      </w:r>
      <w:r w:rsidR="00891E87">
        <w:rPr>
          <w:rFonts w:ascii="Times New Roman" w:hAnsi="Times New Roman" w:cs="Times New Roman"/>
          <w:sz w:val="24"/>
          <w:szCs w:val="24"/>
        </w:rPr>
        <w:t xml:space="preserve"> 1995</w:t>
      </w:r>
      <w:r w:rsidR="007812C4">
        <w:rPr>
          <w:rFonts w:ascii="Times New Roman" w:hAnsi="Times New Roman" w:cs="Times New Roman"/>
          <w:sz w:val="24"/>
          <w:szCs w:val="24"/>
        </w:rPr>
        <w:t>;</w:t>
      </w:r>
      <w:r w:rsidR="00A94833">
        <w:rPr>
          <w:rFonts w:ascii="Times New Roman" w:hAnsi="Times New Roman" w:cs="Times New Roman"/>
          <w:sz w:val="24"/>
          <w:szCs w:val="24"/>
        </w:rPr>
        <w:t xml:space="preserve"> </w:t>
      </w:r>
      <w:r>
        <w:rPr>
          <w:rFonts w:ascii="Times New Roman" w:hAnsi="Times New Roman" w:cs="Times New Roman"/>
          <w:sz w:val="24"/>
          <w:szCs w:val="24"/>
        </w:rPr>
        <w:t>Bennike</w:t>
      </w:r>
      <w:r w:rsidR="007812C4">
        <w:rPr>
          <w:rFonts w:ascii="Times New Roman" w:hAnsi="Times New Roman" w:cs="Times New Roman"/>
          <w:sz w:val="24"/>
          <w:szCs w:val="24"/>
        </w:rPr>
        <w:t>,</w:t>
      </w:r>
      <w:r>
        <w:rPr>
          <w:rFonts w:ascii="Times New Roman" w:hAnsi="Times New Roman" w:cs="Times New Roman"/>
          <w:sz w:val="24"/>
          <w:szCs w:val="24"/>
        </w:rPr>
        <w:t xml:space="preserve"> 1999</w:t>
      </w:r>
      <w:r w:rsidR="007812C4">
        <w:rPr>
          <w:rFonts w:ascii="Times New Roman" w:hAnsi="Times New Roman" w:cs="Times New Roman"/>
          <w:sz w:val="24"/>
          <w:szCs w:val="24"/>
        </w:rPr>
        <w:t>;</w:t>
      </w:r>
      <w:r>
        <w:rPr>
          <w:rFonts w:ascii="Times New Roman" w:hAnsi="Times New Roman" w:cs="Times New Roman"/>
          <w:sz w:val="24"/>
          <w:szCs w:val="24"/>
        </w:rPr>
        <w:t xml:space="preserve"> Rundgren and Ingolfsson</w:t>
      </w:r>
      <w:r w:rsidR="007812C4">
        <w:rPr>
          <w:rFonts w:ascii="Times New Roman" w:hAnsi="Times New Roman" w:cs="Times New Roman"/>
          <w:sz w:val="24"/>
          <w:szCs w:val="24"/>
        </w:rPr>
        <w:t>,</w:t>
      </w:r>
      <w:r>
        <w:rPr>
          <w:rFonts w:ascii="Times New Roman" w:hAnsi="Times New Roman" w:cs="Times New Roman"/>
          <w:sz w:val="24"/>
          <w:szCs w:val="24"/>
        </w:rPr>
        <w:t xml:space="preserve"> 1999</w:t>
      </w:r>
      <w:r w:rsidR="007812C4">
        <w:rPr>
          <w:rFonts w:ascii="Times New Roman" w:hAnsi="Times New Roman" w:cs="Times New Roman"/>
          <w:sz w:val="24"/>
          <w:szCs w:val="24"/>
        </w:rPr>
        <w:t>;</w:t>
      </w:r>
      <w:r w:rsidR="00A94833">
        <w:rPr>
          <w:rFonts w:ascii="Times New Roman" w:hAnsi="Times New Roman" w:cs="Times New Roman"/>
          <w:sz w:val="24"/>
          <w:szCs w:val="24"/>
        </w:rPr>
        <w:t xml:space="preserve"> </w:t>
      </w:r>
      <w:r>
        <w:rPr>
          <w:rFonts w:ascii="Times New Roman" w:hAnsi="Times New Roman" w:cs="Times New Roman"/>
          <w:sz w:val="24"/>
          <w:szCs w:val="24"/>
        </w:rPr>
        <w:t>Brochmann et al.</w:t>
      </w:r>
      <w:r w:rsidR="007812C4">
        <w:rPr>
          <w:rFonts w:ascii="Times New Roman" w:hAnsi="Times New Roman" w:cs="Times New Roman"/>
          <w:sz w:val="24"/>
          <w:szCs w:val="24"/>
        </w:rPr>
        <w:t>,</w:t>
      </w:r>
      <w:r>
        <w:rPr>
          <w:rFonts w:ascii="Times New Roman" w:hAnsi="Times New Roman" w:cs="Times New Roman"/>
          <w:sz w:val="24"/>
          <w:szCs w:val="24"/>
        </w:rPr>
        <w:t xml:space="preserve"> 2003). In addition, due to their </w:t>
      </w:r>
      <w:r w:rsidR="00B74846">
        <w:rPr>
          <w:rFonts w:ascii="Times New Roman" w:hAnsi="Times New Roman" w:cs="Times New Roman"/>
          <w:sz w:val="24"/>
          <w:szCs w:val="24"/>
        </w:rPr>
        <w:t>island nature and</w:t>
      </w:r>
      <w:r>
        <w:rPr>
          <w:rFonts w:ascii="Times New Roman" w:hAnsi="Times New Roman" w:cs="Times New Roman"/>
          <w:sz w:val="24"/>
          <w:szCs w:val="24"/>
        </w:rPr>
        <w:t xml:space="preserve"> potential dispersal connections to both the Palearctic and Nearctic, </w:t>
      </w:r>
      <w:r w:rsidR="00B74846">
        <w:rPr>
          <w:rFonts w:ascii="Times New Roman" w:hAnsi="Times New Roman" w:cs="Times New Roman"/>
          <w:sz w:val="24"/>
          <w:szCs w:val="24"/>
        </w:rPr>
        <w:t>these regions</w:t>
      </w:r>
      <w:r>
        <w:rPr>
          <w:rFonts w:ascii="Times New Roman" w:hAnsi="Times New Roman" w:cs="Times New Roman"/>
          <w:sz w:val="24"/>
          <w:szCs w:val="24"/>
        </w:rPr>
        <w:t xml:space="preserve"> are biogeographically very complex (e.g., Bergersen</w:t>
      </w:r>
      <w:r w:rsidR="007812C4">
        <w:rPr>
          <w:rFonts w:ascii="Times New Roman" w:hAnsi="Times New Roman" w:cs="Times New Roman"/>
          <w:sz w:val="24"/>
          <w:szCs w:val="24"/>
        </w:rPr>
        <w:t>,</w:t>
      </w:r>
      <w:r>
        <w:rPr>
          <w:rFonts w:ascii="Times New Roman" w:hAnsi="Times New Roman" w:cs="Times New Roman"/>
          <w:sz w:val="24"/>
          <w:szCs w:val="24"/>
        </w:rPr>
        <w:t xml:space="preserve"> 1995</w:t>
      </w:r>
      <w:r w:rsidR="007812C4">
        <w:rPr>
          <w:rFonts w:ascii="Times New Roman" w:hAnsi="Times New Roman" w:cs="Times New Roman"/>
          <w:sz w:val="24"/>
          <w:szCs w:val="24"/>
        </w:rPr>
        <w:t>;</w:t>
      </w:r>
      <w:r>
        <w:rPr>
          <w:rFonts w:ascii="Times New Roman" w:hAnsi="Times New Roman" w:cs="Times New Roman"/>
          <w:sz w:val="24"/>
          <w:szCs w:val="24"/>
        </w:rPr>
        <w:t xml:space="preserve"> Johansen and Hytteborn</w:t>
      </w:r>
      <w:r w:rsidR="007812C4">
        <w:rPr>
          <w:rFonts w:ascii="Times New Roman" w:hAnsi="Times New Roman" w:cs="Times New Roman"/>
          <w:sz w:val="24"/>
          <w:szCs w:val="24"/>
        </w:rPr>
        <w:t>,</w:t>
      </w:r>
      <w:r>
        <w:rPr>
          <w:rFonts w:ascii="Times New Roman" w:hAnsi="Times New Roman" w:cs="Times New Roman"/>
          <w:sz w:val="24"/>
          <w:szCs w:val="24"/>
        </w:rPr>
        <w:t xml:space="preserve"> 2008</w:t>
      </w:r>
      <w:r w:rsidR="007812C4">
        <w:rPr>
          <w:rFonts w:ascii="Times New Roman" w:hAnsi="Times New Roman" w:cs="Times New Roman"/>
          <w:sz w:val="24"/>
          <w:szCs w:val="24"/>
        </w:rPr>
        <w:t>;</w:t>
      </w:r>
      <w:r>
        <w:rPr>
          <w:rFonts w:ascii="Times New Roman" w:hAnsi="Times New Roman" w:cs="Times New Roman"/>
          <w:sz w:val="24"/>
          <w:szCs w:val="24"/>
        </w:rPr>
        <w:t xml:space="preserve"> Novichkova et al.</w:t>
      </w:r>
      <w:r w:rsidR="007812C4">
        <w:rPr>
          <w:rFonts w:ascii="Times New Roman" w:hAnsi="Times New Roman" w:cs="Times New Roman"/>
          <w:sz w:val="24"/>
          <w:szCs w:val="24"/>
        </w:rPr>
        <w:t>,</w:t>
      </w:r>
      <w:r>
        <w:rPr>
          <w:rFonts w:ascii="Times New Roman" w:hAnsi="Times New Roman" w:cs="Times New Roman"/>
          <w:sz w:val="24"/>
          <w:szCs w:val="24"/>
        </w:rPr>
        <w:t xml:space="preserve"> 2014</w:t>
      </w:r>
      <w:r w:rsidR="007812C4">
        <w:rPr>
          <w:rFonts w:ascii="Times New Roman" w:hAnsi="Times New Roman" w:cs="Times New Roman"/>
          <w:sz w:val="24"/>
          <w:szCs w:val="24"/>
        </w:rPr>
        <w:t>;</w:t>
      </w:r>
      <w:r w:rsidR="00891E87">
        <w:rPr>
          <w:rFonts w:ascii="Times New Roman" w:hAnsi="Times New Roman" w:cs="Times New Roman"/>
          <w:sz w:val="24"/>
          <w:szCs w:val="24"/>
        </w:rPr>
        <w:t xml:space="preserve"> Panagiotakopulu</w:t>
      </w:r>
      <w:r w:rsidR="007812C4">
        <w:rPr>
          <w:rFonts w:ascii="Times New Roman" w:hAnsi="Times New Roman" w:cs="Times New Roman"/>
          <w:sz w:val="24"/>
          <w:szCs w:val="24"/>
        </w:rPr>
        <w:t>,</w:t>
      </w:r>
      <w:r w:rsidR="00891E87">
        <w:rPr>
          <w:rFonts w:ascii="Times New Roman" w:hAnsi="Times New Roman" w:cs="Times New Roman"/>
          <w:sz w:val="24"/>
          <w:szCs w:val="24"/>
        </w:rPr>
        <w:t xml:space="preserve"> 2014</w:t>
      </w:r>
      <w:r>
        <w:rPr>
          <w:rFonts w:ascii="Times New Roman" w:hAnsi="Times New Roman" w:cs="Times New Roman"/>
          <w:sz w:val="24"/>
          <w:szCs w:val="24"/>
        </w:rPr>
        <w:t xml:space="preserve">) and </w:t>
      </w:r>
      <w:r w:rsidR="00A267FC">
        <w:rPr>
          <w:rFonts w:ascii="Times New Roman" w:hAnsi="Times New Roman" w:cs="Times New Roman"/>
          <w:sz w:val="24"/>
          <w:szCs w:val="24"/>
        </w:rPr>
        <w:t>are</w:t>
      </w:r>
      <w:r>
        <w:rPr>
          <w:rFonts w:ascii="Times New Roman" w:hAnsi="Times New Roman" w:cs="Times New Roman"/>
          <w:sz w:val="24"/>
          <w:szCs w:val="24"/>
        </w:rPr>
        <w:t xml:space="preserve"> strong candidates for studying </w:t>
      </w:r>
      <w:r w:rsidR="001B0ED4">
        <w:rPr>
          <w:rFonts w:ascii="Times New Roman" w:hAnsi="Times New Roman" w:cs="Times New Roman"/>
          <w:sz w:val="24"/>
          <w:szCs w:val="24"/>
        </w:rPr>
        <w:t>dispersal</w:t>
      </w:r>
      <w:r w:rsidR="00801BE3">
        <w:rPr>
          <w:rFonts w:ascii="Times New Roman" w:hAnsi="Times New Roman" w:cs="Times New Roman"/>
          <w:sz w:val="24"/>
          <w:szCs w:val="24"/>
        </w:rPr>
        <w:t xml:space="preserve"> </w:t>
      </w:r>
      <w:r>
        <w:rPr>
          <w:rFonts w:ascii="Times New Roman" w:hAnsi="Times New Roman" w:cs="Times New Roman"/>
          <w:sz w:val="24"/>
          <w:szCs w:val="24"/>
        </w:rPr>
        <w:t>limitations on chironomid assemblages</w:t>
      </w:r>
      <w:r w:rsidR="00673221">
        <w:rPr>
          <w:rFonts w:ascii="Times New Roman" w:hAnsi="Times New Roman" w:cs="Times New Roman"/>
          <w:sz w:val="24"/>
          <w:szCs w:val="24"/>
        </w:rPr>
        <w:t>.</w:t>
      </w:r>
      <w:r w:rsidR="008323CC" w:rsidRPr="008323CC">
        <w:rPr>
          <w:rFonts w:ascii="Times New Roman" w:hAnsi="Times New Roman" w:cs="Times New Roman"/>
          <w:sz w:val="24"/>
          <w:szCs w:val="24"/>
        </w:rPr>
        <w:t xml:space="preserve"> </w:t>
      </w:r>
    </w:p>
    <w:p w14:paraId="0794613F" w14:textId="77777777" w:rsidR="008323CC" w:rsidRPr="003757D3" w:rsidRDefault="008323CC" w:rsidP="008323C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mechanisms of biogeographic limitations on dispersal for arctic dipterans </w:t>
      </w:r>
      <w:r w:rsidR="00673221">
        <w:rPr>
          <w:rFonts w:ascii="Times New Roman" w:hAnsi="Times New Roman" w:cs="Times New Roman"/>
          <w:sz w:val="24"/>
          <w:szCs w:val="24"/>
        </w:rPr>
        <w:t xml:space="preserve">may </w:t>
      </w:r>
      <w:r>
        <w:rPr>
          <w:rFonts w:ascii="Times New Roman" w:hAnsi="Times New Roman" w:cs="Times New Roman"/>
          <w:sz w:val="24"/>
          <w:szCs w:val="24"/>
        </w:rPr>
        <w:t>be related to regionality in (sometimes extreme) environmental conditions, distance between available habitats, and even the mating process itself.</w:t>
      </w:r>
      <w:r w:rsidRPr="00FF0FCA">
        <w:rPr>
          <w:rFonts w:ascii="Times New Roman" w:hAnsi="Times New Roman" w:cs="Times New Roman"/>
          <w:sz w:val="24"/>
          <w:szCs w:val="24"/>
        </w:rPr>
        <w:t xml:space="preserve"> </w:t>
      </w:r>
      <w:r>
        <w:rPr>
          <w:rFonts w:ascii="Times New Roman" w:hAnsi="Times New Roman" w:cs="Times New Roman"/>
          <w:sz w:val="24"/>
          <w:szCs w:val="24"/>
        </w:rPr>
        <w:t>The obvious limitation of distance for dispersal of chironomids is compounded by large oceanic barriers between the continents and islands, gradients in elevation that can span 1000 m, the harsh environment (e.g., winds, discussed below), and salinity of coastal lakes and ponds (Dickson et al.</w:t>
      </w:r>
      <w:r w:rsidR="007812C4">
        <w:rPr>
          <w:rFonts w:ascii="Times New Roman" w:hAnsi="Times New Roman" w:cs="Times New Roman"/>
          <w:sz w:val="24"/>
          <w:szCs w:val="24"/>
        </w:rPr>
        <w:t>,</w:t>
      </w:r>
      <w:r>
        <w:rPr>
          <w:rFonts w:ascii="Times New Roman" w:hAnsi="Times New Roman" w:cs="Times New Roman"/>
          <w:sz w:val="24"/>
          <w:szCs w:val="24"/>
        </w:rPr>
        <w:t xml:space="preserve"> 2014). </w:t>
      </w:r>
      <w:r w:rsidR="009C1CB1">
        <w:rPr>
          <w:rFonts w:ascii="Times New Roman" w:hAnsi="Times New Roman" w:cs="Times New Roman"/>
          <w:sz w:val="24"/>
          <w:szCs w:val="24"/>
        </w:rPr>
        <w:t xml:space="preserve">For example, </w:t>
      </w:r>
      <w:r w:rsidR="00B04E39">
        <w:rPr>
          <w:rFonts w:ascii="Times New Roman" w:hAnsi="Times New Roman" w:cs="Times New Roman"/>
          <w:sz w:val="24"/>
          <w:szCs w:val="24"/>
        </w:rPr>
        <w:t xml:space="preserve">the </w:t>
      </w:r>
      <w:r w:rsidR="009C1CB1" w:rsidRPr="009C1CB1">
        <w:rPr>
          <w:rFonts w:ascii="Times New Roman" w:hAnsi="Times New Roman" w:cs="Times New Roman"/>
          <w:sz w:val="24"/>
          <w:szCs w:val="24"/>
        </w:rPr>
        <w:t>chironomid fauna</w:t>
      </w:r>
      <w:r w:rsidR="009C1CB1">
        <w:rPr>
          <w:rFonts w:ascii="Times New Roman" w:hAnsi="Times New Roman" w:cs="Times New Roman"/>
          <w:sz w:val="24"/>
          <w:szCs w:val="24"/>
        </w:rPr>
        <w:t xml:space="preserve"> </w:t>
      </w:r>
      <w:r w:rsidR="00B04E39">
        <w:rPr>
          <w:rFonts w:ascii="Times New Roman" w:hAnsi="Times New Roman" w:cs="Times New Roman"/>
          <w:sz w:val="24"/>
          <w:szCs w:val="24"/>
        </w:rPr>
        <w:t xml:space="preserve">of </w:t>
      </w:r>
      <w:r w:rsidR="009C1CB1">
        <w:rPr>
          <w:rFonts w:ascii="Times New Roman" w:hAnsi="Times New Roman" w:cs="Times New Roman"/>
          <w:sz w:val="24"/>
          <w:szCs w:val="24"/>
        </w:rPr>
        <w:t>Ireland</w:t>
      </w:r>
      <w:r w:rsidR="009C1CB1" w:rsidRPr="009C1CB1">
        <w:rPr>
          <w:rFonts w:ascii="Times New Roman" w:hAnsi="Times New Roman" w:cs="Times New Roman"/>
          <w:sz w:val="24"/>
          <w:szCs w:val="24"/>
        </w:rPr>
        <w:t xml:space="preserve"> is relatively depauperate compared to the European mainland, </w:t>
      </w:r>
      <w:r w:rsidR="009C1CB1">
        <w:rPr>
          <w:rFonts w:ascii="Times New Roman" w:hAnsi="Times New Roman" w:cs="Times New Roman"/>
          <w:sz w:val="24"/>
          <w:szCs w:val="24"/>
        </w:rPr>
        <w:t xml:space="preserve">and </w:t>
      </w:r>
      <w:r w:rsidR="009C1CB1" w:rsidRPr="009C1CB1">
        <w:rPr>
          <w:rFonts w:ascii="Times New Roman" w:hAnsi="Times New Roman" w:cs="Times New Roman"/>
          <w:sz w:val="24"/>
          <w:szCs w:val="24"/>
        </w:rPr>
        <w:t>dispersal barriers to post-glacial colonization, including distance to</w:t>
      </w:r>
      <w:r w:rsidR="00B04E39">
        <w:rPr>
          <w:rFonts w:ascii="Times New Roman" w:hAnsi="Times New Roman" w:cs="Times New Roman"/>
          <w:sz w:val="24"/>
          <w:szCs w:val="24"/>
        </w:rPr>
        <w:t xml:space="preserve"> Great</w:t>
      </w:r>
      <w:r w:rsidR="009C1CB1" w:rsidRPr="009C1CB1">
        <w:rPr>
          <w:rFonts w:ascii="Times New Roman" w:hAnsi="Times New Roman" w:cs="Times New Roman"/>
          <w:sz w:val="24"/>
          <w:szCs w:val="24"/>
        </w:rPr>
        <w:t xml:space="preserve"> Britain &amp; the mainland along with a dominant southwesterly wind direction, have played an important role in biodiversity levels and community composition (Murray &amp; O’Connor</w:t>
      </w:r>
      <w:r w:rsidR="007812C4">
        <w:rPr>
          <w:rFonts w:ascii="Times New Roman" w:hAnsi="Times New Roman" w:cs="Times New Roman"/>
          <w:sz w:val="24"/>
          <w:szCs w:val="24"/>
        </w:rPr>
        <w:t>,</w:t>
      </w:r>
      <w:r w:rsidR="009C1CB1" w:rsidRPr="009C1CB1">
        <w:rPr>
          <w:rFonts w:ascii="Times New Roman" w:hAnsi="Times New Roman" w:cs="Times New Roman"/>
          <w:sz w:val="24"/>
          <w:szCs w:val="24"/>
        </w:rPr>
        <w:t xml:space="preserve"> 1992).</w:t>
      </w:r>
      <w:r w:rsidR="009C1CB1">
        <w:rPr>
          <w:rFonts w:ascii="Times New Roman" w:hAnsi="Times New Roman" w:cs="Times New Roman"/>
          <w:sz w:val="24"/>
          <w:szCs w:val="24"/>
        </w:rPr>
        <w:t xml:space="preserve"> </w:t>
      </w:r>
      <w:r>
        <w:rPr>
          <w:rFonts w:ascii="Times New Roman" w:hAnsi="Times New Roman" w:cs="Times New Roman"/>
          <w:sz w:val="24"/>
          <w:szCs w:val="24"/>
        </w:rPr>
        <w:t>D</w:t>
      </w:r>
      <w:r w:rsidRPr="003757D3">
        <w:rPr>
          <w:rFonts w:ascii="Times New Roman" w:hAnsi="Times New Roman" w:cs="Times New Roman"/>
          <w:sz w:val="24"/>
          <w:szCs w:val="24"/>
        </w:rPr>
        <w:t>ispersal and colonization of new habitats</w:t>
      </w:r>
      <w:r>
        <w:rPr>
          <w:rFonts w:ascii="Times New Roman" w:hAnsi="Times New Roman" w:cs="Times New Roman"/>
          <w:sz w:val="24"/>
          <w:szCs w:val="24"/>
        </w:rPr>
        <w:t xml:space="preserve"> </w:t>
      </w:r>
      <w:r w:rsidRPr="003757D3">
        <w:rPr>
          <w:rFonts w:ascii="Times New Roman" w:hAnsi="Times New Roman" w:cs="Times New Roman"/>
          <w:sz w:val="24"/>
          <w:szCs w:val="24"/>
        </w:rPr>
        <w:t>often occur during regular movement within the mating process, such as the passive dispersal of fertilized females (Oliver</w:t>
      </w:r>
      <w:r w:rsidR="007812C4">
        <w:rPr>
          <w:rFonts w:ascii="Times New Roman" w:hAnsi="Times New Roman" w:cs="Times New Roman"/>
          <w:sz w:val="24"/>
          <w:szCs w:val="24"/>
        </w:rPr>
        <w:t>,</w:t>
      </w:r>
      <w:r w:rsidRPr="003757D3">
        <w:rPr>
          <w:rFonts w:ascii="Times New Roman" w:hAnsi="Times New Roman" w:cs="Times New Roman"/>
          <w:sz w:val="24"/>
          <w:szCs w:val="24"/>
        </w:rPr>
        <w:t xml:space="preserve"> 1971). The </w:t>
      </w:r>
      <w:r>
        <w:rPr>
          <w:rFonts w:ascii="Times New Roman" w:hAnsi="Times New Roman" w:cs="Times New Roman"/>
          <w:sz w:val="24"/>
          <w:szCs w:val="24"/>
        </w:rPr>
        <w:t xml:space="preserve">mating </w:t>
      </w:r>
      <w:r w:rsidRPr="003757D3">
        <w:rPr>
          <w:rFonts w:ascii="Times New Roman" w:hAnsi="Times New Roman" w:cs="Times New Roman"/>
          <w:sz w:val="24"/>
          <w:szCs w:val="24"/>
        </w:rPr>
        <w:t xml:space="preserve">swarm is not typically a dispersal phase, but the common high winds in </w:t>
      </w:r>
      <w:r>
        <w:rPr>
          <w:rFonts w:ascii="Times New Roman" w:hAnsi="Times New Roman" w:cs="Times New Roman"/>
          <w:sz w:val="24"/>
          <w:szCs w:val="24"/>
        </w:rPr>
        <w:t>arctic</w:t>
      </w:r>
      <w:r w:rsidRPr="003757D3">
        <w:rPr>
          <w:rFonts w:ascii="Times New Roman" w:hAnsi="Times New Roman" w:cs="Times New Roman"/>
          <w:sz w:val="24"/>
          <w:szCs w:val="24"/>
        </w:rPr>
        <w:t xml:space="preserve"> environments can disperse entire populations away from a particular area (Beattie</w:t>
      </w:r>
      <w:r w:rsidR="007812C4">
        <w:rPr>
          <w:rFonts w:ascii="Times New Roman" w:hAnsi="Times New Roman" w:cs="Times New Roman"/>
          <w:sz w:val="24"/>
          <w:szCs w:val="24"/>
        </w:rPr>
        <w:t>,</w:t>
      </w:r>
      <w:r w:rsidRPr="003757D3">
        <w:rPr>
          <w:rFonts w:ascii="Times New Roman" w:hAnsi="Times New Roman" w:cs="Times New Roman"/>
          <w:sz w:val="24"/>
          <w:szCs w:val="24"/>
        </w:rPr>
        <w:t xml:space="preserve"> 1981)</w:t>
      </w:r>
      <w:r w:rsidR="00243B15">
        <w:rPr>
          <w:rFonts w:ascii="Times New Roman" w:hAnsi="Times New Roman" w:cs="Times New Roman"/>
          <w:sz w:val="24"/>
          <w:szCs w:val="24"/>
        </w:rPr>
        <w:t xml:space="preserve"> and wind is likely an important means of dispersal for dipterans in the North Atlantic region (Panagiotakopulu</w:t>
      </w:r>
      <w:r w:rsidR="007812C4">
        <w:rPr>
          <w:rFonts w:ascii="Times New Roman" w:hAnsi="Times New Roman" w:cs="Times New Roman"/>
          <w:sz w:val="24"/>
          <w:szCs w:val="24"/>
        </w:rPr>
        <w:t>,</w:t>
      </w:r>
      <w:r w:rsidR="00243B15">
        <w:rPr>
          <w:rFonts w:ascii="Times New Roman" w:hAnsi="Times New Roman" w:cs="Times New Roman"/>
          <w:sz w:val="24"/>
          <w:szCs w:val="24"/>
        </w:rPr>
        <w:t xml:space="preserve"> 2014)</w:t>
      </w:r>
      <w:r w:rsidRPr="003757D3">
        <w:rPr>
          <w:rFonts w:ascii="Times New Roman" w:hAnsi="Times New Roman" w:cs="Times New Roman"/>
          <w:sz w:val="24"/>
          <w:szCs w:val="24"/>
        </w:rPr>
        <w:t>.</w:t>
      </w:r>
      <w:r>
        <w:rPr>
          <w:rFonts w:ascii="Times New Roman" w:hAnsi="Times New Roman" w:cs="Times New Roman"/>
          <w:sz w:val="24"/>
          <w:szCs w:val="24"/>
        </w:rPr>
        <w:t xml:space="preserve"> W</w:t>
      </w:r>
      <w:r w:rsidRPr="003757D3">
        <w:rPr>
          <w:rFonts w:ascii="Times New Roman" w:hAnsi="Times New Roman" w:cs="Times New Roman"/>
          <w:sz w:val="24"/>
          <w:szCs w:val="24"/>
        </w:rPr>
        <w:t xml:space="preserve">ind can </w:t>
      </w:r>
      <w:r>
        <w:rPr>
          <w:rFonts w:ascii="Times New Roman" w:hAnsi="Times New Roman" w:cs="Times New Roman"/>
          <w:sz w:val="24"/>
          <w:szCs w:val="24"/>
        </w:rPr>
        <w:t xml:space="preserve">also </w:t>
      </w:r>
      <w:r w:rsidRPr="003757D3">
        <w:rPr>
          <w:rFonts w:ascii="Times New Roman" w:hAnsi="Times New Roman" w:cs="Times New Roman"/>
          <w:sz w:val="24"/>
          <w:szCs w:val="24"/>
        </w:rPr>
        <w:t>hinder the ability of some chironomid species to fly (causing them to land), while assisting normally flight-limited terrestrial species with dispersal (Delettre</w:t>
      </w:r>
      <w:r w:rsidR="007812C4">
        <w:rPr>
          <w:rFonts w:ascii="Times New Roman" w:hAnsi="Times New Roman" w:cs="Times New Roman"/>
          <w:sz w:val="24"/>
          <w:szCs w:val="24"/>
        </w:rPr>
        <w:t>,</w:t>
      </w:r>
      <w:r w:rsidRPr="003757D3">
        <w:rPr>
          <w:rFonts w:ascii="Times New Roman" w:hAnsi="Times New Roman" w:cs="Times New Roman"/>
          <w:sz w:val="24"/>
          <w:szCs w:val="24"/>
        </w:rPr>
        <w:t xml:space="preserve"> 1988).</w:t>
      </w:r>
      <w:r>
        <w:rPr>
          <w:rFonts w:ascii="Times New Roman" w:hAnsi="Times New Roman" w:cs="Times New Roman"/>
          <w:sz w:val="24"/>
          <w:szCs w:val="24"/>
        </w:rPr>
        <w:t xml:space="preserve"> Medeiros and Quinlan (2011) noted several temperate species of the tribe Chironomini on Bylot Island, isolated from other members of that tribe next occurring </w:t>
      </w:r>
      <w:r w:rsidR="00214441">
        <w:rPr>
          <w:rFonts w:ascii="Times New Roman" w:hAnsi="Times New Roman" w:cs="Times New Roman"/>
          <w:sz w:val="24"/>
          <w:szCs w:val="24"/>
        </w:rPr>
        <w:t>500+</w:t>
      </w:r>
      <w:r>
        <w:rPr>
          <w:rFonts w:ascii="Times New Roman" w:hAnsi="Times New Roman" w:cs="Times New Roman"/>
          <w:sz w:val="24"/>
          <w:szCs w:val="24"/>
        </w:rPr>
        <w:t xml:space="preserve"> km to the south. These types of assemblages could exist due to animal vectors, such as migratory waterfowl that transport propagules to their breeding colonies (</w:t>
      </w:r>
      <w:r w:rsidRPr="00CD2725">
        <w:rPr>
          <w:rFonts w:ascii="Times New Roman" w:hAnsi="Times New Roman" w:cs="Times New Roman"/>
          <w:sz w:val="24"/>
          <w:szCs w:val="24"/>
        </w:rPr>
        <w:t>Frisch</w:t>
      </w:r>
      <w:r>
        <w:rPr>
          <w:rFonts w:ascii="Times New Roman" w:hAnsi="Times New Roman" w:cs="Times New Roman"/>
          <w:sz w:val="24"/>
          <w:szCs w:val="24"/>
        </w:rPr>
        <w:t xml:space="preserve"> et al.</w:t>
      </w:r>
      <w:r w:rsidR="007812C4">
        <w:rPr>
          <w:rFonts w:ascii="Times New Roman" w:hAnsi="Times New Roman" w:cs="Times New Roman"/>
          <w:sz w:val="24"/>
          <w:szCs w:val="24"/>
        </w:rPr>
        <w:t>,</w:t>
      </w:r>
      <w:r>
        <w:rPr>
          <w:rFonts w:ascii="Times New Roman" w:hAnsi="Times New Roman" w:cs="Times New Roman"/>
          <w:sz w:val="24"/>
          <w:szCs w:val="24"/>
        </w:rPr>
        <w:t xml:space="preserve"> 2007). W</w:t>
      </w:r>
      <w:r w:rsidRPr="00D22439">
        <w:rPr>
          <w:rFonts w:ascii="Times New Roman" w:hAnsi="Times New Roman" w:cs="Times New Roman"/>
          <w:sz w:val="24"/>
          <w:szCs w:val="24"/>
        </w:rPr>
        <w:t>ind</w:t>
      </w:r>
      <w:r w:rsidR="00C11020">
        <w:rPr>
          <w:rFonts w:ascii="Times New Roman" w:hAnsi="Times New Roman" w:cs="Times New Roman"/>
          <w:sz w:val="24"/>
          <w:szCs w:val="24"/>
        </w:rPr>
        <w:t>-</w:t>
      </w:r>
      <w:r w:rsidRPr="00D22439">
        <w:rPr>
          <w:rFonts w:ascii="Times New Roman" w:hAnsi="Times New Roman" w:cs="Times New Roman"/>
          <w:sz w:val="24"/>
          <w:szCs w:val="24"/>
        </w:rPr>
        <w:t>mediated</w:t>
      </w:r>
      <w:r>
        <w:rPr>
          <w:rFonts w:ascii="Times New Roman" w:hAnsi="Times New Roman" w:cs="Times New Roman"/>
          <w:sz w:val="24"/>
          <w:szCs w:val="24"/>
        </w:rPr>
        <w:t xml:space="preserve"> </w:t>
      </w:r>
      <w:r w:rsidRPr="00D22439">
        <w:rPr>
          <w:rFonts w:ascii="Times New Roman" w:hAnsi="Times New Roman" w:cs="Times New Roman"/>
          <w:sz w:val="24"/>
          <w:szCs w:val="24"/>
        </w:rPr>
        <w:t>transport of chironomid larvae inside moss tufts</w:t>
      </w:r>
      <w:r>
        <w:rPr>
          <w:rFonts w:ascii="Times New Roman" w:hAnsi="Times New Roman" w:cs="Times New Roman"/>
          <w:sz w:val="24"/>
          <w:szCs w:val="24"/>
        </w:rPr>
        <w:t xml:space="preserve"> may provide another mechanism facilitating</w:t>
      </w:r>
      <w:r w:rsidRPr="00D22439">
        <w:rPr>
          <w:rFonts w:ascii="Times New Roman" w:hAnsi="Times New Roman" w:cs="Times New Roman"/>
          <w:sz w:val="24"/>
          <w:szCs w:val="24"/>
        </w:rPr>
        <w:t xml:space="preserve"> colonization of new habitats in regions </w:t>
      </w:r>
      <w:r w:rsidRPr="00D22439">
        <w:rPr>
          <w:rFonts w:ascii="Times New Roman" w:hAnsi="Times New Roman" w:cs="Times New Roman"/>
          <w:sz w:val="24"/>
          <w:szCs w:val="24"/>
        </w:rPr>
        <w:lastRenderedPageBreak/>
        <w:t>with high amount of mosses and strong</w:t>
      </w:r>
      <w:r>
        <w:rPr>
          <w:rFonts w:ascii="Times New Roman" w:hAnsi="Times New Roman" w:cs="Times New Roman"/>
          <w:sz w:val="24"/>
          <w:szCs w:val="24"/>
        </w:rPr>
        <w:t xml:space="preserve"> </w:t>
      </w:r>
      <w:r w:rsidRPr="00D22439">
        <w:rPr>
          <w:rFonts w:ascii="Times New Roman" w:hAnsi="Times New Roman" w:cs="Times New Roman"/>
          <w:sz w:val="24"/>
          <w:szCs w:val="24"/>
        </w:rPr>
        <w:t xml:space="preserve">wind activity, such as </w:t>
      </w:r>
      <w:r w:rsidR="00214441">
        <w:rPr>
          <w:rFonts w:ascii="Times New Roman" w:hAnsi="Times New Roman" w:cs="Times New Roman"/>
          <w:sz w:val="24"/>
          <w:szCs w:val="24"/>
        </w:rPr>
        <w:t>A</w:t>
      </w:r>
      <w:r w:rsidRPr="00D22439">
        <w:rPr>
          <w:rFonts w:ascii="Times New Roman" w:hAnsi="Times New Roman" w:cs="Times New Roman"/>
          <w:sz w:val="24"/>
          <w:szCs w:val="24"/>
        </w:rPr>
        <w:t>rctic and alpine regions</w:t>
      </w:r>
      <w:r>
        <w:rPr>
          <w:rFonts w:ascii="Times New Roman" w:hAnsi="Times New Roman" w:cs="Times New Roman"/>
          <w:sz w:val="24"/>
          <w:szCs w:val="24"/>
        </w:rPr>
        <w:t xml:space="preserve"> (Bitušík et al</w:t>
      </w:r>
      <w:r w:rsidRPr="00D22439">
        <w:rPr>
          <w:rFonts w:ascii="Times New Roman" w:hAnsi="Times New Roman" w:cs="Times New Roman"/>
          <w:sz w:val="24"/>
          <w:szCs w:val="24"/>
        </w:rPr>
        <w:t>.</w:t>
      </w:r>
      <w:r w:rsidR="007812C4">
        <w:rPr>
          <w:rFonts w:ascii="Times New Roman" w:hAnsi="Times New Roman" w:cs="Times New Roman"/>
          <w:sz w:val="24"/>
          <w:szCs w:val="24"/>
        </w:rPr>
        <w:t>,</w:t>
      </w:r>
      <w:r>
        <w:rPr>
          <w:rFonts w:ascii="Times New Roman" w:hAnsi="Times New Roman" w:cs="Times New Roman"/>
          <w:sz w:val="24"/>
          <w:szCs w:val="24"/>
        </w:rPr>
        <w:t xml:space="preserve"> 2017). </w:t>
      </w:r>
      <w:r w:rsidR="00FF6E8C">
        <w:rPr>
          <w:rFonts w:ascii="Times New Roman" w:hAnsi="Times New Roman" w:cs="Times New Roman"/>
          <w:sz w:val="24"/>
          <w:szCs w:val="24"/>
        </w:rPr>
        <w:t>In addition to wind and migratory birds, ice-rafting and driftwood have also been proposed as important vectors for species migration within the North Atlantic Arctic region (</w:t>
      </w:r>
      <w:r w:rsidR="00891E87">
        <w:rPr>
          <w:rFonts w:ascii="Times New Roman" w:hAnsi="Times New Roman" w:cs="Times New Roman"/>
          <w:sz w:val="24"/>
          <w:szCs w:val="24"/>
        </w:rPr>
        <w:t xml:space="preserve">Buckland </w:t>
      </w:r>
      <w:r w:rsidR="00C300A3">
        <w:rPr>
          <w:rFonts w:ascii="Times New Roman" w:hAnsi="Times New Roman" w:cs="Times New Roman"/>
          <w:sz w:val="24"/>
          <w:szCs w:val="24"/>
        </w:rPr>
        <w:t>and Dugmore</w:t>
      </w:r>
      <w:r w:rsidR="007812C4">
        <w:rPr>
          <w:rFonts w:ascii="Times New Roman" w:hAnsi="Times New Roman" w:cs="Times New Roman"/>
          <w:sz w:val="24"/>
          <w:szCs w:val="24"/>
        </w:rPr>
        <w:t xml:space="preserve">, </w:t>
      </w:r>
      <w:r w:rsidR="00C300A3">
        <w:rPr>
          <w:rFonts w:ascii="Times New Roman" w:hAnsi="Times New Roman" w:cs="Times New Roman"/>
          <w:sz w:val="24"/>
          <w:szCs w:val="24"/>
        </w:rPr>
        <w:t>1991</w:t>
      </w:r>
      <w:r w:rsidR="007812C4">
        <w:rPr>
          <w:rFonts w:ascii="Times New Roman" w:hAnsi="Times New Roman" w:cs="Times New Roman"/>
          <w:sz w:val="24"/>
          <w:szCs w:val="24"/>
        </w:rPr>
        <w:t>;</w:t>
      </w:r>
      <w:r w:rsidR="00891E87">
        <w:rPr>
          <w:rFonts w:ascii="Times New Roman" w:hAnsi="Times New Roman" w:cs="Times New Roman"/>
          <w:sz w:val="24"/>
          <w:szCs w:val="24"/>
        </w:rPr>
        <w:t xml:space="preserve"> </w:t>
      </w:r>
      <w:r w:rsidR="00FF6E8C">
        <w:rPr>
          <w:rFonts w:ascii="Times New Roman" w:hAnsi="Times New Roman" w:cs="Times New Roman"/>
          <w:sz w:val="24"/>
          <w:szCs w:val="24"/>
        </w:rPr>
        <w:t>Bennike</w:t>
      </w:r>
      <w:r w:rsidR="007812C4">
        <w:rPr>
          <w:rFonts w:ascii="Times New Roman" w:hAnsi="Times New Roman" w:cs="Times New Roman"/>
          <w:sz w:val="24"/>
          <w:szCs w:val="24"/>
        </w:rPr>
        <w:t>,</w:t>
      </w:r>
      <w:r w:rsidR="00FF6E8C">
        <w:rPr>
          <w:rFonts w:ascii="Times New Roman" w:hAnsi="Times New Roman" w:cs="Times New Roman"/>
          <w:sz w:val="24"/>
          <w:szCs w:val="24"/>
        </w:rPr>
        <w:t xml:space="preserve"> 1999</w:t>
      </w:r>
      <w:r w:rsidR="007812C4">
        <w:rPr>
          <w:rFonts w:ascii="Times New Roman" w:hAnsi="Times New Roman" w:cs="Times New Roman"/>
          <w:sz w:val="24"/>
          <w:szCs w:val="24"/>
        </w:rPr>
        <w:t>;</w:t>
      </w:r>
      <w:r w:rsidR="00FF6E8C">
        <w:rPr>
          <w:rFonts w:ascii="Times New Roman" w:hAnsi="Times New Roman" w:cs="Times New Roman"/>
          <w:sz w:val="24"/>
          <w:szCs w:val="24"/>
        </w:rPr>
        <w:t xml:space="preserve"> Johansen and Hytteborn</w:t>
      </w:r>
      <w:r w:rsidR="007812C4">
        <w:rPr>
          <w:rFonts w:ascii="Times New Roman" w:hAnsi="Times New Roman" w:cs="Times New Roman"/>
          <w:sz w:val="24"/>
          <w:szCs w:val="24"/>
        </w:rPr>
        <w:t>,</w:t>
      </w:r>
      <w:r w:rsidR="00B91C5E">
        <w:rPr>
          <w:rFonts w:ascii="Times New Roman" w:hAnsi="Times New Roman" w:cs="Times New Roman"/>
          <w:sz w:val="24"/>
          <w:szCs w:val="24"/>
        </w:rPr>
        <w:t xml:space="preserve"> 2008). Indeed, analysis of the genetic composition of chironomids from eastern Greenland suggest both a small endemic population as well as origins of </w:t>
      </w:r>
      <w:r w:rsidR="00B91C5E" w:rsidRPr="00B91C5E">
        <w:rPr>
          <w:rFonts w:ascii="Times New Roman" w:hAnsi="Times New Roman" w:cs="Times New Roman"/>
          <w:sz w:val="24"/>
          <w:szCs w:val="24"/>
        </w:rPr>
        <w:t>palearctic</w:t>
      </w:r>
      <w:r w:rsidR="00B91C5E">
        <w:rPr>
          <w:rFonts w:ascii="Times New Roman" w:hAnsi="Times New Roman" w:cs="Times New Roman"/>
          <w:sz w:val="24"/>
          <w:szCs w:val="24"/>
        </w:rPr>
        <w:t xml:space="preserve"> dispersal (Ekrem et al., 2018). </w:t>
      </w:r>
      <w:r>
        <w:rPr>
          <w:rFonts w:ascii="Times New Roman" w:hAnsi="Times New Roman" w:cs="Times New Roman"/>
          <w:sz w:val="24"/>
          <w:szCs w:val="24"/>
        </w:rPr>
        <w:t xml:space="preserve">Thus, both the limitation of dispersal and the ultimate colonization potential of sites across the Arctic </w:t>
      </w:r>
      <w:r w:rsidR="00801BE3">
        <w:rPr>
          <w:rFonts w:ascii="Times New Roman" w:hAnsi="Times New Roman" w:cs="Times New Roman"/>
          <w:sz w:val="24"/>
          <w:szCs w:val="24"/>
        </w:rPr>
        <w:t xml:space="preserve">are </w:t>
      </w:r>
      <w:r>
        <w:rPr>
          <w:rFonts w:ascii="Times New Roman" w:hAnsi="Times New Roman" w:cs="Times New Roman"/>
          <w:sz w:val="24"/>
          <w:szCs w:val="24"/>
        </w:rPr>
        <w:t>likely complicated and time</w:t>
      </w:r>
      <w:r w:rsidR="00C11020">
        <w:rPr>
          <w:rFonts w:ascii="Times New Roman" w:hAnsi="Times New Roman" w:cs="Times New Roman"/>
          <w:sz w:val="24"/>
          <w:szCs w:val="24"/>
        </w:rPr>
        <w:t>-</w:t>
      </w:r>
      <w:r>
        <w:rPr>
          <w:rFonts w:ascii="Times New Roman" w:hAnsi="Times New Roman" w:cs="Times New Roman"/>
          <w:sz w:val="24"/>
          <w:szCs w:val="24"/>
        </w:rPr>
        <w:t xml:space="preserve">dependent. </w:t>
      </w:r>
    </w:p>
    <w:p w14:paraId="6263578C" w14:textId="77777777" w:rsidR="00CF676E" w:rsidRDefault="00B74846" w:rsidP="00B7484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Pr="003757D3">
        <w:rPr>
          <w:rFonts w:ascii="Times New Roman" w:hAnsi="Times New Roman" w:cs="Times New Roman"/>
          <w:sz w:val="24"/>
          <w:szCs w:val="24"/>
        </w:rPr>
        <w:t xml:space="preserve">In order to </w:t>
      </w:r>
      <w:r>
        <w:rPr>
          <w:rFonts w:ascii="Times New Roman" w:hAnsi="Times New Roman" w:cs="Times New Roman"/>
          <w:sz w:val="24"/>
          <w:szCs w:val="24"/>
        </w:rPr>
        <w:t>assess</w:t>
      </w:r>
      <w:r w:rsidRPr="003757D3">
        <w:rPr>
          <w:rFonts w:ascii="Times New Roman" w:hAnsi="Times New Roman" w:cs="Times New Roman"/>
          <w:sz w:val="24"/>
          <w:szCs w:val="24"/>
        </w:rPr>
        <w:t xml:space="preserve"> spatial </w:t>
      </w:r>
      <w:r>
        <w:rPr>
          <w:rFonts w:ascii="Times New Roman" w:hAnsi="Times New Roman" w:cs="Times New Roman"/>
          <w:sz w:val="24"/>
          <w:szCs w:val="24"/>
        </w:rPr>
        <w:t>controls on chironomid distributions in this interesting region,</w:t>
      </w:r>
      <w:r w:rsidRPr="003757D3">
        <w:rPr>
          <w:rFonts w:ascii="Times New Roman" w:hAnsi="Times New Roman" w:cs="Times New Roman"/>
          <w:sz w:val="24"/>
          <w:szCs w:val="24"/>
        </w:rPr>
        <w:t xml:space="preserve"> we </w:t>
      </w:r>
      <w:r w:rsidR="007E4F4C">
        <w:rPr>
          <w:rFonts w:ascii="Times New Roman" w:hAnsi="Times New Roman" w:cs="Times New Roman"/>
          <w:sz w:val="24"/>
          <w:szCs w:val="24"/>
        </w:rPr>
        <w:t xml:space="preserve">assemble for the first time a large dataset of modern </w:t>
      </w:r>
      <w:r w:rsidRPr="003757D3">
        <w:rPr>
          <w:rFonts w:ascii="Times New Roman" w:hAnsi="Times New Roman" w:cs="Times New Roman"/>
          <w:sz w:val="24"/>
          <w:szCs w:val="24"/>
        </w:rPr>
        <w:t xml:space="preserve">chironomid assemblages from </w:t>
      </w:r>
      <w:r>
        <w:rPr>
          <w:rFonts w:ascii="Times New Roman" w:hAnsi="Times New Roman" w:cs="Times New Roman"/>
          <w:sz w:val="24"/>
          <w:szCs w:val="24"/>
        </w:rPr>
        <w:t>239</w:t>
      </w:r>
      <w:r w:rsidRPr="003757D3">
        <w:rPr>
          <w:rFonts w:ascii="Times New Roman" w:hAnsi="Times New Roman" w:cs="Times New Roman"/>
          <w:sz w:val="24"/>
          <w:szCs w:val="24"/>
        </w:rPr>
        <w:t xml:space="preserve"> lakes </w:t>
      </w:r>
      <w:r>
        <w:rPr>
          <w:rFonts w:ascii="Times New Roman" w:hAnsi="Times New Roman" w:cs="Times New Roman"/>
          <w:sz w:val="24"/>
          <w:szCs w:val="24"/>
        </w:rPr>
        <w:t>in</w:t>
      </w:r>
      <w:r w:rsidRPr="003757D3">
        <w:rPr>
          <w:rFonts w:ascii="Times New Roman" w:hAnsi="Times New Roman" w:cs="Times New Roman"/>
          <w:sz w:val="24"/>
          <w:szCs w:val="24"/>
        </w:rPr>
        <w:t xml:space="preserve"> the </w:t>
      </w:r>
      <w:r>
        <w:rPr>
          <w:rFonts w:ascii="Times New Roman" w:hAnsi="Times New Roman" w:cs="Times New Roman"/>
          <w:sz w:val="24"/>
          <w:szCs w:val="24"/>
        </w:rPr>
        <w:t>Arctic Archipelago of</w:t>
      </w:r>
      <w:r w:rsidRPr="003757D3">
        <w:rPr>
          <w:rFonts w:ascii="Times New Roman" w:hAnsi="Times New Roman" w:cs="Times New Roman"/>
          <w:sz w:val="24"/>
          <w:szCs w:val="24"/>
        </w:rPr>
        <w:t xml:space="preserve"> Canada, </w:t>
      </w:r>
      <w:r>
        <w:rPr>
          <w:rFonts w:ascii="Times New Roman" w:hAnsi="Times New Roman" w:cs="Times New Roman"/>
          <w:sz w:val="24"/>
          <w:szCs w:val="24"/>
        </w:rPr>
        <w:t>southwest</w:t>
      </w:r>
      <w:r w:rsidRPr="003757D3">
        <w:rPr>
          <w:rFonts w:ascii="Times New Roman" w:hAnsi="Times New Roman" w:cs="Times New Roman"/>
          <w:sz w:val="24"/>
          <w:szCs w:val="24"/>
        </w:rPr>
        <w:t xml:space="preserve"> </w:t>
      </w:r>
      <w:r w:rsidR="00423213">
        <w:rPr>
          <w:rFonts w:ascii="Times New Roman" w:hAnsi="Times New Roman" w:cs="Times New Roman"/>
          <w:sz w:val="24"/>
          <w:szCs w:val="24"/>
        </w:rPr>
        <w:t xml:space="preserve">and central west </w:t>
      </w:r>
      <w:r w:rsidRPr="003757D3">
        <w:rPr>
          <w:rFonts w:ascii="Times New Roman" w:hAnsi="Times New Roman" w:cs="Times New Roman"/>
          <w:sz w:val="24"/>
          <w:szCs w:val="24"/>
        </w:rPr>
        <w:t xml:space="preserve">Greenland, and </w:t>
      </w:r>
      <w:r>
        <w:rPr>
          <w:rFonts w:ascii="Times New Roman" w:hAnsi="Times New Roman" w:cs="Times New Roman"/>
          <w:sz w:val="24"/>
          <w:szCs w:val="24"/>
        </w:rPr>
        <w:t xml:space="preserve">northwest </w:t>
      </w:r>
      <w:r w:rsidRPr="003757D3">
        <w:rPr>
          <w:rFonts w:ascii="Times New Roman" w:hAnsi="Times New Roman" w:cs="Times New Roman"/>
          <w:sz w:val="24"/>
          <w:szCs w:val="24"/>
        </w:rPr>
        <w:t>Iceland</w:t>
      </w:r>
      <w:r w:rsidR="007E4F4C">
        <w:rPr>
          <w:rFonts w:ascii="Times New Roman" w:hAnsi="Times New Roman" w:cs="Times New Roman"/>
          <w:sz w:val="24"/>
          <w:szCs w:val="24"/>
        </w:rPr>
        <w:t xml:space="preserve">. We </w:t>
      </w:r>
      <w:r w:rsidRPr="003757D3">
        <w:rPr>
          <w:rFonts w:ascii="Times New Roman" w:hAnsi="Times New Roman" w:cs="Times New Roman"/>
          <w:sz w:val="24"/>
          <w:szCs w:val="24"/>
        </w:rPr>
        <w:t xml:space="preserve">model chironomid </w:t>
      </w:r>
      <w:r>
        <w:rPr>
          <w:rFonts w:ascii="Times New Roman" w:hAnsi="Times New Roman" w:cs="Times New Roman"/>
          <w:sz w:val="24"/>
          <w:szCs w:val="24"/>
        </w:rPr>
        <w:t>assemblages</w:t>
      </w:r>
      <w:r w:rsidRPr="003757D3">
        <w:rPr>
          <w:rFonts w:ascii="Times New Roman" w:hAnsi="Times New Roman" w:cs="Times New Roman"/>
          <w:sz w:val="24"/>
          <w:szCs w:val="24"/>
        </w:rPr>
        <w:t xml:space="preserve"> across a large bioregional dimension, </w:t>
      </w:r>
      <w:r w:rsidR="007E4F4C">
        <w:rPr>
          <w:rFonts w:ascii="Times New Roman" w:hAnsi="Times New Roman" w:cs="Times New Roman"/>
          <w:sz w:val="24"/>
          <w:szCs w:val="24"/>
        </w:rPr>
        <w:t>in order to</w:t>
      </w:r>
      <w:r w:rsidRPr="003757D3">
        <w:rPr>
          <w:rFonts w:ascii="Times New Roman" w:hAnsi="Times New Roman" w:cs="Times New Roman"/>
          <w:sz w:val="24"/>
          <w:szCs w:val="24"/>
        </w:rPr>
        <w:t xml:space="preserve"> define indicator taxa representative of each bioregional component, and </w:t>
      </w:r>
      <w:r w:rsidR="007E4F4C">
        <w:rPr>
          <w:rFonts w:ascii="Times New Roman" w:hAnsi="Times New Roman" w:cs="Times New Roman"/>
          <w:sz w:val="24"/>
          <w:szCs w:val="24"/>
        </w:rPr>
        <w:t>to</w:t>
      </w:r>
      <w:r w:rsidRPr="003757D3">
        <w:rPr>
          <w:rFonts w:ascii="Times New Roman" w:hAnsi="Times New Roman" w:cs="Times New Roman"/>
          <w:sz w:val="24"/>
          <w:szCs w:val="24"/>
        </w:rPr>
        <w:t xml:space="preserve"> assess the relative importance of spatial </w:t>
      </w:r>
      <w:r>
        <w:rPr>
          <w:rFonts w:ascii="Times New Roman" w:hAnsi="Times New Roman" w:cs="Times New Roman"/>
          <w:sz w:val="24"/>
          <w:szCs w:val="24"/>
        </w:rPr>
        <w:t>processes</w:t>
      </w:r>
      <w:r w:rsidRPr="003757D3">
        <w:rPr>
          <w:rFonts w:ascii="Times New Roman" w:hAnsi="Times New Roman" w:cs="Times New Roman"/>
          <w:sz w:val="24"/>
          <w:szCs w:val="24"/>
        </w:rPr>
        <w:t xml:space="preserve"> </w:t>
      </w:r>
      <w:r>
        <w:rPr>
          <w:rFonts w:ascii="Times New Roman" w:hAnsi="Times New Roman" w:cs="Times New Roman"/>
          <w:sz w:val="24"/>
          <w:szCs w:val="24"/>
        </w:rPr>
        <w:t>versus</w:t>
      </w:r>
      <w:r w:rsidRPr="003757D3">
        <w:rPr>
          <w:rFonts w:ascii="Times New Roman" w:hAnsi="Times New Roman" w:cs="Times New Roman"/>
          <w:sz w:val="24"/>
          <w:szCs w:val="24"/>
        </w:rPr>
        <w:t xml:space="preserve"> local environmental factors in governing chironomid </w:t>
      </w:r>
      <w:r>
        <w:rPr>
          <w:rFonts w:ascii="Times New Roman" w:hAnsi="Times New Roman" w:cs="Times New Roman"/>
          <w:sz w:val="24"/>
          <w:szCs w:val="24"/>
        </w:rPr>
        <w:t xml:space="preserve">assemblages </w:t>
      </w:r>
      <w:r w:rsidRPr="003757D3">
        <w:rPr>
          <w:rFonts w:ascii="Times New Roman" w:hAnsi="Times New Roman" w:cs="Times New Roman"/>
          <w:sz w:val="24"/>
          <w:szCs w:val="24"/>
        </w:rPr>
        <w:t>between regions.</w:t>
      </w:r>
      <w:r w:rsidR="00E5279D" w:rsidRPr="00E5279D">
        <w:rPr>
          <w:rFonts w:ascii="Times New Roman" w:hAnsi="Times New Roman" w:cs="Times New Roman"/>
          <w:sz w:val="24"/>
          <w:szCs w:val="24"/>
        </w:rPr>
        <w:t xml:space="preserve"> </w:t>
      </w:r>
      <w:r w:rsidR="00E5279D">
        <w:rPr>
          <w:rFonts w:ascii="Times New Roman" w:hAnsi="Times New Roman" w:cs="Times New Roman"/>
          <w:sz w:val="24"/>
          <w:szCs w:val="24"/>
        </w:rPr>
        <w:t>Such biogeographic-distance related limits on insect dispersal have implications for chironomid-</w:t>
      </w:r>
      <w:r w:rsidR="00E5279D" w:rsidRPr="0088508F">
        <w:rPr>
          <w:rFonts w:ascii="Times New Roman" w:hAnsi="Times New Roman" w:cs="Times New Roman"/>
          <w:sz w:val="24"/>
          <w:szCs w:val="24"/>
        </w:rPr>
        <w:t>environment relations across large spatial gradients</w:t>
      </w:r>
      <w:r w:rsidR="00E5279D">
        <w:rPr>
          <w:rFonts w:ascii="Times New Roman" w:hAnsi="Times New Roman" w:cs="Times New Roman"/>
          <w:sz w:val="24"/>
          <w:szCs w:val="24"/>
        </w:rPr>
        <w:t>, and thus for paleoecological models that assume that species assemblages are in equilibrium with climate over time.</w:t>
      </w:r>
    </w:p>
    <w:p w14:paraId="18226F67" w14:textId="77777777" w:rsidR="00CF676E" w:rsidRPr="003757D3" w:rsidRDefault="00CF676E" w:rsidP="00BA570C">
      <w:pPr>
        <w:spacing w:line="480" w:lineRule="auto"/>
        <w:rPr>
          <w:rFonts w:ascii="Times New Roman" w:hAnsi="Times New Roman" w:cs="Times New Roman"/>
          <w:b/>
          <w:bCs/>
          <w:sz w:val="24"/>
          <w:szCs w:val="24"/>
        </w:rPr>
      </w:pPr>
      <w:r w:rsidRPr="003757D3">
        <w:rPr>
          <w:rFonts w:ascii="Times New Roman" w:hAnsi="Times New Roman" w:cs="Times New Roman"/>
          <w:b/>
          <w:bCs/>
          <w:sz w:val="24"/>
          <w:szCs w:val="24"/>
        </w:rPr>
        <w:t xml:space="preserve">Materials and methods </w:t>
      </w:r>
    </w:p>
    <w:p w14:paraId="7C187837" w14:textId="77777777" w:rsidR="00CF676E" w:rsidRPr="003757D3" w:rsidRDefault="00CF676E" w:rsidP="00BA570C">
      <w:pPr>
        <w:spacing w:line="480" w:lineRule="auto"/>
        <w:rPr>
          <w:rFonts w:ascii="Times New Roman" w:hAnsi="Times New Roman" w:cs="Times New Roman"/>
          <w:b/>
          <w:bCs/>
          <w:sz w:val="24"/>
          <w:szCs w:val="24"/>
        </w:rPr>
      </w:pPr>
      <w:r w:rsidRPr="003757D3">
        <w:rPr>
          <w:rFonts w:ascii="Times New Roman" w:hAnsi="Times New Roman" w:cs="Times New Roman"/>
          <w:b/>
          <w:bCs/>
          <w:sz w:val="24"/>
          <w:szCs w:val="24"/>
        </w:rPr>
        <w:t>Data sources</w:t>
      </w:r>
    </w:p>
    <w:p w14:paraId="51C8BFDA" w14:textId="77777777" w:rsidR="00CF676E" w:rsidRDefault="00CF676E" w:rsidP="00ED3D14">
      <w:pPr>
        <w:spacing w:line="480" w:lineRule="auto"/>
        <w:rPr>
          <w:rFonts w:ascii="Times New Roman" w:hAnsi="Times New Roman" w:cs="Times New Roman"/>
          <w:sz w:val="24"/>
          <w:szCs w:val="24"/>
        </w:rPr>
      </w:pPr>
      <w:r w:rsidRPr="00DC282E">
        <w:rPr>
          <w:rFonts w:ascii="Times New Roman" w:hAnsi="Times New Roman" w:cs="Times New Roman"/>
          <w:sz w:val="24"/>
          <w:szCs w:val="24"/>
        </w:rPr>
        <w:lastRenderedPageBreak/>
        <w:t xml:space="preserve">We analyzed a large dataset of chironomid assemblages from 239 lakes across the Canadian Arctic Archipelago, southwest </w:t>
      </w:r>
      <w:r w:rsidR="00423213">
        <w:rPr>
          <w:rFonts w:ascii="Times New Roman" w:hAnsi="Times New Roman" w:cs="Times New Roman"/>
          <w:sz w:val="24"/>
          <w:szCs w:val="24"/>
        </w:rPr>
        <w:t xml:space="preserve">and central west </w:t>
      </w:r>
      <w:r w:rsidRPr="00DC282E">
        <w:rPr>
          <w:rFonts w:ascii="Times New Roman" w:hAnsi="Times New Roman" w:cs="Times New Roman"/>
          <w:sz w:val="24"/>
          <w:szCs w:val="24"/>
        </w:rPr>
        <w:t>Greenland, and Iceland. The sites span from 61.68</w:t>
      </w:r>
      <w:r w:rsidRPr="00DC282E">
        <w:rPr>
          <w:rFonts w:ascii="Arial" w:hAnsi="Arial" w:cs="Arial"/>
          <w:color w:val="222222"/>
          <w:sz w:val="21"/>
          <w:szCs w:val="21"/>
          <w:shd w:val="clear" w:color="auto" w:fill="FFFFFF"/>
        </w:rPr>
        <w:t xml:space="preserve"> </w:t>
      </w:r>
      <w:r w:rsidRPr="00DC282E">
        <w:rPr>
          <w:rFonts w:ascii="Times New Roman" w:hAnsi="Times New Roman" w:cs="Times New Roman"/>
          <w:sz w:val="24"/>
          <w:szCs w:val="24"/>
        </w:rPr>
        <w:t>to 80.81</w:t>
      </w:r>
      <w:r w:rsidRPr="00DC282E">
        <w:rPr>
          <w:rFonts w:ascii="Arial" w:hAnsi="Arial" w:cs="Arial"/>
          <w:color w:val="222222"/>
          <w:sz w:val="21"/>
          <w:szCs w:val="21"/>
          <w:shd w:val="clear" w:color="auto" w:fill="FFFFFF"/>
        </w:rPr>
        <w:t xml:space="preserve"> °</w:t>
      </w:r>
      <w:r w:rsidRPr="00DC282E">
        <w:rPr>
          <w:rFonts w:ascii="Times New Roman" w:hAnsi="Times New Roman" w:cs="Times New Roman"/>
          <w:sz w:val="24"/>
          <w:szCs w:val="24"/>
        </w:rPr>
        <w:t>N and -21.26</w:t>
      </w:r>
      <w:r w:rsidRPr="00DC282E">
        <w:rPr>
          <w:rFonts w:ascii="Arial" w:hAnsi="Arial" w:cs="Arial"/>
          <w:color w:val="222222"/>
          <w:sz w:val="21"/>
          <w:szCs w:val="21"/>
          <w:shd w:val="clear" w:color="auto" w:fill="FFFFFF"/>
        </w:rPr>
        <w:t xml:space="preserve"> </w:t>
      </w:r>
      <w:r w:rsidRPr="00DC282E">
        <w:rPr>
          <w:rFonts w:ascii="Times New Roman" w:hAnsi="Times New Roman" w:cs="Times New Roman"/>
          <w:sz w:val="24"/>
          <w:szCs w:val="24"/>
        </w:rPr>
        <w:t>to -113.91</w:t>
      </w:r>
      <w:r w:rsidRPr="00DC282E">
        <w:rPr>
          <w:rFonts w:ascii="Arial" w:hAnsi="Arial" w:cs="Arial"/>
          <w:color w:val="222222"/>
          <w:sz w:val="21"/>
          <w:szCs w:val="21"/>
          <w:shd w:val="clear" w:color="auto" w:fill="FFFFFF"/>
        </w:rPr>
        <w:t>°</w:t>
      </w:r>
      <w:r w:rsidRPr="00DC282E">
        <w:rPr>
          <w:rFonts w:ascii="Times New Roman" w:hAnsi="Times New Roman" w:cs="Times New Roman"/>
          <w:sz w:val="24"/>
          <w:szCs w:val="24"/>
        </w:rPr>
        <w:t xml:space="preserve"> W</w:t>
      </w:r>
      <w:r w:rsidR="00DC282E">
        <w:rPr>
          <w:rFonts w:ascii="Times New Roman" w:hAnsi="Times New Roman" w:cs="Times New Roman"/>
          <w:sz w:val="24"/>
          <w:szCs w:val="24"/>
        </w:rPr>
        <w:t>,</w:t>
      </w:r>
      <w:r w:rsidRPr="00DC282E">
        <w:rPr>
          <w:rFonts w:ascii="Times New Roman" w:hAnsi="Times New Roman" w:cs="Times New Roman"/>
          <w:sz w:val="24"/>
          <w:szCs w:val="24"/>
        </w:rPr>
        <w:t xml:space="preserve"> covering a gradient in </w:t>
      </w:r>
      <w:r w:rsidR="00DC282E" w:rsidRPr="00DC282E">
        <w:rPr>
          <w:rFonts w:ascii="Times New Roman" w:hAnsi="Times New Roman" w:cs="Times New Roman"/>
          <w:sz w:val="24"/>
          <w:szCs w:val="24"/>
        </w:rPr>
        <w:t xml:space="preserve">annual </w:t>
      </w:r>
      <w:r w:rsidRPr="00DC282E">
        <w:rPr>
          <w:rFonts w:ascii="Times New Roman" w:hAnsi="Times New Roman" w:cs="Times New Roman"/>
          <w:sz w:val="24"/>
          <w:szCs w:val="24"/>
        </w:rPr>
        <w:t>mean temperatures from 4.4 to -21.8</w:t>
      </w:r>
      <w:r w:rsidRPr="00DC282E">
        <w:rPr>
          <w:rFonts w:ascii="Arial" w:hAnsi="Arial" w:cs="Arial"/>
          <w:color w:val="222222"/>
          <w:sz w:val="21"/>
          <w:szCs w:val="21"/>
          <w:shd w:val="clear" w:color="auto" w:fill="FFFFFF"/>
        </w:rPr>
        <w:t xml:space="preserve"> °</w:t>
      </w:r>
      <w:r w:rsidRPr="00DC282E">
        <w:rPr>
          <w:rFonts w:ascii="Times New Roman" w:hAnsi="Times New Roman" w:cs="Times New Roman"/>
          <w:sz w:val="24"/>
          <w:szCs w:val="24"/>
        </w:rPr>
        <w:t>C and altitude from 1 to 855 m a.s.l. (Figure 1).</w:t>
      </w:r>
      <w:r w:rsidRPr="00DC282E" w:rsidDel="00844D8A">
        <w:rPr>
          <w:rFonts w:ascii="Times New Roman" w:hAnsi="Times New Roman" w:cs="Times New Roman"/>
          <w:sz w:val="24"/>
          <w:szCs w:val="24"/>
        </w:rPr>
        <w:t xml:space="preserve"> </w:t>
      </w:r>
      <w:r w:rsidRPr="00DC282E">
        <w:rPr>
          <w:rFonts w:ascii="Times New Roman" w:hAnsi="Times New Roman" w:cs="Times New Roman"/>
          <w:sz w:val="24"/>
          <w:szCs w:val="24"/>
        </w:rPr>
        <w:t>Much</w:t>
      </w:r>
      <w:r>
        <w:rPr>
          <w:rFonts w:ascii="Times New Roman" w:hAnsi="Times New Roman" w:cs="Times New Roman"/>
          <w:sz w:val="24"/>
          <w:szCs w:val="24"/>
        </w:rPr>
        <w:t xml:space="preserve"> of our study region is remote and not easily sampled, so we utilize pre-existing collections from published studies (except for data from Nuuk, Greenland, which we publish here for the first time). Because assemblages in these samples were previously enumerated by multiple investigators employing varying degrees of taxonomic resolution, sample</w:t>
      </w:r>
      <w:r w:rsidR="00DC282E">
        <w:rPr>
          <w:rFonts w:ascii="Times New Roman" w:hAnsi="Times New Roman" w:cs="Times New Roman"/>
          <w:sz w:val="24"/>
          <w:szCs w:val="24"/>
        </w:rPr>
        <w:t>s</w:t>
      </w:r>
      <w:r>
        <w:rPr>
          <w:rFonts w:ascii="Times New Roman" w:hAnsi="Times New Roman" w:cs="Times New Roman"/>
          <w:sz w:val="24"/>
          <w:szCs w:val="24"/>
        </w:rPr>
        <w:t xml:space="preserve"> underwent taxonomic harmonization using Brooks et al. (2007)</w:t>
      </w:r>
      <w:r w:rsidR="00ED3D14">
        <w:rPr>
          <w:rFonts w:ascii="Times New Roman" w:hAnsi="Times New Roman" w:cs="Times New Roman"/>
          <w:sz w:val="24"/>
          <w:szCs w:val="24"/>
        </w:rPr>
        <w:t xml:space="preserve"> </w:t>
      </w:r>
      <w:r w:rsidR="00807B75">
        <w:rPr>
          <w:rFonts w:ascii="Times New Roman" w:hAnsi="Times New Roman" w:cs="Times New Roman"/>
          <w:sz w:val="24"/>
          <w:szCs w:val="24"/>
        </w:rPr>
        <w:t>(unless otherwise noted</w:t>
      </w:r>
      <w:r w:rsidR="00ED3D14">
        <w:rPr>
          <w:rFonts w:ascii="Times New Roman" w:hAnsi="Times New Roman" w:cs="Times New Roman"/>
          <w:sz w:val="24"/>
          <w:szCs w:val="24"/>
        </w:rPr>
        <w:t>)</w:t>
      </w:r>
      <w:r>
        <w:rPr>
          <w:rFonts w:ascii="Times New Roman" w:hAnsi="Times New Roman" w:cs="Times New Roman"/>
          <w:sz w:val="24"/>
          <w:szCs w:val="24"/>
        </w:rPr>
        <w:t xml:space="preserve"> as the primary identification metric. Harmonization of taxonomy between datasets was confirmed through re-numeration of samples across datasets and/or collaborative discussion of identifications with the original authors of each dataset. Most studies used a threshold of 50 head capsules for inclusion in their datasets with the exception of Gajewski et al. (2005) who used a threshold of 35 head capsules for high </w:t>
      </w:r>
      <w:r w:rsidR="00ED3D14">
        <w:rPr>
          <w:rFonts w:ascii="Times New Roman" w:hAnsi="Times New Roman" w:cs="Times New Roman"/>
          <w:sz w:val="24"/>
          <w:szCs w:val="24"/>
        </w:rPr>
        <w:t>A</w:t>
      </w:r>
      <w:r>
        <w:rPr>
          <w:rFonts w:ascii="Times New Roman" w:hAnsi="Times New Roman" w:cs="Times New Roman"/>
          <w:sz w:val="24"/>
          <w:szCs w:val="24"/>
        </w:rPr>
        <w:t xml:space="preserve">rctic sites lacking sufficient abundance. Within the 239 lake dataset the median abundance of head capsules in each lake sample was 93.5. </w:t>
      </w:r>
    </w:p>
    <w:p w14:paraId="1D75015D" w14:textId="77777777" w:rsidR="004A4504" w:rsidRDefault="00CF676E" w:rsidP="00A84E9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Each regional training set was collected </w:t>
      </w:r>
      <w:r w:rsidR="00A75740">
        <w:rPr>
          <w:rFonts w:ascii="Times New Roman" w:hAnsi="Times New Roman" w:cs="Times New Roman"/>
          <w:sz w:val="24"/>
          <w:szCs w:val="24"/>
        </w:rPr>
        <w:t xml:space="preserve">as part of its own separate study, </w:t>
      </w:r>
      <w:r>
        <w:rPr>
          <w:rFonts w:ascii="Times New Roman" w:hAnsi="Times New Roman" w:cs="Times New Roman"/>
          <w:sz w:val="24"/>
          <w:szCs w:val="24"/>
        </w:rPr>
        <w:t>using slightly different field protocols</w:t>
      </w:r>
      <w:r w:rsidR="00A75740">
        <w:rPr>
          <w:rFonts w:ascii="Times New Roman" w:hAnsi="Times New Roman" w:cs="Times New Roman"/>
          <w:sz w:val="24"/>
          <w:szCs w:val="24"/>
        </w:rPr>
        <w:t xml:space="preserve"> to collect undisturbed surface sediments</w:t>
      </w:r>
      <w:r>
        <w:rPr>
          <w:rFonts w:ascii="Times New Roman" w:hAnsi="Times New Roman" w:cs="Times New Roman"/>
          <w:sz w:val="24"/>
          <w:szCs w:val="24"/>
        </w:rPr>
        <w:t xml:space="preserve">. </w:t>
      </w:r>
      <w:r w:rsidR="00A75740">
        <w:rPr>
          <w:rFonts w:ascii="Times New Roman" w:hAnsi="Times New Roman"/>
          <w:sz w:val="24"/>
          <w:szCs w:val="24"/>
        </w:rPr>
        <w:t>In c</w:t>
      </w:r>
      <w:r w:rsidR="003923A7">
        <w:rPr>
          <w:rFonts w:ascii="Times New Roman" w:hAnsi="Times New Roman"/>
          <w:sz w:val="24"/>
          <w:szCs w:val="24"/>
        </w:rPr>
        <w:t>entral w</w:t>
      </w:r>
      <w:r w:rsidRPr="00ED24E2">
        <w:rPr>
          <w:rFonts w:ascii="Times New Roman" w:hAnsi="Times New Roman"/>
          <w:sz w:val="24"/>
          <w:szCs w:val="24"/>
        </w:rPr>
        <w:t>est Greenland</w:t>
      </w:r>
      <w:r w:rsidR="00A75740">
        <w:rPr>
          <w:rFonts w:ascii="Times New Roman" w:hAnsi="Times New Roman"/>
          <w:sz w:val="24"/>
          <w:szCs w:val="24"/>
        </w:rPr>
        <w:t>, s</w:t>
      </w:r>
      <w:r w:rsidRPr="00ED24E2">
        <w:rPr>
          <w:rFonts w:ascii="Times New Roman" w:hAnsi="Times New Roman"/>
          <w:sz w:val="24"/>
          <w:szCs w:val="24"/>
        </w:rPr>
        <w:t>urface-sediment sam</w:t>
      </w:r>
      <w:r>
        <w:rPr>
          <w:rFonts w:ascii="Times New Roman" w:hAnsi="Times New Roman"/>
          <w:sz w:val="24"/>
          <w:szCs w:val="24"/>
        </w:rPr>
        <w:t xml:space="preserve">ples from the deepest part of 42 </w:t>
      </w:r>
      <w:r w:rsidRPr="00ED24E2">
        <w:rPr>
          <w:rFonts w:ascii="Times New Roman" w:hAnsi="Times New Roman"/>
          <w:sz w:val="24"/>
          <w:szCs w:val="24"/>
        </w:rPr>
        <w:t xml:space="preserve">lakes were collected </w:t>
      </w:r>
      <w:r>
        <w:rPr>
          <w:rFonts w:ascii="Times New Roman" w:hAnsi="Times New Roman"/>
          <w:sz w:val="24"/>
          <w:szCs w:val="24"/>
        </w:rPr>
        <w:t>between 1996 and 2000. T</w:t>
      </w:r>
      <w:r w:rsidRPr="00ED24E2">
        <w:rPr>
          <w:rFonts w:ascii="Times New Roman" w:hAnsi="Times New Roman"/>
          <w:sz w:val="24"/>
          <w:szCs w:val="24"/>
        </w:rPr>
        <w:t xml:space="preserve">he </w:t>
      </w:r>
      <w:r w:rsidRPr="00A84E9E">
        <w:rPr>
          <w:rFonts w:ascii="Times New Roman" w:hAnsi="Times New Roman" w:cs="Times New Roman"/>
          <w:sz w:val="24"/>
          <w:szCs w:val="24"/>
        </w:rPr>
        <w:t xml:space="preserve">uppermost 0–1 cm sediment layer was taken using a HON-Kajak sediment corer and stored in plastic bags. For further details on </w:t>
      </w:r>
      <w:r w:rsidR="00A84E9E" w:rsidRPr="00A84E9E">
        <w:rPr>
          <w:rFonts w:ascii="Times New Roman" w:hAnsi="Times New Roman" w:cs="Times New Roman"/>
          <w:sz w:val="24"/>
          <w:szCs w:val="24"/>
        </w:rPr>
        <w:t>the collection</w:t>
      </w:r>
      <w:r w:rsidRPr="00A84E9E">
        <w:rPr>
          <w:rFonts w:ascii="Times New Roman" w:hAnsi="Times New Roman" w:cs="Times New Roman"/>
          <w:sz w:val="24"/>
          <w:szCs w:val="24"/>
        </w:rPr>
        <w:t xml:space="preserve"> of environmental data and sample processing see Brodersen and Anderson (2002). </w:t>
      </w:r>
      <w:r w:rsidR="003923A7" w:rsidRPr="00A84E9E">
        <w:rPr>
          <w:rFonts w:ascii="Times New Roman" w:hAnsi="Times New Roman" w:cs="Times New Roman"/>
          <w:sz w:val="24"/>
          <w:szCs w:val="24"/>
        </w:rPr>
        <w:t xml:space="preserve"> </w:t>
      </w:r>
    </w:p>
    <w:p w14:paraId="2CC2073B" w14:textId="77777777" w:rsidR="004A4504" w:rsidRDefault="003923A7" w:rsidP="00A84E9E">
      <w:pPr>
        <w:spacing w:line="480" w:lineRule="auto"/>
        <w:ind w:firstLine="720"/>
        <w:rPr>
          <w:rFonts w:ascii="Times New Roman" w:hAnsi="Times New Roman" w:cs="Times New Roman"/>
        </w:rPr>
      </w:pPr>
      <w:r w:rsidRPr="00A84E9E">
        <w:rPr>
          <w:rFonts w:ascii="Times New Roman" w:hAnsi="Times New Roman" w:cs="Times New Roman"/>
          <w:sz w:val="24"/>
          <w:szCs w:val="24"/>
        </w:rPr>
        <w:lastRenderedPageBreak/>
        <w:t xml:space="preserve">The </w:t>
      </w:r>
      <w:r w:rsidR="00A75740" w:rsidRPr="00A84E9E">
        <w:rPr>
          <w:rFonts w:ascii="Times New Roman" w:hAnsi="Times New Roman" w:cs="Times New Roman"/>
          <w:sz w:val="24"/>
          <w:szCs w:val="24"/>
        </w:rPr>
        <w:t>surface samples</w:t>
      </w:r>
      <w:r w:rsidRPr="00A84E9E">
        <w:rPr>
          <w:rFonts w:ascii="Times New Roman" w:hAnsi="Times New Roman" w:cs="Times New Roman"/>
          <w:sz w:val="24"/>
          <w:szCs w:val="24"/>
        </w:rPr>
        <w:t xml:space="preserve"> from </w:t>
      </w:r>
      <w:r w:rsidR="00F7630D" w:rsidRPr="00A84E9E">
        <w:rPr>
          <w:rFonts w:ascii="Times New Roman" w:hAnsi="Times New Roman" w:cs="Times New Roman"/>
          <w:sz w:val="24"/>
          <w:szCs w:val="24"/>
        </w:rPr>
        <w:t>southwest Greenland</w:t>
      </w:r>
      <w:r w:rsidRPr="00A84E9E">
        <w:rPr>
          <w:rFonts w:ascii="Times New Roman" w:hAnsi="Times New Roman" w:cs="Times New Roman"/>
          <w:sz w:val="24"/>
          <w:szCs w:val="24"/>
        </w:rPr>
        <w:t xml:space="preserve"> w</w:t>
      </w:r>
      <w:r w:rsidR="00A75740" w:rsidRPr="00A84E9E">
        <w:rPr>
          <w:rFonts w:ascii="Times New Roman" w:hAnsi="Times New Roman" w:cs="Times New Roman"/>
          <w:sz w:val="24"/>
          <w:szCs w:val="24"/>
        </w:rPr>
        <w:t>ere</w:t>
      </w:r>
      <w:r w:rsidRPr="00A84E9E">
        <w:rPr>
          <w:rFonts w:ascii="Times New Roman" w:hAnsi="Times New Roman" w:cs="Times New Roman"/>
          <w:sz w:val="24"/>
          <w:szCs w:val="24"/>
        </w:rPr>
        <w:t xml:space="preserve"> collected in summer 2011 </w:t>
      </w:r>
      <w:r w:rsidR="00F7630D" w:rsidRPr="00A84E9E">
        <w:rPr>
          <w:rFonts w:ascii="Times New Roman" w:hAnsi="Times New Roman" w:cs="Times New Roman"/>
          <w:sz w:val="24"/>
          <w:szCs w:val="24"/>
        </w:rPr>
        <w:t xml:space="preserve">from 25 lakes in the Nuup Kangerlua area, ~80 km east of Nuuk using a </w:t>
      </w:r>
      <w:r w:rsidR="00A84E9E" w:rsidRPr="00A84E9E">
        <w:rPr>
          <w:rFonts w:ascii="Times New Roman" w:hAnsi="Times New Roman" w:cs="Times New Roman"/>
          <w:sz w:val="24"/>
          <w:szCs w:val="24"/>
        </w:rPr>
        <w:t>H</w:t>
      </w:r>
      <w:r w:rsidR="00F7630D" w:rsidRPr="00A84E9E">
        <w:rPr>
          <w:rFonts w:ascii="Times New Roman" w:hAnsi="Times New Roman" w:cs="Times New Roman"/>
          <w:sz w:val="24"/>
          <w:szCs w:val="24"/>
        </w:rPr>
        <w:t xml:space="preserve">ongve corer </w:t>
      </w:r>
      <w:r w:rsidR="00F7630D" w:rsidRPr="00A84E9E">
        <w:rPr>
          <w:rFonts w:ascii="Times New Roman" w:hAnsi="Times New Roman" w:cs="Times New Roman"/>
          <w:sz w:val="24"/>
          <w:szCs w:val="24"/>
        </w:rPr>
        <w:fldChar w:fldCharType="begin"/>
      </w:r>
      <w:r w:rsidR="00F7630D" w:rsidRPr="00A84E9E">
        <w:rPr>
          <w:rFonts w:ascii="Times New Roman" w:hAnsi="Times New Roman" w:cs="Times New Roman"/>
          <w:sz w:val="24"/>
          <w:szCs w:val="24"/>
        </w:rPr>
        <w:instrText xml:space="preserve"> ADDIN EN.CITE &lt;EndNote&gt;&lt;Cite&gt;&lt;Author&gt;Wright&lt;/Author&gt;&lt;Year&gt;1990&lt;/Year&gt;&lt;RecNum&gt;359&lt;/RecNum&gt;&lt;DisplayText&gt;(Wright, 1990)&lt;/DisplayText&gt;&lt;record&gt;&lt;rec-number&gt;359&lt;/rec-number&gt;&lt;foreign-keys&gt;&lt;key app="EN" db-id="appsvvffc2vdwme0tr3vaepcdtpxrwrpwffd" timestamp="1294930433"&gt;359&lt;/key&gt;&lt;/foreign-keys&gt;&lt;ref-type name="Journal Article"&gt;17&lt;/ref-type&gt;&lt;contributors&gt;&lt;authors&gt;&lt;author&gt;Wright, H. H.&lt;/author&gt;&lt;/authors&gt;&lt;/contributors&gt;&lt;titles&gt;&lt;title&gt;An improved Hongve sampler for surface sediments&lt;/title&gt;&lt;secondary-title&gt;Journal of Paleolimnology&lt;/secondary-title&gt;&lt;/titles&gt;&lt;periodical&gt;&lt;full-title&gt;Journal of Paleolimnology&lt;/full-title&gt;&lt;/periodical&gt;&lt;pages&gt;91-92&lt;/pages&gt;&lt;volume&gt;4&lt;/volume&gt;&lt;number&gt;1&lt;/number&gt;&lt;keywords&gt;&lt;keyword&gt;Earth and Environmental Science&lt;/keyword&gt;&lt;/keywords&gt;&lt;dates&gt;&lt;year&gt;1990&lt;/year&gt;&lt;/dates&gt;&lt;publisher&gt;Springer Netherlands&lt;/publisher&gt;&lt;isbn&gt;0921-2728&lt;/isbn&gt;&lt;urls&gt;&lt;related-urls&gt;&lt;url&gt;http://dx.doi.org/10.1007/BF00208302&lt;/url&gt;&lt;/related-urls&gt;&lt;/urls&gt;&lt;electronic-resource-num&gt;10.1007/bf00208302&lt;/electronic-resource-num&gt;&lt;/record&gt;&lt;/Cite&gt;&lt;/EndNote&gt;</w:instrText>
      </w:r>
      <w:r w:rsidR="00F7630D" w:rsidRPr="00A84E9E">
        <w:rPr>
          <w:rFonts w:ascii="Times New Roman" w:hAnsi="Times New Roman" w:cs="Times New Roman"/>
          <w:sz w:val="24"/>
          <w:szCs w:val="24"/>
        </w:rPr>
        <w:fldChar w:fldCharType="separate"/>
      </w:r>
      <w:r w:rsidR="00F7630D" w:rsidRPr="00A84E9E">
        <w:rPr>
          <w:rFonts w:ascii="Times New Roman" w:hAnsi="Times New Roman" w:cs="Times New Roman"/>
          <w:noProof/>
          <w:sz w:val="24"/>
          <w:szCs w:val="24"/>
        </w:rPr>
        <w:t>(</w:t>
      </w:r>
      <w:hyperlink w:anchor="_ENREF_97" w:tooltip="Wright, 1990 #359" w:history="1">
        <w:r w:rsidR="00F7630D" w:rsidRPr="00A84E9E">
          <w:rPr>
            <w:rFonts w:ascii="Times New Roman" w:hAnsi="Times New Roman" w:cs="Times New Roman"/>
            <w:noProof/>
            <w:sz w:val="24"/>
            <w:szCs w:val="24"/>
          </w:rPr>
          <w:t>Wright</w:t>
        </w:r>
        <w:r w:rsidR="007812C4">
          <w:rPr>
            <w:rFonts w:ascii="Times New Roman" w:hAnsi="Times New Roman" w:cs="Times New Roman"/>
            <w:noProof/>
            <w:sz w:val="24"/>
            <w:szCs w:val="24"/>
          </w:rPr>
          <w:t>,</w:t>
        </w:r>
        <w:r w:rsidR="00F7630D" w:rsidRPr="00A84E9E">
          <w:rPr>
            <w:rFonts w:ascii="Times New Roman" w:hAnsi="Times New Roman" w:cs="Times New Roman"/>
            <w:noProof/>
            <w:sz w:val="24"/>
            <w:szCs w:val="24"/>
          </w:rPr>
          <w:t xml:space="preserve"> 1990</w:t>
        </w:r>
      </w:hyperlink>
      <w:r w:rsidR="00F7630D" w:rsidRPr="00A84E9E">
        <w:rPr>
          <w:rFonts w:ascii="Times New Roman" w:hAnsi="Times New Roman" w:cs="Times New Roman"/>
          <w:noProof/>
          <w:sz w:val="24"/>
          <w:szCs w:val="24"/>
        </w:rPr>
        <w:t>)</w:t>
      </w:r>
      <w:r w:rsidR="00F7630D" w:rsidRPr="00A84E9E">
        <w:rPr>
          <w:rFonts w:ascii="Times New Roman" w:hAnsi="Times New Roman" w:cs="Times New Roman"/>
          <w:sz w:val="24"/>
          <w:szCs w:val="24"/>
        </w:rPr>
        <w:fldChar w:fldCharType="end"/>
      </w:r>
      <w:r w:rsidR="00F7630D" w:rsidRPr="00A84E9E">
        <w:rPr>
          <w:rFonts w:ascii="Times New Roman" w:hAnsi="Times New Roman" w:cs="Times New Roman"/>
          <w:sz w:val="24"/>
          <w:szCs w:val="24"/>
        </w:rPr>
        <w:t>. Samples were taken from the deepest part of each lake where possible</w:t>
      </w:r>
      <w:r w:rsidR="00A75740" w:rsidRPr="00A84E9E">
        <w:rPr>
          <w:rFonts w:ascii="Times New Roman" w:hAnsi="Times New Roman" w:cs="Times New Roman"/>
          <w:sz w:val="24"/>
          <w:szCs w:val="24"/>
        </w:rPr>
        <w:t>, as</w:t>
      </w:r>
      <w:r w:rsidR="00A84E9E" w:rsidRPr="00A84E9E">
        <w:rPr>
          <w:rFonts w:ascii="Times New Roman" w:hAnsi="Times New Roman" w:cs="Times New Roman"/>
          <w:sz w:val="24"/>
          <w:szCs w:val="24"/>
        </w:rPr>
        <w:t xml:space="preserve"> </w:t>
      </w:r>
      <w:r w:rsidR="00F7630D" w:rsidRPr="00A84E9E">
        <w:rPr>
          <w:rFonts w:ascii="Times New Roman" w:hAnsi="Times New Roman" w:cs="Times New Roman"/>
          <w:sz w:val="24"/>
          <w:szCs w:val="24"/>
        </w:rPr>
        <w:t>determined by echo sounding</w:t>
      </w:r>
      <w:r w:rsidR="00A84E9E" w:rsidRPr="00A84E9E">
        <w:rPr>
          <w:rFonts w:ascii="Times New Roman" w:hAnsi="Times New Roman" w:cs="Times New Roman"/>
          <w:sz w:val="24"/>
          <w:szCs w:val="24"/>
        </w:rPr>
        <w:t>. C</w:t>
      </w:r>
      <w:r w:rsidR="00F7630D" w:rsidRPr="00A84E9E">
        <w:rPr>
          <w:rFonts w:ascii="Times New Roman" w:hAnsi="Times New Roman" w:cs="Times New Roman"/>
          <w:sz w:val="24"/>
          <w:szCs w:val="24"/>
        </w:rPr>
        <w:t>hironomid head capsules were extracted from the surface sediment (0</w:t>
      </w:r>
      <w:r w:rsidR="00FD32E4" w:rsidRPr="00A84E9E">
        <w:rPr>
          <w:rFonts w:ascii="Times New Roman" w:hAnsi="Times New Roman" w:cs="Times New Roman"/>
          <w:sz w:val="24"/>
          <w:szCs w:val="24"/>
        </w:rPr>
        <w:t>–</w:t>
      </w:r>
      <w:r w:rsidR="00F7630D" w:rsidRPr="00A84E9E">
        <w:rPr>
          <w:rFonts w:ascii="Times New Roman" w:hAnsi="Times New Roman" w:cs="Times New Roman"/>
          <w:sz w:val="24"/>
          <w:szCs w:val="24"/>
        </w:rPr>
        <w:t xml:space="preserve">1 cm) following the protocol detailed in </w:t>
      </w:r>
      <w:hyperlink w:anchor="_ENREF_26" w:tooltip="Brooks, 2007 #514" w:history="1">
        <w:r w:rsidR="00F7630D" w:rsidRPr="00A84E9E">
          <w:rPr>
            <w:rFonts w:ascii="Times New Roman" w:hAnsi="Times New Roman" w:cs="Times New Roman"/>
            <w:sz w:val="24"/>
            <w:szCs w:val="24"/>
          </w:rPr>
          <w:fldChar w:fldCharType="begin"/>
        </w:r>
        <w:r w:rsidR="00F7630D" w:rsidRPr="00A84E9E">
          <w:rPr>
            <w:rFonts w:ascii="Times New Roman" w:hAnsi="Times New Roman" w:cs="Times New Roman"/>
            <w:sz w:val="24"/>
            <w:szCs w:val="24"/>
          </w:rPr>
          <w:instrText xml:space="preserve"> ADDIN EN.CITE &lt;EndNote&gt;&lt;Cite AuthorYear="1"&gt;&lt;Author&gt;Brooks&lt;/Author&gt;&lt;Year&gt;2007&lt;/Year&gt;&lt;RecNum&gt;514&lt;/RecNum&gt;&lt;DisplayText&gt;Brooks et al. (2007b)&lt;/DisplayText&gt;&lt;record&gt;&lt;rec-number&gt;514&lt;/rec-number&gt;&lt;foreign-keys&gt;&lt;key app="EN" db-id="appsvvffc2vdwme0tr3vaepcdtpxrwrpwffd"&gt;514&lt;/key&gt;&lt;/foreign-keys&gt;&lt;ref-type name="Book"&gt;6&lt;/ref-type&gt;&lt;contributors&gt;&lt;authors&gt;&lt;author&gt;Brooks, S. J.&lt;/author&gt;&lt;author&gt;Langdon, P. G.&lt;/author&gt;&lt;author&gt;Heiri, O.&lt;/author&gt;&lt;/authors&gt;&lt;/contributors&gt;&lt;titles&gt;&lt;title&gt;The identification and use of Palaearctic Chironomidae larvae in palaeoecology&lt;/title&gt;&lt;secondary-title&gt;QRA Technical Guide&lt;/secondary-title&gt;&lt;/titles&gt;&lt;number&gt;10&lt;/number&gt;&lt;section&gt;276&lt;/section&gt;&lt;dates&gt;&lt;year&gt;2007&lt;/year&gt;&lt;/dates&gt;&lt;pub-location&gt;London&lt;/pub-location&gt;&lt;publisher&gt;Quaternary Research Association&lt;/publisher&gt;&lt;urls&gt;&lt;/urls&gt;&lt;/record&gt;&lt;/Cite&gt;&lt;/EndNote&gt;</w:instrText>
        </w:r>
        <w:r w:rsidR="00F7630D" w:rsidRPr="00A84E9E">
          <w:rPr>
            <w:rFonts w:ascii="Times New Roman" w:hAnsi="Times New Roman" w:cs="Times New Roman"/>
            <w:sz w:val="24"/>
            <w:szCs w:val="24"/>
          </w:rPr>
          <w:fldChar w:fldCharType="separate"/>
        </w:r>
        <w:r w:rsidR="00F7630D" w:rsidRPr="00A84E9E">
          <w:rPr>
            <w:rFonts w:ascii="Times New Roman" w:hAnsi="Times New Roman" w:cs="Times New Roman"/>
            <w:noProof/>
            <w:sz w:val="24"/>
            <w:szCs w:val="24"/>
          </w:rPr>
          <w:t>Brooks et al. (2007)</w:t>
        </w:r>
        <w:r w:rsidR="00F7630D" w:rsidRPr="00A84E9E">
          <w:rPr>
            <w:rFonts w:ascii="Times New Roman" w:hAnsi="Times New Roman" w:cs="Times New Roman"/>
            <w:sz w:val="24"/>
            <w:szCs w:val="24"/>
          </w:rPr>
          <w:fldChar w:fldCharType="end"/>
        </w:r>
      </w:hyperlink>
      <w:r w:rsidR="00F7630D" w:rsidRPr="00A84E9E">
        <w:rPr>
          <w:rFonts w:ascii="Times New Roman" w:hAnsi="Times New Roman" w:cs="Times New Roman"/>
          <w:sz w:val="24"/>
          <w:szCs w:val="24"/>
        </w:rPr>
        <w:t xml:space="preserve">. </w:t>
      </w:r>
      <w:r w:rsidR="00F17DA7">
        <w:rPr>
          <w:rFonts w:ascii="Times New Roman" w:hAnsi="Times New Roman" w:cs="Times New Roman"/>
          <w:sz w:val="24"/>
          <w:szCs w:val="24"/>
        </w:rPr>
        <w:t>p</w:t>
      </w:r>
      <w:r w:rsidR="00F17DA7" w:rsidRPr="00A84E9E">
        <w:rPr>
          <w:rFonts w:ascii="Times New Roman" w:hAnsi="Times New Roman" w:cs="Times New Roman"/>
          <w:sz w:val="24"/>
          <w:szCs w:val="24"/>
        </w:rPr>
        <w:t>H</w:t>
      </w:r>
      <w:r w:rsidR="00F7630D" w:rsidRPr="00A84E9E">
        <w:rPr>
          <w:rFonts w:ascii="Times New Roman" w:hAnsi="Times New Roman" w:cs="Times New Roman"/>
          <w:sz w:val="24"/>
          <w:szCs w:val="24"/>
        </w:rPr>
        <w:t xml:space="preserve">, conductivity, dissolved oxygen and water temperature were measured </w:t>
      </w:r>
      <w:r w:rsidR="00A75740" w:rsidRPr="00A84E9E">
        <w:rPr>
          <w:rFonts w:ascii="Times New Roman" w:hAnsi="Times New Roman" w:cs="Times New Roman"/>
          <w:sz w:val="24"/>
          <w:szCs w:val="24"/>
        </w:rPr>
        <w:t>at each sample site</w:t>
      </w:r>
      <w:r w:rsidR="00F7630D" w:rsidRPr="00A84E9E">
        <w:rPr>
          <w:rFonts w:ascii="Times New Roman" w:hAnsi="Times New Roman" w:cs="Times New Roman"/>
          <w:sz w:val="24"/>
          <w:szCs w:val="24"/>
        </w:rPr>
        <w:t xml:space="preserve"> using a YSI multi parameter </w:t>
      </w:r>
      <w:r w:rsidR="00C11020">
        <w:rPr>
          <w:rFonts w:ascii="Times New Roman" w:hAnsi="Times New Roman" w:cs="Times New Roman"/>
          <w:sz w:val="24"/>
          <w:szCs w:val="24"/>
        </w:rPr>
        <w:t>sonde</w:t>
      </w:r>
      <w:r w:rsidR="00C11020" w:rsidRPr="00A84E9E">
        <w:rPr>
          <w:rFonts w:ascii="Times New Roman" w:hAnsi="Times New Roman" w:cs="Times New Roman"/>
          <w:sz w:val="24"/>
          <w:szCs w:val="24"/>
        </w:rPr>
        <w:t xml:space="preserve"> </w:t>
      </w:r>
      <w:r w:rsidR="00F7630D" w:rsidRPr="00A84E9E">
        <w:rPr>
          <w:rFonts w:ascii="Times New Roman" w:hAnsi="Times New Roman" w:cs="Times New Roman"/>
          <w:sz w:val="24"/>
          <w:szCs w:val="24"/>
        </w:rPr>
        <w:t>at 0.5m water depth and 0.5</w:t>
      </w:r>
      <w:r w:rsidR="008247C9">
        <w:rPr>
          <w:rFonts w:ascii="Times New Roman" w:hAnsi="Times New Roman" w:cs="Times New Roman"/>
          <w:sz w:val="24"/>
          <w:szCs w:val="24"/>
        </w:rPr>
        <w:t xml:space="preserve"> </w:t>
      </w:r>
      <w:r w:rsidR="00F7630D" w:rsidRPr="00A84E9E">
        <w:rPr>
          <w:rFonts w:ascii="Times New Roman" w:hAnsi="Times New Roman" w:cs="Times New Roman"/>
          <w:sz w:val="24"/>
          <w:szCs w:val="24"/>
        </w:rPr>
        <w:t>m above the lake bed</w:t>
      </w:r>
      <w:r w:rsidR="00507126" w:rsidRPr="00A84E9E">
        <w:rPr>
          <w:rFonts w:ascii="Times New Roman" w:hAnsi="Times New Roman" w:cs="Times New Roman"/>
          <w:sz w:val="24"/>
          <w:szCs w:val="24"/>
        </w:rPr>
        <w:t xml:space="preserve"> (Supplementary </w:t>
      </w:r>
      <w:r w:rsidR="008247C9">
        <w:rPr>
          <w:rFonts w:ascii="Times New Roman" w:hAnsi="Times New Roman" w:cs="Times New Roman"/>
          <w:sz w:val="24"/>
          <w:szCs w:val="24"/>
        </w:rPr>
        <w:t>Data</w:t>
      </w:r>
      <w:r w:rsidR="00507126" w:rsidRPr="00A84E9E">
        <w:rPr>
          <w:rFonts w:ascii="Times New Roman" w:hAnsi="Times New Roman" w:cs="Times New Roman"/>
          <w:sz w:val="24"/>
          <w:szCs w:val="24"/>
        </w:rPr>
        <w:t>)</w:t>
      </w:r>
      <w:r w:rsidR="00F7630D" w:rsidRPr="00A84E9E">
        <w:rPr>
          <w:rFonts w:ascii="Times New Roman" w:hAnsi="Times New Roman" w:cs="Times New Roman"/>
          <w:sz w:val="24"/>
          <w:szCs w:val="24"/>
        </w:rPr>
        <w:t>. Water samples collected for laboratory analyses were collected at 0.5</w:t>
      </w:r>
      <w:r w:rsidR="008247C9">
        <w:rPr>
          <w:rFonts w:ascii="Times New Roman" w:hAnsi="Times New Roman" w:cs="Times New Roman"/>
          <w:sz w:val="24"/>
          <w:szCs w:val="24"/>
        </w:rPr>
        <w:t xml:space="preserve"> </w:t>
      </w:r>
      <w:r w:rsidR="00F7630D" w:rsidRPr="00A84E9E">
        <w:rPr>
          <w:rFonts w:ascii="Times New Roman" w:hAnsi="Times New Roman" w:cs="Times New Roman"/>
          <w:sz w:val="24"/>
          <w:szCs w:val="24"/>
        </w:rPr>
        <w:t xml:space="preserve">m water depth at the same location as the </w:t>
      </w:r>
      <w:r w:rsidR="00F7630D" w:rsidRPr="00A84E9E">
        <w:rPr>
          <w:rFonts w:ascii="Times New Roman" w:hAnsi="Times New Roman" w:cs="Times New Roman"/>
          <w:i/>
          <w:sz w:val="24"/>
          <w:szCs w:val="24"/>
        </w:rPr>
        <w:t xml:space="preserve">in situ </w:t>
      </w:r>
      <w:r w:rsidR="00F7630D" w:rsidRPr="00A84E9E">
        <w:rPr>
          <w:rFonts w:ascii="Times New Roman" w:hAnsi="Times New Roman" w:cs="Times New Roman"/>
          <w:sz w:val="24"/>
          <w:szCs w:val="24"/>
        </w:rPr>
        <w:t>measurements. These samples were filtered</w:t>
      </w:r>
      <w:r w:rsidR="00507126" w:rsidRPr="00A84E9E">
        <w:rPr>
          <w:rFonts w:ascii="Times New Roman" w:hAnsi="Times New Roman" w:cs="Times New Roman"/>
          <w:sz w:val="24"/>
          <w:szCs w:val="24"/>
        </w:rPr>
        <w:t xml:space="preserve">, </w:t>
      </w:r>
      <w:r w:rsidR="00F7630D" w:rsidRPr="00A84E9E">
        <w:rPr>
          <w:rFonts w:ascii="Times New Roman" w:hAnsi="Times New Roman" w:cs="Times New Roman"/>
          <w:sz w:val="24"/>
          <w:szCs w:val="24"/>
        </w:rPr>
        <w:t>kept cool and stored in the dark whilst in the field</w:t>
      </w:r>
      <w:r w:rsidR="00507126" w:rsidRPr="00A84E9E">
        <w:rPr>
          <w:rFonts w:ascii="Times New Roman" w:hAnsi="Times New Roman" w:cs="Times New Roman"/>
          <w:sz w:val="24"/>
          <w:szCs w:val="24"/>
        </w:rPr>
        <w:t>, and were</w:t>
      </w:r>
      <w:r w:rsidR="00F7630D" w:rsidRPr="00A84E9E">
        <w:rPr>
          <w:rFonts w:ascii="Times New Roman" w:hAnsi="Times New Roman" w:cs="Times New Roman"/>
          <w:sz w:val="24"/>
          <w:szCs w:val="24"/>
        </w:rPr>
        <w:t xml:space="preserve"> analysed </w:t>
      </w:r>
      <w:r w:rsidR="00D67A63">
        <w:rPr>
          <w:rFonts w:ascii="Times New Roman" w:hAnsi="Times New Roman" w:cs="Times New Roman"/>
          <w:sz w:val="24"/>
          <w:szCs w:val="24"/>
        </w:rPr>
        <w:t xml:space="preserve">in the laboratory </w:t>
      </w:r>
      <w:r w:rsidR="00F7630D" w:rsidRPr="00A84E9E">
        <w:rPr>
          <w:rFonts w:ascii="Times New Roman" w:hAnsi="Times New Roman" w:cs="Times New Roman"/>
          <w:sz w:val="24"/>
          <w:szCs w:val="24"/>
        </w:rPr>
        <w:t>for alkalinity, total nitrogen and phosphorus, major anions and cations, trace metals</w:t>
      </w:r>
      <w:r w:rsidR="004A4504">
        <w:rPr>
          <w:rFonts w:ascii="Times New Roman" w:hAnsi="Times New Roman" w:cs="Times New Roman"/>
          <w:sz w:val="24"/>
          <w:szCs w:val="24"/>
        </w:rPr>
        <w:t>,</w:t>
      </w:r>
      <w:r w:rsidR="00F7630D" w:rsidRPr="00A84E9E">
        <w:rPr>
          <w:rFonts w:ascii="Times New Roman" w:hAnsi="Times New Roman" w:cs="Times New Roman"/>
          <w:sz w:val="24"/>
          <w:szCs w:val="24"/>
        </w:rPr>
        <w:t xml:space="preserve"> and organic constituents</w:t>
      </w:r>
      <w:r w:rsidR="004A4504">
        <w:rPr>
          <w:rFonts w:ascii="Times New Roman" w:hAnsi="Times New Roman" w:cs="Times New Roman"/>
          <w:sz w:val="24"/>
          <w:szCs w:val="24"/>
        </w:rPr>
        <w:t xml:space="preserve"> (</w:t>
      </w:r>
      <w:r w:rsidR="004A4504" w:rsidRPr="004A4504">
        <w:rPr>
          <w:rFonts w:ascii="Times New Roman" w:hAnsi="Times New Roman" w:cs="Times New Roman"/>
          <w:sz w:val="24"/>
          <w:szCs w:val="24"/>
        </w:rPr>
        <w:t>Clesceri</w:t>
      </w:r>
      <w:r w:rsidR="004A4504">
        <w:rPr>
          <w:rFonts w:ascii="Times New Roman" w:hAnsi="Times New Roman" w:cs="Times New Roman"/>
          <w:sz w:val="24"/>
          <w:szCs w:val="24"/>
        </w:rPr>
        <w:t xml:space="preserve"> et al</w:t>
      </w:r>
      <w:r w:rsidR="008247C9">
        <w:rPr>
          <w:rFonts w:ascii="Times New Roman" w:hAnsi="Times New Roman" w:cs="Times New Roman"/>
          <w:sz w:val="24"/>
          <w:szCs w:val="24"/>
        </w:rPr>
        <w:t>.</w:t>
      </w:r>
      <w:r w:rsidR="007812C4">
        <w:rPr>
          <w:rFonts w:ascii="Times New Roman" w:hAnsi="Times New Roman" w:cs="Times New Roman"/>
          <w:sz w:val="24"/>
          <w:szCs w:val="24"/>
        </w:rPr>
        <w:t>,</w:t>
      </w:r>
      <w:r w:rsidR="004A4504">
        <w:rPr>
          <w:rFonts w:ascii="Times New Roman" w:hAnsi="Times New Roman" w:cs="Times New Roman"/>
          <w:sz w:val="24"/>
          <w:szCs w:val="24"/>
        </w:rPr>
        <w:t xml:space="preserve"> 1998)</w:t>
      </w:r>
      <w:r w:rsidR="00F7630D" w:rsidRPr="00A84E9E">
        <w:rPr>
          <w:rFonts w:ascii="Times New Roman" w:hAnsi="Times New Roman" w:cs="Times New Roman"/>
          <w:sz w:val="24"/>
          <w:szCs w:val="24"/>
        </w:rPr>
        <w:t xml:space="preserve">. </w:t>
      </w:r>
      <w:r w:rsidR="00507126" w:rsidRPr="00A84E9E">
        <w:rPr>
          <w:rFonts w:ascii="Times New Roman" w:hAnsi="Times New Roman" w:cs="Times New Roman"/>
          <w:sz w:val="24"/>
          <w:szCs w:val="24"/>
        </w:rPr>
        <w:t>F</w:t>
      </w:r>
      <w:r w:rsidR="00F7630D" w:rsidRPr="00A84E9E">
        <w:rPr>
          <w:rFonts w:ascii="Times New Roman" w:hAnsi="Times New Roman" w:cs="Times New Roman"/>
          <w:sz w:val="24"/>
          <w:szCs w:val="24"/>
        </w:rPr>
        <w:t>iltrate was analysed for chlorophyll</w:t>
      </w:r>
      <w:r w:rsidR="004A4504">
        <w:rPr>
          <w:rFonts w:ascii="Times New Roman" w:hAnsi="Times New Roman" w:cs="Times New Roman"/>
          <w:sz w:val="24"/>
          <w:szCs w:val="24"/>
        </w:rPr>
        <w:t>-a</w:t>
      </w:r>
      <w:r w:rsidR="00F7630D" w:rsidRPr="00A84E9E">
        <w:rPr>
          <w:rFonts w:ascii="Times New Roman" w:hAnsi="Times New Roman" w:cs="Times New Roman"/>
          <w:sz w:val="24"/>
          <w:szCs w:val="24"/>
        </w:rPr>
        <w:t>. Transparency of the lake waters were measured with a Secchi disk. Surface sediments (</w:t>
      </w:r>
      <w:r w:rsidR="008247C9" w:rsidRPr="00A84E9E">
        <w:rPr>
          <w:rFonts w:ascii="Times New Roman" w:hAnsi="Times New Roman" w:cs="Times New Roman"/>
          <w:sz w:val="24"/>
          <w:szCs w:val="24"/>
        </w:rPr>
        <w:t xml:space="preserve">0–1 </w:t>
      </w:r>
      <w:r w:rsidR="00F7630D" w:rsidRPr="00A84E9E">
        <w:rPr>
          <w:rFonts w:ascii="Times New Roman" w:hAnsi="Times New Roman" w:cs="Times New Roman"/>
          <w:sz w:val="24"/>
          <w:szCs w:val="24"/>
        </w:rPr>
        <w:t xml:space="preserve">cm) were analysed for percentage loss-on-ignition following standard methods </w:t>
      </w:r>
      <w:r w:rsidR="00F7630D" w:rsidRPr="00A84E9E">
        <w:rPr>
          <w:rFonts w:ascii="Times New Roman" w:hAnsi="Times New Roman" w:cs="Times New Roman"/>
          <w:sz w:val="24"/>
          <w:szCs w:val="24"/>
        </w:rPr>
        <w:fldChar w:fldCharType="begin">
          <w:fldData xml:space="preserve">PEVuZE5vdGU+PENpdGU+PEF1dGhvcj5EZWFuPC9BdXRob3I+PFllYXI+MTk3NDwvWWVhcj48UmVj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</w:fldData>
        </w:fldChar>
      </w:r>
      <w:r w:rsidR="00F7630D" w:rsidRPr="00A84E9E">
        <w:rPr>
          <w:rFonts w:ascii="Times New Roman" w:hAnsi="Times New Roman" w:cs="Times New Roman"/>
          <w:sz w:val="24"/>
          <w:szCs w:val="24"/>
        </w:rPr>
        <w:instrText xml:space="preserve"> ADDIN EN.CITE </w:instrText>
      </w:r>
      <w:r w:rsidR="00F7630D" w:rsidRPr="00A84E9E">
        <w:rPr>
          <w:rFonts w:ascii="Times New Roman" w:hAnsi="Times New Roman" w:cs="Times New Roman"/>
          <w:sz w:val="24"/>
          <w:szCs w:val="24"/>
        </w:rPr>
        <w:fldChar w:fldCharType="begin">
          <w:fldData xml:space="preserve">PEVuZE5vdGU+PENpdGU+PEF1dGhvcj5EZWFuPC9BdXRob3I+PFllYXI+MTk3NDwvWWVhcj48UmVj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</w:fldData>
        </w:fldChar>
      </w:r>
      <w:r w:rsidR="00F7630D" w:rsidRPr="00A84E9E">
        <w:rPr>
          <w:rFonts w:ascii="Times New Roman" w:hAnsi="Times New Roman" w:cs="Times New Roman"/>
          <w:sz w:val="24"/>
          <w:szCs w:val="24"/>
        </w:rPr>
        <w:instrText xml:space="preserve"> ADDIN EN.CITE.DATA </w:instrText>
      </w:r>
      <w:r w:rsidR="00F7630D" w:rsidRPr="00A84E9E">
        <w:rPr>
          <w:rFonts w:ascii="Times New Roman" w:hAnsi="Times New Roman" w:cs="Times New Roman"/>
          <w:sz w:val="24"/>
          <w:szCs w:val="24"/>
        </w:rPr>
      </w:r>
      <w:r w:rsidR="00F7630D" w:rsidRPr="00A84E9E">
        <w:rPr>
          <w:rFonts w:ascii="Times New Roman" w:hAnsi="Times New Roman" w:cs="Times New Roman"/>
          <w:sz w:val="24"/>
          <w:szCs w:val="24"/>
        </w:rPr>
        <w:fldChar w:fldCharType="end"/>
      </w:r>
      <w:r w:rsidR="00F7630D" w:rsidRPr="00A84E9E">
        <w:rPr>
          <w:rFonts w:ascii="Times New Roman" w:hAnsi="Times New Roman" w:cs="Times New Roman"/>
          <w:sz w:val="24"/>
          <w:szCs w:val="24"/>
        </w:rPr>
      </w:r>
      <w:r w:rsidR="00F7630D" w:rsidRPr="00A84E9E">
        <w:rPr>
          <w:rFonts w:ascii="Times New Roman" w:hAnsi="Times New Roman" w:cs="Times New Roman"/>
          <w:sz w:val="24"/>
          <w:szCs w:val="24"/>
        </w:rPr>
        <w:fldChar w:fldCharType="separate"/>
      </w:r>
      <w:r w:rsidR="00F7630D" w:rsidRPr="00A84E9E">
        <w:rPr>
          <w:rFonts w:ascii="Times New Roman" w:hAnsi="Times New Roman" w:cs="Times New Roman"/>
          <w:noProof/>
          <w:sz w:val="24"/>
          <w:szCs w:val="24"/>
        </w:rPr>
        <w:t>(</w:t>
      </w:r>
      <w:hyperlink w:anchor="_ENREF_35" w:tooltip="Dean, 1974 #374" w:history="1">
        <w:r w:rsidR="00F7630D" w:rsidRPr="00A84E9E">
          <w:rPr>
            <w:rFonts w:ascii="Times New Roman" w:hAnsi="Times New Roman" w:cs="Times New Roman"/>
            <w:noProof/>
            <w:sz w:val="24"/>
            <w:szCs w:val="24"/>
          </w:rPr>
          <w:t>Dean</w:t>
        </w:r>
        <w:r w:rsidR="007812C4">
          <w:rPr>
            <w:rFonts w:ascii="Times New Roman" w:hAnsi="Times New Roman" w:cs="Times New Roman"/>
            <w:noProof/>
            <w:sz w:val="24"/>
            <w:szCs w:val="24"/>
          </w:rPr>
          <w:t xml:space="preserve">, </w:t>
        </w:r>
        <w:r w:rsidR="00F7630D" w:rsidRPr="00A84E9E">
          <w:rPr>
            <w:rFonts w:ascii="Times New Roman" w:hAnsi="Times New Roman" w:cs="Times New Roman"/>
            <w:noProof/>
            <w:sz w:val="24"/>
            <w:szCs w:val="24"/>
          </w:rPr>
          <w:t>1974</w:t>
        </w:r>
      </w:hyperlink>
      <w:r w:rsidR="007812C4">
        <w:rPr>
          <w:rFonts w:ascii="Times New Roman" w:hAnsi="Times New Roman" w:cs="Times New Roman"/>
          <w:noProof/>
          <w:sz w:val="24"/>
          <w:szCs w:val="24"/>
        </w:rPr>
        <w:t xml:space="preserve">; </w:t>
      </w:r>
      <w:hyperlink w:anchor="_ENREF_44" w:tooltip="Heiri, 2001 #149" w:history="1">
        <w:r w:rsidR="00F7630D" w:rsidRPr="00A84E9E">
          <w:rPr>
            <w:rFonts w:ascii="Times New Roman" w:hAnsi="Times New Roman" w:cs="Times New Roman"/>
            <w:noProof/>
            <w:sz w:val="24"/>
            <w:szCs w:val="24"/>
          </w:rPr>
          <w:t>Heiri et al.</w:t>
        </w:r>
        <w:r w:rsidR="007812C4">
          <w:rPr>
            <w:rFonts w:ascii="Times New Roman" w:hAnsi="Times New Roman" w:cs="Times New Roman"/>
            <w:noProof/>
            <w:sz w:val="24"/>
            <w:szCs w:val="24"/>
          </w:rPr>
          <w:t>,</w:t>
        </w:r>
        <w:r w:rsidR="00F7630D" w:rsidRPr="00A84E9E">
          <w:rPr>
            <w:rFonts w:ascii="Times New Roman" w:hAnsi="Times New Roman" w:cs="Times New Roman"/>
            <w:noProof/>
            <w:sz w:val="24"/>
            <w:szCs w:val="24"/>
          </w:rPr>
          <w:t xml:space="preserve"> 2001</w:t>
        </w:r>
      </w:hyperlink>
      <w:r w:rsidR="00F7630D" w:rsidRPr="00A84E9E">
        <w:rPr>
          <w:rFonts w:ascii="Times New Roman" w:hAnsi="Times New Roman" w:cs="Times New Roman"/>
          <w:noProof/>
          <w:sz w:val="24"/>
          <w:szCs w:val="24"/>
        </w:rPr>
        <w:t>)</w:t>
      </w:r>
      <w:r w:rsidR="00F7630D" w:rsidRPr="00A84E9E">
        <w:rPr>
          <w:rFonts w:ascii="Times New Roman" w:hAnsi="Times New Roman" w:cs="Times New Roman"/>
          <w:sz w:val="24"/>
          <w:szCs w:val="24"/>
        </w:rPr>
        <w:fldChar w:fldCharType="end"/>
      </w:r>
      <w:r w:rsidR="00F7630D" w:rsidRPr="00A84E9E">
        <w:rPr>
          <w:rFonts w:ascii="Times New Roman" w:hAnsi="Times New Roman" w:cs="Times New Roman"/>
          <w:sz w:val="24"/>
          <w:szCs w:val="24"/>
        </w:rPr>
        <w:t>.</w:t>
      </w:r>
      <w:r w:rsidR="00507126" w:rsidRPr="00A84E9E">
        <w:rPr>
          <w:rFonts w:ascii="Times New Roman" w:hAnsi="Times New Roman" w:cs="Times New Roman"/>
          <w:sz w:val="24"/>
          <w:szCs w:val="24"/>
        </w:rPr>
        <w:t xml:space="preserve"> A</w:t>
      </w:r>
      <w:r w:rsidR="0034219D" w:rsidRPr="00A84E9E">
        <w:rPr>
          <w:rFonts w:ascii="Times New Roman" w:hAnsi="Times New Roman" w:cs="Times New Roman"/>
          <w:sz w:val="24"/>
          <w:szCs w:val="24"/>
        </w:rPr>
        <w:t xml:space="preserve">lthough </w:t>
      </w:r>
      <w:r w:rsidR="00796AF4">
        <w:rPr>
          <w:rFonts w:ascii="Times New Roman" w:hAnsi="Times New Roman" w:cs="Times New Roman"/>
          <w:sz w:val="24"/>
          <w:szCs w:val="24"/>
        </w:rPr>
        <w:t>only selected variables of the collected</w:t>
      </w:r>
      <w:r w:rsidR="0034219D" w:rsidRPr="00A84E9E">
        <w:rPr>
          <w:rFonts w:ascii="Times New Roman" w:hAnsi="Times New Roman" w:cs="Times New Roman"/>
          <w:sz w:val="24"/>
          <w:szCs w:val="24"/>
        </w:rPr>
        <w:t xml:space="preserve"> environmental data </w:t>
      </w:r>
      <w:r w:rsidR="00507126" w:rsidRPr="00A84E9E">
        <w:rPr>
          <w:rFonts w:ascii="Times New Roman" w:hAnsi="Times New Roman" w:cs="Times New Roman"/>
          <w:sz w:val="24"/>
          <w:szCs w:val="24"/>
        </w:rPr>
        <w:t xml:space="preserve">are used in our analyses, to maintain consistency between training sets, </w:t>
      </w:r>
      <w:r w:rsidR="0034219D" w:rsidRPr="00A84E9E">
        <w:rPr>
          <w:rFonts w:ascii="Times New Roman" w:hAnsi="Times New Roman" w:cs="Times New Roman"/>
          <w:sz w:val="24"/>
          <w:szCs w:val="24"/>
        </w:rPr>
        <w:t>the</w:t>
      </w:r>
      <w:r w:rsidR="00796AF4">
        <w:rPr>
          <w:rFonts w:ascii="Times New Roman" w:hAnsi="Times New Roman" w:cs="Times New Roman"/>
          <w:sz w:val="24"/>
          <w:szCs w:val="24"/>
        </w:rPr>
        <w:t xml:space="preserve"> full suite of environmental parameters are</w:t>
      </w:r>
      <w:r w:rsidR="00507126" w:rsidRPr="00A84E9E">
        <w:rPr>
          <w:rFonts w:ascii="Times New Roman" w:hAnsi="Times New Roman" w:cs="Times New Roman"/>
          <w:sz w:val="24"/>
          <w:szCs w:val="24"/>
        </w:rPr>
        <w:t xml:space="preserve"> reported in </w:t>
      </w:r>
      <w:r w:rsidR="00507126" w:rsidRPr="005F3E49">
        <w:rPr>
          <w:rFonts w:ascii="Times New Roman" w:hAnsi="Times New Roman" w:cs="Times New Roman"/>
          <w:sz w:val="24"/>
          <w:szCs w:val="24"/>
        </w:rPr>
        <w:t xml:space="preserve">Supplementary </w:t>
      </w:r>
      <w:r w:rsidR="00BC5789">
        <w:rPr>
          <w:rFonts w:ascii="Times New Roman" w:hAnsi="Times New Roman" w:cs="Times New Roman"/>
          <w:sz w:val="24"/>
          <w:szCs w:val="24"/>
        </w:rPr>
        <w:t>Data</w:t>
      </w:r>
      <w:r w:rsidR="00507126" w:rsidRPr="00A84E9E">
        <w:rPr>
          <w:rFonts w:ascii="Times New Roman" w:hAnsi="Times New Roman" w:cs="Times New Roman"/>
          <w:sz w:val="24"/>
          <w:szCs w:val="24"/>
        </w:rPr>
        <w:t>.</w:t>
      </w:r>
      <w:r w:rsidR="0034219D" w:rsidRPr="00A84E9E">
        <w:rPr>
          <w:rFonts w:ascii="Times New Roman" w:hAnsi="Times New Roman" w:cs="Times New Roman"/>
        </w:rPr>
        <w:t xml:space="preserve">  </w:t>
      </w:r>
    </w:p>
    <w:p w14:paraId="2A9C2FFC" w14:textId="77777777" w:rsidR="00CF676E" w:rsidRPr="004A4504" w:rsidRDefault="00CF676E" w:rsidP="004A4504">
      <w:pPr>
        <w:spacing w:line="480" w:lineRule="auto"/>
        <w:ind w:firstLine="720"/>
        <w:rPr>
          <w:rFonts w:ascii="Times New Roman" w:hAnsi="Times New Roman" w:cs="Times New Roman"/>
          <w:sz w:val="24"/>
          <w:szCs w:val="24"/>
        </w:rPr>
      </w:pPr>
      <w:r w:rsidRPr="00A84E9E">
        <w:rPr>
          <w:rFonts w:ascii="Times New Roman" w:hAnsi="Times New Roman" w:cs="Times New Roman"/>
          <w:sz w:val="24"/>
          <w:szCs w:val="24"/>
        </w:rPr>
        <w:t xml:space="preserve">The collection of Icelandic samples </w:t>
      </w:r>
      <w:r w:rsidR="0034219D" w:rsidRPr="00A84E9E">
        <w:rPr>
          <w:rFonts w:ascii="Times New Roman" w:hAnsi="Times New Roman" w:cs="Times New Roman"/>
          <w:sz w:val="24"/>
          <w:szCs w:val="24"/>
        </w:rPr>
        <w:t xml:space="preserve">and </w:t>
      </w:r>
      <w:r w:rsidR="0034219D" w:rsidRPr="004A4504">
        <w:rPr>
          <w:rFonts w:ascii="Times New Roman" w:hAnsi="Times New Roman" w:cs="Times New Roman"/>
          <w:sz w:val="24"/>
          <w:szCs w:val="24"/>
        </w:rPr>
        <w:t xml:space="preserve">environmental data in 2002 and 2003 </w:t>
      </w:r>
      <w:r w:rsidRPr="004A4504">
        <w:rPr>
          <w:rFonts w:ascii="Times New Roman" w:hAnsi="Times New Roman" w:cs="Times New Roman"/>
          <w:sz w:val="24"/>
          <w:szCs w:val="24"/>
        </w:rPr>
        <w:t>is outlined in Langdon et al. (2008</w:t>
      </w:r>
      <w:r w:rsidR="0034219D" w:rsidRPr="004A4504">
        <w:rPr>
          <w:rFonts w:ascii="Times New Roman" w:hAnsi="Times New Roman" w:cs="Times New Roman"/>
          <w:sz w:val="24"/>
          <w:szCs w:val="24"/>
        </w:rPr>
        <w:t>)</w:t>
      </w:r>
      <w:r w:rsidRPr="004A4504">
        <w:rPr>
          <w:rFonts w:ascii="Times New Roman" w:hAnsi="Times New Roman" w:cs="Times New Roman"/>
          <w:sz w:val="24"/>
          <w:szCs w:val="24"/>
        </w:rPr>
        <w:t>.</w:t>
      </w:r>
      <w:r w:rsidR="0034219D" w:rsidRPr="004A4504">
        <w:rPr>
          <w:rFonts w:ascii="Times New Roman" w:hAnsi="Times New Roman" w:cs="Times New Roman"/>
          <w:sz w:val="24"/>
          <w:szCs w:val="24"/>
        </w:rPr>
        <w:t xml:space="preserve"> </w:t>
      </w:r>
      <w:r w:rsidRPr="004A4504">
        <w:rPr>
          <w:rFonts w:ascii="Times New Roman" w:hAnsi="Times New Roman" w:cs="Times New Roman"/>
          <w:sz w:val="24"/>
          <w:szCs w:val="24"/>
        </w:rPr>
        <w:t>Baffin Island samples were collected during summer</w:t>
      </w:r>
      <w:r w:rsidR="0034219D" w:rsidRPr="004A4504">
        <w:rPr>
          <w:rFonts w:ascii="Times New Roman" w:hAnsi="Times New Roman" w:cs="Times New Roman"/>
          <w:sz w:val="24"/>
          <w:szCs w:val="24"/>
        </w:rPr>
        <w:t>s</w:t>
      </w:r>
      <w:r w:rsidRPr="004A4504">
        <w:rPr>
          <w:rFonts w:ascii="Times New Roman" w:hAnsi="Times New Roman" w:cs="Times New Roman"/>
          <w:sz w:val="24"/>
          <w:szCs w:val="24"/>
        </w:rPr>
        <w:t xml:space="preserve"> </w:t>
      </w:r>
      <w:r w:rsidR="0034219D" w:rsidRPr="004A4504">
        <w:rPr>
          <w:rFonts w:ascii="Times New Roman" w:hAnsi="Times New Roman" w:cs="Times New Roman"/>
          <w:sz w:val="24"/>
          <w:szCs w:val="24"/>
        </w:rPr>
        <w:t>of</w:t>
      </w:r>
      <w:r w:rsidRPr="004A4504">
        <w:rPr>
          <w:rFonts w:ascii="Times New Roman" w:hAnsi="Times New Roman" w:cs="Times New Roman"/>
          <w:sz w:val="24"/>
          <w:szCs w:val="24"/>
        </w:rPr>
        <w:t xml:space="preserve"> 1994 </w:t>
      </w:r>
      <w:r w:rsidR="0034219D" w:rsidRPr="004A4504">
        <w:rPr>
          <w:rFonts w:ascii="Times New Roman" w:hAnsi="Times New Roman" w:cs="Times New Roman"/>
          <w:sz w:val="24"/>
          <w:szCs w:val="24"/>
        </w:rPr>
        <w:t>through</w:t>
      </w:r>
      <w:r w:rsidRPr="004A4504">
        <w:rPr>
          <w:rFonts w:ascii="Times New Roman" w:hAnsi="Times New Roman" w:cs="Times New Roman"/>
          <w:sz w:val="24"/>
          <w:szCs w:val="24"/>
        </w:rPr>
        <w:t xml:space="preserve"> 1996. Details of sample collection and processing protocols can be found in Francis et al. </w:t>
      </w:r>
      <w:r w:rsidR="00AB5493">
        <w:rPr>
          <w:rFonts w:ascii="Times New Roman" w:hAnsi="Times New Roman" w:cs="Times New Roman"/>
          <w:sz w:val="24"/>
          <w:szCs w:val="24"/>
        </w:rPr>
        <w:t>(</w:t>
      </w:r>
      <w:r w:rsidRPr="004A4504">
        <w:rPr>
          <w:rFonts w:ascii="Times New Roman" w:hAnsi="Times New Roman" w:cs="Times New Roman"/>
          <w:sz w:val="24"/>
          <w:szCs w:val="24"/>
        </w:rPr>
        <w:t>2006</w:t>
      </w:r>
      <w:r w:rsidR="00AB5493">
        <w:rPr>
          <w:rFonts w:ascii="Times New Roman" w:hAnsi="Times New Roman" w:cs="Times New Roman"/>
          <w:sz w:val="24"/>
          <w:szCs w:val="24"/>
        </w:rPr>
        <w:t>)</w:t>
      </w:r>
      <w:r w:rsidRPr="004A4504">
        <w:rPr>
          <w:rFonts w:ascii="Times New Roman" w:hAnsi="Times New Roman" w:cs="Times New Roman"/>
          <w:sz w:val="24"/>
          <w:szCs w:val="24"/>
        </w:rPr>
        <w:t xml:space="preserve">, and (referenced therein) Joynt and Wolfe </w:t>
      </w:r>
      <w:r w:rsidR="004A4504">
        <w:rPr>
          <w:rFonts w:ascii="Times New Roman" w:hAnsi="Times New Roman" w:cs="Times New Roman"/>
          <w:sz w:val="24"/>
          <w:szCs w:val="24"/>
        </w:rPr>
        <w:t>(</w:t>
      </w:r>
      <w:r w:rsidRPr="004A4504">
        <w:rPr>
          <w:rFonts w:ascii="Times New Roman" w:hAnsi="Times New Roman" w:cs="Times New Roman"/>
          <w:sz w:val="24"/>
          <w:szCs w:val="24"/>
        </w:rPr>
        <w:t>2001</w:t>
      </w:r>
      <w:r w:rsidR="004A4504">
        <w:rPr>
          <w:rFonts w:ascii="Times New Roman" w:hAnsi="Times New Roman" w:cs="Times New Roman"/>
          <w:sz w:val="24"/>
          <w:szCs w:val="24"/>
        </w:rPr>
        <w:t>)</w:t>
      </w:r>
      <w:r w:rsidRPr="004A4504">
        <w:rPr>
          <w:rFonts w:ascii="Times New Roman" w:hAnsi="Times New Roman" w:cs="Times New Roman"/>
          <w:sz w:val="24"/>
          <w:szCs w:val="24"/>
        </w:rPr>
        <w:t>.</w:t>
      </w:r>
      <w:r w:rsidR="004A4504">
        <w:rPr>
          <w:rFonts w:ascii="Times New Roman" w:hAnsi="Times New Roman" w:cs="Times New Roman"/>
          <w:sz w:val="24"/>
          <w:szCs w:val="24"/>
        </w:rPr>
        <w:t xml:space="preserve"> </w:t>
      </w:r>
      <w:r w:rsidRPr="00A84E9E">
        <w:rPr>
          <w:rFonts w:ascii="Times New Roman" w:hAnsi="Times New Roman" w:cs="Times New Roman"/>
          <w:sz w:val="24"/>
          <w:szCs w:val="24"/>
        </w:rPr>
        <w:t xml:space="preserve">In order to standardize the environmental data used in our analysis, </w:t>
      </w:r>
      <w:r w:rsidR="00FF5E8B" w:rsidRPr="00A84E9E">
        <w:rPr>
          <w:rFonts w:ascii="Times New Roman" w:hAnsi="Times New Roman" w:cs="Times New Roman"/>
          <w:sz w:val="24"/>
          <w:szCs w:val="24"/>
        </w:rPr>
        <w:t xml:space="preserve">and because the remoteness of many of the training set sites precludes availability of reliable local meteorological measurements, </w:t>
      </w:r>
      <w:r w:rsidR="004A4504">
        <w:rPr>
          <w:rFonts w:ascii="Times New Roman" w:hAnsi="Times New Roman" w:cs="Times New Roman"/>
          <w:sz w:val="24"/>
          <w:szCs w:val="24"/>
        </w:rPr>
        <w:t xml:space="preserve">mean annual </w:t>
      </w:r>
      <w:r w:rsidRPr="004A4504">
        <w:rPr>
          <w:rFonts w:ascii="Times New Roman" w:hAnsi="Times New Roman" w:cs="Times New Roman"/>
          <w:sz w:val="24"/>
          <w:szCs w:val="24"/>
        </w:rPr>
        <w:t xml:space="preserve">air temperature and </w:t>
      </w:r>
      <w:r w:rsidR="004A4504">
        <w:rPr>
          <w:rFonts w:ascii="Times New Roman" w:hAnsi="Times New Roman" w:cs="Times New Roman"/>
          <w:sz w:val="24"/>
          <w:szCs w:val="24"/>
        </w:rPr>
        <w:lastRenderedPageBreak/>
        <w:t xml:space="preserve">mean annual </w:t>
      </w:r>
      <w:r w:rsidRPr="004A4504">
        <w:rPr>
          <w:rFonts w:ascii="Times New Roman" w:hAnsi="Times New Roman" w:cs="Times New Roman"/>
          <w:sz w:val="24"/>
          <w:szCs w:val="24"/>
        </w:rPr>
        <w:t>precipitation</w:t>
      </w:r>
      <w:r w:rsidR="004A4504">
        <w:rPr>
          <w:rFonts w:ascii="Times New Roman" w:hAnsi="Times New Roman" w:cs="Times New Roman"/>
          <w:sz w:val="24"/>
          <w:szCs w:val="24"/>
        </w:rPr>
        <w:t>, and me</w:t>
      </w:r>
      <w:r w:rsidR="004A4504" w:rsidRPr="004A4504">
        <w:rPr>
          <w:rFonts w:ascii="Times New Roman" w:hAnsi="Times New Roman" w:cs="Times New Roman"/>
          <w:sz w:val="24"/>
          <w:szCs w:val="24"/>
        </w:rPr>
        <w:t>an</w:t>
      </w:r>
      <w:r w:rsidR="004A4504">
        <w:rPr>
          <w:rFonts w:ascii="Times New Roman" w:hAnsi="Times New Roman" w:cs="Times New Roman"/>
          <w:sz w:val="24"/>
          <w:szCs w:val="24"/>
        </w:rPr>
        <w:t xml:space="preserve"> annual t</w:t>
      </w:r>
      <w:r w:rsidR="004A4504" w:rsidRPr="004A4504">
        <w:rPr>
          <w:rFonts w:ascii="Times New Roman" w:hAnsi="Times New Roman" w:cs="Times New Roman"/>
          <w:sz w:val="24"/>
          <w:szCs w:val="24"/>
        </w:rPr>
        <w:t xml:space="preserve">emperature of </w:t>
      </w:r>
      <w:r w:rsidR="004A4504">
        <w:rPr>
          <w:rFonts w:ascii="Times New Roman" w:hAnsi="Times New Roman" w:cs="Times New Roman"/>
          <w:sz w:val="24"/>
          <w:szCs w:val="24"/>
        </w:rPr>
        <w:t>w</w:t>
      </w:r>
      <w:r w:rsidR="004A4504" w:rsidRPr="004A4504">
        <w:rPr>
          <w:rFonts w:ascii="Times New Roman" w:hAnsi="Times New Roman" w:cs="Times New Roman"/>
          <w:sz w:val="24"/>
          <w:szCs w:val="24"/>
        </w:rPr>
        <w:t xml:space="preserve">armest </w:t>
      </w:r>
      <w:r w:rsidR="004A4504">
        <w:rPr>
          <w:rFonts w:ascii="Times New Roman" w:hAnsi="Times New Roman" w:cs="Times New Roman"/>
          <w:sz w:val="24"/>
          <w:szCs w:val="24"/>
        </w:rPr>
        <w:t>q</w:t>
      </w:r>
      <w:r w:rsidR="004A4504" w:rsidRPr="004A4504">
        <w:rPr>
          <w:rFonts w:ascii="Times New Roman" w:hAnsi="Times New Roman" w:cs="Times New Roman"/>
          <w:sz w:val="24"/>
          <w:szCs w:val="24"/>
        </w:rPr>
        <w:t>uarter</w:t>
      </w:r>
      <w:r w:rsidRPr="004A4504">
        <w:rPr>
          <w:rFonts w:ascii="Times New Roman" w:hAnsi="Times New Roman" w:cs="Times New Roman"/>
          <w:sz w:val="24"/>
          <w:szCs w:val="24"/>
        </w:rPr>
        <w:t xml:space="preserve"> </w:t>
      </w:r>
      <w:r w:rsidRPr="00A84E9E">
        <w:rPr>
          <w:rFonts w:ascii="Times New Roman" w:hAnsi="Times New Roman" w:cs="Times New Roman"/>
          <w:sz w:val="24"/>
          <w:szCs w:val="24"/>
        </w:rPr>
        <w:t xml:space="preserve">were extracted for each lake </w:t>
      </w:r>
      <w:r w:rsidR="0034219D" w:rsidRPr="00A84E9E">
        <w:rPr>
          <w:rFonts w:ascii="Times New Roman" w:hAnsi="Times New Roman" w:cs="Times New Roman"/>
          <w:sz w:val="24"/>
          <w:szCs w:val="24"/>
        </w:rPr>
        <w:t xml:space="preserve">across all training sets </w:t>
      </w:r>
      <w:r w:rsidRPr="00A84E9E">
        <w:rPr>
          <w:rFonts w:ascii="Times New Roman" w:hAnsi="Times New Roman" w:cs="Times New Roman"/>
          <w:sz w:val="24"/>
          <w:szCs w:val="24"/>
        </w:rPr>
        <w:t xml:space="preserve">using the WorldClim 2.0 gridded </w:t>
      </w:r>
      <w:r w:rsidR="004A4504">
        <w:rPr>
          <w:rFonts w:ascii="Times New Roman" w:hAnsi="Times New Roman" w:cs="Times New Roman"/>
          <w:sz w:val="24"/>
          <w:szCs w:val="24"/>
        </w:rPr>
        <w:t>bioclimatic</w:t>
      </w:r>
      <w:r w:rsidRPr="00A84E9E">
        <w:rPr>
          <w:rFonts w:ascii="Times New Roman" w:hAnsi="Times New Roman" w:cs="Times New Roman"/>
          <w:sz w:val="24"/>
          <w:szCs w:val="24"/>
        </w:rPr>
        <w:t xml:space="preserve"> dataset (Fick and Hijmans</w:t>
      </w:r>
      <w:r w:rsidR="007812C4">
        <w:rPr>
          <w:rFonts w:ascii="Times New Roman" w:hAnsi="Times New Roman" w:cs="Times New Roman"/>
          <w:sz w:val="24"/>
          <w:szCs w:val="24"/>
        </w:rPr>
        <w:t xml:space="preserve">, </w:t>
      </w:r>
      <w:r w:rsidRPr="00A84E9E">
        <w:rPr>
          <w:rFonts w:ascii="Times New Roman" w:hAnsi="Times New Roman" w:cs="Times New Roman"/>
          <w:sz w:val="24"/>
          <w:szCs w:val="24"/>
        </w:rPr>
        <w:t>2017).</w:t>
      </w:r>
      <w:r w:rsidR="00EA055A" w:rsidRPr="00A84E9E">
        <w:rPr>
          <w:rFonts w:ascii="Times New Roman" w:hAnsi="Times New Roman" w:cs="Times New Roman"/>
          <w:sz w:val="24"/>
          <w:szCs w:val="24"/>
        </w:rPr>
        <w:t xml:space="preserve"> For the </w:t>
      </w:r>
      <w:r w:rsidR="00EA055A" w:rsidRPr="004A4504">
        <w:rPr>
          <w:rFonts w:ascii="Times New Roman" w:hAnsi="Times New Roman" w:cs="Times New Roman"/>
          <w:sz w:val="24"/>
          <w:szCs w:val="24"/>
        </w:rPr>
        <w:t xml:space="preserve">Icelandic and southwest Greenland training sets in particular, because </w:t>
      </w:r>
      <w:r w:rsidR="00BE1EF2">
        <w:rPr>
          <w:rFonts w:ascii="Times New Roman" w:hAnsi="Times New Roman" w:cs="Times New Roman"/>
          <w:sz w:val="24"/>
          <w:szCs w:val="24"/>
        </w:rPr>
        <w:t xml:space="preserve">the original studies </w:t>
      </w:r>
      <w:r w:rsidR="00EA055A" w:rsidRPr="004A4504">
        <w:rPr>
          <w:rFonts w:ascii="Times New Roman" w:hAnsi="Times New Roman" w:cs="Times New Roman"/>
          <w:sz w:val="24"/>
          <w:szCs w:val="24"/>
        </w:rPr>
        <w:t xml:space="preserve">by design sampled along elevation gradients to capture temperature gradients within small but high-relief geographic areas, the use of WorldClim data will introduce some </w:t>
      </w:r>
      <w:r w:rsidR="001216FA">
        <w:rPr>
          <w:rFonts w:ascii="Times New Roman" w:hAnsi="Times New Roman" w:cs="Times New Roman"/>
          <w:sz w:val="24"/>
          <w:szCs w:val="24"/>
        </w:rPr>
        <w:t>uncertainty due to the co</w:t>
      </w:r>
      <w:r w:rsidR="00D73AD0">
        <w:rPr>
          <w:rFonts w:ascii="Times New Roman" w:hAnsi="Times New Roman" w:cs="Times New Roman"/>
          <w:sz w:val="24"/>
          <w:szCs w:val="24"/>
        </w:rPr>
        <w:t>-</w:t>
      </w:r>
      <w:r w:rsidR="001216FA">
        <w:rPr>
          <w:rFonts w:ascii="Times New Roman" w:hAnsi="Times New Roman" w:cs="Times New Roman"/>
          <w:sz w:val="24"/>
          <w:szCs w:val="24"/>
        </w:rPr>
        <w:t xml:space="preserve">linear nature of elevation and temperature, as well as the close proximity of sites. </w:t>
      </w:r>
    </w:p>
    <w:p w14:paraId="44E9B050" w14:textId="77777777" w:rsidR="00924B00" w:rsidRDefault="00924B00" w:rsidP="00BA570C">
      <w:pPr>
        <w:spacing w:line="480" w:lineRule="auto"/>
        <w:rPr>
          <w:rFonts w:ascii="Times New Roman" w:hAnsi="Times New Roman" w:cs="Times New Roman"/>
          <w:b/>
          <w:bCs/>
          <w:sz w:val="24"/>
          <w:szCs w:val="24"/>
        </w:rPr>
      </w:pPr>
    </w:p>
    <w:p w14:paraId="541DB7C4" w14:textId="77777777" w:rsidR="00CF676E" w:rsidRPr="00A84E9E" w:rsidRDefault="00CF676E" w:rsidP="00BA570C">
      <w:pPr>
        <w:spacing w:line="480" w:lineRule="auto"/>
        <w:rPr>
          <w:rFonts w:ascii="Times New Roman" w:hAnsi="Times New Roman" w:cs="Times New Roman"/>
          <w:b/>
          <w:bCs/>
          <w:sz w:val="24"/>
          <w:szCs w:val="24"/>
        </w:rPr>
      </w:pPr>
      <w:r w:rsidRPr="00A84E9E">
        <w:rPr>
          <w:rFonts w:ascii="Times New Roman" w:hAnsi="Times New Roman" w:cs="Times New Roman"/>
          <w:b/>
          <w:bCs/>
          <w:sz w:val="24"/>
          <w:szCs w:val="24"/>
        </w:rPr>
        <w:t xml:space="preserve">Data Analysis </w:t>
      </w:r>
    </w:p>
    <w:p w14:paraId="131FB7B7" w14:textId="77777777" w:rsidR="00CF676E" w:rsidRPr="003757D3" w:rsidRDefault="00CF676E" w:rsidP="00BA570C">
      <w:pPr>
        <w:spacing w:line="480" w:lineRule="auto"/>
        <w:rPr>
          <w:rFonts w:ascii="Times New Roman" w:hAnsi="Times New Roman" w:cs="Times New Roman"/>
          <w:sz w:val="24"/>
          <w:szCs w:val="24"/>
        </w:rPr>
      </w:pPr>
      <w:r w:rsidRPr="003757D3">
        <w:rPr>
          <w:rFonts w:ascii="Times New Roman" w:hAnsi="Times New Roman" w:cs="Times New Roman"/>
          <w:sz w:val="24"/>
          <w:szCs w:val="24"/>
        </w:rPr>
        <w:t xml:space="preserve">Chironomid </w:t>
      </w:r>
      <w:r w:rsidR="00F32536">
        <w:rPr>
          <w:rFonts w:ascii="Times New Roman" w:hAnsi="Times New Roman" w:cs="Times New Roman"/>
          <w:sz w:val="24"/>
          <w:szCs w:val="24"/>
        </w:rPr>
        <w:t>assemblages</w:t>
      </w:r>
      <w:r w:rsidR="00342978">
        <w:rPr>
          <w:rFonts w:ascii="Times New Roman" w:hAnsi="Times New Roman" w:cs="Times New Roman"/>
          <w:sz w:val="24"/>
          <w:szCs w:val="24"/>
        </w:rPr>
        <w:t xml:space="preserve"> </w:t>
      </w:r>
      <w:r w:rsidR="00342978" w:rsidRPr="003757D3">
        <w:rPr>
          <w:rFonts w:ascii="Times New Roman" w:hAnsi="Times New Roman" w:cs="Times New Roman"/>
          <w:sz w:val="24"/>
          <w:szCs w:val="24"/>
        </w:rPr>
        <w:t>characterized by enumerated chironomid head capsules</w:t>
      </w:r>
      <w:r w:rsidR="00F32536">
        <w:rPr>
          <w:rFonts w:ascii="Times New Roman" w:hAnsi="Times New Roman" w:cs="Times New Roman"/>
          <w:sz w:val="24"/>
          <w:szCs w:val="24"/>
        </w:rPr>
        <w:t xml:space="preserve"> were</w:t>
      </w:r>
      <w:r w:rsidRPr="003757D3">
        <w:rPr>
          <w:rFonts w:ascii="Times New Roman" w:hAnsi="Times New Roman" w:cs="Times New Roman"/>
          <w:sz w:val="24"/>
          <w:szCs w:val="24"/>
        </w:rPr>
        <w:t xml:space="preserve"> modeled with an unsupervised artificial neural network (ANN)</w:t>
      </w:r>
      <w:r>
        <w:rPr>
          <w:rFonts w:ascii="Times New Roman" w:hAnsi="Times New Roman" w:cs="Times New Roman"/>
          <w:sz w:val="24"/>
          <w:szCs w:val="24"/>
        </w:rPr>
        <w:t xml:space="preserve"> and a </w:t>
      </w:r>
      <w:r w:rsidRPr="00774373">
        <w:rPr>
          <w:rFonts w:ascii="Times New Roman" w:hAnsi="Times New Roman" w:cs="Times New Roman"/>
          <w:sz w:val="24"/>
          <w:szCs w:val="24"/>
        </w:rPr>
        <w:t>Self-</w:t>
      </w:r>
      <w:r>
        <w:rPr>
          <w:rFonts w:ascii="Times New Roman" w:hAnsi="Times New Roman" w:cs="Times New Roman"/>
          <w:sz w:val="24"/>
          <w:szCs w:val="24"/>
        </w:rPr>
        <w:t>O</w:t>
      </w:r>
      <w:r w:rsidRPr="00774373">
        <w:rPr>
          <w:rFonts w:ascii="Times New Roman" w:hAnsi="Times New Roman" w:cs="Times New Roman"/>
          <w:sz w:val="24"/>
          <w:szCs w:val="24"/>
        </w:rPr>
        <w:t xml:space="preserve">rganizing </w:t>
      </w:r>
      <w:r>
        <w:rPr>
          <w:rFonts w:ascii="Times New Roman" w:hAnsi="Times New Roman" w:cs="Times New Roman"/>
          <w:sz w:val="24"/>
          <w:szCs w:val="24"/>
        </w:rPr>
        <w:t>M</w:t>
      </w:r>
      <w:r w:rsidRPr="00774373">
        <w:rPr>
          <w:rFonts w:ascii="Times New Roman" w:hAnsi="Times New Roman" w:cs="Times New Roman"/>
          <w:sz w:val="24"/>
          <w:szCs w:val="24"/>
        </w:rPr>
        <w:t xml:space="preserve">ap (SOM) </w:t>
      </w:r>
      <w:r>
        <w:rPr>
          <w:rFonts w:ascii="Times New Roman" w:hAnsi="Times New Roman" w:cs="Times New Roman"/>
          <w:sz w:val="24"/>
          <w:szCs w:val="24"/>
        </w:rPr>
        <w:t>approach (</w:t>
      </w:r>
      <w:r w:rsidR="004741FC" w:rsidRPr="003757D3">
        <w:rPr>
          <w:rFonts w:ascii="Times New Roman" w:hAnsi="Times New Roman" w:cs="Times New Roman"/>
          <w:sz w:val="24"/>
          <w:szCs w:val="24"/>
        </w:rPr>
        <w:t>Kohonen</w:t>
      </w:r>
      <w:r w:rsidR="007812C4">
        <w:rPr>
          <w:rFonts w:ascii="Times New Roman" w:hAnsi="Times New Roman" w:cs="Times New Roman"/>
          <w:sz w:val="24"/>
          <w:szCs w:val="24"/>
        </w:rPr>
        <w:t>,</w:t>
      </w:r>
      <w:r w:rsidR="004741FC" w:rsidRPr="003757D3">
        <w:rPr>
          <w:rFonts w:ascii="Times New Roman" w:hAnsi="Times New Roman" w:cs="Times New Roman"/>
          <w:sz w:val="24"/>
          <w:szCs w:val="24"/>
        </w:rPr>
        <w:t xml:space="preserve"> 1982</w:t>
      </w:r>
      <w:r w:rsidR="007812C4">
        <w:rPr>
          <w:rFonts w:ascii="Times New Roman" w:hAnsi="Times New Roman" w:cs="Times New Roman"/>
          <w:sz w:val="24"/>
          <w:szCs w:val="24"/>
        </w:rPr>
        <w:t>;</w:t>
      </w:r>
      <w:r w:rsidR="004741FC">
        <w:rPr>
          <w:rFonts w:ascii="Times New Roman" w:hAnsi="Times New Roman" w:cs="Times New Roman"/>
          <w:sz w:val="24"/>
          <w:szCs w:val="24"/>
        </w:rPr>
        <w:t xml:space="preserve"> </w:t>
      </w:r>
      <w:r>
        <w:rPr>
          <w:rFonts w:ascii="Times New Roman" w:hAnsi="Times New Roman" w:cs="Times New Roman"/>
          <w:sz w:val="24"/>
          <w:szCs w:val="24"/>
        </w:rPr>
        <w:t>Chon et al.</w:t>
      </w:r>
      <w:r w:rsidR="007812C4">
        <w:rPr>
          <w:rFonts w:ascii="Times New Roman" w:hAnsi="Times New Roman" w:cs="Times New Roman"/>
          <w:sz w:val="24"/>
          <w:szCs w:val="24"/>
        </w:rPr>
        <w:t>,</w:t>
      </w:r>
      <w:r>
        <w:rPr>
          <w:rFonts w:ascii="Times New Roman" w:hAnsi="Times New Roman" w:cs="Times New Roman"/>
          <w:sz w:val="24"/>
          <w:szCs w:val="24"/>
        </w:rPr>
        <w:t xml:space="preserve"> 1996). The SOM approach is used for classification and prediction aspects for biomonitoring approaches and presentation of assemblage patterns of chironomids across habitats </w:t>
      </w:r>
      <w:r w:rsidR="00342978">
        <w:rPr>
          <w:rFonts w:ascii="Times New Roman" w:hAnsi="Times New Roman" w:cs="Times New Roman"/>
          <w:sz w:val="24"/>
          <w:szCs w:val="24"/>
        </w:rPr>
        <w:t>(</w:t>
      </w:r>
      <w:r w:rsidR="00342978" w:rsidRPr="001216FA">
        <w:rPr>
          <w:rFonts w:ascii="Times New Roman" w:hAnsi="Times New Roman" w:cs="Times New Roman"/>
          <w:sz w:val="24"/>
          <w:szCs w:val="24"/>
        </w:rPr>
        <w:t>Milošević</w:t>
      </w:r>
      <w:r w:rsidR="00342978">
        <w:rPr>
          <w:rFonts w:ascii="Times New Roman" w:hAnsi="Times New Roman" w:cs="Times New Roman"/>
          <w:sz w:val="24"/>
          <w:szCs w:val="24"/>
        </w:rPr>
        <w:t xml:space="preserve"> et al.</w:t>
      </w:r>
      <w:r w:rsidR="007812C4">
        <w:rPr>
          <w:rFonts w:ascii="Times New Roman" w:hAnsi="Times New Roman" w:cs="Times New Roman"/>
          <w:sz w:val="24"/>
          <w:szCs w:val="24"/>
        </w:rPr>
        <w:t>,</w:t>
      </w:r>
      <w:r w:rsidR="00342978">
        <w:rPr>
          <w:rFonts w:ascii="Times New Roman" w:hAnsi="Times New Roman" w:cs="Times New Roman"/>
          <w:sz w:val="24"/>
          <w:szCs w:val="24"/>
        </w:rPr>
        <w:t xml:space="preserve"> 2013)</w:t>
      </w:r>
      <w:r>
        <w:rPr>
          <w:rFonts w:ascii="Times New Roman" w:hAnsi="Times New Roman" w:cs="Times New Roman"/>
          <w:sz w:val="24"/>
          <w:szCs w:val="24"/>
        </w:rPr>
        <w:t xml:space="preserve">. </w:t>
      </w:r>
      <w:r w:rsidRPr="00774373">
        <w:rPr>
          <w:rFonts w:ascii="Times New Roman" w:hAnsi="Times New Roman" w:cs="Times New Roman"/>
          <w:sz w:val="24"/>
          <w:szCs w:val="24"/>
        </w:rPr>
        <w:t xml:space="preserve">In comparison to traditional multivariate methods, </w:t>
      </w:r>
      <w:r>
        <w:rPr>
          <w:rFonts w:ascii="Times New Roman" w:hAnsi="Times New Roman" w:cs="Times New Roman"/>
          <w:sz w:val="24"/>
          <w:szCs w:val="24"/>
        </w:rPr>
        <w:t xml:space="preserve">the </w:t>
      </w:r>
      <w:r w:rsidRPr="00774373">
        <w:rPr>
          <w:rFonts w:ascii="Times New Roman" w:hAnsi="Times New Roman" w:cs="Times New Roman"/>
          <w:sz w:val="24"/>
          <w:szCs w:val="24"/>
        </w:rPr>
        <w:t>SOM can process large data set</w:t>
      </w:r>
      <w:r>
        <w:rPr>
          <w:rFonts w:ascii="Times New Roman" w:hAnsi="Times New Roman" w:cs="Times New Roman"/>
          <w:sz w:val="24"/>
          <w:szCs w:val="24"/>
        </w:rPr>
        <w:t>s</w:t>
      </w:r>
      <w:r w:rsidRPr="00774373">
        <w:rPr>
          <w:rFonts w:ascii="Times New Roman" w:hAnsi="Times New Roman" w:cs="Times New Roman"/>
          <w:sz w:val="24"/>
          <w:szCs w:val="24"/>
        </w:rPr>
        <w:t xml:space="preserve">, making full use of the available 2d space </w:t>
      </w:r>
      <w:r>
        <w:rPr>
          <w:rFonts w:ascii="Times New Roman" w:hAnsi="Times New Roman" w:cs="Times New Roman"/>
          <w:sz w:val="24"/>
          <w:szCs w:val="24"/>
        </w:rPr>
        <w:t>to</w:t>
      </w:r>
      <w:r w:rsidRPr="00774373">
        <w:rPr>
          <w:rFonts w:ascii="Times New Roman" w:hAnsi="Times New Roman" w:cs="Times New Roman"/>
          <w:sz w:val="24"/>
          <w:szCs w:val="24"/>
        </w:rPr>
        <w:t xml:space="preserve"> model non-linear variability, </w:t>
      </w:r>
      <w:r>
        <w:rPr>
          <w:rFonts w:ascii="Times New Roman" w:hAnsi="Times New Roman" w:cs="Times New Roman"/>
          <w:sz w:val="24"/>
          <w:szCs w:val="24"/>
        </w:rPr>
        <w:t>and is</w:t>
      </w:r>
      <w:r w:rsidRPr="00774373">
        <w:rPr>
          <w:rFonts w:ascii="Times New Roman" w:hAnsi="Times New Roman" w:cs="Times New Roman"/>
          <w:sz w:val="24"/>
          <w:szCs w:val="24"/>
        </w:rPr>
        <w:t xml:space="preserve"> less affected by outliers. In addition, </w:t>
      </w:r>
      <w:r>
        <w:rPr>
          <w:rFonts w:ascii="Times New Roman" w:hAnsi="Times New Roman" w:cs="Times New Roman"/>
          <w:sz w:val="24"/>
          <w:szCs w:val="24"/>
        </w:rPr>
        <w:t xml:space="preserve">the </w:t>
      </w:r>
      <w:r w:rsidRPr="00774373">
        <w:rPr>
          <w:rFonts w:ascii="Times New Roman" w:hAnsi="Times New Roman" w:cs="Times New Roman"/>
          <w:sz w:val="24"/>
          <w:szCs w:val="24"/>
        </w:rPr>
        <w:t>SOM can visualize the relationship between explanatory (environmental data) and respo</w:t>
      </w:r>
      <w:r>
        <w:rPr>
          <w:rFonts w:ascii="Times New Roman" w:hAnsi="Times New Roman" w:cs="Times New Roman"/>
          <w:sz w:val="24"/>
          <w:szCs w:val="24"/>
        </w:rPr>
        <w:t>nse (community data) variables in a way that maintains an</w:t>
      </w:r>
      <w:r w:rsidRPr="00774373">
        <w:rPr>
          <w:rFonts w:ascii="Times New Roman" w:hAnsi="Times New Roman" w:cs="Times New Roman"/>
          <w:sz w:val="24"/>
          <w:szCs w:val="24"/>
        </w:rPr>
        <w:t xml:space="preserve"> unconstrained ordination of response variables</w:t>
      </w:r>
      <w:r>
        <w:rPr>
          <w:rFonts w:ascii="Times New Roman" w:hAnsi="Times New Roman" w:cs="Times New Roman"/>
          <w:sz w:val="24"/>
          <w:szCs w:val="24"/>
        </w:rPr>
        <w:t xml:space="preserve"> (Park et al.</w:t>
      </w:r>
      <w:r w:rsidR="007812C4">
        <w:rPr>
          <w:rFonts w:ascii="Times New Roman" w:hAnsi="Times New Roman" w:cs="Times New Roman"/>
          <w:sz w:val="24"/>
          <w:szCs w:val="24"/>
        </w:rPr>
        <w:t>,</w:t>
      </w:r>
      <w:r>
        <w:rPr>
          <w:rFonts w:ascii="Times New Roman" w:hAnsi="Times New Roman" w:cs="Times New Roman"/>
          <w:sz w:val="24"/>
          <w:szCs w:val="24"/>
        </w:rPr>
        <w:t xml:space="preserve"> 2004)</w:t>
      </w:r>
      <w:r w:rsidRPr="00774373">
        <w:rPr>
          <w:rFonts w:ascii="Times New Roman" w:hAnsi="Times New Roman" w:cs="Times New Roman"/>
          <w:sz w:val="24"/>
          <w:szCs w:val="24"/>
        </w:rPr>
        <w:t>.</w:t>
      </w:r>
      <w:r w:rsidR="000D6EE9">
        <w:rPr>
          <w:rFonts w:ascii="Times New Roman" w:hAnsi="Times New Roman" w:cs="Times New Roman"/>
          <w:sz w:val="24"/>
          <w:szCs w:val="24"/>
        </w:rPr>
        <w:t xml:space="preserve"> </w:t>
      </w:r>
      <w:r w:rsidRPr="003757D3">
        <w:rPr>
          <w:rFonts w:ascii="Times New Roman" w:hAnsi="Times New Roman" w:cs="Times New Roman"/>
          <w:sz w:val="24"/>
          <w:szCs w:val="24"/>
        </w:rPr>
        <w:t xml:space="preserve">This visualization technique is composed of three layers; input, output, and hidden layers. To obtain the ordination pattern of sampling sites, the SOM was trained from the input data, where the number of neurons in the input layer was determined by the number of input vectors (number </w:t>
      </w:r>
      <w:r w:rsidRPr="003757D3">
        <w:rPr>
          <w:rFonts w:ascii="Times New Roman" w:hAnsi="Times New Roman" w:cs="Times New Roman"/>
          <w:sz w:val="24"/>
          <w:szCs w:val="24"/>
        </w:rPr>
        <w:lastRenderedPageBreak/>
        <w:t>of sampling sites).</w:t>
      </w:r>
      <w:r w:rsidR="00282075">
        <w:rPr>
          <w:rFonts w:ascii="Times New Roman" w:hAnsi="Times New Roman" w:cs="Times New Roman"/>
          <w:sz w:val="24"/>
          <w:szCs w:val="24"/>
        </w:rPr>
        <w:t xml:space="preserve"> </w:t>
      </w:r>
      <w:r w:rsidR="00421270" w:rsidRPr="00B322F2">
        <w:rPr>
          <w:rFonts w:ascii="Times New Roman" w:hAnsi="Times New Roman" w:cs="Times New Roman"/>
          <w:sz w:val="24"/>
          <w:szCs w:val="24"/>
        </w:rPr>
        <w:t>The</w:t>
      </w:r>
      <w:r w:rsidR="00B6175E" w:rsidRPr="00B322F2">
        <w:rPr>
          <w:rFonts w:ascii="Times New Roman" w:hAnsi="Times New Roman" w:cs="Times New Roman"/>
          <w:sz w:val="24"/>
          <w:szCs w:val="24"/>
        </w:rPr>
        <w:t xml:space="preserve"> input data </w:t>
      </w:r>
      <w:r w:rsidR="00421270" w:rsidRPr="00B322F2">
        <w:rPr>
          <w:rFonts w:ascii="Times New Roman" w:hAnsi="Times New Roman" w:cs="Times New Roman"/>
          <w:sz w:val="24"/>
          <w:szCs w:val="24"/>
        </w:rPr>
        <w:t>was rescaled with a</w:t>
      </w:r>
      <w:r w:rsidR="00B6175E" w:rsidRPr="00B322F2">
        <w:rPr>
          <w:rFonts w:ascii="Times New Roman" w:hAnsi="Times New Roman" w:cs="Times New Roman"/>
          <w:sz w:val="24"/>
          <w:szCs w:val="24"/>
        </w:rPr>
        <w:t xml:space="preserve"> log</w:t>
      </w:r>
      <w:r w:rsidR="00421270" w:rsidRPr="00B322F2">
        <w:rPr>
          <w:rFonts w:ascii="Times New Roman" w:hAnsi="Times New Roman" w:cs="Times New Roman"/>
          <w:sz w:val="24"/>
          <w:szCs w:val="24"/>
        </w:rPr>
        <w:t xml:space="preserve"> transformation</w:t>
      </w:r>
      <w:r w:rsidR="00B6175E" w:rsidRPr="00B322F2">
        <w:rPr>
          <w:rFonts w:ascii="Times New Roman" w:hAnsi="Times New Roman" w:cs="Times New Roman"/>
          <w:sz w:val="24"/>
          <w:szCs w:val="24"/>
        </w:rPr>
        <w:t xml:space="preserve"> (log (x + 1)) </w:t>
      </w:r>
      <w:r w:rsidR="00421270" w:rsidRPr="00B322F2">
        <w:rPr>
          <w:rFonts w:ascii="Times New Roman" w:hAnsi="Times New Roman" w:cs="Times New Roman"/>
          <w:sz w:val="24"/>
          <w:szCs w:val="24"/>
        </w:rPr>
        <w:t>and</w:t>
      </w:r>
      <w:r w:rsidR="00B6175E">
        <w:rPr>
          <w:rFonts w:ascii="Times New Roman" w:hAnsi="Times New Roman" w:cs="Times New Roman"/>
          <w:sz w:val="24"/>
          <w:szCs w:val="24"/>
        </w:rPr>
        <w:t xml:space="preserve"> each input vector (sampling site) was sent </w:t>
      </w:r>
      <w:r w:rsidR="00E56406">
        <w:rPr>
          <w:rFonts w:ascii="Times New Roman" w:hAnsi="Times New Roman" w:cs="Times New Roman"/>
          <w:sz w:val="24"/>
          <w:szCs w:val="24"/>
        </w:rPr>
        <w:t xml:space="preserve">through the network within </w:t>
      </w:r>
      <w:r w:rsidR="00A7237C">
        <w:rPr>
          <w:rFonts w:ascii="Times New Roman" w:hAnsi="Times New Roman" w:cs="Times New Roman"/>
          <w:sz w:val="24"/>
          <w:szCs w:val="24"/>
        </w:rPr>
        <w:t xml:space="preserve">an </w:t>
      </w:r>
      <w:r w:rsidR="00E56406">
        <w:rPr>
          <w:rFonts w:ascii="Times New Roman" w:hAnsi="Times New Roman" w:cs="Times New Roman"/>
          <w:sz w:val="24"/>
          <w:szCs w:val="24"/>
        </w:rPr>
        <w:t>unsupervised learning process</w:t>
      </w:r>
      <w:r w:rsidR="00BD163C">
        <w:rPr>
          <w:rFonts w:ascii="Times New Roman" w:hAnsi="Times New Roman" w:cs="Times New Roman"/>
          <w:sz w:val="24"/>
          <w:szCs w:val="24"/>
        </w:rPr>
        <w:t>. As a result of this process each vector was</w:t>
      </w:r>
      <w:r w:rsidR="00E56406">
        <w:rPr>
          <w:rFonts w:ascii="Times New Roman" w:hAnsi="Times New Roman" w:cs="Times New Roman"/>
          <w:sz w:val="24"/>
          <w:szCs w:val="24"/>
        </w:rPr>
        <w:t xml:space="preserve"> attached to </w:t>
      </w:r>
      <w:r w:rsidR="00FE5C46">
        <w:rPr>
          <w:rFonts w:ascii="Times New Roman" w:hAnsi="Times New Roman" w:cs="Times New Roman"/>
          <w:sz w:val="24"/>
          <w:szCs w:val="24"/>
        </w:rPr>
        <w:t>a</w:t>
      </w:r>
      <w:r w:rsidR="00E56406">
        <w:rPr>
          <w:rFonts w:ascii="Times New Roman" w:hAnsi="Times New Roman" w:cs="Times New Roman"/>
          <w:sz w:val="24"/>
          <w:szCs w:val="24"/>
        </w:rPr>
        <w:t xml:space="preserve"> neuron in</w:t>
      </w:r>
      <w:r w:rsidRPr="003757D3">
        <w:rPr>
          <w:rFonts w:ascii="Times New Roman" w:hAnsi="Times New Roman" w:cs="Times New Roman"/>
          <w:sz w:val="24"/>
          <w:szCs w:val="24"/>
        </w:rPr>
        <w:t xml:space="preserve"> the output neural network</w:t>
      </w:r>
      <w:r w:rsidR="00FE5C46">
        <w:rPr>
          <w:rFonts w:ascii="Times New Roman" w:hAnsi="Times New Roman" w:cs="Times New Roman"/>
          <w:sz w:val="24"/>
          <w:szCs w:val="24"/>
        </w:rPr>
        <w:t>,</w:t>
      </w:r>
      <w:r w:rsidRPr="003757D3">
        <w:rPr>
          <w:rFonts w:ascii="Times New Roman" w:hAnsi="Times New Roman" w:cs="Times New Roman"/>
          <w:sz w:val="24"/>
          <w:szCs w:val="24"/>
        </w:rPr>
        <w:t xml:space="preserve"> </w:t>
      </w:r>
      <w:r w:rsidR="00FE5C46">
        <w:rPr>
          <w:rFonts w:ascii="Times New Roman" w:hAnsi="Times New Roman" w:cs="Times New Roman"/>
          <w:sz w:val="24"/>
          <w:szCs w:val="24"/>
        </w:rPr>
        <w:t>with</w:t>
      </w:r>
      <w:r w:rsidR="00FE5C46" w:rsidRPr="003757D3">
        <w:rPr>
          <w:rFonts w:ascii="Times New Roman" w:hAnsi="Times New Roman" w:cs="Times New Roman"/>
          <w:sz w:val="24"/>
          <w:szCs w:val="24"/>
        </w:rPr>
        <w:t xml:space="preserve"> </w:t>
      </w:r>
      <w:r w:rsidRPr="003757D3">
        <w:rPr>
          <w:rFonts w:ascii="Times New Roman" w:hAnsi="Times New Roman" w:cs="Times New Roman"/>
          <w:sz w:val="24"/>
          <w:szCs w:val="24"/>
        </w:rPr>
        <w:t xml:space="preserve">the position of each site determined by </w:t>
      </w:r>
      <w:r w:rsidR="00FE5C46">
        <w:rPr>
          <w:rFonts w:ascii="Times New Roman" w:hAnsi="Times New Roman" w:cs="Times New Roman"/>
          <w:sz w:val="24"/>
          <w:szCs w:val="24"/>
        </w:rPr>
        <w:t xml:space="preserve">chironomid assemblage dissimilarity based upon Euclidean distance. </w:t>
      </w:r>
      <w:r w:rsidRPr="003757D3">
        <w:rPr>
          <w:rFonts w:ascii="Times New Roman" w:hAnsi="Times New Roman" w:cs="Times New Roman"/>
          <w:sz w:val="24"/>
          <w:szCs w:val="24"/>
        </w:rPr>
        <w:t xml:space="preserve">The distance between neurons on the </w:t>
      </w:r>
      <w:r w:rsidR="00FF1981">
        <w:rPr>
          <w:rFonts w:ascii="Times New Roman" w:hAnsi="Times New Roman" w:cs="Times New Roman"/>
          <w:sz w:val="24"/>
          <w:szCs w:val="24"/>
        </w:rPr>
        <w:t>two-dimensional neural network</w:t>
      </w:r>
      <w:r w:rsidR="00FE5C46">
        <w:rPr>
          <w:rFonts w:ascii="Times New Roman" w:hAnsi="Times New Roman" w:cs="Times New Roman"/>
          <w:sz w:val="24"/>
          <w:szCs w:val="24"/>
        </w:rPr>
        <w:t xml:space="preserve"> </w:t>
      </w:r>
      <w:r w:rsidR="00282075" w:rsidRPr="003757D3">
        <w:rPr>
          <w:rFonts w:ascii="Times New Roman" w:hAnsi="Times New Roman" w:cs="Times New Roman"/>
          <w:sz w:val="24"/>
          <w:szCs w:val="24"/>
        </w:rPr>
        <w:t>indicat</w:t>
      </w:r>
      <w:r w:rsidR="00282075">
        <w:rPr>
          <w:rFonts w:ascii="Times New Roman" w:hAnsi="Times New Roman" w:cs="Times New Roman"/>
          <w:sz w:val="24"/>
          <w:szCs w:val="24"/>
        </w:rPr>
        <w:t>es</w:t>
      </w:r>
      <w:r w:rsidRPr="003757D3">
        <w:rPr>
          <w:rFonts w:ascii="Times New Roman" w:hAnsi="Times New Roman" w:cs="Times New Roman"/>
          <w:sz w:val="24"/>
          <w:szCs w:val="24"/>
        </w:rPr>
        <w:t xml:space="preserve"> the dissimilarity between chironomid assemblages. </w:t>
      </w:r>
      <w:r w:rsidR="00FE5C46">
        <w:rPr>
          <w:rFonts w:ascii="Times New Roman" w:hAnsi="Times New Roman" w:cs="Times New Roman"/>
          <w:sz w:val="24"/>
          <w:szCs w:val="24"/>
        </w:rPr>
        <w:t xml:space="preserve">In other words, </w:t>
      </w:r>
      <w:r w:rsidR="00FF4767">
        <w:rPr>
          <w:rFonts w:ascii="Times New Roman" w:hAnsi="Times New Roman" w:cs="Times New Roman"/>
          <w:sz w:val="24"/>
          <w:szCs w:val="24"/>
        </w:rPr>
        <w:t xml:space="preserve">sampling sites with similar chironomid assemblages </w:t>
      </w:r>
      <w:r w:rsidR="00FE5C46">
        <w:rPr>
          <w:rFonts w:ascii="Times New Roman" w:hAnsi="Times New Roman" w:cs="Times New Roman"/>
          <w:sz w:val="24"/>
          <w:szCs w:val="24"/>
        </w:rPr>
        <w:t>a</w:t>
      </w:r>
      <w:r w:rsidR="00750D5B">
        <w:rPr>
          <w:rFonts w:ascii="Times New Roman" w:hAnsi="Times New Roman" w:cs="Times New Roman"/>
          <w:sz w:val="24"/>
          <w:szCs w:val="24"/>
        </w:rPr>
        <w:t>re</w:t>
      </w:r>
      <w:r w:rsidR="00FF4767">
        <w:rPr>
          <w:rFonts w:ascii="Times New Roman" w:hAnsi="Times New Roman" w:cs="Times New Roman"/>
          <w:sz w:val="24"/>
          <w:szCs w:val="24"/>
        </w:rPr>
        <w:t xml:space="preserve"> located in the same or adjacent neurons</w:t>
      </w:r>
      <w:r w:rsidR="00282075">
        <w:rPr>
          <w:rFonts w:ascii="Times New Roman" w:hAnsi="Times New Roman" w:cs="Times New Roman"/>
          <w:sz w:val="24"/>
          <w:szCs w:val="24"/>
        </w:rPr>
        <w:t>,</w:t>
      </w:r>
      <w:r w:rsidR="00FF4767">
        <w:rPr>
          <w:rFonts w:ascii="Times New Roman" w:hAnsi="Times New Roman" w:cs="Times New Roman"/>
          <w:sz w:val="24"/>
          <w:szCs w:val="24"/>
        </w:rPr>
        <w:t xml:space="preserve"> while sampling sites </w:t>
      </w:r>
      <w:r w:rsidR="00FE5C46">
        <w:rPr>
          <w:rFonts w:ascii="Times New Roman" w:hAnsi="Times New Roman" w:cs="Times New Roman"/>
          <w:sz w:val="24"/>
          <w:szCs w:val="24"/>
        </w:rPr>
        <w:t>with very</w:t>
      </w:r>
      <w:r w:rsidR="00FF4767">
        <w:rPr>
          <w:rFonts w:ascii="Times New Roman" w:hAnsi="Times New Roman" w:cs="Times New Roman"/>
          <w:sz w:val="24"/>
          <w:szCs w:val="24"/>
        </w:rPr>
        <w:t xml:space="preserve"> different assemblages </w:t>
      </w:r>
      <w:r w:rsidR="00FE5C46">
        <w:rPr>
          <w:rFonts w:ascii="Times New Roman" w:hAnsi="Times New Roman" w:cs="Times New Roman"/>
          <w:sz w:val="24"/>
          <w:szCs w:val="24"/>
        </w:rPr>
        <w:t>a</w:t>
      </w:r>
      <w:r w:rsidR="00750D5B">
        <w:rPr>
          <w:rFonts w:ascii="Times New Roman" w:hAnsi="Times New Roman" w:cs="Times New Roman"/>
          <w:sz w:val="24"/>
          <w:szCs w:val="24"/>
        </w:rPr>
        <w:t>re</w:t>
      </w:r>
      <w:r w:rsidR="00BD163C">
        <w:rPr>
          <w:rFonts w:ascii="Times New Roman" w:hAnsi="Times New Roman" w:cs="Times New Roman"/>
          <w:sz w:val="24"/>
          <w:szCs w:val="24"/>
        </w:rPr>
        <w:t xml:space="preserve"> </w:t>
      </w:r>
      <w:r w:rsidR="00FE5C46">
        <w:rPr>
          <w:rFonts w:ascii="Times New Roman" w:hAnsi="Times New Roman" w:cs="Times New Roman"/>
          <w:sz w:val="24"/>
          <w:szCs w:val="24"/>
        </w:rPr>
        <w:t xml:space="preserve">placed </w:t>
      </w:r>
      <w:r w:rsidR="00BD163C">
        <w:rPr>
          <w:rFonts w:ascii="Times New Roman" w:hAnsi="Times New Roman" w:cs="Times New Roman"/>
          <w:sz w:val="24"/>
          <w:szCs w:val="24"/>
        </w:rPr>
        <w:t>in distant neurons of the two-dimensional neural network.</w:t>
      </w:r>
      <w:r w:rsidR="00FF4767">
        <w:rPr>
          <w:rFonts w:ascii="Times New Roman" w:hAnsi="Times New Roman" w:cs="Times New Roman"/>
          <w:sz w:val="24"/>
          <w:szCs w:val="24"/>
        </w:rPr>
        <w:t xml:space="preserve"> </w:t>
      </w:r>
      <w:r w:rsidRPr="003757D3">
        <w:rPr>
          <w:rFonts w:ascii="Times New Roman" w:hAnsi="Times New Roman" w:cs="Times New Roman"/>
          <w:sz w:val="24"/>
          <w:szCs w:val="24"/>
        </w:rPr>
        <w:t>To classify sampling sites into groups (and detect regionality), the neurons on the trained SOM are distinguished into subsets</w:t>
      </w:r>
      <w:r w:rsidR="00BD163C">
        <w:rPr>
          <w:rFonts w:ascii="Times New Roman" w:hAnsi="Times New Roman" w:cs="Times New Roman"/>
          <w:sz w:val="24"/>
          <w:szCs w:val="24"/>
        </w:rPr>
        <w:t xml:space="preserve"> with similar chironomid assemblages</w:t>
      </w:r>
      <w:r w:rsidRPr="003757D3">
        <w:rPr>
          <w:rFonts w:ascii="Times New Roman" w:hAnsi="Times New Roman" w:cs="Times New Roman"/>
          <w:sz w:val="24"/>
          <w:szCs w:val="24"/>
        </w:rPr>
        <w:t xml:space="preserve"> using the </w:t>
      </w:r>
      <w:r w:rsidRPr="00412EB2">
        <w:rPr>
          <w:rFonts w:ascii="Times New Roman" w:hAnsi="Times New Roman" w:cs="Times New Roman"/>
          <w:i/>
          <w:sz w:val="24"/>
          <w:szCs w:val="24"/>
        </w:rPr>
        <w:t>k</w:t>
      </w:r>
      <w:r w:rsidRPr="003757D3">
        <w:rPr>
          <w:rFonts w:ascii="Times New Roman" w:hAnsi="Times New Roman" w:cs="Times New Roman"/>
          <w:sz w:val="24"/>
          <w:szCs w:val="24"/>
        </w:rPr>
        <w:t>-means method (Jain and Dubes</w:t>
      </w:r>
      <w:r w:rsidR="007812C4">
        <w:rPr>
          <w:rFonts w:ascii="Times New Roman" w:hAnsi="Times New Roman" w:cs="Times New Roman"/>
          <w:sz w:val="24"/>
          <w:szCs w:val="24"/>
        </w:rPr>
        <w:t>,</w:t>
      </w:r>
      <w:r w:rsidRPr="003757D3">
        <w:rPr>
          <w:rFonts w:ascii="Times New Roman" w:hAnsi="Times New Roman" w:cs="Times New Roman"/>
          <w:sz w:val="24"/>
          <w:szCs w:val="24"/>
        </w:rPr>
        <w:t xml:space="preserve"> 1988). The classification patterning was followed by a distance-based permutational multivariate analysis of variance (PERMANOVA),</w:t>
      </w:r>
      <w:r w:rsidR="00B1713D">
        <w:rPr>
          <w:rFonts w:ascii="Times New Roman" w:hAnsi="Times New Roman" w:cs="Times New Roman"/>
          <w:sz w:val="24"/>
          <w:szCs w:val="24"/>
        </w:rPr>
        <w:t xml:space="preserve"> </w:t>
      </w:r>
      <w:r w:rsidR="00B1713D" w:rsidRPr="00B1713D">
        <w:rPr>
          <w:rFonts w:ascii="Times New Roman" w:hAnsi="Times New Roman" w:cs="Times New Roman"/>
          <w:sz w:val="24"/>
          <w:szCs w:val="24"/>
        </w:rPr>
        <w:t>in PRIMER v 6 (Clarke and Warwick, 2001)</w:t>
      </w:r>
      <w:r w:rsidR="00D31248">
        <w:rPr>
          <w:rFonts w:ascii="Times New Roman" w:hAnsi="Times New Roman" w:cs="Times New Roman"/>
          <w:sz w:val="24"/>
          <w:szCs w:val="24"/>
        </w:rPr>
        <w:t>,</w:t>
      </w:r>
      <w:r w:rsidR="00682FAD" w:rsidRPr="00682FAD">
        <w:rPr>
          <w:rFonts w:ascii="Times New Roman" w:hAnsi="Times New Roman" w:cs="Times New Roman"/>
          <w:sz w:val="24"/>
          <w:szCs w:val="24"/>
        </w:rPr>
        <w:t xml:space="preserve"> </w:t>
      </w:r>
      <w:r w:rsidR="00682FAD" w:rsidRPr="00A55A6A">
        <w:rPr>
          <w:rFonts w:ascii="Times New Roman" w:hAnsi="Times New Roman" w:cs="Times New Roman"/>
          <w:sz w:val="24"/>
          <w:szCs w:val="24"/>
        </w:rPr>
        <w:t>on the Bray–Curtis resemblance matrices</w:t>
      </w:r>
      <w:r w:rsidR="00682FAD">
        <w:rPr>
          <w:rFonts w:ascii="Times New Roman" w:hAnsi="Times New Roman" w:cs="Times New Roman"/>
          <w:sz w:val="24"/>
          <w:szCs w:val="24"/>
        </w:rPr>
        <w:t xml:space="preserve">, </w:t>
      </w:r>
      <w:r w:rsidR="00682FAD" w:rsidRPr="003757D3">
        <w:rPr>
          <w:rFonts w:ascii="Times New Roman" w:hAnsi="Times New Roman" w:cs="Times New Roman"/>
          <w:sz w:val="24"/>
          <w:szCs w:val="24"/>
        </w:rPr>
        <w:t xml:space="preserve">which tested the significant differences in chironomid assemblages between the clustered outputs with the </w:t>
      </w:r>
      <w:r w:rsidR="00682FAD" w:rsidRPr="00412EB2">
        <w:rPr>
          <w:rFonts w:ascii="Times New Roman" w:hAnsi="Times New Roman" w:cs="Times New Roman"/>
          <w:i/>
          <w:sz w:val="24"/>
          <w:szCs w:val="24"/>
        </w:rPr>
        <w:t>k</w:t>
      </w:r>
      <w:r w:rsidR="00682FAD" w:rsidRPr="003757D3">
        <w:rPr>
          <w:rFonts w:ascii="Times New Roman" w:hAnsi="Times New Roman" w:cs="Times New Roman"/>
          <w:sz w:val="24"/>
          <w:szCs w:val="24"/>
        </w:rPr>
        <w:t>-means method</w:t>
      </w:r>
      <w:r w:rsidR="00FF1981">
        <w:rPr>
          <w:rFonts w:ascii="Times New Roman" w:hAnsi="Times New Roman" w:cs="Times New Roman"/>
          <w:sz w:val="24"/>
          <w:szCs w:val="24"/>
        </w:rPr>
        <w:t>.</w:t>
      </w:r>
      <w:r w:rsidR="00682FAD" w:rsidRPr="00A55A6A">
        <w:rPr>
          <w:rFonts w:ascii="Times New Roman" w:hAnsi="Times New Roman" w:cs="Times New Roman"/>
          <w:sz w:val="24"/>
          <w:szCs w:val="24"/>
        </w:rPr>
        <w:t xml:space="preserve"> The test was conducted with the design of</w:t>
      </w:r>
      <w:r w:rsidR="00682FAD">
        <w:rPr>
          <w:rFonts w:ascii="Times New Roman" w:hAnsi="Times New Roman" w:cs="Times New Roman"/>
          <w:sz w:val="24"/>
          <w:szCs w:val="24"/>
        </w:rPr>
        <w:t xml:space="preserve"> one </w:t>
      </w:r>
      <w:r w:rsidR="00682FAD" w:rsidRPr="00A55A6A">
        <w:rPr>
          <w:rFonts w:ascii="Times New Roman" w:hAnsi="Times New Roman" w:cs="Times New Roman"/>
          <w:sz w:val="24"/>
          <w:szCs w:val="24"/>
        </w:rPr>
        <w:t xml:space="preserve">factor, </w:t>
      </w:r>
      <w:r w:rsidR="00682FAD">
        <w:rPr>
          <w:rFonts w:ascii="Times New Roman" w:hAnsi="Times New Roman" w:cs="Times New Roman"/>
          <w:sz w:val="24"/>
          <w:szCs w:val="24"/>
        </w:rPr>
        <w:t>SOM groups</w:t>
      </w:r>
      <w:r w:rsidR="00682FAD" w:rsidRPr="00A55A6A">
        <w:rPr>
          <w:rFonts w:ascii="Times New Roman" w:hAnsi="Times New Roman" w:cs="Times New Roman"/>
          <w:sz w:val="24"/>
          <w:szCs w:val="24"/>
        </w:rPr>
        <w:t xml:space="preserve"> (with </w:t>
      </w:r>
      <w:r w:rsidR="00682FAD">
        <w:rPr>
          <w:rFonts w:ascii="Times New Roman" w:hAnsi="Times New Roman" w:cs="Times New Roman"/>
          <w:sz w:val="24"/>
          <w:szCs w:val="24"/>
        </w:rPr>
        <w:t>5</w:t>
      </w:r>
      <w:r w:rsidR="00682FAD" w:rsidRPr="00A55A6A">
        <w:rPr>
          <w:rFonts w:ascii="Times New Roman" w:hAnsi="Times New Roman" w:cs="Times New Roman"/>
          <w:sz w:val="24"/>
          <w:szCs w:val="24"/>
        </w:rPr>
        <w:t xml:space="preserve"> levels</w:t>
      </w:r>
      <w:r w:rsidR="00682FAD">
        <w:rPr>
          <w:rFonts w:ascii="Times New Roman" w:hAnsi="Times New Roman" w:cs="Times New Roman"/>
          <w:sz w:val="24"/>
          <w:szCs w:val="24"/>
        </w:rPr>
        <w:t>; Fig 2)</w:t>
      </w:r>
      <w:r w:rsidR="00682FAD" w:rsidRPr="00A55A6A">
        <w:rPr>
          <w:rFonts w:ascii="Times New Roman" w:hAnsi="Times New Roman" w:cs="Times New Roman"/>
          <w:sz w:val="24"/>
          <w:szCs w:val="24"/>
        </w:rPr>
        <w:t xml:space="preserve">, using 9999 permutations to estimate the </w:t>
      </w:r>
      <w:r w:rsidR="00682FAD" w:rsidRPr="00412EB2">
        <w:rPr>
          <w:rFonts w:ascii="Times New Roman" w:hAnsi="Times New Roman" w:cs="Times New Roman"/>
          <w:i/>
          <w:sz w:val="24"/>
          <w:szCs w:val="24"/>
        </w:rPr>
        <w:t>p</w:t>
      </w:r>
      <w:r w:rsidR="00682FAD" w:rsidRPr="00A55A6A">
        <w:rPr>
          <w:rFonts w:ascii="Times New Roman" w:hAnsi="Times New Roman" w:cs="Times New Roman"/>
          <w:sz w:val="24"/>
          <w:szCs w:val="24"/>
        </w:rPr>
        <w:t>-value of pseudo-</w:t>
      </w:r>
      <w:r w:rsidR="00682FAD" w:rsidRPr="00412EB2">
        <w:rPr>
          <w:rFonts w:ascii="Times New Roman" w:hAnsi="Times New Roman" w:cs="Times New Roman"/>
          <w:i/>
          <w:sz w:val="24"/>
          <w:szCs w:val="24"/>
        </w:rPr>
        <w:t>F</w:t>
      </w:r>
      <w:r w:rsidR="00682FAD" w:rsidRPr="00A55A6A">
        <w:rPr>
          <w:rFonts w:ascii="Times New Roman" w:hAnsi="Times New Roman" w:cs="Times New Roman"/>
          <w:sz w:val="24"/>
          <w:szCs w:val="24"/>
        </w:rPr>
        <w:t xml:space="preserve"> statistic</w:t>
      </w:r>
      <w:r w:rsidR="00682FAD">
        <w:rPr>
          <w:rFonts w:ascii="Times New Roman" w:hAnsi="Times New Roman" w:cs="Times New Roman"/>
          <w:sz w:val="24"/>
          <w:szCs w:val="24"/>
        </w:rPr>
        <w:t>.</w:t>
      </w:r>
    </w:p>
    <w:p w14:paraId="42D7B555" w14:textId="77777777" w:rsidR="00CF676E" w:rsidRDefault="00CF676E" w:rsidP="002A1420">
      <w:pPr>
        <w:spacing w:line="480" w:lineRule="auto"/>
        <w:ind w:firstLine="720"/>
        <w:rPr>
          <w:rFonts w:ascii="Times New Roman" w:hAnsi="Times New Roman" w:cs="Times New Roman"/>
          <w:sz w:val="24"/>
          <w:szCs w:val="24"/>
        </w:rPr>
      </w:pPr>
      <w:r w:rsidRPr="003757D3">
        <w:rPr>
          <w:rFonts w:ascii="Times New Roman" w:hAnsi="Times New Roman" w:cs="Times New Roman"/>
          <w:sz w:val="24"/>
          <w:szCs w:val="24"/>
        </w:rPr>
        <w:t xml:space="preserve">Species sorting of samples was visualized via a component plane, constructed by the SOM algorithm. Each environmental parameter was introduced in the trained SOM passively, not influencing previous ordination and classification processes. An output of the distributional pattern of each parameters’ intensity was visualized, enabling the visual correlation with other active entities (ordinated sampling sites and chironomid taxa) of the SOM model. If a clear distributional gradient appeared on the SOM it suggests that the parameter governs the </w:t>
      </w:r>
      <w:r w:rsidRPr="003757D3">
        <w:rPr>
          <w:rFonts w:ascii="Times New Roman" w:hAnsi="Times New Roman" w:cs="Times New Roman"/>
          <w:sz w:val="24"/>
          <w:szCs w:val="24"/>
        </w:rPr>
        <w:lastRenderedPageBreak/>
        <w:t xml:space="preserve">variability in community structure. However, since SOM is </w:t>
      </w:r>
      <w:r>
        <w:rPr>
          <w:rFonts w:ascii="Times New Roman" w:hAnsi="Times New Roman" w:cs="Times New Roman"/>
          <w:sz w:val="24"/>
          <w:szCs w:val="24"/>
        </w:rPr>
        <w:t xml:space="preserve">an </w:t>
      </w:r>
      <w:r w:rsidRPr="003757D3">
        <w:rPr>
          <w:rFonts w:ascii="Times New Roman" w:hAnsi="Times New Roman" w:cs="Times New Roman"/>
          <w:sz w:val="24"/>
          <w:szCs w:val="24"/>
        </w:rPr>
        <w:t>exploratory method</w:t>
      </w:r>
      <w:r>
        <w:rPr>
          <w:rFonts w:ascii="Times New Roman" w:hAnsi="Times New Roman" w:cs="Times New Roman"/>
          <w:sz w:val="24"/>
          <w:szCs w:val="24"/>
        </w:rPr>
        <w:t xml:space="preserve">, </w:t>
      </w:r>
      <w:r w:rsidRPr="003757D3">
        <w:rPr>
          <w:rFonts w:ascii="Times New Roman" w:hAnsi="Times New Roman" w:cs="Times New Roman"/>
          <w:sz w:val="24"/>
          <w:szCs w:val="24"/>
        </w:rPr>
        <w:t>the variability of environmental parameter</w:t>
      </w:r>
      <w:r>
        <w:rPr>
          <w:rFonts w:ascii="Times New Roman" w:hAnsi="Times New Roman" w:cs="Times New Roman"/>
          <w:sz w:val="24"/>
          <w:szCs w:val="24"/>
        </w:rPr>
        <w:t>s</w:t>
      </w:r>
      <w:r w:rsidRPr="003757D3">
        <w:rPr>
          <w:rFonts w:ascii="Times New Roman" w:hAnsi="Times New Roman" w:cs="Times New Roman"/>
          <w:sz w:val="24"/>
          <w:szCs w:val="24"/>
        </w:rPr>
        <w:t xml:space="preserve"> between SOM groups was confirmed </w:t>
      </w:r>
      <w:r>
        <w:rPr>
          <w:rFonts w:ascii="Times New Roman" w:hAnsi="Times New Roman" w:cs="Times New Roman"/>
          <w:sz w:val="24"/>
          <w:szCs w:val="24"/>
        </w:rPr>
        <w:t>with a</w:t>
      </w:r>
      <w:r w:rsidRPr="003757D3">
        <w:rPr>
          <w:rFonts w:ascii="Times New Roman" w:hAnsi="Times New Roman" w:cs="Times New Roman"/>
          <w:sz w:val="24"/>
          <w:szCs w:val="24"/>
        </w:rPr>
        <w:t xml:space="preserve"> non-parametric ANOVA (Kruskal–Wallis tests). For pair-wise comparisons, the Mann–Whitney post-hoc test with Bonferroni correction for multiple comparisons (</w:t>
      </w:r>
      <w:r w:rsidRPr="00412EB2">
        <w:rPr>
          <w:rFonts w:ascii="Times New Roman" w:hAnsi="Times New Roman" w:cs="Times New Roman"/>
          <w:i/>
          <w:sz w:val="24"/>
          <w:szCs w:val="24"/>
        </w:rPr>
        <w:t>p</w:t>
      </w:r>
      <w:r w:rsidRPr="003757D3">
        <w:rPr>
          <w:rFonts w:ascii="Times New Roman" w:hAnsi="Times New Roman" w:cs="Times New Roman"/>
          <w:sz w:val="24"/>
          <w:szCs w:val="24"/>
        </w:rPr>
        <w:t xml:space="preserve"> &lt; 0.01) was applied.</w:t>
      </w:r>
    </w:p>
    <w:p w14:paraId="68544D27" w14:textId="77777777" w:rsidR="00CF676E" w:rsidRPr="003757D3" w:rsidRDefault="00CF676E" w:rsidP="007104AD">
      <w:pPr>
        <w:spacing w:line="480" w:lineRule="auto"/>
        <w:ind w:firstLine="720"/>
        <w:rPr>
          <w:rFonts w:ascii="Times New Roman" w:hAnsi="Times New Roman" w:cs="Times New Roman"/>
          <w:sz w:val="24"/>
          <w:szCs w:val="24"/>
        </w:rPr>
      </w:pPr>
      <w:r>
        <w:rPr>
          <w:rFonts w:ascii="Times New Roman" w:hAnsi="Times New Roman" w:cs="Times New Roman"/>
          <w:sz w:val="24"/>
          <w:szCs w:val="24"/>
        </w:rPr>
        <w:t>For the SOM approach, t</w:t>
      </w:r>
      <w:r w:rsidRPr="003757D3">
        <w:rPr>
          <w:rFonts w:ascii="Times New Roman" w:hAnsi="Times New Roman" w:cs="Times New Roman"/>
          <w:sz w:val="24"/>
          <w:szCs w:val="24"/>
        </w:rPr>
        <w:t>he number of output neurons (</w:t>
      </w:r>
      <w:r>
        <w:rPr>
          <w:rFonts w:ascii="Times New Roman" w:hAnsi="Times New Roman" w:cs="Times New Roman"/>
          <w:sz w:val="24"/>
          <w:szCs w:val="24"/>
        </w:rPr>
        <w:t>map</w:t>
      </w:r>
      <w:r w:rsidRPr="003757D3">
        <w:rPr>
          <w:rFonts w:ascii="Times New Roman" w:hAnsi="Times New Roman" w:cs="Times New Roman"/>
          <w:sz w:val="24"/>
          <w:szCs w:val="24"/>
        </w:rPr>
        <w:t xml:space="preserve"> resolution) </w:t>
      </w:r>
      <w:r>
        <w:rPr>
          <w:rFonts w:ascii="Times New Roman" w:hAnsi="Times New Roman" w:cs="Times New Roman"/>
          <w:sz w:val="24"/>
          <w:szCs w:val="24"/>
        </w:rPr>
        <w:t xml:space="preserve">determines the size of the 2d map space for data ordination and classification. The map resolution is an important parameter that can influence how precise the detection of data deviation can be. If the resolution is too low or too high, important differences in data variability could be too small for valid interpretation or omitted, respectively. Therefore, we chose a </w:t>
      </w:r>
      <w:r w:rsidRPr="003757D3">
        <w:rPr>
          <w:rFonts w:ascii="Times New Roman" w:hAnsi="Times New Roman" w:cs="Times New Roman"/>
          <w:sz w:val="24"/>
          <w:szCs w:val="24"/>
        </w:rPr>
        <w:t xml:space="preserve">9 × 8 map resolution </w:t>
      </w:r>
      <w:r>
        <w:rPr>
          <w:rFonts w:ascii="Times New Roman" w:hAnsi="Times New Roman" w:cs="Times New Roman"/>
          <w:sz w:val="24"/>
          <w:szCs w:val="24"/>
        </w:rPr>
        <w:t>as the most appropriate context for the data as determined using standard</w:t>
      </w:r>
      <w:r w:rsidRPr="003757D3">
        <w:rPr>
          <w:rFonts w:ascii="Times New Roman" w:hAnsi="Times New Roman" w:cs="Times New Roman"/>
          <w:sz w:val="24"/>
          <w:szCs w:val="24"/>
        </w:rPr>
        <w:t xml:space="preserve"> methods</w:t>
      </w:r>
      <w:r>
        <w:rPr>
          <w:rFonts w:ascii="Times New Roman" w:hAnsi="Times New Roman" w:cs="Times New Roman"/>
          <w:sz w:val="24"/>
          <w:szCs w:val="24"/>
        </w:rPr>
        <w:t xml:space="preserve"> </w:t>
      </w:r>
      <w:r w:rsidRPr="003757D3">
        <w:rPr>
          <w:rFonts w:ascii="Times New Roman" w:hAnsi="Times New Roman" w:cs="Times New Roman"/>
          <w:sz w:val="24"/>
          <w:szCs w:val="24"/>
        </w:rPr>
        <w:t>(Vesanto et al.</w:t>
      </w:r>
      <w:r w:rsidR="007812C4">
        <w:rPr>
          <w:rFonts w:ascii="Times New Roman" w:hAnsi="Times New Roman" w:cs="Times New Roman"/>
          <w:sz w:val="24"/>
          <w:szCs w:val="24"/>
        </w:rPr>
        <w:t>,</w:t>
      </w:r>
      <w:r w:rsidRPr="003757D3">
        <w:rPr>
          <w:rFonts w:ascii="Times New Roman" w:hAnsi="Times New Roman" w:cs="Times New Roman"/>
          <w:sz w:val="24"/>
          <w:szCs w:val="24"/>
        </w:rPr>
        <w:t xml:space="preserve"> 2000</w:t>
      </w:r>
      <w:r w:rsidR="007812C4">
        <w:rPr>
          <w:rFonts w:ascii="Times New Roman" w:hAnsi="Times New Roman" w:cs="Times New Roman"/>
          <w:sz w:val="24"/>
          <w:szCs w:val="24"/>
        </w:rPr>
        <w:t>;</w:t>
      </w:r>
      <w:r w:rsidRPr="003757D3">
        <w:rPr>
          <w:rFonts w:ascii="Times New Roman" w:hAnsi="Times New Roman" w:cs="Times New Roman"/>
          <w:sz w:val="24"/>
          <w:szCs w:val="24"/>
        </w:rPr>
        <w:t xml:space="preserve"> Park et al.</w:t>
      </w:r>
      <w:r w:rsidR="007812C4">
        <w:rPr>
          <w:rFonts w:ascii="Times New Roman" w:hAnsi="Times New Roman" w:cs="Times New Roman"/>
          <w:sz w:val="24"/>
          <w:szCs w:val="24"/>
        </w:rPr>
        <w:t>,</w:t>
      </w:r>
      <w:r w:rsidRPr="003757D3">
        <w:rPr>
          <w:rFonts w:ascii="Times New Roman" w:hAnsi="Times New Roman" w:cs="Times New Roman"/>
          <w:sz w:val="24"/>
          <w:szCs w:val="24"/>
        </w:rPr>
        <w:t xml:space="preserve"> 2003)</w:t>
      </w:r>
      <w:r>
        <w:rPr>
          <w:rFonts w:ascii="Times New Roman" w:hAnsi="Times New Roman" w:cs="Times New Roman"/>
          <w:sz w:val="24"/>
          <w:szCs w:val="24"/>
        </w:rPr>
        <w:t xml:space="preserve"> with a </w:t>
      </w:r>
      <w:r w:rsidRPr="003757D3">
        <w:rPr>
          <w:rFonts w:ascii="Times New Roman" w:hAnsi="Times New Roman" w:cs="Times New Roman"/>
          <w:sz w:val="24"/>
          <w:szCs w:val="24"/>
        </w:rPr>
        <w:t>low number of empty output neurons (Penczak</w:t>
      </w:r>
      <w:r w:rsidR="00682FAD">
        <w:rPr>
          <w:rFonts w:ascii="Times New Roman" w:hAnsi="Times New Roman" w:cs="Times New Roman"/>
          <w:sz w:val="24"/>
          <w:szCs w:val="24"/>
        </w:rPr>
        <w:t xml:space="preserve"> et al</w:t>
      </w:r>
      <w:r w:rsidR="00A41555">
        <w:rPr>
          <w:rFonts w:ascii="Times New Roman" w:hAnsi="Times New Roman" w:cs="Times New Roman"/>
          <w:sz w:val="24"/>
          <w:szCs w:val="24"/>
        </w:rPr>
        <w:t>.</w:t>
      </w:r>
      <w:r w:rsidR="007812C4">
        <w:rPr>
          <w:rFonts w:ascii="Times New Roman" w:hAnsi="Times New Roman" w:cs="Times New Roman"/>
          <w:sz w:val="24"/>
          <w:szCs w:val="24"/>
        </w:rPr>
        <w:t>,</w:t>
      </w:r>
      <w:r w:rsidRPr="003757D3">
        <w:rPr>
          <w:rFonts w:ascii="Times New Roman" w:hAnsi="Times New Roman" w:cs="Times New Roman"/>
          <w:sz w:val="24"/>
          <w:szCs w:val="24"/>
        </w:rPr>
        <w:t xml:space="preserve"> 201</w:t>
      </w:r>
      <w:r w:rsidR="00682FAD">
        <w:rPr>
          <w:rFonts w:ascii="Times New Roman" w:hAnsi="Times New Roman" w:cs="Times New Roman"/>
          <w:sz w:val="24"/>
          <w:szCs w:val="24"/>
        </w:rPr>
        <w:t>2</w:t>
      </w:r>
      <w:r w:rsidRPr="003757D3">
        <w:rPr>
          <w:rFonts w:ascii="Times New Roman" w:hAnsi="Times New Roman" w:cs="Times New Roman"/>
          <w:sz w:val="24"/>
          <w:szCs w:val="24"/>
        </w:rPr>
        <w:t>).</w:t>
      </w:r>
      <w:r>
        <w:rPr>
          <w:rFonts w:ascii="Times New Roman" w:hAnsi="Times New Roman" w:cs="Times New Roman"/>
          <w:sz w:val="24"/>
          <w:szCs w:val="24"/>
        </w:rPr>
        <w:t xml:space="preserve"> The empty neurons are units without assigned samples and their high number in the map can hinder the gradient analysis via component planes. The empty neurons in this study were ignored in further statistical analysis.</w:t>
      </w:r>
      <w:r w:rsidR="008D16C1">
        <w:rPr>
          <w:rFonts w:ascii="Times New Roman" w:hAnsi="Times New Roman" w:cs="Times New Roman"/>
          <w:sz w:val="24"/>
          <w:szCs w:val="24"/>
        </w:rPr>
        <w:t xml:space="preserve"> </w:t>
      </w:r>
      <w:r w:rsidRPr="003757D3">
        <w:rPr>
          <w:rFonts w:ascii="Times New Roman" w:hAnsi="Times New Roman" w:cs="Times New Roman"/>
          <w:sz w:val="24"/>
          <w:szCs w:val="24"/>
        </w:rPr>
        <w:t xml:space="preserve">То define indicator taxa </w:t>
      </w:r>
      <w:r>
        <w:rPr>
          <w:rFonts w:ascii="Times New Roman" w:hAnsi="Times New Roman" w:cs="Times New Roman"/>
          <w:sz w:val="24"/>
          <w:szCs w:val="24"/>
        </w:rPr>
        <w:t xml:space="preserve">most </w:t>
      </w:r>
      <w:r w:rsidRPr="003757D3">
        <w:rPr>
          <w:rFonts w:ascii="Times New Roman" w:hAnsi="Times New Roman" w:cs="Times New Roman"/>
          <w:sz w:val="24"/>
          <w:szCs w:val="24"/>
        </w:rPr>
        <w:t>re</w:t>
      </w:r>
      <w:r>
        <w:rPr>
          <w:rFonts w:ascii="Times New Roman" w:hAnsi="Times New Roman" w:cs="Times New Roman"/>
          <w:sz w:val="24"/>
          <w:szCs w:val="24"/>
        </w:rPr>
        <w:t>s</w:t>
      </w:r>
      <w:r w:rsidRPr="003757D3">
        <w:rPr>
          <w:rFonts w:ascii="Times New Roman" w:hAnsi="Times New Roman" w:cs="Times New Roman"/>
          <w:sz w:val="24"/>
          <w:szCs w:val="24"/>
        </w:rPr>
        <w:t xml:space="preserve">ponsible for </w:t>
      </w:r>
      <w:r>
        <w:rPr>
          <w:rFonts w:ascii="Times New Roman" w:hAnsi="Times New Roman" w:cs="Times New Roman"/>
          <w:sz w:val="24"/>
          <w:szCs w:val="24"/>
        </w:rPr>
        <w:t>classifications</w:t>
      </w:r>
      <w:r w:rsidRPr="003757D3">
        <w:rPr>
          <w:rFonts w:ascii="Times New Roman" w:hAnsi="Times New Roman" w:cs="Times New Roman"/>
          <w:sz w:val="24"/>
          <w:szCs w:val="24"/>
        </w:rPr>
        <w:t xml:space="preserve"> of chironomid communities</w:t>
      </w:r>
      <w:r>
        <w:rPr>
          <w:rFonts w:ascii="Times New Roman" w:hAnsi="Times New Roman" w:cs="Times New Roman"/>
          <w:sz w:val="24"/>
          <w:szCs w:val="24"/>
        </w:rPr>
        <w:t xml:space="preserve"> into SOM groups,</w:t>
      </w:r>
      <w:r w:rsidRPr="003757D3">
        <w:rPr>
          <w:rFonts w:ascii="Times New Roman" w:hAnsi="Times New Roman" w:cs="Times New Roman"/>
          <w:sz w:val="24"/>
          <w:szCs w:val="24"/>
        </w:rPr>
        <w:t xml:space="preserve"> the IndVal indicator species analysis approach was conducted </w:t>
      </w:r>
      <w:r w:rsidR="00B1713D" w:rsidRPr="00B1713D">
        <w:rPr>
          <w:rFonts w:ascii="Times New Roman" w:hAnsi="Times New Roman" w:cs="Times New Roman"/>
          <w:sz w:val="24"/>
          <w:szCs w:val="24"/>
        </w:rPr>
        <w:t>using PC-ORD 6.</w:t>
      </w:r>
      <w:r w:rsidR="00B1713D">
        <w:rPr>
          <w:rFonts w:ascii="Times New Roman" w:hAnsi="Times New Roman" w:cs="Times New Roman"/>
          <w:sz w:val="24"/>
          <w:szCs w:val="24"/>
        </w:rPr>
        <w:t>0</w:t>
      </w:r>
      <w:r w:rsidR="00B1713D" w:rsidRPr="00B1713D">
        <w:rPr>
          <w:rFonts w:ascii="Times New Roman" w:hAnsi="Times New Roman" w:cs="Times New Roman"/>
          <w:sz w:val="24"/>
          <w:szCs w:val="24"/>
        </w:rPr>
        <w:t>8 (McCune &amp; Mefford 2011)</w:t>
      </w:r>
      <w:r w:rsidRPr="003757D3">
        <w:rPr>
          <w:rFonts w:ascii="Times New Roman" w:hAnsi="Times New Roman" w:cs="Times New Roman"/>
          <w:sz w:val="24"/>
          <w:szCs w:val="24"/>
        </w:rPr>
        <w:t>. The frequency and abundance of all taxa were tested between the SOM groups, where if taxa were present &gt;50</w:t>
      </w:r>
      <w:r w:rsidR="004741FC">
        <w:rPr>
          <w:rFonts w:ascii="Times New Roman" w:hAnsi="Times New Roman" w:cs="Times New Roman"/>
          <w:sz w:val="24"/>
          <w:szCs w:val="24"/>
        </w:rPr>
        <w:t xml:space="preserve"> </w:t>
      </w:r>
      <w:r w:rsidRPr="003757D3">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Pr="003757D3">
        <w:rPr>
          <w:rFonts w:ascii="Times New Roman" w:hAnsi="Times New Roman" w:cs="Times New Roman"/>
          <w:sz w:val="24"/>
          <w:szCs w:val="24"/>
        </w:rPr>
        <w:t xml:space="preserve">time, the indicator species had IndVal value &gt;25 and were considered representative </w:t>
      </w:r>
      <w:r>
        <w:rPr>
          <w:rFonts w:ascii="Times New Roman" w:hAnsi="Times New Roman" w:cs="Times New Roman"/>
          <w:sz w:val="24"/>
          <w:szCs w:val="24"/>
        </w:rPr>
        <w:t xml:space="preserve">(common taxa) </w:t>
      </w:r>
      <w:r w:rsidRPr="003757D3">
        <w:rPr>
          <w:rFonts w:ascii="Times New Roman" w:hAnsi="Times New Roman" w:cs="Times New Roman"/>
          <w:sz w:val="24"/>
          <w:szCs w:val="24"/>
        </w:rPr>
        <w:t xml:space="preserve">of </w:t>
      </w:r>
      <w:r>
        <w:rPr>
          <w:rFonts w:ascii="Times New Roman" w:hAnsi="Times New Roman" w:cs="Times New Roman"/>
          <w:sz w:val="24"/>
          <w:szCs w:val="24"/>
        </w:rPr>
        <w:t>the SOM group</w:t>
      </w:r>
      <w:r w:rsidRPr="003757D3">
        <w:rPr>
          <w:rFonts w:ascii="Times New Roman" w:hAnsi="Times New Roman" w:cs="Times New Roman"/>
          <w:sz w:val="24"/>
          <w:szCs w:val="24"/>
        </w:rPr>
        <w:t>.</w:t>
      </w:r>
      <w:r w:rsidRPr="00007054">
        <w:rPr>
          <w:rFonts w:ascii="Times New Roman" w:hAnsi="Times New Roman" w:cs="Times New Roman"/>
          <w:sz w:val="24"/>
          <w:szCs w:val="24"/>
        </w:rPr>
        <w:t xml:space="preserve"> </w:t>
      </w:r>
      <w:r>
        <w:rPr>
          <w:rFonts w:ascii="Times New Roman" w:hAnsi="Times New Roman" w:cs="Times New Roman"/>
          <w:sz w:val="24"/>
          <w:szCs w:val="24"/>
        </w:rPr>
        <w:t>I</w:t>
      </w:r>
      <w:r w:rsidRPr="003757D3">
        <w:rPr>
          <w:rFonts w:ascii="Times New Roman" w:hAnsi="Times New Roman" w:cs="Times New Roman"/>
          <w:sz w:val="24"/>
          <w:szCs w:val="24"/>
        </w:rPr>
        <w:t>f taxa were present</w:t>
      </w:r>
      <w:r>
        <w:rPr>
          <w:rFonts w:ascii="Times New Roman" w:hAnsi="Times New Roman" w:cs="Times New Roman"/>
          <w:sz w:val="24"/>
          <w:szCs w:val="24"/>
        </w:rPr>
        <w:t xml:space="preserve"> &lt; </w:t>
      </w:r>
      <w:r w:rsidRPr="003757D3">
        <w:rPr>
          <w:rFonts w:ascii="Times New Roman" w:hAnsi="Times New Roman" w:cs="Times New Roman"/>
          <w:sz w:val="24"/>
          <w:szCs w:val="24"/>
        </w:rPr>
        <w:t>50</w:t>
      </w:r>
      <w:r w:rsidR="004741FC">
        <w:rPr>
          <w:rFonts w:ascii="Times New Roman" w:hAnsi="Times New Roman" w:cs="Times New Roman"/>
          <w:sz w:val="24"/>
          <w:szCs w:val="24"/>
        </w:rPr>
        <w:t xml:space="preserve"> </w:t>
      </w:r>
      <w:r w:rsidRPr="003757D3">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Pr="003757D3">
        <w:rPr>
          <w:rFonts w:ascii="Times New Roman" w:hAnsi="Times New Roman" w:cs="Times New Roman"/>
          <w:sz w:val="24"/>
          <w:szCs w:val="24"/>
        </w:rPr>
        <w:t xml:space="preserve">time, </w:t>
      </w:r>
      <w:r>
        <w:rPr>
          <w:rFonts w:ascii="Times New Roman" w:hAnsi="Times New Roman" w:cs="Times New Roman"/>
          <w:sz w:val="24"/>
          <w:szCs w:val="24"/>
        </w:rPr>
        <w:t xml:space="preserve">the IndVal value would be &lt; </w:t>
      </w:r>
      <w:r w:rsidRPr="003757D3">
        <w:rPr>
          <w:rFonts w:ascii="Times New Roman" w:hAnsi="Times New Roman" w:cs="Times New Roman"/>
          <w:sz w:val="24"/>
          <w:szCs w:val="24"/>
        </w:rPr>
        <w:t>25</w:t>
      </w:r>
      <w:r>
        <w:rPr>
          <w:rFonts w:ascii="Times New Roman" w:hAnsi="Times New Roman" w:cs="Times New Roman"/>
          <w:sz w:val="24"/>
          <w:szCs w:val="24"/>
        </w:rPr>
        <w:t>; we consider these taxa</w:t>
      </w:r>
      <w:r w:rsidRPr="003757D3">
        <w:rPr>
          <w:rFonts w:ascii="Times New Roman" w:hAnsi="Times New Roman" w:cs="Times New Roman"/>
          <w:sz w:val="24"/>
          <w:szCs w:val="24"/>
        </w:rPr>
        <w:t xml:space="preserve"> </w:t>
      </w:r>
      <w:r>
        <w:rPr>
          <w:rFonts w:ascii="Times New Roman" w:hAnsi="Times New Roman" w:cs="Times New Roman"/>
          <w:sz w:val="24"/>
          <w:szCs w:val="24"/>
        </w:rPr>
        <w:t>rare</w:t>
      </w:r>
      <w:r w:rsidRPr="003757D3">
        <w:rPr>
          <w:rFonts w:ascii="Times New Roman" w:hAnsi="Times New Roman" w:cs="Times New Roman"/>
          <w:sz w:val="24"/>
          <w:szCs w:val="24"/>
        </w:rPr>
        <w:t xml:space="preserve"> </w:t>
      </w:r>
      <w:r>
        <w:rPr>
          <w:rFonts w:ascii="Times New Roman" w:hAnsi="Times New Roman" w:cs="Times New Roman"/>
          <w:sz w:val="24"/>
          <w:szCs w:val="24"/>
        </w:rPr>
        <w:t>(less frequent)</w:t>
      </w:r>
      <w:r w:rsidRPr="003757D3">
        <w:rPr>
          <w:rFonts w:ascii="Times New Roman" w:hAnsi="Times New Roman" w:cs="Times New Roman"/>
          <w:sz w:val="24"/>
          <w:szCs w:val="24"/>
        </w:rPr>
        <w:t>. Using the component plane, the distribution of abundance of all representative taxa was</w:t>
      </w:r>
      <w:r>
        <w:rPr>
          <w:rFonts w:ascii="Times New Roman" w:hAnsi="Times New Roman" w:cs="Times New Roman"/>
          <w:sz w:val="24"/>
          <w:szCs w:val="24"/>
        </w:rPr>
        <w:t xml:space="preserve"> then</w:t>
      </w:r>
      <w:r w:rsidRPr="003757D3">
        <w:rPr>
          <w:rFonts w:ascii="Times New Roman" w:hAnsi="Times New Roman" w:cs="Times New Roman"/>
          <w:sz w:val="24"/>
          <w:szCs w:val="24"/>
        </w:rPr>
        <w:t xml:space="preserve"> visualized over the trained SOM.</w:t>
      </w:r>
    </w:p>
    <w:p w14:paraId="0520B1C1" w14:textId="77777777" w:rsidR="00CF676E" w:rsidRDefault="00CF676E" w:rsidP="00041B4B">
      <w:pPr>
        <w:spacing w:after="0" w:line="480" w:lineRule="auto"/>
        <w:ind w:firstLine="720"/>
        <w:rPr>
          <w:rFonts w:ascii="Times New Roman" w:hAnsi="Times New Roman" w:cs="Times New Roman"/>
          <w:sz w:val="24"/>
          <w:szCs w:val="24"/>
        </w:rPr>
      </w:pPr>
      <w:r w:rsidRPr="003757D3">
        <w:rPr>
          <w:rFonts w:ascii="Times New Roman" w:hAnsi="Times New Roman" w:cs="Times New Roman"/>
          <w:sz w:val="24"/>
          <w:szCs w:val="24"/>
        </w:rPr>
        <w:lastRenderedPageBreak/>
        <w:t>The</w:t>
      </w:r>
      <w:r>
        <w:rPr>
          <w:rFonts w:ascii="Times New Roman" w:hAnsi="Times New Roman" w:cs="Times New Roman"/>
          <w:sz w:val="24"/>
          <w:szCs w:val="24"/>
        </w:rPr>
        <w:t xml:space="preserve"> multiscale</w:t>
      </w:r>
      <w:r w:rsidRPr="003757D3">
        <w:rPr>
          <w:rFonts w:ascii="Times New Roman" w:hAnsi="Times New Roman" w:cs="Times New Roman"/>
          <w:sz w:val="24"/>
          <w:szCs w:val="24"/>
        </w:rPr>
        <w:t xml:space="preserve"> </w:t>
      </w:r>
      <w:r>
        <w:rPr>
          <w:rFonts w:ascii="Times New Roman" w:hAnsi="Times New Roman" w:cs="Times New Roman"/>
          <w:sz w:val="24"/>
          <w:szCs w:val="24"/>
        </w:rPr>
        <w:t>distance relationship</w:t>
      </w:r>
      <w:r w:rsidRPr="003757D3">
        <w:rPr>
          <w:rFonts w:ascii="Times New Roman" w:hAnsi="Times New Roman" w:cs="Times New Roman"/>
          <w:sz w:val="24"/>
          <w:szCs w:val="24"/>
        </w:rPr>
        <w:t xml:space="preserve"> among sampling sites within each region w</w:t>
      </w:r>
      <w:r>
        <w:rPr>
          <w:rFonts w:ascii="Times New Roman" w:hAnsi="Times New Roman" w:cs="Times New Roman"/>
          <w:sz w:val="24"/>
          <w:szCs w:val="24"/>
        </w:rPr>
        <w:t>as</w:t>
      </w:r>
      <w:r w:rsidRPr="003757D3">
        <w:rPr>
          <w:rFonts w:ascii="Times New Roman" w:hAnsi="Times New Roman" w:cs="Times New Roman"/>
          <w:sz w:val="24"/>
          <w:szCs w:val="24"/>
        </w:rPr>
        <w:t xml:space="preserve"> modeled and described via spatial variables using t</w:t>
      </w:r>
      <w:r>
        <w:rPr>
          <w:rFonts w:ascii="Times New Roman" w:hAnsi="Times New Roman" w:cs="Times New Roman"/>
          <w:sz w:val="24"/>
          <w:szCs w:val="24"/>
        </w:rPr>
        <w:t>he distance-based Moran’s eigenvector maps (dbMEMs; Bor</w:t>
      </w:r>
      <w:r w:rsidRPr="003757D3">
        <w:rPr>
          <w:rFonts w:ascii="Times New Roman" w:hAnsi="Times New Roman" w:cs="Times New Roman"/>
          <w:sz w:val="24"/>
          <w:szCs w:val="24"/>
        </w:rPr>
        <w:t>card and Legendre</w:t>
      </w:r>
      <w:r w:rsidR="007812C4">
        <w:rPr>
          <w:rFonts w:ascii="Times New Roman" w:hAnsi="Times New Roman" w:cs="Times New Roman"/>
          <w:sz w:val="24"/>
          <w:szCs w:val="24"/>
        </w:rPr>
        <w:t>,</w:t>
      </w:r>
      <w:r w:rsidRPr="003757D3">
        <w:rPr>
          <w:rFonts w:ascii="Times New Roman" w:hAnsi="Times New Roman" w:cs="Times New Roman"/>
          <w:sz w:val="24"/>
          <w:szCs w:val="24"/>
        </w:rPr>
        <w:t xml:space="preserve"> 2002</w:t>
      </w:r>
      <w:r w:rsidR="007812C4">
        <w:rPr>
          <w:rFonts w:ascii="Times New Roman" w:hAnsi="Times New Roman" w:cs="Times New Roman"/>
          <w:sz w:val="24"/>
          <w:szCs w:val="24"/>
        </w:rPr>
        <w:t>;</w:t>
      </w:r>
      <w:r>
        <w:rPr>
          <w:rFonts w:ascii="Times New Roman" w:hAnsi="Times New Roman" w:cs="Times New Roman"/>
          <w:sz w:val="24"/>
          <w:szCs w:val="24"/>
        </w:rPr>
        <w:t xml:space="preserve"> Borcard et al.</w:t>
      </w:r>
      <w:r w:rsidR="007812C4">
        <w:rPr>
          <w:rFonts w:ascii="Times New Roman" w:hAnsi="Times New Roman" w:cs="Times New Roman"/>
          <w:sz w:val="24"/>
          <w:szCs w:val="24"/>
        </w:rPr>
        <w:t>,</w:t>
      </w:r>
      <w:r>
        <w:rPr>
          <w:rFonts w:ascii="Times New Roman" w:hAnsi="Times New Roman" w:cs="Times New Roman"/>
          <w:sz w:val="24"/>
          <w:szCs w:val="24"/>
        </w:rPr>
        <w:t xml:space="preserve"> 2004</w:t>
      </w:r>
      <w:r w:rsidR="007812C4">
        <w:rPr>
          <w:rFonts w:ascii="Times New Roman" w:hAnsi="Times New Roman" w:cs="Times New Roman"/>
          <w:sz w:val="24"/>
          <w:szCs w:val="24"/>
        </w:rPr>
        <w:t>;</w:t>
      </w:r>
      <w:r>
        <w:rPr>
          <w:rFonts w:ascii="Times New Roman" w:hAnsi="Times New Roman" w:cs="Times New Roman"/>
          <w:sz w:val="24"/>
          <w:szCs w:val="24"/>
        </w:rPr>
        <w:t xml:space="preserve"> Dray et al.</w:t>
      </w:r>
      <w:r w:rsidR="007812C4">
        <w:rPr>
          <w:rFonts w:ascii="Times New Roman" w:hAnsi="Times New Roman" w:cs="Times New Roman"/>
          <w:sz w:val="24"/>
          <w:szCs w:val="24"/>
        </w:rPr>
        <w:t>,</w:t>
      </w:r>
      <w:r>
        <w:rPr>
          <w:rFonts w:ascii="Times New Roman" w:hAnsi="Times New Roman" w:cs="Times New Roman"/>
          <w:sz w:val="24"/>
          <w:szCs w:val="24"/>
        </w:rPr>
        <w:t xml:space="preserve"> 2006</w:t>
      </w:r>
      <w:r w:rsidRPr="003757D3">
        <w:rPr>
          <w:rFonts w:ascii="Times New Roman" w:hAnsi="Times New Roman" w:cs="Times New Roman"/>
          <w:sz w:val="24"/>
          <w:szCs w:val="24"/>
        </w:rPr>
        <w:t>).</w:t>
      </w:r>
      <w:r>
        <w:rPr>
          <w:rFonts w:ascii="Times New Roman" w:hAnsi="Times New Roman" w:cs="Times New Roman"/>
          <w:sz w:val="24"/>
          <w:szCs w:val="24"/>
        </w:rPr>
        <w:t xml:space="preserve"> These variables describe the spatial variation along a spatial scale, where </w:t>
      </w:r>
      <w:r w:rsidR="00536F7B">
        <w:rPr>
          <w:rFonts w:ascii="Times New Roman" w:hAnsi="Times New Roman" w:cs="Times New Roman"/>
          <w:sz w:val="24"/>
          <w:szCs w:val="24"/>
        </w:rPr>
        <w:t>high</w:t>
      </w:r>
      <w:r>
        <w:rPr>
          <w:rFonts w:ascii="Times New Roman" w:hAnsi="Times New Roman" w:cs="Times New Roman"/>
          <w:sz w:val="24"/>
          <w:szCs w:val="24"/>
        </w:rPr>
        <w:t xml:space="preserve"> eigenvalues of dbMEMs indicate broad-scale patterns of relationships between studied sites while dbMEMs with low eigenvalues represent fine-scale relationships (Gronroos et al</w:t>
      </w:r>
      <w:r w:rsidR="0021603F">
        <w:rPr>
          <w:rFonts w:ascii="Times New Roman" w:hAnsi="Times New Roman" w:cs="Times New Roman"/>
          <w:sz w:val="24"/>
          <w:szCs w:val="24"/>
        </w:rPr>
        <w:t>.</w:t>
      </w:r>
      <w:r w:rsidR="007812C4">
        <w:rPr>
          <w:rFonts w:ascii="Times New Roman" w:hAnsi="Times New Roman" w:cs="Times New Roman"/>
          <w:sz w:val="24"/>
          <w:szCs w:val="24"/>
        </w:rPr>
        <w:t>,</w:t>
      </w:r>
      <w:r>
        <w:rPr>
          <w:rFonts w:ascii="Times New Roman" w:hAnsi="Times New Roman" w:cs="Times New Roman"/>
          <w:sz w:val="24"/>
          <w:szCs w:val="24"/>
        </w:rPr>
        <w:t xml:space="preserve"> 2013). </w:t>
      </w:r>
      <w:r w:rsidRPr="003757D3">
        <w:rPr>
          <w:rFonts w:ascii="Times New Roman" w:hAnsi="Times New Roman" w:cs="Times New Roman"/>
          <w:sz w:val="24"/>
          <w:szCs w:val="24"/>
        </w:rPr>
        <w:t>This method uses geographical coordinates and obtains the orthogonal spatial variables as an output.</w:t>
      </w:r>
      <w:r w:rsidR="00B225BC">
        <w:rPr>
          <w:rFonts w:ascii="Times New Roman" w:hAnsi="Times New Roman" w:cs="Times New Roman"/>
          <w:sz w:val="24"/>
          <w:szCs w:val="24"/>
        </w:rPr>
        <w:t xml:space="preserve"> </w:t>
      </w:r>
      <w:r w:rsidR="00B225BC" w:rsidRPr="000D6EE9">
        <w:rPr>
          <w:rFonts w:ascii="Times New Roman" w:hAnsi="Times New Roman" w:cs="Times New Roman"/>
          <w:sz w:val="24"/>
          <w:szCs w:val="24"/>
        </w:rPr>
        <w:t>Only</w:t>
      </w:r>
      <w:r w:rsidRPr="000D6EE9">
        <w:rPr>
          <w:rFonts w:ascii="Times New Roman" w:hAnsi="Times New Roman" w:cs="Times New Roman"/>
          <w:sz w:val="24"/>
          <w:szCs w:val="24"/>
        </w:rPr>
        <w:t xml:space="preserve"> dbMEMs</w:t>
      </w:r>
      <w:r w:rsidR="00B225BC" w:rsidRPr="000D6EE9">
        <w:rPr>
          <w:rFonts w:ascii="Times New Roman" w:hAnsi="Times New Roman" w:cs="Times New Roman"/>
          <w:sz w:val="24"/>
          <w:szCs w:val="24"/>
        </w:rPr>
        <w:t xml:space="preserve"> wit</w:t>
      </w:r>
      <w:r w:rsidR="00B225BC">
        <w:rPr>
          <w:rFonts w:ascii="Times New Roman" w:hAnsi="Times New Roman" w:cs="Times New Roman"/>
          <w:sz w:val="24"/>
          <w:szCs w:val="24"/>
        </w:rPr>
        <w:t xml:space="preserve">h positive autocorrelation </w:t>
      </w:r>
      <w:r w:rsidRPr="003757D3">
        <w:rPr>
          <w:rFonts w:ascii="Times New Roman" w:hAnsi="Times New Roman" w:cs="Times New Roman"/>
          <w:sz w:val="24"/>
          <w:szCs w:val="24"/>
        </w:rPr>
        <w:t xml:space="preserve">were </w:t>
      </w:r>
      <w:r w:rsidR="000D6EE9">
        <w:rPr>
          <w:rFonts w:ascii="Times New Roman" w:hAnsi="Times New Roman" w:cs="Times New Roman"/>
          <w:sz w:val="24"/>
          <w:szCs w:val="24"/>
        </w:rPr>
        <w:t>analyzed further</w:t>
      </w:r>
      <w:r w:rsidR="00BA0926">
        <w:rPr>
          <w:rFonts w:ascii="Times New Roman" w:hAnsi="Times New Roman" w:cs="Times New Roman"/>
          <w:sz w:val="24"/>
          <w:szCs w:val="24"/>
        </w:rPr>
        <w:t xml:space="preserve"> for variance partitioning</w:t>
      </w:r>
      <w:r w:rsidR="000D6EE9">
        <w:rPr>
          <w:rFonts w:ascii="Times New Roman" w:hAnsi="Times New Roman" w:cs="Times New Roman"/>
          <w:sz w:val="24"/>
          <w:szCs w:val="24"/>
        </w:rPr>
        <w:t xml:space="preserve">. </w:t>
      </w:r>
      <w:r w:rsidRPr="003757D3">
        <w:rPr>
          <w:rFonts w:ascii="Times New Roman" w:hAnsi="Times New Roman" w:cs="Times New Roman"/>
          <w:sz w:val="24"/>
          <w:szCs w:val="24"/>
        </w:rPr>
        <w:t xml:space="preserve"> </w:t>
      </w:r>
    </w:p>
    <w:p w14:paraId="524FF1C2" w14:textId="77777777" w:rsidR="00CF676E" w:rsidRDefault="00CF676E" w:rsidP="00041B4B">
      <w:pPr>
        <w:spacing w:after="0" w:line="480" w:lineRule="auto"/>
        <w:ind w:firstLine="720"/>
        <w:rPr>
          <w:rFonts w:ascii="Times New Roman" w:hAnsi="Times New Roman" w:cs="Times New Roman"/>
          <w:sz w:val="24"/>
          <w:szCs w:val="24"/>
        </w:rPr>
      </w:pPr>
      <w:r w:rsidRPr="003757D3">
        <w:rPr>
          <w:rFonts w:ascii="Times New Roman" w:hAnsi="Times New Roman" w:cs="Times New Roman"/>
          <w:sz w:val="24"/>
          <w:szCs w:val="24"/>
        </w:rPr>
        <w:t xml:space="preserve">The relative importance of spatial </w:t>
      </w:r>
      <w:r w:rsidR="008D16C1" w:rsidRPr="003757D3">
        <w:rPr>
          <w:rFonts w:ascii="Times New Roman" w:hAnsi="Times New Roman" w:cs="Times New Roman"/>
          <w:sz w:val="24"/>
          <w:szCs w:val="24"/>
        </w:rPr>
        <w:t>processes</w:t>
      </w:r>
      <w:r w:rsidRPr="003757D3">
        <w:rPr>
          <w:rFonts w:ascii="Times New Roman" w:hAnsi="Times New Roman" w:cs="Times New Roman"/>
          <w:sz w:val="24"/>
          <w:szCs w:val="24"/>
        </w:rPr>
        <w:t xml:space="preserve"> and local environmental factors in chironomid community structuring was </w:t>
      </w:r>
      <w:r>
        <w:rPr>
          <w:rFonts w:ascii="Times New Roman" w:hAnsi="Times New Roman" w:cs="Times New Roman"/>
          <w:sz w:val="24"/>
          <w:szCs w:val="24"/>
        </w:rPr>
        <w:t xml:space="preserve">subsequently </w:t>
      </w:r>
      <w:r w:rsidRPr="003757D3">
        <w:rPr>
          <w:rFonts w:ascii="Times New Roman" w:hAnsi="Times New Roman" w:cs="Times New Roman"/>
          <w:sz w:val="24"/>
          <w:szCs w:val="24"/>
        </w:rPr>
        <w:t>tested by variance pa</w:t>
      </w:r>
      <w:r>
        <w:rPr>
          <w:rFonts w:ascii="Times New Roman" w:hAnsi="Times New Roman" w:cs="Times New Roman"/>
          <w:sz w:val="24"/>
          <w:szCs w:val="24"/>
        </w:rPr>
        <w:t>r</w:t>
      </w:r>
      <w:r w:rsidRPr="003757D3">
        <w:rPr>
          <w:rFonts w:ascii="Times New Roman" w:hAnsi="Times New Roman" w:cs="Times New Roman"/>
          <w:sz w:val="24"/>
          <w:szCs w:val="24"/>
        </w:rPr>
        <w:t>titioning based on redundancy analysis (RDA)</w:t>
      </w:r>
      <w:r>
        <w:rPr>
          <w:rFonts w:ascii="Times New Roman" w:hAnsi="Times New Roman" w:cs="Times New Roman"/>
          <w:sz w:val="24"/>
          <w:szCs w:val="24"/>
        </w:rPr>
        <w:t xml:space="preserve"> for each SOM group identified</w:t>
      </w:r>
      <w:r w:rsidR="00CC0734">
        <w:rPr>
          <w:rFonts w:ascii="Times New Roman" w:hAnsi="Times New Roman" w:cs="Times New Roman"/>
          <w:sz w:val="24"/>
          <w:szCs w:val="24"/>
        </w:rPr>
        <w:t xml:space="preserve"> using the function ‘varpart’ in the R vegan package (Oksanen et al., 2007)</w:t>
      </w:r>
      <w:r w:rsidRPr="003757D3">
        <w:rPr>
          <w:rFonts w:ascii="Times New Roman" w:hAnsi="Times New Roman" w:cs="Times New Roman"/>
          <w:sz w:val="24"/>
          <w:szCs w:val="24"/>
        </w:rPr>
        <w:t xml:space="preserve">. Prior to </w:t>
      </w:r>
      <w:r>
        <w:rPr>
          <w:rFonts w:ascii="Times New Roman" w:hAnsi="Times New Roman" w:cs="Times New Roman"/>
          <w:sz w:val="24"/>
          <w:szCs w:val="24"/>
        </w:rPr>
        <w:t xml:space="preserve">RDA, </w:t>
      </w:r>
      <w:r w:rsidRPr="003757D3">
        <w:rPr>
          <w:rFonts w:ascii="Times New Roman" w:hAnsi="Times New Roman" w:cs="Times New Roman"/>
          <w:sz w:val="24"/>
          <w:szCs w:val="24"/>
        </w:rPr>
        <w:t xml:space="preserve">chironomid abundance data </w:t>
      </w:r>
      <w:r w:rsidR="005134EC">
        <w:rPr>
          <w:rFonts w:ascii="Times New Roman" w:hAnsi="Times New Roman" w:cs="Times New Roman"/>
          <w:sz w:val="24"/>
          <w:szCs w:val="24"/>
        </w:rPr>
        <w:t>were</w:t>
      </w:r>
      <w:r w:rsidR="005134EC" w:rsidRPr="003757D3">
        <w:rPr>
          <w:rFonts w:ascii="Times New Roman" w:hAnsi="Times New Roman" w:cs="Times New Roman"/>
          <w:sz w:val="24"/>
          <w:szCs w:val="24"/>
        </w:rPr>
        <w:t xml:space="preserve"> </w:t>
      </w:r>
      <w:r w:rsidRPr="003757D3">
        <w:rPr>
          <w:rFonts w:ascii="Times New Roman" w:hAnsi="Times New Roman" w:cs="Times New Roman"/>
          <w:sz w:val="24"/>
          <w:szCs w:val="24"/>
        </w:rPr>
        <w:t>Hellinger transformed</w:t>
      </w:r>
      <w:r w:rsidR="008D16C1">
        <w:rPr>
          <w:rFonts w:ascii="Times New Roman" w:hAnsi="Times New Roman" w:cs="Times New Roman"/>
          <w:sz w:val="24"/>
          <w:szCs w:val="24"/>
        </w:rPr>
        <w:t xml:space="preserve"> </w:t>
      </w:r>
      <w:r w:rsidRPr="003757D3">
        <w:rPr>
          <w:rFonts w:ascii="Times New Roman" w:hAnsi="Times New Roman" w:cs="Times New Roman"/>
          <w:sz w:val="24"/>
          <w:szCs w:val="24"/>
        </w:rPr>
        <w:t>(Legendre and Gallagher</w:t>
      </w:r>
      <w:r w:rsidR="007812C4">
        <w:rPr>
          <w:rFonts w:ascii="Times New Roman" w:hAnsi="Times New Roman" w:cs="Times New Roman"/>
          <w:sz w:val="24"/>
          <w:szCs w:val="24"/>
        </w:rPr>
        <w:t>,</w:t>
      </w:r>
      <w:r w:rsidRPr="003757D3">
        <w:rPr>
          <w:rFonts w:ascii="Times New Roman" w:hAnsi="Times New Roman" w:cs="Times New Roman"/>
          <w:sz w:val="24"/>
          <w:szCs w:val="24"/>
        </w:rPr>
        <w:t xml:space="preserve"> 2001). </w:t>
      </w:r>
      <w:r>
        <w:rPr>
          <w:rFonts w:ascii="Times New Roman" w:hAnsi="Times New Roman" w:cs="Times New Roman"/>
          <w:sz w:val="24"/>
          <w:szCs w:val="24"/>
        </w:rPr>
        <w:t>The</w:t>
      </w:r>
      <w:r w:rsidRPr="003757D3">
        <w:rPr>
          <w:rFonts w:ascii="Times New Roman" w:hAnsi="Times New Roman" w:cs="Times New Roman"/>
          <w:sz w:val="24"/>
          <w:szCs w:val="24"/>
        </w:rPr>
        <w:t xml:space="preserve"> environmental parameters included in </w:t>
      </w:r>
      <w:r>
        <w:rPr>
          <w:rFonts w:ascii="Times New Roman" w:hAnsi="Times New Roman" w:cs="Times New Roman"/>
          <w:sz w:val="24"/>
          <w:szCs w:val="24"/>
        </w:rPr>
        <w:t>RDA</w:t>
      </w:r>
      <w:r w:rsidRPr="003757D3">
        <w:rPr>
          <w:rFonts w:ascii="Times New Roman" w:hAnsi="Times New Roman" w:cs="Times New Roman"/>
          <w:sz w:val="24"/>
          <w:szCs w:val="24"/>
        </w:rPr>
        <w:t xml:space="preserve"> were selected using forward selection</w:t>
      </w:r>
      <w:r w:rsidR="00B225BC">
        <w:rPr>
          <w:rFonts w:ascii="Times New Roman" w:hAnsi="Times New Roman" w:cs="Times New Roman"/>
          <w:sz w:val="24"/>
          <w:szCs w:val="24"/>
        </w:rPr>
        <w:t xml:space="preserve"> with two </w:t>
      </w:r>
      <w:r w:rsidR="000D6EE9">
        <w:rPr>
          <w:rFonts w:ascii="Times New Roman" w:hAnsi="Times New Roman" w:cs="Times New Roman"/>
          <w:sz w:val="24"/>
          <w:szCs w:val="24"/>
        </w:rPr>
        <w:t>criteria</w:t>
      </w:r>
      <w:r w:rsidR="00B225BC">
        <w:rPr>
          <w:rFonts w:ascii="Times New Roman" w:hAnsi="Times New Roman" w:cs="Times New Roman"/>
          <w:sz w:val="24"/>
          <w:szCs w:val="24"/>
        </w:rPr>
        <w:t xml:space="preserve">, exceeding the </w:t>
      </w:r>
      <w:r w:rsidR="00C321D7">
        <w:rPr>
          <w:rFonts w:ascii="Times New Roman" w:hAnsi="Times New Roman" w:cs="Times New Roman"/>
          <w:sz w:val="24"/>
          <w:szCs w:val="24"/>
        </w:rPr>
        <w:t>critical</w:t>
      </w:r>
      <w:r w:rsidR="00B225BC">
        <w:rPr>
          <w:rFonts w:ascii="Times New Roman" w:hAnsi="Times New Roman" w:cs="Times New Roman"/>
          <w:sz w:val="24"/>
          <w:szCs w:val="24"/>
        </w:rPr>
        <w:t xml:space="preserve"> </w:t>
      </w:r>
      <w:r w:rsidR="00B225BC" w:rsidRPr="00412EB2">
        <w:rPr>
          <w:rFonts w:ascii="Times New Roman" w:hAnsi="Times New Roman" w:cs="Times New Roman"/>
          <w:i/>
          <w:sz w:val="24"/>
          <w:szCs w:val="24"/>
        </w:rPr>
        <w:t>p</w:t>
      </w:r>
      <w:r w:rsidR="00886451">
        <w:rPr>
          <w:rFonts w:ascii="Times New Roman" w:hAnsi="Times New Roman" w:cs="Times New Roman"/>
          <w:sz w:val="24"/>
          <w:szCs w:val="24"/>
        </w:rPr>
        <w:t>-</w:t>
      </w:r>
      <w:r w:rsidR="00B225BC">
        <w:rPr>
          <w:rFonts w:ascii="Times New Roman" w:hAnsi="Times New Roman" w:cs="Times New Roman"/>
          <w:sz w:val="24"/>
          <w:szCs w:val="24"/>
        </w:rPr>
        <w:t>value (</w:t>
      </w:r>
      <w:r w:rsidR="00B225BC" w:rsidRPr="00412EB2">
        <w:rPr>
          <w:rFonts w:ascii="Times New Roman" w:hAnsi="Times New Roman" w:cs="Times New Roman"/>
          <w:i/>
          <w:sz w:val="24"/>
          <w:szCs w:val="24"/>
        </w:rPr>
        <w:t>p</w:t>
      </w:r>
      <w:r w:rsidR="00B225BC">
        <w:rPr>
          <w:rFonts w:ascii="Times New Roman" w:hAnsi="Times New Roman" w:cs="Times New Roman"/>
          <w:sz w:val="24"/>
          <w:szCs w:val="24"/>
        </w:rPr>
        <w:t xml:space="preserve">=0.05) and exceeding the adjusted </w:t>
      </w:r>
      <w:r w:rsidR="00B225BC" w:rsidRPr="00412EB2">
        <w:rPr>
          <w:rFonts w:ascii="Times New Roman" w:hAnsi="Times New Roman" w:cs="Times New Roman"/>
          <w:i/>
          <w:sz w:val="24"/>
          <w:szCs w:val="24"/>
        </w:rPr>
        <w:t>R</w:t>
      </w:r>
      <w:r w:rsidR="00B225BC" w:rsidRPr="00C321D7">
        <w:rPr>
          <w:rFonts w:ascii="Times New Roman" w:hAnsi="Times New Roman" w:cs="Times New Roman"/>
          <w:sz w:val="24"/>
          <w:szCs w:val="24"/>
          <w:vertAlign w:val="superscript"/>
        </w:rPr>
        <w:t>2</w:t>
      </w:r>
      <w:r w:rsidR="00B225BC">
        <w:rPr>
          <w:rFonts w:ascii="Times New Roman" w:hAnsi="Times New Roman" w:cs="Times New Roman"/>
          <w:sz w:val="24"/>
          <w:szCs w:val="24"/>
        </w:rPr>
        <w:t xml:space="preserve"> value of the global </w:t>
      </w:r>
      <w:r w:rsidR="002205B9">
        <w:rPr>
          <w:rFonts w:ascii="Times New Roman" w:hAnsi="Times New Roman" w:cs="Times New Roman"/>
          <w:sz w:val="24"/>
          <w:szCs w:val="24"/>
        </w:rPr>
        <w:t xml:space="preserve">RDA </w:t>
      </w:r>
      <w:r w:rsidR="00B225BC">
        <w:rPr>
          <w:rFonts w:ascii="Times New Roman" w:hAnsi="Times New Roman" w:cs="Times New Roman"/>
          <w:sz w:val="24"/>
          <w:szCs w:val="24"/>
        </w:rPr>
        <w:t>model</w:t>
      </w:r>
      <w:r w:rsidR="00C321D7">
        <w:rPr>
          <w:rFonts w:ascii="Times New Roman" w:hAnsi="Times New Roman" w:cs="Times New Roman"/>
          <w:sz w:val="24"/>
          <w:szCs w:val="24"/>
        </w:rPr>
        <w:t xml:space="preserve"> </w:t>
      </w:r>
      <w:r w:rsidRPr="003757D3">
        <w:rPr>
          <w:rFonts w:ascii="Times New Roman" w:hAnsi="Times New Roman" w:cs="Times New Roman"/>
          <w:sz w:val="24"/>
          <w:szCs w:val="24"/>
        </w:rPr>
        <w:t>(Blanchet et al</w:t>
      </w:r>
      <w:r>
        <w:rPr>
          <w:rFonts w:ascii="Times New Roman" w:hAnsi="Times New Roman" w:cs="Times New Roman"/>
          <w:sz w:val="24"/>
          <w:szCs w:val="24"/>
        </w:rPr>
        <w:t>.</w:t>
      </w:r>
      <w:r w:rsidRPr="003757D3">
        <w:rPr>
          <w:rFonts w:ascii="Times New Roman" w:hAnsi="Times New Roman" w:cs="Times New Roman"/>
          <w:sz w:val="24"/>
          <w:szCs w:val="24"/>
        </w:rPr>
        <w:t xml:space="preserve"> 2008)</w:t>
      </w:r>
      <w:r w:rsidR="00CC0734">
        <w:rPr>
          <w:rFonts w:ascii="Times New Roman" w:hAnsi="Times New Roman" w:cs="Times New Roman"/>
          <w:sz w:val="24"/>
          <w:szCs w:val="24"/>
        </w:rPr>
        <w:t xml:space="preserve"> using the function ‘R2adj</w:t>
      </w:r>
      <w:r w:rsidR="006E1B39">
        <w:rPr>
          <w:rFonts w:ascii="Times New Roman" w:hAnsi="Times New Roman" w:cs="Times New Roman"/>
          <w:sz w:val="24"/>
          <w:szCs w:val="24"/>
        </w:rPr>
        <w:t>’</w:t>
      </w:r>
      <w:r w:rsidR="00CC0734">
        <w:rPr>
          <w:rFonts w:ascii="Times New Roman" w:hAnsi="Times New Roman" w:cs="Times New Roman"/>
          <w:sz w:val="24"/>
          <w:szCs w:val="24"/>
        </w:rPr>
        <w:t xml:space="preserve"> in the </w:t>
      </w:r>
      <w:r w:rsidR="006E1B39">
        <w:rPr>
          <w:rFonts w:ascii="Times New Roman" w:hAnsi="Times New Roman" w:cs="Times New Roman"/>
          <w:sz w:val="24"/>
          <w:szCs w:val="24"/>
        </w:rPr>
        <w:t xml:space="preserve">R </w:t>
      </w:r>
      <w:r w:rsidR="00CC0734">
        <w:rPr>
          <w:rFonts w:ascii="Times New Roman" w:hAnsi="Times New Roman" w:cs="Times New Roman"/>
          <w:sz w:val="24"/>
          <w:szCs w:val="24"/>
        </w:rPr>
        <w:t>packfor package (Dray et al. 2009)</w:t>
      </w:r>
      <w:r w:rsidRPr="003757D3">
        <w:rPr>
          <w:rFonts w:ascii="Times New Roman" w:hAnsi="Times New Roman" w:cs="Times New Roman"/>
          <w:sz w:val="24"/>
          <w:szCs w:val="24"/>
        </w:rPr>
        <w:t xml:space="preserve">. Adjusted </w:t>
      </w:r>
      <w:r w:rsidRPr="00412EB2">
        <w:rPr>
          <w:rFonts w:ascii="Times New Roman" w:hAnsi="Times New Roman" w:cs="Times New Roman"/>
          <w:i/>
          <w:sz w:val="24"/>
          <w:szCs w:val="24"/>
        </w:rPr>
        <w:t>R</w:t>
      </w:r>
      <w:r w:rsidRPr="003032FF">
        <w:rPr>
          <w:rFonts w:ascii="Times New Roman" w:hAnsi="Times New Roman" w:cs="Times New Roman"/>
          <w:sz w:val="24"/>
          <w:szCs w:val="24"/>
          <w:vertAlign w:val="superscript"/>
        </w:rPr>
        <w:t>2</w:t>
      </w:r>
      <w:r w:rsidRPr="003757D3">
        <w:rPr>
          <w:rFonts w:ascii="Times New Roman" w:hAnsi="Times New Roman" w:cs="Times New Roman"/>
          <w:sz w:val="24"/>
          <w:szCs w:val="24"/>
        </w:rPr>
        <w:t xml:space="preserve"> values are reported presenting the unbiased estimates of explained va</w:t>
      </w:r>
      <w:r>
        <w:rPr>
          <w:rFonts w:ascii="Times New Roman" w:hAnsi="Times New Roman" w:cs="Times New Roman"/>
          <w:sz w:val="24"/>
          <w:szCs w:val="24"/>
        </w:rPr>
        <w:t>riation</w:t>
      </w:r>
      <w:r w:rsidRPr="003757D3">
        <w:rPr>
          <w:rFonts w:ascii="Times New Roman" w:hAnsi="Times New Roman" w:cs="Times New Roman"/>
          <w:sz w:val="24"/>
          <w:szCs w:val="24"/>
        </w:rPr>
        <w:t xml:space="preserve"> (Peres-Neto et al.</w:t>
      </w:r>
      <w:r w:rsidR="007812C4">
        <w:rPr>
          <w:rFonts w:ascii="Times New Roman" w:hAnsi="Times New Roman" w:cs="Times New Roman"/>
          <w:sz w:val="24"/>
          <w:szCs w:val="24"/>
        </w:rPr>
        <w:t>,</w:t>
      </w:r>
      <w:r w:rsidR="00DF653B">
        <w:rPr>
          <w:rFonts w:ascii="Times New Roman" w:hAnsi="Times New Roman" w:cs="Times New Roman"/>
          <w:sz w:val="24"/>
          <w:szCs w:val="24"/>
        </w:rPr>
        <w:t xml:space="preserve"> </w:t>
      </w:r>
      <w:r w:rsidRPr="003757D3">
        <w:rPr>
          <w:rFonts w:ascii="Times New Roman" w:hAnsi="Times New Roman" w:cs="Times New Roman"/>
          <w:sz w:val="24"/>
          <w:szCs w:val="24"/>
        </w:rPr>
        <w:t xml:space="preserve">2006). The statistic design was set to (Spatial (S) + </w:t>
      </w:r>
      <w:r w:rsidR="002205B9">
        <w:rPr>
          <w:rFonts w:ascii="Times New Roman" w:hAnsi="Times New Roman" w:cs="Times New Roman"/>
          <w:sz w:val="24"/>
          <w:szCs w:val="24"/>
        </w:rPr>
        <w:t>Environmental</w:t>
      </w:r>
      <w:r w:rsidR="002205B9" w:rsidRPr="003757D3">
        <w:rPr>
          <w:rFonts w:ascii="Times New Roman" w:hAnsi="Times New Roman" w:cs="Times New Roman"/>
          <w:sz w:val="24"/>
          <w:szCs w:val="24"/>
        </w:rPr>
        <w:t xml:space="preserve"> </w:t>
      </w:r>
      <w:r w:rsidRPr="003757D3">
        <w:rPr>
          <w:rFonts w:ascii="Times New Roman" w:hAnsi="Times New Roman" w:cs="Times New Roman"/>
          <w:sz w:val="24"/>
          <w:szCs w:val="24"/>
        </w:rPr>
        <w:t>(E) parameters), pure (E|S and S|E) and shared (S and E) effects of explanatory variable groups on the response variables (</w:t>
      </w:r>
      <w:r>
        <w:rPr>
          <w:rFonts w:ascii="Times New Roman" w:hAnsi="Times New Roman" w:cs="Times New Roman"/>
          <w:sz w:val="24"/>
          <w:szCs w:val="24"/>
        </w:rPr>
        <w:t xml:space="preserve">i.e., the </w:t>
      </w:r>
      <w:r w:rsidRPr="003757D3">
        <w:rPr>
          <w:rFonts w:ascii="Times New Roman" w:hAnsi="Times New Roman" w:cs="Times New Roman"/>
          <w:sz w:val="24"/>
          <w:szCs w:val="24"/>
        </w:rPr>
        <w:t xml:space="preserve">chironomid </w:t>
      </w:r>
      <w:r w:rsidR="008D16C1">
        <w:rPr>
          <w:rFonts w:ascii="Times New Roman" w:hAnsi="Times New Roman" w:cs="Times New Roman"/>
          <w:sz w:val="24"/>
          <w:szCs w:val="24"/>
        </w:rPr>
        <w:t>assemblage</w:t>
      </w:r>
      <w:r w:rsidRPr="003757D3">
        <w:rPr>
          <w:rFonts w:ascii="Times New Roman" w:hAnsi="Times New Roman" w:cs="Times New Roman"/>
          <w:sz w:val="24"/>
          <w:szCs w:val="24"/>
        </w:rPr>
        <w:t>). The significance of total and pure effects w</w:t>
      </w:r>
      <w:r>
        <w:rPr>
          <w:rFonts w:ascii="Times New Roman" w:hAnsi="Times New Roman" w:cs="Times New Roman"/>
          <w:sz w:val="24"/>
          <w:szCs w:val="24"/>
        </w:rPr>
        <w:t>as</w:t>
      </w:r>
      <w:r w:rsidRPr="003757D3">
        <w:rPr>
          <w:rFonts w:ascii="Times New Roman" w:hAnsi="Times New Roman" w:cs="Times New Roman"/>
          <w:sz w:val="24"/>
          <w:szCs w:val="24"/>
        </w:rPr>
        <w:t xml:space="preserve"> tested using the function</w:t>
      </w:r>
      <w:r w:rsidR="007C6B8F">
        <w:rPr>
          <w:rFonts w:ascii="Times New Roman" w:hAnsi="Times New Roman" w:cs="Times New Roman"/>
          <w:sz w:val="24"/>
          <w:szCs w:val="24"/>
        </w:rPr>
        <w:t xml:space="preserve"> ‘anova’</w:t>
      </w:r>
      <w:r w:rsidRPr="003757D3">
        <w:rPr>
          <w:rFonts w:ascii="Times New Roman" w:hAnsi="Times New Roman" w:cs="Times New Roman"/>
          <w:sz w:val="24"/>
          <w:szCs w:val="24"/>
        </w:rPr>
        <w:t xml:space="preserve"> in the </w:t>
      </w:r>
      <w:r>
        <w:rPr>
          <w:rFonts w:ascii="Times New Roman" w:hAnsi="Times New Roman" w:cs="Times New Roman"/>
          <w:sz w:val="24"/>
          <w:szCs w:val="24"/>
        </w:rPr>
        <w:t xml:space="preserve">R </w:t>
      </w:r>
      <w:r w:rsidRPr="003757D3">
        <w:rPr>
          <w:rFonts w:ascii="Times New Roman" w:hAnsi="Times New Roman" w:cs="Times New Roman"/>
          <w:sz w:val="24"/>
          <w:szCs w:val="24"/>
        </w:rPr>
        <w:t>vegan package</w:t>
      </w:r>
      <w:r>
        <w:rPr>
          <w:rFonts w:ascii="Times New Roman" w:hAnsi="Times New Roman" w:cs="Times New Roman"/>
          <w:sz w:val="24"/>
          <w:szCs w:val="24"/>
        </w:rPr>
        <w:t xml:space="preserve"> (</w:t>
      </w:r>
      <w:r w:rsidR="008D16C1">
        <w:rPr>
          <w:rFonts w:ascii="Times New Roman" w:hAnsi="Times New Roman" w:cs="Times New Roman"/>
          <w:sz w:val="24"/>
          <w:szCs w:val="24"/>
        </w:rPr>
        <w:t>Oksanen et al.</w:t>
      </w:r>
      <w:r w:rsidR="007812C4">
        <w:rPr>
          <w:rFonts w:ascii="Times New Roman" w:hAnsi="Times New Roman" w:cs="Times New Roman"/>
          <w:sz w:val="24"/>
          <w:szCs w:val="24"/>
        </w:rPr>
        <w:t>,</w:t>
      </w:r>
      <w:r w:rsidR="008D16C1">
        <w:rPr>
          <w:rFonts w:ascii="Times New Roman" w:hAnsi="Times New Roman" w:cs="Times New Roman"/>
          <w:sz w:val="24"/>
          <w:szCs w:val="24"/>
        </w:rPr>
        <w:t xml:space="preserve"> 2007</w:t>
      </w:r>
      <w:r>
        <w:rPr>
          <w:rFonts w:ascii="Times New Roman" w:hAnsi="Times New Roman" w:cs="Times New Roman"/>
          <w:sz w:val="24"/>
          <w:szCs w:val="24"/>
        </w:rPr>
        <w:t>)</w:t>
      </w:r>
      <w:r w:rsidRPr="003757D3">
        <w:rPr>
          <w:rFonts w:ascii="Times New Roman" w:hAnsi="Times New Roman" w:cs="Times New Roman"/>
          <w:sz w:val="24"/>
          <w:szCs w:val="24"/>
        </w:rPr>
        <w:t>.</w:t>
      </w:r>
      <w:r>
        <w:rPr>
          <w:rFonts w:ascii="Times New Roman" w:hAnsi="Times New Roman" w:cs="Times New Roman"/>
          <w:sz w:val="24"/>
          <w:szCs w:val="24"/>
        </w:rPr>
        <w:t xml:space="preserve"> </w:t>
      </w:r>
    </w:p>
    <w:p w14:paraId="5FFA859A" w14:textId="77777777" w:rsidR="00A46262" w:rsidRPr="003757D3" w:rsidRDefault="00E5279D" w:rsidP="00041B4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r</w:t>
      </w:r>
      <w:r w:rsidR="00327202" w:rsidRPr="00A46262">
        <w:rPr>
          <w:rFonts w:ascii="Times New Roman" w:hAnsi="Times New Roman" w:cs="Times New Roman"/>
          <w:sz w:val="24"/>
          <w:szCs w:val="24"/>
        </w:rPr>
        <w:t>elative power of analys</w:t>
      </w:r>
      <w:r w:rsidR="00327202" w:rsidRPr="00A65365">
        <w:rPr>
          <w:rFonts w:ascii="Times New Roman" w:hAnsi="Times New Roman" w:cs="Times New Roman"/>
          <w:sz w:val="24"/>
          <w:szCs w:val="24"/>
        </w:rPr>
        <w:t>is strongl</w:t>
      </w:r>
      <w:r w:rsidR="00327202" w:rsidRPr="00060C85">
        <w:rPr>
          <w:rFonts w:ascii="Times New Roman" w:hAnsi="Times New Roman" w:cs="Times New Roman"/>
          <w:sz w:val="24"/>
          <w:szCs w:val="24"/>
        </w:rPr>
        <w:t xml:space="preserve">y depends on the </w:t>
      </w:r>
      <w:r w:rsidR="00934191">
        <w:rPr>
          <w:rFonts w:ascii="Times New Roman" w:hAnsi="Times New Roman" w:cs="Times New Roman"/>
          <w:sz w:val="24"/>
          <w:szCs w:val="24"/>
        </w:rPr>
        <w:t>similarity/</w:t>
      </w:r>
      <w:r w:rsidR="00934191" w:rsidRPr="00934191">
        <w:rPr>
          <w:rFonts w:ascii="Times New Roman" w:hAnsi="Times New Roman" w:cs="Times New Roman"/>
          <w:sz w:val="24"/>
          <w:szCs w:val="24"/>
        </w:rPr>
        <w:t>dissimilarity</w:t>
      </w:r>
      <w:r w:rsidR="00327202" w:rsidRPr="00060C85">
        <w:rPr>
          <w:rFonts w:ascii="Times New Roman" w:hAnsi="Times New Roman" w:cs="Times New Roman"/>
          <w:sz w:val="24"/>
          <w:szCs w:val="24"/>
        </w:rPr>
        <w:t xml:space="preserve"> measure used.</w:t>
      </w:r>
      <w:r w:rsidR="00327202" w:rsidRPr="00934191">
        <w:rPr>
          <w:rFonts w:ascii="Times New Roman" w:hAnsi="Times New Roman" w:cs="Times New Roman"/>
          <w:sz w:val="24"/>
          <w:szCs w:val="24"/>
        </w:rPr>
        <w:t xml:space="preserve"> Despite the double-zero problem in species abundance data</w:t>
      </w:r>
      <w:r w:rsidR="00A46262" w:rsidRPr="00934191">
        <w:rPr>
          <w:rFonts w:ascii="Times New Roman" w:hAnsi="Times New Roman" w:cs="Times New Roman"/>
          <w:sz w:val="24"/>
          <w:szCs w:val="24"/>
        </w:rPr>
        <w:t xml:space="preserve"> (Legendre and Legendre 1998: </w:t>
      </w:r>
      <w:r w:rsidR="00A46262" w:rsidRPr="000A0F30">
        <w:rPr>
          <w:rFonts w:ascii="Times New Roman" w:hAnsi="Times New Roman" w:cs="Times New Roman"/>
          <w:sz w:val="24"/>
          <w:szCs w:val="24"/>
        </w:rPr>
        <w:t>Legendre</w:t>
      </w:r>
      <w:r w:rsidR="005134EC">
        <w:rPr>
          <w:rFonts w:ascii="Times New Roman" w:hAnsi="Times New Roman" w:cs="Times New Roman"/>
          <w:sz w:val="24"/>
          <w:szCs w:val="24"/>
        </w:rPr>
        <w:t xml:space="preserve"> </w:t>
      </w:r>
      <w:r w:rsidR="000A0F30">
        <w:rPr>
          <w:rFonts w:ascii="Times New Roman" w:hAnsi="Times New Roman" w:cs="Times New Roman"/>
          <w:sz w:val="24"/>
          <w:szCs w:val="24"/>
        </w:rPr>
        <w:t>and</w:t>
      </w:r>
      <w:r w:rsidR="00A46262" w:rsidRPr="000A0F30">
        <w:rPr>
          <w:rFonts w:ascii="Times New Roman" w:hAnsi="Times New Roman" w:cs="Times New Roman"/>
          <w:sz w:val="24"/>
          <w:szCs w:val="24"/>
        </w:rPr>
        <w:t xml:space="preserve"> Gallagher</w:t>
      </w:r>
      <w:r w:rsidR="000A0F30">
        <w:rPr>
          <w:rFonts w:ascii="Times New Roman" w:hAnsi="Times New Roman" w:cs="Times New Roman"/>
          <w:sz w:val="24"/>
          <w:szCs w:val="24"/>
        </w:rPr>
        <w:t>, 2001</w:t>
      </w:r>
      <w:r w:rsidR="00A46262" w:rsidRPr="00A46262">
        <w:rPr>
          <w:rFonts w:ascii="Times New Roman" w:hAnsi="Times New Roman" w:cs="Times New Roman"/>
          <w:sz w:val="24"/>
          <w:szCs w:val="24"/>
        </w:rPr>
        <w:t>)</w:t>
      </w:r>
      <w:r>
        <w:rPr>
          <w:rFonts w:ascii="Times New Roman" w:hAnsi="Times New Roman" w:cs="Times New Roman"/>
          <w:sz w:val="24"/>
          <w:szCs w:val="24"/>
        </w:rPr>
        <w:t>,</w:t>
      </w:r>
      <w:r w:rsidR="00327202" w:rsidRPr="00A46262">
        <w:rPr>
          <w:rFonts w:ascii="Times New Roman" w:hAnsi="Times New Roman" w:cs="Times New Roman"/>
          <w:sz w:val="24"/>
          <w:szCs w:val="24"/>
        </w:rPr>
        <w:t xml:space="preserve"> which constrain</w:t>
      </w:r>
      <w:r w:rsidR="00934191">
        <w:rPr>
          <w:rFonts w:ascii="Times New Roman" w:hAnsi="Times New Roman" w:cs="Times New Roman"/>
          <w:sz w:val="24"/>
          <w:szCs w:val="24"/>
        </w:rPr>
        <w:t>s</w:t>
      </w:r>
      <w:r w:rsidR="00327202" w:rsidRPr="00A46262">
        <w:rPr>
          <w:rFonts w:ascii="Times New Roman" w:hAnsi="Times New Roman" w:cs="Times New Roman"/>
          <w:sz w:val="24"/>
          <w:szCs w:val="24"/>
        </w:rPr>
        <w:t xml:space="preserve"> usin</w:t>
      </w:r>
      <w:r w:rsidR="00327202" w:rsidRPr="00A65365">
        <w:rPr>
          <w:rFonts w:ascii="Times New Roman" w:hAnsi="Times New Roman" w:cs="Times New Roman"/>
          <w:sz w:val="24"/>
          <w:szCs w:val="24"/>
        </w:rPr>
        <w:t>g Euclidean distance in</w:t>
      </w:r>
      <w:r w:rsidR="00934191">
        <w:rPr>
          <w:rFonts w:ascii="Times New Roman" w:hAnsi="Times New Roman" w:cs="Times New Roman"/>
          <w:sz w:val="24"/>
          <w:szCs w:val="24"/>
        </w:rPr>
        <w:t xml:space="preserve"> </w:t>
      </w:r>
      <w:r w:rsidR="00327202" w:rsidRPr="00A65365">
        <w:rPr>
          <w:rFonts w:ascii="Times New Roman" w:hAnsi="Times New Roman" w:cs="Times New Roman"/>
          <w:sz w:val="24"/>
          <w:szCs w:val="24"/>
        </w:rPr>
        <w:t>linear methods (</w:t>
      </w:r>
      <w:r w:rsidR="00A46262">
        <w:rPr>
          <w:rFonts w:ascii="Times New Roman" w:hAnsi="Times New Roman" w:cs="Times New Roman"/>
          <w:sz w:val="24"/>
          <w:szCs w:val="24"/>
        </w:rPr>
        <w:t xml:space="preserve">e.g. </w:t>
      </w:r>
      <w:r w:rsidR="00327202" w:rsidRPr="00A46262">
        <w:rPr>
          <w:rFonts w:ascii="Times New Roman" w:hAnsi="Times New Roman" w:cs="Times New Roman"/>
          <w:sz w:val="24"/>
          <w:szCs w:val="24"/>
        </w:rPr>
        <w:t>PCA</w:t>
      </w:r>
      <w:r w:rsidR="00A46262">
        <w:rPr>
          <w:rFonts w:ascii="Times New Roman" w:hAnsi="Times New Roman" w:cs="Times New Roman"/>
          <w:sz w:val="24"/>
          <w:szCs w:val="24"/>
        </w:rPr>
        <w:t xml:space="preserve"> and</w:t>
      </w:r>
      <w:r w:rsidR="00327202" w:rsidRPr="00A46262">
        <w:rPr>
          <w:rFonts w:ascii="Times New Roman" w:hAnsi="Times New Roman" w:cs="Times New Roman"/>
          <w:sz w:val="24"/>
          <w:szCs w:val="24"/>
        </w:rPr>
        <w:t xml:space="preserve"> RDA), </w:t>
      </w:r>
      <w:r>
        <w:rPr>
          <w:rFonts w:ascii="Times New Roman" w:hAnsi="Times New Roman" w:cs="Times New Roman"/>
          <w:sz w:val="24"/>
          <w:szCs w:val="24"/>
        </w:rPr>
        <w:t>the SOM approach deploys</w:t>
      </w:r>
      <w:r w:rsidR="00327202" w:rsidRPr="00A46262">
        <w:rPr>
          <w:rFonts w:ascii="Times New Roman" w:hAnsi="Times New Roman" w:cs="Times New Roman"/>
          <w:sz w:val="24"/>
          <w:szCs w:val="24"/>
        </w:rPr>
        <w:t xml:space="preserve"> non-linear transformation </w:t>
      </w:r>
      <w:r>
        <w:rPr>
          <w:rFonts w:ascii="Times New Roman" w:hAnsi="Times New Roman" w:cs="Times New Roman"/>
          <w:sz w:val="24"/>
          <w:szCs w:val="24"/>
        </w:rPr>
        <w:t>to address distributions that are</w:t>
      </w:r>
      <w:r w:rsidR="00327202" w:rsidRPr="00A46262">
        <w:rPr>
          <w:rFonts w:ascii="Times New Roman" w:hAnsi="Times New Roman" w:cs="Times New Roman"/>
          <w:sz w:val="24"/>
          <w:szCs w:val="24"/>
        </w:rPr>
        <w:t xml:space="preserve"> skewed </w:t>
      </w:r>
      <w:r>
        <w:rPr>
          <w:rFonts w:ascii="Times New Roman" w:hAnsi="Times New Roman" w:cs="Times New Roman"/>
          <w:sz w:val="24"/>
          <w:szCs w:val="24"/>
        </w:rPr>
        <w:t>due to the absence of taxa</w:t>
      </w:r>
      <w:r w:rsidR="00327202" w:rsidRPr="00A46262">
        <w:rPr>
          <w:rFonts w:ascii="Times New Roman" w:hAnsi="Times New Roman" w:cs="Times New Roman"/>
          <w:sz w:val="24"/>
          <w:szCs w:val="24"/>
        </w:rPr>
        <w:t>. T</w:t>
      </w:r>
      <w:r>
        <w:rPr>
          <w:rFonts w:ascii="Times New Roman" w:hAnsi="Times New Roman" w:cs="Times New Roman"/>
          <w:sz w:val="24"/>
          <w:szCs w:val="24"/>
        </w:rPr>
        <w:t>his approach has been demonstrated in studies that have examined distributions of</w:t>
      </w:r>
      <w:r w:rsidR="00327202" w:rsidRPr="00A65365">
        <w:rPr>
          <w:rFonts w:ascii="Times New Roman" w:hAnsi="Times New Roman" w:cs="Times New Roman"/>
          <w:sz w:val="24"/>
          <w:szCs w:val="24"/>
        </w:rPr>
        <w:t xml:space="preserve"> algae</w:t>
      </w:r>
      <w:r w:rsidR="00A65365" w:rsidRPr="00934191">
        <w:rPr>
          <w:rFonts w:ascii="Times New Roman" w:hAnsi="Times New Roman" w:cs="Times New Roman"/>
          <w:sz w:val="24"/>
          <w:szCs w:val="24"/>
        </w:rPr>
        <w:t xml:space="preserve"> (</w:t>
      </w:r>
      <w:r w:rsidR="00A65365" w:rsidRPr="000A0F30">
        <w:rPr>
          <w:rFonts w:ascii="Times New Roman" w:eastAsia="Times New Roman" w:hAnsi="Times New Roman" w:cs="Times New Roman"/>
          <w:color w:val="222222"/>
          <w:sz w:val="24"/>
          <w:szCs w:val="24"/>
        </w:rPr>
        <w:t>Joo and Jeong</w:t>
      </w:r>
      <w:r w:rsidR="00934191" w:rsidRPr="000A0F30">
        <w:rPr>
          <w:rFonts w:ascii="Times New Roman" w:eastAsia="Times New Roman" w:hAnsi="Times New Roman" w:cs="Times New Roman"/>
          <w:color w:val="222222"/>
          <w:sz w:val="24"/>
          <w:szCs w:val="24"/>
        </w:rPr>
        <w:t>, 2005)</w:t>
      </w:r>
      <w:r w:rsidR="00327202" w:rsidRPr="00A65365">
        <w:rPr>
          <w:rFonts w:ascii="Times New Roman" w:hAnsi="Times New Roman" w:cs="Times New Roman"/>
          <w:sz w:val="24"/>
          <w:szCs w:val="24"/>
        </w:rPr>
        <w:t>, macroinvertebrates</w:t>
      </w:r>
      <w:r w:rsidR="00934191">
        <w:rPr>
          <w:rFonts w:ascii="Times New Roman" w:hAnsi="Times New Roman" w:cs="Times New Roman"/>
          <w:sz w:val="24"/>
          <w:szCs w:val="24"/>
        </w:rPr>
        <w:t xml:space="preserve"> (Chon et al., 1996</w:t>
      </w:r>
      <w:r>
        <w:rPr>
          <w:rFonts w:ascii="Times New Roman" w:hAnsi="Times New Roman" w:cs="Times New Roman"/>
          <w:sz w:val="24"/>
          <w:szCs w:val="24"/>
        </w:rPr>
        <w:t>;</w:t>
      </w:r>
      <w:r w:rsidR="00934191">
        <w:rPr>
          <w:rFonts w:ascii="Times New Roman" w:hAnsi="Times New Roman" w:cs="Times New Roman"/>
          <w:sz w:val="24"/>
          <w:szCs w:val="24"/>
        </w:rPr>
        <w:t xml:space="preserve"> Milošević et al. 2013</w:t>
      </w:r>
      <w:r>
        <w:rPr>
          <w:rFonts w:ascii="Times New Roman" w:hAnsi="Times New Roman" w:cs="Times New Roman"/>
          <w:sz w:val="24"/>
          <w:szCs w:val="24"/>
        </w:rPr>
        <w:t>;</w:t>
      </w:r>
      <w:r w:rsidR="00934191">
        <w:rPr>
          <w:rFonts w:ascii="Times New Roman" w:hAnsi="Times New Roman" w:cs="Times New Roman"/>
          <w:sz w:val="24"/>
          <w:szCs w:val="24"/>
        </w:rPr>
        <w:t xml:space="preserve"> Park et al., 2006) and </w:t>
      </w:r>
      <w:r w:rsidR="00327202" w:rsidRPr="00A65365">
        <w:rPr>
          <w:rFonts w:ascii="Times New Roman" w:hAnsi="Times New Roman" w:cs="Times New Roman"/>
          <w:sz w:val="24"/>
          <w:szCs w:val="24"/>
        </w:rPr>
        <w:t xml:space="preserve">fish </w:t>
      </w:r>
      <w:r w:rsidR="00934191">
        <w:rPr>
          <w:rFonts w:ascii="Times New Roman" w:hAnsi="Times New Roman" w:cs="Times New Roman"/>
          <w:sz w:val="24"/>
          <w:szCs w:val="24"/>
        </w:rPr>
        <w:t>(Brosse et al., 2001</w:t>
      </w:r>
      <w:r>
        <w:rPr>
          <w:rFonts w:ascii="Times New Roman" w:hAnsi="Times New Roman" w:cs="Times New Roman"/>
          <w:sz w:val="24"/>
          <w:szCs w:val="24"/>
        </w:rPr>
        <w:t>;</w:t>
      </w:r>
      <w:r w:rsidR="00934191">
        <w:rPr>
          <w:rFonts w:ascii="Times New Roman" w:hAnsi="Times New Roman" w:cs="Times New Roman"/>
          <w:sz w:val="24"/>
          <w:szCs w:val="24"/>
        </w:rPr>
        <w:t xml:space="preserve"> Kruk, 2007</w:t>
      </w:r>
      <w:r>
        <w:rPr>
          <w:rFonts w:ascii="Times New Roman" w:hAnsi="Times New Roman" w:cs="Times New Roman"/>
          <w:sz w:val="24"/>
          <w:szCs w:val="24"/>
        </w:rPr>
        <w:t>;</w:t>
      </w:r>
      <w:r w:rsidR="00934191">
        <w:rPr>
          <w:rFonts w:ascii="Times New Roman" w:hAnsi="Times New Roman" w:cs="Times New Roman"/>
          <w:sz w:val="24"/>
          <w:szCs w:val="24"/>
        </w:rPr>
        <w:t xml:space="preserve"> Stojković et al., 2013</w:t>
      </w:r>
      <w:r>
        <w:rPr>
          <w:rFonts w:ascii="Times New Roman" w:hAnsi="Times New Roman" w:cs="Times New Roman"/>
          <w:sz w:val="24"/>
          <w:szCs w:val="24"/>
        </w:rPr>
        <w:t>)</w:t>
      </w:r>
      <w:r w:rsidR="00327202" w:rsidRPr="00A65365">
        <w:rPr>
          <w:rFonts w:ascii="Times New Roman" w:hAnsi="Times New Roman" w:cs="Times New Roman"/>
          <w:sz w:val="24"/>
          <w:szCs w:val="24"/>
        </w:rPr>
        <w:t>.</w:t>
      </w:r>
      <w:r w:rsidR="009E59F0">
        <w:rPr>
          <w:rFonts w:ascii="Times New Roman" w:hAnsi="Times New Roman" w:cs="Times New Roman"/>
          <w:sz w:val="24"/>
          <w:szCs w:val="24"/>
        </w:rPr>
        <w:t xml:space="preserve"> However</w:t>
      </w:r>
      <w:r w:rsidR="00327202" w:rsidRPr="00A65365">
        <w:rPr>
          <w:rFonts w:ascii="Times New Roman" w:hAnsi="Times New Roman" w:cs="Times New Roman"/>
          <w:sz w:val="24"/>
          <w:szCs w:val="24"/>
        </w:rPr>
        <w:t>,</w:t>
      </w:r>
      <w:r w:rsidR="009E59F0">
        <w:rPr>
          <w:rFonts w:ascii="Times New Roman" w:hAnsi="Times New Roman" w:cs="Times New Roman"/>
          <w:sz w:val="24"/>
          <w:szCs w:val="24"/>
        </w:rPr>
        <w:t xml:space="preserve"> for </w:t>
      </w:r>
      <w:r w:rsidR="000A0F30">
        <w:rPr>
          <w:rFonts w:ascii="Times New Roman" w:hAnsi="Times New Roman" w:cs="Times New Roman"/>
          <w:sz w:val="24"/>
          <w:szCs w:val="24"/>
        </w:rPr>
        <w:t xml:space="preserve">the </w:t>
      </w:r>
      <w:r w:rsidR="009E59F0">
        <w:rPr>
          <w:rFonts w:ascii="Times New Roman" w:hAnsi="Times New Roman" w:cs="Times New Roman"/>
          <w:sz w:val="24"/>
          <w:szCs w:val="24"/>
        </w:rPr>
        <w:t xml:space="preserve">conventional linear approaches used in </w:t>
      </w:r>
      <w:r w:rsidR="000A0F30">
        <w:rPr>
          <w:rFonts w:ascii="Times New Roman" w:hAnsi="Times New Roman" w:cs="Times New Roman"/>
          <w:sz w:val="24"/>
          <w:szCs w:val="24"/>
        </w:rPr>
        <w:t>this</w:t>
      </w:r>
      <w:r w:rsidR="009E59F0">
        <w:rPr>
          <w:rFonts w:ascii="Times New Roman" w:hAnsi="Times New Roman" w:cs="Times New Roman"/>
          <w:sz w:val="24"/>
          <w:szCs w:val="24"/>
        </w:rPr>
        <w:t xml:space="preserve"> study,</w:t>
      </w:r>
      <w:r w:rsidR="00327202" w:rsidRPr="00A65365">
        <w:rPr>
          <w:rFonts w:ascii="Times New Roman" w:hAnsi="Times New Roman" w:cs="Times New Roman"/>
          <w:sz w:val="24"/>
          <w:szCs w:val="24"/>
        </w:rPr>
        <w:t xml:space="preserve"> </w:t>
      </w:r>
      <w:r w:rsidR="00A46262" w:rsidRPr="00A65365">
        <w:rPr>
          <w:rFonts w:ascii="Times New Roman" w:hAnsi="Times New Roman" w:cs="Times New Roman"/>
          <w:sz w:val="24"/>
          <w:szCs w:val="24"/>
        </w:rPr>
        <w:t xml:space="preserve">we </w:t>
      </w:r>
      <w:r w:rsidR="000A0F30">
        <w:rPr>
          <w:rFonts w:ascii="Times New Roman" w:hAnsi="Times New Roman" w:cs="Times New Roman"/>
          <w:sz w:val="24"/>
          <w:szCs w:val="24"/>
        </w:rPr>
        <w:t>also used</w:t>
      </w:r>
      <w:r w:rsidR="000A0F30" w:rsidRPr="00A65365">
        <w:rPr>
          <w:rFonts w:ascii="Times New Roman" w:hAnsi="Times New Roman" w:cs="Times New Roman"/>
          <w:sz w:val="24"/>
          <w:szCs w:val="24"/>
        </w:rPr>
        <w:t xml:space="preserve"> </w:t>
      </w:r>
      <w:r w:rsidR="00A46262" w:rsidRPr="00060C85">
        <w:rPr>
          <w:rFonts w:ascii="Times New Roman" w:hAnsi="Times New Roman" w:cs="Times New Roman"/>
          <w:sz w:val="24"/>
          <w:szCs w:val="24"/>
        </w:rPr>
        <w:t>pre-transformation (Hellinger transformation</w:t>
      </w:r>
      <w:r w:rsidR="00A46262" w:rsidRPr="00934191">
        <w:rPr>
          <w:rFonts w:ascii="Times New Roman" w:hAnsi="Times New Roman" w:cs="Times New Roman"/>
          <w:sz w:val="24"/>
          <w:szCs w:val="24"/>
        </w:rPr>
        <w:t>) and dissimilarity measures (Bray–Curtis distance) for RDA and PERMANOVA methods, respectively</w:t>
      </w:r>
      <w:r w:rsidR="000A0F30">
        <w:rPr>
          <w:rFonts w:ascii="Times New Roman" w:hAnsi="Times New Roman" w:cs="Times New Roman"/>
          <w:sz w:val="24"/>
          <w:szCs w:val="24"/>
        </w:rPr>
        <w:t>,</w:t>
      </w:r>
      <w:r w:rsidR="00A46262" w:rsidRPr="00934191">
        <w:rPr>
          <w:rFonts w:ascii="Times New Roman" w:hAnsi="Times New Roman" w:cs="Times New Roman"/>
          <w:sz w:val="24"/>
          <w:szCs w:val="24"/>
        </w:rPr>
        <w:t xml:space="preserve"> in order to </w:t>
      </w:r>
      <w:r w:rsidR="000A0F30">
        <w:rPr>
          <w:rFonts w:ascii="Times New Roman" w:hAnsi="Times New Roman" w:cs="Times New Roman"/>
          <w:sz w:val="24"/>
          <w:szCs w:val="24"/>
        </w:rPr>
        <w:t>address</w:t>
      </w:r>
      <w:r w:rsidR="00A46262" w:rsidRPr="00934191">
        <w:rPr>
          <w:rFonts w:ascii="Times New Roman" w:hAnsi="Times New Roman" w:cs="Times New Roman"/>
          <w:sz w:val="24"/>
          <w:szCs w:val="24"/>
        </w:rPr>
        <w:t xml:space="preserve"> the double-zero effects</w:t>
      </w:r>
      <w:r w:rsidR="000A0F30">
        <w:rPr>
          <w:rFonts w:ascii="Times New Roman" w:hAnsi="Times New Roman" w:cs="Times New Roman"/>
          <w:sz w:val="24"/>
          <w:szCs w:val="24"/>
        </w:rPr>
        <w:t xml:space="preserve"> that are common influences for Arctic regions due to low diversity</w:t>
      </w:r>
      <w:r w:rsidR="00A46262" w:rsidRPr="00934191">
        <w:rPr>
          <w:rFonts w:ascii="Times New Roman" w:hAnsi="Times New Roman" w:cs="Times New Roman"/>
          <w:sz w:val="24"/>
          <w:szCs w:val="24"/>
        </w:rPr>
        <w:t xml:space="preserve">.  </w:t>
      </w:r>
    </w:p>
    <w:p w14:paraId="28E454E4" w14:textId="77777777" w:rsidR="000A0F30" w:rsidRDefault="000A0F30" w:rsidP="000A0F30">
      <w:pPr>
        <w:spacing w:after="0" w:line="480" w:lineRule="auto"/>
        <w:rPr>
          <w:rFonts w:ascii="Times New Roman" w:hAnsi="Times New Roman" w:cs="Times New Roman"/>
          <w:b/>
          <w:bCs/>
          <w:sz w:val="24"/>
          <w:szCs w:val="24"/>
        </w:rPr>
      </w:pPr>
    </w:p>
    <w:p w14:paraId="5A99708A" w14:textId="77777777" w:rsidR="00CF676E" w:rsidRPr="003757D3" w:rsidRDefault="00CF676E" w:rsidP="00E140AD">
      <w:pPr>
        <w:spacing w:after="0" w:line="480" w:lineRule="auto"/>
        <w:rPr>
          <w:rFonts w:ascii="Times New Roman" w:hAnsi="Times New Roman" w:cs="Times New Roman"/>
          <w:b/>
          <w:bCs/>
          <w:sz w:val="24"/>
          <w:szCs w:val="24"/>
        </w:rPr>
      </w:pPr>
      <w:r w:rsidRPr="003757D3">
        <w:rPr>
          <w:rFonts w:ascii="Times New Roman" w:hAnsi="Times New Roman" w:cs="Times New Roman"/>
          <w:b/>
          <w:bCs/>
          <w:sz w:val="24"/>
          <w:szCs w:val="24"/>
        </w:rPr>
        <w:t xml:space="preserve">Results </w:t>
      </w:r>
    </w:p>
    <w:p w14:paraId="4B7F436F" w14:textId="77777777" w:rsidR="00CF676E" w:rsidRDefault="00CF676E" w:rsidP="00BA570C">
      <w:pPr>
        <w:spacing w:line="480" w:lineRule="auto"/>
        <w:rPr>
          <w:rFonts w:ascii="Times New Roman" w:hAnsi="Times New Roman" w:cs="Times New Roman"/>
          <w:sz w:val="24"/>
          <w:szCs w:val="24"/>
        </w:rPr>
      </w:pPr>
      <w:r w:rsidRPr="003757D3">
        <w:rPr>
          <w:rFonts w:ascii="Times New Roman" w:hAnsi="Times New Roman" w:cs="Times New Roman"/>
          <w:sz w:val="24"/>
          <w:szCs w:val="24"/>
        </w:rPr>
        <w:t xml:space="preserve">The SOM classified </w:t>
      </w:r>
      <w:r>
        <w:rPr>
          <w:rFonts w:ascii="Times New Roman" w:hAnsi="Times New Roman" w:cs="Times New Roman"/>
          <w:sz w:val="24"/>
          <w:szCs w:val="24"/>
        </w:rPr>
        <w:t xml:space="preserve">our 239 sample sites </w:t>
      </w:r>
      <w:r w:rsidRPr="003757D3">
        <w:rPr>
          <w:rFonts w:ascii="Times New Roman" w:hAnsi="Times New Roman" w:cs="Times New Roman"/>
          <w:sz w:val="24"/>
          <w:szCs w:val="24"/>
        </w:rPr>
        <w:t xml:space="preserve">into five groups (Fig </w:t>
      </w:r>
      <w:r>
        <w:rPr>
          <w:rFonts w:ascii="Times New Roman" w:hAnsi="Times New Roman" w:cs="Times New Roman"/>
          <w:sz w:val="24"/>
          <w:szCs w:val="24"/>
        </w:rPr>
        <w:t>2</w:t>
      </w:r>
      <w:r w:rsidRPr="003757D3">
        <w:rPr>
          <w:rFonts w:ascii="Times New Roman" w:hAnsi="Times New Roman" w:cs="Times New Roman"/>
          <w:sz w:val="24"/>
          <w:szCs w:val="24"/>
        </w:rPr>
        <w:t xml:space="preserve">). Each SOM group was characterized by </w:t>
      </w:r>
      <w:r>
        <w:rPr>
          <w:rFonts w:ascii="Times New Roman" w:hAnsi="Times New Roman" w:cs="Times New Roman"/>
          <w:sz w:val="24"/>
          <w:szCs w:val="24"/>
        </w:rPr>
        <w:t>distinctive</w:t>
      </w:r>
      <w:r w:rsidRPr="003757D3">
        <w:rPr>
          <w:rFonts w:ascii="Times New Roman" w:hAnsi="Times New Roman" w:cs="Times New Roman"/>
          <w:sz w:val="24"/>
          <w:szCs w:val="24"/>
        </w:rPr>
        <w:t xml:space="preserve"> </w:t>
      </w:r>
      <w:r>
        <w:rPr>
          <w:rFonts w:ascii="Times New Roman" w:hAnsi="Times New Roman" w:cs="Times New Roman"/>
          <w:sz w:val="24"/>
          <w:szCs w:val="24"/>
        </w:rPr>
        <w:t>assemblage</w:t>
      </w:r>
      <w:r w:rsidRPr="003757D3">
        <w:rPr>
          <w:rFonts w:ascii="Times New Roman" w:hAnsi="Times New Roman" w:cs="Times New Roman"/>
          <w:sz w:val="24"/>
          <w:szCs w:val="24"/>
        </w:rPr>
        <w:t xml:space="preserve"> structure</w:t>
      </w:r>
      <w:r>
        <w:rPr>
          <w:rFonts w:ascii="Times New Roman" w:hAnsi="Times New Roman" w:cs="Times New Roman"/>
          <w:sz w:val="24"/>
          <w:szCs w:val="24"/>
        </w:rPr>
        <w:t xml:space="preserve">, </w:t>
      </w:r>
      <w:r w:rsidRPr="003757D3">
        <w:rPr>
          <w:rFonts w:ascii="Times New Roman" w:hAnsi="Times New Roman" w:cs="Times New Roman"/>
          <w:sz w:val="24"/>
          <w:szCs w:val="24"/>
        </w:rPr>
        <w:t>where structural changes between all five groups were significant (Pseudo-</w:t>
      </w:r>
      <w:r w:rsidRPr="00412EB2">
        <w:rPr>
          <w:rFonts w:ascii="Times New Roman" w:hAnsi="Times New Roman" w:cs="Times New Roman"/>
          <w:i/>
          <w:sz w:val="24"/>
          <w:szCs w:val="24"/>
        </w:rPr>
        <w:t>F</w:t>
      </w:r>
      <w:r w:rsidRPr="003757D3">
        <w:rPr>
          <w:rFonts w:ascii="Times New Roman" w:hAnsi="Times New Roman" w:cs="Times New Roman"/>
          <w:sz w:val="24"/>
          <w:szCs w:val="24"/>
        </w:rPr>
        <w:t>=</w:t>
      </w:r>
      <w:r w:rsidR="00DC0189">
        <w:rPr>
          <w:rFonts w:ascii="Times New Roman" w:hAnsi="Times New Roman" w:cs="Times New Roman"/>
          <w:sz w:val="24"/>
          <w:szCs w:val="24"/>
        </w:rPr>
        <w:t>40</w:t>
      </w:r>
      <w:r w:rsidRPr="003757D3">
        <w:rPr>
          <w:rFonts w:ascii="Times New Roman" w:hAnsi="Times New Roman" w:cs="Times New Roman"/>
          <w:sz w:val="24"/>
          <w:szCs w:val="24"/>
        </w:rPr>
        <w:t>.</w:t>
      </w:r>
      <w:r w:rsidR="00DC0189">
        <w:rPr>
          <w:rFonts w:ascii="Times New Roman" w:hAnsi="Times New Roman" w:cs="Times New Roman"/>
          <w:sz w:val="24"/>
          <w:szCs w:val="24"/>
        </w:rPr>
        <w:t>149</w:t>
      </w:r>
      <w:r w:rsidRPr="003757D3">
        <w:rPr>
          <w:rFonts w:ascii="Times New Roman" w:hAnsi="Times New Roman" w:cs="Times New Roman"/>
          <w:sz w:val="24"/>
          <w:szCs w:val="24"/>
        </w:rPr>
        <w:t xml:space="preserve">, </w:t>
      </w:r>
      <w:r w:rsidRPr="00412EB2">
        <w:rPr>
          <w:rFonts w:ascii="Times New Roman" w:hAnsi="Times New Roman" w:cs="Times New Roman"/>
          <w:i/>
          <w:sz w:val="24"/>
          <w:szCs w:val="24"/>
        </w:rPr>
        <w:t>p</w:t>
      </w:r>
      <w:r w:rsidR="00DC0189">
        <w:rPr>
          <w:rFonts w:ascii="Times New Roman" w:hAnsi="Times New Roman" w:cs="Times New Roman"/>
          <w:sz w:val="24"/>
          <w:szCs w:val="24"/>
        </w:rPr>
        <w:t>=</w:t>
      </w:r>
      <w:r w:rsidRPr="003757D3">
        <w:rPr>
          <w:rFonts w:ascii="Times New Roman" w:hAnsi="Times New Roman" w:cs="Times New Roman"/>
          <w:sz w:val="24"/>
          <w:szCs w:val="24"/>
        </w:rPr>
        <w:t>0.</w:t>
      </w:r>
      <w:r w:rsidR="00DC0189">
        <w:rPr>
          <w:rFonts w:ascii="Times New Roman" w:hAnsi="Times New Roman" w:cs="Times New Roman"/>
          <w:sz w:val="24"/>
          <w:szCs w:val="24"/>
        </w:rPr>
        <w:t>0</w:t>
      </w:r>
      <w:r w:rsidRPr="003757D3">
        <w:rPr>
          <w:rFonts w:ascii="Times New Roman" w:hAnsi="Times New Roman" w:cs="Times New Roman"/>
          <w:sz w:val="24"/>
          <w:szCs w:val="24"/>
        </w:rPr>
        <w:t xml:space="preserve">001). </w:t>
      </w:r>
      <w:r>
        <w:rPr>
          <w:rFonts w:ascii="Times New Roman" w:hAnsi="Times New Roman" w:cs="Times New Roman"/>
          <w:sz w:val="24"/>
          <w:szCs w:val="24"/>
        </w:rPr>
        <w:t>The classification mainly grouped sites by region, with</w:t>
      </w:r>
      <w:r w:rsidRPr="003757D3">
        <w:rPr>
          <w:rFonts w:ascii="Times New Roman" w:hAnsi="Times New Roman" w:cs="Times New Roman"/>
          <w:sz w:val="24"/>
          <w:szCs w:val="24"/>
        </w:rPr>
        <w:t xml:space="preserve"> Greenland and Iceland </w:t>
      </w:r>
      <w:r>
        <w:rPr>
          <w:rFonts w:ascii="Times New Roman" w:hAnsi="Times New Roman" w:cs="Times New Roman"/>
          <w:sz w:val="24"/>
          <w:szCs w:val="24"/>
        </w:rPr>
        <w:t>each representing a SOM cluster, and the Canadian Archipelago forming 3 distinct groups</w:t>
      </w:r>
      <w:r w:rsidRPr="003757D3">
        <w:rPr>
          <w:rFonts w:ascii="Times New Roman" w:hAnsi="Times New Roman" w:cs="Times New Roman"/>
          <w:sz w:val="24"/>
          <w:szCs w:val="24"/>
        </w:rPr>
        <w:t xml:space="preserve">. </w:t>
      </w:r>
    </w:p>
    <w:p w14:paraId="6C4AE957" w14:textId="77777777" w:rsidR="00CF676E" w:rsidRPr="003757D3" w:rsidRDefault="00CF676E" w:rsidP="00A324AA">
      <w:pPr>
        <w:spacing w:line="480" w:lineRule="auto"/>
        <w:ind w:firstLine="720"/>
        <w:rPr>
          <w:rFonts w:ascii="Times New Roman" w:hAnsi="Times New Roman" w:cs="Times New Roman"/>
          <w:sz w:val="24"/>
          <w:szCs w:val="24"/>
        </w:rPr>
      </w:pPr>
      <w:r w:rsidRPr="003757D3">
        <w:rPr>
          <w:rFonts w:ascii="Times New Roman" w:hAnsi="Times New Roman" w:cs="Times New Roman"/>
          <w:sz w:val="24"/>
          <w:szCs w:val="24"/>
        </w:rPr>
        <w:t xml:space="preserve">IndVal </w:t>
      </w:r>
      <w:r>
        <w:rPr>
          <w:rFonts w:ascii="Times New Roman" w:hAnsi="Times New Roman" w:cs="Times New Roman"/>
          <w:sz w:val="24"/>
          <w:szCs w:val="24"/>
        </w:rPr>
        <w:t xml:space="preserve">analysis </w:t>
      </w:r>
      <w:r w:rsidRPr="00CB219C">
        <w:rPr>
          <w:rFonts w:ascii="Times New Roman" w:hAnsi="Times New Roman" w:cs="Times New Roman"/>
          <w:sz w:val="24"/>
          <w:szCs w:val="24"/>
        </w:rPr>
        <w:t>found 41 taxa</w:t>
      </w:r>
      <w:r w:rsidRPr="003757D3">
        <w:rPr>
          <w:rFonts w:ascii="Times New Roman" w:hAnsi="Times New Roman" w:cs="Times New Roman"/>
          <w:sz w:val="24"/>
          <w:szCs w:val="24"/>
        </w:rPr>
        <w:t xml:space="preserve"> with IndVal &gt;25, </w:t>
      </w:r>
      <w:r>
        <w:rPr>
          <w:rFonts w:ascii="Times New Roman" w:hAnsi="Times New Roman" w:cs="Times New Roman"/>
          <w:sz w:val="24"/>
          <w:szCs w:val="24"/>
        </w:rPr>
        <w:t>identifying taxa that can be considered common and representative for each of t</w:t>
      </w:r>
      <w:r w:rsidRPr="003757D3">
        <w:rPr>
          <w:rFonts w:ascii="Times New Roman" w:hAnsi="Times New Roman" w:cs="Times New Roman"/>
          <w:sz w:val="24"/>
          <w:szCs w:val="24"/>
        </w:rPr>
        <w:t xml:space="preserve">he SOM groups (Fig3a, Table 1). </w:t>
      </w:r>
      <w:r>
        <w:rPr>
          <w:rFonts w:ascii="Times New Roman" w:hAnsi="Times New Roman" w:cs="Times New Roman"/>
          <w:sz w:val="24"/>
          <w:szCs w:val="24"/>
        </w:rPr>
        <w:t xml:space="preserve">In </w:t>
      </w:r>
      <w:r w:rsidRPr="00CB219C">
        <w:rPr>
          <w:rFonts w:ascii="Times New Roman" w:hAnsi="Times New Roman" w:cs="Times New Roman"/>
          <w:sz w:val="24"/>
          <w:szCs w:val="24"/>
        </w:rPr>
        <w:t xml:space="preserve">addition, </w:t>
      </w:r>
      <w:r>
        <w:rPr>
          <w:rFonts w:ascii="Times New Roman" w:hAnsi="Times New Roman" w:cs="Times New Roman"/>
          <w:sz w:val="24"/>
          <w:szCs w:val="24"/>
        </w:rPr>
        <w:t xml:space="preserve">a further </w:t>
      </w:r>
      <w:r w:rsidRPr="00CB219C">
        <w:rPr>
          <w:rFonts w:ascii="Times New Roman" w:hAnsi="Times New Roman" w:cs="Times New Roman"/>
          <w:sz w:val="24"/>
          <w:szCs w:val="24"/>
        </w:rPr>
        <w:t>36 taxa</w:t>
      </w:r>
      <w:r w:rsidRPr="003757D3">
        <w:rPr>
          <w:rFonts w:ascii="Times New Roman" w:hAnsi="Times New Roman" w:cs="Times New Roman"/>
          <w:sz w:val="24"/>
          <w:szCs w:val="24"/>
        </w:rPr>
        <w:t xml:space="preserve"> in the model had IndVal</w:t>
      </w:r>
      <w:r>
        <w:rPr>
          <w:rFonts w:ascii="Times New Roman" w:hAnsi="Times New Roman" w:cs="Times New Roman"/>
          <w:sz w:val="24"/>
          <w:szCs w:val="24"/>
        </w:rPr>
        <w:t xml:space="preserve"> </w:t>
      </w:r>
      <w:r w:rsidRPr="003757D3">
        <w:rPr>
          <w:rFonts w:ascii="Times New Roman" w:hAnsi="Times New Roman" w:cs="Times New Roman"/>
          <w:sz w:val="24"/>
          <w:szCs w:val="24"/>
        </w:rPr>
        <w:t xml:space="preserve">&lt;25 </w:t>
      </w:r>
      <w:r>
        <w:rPr>
          <w:rFonts w:ascii="Times New Roman" w:hAnsi="Times New Roman" w:cs="Times New Roman"/>
          <w:sz w:val="24"/>
          <w:szCs w:val="24"/>
        </w:rPr>
        <w:t>(</w:t>
      </w:r>
      <w:r w:rsidRPr="00412EB2">
        <w:rPr>
          <w:rFonts w:ascii="Times New Roman" w:hAnsi="Times New Roman" w:cs="Times New Roman"/>
          <w:i/>
          <w:sz w:val="24"/>
          <w:szCs w:val="24"/>
        </w:rPr>
        <w:t>p</w:t>
      </w:r>
      <w:r>
        <w:rPr>
          <w:rFonts w:ascii="Times New Roman" w:hAnsi="Times New Roman" w:cs="Times New Roman"/>
          <w:sz w:val="24"/>
          <w:szCs w:val="24"/>
        </w:rPr>
        <w:t xml:space="preserve"> &lt;</w:t>
      </w:r>
      <w:r w:rsidR="008D16C1">
        <w:rPr>
          <w:rFonts w:ascii="Times New Roman" w:hAnsi="Times New Roman" w:cs="Times New Roman"/>
          <w:sz w:val="24"/>
          <w:szCs w:val="24"/>
        </w:rPr>
        <w:t xml:space="preserve"> </w:t>
      </w:r>
      <w:r>
        <w:rPr>
          <w:rFonts w:ascii="Times New Roman" w:hAnsi="Times New Roman" w:cs="Times New Roman"/>
          <w:sz w:val="24"/>
          <w:szCs w:val="24"/>
        </w:rPr>
        <w:t>0.05,</w:t>
      </w:r>
      <w:r w:rsidR="008D16C1">
        <w:rPr>
          <w:rFonts w:ascii="Times New Roman" w:hAnsi="Times New Roman" w:cs="Times New Roman"/>
          <w:sz w:val="24"/>
          <w:szCs w:val="24"/>
        </w:rPr>
        <w:t xml:space="preserve"> </w:t>
      </w:r>
      <w:r w:rsidRPr="003757D3">
        <w:rPr>
          <w:rFonts w:ascii="Times New Roman" w:hAnsi="Times New Roman" w:cs="Times New Roman"/>
          <w:sz w:val="24"/>
          <w:szCs w:val="24"/>
        </w:rPr>
        <w:t>Table 1)</w:t>
      </w:r>
      <w:r>
        <w:rPr>
          <w:rFonts w:ascii="Times New Roman" w:hAnsi="Times New Roman" w:cs="Times New Roman"/>
          <w:sz w:val="24"/>
          <w:szCs w:val="24"/>
        </w:rPr>
        <w:t xml:space="preserve">, indicating that they appeared significantly more often in one of the SOM groups but with low relative frequency (considered </w:t>
      </w:r>
      <w:r>
        <w:rPr>
          <w:rFonts w:ascii="Times New Roman" w:hAnsi="Times New Roman" w:cs="Times New Roman"/>
          <w:sz w:val="24"/>
          <w:szCs w:val="24"/>
        </w:rPr>
        <w:lastRenderedPageBreak/>
        <w:t xml:space="preserve">important but rare taxa). A </w:t>
      </w:r>
      <w:r w:rsidRPr="003757D3">
        <w:rPr>
          <w:rFonts w:ascii="Times New Roman" w:hAnsi="Times New Roman" w:cs="Times New Roman"/>
          <w:sz w:val="24"/>
          <w:szCs w:val="24"/>
        </w:rPr>
        <w:t xml:space="preserve">Kruskal–Wallis test confirmed </w:t>
      </w:r>
      <w:r>
        <w:rPr>
          <w:rFonts w:ascii="Times New Roman" w:hAnsi="Times New Roman" w:cs="Times New Roman"/>
          <w:sz w:val="24"/>
          <w:szCs w:val="24"/>
        </w:rPr>
        <w:t>a significant difference in</w:t>
      </w:r>
      <w:r w:rsidRPr="003757D3">
        <w:rPr>
          <w:rFonts w:ascii="Times New Roman" w:hAnsi="Times New Roman" w:cs="Times New Roman"/>
          <w:sz w:val="24"/>
          <w:szCs w:val="24"/>
        </w:rPr>
        <w:t xml:space="preserve"> </w:t>
      </w:r>
      <w:r>
        <w:rPr>
          <w:rFonts w:ascii="Times New Roman" w:hAnsi="Times New Roman" w:cs="Times New Roman"/>
          <w:sz w:val="24"/>
          <w:szCs w:val="24"/>
        </w:rPr>
        <w:t xml:space="preserve">environmental parameters </w:t>
      </w:r>
      <w:r w:rsidRPr="003757D3">
        <w:rPr>
          <w:rFonts w:ascii="Times New Roman" w:hAnsi="Times New Roman" w:cs="Times New Roman"/>
          <w:sz w:val="24"/>
          <w:szCs w:val="24"/>
        </w:rPr>
        <w:t>between SOM groups (Table 2)</w:t>
      </w:r>
      <w:r>
        <w:rPr>
          <w:rFonts w:ascii="Times New Roman" w:hAnsi="Times New Roman" w:cs="Times New Roman"/>
          <w:sz w:val="24"/>
          <w:szCs w:val="24"/>
        </w:rPr>
        <w:t>. Likewise, passively introduced environmental variables indicated a clear gradient on the component planes, which were concordant to the classification pattern generated by the SOM exclusively from chironomid assemblages (Fig 3b)</w:t>
      </w:r>
      <w:r w:rsidRPr="003757D3">
        <w:rPr>
          <w:rFonts w:ascii="Times New Roman" w:hAnsi="Times New Roman" w:cs="Times New Roman"/>
          <w:sz w:val="24"/>
          <w:szCs w:val="24"/>
        </w:rPr>
        <w:t>.</w:t>
      </w:r>
      <w:r>
        <w:rPr>
          <w:rFonts w:ascii="Times New Roman" w:hAnsi="Times New Roman" w:cs="Times New Roman"/>
          <w:sz w:val="24"/>
          <w:szCs w:val="24"/>
        </w:rPr>
        <w:t xml:space="preserve"> This was especially true for mean and summer air temperatures (temperature of the warmest quarter), with groups IV and V corresponding to the warmest air temperatures and group III containing the coldest sites in the dataset (Figs 2, 3b).</w:t>
      </w:r>
    </w:p>
    <w:p w14:paraId="10E69DA7" w14:textId="77777777" w:rsidR="00CF676E" w:rsidRPr="003757D3" w:rsidRDefault="00CF676E" w:rsidP="00B87BA3">
      <w:pPr>
        <w:spacing w:line="480" w:lineRule="auto"/>
        <w:ind w:firstLine="720"/>
        <w:rPr>
          <w:rFonts w:ascii="Times New Roman" w:hAnsi="Times New Roman" w:cs="Times New Roman"/>
          <w:sz w:val="24"/>
          <w:szCs w:val="24"/>
        </w:rPr>
      </w:pPr>
      <w:r w:rsidRPr="00DF0012">
        <w:rPr>
          <w:rFonts w:ascii="Times New Roman" w:hAnsi="Times New Roman" w:cs="Times New Roman"/>
          <w:sz w:val="24"/>
          <w:szCs w:val="24"/>
        </w:rPr>
        <w:t>Sites across the Canadian Arctic Archipelago</w:t>
      </w:r>
      <w:r>
        <w:rPr>
          <w:rFonts w:ascii="Times New Roman" w:hAnsi="Times New Roman" w:cs="Times New Roman"/>
          <w:sz w:val="24"/>
          <w:szCs w:val="24"/>
        </w:rPr>
        <w:t xml:space="preserve"> were separated into SOM group I, II and III. Most</w:t>
      </w:r>
      <w:r w:rsidRPr="003757D3">
        <w:rPr>
          <w:rFonts w:ascii="Times New Roman" w:hAnsi="Times New Roman" w:cs="Times New Roman"/>
          <w:sz w:val="24"/>
          <w:szCs w:val="24"/>
        </w:rPr>
        <w:t xml:space="preserve"> sampling sites from </w:t>
      </w:r>
      <w:r>
        <w:rPr>
          <w:rFonts w:ascii="Times New Roman" w:hAnsi="Times New Roman" w:cs="Times New Roman"/>
          <w:sz w:val="24"/>
          <w:szCs w:val="24"/>
        </w:rPr>
        <w:t xml:space="preserve">Baffin Island, </w:t>
      </w:r>
      <w:r w:rsidRPr="003757D3">
        <w:rPr>
          <w:rFonts w:ascii="Times New Roman" w:hAnsi="Times New Roman" w:cs="Times New Roman"/>
          <w:sz w:val="24"/>
          <w:szCs w:val="24"/>
        </w:rPr>
        <w:t>Canada</w:t>
      </w:r>
      <w:r>
        <w:rPr>
          <w:rFonts w:ascii="Times New Roman" w:hAnsi="Times New Roman" w:cs="Times New Roman"/>
          <w:sz w:val="24"/>
          <w:szCs w:val="24"/>
        </w:rPr>
        <w:t>,</w:t>
      </w:r>
      <w:r w:rsidRPr="003757D3">
        <w:rPr>
          <w:rFonts w:ascii="Times New Roman" w:hAnsi="Times New Roman" w:cs="Times New Roman"/>
          <w:sz w:val="24"/>
          <w:szCs w:val="24"/>
        </w:rPr>
        <w:t xml:space="preserve"> </w:t>
      </w:r>
      <w:r>
        <w:rPr>
          <w:rFonts w:ascii="Times New Roman" w:hAnsi="Times New Roman" w:cs="Times New Roman"/>
          <w:sz w:val="24"/>
          <w:szCs w:val="24"/>
        </w:rPr>
        <w:t>were</w:t>
      </w:r>
      <w:r w:rsidRPr="003757D3">
        <w:rPr>
          <w:rFonts w:ascii="Times New Roman" w:hAnsi="Times New Roman" w:cs="Times New Roman"/>
          <w:sz w:val="24"/>
          <w:szCs w:val="24"/>
        </w:rPr>
        <w:t xml:space="preserve"> clustered in group </w:t>
      </w:r>
      <w:r>
        <w:rPr>
          <w:rFonts w:ascii="Times New Roman" w:hAnsi="Times New Roman" w:cs="Times New Roman"/>
          <w:sz w:val="24"/>
          <w:szCs w:val="24"/>
        </w:rPr>
        <w:t xml:space="preserve">I, while II and III groups were composed mainly of the mid- and high-arctic sites (Fig 1). All three SOM groups had the lowest mean air temperature between all regions, where mid- and high-arctic sampling sites (II and III group) had the lowest ones of the entire dataset (Table 2). Within the Canadian Arctic Archipelago, Group </w:t>
      </w:r>
      <w:r w:rsidRPr="00005330">
        <w:rPr>
          <w:rFonts w:ascii="Times New Roman" w:hAnsi="Times New Roman" w:cs="Times New Roman"/>
          <w:sz w:val="24"/>
          <w:szCs w:val="24"/>
        </w:rPr>
        <w:t>II</w:t>
      </w:r>
      <w:r>
        <w:rPr>
          <w:rFonts w:ascii="Times New Roman" w:hAnsi="Times New Roman" w:cs="Times New Roman"/>
          <w:sz w:val="24"/>
          <w:szCs w:val="24"/>
        </w:rPr>
        <w:t xml:space="preserve"> had the highest number of representative taxa </w:t>
      </w:r>
      <w:r w:rsidRPr="003757D3">
        <w:rPr>
          <w:rFonts w:ascii="Times New Roman" w:hAnsi="Times New Roman" w:cs="Times New Roman"/>
          <w:sz w:val="24"/>
          <w:szCs w:val="24"/>
        </w:rPr>
        <w:t>(Fig3a, Table 1)</w:t>
      </w:r>
      <w:r>
        <w:rPr>
          <w:rFonts w:ascii="Times New Roman" w:hAnsi="Times New Roman" w:cs="Times New Roman"/>
          <w:sz w:val="24"/>
          <w:szCs w:val="24"/>
        </w:rPr>
        <w:t xml:space="preserve"> with </w:t>
      </w:r>
      <w:r w:rsidRPr="00721976">
        <w:rPr>
          <w:rFonts w:ascii="Times New Roman" w:hAnsi="Times New Roman" w:cs="Times New Roman"/>
          <w:i/>
          <w:iCs/>
          <w:sz w:val="24"/>
          <w:szCs w:val="24"/>
        </w:rPr>
        <w:t>Zalutschia</w:t>
      </w:r>
      <w:r>
        <w:rPr>
          <w:rFonts w:ascii="Times New Roman" w:hAnsi="Times New Roman" w:cs="Times New Roman"/>
          <w:i/>
          <w:iCs/>
          <w:sz w:val="24"/>
          <w:szCs w:val="24"/>
        </w:rPr>
        <w:t xml:space="preserve"> </w:t>
      </w:r>
      <w:r w:rsidRPr="00721976">
        <w:rPr>
          <w:rFonts w:ascii="Times New Roman" w:hAnsi="Times New Roman" w:cs="Times New Roman"/>
          <w:i/>
          <w:iCs/>
          <w:sz w:val="24"/>
          <w:szCs w:val="24"/>
        </w:rPr>
        <w:t>lingulata</w:t>
      </w:r>
      <w:r>
        <w:rPr>
          <w:rFonts w:ascii="Times New Roman" w:hAnsi="Times New Roman" w:cs="Times New Roman"/>
          <w:i/>
          <w:iCs/>
          <w:sz w:val="24"/>
          <w:szCs w:val="24"/>
        </w:rPr>
        <w:t xml:space="preserve"> </w:t>
      </w:r>
      <w:r w:rsidRPr="00721976">
        <w:rPr>
          <w:rFonts w:ascii="Times New Roman" w:hAnsi="Times New Roman" w:cs="Times New Roman"/>
          <w:i/>
          <w:iCs/>
          <w:sz w:val="24"/>
          <w:szCs w:val="24"/>
        </w:rPr>
        <w:t>pauca</w:t>
      </w:r>
      <w:r w:rsidRPr="002418A0">
        <w:rPr>
          <w:rFonts w:ascii="Times New Roman" w:hAnsi="Times New Roman" w:cs="Times New Roman"/>
          <w:sz w:val="24"/>
          <w:szCs w:val="24"/>
        </w:rPr>
        <w:t xml:space="preserve"> type</w:t>
      </w:r>
      <w:r w:rsidR="001777BA">
        <w:rPr>
          <w:rFonts w:ascii="Times New Roman" w:hAnsi="Times New Roman" w:cs="Times New Roman"/>
          <w:sz w:val="24"/>
          <w:szCs w:val="24"/>
        </w:rPr>
        <w:t xml:space="preserve"> (as per Medeiros and Quinlan</w:t>
      </w:r>
      <w:r w:rsidR="00B33500">
        <w:rPr>
          <w:rFonts w:ascii="Times New Roman" w:hAnsi="Times New Roman" w:cs="Times New Roman"/>
          <w:sz w:val="24"/>
          <w:szCs w:val="24"/>
        </w:rPr>
        <w:t>,</w:t>
      </w:r>
      <w:r w:rsidR="001777BA">
        <w:rPr>
          <w:rFonts w:ascii="Times New Roman" w:hAnsi="Times New Roman" w:cs="Times New Roman"/>
          <w:sz w:val="24"/>
          <w:szCs w:val="24"/>
        </w:rPr>
        <w:t xml:space="preserve"> 2011)</w:t>
      </w:r>
      <w:r w:rsidRPr="00721976">
        <w:rPr>
          <w:rFonts w:ascii="Times New Roman" w:hAnsi="Times New Roman" w:cs="Times New Roman"/>
          <w:i/>
          <w:iCs/>
          <w:sz w:val="24"/>
          <w:szCs w:val="24"/>
        </w:rPr>
        <w:t xml:space="preserve">, </w:t>
      </w:r>
      <w:r w:rsidRPr="00B87BA3">
        <w:rPr>
          <w:rFonts w:ascii="Times New Roman" w:hAnsi="Times New Roman" w:cs="Times New Roman"/>
          <w:i/>
          <w:iCs/>
          <w:color w:val="000000"/>
          <w:sz w:val="24"/>
          <w:szCs w:val="24"/>
        </w:rPr>
        <w:t>Corynocera</w:t>
      </w:r>
      <w:r>
        <w:rPr>
          <w:rFonts w:ascii="Times New Roman" w:hAnsi="Times New Roman" w:cs="Times New Roman"/>
          <w:i/>
          <w:iCs/>
          <w:color w:val="000000"/>
          <w:sz w:val="24"/>
          <w:szCs w:val="24"/>
        </w:rPr>
        <w:t xml:space="preserve"> </w:t>
      </w:r>
      <w:r w:rsidRPr="00B87BA3">
        <w:rPr>
          <w:rFonts w:ascii="Times New Roman" w:hAnsi="Times New Roman" w:cs="Times New Roman"/>
          <w:i/>
          <w:iCs/>
          <w:color w:val="000000"/>
          <w:sz w:val="24"/>
          <w:szCs w:val="24"/>
        </w:rPr>
        <w:t>oliveri</w:t>
      </w:r>
      <w:r>
        <w:rPr>
          <w:rFonts w:ascii="Times New Roman" w:hAnsi="Times New Roman" w:cs="Times New Roman"/>
          <w:i/>
          <w:iCs/>
          <w:color w:val="000000"/>
          <w:sz w:val="24"/>
          <w:szCs w:val="24"/>
        </w:rPr>
        <w:t>-</w:t>
      </w:r>
      <w:r w:rsidRPr="00B87BA3">
        <w:rPr>
          <w:rFonts w:ascii="Times New Roman" w:hAnsi="Times New Roman" w:cs="Times New Roman"/>
          <w:color w:val="000000"/>
          <w:sz w:val="24"/>
          <w:szCs w:val="24"/>
        </w:rPr>
        <w:t>type</w:t>
      </w:r>
      <w:r>
        <w:rPr>
          <w:rFonts w:ascii="Times New Roman" w:hAnsi="Times New Roman" w:cs="Times New Roman"/>
          <w:color w:val="000000"/>
          <w:sz w:val="24"/>
          <w:szCs w:val="24"/>
        </w:rPr>
        <w:t>,</w:t>
      </w:r>
      <w:r w:rsidRPr="00721976">
        <w:rPr>
          <w:rFonts w:ascii="Times New Roman" w:hAnsi="Times New Roman" w:cs="Times New Roman"/>
          <w:i/>
          <w:iCs/>
          <w:sz w:val="24"/>
          <w:szCs w:val="24"/>
        </w:rPr>
        <w:t xml:space="preserve"> </w:t>
      </w:r>
      <w:r w:rsidRPr="00B87BA3">
        <w:rPr>
          <w:rFonts w:ascii="Times New Roman" w:hAnsi="Times New Roman" w:cs="Times New Roman"/>
          <w:sz w:val="24"/>
          <w:szCs w:val="24"/>
        </w:rPr>
        <w:t>and</w:t>
      </w:r>
      <w:r w:rsidRPr="00721976">
        <w:rPr>
          <w:rFonts w:ascii="Times New Roman" w:hAnsi="Times New Roman" w:cs="Times New Roman"/>
          <w:i/>
          <w:iCs/>
          <w:sz w:val="24"/>
          <w:szCs w:val="24"/>
        </w:rPr>
        <w:t xml:space="preserve"> </w:t>
      </w:r>
      <w:r w:rsidR="002418A0" w:rsidRPr="001777BA">
        <w:rPr>
          <w:rFonts w:ascii="Times New Roman" w:hAnsi="Times New Roman" w:cs="Times New Roman"/>
          <w:sz w:val="24"/>
          <w:szCs w:val="24"/>
        </w:rPr>
        <w:t>undifferentiated</w:t>
      </w:r>
      <w:r w:rsidR="002418A0">
        <w:rPr>
          <w:rFonts w:ascii="Times New Roman" w:hAnsi="Times New Roman" w:cs="Times New Roman"/>
          <w:i/>
          <w:iCs/>
          <w:sz w:val="24"/>
          <w:szCs w:val="24"/>
        </w:rPr>
        <w:t xml:space="preserve"> </w:t>
      </w:r>
      <w:r w:rsidRPr="00B87BA3">
        <w:rPr>
          <w:rFonts w:ascii="Times New Roman" w:hAnsi="Times New Roman" w:cs="Times New Roman"/>
          <w:i/>
          <w:iCs/>
          <w:color w:val="000000"/>
          <w:sz w:val="24"/>
          <w:szCs w:val="24"/>
        </w:rPr>
        <w:t>Paratanytarsus</w:t>
      </w:r>
      <w:r w:rsidR="002418A0" w:rsidRPr="009F0D41" w:rsidDel="0058312A">
        <w:rPr>
          <w:rFonts w:ascii="Times New Roman" w:hAnsi="Times New Roman" w:cs="Times New Roman"/>
          <w:i/>
          <w:iCs/>
          <w:sz w:val="24"/>
          <w:szCs w:val="24"/>
        </w:rPr>
        <w:t xml:space="preserve"> </w:t>
      </w:r>
      <w:r>
        <w:rPr>
          <w:rFonts w:ascii="Times New Roman" w:hAnsi="Times New Roman" w:cs="Times New Roman"/>
          <w:sz w:val="24"/>
          <w:szCs w:val="24"/>
        </w:rPr>
        <w:t>having the highest IndVal values</w:t>
      </w:r>
      <w:r w:rsidRPr="003757D3">
        <w:rPr>
          <w:rFonts w:ascii="Times New Roman" w:hAnsi="Times New Roman" w:cs="Times New Roman"/>
          <w:sz w:val="24"/>
          <w:szCs w:val="24"/>
        </w:rPr>
        <w:t>.</w:t>
      </w:r>
      <w:r>
        <w:rPr>
          <w:rFonts w:ascii="Times New Roman" w:hAnsi="Times New Roman" w:cs="Times New Roman"/>
          <w:sz w:val="24"/>
          <w:szCs w:val="24"/>
        </w:rPr>
        <w:t xml:space="preserve"> The lowest number of representative taxa within Canadian Arctic Archipelago were found on Baffin Island (group I) with 4 common (IndVal &gt; 25) and 4 rare taxa (IndVal &lt; 25) predominantly represented by three: </w:t>
      </w:r>
      <w:r w:rsidRPr="00B87BA3">
        <w:rPr>
          <w:rFonts w:ascii="Times New Roman" w:hAnsi="Times New Roman" w:cs="Times New Roman"/>
          <w:i/>
          <w:iCs/>
          <w:sz w:val="24"/>
          <w:szCs w:val="24"/>
        </w:rPr>
        <w:t>Abiskomyia</w:t>
      </w:r>
      <w:r>
        <w:rPr>
          <w:rFonts w:ascii="Times New Roman" w:hAnsi="Times New Roman" w:cs="Times New Roman"/>
          <w:sz w:val="24"/>
          <w:szCs w:val="24"/>
        </w:rPr>
        <w:t>,</w:t>
      </w:r>
      <w:r w:rsidRPr="00376E9F">
        <w:rPr>
          <w:rFonts w:ascii="Times New Roman" w:hAnsi="Times New Roman" w:cs="Times New Roman"/>
          <w:sz w:val="24"/>
          <w:szCs w:val="24"/>
        </w:rPr>
        <w:t xml:space="preserve"> </w:t>
      </w:r>
      <w:r w:rsidRPr="00B87BA3">
        <w:rPr>
          <w:rFonts w:ascii="Times New Roman" w:hAnsi="Times New Roman" w:cs="Times New Roman"/>
          <w:i/>
          <w:iCs/>
          <w:sz w:val="24"/>
          <w:szCs w:val="24"/>
        </w:rPr>
        <w:t>Zalutschia</w:t>
      </w:r>
      <w:r>
        <w:rPr>
          <w:rFonts w:ascii="Times New Roman" w:hAnsi="Times New Roman" w:cs="Times New Roman"/>
          <w:sz w:val="24"/>
          <w:szCs w:val="24"/>
        </w:rPr>
        <w:t xml:space="preserve"> </w:t>
      </w:r>
      <w:r w:rsidR="0045616A">
        <w:rPr>
          <w:rFonts w:ascii="Times New Roman" w:hAnsi="Times New Roman" w:cs="Times New Roman"/>
          <w:sz w:val="24"/>
          <w:szCs w:val="24"/>
        </w:rPr>
        <w:t>sp.</w:t>
      </w:r>
      <w:r>
        <w:rPr>
          <w:rFonts w:ascii="Times New Roman" w:hAnsi="Times New Roman" w:cs="Times New Roman"/>
          <w:sz w:val="24"/>
          <w:szCs w:val="24"/>
        </w:rPr>
        <w:t xml:space="preserve"> </w:t>
      </w:r>
      <w:r w:rsidRPr="00376E9F">
        <w:rPr>
          <w:rFonts w:ascii="Times New Roman" w:hAnsi="Times New Roman" w:cs="Times New Roman"/>
          <w:sz w:val="24"/>
          <w:szCs w:val="24"/>
        </w:rPr>
        <w:t>C</w:t>
      </w:r>
      <w:r>
        <w:rPr>
          <w:rFonts w:ascii="Times New Roman" w:hAnsi="Times New Roman" w:cs="Times New Roman"/>
          <w:sz w:val="24"/>
          <w:szCs w:val="24"/>
        </w:rPr>
        <w:t xml:space="preserve"> </w:t>
      </w:r>
      <w:r w:rsidR="00F2702A">
        <w:rPr>
          <w:rFonts w:ascii="Times New Roman" w:hAnsi="Times New Roman" w:cs="Times New Roman"/>
          <w:color w:val="000000"/>
          <w:sz w:val="24"/>
          <w:szCs w:val="24"/>
        </w:rPr>
        <w:t>(</w:t>
      </w:r>
      <w:r w:rsidR="00D31248">
        <w:rPr>
          <w:rFonts w:ascii="Times New Roman" w:hAnsi="Times New Roman" w:cs="Times New Roman"/>
          <w:color w:val="000000"/>
          <w:sz w:val="24"/>
          <w:szCs w:val="24"/>
        </w:rPr>
        <w:t xml:space="preserve">as per </w:t>
      </w:r>
      <w:r w:rsidR="00F2702A">
        <w:rPr>
          <w:rFonts w:ascii="Times New Roman" w:hAnsi="Times New Roman" w:cs="Times New Roman"/>
          <w:color w:val="000000"/>
          <w:sz w:val="24"/>
          <w:szCs w:val="24"/>
        </w:rPr>
        <w:t>Medeiros and Quinlan</w:t>
      </w:r>
      <w:r w:rsidR="00B33500">
        <w:rPr>
          <w:rFonts w:ascii="Times New Roman" w:hAnsi="Times New Roman" w:cs="Times New Roman"/>
          <w:color w:val="000000"/>
          <w:sz w:val="24"/>
          <w:szCs w:val="24"/>
        </w:rPr>
        <w:t>,</w:t>
      </w:r>
      <w:r w:rsidR="00F2702A">
        <w:rPr>
          <w:rFonts w:ascii="Times New Roman" w:hAnsi="Times New Roman" w:cs="Times New Roman"/>
          <w:color w:val="000000"/>
          <w:sz w:val="24"/>
          <w:szCs w:val="24"/>
        </w:rPr>
        <w:t xml:space="preserve"> 2011)</w:t>
      </w:r>
      <w:r>
        <w:rPr>
          <w:rFonts w:ascii="Times New Roman" w:hAnsi="Times New Roman" w:cs="Times New Roman"/>
          <w:sz w:val="24"/>
          <w:szCs w:val="24"/>
        </w:rPr>
        <w:t xml:space="preserve">, and </w:t>
      </w:r>
      <w:r w:rsidRPr="00B87BA3">
        <w:rPr>
          <w:rFonts w:ascii="Times New Roman" w:hAnsi="Times New Roman" w:cs="Times New Roman"/>
          <w:i/>
          <w:iCs/>
          <w:sz w:val="24"/>
          <w:szCs w:val="24"/>
        </w:rPr>
        <w:t>Heterotrissocladius</w:t>
      </w:r>
      <w:r>
        <w:rPr>
          <w:rFonts w:ascii="Times New Roman" w:hAnsi="Times New Roman" w:cs="Times New Roman"/>
          <w:sz w:val="24"/>
          <w:szCs w:val="24"/>
        </w:rPr>
        <w:t xml:space="preserve"> </w:t>
      </w:r>
      <w:r w:rsidRPr="002418A0">
        <w:rPr>
          <w:rFonts w:ascii="Times New Roman" w:hAnsi="Times New Roman" w:cs="Times New Roman"/>
          <w:i/>
          <w:iCs/>
          <w:sz w:val="24"/>
          <w:szCs w:val="24"/>
        </w:rPr>
        <w:t>maeaeri</w:t>
      </w:r>
      <w:r>
        <w:rPr>
          <w:rFonts w:ascii="Times New Roman" w:hAnsi="Times New Roman" w:cs="Times New Roman"/>
          <w:sz w:val="24"/>
          <w:szCs w:val="24"/>
        </w:rPr>
        <w:t>-</w:t>
      </w:r>
      <w:r w:rsidRPr="00376E9F">
        <w:rPr>
          <w:rFonts w:ascii="Times New Roman" w:hAnsi="Times New Roman" w:cs="Times New Roman"/>
          <w:sz w:val="24"/>
          <w:szCs w:val="24"/>
        </w:rPr>
        <w:t>type.2</w:t>
      </w:r>
      <w:r>
        <w:rPr>
          <w:rFonts w:ascii="Times New Roman" w:hAnsi="Times New Roman" w:cs="Times New Roman"/>
          <w:sz w:val="24"/>
          <w:szCs w:val="24"/>
        </w:rPr>
        <w:t xml:space="preserve"> (Fig 3a, Table 1).</w:t>
      </w:r>
      <w:r w:rsidRPr="003757D3">
        <w:rPr>
          <w:rFonts w:ascii="Times New Roman" w:hAnsi="Times New Roman" w:cs="Times New Roman"/>
          <w:sz w:val="24"/>
          <w:szCs w:val="24"/>
        </w:rPr>
        <w:t xml:space="preserve"> </w:t>
      </w:r>
    </w:p>
    <w:p w14:paraId="7A3ACAA2" w14:textId="77777777" w:rsidR="00CF676E" w:rsidRDefault="00CF676E" w:rsidP="00D957FC">
      <w:pPr>
        <w:spacing w:line="480" w:lineRule="auto"/>
        <w:ind w:firstLine="720"/>
        <w:rPr>
          <w:rFonts w:ascii="Times New Roman" w:hAnsi="Times New Roman" w:cs="Times New Roman"/>
          <w:sz w:val="24"/>
          <w:szCs w:val="24"/>
        </w:rPr>
      </w:pPr>
      <w:r w:rsidRPr="003757D3">
        <w:rPr>
          <w:rFonts w:ascii="Times New Roman" w:hAnsi="Times New Roman" w:cs="Times New Roman"/>
          <w:sz w:val="24"/>
          <w:szCs w:val="24"/>
        </w:rPr>
        <w:t>Greenland sites</w:t>
      </w:r>
      <w:r>
        <w:rPr>
          <w:rFonts w:ascii="Times New Roman" w:hAnsi="Times New Roman" w:cs="Times New Roman"/>
          <w:sz w:val="24"/>
          <w:szCs w:val="24"/>
        </w:rPr>
        <w:t xml:space="preserve"> clustered </w:t>
      </w:r>
      <w:r w:rsidRPr="003757D3">
        <w:rPr>
          <w:rFonts w:ascii="Times New Roman" w:hAnsi="Times New Roman" w:cs="Times New Roman"/>
          <w:sz w:val="24"/>
          <w:szCs w:val="24"/>
        </w:rPr>
        <w:t>into SOM group</w:t>
      </w:r>
      <w:r>
        <w:rPr>
          <w:rFonts w:ascii="Times New Roman" w:hAnsi="Times New Roman" w:cs="Times New Roman"/>
          <w:sz w:val="24"/>
          <w:szCs w:val="24"/>
        </w:rPr>
        <w:t xml:space="preserve"> IV </w:t>
      </w:r>
      <w:r w:rsidRPr="003757D3">
        <w:rPr>
          <w:rFonts w:ascii="Times New Roman" w:hAnsi="Times New Roman" w:cs="Times New Roman"/>
          <w:sz w:val="24"/>
          <w:szCs w:val="24"/>
        </w:rPr>
        <w:t>were</w:t>
      </w:r>
      <w:r>
        <w:rPr>
          <w:rFonts w:ascii="Times New Roman" w:hAnsi="Times New Roman" w:cs="Times New Roman"/>
          <w:sz w:val="24"/>
          <w:szCs w:val="24"/>
        </w:rPr>
        <w:t xml:space="preserve"> characteristic of the largest lentic systems (the highest lake area values)</w:t>
      </w:r>
      <w:r w:rsidRPr="003757D3">
        <w:rPr>
          <w:rFonts w:ascii="Times New Roman" w:hAnsi="Times New Roman" w:cs="Times New Roman"/>
          <w:sz w:val="24"/>
          <w:szCs w:val="24"/>
        </w:rPr>
        <w:t xml:space="preserve"> with </w:t>
      </w:r>
      <w:r>
        <w:rPr>
          <w:rFonts w:ascii="Times New Roman" w:hAnsi="Times New Roman" w:cs="Times New Roman"/>
          <w:sz w:val="24"/>
          <w:szCs w:val="24"/>
        </w:rPr>
        <w:t xml:space="preserve">intermediate air </w:t>
      </w:r>
      <w:r w:rsidRPr="003757D3">
        <w:rPr>
          <w:rFonts w:ascii="Times New Roman" w:hAnsi="Times New Roman" w:cs="Times New Roman"/>
          <w:sz w:val="24"/>
          <w:szCs w:val="24"/>
        </w:rPr>
        <w:t>temperature</w:t>
      </w:r>
      <w:r>
        <w:rPr>
          <w:rFonts w:ascii="Times New Roman" w:hAnsi="Times New Roman" w:cs="Times New Roman"/>
          <w:sz w:val="24"/>
          <w:szCs w:val="24"/>
        </w:rPr>
        <w:t>s</w:t>
      </w:r>
      <w:r w:rsidRPr="003757D3">
        <w:rPr>
          <w:rFonts w:ascii="Times New Roman" w:hAnsi="Times New Roman" w:cs="Times New Roman"/>
          <w:sz w:val="24"/>
          <w:szCs w:val="24"/>
        </w:rPr>
        <w:t xml:space="preserve"> and</w:t>
      </w:r>
      <w:r>
        <w:rPr>
          <w:rFonts w:ascii="Times New Roman" w:hAnsi="Times New Roman" w:cs="Times New Roman"/>
          <w:sz w:val="24"/>
          <w:szCs w:val="24"/>
        </w:rPr>
        <w:t xml:space="preserve"> the highest </w:t>
      </w:r>
      <w:r w:rsidRPr="003757D3">
        <w:rPr>
          <w:rFonts w:ascii="Times New Roman" w:hAnsi="Times New Roman" w:cs="Times New Roman"/>
          <w:sz w:val="24"/>
          <w:szCs w:val="24"/>
        </w:rPr>
        <w:lastRenderedPageBreak/>
        <w:t>elevation</w:t>
      </w:r>
      <w:r>
        <w:rPr>
          <w:rFonts w:ascii="Times New Roman" w:hAnsi="Times New Roman" w:cs="Times New Roman"/>
          <w:sz w:val="24"/>
          <w:szCs w:val="24"/>
        </w:rPr>
        <w:t>s</w:t>
      </w:r>
      <w:r w:rsidRPr="003757D3">
        <w:rPr>
          <w:rFonts w:ascii="Times New Roman" w:hAnsi="Times New Roman" w:cs="Times New Roman"/>
          <w:sz w:val="24"/>
          <w:szCs w:val="24"/>
        </w:rPr>
        <w:t xml:space="preserve"> </w:t>
      </w:r>
      <w:r>
        <w:rPr>
          <w:rFonts w:ascii="Times New Roman" w:hAnsi="Times New Roman" w:cs="Times New Roman"/>
          <w:sz w:val="24"/>
          <w:szCs w:val="24"/>
        </w:rPr>
        <w:t xml:space="preserve">of all regions </w:t>
      </w:r>
      <w:r w:rsidRPr="003757D3">
        <w:rPr>
          <w:rFonts w:ascii="Times New Roman" w:hAnsi="Times New Roman" w:cs="Times New Roman"/>
          <w:sz w:val="24"/>
          <w:szCs w:val="24"/>
        </w:rPr>
        <w:t>(Table 2)</w:t>
      </w:r>
      <w:r>
        <w:rPr>
          <w:rFonts w:ascii="Times New Roman" w:hAnsi="Times New Roman" w:cs="Times New Roman"/>
          <w:sz w:val="24"/>
          <w:szCs w:val="24"/>
        </w:rPr>
        <w:t xml:space="preserve">. These ecosystems were </w:t>
      </w:r>
      <w:r w:rsidR="002418A0">
        <w:rPr>
          <w:rFonts w:ascii="Times New Roman" w:hAnsi="Times New Roman" w:cs="Times New Roman"/>
          <w:sz w:val="24"/>
          <w:szCs w:val="24"/>
        </w:rPr>
        <w:t>characterized</w:t>
      </w:r>
      <w:r>
        <w:rPr>
          <w:rFonts w:ascii="Times New Roman" w:hAnsi="Times New Roman" w:cs="Times New Roman"/>
          <w:sz w:val="24"/>
          <w:szCs w:val="24"/>
        </w:rPr>
        <w:t xml:space="preserve"> of nine</w:t>
      </w:r>
      <w:r w:rsidRPr="003757D3">
        <w:rPr>
          <w:rFonts w:ascii="Times New Roman" w:hAnsi="Times New Roman" w:cs="Times New Roman"/>
          <w:sz w:val="24"/>
          <w:szCs w:val="24"/>
        </w:rPr>
        <w:t xml:space="preserve"> common taxa</w:t>
      </w:r>
      <w:r w:rsidR="00D0370A">
        <w:rPr>
          <w:rFonts w:ascii="Times New Roman" w:hAnsi="Times New Roman" w:cs="Times New Roman"/>
          <w:sz w:val="24"/>
          <w:szCs w:val="24"/>
        </w:rPr>
        <w:t>,</w:t>
      </w:r>
      <w:r w:rsidRPr="003757D3">
        <w:rPr>
          <w:rFonts w:ascii="Times New Roman" w:hAnsi="Times New Roman" w:cs="Times New Roman"/>
          <w:sz w:val="24"/>
          <w:szCs w:val="24"/>
        </w:rPr>
        <w:t xml:space="preserve"> and </w:t>
      </w:r>
      <w:r>
        <w:rPr>
          <w:rFonts w:ascii="Times New Roman" w:hAnsi="Times New Roman" w:cs="Times New Roman"/>
          <w:sz w:val="24"/>
          <w:szCs w:val="24"/>
        </w:rPr>
        <w:t>four</w:t>
      </w:r>
      <w:r w:rsidRPr="003757D3">
        <w:rPr>
          <w:rFonts w:ascii="Times New Roman" w:hAnsi="Times New Roman" w:cs="Times New Roman"/>
          <w:sz w:val="24"/>
          <w:szCs w:val="24"/>
        </w:rPr>
        <w:t xml:space="preserve"> rare tax</w:t>
      </w:r>
      <w:r>
        <w:rPr>
          <w:rFonts w:ascii="Times New Roman" w:hAnsi="Times New Roman" w:cs="Times New Roman"/>
          <w:sz w:val="24"/>
          <w:szCs w:val="24"/>
        </w:rPr>
        <w:t xml:space="preserve">a (Table 1), where </w:t>
      </w:r>
      <w:r w:rsidRPr="009F0D41">
        <w:rPr>
          <w:rFonts w:ascii="Times New Roman" w:hAnsi="Times New Roman" w:cs="Times New Roman"/>
          <w:i/>
          <w:iCs/>
          <w:sz w:val="24"/>
          <w:szCs w:val="24"/>
        </w:rPr>
        <w:t>Heterotrissocladius marcidus</w:t>
      </w:r>
      <w:r>
        <w:rPr>
          <w:rFonts w:ascii="Times New Roman" w:hAnsi="Times New Roman" w:cs="Times New Roman"/>
          <w:i/>
          <w:iCs/>
          <w:sz w:val="24"/>
          <w:szCs w:val="24"/>
        </w:rPr>
        <w:t>-</w:t>
      </w:r>
      <w:r>
        <w:rPr>
          <w:rFonts w:ascii="Times New Roman" w:hAnsi="Times New Roman" w:cs="Times New Roman"/>
          <w:sz w:val="24"/>
          <w:szCs w:val="24"/>
        </w:rPr>
        <w:t>type</w:t>
      </w:r>
      <w:r w:rsidRPr="000B304D">
        <w:rPr>
          <w:rFonts w:ascii="Times New Roman" w:hAnsi="Times New Roman" w:cs="Times New Roman"/>
          <w:sz w:val="24"/>
          <w:szCs w:val="24"/>
        </w:rPr>
        <w:t>,</w:t>
      </w:r>
      <w:r>
        <w:rPr>
          <w:rFonts w:ascii="Times New Roman" w:hAnsi="Times New Roman" w:cs="Times New Roman"/>
          <w:sz w:val="24"/>
          <w:szCs w:val="24"/>
        </w:rPr>
        <w:t xml:space="preserve"> </w:t>
      </w:r>
      <w:r w:rsidRPr="002418A0">
        <w:rPr>
          <w:rFonts w:ascii="Times New Roman" w:hAnsi="Times New Roman" w:cs="Times New Roman"/>
          <w:i/>
          <w:iCs/>
          <w:color w:val="000000"/>
          <w:sz w:val="24"/>
          <w:szCs w:val="24"/>
        </w:rPr>
        <w:t>Arctopelopia</w:t>
      </w:r>
      <w:r w:rsidRPr="007721CA">
        <w:rPr>
          <w:i/>
          <w:iCs/>
          <w:color w:val="000000"/>
        </w:rPr>
        <w:t>,</w:t>
      </w:r>
      <w:r w:rsidRPr="007721CA">
        <w:rPr>
          <w:color w:val="000000"/>
        </w:rPr>
        <w:t xml:space="preserve"> </w:t>
      </w:r>
      <w:r w:rsidRPr="002418A0">
        <w:rPr>
          <w:rFonts w:ascii="Times New Roman" w:hAnsi="Times New Roman" w:cs="Times New Roman"/>
          <w:color w:val="000000"/>
          <w:sz w:val="24"/>
          <w:szCs w:val="24"/>
        </w:rPr>
        <w:t>and</w:t>
      </w:r>
      <w:r w:rsidRPr="002418A0">
        <w:rPr>
          <w:rFonts w:ascii="Times New Roman" w:hAnsi="Times New Roman" w:cs="Times New Roman"/>
          <w:b/>
          <w:bCs/>
          <w:color w:val="000000"/>
          <w:sz w:val="24"/>
          <w:szCs w:val="24"/>
        </w:rPr>
        <w:t xml:space="preserve"> </w:t>
      </w:r>
      <w:r w:rsidRPr="009F0D41">
        <w:rPr>
          <w:rFonts w:ascii="Times New Roman" w:hAnsi="Times New Roman" w:cs="Times New Roman"/>
          <w:i/>
          <w:iCs/>
          <w:sz w:val="24"/>
          <w:szCs w:val="24"/>
        </w:rPr>
        <w:t>Micropsectra insignilobus</w:t>
      </w:r>
      <w:r>
        <w:rPr>
          <w:rFonts w:ascii="Times New Roman" w:hAnsi="Times New Roman" w:cs="Times New Roman"/>
          <w:i/>
          <w:iCs/>
          <w:sz w:val="24"/>
          <w:szCs w:val="24"/>
        </w:rPr>
        <w:t>-</w:t>
      </w:r>
      <w:r w:rsidRPr="00421921">
        <w:rPr>
          <w:rFonts w:ascii="Times New Roman" w:hAnsi="Times New Roman" w:cs="Times New Roman"/>
          <w:sz w:val="24"/>
          <w:szCs w:val="24"/>
        </w:rPr>
        <w:t>type</w:t>
      </w:r>
      <w:r w:rsidRPr="000B304D">
        <w:rPr>
          <w:rFonts w:ascii="Times New Roman" w:hAnsi="Times New Roman" w:cs="Times New Roman"/>
          <w:sz w:val="24"/>
          <w:szCs w:val="24"/>
        </w:rPr>
        <w:t xml:space="preserve"> </w:t>
      </w:r>
      <w:r>
        <w:rPr>
          <w:rFonts w:ascii="Times New Roman" w:hAnsi="Times New Roman" w:cs="Times New Roman"/>
          <w:sz w:val="24"/>
          <w:szCs w:val="24"/>
        </w:rPr>
        <w:t>occurred with the highest IndVal values</w:t>
      </w:r>
      <w:r w:rsidRPr="000B304D" w:rsidDel="00D957FC">
        <w:rPr>
          <w:rFonts w:ascii="Times New Roman" w:hAnsi="Times New Roman" w:cs="Times New Roman"/>
          <w:sz w:val="24"/>
          <w:szCs w:val="24"/>
        </w:rPr>
        <w:t xml:space="preserve"> </w:t>
      </w:r>
      <w:r w:rsidRPr="009F0D41">
        <w:rPr>
          <w:rFonts w:ascii="Times New Roman" w:hAnsi="Times New Roman" w:cs="Times New Roman"/>
          <w:color w:val="000000"/>
          <w:sz w:val="24"/>
          <w:szCs w:val="24"/>
        </w:rPr>
        <w:t>(Fig 3a, Table 1).</w:t>
      </w:r>
      <w:r>
        <w:rPr>
          <w:rFonts w:ascii="Times New Roman" w:hAnsi="Times New Roman" w:cs="Times New Roman"/>
          <w:b/>
          <w:bCs/>
          <w:color w:val="000000"/>
          <w:sz w:val="20"/>
          <w:szCs w:val="20"/>
        </w:rPr>
        <w:t xml:space="preserve"> </w:t>
      </w:r>
      <w:r>
        <w:rPr>
          <w:rFonts w:ascii="Times New Roman" w:hAnsi="Times New Roman" w:cs="Times New Roman"/>
          <w:sz w:val="24"/>
          <w:szCs w:val="24"/>
        </w:rPr>
        <w:t>Sites in</w:t>
      </w:r>
      <w:r w:rsidRPr="003757D3">
        <w:rPr>
          <w:rFonts w:ascii="Times New Roman" w:hAnsi="Times New Roman" w:cs="Times New Roman"/>
          <w:sz w:val="24"/>
          <w:szCs w:val="24"/>
        </w:rPr>
        <w:t xml:space="preserve"> Iceland</w:t>
      </w:r>
      <w:r>
        <w:rPr>
          <w:rFonts w:ascii="Times New Roman" w:hAnsi="Times New Roman" w:cs="Times New Roman"/>
          <w:sz w:val="24"/>
          <w:szCs w:val="24"/>
        </w:rPr>
        <w:t xml:space="preserve"> clustered into group V were generally representative of the highest air temperatures in the dataset (Table 2). Iceland had the highest diversity of chironomids, with 11 common and 10 rare taxa/morphotypes. Iceland lakes were largely represented by </w:t>
      </w:r>
      <w:r w:rsidRPr="00BA71B7">
        <w:rPr>
          <w:rFonts w:ascii="Times New Roman" w:hAnsi="Times New Roman" w:cs="Times New Roman"/>
          <w:i/>
          <w:iCs/>
          <w:sz w:val="24"/>
          <w:szCs w:val="24"/>
        </w:rPr>
        <w:t>Heterotrissocladius</w:t>
      </w:r>
      <w:r w:rsidR="00F2702A">
        <w:rPr>
          <w:rFonts w:ascii="Times New Roman" w:hAnsi="Times New Roman" w:cs="Times New Roman"/>
          <w:i/>
          <w:iCs/>
          <w:sz w:val="24"/>
          <w:szCs w:val="24"/>
        </w:rPr>
        <w:t xml:space="preserve"> </w:t>
      </w:r>
      <w:r w:rsidRPr="00BA71B7">
        <w:rPr>
          <w:rFonts w:ascii="Times New Roman" w:hAnsi="Times New Roman" w:cs="Times New Roman"/>
          <w:i/>
          <w:iCs/>
          <w:sz w:val="24"/>
          <w:szCs w:val="24"/>
        </w:rPr>
        <w:t>grimshawi</w:t>
      </w:r>
      <w:r>
        <w:rPr>
          <w:rFonts w:ascii="Times New Roman" w:hAnsi="Times New Roman" w:cs="Times New Roman"/>
          <w:i/>
          <w:iCs/>
          <w:sz w:val="24"/>
          <w:szCs w:val="24"/>
        </w:rPr>
        <w:t>-</w:t>
      </w:r>
      <w:r w:rsidRPr="002418A0">
        <w:rPr>
          <w:rFonts w:ascii="Times New Roman" w:hAnsi="Times New Roman" w:cs="Times New Roman"/>
          <w:sz w:val="24"/>
          <w:szCs w:val="24"/>
        </w:rPr>
        <w:t>type</w:t>
      </w:r>
      <w:r w:rsidRPr="00661019">
        <w:rPr>
          <w:rFonts w:ascii="Times New Roman" w:hAnsi="Times New Roman" w:cs="Times New Roman"/>
          <w:sz w:val="24"/>
          <w:szCs w:val="24"/>
        </w:rPr>
        <w:t xml:space="preserve">, </w:t>
      </w:r>
      <w:r>
        <w:rPr>
          <w:rFonts w:ascii="Times New Roman" w:hAnsi="Times New Roman" w:cs="Times New Roman"/>
          <w:i/>
          <w:iCs/>
          <w:sz w:val="24"/>
          <w:szCs w:val="24"/>
        </w:rPr>
        <w:t xml:space="preserve">Tanytarsus </w:t>
      </w:r>
      <w:r w:rsidRPr="00BA71B7">
        <w:rPr>
          <w:rFonts w:ascii="Times New Roman" w:hAnsi="Times New Roman" w:cs="Times New Roman"/>
          <w:i/>
          <w:iCs/>
          <w:sz w:val="24"/>
          <w:szCs w:val="24"/>
        </w:rPr>
        <w:t>lugens</w:t>
      </w:r>
      <w:r>
        <w:rPr>
          <w:rFonts w:ascii="Times New Roman" w:hAnsi="Times New Roman" w:cs="Times New Roman"/>
          <w:i/>
          <w:iCs/>
          <w:sz w:val="24"/>
          <w:szCs w:val="24"/>
        </w:rPr>
        <w:t>-</w:t>
      </w:r>
      <w:r w:rsidRPr="002418A0">
        <w:rPr>
          <w:rFonts w:ascii="Times New Roman" w:hAnsi="Times New Roman" w:cs="Times New Roman"/>
          <w:sz w:val="24"/>
          <w:szCs w:val="24"/>
        </w:rPr>
        <w:t>type</w:t>
      </w:r>
      <w:r w:rsidRPr="00661019">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BA71B7">
        <w:rPr>
          <w:rFonts w:ascii="Times New Roman" w:hAnsi="Times New Roman" w:cs="Times New Roman"/>
          <w:i/>
          <w:iCs/>
          <w:sz w:val="24"/>
          <w:szCs w:val="24"/>
        </w:rPr>
        <w:t>Psectrocladius</w:t>
      </w:r>
      <w:r>
        <w:rPr>
          <w:rFonts w:ascii="Times New Roman" w:hAnsi="Times New Roman" w:cs="Times New Roman"/>
          <w:i/>
          <w:iCs/>
          <w:sz w:val="24"/>
          <w:szCs w:val="24"/>
        </w:rPr>
        <w:t xml:space="preserve"> </w:t>
      </w:r>
      <w:r w:rsidRPr="00BA71B7">
        <w:rPr>
          <w:rFonts w:ascii="Times New Roman" w:hAnsi="Times New Roman" w:cs="Times New Roman"/>
          <w:i/>
          <w:iCs/>
          <w:sz w:val="24"/>
          <w:szCs w:val="24"/>
        </w:rPr>
        <w:t>sordidellus</w:t>
      </w:r>
      <w:r>
        <w:rPr>
          <w:rFonts w:ascii="Times New Roman" w:hAnsi="Times New Roman" w:cs="Times New Roman"/>
          <w:i/>
          <w:iCs/>
          <w:sz w:val="24"/>
          <w:szCs w:val="24"/>
        </w:rPr>
        <w:t>-</w:t>
      </w:r>
      <w:r w:rsidRPr="002418A0">
        <w:rPr>
          <w:rFonts w:ascii="Times New Roman" w:hAnsi="Times New Roman" w:cs="Times New Roman"/>
          <w:sz w:val="24"/>
          <w:szCs w:val="24"/>
        </w:rPr>
        <w:t>type</w:t>
      </w:r>
      <w:r>
        <w:rPr>
          <w:rFonts w:ascii="Times New Roman" w:hAnsi="Times New Roman" w:cs="Times New Roman"/>
          <w:sz w:val="24"/>
          <w:szCs w:val="24"/>
        </w:rPr>
        <w:t>.</w:t>
      </w:r>
    </w:p>
    <w:p w14:paraId="3C7CA72E" w14:textId="77777777" w:rsidR="00CF676E" w:rsidRDefault="00CF676E" w:rsidP="007D6F65">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Examining spatial-environmental relationships with </w:t>
      </w:r>
      <w:r w:rsidRPr="003757D3">
        <w:rPr>
          <w:rFonts w:ascii="Times New Roman" w:hAnsi="Times New Roman" w:cs="Times New Roman"/>
          <w:sz w:val="24"/>
          <w:szCs w:val="24"/>
        </w:rPr>
        <w:t xml:space="preserve">RDA obtained </w:t>
      </w:r>
      <w:r w:rsidR="00607FF8">
        <w:rPr>
          <w:rFonts w:ascii="Times New Roman" w:hAnsi="Times New Roman" w:cs="Times New Roman"/>
          <w:sz w:val="24"/>
          <w:szCs w:val="24"/>
        </w:rPr>
        <w:t>three</w:t>
      </w:r>
      <w:r w:rsidR="00607FF8" w:rsidRPr="003757D3">
        <w:rPr>
          <w:rFonts w:ascii="Times New Roman" w:hAnsi="Times New Roman" w:cs="Times New Roman"/>
          <w:sz w:val="24"/>
          <w:szCs w:val="24"/>
        </w:rPr>
        <w:t xml:space="preserve"> </w:t>
      </w:r>
      <w:r w:rsidRPr="003757D3">
        <w:rPr>
          <w:rFonts w:ascii="Times New Roman" w:hAnsi="Times New Roman" w:cs="Times New Roman"/>
          <w:sz w:val="24"/>
          <w:szCs w:val="24"/>
        </w:rPr>
        <w:t xml:space="preserve">significant models, </w:t>
      </w:r>
      <w:r>
        <w:rPr>
          <w:rFonts w:ascii="Times New Roman" w:hAnsi="Times New Roman" w:cs="Times New Roman"/>
          <w:sz w:val="24"/>
          <w:szCs w:val="24"/>
        </w:rPr>
        <w:t xml:space="preserve">one for </w:t>
      </w:r>
      <w:r w:rsidRPr="003757D3">
        <w:rPr>
          <w:rFonts w:ascii="Times New Roman" w:hAnsi="Times New Roman" w:cs="Times New Roman"/>
          <w:sz w:val="24"/>
          <w:szCs w:val="24"/>
        </w:rPr>
        <w:t>Canada</w:t>
      </w:r>
      <w:r>
        <w:rPr>
          <w:rFonts w:ascii="Times New Roman" w:hAnsi="Times New Roman" w:cs="Times New Roman"/>
          <w:sz w:val="24"/>
          <w:szCs w:val="24"/>
        </w:rPr>
        <w:t xml:space="preserve"> (Group I, mainly consisting of sites located on Baffin Island)</w:t>
      </w:r>
      <w:r w:rsidRPr="003757D3">
        <w:rPr>
          <w:rFonts w:ascii="Times New Roman" w:hAnsi="Times New Roman" w:cs="Times New Roman"/>
          <w:sz w:val="24"/>
          <w:szCs w:val="24"/>
        </w:rPr>
        <w:t>, Iceland</w:t>
      </w:r>
      <w:r>
        <w:rPr>
          <w:rFonts w:ascii="Times New Roman" w:hAnsi="Times New Roman" w:cs="Times New Roman"/>
          <w:sz w:val="24"/>
          <w:szCs w:val="24"/>
        </w:rPr>
        <w:t>,</w:t>
      </w:r>
      <w:r w:rsidRPr="003757D3">
        <w:rPr>
          <w:rFonts w:ascii="Times New Roman" w:hAnsi="Times New Roman" w:cs="Times New Roman"/>
          <w:sz w:val="24"/>
          <w:szCs w:val="24"/>
        </w:rPr>
        <w:t xml:space="preserve"> and </w:t>
      </w:r>
      <w:r w:rsidR="00607FF8">
        <w:rPr>
          <w:rFonts w:ascii="Times New Roman" w:hAnsi="Times New Roman" w:cs="Times New Roman"/>
          <w:sz w:val="24"/>
          <w:szCs w:val="24"/>
        </w:rPr>
        <w:t>one of two</w:t>
      </w:r>
      <w:r w:rsidR="00607FF8" w:rsidRPr="003757D3">
        <w:rPr>
          <w:rFonts w:ascii="Times New Roman" w:hAnsi="Times New Roman" w:cs="Times New Roman"/>
          <w:sz w:val="24"/>
          <w:szCs w:val="24"/>
        </w:rPr>
        <w:t xml:space="preserve"> </w:t>
      </w:r>
      <w:r w:rsidRPr="003757D3">
        <w:rPr>
          <w:rFonts w:ascii="Times New Roman" w:hAnsi="Times New Roman" w:cs="Times New Roman"/>
          <w:sz w:val="24"/>
          <w:szCs w:val="24"/>
        </w:rPr>
        <w:t>subregions within Greenland</w:t>
      </w:r>
      <w:r w:rsidR="00607FF8">
        <w:rPr>
          <w:rFonts w:ascii="Times New Roman" w:hAnsi="Times New Roman" w:cs="Times New Roman"/>
          <w:sz w:val="24"/>
          <w:szCs w:val="24"/>
        </w:rPr>
        <w:t xml:space="preserve"> (central</w:t>
      </w:r>
      <w:r w:rsidR="00423213">
        <w:rPr>
          <w:rFonts w:ascii="Times New Roman" w:hAnsi="Times New Roman" w:cs="Times New Roman"/>
          <w:sz w:val="24"/>
          <w:szCs w:val="24"/>
        </w:rPr>
        <w:t xml:space="preserve"> </w:t>
      </w:r>
      <w:r w:rsidR="00607FF8">
        <w:rPr>
          <w:rFonts w:ascii="Times New Roman" w:hAnsi="Times New Roman" w:cs="Times New Roman"/>
          <w:sz w:val="24"/>
          <w:szCs w:val="24"/>
        </w:rPr>
        <w:t>west Greenland)</w:t>
      </w:r>
      <w:r w:rsidRPr="003757D3">
        <w:rPr>
          <w:rFonts w:ascii="Times New Roman" w:hAnsi="Times New Roman" w:cs="Times New Roman"/>
          <w:sz w:val="24"/>
          <w:szCs w:val="24"/>
        </w:rPr>
        <w:t xml:space="preserve">. </w:t>
      </w:r>
      <w:r w:rsidR="00607FF8">
        <w:rPr>
          <w:rFonts w:ascii="Times New Roman" w:hAnsi="Times New Roman" w:cs="Times New Roman"/>
          <w:sz w:val="24"/>
          <w:szCs w:val="24"/>
        </w:rPr>
        <w:t xml:space="preserve">While </w:t>
      </w:r>
      <w:r w:rsidR="00423213">
        <w:rPr>
          <w:rFonts w:ascii="Times New Roman" w:hAnsi="Times New Roman" w:cs="Times New Roman"/>
          <w:sz w:val="24"/>
          <w:szCs w:val="24"/>
        </w:rPr>
        <w:t>c</w:t>
      </w:r>
      <w:r w:rsidR="002D18C4">
        <w:rPr>
          <w:rFonts w:ascii="Times New Roman" w:hAnsi="Times New Roman" w:cs="Times New Roman"/>
          <w:sz w:val="24"/>
          <w:szCs w:val="24"/>
        </w:rPr>
        <w:t>entral</w:t>
      </w:r>
      <w:r w:rsidR="00423213">
        <w:rPr>
          <w:rFonts w:ascii="Times New Roman" w:hAnsi="Times New Roman" w:cs="Times New Roman"/>
          <w:sz w:val="24"/>
          <w:szCs w:val="24"/>
        </w:rPr>
        <w:t xml:space="preserve"> </w:t>
      </w:r>
      <w:r w:rsidR="002D18C4">
        <w:rPr>
          <w:rFonts w:ascii="Times New Roman" w:hAnsi="Times New Roman" w:cs="Times New Roman"/>
          <w:sz w:val="24"/>
          <w:szCs w:val="24"/>
        </w:rPr>
        <w:t>west Greenland was found to have one</w:t>
      </w:r>
      <w:r w:rsidRPr="003757D3">
        <w:rPr>
          <w:rFonts w:ascii="Times New Roman" w:hAnsi="Times New Roman" w:cs="Times New Roman"/>
          <w:sz w:val="24"/>
          <w:szCs w:val="24"/>
        </w:rPr>
        <w:t xml:space="preserve"> significant </w:t>
      </w:r>
      <w:r>
        <w:rPr>
          <w:rFonts w:ascii="Times New Roman" w:hAnsi="Times New Roman" w:cs="Times New Roman"/>
          <w:sz w:val="24"/>
          <w:szCs w:val="24"/>
        </w:rPr>
        <w:t>db</w:t>
      </w:r>
      <w:r w:rsidRPr="003757D3">
        <w:rPr>
          <w:rFonts w:ascii="Times New Roman" w:hAnsi="Times New Roman" w:cs="Times New Roman"/>
          <w:sz w:val="24"/>
          <w:szCs w:val="24"/>
        </w:rPr>
        <w:t xml:space="preserve">MEM </w:t>
      </w:r>
      <w:r>
        <w:rPr>
          <w:rFonts w:ascii="Times New Roman" w:hAnsi="Times New Roman" w:cs="Times New Roman"/>
          <w:sz w:val="24"/>
          <w:szCs w:val="24"/>
        </w:rPr>
        <w:t xml:space="preserve">(for fine-scale </w:t>
      </w:r>
      <w:r w:rsidRPr="003757D3">
        <w:rPr>
          <w:rFonts w:ascii="Times New Roman" w:hAnsi="Times New Roman" w:cs="Times New Roman"/>
          <w:sz w:val="24"/>
          <w:szCs w:val="24"/>
        </w:rPr>
        <w:t xml:space="preserve">spatial </w:t>
      </w:r>
      <w:r>
        <w:rPr>
          <w:rFonts w:ascii="Times New Roman" w:hAnsi="Times New Roman" w:cs="Times New Roman"/>
          <w:sz w:val="24"/>
          <w:szCs w:val="24"/>
        </w:rPr>
        <w:t>relationship)</w:t>
      </w:r>
      <w:r w:rsidR="002D18C4">
        <w:rPr>
          <w:rFonts w:ascii="Times New Roman" w:hAnsi="Times New Roman" w:cs="Times New Roman"/>
          <w:sz w:val="24"/>
          <w:szCs w:val="24"/>
        </w:rPr>
        <w:t>, no</w:t>
      </w:r>
      <w:r w:rsidR="00B26DFD">
        <w:rPr>
          <w:rFonts w:ascii="Times New Roman" w:hAnsi="Times New Roman" w:cs="Times New Roman"/>
          <w:sz w:val="24"/>
          <w:szCs w:val="24"/>
        </w:rPr>
        <w:t xml:space="preserve"> significant spatial relationship was found for southwest Greenland. </w:t>
      </w:r>
      <w:r>
        <w:rPr>
          <w:rFonts w:ascii="Times New Roman" w:hAnsi="Times New Roman" w:cs="Times New Roman"/>
          <w:sz w:val="24"/>
          <w:szCs w:val="24"/>
        </w:rPr>
        <w:t>Baffin Island and Iceland</w:t>
      </w:r>
      <w:r w:rsidR="00B26DFD">
        <w:rPr>
          <w:rFonts w:ascii="Times New Roman" w:hAnsi="Times New Roman" w:cs="Times New Roman"/>
          <w:sz w:val="24"/>
          <w:szCs w:val="24"/>
        </w:rPr>
        <w:t xml:space="preserve"> each were found to have</w:t>
      </w:r>
      <w:r>
        <w:rPr>
          <w:rFonts w:ascii="Times New Roman" w:hAnsi="Times New Roman" w:cs="Times New Roman"/>
          <w:sz w:val="24"/>
          <w:szCs w:val="24"/>
        </w:rPr>
        <w:t xml:space="preserve"> three</w:t>
      </w:r>
      <w:r w:rsidR="00B26DFD">
        <w:rPr>
          <w:rFonts w:ascii="Times New Roman" w:hAnsi="Times New Roman" w:cs="Times New Roman"/>
          <w:sz w:val="24"/>
          <w:szCs w:val="24"/>
        </w:rPr>
        <w:t xml:space="preserve"> significant</w:t>
      </w:r>
      <w:r>
        <w:rPr>
          <w:rFonts w:ascii="Times New Roman" w:hAnsi="Times New Roman" w:cs="Times New Roman"/>
          <w:sz w:val="24"/>
          <w:szCs w:val="24"/>
        </w:rPr>
        <w:t xml:space="preserve"> dbMEMs consisting of both fine and broad scale spatial relationships (Table 3)</w:t>
      </w:r>
      <w:r w:rsidRPr="003757D3">
        <w:rPr>
          <w:rFonts w:ascii="Times New Roman" w:hAnsi="Times New Roman" w:cs="Times New Roman"/>
          <w:sz w:val="24"/>
          <w:szCs w:val="24"/>
        </w:rPr>
        <w:t xml:space="preserve">. </w:t>
      </w:r>
      <w:r w:rsidR="00F3147F">
        <w:rPr>
          <w:rFonts w:ascii="Times New Roman" w:hAnsi="Times New Roman" w:cs="Times New Roman"/>
          <w:sz w:val="24"/>
          <w:szCs w:val="24"/>
        </w:rPr>
        <w:t>The l</w:t>
      </w:r>
      <w:r w:rsidR="00F3147F" w:rsidRPr="00D3070F">
        <w:rPr>
          <w:rFonts w:ascii="Times New Roman" w:hAnsi="Times New Roman" w:cs="Times New Roman"/>
          <w:sz w:val="24"/>
          <w:szCs w:val="24"/>
        </w:rPr>
        <w:t xml:space="preserve">ow explanatory power of </w:t>
      </w:r>
      <w:r w:rsidR="00F3147F">
        <w:rPr>
          <w:rFonts w:ascii="Times New Roman" w:hAnsi="Times New Roman" w:cs="Times New Roman"/>
          <w:sz w:val="24"/>
          <w:szCs w:val="24"/>
        </w:rPr>
        <w:t xml:space="preserve">the </w:t>
      </w:r>
      <w:r w:rsidR="00F3147F" w:rsidRPr="00D3070F">
        <w:rPr>
          <w:rFonts w:ascii="Times New Roman" w:hAnsi="Times New Roman" w:cs="Times New Roman"/>
          <w:sz w:val="24"/>
          <w:szCs w:val="24"/>
        </w:rPr>
        <w:t xml:space="preserve">RDA models </w:t>
      </w:r>
      <w:r w:rsidR="00F3147F">
        <w:rPr>
          <w:rFonts w:ascii="Times New Roman" w:hAnsi="Times New Roman" w:cs="Times New Roman"/>
          <w:sz w:val="24"/>
          <w:szCs w:val="24"/>
        </w:rPr>
        <w:t>is common in</w:t>
      </w:r>
      <w:r w:rsidR="00F3147F" w:rsidRPr="00D3070F">
        <w:rPr>
          <w:rFonts w:ascii="Times New Roman" w:hAnsi="Times New Roman" w:cs="Times New Roman"/>
          <w:sz w:val="24"/>
          <w:szCs w:val="24"/>
        </w:rPr>
        <w:t xml:space="preserve"> previous studies with similar statistical design (Heino et al</w:t>
      </w:r>
      <w:r w:rsidR="00F3147F">
        <w:rPr>
          <w:rFonts w:ascii="Times New Roman" w:hAnsi="Times New Roman" w:cs="Times New Roman"/>
          <w:sz w:val="24"/>
          <w:szCs w:val="24"/>
        </w:rPr>
        <w:t>.</w:t>
      </w:r>
      <w:r w:rsidR="00B33500">
        <w:rPr>
          <w:rFonts w:ascii="Times New Roman" w:hAnsi="Times New Roman" w:cs="Times New Roman"/>
          <w:sz w:val="24"/>
          <w:szCs w:val="24"/>
        </w:rPr>
        <w:t>,</w:t>
      </w:r>
      <w:r w:rsidR="00F3147F" w:rsidRPr="00D3070F">
        <w:rPr>
          <w:rFonts w:ascii="Times New Roman" w:hAnsi="Times New Roman" w:cs="Times New Roman"/>
          <w:sz w:val="24"/>
          <w:szCs w:val="24"/>
        </w:rPr>
        <w:t xml:space="preserve"> 201</w:t>
      </w:r>
      <w:r w:rsidR="00F3147F">
        <w:rPr>
          <w:rFonts w:ascii="Times New Roman" w:hAnsi="Times New Roman" w:cs="Times New Roman"/>
          <w:sz w:val="24"/>
          <w:szCs w:val="24"/>
        </w:rPr>
        <w:t>7</w:t>
      </w:r>
      <w:r w:rsidR="00032AE9">
        <w:rPr>
          <w:rFonts w:ascii="Times New Roman" w:hAnsi="Times New Roman" w:cs="Times New Roman"/>
          <w:sz w:val="24"/>
          <w:szCs w:val="24"/>
        </w:rPr>
        <w:t>)</w:t>
      </w:r>
      <w:r w:rsidR="00F3147F" w:rsidRPr="00D3070F">
        <w:rPr>
          <w:rFonts w:ascii="Times New Roman" w:hAnsi="Times New Roman" w:cs="Times New Roman"/>
          <w:sz w:val="24"/>
          <w:szCs w:val="24"/>
        </w:rPr>
        <w:t xml:space="preserve"> and explained as a consequence of missing environmental </w:t>
      </w:r>
      <w:r w:rsidR="00F3147F">
        <w:rPr>
          <w:rFonts w:ascii="Times New Roman" w:hAnsi="Times New Roman" w:cs="Times New Roman"/>
          <w:sz w:val="24"/>
          <w:szCs w:val="24"/>
        </w:rPr>
        <w:t>factors</w:t>
      </w:r>
      <w:r w:rsidR="00F3147F" w:rsidRPr="00D3070F">
        <w:rPr>
          <w:rFonts w:ascii="Times New Roman" w:hAnsi="Times New Roman" w:cs="Times New Roman"/>
          <w:sz w:val="24"/>
          <w:szCs w:val="24"/>
        </w:rPr>
        <w:t>, including stochastic factors</w:t>
      </w:r>
      <w:r w:rsidR="00607FF8">
        <w:rPr>
          <w:rFonts w:ascii="Times New Roman" w:hAnsi="Times New Roman" w:cs="Times New Roman"/>
          <w:sz w:val="24"/>
          <w:szCs w:val="24"/>
        </w:rPr>
        <w:t>, to differentiate between sites</w:t>
      </w:r>
      <w:r w:rsidR="00F3147F" w:rsidRPr="00D3070F">
        <w:rPr>
          <w:rFonts w:ascii="Times New Roman" w:hAnsi="Times New Roman" w:cs="Times New Roman"/>
          <w:sz w:val="24"/>
          <w:szCs w:val="24"/>
        </w:rPr>
        <w:t>.</w:t>
      </w:r>
      <w:r w:rsidR="00F3147F" w:rsidRPr="00A5296E">
        <w:rPr>
          <w:rFonts w:ascii="Times New Roman" w:hAnsi="Times New Roman" w:cs="Times New Roman"/>
          <w:sz w:val="24"/>
          <w:szCs w:val="24"/>
        </w:rPr>
        <w:t xml:space="preserve"> </w:t>
      </w:r>
      <w:r>
        <w:rPr>
          <w:rFonts w:ascii="Times New Roman" w:hAnsi="Times New Roman" w:cs="Times New Roman"/>
          <w:sz w:val="24"/>
          <w:szCs w:val="24"/>
        </w:rPr>
        <w:t>While spatial processes were significant for each region, v</w:t>
      </w:r>
      <w:r w:rsidRPr="003757D3">
        <w:rPr>
          <w:rFonts w:ascii="Times New Roman" w:hAnsi="Times New Roman" w:cs="Times New Roman"/>
          <w:sz w:val="24"/>
          <w:szCs w:val="24"/>
        </w:rPr>
        <w:t>aria</w:t>
      </w:r>
      <w:r>
        <w:rPr>
          <w:rFonts w:ascii="Times New Roman" w:hAnsi="Times New Roman" w:cs="Times New Roman"/>
          <w:sz w:val="24"/>
          <w:szCs w:val="24"/>
        </w:rPr>
        <w:t>nce</w:t>
      </w:r>
      <w:r w:rsidRPr="003757D3">
        <w:rPr>
          <w:rFonts w:ascii="Times New Roman" w:hAnsi="Times New Roman" w:cs="Times New Roman"/>
          <w:sz w:val="24"/>
          <w:szCs w:val="24"/>
        </w:rPr>
        <w:t xml:space="preserve"> p</w:t>
      </w:r>
      <w:r>
        <w:rPr>
          <w:rFonts w:ascii="Times New Roman" w:hAnsi="Times New Roman" w:cs="Times New Roman"/>
          <w:sz w:val="24"/>
          <w:szCs w:val="24"/>
        </w:rPr>
        <w:t>a</w:t>
      </w:r>
      <w:r w:rsidRPr="003757D3">
        <w:rPr>
          <w:rFonts w:ascii="Times New Roman" w:hAnsi="Times New Roman" w:cs="Times New Roman"/>
          <w:sz w:val="24"/>
          <w:szCs w:val="24"/>
        </w:rPr>
        <w:t>rti</w:t>
      </w:r>
      <w:r>
        <w:rPr>
          <w:rFonts w:ascii="Times New Roman" w:hAnsi="Times New Roman" w:cs="Times New Roman"/>
          <w:sz w:val="24"/>
          <w:szCs w:val="24"/>
        </w:rPr>
        <w:t>ti</w:t>
      </w:r>
      <w:r w:rsidRPr="003757D3">
        <w:rPr>
          <w:rFonts w:ascii="Times New Roman" w:hAnsi="Times New Roman" w:cs="Times New Roman"/>
          <w:sz w:val="24"/>
          <w:szCs w:val="24"/>
        </w:rPr>
        <w:t xml:space="preserve">oning revealed that local environmental factors </w:t>
      </w:r>
      <w:r>
        <w:rPr>
          <w:rFonts w:ascii="Times New Roman" w:hAnsi="Times New Roman" w:cs="Times New Roman"/>
          <w:sz w:val="24"/>
          <w:szCs w:val="24"/>
        </w:rPr>
        <w:t>were</w:t>
      </w:r>
      <w:r w:rsidRPr="003757D3">
        <w:rPr>
          <w:rFonts w:ascii="Times New Roman" w:hAnsi="Times New Roman" w:cs="Times New Roman"/>
          <w:sz w:val="24"/>
          <w:szCs w:val="24"/>
        </w:rPr>
        <w:t xml:space="preserve"> the main </w:t>
      </w:r>
      <w:r>
        <w:rPr>
          <w:rFonts w:ascii="Times New Roman" w:hAnsi="Times New Roman" w:cs="Times New Roman"/>
          <w:sz w:val="24"/>
          <w:szCs w:val="24"/>
        </w:rPr>
        <w:t xml:space="preserve">drivers of chironomid assemblage structure </w:t>
      </w:r>
      <w:r w:rsidRPr="003757D3">
        <w:rPr>
          <w:rFonts w:ascii="Times New Roman" w:hAnsi="Times New Roman" w:cs="Times New Roman"/>
          <w:sz w:val="24"/>
          <w:szCs w:val="24"/>
        </w:rPr>
        <w:t xml:space="preserve">(Fig 4). </w:t>
      </w:r>
      <w:r>
        <w:rPr>
          <w:rFonts w:ascii="Times New Roman" w:hAnsi="Times New Roman" w:cs="Times New Roman"/>
          <w:sz w:val="24"/>
          <w:szCs w:val="24"/>
        </w:rPr>
        <w:t>Spatial</w:t>
      </w:r>
      <w:r w:rsidRPr="003757D3">
        <w:rPr>
          <w:rFonts w:ascii="Times New Roman" w:hAnsi="Times New Roman" w:cs="Times New Roman"/>
          <w:sz w:val="24"/>
          <w:szCs w:val="24"/>
        </w:rPr>
        <w:t xml:space="preserve"> processes</w:t>
      </w:r>
      <w:r>
        <w:rPr>
          <w:rFonts w:ascii="Times New Roman" w:hAnsi="Times New Roman" w:cs="Times New Roman"/>
          <w:sz w:val="24"/>
          <w:szCs w:val="24"/>
        </w:rPr>
        <w:t xml:space="preserve"> were found to only</w:t>
      </w:r>
      <w:r w:rsidRPr="003757D3">
        <w:rPr>
          <w:rFonts w:ascii="Times New Roman" w:hAnsi="Times New Roman" w:cs="Times New Roman"/>
          <w:sz w:val="24"/>
          <w:szCs w:val="24"/>
        </w:rPr>
        <w:t xml:space="preserve"> </w:t>
      </w:r>
      <w:r>
        <w:rPr>
          <w:rFonts w:ascii="Times New Roman" w:hAnsi="Times New Roman" w:cs="Times New Roman"/>
          <w:sz w:val="24"/>
          <w:szCs w:val="24"/>
        </w:rPr>
        <w:t xml:space="preserve">have a small unique </w:t>
      </w:r>
      <w:r w:rsidRPr="003757D3">
        <w:rPr>
          <w:rFonts w:ascii="Times New Roman" w:hAnsi="Times New Roman" w:cs="Times New Roman"/>
          <w:sz w:val="24"/>
          <w:szCs w:val="24"/>
        </w:rPr>
        <w:t xml:space="preserve">influence </w:t>
      </w:r>
      <w:r>
        <w:rPr>
          <w:rFonts w:ascii="Times New Roman" w:hAnsi="Times New Roman" w:cs="Times New Roman"/>
          <w:sz w:val="24"/>
          <w:szCs w:val="24"/>
        </w:rPr>
        <w:t xml:space="preserve">on </w:t>
      </w:r>
      <w:r w:rsidRPr="003757D3">
        <w:rPr>
          <w:rFonts w:ascii="Times New Roman" w:hAnsi="Times New Roman" w:cs="Times New Roman"/>
          <w:sz w:val="24"/>
          <w:szCs w:val="24"/>
        </w:rPr>
        <w:t xml:space="preserve">the </w:t>
      </w:r>
      <w:r>
        <w:rPr>
          <w:rFonts w:ascii="Times New Roman" w:hAnsi="Times New Roman" w:cs="Times New Roman"/>
          <w:sz w:val="24"/>
          <w:szCs w:val="24"/>
        </w:rPr>
        <w:t>variation</w:t>
      </w:r>
      <w:r w:rsidRPr="003757D3">
        <w:rPr>
          <w:rFonts w:ascii="Times New Roman" w:hAnsi="Times New Roman" w:cs="Times New Roman"/>
          <w:sz w:val="24"/>
          <w:szCs w:val="24"/>
        </w:rPr>
        <w:t xml:space="preserve"> in chironomid </w:t>
      </w:r>
      <w:r>
        <w:rPr>
          <w:rFonts w:ascii="Times New Roman" w:hAnsi="Times New Roman" w:cs="Times New Roman"/>
          <w:sz w:val="24"/>
          <w:szCs w:val="24"/>
        </w:rPr>
        <w:t xml:space="preserve">assemblages </w:t>
      </w:r>
      <w:r w:rsidR="002418A0">
        <w:rPr>
          <w:rFonts w:ascii="Times New Roman" w:hAnsi="Times New Roman" w:cs="Times New Roman"/>
          <w:sz w:val="24"/>
          <w:szCs w:val="24"/>
        </w:rPr>
        <w:t xml:space="preserve">within </w:t>
      </w:r>
      <w:r>
        <w:rPr>
          <w:rFonts w:ascii="Times New Roman" w:hAnsi="Times New Roman" w:cs="Times New Roman"/>
          <w:sz w:val="24"/>
          <w:szCs w:val="24"/>
        </w:rPr>
        <w:t>Baffin Island (4.3 %) and Iceland (1.9</w:t>
      </w:r>
      <w:r w:rsidR="00F2702A">
        <w:rPr>
          <w:rFonts w:ascii="Times New Roman" w:hAnsi="Times New Roman" w:cs="Times New Roman"/>
          <w:sz w:val="24"/>
          <w:szCs w:val="24"/>
        </w:rPr>
        <w:t xml:space="preserve"> </w:t>
      </w:r>
      <w:r>
        <w:rPr>
          <w:rFonts w:ascii="Times New Roman" w:hAnsi="Times New Roman" w:cs="Times New Roman"/>
          <w:sz w:val="24"/>
          <w:szCs w:val="24"/>
        </w:rPr>
        <w:t xml:space="preserve">%), while no unique variation was explained by spatial processes </w:t>
      </w:r>
      <w:r w:rsidR="002418A0">
        <w:rPr>
          <w:rFonts w:ascii="Times New Roman" w:hAnsi="Times New Roman" w:cs="Times New Roman"/>
          <w:sz w:val="24"/>
          <w:szCs w:val="24"/>
        </w:rPr>
        <w:t xml:space="preserve">within </w:t>
      </w:r>
      <w:r>
        <w:rPr>
          <w:rFonts w:ascii="Times New Roman" w:hAnsi="Times New Roman" w:cs="Times New Roman"/>
          <w:sz w:val="24"/>
          <w:szCs w:val="24"/>
        </w:rPr>
        <w:t xml:space="preserve">either Greenlandic region (Fig 4). We note that all models had </w:t>
      </w:r>
      <w:r w:rsidRPr="007D6F65">
        <w:rPr>
          <w:rFonts w:ascii="Times New Roman" w:hAnsi="Times New Roman" w:cs="Times New Roman"/>
          <w:sz w:val="24"/>
          <w:szCs w:val="24"/>
        </w:rPr>
        <w:t xml:space="preserve">high levels of unexplained variation. </w:t>
      </w:r>
      <w:r>
        <w:rPr>
          <w:rFonts w:ascii="Times New Roman" w:hAnsi="Times New Roman" w:cs="Times New Roman"/>
          <w:sz w:val="24"/>
          <w:szCs w:val="24"/>
        </w:rPr>
        <w:t xml:space="preserve">Spatial processes were also found </w:t>
      </w:r>
      <w:r>
        <w:rPr>
          <w:rFonts w:ascii="Times New Roman" w:hAnsi="Times New Roman" w:cs="Times New Roman"/>
          <w:sz w:val="24"/>
          <w:szCs w:val="24"/>
        </w:rPr>
        <w:lastRenderedPageBreak/>
        <w:t>to be significant when including all sites across the Canadian Arctic Archipelago</w:t>
      </w:r>
      <w:r w:rsidR="000D6EE9">
        <w:rPr>
          <w:rFonts w:ascii="Times New Roman" w:hAnsi="Times New Roman" w:cs="Times New Roman"/>
          <w:sz w:val="24"/>
          <w:szCs w:val="24"/>
        </w:rPr>
        <w:t xml:space="preserve"> as one single region in the VPA analysis</w:t>
      </w:r>
      <w:r>
        <w:rPr>
          <w:rFonts w:ascii="Times New Roman" w:hAnsi="Times New Roman" w:cs="Times New Roman"/>
          <w:sz w:val="24"/>
          <w:szCs w:val="24"/>
        </w:rPr>
        <w:t>, but this is due to the extreme spatial difference between sampling sites</w:t>
      </w:r>
      <w:r w:rsidR="00D20A92">
        <w:rPr>
          <w:rFonts w:ascii="Times New Roman" w:hAnsi="Times New Roman" w:cs="Times New Roman"/>
          <w:sz w:val="24"/>
          <w:szCs w:val="24"/>
        </w:rPr>
        <w:t xml:space="preserve"> when considering all of northern Canada as a single spatial entit</w:t>
      </w:r>
      <w:r w:rsidR="00607FF8">
        <w:rPr>
          <w:rFonts w:ascii="Times New Roman" w:hAnsi="Times New Roman" w:cs="Times New Roman"/>
          <w:sz w:val="24"/>
          <w:szCs w:val="24"/>
        </w:rPr>
        <w:t>y</w:t>
      </w:r>
      <w:r>
        <w:rPr>
          <w:rFonts w:ascii="Times New Roman" w:hAnsi="Times New Roman" w:cs="Times New Roman"/>
          <w:sz w:val="24"/>
          <w:szCs w:val="24"/>
        </w:rPr>
        <w:t>.</w:t>
      </w:r>
      <w:r w:rsidR="00D20A92">
        <w:rPr>
          <w:rFonts w:ascii="Times New Roman" w:hAnsi="Times New Roman" w:cs="Times New Roman"/>
          <w:sz w:val="24"/>
          <w:szCs w:val="24"/>
        </w:rPr>
        <w:t xml:space="preserve"> </w:t>
      </w:r>
      <w:r w:rsidR="00A602DD">
        <w:rPr>
          <w:rFonts w:ascii="Times New Roman" w:hAnsi="Times New Roman" w:cs="Times New Roman"/>
          <w:sz w:val="24"/>
          <w:szCs w:val="24"/>
        </w:rPr>
        <w:t>In addition, n</w:t>
      </w:r>
      <w:r w:rsidR="002205B9">
        <w:rPr>
          <w:rFonts w:ascii="Times New Roman" w:hAnsi="Times New Roman" w:cs="Times New Roman"/>
          <w:sz w:val="24"/>
          <w:szCs w:val="24"/>
        </w:rPr>
        <w:t xml:space="preserve">either the mid- or high-Arctic regions in Canada had </w:t>
      </w:r>
      <w:r w:rsidR="00A602DD">
        <w:rPr>
          <w:rFonts w:ascii="Times New Roman" w:hAnsi="Times New Roman" w:cs="Times New Roman"/>
          <w:sz w:val="24"/>
          <w:szCs w:val="24"/>
        </w:rPr>
        <w:t xml:space="preserve">a </w:t>
      </w:r>
      <w:r w:rsidR="002205B9">
        <w:rPr>
          <w:rFonts w:ascii="Times New Roman" w:hAnsi="Times New Roman" w:cs="Times New Roman"/>
          <w:sz w:val="24"/>
          <w:szCs w:val="24"/>
        </w:rPr>
        <w:t xml:space="preserve">sufficient </w:t>
      </w:r>
      <w:r w:rsidR="00A602DD">
        <w:rPr>
          <w:rFonts w:ascii="Times New Roman" w:hAnsi="Times New Roman" w:cs="Times New Roman"/>
          <w:sz w:val="24"/>
          <w:szCs w:val="24"/>
        </w:rPr>
        <w:t xml:space="preserve">number of site locations paired with </w:t>
      </w:r>
      <w:r w:rsidR="002205B9">
        <w:rPr>
          <w:rFonts w:ascii="Times New Roman" w:hAnsi="Times New Roman" w:cs="Times New Roman"/>
          <w:sz w:val="24"/>
          <w:szCs w:val="24"/>
        </w:rPr>
        <w:t xml:space="preserve">environmental data for analysis of spatial processes within either region using a variance partitioning approach. </w:t>
      </w:r>
      <w:r w:rsidR="00D20A92">
        <w:rPr>
          <w:rFonts w:ascii="Times New Roman" w:hAnsi="Times New Roman" w:cs="Times New Roman"/>
          <w:sz w:val="24"/>
          <w:szCs w:val="24"/>
        </w:rPr>
        <w:t xml:space="preserve">As such, we limit our discussion of the influence of spatial processes in </w:t>
      </w:r>
      <w:r w:rsidR="00F3147F">
        <w:rPr>
          <w:rFonts w:ascii="Times New Roman" w:hAnsi="Times New Roman" w:cs="Times New Roman"/>
          <w:sz w:val="24"/>
          <w:szCs w:val="24"/>
        </w:rPr>
        <w:t>the distribution of Canadian chironomid assemblages</w:t>
      </w:r>
      <w:r w:rsidR="00D20A92">
        <w:rPr>
          <w:rFonts w:ascii="Times New Roman" w:hAnsi="Times New Roman" w:cs="Times New Roman"/>
          <w:sz w:val="24"/>
          <w:szCs w:val="24"/>
        </w:rPr>
        <w:t xml:space="preserve"> </w:t>
      </w:r>
      <w:r w:rsidR="00F3147F">
        <w:rPr>
          <w:rFonts w:ascii="Times New Roman" w:hAnsi="Times New Roman" w:cs="Times New Roman"/>
          <w:sz w:val="24"/>
          <w:szCs w:val="24"/>
        </w:rPr>
        <w:t>using variance partitioning to</w:t>
      </w:r>
      <w:r w:rsidR="00D20A92">
        <w:rPr>
          <w:rFonts w:ascii="Times New Roman" w:hAnsi="Times New Roman" w:cs="Times New Roman"/>
          <w:sz w:val="24"/>
          <w:szCs w:val="24"/>
        </w:rPr>
        <w:t xml:space="preserve"> Baffin Island</w:t>
      </w:r>
      <w:r w:rsidR="00F3147F">
        <w:rPr>
          <w:rFonts w:ascii="Times New Roman" w:hAnsi="Times New Roman" w:cs="Times New Roman"/>
          <w:sz w:val="24"/>
          <w:szCs w:val="24"/>
        </w:rPr>
        <w:t xml:space="preserve">, which had the largest </w:t>
      </w:r>
      <w:r w:rsidR="00032AE9">
        <w:rPr>
          <w:rFonts w:ascii="Times New Roman" w:hAnsi="Times New Roman" w:cs="Times New Roman"/>
          <w:sz w:val="24"/>
          <w:szCs w:val="24"/>
        </w:rPr>
        <w:t>number</w:t>
      </w:r>
      <w:r w:rsidR="00F3147F">
        <w:rPr>
          <w:rFonts w:ascii="Times New Roman" w:hAnsi="Times New Roman" w:cs="Times New Roman"/>
          <w:sz w:val="24"/>
          <w:szCs w:val="24"/>
        </w:rPr>
        <w:t xml:space="preserve"> of site locations in the Canadian dataset</w:t>
      </w:r>
      <w:r w:rsidR="002205B9">
        <w:rPr>
          <w:rFonts w:ascii="Times New Roman" w:hAnsi="Times New Roman" w:cs="Times New Roman"/>
          <w:sz w:val="24"/>
          <w:szCs w:val="24"/>
        </w:rPr>
        <w:t xml:space="preserve"> with the most complete data available</w:t>
      </w:r>
      <w:r w:rsidR="00D20A92">
        <w:rPr>
          <w:rFonts w:ascii="Times New Roman" w:hAnsi="Times New Roman" w:cs="Times New Roman"/>
          <w:sz w:val="24"/>
          <w:szCs w:val="24"/>
        </w:rPr>
        <w:t>.</w:t>
      </w:r>
      <w:r>
        <w:rPr>
          <w:rFonts w:ascii="Times New Roman" w:hAnsi="Times New Roman" w:cs="Times New Roman"/>
          <w:sz w:val="24"/>
          <w:szCs w:val="24"/>
        </w:rPr>
        <w:t xml:space="preserve"> </w:t>
      </w:r>
    </w:p>
    <w:p w14:paraId="15267325" w14:textId="77777777" w:rsidR="000A0F30" w:rsidRDefault="000A0F30" w:rsidP="007D6F65">
      <w:pPr>
        <w:spacing w:after="120" w:line="480" w:lineRule="auto"/>
        <w:rPr>
          <w:rFonts w:ascii="Times New Roman" w:hAnsi="Times New Roman" w:cs="Times New Roman"/>
          <w:b/>
          <w:bCs/>
          <w:sz w:val="24"/>
          <w:szCs w:val="24"/>
        </w:rPr>
      </w:pPr>
    </w:p>
    <w:p w14:paraId="7F1C0756" w14:textId="77777777" w:rsidR="00CF676E" w:rsidRPr="007D6F65" w:rsidRDefault="00CF676E" w:rsidP="007D6F65">
      <w:pPr>
        <w:spacing w:after="120" w:line="480" w:lineRule="auto"/>
        <w:rPr>
          <w:rFonts w:ascii="Times New Roman" w:hAnsi="Times New Roman" w:cs="Times New Roman"/>
          <w:b/>
          <w:bCs/>
          <w:sz w:val="24"/>
          <w:szCs w:val="24"/>
        </w:rPr>
      </w:pPr>
      <w:r w:rsidRPr="007D6F65">
        <w:rPr>
          <w:rFonts w:ascii="Times New Roman" w:hAnsi="Times New Roman" w:cs="Times New Roman"/>
          <w:b/>
          <w:bCs/>
          <w:sz w:val="24"/>
          <w:szCs w:val="24"/>
        </w:rPr>
        <w:t>Discussion</w:t>
      </w:r>
    </w:p>
    <w:p w14:paraId="71527795" w14:textId="77777777" w:rsidR="00CF676E" w:rsidRDefault="00F3147F" w:rsidP="00E213D0">
      <w:pPr>
        <w:spacing w:after="120" w:line="480" w:lineRule="auto"/>
        <w:rPr>
          <w:rFonts w:ascii="Times New Roman" w:hAnsi="Times New Roman" w:cs="Times New Roman"/>
          <w:sz w:val="24"/>
          <w:szCs w:val="24"/>
        </w:rPr>
      </w:pPr>
      <w:r>
        <w:rPr>
          <w:rFonts w:ascii="Times New Roman" w:hAnsi="Times New Roman" w:cs="Times New Roman"/>
          <w:sz w:val="24"/>
          <w:szCs w:val="24"/>
        </w:rPr>
        <w:t>As</w:t>
      </w:r>
      <w:r w:rsidR="00D25785" w:rsidRPr="00D3070F">
        <w:rPr>
          <w:rFonts w:ascii="Times New Roman" w:hAnsi="Times New Roman" w:cs="Times New Roman"/>
          <w:sz w:val="24"/>
          <w:szCs w:val="24"/>
        </w:rPr>
        <w:t xml:space="preserve"> </w:t>
      </w:r>
      <w:r w:rsidR="00CF676E" w:rsidRPr="00D3070F">
        <w:rPr>
          <w:rFonts w:ascii="Times New Roman" w:hAnsi="Times New Roman" w:cs="Times New Roman"/>
          <w:sz w:val="24"/>
          <w:szCs w:val="24"/>
        </w:rPr>
        <w:t xml:space="preserve">the adult form of chironomids </w:t>
      </w:r>
      <w:r w:rsidR="00CF676E">
        <w:rPr>
          <w:rFonts w:ascii="Times New Roman" w:hAnsi="Times New Roman" w:cs="Times New Roman"/>
          <w:sz w:val="24"/>
          <w:szCs w:val="24"/>
        </w:rPr>
        <w:t>is</w:t>
      </w:r>
      <w:r w:rsidR="00CF676E" w:rsidRPr="00D3070F">
        <w:rPr>
          <w:rFonts w:ascii="Times New Roman" w:hAnsi="Times New Roman" w:cs="Times New Roman"/>
          <w:sz w:val="24"/>
          <w:szCs w:val="24"/>
        </w:rPr>
        <w:t xml:space="preserve"> the main life stage for </w:t>
      </w:r>
      <w:r w:rsidR="00CF676E">
        <w:rPr>
          <w:rFonts w:ascii="Times New Roman" w:hAnsi="Times New Roman" w:cs="Times New Roman"/>
          <w:sz w:val="24"/>
          <w:szCs w:val="24"/>
        </w:rPr>
        <w:t>dispersal</w:t>
      </w:r>
      <w:r w:rsidR="00CF676E" w:rsidRPr="00D3070F">
        <w:rPr>
          <w:rFonts w:ascii="Times New Roman" w:hAnsi="Times New Roman" w:cs="Times New Roman"/>
          <w:sz w:val="24"/>
          <w:szCs w:val="24"/>
        </w:rPr>
        <w:t>, the</w:t>
      </w:r>
      <w:r w:rsidR="00CF676E">
        <w:rPr>
          <w:rFonts w:ascii="Times New Roman" w:hAnsi="Times New Roman" w:cs="Times New Roman"/>
          <w:sz w:val="24"/>
          <w:szCs w:val="24"/>
        </w:rPr>
        <w:t xml:space="preserve"> timing of</w:t>
      </w:r>
      <w:r w:rsidR="00CF676E" w:rsidRPr="00D3070F">
        <w:rPr>
          <w:rFonts w:ascii="Times New Roman" w:hAnsi="Times New Roman" w:cs="Times New Roman"/>
          <w:sz w:val="24"/>
          <w:szCs w:val="24"/>
        </w:rPr>
        <w:t xml:space="preserve"> emergence </w:t>
      </w:r>
      <w:r w:rsidR="007C0030">
        <w:rPr>
          <w:rFonts w:ascii="Times New Roman" w:hAnsi="Times New Roman" w:cs="Times New Roman"/>
          <w:sz w:val="24"/>
          <w:szCs w:val="24"/>
        </w:rPr>
        <w:t>influences</w:t>
      </w:r>
      <w:r w:rsidR="00CF676E">
        <w:rPr>
          <w:rFonts w:ascii="Times New Roman" w:hAnsi="Times New Roman" w:cs="Times New Roman"/>
          <w:sz w:val="24"/>
          <w:szCs w:val="24"/>
        </w:rPr>
        <w:t xml:space="preserve"> </w:t>
      </w:r>
      <w:r w:rsidR="00CF676E" w:rsidRPr="00D3070F">
        <w:rPr>
          <w:rFonts w:ascii="Times New Roman" w:hAnsi="Times New Roman" w:cs="Times New Roman"/>
          <w:sz w:val="24"/>
          <w:szCs w:val="24"/>
        </w:rPr>
        <w:t>meta</w:t>
      </w:r>
      <w:r w:rsidR="00CF676E">
        <w:rPr>
          <w:rFonts w:ascii="Times New Roman" w:hAnsi="Times New Roman" w:cs="Times New Roman"/>
          <w:sz w:val="24"/>
          <w:szCs w:val="24"/>
        </w:rPr>
        <w:t>-</w:t>
      </w:r>
      <w:r w:rsidR="00CF676E" w:rsidRPr="00D3070F">
        <w:rPr>
          <w:rFonts w:ascii="Times New Roman" w:hAnsi="Times New Roman" w:cs="Times New Roman"/>
          <w:sz w:val="24"/>
          <w:szCs w:val="24"/>
        </w:rPr>
        <w:t>community dynamic</w:t>
      </w:r>
      <w:r w:rsidR="00CF676E">
        <w:rPr>
          <w:rFonts w:ascii="Times New Roman" w:hAnsi="Times New Roman" w:cs="Times New Roman"/>
          <w:sz w:val="24"/>
          <w:szCs w:val="24"/>
        </w:rPr>
        <w:t>s</w:t>
      </w:r>
      <w:r w:rsidR="00CF676E" w:rsidRPr="00D3070F">
        <w:rPr>
          <w:rFonts w:ascii="Times New Roman" w:hAnsi="Times New Roman" w:cs="Times New Roman"/>
          <w:sz w:val="24"/>
          <w:szCs w:val="24"/>
        </w:rPr>
        <w:t xml:space="preserve">. </w:t>
      </w:r>
      <w:r w:rsidR="00CF676E">
        <w:rPr>
          <w:rFonts w:ascii="Times New Roman" w:hAnsi="Times New Roman" w:cs="Times New Roman"/>
          <w:sz w:val="24"/>
          <w:szCs w:val="24"/>
        </w:rPr>
        <w:t xml:space="preserve">Environmental controls on emergence </w:t>
      </w:r>
      <w:r w:rsidR="00900A37">
        <w:rPr>
          <w:rFonts w:ascii="Times New Roman" w:hAnsi="Times New Roman" w:cs="Times New Roman"/>
          <w:sz w:val="24"/>
          <w:szCs w:val="24"/>
        </w:rPr>
        <w:t>are numerous</w:t>
      </w:r>
      <w:r w:rsidR="00CF676E">
        <w:rPr>
          <w:rFonts w:ascii="Times New Roman" w:hAnsi="Times New Roman" w:cs="Times New Roman"/>
          <w:sz w:val="24"/>
          <w:szCs w:val="24"/>
        </w:rPr>
        <w:t xml:space="preserve"> in northern regions, predominantly governed by thermodynamic controls on </w:t>
      </w:r>
      <w:r w:rsidR="007C0030">
        <w:rPr>
          <w:rFonts w:ascii="Times New Roman" w:hAnsi="Times New Roman" w:cs="Times New Roman"/>
          <w:sz w:val="24"/>
          <w:szCs w:val="24"/>
        </w:rPr>
        <w:t xml:space="preserve">lake </w:t>
      </w:r>
      <w:r w:rsidR="00CF676E">
        <w:rPr>
          <w:rFonts w:ascii="Times New Roman" w:hAnsi="Times New Roman" w:cs="Times New Roman"/>
          <w:sz w:val="24"/>
          <w:szCs w:val="24"/>
        </w:rPr>
        <w:t>ice, food limitation due to low productivity, wind, and air temperature (Danks et al.</w:t>
      </w:r>
      <w:r w:rsidR="00B33500">
        <w:rPr>
          <w:rFonts w:ascii="Times New Roman" w:hAnsi="Times New Roman" w:cs="Times New Roman"/>
          <w:sz w:val="24"/>
          <w:szCs w:val="24"/>
        </w:rPr>
        <w:t>,</w:t>
      </w:r>
      <w:r w:rsidR="00CF676E">
        <w:rPr>
          <w:rFonts w:ascii="Times New Roman" w:hAnsi="Times New Roman" w:cs="Times New Roman"/>
          <w:sz w:val="24"/>
          <w:szCs w:val="24"/>
        </w:rPr>
        <w:t xml:space="preserve"> 2007</w:t>
      </w:r>
      <w:r w:rsidR="00B33500">
        <w:rPr>
          <w:rFonts w:ascii="Times New Roman" w:hAnsi="Times New Roman" w:cs="Times New Roman"/>
          <w:sz w:val="24"/>
          <w:szCs w:val="24"/>
        </w:rPr>
        <w:t xml:space="preserve">; </w:t>
      </w:r>
      <w:r w:rsidR="00CF676E">
        <w:rPr>
          <w:rFonts w:ascii="Times New Roman" w:hAnsi="Times New Roman" w:cs="Times New Roman"/>
          <w:sz w:val="24"/>
          <w:szCs w:val="24"/>
        </w:rPr>
        <w:t>Medeiros and Quinlan</w:t>
      </w:r>
      <w:r w:rsidR="00B33500">
        <w:rPr>
          <w:rFonts w:ascii="Times New Roman" w:hAnsi="Times New Roman" w:cs="Times New Roman"/>
          <w:sz w:val="24"/>
          <w:szCs w:val="24"/>
        </w:rPr>
        <w:t>,</w:t>
      </w:r>
      <w:r w:rsidR="00B91C5E">
        <w:rPr>
          <w:rFonts w:ascii="Times New Roman" w:hAnsi="Times New Roman" w:cs="Times New Roman"/>
          <w:sz w:val="24"/>
          <w:szCs w:val="24"/>
        </w:rPr>
        <w:t xml:space="preserve"> 2011;</w:t>
      </w:r>
      <w:r w:rsidR="00CF676E">
        <w:rPr>
          <w:rFonts w:ascii="Times New Roman" w:hAnsi="Times New Roman" w:cs="Times New Roman"/>
          <w:sz w:val="24"/>
          <w:szCs w:val="24"/>
        </w:rPr>
        <w:t xml:space="preserve"> Dickson and Walker</w:t>
      </w:r>
      <w:r w:rsidR="00B33500">
        <w:rPr>
          <w:rFonts w:ascii="Times New Roman" w:hAnsi="Times New Roman" w:cs="Times New Roman"/>
          <w:sz w:val="24"/>
          <w:szCs w:val="24"/>
        </w:rPr>
        <w:t>,</w:t>
      </w:r>
      <w:r w:rsidR="00CF676E">
        <w:rPr>
          <w:rFonts w:ascii="Times New Roman" w:hAnsi="Times New Roman" w:cs="Times New Roman"/>
          <w:sz w:val="24"/>
          <w:szCs w:val="24"/>
        </w:rPr>
        <w:t xml:space="preserve"> 2015). </w:t>
      </w:r>
      <w:r w:rsidR="00566992" w:rsidRPr="00566992">
        <w:rPr>
          <w:rFonts w:ascii="Times New Roman" w:hAnsi="Times New Roman" w:cs="Times New Roman"/>
          <w:sz w:val="24"/>
          <w:szCs w:val="24"/>
        </w:rPr>
        <w:t>Chironomid adult flight movement after emergence is predominantly less than several hundred metres from emergence origin, with some species-specific differences in dispersal distance (Ali &amp; Fowler</w:t>
      </w:r>
      <w:r w:rsidR="00B33500">
        <w:rPr>
          <w:rFonts w:ascii="Times New Roman" w:hAnsi="Times New Roman" w:cs="Times New Roman"/>
          <w:sz w:val="24"/>
          <w:szCs w:val="24"/>
        </w:rPr>
        <w:t xml:space="preserve">, </w:t>
      </w:r>
      <w:r w:rsidR="00566992" w:rsidRPr="00566992">
        <w:rPr>
          <w:rFonts w:ascii="Times New Roman" w:hAnsi="Times New Roman" w:cs="Times New Roman"/>
          <w:sz w:val="24"/>
          <w:szCs w:val="24"/>
        </w:rPr>
        <w:t>1983). So, chironomid dispersal and colonization is unlikely to be a more important control, compared to environmental conditions, on small spatial scales in water body-rich landscapes, but this may not be the case for the much longer distances between the continent and oceanic islands</w:t>
      </w:r>
      <w:r w:rsidR="00B316BD">
        <w:rPr>
          <w:rFonts w:ascii="Times New Roman" w:hAnsi="Times New Roman" w:cs="Times New Roman"/>
          <w:sz w:val="24"/>
          <w:szCs w:val="24"/>
        </w:rPr>
        <w:t xml:space="preserve"> (</w:t>
      </w:r>
      <w:r w:rsidR="00C84C23" w:rsidRPr="00C84C23">
        <w:rPr>
          <w:rFonts w:ascii="Times New Roman" w:hAnsi="Times New Roman" w:cs="Times New Roman"/>
          <w:sz w:val="24"/>
          <w:szCs w:val="24"/>
        </w:rPr>
        <w:t>Pereira et al</w:t>
      </w:r>
      <w:r w:rsidR="00C84C23">
        <w:rPr>
          <w:rFonts w:ascii="Times New Roman" w:hAnsi="Times New Roman" w:cs="Times New Roman"/>
          <w:sz w:val="24"/>
          <w:szCs w:val="24"/>
        </w:rPr>
        <w:t>.</w:t>
      </w:r>
      <w:r w:rsidR="00B33500">
        <w:rPr>
          <w:rFonts w:ascii="Times New Roman" w:hAnsi="Times New Roman" w:cs="Times New Roman"/>
          <w:sz w:val="24"/>
          <w:szCs w:val="24"/>
        </w:rPr>
        <w:t>,</w:t>
      </w:r>
      <w:r w:rsidR="00C84C23">
        <w:rPr>
          <w:rFonts w:ascii="Times New Roman" w:hAnsi="Times New Roman" w:cs="Times New Roman"/>
          <w:sz w:val="24"/>
          <w:szCs w:val="24"/>
        </w:rPr>
        <w:t xml:space="preserve"> </w:t>
      </w:r>
      <w:r w:rsidR="00C84C23" w:rsidRPr="00C84C23">
        <w:rPr>
          <w:rFonts w:ascii="Times New Roman" w:hAnsi="Times New Roman" w:cs="Times New Roman"/>
          <w:sz w:val="24"/>
          <w:szCs w:val="24"/>
        </w:rPr>
        <w:t>2014</w:t>
      </w:r>
      <w:r w:rsidR="00B91C5E">
        <w:rPr>
          <w:rFonts w:ascii="Times New Roman" w:hAnsi="Times New Roman" w:cs="Times New Roman"/>
          <w:sz w:val="24"/>
          <w:szCs w:val="24"/>
        </w:rPr>
        <w:t xml:space="preserve">; Ekrem et al. </w:t>
      </w:r>
      <w:r w:rsidR="00B91C5E">
        <w:rPr>
          <w:rFonts w:ascii="Times New Roman" w:hAnsi="Times New Roman" w:cs="Times New Roman"/>
          <w:sz w:val="24"/>
          <w:szCs w:val="24"/>
        </w:rPr>
        <w:lastRenderedPageBreak/>
        <w:t>2020</w:t>
      </w:r>
      <w:r w:rsidR="00B316BD" w:rsidRPr="00B316BD">
        <w:rPr>
          <w:rFonts w:ascii="Times New Roman" w:hAnsi="Times New Roman" w:cs="Times New Roman"/>
          <w:sz w:val="24"/>
          <w:szCs w:val="24"/>
        </w:rPr>
        <w:t>)</w:t>
      </w:r>
      <w:r w:rsidR="00566992">
        <w:rPr>
          <w:rFonts w:ascii="Times New Roman" w:hAnsi="Times New Roman" w:cs="Times New Roman"/>
          <w:sz w:val="24"/>
          <w:szCs w:val="24"/>
        </w:rPr>
        <w:t xml:space="preserve">. </w:t>
      </w:r>
      <w:r w:rsidR="00900A37">
        <w:rPr>
          <w:rFonts w:ascii="Times New Roman" w:hAnsi="Times New Roman" w:cs="Times New Roman"/>
          <w:sz w:val="24"/>
          <w:szCs w:val="24"/>
        </w:rPr>
        <w:t>Al</w:t>
      </w:r>
      <w:r w:rsidR="00CF676E">
        <w:rPr>
          <w:rFonts w:ascii="Times New Roman" w:hAnsi="Times New Roman" w:cs="Times New Roman"/>
          <w:sz w:val="24"/>
          <w:szCs w:val="24"/>
        </w:rPr>
        <w:t>though</w:t>
      </w:r>
      <w:r w:rsidR="00CF676E" w:rsidRPr="00D3070F">
        <w:rPr>
          <w:rFonts w:ascii="Times New Roman" w:hAnsi="Times New Roman" w:cs="Times New Roman"/>
          <w:sz w:val="24"/>
          <w:szCs w:val="24"/>
        </w:rPr>
        <w:t xml:space="preserve"> previous studies </w:t>
      </w:r>
      <w:r w:rsidR="00CF676E">
        <w:rPr>
          <w:rFonts w:ascii="Times New Roman" w:hAnsi="Times New Roman" w:cs="Times New Roman"/>
          <w:sz w:val="24"/>
          <w:szCs w:val="24"/>
        </w:rPr>
        <w:t>have shown</w:t>
      </w:r>
      <w:r w:rsidR="00CF676E" w:rsidRPr="00D3070F">
        <w:rPr>
          <w:rFonts w:ascii="Times New Roman" w:hAnsi="Times New Roman" w:cs="Times New Roman"/>
          <w:sz w:val="24"/>
          <w:szCs w:val="24"/>
        </w:rPr>
        <w:t xml:space="preserve"> chironomid </w:t>
      </w:r>
      <w:r w:rsidR="00CF676E">
        <w:rPr>
          <w:rFonts w:ascii="Times New Roman" w:hAnsi="Times New Roman" w:cs="Times New Roman"/>
          <w:sz w:val="24"/>
          <w:szCs w:val="24"/>
        </w:rPr>
        <w:t>assemblage</w:t>
      </w:r>
      <w:r w:rsidR="00CF676E" w:rsidRPr="00D3070F">
        <w:rPr>
          <w:rFonts w:ascii="Times New Roman" w:hAnsi="Times New Roman" w:cs="Times New Roman"/>
          <w:sz w:val="24"/>
          <w:szCs w:val="24"/>
        </w:rPr>
        <w:t xml:space="preserve"> structure</w:t>
      </w:r>
      <w:r w:rsidR="00CF676E">
        <w:rPr>
          <w:rFonts w:ascii="Times New Roman" w:hAnsi="Times New Roman" w:cs="Times New Roman"/>
          <w:sz w:val="24"/>
          <w:szCs w:val="24"/>
        </w:rPr>
        <w:t xml:space="preserve"> in temperate</w:t>
      </w:r>
      <w:r w:rsidR="00900A37">
        <w:rPr>
          <w:rFonts w:ascii="Times New Roman" w:hAnsi="Times New Roman" w:cs="Times New Roman"/>
          <w:sz w:val="24"/>
          <w:szCs w:val="24"/>
        </w:rPr>
        <w:t>, mid-latitude</w:t>
      </w:r>
      <w:r w:rsidR="00043013">
        <w:rPr>
          <w:rFonts w:ascii="Times New Roman" w:hAnsi="Times New Roman" w:cs="Times New Roman"/>
          <w:sz w:val="24"/>
          <w:szCs w:val="24"/>
        </w:rPr>
        <w:t>,</w:t>
      </w:r>
      <w:r w:rsidR="00CF676E">
        <w:rPr>
          <w:rFonts w:ascii="Times New Roman" w:hAnsi="Times New Roman" w:cs="Times New Roman"/>
          <w:sz w:val="24"/>
          <w:szCs w:val="24"/>
        </w:rPr>
        <w:t xml:space="preserve"> regions</w:t>
      </w:r>
      <w:r w:rsidR="00CF676E" w:rsidRPr="00D3070F">
        <w:rPr>
          <w:rFonts w:ascii="Times New Roman" w:hAnsi="Times New Roman" w:cs="Times New Roman"/>
          <w:sz w:val="24"/>
          <w:szCs w:val="24"/>
        </w:rPr>
        <w:t xml:space="preserve"> </w:t>
      </w:r>
      <w:r w:rsidR="00CF676E">
        <w:rPr>
          <w:rFonts w:ascii="Times New Roman" w:hAnsi="Times New Roman" w:cs="Times New Roman"/>
          <w:sz w:val="24"/>
          <w:szCs w:val="24"/>
        </w:rPr>
        <w:t>is</w:t>
      </w:r>
      <w:r w:rsidR="00CF676E" w:rsidRPr="00D3070F">
        <w:rPr>
          <w:rFonts w:ascii="Times New Roman" w:hAnsi="Times New Roman" w:cs="Times New Roman"/>
          <w:sz w:val="24"/>
          <w:szCs w:val="24"/>
        </w:rPr>
        <w:t xml:space="preserve"> influenced by spatial processes</w:t>
      </w:r>
      <w:r w:rsidR="00CF676E">
        <w:rPr>
          <w:rFonts w:ascii="Times New Roman" w:hAnsi="Times New Roman" w:cs="Times New Roman"/>
          <w:sz w:val="24"/>
          <w:szCs w:val="24"/>
        </w:rPr>
        <w:t xml:space="preserve">, such as distance to source populations </w:t>
      </w:r>
      <w:r w:rsidR="00CF676E" w:rsidRPr="00D3070F">
        <w:rPr>
          <w:rFonts w:ascii="Times New Roman" w:hAnsi="Times New Roman" w:cs="Times New Roman"/>
          <w:sz w:val="24"/>
          <w:szCs w:val="24"/>
        </w:rPr>
        <w:t>(</w:t>
      </w:r>
      <w:r w:rsidR="00CF676E">
        <w:rPr>
          <w:rFonts w:ascii="Times New Roman" w:hAnsi="Times New Roman" w:cs="Times New Roman"/>
          <w:sz w:val="24"/>
          <w:szCs w:val="24"/>
        </w:rPr>
        <w:t>Petsch et al.</w:t>
      </w:r>
      <w:r w:rsidR="00B33500">
        <w:rPr>
          <w:rFonts w:ascii="Times New Roman" w:hAnsi="Times New Roman" w:cs="Times New Roman"/>
          <w:sz w:val="24"/>
          <w:szCs w:val="24"/>
        </w:rPr>
        <w:t>,</w:t>
      </w:r>
      <w:r w:rsidR="00CF676E">
        <w:rPr>
          <w:rFonts w:ascii="Times New Roman" w:hAnsi="Times New Roman" w:cs="Times New Roman"/>
          <w:sz w:val="24"/>
          <w:szCs w:val="24"/>
        </w:rPr>
        <w:t xml:space="preserve"> 2015</w:t>
      </w:r>
      <w:r w:rsidR="00B33500">
        <w:rPr>
          <w:rFonts w:ascii="Times New Roman" w:hAnsi="Times New Roman" w:cs="Times New Roman"/>
          <w:sz w:val="24"/>
          <w:szCs w:val="24"/>
        </w:rPr>
        <w:t>;</w:t>
      </w:r>
      <w:r w:rsidR="00CF676E">
        <w:rPr>
          <w:rFonts w:ascii="Times New Roman" w:hAnsi="Times New Roman" w:cs="Times New Roman"/>
          <w:sz w:val="24"/>
          <w:szCs w:val="24"/>
        </w:rPr>
        <w:t xml:space="preserve"> Árva et al.</w:t>
      </w:r>
      <w:r w:rsidR="00B33500">
        <w:rPr>
          <w:rFonts w:ascii="Times New Roman" w:hAnsi="Times New Roman" w:cs="Times New Roman"/>
          <w:sz w:val="24"/>
          <w:szCs w:val="24"/>
        </w:rPr>
        <w:t>,</w:t>
      </w:r>
      <w:r w:rsidR="00CF676E">
        <w:rPr>
          <w:rFonts w:ascii="Times New Roman" w:hAnsi="Times New Roman" w:cs="Times New Roman"/>
          <w:sz w:val="24"/>
          <w:szCs w:val="24"/>
        </w:rPr>
        <w:t xml:space="preserve"> 2015</w:t>
      </w:r>
      <w:r w:rsidR="00B33500">
        <w:rPr>
          <w:rFonts w:ascii="Times New Roman" w:hAnsi="Times New Roman" w:cs="Times New Roman"/>
          <w:sz w:val="24"/>
          <w:szCs w:val="24"/>
        </w:rPr>
        <w:t>;</w:t>
      </w:r>
      <w:r w:rsidR="00CF676E">
        <w:rPr>
          <w:rFonts w:ascii="Times New Roman" w:hAnsi="Times New Roman" w:cs="Times New Roman"/>
          <w:sz w:val="24"/>
          <w:szCs w:val="24"/>
        </w:rPr>
        <w:t xml:space="preserve"> Nicacio and Juen</w:t>
      </w:r>
      <w:r w:rsidR="00B33500">
        <w:rPr>
          <w:rFonts w:ascii="Times New Roman" w:hAnsi="Times New Roman" w:cs="Times New Roman"/>
          <w:sz w:val="24"/>
          <w:szCs w:val="24"/>
        </w:rPr>
        <w:t>,</w:t>
      </w:r>
      <w:r w:rsidR="00CF676E">
        <w:rPr>
          <w:rFonts w:ascii="Times New Roman" w:hAnsi="Times New Roman" w:cs="Times New Roman"/>
          <w:sz w:val="24"/>
          <w:szCs w:val="24"/>
        </w:rPr>
        <w:t xml:space="preserve"> 2018</w:t>
      </w:r>
      <w:r w:rsidR="00043013">
        <w:rPr>
          <w:rFonts w:ascii="Times New Roman" w:hAnsi="Times New Roman" w:cs="Times New Roman"/>
          <w:sz w:val="24"/>
          <w:szCs w:val="24"/>
        </w:rPr>
        <w:t>)</w:t>
      </w:r>
      <w:r w:rsidR="00CF676E">
        <w:rPr>
          <w:rFonts w:ascii="Times New Roman" w:hAnsi="Times New Roman" w:cs="Times New Roman"/>
          <w:sz w:val="24"/>
          <w:szCs w:val="24"/>
        </w:rPr>
        <w:t xml:space="preserve">, </w:t>
      </w:r>
      <w:r w:rsidR="00CF676E" w:rsidRPr="00D3070F">
        <w:rPr>
          <w:rFonts w:ascii="Times New Roman" w:hAnsi="Times New Roman" w:cs="Times New Roman"/>
          <w:sz w:val="24"/>
          <w:szCs w:val="24"/>
        </w:rPr>
        <w:t xml:space="preserve">temperature </w:t>
      </w:r>
      <w:r w:rsidR="00CF676E">
        <w:rPr>
          <w:rFonts w:ascii="Times New Roman" w:hAnsi="Times New Roman" w:cs="Times New Roman"/>
          <w:sz w:val="24"/>
          <w:szCs w:val="24"/>
        </w:rPr>
        <w:t>is a clear constraining</w:t>
      </w:r>
      <w:r w:rsidR="00CF676E" w:rsidRPr="00D3070F">
        <w:rPr>
          <w:rFonts w:ascii="Times New Roman" w:hAnsi="Times New Roman" w:cs="Times New Roman"/>
          <w:sz w:val="24"/>
          <w:szCs w:val="24"/>
        </w:rPr>
        <w:t xml:space="preserve"> factor for </w:t>
      </w:r>
      <w:r w:rsidR="00CF676E">
        <w:rPr>
          <w:rFonts w:ascii="Times New Roman" w:hAnsi="Times New Roman" w:cs="Times New Roman"/>
          <w:sz w:val="24"/>
          <w:szCs w:val="24"/>
        </w:rPr>
        <w:t>arctic</w:t>
      </w:r>
      <w:r w:rsidR="00CF676E" w:rsidRPr="00D3070F">
        <w:rPr>
          <w:rFonts w:ascii="Times New Roman" w:hAnsi="Times New Roman" w:cs="Times New Roman"/>
          <w:sz w:val="24"/>
          <w:szCs w:val="24"/>
        </w:rPr>
        <w:t xml:space="preserve"> communities (</w:t>
      </w:r>
      <w:r w:rsidR="00CF676E">
        <w:rPr>
          <w:rFonts w:ascii="Times New Roman" w:hAnsi="Times New Roman" w:cs="Times New Roman"/>
          <w:sz w:val="24"/>
          <w:szCs w:val="24"/>
        </w:rPr>
        <w:t>Oliver</w:t>
      </w:r>
      <w:r w:rsidR="002D2935">
        <w:rPr>
          <w:rFonts w:ascii="Times New Roman" w:hAnsi="Times New Roman" w:cs="Times New Roman"/>
          <w:sz w:val="24"/>
          <w:szCs w:val="24"/>
        </w:rPr>
        <w:t>,</w:t>
      </w:r>
      <w:r w:rsidR="00CF676E">
        <w:rPr>
          <w:rFonts w:ascii="Times New Roman" w:hAnsi="Times New Roman" w:cs="Times New Roman"/>
          <w:sz w:val="24"/>
          <w:szCs w:val="24"/>
        </w:rPr>
        <w:t xml:space="preserve"> 1971</w:t>
      </w:r>
      <w:r w:rsidR="002D2935">
        <w:rPr>
          <w:rFonts w:ascii="Times New Roman" w:hAnsi="Times New Roman" w:cs="Times New Roman"/>
          <w:sz w:val="24"/>
          <w:szCs w:val="24"/>
        </w:rPr>
        <w:t>;</w:t>
      </w:r>
      <w:r w:rsidR="00CF676E">
        <w:rPr>
          <w:rFonts w:ascii="Times New Roman" w:hAnsi="Times New Roman" w:cs="Times New Roman"/>
          <w:sz w:val="24"/>
          <w:szCs w:val="24"/>
        </w:rPr>
        <w:t xml:space="preserve"> Rossaro</w:t>
      </w:r>
      <w:r w:rsidR="002D2935">
        <w:rPr>
          <w:rFonts w:ascii="Times New Roman" w:hAnsi="Times New Roman" w:cs="Times New Roman"/>
          <w:sz w:val="24"/>
          <w:szCs w:val="24"/>
        </w:rPr>
        <w:t>,</w:t>
      </w:r>
      <w:r w:rsidR="00CF676E">
        <w:rPr>
          <w:rFonts w:ascii="Times New Roman" w:hAnsi="Times New Roman" w:cs="Times New Roman"/>
          <w:sz w:val="24"/>
          <w:szCs w:val="24"/>
        </w:rPr>
        <w:t xml:space="preserve"> 1991</w:t>
      </w:r>
      <w:r w:rsidR="002D2935">
        <w:rPr>
          <w:rFonts w:ascii="Times New Roman" w:hAnsi="Times New Roman" w:cs="Times New Roman"/>
          <w:sz w:val="24"/>
          <w:szCs w:val="24"/>
        </w:rPr>
        <w:t>;</w:t>
      </w:r>
      <w:r w:rsidR="00B316BD">
        <w:rPr>
          <w:rFonts w:ascii="Times New Roman" w:hAnsi="Times New Roman" w:cs="Times New Roman"/>
          <w:sz w:val="24"/>
          <w:szCs w:val="24"/>
        </w:rPr>
        <w:t xml:space="preserve"> </w:t>
      </w:r>
      <w:r w:rsidR="00CF676E">
        <w:rPr>
          <w:rFonts w:ascii="Times New Roman" w:hAnsi="Times New Roman" w:cs="Times New Roman"/>
          <w:sz w:val="24"/>
          <w:szCs w:val="24"/>
        </w:rPr>
        <w:t>Danks et al.</w:t>
      </w:r>
      <w:r w:rsidR="002D2935">
        <w:rPr>
          <w:rFonts w:ascii="Times New Roman" w:hAnsi="Times New Roman" w:cs="Times New Roman"/>
          <w:sz w:val="24"/>
          <w:szCs w:val="24"/>
        </w:rPr>
        <w:t>,</w:t>
      </w:r>
      <w:r w:rsidR="00CF676E">
        <w:rPr>
          <w:rFonts w:ascii="Times New Roman" w:hAnsi="Times New Roman" w:cs="Times New Roman"/>
          <w:sz w:val="24"/>
          <w:szCs w:val="24"/>
        </w:rPr>
        <w:t xml:space="preserve"> </w:t>
      </w:r>
      <w:r w:rsidR="00CF676E" w:rsidRPr="00F3147F">
        <w:rPr>
          <w:rFonts w:ascii="Times New Roman" w:hAnsi="Times New Roman" w:cs="Times New Roman"/>
          <w:sz w:val="24"/>
          <w:szCs w:val="24"/>
        </w:rPr>
        <w:t>2007) and w</w:t>
      </w:r>
      <w:r w:rsidR="00CF676E">
        <w:rPr>
          <w:rFonts w:ascii="Times New Roman" w:hAnsi="Times New Roman" w:cs="Times New Roman"/>
          <w:sz w:val="24"/>
          <w:szCs w:val="24"/>
        </w:rPr>
        <w:t>e know less about the role of biogeography there</w:t>
      </w:r>
      <w:r w:rsidR="00CF676E" w:rsidRPr="00D3070F">
        <w:rPr>
          <w:rFonts w:ascii="Times New Roman" w:hAnsi="Times New Roman" w:cs="Times New Roman"/>
          <w:sz w:val="24"/>
          <w:szCs w:val="24"/>
        </w:rPr>
        <w:t>.</w:t>
      </w:r>
      <w:r w:rsidR="00CF676E">
        <w:rPr>
          <w:rFonts w:ascii="Times New Roman" w:hAnsi="Times New Roman" w:cs="Times New Roman"/>
          <w:sz w:val="24"/>
          <w:szCs w:val="24"/>
        </w:rPr>
        <w:t xml:space="preserve"> </w:t>
      </w:r>
      <w:r w:rsidR="00D25785">
        <w:rPr>
          <w:rFonts w:ascii="Times New Roman" w:hAnsi="Times New Roman" w:cs="Times New Roman"/>
          <w:sz w:val="24"/>
          <w:szCs w:val="24"/>
        </w:rPr>
        <w:t>Nonetheless, as argued in our Introduction, there are many reasons why biogeography may exert important controls on arctic chironomid distributions.</w:t>
      </w:r>
      <w:r w:rsidR="00B80A8F">
        <w:rPr>
          <w:rFonts w:ascii="Times New Roman" w:hAnsi="Times New Roman" w:cs="Times New Roman"/>
          <w:sz w:val="24"/>
          <w:szCs w:val="24"/>
        </w:rPr>
        <w:t xml:space="preserve"> For example, </w:t>
      </w:r>
      <w:r w:rsidR="00B80A8F" w:rsidRPr="00B80A8F">
        <w:rPr>
          <w:rFonts w:ascii="Times New Roman" w:hAnsi="Times New Roman" w:cs="Times New Roman"/>
          <w:sz w:val="24"/>
          <w:szCs w:val="24"/>
        </w:rPr>
        <w:t>Allegrucci et al. (2012) showed genetically distinct chironomid populations amongst Antarctic islands, despite being geographically close, likely due to the brachypterous nature of the chironomid species, and also reflect survival in distinct glacial refugia during the past glacial maxima.</w:t>
      </w:r>
      <w:r w:rsidR="00B91C5E">
        <w:rPr>
          <w:rFonts w:ascii="Times New Roman" w:hAnsi="Times New Roman" w:cs="Times New Roman"/>
          <w:sz w:val="24"/>
          <w:szCs w:val="24"/>
        </w:rPr>
        <w:t xml:space="preserve"> Ekrem et al. (2018) also note genetically distinct chironomid populations in eastern Greenland, which supports our findings of unique assemblages in central- and south-west Greenland compared to the eastern Canadian Arctic or Iceland.</w:t>
      </w:r>
      <w:r w:rsidR="00B80A8F" w:rsidRPr="00B80A8F">
        <w:rPr>
          <w:rFonts w:ascii="Times New Roman" w:hAnsi="Times New Roman" w:cs="Times New Roman"/>
          <w:sz w:val="24"/>
          <w:szCs w:val="24"/>
        </w:rPr>
        <w:t xml:space="preserve"> </w:t>
      </w:r>
      <w:r w:rsidR="00B80A8F">
        <w:rPr>
          <w:rFonts w:ascii="Times New Roman" w:hAnsi="Times New Roman" w:cs="Times New Roman"/>
          <w:sz w:val="24"/>
          <w:szCs w:val="24"/>
        </w:rPr>
        <w:t>T</w:t>
      </w:r>
      <w:r w:rsidR="00B80A8F" w:rsidRPr="00B80A8F">
        <w:rPr>
          <w:rFonts w:ascii="Times New Roman" w:hAnsi="Times New Roman" w:cs="Times New Roman"/>
          <w:sz w:val="24"/>
          <w:szCs w:val="24"/>
        </w:rPr>
        <w:t>he very nature of the Arctic, and its extreme environments and isolated archipelagos, may result in the evolution of behaviours that reduce dispersal, or favour species that invest fewer resources in dispersal, which would further isolate chironomid populations.</w:t>
      </w:r>
      <w:r w:rsidR="00D25785">
        <w:rPr>
          <w:rFonts w:ascii="Times New Roman" w:hAnsi="Times New Roman" w:cs="Times New Roman"/>
          <w:sz w:val="24"/>
          <w:szCs w:val="24"/>
        </w:rPr>
        <w:t xml:space="preserve"> </w:t>
      </w:r>
      <w:r w:rsidR="00B80A8F">
        <w:rPr>
          <w:rFonts w:ascii="Times New Roman" w:hAnsi="Times New Roman" w:cs="Times New Roman"/>
          <w:sz w:val="24"/>
          <w:szCs w:val="24"/>
        </w:rPr>
        <w:t>Thus,</w:t>
      </w:r>
      <w:r w:rsidR="00D25785">
        <w:rPr>
          <w:rFonts w:ascii="Times New Roman" w:hAnsi="Times New Roman" w:cs="Times New Roman"/>
          <w:sz w:val="24"/>
          <w:szCs w:val="24"/>
        </w:rPr>
        <w:t xml:space="preserve"> biogeographic limitations could have implications for paleoecological studies seeking to use modern chironomid-environment relationships to reconstruct past environmental change. Biogeography </w:t>
      </w:r>
      <w:r w:rsidR="00900A37">
        <w:rPr>
          <w:rFonts w:ascii="Times New Roman" w:hAnsi="Times New Roman" w:cs="Times New Roman"/>
          <w:sz w:val="24"/>
          <w:szCs w:val="24"/>
        </w:rPr>
        <w:t>will</w:t>
      </w:r>
      <w:r w:rsidR="00D25785">
        <w:rPr>
          <w:rFonts w:ascii="Times New Roman" w:hAnsi="Times New Roman" w:cs="Times New Roman"/>
          <w:sz w:val="24"/>
          <w:szCs w:val="24"/>
        </w:rPr>
        <w:t xml:space="preserve"> also </w:t>
      </w:r>
      <w:r w:rsidR="00900A37">
        <w:rPr>
          <w:rFonts w:ascii="Times New Roman" w:hAnsi="Times New Roman" w:cs="Times New Roman"/>
          <w:sz w:val="24"/>
          <w:szCs w:val="24"/>
        </w:rPr>
        <w:t>contribute to shaping</w:t>
      </w:r>
      <w:r w:rsidR="00D25785">
        <w:rPr>
          <w:rFonts w:ascii="Times New Roman" w:hAnsi="Times New Roman" w:cs="Times New Roman"/>
          <w:sz w:val="24"/>
          <w:szCs w:val="24"/>
        </w:rPr>
        <w:t xml:space="preserve"> </w:t>
      </w:r>
      <w:r w:rsidR="00900A37">
        <w:rPr>
          <w:rFonts w:ascii="Times New Roman" w:hAnsi="Times New Roman" w:cs="Times New Roman"/>
          <w:sz w:val="24"/>
          <w:szCs w:val="24"/>
        </w:rPr>
        <w:t xml:space="preserve">the major </w:t>
      </w:r>
      <w:r w:rsidR="00D25785">
        <w:rPr>
          <w:rFonts w:ascii="Times New Roman" w:hAnsi="Times New Roman" w:cs="Times New Roman"/>
          <w:sz w:val="24"/>
          <w:szCs w:val="24"/>
        </w:rPr>
        <w:t>future ecosystem change</w:t>
      </w:r>
      <w:r w:rsidR="00900A37">
        <w:rPr>
          <w:rFonts w:ascii="Times New Roman" w:hAnsi="Times New Roman" w:cs="Times New Roman"/>
          <w:sz w:val="24"/>
          <w:szCs w:val="24"/>
        </w:rPr>
        <w:t>s forecast for the Arctic</w:t>
      </w:r>
      <w:r w:rsidR="00D25785">
        <w:rPr>
          <w:rFonts w:ascii="Times New Roman" w:hAnsi="Times New Roman" w:cs="Times New Roman"/>
          <w:sz w:val="24"/>
          <w:szCs w:val="24"/>
        </w:rPr>
        <w:t xml:space="preserve">. </w:t>
      </w:r>
      <w:r w:rsidR="00CF676E">
        <w:rPr>
          <w:rFonts w:ascii="Times New Roman" w:hAnsi="Times New Roman" w:cs="Times New Roman"/>
          <w:sz w:val="24"/>
          <w:szCs w:val="24"/>
        </w:rPr>
        <w:t>A</w:t>
      </w:r>
      <w:r w:rsidR="00CF676E" w:rsidRPr="007D6F65">
        <w:rPr>
          <w:rFonts w:ascii="Times New Roman" w:hAnsi="Times New Roman" w:cs="Times New Roman"/>
          <w:sz w:val="24"/>
          <w:szCs w:val="24"/>
        </w:rPr>
        <w:t xml:space="preserve">s </w:t>
      </w:r>
      <w:r w:rsidR="00CF676E">
        <w:rPr>
          <w:rFonts w:ascii="Times New Roman" w:hAnsi="Times New Roman" w:cs="Times New Roman"/>
          <w:sz w:val="24"/>
          <w:szCs w:val="24"/>
        </w:rPr>
        <w:t>arctic</w:t>
      </w:r>
      <w:r w:rsidR="00CF676E" w:rsidRPr="007D6F65">
        <w:rPr>
          <w:rFonts w:ascii="Times New Roman" w:hAnsi="Times New Roman" w:cs="Times New Roman"/>
          <w:sz w:val="24"/>
          <w:szCs w:val="24"/>
        </w:rPr>
        <w:t xml:space="preserve"> regions warm, ecological thresholds can be crossed where species once limited by temperature, nutrient</w:t>
      </w:r>
      <w:r w:rsidR="00CF676E">
        <w:rPr>
          <w:rFonts w:ascii="Times New Roman" w:hAnsi="Times New Roman" w:cs="Times New Roman"/>
          <w:sz w:val="24"/>
          <w:szCs w:val="24"/>
        </w:rPr>
        <w:t>s,</w:t>
      </w:r>
      <w:r w:rsidR="00CF676E" w:rsidRPr="007D6F65">
        <w:rPr>
          <w:rFonts w:ascii="Times New Roman" w:hAnsi="Times New Roman" w:cs="Times New Roman"/>
          <w:sz w:val="24"/>
          <w:szCs w:val="24"/>
        </w:rPr>
        <w:t xml:space="preserve"> food availability, and light </w:t>
      </w:r>
      <w:r w:rsidR="00CF676E">
        <w:rPr>
          <w:rFonts w:ascii="Times New Roman" w:hAnsi="Times New Roman" w:cs="Times New Roman"/>
          <w:sz w:val="24"/>
          <w:szCs w:val="24"/>
        </w:rPr>
        <w:t xml:space="preserve">penetration through snow and ice </w:t>
      </w:r>
      <w:r w:rsidR="00CF676E" w:rsidRPr="007D6F65">
        <w:rPr>
          <w:rFonts w:ascii="Times New Roman" w:hAnsi="Times New Roman" w:cs="Times New Roman"/>
          <w:sz w:val="24"/>
          <w:szCs w:val="24"/>
        </w:rPr>
        <w:t xml:space="preserve">are able to access new habitats </w:t>
      </w:r>
      <w:r w:rsidR="004911A7">
        <w:rPr>
          <w:rFonts w:ascii="Times New Roman" w:hAnsi="Times New Roman" w:cs="Times New Roman"/>
          <w:sz w:val="24"/>
          <w:szCs w:val="24"/>
        </w:rPr>
        <w:t xml:space="preserve">– </w:t>
      </w:r>
      <w:r w:rsidR="00CF676E" w:rsidRPr="007D6F65">
        <w:rPr>
          <w:rFonts w:ascii="Times New Roman" w:hAnsi="Times New Roman" w:cs="Times New Roman"/>
          <w:sz w:val="24"/>
          <w:szCs w:val="24"/>
        </w:rPr>
        <w:t xml:space="preserve">unless there are </w:t>
      </w:r>
      <w:r w:rsidR="00CF676E">
        <w:rPr>
          <w:rFonts w:ascii="Times New Roman" w:hAnsi="Times New Roman" w:cs="Times New Roman"/>
          <w:sz w:val="24"/>
          <w:szCs w:val="24"/>
        </w:rPr>
        <w:t xml:space="preserve">spatial </w:t>
      </w:r>
      <w:r w:rsidR="00886451">
        <w:rPr>
          <w:rFonts w:ascii="Times New Roman" w:hAnsi="Times New Roman" w:cs="Times New Roman"/>
          <w:sz w:val="24"/>
          <w:szCs w:val="24"/>
        </w:rPr>
        <w:t>barriers</w:t>
      </w:r>
      <w:r w:rsidR="00886451" w:rsidRPr="007D6F65">
        <w:rPr>
          <w:rFonts w:ascii="Times New Roman" w:hAnsi="Times New Roman" w:cs="Times New Roman"/>
          <w:sz w:val="24"/>
          <w:szCs w:val="24"/>
        </w:rPr>
        <w:t xml:space="preserve"> </w:t>
      </w:r>
      <w:r w:rsidR="00886451">
        <w:rPr>
          <w:rFonts w:ascii="Times New Roman" w:hAnsi="Times New Roman" w:cs="Times New Roman"/>
          <w:sz w:val="24"/>
          <w:szCs w:val="24"/>
        </w:rPr>
        <w:t>to</w:t>
      </w:r>
      <w:r w:rsidR="00886451" w:rsidRPr="007D6F65">
        <w:rPr>
          <w:rFonts w:ascii="Times New Roman" w:hAnsi="Times New Roman" w:cs="Times New Roman"/>
          <w:sz w:val="24"/>
          <w:szCs w:val="24"/>
        </w:rPr>
        <w:t xml:space="preserve"> </w:t>
      </w:r>
      <w:r w:rsidR="004911A7">
        <w:rPr>
          <w:rFonts w:ascii="Times New Roman" w:hAnsi="Times New Roman" w:cs="Times New Roman"/>
          <w:sz w:val="24"/>
          <w:szCs w:val="24"/>
        </w:rPr>
        <w:t xml:space="preserve">their </w:t>
      </w:r>
      <w:r w:rsidR="00CF676E" w:rsidRPr="007D6F65">
        <w:rPr>
          <w:rFonts w:ascii="Times New Roman" w:hAnsi="Times New Roman" w:cs="Times New Roman"/>
          <w:sz w:val="24"/>
          <w:szCs w:val="24"/>
        </w:rPr>
        <w:t xml:space="preserve">dispersal. </w:t>
      </w:r>
    </w:p>
    <w:p w14:paraId="03C28D63" w14:textId="77777777" w:rsidR="00B970CB" w:rsidRDefault="00CF676E" w:rsidP="00A5296E">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We found five distinct regions within the chironomid dataset, indicating that assemblage structure was generally different (with some exceptions) among sites on Baffin Island, the </w:t>
      </w:r>
      <w:r w:rsidR="008B2085">
        <w:rPr>
          <w:rFonts w:ascii="Times New Roman" w:hAnsi="Times New Roman" w:cs="Times New Roman"/>
          <w:sz w:val="24"/>
          <w:szCs w:val="24"/>
        </w:rPr>
        <w:t xml:space="preserve">northeastern versus central </w:t>
      </w:r>
      <w:r>
        <w:rPr>
          <w:rFonts w:ascii="Times New Roman" w:hAnsi="Times New Roman" w:cs="Times New Roman"/>
          <w:sz w:val="24"/>
          <w:szCs w:val="24"/>
        </w:rPr>
        <w:t>Canadian Arctic Archipelago, Iceland</w:t>
      </w:r>
      <w:r w:rsidR="00087328">
        <w:rPr>
          <w:rFonts w:ascii="Times New Roman" w:hAnsi="Times New Roman" w:cs="Times New Roman"/>
          <w:sz w:val="24"/>
          <w:szCs w:val="24"/>
        </w:rPr>
        <w:t>,</w:t>
      </w:r>
      <w:r>
        <w:rPr>
          <w:rFonts w:ascii="Times New Roman" w:hAnsi="Times New Roman" w:cs="Times New Roman"/>
          <w:sz w:val="24"/>
          <w:szCs w:val="24"/>
        </w:rPr>
        <w:t xml:space="preserve"> and </w:t>
      </w:r>
      <w:r w:rsidR="00D31248">
        <w:rPr>
          <w:rFonts w:ascii="Times New Roman" w:hAnsi="Times New Roman" w:cs="Times New Roman"/>
          <w:sz w:val="24"/>
          <w:szCs w:val="24"/>
        </w:rPr>
        <w:t>central/</w:t>
      </w:r>
      <w:r>
        <w:rPr>
          <w:rFonts w:ascii="Times New Roman" w:hAnsi="Times New Roman" w:cs="Times New Roman"/>
          <w:sz w:val="24"/>
          <w:szCs w:val="24"/>
        </w:rPr>
        <w:t>south</w:t>
      </w:r>
      <w:r w:rsidR="00D31248">
        <w:rPr>
          <w:rFonts w:ascii="Times New Roman" w:hAnsi="Times New Roman" w:cs="Times New Roman"/>
          <w:sz w:val="24"/>
          <w:szCs w:val="24"/>
        </w:rPr>
        <w:t>-</w:t>
      </w:r>
      <w:r>
        <w:rPr>
          <w:rFonts w:ascii="Times New Roman" w:hAnsi="Times New Roman" w:cs="Times New Roman"/>
          <w:sz w:val="24"/>
          <w:szCs w:val="24"/>
        </w:rPr>
        <w:t>west Greenland. This difference is likely attributable to biogeographic distance-related limits on dispersal</w:t>
      </w:r>
      <w:r w:rsidR="0079230A">
        <w:rPr>
          <w:rFonts w:ascii="Times New Roman" w:hAnsi="Times New Roman" w:cs="Times New Roman"/>
          <w:sz w:val="24"/>
          <w:szCs w:val="24"/>
        </w:rPr>
        <w:t>, potentially highlighting an island effect of isolation (Selmi and Bouliner</w:t>
      </w:r>
      <w:r w:rsidR="00B33500">
        <w:rPr>
          <w:rFonts w:ascii="Times New Roman" w:hAnsi="Times New Roman" w:cs="Times New Roman"/>
          <w:sz w:val="24"/>
          <w:szCs w:val="24"/>
        </w:rPr>
        <w:t>,</w:t>
      </w:r>
      <w:r w:rsidR="0079230A">
        <w:rPr>
          <w:rFonts w:ascii="Times New Roman" w:hAnsi="Times New Roman" w:cs="Times New Roman"/>
          <w:sz w:val="24"/>
          <w:szCs w:val="24"/>
        </w:rPr>
        <w:t xml:space="preserve"> 2001)</w:t>
      </w:r>
      <w:r>
        <w:rPr>
          <w:rFonts w:ascii="Times New Roman" w:hAnsi="Times New Roman" w:cs="Times New Roman"/>
          <w:sz w:val="24"/>
          <w:szCs w:val="24"/>
        </w:rPr>
        <w:t xml:space="preserve">. Each region had several common taxa that were found in high abundances in lakes, which characterized each SOM group independently of any directed gradient analysis. Likewise, the IndVal analysis found several taxa that were low-frequency and also unique to each region. </w:t>
      </w:r>
      <w:r w:rsidR="003E0A26">
        <w:rPr>
          <w:rFonts w:ascii="Times New Roman" w:hAnsi="Times New Roman" w:cs="Times New Roman"/>
          <w:sz w:val="24"/>
          <w:szCs w:val="24"/>
        </w:rPr>
        <w:t>This is consistent with previous work that has documented an intriguing, island-specific patchwork of Nearctic</w:t>
      </w:r>
      <w:r w:rsidR="007856C9">
        <w:rPr>
          <w:rFonts w:ascii="Times New Roman" w:hAnsi="Times New Roman" w:cs="Times New Roman"/>
          <w:sz w:val="24"/>
          <w:szCs w:val="24"/>
        </w:rPr>
        <w:t xml:space="preserve"> and</w:t>
      </w:r>
      <w:r w:rsidR="003E0A26">
        <w:rPr>
          <w:rFonts w:ascii="Times New Roman" w:hAnsi="Times New Roman" w:cs="Times New Roman"/>
          <w:sz w:val="24"/>
          <w:szCs w:val="24"/>
        </w:rPr>
        <w:t xml:space="preserve"> Palearctic species in the </w:t>
      </w:r>
      <w:r w:rsidR="001C7195">
        <w:rPr>
          <w:rFonts w:ascii="Times New Roman" w:hAnsi="Times New Roman" w:cs="Times New Roman"/>
          <w:sz w:val="24"/>
          <w:szCs w:val="24"/>
        </w:rPr>
        <w:t xml:space="preserve">(overall species-impoverished) </w:t>
      </w:r>
      <w:r w:rsidR="003E0A26">
        <w:rPr>
          <w:rFonts w:ascii="Times New Roman" w:hAnsi="Times New Roman" w:cs="Times New Roman"/>
          <w:sz w:val="24"/>
          <w:szCs w:val="24"/>
        </w:rPr>
        <w:t>insect faunas of the North Atlantic islands</w:t>
      </w:r>
      <w:r w:rsidR="00B316BD">
        <w:rPr>
          <w:rFonts w:ascii="Times New Roman" w:hAnsi="Times New Roman" w:cs="Times New Roman"/>
          <w:sz w:val="24"/>
          <w:szCs w:val="24"/>
        </w:rPr>
        <w:t xml:space="preserve">. </w:t>
      </w:r>
      <w:r w:rsidR="001C7195">
        <w:rPr>
          <w:rFonts w:ascii="Times New Roman" w:hAnsi="Times New Roman" w:cs="Times New Roman"/>
          <w:sz w:val="24"/>
          <w:szCs w:val="24"/>
        </w:rPr>
        <w:t>Many</w:t>
      </w:r>
      <w:r w:rsidR="003E0A26">
        <w:rPr>
          <w:rFonts w:ascii="Times New Roman" w:hAnsi="Times New Roman" w:cs="Times New Roman"/>
          <w:sz w:val="24"/>
          <w:szCs w:val="24"/>
        </w:rPr>
        <w:t xml:space="preserve"> North American </w:t>
      </w:r>
      <w:r w:rsidR="0046091E">
        <w:rPr>
          <w:rFonts w:ascii="Times New Roman" w:hAnsi="Times New Roman" w:cs="Times New Roman"/>
          <w:sz w:val="24"/>
          <w:szCs w:val="24"/>
        </w:rPr>
        <w:t xml:space="preserve">insect </w:t>
      </w:r>
      <w:r w:rsidR="003E0A26">
        <w:rPr>
          <w:rFonts w:ascii="Times New Roman" w:hAnsi="Times New Roman" w:cs="Times New Roman"/>
          <w:sz w:val="24"/>
          <w:szCs w:val="24"/>
        </w:rPr>
        <w:t xml:space="preserve">species </w:t>
      </w:r>
      <w:r w:rsidR="001C7195">
        <w:rPr>
          <w:rFonts w:ascii="Times New Roman" w:hAnsi="Times New Roman" w:cs="Times New Roman"/>
          <w:sz w:val="24"/>
          <w:szCs w:val="24"/>
        </w:rPr>
        <w:t xml:space="preserve">are </w:t>
      </w:r>
      <w:r w:rsidR="003E0A26">
        <w:rPr>
          <w:rFonts w:ascii="Times New Roman" w:hAnsi="Times New Roman" w:cs="Times New Roman"/>
          <w:sz w:val="24"/>
          <w:szCs w:val="24"/>
        </w:rPr>
        <w:t xml:space="preserve">present </w:t>
      </w:r>
      <w:r w:rsidR="0046091E">
        <w:rPr>
          <w:rFonts w:ascii="Times New Roman" w:hAnsi="Times New Roman" w:cs="Times New Roman"/>
          <w:sz w:val="24"/>
          <w:szCs w:val="24"/>
        </w:rPr>
        <w:t>along the west coast and in the north of</w:t>
      </w:r>
      <w:r w:rsidR="003E0A26">
        <w:rPr>
          <w:rFonts w:ascii="Times New Roman" w:hAnsi="Times New Roman" w:cs="Times New Roman"/>
          <w:sz w:val="24"/>
          <w:szCs w:val="24"/>
        </w:rPr>
        <w:t xml:space="preserve"> Greenland</w:t>
      </w:r>
      <w:r w:rsidR="001C7195">
        <w:rPr>
          <w:rFonts w:ascii="Times New Roman" w:hAnsi="Times New Roman" w:cs="Times New Roman"/>
          <w:sz w:val="24"/>
          <w:szCs w:val="24"/>
        </w:rPr>
        <w:t xml:space="preserve">, </w:t>
      </w:r>
      <w:r w:rsidR="007856C9">
        <w:rPr>
          <w:rFonts w:ascii="Times New Roman" w:hAnsi="Times New Roman" w:cs="Times New Roman"/>
          <w:sz w:val="24"/>
          <w:szCs w:val="24"/>
        </w:rPr>
        <w:t xml:space="preserve">with </w:t>
      </w:r>
      <w:r w:rsidR="009422AE">
        <w:rPr>
          <w:rFonts w:ascii="Times New Roman" w:hAnsi="Times New Roman" w:cs="Times New Roman"/>
          <w:sz w:val="24"/>
          <w:szCs w:val="24"/>
        </w:rPr>
        <w:t>A</w:t>
      </w:r>
      <w:r w:rsidR="007856C9">
        <w:rPr>
          <w:rFonts w:ascii="Times New Roman" w:hAnsi="Times New Roman" w:cs="Times New Roman"/>
          <w:sz w:val="24"/>
          <w:szCs w:val="24"/>
        </w:rPr>
        <w:t>rctic or boreal affinities depending on latitude</w:t>
      </w:r>
      <w:r w:rsidR="00CA51ED">
        <w:rPr>
          <w:rFonts w:ascii="Times New Roman" w:hAnsi="Times New Roman" w:cs="Times New Roman"/>
          <w:sz w:val="24"/>
          <w:szCs w:val="24"/>
        </w:rPr>
        <w:t xml:space="preserve">. </w:t>
      </w:r>
      <w:r w:rsidR="003E0A26">
        <w:rPr>
          <w:rFonts w:ascii="Times New Roman" w:hAnsi="Times New Roman" w:cs="Times New Roman"/>
          <w:sz w:val="24"/>
          <w:szCs w:val="24"/>
        </w:rPr>
        <w:t xml:space="preserve">European taxa increasingly </w:t>
      </w:r>
      <w:r w:rsidR="001C7195">
        <w:rPr>
          <w:rFonts w:ascii="Times New Roman" w:hAnsi="Times New Roman" w:cs="Times New Roman"/>
          <w:sz w:val="24"/>
          <w:szCs w:val="24"/>
        </w:rPr>
        <w:t xml:space="preserve">predominate </w:t>
      </w:r>
      <w:r w:rsidR="007856C9">
        <w:rPr>
          <w:rFonts w:ascii="Times New Roman" w:hAnsi="Times New Roman" w:cs="Times New Roman"/>
          <w:sz w:val="24"/>
          <w:szCs w:val="24"/>
        </w:rPr>
        <w:t>to</w:t>
      </w:r>
      <w:r w:rsidR="00CA51ED">
        <w:rPr>
          <w:rFonts w:ascii="Times New Roman" w:hAnsi="Times New Roman" w:cs="Times New Roman"/>
          <w:sz w:val="24"/>
          <w:szCs w:val="24"/>
        </w:rPr>
        <w:t>wards</w:t>
      </w:r>
      <w:r w:rsidR="007856C9">
        <w:rPr>
          <w:rFonts w:ascii="Times New Roman" w:hAnsi="Times New Roman" w:cs="Times New Roman"/>
          <w:sz w:val="24"/>
          <w:szCs w:val="24"/>
        </w:rPr>
        <w:t xml:space="preserve"> the east</w:t>
      </w:r>
      <w:r w:rsidR="003E0A26">
        <w:rPr>
          <w:rFonts w:ascii="Times New Roman" w:hAnsi="Times New Roman" w:cs="Times New Roman"/>
          <w:sz w:val="24"/>
          <w:szCs w:val="24"/>
        </w:rPr>
        <w:t xml:space="preserve"> including on Iceland (</w:t>
      </w:r>
      <w:r w:rsidR="007856C9">
        <w:rPr>
          <w:rFonts w:ascii="Times New Roman" w:hAnsi="Times New Roman" w:cs="Times New Roman"/>
          <w:sz w:val="24"/>
          <w:szCs w:val="24"/>
        </w:rPr>
        <w:t>Downes</w:t>
      </w:r>
      <w:r w:rsidR="00B33500">
        <w:rPr>
          <w:rFonts w:ascii="Times New Roman" w:hAnsi="Times New Roman" w:cs="Times New Roman"/>
          <w:sz w:val="24"/>
          <w:szCs w:val="24"/>
        </w:rPr>
        <w:t>,</w:t>
      </w:r>
      <w:r w:rsidR="007856C9">
        <w:rPr>
          <w:rFonts w:ascii="Times New Roman" w:hAnsi="Times New Roman" w:cs="Times New Roman"/>
          <w:sz w:val="24"/>
          <w:szCs w:val="24"/>
        </w:rPr>
        <w:t xml:space="preserve"> 1988</w:t>
      </w:r>
      <w:r w:rsidR="00B33500">
        <w:rPr>
          <w:rFonts w:ascii="Times New Roman" w:hAnsi="Times New Roman" w:cs="Times New Roman"/>
          <w:sz w:val="24"/>
          <w:szCs w:val="24"/>
        </w:rPr>
        <w:t>;</w:t>
      </w:r>
      <w:r w:rsidR="007856C9">
        <w:rPr>
          <w:rFonts w:ascii="Times New Roman" w:hAnsi="Times New Roman" w:cs="Times New Roman"/>
          <w:sz w:val="24"/>
          <w:szCs w:val="24"/>
        </w:rPr>
        <w:t xml:space="preserve"> </w:t>
      </w:r>
      <w:r w:rsidR="00C300A3">
        <w:rPr>
          <w:rFonts w:ascii="Times New Roman" w:hAnsi="Times New Roman" w:cs="Times New Roman"/>
          <w:sz w:val="24"/>
          <w:szCs w:val="24"/>
        </w:rPr>
        <w:t>Buckland and Dugmore</w:t>
      </w:r>
      <w:r w:rsidR="00B33500">
        <w:rPr>
          <w:rFonts w:ascii="Times New Roman" w:hAnsi="Times New Roman" w:cs="Times New Roman"/>
          <w:sz w:val="24"/>
          <w:szCs w:val="24"/>
        </w:rPr>
        <w:t>,</w:t>
      </w:r>
      <w:r w:rsidR="00C300A3">
        <w:rPr>
          <w:rFonts w:ascii="Times New Roman" w:hAnsi="Times New Roman" w:cs="Times New Roman"/>
          <w:sz w:val="24"/>
          <w:szCs w:val="24"/>
        </w:rPr>
        <w:t xml:space="preserve"> 1991</w:t>
      </w:r>
      <w:r w:rsidR="00B33500">
        <w:rPr>
          <w:rFonts w:ascii="Times New Roman" w:hAnsi="Times New Roman" w:cs="Times New Roman"/>
          <w:sz w:val="24"/>
          <w:szCs w:val="24"/>
        </w:rPr>
        <w:t>;</w:t>
      </w:r>
      <w:r w:rsidR="00690B1D">
        <w:rPr>
          <w:rFonts w:ascii="Times New Roman" w:hAnsi="Times New Roman" w:cs="Times New Roman"/>
          <w:sz w:val="24"/>
          <w:szCs w:val="24"/>
        </w:rPr>
        <w:t xml:space="preserve"> Bergersen</w:t>
      </w:r>
      <w:r w:rsidR="00B33500">
        <w:rPr>
          <w:rFonts w:ascii="Times New Roman" w:hAnsi="Times New Roman" w:cs="Times New Roman"/>
          <w:sz w:val="24"/>
          <w:szCs w:val="24"/>
        </w:rPr>
        <w:t>,</w:t>
      </w:r>
      <w:r w:rsidR="00690B1D">
        <w:rPr>
          <w:rFonts w:ascii="Times New Roman" w:hAnsi="Times New Roman" w:cs="Times New Roman"/>
          <w:sz w:val="24"/>
          <w:szCs w:val="24"/>
        </w:rPr>
        <w:t xml:space="preserve"> 1995</w:t>
      </w:r>
      <w:r w:rsidR="00B33500">
        <w:rPr>
          <w:rFonts w:ascii="Times New Roman" w:hAnsi="Times New Roman" w:cs="Times New Roman"/>
          <w:sz w:val="24"/>
          <w:szCs w:val="24"/>
        </w:rPr>
        <w:t>;</w:t>
      </w:r>
      <w:r w:rsidR="00690B1D">
        <w:rPr>
          <w:rFonts w:ascii="Times New Roman" w:hAnsi="Times New Roman" w:cs="Times New Roman"/>
          <w:sz w:val="24"/>
          <w:szCs w:val="24"/>
        </w:rPr>
        <w:t xml:space="preserve"> Panagiotakopulu</w:t>
      </w:r>
      <w:r w:rsidR="00B33500">
        <w:rPr>
          <w:rFonts w:ascii="Times New Roman" w:hAnsi="Times New Roman" w:cs="Times New Roman"/>
          <w:sz w:val="24"/>
          <w:szCs w:val="24"/>
        </w:rPr>
        <w:t>,</w:t>
      </w:r>
      <w:r w:rsidR="00690B1D">
        <w:rPr>
          <w:rFonts w:ascii="Times New Roman" w:hAnsi="Times New Roman" w:cs="Times New Roman"/>
          <w:sz w:val="24"/>
          <w:szCs w:val="24"/>
        </w:rPr>
        <w:t xml:space="preserve"> 2014</w:t>
      </w:r>
      <w:r w:rsidR="00C300A3">
        <w:rPr>
          <w:rFonts w:ascii="Times New Roman" w:hAnsi="Times New Roman" w:cs="Times New Roman"/>
          <w:sz w:val="24"/>
          <w:szCs w:val="24"/>
        </w:rPr>
        <w:t>)</w:t>
      </w:r>
      <w:r w:rsidR="003E0A26">
        <w:rPr>
          <w:rFonts w:ascii="Times New Roman" w:hAnsi="Times New Roman" w:cs="Times New Roman"/>
          <w:sz w:val="24"/>
          <w:szCs w:val="24"/>
        </w:rPr>
        <w:t>.</w:t>
      </w:r>
      <w:r w:rsidR="00C300A3">
        <w:rPr>
          <w:rFonts w:ascii="Times New Roman" w:hAnsi="Times New Roman" w:cs="Times New Roman"/>
          <w:sz w:val="24"/>
          <w:szCs w:val="24"/>
        </w:rPr>
        <w:t xml:space="preserve"> The extent to which Greenland and Iceland host endemic insect </w:t>
      </w:r>
      <w:r w:rsidR="00690B1D">
        <w:rPr>
          <w:rFonts w:ascii="Times New Roman" w:hAnsi="Times New Roman" w:cs="Times New Roman"/>
          <w:sz w:val="24"/>
          <w:szCs w:val="24"/>
        </w:rPr>
        <w:t>species</w:t>
      </w:r>
      <w:r w:rsidR="00C300A3">
        <w:rPr>
          <w:rFonts w:ascii="Times New Roman" w:hAnsi="Times New Roman" w:cs="Times New Roman"/>
          <w:sz w:val="24"/>
          <w:szCs w:val="24"/>
        </w:rPr>
        <w:t xml:space="preserve"> remains debated (Bergersen</w:t>
      </w:r>
      <w:r w:rsidR="00B33500">
        <w:rPr>
          <w:rFonts w:ascii="Times New Roman" w:hAnsi="Times New Roman" w:cs="Times New Roman"/>
          <w:sz w:val="24"/>
          <w:szCs w:val="24"/>
        </w:rPr>
        <w:t>,</w:t>
      </w:r>
      <w:r w:rsidR="00C300A3">
        <w:rPr>
          <w:rFonts w:ascii="Times New Roman" w:hAnsi="Times New Roman" w:cs="Times New Roman"/>
          <w:sz w:val="24"/>
          <w:szCs w:val="24"/>
        </w:rPr>
        <w:t xml:space="preserve"> 1995</w:t>
      </w:r>
      <w:r w:rsidR="00B33500">
        <w:rPr>
          <w:rFonts w:ascii="Times New Roman" w:hAnsi="Times New Roman" w:cs="Times New Roman"/>
          <w:sz w:val="24"/>
          <w:szCs w:val="24"/>
        </w:rPr>
        <w:t>;</w:t>
      </w:r>
      <w:r w:rsidR="00C300A3">
        <w:rPr>
          <w:rFonts w:ascii="Times New Roman" w:hAnsi="Times New Roman" w:cs="Times New Roman"/>
          <w:sz w:val="24"/>
          <w:szCs w:val="24"/>
        </w:rPr>
        <w:t xml:space="preserve"> Buckland and Dugmore</w:t>
      </w:r>
      <w:r w:rsidR="00B33500">
        <w:rPr>
          <w:rFonts w:ascii="Times New Roman" w:hAnsi="Times New Roman" w:cs="Times New Roman"/>
          <w:sz w:val="24"/>
          <w:szCs w:val="24"/>
        </w:rPr>
        <w:t>,</w:t>
      </w:r>
      <w:r w:rsidR="00C300A3">
        <w:rPr>
          <w:rFonts w:ascii="Times New Roman" w:hAnsi="Times New Roman" w:cs="Times New Roman"/>
          <w:sz w:val="24"/>
          <w:szCs w:val="24"/>
        </w:rPr>
        <w:t xml:space="preserve"> 1991</w:t>
      </w:r>
      <w:r w:rsidR="00B33500">
        <w:rPr>
          <w:rFonts w:ascii="Times New Roman" w:hAnsi="Times New Roman" w:cs="Times New Roman"/>
          <w:sz w:val="24"/>
          <w:szCs w:val="24"/>
        </w:rPr>
        <w:t>;</w:t>
      </w:r>
      <w:r w:rsidR="0046091E">
        <w:rPr>
          <w:rFonts w:ascii="Times New Roman" w:hAnsi="Times New Roman" w:cs="Times New Roman"/>
          <w:sz w:val="24"/>
          <w:szCs w:val="24"/>
        </w:rPr>
        <w:t xml:space="preserve"> Bennike</w:t>
      </w:r>
      <w:r w:rsidR="00B33500">
        <w:rPr>
          <w:rFonts w:ascii="Times New Roman" w:hAnsi="Times New Roman" w:cs="Times New Roman"/>
          <w:sz w:val="24"/>
          <w:szCs w:val="24"/>
        </w:rPr>
        <w:t>,</w:t>
      </w:r>
      <w:r w:rsidR="0046091E">
        <w:rPr>
          <w:rFonts w:ascii="Times New Roman" w:hAnsi="Times New Roman" w:cs="Times New Roman"/>
          <w:sz w:val="24"/>
          <w:szCs w:val="24"/>
        </w:rPr>
        <w:t xml:space="preserve"> 1999</w:t>
      </w:r>
      <w:r w:rsidR="00B33500">
        <w:rPr>
          <w:rFonts w:ascii="Times New Roman" w:hAnsi="Times New Roman" w:cs="Times New Roman"/>
          <w:sz w:val="24"/>
          <w:szCs w:val="24"/>
        </w:rPr>
        <w:t>;</w:t>
      </w:r>
      <w:r w:rsidR="006C488A">
        <w:rPr>
          <w:rFonts w:ascii="Times New Roman" w:hAnsi="Times New Roman" w:cs="Times New Roman"/>
          <w:sz w:val="24"/>
          <w:szCs w:val="24"/>
        </w:rPr>
        <w:t xml:space="preserve"> Panagiotakopulu</w:t>
      </w:r>
      <w:r w:rsidR="00B33500">
        <w:rPr>
          <w:rFonts w:ascii="Times New Roman" w:hAnsi="Times New Roman" w:cs="Times New Roman"/>
          <w:sz w:val="24"/>
          <w:szCs w:val="24"/>
        </w:rPr>
        <w:t>,</w:t>
      </w:r>
      <w:r w:rsidR="006C488A">
        <w:rPr>
          <w:rFonts w:ascii="Times New Roman" w:hAnsi="Times New Roman" w:cs="Times New Roman"/>
          <w:sz w:val="24"/>
          <w:szCs w:val="24"/>
        </w:rPr>
        <w:t xml:space="preserve"> 2014</w:t>
      </w:r>
      <w:r w:rsidR="00C300A3">
        <w:rPr>
          <w:rFonts w:ascii="Times New Roman" w:hAnsi="Times New Roman" w:cs="Times New Roman"/>
          <w:sz w:val="24"/>
          <w:szCs w:val="24"/>
        </w:rPr>
        <w:t>).</w:t>
      </w:r>
      <w:r w:rsidR="003E0A26">
        <w:rPr>
          <w:rFonts w:ascii="Times New Roman" w:hAnsi="Times New Roman" w:cs="Times New Roman"/>
          <w:sz w:val="24"/>
          <w:szCs w:val="24"/>
        </w:rPr>
        <w:t xml:space="preserve"> </w:t>
      </w:r>
      <w:r w:rsidR="00B91C5E">
        <w:rPr>
          <w:rFonts w:ascii="Times New Roman" w:hAnsi="Times New Roman" w:cs="Times New Roman"/>
          <w:sz w:val="24"/>
          <w:szCs w:val="24"/>
        </w:rPr>
        <w:t>That being said, the diversity of Arctic chironomids</w:t>
      </w:r>
      <w:r w:rsidR="004B5CE2">
        <w:rPr>
          <w:rFonts w:ascii="Times New Roman" w:hAnsi="Times New Roman" w:cs="Times New Roman"/>
          <w:sz w:val="24"/>
          <w:szCs w:val="24"/>
        </w:rPr>
        <w:t xml:space="preserve"> based on estimates from genetic analysis of specimens</w:t>
      </w:r>
      <w:r w:rsidR="00B91C5E">
        <w:rPr>
          <w:rFonts w:ascii="Times New Roman" w:hAnsi="Times New Roman" w:cs="Times New Roman"/>
          <w:sz w:val="24"/>
          <w:szCs w:val="24"/>
        </w:rPr>
        <w:t xml:space="preserve"> is much higher than often reported</w:t>
      </w:r>
      <w:r w:rsidR="004B5CE2">
        <w:rPr>
          <w:rFonts w:ascii="Times New Roman" w:hAnsi="Times New Roman" w:cs="Times New Roman"/>
          <w:sz w:val="24"/>
          <w:szCs w:val="24"/>
        </w:rPr>
        <w:t xml:space="preserve"> (Ekrem et al. 2020)</w:t>
      </w:r>
      <w:r w:rsidR="00B91C5E">
        <w:rPr>
          <w:rFonts w:ascii="Times New Roman" w:hAnsi="Times New Roman" w:cs="Times New Roman"/>
          <w:sz w:val="24"/>
          <w:szCs w:val="24"/>
        </w:rPr>
        <w:t xml:space="preserve">, including in our analysis, as morphological identification of taxa to the species-level is difficult, and often not possible </w:t>
      </w:r>
      <w:r w:rsidR="004B5CE2">
        <w:rPr>
          <w:rFonts w:ascii="Times New Roman" w:hAnsi="Times New Roman" w:cs="Times New Roman"/>
          <w:sz w:val="24"/>
          <w:szCs w:val="24"/>
        </w:rPr>
        <w:t xml:space="preserve">using subfossil based methods </w:t>
      </w:r>
      <w:r w:rsidR="00B91C5E">
        <w:rPr>
          <w:rFonts w:ascii="Times New Roman" w:hAnsi="Times New Roman" w:cs="Times New Roman"/>
          <w:sz w:val="24"/>
          <w:szCs w:val="24"/>
        </w:rPr>
        <w:t>du</w:t>
      </w:r>
      <w:r w:rsidR="004B5CE2">
        <w:rPr>
          <w:rFonts w:ascii="Times New Roman" w:hAnsi="Times New Roman" w:cs="Times New Roman"/>
          <w:sz w:val="24"/>
          <w:szCs w:val="24"/>
        </w:rPr>
        <w:t>e to the lack unique morphological characteristics and localized keys.</w:t>
      </w:r>
    </w:p>
    <w:p w14:paraId="59B6C4FD" w14:textId="77777777" w:rsidR="00CF676E" w:rsidRDefault="00097F94" w:rsidP="00097F94">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Although </w:t>
      </w:r>
      <w:r w:rsidR="00B970CB">
        <w:rPr>
          <w:rFonts w:ascii="Times New Roman" w:hAnsi="Times New Roman" w:cs="Times New Roman"/>
          <w:sz w:val="24"/>
          <w:szCs w:val="24"/>
        </w:rPr>
        <w:t>bio</w:t>
      </w:r>
      <w:r w:rsidR="00CF676E">
        <w:rPr>
          <w:rFonts w:ascii="Times New Roman" w:hAnsi="Times New Roman" w:cs="Times New Roman"/>
          <w:sz w:val="24"/>
          <w:szCs w:val="24"/>
        </w:rPr>
        <w:t xml:space="preserve">geographic differences in </w:t>
      </w:r>
      <w:r w:rsidR="00087328">
        <w:rPr>
          <w:rFonts w:ascii="Times New Roman" w:hAnsi="Times New Roman" w:cs="Times New Roman"/>
          <w:sz w:val="24"/>
          <w:szCs w:val="24"/>
        </w:rPr>
        <w:t>assemblages</w:t>
      </w:r>
      <w:r w:rsidR="008B2085">
        <w:rPr>
          <w:rFonts w:ascii="Times New Roman" w:hAnsi="Times New Roman" w:cs="Times New Roman"/>
          <w:sz w:val="24"/>
          <w:szCs w:val="24"/>
        </w:rPr>
        <w:t xml:space="preserve"> </w:t>
      </w:r>
      <w:r w:rsidR="00CF676E">
        <w:rPr>
          <w:rFonts w:ascii="Times New Roman" w:hAnsi="Times New Roman" w:cs="Times New Roman"/>
          <w:sz w:val="24"/>
          <w:szCs w:val="24"/>
        </w:rPr>
        <w:t>are obvious</w:t>
      </w:r>
      <w:r w:rsidR="00B970CB">
        <w:rPr>
          <w:rFonts w:ascii="Times New Roman" w:hAnsi="Times New Roman" w:cs="Times New Roman"/>
          <w:sz w:val="24"/>
          <w:szCs w:val="24"/>
        </w:rPr>
        <w:t xml:space="preserve"> between major regions</w:t>
      </w:r>
      <w:r w:rsidR="00F3147F">
        <w:rPr>
          <w:rFonts w:ascii="Times New Roman" w:hAnsi="Times New Roman" w:cs="Times New Roman"/>
          <w:sz w:val="24"/>
          <w:szCs w:val="24"/>
        </w:rPr>
        <w:t xml:space="preserve"> </w:t>
      </w:r>
      <w:r w:rsidR="00CF676E">
        <w:rPr>
          <w:rFonts w:ascii="Times New Roman" w:hAnsi="Times New Roman" w:cs="Times New Roman"/>
          <w:sz w:val="24"/>
          <w:szCs w:val="24"/>
        </w:rPr>
        <w:t xml:space="preserve">in our </w:t>
      </w:r>
      <w:r w:rsidR="00B970CB">
        <w:rPr>
          <w:rFonts w:ascii="Times New Roman" w:hAnsi="Times New Roman" w:cs="Times New Roman"/>
          <w:sz w:val="24"/>
          <w:szCs w:val="24"/>
        </w:rPr>
        <w:t xml:space="preserve">spatially broad </w:t>
      </w:r>
      <w:r w:rsidR="00CF676E">
        <w:rPr>
          <w:rFonts w:ascii="Times New Roman" w:hAnsi="Times New Roman" w:cs="Times New Roman"/>
          <w:sz w:val="24"/>
          <w:szCs w:val="24"/>
        </w:rPr>
        <w:t xml:space="preserve">dataset, a VPA found that environmental </w:t>
      </w:r>
      <w:r w:rsidR="00CF676E" w:rsidRPr="0048754A">
        <w:rPr>
          <w:rFonts w:ascii="Times New Roman" w:hAnsi="Times New Roman" w:cs="Times New Roman"/>
          <w:sz w:val="24"/>
          <w:szCs w:val="24"/>
        </w:rPr>
        <w:t xml:space="preserve">filtering was the main mechanism </w:t>
      </w:r>
      <w:r w:rsidR="00CF676E" w:rsidRPr="0048754A">
        <w:rPr>
          <w:rFonts w:ascii="Times New Roman" w:hAnsi="Times New Roman" w:cs="Times New Roman"/>
          <w:sz w:val="24"/>
          <w:szCs w:val="24"/>
        </w:rPr>
        <w:lastRenderedPageBreak/>
        <w:t xml:space="preserve">for shaping </w:t>
      </w:r>
      <w:r w:rsidR="00CF676E">
        <w:rPr>
          <w:rFonts w:ascii="Times New Roman" w:hAnsi="Times New Roman" w:cs="Times New Roman"/>
          <w:sz w:val="24"/>
          <w:szCs w:val="24"/>
        </w:rPr>
        <w:t>chironomid</w:t>
      </w:r>
      <w:r w:rsidR="00CF676E" w:rsidRPr="0048754A">
        <w:rPr>
          <w:rFonts w:ascii="Times New Roman" w:hAnsi="Times New Roman" w:cs="Times New Roman"/>
          <w:sz w:val="24"/>
          <w:szCs w:val="24"/>
        </w:rPr>
        <w:t xml:space="preserve"> community structure </w:t>
      </w:r>
      <w:r w:rsidR="00CF676E" w:rsidRPr="00F3147F">
        <w:rPr>
          <w:rFonts w:ascii="Times New Roman" w:hAnsi="Times New Roman" w:cs="Times New Roman"/>
          <w:i/>
          <w:iCs/>
          <w:sz w:val="24"/>
          <w:szCs w:val="24"/>
        </w:rPr>
        <w:t>within</w:t>
      </w:r>
      <w:r w:rsidR="00CF676E" w:rsidRPr="0048754A">
        <w:rPr>
          <w:rFonts w:ascii="Times New Roman" w:hAnsi="Times New Roman" w:cs="Times New Roman"/>
          <w:sz w:val="24"/>
          <w:szCs w:val="24"/>
        </w:rPr>
        <w:t xml:space="preserve"> regions</w:t>
      </w:r>
      <w:r w:rsidR="00CF676E">
        <w:rPr>
          <w:rFonts w:ascii="Times New Roman" w:hAnsi="Times New Roman" w:cs="Times New Roman"/>
          <w:sz w:val="24"/>
          <w:szCs w:val="24"/>
        </w:rPr>
        <w:t xml:space="preserve">. This suggests that while there are numerous low-frequency taxa that are unique to each region, the overarching factor that </w:t>
      </w:r>
      <w:r w:rsidR="008B2085">
        <w:rPr>
          <w:rFonts w:ascii="Times New Roman" w:hAnsi="Times New Roman" w:cs="Times New Roman"/>
          <w:sz w:val="24"/>
          <w:szCs w:val="24"/>
        </w:rPr>
        <w:t xml:space="preserve">determines chironomid species distributions within </w:t>
      </w:r>
      <w:r w:rsidR="00CF676E">
        <w:rPr>
          <w:rFonts w:ascii="Times New Roman" w:hAnsi="Times New Roman" w:cs="Times New Roman"/>
          <w:sz w:val="24"/>
          <w:szCs w:val="24"/>
        </w:rPr>
        <w:t xml:space="preserve">each region </w:t>
      </w:r>
      <w:r w:rsidR="008B2085">
        <w:rPr>
          <w:rFonts w:ascii="Times New Roman" w:hAnsi="Times New Roman" w:cs="Times New Roman"/>
          <w:sz w:val="24"/>
          <w:szCs w:val="24"/>
        </w:rPr>
        <w:t>is</w:t>
      </w:r>
      <w:r w:rsidR="00B316BD">
        <w:rPr>
          <w:rFonts w:ascii="Times New Roman" w:hAnsi="Times New Roman" w:cs="Times New Roman"/>
          <w:sz w:val="24"/>
          <w:szCs w:val="24"/>
        </w:rPr>
        <w:t xml:space="preserve"> a consequence of environment</w:t>
      </w:r>
      <w:r w:rsidR="00CF676E" w:rsidRPr="00D3070F">
        <w:rPr>
          <w:rFonts w:ascii="Times New Roman" w:hAnsi="Times New Roman" w:cs="Times New Roman"/>
          <w:sz w:val="24"/>
          <w:szCs w:val="24"/>
        </w:rPr>
        <w:t>.</w:t>
      </w:r>
      <w:r w:rsidR="00B316BD">
        <w:rPr>
          <w:rFonts w:ascii="Times New Roman" w:hAnsi="Times New Roman" w:cs="Times New Roman"/>
          <w:sz w:val="24"/>
          <w:szCs w:val="24"/>
        </w:rPr>
        <w:t xml:space="preserve"> For example,</w:t>
      </w:r>
      <w:r w:rsidR="00F3147F" w:rsidRPr="00D3070F" w:rsidDel="00F3147F">
        <w:rPr>
          <w:rFonts w:ascii="Times New Roman" w:hAnsi="Times New Roman" w:cs="Times New Roman"/>
          <w:sz w:val="24"/>
          <w:szCs w:val="24"/>
        </w:rPr>
        <w:t xml:space="preserve"> </w:t>
      </w:r>
      <w:r w:rsidR="00B316BD" w:rsidRPr="00B316BD">
        <w:rPr>
          <w:rFonts w:ascii="Times New Roman" w:hAnsi="Times New Roman" w:cs="Times New Roman"/>
          <w:sz w:val="24"/>
          <w:szCs w:val="24"/>
        </w:rPr>
        <w:t xml:space="preserve">Delettre </w:t>
      </w:r>
      <w:r w:rsidR="00B316BD">
        <w:rPr>
          <w:rFonts w:ascii="Times New Roman" w:hAnsi="Times New Roman" w:cs="Times New Roman"/>
          <w:sz w:val="24"/>
          <w:szCs w:val="24"/>
        </w:rPr>
        <w:t>and</w:t>
      </w:r>
      <w:r w:rsidR="00B316BD" w:rsidRPr="00B316BD">
        <w:rPr>
          <w:rFonts w:ascii="Times New Roman" w:hAnsi="Times New Roman" w:cs="Times New Roman"/>
          <w:sz w:val="24"/>
          <w:szCs w:val="24"/>
        </w:rPr>
        <w:t xml:space="preserve"> Morvan (2000) showed dispersal into a terrestrial landscape rapidly declined beyond 100 m from emergence source, with very few adults captured by a distance of 500 m</w:t>
      </w:r>
      <w:r w:rsidR="00B316BD">
        <w:rPr>
          <w:rFonts w:ascii="Times New Roman" w:hAnsi="Times New Roman" w:cs="Times New Roman"/>
          <w:sz w:val="24"/>
          <w:szCs w:val="24"/>
        </w:rPr>
        <w:t>. A</w:t>
      </w:r>
      <w:r w:rsidR="00B316BD" w:rsidRPr="00B316BD">
        <w:rPr>
          <w:rFonts w:ascii="Times New Roman" w:hAnsi="Times New Roman" w:cs="Times New Roman"/>
          <w:sz w:val="24"/>
          <w:szCs w:val="24"/>
        </w:rPr>
        <w:t>verage dispersal was much further in an ‘open’ study site compared to sites with riparian vegetation</w:t>
      </w:r>
      <w:r w:rsidR="00B316BD">
        <w:rPr>
          <w:rFonts w:ascii="Times New Roman" w:hAnsi="Times New Roman" w:cs="Times New Roman"/>
          <w:sz w:val="24"/>
          <w:szCs w:val="24"/>
        </w:rPr>
        <w:t xml:space="preserve"> (</w:t>
      </w:r>
      <w:r w:rsidR="00B316BD" w:rsidRPr="00B316BD">
        <w:rPr>
          <w:rFonts w:ascii="Times New Roman" w:hAnsi="Times New Roman" w:cs="Times New Roman"/>
          <w:sz w:val="24"/>
          <w:szCs w:val="24"/>
        </w:rPr>
        <w:t xml:space="preserve">Delettre </w:t>
      </w:r>
      <w:r w:rsidR="00B316BD">
        <w:rPr>
          <w:rFonts w:ascii="Times New Roman" w:hAnsi="Times New Roman" w:cs="Times New Roman"/>
          <w:sz w:val="24"/>
          <w:szCs w:val="24"/>
        </w:rPr>
        <w:t>and</w:t>
      </w:r>
      <w:r w:rsidR="00B316BD" w:rsidRPr="00B316BD">
        <w:rPr>
          <w:rFonts w:ascii="Times New Roman" w:hAnsi="Times New Roman" w:cs="Times New Roman"/>
          <w:sz w:val="24"/>
          <w:szCs w:val="24"/>
        </w:rPr>
        <w:t xml:space="preserve"> Morvan</w:t>
      </w:r>
      <w:r w:rsidR="00B33500">
        <w:rPr>
          <w:rFonts w:ascii="Times New Roman" w:hAnsi="Times New Roman" w:cs="Times New Roman"/>
          <w:sz w:val="24"/>
          <w:szCs w:val="24"/>
        </w:rPr>
        <w:t>,</w:t>
      </w:r>
      <w:r w:rsidR="00B316BD" w:rsidRPr="00B316BD">
        <w:rPr>
          <w:rFonts w:ascii="Times New Roman" w:hAnsi="Times New Roman" w:cs="Times New Roman"/>
          <w:sz w:val="24"/>
          <w:szCs w:val="24"/>
        </w:rPr>
        <w:t xml:space="preserve"> 2000); given the temperate focus on much chironomid dispersal research, dispersal distances may be greatly underestimated should these results be extrapolated to much more open tundra landscapes. Also, as riparian vegetation can act as a dispersal filter, as the Arctic ‘greens’</w:t>
      </w:r>
      <w:r w:rsidR="00AF7C82">
        <w:rPr>
          <w:rFonts w:ascii="Times New Roman" w:hAnsi="Times New Roman" w:cs="Times New Roman"/>
          <w:sz w:val="24"/>
          <w:szCs w:val="24"/>
        </w:rPr>
        <w:t xml:space="preserve"> in a warming climate (Sturm et al.</w:t>
      </w:r>
      <w:r w:rsidR="002D2935">
        <w:rPr>
          <w:rFonts w:ascii="Times New Roman" w:hAnsi="Times New Roman" w:cs="Times New Roman"/>
          <w:sz w:val="24"/>
          <w:szCs w:val="24"/>
        </w:rPr>
        <w:t>,</w:t>
      </w:r>
      <w:r w:rsidR="00AF7C82">
        <w:rPr>
          <w:rFonts w:ascii="Times New Roman" w:hAnsi="Times New Roman" w:cs="Times New Roman"/>
          <w:sz w:val="24"/>
          <w:szCs w:val="24"/>
        </w:rPr>
        <w:t xml:space="preserve"> 2001)</w:t>
      </w:r>
      <w:r w:rsidR="00B316BD" w:rsidRPr="00B316BD">
        <w:rPr>
          <w:rFonts w:ascii="Times New Roman" w:hAnsi="Times New Roman" w:cs="Times New Roman"/>
          <w:sz w:val="24"/>
          <w:szCs w:val="24"/>
        </w:rPr>
        <w:t>, and tall</w:t>
      </w:r>
      <w:r w:rsidR="00AF7C82">
        <w:rPr>
          <w:rFonts w:ascii="Times New Roman" w:hAnsi="Times New Roman" w:cs="Times New Roman"/>
          <w:sz w:val="24"/>
          <w:szCs w:val="24"/>
        </w:rPr>
        <w:t>er</w:t>
      </w:r>
      <w:r w:rsidR="00B316BD" w:rsidRPr="00B316BD">
        <w:rPr>
          <w:rFonts w:ascii="Times New Roman" w:hAnsi="Times New Roman" w:cs="Times New Roman"/>
          <w:sz w:val="24"/>
          <w:szCs w:val="24"/>
        </w:rPr>
        <w:t xml:space="preserve"> shrub vegetation </w:t>
      </w:r>
      <w:r w:rsidR="00AF7C82">
        <w:rPr>
          <w:rFonts w:ascii="Times New Roman" w:hAnsi="Times New Roman" w:cs="Times New Roman"/>
          <w:sz w:val="24"/>
          <w:szCs w:val="24"/>
        </w:rPr>
        <w:t>increases</w:t>
      </w:r>
      <w:r w:rsidR="00B316BD" w:rsidRPr="00B316BD">
        <w:rPr>
          <w:rFonts w:ascii="Times New Roman" w:hAnsi="Times New Roman" w:cs="Times New Roman"/>
          <w:sz w:val="24"/>
          <w:szCs w:val="24"/>
        </w:rPr>
        <w:t xml:space="preserve"> and </w:t>
      </w:r>
      <w:r w:rsidR="00AF7C82">
        <w:rPr>
          <w:rFonts w:ascii="Times New Roman" w:hAnsi="Times New Roman" w:cs="Times New Roman"/>
          <w:sz w:val="24"/>
          <w:szCs w:val="24"/>
        </w:rPr>
        <w:t>be</w:t>
      </w:r>
      <w:r w:rsidR="00B316BD" w:rsidRPr="00B316BD">
        <w:rPr>
          <w:rFonts w:ascii="Times New Roman" w:hAnsi="Times New Roman" w:cs="Times New Roman"/>
          <w:sz w:val="24"/>
          <w:szCs w:val="24"/>
        </w:rPr>
        <w:t>comes a dominant part of riparian zone</w:t>
      </w:r>
      <w:r w:rsidR="00AF7C82">
        <w:rPr>
          <w:rFonts w:ascii="Times New Roman" w:hAnsi="Times New Roman" w:cs="Times New Roman"/>
          <w:sz w:val="24"/>
          <w:szCs w:val="24"/>
        </w:rPr>
        <w:t>s</w:t>
      </w:r>
      <w:r w:rsidR="00B316BD" w:rsidRPr="00B316BD">
        <w:rPr>
          <w:rFonts w:ascii="Times New Roman" w:hAnsi="Times New Roman" w:cs="Times New Roman"/>
          <w:sz w:val="24"/>
          <w:szCs w:val="24"/>
        </w:rPr>
        <w:t xml:space="preserve">, this </w:t>
      </w:r>
      <w:r w:rsidR="00AF7C82">
        <w:rPr>
          <w:rFonts w:ascii="Times New Roman" w:hAnsi="Times New Roman" w:cs="Times New Roman"/>
          <w:sz w:val="24"/>
          <w:szCs w:val="24"/>
        </w:rPr>
        <w:t>may decrease</w:t>
      </w:r>
      <w:r w:rsidR="00B316BD" w:rsidRPr="00B316BD">
        <w:rPr>
          <w:rFonts w:ascii="Times New Roman" w:hAnsi="Times New Roman" w:cs="Times New Roman"/>
          <w:sz w:val="24"/>
          <w:szCs w:val="24"/>
        </w:rPr>
        <w:t xml:space="preserve"> </w:t>
      </w:r>
      <w:r w:rsidR="00AF7C82">
        <w:rPr>
          <w:rFonts w:ascii="Times New Roman" w:hAnsi="Times New Roman" w:cs="Times New Roman"/>
          <w:sz w:val="24"/>
          <w:szCs w:val="24"/>
        </w:rPr>
        <w:t xml:space="preserve">adult chironomid </w:t>
      </w:r>
      <w:r w:rsidR="00B316BD" w:rsidRPr="00B316BD">
        <w:rPr>
          <w:rFonts w:ascii="Times New Roman" w:hAnsi="Times New Roman" w:cs="Times New Roman"/>
          <w:sz w:val="24"/>
          <w:szCs w:val="24"/>
        </w:rPr>
        <w:t>dispersion distance</w:t>
      </w:r>
      <w:r w:rsidR="00AF7C82">
        <w:rPr>
          <w:rFonts w:ascii="Times New Roman" w:hAnsi="Times New Roman" w:cs="Times New Roman"/>
          <w:sz w:val="24"/>
          <w:szCs w:val="24"/>
        </w:rPr>
        <w:t>.</w:t>
      </w:r>
    </w:p>
    <w:p w14:paraId="53AFF653" w14:textId="77777777" w:rsidR="00905366" w:rsidRDefault="00CF676E" w:rsidP="00A5296E">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t>The differentiation between sites in Iceland was most strongly related to elevation, which is not surprising as the Icelandic dataset was purposely sampled along an altitudinal gradient to capture the coldest and warmest sites in a small geographic area (Langdon et al.</w:t>
      </w:r>
      <w:r w:rsidR="00B33500">
        <w:rPr>
          <w:rFonts w:ascii="Times New Roman" w:hAnsi="Times New Roman" w:cs="Times New Roman"/>
          <w:sz w:val="24"/>
          <w:szCs w:val="24"/>
        </w:rPr>
        <w:t>,</w:t>
      </w:r>
      <w:r>
        <w:rPr>
          <w:rFonts w:ascii="Times New Roman" w:hAnsi="Times New Roman" w:cs="Times New Roman"/>
          <w:sz w:val="24"/>
          <w:szCs w:val="24"/>
        </w:rPr>
        <w:t xml:space="preserve"> 2008). As such, elevation </w:t>
      </w:r>
      <w:r w:rsidR="006D303A">
        <w:rPr>
          <w:rFonts w:ascii="Times New Roman" w:hAnsi="Times New Roman" w:cs="Times New Roman"/>
          <w:sz w:val="24"/>
          <w:szCs w:val="24"/>
        </w:rPr>
        <w:t xml:space="preserve">best </w:t>
      </w:r>
      <w:r>
        <w:rPr>
          <w:rFonts w:ascii="Times New Roman" w:hAnsi="Times New Roman" w:cs="Times New Roman"/>
          <w:sz w:val="24"/>
          <w:szCs w:val="24"/>
        </w:rPr>
        <w:t xml:space="preserve">represents the primary temperature gradient within that training set (which was not captured well by the gridded data we use for air temperatures, due to the relatively low spatial resolution of that dataset). </w:t>
      </w:r>
      <w:r w:rsidR="006D303A">
        <w:rPr>
          <w:rFonts w:ascii="Times New Roman" w:hAnsi="Times New Roman" w:cs="Times New Roman"/>
          <w:sz w:val="24"/>
          <w:szCs w:val="24"/>
        </w:rPr>
        <w:t>Reflecting that problem</w:t>
      </w:r>
      <w:r>
        <w:rPr>
          <w:rFonts w:ascii="Times New Roman" w:hAnsi="Times New Roman" w:cs="Times New Roman"/>
          <w:sz w:val="24"/>
          <w:szCs w:val="24"/>
        </w:rPr>
        <w:t xml:space="preserve">, RDA models found that temperature </w:t>
      </w:r>
      <w:r w:rsidR="00665728">
        <w:rPr>
          <w:rFonts w:ascii="Times New Roman" w:hAnsi="Times New Roman" w:cs="Times New Roman"/>
          <w:sz w:val="24"/>
          <w:szCs w:val="24"/>
        </w:rPr>
        <w:t xml:space="preserve">(the temperature variables modeled using WorldClim) </w:t>
      </w:r>
      <w:r>
        <w:rPr>
          <w:rFonts w:ascii="Times New Roman" w:hAnsi="Times New Roman" w:cs="Times New Roman"/>
          <w:sz w:val="24"/>
          <w:szCs w:val="24"/>
        </w:rPr>
        <w:t>was not a defining factor for the chironomid assemblages of Iceland</w:t>
      </w:r>
      <w:r w:rsidR="002228FC">
        <w:rPr>
          <w:rFonts w:ascii="Times New Roman" w:hAnsi="Times New Roman" w:cs="Times New Roman"/>
          <w:sz w:val="24"/>
          <w:szCs w:val="24"/>
        </w:rPr>
        <w:t xml:space="preserve">, </w:t>
      </w:r>
      <w:r w:rsidR="006D303A">
        <w:rPr>
          <w:rFonts w:ascii="Times New Roman" w:hAnsi="Times New Roman" w:cs="Times New Roman"/>
          <w:sz w:val="24"/>
          <w:szCs w:val="24"/>
        </w:rPr>
        <w:t xml:space="preserve">despite the strong control of elevation </w:t>
      </w:r>
      <w:r w:rsidR="00665728">
        <w:rPr>
          <w:rFonts w:ascii="Times New Roman" w:hAnsi="Times New Roman" w:cs="Times New Roman"/>
          <w:sz w:val="24"/>
          <w:szCs w:val="24"/>
        </w:rPr>
        <w:t xml:space="preserve">(a proxy for temperature) </w:t>
      </w:r>
      <w:r w:rsidR="006D303A">
        <w:rPr>
          <w:rFonts w:ascii="Times New Roman" w:hAnsi="Times New Roman" w:cs="Times New Roman"/>
          <w:sz w:val="24"/>
          <w:szCs w:val="24"/>
        </w:rPr>
        <w:t>there</w:t>
      </w:r>
      <w:r>
        <w:rPr>
          <w:rFonts w:ascii="Times New Roman" w:hAnsi="Times New Roman" w:cs="Times New Roman"/>
          <w:sz w:val="24"/>
          <w:szCs w:val="24"/>
        </w:rPr>
        <w:t xml:space="preserve">. </w:t>
      </w:r>
    </w:p>
    <w:p w14:paraId="2089B4E2" w14:textId="77777777" w:rsidR="00CF676E" w:rsidRDefault="00CF676E" w:rsidP="009422AE">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We found distinctions between assemblages of major biogeographic regions within the Canadian Arctic </w:t>
      </w:r>
      <w:r w:rsidRPr="00047FA0">
        <w:rPr>
          <w:rFonts w:ascii="Times New Roman" w:hAnsi="Times New Roman" w:cs="Times New Roman"/>
          <w:sz w:val="24"/>
          <w:szCs w:val="24"/>
        </w:rPr>
        <w:t xml:space="preserve">Archipelago. The SOM indicated that the Baffin region represented unique assemblages from those of the </w:t>
      </w:r>
      <w:r w:rsidR="00087328">
        <w:rPr>
          <w:rFonts w:ascii="Times New Roman" w:hAnsi="Times New Roman" w:cs="Times New Roman"/>
          <w:sz w:val="24"/>
          <w:szCs w:val="24"/>
        </w:rPr>
        <w:t xml:space="preserve">northeastern and central </w:t>
      </w:r>
      <w:r w:rsidRPr="00047FA0">
        <w:rPr>
          <w:rFonts w:ascii="Times New Roman" w:hAnsi="Times New Roman" w:cs="Times New Roman"/>
          <w:sz w:val="24"/>
          <w:szCs w:val="24"/>
        </w:rPr>
        <w:t>Arctic Archipelago</w:t>
      </w:r>
      <w:r w:rsidR="00826A99">
        <w:rPr>
          <w:rFonts w:ascii="Times New Roman" w:hAnsi="Times New Roman" w:cs="Times New Roman"/>
          <w:sz w:val="24"/>
          <w:szCs w:val="24"/>
        </w:rPr>
        <w:t xml:space="preserve">, </w:t>
      </w:r>
      <w:r w:rsidR="00087328">
        <w:rPr>
          <w:rFonts w:ascii="Times New Roman" w:hAnsi="Times New Roman" w:cs="Times New Roman"/>
          <w:sz w:val="24"/>
          <w:szCs w:val="24"/>
        </w:rPr>
        <w:t xml:space="preserve">which were also </w:t>
      </w:r>
      <w:r w:rsidR="00826A99">
        <w:rPr>
          <w:rFonts w:ascii="Times New Roman" w:hAnsi="Times New Roman" w:cs="Times New Roman"/>
          <w:sz w:val="24"/>
          <w:szCs w:val="24"/>
        </w:rPr>
        <w:t>distinguished</w:t>
      </w:r>
      <w:r w:rsidRPr="00047FA0">
        <w:rPr>
          <w:rFonts w:ascii="Times New Roman" w:hAnsi="Times New Roman" w:cs="Times New Roman"/>
          <w:sz w:val="24"/>
          <w:szCs w:val="24"/>
        </w:rPr>
        <w:t xml:space="preserve"> by large differences in air temperature (Table 2). </w:t>
      </w:r>
      <w:r w:rsidR="00826A99">
        <w:rPr>
          <w:rFonts w:ascii="Times New Roman" w:hAnsi="Times New Roman" w:cs="Times New Roman"/>
          <w:sz w:val="24"/>
          <w:szCs w:val="24"/>
        </w:rPr>
        <w:t xml:space="preserve">Summer temperatures </w:t>
      </w:r>
      <w:r w:rsidRPr="00047FA0">
        <w:rPr>
          <w:rFonts w:ascii="Times New Roman" w:hAnsi="Times New Roman" w:cs="Times New Roman"/>
          <w:sz w:val="24"/>
          <w:szCs w:val="24"/>
        </w:rPr>
        <w:t xml:space="preserve">were most significant in defining sampling sites from SOM group I (mainly Baffin </w:t>
      </w:r>
      <w:r w:rsidR="00760984">
        <w:rPr>
          <w:rFonts w:ascii="Times New Roman" w:hAnsi="Times New Roman" w:cs="Times New Roman"/>
          <w:sz w:val="24"/>
          <w:szCs w:val="24"/>
        </w:rPr>
        <w:t>I</w:t>
      </w:r>
      <w:r w:rsidRPr="00047FA0">
        <w:rPr>
          <w:rFonts w:ascii="Times New Roman" w:hAnsi="Times New Roman" w:cs="Times New Roman"/>
          <w:sz w:val="24"/>
          <w:szCs w:val="24"/>
        </w:rPr>
        <w:t xml:space="preserve">sland), which had the highest temperatures of the Canadian regions, </w:t>
      </w:r>
      <w:r w:rsidR="00760984">
        <w:rPr>
          <w:rFonts w:ascii="Times New Roman" w:hAnsi="Times New Roman" w:cs="Times New Roman"/>
          <w:sz w:val="24"/>
          <w:szCs w:val="24"/>
        </w:rPr>
        <w:t>and</w:t>
      </w:r>
      <w:r w:rsidRPr="00047FA0">
        <w:rPr>
          <w:rFonts w:ascii="Times New Roman" w:hAnsi="Times New Roman" w:cs="Times New Roman"/>
          <w:sz w:val="24"/>
          <w:szCs w:val="24"/>
        </w:rPr>
        <w:t xml:space="preserve"> SOM group III (mainly </w:t>
      </w:r>
      <w:r w:rsidR="00087328">
        <w:rPr>
          <w:rFonts w:ascii="Times New Roman" w:hAnsi="Times New Roman" w:cs="Times New Roman"/>
          <w:sz w:val="24"/>
          <w:szCs w:val="24"/>
        </w:rPr>
        <w:t>northeastern</w:t>
      </w:r>
      <w:r w:rsidR="00087328" w:rsidRPr="00047FA0">
        <w:rPr>
          <w:rFonts w:ascii="Times New Roman" w:hAnsi="Times New Roman" w:cs="Times New Roman"/>
          <w:sz w:val="24"/>
          <w:szCs w:val="24"/>
        </w:rPr>
        <w:t xml:space="preserve"> </w:t>
      </w:r>
      <w:r w:rsidRPr="00047FA0">
        <w:rPr>
          <w:rFonts w:ascii="Times New Roman" w:hAnsi="Times New Roman" w:cs="Times New Roman"/>
          <w:sz w:val="24"/>
          <w:szCs w:val="24"/>
        </w:rPr>
        <w:t>arctic)</w:t>
      </w:r>
      <w:r w:rsidR="00760984">
        <w:rPr>
          <w:rFonts w:ascii="Times New Roman" w:hAnsi="Times New Roman" w:cs="Times New Roman"/>
          <w:sz w:val="24"/>
          <w:szCs w:val="24"/>
        </w:rPr>
        <w:t>, which has</w:t>
      </w:r>
      <w:r w:rsidRPr="00047FA0">
        <w:rPr>
          <w:rFonts w:ascii="Times New Roman" w:hAnsi="Times New Roman" w:cs="Times New Roman"/>
          <w:sz w:val="24"/>
          <w:szCs w:val="24"/>
        </w:rPr>
        <w:t xml:space="preserve"> the lowest air temperature</w:t>
      </w:r>
      <w:r w:rsidR="00760984">
        <w:rPr>
          <w:rFonts w:ascii="Times New Roman" w:hAnsi="Times New Roman" w:cs="Times New Roman"/>
          <w:sz w:val="24"/>
          <w:szCs w:val="24"/>
        </w:rPr>
        <w:t>s</w:t>
      </w:r>
      <w:r w:rsidRPr="00047FA0">
        <w:rPr>
          <w:rFonts w:ascii="Times New Roman" w:hAnsi="Times New Roman" w:cs="Times New Roman"/>
          <w:sz w:val="24"/>
          <w:szCs w:val="24"/>
        </w:rPr>
        <w:t xml:space="preserve">. </w:t>
      </w:r>
      <w:r w:rsidR="00087328">
        <w:rPr>
          <w:rFonts w:ascii="Times New Roman" w:hAnsi="Times New Roman" w:cs="Times New Roman"/>
          <w:sz w:val="24"/>
          <w:szCs w:val="24"/>
        </w:rPr>
        <w:t>Elevation was also found to be important for sites in the Baffin region of Canada; however, summer temperature, lake depth, and surface area were also important in defining assemblages. It is likely that each of these factors are contributing to differences in temperatures around and within the studied lakes, consistent with the original findings of strong correlations between chironomid species assemblages and air and water temperatures at the Canadian sites (e.g., Francis et al.</w:t>
      </w:r>
      <w:r w:rsidR="00B33500">
        <w:rPr>
          <w:rFonts w:ascii="Times New Roman" w:hAnsi="Times New Roman" w:cs="Times New Roman"/>
          <w:sz w:val="24"/>
          <w:szCs w:val="24"/>
        </w:rPr>
        <w:t>,</w:t>
      </w:r>
      <w:r w:rsidR="00087328">
        <w:rPr>
          <w:rFonts w:ascii="Times New Roman" w:hAnsi="Times New Roman" w:cs="Times New Roman"/>
          <w:sz w:val="24"/>
          <w:szCs w:val="24"/>
        </w:rPr>
        <w:t xml:space="preserve"> 2006</w:t>
      </w:r>
      <w:r w:rsidR="00B33500">
        <w:rPr>
          <w:rFonts w:ascii="Times New Roman" w:hAnsi="Times New Roman" w:cs="Times New Roman"/>
          <w:sz w:val="24"/>
          <w:szCs w:val="24"/>
        </w:rPr>
        <w:t>;</w:t>
      </w:r>
      <w:r w:rsidR="00087328">
        <w:rPr>
          <w:rFonts w:ascii="Times New Roman" w:hAnsi="Times New Roman" w:cs="Times New Roman"/>
          <w:sz w:val="24"/>
          <w:szCs w:val="24"/>
        </w:rPr>
        <w:t xml:space="preserve"> Medeiros and Quinlan</w:t>
      </w:r>
      <w:r w:rsidR="00B33500">
        <w:rPr>
          <w:rFonts w:ascii="Times New Roman" w:hAnsi="Times New Roman" w:cs="Times New Roman"/>
          <w:sz w:val="24"/>
          <w:szCs w:val="24"/>
        </w:rPr>
        <w:t>,</w:t>
      </w:r>
      <w:r w:rsidR="00087328">
        <w:rPr>
          <w:rFonts w:ascii="Times New Roman" w:hAnsi="Times New Roman" w:cs="Times New Roman"/>
          <w:sz w:val="24"/>
          <w:szCs w:val="24"/>
        </w:rPr>
        <w:t xml:space="preserve"> 2011). Temperature also presumably explains some of the spatial differentiation between Canadian assemblages and those of Iceland and </w:t>
      </w:r>
      <w:r w:rsidR="00390833">
        <w:rPr>
          <w:rFonts w:ascii="Times New Roman" w:hAnsi="Times New Roman" w:cs="Times New Roman"/>
          <w:sz w:val="24"/>
          <w:szCs w:val="24"/>
        </w:rPr>
        <w:t>central</w:t>
      </w:r>
      <w:r w:rsidR="00423213">
        <w:rPr>
          <w:rFonts w:ascii="Times New Roman" w:hAnsi="Times New Roman" w:cs="Times New Roman"/>
          <w:sz w:val="24"/>
          <w:szCs w:val="24"/>
        </w:rPr>
        <w:t xml:space="preserve"> </w:t>
      </w:r>
      <w:r w:rsidR="00390833">
        <w:rPr>
          <w:rFonts w:ascii="Times New Roman" w:hAnsi="Times New Roman" w:cs="Times New Roman"/>
          <w:sz w:val="24"/>
          <w:szCs w:val="24"/>
        </w:rPr>
        <w:t xml:space="preserve">west </w:t>
      </w:r>
      <w:r w:rsidR="00087328">
        <w:rPr>
          <w:rFonts w:ascii="Times New Roman" w:hAnsi="Times New Roman" w:cs="Times New Roman"/>
          <w:sz w:val="24"/>
          <w:szCs w:val="24"/>
        </w:rPr>
        <w:t xml:space="preserve">Greenland. Canadian lakes in all three of the SOM groups are the coldest sites in the dataset and characterized by the coldest indicators known in North America, such as </w:t>
      </w:r>
      <w:r w:rsidR="00087328" w:rsidRPr="00CC18E6">
        <w:rPr>
          <w:rFonts w:ascii="Times New Roman" w:hAnsi="Times New Roman" w:cs="Times New Roman"/>
          <w:i/>
          <w:iCs/>
          <w:sz w:val="24"/>
          <w:szCs w:val="24"/>
        </w:rPr>
        <w:t>Oliveridia</w:t>
      </w:r>
      <w:r w:rsidR="00087328">
        <w:rPr>
          <w:rFonts w:ascii="Times New Roman" w:hAnsi="Times New Roman" w:cs="Times New Roman"/>
          <w:sz w:val="24"/>
          <w:szCs w:val="24"/>
        </w:rPr>
        <w:t xml:space="preserve">, </w:t>
      </w:r>
      <w:r w:rsidR="00087328" w:rsidRPr="00CC18E6">
        <w:rPr>
          <w:rFonts w:ascii="Times New Roman" w:hAnsi="Times New Roman" w:cs="Times New Roman"/>
          <w:i/>
          <w:iCs/>
          <w:sz w:val="24"/>
          <w:szCs w:val="24"/>
        </w:rPr>
        <w:t>Hydrobaenus</w:t>
      </w:r>
      <w:r w:rsidR="00087328">
        <w:rPr>
          <w:rFonts w:ascii="Times New Roman" w:hAnsi="Times New Roman" w:cs="Times New Roman"/>
          <w:sz w:val="24"/>
          <w:szCs w:val="24"/>
        </w:rPr>
        <w:t xml:space="preserve">, and </w:t>
      </w:r>
      <w:r w:rsidR="00087328" w:rsidRPr="00CC18E6">
        <w:rPr>
          <w:rFonts w:ascii="Times New Roman" w:hAnsi="Times New Roman" w:cs="Times New Roman"/>
          <w:i/>
          <w:iCs/>
          <w:sz w:val="24"/>
          <w:szCs w:val="24"/>
        </w:rPr>
        <w:t>Pseudodiamesa</w:t>
      </w:r>
      <w:r w:rsidR="00087328">
        <w:rPr>
          <w:rFonts w:ascii="Times New Roman" w:hAnsi="Times New Roman" w:cs="Times New Roman"/>
          <w:sz w:val="24"/>
          <w:szCs w:val="24"/>
        </w:rPr>
        <w:t xml:space="preserve"> (Fortin et al.</w:t>
      </w:r>
      <w:r w:rsidR="00B33500">
        <w:rPr>
          <w:rFonts w:ascii="Times New Roman" w:hAnsi="Times New Roman" w:cs="Times New Roman"/>
          <w:sz w:val="24"/>
          <w:szCs w:val="24"/>
        </w:rPr>
        <w:t>,</w:t>
      </w:r>
      <w:r w:rsidR="00087328">
        <w:rPr>
          <w:rFonts w:ascii="Times New Roman" w:hAnsi="Times New Roman" w:cs="Times New Roman"/>
          <w:sz w:val="24"/>
          <w:szCs w:val="24"/>
        </w:rPr>
        <w:t xml:space="preserve"> 2015).</w:t>
      </w:r>
    </w:p>
    <w:p w14:paraId="5DECF6B3" w14:textId="77777777" w:rsidR="00536D12" w:rsidRDefault="00F51DDD" w:rsidP="0008732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Our findings are consistent with past work </w:t>
      </w:r>
      <w:r w:rsidR="00905366">
        <w:rPr>
          <w:rFonts w:ascii="Times New Roman" w:hAnsi="Times New Roman" w:cs="Times New Roman"/>
          <w:sz w:val="24"/>
          <w:szCs w:val="24"/>
        </w:rPr>
        <w:t>hinting at</w:t>
      </w:r>
      <w:r>
        <w:rPr>
          <w:rFonts w:ascii="Times New Roman" w:hAnsi="Times New Roman" w:cs="Times New Roman"/>
          <w:sz w:val="24"/>
          <w:szCs w:val="24"/>
        </w:rPr>
        <w:t xml:space="preserve"> biogeographic effects that modify chironomid species distributions’ primary response to temperature in the Arctic. </w:t>
      </w:r>
      <w:r w:rsidRPr="003757D3">
        <w:rPr>
          <w:rFonts w:ascii="Times New Roman" w:hAnsi="Times New Roman" w:cs="Times New Roman"/>
          <w:sz w:val="24"/>
          <w:szCs w:val="24"/>
        </w:rPr>
        <w:t xml:space="preserve">Gajewski et al. (2005) found that lakes in </w:t>
      </w:r>
      <w:r w:rsidR="00571A3C">
        <w:rPr>
          <w:rFonts w:ascii="Times New Roman" w:hAnsi="Times New Roman" w:cs="Times New Roman"/>
          <w:sz w:val="24"/>
          <w:szCs w:val="24"/>
        </w:rPr>
        <w:t xml:space="preserve">the </w:t>
      </w:r>
      <w:r w:rsidRPr="003757D3">
        <w:rPr>
          <w:rFonts w:ascii="Times New Roman" w:hAnsi="Times New Roman" w:cs="Times New Roman"/>
          <w:sz w:val="24"/>
          <w:szCs w:val="24"/>
        </w:rPr>
        <w:t>northern and southern parts of the Canadian Arctic Archipelago had similar assemblages compared to central islands. There were few differences in</w:t>
      </w:r>
      <w:r>
        <w:rPr>
          <w:rFonts w:ascii="Times New Roman" w:hAnsi="Times New Roman" w:cs="Times New Roman"/>
          <w:sz w:val="24"/>
          <w:szCs w:val="24"/>
        </w:rPr>
        <w:t xml:space="preserve"> chironomid assemblages</w:t>
      </w:r>
      <w:r w:rsidRPr="003757D3">
        <w:rPr>
          <w:rFonts w:ascii="Times New Roman" w:hAnsi="Times New Roman" w:cs="Times New Roman"/>
          <w:sz w:val="24"/>
          <w:szCs w:val="24"/>
        </w:rPr>
        <w:t xml:space="preserve"> that were not attributable to temperature</w:t>
      </w:r>
      <w:r>
        <w:rPr>
          <w:rFonts w:ascii="Times New Roman" w:hAnsi="Times New Roman" w:cs="Times New Roman"/>
          <w:sz w:val="24"/>
          <w:szCs w:val="24"/>
        </w:rPr>
        <w:t>, and little difference associated with restrictions in dispersal that were observable</w:t>
      </w:r>
      <w:r w:rsidRPr="003757D3">
        <w:rPr>
          <w:rFonts w:ascii="Times New Roman" w:hAnsi="Times New Roman" w:cs="Times New Roman"/>
          <w:sz w:val="24"/>
          <w:szCs w:val="24"/>
        </w:rPr>
        <w:t xml:space="preserve">. The lowest diversity occurred in the Devon and </w:t>
      </w:r>
      <w:r w:rsidRPr="003757D3">
        <w:rPr>
          <w:rFonts w:ascii="Times New Roman" w:hAnsi="Times New Roman" w:cs="Times New Roman"/>
          <w:sz w:val="24"/>
          <w:szCs w:val="24"/>
        </w:rPr>
        <w:lastRenderedPageBreak/>
        <w:t>Cornwallis Islands region</w:t>
      </w:r>
      <w:r>
        <w:rPr>
          <w:rFonts w:ascii="Times New Roman" w:hAnsi="Times New Roman" w:cs="Times New Roman"/>
          <w:sz w:val="24"/>
          <w:szCs w:val="24"/>
        </w:rPr>
        <w:t xml:space="preserve"> of the Arctic Archipelago; however, these locations also represented the</w:t>
      </w:r>
      <w:r w:rsidRPr="003757D3">
        <w:rPr>
          <w:rFonts w:ascii="Times New Roman" w:hAnsi="Times New Roman" w:cs="Times New Roman"/>
          <w:sz w:val="24"/>
          <w:szCs w:val="24"/>
        </w:rPr>
        <w:t xml:space="preserve"> most extreme limits on available nutrient</w:t>
      </w:r>
      <w:r>
        <w:rPr>
          <w:rFonts w:ascii="Times New Roman" w:hAnsi="Times New Roman" w:cs="Times New Roman"/>
          <w:sz w:val="24"/>
          <w:szCs w:val="24"/>
        </w:rPr>
        <w:t>s</w:t>
      </w:r>
      <w:r w:rsidRPr="003757D3">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Pr="003757D3">
        <w:rPr>
          <w:rFonts w:ascii="Times New Roman" w:hAnsi="Times New Roman" w:cs="Times New Roman"/>
          <w:sz w:val="24"/>
          <w:szCs w:val="24"/>
        </w:rPr>
        <w:t>coldest temperatures (Gajewski et al.</w:t>
      </w:r>
      <w:r w:rsidR="00B33500">
        <w:rPr>
          <w:rFonts w:ascii="Times New Roman" w:hAnsi="Times New Roman" w:cs="Times New Roman"/>
          <w:sz w:val="24"/>
          <w:szCs w:val="24"/>
        </w:rPr>
        <w:t>,</w:t>
      </w:r>
      <w:r w:rsidRPr="003757D3">
        <w:rPr>
          <w:rFonts w:ascii="Times New Roman" w:hAnsi="Times New Roman" w:cs="Times New Roman"/>
          <w:sz w:val="24"/>
          <w:szCs w:val="24"/>
        </w:rPr>
        <w:t xml:space="preserve"> 2005)</w:t>
      </w:r>
      <w:r>
        <w:rPr>
          <w:rFonts w:ascii="Times New Roman" w:hAnsi="Times New Roman" w:cs="Times New Roman"/>
          <w:sz w:val="24"/>
          <w:szCs w:val="24"/>
        </w:rPr>
        <w:t>, so environmental constraints appear just as likely to explain this low diversity as extreme northerly location</w:t>
      </w:r>
      <w:r w:rsidRPr="003757D3">
        <w:rPr>
          <w:rFonts w:ascii="Times New Roman" w:hAnsi="Times New Roman" w:cs="Times New Roman"/>
          <w:sz w:val="24"/>
          <w:szCs w:val="24"/>
        </w:rPr>
        <w:t xml:space="preserve">. </w:t>
      </w:r>
      <w:r>
        <w:rPr>
          <w:rFonts w:ascii="Times New Roman" w:hAnsi="Times New Roman" w:cs="Times New Roman"/>
          <w:sz w:val="24"/>
          <w:szCs w:val="24"/>
        </w:rPr>
        <w:t xml:space="preserve">There are specific examples of taxa that have cryptic distributions, with unknown mechanisms or controls on their presence or absence from northern lakes. </w:t>
      </w:r>
      <w:r w:rsidRPr="002A1FCB">
        <w:rPr>
          <w:rFonts w:ascii="Times New Roman" w:hAnsi="Times New Roman" w:cs="Times New Roman"/>
          <w:i/>
          <w:iCs/>
          <w:sz w:val="24"/>
          <w:szCs w:val="24"/>
        </w:rPr>
        <w:t>Corynocera ambigua</w:t>
      </w:r>
      <w:r>
        <w:rPr>
          <w:rFonts w:ascii="Times New Roman" w:hAnsi="Times New Roman" w:cs="Times New Roman"/>
          <w:sz w:val="24"/>
          <w:szCs w:val="24"/>
        </w:rPr>
        <w:t xml:space="preserve"> has a well-documented ambiguous distribution (Broderson and Lindgaard</w:t>
      </w:r>
      <w:r w:rsidR="00B33500">
        <w:rPr>
          <w:rFonts w:ascii="Times New Roman" w:hAnsi="Times New Roman" w:cs="Times New Roman"/>
          <w:sz w:val="24"/>
          <w:szCs w:val="24"/>
        </w:rPr>
        <w:t xml:space="preserve">, </w:t>
      </w:r>
      <w:r>
        <w:rPr>
          <w:rFonts w:ascii="Times New Roman" w:hAnsi="Times New Roman" w:cs="Times New Roman"/>
          <w:sz w:val="24"/>
          <w:szCs w:val="24"/>
        </w:rPr>
        <w:t>1999</w:t>
      </w:r>
      <w:r w:rsidR="00B33500">
        <w:rPr>
          <w:rFonts w:ascii="Times New Roman" w:hAnsi="Times New Roman" w:cs="Times New Roman"/>
          <w:sz w:val="24"/>
          <w:szCs w:val="24"/>
        </w:rPr>
        <w:t>;</w:t>
      </w:r>
      <w:r>
        <w:rPr>
          <w:rFonts w:ascii="Times New Roman" w:hAnsi="Times New Roman" w:cs="Times New Roman"/>
          <w:sz w:val="24"/>
          <w:szCs w:val="24"/>
        </w:rPr>
        <w:t xml:space="preserve"> Medeiros and Quinlan</w:t>
      </w:r>
      <w:r w:rsidR="00B33500">
        <w:rPr>
          <w:rFonts w:ascii="Times New Roman" w:hAnsi="Times New Roman" w:cs="Times New Roman"/>
          <w:sz w:val="24"/>
          <w:szCs w:val="24"/>
        </w:rPr>
        <w:t>,</w:t>
      </w:r>
      <w:r>
        <w:rPr>
          <w:rFonts w:ascii="Times New Roman" w:hAnsi="Times New Roman" w:cs="Times New Roman"/>
          <w:sz w:val="24"/>
          <w:szCs w:val="24"/>
        </w:rPr>
        <w:t xml:space="preserve"> 2011). The </w:t>
      </w:r>
      <w:r w:rsidRPr="00287F30">
        <w:rPr>
          <w:rFonts w:ascii="Times New Roman" w:hAnsi="Times New Roman" w:cs="Times New Roman"/>
          <w:sz w:val="24"/>
          <w:szCs w:val="24"/>
        </w:rPr>
        <w:t>brachypterous</w:t>
      </w:r>
      <w:r>
        <w:rPr>
          <w:rFonts w:ascii="Times New Roman" w:hAnsi="Times New Roman" w:cs="Times New Roman"/>
          <w:sz w:val="24"/>
          <w:szCs w:val="24"/>
        </w:rPr>
        <w:t xml:space="preserve"> adult stage of this non-flying species suggests that biogeography would be an extremely limiting factor for its distribution across the arctic. Yet, surveys have found it abundant across much of the eastern Canadian </w:t>
      </w:r>
      <w:r w:rsidR="00536D12">
        <w:rPr>
          <w:rFonts w:ascii="Times New Roman" w:hAnsi="Times New Roman" w:cs="Times New Roman"/>
          <w:sz w:val="24"/>
          <w:szCs w:val="24"/>
        </w:rPr>
        <w:t>A</w:t>
      </w:r>
      <w:r>
        <w:rPr>
          <w:rFonts w:ascii="Times New Roman" w:hAnsi="Times New Roman" w:cs="Times New Roman"/>
          <w:sz w:val="24"/>
          <w:szCs w:val="24"/>
        </w:rPr>
        <w:t>rctic, including the northern Archipelago (Fortin et al.</w:t>
      </w:r>
      <w:r w:rsidR="00B33500">
        <w:rPr>
          <w:rFonts w:ascii="Times New Roman" w:hAnsi="Times New Roman" w:cs="Times New Roman"/>
          <w:sz w:val="24"/>
          <w:szCs w:val="24"/>
        </w:rPr>
        <w:t>,</w:t>
      </w:r>
      <w:r>
        <w:rPr>
          <w:rFonts w:ascii="Times New Roman" w:hAnsi="Times New Roman" w:cs="Times New Roman"/>
          <w:sz w:val="24"/>
          <w:szCs w:val="24"/>
        </w:rPr>
        <w:t xml:space="preserve"> 2015). </w:t>
      </w:r>
      <w:r w:rsidRPr="002A1FCB">
        <w:rPr>
          <w:rFonts w:ascii="Times New Roman" w:hAnsi="Times New Roman" w:cs="Times New Roman"/>
          <w:i/>
          <w:iCs/>
          <w:sz w:val="24"/>
          <w:szCs w:val="24"/>
        </w:rPr>
        <w:t>Abiskomyia</w:t>
      </w:r>
      <w:r>
        <w:rPr>
          <w:rFonts w:ascii="Times New Roman" w:hAnsi="Times New Roman" w:cs="Times New Roman"/>
          <w:sz w:val="24"/>
          <w:szCs w:val="24"/>
        </w:rPr>
        <w:t xml:space="preserve"> is strongly associated with cold temperatures but has a notably limited geographic distribution within the Canadian </w:t>
      </w:r>
      <w:r w:rsidR="00087328">
        <w:rPr>
          <w:rFonts w:ascii="Times New Roman" w:hAnsi="Times New Roman" w:cs="Times New Roman"/>
          <w:sz w:val="24"/>
          <w:szCs w:val="24"/>
        </w:rPr>
        <w:t>A</w:t>
      </w:r>
      <w:r>
        <w:rPr>
          <w:rFonts w:ascii="Times New Roman" w:hAnsi="Times New Roman" w:cs="Times New Roman"/>
          <w:sz w:val="24"/>
          <w:szCs w:val="24"/>
        </w:rPr>
        <w:t>rctic today (Gajewski et al.</w:t>
      </w:r>
      <w:r w:rsidR="00B33500">
        <w:rPr>
          <w:rFonts w:ascii="Times New Roman" w:hAnsi="Times New Roman" w:cs="Times New Roman"/>
          <w:sz w:val="24"/>
          <w:szCs w:val="24"/>
        </w:rPr>
        <w:t>,</w:t>
      </w:r>
      <w:r>
        <w:rPr>
          <w:rFonts w:ascii="Times New Roman" w:hAnsi="Times New Roman" w:cs="Times New Roman"/>
          <w:sz w:val="24"/>
          <w:szCs w:val="24"/>
        </w:rPr>
        <w:t xml:space="preserve"> 2005</w:t>
      </w:r>
      <w:r w:rsidR="00B33500">
        <w:rPr>
          <w:rFonts w:ascii="Times New Roman" w:hAnsi="Times New Roman" w:cs="Times New Roman"/>
          <w:sz w:val="24"/>
          <w:szCs w:val="24"/>
        </w:rPr>
        <w:t>;</w:t>
      </w:r>
      <w:r>
        <w:rPr>
          <w:rFonts w:ascii="Times New Roman" w:hAnsi="Times New Roman" w:cs="Times New Roman"/>
          <w:sz w:val="24"/>
          <w:szCs w:val="24"/>
        </w:rPr>
        <w:t xml:space="preserve"> Fortin et al.</w:t>
      </w:r>
      <w:r w:rsidR="00B33500">
        <w:rPr>
          <w:rFonts w:ascii="Times New Roman" w:hAnsi="Times New Roman" w:cs="Times New Roman"/>
          <w:sz w:val="24"/>
          <w:szCs w:val="24"/>
        </w:rPr>
        <w:t>,</w:t>
      </w:r>
      <w:r>
        <w:rPr>
          <w:rFonts w:ascii="Times New Roman" w:hAnsi="Times New Roman" w:cs="Times New Roman"/>
          <w:sz w:val="24"/>
          <w:szCs w:val="24"/>
        </w:rPr>
        <w:t xml:space="preserve"> 2015). Despite its abundance in Baffin Island lakes through much of the Holocene, and the presence of climatic conditions and chironomid assemblages during the last interglacial period (~125,000 years ago) that were otherwise very similar to the Holocene, </w:t>
      </w:r>
      <w:r w:rsidRPr="002A1FCB">
        <w:rPr>
          <w:rFonts w:ascii="Times New Roman" w:hAnsi="Times New Roman" w:cs="Times New Roman"/>
          <w:i/>
          <w:iCs/>
          <w:sz w:val="24"/>
          <w:szCs w:val="24"/>
        </w:rPr>
        <w:t>Abiskomyia</w:t>
      </w:r>
      <w:r>
        <w:rPr>
          <w:rFonts w:ascii="Times New Roman" w:hAnsi="Times New Roman" w:cs="Times New Roman"/>
          <w:sz w:val="24"/>
          <w:szCs w:val="24"/>
        </w:rPr>
        <w:t xml:space="preserve"> was conspicuously absent from Baffin Island during the last interglacial period (Axford et al.</w:t>
      </w:r>
      <w:r w:rsidR="00B33500">
        <w:rPr>
          <w:rFonts w:ascii="Times New Roman" w:hAnsi="Times New Roman" w:cs="Times New Roman"/>
          <w:sz w:val="24"/>
          <w:szCs w:val="24"/>
        </w:rPr>
        <w:t>,</w:t>
      </w:r>
      <w:r>
        <w:rPr>
          <w:rFonts w:ascii="Times New Roman" w:hAnsi="Times New Roman" w:cs="Times New Roman"/>
          <w:sz w:val="24"/>
          <w:szCs w:val="24"/>
        </w:rPr>
        <w:t xml:space="preserve"> 2011). This demonstrates that limitations on its dispersal may be variable over time. </w:t>
      </w:r>
    </w:p>
    <w:p w14:paraId="66C11E7F" w14:textId="77777777" w:rsidR="00CF676E" w:rsidRDefault="00A913EB" w:rsidP="00A5296E">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Of particular interest </w:t>
      </w:r>
      <w:r w:rsidR="00816E1E">
        <w:rPr>
          <w:rFonts w:ascii="Times New Roman" w:hAnsi="Times New Roman" w:cs="Times New Roman"/>
          <w:sz w:val="24"/>
          <w:szCs w:val="24"/>
        </w:rPr>
        <w:t>for paleoecology</w:t>
      </w:r>
      <w:r>
        <w:rPr>
          <w:rFonts w:ascii="Times New Roman" w:hAnsi="Times New Roman" w:cs="Times New Roman"/>
          <w:sz w:val="24"/>
          <w:szCs w:val="24"/>
        </w:rPr>
        <w:t xml:space="preserve"> is how biogeographic effects on colonization might influence paleoenvironmental reconstructions based upon subfossil chironomid assemblages. For example, do biogeographic effects negate the use of geographically broad training sets to </w:t>
      </w:r>
      <w:r w:rsidR="00816E1E">
        <w:rPr>
          <w:rFonts w:ascii="Times New Roman" w:hAnsi="Times New Roman" w:cs="Times New Roman"/>
          <w:sz w:val="24"/>
          <w:szCs w:val="24"/>
        </w:rPr>
        <w:t>calibrate</w:t>
      </w:r>
      <w:r>
        <w:rPr>
          <w:rFonts w:ascii="Times New Roman" w:hAnsi="Times New Roman" w:cs="Times New Roman"/>
          <w:sz w:val="24"/>
          <w:szCs w:val="24"/>
        </w:rPr>
        <w:t xml:space="preserve"> chironomid-environment relationships and </w:t>
      </w:r>
      <w:r w:rsidR="00816E1E">
        <w:rPr>
          <w:rFonts w:ascii="Times New Roman" w:hAnsi="Times New Roman" w:cs="Times New Roman"/>
          <w:sz w:val="24"/>
          <w:szCs w:val="24"/>
        </w:rPr>
        <w:t xml:space="preserve">to </w:t>
      </w:r>
      <w:r>
        <w:rPr>
          <w:rFonts w:ascii="Times New Roman" w:hAnsi="Times New Roman" w:cs="Times New Roman"/>
          <w:sz w:val="24"/>
          <w:szCs w:val="24"/>
        </w:rPr>
        <w:t xml:space="preserve">identify modern analogs to subfossil assemblages? </w:t>
      </w:r>
      <w:r w:rsidR="00816E1E">
        <w:rPr>
          <w:rFonts w:ascii="Times New Roman" w:hAnsi="Times New Roman" w:cs="Times New Roman"/>
          <w:sz w:val="24"/>
          <w:szCs w:val="24"/>
        </w:rPr>
        <w:t xml:space="preserve">In a major transcontinental study of modern training sets, </w:t>
      </w:r>
      <w:r w:rsidR="00CF676E">
        <w:rPr>
          <w:rFonts w:ascii="Times New Roman" w:hAnsi="Times New Roman" w:cs="Times New Roman"/>
          <w:sz w:val="24"/>
          <w:szCs w:val="24"/>
        </w:rPr>
        <w:t xml:space="preserve">Lotter et al. </w:t>
      </w:r>
      <w:r w:rsidR="00CF676E">
        <w:rPr>
          <w:rFonts w:ascii="Times New Roman" w:hAnsi="Times New Roman" w:cs="Times New Roman"/>
          <w:sz w:val="24"/>
          <w:szCs w:val="24"/>
        </w:rPr>
        <w:lastRenderedPageBreak/>
        <w:t xml:space="preserve">(1999) found little fundamental difference between Holocene temperature inferences made using European versus Canadian models and datasets. While reconstructions </w:t>
      </w:r>
      <w:r w:rsidR="00816E1E">
        <w:rPr>
          <w:rFonts w:ascii="Times New Roman" w:hAnsi="Times New Roman" w:cs="Times New Roman"/>
          <w:sz w:val="24"/>
          <w:szCs w:val="24"/>
        </w:rPr>
        <w:t>from</w:t>
      </w:r>
      <w:r w:rsidR="00CF676E">
        <w:rPr>
          <w:rFonts w:ascii="Times New Roman" w:hAnsi="Times New Roman" w:cs="Times New Roman"/>
          <w:sz w:val="24"/>
          <w:szCs w:val="24"/>
        </w:rPr>
        <w:t xml:space="preserve"> European lakes found better analogues </w:t>
      </w:r>
      <w:r w:rsidR="00816E1E">
        <w:rPr>
          <w:rFonts w:ascii="Times New Roman" w:hAnsi="Times New Roman" w:cs="Times New Roman"/>
          <w:sz w:val="24"/>
          <w:szCs w:val="24"/>
        </w:rPr>
        <w:t xml:space="preserve">for subfossil assemblages </w:t>
      </w:r>
      <w:r w:rsidR="00CF676E">
        <w:rPr>
          <w:rFonts w:ascii="Times New Roman" w:hAnsi="Times New Roman" w:cs="Times New Roman"/>
          <w:sz w:val="24"/>
          <w:szCs w:val="24"/>
        </w:rPr>
        <w:t xml:space="preserve">using a European </w:t>
      </w:r>
      <w:r w:rsidR="00816E1E">
        <w:rPr>
          <w:rFonts w:ascii="Times New Roman" w:hAnsi="Times New Roman" w:cs="Times New Roman"/>
          <w:sz w:val="24"/>
          <w:szCs w:val="24"/>
        </w:rPr>
        <w:t xml:space="preserve">calibration </w:t>
      </w:r>
      <w:r w:rsidR="00CF676E">
        <w:rPr>
          <w:rFonts w:ascii="Times New Roman" w:hAnsi="Times New Roman" w:cs="Times New Roman"/>
          <w:sz w:val="24"/>
          <w:szCs w:val="24"/>
        </w:rPr>
        <w:t xml:space="preserve">dataset, the Canadian </w:t>
      </w:r>
      <w:r w:rsidR="00816E1E">
        <w:rPr>
          <w:rFonts w:ascii="Times New Roman" w:hAnsi="Times New Roman" w:cs="Times New Roman"/>
          <w:sz w:val="24"/>
          <w:szCs w:val="24"/>
        </w:rPr>
        <w:t xml:space="preserve">calibration </w:t>
      </w:r>
      <w:r w:rsidR="00CF676E">
        <w:rPr>
          <w:rFonts w:ascii="Times New Roman" w:hAnsi="Times New Roman" w:cs="Times New Roman"/>
          <w:sz w:val="24"/>
          <w:szCs w:val="24"/>
        </w:rPr>
        <w:t>dataset contained more of the cold-water adapted species that were found in higher abundances during the Younger Dryas</w:t>
      </w:r>
      <w:r w:rsidR="00816E1E">
        <w:rPr>
          <w:rFonts w:ascii="Times New Roman" w:hAnsi="Times New Roman" w:cs="Times New Roman"/>
          <w:sz w:val="24"/>
          <w:szCs w:val="24"/>
        </w:rPr>
        <w:t xml:space="preserve"> cold period ~12,000 years ago</w:t>
      </w:r>
      <w:r w:rsidR="00CF676E">
        <w:rPr>
          <w:rFonts w:ascii="Times New Roman" w:hAnsi="Times New Roman" w:cs="Times New Roman"/>
          <w:sz w:val="24"/>
          <w:szCs w:val="24"/>
        </w:rPr>
        <w:t>. The absence of those important cold-tolerant taxa in modern European datasets was found to be the primary factor that differentiated interpretations using models developed from Canadian versus European data-sources (Lotter et al.</w:t>
      </w:r>
      <w:r w:rsidR="00B33500">
        <w:rPr>
          <w:rFonts w:ascii="Times New Roman" w:hAnsi="Times New Roman" w:cs="Times New Roman"/>
          <w:sz w:val="24"/>
          <w:szCs w:val="24"/>
        </w:rPr>
        <w:t>,</w:t>
      </w:r>
      <w:r w:rsidR="00CF676E">
        <w:rPr>
          <w:rFonts w:ascii="Times New Roman" w:hAnsi="Times New Roman" w:cs="Times New Roman"/>
          <w:sz w:val="24"/>
          <w:szCs w:val="24"/>
        </w:rPr>
        <w:t xml:space="preserve"> 1999)</w:t>
      </w:r>
      <w:r w:rsidR="00816E1E">
        <w:rPr>
          <w:rFonts w:ascii="Times New Roman" w:hAnsi="Times New Roman" w:cs="Times New Roman"/>
          <w:sz w:val="24"/>
          <w:szCs w:val="24"/>
        </w:rPr>
        <w:t>, and argued for the utility of Canadian calibration sites despite their geographic distance and somewhat different assemblages</w:t>
      </w:r>
      <w:r w:rsidR="00CF676E">
        <w:rPr>
          <w:rFonts w:ascii="Times New Roman" w:hAnsi="Times New Roman" w:cs="Times New Roman"/>
          <w:sz w:val="24"/>
          <w:szCs w:val="24"/>
        </w:rPr>
        <w:t xml:space="preserve">. Likewise, in our spatially and climatically broad dataset, modern lakes in the Canadian Archipelago provide the only good analogues to late Holocene species assemblages documented in </w:t>
      </w:r>
      <w:r w:rsidR="00FD36AB">
        <w:rPr>
          <w:rFonts w:ascii="Times New Roman" w:hAnsi="Times New Roman" w:cs="Times New Roman"/>
          <w:sz w:val="24"/>
          <w:szCs w:val="24"/>
        </w:rPr>
        <w:t xml:space="preserve">the cold </w:t>
      </w:r>
      <w:r w:rsidR="00CF676E">
        <w:rPr>
          <w:rFonts w:ascii="Times New Roman" w:hAnsi="Times New Roman" w:cs="Times New Roman"/>
          <w:sz w:val="24"/>
          <w:szCs w:val="24"/>
        </w:rPr>
        <w:t>mid to high Arctic regions of Greenland, where no local training sets are yet available (Axford et al., 2013</w:t>
      </w:r>
      <w:r w:rsidR="00B33500">
        <w:rPr>
          <w:rFonts w:ascii="Times New Roman" w:hAnsi="Times New Roman" w:cs="Times New Roman"/>
          <w:sz w:val="24"/>
          <w:szCs w:val="24"/>
        </w:rPr>
        <w:t>;</w:t>
      </w:r>
      <w:r w:rsidR="00CF676E">
        <w:rPr>
          <w:rFonts w:ascii="Times New Roman" w:hAnsi="Times New Roman" w:cs="Times New Roman"/>
          <w:sz w:val="24"/>
          <w:szCs w:val="24"/>
        </w:rPr>
        <w:t xml:space="preserve"> 2019)</w:t>
      </w:r>
      <w:r w:rsidR="00FD36AB">
        <w:rPr>
          <w:rFonts w:ascii="Times New Roman" w:hAnsi="Times New Roman" w:cs="Times New Roman"/>
          <w:sz w:val="24"/>
          <w:szCs w:val="24"/>
        </w:rPr>
        <w:t xml:space="preserve"> and </w:t>
      </w:r>
      <w:r w:rsidR="002D2935">
        <w:rPr>
          <w:rFonts w:ascii="Times New Roman" w:hAnsi="Times New Roman" w:cs="Times New Roman"/>
          <w:sz w:val="24"/>
          <w:szCs w:val="24"/>
        </w:rPr>
        <w:t>central/</w:t>
      </w:r>
      <w:r w:rsidR="00FD36AB">
        <w:rPr>
          <w:rFonts w:ascii="Times New Roman" w:hAnsi="Times New Roman" w:cs="Times New Roman"/>
          <w:sz w:val="24"/>
          <w:szCs w:val="24"/>
        </w:rPr>
        <w:t>south</w:t>
      </w:r>
      <w:r w:rsidR="002D2935">
        <w:rPr>
          <w:rFonts w:ascii="Times New Roman" w:hAnsi="Times New Roman" w:cs="Times New Roman"/>
          <w:sz w:val="24"/>
          <w:szCs w:val="24"/>
        </w:rPr>
        <w:t>-</w:t>
      </w:r>
      <w:r w:rsidR="00FD36AB">
        <w:rPr>
          <w:rFonts w:ascii="Times New Roman" w:hAnsi="Times New Roman" w:cs="Times New Roman"/>
          <w:sz w:val="24"/>
          <w:szCs w:val="24"/>
        </w:rPr>
        <w:t xml:space="preserve">west Greenland sites are too warm to </w:t>
      </w:r>
      <w:r w:rsidR="00DC7E8A">
        <w:rPr>
          <w:rFonts w:ascii="Times New Roman" w:hAnsi="Times New Roman" w:cs="Times New Roman"/>
          <w:sz w:val="24"/>
          <w:szCs w:val="24"/>
        </w:rPr>
        <w:t>host</w:t>
      </w:r>
      <w:r w:rsidR="00FD36AB">
        <w:rPr>
          <w:rFonts w:ascii="Times New Roman" w:hAnsi="Times New Roman" w:cs="Times New Roman"/>
          <w:sz w:val="24"/>
          <w:szCs w:val="24"/>
        </w:rPr>
        <w:t xml:space="preserve"> analogous</w:t>
      </w:r>
      <w:r w:rsidR="00DC7E8A">
        <w:rPr>
          <w:rFonts w:ascii="Times New Roman" w:hAnsi="Times New Roman" w:cs="Times New Roman"/>
          <w:sz w:val="24"/>
          <w:szCs w:val="24"/>
        </w:rPr>
        <w:t xml:space="preserve"> assemblages</w:t>
      </w:r>
      <w:r w:rsidR="00CF676E">
        <w:rPr>
          <w:rFonts w:ascii="Times New Roman" w:hAnsi="Times New Roman" w:cs="Times New Roman"/>
          <w:sz w:val="24"/>
          <w:szCs w:val="24"/>
        </w:rPr>
        <w:t xml:space="preserve">. The training sets available from relatively warm </w:t>
      </w:r>
      <w:r w:rsidR="002D2935">
        <w:rPr>
          <w:rFonts w:ascii="Times New Roman" w:hAnsi="Times New Roman" w:cs="Times New Roman"/>
          <w:sz w:val="24"/>
          <w:szCs w:val="24"/>
        </w:rPr>
        <w:t>central/</w:t>
      </w:r>
      <w:r w:rsidR="00CF676E">
        <w:rPr>
          <w:rFonts w:ascii="Times New Roman" w:hAnsi="Times New Roman" w:cs="Times New Roman"/>
          <w:sz w:val="24"/>
          <w:szCs w:val="24"/>
        </w:rPr>
        <w:t>south</w:t>
      </w:r>
      <w:r w:rsidR="002D2935">
        <w:rPr>
          <w:rFonts w:ascii="Times New Roman" w:hAnsi="Times New Roman" w:cs="Times New Roman"/>
          <w:sz w:val="24"/>
          <w:szCs w:val="24"/>
        </w:rPr>
        <w:t>-</w:t>
      </w:r>
      <w:r w:rsidR="00CF676E">
        <w:rPr>
          <w:rFonts w:ascii="Times New Roman" w:hAnsi="Times New Roman" w:cs="Times New Roman"/>
          <w:sz w:val="24"/>
          <w:szCs w:val="24"/>
        </w:rPr>
        <w:t xml:space="preserve">west Greenland may provide good analogues for mid to high Arctic Greenland during past periods of warmer-than-present climate </w:t>
      </w:r>
      <w:r w:rsidR="00FD36AB">
        <w:rPr>
          <w:rFonts w:ascii="Times New Roman" w:hAnsi="Times New Roman" w:cs="Times New Roman"/>
          <w:sz w:val="24"/>
          <w:szCs w:val="24"/>
        </w:rPr>
        <w:t xml:space="preserve">there </w:t>
      </w:r>
      <w:r w:rsidR="00CF676E">
        <w:rPr>
          <w:rFonts w:ascii="Times New Roman" w:hAnsi="Times New Roman" w:cs="Times New Roman"/>
          <w:sz w:val="24"/>
          <w:szCs w:val="24"/>
        </w:rPr>
        <w:t xml:space="preserve">(e.g., the mid Holocene and Last Interglacial), but are less useful than the Canadian dataset for periods colder than today. In other words, despite the fact that we find evidence for some spatial controls on chironomid species distributions across our broad study region, assemblages’ best analogues may still come from </w:t>
      </w:r>
      <w:r w:rsidR="00FD36AB">
        <w:rPr>
          <w:rFonts w:ascii="Times New Roman" w:hAnsi="Times New Roman" w:cs="Times New Roman"/>
          <w:sz w:val="24"/>
          <w:szCs w:val="24"/>
        </w:rPr>
        <w:t xml:space="preserve">faraway </w:t>
      </w:r>
      <w:r w:rsidR="00CF676E">
        <w:rPr>
          <w:rFonts w:ascii="Times New Roman" w:hAnsi="Times New Roman" w:cs="Times New Roman"/>
          <w:sz w:val="24"/>
          <w:szCs w:val="24"/>
        </w:rPr>
        <w:t xml:space="preserve">places with comparable temperatures. Temperature exerts a dominant control on </w:t>
      </w:r>
      <w:r w:rsidR="00FD36AB">
        <w:rPr>
          <w:rFonts w:ascii="Times New Roman" w:hAnsi="Times New Roman" w:cs="Times New Roman"/>
          <w:sz w:val="24"/>
          <w:szCs w:val="24"/>
        </w:rPr>
        <w:t xml:space="preserve">arctic </w:t>
      </w:r>
      <w:r w:rsidR="00CF676E">
        <w:rPr>
          <w:rFonts w:ascii="Times New Roman" w:hAnsi="Times New Roman" w:cs="Times New Roman"/>
          <w:sz w:val="24"/>
          <w:szCs w:val="24"/>
        </w:rPr>
        <w:t xml:space="preserve">species distribution, </w:t>
      </w:r>
      <w:r w:rsidR="00FD36AB">
        <w:rPr>
          <w:rFonts w:ascii="Times New Roman" w:hAnsi="Times New Roman" w:cs="Times New Roman"/>
          <w:sz w:val="24"/>
          <w:szCs w:val="24"/>
        </w:rPr>
        <w:t>including in</w:t>
      </w:r>
      <w:r w:rsidR="00CF676E">
        <w:rPr>
          <w:rFonts w:ascii="Times New Roman" w:hAnsi="Times New Roman" w:cs="Times New Roman"/>
          <w:sz w:val="24"/>
          <w:szCs w:val="24"/>
        </w:rPr>
        <w:t xml:space="preserve"> our biogeographically complex study area.</w:t>
      </w:r>
    </w:p>
    <w:p w14:paraId="19BBD671" w14:textId="77777777" w:rsidR="000A0F30" w:rsidRDefault="000A0F30" w:rsidP="007D6F65">
      <w:pPr>
        <w:spacing w:after="120" w:line="480" w:lineRule="auto"/>
        <w:rPr>
          <w:rFonts w:ascii="Times New Roman" w:hAnsi="Times New Roman" w:cs="Times New Roman"/>
          <w:b/>
          <w:bCs/>
          <w:sz w:val="24"/>
          <w:szCs w:val="24"/>
        </w:rPr>
      </w:pPr>
    </w:p>
    <w:p w14:paraId="561E5A88" w14:textId="77777777" w:rsidR="00CF676E" w:rsidRDefault="00CF676E" w:rsidP="007D6F65">
      <w:pPr>
        <w:spacing w:after="12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Conclusion</w:t>
      </w:r>
    </w:p>
    <w:p w14:paraId="6583F70F" w14:textId="77777777" w:rsidR="00CF676E" w:rsidRPr="00D471E8" w:rsidRDefault="00826A99" w:rsidP="007D6F65">
      <w:pPr>
        <w:spacing w:after="120" w:line="480" w:lineRule="auto"/>
        <w:rPr>
          <w:rFonts w:ascii="Times New Roman" w:hAnsi="Times New Roman" w:cs="Times New Roman"/>
          <w:b/>
          <w:bCs/>
          <w:sz w:val="24"/>
          <w:szCs w:val="24"/>
        </w:rPr>
      </w:pPr>
      <w:r>
        <w:rPr>
          <w:rFonts w:ascii="Times New Roman" w:hAnsi="Times New Roman" w:cs="Times New Roman"/>
          <w:sz w:val="24"/>
          <w:szCs w:val="24"/>
        </w:rPr>
        <w:t>B</w:t>
      </w:r>
      <w:r w:rsidR="00F3586F">
        <w:rPr>
          <w:rFonts w:ascii="Times New Roman" w:hAnsi="Times New Roman" w:cs="Times New Roman"/>
          <w:sz w:val="24"/>
          <w:szCs w:val="24"/>
        </w:rPr>
        <w:t>road-scale b</w:t>
      </w:r>
      <w:r>
        <w:rPr>
          <w:rFonts w:ascii="Times New Roman" w:hAnsi="Times New Roman" w:cs="Times New Roman"/>
          <w:sz w:val="24"/>
          <w:szCs w:val="24"/>
        </w:rPr>
        <w:t>iogeographic effects on chironomid distributions are</w:t>
      </w:r>
      <w:r w:rsidR="00CF676E">
        <w:rPr>
          <w:rFonts w:ascii="Times New Roman" w:hAnsi="Times New Roman" w:cs="Times New Roman"/>
          <w:sz w:val="24"/>
          <w:szCs w:val="24"/>
        </w:rPr>
        <w:t xml:space="preserve"> clearly reflected in our dataset by the distinct differences </w:t>
      </w:r>
      <w:r w:rsidR="00106973">
        <w:rPr>
          <w:rFonts w:ascii="Times New Roman" w:hAnsi="Times New Roman" w:cs="Times New Roman"/>
          <w:sz w:val="24"/>
          <w:szCs w:val="24"/>
        </w:rPr>
        <w:t xml:space="preserve">between </w:t>
      </w:r>
      <w:r w:rsidR="00CF676E" w:rsidRPr="00D471E8">
        <w:rPr>
          <w:rFonts w:ascii="Times New Roman" w:hAnsi="Times New Roman" w:cs="Times New Roman"/>
          <w:sz w:val="24"/>
          <w:szCs w:val="24"/>
        </w:rPr>
        <w:t xml:space="preserve">chironomid assemblages of Iceland, </w:t>
      </w:r>
      <w:r w:rsidR="00390833">
        <w:rPr>
          <w:rFonts w:ascii="Times New Roman" w:hAnsi="Times New Roman" w:cs="Times New Roman"/>
          <w:sz w:val="24"/>
          <w:szCs w:val="24"/>
        </w:rPr>
        <w:t xml:space="preserve">central-west </w:t>
      </w:r>
      <w:r w:rsidR="00CF676E" w:rsidRPr="00D471E8">
        <w:rPr>
          <w:rFonts w:ascii="Times New Roman" w:hAnsi="Times New Roman" w:cs="Times New Roman"/>
          <w:sz w:val="24"/>
          <w:szCs w:val="24"/>
        </w:rPr>
        <w:t xml:space="preserve">Greenland, and </w:t>
      </w:r>
      <w:r w:rsidR="00F3586F">
        <w:rPr>
          <w:rFonts w:ascii="Times New Roman" w:hAnsi="Times New Roman" w:cs="Times New Roman"/>
          <w:sz w:val="24"/>
          <w:szCs w:val="24"/>
        </w:rPr>
        <w:t xml:space="preserve">eastern </w:t>
      </w:r>
      <w:r w:rsidR="00CF676E" w:rsidRPr="00D471E8">
        <w:rPr>
          <w:rFonts w:ascii="Times New Roman" w:hAnsi="Times New Roman" w:cs="Times New Roman"/>
          <w:sz w:val="24"/>
          <w:szCs w:val="24"/>
        </w:rPr>
        <w:t xml:space="preserve">Canada, </w:t>
      </w:r>
      <w:r>
        <w:rPr>
          <w:rFonts w:ascii="Times New Roman" w:hAnsi="Times New Roman" w:cs="Times New Roman"/>
          <w:sz w:val="24"/>
          <w:szCs w:val="24"/>
        </w:rPr>
        <w:t>defined by the presence of certain common and low-frequency, rare taxa for each region</w:t>
      </w:r>
      <w:r w:rsidR="00CF676E" w:rsidRPr="00D471E8">
        <w:rPr>
          <w:rFonts w:ascii="Times New Roman" w:hAnsi="Times New Roman" w:cs="Times New Roman"/>
          <w:sz w:val="24"/>
          <w:szCs w:val="24"/>
        </w:rPr>
        <w:t xml:space="preserve">. </w:t>
      </w:r>
      <w:r>
        <w:rPr>
          <w:rFonts w:ascii="Times New Roman" w:hAnsi="Times New Roman" w:cs="Times New Roman"/>
          <w:sz w:val="24"/>
          <w:szCs w:val="24"/>
        </w:rPr>
        <w:t>Nonetheless</w:t>
      </w:r>
      <w:r w:rsidR="00CF676E">
        <w:rPr>
          <w:rFonts w:ascii="Times New Roman" w:hAnsi="Times New Roman" w:cs="Times New Roman"/>
          <w:sz w:val="24"/>
          <w:szCs w:val="24"/>
        </w:rPr>
        <w:t xml:space="preserve">, </w:t>
      </w:r>
      <w:r>
        <w:rPr>
          <w:rFonts w:ascii="Times New Roman" w:hAnsi="Times New Roman" w:cs="Times New Roman"/>
          <w:sz w:val="24"/>
          <w:szCs w:val="24"/>
        </w:rPr>
        <w:t xml:space="preserve">all </w:t>
      </w:r>
      <w:r w:rsidR="00CF676E">
        <w:rPr>
          <w:rFonts w:ascii="Times New Roman" w:hAnsi="Times New Roman" w:cs="Times New Roman"/>
          <w:sz w:val="24"/>
          <w:szCs w:val="24"/>
        </w:rPr>
        <w:t xml:space="preserve">regions </w:t>
      </w:r>
      <w:r w:rsidR="00F3586F">
        <w:rPr>
          <w:rFonts w:ascii="Times New Roman" w:hAnsi="Times New Roman" w:cs="Times New Roman"/>
          <w:sz w:val="24"/>
          <w:szCs w:val="24"/>
        </w:rPr>
        <w:t xml:space="preserve">also </w:t>
      </w:r>
      <w:r w:rsidR="00CF676E">
        <w:rPr>
          <w:rFonts w:ascii="Times New Roman" w:hAnsi="Times New Roman" w:cs="Times New Roman"/>
          <w:sz w:val="24"/>
          <w:szCs w:val="24"/>
        </w:rPr>
        <w:t xml:space="preserve">share </w:t>
      </w:r>
      <w:r>
        <w:rPr>
          <w:rFonts w:ascii="Times New Roman" w:hAnsi="Times New Roman" w:cs="Times New Roman"/>
          <w:sz w:val="24"/>
          <w:szCs w:val="24"/>
        </w:rPr>
        <w:t xml:space="preserve">many </w:t>
      </w:r>
      <w:r w:rsidR="00CF676E">
        <w:rPr>
          <w:rFonts w:ascii="Times New Roman" w:hAnsi="Times New Roman" w:cs="Times New Roman"/>
          <w:sz w:val="24"/>
          <w:szCs w:val="24"/>
        </w:rPr>
        <w:t>common taxa. The Self-Organizing M</w:t>
      </w:r>
      <w:r w:rsidR="00CF676E" w:rsidRPr="00D471E8">
        <w:rPr>
          <w:rFonts w:ascii="Times New Roman" w:hAnsi="Times New Roman" w:cs="Times New Roman"/>
          <w:sz w:val="24"/>
          <w:szCs w:val="24"/>
        </w:rPr>
        <w:t xml:space="preserve">ap coupled with chironomid-environment gradient analysis </w:t>
      </w:r>
      <w:r>
        <w:rPr>
          <w:rFonts w:ascii="Times New Roman" w:hAnsi="Times New Roman" w:cs="Times New Roman"/>
          <w:sz w:val="24"/>
          <w:szCs w:val="24"/>
        </w:rPr>
        <w:t>here show</w:t>
      </w:r>
      <w:r w:rsidRPr="00D471E8">
        <w:rPr>
          <w:rFonts w:ascii="Times New Roman" w:hAnsi="Times New Roman" w:cs="Times New Roman"/>
          <w:sz w:val="24"/>
          <w:szCs w:val="24"/>
        </w:rPr>
        <w:t xml:space="preserve"> </w:t>
      </w:r>
      <w:r w:rsidR="00CF676E" w:rsidRPr="00D471E8">
        <w:rPr>
          <w:rFonts w:ascii="Times New Roman" w:hAnsi="Times New Roman" w:cs="Times New Roman"/>
          <w:sz w:val="24"/>
          <w:szCs w:val="24"/>
        </w:rPr>
        <w:t xml:space="preserve">that both spatial processes and environmental controls are important within </w:t>
      </w:r>
      <w:r>
        <w:rPr>
          <w:rFonts w:ascii="Times New Roman" w:hAnsi="Times New Roman" w:cs="Times New Roman"/>
          <w:sz w:val="24"/>
          <w:szCs w:val="24"/>
        </w:rPr>
        <w:t xml:space="preserve">the </w:t>
      </w:r>
      <w:r w:rsidR="00F3586F">
        <w:rPr>
          <w:rFonts w:ascii="Times New Roman" w:hAnsi="Times New Roman" w:cs="Times New Roman"/>
          <w:sz w:val="24"/>
          <w:szCs w:val="24"/>
        </w:rPr>
        <w:t xml:space="preserve">geographically </w:t>
      </w:r>
      <w:r>
        <w:rPr>
          <w:rFonts w:ascii="Times New Roman" w:hAnsi="Times New Roman" w:cs="Times New Roman"/>
          <w:sz w:val="24"/>
          <w:szCs w:val="24"/>
        </w:rPr>
        <w:t>large studied area of the Canadian Arctic. Within the smaller regions</w:t>
      </w:r>
      <w:r w:rsidR="00F3586F">
        <w:rPr>
          <w:rFonts w:ascii="Times New Roman" w:hAnsi="Times New Roman" w:cs="Times New Roman"/>
          <w:sz w:val="24"/>
          <w:szCs w:val="24"/>
        </w:rPr>
        <w:t xml:space="preserve"> of Iceland and southwest Greenland</w:t>
      </w:r>
      <w:r>
        <w:rPr>
          <w:rFonts w:ascii="Times New Roman" w:hAnsi="Times New Roman" w:cs="Times New Roman"/>
          <w:sz w:val="24"/>
          <w:szCs w:val="24"/>
        </w:rPr>
        <w:t>, environmental controls dominate</w:t>
      </w:r>
      <w:r w:rsidR="00F3586F">
        <w:rPr>
          <w:rFonts w:ascii="Times New Roman" w:hAnsi="Times New Roman" w:cs="Times New Roman"/>
          <w:sz w:val="24"/>
          <w:szCs w:val="24"/>
        </w:rPr>
        <w:t xml:space="preserve"> </w:t>
      </w:r>
      <w:r w:rsidR="00CF676E" w:rsidRPr="00D471E8">
        <w:rPr>
          <w:rFonts w:ascii="Times New Roman" w:hAnsi="Times New Roman" w:cs="Times New Roman"/>
          <w:sz w:val="24"/>
          <w:szCs w:val="24"/>
        </w:rPr>
        <w:t>variation in chironomid assemblages. V</w:t>
      </w:r>
      <w:r w:rsidR="00CF676E" w:rsidRPr="00D471E8">
        <w:rPr>
          <w:rFonts w:ascii="Times New Roman" w:hAnsi="Times New Roman" w:cs="Times New Roman"/>
          <w:color w:val="201F1E"/>
          <w:sz w:val="24"/>
          <w:szCs w:val="24"/>
        </w:rPr>
        <w:t>aria</w:t>
      </w:r>
      <w:r w:rsidR="00CF676E">
        <w:rPr>
          <w:rFonts w:ascii="Times New Roman" w:hAnsi="Times New Roman" w:cs="Times New Roman"/>
          <w:color w:val="201F1E"/>
          <w:sz w:val="24"/>
          <w:szCs w:val="24"/>
        </w:rPr>
        <w:t>nce</w:t>
      </w:r>
      <w:r w:rsidR="00CF676E" w:rsidRPr="00D471E8">
        <w:rPr>
          <w:rFonts w:ascii="Times New Roman" w:hAnsi="Times New Roman" w:cs="Times New Roman"/>
          <w:color w:val="201F1E"/>
          <w:sz w:val="24"/>
          <w:szCs w:val="24"/>
        </w:rPr>
        <w:t xml:space="preserve"> partitioning </w:t>
      </w:r>
      <w:r w:rsidR="005C5FE6" w:rsidRPr="00D471E8">
        <w:rPr>
          <w:rFonts w:ascii="Times New Roman" w:hAnsi="Times New Roman" w:cs="Times New Roman"/>
          <w:color w:val="201F1E"/>
          <w:sz w:val="24"/>
          <w:szCs w:val="24"/>
        </w:rPr>
        <w:t>reveal</w:t>
      </w:r>
      <w:r w:rsidR="005C5FE6">
        <w:rPr>
          <w:rFonts w:ascii="Times New Roman" w:hAnsi="Times New Roman" w:cs="Times New Roman"/>
          <w:color w:val="201F1E"/>
          <w:sz w:val="24"/>
          <w:szCs w:val="24"/>
        </w:rPr>
        <w:t>s</w:t>
      </w:r>
      <w:r w:rsidR="005C5FE6" w:rsidRPr="00D471E8">
        <w:rPr>
          <w:rFonts w:ascii="Times New Roman" w:hAnsi="Times New Roman" w:cs="Times New Roman"/>
          <w:color w:val="201F1E"/>
          <w:sz w:val="24"/>
          <w:szCs w:val="24"/>
        </w:rPr>
        <w:t xml:space="preserve"> </w:t>
      </w:r>
      <w:r w:rsidR="00CF676E" w:rsidRPr="00D471E8">
        <w:rPr>
          <w:rFonts w:ascii="Times New Roman" w:hAnsi="Times New Roman" w:cs="Times New Roman"/>
          <w:color w:val="201F1E"/>
          <w:sz w:val="24"/>
          <w:szCs w:val="24"/>
        </w:rPr>
        <w:t xml:space="preserve">that spatial processes </w:t>
      </w:r>
      <w:r w:rsidR="005C5FE6" w:rsidRPr="00D471E8">
        <w:rPr>
          <w:rFonts w:ascii="Times New Roman" w:hAnsi="Times New Roman" w:cs="Times New Roman"/>
          <w:color w:val="201F1E"/>
          <w:sz w:val="24"/>
          <w:szCs w:val="24"/>
        </w:rPr>
        <w:t>d</w:t>
      </w:r>
      <w:r w:rsidR="005C5FE6">
        <w:rPr>
          <w:rFonts w:ascii="Times New Roman" w:hAnsi="Times New Roman" w:cs="Times New Roman"/>
          <w:color w:val="201F1E"/>
          <w:sz w:val="24"/>
          <w:szCs w:val="24"/>
        </w:rPr>
        <w:t>o</w:t>
      </w:r>
      <w:r w:rsidR="005C5FE6" w:rsidRPr="00D471E8">
        <w:rPr>
          <w:rFonts w:ascii="Times New Roman" w:hAnsi="Times New Roman" w:cs="Times New Roman"/>
          <w:color w:val="201F1E"/>
          <w:sz w:val="24"/>
          <w:szCs w:val="24"/>
        </w:rPr>
        <w:t xml:space="preserve"> </w:t>
      </w:r>
      <w:r w:rsidR="00CF676E" w:rsidRPr="00D471E8">
        <w:rPr>
          <w:rFonts w:ascii="Times New Roman" w:hAnsi="Times New Roman" w:cs="Times New Roman"/>
          <w:color w:val="201F1E"/>
          <w:sz w:val="24"/>
          <w:szCs w:val="24"/>
        </w:rPr>
        <w:t>not influence species sorting within any of the four regions</w:t>
      </w:r>
      <w:r w:rsidR="00CF676E">
        <w:rPr>
          <w:rFonts w:ascii="Times New Roman" w:hAnsi="Times New Roman" w:cs="Times New Roman"/>
          <w:color w:val="201F1E"/>
          <w:sz w:val="24"/>
          <w:szCs w:val="24"/>
        </w:rPr>
        <w:t xml:space="preserve"> </w:t>
      </w:r>
      <w:r w:rsidR="00F3586F">
        <w:rPr>
          <w:rFonts w:ascii="Times New Roman" w:hAnsi="Times New Roman" w:cs="Times New Roman"/>
          <w:color w:val="201F1E"/>
          <w:sz w:val="24"/>
          <w:szCs w:val="24"/>
        </w:rPr>
        <w:t xml:space="preserve">analyzed by that method </w:t>
      </w:r>
      <w:r w:rsidR="00CF676E">
        <w:rPr>
          <w:rFonts w:ascii="Times New Roman" w:hAnsi="Times New Roman" w:cs="Times New Roman"/>
          <w:color w:val="201F1E"/>
          <w:sz w:val="24"/>
          <w:szCs w:val="24"/>
        </w:rPr>
        <w:t>(</w:t>
      </w:r>
      <w:r w:rsidR="00F3586F">
        <w:rPr>
          <w:rFonts w:ascii="Times New Roman" w:hAnsi="Times New Roman" w:cs="Times New Roman"/>
          <w:color w:val="201F1E"/>
          <w:sz w:val="24"/>
          <w:szCs w:val="24"/>
        </w:rPr>
        <w:t xml:space="preserve">Iceland, two parts of southwest Greenland, and the </w:t>
      </w:r>
      <w:r w:rsidR="00CF676E">
        <w:rPr>
          <w:rFonts w:ascii="Times New Roman" w:hAnsi="Times New Roman" w:cs="Times New Roman"/>
          <w:color w:val="201F1E"/>
          <w:sz w:val="24"/>
          <w:szCs w:val="24"/>
        </w:rPr>
        <w:t xml:space="preserve">Baffin region </w:t>
      </w:r>
      <w:r w:rsidR="00F3586F">
        <w:rPr>
          <w:rFonts w:ascii="Times New Roman" w:hAnsi="Times New Roman" w:cs="Times New Roman"/>
          <w:color w:val="201F1E"/>
          <w:sz w:val="24"/>
          <w:szCs w:val="24"/>
        </w:rPr>
        <w:t xml:space="preserve">of </w:t>
      </w:r>
      <w:r w:rsidR="00CF676E">
        <w:rPr>
          <w:rFonts w:ascii="Times New Roman" w:hAnsi="Times New Roman" w:cs="Times New Roman"/>
          <w:color w:val="201F1E"/>
          <w:sz w:val="24"/>
          <w:szCs w:val="24"/>
        </w:rPr>
        <w:t>Canada)</w:t>
      </w:r>
      <w:r w:rsidR="00CF676E" w:rsidRPr="00D471E8">
        <w:rPr>
          <w:rFonts w:ascii="Times New Roman" w:hAnsi="Times New Roman" w:cs="Times New Roman"/>
          <w:color w:val="201F1E"/>
          <w:sz w:val="24"/>
          <w:szCs w:val="24"/>
        </w:rPr>
        <w:t xml:space="preserve">, whereas environmental parameters </w:t>
      </w:r>
      <w:r w:rsidR="00032AE9">
        <w:rPr>
          <w:rFonts w:ascii="Times New Roman" w:hAnsi="Times New Roman" w:cs="Times New Roman"/>
          <w:color w:val="201F1E"/>
          <w:sz w:val="24"/>
          <w:szCs w:val="24"/>
        </w:rPr>
        <w:t xml:space="preserve">do </w:t>
      </w:r>
      <w:r w:rsidR="00106973">
        <w:rPr>
          <w:rFonts w:ascii="Times New Roman" w:hAnsi="Times New Roman" w:cs="Times New Roman"/>
          <w:color w:val="201F1E"/>
          <w:sz w:val="24"/>
          <w:szCs w:val="24"/>
        </w:rPr>
        <w:t>– particularly temperature and variables (e.g., elevation) that are closely related to temperature</w:t>
      </w:r>
      <w:r w:rsidR="00CF676E" w:rsidRPr="00D471E8">
        <w:rPr>
          <w:rFonts w:ascii="Times New Roman" w:hAnsi="Times New Roman" w:cs="Times New Roman"/>
          <w:color w:val="201F1E"/>
          <w:sz w:val="24"/>
          <w:szCs w:val="24"/>
        </w:rPr>
        <w:t xml:space="preserve">. </w:t>
      </w:r>
      <w:r w:rsidR="00106973">
        <w:rPr>
          <w:rFonts w:ascii="Times New Roman" w:hAnsi="Times New Roman" w:cs="Times New Roman"/>
          <w:color w:val="201F1E"/>
          <w:sz w:val="24"/>
          <w:szCs w:val="24"/>
        </w:rPr>
        <w:t>Overall, we find that e</w:t>
      </w:r>
      <w:r w:rsidR="00CF676E" w:rsidRPr="00D471E8">
        <w:rPr>
          <w:rFonts w:ascii="Times New Roman" w:hAnsi="Times New Roman" w:cs="Times New Roman"/>
          <w:color w:val="201F1E"/>
          <w:sz w:val="24"/>
          <w:szCs w:val="24"/>
        </w:rPr>
        <w:t xml:space="preserve">nvironmental </w:t>
      </w:r>
      <w:r w:rsidR="00106973">
        <w:rPr>
          <w:rFonts w:ascii="Times New Roman" w:hAnsi="Times New Roman" w:cs="Times New Roman"/>
          <w:color w:val="201F1E"/>
          <w:sz w:val="24"/>
          <w:szCs w:val="24"/>
        </w:rPr>
        <w:t>gradients</w:t>
      </w:r>
      <w:r w:rsidR="00CF676E" w:rsidRPr="00D471E8">
        <w:rPr>
          <w:rFonts w:ascii="Times New Roman" w:hAnsi="Times New Roman" w:cs="Times New Roman"/>
          <w:color w:val="201F1E"/>
          <w:sz w:val="24"/>
          <w:szCs w:val="24"/>
        </w:rPr>
        <w:t xml:space="preserve">, especially temperature, define </w:t>
      </w:r>
      <w:r w:rsidR="00106973">
        <w:rPr>
          <w:rFonts w:ascii="Times New Roman" w:hAnsi="Times New Roman" w:cs="Times New Roman"/>
          <w:color w:val="201F1E"/>
          <w:sz w:val="24"/>
          <w:szCs w:val="24"/>
        </w:rPr>
        <w:t xml:space="preserve">species </w:t>
      </w:r>
      <w:r w:rsidR="00CF676E" w:rsidRPr="00D471E8">
        <w:rPr>
          <w:rFonts w:ascii="Times New Roman" w:hAnsi="Times New Roman" w:cs="Times New Roman"/>
          <w:color w:val="201F1E"/>
          <w:sz w:val="24"/>
          <w:szCs w:val="24"/>
        </w:rPr>
        <w:t xml:space="preserve">distributions within each region, </w:t>
      </w:r>
      <w:r w:rsidR="00106973">
        <w:rPr>
          <w:rFonts w:ascii="Times New Roman" w:hAnsi="Times New Roman" w:cs="Times New Roman"/>
          <w:color w:val="201F1E"/>
          <w:sz w:val="24"/>
          <w:szCs w:val="24"/>
        </w:rPr>
        <w:t xml:space="preserve">whereas spatial processes combine with environmental gradients in determining what mix of species characterizes each broad and geographically distinct </w:t>
      </w:r>
      <w:r w:rsidR="00032AE9">
        <w:rPr>
          <w:rFonts w:ascii="Times New Roman" w:hAnsi="Times New Roman" w:cs="Times New Roman"/>
          <w:color w:val="201F1E"/>
          <w:sz w:val="24"/>
          <w:szCs w:val="24"/>
        </w:rPr>
        <w:t xml:space="preserve">island </w:t>
      </w:r>
      <w:r w:rsidR="00106973">
        <w:rPr>
          <w:rFonts w:ascii="Times New Roman" w:hAnsi="Times New Roman" w:cs="Times New Roman"/>
          <w:color w:val="201F1E"/>
          <w:sz w:val="24"/>
          <w:szCs w:val="24"/>
        </w:rPr>
        <w:t>region in our study. Paleo</w:t>
      </w:r>
      <w:r w:rsidR="00BB6F39">
        <w:rPr>
          <w:rFonts w:ascii="Times New Roman" w:hAnsi="Times New Roman" w:cs="Times New Roman"/>
          <w:color w:val="201F1E"/>
          <w:sz w:val="24"/>
          <w:szCs w:val="24"/>
        </w:rPr>
        <w:t>e</w:t>
      </w:r>
      <w:r w:rsidR="00106973">
        <w:rPr>
          <w:rFonts w:ascii="Times New Roman" w:hAnsi="Times New Roman" w:cs="Times New Roman"/>
          <w:color w:val="201F1E"/>
          <w:sz w:val="24"/>
          <w:szCs w:val="24"/>
        </w:rPr>
        <w:t>cological reconstructions and studies of modern ecosystem change</w:t>
      </w:r>
      <w:r w:rsidR="00CF676E" w:rsidRPr="00D471E8">
        <w:rPr>
          <w:rFonts w:ascii="Times New Roman" w:hAnsi="Times New Roman" w:cs="Times New Roman"/>
          <w:color w:val="201F1E"/>
          <w:sz w:val="24"/>
          <w:szCs w:val="24"/>
        </w:rPr>
        <w:t xml:space="preserve"> that span across </w:t>
      </w:r>
      <w:r w:rsidR="00106973">
        <w:rPr>
          <w:rFonts w:ascii="Times New Roman" w:hAnsi="Times New Roman" w:cs="Times New Roman"/>
          <w:color w:val="201F1E"/>
          <w:sz w:val="24"/>
          <w:szCs w:val="24"/>
        </w:rPr>
        <w:t xml:space="preserve">large </w:t>
      </w:r>
      <w:r w:rsidR="00CF676E" w:rsidRPr="00D471E8">
        <w:rPr>
          <w:rFonts w:ascii="Times New Roman" w:hAnsi="Times New Roman" w:cs="Times New Roman"/>
          <w:color w:val="201F1E"/>
          <w:sz w:val="24"/>
          <w:szCs w:val="24"/>
        </w:rPr>
        <w:t xml:space="preserve">regions </w:t>
      </w:r>
      <w:r w:rsidR="00106973">
        <w:rPr>
          <w:rFonts w:ascii="Times New Roman" w:hAnsi="Times New Roman" w:cs="Times New Roman"/>
          <w:color w:val="201F1E"/>
          <w:sz w:val="24"/>
          <w:szCs w:val="24"/>
        </w:rPr>
        <w:t>of the biogeographically complex Arctic should therefore consider the roles of both biogeography and environment in controlling species distributions</w:t>
      </w:r>
      <w:r w:rsidR="00CF676E" w:rsidRPr="00D471E8">
        <w:rPr>
          <w:rFonts w:ascii="Times New Roman" w:hAnsi="Times New Roman" w:cs="Times New Roman"/>
          <w:color w:val="201F1E"/>
          <w:sz w:val="24"/>
          <w:szCs w:val="24"/>
        </w:rPr>
        <w:t xml:space="preserve">. </w:t>
      </w:r>
    </w:p>
    <w:p w14:paraId="12A9EA9F" w14:textId="77777777" w:rsidR="00CF676E" w:rsidRPr="00D471E8" w:rsidRDefault="00CF676E" w:rsidP="007D6F65">
      <w:pPr>
        <w:spacing w:after="120" w:line="480" w:lineRule="auto"/>
        <w:rPr>
          <w:rFonts w:ascii="Times New Roman" w:hAnsi="Times New Roman" w:cs="Times New Roman"/>
          <w:b/>
          <w:bCs/>
          <w:sz w:val="24"/>
          <w:szCs w:val="24"/>
        </w:rPr>
      </w:pPr>
    </w:p>
    <w:p w14:paraId="1B9A8605" w14:textId="77777777" w:rsidR="00CF676E" w:rsidRDefault="00CF676E" w:rsidP="007D6F65">
      <w:pPr>
        <w:spacing w:after="120" w:line="480" w:lineRule="auto"/>
        <w:rPr>
          <w:rFonts w:ascii="Times New Roman" w:hAnsi="Times New Roman" w:cs="Times New Roman"/>
          <w:b/>
          <w:bCs/>
          <w:sz w:val="24"/>
          <w:szCs w:val="24"/>
        </w:rPr>
      </w:pPr>
      <w:r>
        <w:rPr>
          <w:rFonts w:ascii="Times New Roman" w:hAnsi="Times New Roman" w:cs="Times New Roman"/>
          <w:b/>
          <w:bCs/>
          <w:sz w:val="24"/>
          <w:szCs w:val="24"/>
        </w:rPr>
        <w:t>Acknowledgements</w:t>
      </w:r>
    </w:p>
    <w:p w14:paraId="12142065" w14:textId="77777777" w:rsidR="0030322A" w:rsidRDefault="00CF676E" w:rsidP="007D6F65">
      <w:pPr>
        <w:spacing w:after="12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work was supported by the </w:t>
      </w:r>
      <w:r w:rsidRPr="008A5CA7">
        <w:rPr>
          <w:rFonts w:ascii="Times New Roman" w:hAnsi="Times New Roman" w:cs="Times New Roman"/>
          <w:sz w:val="24"/>
          <w:szCs w:val="24"/>
        </w:rPr>
        <w:t>U.S. National Science Foundation’s Office of Polar Programs (</w:t>
      </w:r>
      <w:r w:rsidRPr="00A06184">
        <w:rPr>
          <w:rFonts w:ascii="Times New Roman" w:hAnsi="Times New Roman" w:cs="Times New Roman"/>
          <w:sz w:val="24"/>
          <w:szCs w:val="24"/>
        </w:rPr>
        <w:t xml:space="preserve">CAREER Award 1454734 to Axford) and Dalhousie University. We thank Steve Brooks </w:t>
      </w:r>
      <w:r w:rsidRPr="00AC6088">
        <w:rPr>
          <w:rFonts w:ascii="Times New Roman" w:hAnsi="Times New Roman" w:cs="Times New Roman"/>
          <w:sz w:val="24"/>
          <w:szCs w:val="24"/>
        </w:rPr>
        <w:t xml:space="preserve">and the Natural History Museum (London) for hosting a meeting on taxonomic harmonization. Melissa Chipman, Jamie McFarlin, Grace Schellinger, and Angela Self contributed to discussions on subfossil </w:t>
      </w:r>
      <w:r w:rsidRPr="00A06184">
        <w:rPr>
          <w:rFonts w:ascii="Times New Roman" w:hAnsi="Times New Roman" w:cs="Times New Roman"/>
          <w:sz w:val="24"/>
          <w:szCs w:val="24"/>
        </w:rPr>
        <w:t xml:space="preserve">taxonomy. </w:t>
      </w:r>
      <w:r w:rsidR="00A06184">
        <w:rPr>
          <w:rFonts w:ascii="Times New Roman" w:hAnsi="Times New Roman" w:cs="Times New Roman"/>
          <w:sz w:val="24"/>
          <w:szCs w:val="24"/>
        </w:rPr>
        <w:t>D</w:t>
      </w:r>
      <w:r w:rsidR="0030322A" w:rsidRPr="00A06184">
        <w:rPr>
          <w:rFonts w:ascii="Times New Roman" w:hAnsi="Times New Roman" w:cs="Times New Roman"/>
          <w:sz w:val="24"/>
          <w:szCs w:val="24"/>
        </w:rPr>
        <w:t xml:space="preserve">ata from </w:t>
      </w:r>
      <w:r w:rsidR="007C0721">
        <w:rPr>
          <w:rFonts w:ascii="Times New Roman" w:hAnsi="Times New Roman" w:cs="Times New Roman"/>
          <w:sz w:val="24"/>
          <w:szCs w:val="24"/>
        </w:rPr>
        <w:t>Nuuk,</w:t>
      </w:r>
      <w:r w:rsidR="007C0721" w:rsidRPr="00A06184">
        <w:rPr>
          <w:rFonts w:ascii="Times New Roman" w:hAnsi="Times New Roman" w:cs="Times New Roman"/>
          <w:sz w:val="24"/>
          <w:szCs w:val="24"/>
        </w:rPr>
        <w:t xml:space="preserve"> </w:t>
      </w:r>
      <w:r w:rsidR="0030322A" w:rsidRPr="00A06184">
        <w:rPr>
          <w:rFonts w:ascii="Times New Roman" w:hAnsi="Times New Roman" w:cs="Times New Roman"/>
          <w:sz w:val="24"/>
          <w:szCs w:val="24"/>
        </w:rPr>
        <w:t>Greenland</w:t>
      </w:r>
      <w:r w:rsidR="007C0721">
        <w:rPr>
          <w:rFonts w:ascii="Times New Roman" w:hAnsi="Times New Roman" w:cs="Times New Roman"/>
          <w:sz w:val="24"/>
          <w:szCs w:val="24"/>
        </w:rPr>
        <w:t xml:space="preserve">, </w:t>
      </w:r>
      <w:r w:rsidR="00DC387E" w:rsidRPr="00A06184">
        <w:rPr>
          <w:rFonts w:ascii="Times New Roman" w:hAnsi="Times New Roman" w:cs="Times New Roman"/>
          <w:sz w:val="24"/>
          <w:szCs w:val="24"/>
        </w:rPr>
        <w:t>w</w:t>
      </w:r>
      <w:r w:rsidR="00DC387E">
        <w:rPr>
          <w:rFonts w:ascii="Times New Roman" w:hAnsi="Times New Roman" w:cs="Times New Roman"/>
          <w:sz w:val="24"/>
          <w:szCs w:val="24"/>
        </w:rPr>
        <w:t>ere</w:t>
      </w:r>
      <w:r w:rsidR="00DC387E" w:rsidRPr="00A06184">
        <w:rPr>
          <w:rFonts w:ascii="Times New Roman" w:hAnsi="Times New Roman" w:cs="Times New Roman"/>
          <w:sz w:val="24"/>
          <w:szCs w:val="24"/>
        </w:rPr>
        <w:t xml:space="preserve"> </w:t>
      </w:r>
      <w:r w:rsidR="0030322A" w:rsidRPr="00A06184">
        <w:rPr>
          <w:rFonts w:ascii="Times New Roman" w:hAnsi="Times New Roman" w:cs="Times New Roman"/>
          <w:sz w:val="24"/>
          <w:szCs w:val="24"/>
        </w:rPr>
        <w:t>collected as part of a Leverhulme Grant “Tipping Points: Mathematics, Metaphors and Meanings”. Additional funding was received from INTERACT under the European Community's Seventh Framework Programme (</w:t>
      </w:r>
      <w:r w:rsidR="0030322A" w:rsidRPr="00A06184">
        <w:rPr>
          <w:rFonts w:ascii="Times New Roman" w:hAnsi="Times New Roman" w:cs="Times New Roman"/>
          <w:color w:val="000000"/>
          <w:sz w:val="24"/>
          <w:szCs w:val="24"/>
        </w:rPr>
        <w:t>Reconstructing Holocene temperature variations using chironomids from the margins of the Greenland Ice Sheet</w:t>
      </w:r>
      <w:r w:rsidR="0030322A" w:rsidRPr="00A06184">
        <w:rPr>
          <w:rFonts w:ascii="Times New Roman" w:hAnsi="Times New Roman" w:cs="Times New Roman"/>
          <w:sz w:val="24"/>
          <w:szCs w:val="24"/>
        </w:rPr>
        <w:t xml:space="preserve">). We are also grateful for the assistance of Robert Barnett, Sally Eden and Holly Stewart in the field, and Martin West for conducting water </w:t>
      </w:r>
      <w:r w:rsidR="0030322A" w:rsidRPr="00F54381">
        <w:rPr>
          <w:rFonts w:ascii="Times New Roman" w:hAnsi="Times New Roman" w:cs="Times New Roman"/>
          <w:sz w:val="24"/>
          <w:szCs w:val="24"/>
        </w:rPr>
        <w:t>analyses in the Durham laboratory.</w:t>
      </w:r>
      <w:r w:rsidR="009D1F64" w:rsidRPr="00F54381">
        <w:rPr>
          <w:rFonts w:ascii="Times New Roman" w:hAnsi="Times New Roman" w:cs="Times New Roman"/>
          <w:sz w:val="24"/>
          <w:szCs w:val="24"/>
        </w:rPr>
        <w:t xml:space="preserve"> We thank Konrad Gajewski for providing additional original sample data used in this study, as well as David Porinchu, Sue Wilson, Erin Barley, Marie-Claude Fortin, and </w:t>
      </w:r>
      <w:r w:rsidR="00DC387E" w:rsidRPr="00F54381">
        <w:rPr>
          <w:rFonts w:ascii="Times New Roman" w:hAnsi="Times New Roman" w:cs="Times New Roman"/>
          <w:sz w:val="24"/>
          <w:szCs w:val="24"/>
        </w:rPr>
        <w:t xml:space="preserve">the many scientists and funding agencies who enabled collection of </w:t>
      </w:r>
      <w:r w:rsidR="009D1F64" w:rsidRPr="00F54381">
        <w:rPr>
          <w:rFonts w:ascii="Times New Roman" w:hAnsi="Times New Roman" w:cs="Times New Roman"/>
          <w:sz w:val="24"/>
          <w:szCs w:val="24"/>
        </w:rPr>
        <w:t xml:space="preserve">the </w:t>
      </w:r>
      <w:r w:rsidR="00DC387E" w:rsidRPr="00F54381">
        <w:rPr>
          <w:rFonts w:ascii="Times New Roman" w:hAnsi="Times New Roman" w:cs="Times New Roman"/>
          <w:sz w:val="24"/>
          <w:szCs w:val="24"/>
        </w:rPr>
        <w:t xml:space="preserve">valuable </w:t>
      </w:r>
      <w:r w:rsidR="009D1F64" w:rsidRPr="00F54381">
        <w:rPr>
          <w:rFonts w:ascii="Times New Roman" w:hAnsi="Times New Roman" w:cs="Times New Roman"/>
          <w:sz w:val="24"/>
          <w:szCs w:val="24"/>
        </w:rPr>
        <w:t>original data in the source publications used in this study.</w:t>
      </w:r>
      <w:r w:rsidR="002D2935">
        <w:rPr>
          <w:rFonts w:ascii="Times New Roman" w:hAnsi="Times New Roman" w:cs="Times New Roman"/>
          <w:sz w:val="24"/>
          <w:szCs w:val="24"/>
        </w:rPr>
        <w:t xml:space="preserve"> Permits and permissions required for the collection of data (where applicable) can be found in the original publications used in this study. No collection permits were required for sampling in Nuuk, Greenland. </w:t>
      </w:r>
    </w:p>
    <w:p w14:paraId="292B8D79" w14:textId="77777777" w:rsidR="002D2935" w:rsidRDefault="002D2935" w:rsidP="00541574">
      <w:pPr>
        <w:spacing w:after="120" w:line="480" w:lineRule="auto"/>
        <w:rPr>
          <w:rFonts w:ascii="Times New Roman" w:hAnsi="Times New Roman" w:cs="Times New Roman"/>
          <w:b/>
          <w:sz w:val="24"/>
          <w:szCs w:val="24"/>
        </w:rPr>
      </w:pPr>
    </w:p>
    <w:p w14:paraId="06DF1914" w14:textId="77777777" w:rsidR="0030544F" w:rsidRDefault="00541574" w:rsidP="00541574">
      <w:pPr>
        <w:spacing w:after="120" w:line="480" w:lineRule="auto"/>
        <w:rPr>
          <w:rFonts w:ascii="Times New Roman" w:hAnsi="Times New Roman" w:cs="Times New Roman"/>
          <w:sz w:val="24"/>
          <w:szCs w:val="24"/>
        </w:rPr>
      </w:pPr>
      <w:r w:rsidRPr="00B322F2">
        <w:rPr>
          <w:rFonts w:ascii="Times New Roman" w:hAnsi="Times New Roman" w:cs="Times New Roman"/>
          <w:b/>
          <w:sz w:val="24"/>
          <w:szCs w:val="24"/>
        </w:rPr>
        <w:t>Data availability Statement</w:t>
      </w:r>
      <w:r w:rsidR="006B5C3A">
        <w:rPr>
          <w:rFonts w:ascii="Times New Roman" w:hAnsi="Times New Roman" w:cs="Times New Roman"/>
          <w:b/>
          <w:sz w:val="24"/>
          <w:szCs w:val="24"/>
        </w:rPr>
        <w:t>:</w:t>
      </w:r>
      <w:r w:rsidR="006B5C3A">
        <w:rPr>
          <w:rFonts w:ascii="Times New Roman" w:hAnsi="Times New Roman" w:cs="Times New Roman"/>
          <w:sz w:val="24"/>
          <w:szCs w:val="24"/>
        </w:rPr>
        <w:t xml:space="preserve"> The datafile</w:t>
      </w:r>
      <w:r w:rsidR="00AF62DD">
        <w:rPr>
          <w:rFonts w:ascii="Times New Roman" w:hAnsi="Times New Roman" w:cs="Times New Roman"/>
          <w:sz w:val="24"/>
          <w:szCs w:val="24"/>
        </w:rPr>
        <w:t>s</w:t>
      </w:r>
      <w:r w:rsidR="006B5C3A">
        <w:rPr>
          <w:rFonts w:ascii="Times New Roman" w:hAnsi="Times New Roman" w:cs="Times New Roman"/>
          <w:sz w:val="24"/>
          <w:szCs w:val="24"/>
        </w:rPr>
        <w:t xml:space="preserve"> used in this study, and associated R scripts, are publically available in the corresponding authors github repository</w:t>
      </w:r>
      <w:r w:rsidR="00AF62DD">
        <w:rPr>
          <w:rFonts w:ascii="Times New Roman" w:hAnsi="Times New Roman" w:cs="Times New Roman"/>
          <w:sz w:val="24"/>
          <w:szCs w:val="24"/>
        </w:rPr>
        <w:t>;</w:t>
      </w:r>
      <w:r w:rsidR="00D31248">
        <w:t xml:space="preserve"> </w:t>
      </w:r>
      <w:hyperlink r:id="rId8" w:history="1">
        <w:r w:rsidR="002D2935" w:rsidRPr="007A3BBF">
          <w:rPr>
            <w:rStyle w:val="Hyperlink"/>
          </w:rPr>
          <w:t>https://github.com/arcticecology/Greenland</w:t>
        </w:r>
      </w:hyperlink>
      <w:r w:rsidR="0000516C">
        <w:t xml:space="preserve">. </w:t>
      </w:r>
      <w:r w:rsidR="00AF62DD">
        <w:rPr>
          <w:rFonts w:ascii="Times New Roman" w:hAnsi="Times New Roman" w:cs="Times New Roman"/>
          <w:sz w:val="24"/>
          <w:szCs w:val="24"/>
        </w:rPr>
        <w:t>A</w:t>
      </w:r>
      <w:r w:rsidR="006B5C3A">
        <w:rPr>
          <w:rFonts w:ascii="Times New Roman" w:hAnsi="Times New Roman" w:cs="Times New Roman"/>
          <w:sz w:val="24"/>
          <w:szCs w:val="24"/>
        </w:rPr>
        <w:t>ll data collected from south-west Greenla</w:t>
      </w:r>
      <w:r w:rsidR="00AF62DD">
        <w:rPr>
          <w:rFonts w:ascii="Times New Roman" w:hAnsi="Times New Roman" w:cs="Times New Roman"/>
          <w:sz w:val="24"/>
          <w:szCs w:val="24"/>
        </w:rPr>
        <w:t xml:space="preserve">nd can be found in the Supplemental Information. </w:t>
      </w:r>
      <w:r w:rsidR="006B5C3A">
        <w:rPr>
          <w:rFonts w:ascii="Times New Roman" w:hAnsi="Times New Roman" w:cs="Times New Roman"/>
          <w:sz w:val="24"/>
          <w:szCs w:val="24"/>
        </w:rPr>
        <w:t xml:space="preserve"> </w:t>
      </w:r>
    </w:p>
    <w:p w14:paraId="37D1B7A2" w14:textId="77777777" w:rsidR="00AF62DD" w:rsidRPr="00F54381" w:rsidRDefault="00AF62DD" w:rsidP="00541574">
      <w:pPr>
        <w:spacing w:after="120" w:line="480" w:lineRule="auto"/>
        <w:rPr>
          <w:rFonts w:ascii="Times New Roman" w:hAnsi="Times New Roman" w:cs="Times New Roman"/>
          <w:sz w:val="24"/>
          <w:szCs w:val="24"/>
        </w:rPr>
      </w:pPr>
    </w:p>
    <w:p w14:paraId="037E9181" w14:textId="77777777" w:rsidR="00CF676E" w:rsidRPr="0030544F" w:rsidRDefault="00F54381" w:rsidP="007D6F65">
      <w:pPr>
        <w:spacing w:after="120" w:line="480" w:lineRule="auto"/>
        <w:rPr>
          <w:rFonts w:ascii="Times New Roman" w:hAnsi="Times New Roman" w:cs="Times New Roman"/>
          <w:sz w:val="24"/>
          <w:szCs w:val="24"/>
          <w:shd w:val="clear" w:color="auto" w:fill="FFFFFF"/>
        </w:rPr>
      </w:pPr>
      <w:r w:rsidRPr="0030544F">
        <w:rPr>
          <w:rStyle w:val="Emphasis"/>
          <w:rFonts w:ascii="Times New Roman" w:hAnsi="Times New Roman" w:cs="Times New Roman"/>
          <w:b/>
          <w:bCs/>
          <w:i w:val="0"/>
          <w:iCs w:val="0"/>
          <w:color w:val="1C1D1E"/>
          <w:sz w:val="24"/>
          <w:szCs w:val="24"/>
          <w:shd w:val="clear" w:color="auto" w:fill="FFFFFF"/>
        </w:rPr>
        <w:t>B</w:t>
      </w:r>
      <w:r w:rsidRPr="0030544F">
        <w:rPr>
          <w:rStyle w:val="Emphasis"/>
          <w:rFonts w:ascii="Times New Roman" w:hAnsi="Times New Roman" w:cs="Times New Roman"/>
          <w:b/>
          <w:bCs/>
          <w:i w:val="0"/>
          <w:iCs w:val="0"/>
          <w:sz w:val="24"/>
          <w:szCs w:val="24"/>
          <w:shd w:val="clear" w:color="auto" w:fill="FFFFFF"/>
        </w:rPr>
        <w:t>iosketch</w:t>
      </w:r>
      <w:r w:rsidRPr="0030544F">
        <w:rPr>
          <w:rStyle w:val="Emphasis"/>
          <w:rFonts w:ascii="Times New Roman" w:hAnsi="Times New Roman" w:cs="Times New Roman"/>
          <w:b/>
          <w:bCs/>
          <w:sz w:val="24"/>
          <w:szCs w:val="24"/>
          <w:shd w:val="clear" w:color="auto" w:fill="FFFFFF"/>
        </w:rPr>
        <w:t xml:space="preserve">: </w:t>
      </w:r>
      <w:r w:rsidRPr="0030544F">
        <w:rPr>
          <w:rFonts w:ascii="Times New Roman" w:hAnsi="Times New Roman" w:cs="Times New Roman"/>
          <w:sz w:val="24"/>
          <w:szCs w:val="24"/>
          <w:shd w:val="clear" w:color="auto" w:fill="FFFFFF"/>
        </w:rPr>
        <w:t xml:space="preserve">Dr. Medeiros research interests focus on understanding the influence of environmental stress on freshwater systems, past, present, and future. He is particularly motivated in applying new methodologies to outline the influence of environmental change on aquatic trophic systems. This includes investigation of water security through the lens of sustainability and conservation, municipal planning, and engineering for freshwater supply services. </w:t>
      </w:r>
      <w:r w:rsidR="005134EC">
        <w:rPr>
          <w:rFonts w:ascii="Times New Roman" w:hAnsi="Times New Roman" w:cs="Times New Roman"/>
          <w:sz w:val="24"/>
          <w:szCs w:val="24"/>
          <w:shd w:val="clear" w:color="auto" w:fill="FFFFFF"/>
        </w:rPr>
        <w:t>Here, t</w:t>
      </w:r>
      <w:r w:rsidRPr="0030544F">
        <w:rPr>
          <w:rFonts w:ascii="Times New Roman" w:hAnsi="Times New Roman" w:cs="Times New Roman"/>
          <w:sz w:val="24"/>
          <w:szCs w:val="24"/>
          <w:shd w:val="clear" w:color="auto" w:fill="FFFFFF"/>
        </w:rPr>
        <w:t xml:space="preserve">he collaborative research team joins Dr. Medeiros in exploring biogeographic influences on abundance and distributions of chironomid bioindicators often used in reconstruction of past environments. </w:t>
      </w:r>
    </w:p>
    <w:p w14:paraId="29A0B890" w14:textId="77777777" w:rsidR="0030544F" w:rsidRPr="00F54381" w:rsidRDefault="0030544F" w:rsidP="007D6F65">
      <w:pPr>
        <w:spacing w:after="120" w:line="480" w:lineRule="auto"/>
        <w:rPr>
          <w:rFonts w:ascii="Times New Roman" w:hAnsi="Times New Roman" w:cs="Times New Roman"/>
          <w:b/>
          <w:bCs/>
          <w:i/>
          <w:iCs/>
          <w:color w:val="1C1D1E"/>
          <w:sz w:val="24"/>
          <w:szCs w:val="24"/>
          <w:shd w:val="clear" w:color="auto" w:fill="FFFFFF"/>
        </w:rPr>
      </w:pPr>
    </w:p>
    <w:p w14:paraId="15D536B8" w14:textId="77777777" w:rsidR="00F54381" w:rsidRDefault="00F54381" w:rsidP="007D6F65">
      <w:pPr>
        <w:spacing w:after="120" w:line="480" w:lineRule="auto"/>
        <w:rPr>
          <w:rFonts w:ascii="Times New Roman" w:hAnsi="Times New Roman" w:cs="Times New Roman"/>
          <w:color w:val="1C1D1E"/>
          <w:sz w:val="24"/>
          <w:szCs w:val="24"/>
          <w:shd w:val="clear" w:color="auto" w:fill="FFFFFF"/>
        </w:rPr>
      </w:pPr>
      <w:r w:rsidRPr="00F54381">
        <w:rPr>
          <w:rFonts w:ascii="Times New Roman" w:hAnsi="Times New Roman" w:cs="Times New Roman"/>
          <w:b/>
          <w:bCs/>
          <w:color w:val="1C1D1E"/>
          <w:sz w:val="24"/>
          <w:szCs w:val="24"/>
          <w:shd w:val="clear" w:color="auto" w:fill="FFFFFF"/>
        </w:rPr>
        <w:t>Author contributions</w:t>
      </w:r>
      <w:r w:rsidRPr="00F54381">
        <w:rPr>
          <w:rFonts w:ascii="Times New Roman" w:hAnsi="Times New Roman" w:cs="Times New Roman"/>
          <w:color w:val="1C1D1E"/>
          <w:sz w:val="24"/>
          <w:szCs w:val="24"/>
          <w:shd w:val="clear" w:color="auto" w:fill="FFFFFF"/>
        </w:rPr>
        <w:t>: A.S.</w:t>
      </w:r>
      <w:r>
        <w:rPr>
          <w:rFonts w:ascii="Times New Roman" w:hAnsi="Times New Roman" w:cs="Times New Roman"/>
          <w:color w:val="1C1D1E"/>
          <w:sz w:val="24"/>
          <w:szCs w:val="24"/>
          <w:shd w:val="clear" w:color="auto" w:fill="FFFFFF"/>
        </w:rPr>
        <w:t>M</w:t>
      </w:r>
      <w:r w:rsidRPr="00F54381">
        <w:rPr>
          <w:rFonts w:ascii="Times New Roman" w:hAnsi="Times New Roman" w:cs="Times New Roman"/>
          <w:color w:val="1C1D1E"/>
          <w:sz w:val="24"/>
          <w:szCs w:val="24"/>
          <w:shd w:val="clear" w:color="auto" w:fill="FFFFFF"/>
        </w:rPr>
        <w:t xml:space="preserve"> and </w:t>
      </w:r>
      <w:r>
        <w:rPr>
          <w:rFonts w:ascii="Times New Roman" w:hAnsi="Times New Roman" w:cs="Times New Roman"/>
          <w:color w:val="1C1D1E"/>
          <w:sz w:val="24"/>
          <w:szCs w:val="24"/>
          <w:shd w:val="clear" w:color="auto" w:fill="FFFFFF"/>
        </w:rPr>
        <w:t>Y.A</w:t>
      </w:r>
      <w:r w:rsidRPr="00F54381">
        <w:rPr>
          <w:rFonts w:ascii="Times New Roman" w:hAnsi="Times New Roman" w:cs="Times New Roman"/>
          <w:color w:val="1C1D1E"/>
          <w:sz w:val="24"/>
          <w:szCs w:val="24"/>
          <w:shd w:val="clear" w:color="auto" w:fill="FFFFFF"/>
        </w:rPr>
        <w:t xml:space="preserve"> conceived the ideas</w:t>
      </w:r>
      <w:r>
        <w:rPr>
          <w:rFonts w:ascii="Times New Roman" w:hAnsi="Times New Roman" w:cs="Times New Roman"/>
          <w:color w:val="1C1D1E"/>
          <w:sz w:val="24"/>
          <w:szCs w:val="24"/>
          <w:shd w:val="clear" w:color="auto" w:fill="FFFFFF"/>
        </w:rPr>
        <w:t xml:space="preserve"> and led the writing</w:t>
      </w:r>
      <w:r w:rsidRPr="00F54381">
        <w:rPr>
          <w:rFonts w:ascii="Times New Roman" w:hAnsi="Times New Roman" w:cs="Times New Roman"/>
          <w:color w:val="1C1D1E"/>
          <w:sz w:val="24"/>
          <w:szCs w:val="24"/>
          <w:shd w:val="clear" w:color="auto" w:fill="FFFFFF"/>
        </w:rPr>
        <w:t xml:space="preserve">; </w:t>
      </w:r>
      <w:r>
        <w:rPr>
          <w:rFonts w:ascii="Times New Roman" w:hAnsi="Times New Roman" w:cs="Times New Roman"/>
          <w:color w:val="1C1D1E"/>
          <w:sz w:val="24"/>
          <w:szCs w:val="24"/>
          <w:shd w:val="clear" w:color="auto" w:fill="FFFFFF"/>
        </w:rPr>
        <w:t>D</w:t>
      </w:r>
      <w:r w:rsidRPr="00F54381">
        <w:rPr>
          <w:rFonts w:ascii="Times New Roman" w:hAnsi="Times New Roman" w:cs="Times New Roman"/>
          <w:color w:val="1C1D1E"/>
          <w:sz w:val="24"/>
          <w:szCs w:val="24"/>
          <w:shd w:val="clear" w:color="auto" w:fill="FFFFFF"/>
        </w:rPr>
        <w:t>.</w:t>
      </w:r>
      <w:r>
        <w:rPr>
          <w:rFonts w:ascii="Times New Roman" w:hAnsi="Times New Roman" w:cs="Times New Roman"/>
          <w:color w:val="1C1D1E"/>
          <w:sz w:val="24"/>
          <w:szCs w:val="24"/>
          <w:shd w:val="clear" w:color="auto" w:fill="FFFFFF"/>
        </w:rPr>
        <w:t>M</w:t>
      </w:r>
      <w:r w:rsidRPr="00F54381">
        <w:rPr>
          <w:rFonts w:ascii="Times New Roman" w:hAnsi="Times New Roman" w:cs="Times New Roman"/>
          <w:color w:val="1C1D1E"/>
          <w:sz w:val="24"/>
          <w:szCs w:val="24"/>
          <w:shd w:val="clear" w:color="auto" w:fill="FFFFFF"/>
        </w:rPr>
        <w:t>.</w:t>
      </w:r>
      <w:r>
        <w:rPr>
          <w:rFonts w:ascii="Times New Roman" w:hAnsi="Times New Roman" w:cs="Times New Roman"/>
          <w:color w:val="1C1D1E"/>
          <w:sz w:val="24"/>
          <w:szCs w:val="24"/>
          <w:shd w:val="clear" w:color="auto" w:fill="FFFFFF"/>
        </w:rPr>
        <w:t xml:space="preserve"> analysed the data</w:t>
      </w:r>
      <w:r w:rsidR="0030544F">
        <w:rPr>
          <w:rFonts w:ascii="Times New Roman" w:hAnsi="Times New Roman" w:cs="Times New Roman"/>
          <w:color w:val="1C1D1E"/>
          <w:sz w:val="24"/>
          <w:szCs w:val="24"/>
          <w:shd w:val="clear" w:color="auto" w:fill="FFFFFF"/>
        </w:rPr>
        <w:t>;</w:t>
      </w:r>
      <w:r>
        <w:rPr>
          <w:rFonts w:ascii="Times New Roman" w:hAnsi="Times New Roman" w:cs="Times New Roman"/>
          <w:color w:val="1C1D1E"/>
          <w:sz w:val="24"/>
          <w:szCs w:val="24"/>
          <w:shd w:val="clear" w:color="auto" w:fill="FFFFFF"/>
        </w:rPr>
        <w:t xml:space="preserve"> D.R.F., E.M., </w:t>
      </w:r>
      <w:r w:rsidR="0030544F">
        <w:rPr>
          <w:rFonts w:ascii="Times New Roman" w:hAnsi="Times New Roman" w:cs="Times New Roman"/>
          <w:color w:val="1C1D1E"/>
          <w:sz w:val="24"/>
          <w:szCs w:val="24"/>
          <w:shd w:val="clear" w:color="auto" w:fill="FFFFFF"/>
        </w:rPr>
        <w:t xml:space="preserve">I.R.W., L.H., P.L., and K.P.B. contributed to the collection of data, identification of taxa, and contributed to discussions and writing. </w:t>
      </w:r>
      <w:r w:rsidR="00DA2DD1">
        <w:rPr>
          <w:rFonts w:ascii="Times New Roman" w:hAnsi="Times New Roman" w:cs="Times New Roman"/>
          <w:color w:val="1C1D1E"/>
          <w:sz w:val="24"/>
          <w:szCs w:val="24"/>
          <w:shd w:val="clear" w:color="auto" w:fill="FFFFFF"/>
        </w:rPr>
        <w:t xml:space="preserve">E.M., </w:t>
      </w:r>
      <w:r w:rsidR="0030544F">
        <w:rPr>
          <w:rFonts w:ascii="Times New Roman" w:hAnsi="Times New Roman" w:cs="Times New Roman"/>
          <w:color w:val="1C1D1E"/>
          <w:sz w:val="24"/>
          <w:szCs w:val="24"/>
          <w:shd w:val="clear" w:color="auto" w:fill="FFFFFF"/>
        </w:rPr>
        <w:t xml:space="preserve">S.W., </w:t>
      </w:r>
      <w:r w:rsidR="00643BCD">
        <w:rPr>
          <w:rFonts w:ascii="Times New Roman" w:hAnsi="Times New Roman" w:cs="Times New Roman"/>
          <w:color w:val="1C1D1E"/>
          <w:sz w:val="24"/>
          <w:szCs w:val="24"/>
          <w:shd w:val="clear" w:color="auto" w:fill="FFFFFF"/>
        </w:rPr>
        <w:t xml:space="preserve">and </w:t>
      </w:r>
      <w:r w:rsidR="0030544F">
        <w:rPr>
          <w:rFonts w:ascii="Times New Roman" w:hAnsi="Times New Roman" w:cs="Times New Roman"/>
          <w:color w:val="1C1D1E"/>
          <w:sz w:val="24"/>
          <w:szCs w:val="24"/>
          <w:shd w:val="clear" w:color="auto" w:fill="FFFFFF"/>
        </w:rPr>
        <w:t xml:space="preserve">A.L., led the collection of data for </w:t>
      </w:r>
      <w:r w:rsidR="00DA2DD1">
        <w:rPr>
          <w:rFonts w:ascii="Times New Roman" w:hAnsi="Times New Roman" w:cs="Times New Roman"/>
          <w:color w:val="1C1D1E"/>
          <w:sz w:val="24"/>
          <w:szCs w:val="24"/>
          <w:shd w:val="clear" w:color="auto" w:fill="FFFFFF"/>
        </w:rPr>
        <w:t>south</w:t>
      </w:r>
      <w:r w:rsidR="0030544F">
        <w:rPr>
          <w:rFonts w:ascii="Times New Roman" w:hAnsi="Times New Roman" w:cs="Times New Roman"/>
          <w:color w:val="1C1D1E"/>
          <w:sz w:val="24"/>
          <w:szCs w:val="24"/>
          <w:shd w:val="clear" w:color="auto" w:fill="FFFFFF"/>
        </w:rPr>
        <w:t xml:space="preserve">-west Greenland and contributed to writing, R.Q. contributed to discussions of biogeography and contributed to writing. </w:t>
      </w:r>
    </w:p>
    <w:p w14:paraId="2FA0F27B" w14:textId="77777777" w:rsidR="00CF676E" w:rsidRPr="00F54381" w:rsidRDefault="00CF676E">
      <w:pPr>
        <w:rPr>
          <w:rFonts w:ascii="Times New Roman" w:hAnsi="Times New Roman" w:cs="Times New Roman"/>
          <w:b/>
          <w:bCs/>
          <w:sz w:val="24"/>
          <w:szCs w:val="24"/>
        </w:rPr>
      </w:pPr>
      <w:r w:rsidRPr="00F54381">
        <w:rPr>
          <w:rFonts w:ascii="Times New Roman" w:hAnsi="Times New Roman" w:cs="Times New Roman"/>
          <w:b/>
          <w:bCs/>
          <w:sz w:val="24"/>
          <w:szCs w:val="24"/>
        </w:rPr>
        <w:br w:type="page"/>
      </w:r>
    </w:p>
    <w:p w14:paraId="4C833705" w14:textId="77777777" w:rsidR="00CF676E" w:rsidRDefault="00CF676E" w:rsidP="007D6F65">
      <w:pPr>
        <w:spacing w:after="120" w:line="480" w:lineRule="auto"/>
        <w:rPr>
          <w:rFonts w:ascii="Times New Roman" w:hAnsi="Times New Roman" w:cs="Times New Roman"/>
          <w:b/>
          <w:bCs/>
          <w:sz w:val="24"/>
          <w:szCs w:val="24"/>
        </w:rPr>
      </w:pPr>
      <w:r>
        <w:rPr>
          <w:rFonts w:ascii="Times New Roman" w:hAnsi="Times New Roman" w:cs="Times New Roman"/>
          <w:b/>
          <w:bCs/>
          <w:sz w:val="24"/>
          <w:szCs w:val="24"/>
        </w:rPr>
        <w:t>Tables</w:t>
      </w:r>
    </w:p>
    <w:p w14:paraId="60E28897" w14:textId="77777777" w:rsidR="00CF676E" w:rsidRDefault="00CF676E" w:rsidP="00174B0B">
      <w:pPr>
        <w:tabs>
          <w:tab w:val="left" w:pos="732"/>
        </w:tabs>
        <w:spacing w:line="480" w:lineRule="auto"/>
        <w:rPr>
          <w:rFonts w:ascii="Times New Roman" w:hAnsi="Times New Roman" w:cs="Times New Roman"/>
          <w:sz w:val="24"/>
          <w:szCs w:val="24"/>
        </w:rPr>
      </w:pPr>
      <w:r w:rsidRPr="00174B0B">
        <w:rPr>
          <w:rFonts w:ascii="Times New Roman" w:hAnsi="Times New Roman" w:cs="Times New Roman"/>
          <w:b/>
          <w:bCs/>
          <w:sz w:val="24"/>
          <w:szCs w:val="24"/>
        </w:rPr>
        <w:t>Table 1</w:t>
      </w:r>
      <w:r w:rsidRPr="00174B0B">
        <w:rPr>
          <w:rFonts w:ascii="Times New Roman" w:hAnsi="Times New Roman" w:cs="Times New Roman"/>
          <w:sz w:val="24"/>
          <w:szCs w:val="24"/>
        </w:rPr>
        <w:t xml:space="preserve"> Chironomidae taxa</w:t>
      </w:r>
      <w:r>
        <w:rPr>
          <w:rFonts w:ascii="Times New Roman" w:hAnsi="Times New Roman" w:cs="Times New Roman"/>
          <w:sz w:val="24"/>
          <w:szCs w:val="24"/>
        </w:rPr>
        <w:t xml:space="preserve"> representative</w:t>
      </w:r>
      <w:r w:rsidRPr="00174B0B">
        <w:rPr>
          <w:rFonts w:ascii="Times New Roman" w:hAnsi="Times New Roman" w:cs="Times New Roman"/>
          <w:sz w:val="24"/>
          <w:szCs w:val="24"/>
        </w:rPr>
        <w:t xml:space="preserve"> for </w:t>
      </w:r>
      <w:r>
        <w:rPr>
          <w:rFonts w:ascii="Times New Roman" w:hAnsi="Times New Roman" w:cs="Times New Roman"/>
          <w:sz w:val="24"/>
          <w:szCs w:val="24"/>
        </w:rPr>
        <w:t>each</w:t>
      </w:r>
      <w:r w:rsidRPr="00174B0B">
        <w:rPr>
          <w:rFonts w:ascii="Times New Roman" w:hAnsi="Times New Roman" w:cs="Times New Roman"/>
          <w:sz w:val="24"/>
          <w:szCs w:val="24"/>
        </w:rPr>
        <w:t xml:space="preserve"> SOM group. Bold taxa have IndVal values of more than 25%</w:t>
      </w:r>
      <w:r>
        <w:rPr>
          <w:rFonts w:ascii="Times New Roman" w:hAnsi="Times New Roman" w:cs="Times New Roman"/>
          <w:sz w:val="24"/>
          <w:szCs w:val="24"/>
        </w:rPr>
        <w:t xml:space="preserve"> (</w:t>
      </w:r>
      <w:r w:rsidRPr="00412EB2">
        <w:rPr>
          <w:rFonts w:ascii="Times New Roman" w:hAnsi="Times New Roman" w:cs="Times New Roman"/>
          <w:i/>
          <w:sz w:val="24"/>
          <w:szCs w:val="24"/>
        </w:rPr>
        <w:t>p</w:t>
      </w:r>
      <w:r>
        <w:rPr>
          <w:rFonts w:ascii="Times New Roman" w:hAnsi="Times New Roman" w:cs="Times New Roman"/>
          <w:sz w:val="24"/>
          <w:szCs w:val="24"/>
        </w:rPr>
        <w:t xml:space="preserve"> &lt; 0.01).</w:t>
      </w:r>
    </w:p>
    <w:tbl>
      <w:tblPr>
        <w:tblW w:w="5000" w:type="pct"/>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779"/>
        <w:gridCol w:w="2041"/>
        <w:gridCol w:w="784"/>
        <w:gridCol w:w="833"/>
        <w:gridCol w:w="779"/>
        <w:gridCol w:w="2507"/>
        <w:gridCol w:w="784"/>
        <w:gridCol w:w="833"/>
      </w:tblGrid>
      <w:tr w:rsidR="00CF676E" w:rsidRPr="00984EE7" w14:paraId="4103F209" w14:textId="77777777">
        <w:trPr>
          <w:trHeight w:val="315"/>
        </w:trPr>
        <w:tc>
          <w:tcPr>
            <w:tcW w:w="342" w:type="pct"/>
            <w:vAlign w:val="center"/>
          </w:tcPr>
          <w:p w14:paraId="6D9EF786"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Group</w:t>
            </w:r>
          </w:p>
        </w:tc>
        <w:tc>
          <w:tcPr>
            <w:tcW w:w="1323" w:type="pct"/>
            <w:vAlign w:val="center"/>
          </w:tcPr>
          <w:p w14:paraId="068AB463" w14:textId="77777777" w:rsidR="00CF676E" w:rsidRPr="00D66CE6" w:rsidRDefault="00CF676E" w:rsidP="00D66CE6">
            <w:pPr>
              <w:spacing w:after="0" w:line="240" w:lineRule="auto"/>
              <w:rPr>
                <w:color w:val="000000"/>
                <w:lang w:val="en-CA" w:eastAsia="en-CA"/>
              </w:rPr>
            </w:pPr>
            <w:r w:rsidRPr="00D66CE6">
              <w:rPr>
                <w:color w:val="000000"/>
                <w:lang w:val="en-CA" w:eastAsia="en-CA"/>
              </w:rPr>
              <w:t>Taxa</w:t>
            </w:r>
          </w:p>
        </w:tc>
        <w:tc>
          <w:tcPr>
            <w:tcW w:w="344" w:type="pct"/>
            <w:vAlign w:val="center"/>
          </w:tcPr>
          <w:p w14:paraId="1236F23D"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IndVal</w:t>
            </w:r>
          </w:p>
        </w:tc>
        <w:tc>
          <w:tcPr>
            <w:tcW w:w="366" w:type="pct"/>
            <w:vAlign w:val="center"/>
          </w:tcPr>
          <w:p w14:paraId="60F7D172" w14:textId="77777777" w:rsidR="00CF676E" w:rsidRPr="00412EB2" w:rsidRDefault="00CF676E" w:rsidP="00D66CE6">
            <w:pPr>
              <w:spacing w:after="0" w:line="240" w:lineRule="auto"/>
              <w:jc w:val="center"/>
              <w:rPr>
                <w:i/>
                <w:color w:val="000000"/>
                <w:lang w:val="en-CA" w:eastAsia="en-CA"/>
              </w:rPr>
            </w:pPr>
            <w:r w:rsidRPr="00412EB2">
              <w:rPr>
                <w:i/>
                <w:color w:val="000000"/>
                <w:lang w:val="en-CA" w:eastAsia="en-CA"/>
              </w:rPr>
              <w:t>p</w:t>
            </w:r>
          </w:p>
        </w:tc>
        <w:tc>
          <w:tcPr>
            <w:tcW w:w="342" w:type="pct"/>
            <w:vAlign w:val="center"/>
          </w:tcPr>
          <w:p w14:paraId="1E2AE09A"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Group</w:t>
            </w:r>
          </w:p>
        </w:tc>
        <w:tc>
          <w:tcPr>
            <w:tcW w:w="1572" w:type="pct"/>
            <w:vAlign w:val="center"/>
          </w:tcPr>
          <w:p w14:paraId="6DF733C8" w14:textId="77777777" w:rsidR="00CF676E" w:rsidRPr="00D66CE6" w:rsidRDefault="00CF676E" w:rsidP="00D66CE6">
            <w:pPr>
              <w:spacing w:after="0" w:line="240" w:lineRule="auto"/>
              <w:rPr>
                <w:color w:val="000000"/>
                <w:lang w:val="en-CA" w:eastAsia="en-CA"/>
              </w:rPr>
            </w:pPr>
            <w:r w:rsidRPr="00D66CE6">
              <w:rPr>
                <w:color w:val="000000"/>
                <w:lang w:val="en-CA" w:eastAsia="en-CA"/>
              </w:rPr>
              <w:t>Taxa</w:t>
            </w:r>
          </w:p>
        </w:tc>
        <w:tc>
          <w:tcPr>
            <w:tcW w:w="344" w:type="pct"/>
            <w:vAlign w:val="center"/>
          </w:tcPr>
          <w:p w14:paraId="3F8A7691"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IndVal</w:t>
            </w:r>
          </w:p>
        </w:tc>
        <w:tc>
          <w:tcPr>
            <w:tcW w:w="366" w:type="pct"/>
            <w:vAlign w:val="center"/>
          </w:tcPr>
          <w:p w14:paraId="3DF37CB5" w14:textId="77777777" w:rsidR="00CF676E" w:rsidRPr="00412EB2" w:rsidRDefault="00CF676E" w:rsidP="00D66CE6">
            <w:pPr>
              <w:spacing w:after="0" w:line="240" w:lineRule="auto"/>
              <w:jc w:val="center"/>
              <w:rPr>
                <w:i/>
                <w:color w:val="000000"/>
                <w:lang w:val="en-CA" w:eastAsia="en-CA"/>
              </w:rPr>
            </w:pPr>
            <w:r w:rsidRPr="00412EB2">
              <w:rPr>
                <w:i/>
                <w:color w:val="000000"/>
                <w:lang w:val="en-CA" w:eastAsia="en-CA"/>
              </w:rPr>
              <w:t>p</w:t>
            </w:r>
          </w:p>
        </w:tc>
      </w:tr>
      <w:tr w:rsidR="00CF676E" w:rsidRPr="00984EE7" w14:paraId="08D7D7D1" w14:textId="77777777">
        <w:trPr>
          <w:trHeight w:val="315"/>
        </w:trPr>
        <w:tc>
          <w:tcPr>
            <w:tcW w:w="342" w:type="pct"/>
            <w:vAlign w:val="center"/>
          </w:tcPr>
          <w:p w14:paraId="4F692BA5"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1</w:t>
            </w:r>
          </w:p>
        </w:tc>
        <w:tc>
          <w:tcPr>
            <w:tcW w:w="1323" w:type="pct"/>
            <w:vAlign w:val="center"/>
          </w:tcPr>
          <w:p w14:paraId="10BC33C2"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Abiskomyia</w:t>
            </w:r>
          </w:p>
        </w:tc>
        <w:tc>
          <w:tcPr>
            <w:tcW w:w="344" w:type="pct"/>
            <w:vAlign w:val="center"/>
          </w:tcPr>
          <w:p w14:paraId="1F1A52A6"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69.7</w:t>
            </w:r>
          </w:p>
        </w:tc>
        <w:tc>
          <w:tcPr>
            <w:tcW w:w="366" w:type="pct"/>
            <w:vAlign w:val="center"/>
          </w:tcPr>
          <w:p w14:paraId="4FE1747C"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c>
          <w:tcPr>
            <w:tcW w:w="342" w:type="pct"/>
            <w:vAlign w:val="center"/>
          </w:tcPr>
          <w:p w14:paraId="173E8C25"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w:t>
            </w:r>
          </w:p>
        </w:tc>
        <w:tc>
          <w:tcPr>
            <w:tcW w:w="1572" w:type="pct"/>
            <w:vAlign w:val="center"/>
          </w:tcPr>
          <w:p w14:paraId="55932BC6"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Pseudodiamesa</w:t>
            </w:r>
          </w:p>
        </w:tc>
        <w:tc>
          <w:tcPr>
            <w:tcW w:w="344" w:type="pct"/>
            <w:vAlign w:val="center"/>
          </w:tcPr>
          <w:p w14:paraId="0A033DF3"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74.9</w:t>
            </w:r>
          </w:p>
        </w:tc>
        <w:tc>
          <w:tcPr>
            <w:tcW w:w="366" w:type="pct"/>
            <w:vAlign w:val="center"/>
          </w:tcPr>
          <w:p w14:paraId="396C3FC9"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73C9E4BD" w14:textId="77777777">
        <w:trPr>
          <w:trHeight w:val="315"/>
        </w:trPr>
        <w:tc>
          <w:tcPr>
            <w:tcW w:w="342" w:type="pct"/>
            <w:vAlign w:val="center"/>
          </w:tcPr>
          <w:p w14:paraId="5B7F1F93"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1</w:t>
            </w:r>
          </w:p>
        </w:tc>
        <w:tc>
          <w:tcPr>
            <w:tcW w:w="1323" w:type="pct"/>
            <w:vAlign w:val="center"/>
          </w:tcPr>
          <w:p w14:paraId="36EB4283" w14:textId="77777777" w:rsidR="00CF676E" w:rsidRPr="00D66CE6" w:rsidRDefault="00CF676E" w:rsidP="00DB7DCA">
            <w:pPr>
              <w:spacing w:after="0" w:line="240" w:lineRule="auto"/>
              <w:rPr>
                <w:b/>
                <w:bCs/>
                <w:i/>
                <w:iCs/>
                <w:color w:val="000000"/>
                <w:lang w:val="en-CA" w:eastAsia="en-CA"/>
              </w:rPr>
            </w:pPr>
            <w:r w:rsidRPr="00D66CE6">
              <w:rPr>
                <w:b/>
                <w:bCs/>
                <w:i/>
                <w:iCs/>
                <w:color w:val="000000"/>
                <w:lang w:val="en-CA" w:eastAsia="en-CA"/>
              </w:rPr>
              <w:t xml:space="preserve">Zalutschia </w:t>
            </w:r>
            <w:r w:rsidRPr="00AC6088">
              <w:rPr>
                <w:b/>
                <w:bCs/>
                <w:color w:val="000000"/>
                <w:lang w:val="en-CA" w:eastAsia="en-CA"/>
              </w:rPr>
              <w:t>sp</w:t>
            </w:r>
            <w:r>
              <w:rPr>
                <w:b/>
                <w:bCs/>
                <w:i/>
                <w:iCs/>
                <w:color w:val="000000"/>
                <w:lang w:val="en-CA" w:eastAsia="en-CA"/>
              </w:rPr>
              <w:t>.</w:t>
            </w:r>
            <w:r w:rsidRPr="00D66CE6">
              <w:rPr>
                <w:b/>
                <w:bCs/>
                <w:i/>
                <w:iCs/>
                <w:color w:val="000000"/>
                <w:lang w:val="en-CA" w:eastAsia="en-CA"/>
              </w:rPr>
              <w:t xml:space="preserve"> C</w:t>
            </w:r>
            <w:r>
              <w:rPr>
                <w:b/>
                <w:bCs/>
                <w:i/>
                <w:iCs/>
                <w:color w:val="000000"/>
                <w:lang w:val="en-CA" w:eastAsia="en-CA"/>
              </w:rPr>
              <w:t xml:space="preserve"> </w:t>
            </w:r>
          </w:p>
        </w:tc>
        <w:tc>
          <w:tcPr>
            <w:tcW w:w="344" w:type="pct"/>
            <w:vAlign w:val="center"/>
          </w:tcPr>
          <w:p w14:paraId="7A637BF2"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57.5</w:t>
            </w:r>
          </w:p>
        </w:tc>
        <w:tc>
          <w:tcPr>
            <w:tcW w:w="366" w:type="pct"/>
            <w:vAlign w:val="center"/>
          </w:tcPr>
          <w:p w14:paraId="5596E361"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c>
          <w:tcPr>
            <w:tcW w:w="342" w:type="pct"/>
            <w:vAlign w:val="center"/>
          </w:tcPr>
          <w:p w14:paraId="189DF2CE"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w:t>
            </w:r>
          </w:p>
        </w:tc>
        <w:tc>
          <w:tcPr>
            <w:tcW w:w="1572" w:type="pct"/>
            <w:vAlign w:val="center"/>
          </w:tcPr>
          <w:p w14:paraId="7E789842"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Oliveridia</w:t>
            </w:r>
          </w:p>
        </w:tc>
        <w:tc>
          <w:tcPr>
            <w:tcW w:w="344" w:type="pct"/>
            <w:vAlign w:val="center"/>
          </w:tcPr>
          <w:p w14:paraId="73760A7E"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67.4</w:t>
            </w:r>
          </w:p>
        </w:tc>
        <w:tc>
          <w:tcPr>
            <w:tcW w:w="366" w:type="pct"/>
            <w:vAlign w:val="center"/>
          </w:tcPr>
          <w:p w14:paraId="127D80FB"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42CFB831" w14:textId="77777777">
        <w:trPr>
          <w:trHeight w:val="615"/>
        </w:trPr>
        <w:tc>
          <w:tcPr>
            <w:tcW w:w="342" w:type="pct"/>
            <w:vAlign w:val="center"/>
          </w:tcPr>
          <w:p w14:paraId="23591269"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1</w:t>
            </w:r>
          </w:p>
        </w:tc>
        <w:tc>
          <w:tcPr>
            <w:tcW w:w="1323" w:type="pct"/>
            <w:vAlign w:val="center"/>
          </w:tcPr>
          <w:p w14:paraId="2B24016A"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Heterotrissocladius maeaeri-</w:t>
            </w:r>
            <w:r w:rsidRPr="00AC6088">
              <w:rPr>
                <w:b/>
                <w:bCs/>
                <w:color w:val="000000"/>
                <w:lang w:val="en-CA" w:eastAsia="en-CA"/>
              </w:rPr>
              <w:t>type 2</w:t>
            </w:r>
          </w:p>
        </w:tc>
        <w:tc>
          <w:tcPr>
            <w:tcW w:w="344" w:type="pct"/>
            <w:vAlign w:val="center"/>
          </w:tcPr>
          <w:p w14:paraId="1F570CFC"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54.2</w:t>
            </w:r>
          </w:p>
        </w:tc>
        <w:tc>
          <w:tcPr>
            <w:tcW w:w="366" w:type="pct"/>
            <w:vAlign w:val="center"/>
          </w:tcPr>
          <w:p w14:paraId="6999F257"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c>
          <w:tcPr>
            <w:tcW w:w="342" w:type="pct"/>
            <w:vAlign w:val="center"/>
          </w:tcPr>
          <w:p w14:paraId="51F2E8CB"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w:t>
            </w:r>
          </w:p>
        </w:tc>
        <w:tc>
          <w:tcPr>
            <w:tcW w:w="1572" w:type="pct"/>
            <w:vAlign w:val="center"/>
          </w:tcPr>
          <w:p w14:paraId="6ED990E1" w14:textId="77777777" w:rsidR="00CF676E" w:rsidRPr="00AC6088" w:rsidRDefault="00CF676E" w:rsidP="00D66CE6">
            <w:pPr>
              <w:spacing w:after="0" w:line="240" w:lineRule="auto"/>
              <w:rPr>
                <w:b/>
                <w:bCs/>
                <w:color w:val="000000"/>
                <w:lang w:val="en-CA" w:eastAsia="en-CA"/>
              </w:rPr>
            </w:pPr>
            <w:r w:rsidRPr="00D66CE6">
              <w:rPr>
                <w:b/>
                <w:bCs/>
                <w:i/>
                <w:iCs/>
                <w:color w:val="000000"/>
                <w:lang w:val="en-CA" w:eastAsia="en-CA"/>
              </w:rPr>
              <w:t>Micropsectra radialis</w:t>
            </w:r>
            <w:r>
              <w:rPr>
                <w:b/>
                <w:bCs/>
                <w:color w:val="000000"/>
                <w:lang w:val="en-CA" w:eastAsia="en-CA"/>
              </w:rPr>
              <w:t>-type</w:t>
            </w:r>
          </w:p>
        </w:tc>
        <w:tc>
          <w:tcPr>
            <w:tcW w:w="344" w:type="pct"/>
            <w:vAlign w:val="center"/>
          </w:tcPr>
          <w:p w14:paraId="2B97FF7A"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64.5</w:t>
            </w:r>
          </w:p>
        </w:tc>
        <w:tc>
          <w:tcPr>
            <w:tcW w:w="366" w:type="pct"/>
            <w:vAlign w:val="center"/>
          </w:tcPr>
          <w:p w14:paraId="0130A8FE"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4D15B294" w14:textId="77777777">
        <w:trPr>
          <w:trHeight w:val="315"/>
        </w:trPr>
        <w:tc>
          <w:tcPr>
            <w:tcW w:w="342" w:type="pct"/>
            <w:vAlign w:val="center"/>
          </w:tcPr>
          <w:p w14:paraId="35DA182E"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1</w:t>
            </w:r>
          </w:p>
        </w:tc>
        <w:tc>
          <w:tcPr>
            <w:tcW w:w="1323" w:type="pct"/>
            <w:vAlign w:val="center"/>
          </w:tcPr>
          <w:p w14:paraId="0ADE5CA1"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Mesocricotopus</w:t>
            </w:r>
          </w:p>
        </w:tc>
        <w:tc>
          <w:tcPr>
            <w:tcW w:w="344" w:type="pct"/>
            <w:vAlign w:val="center"/>
          </w:tcPr>
          <w:p w14:paraId="0F943DA5"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47.3</w:t>
            </w:r>
          </w:p>
        </w:tc>
        <w:tc>
          <w:tcPr>
            <w:tcW w:w="366" w:type="pct"/>
            <w:vAlign w:val="center"/>
          </w:tcPr>
          <w:p w14:paraId="450D9C69"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c>
          <w:tcPr>
            <w:tcW w:w="342" w:type="pct"/>
            <w:vAlign w:val="center"/>
          </w:tcPr>
          <w:p w14:paraId="36364E33"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w:t>
            </w:r>
          </w:p>
        </w:tc>
        <w:tc>
          <w:tcPr>
            <w:tcW w:w="1572" w:type="pct"/>
            <w:vAlign w:val="center"/>
          </w:tcPr>
          <w:p w14:paraId="5C62BD23"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Paracladius</w:t>
            </w:r>
          </w:p>
        </w:tc>
        <w:tc>
          <w:tcPr>
            <w:tcW w:w="344" w:type="pct"/>
            <w:vAlign w:val="center"/>
          </w:tcPr>
          <w:p w14:paraId="52FED3E9"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26.8</w:t>
            </w:r>
          </w:p>
        </w:tc>
        <w:tc>
          <w:tcPr>
            <w:tcW w:w="366" w:type="pct"/>
            <w:vAlign w:val="center"/>
          </w:tcPr>
          <w:p w14:paraId="15147693"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0.0018</w:t>
            </w:r>
          </w:p>
        </w:tc>
      </w:tr>
      <w:tr w:rsidR="00CF676E" w:rsidRPr="00984EE7" w14:paraId="763BCFE2" w14:textId="77777777">
        <w:trPr>
          <w:trHeight w:val="615"/>
        </w:trPr>
        <w:tc>
          <w:tcPr>
            <w:tcW w:w="342" w:type="pct"/>
            <w:vAlign w:val="center"/>
          </w:tcPr>
          <w:p w14:paraId="5470B50D"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1</w:t>
            </w:r>
          </w:p>
        </w:tc>
        <w:tc>
          <w:tcPr>
            <w:tcW w:w="1323" w:type="pct"/>
            <w:vAlign w:val="center"/>
          </w:tcPr>
          <w:p w14:paraId="02DE9309"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Heterotrissocladius maeaeri</w:t>
            </w:r>
            <w:r w:rsidR="00DC31B9" w:rsidRPr="00D66CE6">
              <w:rPr>
                <w:b/>
                <w:bCs/>
                <w:i/>
                <w:iCs/>
                <w:color w:val="000000"/>
                <w:lang w:val="en-CA" w:eastAsia="en-CA"/>
              </w:rPr>
              <w:t>-</w:t>
            </w:r>
            <w:r w:rsidRPr="00AC6088">
              <w:rPr>
                <w:b/>
                <w:bCs/>
                <w:color w:val="000000"/>
                <w:lang w:val="en-CA" w:eastAsia="en-CA"/>
              </w:rPr>
              <w:t>type 1</w:t>
            </w:r>
          </w:p>
        </w:tc>
        <w:tc>
          <w:tcPr>
            <w:tcW w:w="344" w:type="pct"/>
            <w:vAlign w:val="center"/>
          </w:tcPr>
          <w:p w14:paraId="2FBB758B"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45.9</w:t>
            </w:r>
          </w:p>
        </w:tc>
        <w:tc>
          <w:tcPr>
            <w:tcW w:w="366" w:type="pct"/>
            <w:vAlign w:val="center"/>
          </w:tcPr>
          <w:p w14:paraId="459934F5"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c>
          <w:tcPr>
            <w:tcW w:w="342" w:type="pct"/>
            <w:vAlign w:val="center"/>
          </w:tcPr>
          <w:p w14:paraId="21917538"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3</w:t>
            </w:r>
          </w:p>
        </w:tc>
        <w:tc>
          <w:tcPr>
            <w:tcW w:w="1572" w:type="pct"/>
            <w:vAlign w:val="center"/>
          </w:tcPr>
          <w:p w14:paraId="644AB37E"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Orthocladius type S</w:t>
            </w:r>
          </w:p>
        </w:tc>
        <w:tc>
          <w:tcPr>
            <w:tcW w:w="344" w:type="pct"/>
            <w:vAlign w:val="center"/>
          </w:tcPr>
          <w:p w14:paraId="20D4D3EC"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21.9</w:t>
            </w:r>
          </w:p>
        </w:tc>
        <w:tc>
          <w:tcPr>
            <w:tcW w:w="366" w:type="pct"/>
            <w:vAlign w:val="center"/>
          </w:tcPr>
          <w:p w14:paraId="1FD2D4D6"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0.0026</w:t>
            </w:r>
          </w:p>
        </w:tc>
      </w:tr>
      <w:tr w:rsidR="00CF676E" w:rsidRPr="00984EE7" w14:paraId="3E4D575A" w14:textId="77777777">
        <w:trPr>
          <w:trHeight w:val="315"/>
        </w:trPr>
        <w:tc>
          <w:tcPr>
            <w:tcW w:w="342" w:type="pct"/>
            <w:vAlign w:val="center"/>
          </w:tcPr>
          <w:p w14:paraId="6FA30F81"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1</w:t>
            </w:r>
          </w:p>
        </w:tc>
        <w:tc>
          <w:tcPr>
            <w:tcW w:w="1323" w:type="pct"/>
            <w:vAlign w:val="center"/>
          </w:tcPr>
          <w:p w14:paraId="5D96B22F"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Protanypus</w:t>
            </w:r>
          </w:p>
        </w:tc>
        <w:tc>
          <w:tcPr>
            <w:tcW w:w="344" w:type="pct"/>
            <w:vAlign w:val="center"/>
          </w:tcPr>
          <w:p w14:paraId="793EABAF"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33.7</w:t>
            </w:r>
          </w:p>
        </w:tc>
        <w:tc>
          <w:tcPr>
            <w:tcW w:w="366" w:type="pct"/>
            <w:vAlign w:val="center"/>
          </w:tcPr>
          <w:p w14:paraId="744D4704"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c>
          <w:tcPr>
            <w:tcW w:w="342" w:type="pct"/>
            <w:vAlign w:val="center"/>
          </w:tcPr>
          <w:p w14:paraId="53AA5AC4"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3</w:t>
            </w:r>
          </w:p>
        </w:tc>
        <w:tc>
          <w:tcPr>
            <w:tcW w:w="1572" w:type="pct"/>
            <w:vAlign w:val="center"/>
          </w:tcPr>
          <w:p w14:paraId="4968E3D9"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Chaetocladius</w:t>
            </w:r>
          </w:p>
        </w:tc>
        <w:tc>
          <w:tcPr>
            <w:tcW w:w="344" w:type="pct"/>
            <w:vAlign w:val="center"/>
          </w:tcPr>
          <w:p w14:paraId="57F9E315"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8.4</w:t>
            </w:r>
          </w:p>
        </w:tc>
        <w:tc>
          <w:tcPr>
            <w:tcW w:w="366" w:type="pct"/>
            <w:vAlign w:val="center"/>
          </w:tcPr>
          <w:p w14:paraId="28898202"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0.0566</w:t>
            </w:r>
          </w:p>
        </w:tc>
      </w:tr>
      <w:tr w:rsidR="00CF676E" w:rsidRPr="00984EE7" w14:paraId="2C9C5501" w14:textId="77777777">
        <w:trPr>
          <w:trHeight w:val="315"/>
        </w:trPr>
        <w:tc>
          <w:tcPr>
            <w:tcW w:w="342" w:type="pct"/>
            <w:vAlign w:val="center"/>
          </w:tcPr>
          <w:p w14:paraId="381CDC41"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w:t>
            </w:r>
          </w:p>
        </w:tc>
        <w:tc>
          <w:tcPr>
            <w:tcW w:w="1323" w:type="pct"/>
            <w:vAlign w:val="center"/>
          </w:tcPr>
          <w:p w14:paraId="463A8B2B"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Parakiefferiella nigra</w:t>
            </w:r>
            <w:r>
              <w:rPr>
                <w:i/>
                <w:iCs/>
                <w:color w:val="000000"/>
                <w:lang w:val="en-CA" w:eastAsia="en-CA"/>
              </w:rPr>
              <w:t>-</w:t>
            </w:r>
            <w:r w:rsidRPr="00C56C3D">
              <w:rPr>
                <w:color w:val="000000"/>
                <w:lang w:val="en-CA" w:eastAsia="en-CA"/>
              </w:rPr>
              <w:t>type</w:t>
            </w:r>
          </w:p>
        </w:tc>
        <w:tc>
          <w:tcPr>
            <w:tcW w:w="344" w:type="pct"/>
            <w:vAlign w:val="center"/>
          </w:tcPr>
          <w:p w14:paraId="4EF9DD7E"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23.1</w:t>
            </w:r>
          </w:p>
        </w:tc>
        <w:tc>
          <w:tcPr>
            <w:tcW w:w="366" w:type="pct"/>
            <w:vAlign w:val="center"/>
          </w:tcPr>
          <w:p w14:paraId="62B301B0"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0.0004</w:t>
            </w:r>
          </w:p>
        </w:tc>
        <w:tc>
          <w:tcPr>
            <w:tcW w:w="342" w:type="pct"/>
            <w:vAlign w:val="center"/>
          </w:tcPr>
          <w:p w14:paraId="0854B1C1"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4</w:t>
            </w:r>
          </w:p>
        </w:tc>
        <w:tc>
          <w:tcPr>
            <w:tcW w:w="1572" w:type="pct"/>
            <w:vAlign w:val="center"/>
          </w:tcPr>
          <w:p w14:paraId="3433F369" w14:textId="77777777" w:rsidR="00CF676E" w:rsidRPr="00D66CE6" w:rsidRDefault="00CF676E" w:rsidP="00B20009">
            <w:pPr>
              <w:spacing w:after="0" w:line="240" w:lineRule="auto"/>
              <w:rPr>
                <w:b/>
                <w:bCs/>
                <w:i/>
                <w:iCs/>
                <w:color w:val="000000"/>
                <w:lang w:val="en-CA" w:eastAsia="en-CA"/>
              </w:rPr>
            </w:pPr>
            <w:r w:rsidRPr="00D66CE6">
              <w:rPr>
                <w:b/>
                <w:bCs/>
                <w:i/>
                <w:iCs/>
                <w:color w:val="000000"/>
                <w:lang w:val="en-CA" w:eastAsia="en-CA"/>
              </w:rPr>
              <w:t>Heterotrissocladius marcidus</w:t>
            </w:r>
            <w:r w:rsidRPr="00B20009">
              <w:rPr>
                <w:b/>
                <w:bCs/>
                <w:i/>
                <w:iCs/>
                <w:color w:val="000000"/>
                <w:lang w:val="en-CA" w:eastAsia="en-CA"/>
              </w:rPr>
              <w:t>-type</w:t>
            </w:r>
          </w:p>
        </w:tc>
        <w:tc>
          <w:tcPr>
            <w:tcW w:w="344" w:type="pct"/>
            <w:vAlign w:val="center"/>
          </w:tcPr>
          <w:p w14:paraId="480DC2C2"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63.4</w:t>
            </w:r>
          </w:p>
        </w:tc>
        <w:tc>
          <w:tcPr>
            <w:tcW w:w="366" w:type="pct"/>
            <w:vAlign w:val="center"/>
          </w:tcPr>
          <w:p w14:paraId="52F56E7B"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3201C1F8" w14:textId="77777777">
        <w:trPr>
          <w:trHeight w:val="315"/>
        </w:trPr>
        <w:tc>
          <w:tcPr>
            <w:tcW w:w="342" w:type="pct"/>
            <w:vAlign w:val="center"/>
          </w:tcPr>
          <w:p w14:paraId="0475C58F"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w:t>
            </w:r>
          </w:p>
        </w:tc>
        <w:tc>
          <w:tcPr>
            <w:tcW w:w="1323" w:type="pct"/>
            <w:vAlign w:val="center"/>
          </w:tcPr>
          <w:p w14:paraId="3528A949"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Heterotrissocladius subpilosus</w:t>
            </w:r>
            <w:r>
              <w:rPr>
                <w:i/>
                <w:iCs/>
                <w:color w:val="000000"/>
                <w:lang w:val="en-CA" w:eastAsia="en-CA"/>
              </w:rPr>
              <w:t>-</w:t>
            </w:r>
            <w:r w:rsidRPr="00C56C3D">
              <w:rPr>
                <w:color w:val="000000"/>
                <w:lang w:val="en-CA" w:eastAsia="en-CA"/>
              </w:rPr>
              <w:t>type</w:t>
            </w:r>
          </w:p>
        </w:tc>
        <w:tc>
          <w:tcPr>
            <w:tcW w:w="344" w:type="pct"/>
            <w:vAlign w:val="center"/>
          </w:tcPr>
          <w:p w14:paraId="73F3210B"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19.1</w:t>
            </w:r>
          </w:p>
        </w:tc>
        <w:tc>
          <w:tcPr>
            <w:tcW w:w="366" w:type="pct"/>
            <w:vAlign w:val="center"/>
          </w:tcPr>
          <w:p w14:paraId="5147A6CB"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0.0088</w:t>
            </w:r>
          </w:p>
        </w:tc>
        <w:tc>
          <w:tcPr>
            <w:tcW w:w="342" w:type="pct"/>
            <w:vAlign w:val="center"/>
          </w:tcPr>
          <w:p w14:paraId="44D6A711"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4</w:t>
            </w:r>
          </w:p>
        </w:tc>
        <w:tc>
          <w:tcPr>
            <w:tcW w:w="1572" w:type="pct"/>
            <w:vAlign w:val="center"/>
          </w:tcPr>
          <w:p w14:paraId="79D41189"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Arctopelopia</w:t>
            </w:r>
          </w:p>
        </w:tc>
        <w:tc>
          <w:tcPr>
            <w:tcW w:w="344" w:type="pct"/>
            <w:vAlign w:val="center"/>
          </w:tcPr>
          <w:p w14:paraId="57B1B738"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52</w:t>
            </w:r>
          </w:p>
        </w:tc>
        <w:tc>
          <w:tcPr>
            <w:tcW w:w="366" w:type="pct"/>
            <w:vAlign w:val="center"/>
          </w:tcPr>
          <w:p w14:paraId="57CEC253"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1DFB89C6" w14:textId="77777777">
        <w:trPr>
          <w:trHeight w:val="315"/>
        </w:trPr>
        <w:tc>
          <w:tcPr>
            <w:tcW w:w="342" w:type="pct"/>
            <w:vAlign w:val="center"/>
          </w:tcPr>
          <w:p w14:paraId="087B1C71"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w:t>
            </w:r>
          </w:p>
        </w:tc>
        <w:tc>
          <w:tcPr>
            <w:tcW w:w="1323" w:type="pct"/>
            <w:vAlign w:val="center"/>
          </w:tcPr>
          <w:p w14:paraId="75FECA41"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Tanytarsus pallidicornis</w:t>
            </w:r>
            <w:r>
              <w:rPr>
                <w:i/>
                <w:iCs/>
                <w:color w:val="000000"/>
                <w:lang w:val="en-CA" w:eastAsia="en-CA"/>
              </w:rPr>
              <w:t>-</w:t>
            </w:r>
            <w:r w:rsidRPr="00C56C3D">
              <w:rPr>
                <w:color w:val="000000"/>
                <w:lang w:val="en-CA" w:eastAsia="en-CA"/>
              </w:rPr>
              <w:t>type</w:t>
            </w:r>
          </w:p>
        </w:tc>
        <w:tc>
          <w:tcPr>
            <w:tcW w:w="344" w:type="pct"/>
            <w:vAlign w:val="center"/>
          </w:tcPr>
          <w:p w14:paraId="4AA20A16"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15.9</w:t>
            </w:r>
          </w:p>
        </w:tc>
        <w:tc>
          <w:tcPr>
            <w:tcW w:w="366" w:type="pct"/>
            <w:vAlign w:val="center"/>
          </w:tcPr>
          <w:p w14:paraId="4569CC2D"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0.0078</w:t>
            </w:r>
          </w:p>
        </w:tc>
        <w:tc>
          <w:tcPr>
            <w:tcW w:w="342" w:type="pct"/>
            <w:vAlign w:val="center"/>
          </w:tcPr>
          <w:p w14:paraId="06CAC08E"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4</w:t>
            </w:r>
          </w:p>
        </w:tc>
        <w:tc>
          <w:tcPr>
            <w:tcW w:w="1572" w:type="pct"/>
            <w:vAlign w:val="center"/>
          </w:tcPr>
          <w:p w14:paraId="2B49B1C6"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Procladius</w:t>
            </w:r>
          </w:p>
        </w:tc>
        <w:tc>
          <w:tcPr>
            <w:tcW w:w="344" w:type="pct"/>
            <w:vAlign w:val="center"/>
          </w:tcPr>
          <w:p w14:paraId="4535B685"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45.1</w:t>
            </w:r>
          </w:p>
        </w:tc>
        <w:tc>
          <w:tcPr>
            <w:tcW w:w="366" w:type="pct"/>
            <w:vAlign w:val="center"/>
          </w:tcPr>
          <w:p w14:paraId="38A7F1FF"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6A699836" w14:textId="77777777">
        <w:trPr>
          <w:trHeight w:val="315"/>
        </w:trPr>
        <w:tc>
          <w:tcPr>
            <w:tcW w:w="342" w:type="pct"/>
            <w:vAlign w:val="center"/>
          </w:tcPr>
          <w:p w14:paraId="55E12501"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w:t>
            </w:r>
          </w:p>
        </w:tc>
        <w:tc>
          <w:tcPr>
            <w:tcW w:w="1323" w:type="pct"/>
            <w:vAlign w:val="center"/>
          </w:tcPr>
          <w:p w14:paraId="39557A6B" w14:textId="77777777" w:rsidR="00CF676E" w:rsidRPr="00DB7DCA" w:rsidRDefault="00CF676E" w:rsidP="00D66CE6">
            <w:pPr>
              <w:spacing w:after="0" w:line="240" w:lineRule="auto"/>
              <w:rPr>
                <w:color w:val="000000"/>
                <w:lang w:val="en-CA" w:eastAsia="en-CA"/>
              </w:rPr>
            </w:pPr>
            <w:r w:rsidRPr="00D66CE6">
              <w:rPr>
                <w:i/>
                <w:iCs/>
                <w:color w:val="000000"/>
                <w:lang w:val="en-CA" w:eastAsia="en-CA"/>
              </w:rPr>
              <w:t>Psectrocladius psilopterus</w:t>
            </w:r>
            <w:r>
              <w:rPr>
                <w:color w:val="000000"/>
                <w:lang w:val="en-CA" w:eastAsia="en-CA"/>
              </w:rPr>
              <w:t>-type</w:t>
            </w:r>
          </w:p>
        </w:tc>
        <w:tc>
          <w:tcPr>
            <w:tcW w:w="344" w:type="pct"/>
            <w:vAlign w:val="center"/>
          </w:tcPr>
          <w:p w14:paraId="1F4639A8"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9.7</w:t>
            </w:r>
          </w:p>
        </w:tc>
        <w:tc>
          <w:tcPr>
            <w:tcW w:w="366" w:type="pct"/>
            <w:vAlign w:val="center"/>
          </w:tcPr>
          <w:p w14:paraId="641EB340"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0.0086</w:t>
            </w:r>
          </w:p>
        </w:tc>
        <w:tc>
          <w:tcPr>
            <w:tcW w:w="342" w:type="pct"/>
            <w:vAlign w:val="center"/>
          </w:tcPr>
          <w:p w14:paraId="08CF9A8F"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4</w:t>
            </w:r>
          </w:p>
        </w:tc>
        <w:tc>
          <w:tcPr>
            <w:tcW w:w="1572" w:type="pct"/>
            <w:vAlign w:val="center"/>
          </w:tcPr>
          <w:p w14:paraId="1F69208A"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Dicrotendipes</w:t>
            </w:r>
          </w:p>
        </w:tc>
        <w:tc>
          <w:tcPr>
            <w:tcW w:w="344" w:type="pct"/>
            <w:vAlign w:val="center"/>
          </w:tcPr>
          <w:p w14:paraId="1F1217A4"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39.2</w:t>
            </w:r>
          </w:p>
        </w:tc>
        <w:tc>
          <w:tcPr>
            <w:tcW w:w="366" w:type="pct"/>
            <w:vAlign w:val="center"/>
          </w:tcPr>
          <w:p w14:paraId="1421A953"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6381C93C" w14:textId="77777777">
        <w:trPr>
          <w:trHeight w:val="315"/>
        </w:trPr>
        <w:tc>
          <w:tcPr>
            <w:tcW w:w="342" w:type="pct"/>
            <w:vAlign w:val="center"/>
          </w:tcPr>
          <w:p w14:paraId="70013F42"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w:t>
            </w:r>
          </w:p>
        </w:tc>
        <w:tc>
          <w:tcPr>
            <w:tcW w:w="1323" w:type="pct"/>
            <w:vAlign w:val="center"/>
          </w:tcPr>
          <w:p w14:paraId="7AE4B98A"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 xml:space="preserve">Tvetenia </w:t>
            </w:r>
          </w:p>
        </w:tc>
        <w:tc>
          <w:tcPr>
            <w:tcW w:w="344" w:type="pct"/>
            <w:vAlign w:val="center"/>
          </w:tcPr>
          <w:p w14:paraId="33AED8FF"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7.4</w:t>
            </w:r>
          </w:p>
        </w:tc>
        <w:tc>
          <w:tcPr>
            <w:tcW w:w="366" w:type="pct"/>
            <w:vAlign w:val="center"/>
          </w:tcPr>
          <w:p w14:paraId="55C77DD6"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0.0524</w:t>
            </w:r>
          </w:p>
        </w:tc>
        <w:tc>
          <w:tcPr>
            <w:tcW w:w="342" w:type="pct"/>
            <w:vAlign w:val="center"/>
          </w:tcPr>
          <w:p w14:paraId="6133545B"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4</w:t>
            </w:r>
          </w:p>
        </w:tc>
        <w:tc>
          <w:tcPr>
            <w:tcW w:w="1572" w:type="pct"/>
            <w:vAlign w:val="center"/>
          </w:tcPr>
          <w:p w14:paraId="09380A31"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Chironomus anthracinus</w:t>
            </w:r>
            <w:r>
              <w:rPr>
                <w:b/>
                <w:bCs/>
                <w:i/>
                <w:iCs/>
                <w:color w:val="000000"/>
                <w:lang w:val="en-CA" w:eastAsia="en-CA"/>
              </w:rPr>
              <w:t>-</w:t>
            </w:r>
            <w:r w:rsidRPr="00B20009">
              <w:rPr>
                <w:b/>
                <w:bCs/>
                <w:color w:val="000000"/>
                <w:lang w:val="en-CA" w:eastAsia="en-CA"/>
              </w:rPr>
              <w:t>type</w:t>
            </w:r>
          </w:p>
        </w:tc>
        <w:tc>
          <w:tcPr>
            <w:tcW w:w="344" w:type="pct"/>
            <w:vAlign w:val="center"/>
          </w:tcPr>
          <w:p w14:paraId="45EBB931"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33.9</w:t>
            </w:r>
          </w:p>
        </w:tc>
        <w:tc>
          <w:tcPr>
            <w:tcW w:w="366" w:type="pct"/>
            <w:vAlign w:val="center"/>
          </w:tcPr>
          <w:p w14:paraId="7F2C59E6"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2D1AC8D7" w14:textId="77777777">
        <w:trPr>
          <w:trHeight w:val="315"/>
        </w:trPr>
        <w:tc>
          <w:tcPr>
            <w:tcW w:w="342" w:type="pct"/>
            <w:vAlign w:val="center"/>
          </w:tcPr>
          <w:p w14:paraId="0511E63B"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w:t>
            </w:r>
          </w:p>
        </w:tc>
        <w:tc>
          <w:tcPr>
            <w:tcW w:w="1323" w:type="pct"/>
            <w:vAlign w:val="center"/>
          </w:tcPr>
          <w:p w14:paraId="1ABA1A56"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Corynoneura edwardsi</w:t>
            </w:r>
            <w:r>
              <w:rPr>
                <w:i/>
                <w:iCs/>
                <w:color w:val="000000"/>
                <w:lang w:val="en-CA" w:eastAsia="en-CA"/>
              </w:rPr>
              <w:t>-</w:t>
            </w:r>
            <w:r w:rsidRPr="00DB7DCA">
              <w:rPr>
                <w:color w:val="000000"/>
                <w:lang w:val="en-CA" w:eastAsia="en-CA"/>
              </w:rPr>
              <w:t>type</w:t>
            </w:r>
          </w:p>
        </w:tc>
        <w:tc>
          <w:tcPr>
            <w:tcW w:w="344" w:type="pct"/>
            <w:vAlign w:val="center"/>
          </w:tcPr>
          <w:p w14:paraId="709111DB"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4.8</w:t>
            </w:r>
          </w:p>
        </w:tc>
        <w:tc>
          <w:tcPr>
            <w:tcW w:w="366" w:type="pct"/>
            <w:vAlign w:val="center"/>
          </w:tcPr>
          <w:p w14:paraId="0866FCBE"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0.0456</w:t>
            </w:r>
          </w:p>
        </w:tc>
        <w:tc>
          <w:tcPr>
            <w:tcW w:w="342" w:type="pct"/>
            <w:vAlign w:val="center"/>
          </w:tcPr>
          <w:p w14:paraId="71FAB400"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4</w:t>
            </w:r>
          </w:p>
        </w:tc>
        <w:tc>
          <w:tcPr>
            <w:tcW w:w="1572" w:type="pct"/>
            <w:vAlign w:val="center"/>
          </w:tcPr>
          <w:p w14:paraId="39D85FEF"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 xml:space="preserve">Cricotopus </w:t>
            </w:r>
            <w:r w:rsidRPr="00AC6088">
              <w:rPr>
                <w:b/>
                <w:bCs/>
                <w:color w:val="000000"/>
                <w:lang w:val="en-CA" w:eastAsia="en-CA"/>
              </w:rPr>
              <w:t>type P</w:t>
            </w:r>
          </w:p>
        </w:tc>
        <w:tc>
          <w:tcPr>
            <w:tcW w:w="344" w:type="pct"/>
            <w:vAlign w:val="center"/>
          </w:tcPr>
          <w:p w14:paraId="3CE51816"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33.3</w:t>
            </w:r>
          </w:p>
        </w:tc>
        <w:tc>
          <w:tcPr>
            <w:tcW w:w="366" w:type="pct"/>
            <w:vAlign w:val="center"/>
          </w:tcPr>
          <w:p w14:paraId="3BD9C9AD"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7A28AFB3" w14:textId="77777777">
        <w:trPr>
          <w:trHeight w:val="315"/>
        </w:trPr>
        <w:tc>
          <w:tcPr>
            <w:tcW w:w="342" w:type="pct"/>
            <w:vAlign w:val="center"/>
          </w:tcPr>
          <w:p w14:paraId="7797B585"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w:t>
            </w:r>
          </w:p>
        </w:tc>
        <w:tc>
          <w:tcPr>
            <w:tcW w:w="1323" w:type="pct"/>
            <w:vAlign w:val="center"/>
          </w:tcPr>
          <w:p w14:paraId="121BB238"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Diamesa aberra</w:t>
            </w:r>
            <w:r>
              <w:rPr>
                <w:i/>
                <w:iCs/>
                <w:color w:val="000000"/>
                <w:lang w:val="en-CA" w:eastAsia="en-CA"/>
              </w:rPr>
              <w:t>ta-</w:t>
            </w:r>
            <w:r w:rsidRPr="00DB7DCA">
              <w:rPr>
                <w:color w:val="000000"/>
                <w:lang w:val="en-CA" w:eastAsia="en-CA"/>
              </w:rPr>
              <w:t>type</w:t>
            </w:r>
          </w:p>
        </w:tc>
        <w:tc>
          <w:tcPr>
            <w:tcW w:w="344" w:type="pct"/>
            <w:vAlign w:val="center"/>
          </w:tcPr>
          <w:p w14:paraId="4B90CE68"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4.8</w:t>
            </w:r>
          </w:p>
        </w:tc>
        <w:tc>
          <w:tcPr>
            <w:tcW w:w="366" w:type="pct"/>
            <w:vAlign w:val="center"/>
          </w:tcPr>
          <w:p w14:paraId="0D4B513D"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0.0484</w:t>
            </w:r>
          </w:p>
        </w:tc>
        <w:tc>
          <w:tcPr>
            <w:tcW w:w="342" w:type="pct"/>
            <w:vAlign w:val="center"/>
          </w:tcPr>
          <w:p w14:paraId="1D784264"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4</w:t>
            </w:r>
          </w:p>
        </w:tc>
        <w:tc>
          <w:tcPr>
            <w:tcW w:w="1572" w:type="pct"/>
            <w:vAlign w:val="center"/>
          </w:tcPr>
          <w:p w14:paraId="2997B6C5" w14:textId="77777777" w:rsidR="00CF676E" w:rsidRPr="00B20009" w:rsidRDefault="00CF676E" w:rsidP="00D66CE6">
            <w:pPr>
              <w:spacing w:after="0" w:line="240" w:lineRule="auto"/>
              <w:rPr>
                <w:b/>
                <w:bCs/>
                <w:color w:val="000000"/>
                <w:lang w:val="en-CA" w:eastAsia="en-CA"/>
              </w:rPr>
            </w:pPr>
            <w:r w:rsidRPr="00D66CE6">
              <w:rPr>
                <w:b/>
                <w:bCs/>
                <w:i/>
                <w:iCs/>
                <w:color w:val="000000"/>
                <w:lang w:val="en-CA" w:eastAsia="en-CA"/>
              </w:rPr>
              <w:t>Micropsectra insignilobus</w:t>
            </w:r>
            <w:r>
              <w:rPr>
                <w:b/>
                <w:bCs/>
                <w:color w:val="000000"/>
                <w:lang w:val="en-CA" w:eastAsia="en-CA"/>
              </w:rPr>
              <w:t>-type</w:t>
            </w:r>
          </w:p>
        </w:tc>
        <w:tc>
          <w:tcPr>
            <w:tcW w:w="344" w:type="pct"/>
            <w:vAlign w:val="center"/>
          </w:tcPr>
          <w:p w14:paraId="3C4B5F23"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33.2</w:t>
            </w:r>
          </w:p>
        </w:tc>
        <w:tc>
          <w:tcPr>
            <w:tcW w:w="366" w:type="pct"/>
            <w:vAlign w:val="center"/>
          </w:tcPr>
          <w:p w14:paraId="328D84B4"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7E93D962" w14:textId="77777777">
        <w:trPr>
          <w:trHeight w:val="615"/>
        </w:trPr>
        <w:tc>
          <w:tcPr>
            <w:tcW w:w="342" w:type="pct"/>
            <w:vAlign w:val="center"/>
          </w:tcPr>
          <w:p w14:paraId="05E95CB8"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w:t>
            </w:r>
          </w:p>
        </w:tc>
        <w:tc>
          <w:tcPr>
            <w:tcW w:w="1323" w:type="pct"/>
            <w:vAlign w:val="center"/>
          </w:tcPr>
          <w:p w14:paraId="6496A787" w14:textId="77777777" w:rsidR="00CF676E" w:rsidRPr="00D66CE6" w:rsidRDefault="00CF676E" w:rsidP="0017159E">
            <w:pPr>
              <w:spacing w:after="0" w:line="240" w:lineRule="auto"/>
              <w:rPr>
                <w:i/>
                <w:iCs/>
                <w:color w:val="000000"/>
                <w:lang w:val="en-CA" w:eastAsia="en-CA"/>
              </w:rPr>
            </w:pPr>
            <w:r w:rsidRPr="00D66CE6">
              <w:rPr>
                <w:i/>
                <w:iCs/>
                <w:color w:val="000000"/>
                <w:lang w:val="en-CA" w:eastAsia="en-CA"/>
              </w:rPr>
              <w:t xml:space="preserve">Psectrocladius </w:t>
            </w:r>
            <w:r w:rsidRPr="0017159E">
              <w:rPr>
                <w:color w:val="000000"/>
                <w:lang w:val="en-CA" w:eastAsia="en-CA"/>
              </w:rPr>
              <w:t>(</w:t>
            </w:r>
            <w:r>
              <w:rPr>
                <w:i/>
                <w:iCs/>
                <w:color w:val="000000"/>
                <w:lang w:val="en-CA" w:eastAsia="en-CA"/>
              </w:rPr>
              <w:t>A</w:t>
            </w:r>
            <w:r w:rsidRPr="00D66CE6">
              <w:rPr>
                <w:i/>
                <w:iCs/>
                <w:color w:val="000000"/>
                <w:lang w:val="en-CA" w:eastAsia="en-CA"/>
              </w:rPr>
              <w:t>llopsectrocladius</w:t>
            </w:r>
            <w:r w:rsidRPr="0017159E">
              <w:rPr>
                <w:color w:val="000000"/>
                <w:lang w:val="en-CA" w:eastAsia="en-CA"/>
              </w:rPr>
              <w:t>)</w:t>
            </w:r>
          </w:p>
        </w:tc>
        <w:tc>
          <w:tcPr>
            <w:tcW w:w="344" w:type="pct"/>
            <w:vAlign w:val="center"/>
          </w:tcPr>
          <w:p w14:paraId="02A5D817"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4.8</w:t>
            </w:r>
          </w:p>
        </w:tc>
        <w:tc>
          <w:tcPr>
            <w:tcW w:w="366" w:type="pct"/>
            <w:vAlign w:val="center"/>
          </w:tcPr>
          <w:p w14:paraId="2F5F8901"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0.0456</w:t>
            </w:r>
          </w:p>
        </w:tc>
        <w:tc>
          <w:tcPr>
            <w:tcW w:w="342" w:type="pct"/>
            <w:vAlign w:val="center"/>
          </w:tcPr>
          <w:p w14:paraId="7F17AA01"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4</w:t>
            </w:r>
          </w:p>
        </w:tc>
        <w:tc>
          <w:tcPr>
            <w:tcW w:w="1572" w:type="pct"/>
            <w:vAlign w:val="center"/>
          </w:tcPr>
          <w:p w14:paraId="49E1D383" w14:textId="77777777" w:rsidR="00CF676E" w:rsidRPr="00B20009" w:rsidRDefault="00CF676E" w:rsidP="00D66CE6">
            <w:pPr>
              <w:spacing w:after="0" w:line="240" w:lineRule="auto"/>
              <w:rPr>
                <w:b/>
                <w:bCs/>
                <w:color w:val="000000"/>
                <w:lang w:val="en-CA" w:eastAsia="en-CA"/>
              </w:rPr>
            </w:pPr>
            <w:r w:rsidRPr="00D66CE6">
              <w:rPr>
                <w:b/>
                <w:bCs/>
                <w:i/>
                <w:iCs/>
                <w:color w:val="000000"/>
                <w:lang w:val="en-CA" w:eastAsia="en-CA"/>
              </w:rPr>
              <w:t>Micropsectra contracta</w:t>
            </w:r>
            <w:r>
              <w:rPr>
                <w:b/>
                <w:bCs/>
                <w:color w:val="000000"/>
                <w:lang w:val="en-CA" w:eastAsia="en-CA"/>
              </w:rPr>
              <w:t>-type</w:t>
            </w:r>
          </w:p>
        </w:tc>
        <w:tc>
          <w:tcPr>
            <w:tcW w:w="344" w:type="pct"/>
            <w:vAlign w:val="center"/>
          </w:tcPr>
          <w:p w14:paraId="777C18D6"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32.8</w:t>
            </w:r>
          </w:p>
        </w:tc>
        <w:tc>
          <w:tcPr>
            <w:tcW w:w="366" w:type="pct"/>
            <w:vAlign w:val="center"/>
          </w:tcPr>
          <w:p w14:paraId="6ED1B82F"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4A772033" w14:textId="77777777">
        <w:trPr>
          <w:trHeight w:val="315"/>
        </w:trPr>
        <w:tc>
          <w:tcPr>
            <w:tcW w:w="342" w:type="pct"/>
            <w:vAlign w:val="center"/>
          </w:tcPr>
          <w:p w14:paraId="09077D9D"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w:t>
            </w:r>
          </w:p>
        </w:tc>
        <w:tc>
          <w:tcPr>
            <w:tcW w:w="1323" w:type="pct"/>
            <w:vAlign w:val="center"/>
          </w:tcPr>
          <w:p w14:paraId="7F6AB0FF"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Tanytarsus lactescens</w:t>
            </w:r>
            <w:r>
              <w:rPr>
                <w:i/>
                <w:iCs/>
                <w:color w:val="000000"/>
                <w:lang w:val="en-CA" w:eastAsia="en-CA"/>
              </w:rPr>
              <w:t>-</w:t>
            </w:r>
            <w:r w:rsidRPr="0017159E">
              <w:rPr>
                <w:color w:val="000000"/>
                <w:lang w:val="en-CA" w:eastAsia="en-CA"/>
              </w:rPr>
              <w:t>type</w:t>
            </w:r>
          </w:p>
        </w:tc>
        <w:tc>
          <w:tcPr>
            <w:tcW w:w="344" w:type="pct"/>
            <w:vAlign w:val="center"/>
          </w:tcPr>
          <w:p w14:paraId="3B1512FC"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4.8</w:t>
            </w:r>
          </w:p>
        </w:tc>
        <w:tc>
          <w:tcPr>
            <w:tcW w:w="366" w:type="pct"/>
            <w:vAlign w:val="center"/>
          </w:tcPr>
          <w:p w14:paraId="32861A33"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0.0492</w:t>
            </w:r>
          </w:p>
        </w:tc>
        <w:tc>
          <w:tcPr>
            <w:tcW w:w="342" w:type="pct"/>
            <w:vAlign w:val="center"/>
          </w:tcPr>
          <w:p w14:paraId="5DA7E966"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4</w:t>
            </w:r>
          </w:p>
        </w:tc>
        <w:tc>
          <w:tcPr>
            <w:tcW w:w="1572" w:type="pct"/>
            <w:vAlign w:val="center"/>
          </w:tcPr>
          <w:p w14:paraId="0DB1C3DA"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Ablabesmyia</w:t>
            </w:r>
          </w:p>
        </w:tc>
        <w:tc>
          <w:tcPr>
            <w:tcW w:w="344" w:type="pct"/>
            <w:vAlign w:val="center"/>
          </w:tcPr>
          <w:p w14:paraId="77B334D8"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32.3</w:t>
            </w:r>
          </w:p>
        </w:tc>
        <w:tc>
          <w:tcPr>
            <w:tcW w:w="366" w:type="pct"/>
            <w:vAlign w:val="center"/>
          </w:tcPr>
          <w:p w14:paraId="30FF3A94"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65F12732" w14:textId="77777777">
        <w:trPr>
          <w:trHeight w:val="315"/>
        </w:trPr>
        <w:tc>
          <w:tcPr>
            <w:tcW w:w="342" w:type="pct"/>
            <w:vAlign w:val="center"/>
          </w:tcPr>
          <w:p w14:paraId="571B1599"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2</w:t>
            </w:r>
          </w:p>
        </w:tc>
        <w:tc>
          <w:tcPr>
            <w:tcW w:w="1323" w:type="pct"/>
            <w:vAlign w:val="center"/>
          </w:tcPr>
          <w:p w14:paraId="45187CF4"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Zalutschia lingulata pauca</w:t>
            </w:r>
            <w:r>
              <w:rPr>
                <w:b/>
                <w:bCs/>
                <w:i/>
                <w:iCs/>
                <w:color w:val="000000"/>
                <w:lang w:val="en-CA" w:eastAsia="en-CA"/>
              </w:rPr>
              <w:t xml:space="preserve"> </w:t>
            </w:r>
            <w:r w:rsidRPr="00984EE7">
              <w:rPr>
                <w:rFonts w:ascii="Times New Roman" w:hAnsi="Times New Roman" w:cs="Times New Roman"/>
                <w:color w:val="000000"/>
                <w:sz w:val="24"/>
                <w:szCs w:val="24"/>
              </w:rPr>
              <w:t>type</w:t>
            </w:r>
          </w:p>
        </w:tc>
        <w:tc>
          <w:tcPr>
            <w:tcW w:w="344" w:type="pct"/>
            <w:vAlign w:val="center"/>
          </w:tcPr>
          <w:p w14:paraId="577E6578"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59.4</w:t>
            </w:r>
          </w:p>
        </w:tc>
        <w:tc>
          <w:tcPr>
            <w:tcW w:w="366" w:type="pct"/>
            <w:vAlign w:val="center"/>
          </w:tcPr>
          <w:p w14:paraId="27079BB7"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c>
          <w:tcPr>
            <w:tcW w:w="342" w:type="pct"/>
            <w:vAlign w:val="center"/>
          </w:tcPr>
          <w:p w14:paraId="69ED7D44"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4</w:t>
            </w:r>
          </w:p>
        </w:tc>
        <w:tc>
          <w:tcPr>
            <w:tcW w:w="1572" w:type="pct"/>
            <w:vAlign w:val="center"/>
          </w:tcPr>
          <w:p w14:paraId="56EB85F9" w14:textId="77777777" w:rsidR="00CF676E" w:rsidRPr="00B20009" w:rsidRDefault="00CF676E" w:rsidP="00D66CE6">
            <w:pPr>
              <w:spacing w:after="0" w:line="240" w:lineRule="auto"/>
              <w:rPr>
                <w:color w:val="000000"/>
                <w:lang w:val="en-CA" w:eastAsia="en-CA"/>
              </w:rPr>
            </w:pPr>
            <w:r w:rsidRPr="00D66CE6">
              <w:rPr>
                <w:i/>
                <w:iCs/>
                <w:color w:val="000000"/>
                <w:lang w:val="en-CA" w:eastAsia="en-CA"/>
              </w:rPr>
              <w:t>Tanytarsus mendax</w:t>
            </w:r>
            <w:r>
              <w:rPr>
                <w:color w:val="000000"/>
                <w:lang w:val="en-CA" w:eastAsia="en-CA"/>
              </w:rPr>
              <w:t>-type</w:t>
            </w:r>
          </w:p>
        </w:tc>
        <w:tc>
          <w:tcPr>
            <w:tcW w:w="344" w:type="pct"/>
            <w:vAlign w:val="center"/>
          </w:tcPr>
          <w:p w14:paraId="247F8D5B"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20.3</w:t>
            </w:r>
          </w:p>
        </w:tc>
        <w:tc>
          <w:tcPr>
            <w:tcW w:w="366" w:type="pct"/>
            <w:vAlign w:val="center"/>
          </w:tcPr>
          <w:p w14:paraId="4C5EA51D"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0.0006</w:t>
            </w:r>
          </w:p>
        </w:tc>
      </w:tr>
      <w:tr w:rsidR="00CF676E" w:rsidRPr="00984EE7" w14:paraId="33CA36AB" w14:textId="77777777">
        <w:trPr>
          <w:trHeight w:val="315"/>
        </w:trPr>
        <w:tc>
          <w:tcPr>
            <w:tcW w:w="342" w:type="pct"/>
            <w:vAlign w:val="center"/>
          </w:tcPr>
          <w:p w14:paraId="6F7984F3"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2</w:t>
            </w:r>
          </w:p>
        </w:tc>
        <w:tc>
          <w:tcPr>
            <w:tcW w:w="1323" w:type="pct"/>
            <w:vAlign w:val="center"/>
          </w:tcPr>
          <w:p w14:paraId="23EE4BAD"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Corynocera oliveri</w:t>
            </w:r>
            <w:r>
              <w:rPr>
                <w:b/>
                <w:bCs/>
                <w:i/>
                <w:iCs/>
                <w:color w:val="000000"/>
                <w:lang w:val="en-CA" w:eastAsia="en-CA"/>
              </w:rPr>
              <w:t>-</w:t>
            </w:r>
            <w:r w:rsidRPr="00B20009">
              <w:rPr>
                <w:b/>
                <w:bCs/>
                <w:color w:val="000000"/>
                <w:lang w:val="en-CA" w:eastAsia="en-CA"/>
              </w:rPr>
              <w:t>type</w:t>
            </w:r>
          </w:p>
        </w:tc>
        <w:tc>
          <w:tcPr>
            <w:tcW w:w="344" w:type="pct"/>
            <w:vAlign w:val="center"/>
          </w:tcPr>
          <w:p w14:paraId="07D9E6D2"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56</w:t>
            </w:r>
          </w:p>
        </w:tc>
        <w:tc>
          <w:tcPr>
            <w:tcW w:w="366" w:type="pct"/>
            <w:vAlign w:val="center"/>
          </w:tcPr>
          <w:p w14:paraId="4D78B7E4"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c>
          <w:tcPr>
            <w:tcW w:w="342" w:type="pct"/>
            <w:vAlign w:val="center"/>
          </w:tcPr>
          <w:p w14:paraId="2B33891C"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4</w:t>
            </w:r>
          </w:p>
        </w:tc>
        <w:tc>
          <w:tcPr>
            <w:tcW w:w="1572" w:type="pct"/>
            <w:vAlign w:val="center"/>
          </w:tcPr>
          <w:p w14:paraId="731FC47F"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Psectrocladius septentrionalis</w:t>
            </w:r>
            <w:r>
              <w:rPr>
                <w:i/>
                <w:iCs/>
                <w:color w:val="000000"/>
                <w:lang w:val="en-CA" w:eastAsia="en-CA"/>
              </w:rPr>
              <w:t>-type</w:t>
            </w:r>
          </w:p>
        </w:tc>
        <w:tc>
          <w:tcPr>
            <w:tcW w:w="344" w:type="pct"/>
            <w:vAlign w:val="center"/>
          </w:tcPr>
          <w:p w14:paraId="24C2275C"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12.4</w:t>
            </w:r>
          </w:p>
        </w:tc>
        <w:tc>
          <w:tcPr>
            <w:tcW w:w="366" w:type="pct"/>
            <w:vAlign w:val="center"/>
          </w:tcPr>
          <w:p w14:paraId="476CCB90"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0.007</w:t>
            </w:r>
          </w:p>
        </w:tc>
      </w:tr>
      <w:tr w:rsidR="00CF676E" w:rsidRPr="00984EE7" w14:paraId="18A41360" w14:textId="77777777">
        <w:trPr>
          <w:trHeight w:val="315"/>
        </w:trPr>
        <w:tc>
          <w:tcPr>
            <w:tcW w:w="342" w:type="pct"/>
            <w:vAlign w:val="center"/>
          </w:tcPr>
          <w:p w14:paraId="6FA0126A"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2</w:t>
            </w:r>
          </w:p>
        </w:tc>
        <w:tc>
          <w:tcPr>
            <w:tcW w:w="1323" w:type="pct"/>
            <w:vAlign w:val="center"/>
          </w:tcPr>
          <w:p w14:paraId="6AEF539B"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Paratanytarsus</w:t>
            </w:r>
            <w:r>
              <w:rPr>
                <w:b/>
                <w:bCs/>
                <w:i/>
                <w:iCs/>
                <w:color w:val="000000"/>
                <w:lang w:val="en-CA" w:eastAsia="en-CA"/>
              </w:rPr>
              <w:t xml:space="preserve"> </w:t>
            </w:r>
            <w:r w:rsidR="00AC6088">
              <w:rPr>
                <w:rFonts w:ascii="Times New Roman" w:hAnsi="Times New Roman" w:cs="Times New Roman"/>
                <w:color w:val="000000"/>
                <w:sz w:val="24"/>
                <w:szCs w:val="24"/>
              </w:rPr>
              <w:lastRenderedPageBreak/>
              <w:t>undifferentiated</w:t>
            </w:r>
          </w:p>
        </w:tc>
        <w:tc>
          <w:tcPr>
            <w:tcW w:w="344" w:type="pct"/>
            <w:vAlign w:val="center"/>
          </w:tcPr>
          <w:p w14:paraId="7A675F1C"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lastRenderedPageBreak/>
              <w:t>39.9</w:t>
            </w:r>
          </w:p>
        </w:tc>
        <w:tc>
          <w:tcPr>
            <w:tcW w:w="366" w:type="pct"/>
            <w:vAlign w:val="center"/>
          </w:tcPr>
          <w:p w14:paraId="6AB8B479"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c>
          <w:tcPr>
            <w:tcW w:w="342" w:type="pct"/>
            <w:vAlign w:val="center"/>
          </w:tcPr>
          <w:p w14:paraId="4AF0772C"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5</w:t>
            </w:r>
          </w:p>
        </w:tc>
        <w:tc>
          <w:tcPr>
            <w:tcW w:w="1572" w:type="pct"/>
            <w:vAlign w:val="center"/>
          </w:tcPr>
          <w:p w14:paraId="0618BE6F"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 xml:space="preserve">Heterotrissocladius </w:t>
            </w:r>
            <w:r w:rsidRPr="00D66CE6">
              <w:rPr>
                <w:b/>
                <w:bCs/>
                <w:i/>
                <w:iCs/>
                <w:color w:val="000000"/>
                <w:lang w:val="en-CA" w:eastAsia="en-CA"/>
              </w:rPr>
              <w:lastRenderedPageBreak/>
              <w:t>grimshawi</w:t>
            </w:r>
            <w:r w:rsidRPr="00B20009">
              <w:rPr>
                <w:b/>
                <w:bCs/>
                <w:color w:val="000000"/>
                <w:lang w:val="en-CA" w:eastAsia="en-CA"/>
              </w:rPr>
              <w:t>-type</w:t>
            </w:r>
          </w:p>
        </w:tc>
        <w:tc>
          <w:tcPr>
            <w:tcW w:w="344" w:type="pct"/>
            <w:vAlign w:val="center"/>
          </w:tcPr>
          <w:p w14:paraId="7E4E6DEE"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lastRenderedPageBreak/>
              <w:t>87.1</w:t>
            </w:r>
          </w:p>
        </w:tc>
        <w:tc>
          <w:tcPr>
            <w:tcW w:w="366" w:type="pct"/>
            <w:vAlign w:val="center"/>
          </w:tcPr>
          <w:p w14:paraId="21DC39DA"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77DEDDC1" w14:textId="77777777">
        <w:trPr>
          <w:trHeight w:val="315"/>
        </w:trPr>
        <w:tc>
          <w:tcPr>
            <w:tcW w:w="342" w:type="pct"/>
            <w:vAlign w:val="center"/>
          </w:tcPr>
          <w:p w14:paraId="6987FFAC"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2</w:t>
            </w:r>
          </w:p>
        </w:tc>
        <w:tc>
          <w:tcPr>
            <w:tcW w:w="1323" w:type="pct"/>
            <w:vAlign w:val="center"/>
          </w:tcPr>
          <w:p w14:paraId="2168535C" w14:textId="77777777" w:rsidR="00CF676E" w:rsidRPr="00B20009" w:rsidRDefault="00CF676E" w:rsidP="00D66CE6">
            <w:pPr>
              <w:spacing w:after="0" w:line="240" w:lineRule="auto"/>
              <w:rPr>
                <w:b/>
                <w:bCs/>
                <w:color w:val="000000"/>
                <w:lang w:val="en-CA" w:eastAsia="en-CA"/>
              </w:rPr>
            </w:pPr>
            <w:r w:rsidRPr="00D66CE6">
              <w:rPr>
                <w:b/>
                <w:bCs/>
                <w:i/>
                <w:iCs/>
                <w:color w:val="000000"/>
                <w:lang w:val="en-CA" w:eastAsia="en-CA"/>
              </w:rPr>
              <w:t>Paratanytarsus penicillatus</w:t>
            </w:r>
            <w:r>
              <w:rPr>
                <w:b/>
                <w:bCs/>
                <w:color w:val="000000"/>
                <w:lang w:val="en-CA" w:eastAsia="en-CA"/>
              </w:rPr>
              <w:t>-type</w:t>
            </w:r>
          </w:p>
        </w:tc>
        <w:tc>
          <w:tcPr>
            <w:tcW w:w="344" w:type="pct"/>
            <w:vAlign w:val="center"/>
          </w:tcPr>
          <w:p w14:paraId="3A52BD26"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39.7</w:t>
            </w:r>
          </w:p>
        </w:tc>
        <w:tc>
          <w:tcPr>
            <w:tcW w:w="366" w:type="pct"/>
            <w:vAlign w:val="center"/>
          </w:tcPr>
          <w:p w14:paraId="132F34A6"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c>
          <w:tcPr>
            <w:tcW w:w="342" w:type="pct"/>
            <w:vAlign w:val="center"/>
          </w:tcPr>
          <w:p w14:paraId="15036F9E"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5</w:t>
            </w:r>
          </w:p>
        </w:tc>
        <w:tc>
          <w:tcPr>
            <w:tcW w:w="1572" w:type="pct"/>
            <w:vAlign w:val="center"/>
          </w:tcPr>
          <w:p w14:paraId="3FDDB36D" w14:textId="77777777" w:rsidR="00CF676E" w:rsidRPr="00B20009" w:rsidRDefault="00CF676E" w:rsidP="00D66CE6">
            <w:pPr>
              <w:spacing w:after="0" w:line="240" w:lineRule="auto"/>
              <w:rPr>
                <w:b/>
                <w:bCs/>
                <w:color w:val="000000"/>
                <w:lang w:val="en-CA" w:eastAsia="en-CA"/>
              </w:rPr>
            </w:pPr>
            <w:r w:rsidRPr="00D66CE6">
              <w:rPr>
                <w:b/>
                <w:bCs/>
                <w:i/>
                <w:iCs/>
                <w:color w:val="000000"/>
                <w:lang w:val="en-CA" w:eastAsia="en-CA"/>
              </w:rPr>
              <w:t>Tanytarsus lugens</w:t>
            </w:r>
            <w:r>
              <w:rPr>
                <w:b/>
                <w:bCs/>
                <w:color w:val="000000"/>
                <w:lang w:val="en-CA" w:eastAsia="en-CA"/>
              </w:rPr>
              <w:t>-type</w:t>
            </w:r>
          </w:p>
        </w:tc>
        <w:tc>
          <w:tcPr>
            <w:tcW w:w="344" w:type="pct"/>
            <w:vAlign w:val="center"/>
          </w:tcPr>
          <w:p w14:paraId="37392AD3"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82.1</w:t>
            </w:r>
          </w:p>
        </w:tc>
        <w:tc>
          <w:tcPr>
            <w:tcW w:w="366" w:type="pct"/>
            <w:vAlign w:val="center"/>
          </w:tcPr>
          <w:p w14:paraId="272CAC68"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37C452B1" w14:textId="77777777">
        <w:trPr>
          <w:trHeight w:val="315"/>
        </w:trPr>
        <w:tc>
          <w:tcPr>
            <w:tcW w:w="342" w:type="pct"/>
            <w:vAlign w:val="center"/>
          </w:tcPr>
          <w:p w14:paraId="3BEE3C5C"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2</w:t>
            </w:r>
          </w:p>
        </w:tc>
        <w:tc>
          <w:tcPr>
            <w:tcW w:w="1323" w:type="pct"/>
            <w:vAlign w:val="center"/>
          </w:tcPr>
          <w:p w14:paraId="3D8E6A04" w14:textId="77777777" w:rsidR="00CF676E" w:rsidRPr="00B20009" w:rsidRDefault="00CF676E" w:rsidP="00D66CE6">
            <w:pPr>
              <w:spacing w:after="0" w:line="240" w:lineRule="auto"/>
              <w:rPr>
                <w:b/>
                <w:bCs/>
                <w:i/>
                <w:iCs/>
                <w:color w:val="000000"/>
                <w:lang w:val="en-CA" w:eastAsia="en-CA"/>
              </w:rPr>
            </w:pPr>
            <w:r w:rsidRPr="00D66CE6">
              <w:rPr>
                <w:b/>
                <w:bCs/>
                <w:i/>
                <w:iCs/>
                <w:color w:val="000000"/>
                <w:lang w:val="en-CA" w:eastAsia="en-CA"/>
              </w:rPr>
              <w:t>Tanytarsus lugens</w:t>
            </w:r>
            <w:r>
              <w:rPr>
                <w:b/>
                <w:bCs/>
                <w:color w:val="000000"/>
                <w:lang w:val="en-CA" w:eastAsia="en-CA"/>
              </w:rPr>
              <w:t>-type</w:t>
            </w:r>
          </w:p>
        </w:tc>
        <w:tc>
          <w:tcPr>
            <w:tcW w:w="344" w:type="pct"/>
            <w:vAlign w:val="center"/>
          </w:tcPr>
          <w:p w14:paraId="1B85F811"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36</w:t>
            </w:r>
          </w:p>
        </w:tc>
        <w:tc>
          <w:tcPr>
            <w:tcW w:w="366" w:type="pct"/>
            <w:vAlign w:val="center"/>
          </w:tcPr>
          <w:p w14:paraId="7D8A6B21"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c>
          <w:tcPr>
            <w:tcW w:w="342" w:type="pct"/>
            <w:vAlign w:val="center"/>
          </w:tcPr>
          <w:p w14:paraId="423CD1B7"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5</w:t>
            </w:r>
          </w:p>
        </w:tc>
        <w:tc>
          <w:tcPr>
            <w:tcW w:w="1572" w:type="pct"/>
            <w:vAlign w:val="center"/>
          </w:tcPr>
          <w:p w14:paraId="324635B8"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Psectrocladius sordidellus</w:t>
            </w:r>
            <w:r w:rsidRPr="00B20009">
              <w:rPr>
                <w:b/>
                <w:bCs/>
                <w:color w:val="000000"/>
                <w:lang w:val="en-CA" w:eastAsia="en-CA"/>
              </w:rPr>
              <w:t>-type</w:t>
            </w:r>
          </w:p>
        </w:tc>
        <w:tc>
          <w:tcPr>
            <w:tcW w:w="344" w:type="pct"/>
            <w:vAlign w:val="center"/>
          </w:tcPr>
          <w:p w14:paraId="4A879E52"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49.8</w:t>
            </w:r>
          </w:p>
        </w:tc>
        <w:tc>
          <w:tcPr>
            <w:tcW w:w="366" w:type="pct"/>
            <w:vAlign w:val="center"/>
          </w:tcPr>
          <w:p w14:paraId="4FD19EC2"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3602C78A" w14:textId="77777777">
        <w:trPr>
          <w:trHeight w:val="315"/>
        </w:trPr>
        <w:tc>
          <w:tcPr>
            <w:tcW w:w="342" w:type="pct"/>
            <w:vAlign w:val="center"/>
          </w:tcPr>
          <w:p w14:paraId="01A51E75"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2</w:t>
            </w:r>
          </w:p>
        </w:tc>
        <w:tc>
          <w:tcPr>
            <w:tcW w:w="1323" w:type="pct"/>
            <w:vAlign w:val="center"/>
          </w:tcPr>
          <w:p w14:paraId="368E0CED"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Corynocera ambigua</w:t>
            </w:r>
          </w:p>
        </w:tc>
        <w:tc>
          <w:tcPr>
            <w:tcW w:w="344" w:type="pct"/>
            <w:vAlign w:val="center"/>
          </w:tcPr>
          <w:p w14:paraId="0292B034"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31.6</w:t>
            </w:r>
          </w:p>
        </w:tc>
        <w:tc>
          <w:tcPr>
            <w:tcW w:w="366" w:type="pct"/>
            <w:vAlign w:val="center"/>
          </w:tcPr>
          <w:p w14:paraId="507E5A23"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c>
          <w:tcPr>
            <w:tcW w:w="342" w:type="pct"/>
            <w:vAlign w:val="center"/>
          </w:tcPr>
          <w:p w14:paraId="1A54C0BE"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5</w:t>
            </w:r>
          </w:p>
        </w:tc>
        <w:tc>
          <w:tcPr>
            <w:tcW w:w="1572" w:type="pct"/>
            <w:vAlign w:val="center"/>
          </w:tcPr>
          <w:p w14:paraId="40730334"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Thienemanniella</w:t>
            </w:r>
          </w:p>
        </w:tc>
        <w:tc>
          <w:tcPr>
            <w:tcW w:w="344" w:type="pct"/>
            <w:vAlign w:val="center"/>
          </w:tcPr>
          <w:p w14:paraId="174EB4FD"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45.8</w:t>
            </w:r>
          </w:p>
        </w:tc>
        <w:tc>
          <w:tcPr>
            <w:tcW w:w="366" w:type="pct"/>
            <w:vAlign w:val="center"/>
          </w:tcPr>
          <w:p w14:paraId="4182123F"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1C7679B8" w14:textId="77777777">
        <w:trPr>
          <w:trHeight w:val="315"/>
        </w:trPr>
        <w:tc>
          <w:tcPr>
            <w:tcW w:w="342" w:type="pct"/>
            <w:vAlign w:val="center"/>
          </w:tcPr>
          <w:p w14:paraId="23ADCC01"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2</w:t>
            </w:r>
          </w:p>
        </w:tc>
        <w:tc>
          <w:tcPr>
            <w:tcW w:w="1323" w:type="pct"/>
            <w:vAlign w:val="center"/>
          </w:tcPr>
          <w:p w14:paraId="5D781828"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Sergentia coracina</w:t>
            </w:r>
            <w:r>
              <w:rPr>
                <w:b/>
                <w:bCs/>
                <w:i/>
                <w:iCs/>
                <w:color w:val="000000"/>
                <w:lang w:val="en-CA" w:eastAsia="en-CA"/>
              </w:rPr>
              <w:t>-</w:t>
            </w:r>
            <w:r w:rsidRPr="005B55E2">
              <w:rPr>
                <w:b/>
                <w:bCs/>
                <w:color w:val="000000"/>
                <w:lang w:val="en-CA" w:eastAsia="en-CA"/>
              </w:rPr>
              <w:t>type</w:t>
            </w:r>
          </w:p>
        </w:tc>
        <w:tc>
          <w:tcPr>
            <w:tcW w:w="344" w:type="pct"/>
            <w:vAlign w:val="center"/>
          </w:tcPr>
          <w:p w14:paraId="63438F8B"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30.4</w:t>
            </w:r>
          </w:p>
        </w:tc>
        <w:tc>
          <w:tcPr>
            <w:tcW w:w="366" w:type="pct"/>
            <w:vAlign w:val="center"/>
          </w:tcPr>
          <w:p w14:paraId="31E6BF9B"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0.0006</w:t>
            </w:r>
          </w:p>
        </w:tc>
        <w:tc>
          <w:tcPr>
            <w:tcW w:w="342" w:type="pct"/>
            <w:vAlign w:val="center"/>
          </w:tcPr>
          <w:p w14:paraId="7C517DAA"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5</w:t>
            </w:r>
          </w:p>
        </w:tc>
        <w:tc>
          <w:tcPr>
            <w:tcW w:w="1572" w:type="pct"/>
            <w:vAlign w:val="center"/>
          </w:tcPr>
          <w:p w14:paraId="5D4ED339"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 xml:space="preserve">Cricotopus tremulus </w:t>
            </w:r>
            <w:r w:rsidRPr="005B55E2">
              <w:rPr>
                <w:b/>
                <w:bCs/>
                <w:color w:val="000000"/>
                <w:lang w:val="en-CA" w:eastAsia="en-CA"/>
              </w:rPr>
              <w:t>group</w:t>
            </w:r>
          </w:p>
        </w:tc>
        <w:tc>
          <w:tcPr>
            <w:tcW w:w="344" w:type="pct"/>
            <w:vAlign w:val="center"/>
          </w:tcPr>
          <w:p w14:paraId="340A2446"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40.6</w:t>
            </w:r>
          </w:p>
        </w:tc>
        <w:tc>
          <w:tcPr>
            <w:tcW w:w="366" w:type="pct"/>
            <w:vAlign w:val="center"/>
          </w:tcPr>
          <w:p w14:paraId="041E60DC"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280680C9" w14:textId="77777777">
        <w:trPr>
          <w:trHeight w:val="315"/>
        </w:trPr>
        <w:tc>
          <w:tcPr>
            <w:tcW w:w="342" w:type="pct"/>
            <w:vAlign w:val="center"/>
          </w:tcPr>
          <w:p w14:paraId="08283840"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2</w:t>
            </w:r>
          </w:p>
        </w:tc>
        <w:tc>
          <w:tcPr>
            <w:tcW w:w="1323" w:type="pct"/>
            <w:vAlign w:val="center"/>
          </w:tcPr>
          <w:p w14:paraId="0A02AFC4"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Limnophyes / Paralimnophyes</w:t>
            </w:r>
          </w:p>
        </w:tc>
        <w:tc>
          <w:tcPr>
            <w:tcW w:w="344" w:type="pct"/>
            <w:vAlign w:val="center"/>
          </w:tcPr>
          <w:p w14:paraId="241DB4BE"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28.9</w:t>
            </w:r>
          </w:p>
        </w:tc>
        <w:tc>
          <w:tcPr>
            <w:tcW w:w="366" w:type="pct"/>
            <w:vAlign w:val="center"/>
          </w:tcPr>
          <w:p w14:paraId="22AB9BE4"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0.0006</w:t>
            </w:r>
          </w:p>
        </w:tc>
        <w:tc>
          <w:tcPr>
            <w:tcW w:w="342" w:type="pct"/>
            <w:vAlign w:val="center"/>
          </w:tcPr>
          <w:p w14:paraId="2C883C84"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5</w:t>
            </w:r>
          </w:p>
        </w:tc>
        <w:tc>
          <w:tcPr>
            <w:tcW w:w="1572" w:type="pct"/>
            <w:vAlign w:val="center"/>
          </w:tcPr>
          <w:p w14:paraId="018660C2"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Cricotopus sylvestris</w:t>
            </w:r>
            <w:r>
              <w:rPr>
                <w:b/>
                <w:bCs/>
                <w:i/>
                <w:iCs/>
                <w:color w:val="000000"/>
                <w:lang w:val="en-CA" w:eastAsia="en-CA"/>
              </w:rPr>
              <w:t>-</w:t>
            </w:r>
            <w:r w:rsidRPr="005B55E2">
              <w:rPr>
                <w:b/>
                <w:bCs/>
                <w:color w:val="000000"/>
                <w:lang w:val="en-CA" w:eastAsia="en-CA"/>
              </w:rPr>
              <w:t>type</w:t>
            </w:r>
          </w:p>
        </w:tc>
        <w:tc>
          <w:tcPr>
            <w:tcW w:w="344" w:type="pct"/>
            <w:vAlign w:val="center"/>
          </w:tcPr>
          <w:p w14:paraId="1B3AACEC"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37.7</w:t>
            </w:r>
          </w:p>
        </w:tc>
        <w:tc>
          <w:tcPr>
            <w:tcW w:w="366" w:type="pct"/>
            <w:vAlign w:val="center"/>
          </w:tcPr>
          <w:p w14:paraId="3508A74A"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3AAADCA7" w14:textId="77777777">
        <w:trPr>
          <w:trHeight w:val="315"/>
        </w:trPr>
        <w:tc>
          <w:tcPr>
            <w:tcW w:w="342" w:type="pct"/>
            <w:vAlign w:val="center"/>
          </w:tcPr>
          <w:p w14:paraId="1C877860"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2</w:t>
            </w:r>
          </w:p>
        </w:tc>
        <w:tc>
          <w:tcPr>
            <w:tcW w:w="1323" w:type="pct"/>
            <w:vAlign w:val="center"/>
          </w:tcPr>
          <w:p w14:paraId="1421B270"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Corynoneura arctica</w:t>
            </w:r>
            <w:r>
              <w:rPr>
                <w:b/>
                <w:bCs/>
                <w:i/>
                <w:iCs/>
                <w:color w:val="000000"/>
                <w:lang w:val="en-CA" w:eastAsia="en-CA"/>
              </w:rPr>
              <w:t>-</w:t>
            </w:r>
            <w:r w:rsidRPr="005B55E2">
              <w:rPr>
                <w:b/>
                <w:bCs/>
                <w:color w:val="000000"/>
                <w:lang w:val="en-CA" w:eastAsia="en-CA"/>
              </w:rPr>
              <w:t>type</w:t>
            </w:r>
          </w:p>
        </w:tc>
        <w:tc>
          <w:tcPr>
            <w:tcW w:w="344" w:type="pct"/>
            <w:vAlign w:val="center"/>
          </w:tcPr>
          <w:p w14:paraId="6BC72D51"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26.9</w:t>
            </w:r>
          </w:p>
        </w:tc>
        <w:tc>
          <w:tcPr>
            <w:tcW w:w="366" w:type="pct"/>
            <w:vAlign w:val="center"/>
          </w:tcPr>
          <w:p w14:paraId="53226E94"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0.0024</w:t>
            </w:r>
          </w:p>
        </w:tc>
        <w:tc>
          <w:tcPr>
            <w:tcW w:w="342" w:type="pct"/>
            <w:vAlign w:val="center"/>
          </w:tcPr>
          <w:p w14:paraId="6AF90672"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5</w:t>
            </w:r>
          </w:p>
        </w:tc>
        <w:tc>
          <w:tcPr>
            <w:tcW w:w="1572" w:type="pct"/>
            <w:vAlign w:val="center"/>
          </w:tcPr>
          <w:p w14:paraId="6E7925B8"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Eukiefferiella fittkaui</w:t>
            </w:r>
            <w:r>
              <w:rPr>
                <w:b/>
                <w:bCs/>
                <w:i/>
                <w:iCs/>
                <w:color w:val="000000"/>
                <w:lang w:val="en-CA" w:eastAsia="en-CA"/>
              </w:rPr>
              <w:t>-</w:t>
            </w:r>
            <w:r w:rsidRPr="005B55E2">
              <w:rPr>
                <w:b/>
                <w:bCs/>
                <w:color w:val="000000"/>
                <w:lang w:val="en-CA" w:eastAsia="en-CA"/>
              </w:rPr>
              <w:t>type</w:t>
            </w:r>
          </w:p>
        </w:tc>
        <w:tc>
          <w:tcPr>
            <w:tcW w:w="344" w:type="pct"/>
            <w:vAlign w:val="center"/>
          </w:tcPr>
          <w:p w14:paraId="38A8E9AC"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34.1</w:t>
            </w:r>
          </w:p>
        </w:tc>
        <w:tc>
          <w:tcPr>
            <w:tcW w:w="366" w:type="pct"/>
            <w:vAlign w:val="center"/>
          </w:tcPr>
          <w:p w14:paraId="43193FA1"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023E5953" w14:textId="77777777">
        <w:trPr>
          <w:trHeight w:val="315"/>
        </w:trPr>
        <w:tc>
          <w:tcPr>
            <w:tcW w:w="342" w:type="pct"/>
            <w:vAlign w:val="center"/>
          </w:tcPr>
          <w:p w14:paraId="47DFD25A"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2</w:t>
            </w:r>
          </w:p>
        </w:tc>
        <w:tc>
          <w:tcPr>
            <w:tcW w:w="1323" w:type="pct"/>
            <w:vAlign w:val="center"/>
          </w:tcPr>
          <w:p w14:paraId="70959ECF"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Stictochironomus</w:t>
            </w:r>
          </w:p>
        </w:tc>
        <w:tc>
          <w:tcPr>
            <w:tcW w:w="344" w:type="pct"/>
            <w:vAlign w:val="center"/>
          </w:tcPr>
          <w:p w14:paraId="36FA5C6B"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26.2</w:t>
            </w:r>
          </w:p>
        </w:tc>
        <w:tc>
          <w:tcPr>
            <w:tcW w:w="366" w:type="pct"/>
            <w:vAlign w:val="center"/>
          </w:tcPr>
          <w:p w14:paraId="3DB83A08"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c>
          <w:tcPr>
            <w:tcW w:w="342" w:type="pct"/>
            <w:vAlign w:val="center"/>
          </w:tcPr>
          <w:p w14:paraId="5F97117B"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5</w:t>
            </w:r>
          </w:p>
        </w:tc>
        <w:tc>
          <w:tcPr>
            <w:tcW w:w="1572" w:type="pct"/>
            <w:vAlign w:val="center"/>
          </w:tcPr>
          <w:p w14:paraId="41868DF3"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Diamesa zernyi</w:t>
            </w:r>
            <w:r>
              <w:rPr>
                <w:b/>
                <w:bCs/>
                <w:i/>
                <w:iCs/>
                <w:color w:val="000000"/>
                <w:lang w:val="en-CA" w:eastAsia="en-CA"/>
              </w:rPr>
              <w:t>-</w:t>
            </w:r>
            <w:r w:rsidRPr="005B55E2">
              <w:rPr>
                <w:b/>
                <w:bCs/>
                <w:color w:val="000000"/>
                <w:lang w:val="en-CA" w:eastAsia="en-CA"/>
              </w:rPr>
              <w:t>type</w:t>
            </w:r>
          </w:p>
        </w:tc>
        <w:tc>
          <w:tcPr>
            <w:tcW w:w="344" w:type="pct"/>
            <w:vAlign w:val="center"/>
          </w:tcPr>
          <w:p w14:paraId="62007D31"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32.5</w:t>
            </w:r>
          </w:p>
        </w:tc>
        <w:tc>
          <w:tcPr>
            <w:tcW w:w="366" w:type="pct"/>
            <w:vAlign w:val="center"/>
          </w:tcPr>
          <w:p w14:paraId="47CF9971"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02E6AD51" w14:textId="77777777">
        <w:trPr>
          <w:trHeight w:val="315"/>
        </w:trPr>
        <w:tc>
          <w:tcPr>
            <w:tcW w:w="342" w:type="pct"/>
            <w:vAlign w:val="center"/>
          </w:tcPr>
          <w:p w14:paraId="2CF56D64"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2</w:t>
            </w:r>
          </w:p>
        </w:tc>
        <w:tc>
          <w:tcPr>
            <w:tcW w:w="1323" w:type="pct"/>
            <w:vAlign w:val="center"/>
          </w:tcPr>
          <w:p w14:paraId="5E725D8F"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Cricotopus intersectus</w:t>
            </w:r>
            <w:r>
              <w:rPr>
                <w:i/>
                <w:iCs/>
                <w:color w:val="000000"/>
                <w:lang w:val="en-CA" w:eastAsia="en-CA"/>
              </w:rPr>
              <w:t>-</w:t>
            </w:r>
            <w:r w:rsidRPr="005B55E2">
              <w:rPr>
                <w:color w:val="000000"/>
                <w:lang w:val="en-CA" w:eastAsia="en-CA"/>
              </w:rPr>
              <w:t>type</w:t>
            </w:r>
          </w:p>
        </w:tc>
        <w:tc>
          <w:tcPr>
            <w:tcW w:w="344" w:type="pct"/>
            <w:vAlign w:val="center"/>
          </w:tcPr>
          <w:p w14:paraId="647C2BB0"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23.7</w:t>
            </w:r>
          </w:p>
        </w:tc>
        <w:tc>
          <w:tcPr>
            <w:tcW w:w="366" w:type="pct"/>
            <w:vAlign w:val="center"/>
          </w:tcPr>
          <w:p w14:paraId="0AA4D8A1"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0.0014</w:t>
            </w:r>
          </w:p>
        </w:tc>
        <w:tc>
          <w:tcPr>
            <w:tcW w:w="342" w:type="pct"/>
            <w:vAlign w:val="center"/>
          </w:tcPr>
          <w:p w14:paraId="71175C39"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5</w:t>
            </w:r>
          </w:p>
        </w:tc>
        <w:tc>
          <w:tcPr>
            <w:tcW w:w="1572" w:type="pct"/>
            <w:vAlign w:val="center"/>
          </w:tcPr>
          <w:p w14:paraId="2839D857"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Eukiefferiella</w:t>
            </w:r>
          </w:p>
        </w:tc>
        <w:tc>
          <w:tcPr>
            <w:tcW w:w="344" w:type="pct"/>
            <w:vAlign w:val="center"/>
          </w:tcPr>
          <w:p w14:paraId="4E2D4F28"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30.9</w:t>
            </w:r>
          </w:p>
        </w:tc>
        <w:tc>
          <w:tcPr>
            <w:tcW w:w="366" w:type="pct"/>
            <w:vAlign w:val="center"/>
          </w:tcPr>
          <w:p w14:paraId="3B428B4C"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0.0002</w:t>
            </w:r>
          </w:p>
        </w:tc>
      </w:tr>
      <w:tr w:rsidR="00CF676E" w:rsidRPr="00984EE7" w14:paraId="7150B836" w14:textId="77777777">
        <w:trPr>
          <w:trHeight w:val="315"/>
        </w:trPr>
        <w:tc>
          <w:tcPr>
            <w:tcW w:w="342" w:type="pct"/>
            <w:vAlign w:val="center"/>
          </w:tcPr>
          <w:p w14:paraId="6693B392"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2</w:t>
            </w:r>
          </w:p>
        </w:tc>
        <w:tc>
          <w:tcPr>
            <w:tcW w:w="1323" w:type="pct"/>
            <w:vAlign w:val="center"/>
          </w:tcPr>
          <w:p w14:paraId="4B5CDC41"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Orthocladius consobrinus</w:t>
            </w:r>
            <w:r>
              <w:rPr>
                <w:i/>
                <w:iCs/>
                <w:color w:val="000000"/>
                <w:lang w:val="en-CA" w:eastAsia="en-CA"/>
              </w:rPr>
              <w:t>-</w:t>
            </w:r>
            <w:r w:rsidRPr="005B55E2">
              <w:rPr>
                <w:color w:val="000000"/>
                <w:lang w:val="en-CA" w:eastAsia="en-CA"/>
              </w:rPr>
              <w:t>type</w:t>
            </w:r>
          </w:p>
        </w:tc>
        <w:tc>
          <w:tcPr>
            <w:tcW w:w="344" w:type="pct"/>
            <w:vAlign w:val="center"/>
          </w:tcPr>
          <w:p w14:paraId="447A8FE4"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18.8</w:t>
            </w:r>
          </w:p>
        </w:tc>
        <w:tc>
          <w:tcPr>
            <w:tcW w:w="366" w:type="pct"/>
            <w:vAlign w:val="center"/>
          </w:tcPr>
          <w:p w14:paraId="2CEEF559"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0.0138</w:t>
            </w:r>
          </w:p>
        </w:tc>
        <w:tc>
          <w:tcPr>
            <w:tcW w:w="342" w:type="pct"/>
            <w:vAlign w:val="center"/>
          </w:tcPr>
          <w:p w14:paraId="664710CD"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5</w:t>
            </w:r>
          </w:p>
        </w:tc>
        <w:tc>
          <w:tcPr>
            <w:tcW w:w="1572" w:type="pct"/>
            <w:vAlign w:val="center"/>
          </w:tcPr>
          <w:p w14:paraId="4F5C6E86" w14:textId="77777777" w:rsidR="00CF676E" w:rsidRPr="00D66CE6" w:rsidRDefault="00CF676E" w:rsidP="00D66CE6">
            <w:pPr>
              <w:spacing w:after="0" w:line="240" w:lineRule="auto"/>
              <w:rPr>
                <w:b/>
                <w:bCs/>
                <w:i/>
                <w:iCs/>
                <w:color w:val="000000"/>
                <w:lang w:val="en-CA" w:eastAsia="en-CA"/>
              </w:rPr>
            </w:pPr>
            <w:r w:rsidRPr="00D66CE6">
              <w:rPr>
                <w:b/>
                <w:bCs/>
                <w:i/>
                <w:iCs/>
                <w:color w:val="000000"/>
                <w:lang w:val="en-CA" w:eastAsia="en-CA"/>
              </w:rPr>
              <w:t>Paracladopelma</w:t>
            </w:r>
          </w:p>
        </w:tc>
        <w:tc>
          <w:tcPr>
            <w:tcW w:w="344" w:type="pct"/>
            <w:vAlign w:val="center"/>
          </w:tcPr>
          <w:p w14:paraId="2808F3A8"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24.8</w:t>
            </w:r>
          </w:p>
        </w:tc>
        <w:tc>
          <w:tcPr>
            <w:tcW w:w="366" w:type="pct"/>
            <w:vAlign w:val="center"/>
          </w:tcPr>
          <w:p w14:paraId="7A7839DC" w14:textId="77777777" w:rsidR="00CF676E" w:rsidRPr="00D66CE6" w:rsidRDefault="00CF676E" w:rsidP="00D66CE6">
            <w:pPr>
              <w:spacing w:after="0" w:line="240" w:lineRule="auto"/>
              <w:jc w:val="center"/>
              <w:rPr>
                <w:b/>
                <w:bCs/>
                <w:color w:val="000000"/>
                <w:lang w:val="en-CA" w:eastAsia="en-CA"/>
              </w:rPr>
            </w:pPr>
            <w:r w:rsidRPr="00D66CE6">
              <w:rPr>
                <w:b/>
                <w:bCs/>
                <w:color w:val="000000"/>
                <w:lang w:val="en-CA" w:eastAsia="en-CA"/>
              </w:rPr>
              <w:t>0.0012</w:t>
            </w:r>
          </w:p>
        </w:tc>
      </w:tr>
      <w:tr w:rsidR="00CF676E" w:rsidRPr="00984EE7" w14:paraId="702CA661" w14:textId="77777777">
        <w:trPr>
          <w:trHeight w:val="315"/>
        </w:trPr>
        <w:tc>
          <w:tcPr>
            <w:tcW w:w="342" w:type="pct"/>
            <w:vAlign w:val="center"/>
          </w:tcPr>
          <w:p w14:paraId="40B7E33B"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2</w:t>
            </w:r>
          </w:p>
        </w:tc>
        <w:tc>
          <w:tcPr>
            <w:tcW w:w="1323" w:type="pct"/>
            <w:vAlign w:val="center"/>
          </w:tcPr>
          <w:p w14:paraId="699532C3" w14:textId="77777777" w:rsidR="00CF676E" w:rsidRPr="00D66CE6" w:rsidRDefault="00CF676E" w:rsidP="005B55E2">
            <w:pPr>
              <w:spacing w:after="0" w:line="240" w:lineRule="auto"/>
              <w:rPr>
                <w:i/>
                <w:iCs/>
                <w:color w:val="000000"/>
                <w:lang w:val="en-CA" w:eastAsia="en-CA"/>
              </w:rPr>
            </w:pPr>
            <w:r w:rsidRPr="00D66CE6">
              <w:rPr>
                <w:i/>
                <w:iCs/>
                <w:color w:val="000000"/>
                <w:lang w:val="en-CA" w:eastAsia="en-CA"/>
              </w:rPr>
              <w:t xml:space="preserve">Orthocladius </w:t>
            </w:r>
            <w:r w:rsidRPr="00AC6088">
              <w:rPr>
                <w:color w:val="000000"/>
                <w:lang w:val="en-CA" w:eastAsia="en-CA"/>
              </w:rPr>
              <w:t>type I</w:t>
            </w:r>
          </w:p>
        </w:tc>
        <w:tc>
          <w:tcPr>
            <w:tcW w:w="344" w:type="pct"/>
            <w:vAlign w:val="center"/>
          </w:tcPr>
          <w:p w14:paraId="1BC94500"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18.5</w:t>
            </w:r>
          </w:p>
        </w:tc>
        <w:tc>
          <w:tcPr>
            <w:tcW w:w="366" w:type="pct"/>
            <w:vAlign w:val="center"/>
          </w:tcPr>
          <w:p w14:paraId="1368C288"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0.0112</w:t>
            </w:r>
          </w:p>
        </w:tc>
        <w:tc>
          <w:tcPr>
            <w:tcW w:w="342" w:type="pct"/>
            <w:vAlign w:val="center"/>
          </w:tcPr>
          <w:p w14:paraId="34FB915B"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5</w:t>
            </w:r>
          </w:p>
        </w:tc>
        <w:tc>
          <w:tcPr>
            <w:tcW w:w="1572" w:type="pct"/>
            <w:vAlign w:val="center"/>
          </w:tcPr>
          <w:p w14:paraId="32042182"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Cricotopus cylindraceus</w:t>
            </w:r>
            <w:r>
              <w:rPr>
                <w:i/>
                <w:iCs/>
                <w:color w:val="000000"/>
                <w:lang w:val="en-CA" w:eastAsia="en-CA"/>
              </w:rPr>
              <w:t>-</w:t>
            </w:r>
            <w:r w:rsidRPr="005B55E2">
              <w:rPr>
                <w:color w:val="000000"/>
                <w:lang w:val="en-CA" w:eastAsia="en-CA"/>
              </w:rPr>
              <w:t>type</w:t>
            </w:r>
          </w:p>
        </w:tc>
        <w:tc>
          <w:tcPr>
            <w:tcW w:w="344" w:type="pct"/>
            <w:vAlign w:val="center"/>
          </w:tcPr>
          <w:p w14:paraId="63863CB6"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23.6</w:t>
            </w:r>
          </w:p>
        </w:tc>
        <w:tc>
          <w:tcPr>
            <w:tcW w:w="366" w:type="pct"/>
            <w:vAlign w:val="center"/>
          </w:tcPr>
          <w:p w14:paraId="2FD3ECB5"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0.002</w:t>
            </w:r>
          </w:p>
        </w:tc>
      </w:tr>
      <w:tr w:rsidR="00CF676E" w:rsidRPr="00984EE7" w14:paraId="768CCB5E" w14:textId="77777777">
        <w:trPr>
          <w:trHeight w:val="315"/>
        </w:trPr>
        <w:tc>
          <w:tcPr>
            <w:tcW w:w="342" w:type="pct"/>
            <w:vAlign w:val="center"/>
          </w:tcPr>
          <w:p w14:paraId="7BF7D424"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2</w:t>
            </w:r>
          </w:p>
        </w:tc>
        <w:tc>
          <w:tcPr>
            <w:tcW w:w="1323" w:type="pct"/>
            <w:vAlign w:val="center"/>
          </w:tcPr>
          <w:p w14:paraId="6D92617C"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Hydrobaenus</w:t>
            </w:r>
          </w:p>
        </w:tc>
        <w:tc>
          <w:tcPr>
            <w:tcW w:w="344" w:type="pct"/>
            <w:vAlign w:val="center"/>
          </w:tcPr>
          <w:p w14:paraId="23B2CE5B"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18.2</w:t>
            </w:r>
          </w:p>
        </w:tc>
        <w:tc>
          <w:tcPr>
            <w:tcW w:w="366" w:type="pct"/>
            <w:vAlign w:val="center"/>
          </w:tcPr>
          <w:p w14:paraId="1DA339B9"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0.0004</w:t>
            </w:r>
          </w:p>
        </w:tc>
        <w:tc>
          <w:tcPr>
            <w:tcW w:w="342" w:type="pct"/>
            <w:vAlign w:val="center"/>
          </w:tcPr>
          <w:p w14:paraId="19EA3EAF"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5</w:t>
            </w:r>
          </w:p>
        </w:tc>
        <w:tc>
          <w:tcPr>
            <w:tcW w:w="1572" w:type="pct"/>
            <w:vAlign w:val="center"/>
          </w:tcPr>
          <w:p w14:paraId="4A737632"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Psectrocladius bar</w:t>
            </w:r>
            <w:r>
              <w:rPr>
                <w:i/>
                <w:iCs/>
                <w:color w:val="000000"/>
                <w:lang w:val="en-CA" w:eastAsia="en-CA"/>
              </w:rPr>
              <w:t>b</w:t>
            </w:r>
            <w:r w:rsidRPr="00D66CE6">
              <w:rPr>
                <w:i/>
                <w:iCs/>
                <w:color w:val="000000"/>
                <w:lang w:val="en-CA" w:eastAsia="en-CA"/>
              </w:rPr>
              <w:t>imanus</w:t>
            </w:r>
            <w:r>
              <w:rPr>
                <w:i/>
                <w:iCs/>
                <w:color w:val="000000"/>
                <w:lang w:val="en-CA" w:eastAsia="en-CA"/>
              </w:rPr>
              <w:t>-</w:t>
            </w:r>
            <w:r w:rsidRPr="005B55E2">
              <w:rPr>
                <w:color w:val="000000"/>
                <w:lang w:val="en-CA" w:eastAsia="en-CA"/>
              </w:rPr>
              <w:t>type</w:t>
            </w:r>
          </w:p>
        </w:tc>
        <w:tc>
          <w:tcPr>
            <w:tcW w:w="344" w:type="pct"/>
            <w:vAlign w:val="center"/>
          </w:tcPr>
          <w:p w14:paraId="4A8A45F6"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23.2</w:t>
            </w:r>
          </w:p>
        </w:tc>
        <w:tc>
          <w:tcPr>
            <w:tcW w:w="366" w:type="pct"/>
            <w:vAlign w:val="center"/>
          </w:tcPr>
          <w:p w14:paraId="35AADA7D"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0.0018</w:t>
            </w:r>
          </w:p>
        </w:tc>
      </w:tr>
      <w:tr w:rsidR="00CF676E" w:rsidRPr="00984EE7" w14:paraId="6CCADA66" w14:textId="77777777">
        <w:trPr>
          <w:trHeight w:val="315"/>
        </w:trPr>
        <w:tc>
          <w:tcPr>
            <w:tcW w:w="342" w:type="pct"/>
            <w:vAlign w:val="center"/>
          </w:tcPr>
          <w:p w14:paraId="1262CCD0"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2</w:t>
            </w:r>
          </w:p>
        </w:tc>
        <w:tc>
          <w:tcPr>
            <w:tcW w:w="1323" w:type="pct"/>
            <w:vAlign w:val="center"/>
          </w:tcPr>
          <w:p w14:paraId="7357FE2F"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Metriocnemus</w:t>
            </w:r>
          </w:p>
        </w:tc>
        <w:tc>
          <w:tcPr>
            <w:tcW w:w="344" w:type="pct"/>
            <w:vAlign w:val="center"/>
          </w:tcPr>
          <w:p w14:paraId="11BF3AE0"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15</w:t>
            </w:r>
          </w:p>
        </w:tc>
        <w:tc>
          <w:tcPr>
            <w:tcW w:w="366" w:type="pct"/>
            <w:vAlign w:val="center"/>
          </w:tcPr>
          <w:p w14:paraId="70426921"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0.002</w:t>
            </w:r>
          </w:p>
        </w:tc>
        <w:tc>
          <w:tcPr>
            <w:tcW w:w="342" w:type="pct"/>
            <w:vAlign w:val="center"/>
          </w:tcPr>
          <w:p w14:paraId="3EC81B50"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5</w:t>
            </w:r>
          </w:p>
        </w:tc>
        <w:tc>
          <w:tcPr>
            <w:tcW w:w="1572" w:type="pct"/>
            <w:vAlign w:val="center"/>
          </w:tcPr>
          <w:p w14:paraId="1DCC9D83"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Orthocladius oliveri</w:t>
            </w:r>
            <w:r>
              <w:rPr>
                <w:i/>
                <w:iCs/>
                <w:color w:val="000000"/>
                <w:lang w:val="en-CA" w:eastAsia="en-CA"/>
              </w:rPr>
              <w:t>-</w:t>
            </w:r>
            <w:r w:rsidRPr="005B55E2">
              <w:rPr>
                <w:color w:val="000000"/>
                <w:lang w:val="en-CA" w:eastAsia="en-CA"/>
              </w:rPr>
              <w:t>type</w:t>
            </w:r>
          </w:p>
        </w:tc>
        <w:tc>
          <w:tcPr>
            <w:tcW w:w="344" w:type="pct"/>
            <w:vAlign w:val="center"/>
          </w:tcPr>
          <w:p w14:paraId="4DC36F13"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21.2</w:t>
            </w:r>
          </w:p>
        </w:tc>
        <w:tc>
          <w:tcPr>
            <w:tcW w:w="366" w:type="pct"/>
            <w:vAlign w:val="center"/>
          </w:tcPr>
          <w:p w14:paraId="5D89067D"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0.0008</w:t>
            </w:r>
          </w:p>
        </w:tc>
      </w:tr>
      <w:tr w:rsidR="00CF676E" w:rsidRPr="00984EE7" w14:paraId="6F960CB5" w14:textId="77777777">
        <w:trPr>
          <w:trHeight w:val="315"/>
        </w:trPr>
        <w:tc>
          <w:tcPr>
            <w:tcW w:w="342" w:type="pct"/>
            <w:vAlign w:val="center"/>
          </w:tcPr>
          <w:p w14:paraId="3D2977F6"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2</w:t>
            </w:r>
          </w:p>
        </w:tc>
        <w:tc>
          <w:tcPr>
            <w:tcW w:w="1323" w:type="pct"/>
            <w:vAlign w:val="center"/>
          </w:tcPr>
          <w:p w14:paraId="7AEBEA69"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Cricotopus laricomalis</w:t>
            </w:r>
            <w:r>
              <w:rPr>
                <w:i/>
                <w:iCs/>
                <w:color w:val="000000"/>
                <w:lang w:val="en-CA" w:eastAsia="en-CA"/>
              </w:rPr>
              <w:t>-</w:t>
            </w:r>
            <w:r w:rsidRPr="005B55E2">
              <w:rPr>
                <w:color w:val="000000"/>
                <w:lang w:val="en-CA" w:eastAsia="en-CA"/>
              </w:rPr>
              <w:t>type</w:t>
            </w:r>
          </w:p>
        </w:tc>
        <w:tc>
          <w:tcPr>
            <w:tcW w:w="344" w:type="pct"/>
            <w:vAlign w:val="center"/>
          </w:tcPr>
          <w:p w14:paraId="478CBA60"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12.4</w:t>
            </w:r>
          </w:p>
        </w:tc>
        <w:tc>
          <w:tcPr>
            <w:tcW w:w="366" w:type="pct"/>
            <w:vAlign w:val="center"/>
          </w:tcPr>
          <w:p w14:paraId="7CD6D501"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0.0116</w:t>
            </w:r>
          </w:p>
        </w:tc>
        <w:tc>
          <w:tcPr>
            <w:tcW w:w="342" w:type="pct"/>
            <w:vAlign w:val="center"/>
          </w:tcPr>
          <w:p w14:paraId="58B6894A"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5</w:t>
            </w:r>
          </w:p>
        </w:tc>
        <w:tc>
          <w:tcPr>
            <w:tcW w:w="1572" w:type="pct"/>
            <w:vAlign w:val="center"/>
          </w:tcPr>
          <w:p w14:paraId="6DBDB485"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Rheocricotopus</w:t>
            </w:r>
          </w:p>
        </w:tc>
        <w:tc>
          <w:tcPr>
            <w:tcW w:w="344" w:type="pct"/>
            <w:vAlign w:val="center"/>
          </w:tcPr>
          <w:p w14:paraId="21C34DF3"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17</w:t>
            </w:r>
          </w:p>
        </w:tc>
        <w:tc>
          <w:tcPr>
            <w:tcW w:w="366" w:type="pct"/>
            <w:vAlign w:val="center"/>
          </w:tcPr>
          <w:p w14:paraId="5C923207"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0.0006</w:t>
            </w:r>
          </w:p>
        </w:tc>
      </w:tr>
      <w:tr w:rsidR="00CF676E" w:rsidRPr="00984EE7" w14:paraId="01D20E29" w14:textId="77777777">
        <w:trPr>
          <w:trHeight w:val="315"/>
        </w:trPr>
        <w:tc>
          <w:tcPr>
            <w:tcW w:w="342" w:type="pct"/>
            <w:vAlign w:val="center"/>
          </w:tcPr>
          <w:p w14:paraId="6A72779C"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2</w:t>
            </w:r>
          </w:p>
        </w:tc>
        <w:tc>
          <w:tcPr>
            <w:tcW w:w="1323" w:type="pct"/>
            <w:vAlign w:val="center"/>
          </w:tcPr>
          <w:p w14:paraId="44637F40"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Parakiefferiella triquetra</w:t>
            </w:r>
            <w:r>
              <w:rPr>
                <w:i/>
                <w:iCs/>
                <w:color w:val="000000"/>
                <w:lang w:val="en-CA" w:eastAsia="en-CA"/>
              </w:rPr>
              <w:t>-</w:t>
            </w:r>
            <w:r w:rsidRPr="005B55E2">
              <w:rPr>
                <w:color w:val="000000"/>
                <w:lang w:val="en-CA" w:eastAsia="en-CA"/>
              </w:rPr>
              <w:t>type</w:t>
            </w:r>
          </w:p>
        </w:tc>
        <w:tc>
          <w:tcPr>
            <w:tcW w:w="344" w:type="pct"/>
            <w:vAlign w:val="center"/>
          </w:tcPr>
          <w:p w14:paraId="3815A373"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10.6</w:t>
            </w:r>
          </w:p>
        </w:tc>
        <w:tc>
          <w:tcPr>
            <w:tcW w:w="366" w:type="pct"/>
            <w:vAlign w:val="center"/>
          </w:tcPr>
          <w:p w14:paraId="312C4D84"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0.0384</w:t>
            </w:r>
          </w:p>
        </w:tc>
        <w:tc>
          <w:tcPr>
            <w:tcW w:w="342" w:type="pct"/>
            <w:vAlign w:val="center"/>
          </w:tcPr>
          <w:p w14:paraId="0BA69986"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5</w:t>
            </w:r>
          </w:p>
        </w:tc>
        <w:tc>
          <w:tcPr>
            <w:tcW w:w="1572" w:type="pct"/>
            <w:vAlign w:val="center"/>
          </w:tcPr>
          <w:p w14:paraId="115C519F"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Paraphenocladius</w:t>
            </w:r>
          </w:p>
        </w:tc>
        <w:tc>
          <w:tcPr>
            <w:tcW w:w="344" w:type="pct"/>
            <w:vAlign w:val="center"/>
          </w:tcPr>
          <w:p w14:paraId="1DB3ED1F"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16</w:t>
            </w:r>
          </w:p>
        </w:tc>
        <w:tc>
          <w:tcPr>
            <w:tcW w:w="366" w:type="pct"/>
            <w:vAlign w:val="center"/>
          </w:tcPr>
          <w:p w14:paraId="1A9C861F"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0.0014</w:t>
            </w:r>
          </w:p>
        </w:tc>
      </w:tr>
      <w:tr w:rsidR="00CF676E" w:rsidRPr="00984EE7" w14:paraId="258219C0" w14:textId="77777777">
        <w:trPr>
          <w:trHeight w:val="315"/>
        </w:trPr>
        <w:tc>
          <w:tcPr>
            <w:tcW w:w="342" w:type="pct"/>
            <w:vAlign w:val="center"/>
          </w:tcPr>
          <w:p w14:paraId="7275E587"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2</w:t>
            </w:r>
          </w:p>
        </w:tc>
        <w:tc>
          <w:tcPr>
            <w:tcW w:w="1323" w:type="pct"/>
            <w:vAlign w:val="center"/>
          </w:tcPr>
          <w:p w14:paraId="2FF35373"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Cladotanytarsus mancus</w:t>
            </w:r>
            <w:r>
              <w:rPr>
                <w:i/>
                <w:iCs/>
                <w:color w:val="000000"/>
                <w:lang w:val="en-CA" w:eastAsia="en-CA"/>
              </w:rPr>
              <w:t>-</w:t>
            </w:r>
            <w:r w:rsidRPr="005B55E2">
              <w:rPr>
                <w:color w:val="000000"/>
                <w:lang w:val="en-CA" w:eastAsia="en-CA"/>
              </w:rPr>
              <w:t>type</w:t>
            </w:r>
          </w:p>
        </w:tc>
        <w:tc>
          <w:tcPr>
            <w:tcW w:w="344" w:type="pct"/>
            <w:vAlign w:val="center"/>
          </w:tcPr>
          <w:p w14:paraId="24D52072"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9.9</w:t>
            </w:r>
          </w:p>
        </w:tc>
        <w:tc>
          <w:tcPr>
            <w:tcW w:w="366" w:type="pct"/>
            <w:vAlign w:val="center"/>
          </w:tcPr>
          <w:p w14:paraId="1F4A7BB3"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0.0036</w:t>
            </w:r>
          </w:p>
        </w:tc>
        <w:tc>
          <w:tcPr>
            <w:tcW w:w="342" w:type="pct"/>
            <w:vAlign w:val="center"/>
          </w:tcPr>
          <w:p w14:paraId="0778440B"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5</w:t>
            </w:r>
          </w:p>
        </w:tc>
        <w:tc>
          <w:tcPr>
            <w:tcW w:w="1572" w:type="pct"/>
            <w:vAlign w:val="center"/>
          </w:tcPr>
          <w:p w14:paraId="2BD70E73"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Pseudosmittia</w:t>
            </w:r>
          </w:p>
        </w:tc>
        <w:tc>
          <w:tcPr>
            <w:tcW w:w="344" w:type="pct"/>
            <w:vAlign w:val="center"/>
          </w:tcPr>
          <w:p w14:paraId="74520AF2"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15.1</w:t>
            </w:r>
          </w:p>
        </w:tc>
        <w:tc>
          <w:tcPr>
            <w:tcW w:w="366" w:type="pct"/>
            <w:vAlign w:val="center"/>
          </w:tcPr>
          <w:p w14:paraId="0A7AD676"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0.0034</w:t>
            </w:r>
          </w:p>
        </w:tc>
      </w:tr>
      <w:tr w:rsidR="00CF676E" w:rsidRPr="00984EE7" w14:paraId="2C1615CF" w14:textId="77777777">
        <w:trPr>
          <w:trHeight w:val="315"/>
        </w:trPr>
        <w:tc>
          <w:tcPr>
            <w:tcW w:w="342" w:type="pct"/>
            <w:vAlign w:val="center"/>
          </w:tcPr>
          <w:p w14:paraId="0B22AD06"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2</w:t>
            </w:r>
          </w:p>
        </w:tc>
        <w:tc>
          <w:tcPr>
            <w:tcW w:w="1323" w:type="pct"/>
            <w:vAlign w:val="center"/>
          </w:tcPr>
          <w:p w14:paraId="4C548397"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 xml:space="preserve">Parakiefferiella </w:t>
            </w:r>
            <w:r w:rsidRPr="005B55E2">
              <w:rPr>
                <w:color w:val="000000"/>
                <w:lang w:val="en-CA" w:eastAsia="en-CA"/>
              </w:rPr>
              <w:t>type</w:t>
            </w:r>
            <w:r w:rsidRPr="00D66CE6">
              <w:rPr>
                <w:i/>
                <w:iCs/>
                <w:color w:val="000000"/>
                <w:lang w:val="en-CA" w:eastAsia="en-CA"/>
              </w:rPr>
              <w:t xml:space="preserve"> B</w:t>
            </w:r>
          </w:p>
        </w:tc>
        <w:tc>
          <w:tcPr>
            <w:tcW w:w="344" w:type="pct"/>
            <w:vAlign w:val="center"/>
          </w:tcPr>
          <w:p w14:paraId="61490B79"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9</w:t>
            </w:r>
          </w:p>
        </w:tc>
        <w:tc>
          <w:tcPr>
            <w:tcW w:w="366" w:type="pct"/>
            <w:vAlign w:val="center"/>
          </w:tcPr>
          <w:p w14:paraId="4A4A1612"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0.029</w:t>
            </w:r>
          </w:p>
        </w:tc>
        <w:tc>
          <w:tcPr>
            <w:tcW w:w="342" w:type="pct"/>
            <w:vAlign w:val="center"/>
          </w:tcPr>
          <w:p w14:paraId="173D86B6"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5</w:t>
            </w:r>
          </w:p>
        </w:tc>
        <w:tc>
          <w:tcPr>
            <w:tcW w:w="1572" w:type="pct"/>
            <w:vAlign w:val="center"/>
          </w:tcPr>
          <w:p w14:paraId="2E65A340"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Diamesa arctica</w:t>
            </w:r>
            <w:r w:rsidR="000D6D27">
              <w:rPr>
                <w:i/>
                <w:iCs/>
                <w:color w:val="000000"/>
                <w:lang w:val="en-CA" w:eastAsia="en-CA"/>
              </w:rPr>
              <w:t>-</w:t>
            </w:r>
            <w:r w:rsidRPr="00984EE7">
              <w:rPr>
                <w:rFonts w:ascii="Times New Roman" w:hAnsi="Times New Roman" w:cs="Times New Roman"/>
                <w:color w:val="000000"/>
                <w:sz w:val="24"/>
                <w:szCs w:val="24"/>
              </w:rPr>
              <w:t>type</w:t>
            </w:r>
          </w:p>
        </w:tc>
        <w:tc>
          <w:tcPr>
            <w:tcW w:w="344" w:type="pct"/>
            <w:vAlign w:val="center"/>
          </w:tcPr>
          <w:p w14:paraId="0C348B65"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11.3</w:t>
            </w:r>
          </w:p>
        </w:tc>
        <w:tc>
          <w:tcPr>
            <w:tcW w:w="366" w:type="pct"/>
            <w:vAlign w:val="center"/>
          </w:tcPr>
          <w:p w14:paraId="56D45D8F"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0.0046</w:t>
            </w:r>
          </w:p>
        </w:tc>
      </w:tr>
      <w:tr w:rsidR="00CF676E" w:rsidRPr="00984EE7" w14:paraId="7B90FB28" w14:textId="77777777">
        <w:trPr>
          <w:trHeight w:val="615"/>
        </w:trPr>
        <w:tc>
          <w:tcPr>
            <w:tcW w:w="342" w:type="pct"/>
            <w:vAlign w:val="center"/>
          </w:tcPr>
          <w:p w14:paraId="664F7E63"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2</w:t>
            </w:r>
          </w:p>
        </w:tc>
        <w:tc>
          <w:tcPr>
            <w:tcW w:w="1323" w:type="pct"/>
            <w:vAlign w:val="center"/>
          </w:tcPr>
          <w:p w14:paraId="12B09427" w14:textId="77777777" w:rsidR="00CF676E" w:rsidRPr="00D66CE6" w:rsidRDefault="00CF676E" w:rsidP="005B55E2">
            <w:pPr>
              <w:spacing w:after="0" w:line="240" w:lineRule="auto"/>
              <w:rPr>
                <w:i/>
                <w:iCs/>
                <w:color w:val="000000"/>
                <w:lang w:val="en-CA" w:eastAsia="en-CA"/>
              </w:rPr>
            </w:pPr>
            <w:r w:rsidRPr="00D66CE6">
              <w:rPr>
                <w:i/>
                <w:iCs/>
                <w:color w:val="000000"/>
                <w:lang w:val="en-CA" w:eastAsia="en-CA"/>
              </w:rPr>
              <w:t>Psectrocladius calcaratus</w:t>
            </w:r>
            <w:r>
              <w:rPr>
                <w:i/>
                <w:iCs/>
                <w:color w:val="000000"/>
                <w:lang w:val="en-CA" w:eastAsia="en-CA"/>
              </w:rPr>
              <w:t>-</w:t>
            </w:r>
            <w:r w:rsidRPr="005B55E2">
              <w:rPr>
                <w:color w:val="000000"/>
                <w:lang w:val="en-CA" w:eastAsia="en-CA"/>
              </w:rPr>
              <w:t>type</w:t>
            </w:r>
          </w:p>
        </w:tc>
        <w:tc>
          <w:tcPr>
            <w:tcW w:w="344" w:type="pct"/>
            <w:vAlign w:val="center"/>
          </w:tcPr>
          <w:p w14:paraId="1B305D22"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7.9</w:t>
            </w:r>
          </w:p>
        </w:tc>
        <w:tc>
          <w:tcPr>
            <w:tcW w:w="366" w:type="pct"/>
            <w:vAlign w:val="center"/>
          </w:tcPr>
          <w:p w14:paraId="2971A756"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0.0158</w:t>
            </w:r>
          </w:p>
        </w:tc>
        <w:tc>
          <w:tcPr>
            <w:tcW w:w="342" w:type="pct"/>
            <w:vAlign w:val="center"/>
          </w:tcPr>
          <w:p w14:paraId="082D5ABF"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5</w:t>
            </w:r>
          </w:p>
        </w:tc>
        <w:tc>
          <w:tcPr>
            <w:tcW w:w="1572" w:type="pct"/>
            <w:vAlign w:val="center"/>
          </w:tcPr>
          <w:p w14:paraId="4EFF1652" w14:textId="77777777" w:rsidR="00CF676E" w:rsidRPr="00D66CE6" w:rsidRDefault="00CF676E" w:rsidP="00D66CE6">
            <w:pPr>
              <w:spacing w:after="0" w:line="240" w:lineRule="auto"/>
              <w:rPr>
                <w:i/>
                <w:iCs/>
                <w:color w:val="000000"/>
                <w:lang w:val="en-CA" w:eastAsia="en-CA"/>
              </w:rPr>
            </w:pPr>
            <w:r w:rsidRPr="00D66CE6">
              <w:rPr>
                <w:i/>
                <w:iCs/>
                <w:color w:val="000000"/>
                <w:lang w:val="en-CA" w:eastAsia="en-CA"/>
              </w:rPr>
              <w:t>Parochlus</w:t>
            </w:r>
          </w:p>
        </w:tc>
        <w:tc>
          <w:tcPr>
            <w:tcW w:w="344" w:type="pct"/>
            <w:vAlign w:val="center"/>
          </w:tcPr>
          <w:p w14:paraId="2B0825D3"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11.3</w:t>
            </w:r>
          </w:p>
        </w:tc>
        <w:tc>
          <w:tcPr>
            <w:tcW w:w="366" w:type="pct"/>
            <w:vAlign w:val="center"/>
          </w:tcPr>
          <w:p w14:paraId="729FE7EA" w14:textId="77777777" w:rsidR="00CF676E" w:rsidRPr="00D66CE6" w:rsidRDefault="00CF676E" w:rsidP="00D66CE6">
            <w:pPr>
              <w:spacing w:after="0" w:line="240" w:lineRule="auto"/>
              <w:jc w:val="center"/>
              <w:rPr>
                <w:color w:val="000000"/>
                <w:lang w:val="en-CA" w:eastAsia="en-CA"/>
              </w:rPr>
            </w:pPr>
            <w:r w:rsidRPr="00D66CE6">
              <w:rPr>
                <w:color w:val="000000"/>
                <w:lang w:val="en-CA" w:eastAsia="en-CA"/>
              </w:rPr>
              <w:t>0.0048</w:t>
            </w:r>
          </w:p>
        </w:tc>
      </w:tr>
    </w:tbl>
    <w:p w14:paraId="0400372E" w14:textId="77777777" w:rsidR="00CF676E" w:rsidRPr="00174B0B" w:rsidRDefault="00CF676E" w:rsidP="00174B0B">
      <w:pPr>
        <w:spacing w:line="480" w:lineRule="auto"/>
        <w:rPr>
          <w:rFonts w:ascii="Times New Roman" w:hAnsi="Times New Roman" w:cs="Times New Roman"/>
          <w:sz w:val="20"/>
          <w:szCs w:val="20"/>
        </w:rPr>
      </w:pPr>
    </w:p>
    <w:p w14:paraId="175186C0" w14:textId="77777777" w:rsidR="00CF676E" w:rsidRPr="00174B0B" w:rsidRDefault="00CF676E" w:rsidP="00174B0B">
      <w:pPr>
        <w:overflowPunct w:val="0"/>
        <w:autoSpaceDE w:val="0"/>
        <w:autoSpaceDN w:val="0"/>
        <w:adjustRightInd w:val="0"/>
        <w:spacing w:before="120" w:after="0" w:line="480" w:lineRule="auto"/>
        <w:textAlignment w:val="baseline"/>
        <w:rPr>
          <w:rFonts w:ascii="Times New Roman" w:hAnsi="Times New Roman" w:cs="Times New Roman"/>
          <w:b/>
          <w:bCs/>
          <w:lang w:eastAsia="de-DE"/>
        </w:rPr>
      </w:pPr>
    </w:p>
    <w:p w14:paraId="2DAB3F94" w14:textId="77777777" w:rsidR="00CF676E" w:rsidRPr="00174B0B" w:rsidRDefault="00CF676E" w:rsidP="00174B0B">
      <w:pPr>
        <w:overflowPunct w:val="0"/>
        <w:autoSpaceDE w:val="0"/>
        <w:autoSpaceDN w:val="0"/>
        <w:adjustRightInd w:val="0"/>
        <w:spacing w:before="120" w:after="0" w:line="480" w:lineRule="auto"/>
        <w:textAlignment w:val="baseline"/>
        <w:rPr>
          <w:rFonts w:ascii="Times New Roman" w:hAnsi="Times New Roman" w:cs="Times New Roman"/>
          <w:b/>
          <w:bCs/>
          <w:lang w:eastAsia="de-DE"/>
        </w:rPr>
      </w:pPr>
    </w:p>
    <w:p w14:paraId="1DB2E3B7" w14:textId="77777777" w:rsidR="00CF676E" w:rsidRDefault="00CF676E" w:rsidP="00E140AD">
      <w:pPr>
        <w:rPr>
          <w:rFonts w:ascii="Times New Roman" w:hAnsi="Times New Roman" w:cs="Times New Roman"/>
          <w:sz w:val="24"/>
          <w:szCs w:val="24"/>
          <w:lang w:eastAsia="de-DE"/>
        </w:rPr>
      </w:pPr>
      <w:r>
        <w:rPr>
          <w:rFonts w:ascii="Times New Roman" w:hAnsi="Times New Roman" w:cs="Times New Roman"/>
          <w:b/>
          <w:bCs/>
          <w:sz w:val="24"/>
          <w:szCs w:val="24"/>
          <w:lang w:eastAsia="de-DE"/>
        </w:rPr>
        <w:br w:type="page"/>
      </w:r>
      <w:r w:rsidRPr="00CC18E6">
        <w:rPr>
          <w:rFonts w:ascii="Times New Roman" w:hAnsi="Times New Roman" w:cs="Times New Roman"/>
          <w:b/>
          <w:bCs/>
          <w:sz w:val="24"/>
          <w:szCs w:val="24"/>
          <w:lang w:eastAsia="de-DE"/>
        </w:rPr>
        <w:lastRenderedPageBreak/>
        <w:t>Table 2</w:t>
      </w:r>
      <w:r w:rsidRPr="00CC18E6">
        <w:rPr>
          <w:rFonts w:ascii="Times New Roman" w:hAnsi="Times New Roman" w:cs="Times New Roman"/>
          <w:sz w:val="24"/>
          <w:szCs w:val="24"/>
          <w:lang w:eastAsia="de-DE"/>
        </w:rPr>
        <w:t xml:space="preserve">. Mean values </w:t>
      </w:r>
      <w:r>
        <w:rPr>
          <w:rFonts w:ascii="Times New Roman" w:hAnsi="Times New Roman" w:cs="Times New Roman"/>
          <w:sz w:val="24"/>
          <w:szCs w:val="24"/>
          <w:lang w:eastAsia="de-DE"/>
        </w:rPr>
        <w:t>of environmental parameters (</w:t>
      </w:r>
      <w:r w:rsidRPr="00CC18E6">
        <w:rPr>
          <w:rFonts w:ascii="Times New Roman" w:hAnsi="Times New Roman" w:cs="Times New Roman"/>
          <w:sz w:val="24"/>
          <w:szCs w:val="24"/>
          <w:lang w:eastAsia="de-DE"/>
        </w:rPr>
        <w:t>±1 standard error</w:t>
      </w:r>
      <w:r>
        <w:rPr>
          <w:rFonts w:ascii="Times New Roman" w:hAnsi="Times New Roman" w:cs="Times New Roman"/>
          <w:sz w:val="24"/>
          <w:szCs w:val="24"/>
          <w:lang w:eastAsia="de-DE"/>
        </w:rPr>
        <w:t>)</w:t>
      </w:r>
      <w:r w:rsidRPr="00CC18E6">
        <w:rPr>
          <w:rFonts w:ascii="Times New Roman" w:hAnsi="Times New Roman" w:cs="Times New Roman"/>
          <w:sz w:val="24"/>
          <w:szCs w:val="24"/>
          <w:lang w:eastAsia="de-DE"/>
        </w:rPr>
        <w:t xml:space="preserve"> for </w:t>
      </w:r>
      <w:r>
        <w:rPr>
          <w:rFonts w:ascii="Times New Roman" w:hAnsi="Times New Roman" w:cs="Times New Roman"/>
          <w:sz w:val="24"/>
          <w:szCs w:val="24"/>
          <w:lang w:eastAsia="de-DE"/>
        </w:rPr>
        <w:t>each</w:t>
      </w:r>
      <w:r w:rsidRPr="00CC18E6">
        <w:rPr>
          <w:rFonts w:ascii="Times New Roman" w:hAnsi="Times New Roman" w:cs="Times New Roman"/>
          <w:sz w:val="24"/>
          <w:szCs w:val="24"/>
          <w:lang w:eastAsia="de-DE"/>
        </w:rPr>
        <w:t xml:space="preserve"> SOM group</w:t>
      </w:r>
      <w:r>
        <w:rPr>
          <w:rFonts w:ascii="Times New Roman" w:hAnsi="Times New Roman" w:cs="Times New Roman"/>
          <w:sz w:val="24"/>
          <w:szCs w:val="24"/>
          <w:lang w:eastAsia="de-DE"/>
        </w:rPr>
        <w:t>.</w:t>
      </w:r>
      <w:r w:rsidRPr="00CC18E6">
        <w:rPr>
          <w:rFonts w:ascii="Times New Roman" w:hAnsi="Times New Roman" w:cs="Times New Roman"/>
          <w:sz w:val="24"/>
          <w:szCs w:val="24"/>
          <w:lang w:eastAsia="de-DE"/>
        </w:rPr>
        <w:t xml:space="preserve"> Values within the same row not sharing a common superscript letter are significantly different: </w:t>
      </w:r>
      <w:r w:rsidRPr="00CC18E6">
        <w:rPr>
          <w:rFonts w:ascii="Times New Roman" w:hAnsi="Times New Roman" w:cs="Times New Roman"/>
          <w:b/>
          <w:bCs/>
          <w:sz w:val="24"/>
          <w:szCs w:val="24"/>
          <w:vertAlign w:val="superscript"/>
          <w:lang w:eastAsia="de-DE"/>
        </w:rPr>
        <w:t>a,b,c</w:t>
      </w:r>
      <w:r w:rsidRPr="00CC18E6">
        <w:rPr>
          <w:rFonts w:ascii="Times New Roman" w:hAnsi="Times New Roman" w:cs="Times New Roman"/>
          <w:sz w:val="24"/>
          <w:szCs w:val="24"/>
          <w:lang w:eastAsia="de-DE"/>
        </w:rPr>
        <w:t xml:space="preserve"> </w:t>
      </w:r>
      <w:r w:rsidRPr="00412EB2">
        <w:rPr>
          <w:rFonts w:ascii="Times New Roman" w:hAnsi="Times New Roman" w:cs="Times New Roman"/>
          <w:i/>
          <w:sz w:val="24"/>
          <w:szCs w:val="24"/>
          <w:lang w:eastAsia="de-DE"/>
        </w:rPr>
        <w:t>p</w:t>
      </w:r>
      <w:r w:rsidRPr="00CC18E6">
        <w:rPr>
          <w:rFonts w:ascii="Times New Roman" w:hAnsi="Times New Roman" w:cs="Times New Roman"/>
          <w:sz w:val="24"/>
          <w:szCs w:val="24"/>
          <w:lang w:eastAsia="de-DE"/>
        </w:rPr>
        <w:t xml:space="preserve">&lt;0.01. If superscript letters are missing, all the values are significantly different. Environmental patterns classified by SOM over different groups were confirmed by non-parametric ANOVA (Kruskal–Wallis tests) and </w:t>
      </w:r>
      <w:r>
        <w:rPr>
          <w:rFonts w:ascii="Times New Roman" w:hAnsi="Times New Roman" w:cs="Times New Roman"/>
          <w:sz w:val="24"/>
          <w:szCs w:val="24"/>
          <w:lang w:eastAsia="de-DE"/>
        </w:rPr>
        <w:t>a</w:t>
      </w:r>
      <w:r w:rsidRPr="00CC18E6">
        <w:rPr>
          <w:rFonts w:ascii="Times New Roman" w:hAnsi="Times New Roman" w:cs="Times New Roman"/>
          <w:sz w:val="24"/>
          <w:szCs w:val="24"/>
          <w:lang w:eastAsia="de-DE"/>
        </w:rPr>
        <w:t xml:space="preserve"> Mann–Whitney post-hoc test for pair-wise comparisons</w:t>
      </w:r>
      <w:r>
        <w:rPr>
          <w:rFonts w:ascii="Times New Roman" w:hAnsi="Times New Roman" w:cs="Times New Roman"/>
          <w:sz w:val="24"/>
          <w:szCs w:val="24"/>
          <w:lang w:eastAsia="de-DE"/>
        </w:rPr>
        <w:t>. Environmental parameters are as follows; Elevation (Elev), Surface area (Area), Conductivity (Cond), Depth of sample (</w:t>
      </w:r>
      <w:r w:rsidR="00A97302">
        <w:rPr>
          <w:rFonts w:ascii="Times New Roman" w:hAnsi="Times New Roman" w:cs="Times New Roman"/>
          <w:sz w:val="24"/>
          <w:szCs w:val="24"/>
          <w:lang w:eastAsia="de-DE"/>
        </w:rPr>
        <w:t>Depth</w:t>
      </w:r>
      <w:r>
        <w:rPr>
          <w:rFonts w:ascii="Times New Roman" w:hAnsi="Times New Roman" w:cs="Times New Roman"/>
          <w:sz w:val="24"/>
          <w:szCs w:val="24"/>
          <w:lang w:eastAsia="de-DE"/>
        </w:rPr>
        <w:t>), Annual precipitation (Prec), Mean annual temperature (MEAN), and Mean temperature of the warmest quarter (SumT).</w:t>
      </w:r>
    </w:p>
    <w:tbl>
      <w:tblPr>
        <w:tblW w:w="0" w:type="auto"/>
        <w:tblBorders>
          <w:insideH w:val="single" w:sz="4" w:space="0" w:color="auto"/>
          <w:insideV w:val="single" w:sz="4" w:space="0" w:color="auto"/>
        </w:tblBorders>
        <w:tblLook w:val="00A0" w:firstRow="1" w:lastRow="0" w:firstColumn="1" w:lastColumn="0" w:noHBand="0" w:noVBand="0"/>
      </w:tblPr>
      <w:tblGrid>
        <w:gridCol w:w="1457"/>
        <w:gridCol w:w="1428"/>
        <w:gridCol w:w="1674"/>
        <w:gridCol w:w="1572"/>
        <w:gridCol w:w="1687"/>
        <w:gridCol w:w="1542"/>
      </w:tblGrid>
      <w:tr w:rsidR="005134EC" w:rsidRPr="00984EE7" w14:paraId="2D81F3B7" w14:textId="77777777" w:rsidTr="00B322F2">
        <w:tc>
          <w:tcPr>
            <w:tcW w:w="1458" w:type="dxa"/>
          </w:tcPr>
          <w:p w14:paraId="72D699E0" w14:textId="77777777" w:rsidR="005134EC" w:rsidRPr="00984EE7" w:rsidRDefault="005134EC" w:rsidP="005134EC">
            <w:pPr>
              <w:spacing w:after="0" w:line="480" w:lineRule="auto"/>
              <w:rPr>
                <w:rFonts w:ascii="Times New Roman" w:hAnsi="Times New Roman" w:cs="Times New Roman"/>
                <w:b/>
                <w:bCs/>
                <w:sz w:val="24"/>
                <w:szCs w:val="24"/>
              </w:rPr>
            </w:pPr>
            <w:r w:rsidRPr="00984EE7">
              <w:rPr>
                <w:rFonts w:ascii="Times New Roman" w:hAnsi="Times New Roman" w:cs="Times New Roman"/>
                <w:b/>
                <w:bCs/>
                <w:sz w:val="24"/>
                <w:szCs w:val="24"/>
              </w:rPr>
              <w:t>Env.</w:t>
            </w:r>
          </w:p>
        </w:tc>
        <w:tc>
          <w:tcPr>
            <w:tcW w:w="1428" w:type="dxa"/>
          </w:tcPr>
          <w:p w14:paraId="2DDA21A2" w14:textId="77777777" w:rsidR="005134EC" w:rsidRPr="00984EE7" w:rsidRDefault="005134EC" w:rsidP="005134EC">
            <w:pPr>
              <w:spacing w:after="0" w:line="480" w:lineRule="auto"/>
              <w:rPr>
                <w:rFonts w:ascii="Times New Roman" w:hAnsi="Times New Roman" w:cs="Times New Roman"/>
                <w:b/>
                <w:bCs/>
                <w:sz w:val="24"/>
                <w:szCs w:val="24"/>
              </w:rPr>
            </w:pPr>
            <w:r w:rsidRPr="00984EE7">
              <w:rPr>
                <w:rFonts w:ascii="Times New Roman" w:hAnsi="Times New Roman" w:cs="Times New Roman"/>
                <w:b/>
                <w:bCs/>
                <w:sz w:val="24"/>
                <w:szCs w:val="24"/>
              </w:rPr>
              <w:t>Group I</w:t>
            </w:r>
          </w:p>
        </w:tc>
        <w:tc>
          <w:tcPr>
            <w:tcW w:w="0" w:type="auto"/>
          </w:tcPr>
          <w:p w14:paraId="2449160D" w14:textId="77777777" w:rsidR="005134EC" w:rsidRPr="00984EE7" w:rsidRDefault="005134EC" w:rsidP="005134EC">
            <w:pPr>
              <w:spacing w:after="0" w:line="480" w:lineRule="auto"/>
              <w:rPr>
                <w:rFonts w:ascii="Times New Roman" w:hAnsi="Times New Roman" w:cs="Times New Roman"/>
                <w:b/>
                <w:bCs/>
                <w:sz w:val="24"/>
                <w:szCs w:val="24"/>
              </w:rPr>
            </w:pPr>
            <w:r w:rsidRPr="00984EE7">
              <w:rPr>
                <w:rFonts w:ascii="Times New Roman" w:hAnsi="Times New Roman" w:cs="Times New Roman"/>
                <w:b/>
                <w:bCs/>
                <w:sz w:val="24"/>
                <w:szCs w:val="24"/>
              </w:rPr>
              <w:t>Group II</w:t>
            </w:r>
          </w:p>
        </w:tc>
        <w:tc>
          <w:tcPr>
            <w:tcW w:w="0" w:type="auto"/>
          </w:tcPr>
          <w:p w14:paraId="22DFAE2A" w14:textId="77777777" w:rsidR="005134EC" w:rsidRPr="00984EE7" w:rsidRDefault="005134EC" w:rsidP="005134EC">
            <w:pPr>
              <w:spacing w:after="0" w:line="480" w:lineRule="auto"/>
              <w:rPr>
                <w:rFonts w:ascii="Times New Roman" w:hAnsi="Times New Roman" w:cs="Times New Roman"/>
                <w:b/>
                <w:bCs/>
                <w:sz w:val="24"/>
                <w:szCs w:val="24"/>
              </w:rPr>
            </w:pPr>
            <w:r w:rsidRPr="00984EE7">
              <w:rPr>
                <w:rFonts w:ascii="Times New Roman" w:hAnsi="Times New Roman" w:cs="Times New Roman"/>
                <w:b/>
                <w:bCs/>
                <w:sz w:val="24"/>
                <w:szCs w:val="24"/>
              </w:rPr>
              <w:t>Group III</w:t>
            </w:r>
          </w:p>
        </w:tc>
        <w:tc>
          <w:tcPr>
            <w:tcW w:w="0" w:type="auto"/>
          </w:tcPr>
          <w:p w14:paraId="7A2958FF" w14:textId="77777777" w:rsidR="005134EC" w:rsidRPr="00984EE7" w:rsidRDefault="005134EC" w:rsidP="005134EC">
            <w:pPr>
              <w:spacing w:after="0" w:line="480" w:lineRule="auto"/>
              <w:rPr>
                <w:rFonts w:ascii="Times New Roman" w:hAnsi="Times New Roman" w:cs="Times New Roman"/>
                <w:b/>
                <w:bCs/>
                <w:sz w:val="24"/>
                <w:szCs w:val="24"/>
              </w:rPr>
            </w:pPr>
            <w:r w:rsidRPr="00984EE7">
              <w:rPr>
                <w:rFonts w:ascii="Times New Roman" w:hAnsi="Times New Roman" w:cs="Times New Roman"/>
                <w:b/>
                <w:bCs/>
                <w:sz w:val="24"/>
                <w:szCs w:val="24"/>
              </w:rPr>
              <w:t>Group IV</w:t>
            </w:r>
          </w:p>
        </w:tc>
        <w:tc>
          <w:tcPr>
            <w:tcW w:w="0" w:type="auto"/>
          </w:tcPr>
          <w:p w14:paraId="1F482361" w14:textId="77777777" w:rsidR="005134EC" w:rsidRPr="00984EE7" w:rsidRDefault="005134EC" w:rsidP="005134EC">
            <w:pPr>
              <w:spacing w:after="0" w:line="480" w:lineRule="auto"/>
              <w:rPr>
                <w:rFonts w:ascii="Times New Roman" w:hAnsi="Times New Roman" w:cs="Times New Roman"/>
                <w:b/>
                <w:bCs/>
                <w:sz w:val="24"/>
                <w:szCs w:val="24"/>
              </w:rPr>
            </w:pPr>
            <w:r w:rsidRPr="00984EE7">
              <w:rPr>
                <w:rFonts w:ascii="Times New Roman" w:hAnsi="Times New Roman" w:cs="Times New Roman"/>
                <w:b/>
                <w:bCs/>
                <w:sz w:val="24"/>
                <w:szCs w:val="24"/>
              </w:rPr>
              <w:t>Group V</w:t>
            </w:r>
          </w:p>
        </w:tc>
      </w:tr>
      <w:tr w:rsidR="005134EC" w:rsidRPr="00984EE7" w14:paraId="5E727529" w14:textId="77777777" w:rsidTr="00B322F2">
        <w:tc>
          <w:tcPr>
            <w:tcW w:w="1458" w:type="dxa"/>
          </w:tcPr>
          <w:p w14:paraId="6D6F8526" w14:textId="77777777" w:rsidR="005134EC" w:rsidRPr="00984EE7" w:rsidRDefault="005134EC" w:rsidP="005134EC">
            <w:pPr>
              <w:spacing w:after="0" w:line="480" w:lineRule="auto"/>
              <w:rPr>
                <w:rFonts w:ascii="Times New Roman" w:hAnsi="Times New Roman" w:cs="Times New Roman"/>
                <w:b/>
                <w:bCs/>
                <w:sz w:val="24"/>
                <w:szCs w:val="24"/>
              </w:rPr>
            </w:pPr>
            <w:r w:rsidRPr="00984EE7">
              <w:rPr>
                <w:rFonts w:ascii="Times New Roman" w:hAnsi="Times New Roman" w:cs="Times New Roman"/>
                <w:b/>
                <w:bCs/>
                <w:sz w:val="24"/>
                <w:szCs w:val="24"/>
              </w:rPr>
              <w:t>Elev</w:t>
            </w:r>
          </w:p>
          <w:p w14:paraId="6A54028E" w14:textId="77777777" w:rsidR="005134EC" w:rsidRPr="00984EE7" w:rsidRDefault="005134EC" w:rsidP="005134EC">
            <w:pPr>
              <w:spacing w:line="480" w:lineRule="auto"/>
              <w:rPr>
                <w:rFonts w:ascii="Times New Roman" w:hAnsi="Times New Roman" w:cs="Times New Roman"/>
                <w:sz w:val="24"/>
                <w:szCs w:val="24"/>
              </w:rPr>
            </w:pPr>
            <w:r w:rsidRPr="00984EE7">
              <w:rPr>
                <w:rFonts w:ascii="Times New Roman" w:hAnsi="Times New Roman" w:cs="Times New Roman"/>
                <w:sz w:val="24"/>
                <w:szCs w:val="24"/>
              </w:rPr>
              <w:t>(m a.s.l.)</w:t>
            </w:r>
          </w:p>
        </w:tc>
        <w:tc>
          <w:tcPr>
            <w:tcW w:w="1428" w:type="dxa"/>
          </w:tcPr>
          <w:p w14:paraId="33F2F640"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213.43 ± 20.26</w:t>
            </w:r>
            <w:r w:rsidRPr="00984EE7">
              <w:rPr>
                <w:rFonts w:ascii="Times New Roman" w:hAnsi="Times New Roman" w:cs="Times New Roman"/>
                <w:b/>
                <w:bCs/>
                <w:sz w:val="24"/>
                <w:szCs w:val="24"/>
                <w:vertAlign w:val="superscript"/>
              </w:rPr>
              <w:t>a</w:t>
            </w:r>
          </w:p>
        </w:tc>
        <w:tc>
          <w:tcPr>
            <w:tcW w:w="0" w:type="auto"/>
          </w:tcPr>
          <w:p w14:paraId="0ADDC7F9"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199.84 ± 21.91</w:t>
            </w:r>
            <w:r w:rsidRPr="00984EE7">
              <w:rPr>
                <w:rFonts w:ascii="Times New Roman" w:hAnsi="Times New Roman" w:cs="Times New Roman"/>
                <w:b/>
                <w:bCs/>
                <w:sz w:val="24"/>
                <w:szCs w:val="24"/>
                <w:vertAlign w:val="superscript"/>
              </w:rPr>
              <w:t>ab</w:t>
            </w:r>
          </w:p>
        </w:tc>
        <w:tc>
          <w:tcPr>
            <w:tcW w:w="0" w:type="auto"/>
          </w:tcPr>
          <w:p w14:paraId="794D634F"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212.79 ± 32.10</w:t>
            </w:r>
            <w:r w:rsidRPr="00984EE7">
              <w:rPr>
                <w:rFonts w:ascii="Times New Roman" w:hAnsi="Times New Roman" w:cs="Times New Roman"/>
                <w:b/>
                <w:bCs/>
                <w:sz w:val="24"/>
                <w:szCs w:val="24"/>
                <w:vertAlign w:val="superscript"/>
              </w:rPr>
              <w:t>a</w:t>
            </w:r>
          </w:p>
        </w:tc>
        <w:tc>
          <w:tcPr>
            <w:tcW w:w="0" w:type="auto"/>
          </w:tcPr>
          <w:p w14:paraId="28E7D552"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314.84 ± 23.92</w:t>
            </w:r>
          </w:p>
        </w:tc>
        <w:tc>
          <w:tcPr>
            <w:tcW w:w="0" w:type="auto"/>
          </w:tcPr>
          <w:p w14:paraId="60EF7BEF"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221.39 ± 24.17</w:t>
            </w:r>
            <w:r w:rsidRPr="00984EE7">
              <w:rPr>
                <w:rFonts w:ascii="Times New Roman" w:hAnsi="Times New Roman" w:cs="Times New Roman"/>
                <w:b/>
                <w:bCs/>
                <w:sz w:val="24"/>
                <w:szCs w:val="24"/>
                <w:vertAlign w:val="superscript"/>
              </w:rPr>
              <w:t>a</w:t>
            </w:r>
          </w:p>
        </w:tc>
      </w:tr>
      <w:tr w:rsidR="005134EC" w:rsidRPr="00984EE7" w14:paraId="0D75E522" w14:textId="77777777" w:rsidTr="00B322F2">
        <w:tc>
          <w:tcPr>
            <w:tcW w:w="1458" w:type="dxa"/>
          </w:tcPr>
          <w:p w14:paraId="680590F7" w14:textId="77777777" w:rsidR="005134EC" w:rsidRPr="00984EE7" w:rsidRDefault="005134EC" w:rsidP="005134EC">
            <w:pPr>
              <w:spacing w:after="0" w:line="480" w:lineRule="auto"/>
              <w:rPr>
                <w:rFonts w:ascii="Times New Roman" w:hAnsi="Times New Roman" w:cs="Times New Roman"/>
                <w:b/>
                <w:bCs/>
                <w:sz w:val="24"/>
                <w:szCs w:val="24"/>
              </w:rPr>
            </w:pPr>
            <w:r w:rsidRPr="00984EE7">
              <w:rPr>
                <w:rFonts w:ascii="Times New Roman" w:hAnsi="Times New Roman" w:cs="Times New Roman"/>
                <w:b/>
                <w:bCs/>
                <w:sz w:val="24"/>
                <w:szCs w:val="24"/>
              </w:rPr>
              <w:t xml:space="preserve">Area </w:t>
            </w:r>
            <w:r w:rsidRPr="00984EE7">
              <w:rPr>
                <w:rFonts w:ascii="Times New Roman" w:hAnsi="Times New Roman" w:cs="Times New Roman"/>
                <w:sz w:val="24"/>
                <w:szCs w:val="24"/>
              </w:rPr>
              <w:t>(km</w:t>
            </w:r>
            <w:r w:rsidRPr="00984EE7">
              <w:rPr>
                <w:rFonts w:ascii="Times New Roman" w:hAnsi="Times New Roman" w:cs="Times New Roman"/>
                <w:sz w:val="24"/>
                <w:szCs w:val="24"/>
                <w:vertAlign w:val="superscript"/>
              </w:rPr>
              <w:t>2</w:t>
            </w:r>
            <w:r w:rsidRPr="00984EE7">
              <w:rPr>
                <w:rFonts w:ascii="Times New Roman" w:hAnsi="Times New Roman" w:cs="Times New Roman"/>
                <w:sz w:val="24"/>
                <w:szCs w:val="24"/>
              </w:rPr>
              <w:t>)</w:t>
            </w:r>
          </w:p>
        </w:tc>
        <w:tc>
          <w:tcPr>
            <w:tcW w:w="1428" w:type="dxa"/>
          </w:tcPr>
          <w:p w14:paraId="38974339"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0.40 ± 0.99</w:t>
            </w:r>
            <w:r w:rsidRPr="00984EE7">
              <w:rPr>
                <w:rFonts w:ascii="Times New Roman" w:hAnsi="Times New Roman" w:cs="Times New Roman"/>
                <w:b/>
                <w:bCs/>
                <w:sz w:val="24"/>
                <w:szCs w:val="24"/>
                <w:vertAlign w:val="superscript"/>
              </w:rPr>
              <w:t>ab</w:t>
            </w:r>
          </w:p>
        </w:tc>
        <w:tc>
          <w:tcPr>
            <w:tcW w:w="0" w:type="auto"/>
          </w:tcPr>
          <w:p w14:paraId="1DFAC657"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0.13 ± 0.54</w:t>
            </w:r>
          </w:p>
        </w:tc>
        <w:tc>
          <w:tcPr>
            <w:tcW w:w="0" w:type="auto"/>
          </w:tcPr>
          <w:p w14:paraId="3897A8E9"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0.65 ± 0.27</w:t>
            </w:r>
            <w:r w:rsidRPr="00984EE7">
              <w:rPr>
                <w:rFonts w:ascii="Times New Roman" w:hAnsi="Times New Roman" w:cs="Times New Roman"/>
                <w:b/>
                <w:bCs/>
                <w:sz w:val="24"/>
                <w:szCs w:val="24"/>
                <w:vertAlign w:val="superscript"/>
              </w:rPr>
              <w:t>a</w:t>
            </w:r>
          </w:p>
        </w:tc>
        <w:tc>
          <w:tcPr>
            <w:tcW w:w="0" w:type="auto"/>
          </w:tcPr>
          <w:p w14:paraId="2D37BA0D"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23.216 ± 4.74</w:t>
            </w:r>
          </w:p>
        </w:tc>
        <w:tc>
          <w:tcPr>
            <w:tcW w:w="0" w:type="auto"/>
          </w:tcPr>
          <w:p w14:paraId="4DE96288"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0.45 ± 0.11</w:t>
            </w:r>
            <w:r w:rsidRPr="00984EE7">
              <w:rPr>
                <w:rFonts w:ascii="Times New Roman" w:hAnsi="Times New Roman" w:cs="Times New Roman"/>
                <w:b/>
                <w:bCs/>
                <w:sz w:val="24"/>
                <w:szCs w:val="24"/>
                <w:vertAlign w:val="superscript"/>
              </w:rPr>
              <w:t>a</w:t>
            </w:r>
          </w:p>
        </w:tc>
      </w:tr>
      <w:tr w:rsidR="005134EC" w:rsidRPr="00984EE7" w14:paraId="0A4E9918" w14:textId="77777777" w:rsidTr="00B322F2">
        <w:tc>
          <w:tcPr>
            <w:tcW w:w="1458" w:type="dxa"/>
          </w:tcPr>
          <w:p w14:paraId="7EE40823" w14:textId="77777777" w:rsidR="005134EC" w:rsidRPr="00984EE7" w:rsidRDefault="005134EC" w:rsidP="005134EC">
            <w:pPr>
              <w:spacing w:after="0" w:line="480" w:lineRule="auto"/>
              <w:rPr>
                <w:rFonts w:ascii="Times New Roman" w:hAnsi="Times New Roman" w:cs="Times New Roman"/>
                <w:b/>
                <w:bCs/>
                <w:sz w:val="24"/>
                <w:szCs w:val="24"/>
              </w:rPr>
            </w:pPr>
            <w:r w:rsidRPr="00984EE7">
              <w:rPr>
                <w:rFonts w:ascii="Times New Roman" w:hAnsi="Times New Roman" w:cs="Times New Roman"/>
                <w:b/>
                <w:bCs/>
                <w:sz w:val="24"/>
                <w:szCs w:val="24"/>
              </w:rPr>
              <w:t>Cond</w:t>
            </w:r>
          </w:p>
          <w:p w14:paraId="0D192F2A" w14:textId="77777777" w:rsidR="005134EC" w:rsidRPr="00984EE7" w:rsidRDefault="005134EC" w:rsidP="005134EC">
            <w:pPr>
              <w:spacing w:after="0" w:line="480" w:lineRule="auto"/>
              <w:rPr>
                <w:rFonts w:ascii="Times New Roman" w:hAnsi="Times New Roman" w:cs="Times New Roman"/>
                <w:b/>
                <w:bCs/>
                <w:sz w:val="24"/>
                <w:szCs w:val="24"/>
              </w:rPr>
            </w:pPr>
            <w:r w:rsidRPr="00924B00">
              <w:rPr>
                <w:rFonts w:ascii="Times New Roman" w:hAnsi="Times New Roman" w:cs="Times New Roman"/>
                <w:sz w:val="24"/>
                <w:szCs w:val="24"/>
              </w:rPr>
              <w:t>(</w:t>
            </w:r>
            <w:r w:rsidRPr="00984EE7">
              <w:rPr>
                <w:rFonts w:ascii="Arial" w:hAnsi="Arial" w:cs="Arial"/>
                <w:color w:val="222222"/>
                <w:shd w:val="clear" w:color="auto" w:fill="FFFFFF"/>
              </w:rPr>
              <w:t>µS/cm)</w:t>
            </w:r>
          </w:p>
        </w:tc>
        <w:tc>
          <w:tcPr>
            <w:tcW w:w="1428" w:type="dxa"/>
          </w:tcPr>
          <w:p w14:paraId="1A3308E5"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64.41 ± 18.32a</w:t>
            </w:r>
          </w:p>
        </w:tc>
        <w:tc>
          <w:tcPr>
            <w:tcW w:w="0" w:type="auto"/>
          </w:tcPr>
          <w:p w14:paraId="32E8FA3B"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118.77 ± 33.04ab</w:t>
            </w:r>
          </w:p>
        </w:tc>
        <w:tc>
          <w:tcPr>
            <w:tcW w:w="0" w:type="auto"/>
          </w:tcPr>
          <w:p w14:paraId="2ED47663"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116.84 ± 27.30b</w:t>
            </w:r>
          </w:p>
        </w:tc>
        <w:tc>
          <w:tcPr>
            <w:tcW w:w="0" w:type="auto"/>
          </w:tcPr>
          <w:p w14:paraId="27CE7C59"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329.73 ± 106.93b</w:t>
            </w:r>
          </w:p>
        </w:tc>
        <w:tc>
          <w:tcPr>
            <w:tcW w:w="0" w:type="auto"/>
          </w:tcPr>
          <w:p w14:paraId="378527A4"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102.58 ± 6.96b</w:t>
            </w:r>
          </w:p>
        </w:tc>
      </w:tr>
      <w:tr w:rsidR="005134EC" w:rsidRPr="00984EE7" w14:paraId="078FBBA5" w14:textId="77777777" w:rsidTr="00B322F2">
        <w:tc>
          <w:tcPr>
            <w:tcW w:w="1458" w:type="dxa"/>
          </w:tcPr>
          <w:p w14:paraId="0453F162" w14:textId="77777777" w:rsidR="005134EC" w:rsidRPr="00984EE7" w:rsidRDefault="005134EC" w:rsidP="005134EC">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Depth</w:t>
            </w:r>
          </w:p>
          <w:p w14:paraId="235FF0E7" w14:textId="77777777" w:rsidR="005134EC" w:rsidRPr="00984EE7" w:rsidRDefault="005134EC" w:rsidP="005134EC">
            <w:pPr>
              <w:spacing w:line="480" w:lineRule="auto"/>
              <w:rPr>
                <w:rFonts w:ascii="Times New Roman" w:hAnsi="Times New Roman" w:cs="Times New Roman"/>
                <w:sz w:val="24"/>
                <w:szCs w:val="24"/>
              </w:rPr>
            </w:pPr>
            <w:r w:rsidRPr="00984EE7">
              <w:rPr>
                <w:rFonts w:ascii="Times New Roman" w:hAnsi="Times New Roman" w:cs="Times New Roman"/>
                <w:sz w:val="24"/>
                <w:szCs w:val="24"/>
              </w:rPr>
              <w:t>(m)</w:t>
            </w:r>
          </w:p>
        </w:tc>
        <w:tc>
          <w:tcPr>
            <w:tcW w:w="1428" w:type="dxa"/>
          </w:tcPr>
          <w:p w14:paraId="32A99F84"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10.70 ± 1.05</w:t>
            </w:r>
            <w:r w:rsidRPr="00984EE7">
              <w:rPr>
                <w:rFonts w:ascii="Times New Roman" w:hAnsi="Times New Roman" w:cs="Times New Roman"/>
                <w:sz w:val="24"/>
                <w:szCs w:val="24"/>
                <w:vertAlign w:val="superscript"/>
              </w:rPr>
              <w:t>ab</w:t>
            </w:r>
          </w:p>
        </w:tc>
        <w:tc>
          <w:tcPr>
            <w:tcW w:w="0" w:type="auto"/>
          </w:tcPr>
          <w:p w14:paraId="30595D60"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3.24 ± 0.39</w:t>
            </w:r>
            <w:r w:rsidRPr="00984EE7">
              <w:rPr>
                <w:rFonts w:ascii="Times New Roman" w:hAnsi="Times New Roman" w:cs="Times New Roman"/>
                <w:sz w:val="24"/>
                <w:szCs w:val="24"/>
                <w:vertAlign w:val="superscript"/>
              </w:rPr>
              <w:t>c</w:t>
            </w:r>
          </w:p>
        </w:tc>
        <w:tc>
          <w:tcPr>
            <w:tcW w:w="0" w:type="auto"/>
          </w:tcPr>
          <w:p w14:paraId="6F5FFE38"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8.02 ± 0.97</w:t>
            </w:r>
            <w:r w:rsidRPr="00984EE7">
              <w:rPr>
                <w:rFonts w:ascii="Times New Roman" w:hAnsi="Times New Roman" w:cs="Times New Roman"/>
                <w:sz w:val="24"/>
                <w:szCs w:val="24"/>
                <w:vertAlign w:val="superscript"/>
              </w:rPr>
              <w:t>a</w:t>
            </w:r>
          </w:p>
        </w:tc>
        <w:tc>
          <w:tcPr>
            <w:tcW w:w="0" w:type="auto"/>
          </w:tcPr>
          <w:p w14:paraId="50A89C16"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12.82 ± 1.44</w:t>
            </w:r>
            <w:r w:rsidRPr="00984EE7">
              <w:rPr>
                <w:rFonts w:ascii="Times New Roman" w:hAnsi="Times New Roman" w:cs="Times New Roman"/>
                <w:sz w:val="24"/>
                <w:szCs w:val="24"/>
                <w:vertAlign w:val="superscript"/>
              </w:rPr>
              <w:t>b</w:t>
            </w:r>
          </w:p>
        </w:tc>
        <w:tc>
          <w:tcPr>
            <w:tcW w:w="0" w:type="auto"/>
          </w:tcPr>
          <w:p w14:paraId="6F78C7A3"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6.51 ± 1.57</w:t>
            </w:r>
            <w:r w:rsidRPr="00984EE7">
              <w:rPr>
                <w:rFonts w:ascii="Times New Roman" w:hAnsi="Times New Roman" w:cs="Times New Roman"/>
                <w:sz w:val="24"/>
                <w:szCs w:val="24"/>
                <w:vertAlign w:val="superscript"/>
              </w:rPr>
              <w:t>c</w:t>
            </w:r>
          </w:p>
        </w:tc>
      </w:tr>
      <w:tr w:rsidR="005134EC" w:rsidRPr="00984EE7" w14:paraId="32F4FAF2" w14:textId="77777777" w:rsidTr="00B322F2">
        <w:trPr>
          <w:trHeight w:val="1655"/>
        </w:trPr>
        <w:tc>
          <w:tcPr>
            <w:tcW w:w="1458" w:type="dxa"/>
          </w:tcPr>
          <w:p w14:paraId="301E4D22" w14:textId="77777777" w:rsidR="005134EC" w:rsidRPr="00984EE7" w:rsidRDefault="005134EC" w:rsidP="005134EC">
            <w:pPr>
              <w:spacing w:line="480" w:lineRule="auto"/>
              <w:rPr>
                <w:rFonts w:ascii="Times New Roman" w:hAnsi="Times New Roman" w:cs="Times New Roman"/>
                <w:sz w:val="24"/>
                <w:szCs w:val="24"/>
              </w:rPr>
            </w:pPr>
            <w:r w:rsidRPr="00984EE7">
              <w:rPr>
                <w:rFonts w:ascii="Times New Roman" w:hAnsi="Times New Roman" w:cs="Times New Roman"/>
                <w:sz w:val="24"/>
                <w:szCs w:val="24"/>
              </w:rPr>
              <w:t>PREC</w:t>
            </w:r>
          </w:p>
          <w:p w14:paraId="1581E0EE" w14:textId="77777777" w:rsidR="005134EC" w:rsidRPr="00984EE7" w:rsidRDefault="005134EC" w:rsidP="005134EC">
            <w:pPr>
              <w:spacing w:line="480" w:lineRule="auto"/>
              <w:rPr>
                <w:rFonts w:ascii="Times New Roman" w:hAnsi="Times New Roman" w:cs="Times New Roman"/>
                <w:sz w:val="24"/>
                <w:szCs w:val="24"/>
              </w:rPr>
            </w:pPr>
            <w:r w:rsidRPr="00984EE7">
              <w:rPr>
                <w:rFonts w:ascii="Times New Roman" w:hAnsi="Times New Roman" w:cs="Times New Roman"/>
                <w:sz w:val="24"/>
                <w:szCs w:val="24"/>
              </w:rPr>
              <w:t>(mm year</w:t>
            </w:r>
            <w:r w:rsidRPr="00984EE7">
              <w:rPr>
                <w:rFonts w:ascii="Times New Roman" w:hAnsi="Times New Roman" w:cs="Times New Roman"/>
                <w:sz w:val="24"/>
                <w:szCs w:val="24"/>
                <w:vertAlign w:val="superscript"/>
              </w:rPr>
              <w:t>-1</w:t>
            </w:r>
            <w:r w:rsidRPr="00984EE7">
              <w:rPr>
                <w:rFonts w:ascii="Times New Roman" w:hAnsi="Times New Roman" w:cs="Times New Roman"/>
                <w:sz w:val="24"/>
                <w:szCs w:val="24"/>
              </w:rPr>
              <w:t>)</w:t>
            </w:r>
          </w:p>
        </w:tc>
        <w:tc>
          <w:tcPr>
            <w:tcW w:w="1428" w:type="dxa"/>
          </w:tcPr>
          <w:p w14:paraId="329EBA31"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253.97 ± 15.45</w:t>
            </w:r>
          </w:p>
        </w:tc>
        <w:tc>
          <w:tcPr>
            <w:tcW w:w="0" w:type="auto"/>
          </w:tcPr>
          <w:p w14:paraId="0E59B854"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147.84 ± 16.97</w:t>
            </w:r>
            <w:r w:rsidRPr="00984EE7">
              <w:rPr>
                <w:rFonts w:ascii="Times New Roman" w:hAnsi="Times New Roman" w:cs="Times New Roman"/>
                <w:b/>
                <w:bCs/>
                <w:sz w:val="24"/>
                <w:szCs w:val="24"/>
                <w:vertAlign w:val="superscript"/>
              </w:rPr>
              <w:t>a</w:t>
            </w:r>
          </w:p>
        </w:tc>
        <w:tc>
          <w:tcPr>
            <w:tcW w:w="0" w:type="auto"/>
          </w:tcPr>
          <w:p w14:paraId="23012FC8"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128.17 ± 6.93</w:t>
            </w:r>
            <w:r w:rsidRPr="00984EE7">
              <w:rPr>
                <w:rFonts w:ascii="Times New Roman" w:hAnsi="Times New Roman" w:cs="Times New Roman"/>
                <w:b/>
                <w:bCs/>
                <w:sz w:val="24"/>
                <w:szCs w:val="24"/>
                <w:vertAlign w:val="superscript"/>
              </w:rPr>
              <w:t>a</w:t>
            </w:r>
          </w:p>
        </w:tc>
        <w:tc>
          <w:tcPr>
            <w:tcW w:w="0" w:type="auto"/>
          </w:tcPr>
          <w:p w14:paraId="7F92C725"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429.13 ± 20.46</w:t>
            </w:r>
          </w:p>
        </w:tc>
        <w:tc>
          <w:tcPr>
            <w:tcW w:w="0" w:type="auto"/>
          </w:tcPr>
          <w:p w14:paraId="3CEEDF30"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915.32 ± 16.80</w:t>
            </w:r>
          </w:p>
        </w:tc>
      </w:tr>
      <w:tr w:rsidR="005134EC" w:rsidRPr="00984EE7" w14:paraId="091E22D9" w14:textId="77777777" w:rsidTr="00B322F2">
        <w:tc>
          <w:tcPr>
            <w:tcW w:w="1458" w:type="dxa"/>
          </w:tcPr>
          <w:p w14:paraId="7B4BECD4" w14:textId="77777777" w:rsidR="005134EC" w:rsidRPr="00984EE7" w:rsidRDefault="005134EC" w:rsidP="005134EC">
            <w:pPr>
              <w:spacing w:after="0" w:line="480" w:lineRule="auto"/>
              <w:rPr>
                <w:rFonts w:ascii="Times New Roman" w:hAnsi="Times New Roman" w:cs="Times New Roman"/>
                <w:b/>
                <w:bCs/>
                <w:sz w:val="24"/>
                <w:szCs w:val="24"/>
              </w:rPr>
            </w:pPr>
            <w:r w:rsidRPr="00984EE7">
              <w:rPr>
                <w:rFonts w:ascii="Times New Roman" w:hAnsi="Times New Roman" w:cs="Times New Roman"/>
                <w:b/>
                <w:bCs/>
                <w:sz w:val="24"/>
                <w:szCs w:val="24"/>
              </w:rPr>
              <w:t>MEAN</w:t>
            </w:r>
          </w:p>
          <w:p w14:paraId="2AC975D5" w14:textId="77777777" w:rsidR="005134EC" w:rsidRPr="00984EE7" w:rsidRDefault="005134EC" w:rsidP="005134EC">
            <w:pPr>
              <w:spacing w:after="0" w:line="480" w:lineRule="auto"/>
              <w:rPr>
                <w:rFonts w:ascii="Times New Roman" w:hAnsi="Times New Roman" w:cs="Times New Roman"/>
                <w:b/>
                <w:bCs/>
                <w:sz w:val="24"/>
                <w:szCs w:val="24"/>
              </w:rPr>
            </w:pPr>
            <w:r w:rsidRPr="00984EE7">
              <w:rPr>
                <w:rFonts w:ascii="Times New Roman" w:hAnsi="Times New Roman" w:cs="Times New Roman"/>
                <w:b/>
                <w:bCs/>
                <w:sz w:val="24"/>
                <w:szCs w:val="24"/>
              </w:rPr>
              <w:t>(</w:t>
            </w:r>
            <w:r w:rsidRPr="00984EE7">
              <w:rPr>
                <w:rFonts w:ascii="Arial" w:hAnsi="Arial" w:cs="Arial"/>
                <w:color w:val="3C4043"/>
                <w:sz w:val="21"/>
                <w:szCs w:val="21"/>
                <w:shd w:val="clear" w:color="auto" w:fill="FFFFFF"/>
              </w:rPr>
              <w:t>°C)</w:t>
            </w:r>
          </w:p>
        </w:tc>
        <w:tc>
          <w:tcPr>
            <w:tcW w:w="1428" w:type="dxa"/>
          </w:tcPr>
          <w:p w14:paraId="0DBA26C0"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-13.42 ± 0.42</w:t>
            </w:r>
          </w:p>
        </w:tc>
        <w:tc>
          <w:tcPr>
            <w:tcW w:w="0" w:type="auto"/>
          </w:tcPr>
          <w:p w14:paraId="396D5A55"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-16.96 ± 0.61</w:t>
            </w:r>
            <w:r w:rsidRPr="00984EE7">
              <w:rPr>
                <w:rFonts w:ascii="Times New Roman" w:hAnsi="Times New Roman" w:cs="Times New Roman"/>
                <w:b/>
                <w:bCs/>
                <w:sz w:val="24"/>
                <w:szCs w:val="24"/>
                <w:vertAlign w:val="superscript"/>
              </w:rPr>
              <w:t>a</w:t>
            </w:r>
          </w:p>
        </w:tc>
        <w:tc>
          <w:tcPr>
            <w:tcW w:w="0" w:type="auto"/>
          </w:tcPr>
          <w:p w14:paraId="332F4CC4"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-17.73 ± 0.31</w:t>
            </w:r>
            <w:r w:rsidRPr="00984EE7">
              <w:rPr>
                <w:rFonts w:ascii="Times New Roman" w:hAnsi="Times New Roman" w:cs="Times New Roman"/>
                <w:b/>
                <w:bCs/>
                <w:sz w:val="24"/>
                <w:szCs w:val="24"/>
                <w:vertAlign w:val="superscript"/>
              </w:rPr>
              <w:t>a</w:t>
            </w:r>
          </w:p>
        </w:tc>
        <w:tc>
          <w:tcPr>
            <w:tcW w:w="0" w:type="auto"/>
          </w:tcPr>
          <w:p w14:paraId="38A0C588"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-4.40 ± 0.27</w:t>
            </w:r>
          </w:p>
        </w:tc>
        <w:tc>
          <w:tcPr>
            <w:tcW w:w="0" w:type="auto"/>
          </w:tcPr>
          <w:p w14:paraId="0AC6D371"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2.18 ± 0.14</w:t>
            </w:r>
          </w:p>
          <w:p w14:paraId="08AA5226" w14:textId="77777777" w:rsidR="005134EC" w:rsidRPr="00984EE7" w:rsidRDefault="005134EC" w:rsidP="005134EC">
            <w:pPr>
              <w:spacing w:after="0" w:line="480" w:lineRule="auto"/>
              <w:rPr>
                <w:rFonts w:ascii="Times New Roman" w:hAnsi="Times New Roman" w:cs="Times New Roman"/>
                <w:sz w:val="24"/>
                <w:szCs w:val="24"/>
              </w:rPr>
            </w:pPr>
          </w:p>
        </w:tc>
      </w:tr>
      <w:tr w:rsidR="005134EC" w:rsidRPr="00984EE7" w14:paraId="0AFACCE1" w14:textId="77777777" w:rsidTr="00B322F2">
        <w:tc>
          <w:tcPr>
            <w:tcW w:w="1458" w:type="dxa"/>
          </w:tcPr>
          <w:p w14:paraId="642B844B" w14:textId="77777777" w:rsidR="005134EC" w:rsidRPr="00984EE7" w:rsidRDefault="005134EC" w:rsidP="005134EC">
            <w:pPr>
              <w:spacing w:after="0" w:line="480" w:lineRule="auto"/>
              <w:rPr>
                <w:rFonts w:ascii="Times New Roman" w:hAnsi="Times New Roman" w:cs="Times New Roman"/>
                <w:b/>
                <w:bCs/>
                <w:sz w:val="24"/>
                <w:szCs w:val="24"/>
              </w:rPr>
            </w:pPr>
            <w:r w:rsidRPr="00984EE7">
              <w:rPr>
                <w:rFonts w:ascii="Times New Roman" w:hAnsi="Times New Roman" w:cs="Times New Roman"/>
                <w:b/>
                <w:bCs/>
                <w:sz w:val="24"/>
                <w:szCs w:val="24"/>
              </w:rPr>
              <w:t>SumT</w:t>
            </w:r>
          </w:p>
          <w:p w14:paraId="747F2A8D" w14:textId="77777777" w:rsidR="005134EC" w:rsidRPr="00984EE7" w:rsidRDefault="005134EC" w:rsidP="005134EC">
            <w:pPr>
              <w:spacing w:after="0" w:line="480" w:lineRule="auto"/>
              <w:rPr>
                <w:rFonts w:ascii="Times New Roman" w:hAnsi="Times New Roman" w:cs="Times New Roman"/>
                <w:b/>
                <w:bCs/>
                <w:sz w:val="24"/>
                <w:szCs w:val="24"/>
              </w:rPr>
            </w:pPr>
            <w:r w:rsidRPr="00984EE7">
              <w:rPr>
                <w:rFonts w:ascii="Times New Roman" w:hAnsi="Times New Roman" w:cs="Times New Roman"/>
                <w:b/>
                <w:bCs/>
                <w:sz w:val="24"/>
                <w:szCs w:val="24"/>
              </w:rPr>
              <w:t>(</w:t>
            </w:r>
            <w:r w:rsidRPr="00984EE7">
              <w:rPr>
                <w:rFonts w:ascii="Arial" w:hAnsi="Arial" w:cs="Arial"/>
                <w:color w:val="3C4043"/>
                <w:sz w:val="21"/>
                <w:szCs w:val="21"/>
                <w:shd w:val="clear" w:color="auto" w:fill="FFFFFF"/>
              </w:rPr>
              <w:t>°C)</w:t>
            </w:r>
          </w:p>
        </w:tc>
        <w:tc>
          <w:tcPr>
            <w:tcW w:w="1428" w:type="dxa"/>
          </w:tcPr>
          <w:p w14:paraId="4D906659"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3.14 ± 0.14</w:t>
            </w:r>
            <w:r w:rsidRPr="00984EE7">
              <w:rPr>
                <w:rFonts w:ascii="Times New Roman" w:hAnsi="Times New Roman" w:cs="Times New Roman"/>
                <w:b/>
                <w:bCs/>
                <w:sz w:val="24"/>
                <w:szCs w:val="24"/>
                <w:vertAlign w:val="superscript"/>
              </w:rPr>
              <w:t>a</w:t>
            </w:r>
          </w:p>
        </w:tc>
        <w:tc>
          <w:tcPr>
            <w:tcW w:w="0" w:type="auto"/>
          </w:tcPr>
          <w:p w14:paraId="37B33960"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2.79 ± 0.22</w:t>
            </w:r>
            <w:r w:rsidRPr="00984EE7">
              <w:rPr>
                <w:rFonts w:ascii="Times New Roman" w:hAnsi="Times New Roman" w:cs="Times New Roman"/>
                <w:b/>
                <w:bCs/>
                <w:sz w:val="24"/>
                <w:szCs w:val="24"/>
                <w:vertAlign w:val="superscript"/>
              </w:rPr>
              <w:t>a</w:t>
            </w:r>
          </w:p>
        </w:tc>
        <w:tc>
          <w:tcPr>
            <w:tcW w:w="0" w:type="auto"/>
          </w:tcPr>
          <w:p w14:paraId="71ACF7EE"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1.83 ± 0.14</w:t>
            </w:r>
          </w:p>
        </w:tc>
        <w:tc>
          <w:tcPr>
            <w:tcW w:w="0" w:type="auto"/>
          </w:tcPr>
          <w:p w14:paraId="13B0606C"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6.62 ± 0.13</w:t>
            </w:r>
          </w:p>
        </w:tc>
        <w:tc>
          <w:tcPr>
            <w:tcW w:w="0" w:type="auto"/>
          </w:tcPr>
          <w:p w14:paraId="706FC58E" w14:textId="77777777" w:rsidR="005134EC" w:rsidRPr="00984EE7" w:rsidRDefault="005134EC" w:rsidP="005134EC">
            <w:pPr>
              <w:spacing w:after="0" w:line="480" w:lineRule="auto"/>
              <w:rPr>
                <w:rFonts w:ascii="Times New Roman" w:hAnsi="Times New Roman" w:cs="Times New Roman"/>
                <w:sz w:val="24"/>
                <w:szCs w:val="24"/>
              </w:rPr>
            </w:pPr>
            <w:r w:rsidRPr="00984EE7">
              <w:rPr>
                <w:rFonts w:ascii="Times New Roman" w:hAnsi="Times New Roman" w:cs="Times New Roman"/>
                <w:sz w:val="24"/>
                <w:szCs w:val="24"/>
              </w:rPr>
              <w:t>8.02 ± 0.12</w:t>
            </w:r>
          </w:p>
        </w:tc>
      </w:tr>
    </w:tbl>
    <w:p w14:paraId="5292839E" w14:textId="77777777" w:rsidR="005134EC" w:rsidRDefault="005134EC" w:rsidP="00E140AD">
      <w:pPr>
        <w:rPr>
          <w:rFonts w:ascii="Times New Roman" w:hAnsi="Times New Roman" w:cs="Times New Roman"/>
          <w:b/>
          <w:bCs/>
          <w:sz w:val="24"/>
          <w:szCs w:val="24"/>
        </w:rPr>
      </w:pPr>
    </w:p>
    <w:p w14:paraId="59D020DC" w14:textId="77777777" w:rsidR="00CF676E" w:rsidRPr="006B1EE1" w:rsidRDefault="00CF676E" w:rsidP="00CC18E6">
      <w:pPr>
        <w:spacing w:line="480" w:lineRule="auto"/>
        <w:rPr>
          <w:rFonts w:ascii="Times New Roman" w:hAnsi="Times New Roman" w:cs="Times New Roman"/>
          <w:sz w:val="24"/>
          <w:szCs w:val="24"/>
        </w:rPr>
      </w:pPr>
      <w:r w:rsidRPr="006B1EE1">
        <w:rPr>
          <w:rFonts w:ascii="Times New Roman" w:hAnsi="Times New Roman" w:cs="Times New Roman"/>
          <w:b/>
          <w:bCs/>
          <w:sz w:val="24"/>
          <w:szCs w:val="24"/>
        </w:rPr>
        <w:lastRenderedPageBreak/>
        <w:t>Table 3</w:t>
      </w:r>
      <w:r w:rsidRPr="006B1EE1">
        <w:rPr>
          <w:rFonts w:ascii="Times New Roman" w:hAnsi="Times New Roman" w:cs="Times New Roman"/>
          <w:sz w:val="24"/>
          <w:szCs w:val="24"/>
        </w:rPr>
        <w:t xml:space="preserve"> Significant environmental parameters and the distance-based Moran’s eigenvector maps (dbMEMs) as spatial variables in RDA models, selected using forward selection, for the four studied regions. Low eigenvalues of dbMEMs indicate fine-scale relationships between neighbo</w:t>
      </w:r>
      <w:r>
        <w:rPr>
          <w:rFonts w:ascii="Times New Roman" w:hAnsi="Times New Roman" w:cs="Times New Roman"/>
          <w:sz w:val="24"/>
          <w:szCs w:val="24"/>
        </w:rPr>
        <w:t>u</w:t>
      </w:r>
      <w:r w:rsidRPr="006B1EE1">
        <w:rPr>
          <w:rFonts w:ascii="Times New Roman" w:hAnsi="Times New Roman" w:cs="Times New Roman"/>
          <w:sz w:val="24"/>
          <w:szCs w:val="24"/>
        </w:rPr>
        <w:t>ring sampling sites, while high eigenvalues of dbMEMs indicate coarse, broad-scale</w:t>
      </w:r>
      <w:r>
        <w:rPr>
          <w:rFonts w:ascii="Times New Roman" w:hAnsi="Times New Roman" w:cs="Times New Roman"/>
          <w:sz w:val="24"/>
          <w:szCs w:val="24"/>
        </w:rPr>
        <w:t>,</w:t>
      </w:r>
      <w:r w:rsidRPr="006B1EE1">
        <w:rPr>
          <w:rFonts w:ascii="Times New Roman" w:hAnsi="Times New Roman" w:cs="Times New Roman"/>
          <w:sz w:val="24"/>
          <w:szCs w:val="24"/>
        </w:rPr>
        <w:t xml:space="preserve"> patterns of relationships between studied sites.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5"/>
        <w:gridCol w:w="2700"/>
        <w:gridCol w:w="2250"/>
        <w:gridCol w:w="1358"/>
      </w:tblGrid>
      <w:tr w:rsidR="00CF676E" w:rsidRPr="00984EE7" w14:paraId="17FC1FB9" w14:textId="77777777" w:rsidTr="0030532F">
        <w:tc>
          <w:tcPr>
            <w:tcW w:w="2425" w:type="dxa"/>
          </w:tcPr>
          <w:p w14:paraId="2089774F" w14:textId="77777777" w:rsidR="00CF676E" w:rsidRPr="00390833" w:rsidRDefault="00CF676E" w:rsidP="00984EE7">
            <w:pPr>
              <w:spacing w:after="0" w:line="480" w:lineRule="auto"/>
              <w:rPr>
                <w:rFonts w:ascii="Times New Roman" w:hAnsi="Times New Roman" w:cs="Times New Roman"/>
                <w:b/>
                <w:bCs/>
                <w:sz w:val="24"/>
                <w:szCs w:val="24"/>
              </w:rPr>
            </w:pPr>
            <w:r w:rsidRPr="00390833">
              <w:rPr>
                <w:rFonts w:ascii="Times New Roman" w:hAnsi="Times New Roman" w:cs="Times New Roman"/>
                <w:b/>
                <w:bCs/>
                <w:sz w:val="24"/>
                <w:szCs w:val="24"/>
              </w:rPr>
              <w:t>Canada (Baffin)</w:t>
            </w:r>
          </w:p>
        </w:tc>
        <w:tc>
          <w:tcPr>
            <w:tcW w:w="2700" w:type="dxa"/>
          </w:tcPr>
          <w:p w14:paraId="54B2CDF1" w14:textId="77777777" w:rsidR="00CF676E" w:rsidRPr="00390833" w:rsidRDefault="00CF676E" w:rsidP="00984EE7">
            <w:pPr>
              <w:spacing w:after="0" w:line="480" w:lineRule="auto"/>
              <w:rPr>
                <w:rFonts w:ascii="Times New Roman" w:hAnsi="Times New Roman" w:cs="Times New Roman"/>
                <w:b/>
                <w:bCs/>
                <w:sz w:val="24"/>
                <w:szCs w:val="24"/>
              </w:rPr>
            </w:pPr>
            <w:r w:rsidRPr="00390833">
              <w:rPr>
                <w:rFonts w:ascii="Times New Roman" w:hAnsi="Times New Roman" w:cs="Times New Roman"/>
                <w:b/>
                <w:bCs/>
                <w:sz w:val="24"/>
                <w:szCs w:val="24"/>
              </w:rPr>
              <w:t>Iceland</w:t>
            </w:r>
          </w:p>
        </w:tc>
        <w:tc>
          <w:tcPr>
            <w:tcW w:w="2250" w:type="dxa"/>
          </w:tcPr>
          <w:p w14:paraId="6A9371E3" w14:textId="77777777" w:rsidR="00CF676E" w:rsidRPr="00390833" w:rsidRDefault="00390833" w:rsidP="00984EE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Central-west </w:t>
            </w:r>
            <w:r w:rsidR="00CF676E" w:rsidRPr="00390833">
              <w:rPr>
                <w:rFonts w:ascii="Times New Roman" w:hAnsi="Times New Roman" w:cs="Times New Roman"/>
                <w:b/>
                <w:bCs/>
                <w:sz w:val="24"/>
                <w:szCs w:val="24"/>
              </w:rPr>
              <w:t>Greenland</w:t>
            </w:r>
          </w:p>
          <w:p w14:paraId="3584FB6A" w14:textId="77777777" w:rsidR="00CF676E" w:rsidRPr="00390833" w:rsidRDefault="00CF676E" w:rsidP="00984EE7">
            <w:pPr>
              <w:spacing w:after="0" w:line="480" w:lineRule="auto"/>
              <w:rPr>
                <w:rFonts w:ascii="Times New Roman" w:hAnsi="Times New Roman" w:cs="Times New Roman"/>
                <w:b/>
                <w:bCs/>
                <w:sz w:val="24"/>
                <w:szCs w:val="24"/>
              </w:rPr>
            </w:pPr>
            <w:r w:rsidRPr="00390833">
              <w:rPr>
                <w:rFonts w:ascii="Times New Roman" w:hAnsi="Times New Roman" w:cs="Times New Roman"/>
                <w:bCs/>
                <w:sz w:val="24"/>
                <w:szCs w:val="24"/>
              </w:rPr>
              <w:t>(</w:t>
            </w:r>
            <w:r w:rsidRPr="007D0F13">
              <w:rPr>
                <w:rFonts w:ascii="Times New Roman" w:hAnsi="Times New Roman" w:cs="Times New Roman"/>
                <w:sz w:val="24"/>
                <w:szCs w:val="24"/>
              </w:rPr>
              <w:t>Søndre Strømfjord)</w:t>
            </w:r>
          </w:p>
        </w:tc>
        <w:tc>
          <w:tcPr>
            <w:tcW w:w="1358" w:type="dxa"/>
          </w:tcPr>
          <w:p w14:paraId="49ADE534" w14:textId="77777777" w:rsidR="00CF676E" w:rsidRPr="00390833" w:rsidRDefault="00390833" w:rsidP="00984EE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South-west </w:t>
            </w:r>
            <w:r w:rsidR="00CF676E" w:rsidRPr="00390833">
              <w:rPr>
                <w:rFonts w:ascii="Times New Roman" w:hAnsi="Times New Roman" w:cs="Times New Roman"/>
                <w:b/>
                <w:bCs/>
                <w:sz w:val="24"/>
                <w:szCs w:val="24"/>
              </w:rPr>
              <w:t>Greenland</w:t>
            </w:r>
          </w:p>
          <w:p w14:paraId="2F3ED19C" w14:textId="77777777" w:rsidR="00CF676E" w:rsidRPr="00390833" w:rsidRDefault="00CF676E" w:rsidP="00984EE7">
            <w:pPr>
              <w:spacing w:after="0" w:line="480" w:lineRule="auto"/>
              <w:rPr>
                <w:rFonts w:ascii="Times New Roman" w:hAnsi="Times New Roman" w:cs="Times New Roman"/>
                <w:sz w:val="24"/>
                <w:szCs w:val="24"/>
              </w:rPr>
            </w:pPr>
            <w:r w:rsidRPr="00390833">
              <w:rPr>
                <w:rFonts w:ascii="Times New Roman" w:hAnsi="Times New Roman" w:cs="Times New Roman"/>
                <w:sz w:val="24"/>
                <w:szCs w:val="24"/>
              </w:rPr>
              <w:t>(Nuuk)</w:t>
            </w:r>
          </w:p>
        </w:tc>
      </w:tr>
      <w:tr w:rsidR="00CF676E" w:rsidRPr="00984EE7" w14:paraId="734F8F02" w14:textId="77777777" w:rsidTr="0030532F">
        <w:tc>
          <w:tcPr>
            <w:tcW w:w="2425" w:type="dxa"/>
          </w:tcPr>
          <w:p w14:paraId="3E59ABB6" w14:textId="77777777" w:rsidR="00CF676E" w:rsidRPr="00390833" w:rsidRDefault="00CF676E" w:rsidP="00984EE7">
            <w:pPr>
              <w:spacing w:after="0" w:line="480" w:lineRule="auto"/>
              <w:rPr>
                <w:rFonts w:ascii="Times New Roman" w:hAnsi="Times New Roman" w:cs="Times New Roman"/>
                <w:sz w:val="24"/>
                <w:szCs w:val="24"/>
              </w:rPr>
            </w:pPr>
            <w:bookmarkStart w:id="0" w:name="_Hlk33529189"/>
            <w:r w:rsidRPr="00390833">
              <w:rPr>
                <w:rFonts w:ascii="Times New Roman" w:hAnsi="Times New Roman" w:cs="Times New Roman"/>
                <w:sz w:val="24"/>
                <w:szCs w:val="24"/>
              </w:rPr>
              <w:t>Elevation</w:t>
            </w:r>
            <w:bookmarkEnd w:id="0"/>
          </w:p>
        </w:tc>
        <w:tc>
          <w:tcPr>
            <w:tcW w:w="2700" w:type="dxa"/>
          </w:tcPr>
          <w:p w14:paraId="111D451B" w14:textId="77777777" w:rsidR="00CF676E" w:rsidRPr="00390833" w:rsidRDefault="00CF676E" w:rsidP="00984EE7">
            <w:pPr>
              <w:spacing w:after="0" w:line="480" w:lineRule="auto"/>
              <w:rPr>
                <w:rFonts w:ascii="Times New Roman" w:hAnsi="Times New Roman" w:cs="Times New Roman"/>
                <w:sz w:val="24"/>
                <w:szCs w:val="24"/>
              </w:rPr>
            </w:pPr>
            <w:r w:rsidRPr="00390833">
              <w:rPr>
                <w:rFonts w:ascii="Times New Roman" w:hAnsi="Times New Roman" w:cs="Times New Roman"/>
                <w:sz w:val="24"/>
                <w:szCs w:val="24"/>
              </w:rPr>
              <w:t>Elevation</w:t>
            </w:r>
          </w:p>
        </w:tc>
        <w:tc>
          <w:tcPr>
            <w:tcW w:w="2250" w:type="dxa"/>
          </w:tcPr>
          <w:p w14:paraId="2AF0C413" w14:textId="77777777" w:rsidR="00CF676E" w:rsidRPr="00390833" w:rsidRDefault="00A97302" w:rsidP="00984EE7">
            <w:pPr>
              <w:spacing w:after="0" w:line="480" w:lineRule="auto"/>
              <w:rPr>
                <w:rFonts w:ascii="Times New Roman" w:hAnsi="Times New Roman" w:cs="Times New Roman"/>
                <w:sz w:val="24"/>
                <w:szCs w:val="24"/>
              </w:rPr>
            </w:pPr>
            <w:r w:rsidRPr="00390833">
              <w:rPr>
                <w:rFonts w:ascii="Times New Roman" w:hAnsi="Times New Roman" w:cs="Times New Roman"/>
                <w:sz w:val="24"/>
                <w:szCs w:val="24"/>
              </w:rPr>
              <w:t>Depth</w:t>
            </w:r>
          </w:p>
        </w:tc>
        <w:tc>
          <w:tcPr>
            <w:tcW w:w="1358" w:type="dxa"/>
          </w:tcPr>
          <w:p w14:paraId="719EC745" w14:textId="77777777" w:rsidR="00CF676E" w:rsidRPr="00390833" w:rsidRDefault="00A97302" w:rsidP="00984EE7">
            <w:pPr>
              <w:spacing w:after="0" w:line="480" w:lineRule="auto"/>
              <w:rPr>
                <w:rFonts w:ascii="Times New Roman" w:hAnsi="Times New Roman" w:cs="Times New Roman"/>
                <w:sz w:val="24"/>
                <w:szCs w:val="24"/>
              </w:rPr>
            </w:pPr>
            <w:r w:rsidRPr="00390833">
              <w:rPr>
                <w:rFonts w:ascii="Times New Roman" w:hAnsi="Times New Roman" w:cs="Times New Roman"/>
                <w:sz w:val="24"/>
                <w:szCs w:val="24"/>
              </w:rPr>
              <w:t>Depth</w:t>
            </w:r>
          </w:p>
        </w:tc>
      </w:tr>
      <w:tr w:rsidR="00CF676E" w:rsidRPr="00984EE7" w14:paraId="4B0AAEDE" w14:textId="77777777" w:rsidTr="0030532F">
        <w:tc>
          <w:tcPr>
            <w:tcW w:w="2425" w:type="dxa"/>
          </w:tcPr>
          <w:p w14:paraId="4E2E4420" w14:textId="77777777" w:rsidR="00CF676E" w:rsidRPr="00390833" w:rsidRDefault="00CF676E" w:rsidP="00984EE7">
            <w:pPr>
              <w:spacing w:after="0" w:line="480" w:lineRule="auto"/>
              <w:rPr>
                <w:rFonts w:ascii="Times New Roman" w:hAnsi="Times New Roman" w:cs="Times New Roman"/>
                <w:sz w:val="24"/>
                <w:szCs w:val="24"/>
              </w:rPr>
            </w:pPr>
            <w:r w:rsidRPr="00390833">
              <w:rPr>
                <w:rFonts w:ascii="Times New Roman" w:hAnsi="Times New Roman" w:cs="Times New Roman"/>
                <w:sz w:val="24"/>
                <w:szCs w:val="24"/>
              </w:rPr>
              <w:t>Lake area</w:t>
            </w:r>
          </w:p>
        </w:tc>
        <w:tc>
          <w:tcPr>
            <w:tcW w:w="2700" w:type="dxa"/>
          </w:tcPr>
          <w:p w14:paraId="5FF857F7" w14:textId="77777777" w:rsidR="00CF676E" w:rsidRPr="00390833" w:rsidRDefault="00CF676E" w:rsidP="00984EE7">
            <w:pPr>
              <w:spacing w:after="0" w:line="480" w:lineRule="auto"/>
              <w:rPr>
                <w:rFonts w:ascii="Times New Roman" w:hAnsi="Times New Roman" w:cs="Times New Roman"/>
                <w:sz w:val="24"/>
                <w:szCs w:val="24"/>
              </w:rPr>
            </w:pPr>
            <w:r w:rsidRPr="00390833">
              <w:rPr>
                <w:rFonts w:ascii="Times New Roman" w:hAnsi="Times New Roman" w:cs="Times New Roman"/>
                <w:sz w:val="24"/>
                <w:szCs w:val="24"/>
              </w:rPr>
              <w:t xml:space="preserve">Lake area </w:t>
            </w:r>
          </w:p>
        </w:tc>
        <w:tc>
          <w:tcPr>
            <w:tcW w:w="2250" w:type="dxa"/>
          </w:tcPr>
          <w:p w14:paraId="55537E7D" w14:textId="77777777" w:rsidR="00CF676E" w:rsidRPr="00390833" w:rsidRDefault="00390833" w:rsidP="00984EE7">
            <w:pPr>
              <w:spacing w:after="0" w:line="480" w:lineRule="auto"/>
              <w:rPr>
                <w:rFonts w:ascii="Times New Roman" w:hAnsi="Times New Roman" w:cs="Times New Roman"/>
                <w:sz w:val="24"/>
                <w:szCs w:val="24"/>
              </w:rPr>
            </w:pPr>
            <w:r>
              <w:rPr>
                <w:rFonts w:ascii="Times New Roman" w:hAnsi="Times New Roman" w:cs="Times New Roman"/>
                <w:sz w:val="24"/>
                <w:szCs w:val="24"/>
              </w:rPr>
              <w:t>Mean</w:t>
            </w:r>
            <w:r w:rsidRPr="00390833">
              <w:rPr>
                <w:rFonts w:ascii="Times New Roman" w:hAnsi="Times New Roman" w:cs="Times New Roman"/>
                <w:sz w:val="24"/>
                <w:szCs w:val="24"/>
              </w:rPr>
              <w:t xml:space="preserve"> </w:t>
            </w:r>
            <w:r w:rsidR="00CF676E" w:rsidRPr="00390833">
              <w:rPr>
                <w:rFonts w:ascii="Times New Roman" w:hAnsi="Times New Roman" w:cs="Times New Roman"/>
                <w:sz w:val="24"/>
                <w:szCs w:val="24"/>
              </w:rPr>
              <w:t>temperature</w:t>
            </w:r>
          </w:p>
        </w:tc>
        <w:tc>
          <w:tcPr>
            <w:tcW w:w="1358" w:type="dxa"/>
          </w:tcPr>
          <w:p w14:paraId="7F28607E" w14:textId="77777777" w:rsidR="00CF676E" w:rsidRPr="00390833" w:rsidRDefault="00CF676E" w:rsidP="00984EE7">
            <w:pPr>
              <w:spacing w:after="0" w:line="480" w:lineRule="auto"/>
              <w:rPr>
                <w:rFonts w:ascii="Times New Roman" w:hAnsi="Times New Roman" w:cs="Times New Roman"/>
                <w:sz w:val="24"/>
                <w:szCs w:val="24"/>
              </w:rPr>
            </w:pPr>
          </w:p>
        </w:tc>
      </w:tr>
      <w:tr w:rsidR="00CF676E" w:rsidRPr="00984EE7" w14:paraId="4D642FF6" w14:textId="77777777" w:rsidTr="0030532F">
        <w:tc>
          <w:tcPr>
            <w:tcW w:w="2425" w:type="dxa"/>
          </w:tcPr>
          <w:p w14:paraId="73E36678" w14:textId="77777777" w:rsidR="00CF676E" w:rsidRPr="00390833" w:rsidRDefault="00A97302" w:rsidP="00984EE7">
            <w:pPr>
              <w:spacing w:after="0" w:line="480" w:lineRule="auto"/>
              <w:rPr>
                <w:rFonts w:ascii="Times New Roman" w:hAnsi="Times New Roman" w:cs="Times New Roman"/>
                <w:sz w:val="24"/>
                <w:szCs w:val="24"/>
              </w:rPr>
            </w:pPr>
            <w:r w:rsidRPr="00390833">
              <w:rPr>
                <w:rFonts w:ascii="Times New Roman" w:hAnsi="Times New Roman" w:cs="Times New Roman"/>
                <w:sz w:val="24"/>
                <w:szCs w:val="24"/>
              </w:rPr>
              <w:t>Depth</w:t>
            </w:r>
          </w:p>
        </w:tc>
        <w:tc>
          <w:tcPr>
            <w:tcW w:w="2700" w:type="dxa"/>
          </w:tcPr>
          <w:p w14:paraId="75DEF20A" w14:textId="77777777" w:rsidR="00CF676E" w:rsidRPr="00390833" w:rsidRDefault="00CF676E" w:rsidP="00984EE7">
            <w:pPr>
              <w:spacing w:after="0" w:line="480" w:lineRule="auto"/>
              <w:rPr>
                <w:rFonts w:ascii="Times New Roman" w:hAnsi="Times New Roman" w:cs="Times New Roman"/>
                <w:sz w:val="24"/>
                <w:szCs w:val="24"/>
              </w:rPr>
            </w:pPr>
            <w:r w:rsidRPr="00390833">
              <w:rPr>
                <w:rFonts w:ascii="Times New Roman" w:hAnsi="Times New Roman" w:cs="Times New Roman"/>
                <w:sz w:val="24"/>
                <w:szCs w:val="24"/>
              </w:rPr>
              <w:t xml:space="preserve">Precipitation </w:t>
            </w:r>
          </w:p>
        </w:tc>
        <w:tc>
          <w:tcPr>
            <w:tcW w:w="2250" w:type="dxa"/>
          </w:tcPr>
          <w:p w14:paraId="04F871EE" w14:textId="77777777" w:rsidR="00CF676E" w:rsidRPr="00390833" w:rsidRDefault="00CF676E" w:rsidP="00984EE7">
            <w:pPr>
              <w:spacing w:after="0" w:line="480" w:lineRule="auto"/>
              <w:rPr>
                <w:rFonts w:ascii="Times New Roman" w:hAnsi="Times New Roman" w:cs="Times New Roman"/>
                <w:sz w:val="24"/>
                <w:szCs w:val="24"/>
              </w:rPr>
            </w:pPr>
            <w:r w:rsidRPr="00390833">
              <w:rPr>
                <w:rFonts w:ascii="Times New Roman" w:hAnsi="Times New Roman" w:cs="Times New Roman"/>
                <w:sz w:val="24"/>
                <w:szCs w:val="24"/>
              </w:rPr>
              <w:t xml:space="preserve">Conductivity </w:t>
            </w:r>
          </w:p>
        </w:tc>
        <w:tc>
          <w:tcPr>
            <w:tcW w:w="1358" w:type="dxa"/>
          </w:tcPr>
          <w:p w14:paraId="4A377A85" w14:textId="77777777" w:rsidR="00CF676E" w:rsidRPr="00390833" w:rsidRDefault="00CF676E" w:rsidP="00984EE7">
            <w:pPr>
              <w:spacing w:after="0" w:line="480" w:lineRule="auto"/>
              <w:rPr>
                <w:rFonts w:ascii="Times New Roman" w:hAnsi="Times New Roman" w:cs="Times New Roman"/>
                <w:sz w:val="24"/>
                <w:szCs w:val="24"/>
              </w:rPr>
            </w:pPr>
          </w:p>
        </w:tc>
      </w:tr>
      <w:tr w:rsidR="00CF676E" w:rsidRPr="00984EE7" w14:paraId="41AB99CF" w14:textId="77777777" w:rsidTr="0030532F">
        <w:tc>
          <w:tcPr>
            <w:tcW w:w="2425" w:type="dxa"/>
          </w:tcPr>
          <w:p w14:paraId="1790BC92" w14:textId="77777777" w:rsidR="00CF676E" w:rsidRPr="00390833" w:rsidRDefault="002D18C4" w:rsidP="00984EE7">
            <w:pPr>
              <w:spacing w:after="0" w:line="480" w:lineRule="auto"/>
              <w:rPr>
                <w:rFonts w:ascii="Times New Roman" w:hAnsi="Times New Roman" w:cs="Times New Roman"/>
                <w:sz w:val="24"/>
                <w:szCs w:val="24"/>
              </w:rPr>
            </w:pPr>
            <w:r>
              <w:rPr>
                <w:rFonts w:ascii="Times New Roman" w:hAnsi="Times New Roman" w:cs="Times New Roman"/>
                <w:sz w:val="24"/>
                <w:szCs w:val="24"/>
              </w:rPr>
              <w:t>Mean</w:t>
            </w:r>
            <w:r w:rsidRPr="00390833">
              <w:rPr>
                <w:rFonts w:ascii="Times New Roman" w:hAnsi="Times New Roman" w:cs="Times New Roman"/>
                <w:sz w:val="24"/>
                <w:szCs w:val="24"/>
              </w:rPr>
              <w:t xml:space="preserve"> </w:t>
            </w:r>
            <w:r w:rsidR="00CF676E" w:rsidRPr="00390833">
              <w:rPr>
                <w:rFonts w:ascii="Times New Roman" w:hAnsi="Times New Roman" w:cs="Times New Roman"/>
                <w:sz w:val="24"/>
                <w:szCs w:val="24"/>
              </w:rPr>
              <w:t>temperature</w:t>
            </w:r>
          </w:p>
        </w:tc>
        <w:tc>
          <w:tcPr>
            <w:tcW w:w="2700" w:type="dxa"/>
          </w:tcPr>
          <w:p w14:paraId="269EFC77" w14:textId="77777777" w:rsidR="00CF676E" w:rsidRPr="00390833" w:rsidRDefault="00CF676E" w:rsidP="00984EE7">
            <w:pPr>
              <w:spacing w:after="0" w:line="480" w:lineRule="auto"/>
              <w:rPr>
                <w:rFonts w:ascii="Times New Roman" w:hAnsi="Times New Roman" w:cs="Times New Roman"/>
                <w:sz w:val="24"/>
                <w:szCs w:val="24"/>
              </w:rPr>
            </w:pPr>
            <w:r w:rsidRPr="00390833">
              <w:rPr>
                <w:rFonts w:ascii="Times New Roman" w:hAnsi="Times New Roman" w:cs="Times New Roman"/>
                <w:sz w:val="24"/>
                <w:szCs w:val="24"/>
              </w:rPr>
              <w:t>TN</w:t>
            </w:r>
          </w:p>
        </w:tc>
        <w:tc>
          <w:tcPr>
            <w:tcW w:w="2250" w:type="dxa"/>
          </w:tcPr>
          <w:p w14:paraId="3C482963" w14:textId="77777777" w:rsidR="00CF676E" w:rsidRPr="00390833" w:rsidRDefault="00CF676E" w:rsidP="00984EE7">
            <w:pPr>
              <w:spacing w:after="0" w:line="480" w:lineRule="auto"/>
              <w:rPr>
                <w:rFonts w:ascii="Times New Roman" w:hAnsi="Times New Roman" w:cs="Times New Roman"/>
                <w:sz w:val="24"/>
                <w:szCs w:val="24"/>
              </w:rPr>
            </w:pPr>
            <w:r w:rsidRPr="00390833">
              <w:rPr>
                <w:rFonts w:ascii="Times New Roman" w:hAnsi="Times New Roman" w:cs="Times New Roman"/>
                <w:sz w:val="24"/>
                <w:szCs w:val="24"/>
              </w:rPr>
              <w:t>TN</w:t>
            </w:r>
          </w:p>
        </w:tc>
        <w:tc>
          <w:tcPr>
            <w:tcW w:w="1358" w:type="dxa"/>
          </w:tcPr>
          <w:p w14:paraId="376891BC" w14:textId="77777777" w:rsidR="00CF676E" w:rsidRPr="00390833" w:rsidRDefault="00CF676E" w:rsidP="00984EE7">
            <w:pPr>
              <w:spacing w:after="0" w:line="480" w:lineRule="auto"/>
              <w:rPr>
                <w:rFonts w:ascii="Times New Roman" w:hAnsi="Times New Roman" w:cs="Times New Roman"/>
                <w:sz w:val="24"/>
                <w:szCs w:val="24"/>
              </w:rPr>
            </w:pPr>
          </w:p>
        </w:tc>
      </w:tr>
      <w:tr w:rsidR="00CF676E" w:rsidRPr="00984EE7" w14:paraId="3CEA93EC" w14:textId="77777777" w:rsidTr="0030532F">
        <w:tc>
          <w:tcPr>
            <w:tcW w:w="2425" w:type="dxa"/>
          </w:tcPr>
          <w:p w14:paraId="6F388319" w14:textId="77777777" w:rsidR="00CF676E" w:rsidRPr="00390833" w:rsidRDefault="00CF676E" w:rsidP="00984EE7">
            <w:pPr>
              <w:spacing w:after="0" w:line="480" w:lineRule="auto"/>
              <w:rPr>
                <w:rFonts w:ascii="Times New Roman" w:hAnsi="Times New Roman" w:cs="Times New Roman"/>
                <w:sz w:val="24"/>
                <w:szCs w:val="24"/>
              </w:rPr>
            </w:pPr>
          </w:p>
        </w:tc>
        <w:tc>
          <w:tcPr>
            <w:tcW w:w="2700" w:type="dxa"/>
          </w:tcPr>
          <w:p w14:paraId="660A3B4F" w14:textId="77777777" w:rsidR="00CF676E" w:rsidRPr="00390833" w:rsidRDefault="00CF676E" w:rsidP="00984EE7">
            <w:pPr>
              <w:spacing w:after="0" w:line="480" w:lineRule="auto"/>
              <w:rPr>
                <w:rFonts w:ascii="Times New Roman" w:hAnsi="Times New Roman" w:cs="Times New Roman"/>
                <w:sz w:val="24"/>
                <w:szCs w:val="24"/>
              </w:rPr>
            </w:pPr>
            <w:r w:rsidRPr="00390833">
              <w:rPr>
                <w:rFonts w:ascii="Times New Roman" w:hAnsi="Times New Roman" w:cs="Times New Roman"/>
                <w:sz w:val="24"/>
                <w:szCs w:val="24"/>
              </w:rPr>
              <w:t>TC</w:t>
            </w:r>
          </w:p>
        </w:tc>
        <w:tc>
          <w:tcPr>
            <w:tcW w:w="2250" w:type="dxa"/>
          </w:tcPr>
          <w:p w14:paraId="31922ED3" w14:textId="77777777" w:rsidR="00CF676E" w:rsidRPr="00390833" w:rsidRDefault="00CF676E" w:rsidP="00984EE7">
            <w:pPr>
              <w:spacing w:after="0" w:line="480" w:lineRule="auto"/>
              <w:rPr>
                <w:rFonts w:ascii="Times New Roman" w:hAnsi="Times New Roman" w:cs="Times New Roman"/>
                <w:sz w:val="24"/>
                <w:szCs w:val="24"/>
              </w:rPr>
            </w:pPr>
          </w:p>
        </w:tc>
        <w:tc>
          <w:tcPr>
            <w:tcW w:w="1358" w:type="dxa"/>
          </w:tcPr>
          <w:p w14:paraId="501B286C" w14:textId="77777777" w:rsidR="00CF676E" w:rsidRPr="00390833" w:rsidRDefault="00CF676E" w:rsidP="00984EE7">
            <w:pPr>
              <w:spacing w:after="0" w:line="480" w:lineRule="auto"/>
              <w:rPr>
                <w:rFonts w:ascii="Times New Roman" w:hAnsi="Times New Roman" w:cs="Times New Roman"/>
                <w:sz w:val="24"/>
                <w:szCs w:val="24"/>
              </w:rPr>
            </w:pPr>
          </w:p>
        </w:tc>
      </w:tr>
      <w:tr w:rsidR="00CF676E" w:rsidRPr="00984EE7" w14:paraId="3226260A" w14:textId="77777777" w:rsidTr="0030532F">
        <w:tc>
          <w:tcPr>
            <w:tcW w:w="2425" w:type="dxa"/>
          </w:tcPr>
          <w:p w14:paraId="0E3992AA" w14:textId="77777777" w:rsidR="00CF676E" w:rsidRPr="00390833" w:rsidRDefault="00CF676E" w:rsidP="00984EE7">
            <w:pPr>
              <w:spacing w:after="0" w:line="480" w:lineRule="auto"/>
              <w:rPr>
                <w:rFonts w:ascii="Times New Roman" w:hAnsi="Times New Roman" w:cs="Times New Roman"/>
                <w:sz w:val="24"/>
                <w:szCs w:val="24"/>
              </w:rPr>
            </w:pPr>
            <w:r w:rsidRPr="00390833">
              <w:rPr>
                <w:rFonts w:ascii="Times New Roman" w:hAnsi="Times New Roman" w:cs="Times New Roman"/>
                <w:sz w:val="24"/>
                <w:szCs w:val="24"/>
              </w:rPr>
              <w:t>MEM 1,2,6</w:t>
            </w:r>
          </w:p>
        </w:tc>
        <w:tc>
          <w:tcPr>
            <w:tcW w:w="2700" w:type="dxa"/>
          </w:tcPr>
          <w:p w14:paraId="51BC33A3" w14:textId="77777777" w:rsidR="00CF676E" w:rsidRPr="00390833" w:rsidRDefault="00CF676E" w:rsidP="00984EE7">
            <w:pPr>
              <w:spacing w:after="0" w:line="480" w:lineRule="auto"/>
              <w:rPr>
                <w:rFonts w:ascii="Times New Roman" w:hAnsi="Times New Roman" w:cs="Times New Roman"/>
                <w:sz w:val="24"/>
                <w:szCs w:val="24"/>
              </w:rPr>
            </w:pPr>
            <w:r w:rsidRPr="00390833">
              <w:rPr>
                <w:rFonts w:ascii="Times New Roman" w:hAnsi="Times New Roman" w:cs="Times New Roman"/>
                <w:sz w:val="24"/>
                <w:szCs w:val="24"/>
              </w:rPr>
              <w:t>MEM 1,2,4</w:t>
            </w:r>
          </w:p>
        </w:tc>
        <w:tc>
          <w:tcPr>
            <w:tcW w:w="2250" w:type="dxa"/>
          </w:tcPr>
          <w:p w14:paraId="3C15D0AD" w14:textId="77777777" w:rsidR="00CF676E" w:rsidRPr="00390833" w:rsidRDefault="00CF676E" w:rsidP="00984EE7">
            <w:pPr>
              <w:spacing w:after="0" w:line="480" w:lineRule="auto"/>
              <w:rPr>
                <w:rFonts w:ascii="Times New Roman" w:hAnsi="Times New Roman" w:cs="Times New Roman"/>
                <w:sz w:val="24"/>
                <w:szCs w:val="24"/>
              </w:rPr>
            </w:pPr>
            <w:r w:rsidRPr="00390833">
              <w:rPr>
                <w:rFonts w:ascii="Times New Roman" w:hAnsi="Times New Roman" w:cs="Times New Roman"/>
                <w:sz w:val="24"/>
                <w:szCs w:val="24"/>
              </w:rPr>
              <w:t>MEM1</w:t>
            </w:r>
          </w:p>
        </w:tc>
        <w:tc>
          <w:tcPr>
            <w:tcW w:w="1358" w:type="dxa"/>
          </w:tcPr>
          <w:p w14:paraId="2BF35C3C" w14:textId="77777777" w:rsidR="00CF676E" w:rsidRPr="00390833" w:rsidRDefault="00CF676E" w:rsidP="00984EE7">
            <w:pPr>
              <w:spacing w:after="0" w:line="480" w:lineRule="auto"/>
              <w:rPr>
                <w:rFonts w:ascii="Times New Roman" w:hAnsi="Times New Roman" w:cs="Times New Roman"/>
                <w:sz w:val="24"/>
                <w:szCs w:val="24"/>
              </w:rPr>
            </w:pPr>
          </w:p>
        </w:tc>
      </w:tr>
    </w:tbl>
    <w:p w14:paraId="7C8E28F8" w14:textId="77777777" w:rsidR="00CF676E" w:rsidRDefault="00CF676E" w:rsidP="007D6F65">
      <w:pPr>
        <w:spacing w:after="120" w:line="480" w:lineRule="auto"/>
        <w:rPr>
          <w:rFonts w:ascii="Times New Roman" w:hAnsi="Times New Roman" w:cs="Times New Roman"/>
          <w:sz w:val="24"/>
          <w:szCs w:val="24"/>
        </w:rPr>
      </w:pPr>
    </w:p>
    <w:p w14:paraId="74C69C0A" w14:textId="77777777" w:rsidR="00CF676E" w:rsidRDefault="00CF676E" w:rsidP="0030532F">
      <w:pPr>
        <w:rPr>
          <w:rFonts w:ascii="Times New Roman" w:hAnsi="Times New Roman" w:cs="Times New Roman"/>
          <w:sz w:val="24"/>
          <w:szCs w:val="24"/>
        </w:rPr>
      </w:pPr>
      <w:r>
        <w:rPr>
          <w:rFonts w:ascii="Times New Roman" w:hAnsi="Times New Roman" w:cs="Times New Roman"/>
          <w:b/>
          <w:bCs/>
          <w:sz w:val="24"/>
          <w:szCs w:val="24"/>
        </w:rPr>
        <w:br w:type="page"/>
      </w:r>
      <w:r w:rsidRPr="007D6F65">
        <w:rPr>
          <w:rFonts w:ascii="Times New Roman" w:hAnsi="Times New Roman" w:cs="Times New Roman"/>
          <w:b/>
          <w:bCs/>
          <w:sz w:val="24"/>
          <w:szCs w:val="24"/>
        </w:rPr>
        <w:lastRenderedPageBreak/>
        <w:t>Figure</w:t>
      </w:r>
      <w:r w:rsidR="0030532F">
        <w:rPr>
          <w:rFonts w:ascii="Times New Roman" w:hAnsi="Times New Roman" w:cs="Times New Roman"/>
          <w:b/>
          <w:bCs/>
          <w:sz w:val="24"/>
          <w:szCs w:val="24"/>
        </w:rPr>
        <w:t>s</w:t>
      </w:r>
    </w:p>
    <w:p w14:paraId="025D25D8" w14:textId="77777777" w:rsidR="00CF676E" w:rsidRDefault="00E50487" w:rsidP="007D6F65">
      <w:pPr>
        <w:spacing w:after="120" w:line="480" w:lineRule="auto"/>
        <w:rPr>
          <w:rFonts w:ascii="Times New Roman" w:hAnsi="Times New Roman" w:cs="Times New Roman"/>
          <w:noProof/>
          <w:sz w:val="24"/>
          <w:szCs w:val="24"/>
          <w:lang w:val="en-CA" w:eastAsia="en-CA"/>
        </w:rPr>
      </w:pPr>
      <w:r w:rsidRPr="00060C85">
        <w:rPr>
          <w:rFonts w:ascii="Times New Roman" w:hAnsi="Times New Roman" w:cs="Times New Roman"/>
          <w:noProof/>
          <w:sz w:val="24"/>
          <w:szCs w:val="24"/>
          <w:lang w:val="en-CA" w:eastAsia="en-CA"/>
        </w:rPr>
        <w:drawing>
          <wp:inline distT="0" distB="0" distL="0" distR="0" wp14:anchorId="7C66BBB8" wp14:editId="0C3C86C5">
            <wp:extent cx="5943600" cy="48133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813300"/>
                    </a:xfrm>
                    <a:prstGeom prst="rect">
                      <a:avLst/>
                    </a:prstGeom>
                    <a:noFill/>
                    <a:ln>
                      <a:noFill/>
                    </a:ln>
                  </pic:spPr>
                </pic:pic>
              </a:graphicData>
            </a:graphic>
          </wp:inline>
        </w:drawing>
      </w:r>
    </w:p>
    <w:p w14:paraId="4A818CD6" w14:textId="77777777" w:rsidR="0030532F" w:rsidRDefault="0030532F" w:rsidP="0030532F">
      <w:pPr>
        <w:spacing w:line="480" w:lineRule="auto"/>
        <w:rPr>
          <w:rFonts w:ascii="Times New Roman" w:hAnsi="Times New Roman" w:cs="Times New Roman"/>
          <w:sz w:val="24"/>
          <w:szCs w:val="24"/>
        </w:rPr>
      </w:pPr>
      <w:r>
        <w:rPr>
          <w:rFonts w:ascii="Times New Roman" w:hAnsi="Times New Roman" w:cs="Times New Roman"/>
          <w:sz w:val="24"/>
          <w:szCs w:val="24"/>
        </w:rPr>
        <w:t>Fig. 1</w:t>
      </w:r>
      <w:r w:rsidRPr="007D6F65">
        <w:rPr>
          <w:rFonts w:ascii="Times New Roman" w:hAnsi="Times New Roman" w:cs="Times New Roman"/>
          <w:sz w:val="24"/>
          <w:szCs w:val="24"/>
        </w:rPr>
        <w:t xml:space="preserve"> Sampling sites </w:t>
      </w:r>
      <w:r>
        <w:rPr>
          <w:rFonts w:ascii="Times New Roman" w:hAnsi="Times New Roman" w:cs="Times New Roman"/>
          <w:sz w:val="24"/>
          <w:szCs w:val="24"/>
        </w:rPr>
        <w:t>in</w:t>
      </w:r>
      <w:r w:rsidRPr="007D6F65">
        <w:rPr>
          <w:rFonts w:ascii="Times New Roman" w:hAnsi="Times New Roman" w:cs="Times New Roman"/>
          <w:sz w:val="24"/>
          <w:szCs w:val="24"/>
        </w:rPr>
        <w:t xml:space="preserve"> Canada, </w:t>
      </w:r>
      <w:r>
        <w:rPr>
          <w:rFonts w:ascii="Times New Roman" w:hAnsi="Times New Roman" w:cs="Times New Roman"/>
          <w:sz w:val="24"/>
          <w:szCs w:val="24"/>
        </w:rPr>
        <w:t xml:space="preserve">southwest </w:t>
      </w:r>
      <w:r w:rsidRPr="007D6F65">
        <w:rPr>
          <w:rFonts w:ascii="Times New Roman" w:hAnsi="Times New Roman" w:cs="Times New Roman"/>
          <w:sz w:val="24"/>
          <w:szCs w:val="24"/>
        </w:rPr>
        <w:t>Greenland</w:t>
      </w:r>
      <w:r>
        <w:rPr>
          <w:rFonts w:ascii="Times New Roman" w:hAnsi="Times New Roman" w:cs="Times New Roman"/>
          <w:sz w:val="24"/>
          <w:szCs w:val="24"/>
        </w:rPr>
        <w:t>,</w:t>
      </w:r>
      <w:r w:rsidRPr="007D6F65">
        <w:rPr>
          <w:rFonts w:ascii="Times New Roman" w:hAnsi="Times New Roman" w:cs="Times New Roman"/>
          <w:sz w:val="24"/>
          <w:szCs w:val="24"/>
        </w:rPr>
        <w:t xml:space="preserve"> and </w:t>
      </w:r>
      <w:r>
        <w:rPr>
          <w:rFonts w:ascii="Times New Roman" w:hAnsi="Times New Roman" w:cs="Times New Roman"/>
          <w:sz w:val="24"/>
          <w:szCs w:val="24"/>
        </w:rPr>
        <w:t xml:space="preserve">northwest </w:t>
      </w:r>
      <w:r w:rsidRPr="007D6F65">
        <w:rPr>
          <w:rFonts w:ascii="Times New Roman" w:hAnsi="Times New Roman" w:cs="Times New Roman"/>
          <w:sz w:val="24"/>
          <w:szCs w:val="24"/>
        </w:rPr>
        <w:t>Iceland</w:t>
      </w:r>
      <w:r>
        <w:rPr>
          <w:rFonts w:ascii="Times New Roman" w:hAnsi="Times New Roman" w:cs="Times New Roman"/>
          <w:sz w:val="24"/>
          <w:szCs w:val="24"/>
        </w:rPr>
        <w:t xml:space="preserve">. Colored symbols indicate </w:t>
      </w:r>
      <w:r w:rsidR="00CC0734">
        <w:rPr>
          <w:rFonts w:ascii="Times New Roman" w:hAnsi="Times New Roman" w:cs="Times New Roman"/>
          <w:sz w:val="24"/>
          <w:szCs w:val="24"/>
        </w:rPr>
        <w:t xml:space="preserve">Self Organizing Map (SOM) </w:t>
      </w:r>
      <w:r>
        <w:rPr>
          <w:rFonts w:ascii="Times New Roman" w:hAnsi="Times New Roman" w:cs="Times New Roman"/>
          <w:sz w:val="24"/>
          <w:szCs w:val="24"/>
        </w:rPr>
        <w:t>group classification.</w:t>
      </w:r>
    </w:p>
    <w:p w14:paraId="6704BE84" w14:textId="77777777" w:rsidR="0030532F" w:rsidRDefault="0030532F" w:rsidP="007D6F65">
      <w:pPr>
        <w:spacing w:after="120" w:line="480" w:lineRule="auto"/>
        <w:rPr>
          <w:rFonts w:ascii="Times New Roman" w:hAnsi="Times New Roman" w:cs="Times New Roman"/>
          <w:sz w:val="24"/>
          <w:szCs w:val="24"/>
        </w:rPr>
      </w:pPr>
    </w:p>
    <w:p w14:paraId="3C0DB774" w14:textId="77777777" w:rsidR="00CF676E" w:rsidRPr="007D6F65" w:rsidRDefault="00CF676E" w:rsidP="007D6F65">
      <w:pPr>
        <w:spacing w:after="120" w:line="480" w:lineRule="auto"/>
        <w:rPr>
          <w:rFonts w:ascii="Times New Roman" w:hAnsi="Times New Roman" w:cs="Times New Roman"/>
          <w:sz w:val="24"/>
          <w:szCs w:val="24"/>
        </w:rPr>
      </w:pPr>
    </w:p>
    <w:p w14:paraId="7543AD63" w14:textId="77777777" w:rsidR="00CF676E" w:rsidRDefault="00CF676E" w:rsidP="0013450B">
      <w:pPr>
        <w:rPr>
          <w:rFonts w:ascii="Times New Roman" w:hAnsi="Times New Roman" w:cs="Times New Roman"/>
          <w:sz w:val="24"/>
          <w:szCs w:val="24"/>
        </w:rPr>
      </w:pPr>
      <w:r>
        <w:rPr>
          <w:rFonts w:ascii="Times New Roman" w:hAnsi="Times New Roman" w:cs="Times New Roman"/>
          <w:sz w:val="24"/>
          <w:szCs w:val="24"/>
        </w:rPr>
        <w:br w:type="page"/>
      </w:r>
      <w:r w:rsidR="00E50487" w:rsidRPr="00060C85">
        <w:rPr>
          <w:rFonts w:ascii="Times New Roman" w:hAnsi="Times New Roman" w:cs="Times New Roman"/>
          <w:noProof/>
          <w:sz w:val="24"/>
          <w:szCs w:val="24"/>
          <w:lang w:val="en-CA" w:eastAsia="en-CA"/>
        </w:rPr>
        <w:lastRenderedPageBreak/>
        <w:drawing>
          <wp:inline distT="0" distB="0" distL="0" distR="0" wp14:anchorId="090AF00A" wp14:editId="03A75327">
            <wp:extent cx="5943600" cy="5562600"/>
            <wp:effectExtent l="0" t="0" r="0" b="0"/>
            <wp:docPr id="2" name="Picture 2" descr="A picture containing keybo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icture containing keyboard&#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562600"/>
                    </a:xfrm>
                    <a:prstGeom prst="rect">
                      <a:avLst/>
                    </a:prstGeom>
                    <a:noFill/>
                    <a:ln>
                      <a:noFill/>
                    </a:ln>
                  </pic:spPr>
                </pic:pic>
              </a:graphicData>
            </a:graphic>
          </wp:inline>
        </w:drawing>
      </w:r>
    </w:p>
    <w:p w14:paraId="405F9D69" w14:textId="77777777" w:rsidR="00CF676E" w:rsidRDefault="00CF676E" w:rsidP="00446A93">
      <w:pPr>
        <w:pStyle w:val="ListParagraph"/>
        <w:spacing w:after="120" w:line="480" w:lineRule="auto"/>
        <w:ind w:left="0"/>
        <w:rPr>
          <w:rFonts w:ascii="Times New Roman" w:hAnsi="Times New Roman" w:cs="Times New Roman"/>
          <w:sz w:val="24"/>
          <w:szCs w:val="24"/>
        </w:rPr>
      </w:pPr>
      <w:r w:rsidRPr="007D6F65">
        <w:rPr>
          <w:rFonts w:ascii="Times New Roman" w:hAnsi="Times New Roman" w:cs="Times New Roman"/>
          <w:sz w:val="24"/>
          <w:szCs w:val="24"/>
        </w:rPr>
        <w:t>Fig</w:t>
      </w:r>
      <w:r>
        <w:rPr>
          <w:rFonts w:ascii="Times New Roman" w:hAnsi="Times New Roman" w:cs="Times New Roman"/>
          <w:sz w:val="24"/>
          <w:szCs w:val="24"/>
        </w:rPr>
        <w:t>.</w:t>
      </w:r>
      <w:r w:rsidRPr="007D6F65">
        <w:rPr>
          <w:rFonts w:ascii="Times New Roman" w:hAnsi="Times New Roman" w:cs="Times New Roman"/>
          <w:sz w:val="24"/>
          <w:szCs w:val="24"/>
        </w:rPr>
        <w:t xml:space="preserve"> 2 Self-Organizing Map (SOM), </w:t>
      </w:r>
      <w:r>
        <w:rPr>
          <w:rFonts w:ascii="Times New Roman" w:hAnsi="Times New Roman" w:cs="Times New Roman"/>
          <w:sz w:val="24"/>
          <w:szCs w:val="24"/>
        </w:rPr>
        <w:t>with</w:t>
      </w:r>
      <w:r w:rsidRPr="007D6F65">
        <w:rPr>
          <w:rFonts w:ascii="Times New Roman" w:hAnsi="Times New Roman" w:cs="Times New Roman"/>
          <w:sz w:val="24"/>
          <w:szCs w:val="24"/>
        </w:rPr>
        <w:t xml:space="preserve"> classification pattern based on chironomid </w:t>
      </w:r>
      <w:r w:rsidR="00AC6088">
        <w:rPr>
          <w:rFonts w:ascii="Times New Roman" w:hAnsi="Times New Roman" w:cs="Times New Roman"/>
          <w:sz w:val="24"/>
          <w:szCs w:val="24"/>
        </w:rPr>
        <w:t>assemblages</w:t>
      </w:r>
      <w:r w:rsidRPr="007D6F65">
        <w:rPr>
          <w:rFonts w:ascii="Times New Roman" w:hAnsi="Times New Roman" w:cs="Times New Roman"/>
          <w:sz w:val="24"/>
          <w:szCs w:val="24"/>
        </w:rPr>
        <w:t>. Latin number</w:t>
      </w:r>
      <w:r>
        <w:rPr>
          <w:rFonts w:ascii="Times New Roman" w:hAnsi="Times New Roman" w:cs="Times New Roman"/>
          <w:sz w:val="24"/>
          <w:szCs w:val="24"/>
        </w:rPr>
        <w:t>s</w:t>
      </w:r>
      <w:r w:rsidRPr="007D6F65">
        <w:rPr>
          <w:rFonts w:ascii="Times New Roman" w:hAnsi="Times New Roman" w:cs="Times New Roman"/>
          <w:sz w:val="24"/>
          <w:szCs w:val="24"/>
        </w:rPr>
        <w:t xml:space="preserve"> indicate the subset of neurons obtained by k-means method. The labels assigned to each neuron stand for particular sampling sites where first capital letters indicate the region (CAD-</w:t>
      </w:r>
      <w:r>
        <w:rPr>
          <w:rFonts w:ascii="Times New Roman" w:hAnsi="Times New Roman" w:cs="Times New Roman"/>
          <w:sz w:val="24"/>
          <w:szCs w:val="24"/>
        </w:rPr>
        <w:t xml:space="preserve">Baffin Island in </w:t>
      </w:r>
      <w:r w:rsidRPr="007D6F65">
        <w:rPr>
          <w:rFonts w:ascii="Times New Roman" w:hAnsi="Times New Roman" w:cs="Times New Roman"/>
          <w:sz w:val="24"/>
          <w:szCs w:val="24"/>
        </w:rPr>
        <w:t>Canada, ICE</w:t>
      </w:r>
      <w:r>
        <w:rPr>
          <w:rFonts w:ascii="Times New Roman" w:hAnsi="Times New Roman" w:cs="Times New Roman"/>
          <w:sz w:val="24"/>
          <w:szCs w:val="24"/>
        </w:rPr>
        <w:t xml:space="preserve"> -</w:t>
      </w:r>
      <w:r w:rsidRPr="007D6F65">
        <w:rPr>
          <w:rFonts w:ascii="Times New Roman" w:hAnsi="Times New Roman" w:cs="Times New Roman"/>
          <w:sz w:val="24"/>
          <w:szCs w:val="24"/>
        </w:rPr>
        <w:t xml:space="preserve">, </w:t>
      </w:r>
      <w:r>
        <w:rPr>
          <w:rFonts w:ascii="Times New Roman" w:hAnsi="Times New Roman" w:cs="Times New Roman"/>
          <w:sz w:val="24"/>
          <w:szCs w:val="24"/>
        </w:rPr>
        <w:t xml:space="preserve">northwest </w:t>
      </w:r>
      <w:r w:rsidRPr="007D6F65">
        <w:rPr>
          <w:rFonts w:ascii="Times New Roman" w:hAnsi="Times New Roman" w:cs="Times New Roman"/>
          <w:sz w:val="24"/>
          <w:szCs w:val="24"/>
        </w:rPr>
        <w:t>Iceland</w:t>
      </w:r>
      <w:r>
        <w:rPr>
          <w:rFonts w:ascii="Times New Roman" w:hAnsi="Times New Roman" w:cs="Times New Roman"/>
          <w:sz w:val="24"/>
          <w:szCs w:val="24"/>
        </w:rPr>
        <w:t>,</w:t>
      </w:r>
      <w:r w:rsidRPr="007D6F65">
        <w:rPr>
          <w:rFonts w:ascii="Times New Roman" w:hAnsi="Times New Roman" w:cs="Times New Roman"/>
          <w:sz w:val="24"/>
          <w:szCs w:val="24"/>
        </w:rPr>
        <w:t xml:space="preserve"> and GREEN /</w:t>
      </w:r>
      <w:r w:rsidR="00390833">
        <w:rPr>
          <w:rFonts w:ascii="Times New Roman" w:hAnsi="Times New Roman" w:cs="Times New Roman"/>
          <w:sz w:val="24"/>
          <w:szCs w:val="24"/>
        </w:rPr>
        <w:t xml:space="preserve"> </w:t>
      </w:r>
      <w:r w:rsidRPr="007D6F65">
        <w:rPr>
          <w:rFonts w:ascii="Times New Roman" w:hAnsi="Times New Roman" w:cs="Times New Roman"/>
          <w:sz w:val="24"/>
          <w:szCs w:val="24"/>
        </w:rPr>
        <w:t xml:space="preserve">NUK- </w:t>
      </w:r>
      <w:r>
        <w:rPr>
          <w:rFonts w:ascii="Times New Roman" w:hAnsi="Times New Roman" w:cs="Times New Roman"/>
          <w:sz w:val="24"/>
          <w:szCs w:val="24"/>
        </w:rPr>
        <w:t xml:space="preserve">Søndre Strømfjord in </w:t>
      </w:r>
      <w:r w:rsidR="00390833">
        <w:rPr>
          <w:rFonts w:ascii="Times New Roman" w:hAnsi="Times New Roman" w:cs="Times New Roman"/>
          <w:sz w:val="24"/>
          <w:szCs w:val="24"/>
        </w:rPr>
        <w:t xml:space="preserve">central-west </w:t>
      </w:r>
      <w:r w:rsidRPr="007D6F65">
        <w:rPr>
          <w:rFonts w:ascii="Times New Roman" w:hAnsi="Times New Roman" w:cs="Times New Roman"/>
          <w:sz w:val="24"/>
          <w:szCs w:val="24"/>
        </w:rPr>
        <w:t>Greenland</w:t>
      </w:r>
      <w:r>
        <w:rPr>
          <w:rFonts w:ascii="Times New Roman" w:hAnsi="Times New Roman" w:cs="Times New Roman"/>
          <w:sz w:val="24"/>
          <w:szCs w:val="24"/>
        </w:rPr>
        <w:t>, NUK – Nuuk region in south</w:t>
      </w:r>
      <w:r w:rsidR="00390833">
        <w:rPr>
          <w:rFonts w:ascii="Times New Roman" w:hAnsi="Times New Roman" w:cs="Times New Roman"/>
          <w:sz w:val="24"/>
          <w:szCs w:val="24"/>
        </w:rPr>
        <w:t>-</w:t>
      </w:r>
      <w:r>
        <w:rPr>
          <w:rFonts w:ascii="Times New Roman" w:hAnsi="Times New Roman" w:cs="Times New Roman"/>
          <w:sz w:val="24"/>
          <w:szCs w:val="24"/>
        </w:rPr>
        <w:t>west Greenland</w:t>
      </w:r>
      <w:r w:rsidRPr="007D6F65">
        <w:rPr>
          <w:rFonts w:ascii="Times New Roman" w:hAnsi="Times New Roman" w:cs="Times New Roman"/>
          <w:sz w:val="24"/>
          <w:szCs w:val="24"/>
        </w:rPr>
        <w:t>)</w:t>
      </w:r>
      <w:r w:rsidR="0013450B">
        <w:rPr>
          <w:rFonts w:ascii="Times New Roman" w:hAnsi="Times New Roman" w:cs="Times New Roman"/>
          <w:sz w:val="24"/>
          <w:szCs w:val="24"/>
        </w:rPr>
        <w:t>.</w:t>
      </w:r>
      <w:r w:rsidRPr="007D6F65">
        <w:rPr>
          <w:rFonts w:ascii="Times New Roman" w:hAnsi="Times New Roman" w:cs="Times New Roman"/>
          <w:sz w:val="24"/>
          <w:szCs w:val="24"/>
        </w:rPr>
        <w:t xml:space="preserve">  </w:t>
      </w:r>
    </w:p>
    <w:p w14:paraId="2F269518" w14:textId="77777777" w:rsidR="00CF676E" w:rsidRPr="0030532F" w:rsidRDefault="0030532F" w:rsidP="0030532F">
      <w:pPr>
        <w:rPr>
          <w:rFonts w:ascii="Times New Roman" w:hAnsi="Times New Roman" w:cs="Times New Roman"/>
          <w:noProof/>
          <w:sz w:val="24"/>
          <w:szCs w:val="24"/>
          <w:lang w:val="en-CA" w:eastAsia="en-CA"/>
        </w:rPr>
      </w:pPr>
      <w:r w:rsidRPr="0030532F">
        <w:rPr>
          <w:rFonts w:ascii="Times New Roman" w:hAnsi="Times New Roman" w:cs="Times New Roman"/>
          <w:sz w:val="24"/>
          <w:szCs w:val="24"/>
        </w:rPr>
        <w:lastRenderedPageBreak/>
        <w:t>A)</w:t>
      </w:r>
      <w:r w:rsidR="00E50487" w:rsidRPr="0030532F">
        <w:rPr>
          <w:rFonts w:ascii="Times New Roman" w:hAnsi="Times New Roman" w:cs="Times New Roman"/>
          <w:noProof/>
          <w:sz w:val="24"/>
          <w:szCs w:val="24"/>
          <w:lang w:val="en-CA" w:eastAsia="en-CA"/>
        </w:rPr>
        <w:drawing>
          <wp:inline distT="0" distB="0" distL="0" distR="0" wp14:anchorId="452DB664" wp14:editId="05BAEF27">
            <wp:extent cx="6858000" cy="4216400"/>
            <wp:effectExtent l="0" t="0" r="0" b="0"/>
            <wp:docPr id="3" name="Picture 6"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picture containing drawing&#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216400"/>
                    </a:xfrm>
                    <a:prstGeom prst="rect">
                      <a:avLst/>
                    </a:prstGeom>
                    <a:noFill/>
                    <a:ln>
                      <a:noFill/>
                    </a:ln>
                  </pic:spPr>
                </pic:pic>
              </a:graphicData>
            </a:graphic>
          </wp:inline>
        </w:drawing>
      </w:r>
    </w:p>
    <w:p w14:paraId="76328C49" w14:textId="77777777" w:rsidR="0030532F" w:rsidRPr="0030532F" w:rsidRDefault="0030532F" w:rsidP="0030532F">
      <w:pPr>
        <w:rPr>
          <w:rFonts w:ascii="Times New Roman" w:hAnsi="Times New Roman" w:cs="Times New Roman"/>
          <w:sz w:val="24"/>
          <w:szCs w:val="24"/>
        </w:rPr>
      </w:pPr>
      <w:r>
        <w:rPr>
          <w:rFonts w:ascii="Times New Roman" w:hAnsi="Times New Roman" w:cs="Times New Roman"/>
          <w:noProof/>
          <w:sz w:val="24"/>
          <w:szCs w:val="24"/>
          <w:lang w:val="en-CA" w:eastAsia="en-CA"/>
        </w:rPr>
        <w:t>B</w:t>
      </w:r>
      <w:r w:rsidRPr="0030532F">
        <w:rPr>
          <w:rFonts w:ascii="Times New Roman" w:hAnsi="Times New Roman" w:cs="Times New Roman"/>
          <w:noProof/>
          <w:sz w:val="24"/>
          <w:szCs w:val="24"/>
          <w:lang w:val="en-CA" w:eastAsia="en-CA"/>
        </w:rPr>
        <w:t>)</w:t>
      </w:r>
    </w:p>
    <w:p w14:paraId="0C3CD32B" w14:textId="77777777" w:rsidR="00CF676E" w:rsidRDefault="00E50487" w:rsidP="00446A93">
      <w:pPr>
        <w:pStyle w:val="ListParagraph"/>
        <w:spacing w:after="120" w:line="480" w:lineRule="auto"/>
        <w:ind w:left="0"/>
        <w:rPr>
          <w:rFonts w:ascii="Times New Roman" w:hAnsi="Times New Roman" w:cs="Times New Roman"/>
          <w:noProof/>
          <w:sz w:val="24"/>
          <w:szCs w:val="24"/>
          <w:lang w:val="en-CA" w:eastAsia="en-CA"/>
        </w:rPr>
      </w:pPr>
      <w:r w:rsidRPr="00060C85">
        <w:rPr>
          <w:rFonts w:ascii="Times New Roman" w:hAnsi="Times New Roman" w:cs="Times New Roman"/>
          <w:noProof/>
          <w:sz w:val="24"/>
          <w:szCs w:val="24"/>
          <w:lang w:val="en-CA" w:eastAsia="en-CA"/>
        </w:rPr>
        <w:drawing>
          <wp:inline distT="0" distB="0" distL="0" distR="0" wp14:anchorId="6F754FF5" wp14:editId="02894AF7">
            <wp:extent cx="5930900" cy="2692400"/>
            <wp:effectExtent l="0" t="0" r="0" b="0"/>
            <wp:docPr id="4" name="Picture 5" descr="A picture containing colorful, computer, different, many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colorful, computer, different, many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0900" cy="2692400"/>
                    </a:xfrm>
                    <a:prstGeom prst="rect">
                      <a:avLst/>
                    </a:prstGeom>
                    <a:noFill/>
                    <a:ln>
                      <a:noFill/>
                    </a:ln>
                  </pic:spPr>
                </pic:pic>
              </a:graphicData>
            </a:graphic>
          </wp:inline>
        </w:drawing>
      </w:r>
    </w:p>
    <w:p w14:paraId="147DDBD6" w14:textId="77777777" w:rsidR="00CF676E" w:rsidRDefault="00CF676E" w:rsidP="00446A93">
      <w:pPr>
        <w:pStyle w:val="ListParagraph"/>
        <w:spacing w:after="120" w:line="480" w:lineRule="auto"/>
        <w:ind w:left="0"/>
        <w:rPr>
          <w:rFonts w:ascii="Times New Roman" w:hAnsi="Times New Roman" w:cs="Times New Roman"/>
          <w:sz w:val="24"/>
          <w:szCs w:val="24"/>
        </w:rPr>
      </w:pPr>
      <w:r w:rsidRPr="007D6F65">
        <w:rPr>
          <w:rFonts w:ascii="Times New Roman" w:hAnsi="Times New Roman" w:cs="Times New Roman"/>
          <w:sz w:val="24"/>
          <w:szCs w:val="24"/>
        </w:rPr>
        <w:lastRenderedPageBreak/>
        <w:t>Fig</w:t>
      </w:r>
      <w:r>
        <w:rPr>
          <w:rFonts w:ascii="Times New Roman" w:hAnsi="Times New Roman" w:cs="Times New Roman"/>
          <w:sz w:val="24"/>
          <w:szCs w:val="24"/>
        </w:rPr>
        <w:t>.</w:t>
      </w:r>
      <w:r w:rsidRPr="007D6F65">
        <w:rPr>
          <w:rFonts w:ascii="Times New Roman" w:hAnsi="Times New Roman" w:cs="Times New Roman"/>
          <w:sz w:val="24"/>
          <w:szCs w:val="24"/>
        </w:rPr>
        <w:t xml:space="preserve"> 3 Component planes presenting the distributional pattern of a) indicator taxa and b) environmental parameters</w:t>
      </w:r>
      <w:r>
        <w:rPr>
          <w:rFonts w:ascii="Times New Roman" w:hAnsi="Times New Roman" w:cs="Times New Roman"/>
          <w:sz w:val="24"/>
          <w:szCs w:val="24"/>
        </w:rPr>
        <w:t xml:space="preserve"> (July- Air temperature in July, MEAN- mean air temperature, SumT-Summer air temperature, Water-water temperature, Depth-Lake depth, Elev-Elevation)</w:t>
      </w:r>
      <w:r w:rsidRPr="007D6F65">
        <w:rPr>
          <w:rFonts w:ascii="Times New Roman" w:hAnsi="Times New Roman" w:cs="Times New Roman"/>
          <w:sz w:val="24"/>
          <w:szCs w:val="24"/>
        </w:rPr>
        <w:t xml:space="preserve"> over the trained SOM. Colo</w:t>
      </w:r>
      <w:r w:rsidR="00CC0734">
        <w:rPr>
          <w:rFonts w:ascii="Times New Roman" w:hAnsi="Times New Roman" w:cs="Times New Roman"/>
          <w:sz w:val="24"/>
          <w:szCs w:val="24"/>
        </w:rPr>
        <w:t>u</w:t>
      </w:r>
      <w:r w:rsidRPr="007D6F65">
        <w:rPr>
          <w:rFonts w:ascii="Times New Roman" w:hAnsi="Times New Roman" w:cs="Times New Roman"/>
          <w:sz w:val="24"/>
          <w:szCs w:val="24"/>
        </w:rPr>
        <w:t xml:space="preserve">r gradient indicates a) </w:t>
      </w:r>
      <w:r>
        <w:rPr>
          <w:rFonts w:ascii="Times New Roman" w:hAnsi="Times New Roman" w:cs="Times New Roman"/>
          <w:sz w:val="24"/>
          <w:szCs w:val="24"/>
        </w:rPr>
        <w:t xml:space="preserve">relative </w:t>
      </w:r>
      <w:r w:rsidRPr="007D6F65">
        <w:rPr>
          <w:rFonts w:ascii="Times New Roman" w:hAnsi="Times New Roman" w:cs="Times New Roman"/>
          <w:sz w:val="24"/>
          <w:szCs w:val="24"/>
        </w:rPr>
        <w:t xml:space="preserve">abundance </w:t>
      </w:r>
      <w:r>
        <w:rPr>
          <w:rFonts w:ascii="Times New Roman" w:hAnsi="Times New Roman" w:cs="Times New Roman"/>
          <w:sz w:val="24"/>
          <w:szCs w:val="24"/>
        </w:rPr>
        <w:t xml:space="preserve">of indicator taxa or </w:t>
      </w:r>
      <w:r w:rsidRPr="007D6F65">
        <w:rPr>
          <w:rFonts w:ascii="Times New Roman" w:hAnsi="Times New Roman" w:cs="Times New Roman"/>
          <w:sz w:val="24"/>
          <w:szCs w:val="24"/>
        </w:rPr>
        <w:t xml:space="preserve">b) </w:t>
      </w:r>
      <w:r>
        <w:rPr>
          <w:rFonts w:ascii="Times New Roman" w:hAnsi="Times New Roman" w:cs="Times New Roman"/>
          <w:sz w:val="24"/>
          <w:szCs w:val="24"/>
        </w:rPr>
        <w:t>values of environmental parameters, with red</w:t>
      </w:r>
      <w:r w:rsidR="00E243A8">
        <w:rPr>
          <w:rFonts w:ascii="Times New Roman" w:hAnsi="Times New Roman" w:cs="Times New Roman"/>
          <w:sz w:val="24"/>
          <w:szCs w:val="24"/>
        </w:rPr>
        <w:t xml:space="preserve"> and blue</w:t>
      </w:r>
      <w:r>
        <w:rPr>
          <w:rFonts w:ascii="Times New Roman" w:hAnsi="Times New Roman" w:cs="Times New Roman"/>
          <w:sz w:val="24"/>
          <w:szCs w:val="24"/>
        </w:rPr>
        <w:t xml:space="preserve"> for highest</w:t>
      </w:r>
      <w:r w:rsidR="00E243A8">
        <w:rPr>
          <w:rFonts w:ascii="Times New Roman" w:hAnsi="Times New Roman" w:cs="Times New Roman"/>
          <w:sz w:val="24"/>
          <w:szCs w:val="24"/>
        </w:rPr>
        <w:t xml:space="preserve"> and lowest</w:t>
      </w:r>
      <w:r>
        <w:rPr>
          <w:rFonts w:ascii="Times New Roman" w:hAnsi="Times New Roman" w:cs="Times New Roman"/>
          <w:sz w:val="24"/>
          <w:szCs w:val="24"/>
        </w:rPr>
        <w:t xml:space="preserve"> values</w:t>
      </w:r>
      <w:r w:rsidR="00E243A8">
        <w:rPr>
          <w:rFonts w:ascii="Times New Roman" w:hAnsi="Times New Roman" w:cs="Times New Roman"/>
          <w:sz w:val="24"/>
          <w:szCs w:val="24"/>
        </w:rPr>
        <w:t>, respectively</w:t>
      </w:r>
      <w:r w:rsidRPr="007D6F65">
        <w:rPr>
          <w:rFonts w:ascii="Times New Roman" w:hAnsi="Times New Roman" w:cs="Times New Roman"/>
          <w:sz w:val="24"/>
          <w:szCs w:val="24"/>
        </w:rPr>
        <w:t>.</w:t>
      </w:r>
      <w:r w:rsidR="00E243A8" w:rsidRPr="00E243A8">
        <w:rPr>
          <w:rFonts w:ascii="Times New Roman" w:hAnsi="Times New Roman" w:cs="Times New Roman"/>
          <w:sz w:val="24"/>
          <w:szCs w:val="24"/>
        </w:rPr>
        <w:t xml:space="preserve"> </w:t>
      </w:r>
      <w:r w:rsidR="00E243A8">
        <w:rPr>
          <w:rFonts w:ascii="Times New Roman" w:hAnsi="Times New Roman" w:cs="Times New Roman"/>
          <w:sz w:val="24"/>
          <w:szCs w:val="24"/>
        </w:rPr>
        <w:t>Units without assigned samples (empty neurons) are also colo</w:t>
      </w:r>
      <w:r w:rsidR="00CC0734">
        <w:rPr>
          <w:rFonts w:ascii="Times New Roman" w:hAnsi="Times New Roman" w:cs="Times New Roman"/>
          <w:sz w:val="24"/>
          <w:szCs w:val="24"/>
        </w:rPr>
        <w:t>u</w:t>
      </w:r>
      <w:r w:rsidR="00E243A8">
        <w:rPr>
          <w:rFonts w:ascii="Times New Roman" w:hAnsi="Times New Roman" w:cs="Times New Roman"/>
          <w:sz w:val="24"/>
          <w:szCs w:val="24"/>
        </w:rPr>
        <w:t>red in blue</w:t>
      </w:r>
      <w:r w:rsidR="0030532F">
        <w:rPr>
          <w:rFonts w:ascii="Times New Roman" w:hAnsi="Times New Roman" w:cs="Times New Roman"/>
          <w:sz w:val="24"/>
          <w:szCs w:val="24"/>
        </w:rPr>
        <w:t>.</w:t>
      </w:r>
      <w:r w:rsidRPr="007D6F65">
        <w:rPr>
          <w:rFonts w:ascii="Times New Roman" w:hAnsi="Times New Roman" w:cs="Times New Roman"/>
          <w:sz w:val="24"/>
          <w:szCs w:val="24"/>
        </w:rPr>
        <w:t xml:space="preserve"> </w:t>
      </w:r>
    </w:p>
    <w:p w14:paraId="3B675199" w14:textId="77777777" w:rsidR="00CF676E" w:rsidRDefault="0030532F" w:rsidP="00446A93">
      <w:pPr>
        <w:pStyle w:val="ListParagraph"/>
        <w:spacing w:after="120" w:line="480" w:lineRule="auto"/>
        <w:ind w:left="0"/>
        <w:rPr>
          <w:rFonts w:ascii="Times New Roman" w:hAnsi="Times New Roman" w:cs="Times New Roman"/>
          <w:sz w:val="24"/>
          <w:szCs w:val="24"/>
        </w:rPr>
      </w:pPr>
      <w:r>
        <w:rPr>
          <w:rFonts w:ascii="Times New Roman" w:hAnsi="Times New Roman" w:cs="Times New Roman"/>
          <w:sz w:val="24"/>
          <w:szCs w:val="24"/>
        </w:rPr>
        <w:br w:type="page"/>
      </w:r>
      <w:r w:rsidR="00E50487">
        <w:rPr>
          <w:rFonts w:ascii="Times New Roman" w:hAnsi="Times New Roman" w:cs="Times New Roman"/>
          <w:noProof/>
          <w:sz w:val="24"/>
          <w:szCs w:val="24"/>
        </w:rPr>
        <w:lastRenderedPageBreak/>
        <w:drawing>
          <wp:inline distT="0" distB="0" distL="0" distR="0" wp14:anchorId="680D9B01" wp14:editId="6D0054D2">
            <wp:extent cx="5952490" cy="5628640"/>
            <wp:effectExtent l="0" t="0" r="0" b="0"/>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2490" cy="5628640"/>
                    </a:xfrm>
                    <a:prstGeom prst="rect">
                      <a:avLst/>
                    </a:prstGeom>
                    <a:noFill/>
                  </pic:spPr>
                </pic:pic>
              </a:graphicData>
            </a:graphic>
          </wp:inline>
        </w:drawing>
      </w:r>
    </w:p>
    <w:p w14:paraId="05B21E8C" w14:textId="77777777" w:rsidR="00CF676E" w:rsidRPr="009422AE" w:rsidRDefault="00CF676E" w:rsidP="00446A93">
      <w:pPr>
        <w:pStyle w:val="ListParagraph"/>
        <w:spacing w:after="120" w:line="480" w:lineRule="auto"/>
        <w:ind w:left="0"/>
        <w:rPr>
          <w:rFonts w:ascii="Times New Roman" w:hAnsi="Times New Roman" w:cs="Times New Roman"/>
          <w:sz w:val="24"/>
          <w:szCs w:val="24"/>
        </w:rPr>
      </w:pPr>
      <w:r w:rsidRPr="007D6F65">
        <w:rPr>
          <w:rFonts w:ascii="Times New Roman" w:hAnsi="Times New Roman" w:cs="Times New Roman"/>
          <w:sz w:val="24"/>
          <w:szCs w:val="24"/>
        </w:rPr>
        <w:t>Fig</w:t>
      </w:r>
      <w:r>
        <w:rPr>
          <w:rFonts w:ascii="Times New Roman" w:hAnsi="Times New Roman" w:cs="Times New Roman"/>
          <w:sz w:val="24"/>
          <w:szCs w:val="24"/>
        </w:rPr>
        <w:t>.</w:t>
      </w:r>
      <w:r w:rsidRPr="007D6F65">
        <w:rPr>
          <w:rFonts w:ascii="Times New Roman" w:hAnsi="Times New Roman" w:cs="Times New Roman"/>
          <w:sz w:val="24"/>
          <w:szCs w:val="24"/>
        </w:rPr>
        <w:t xml:space="preserve"> 4 Variation partitioning for chironomid meta-community structure from </w:t>
      </w:r>
      <w:r>
        <w:rPr>
          <w:rFonts w:ascii="Times New Roman" w:hAnsi="Times New Roman" w:cs="Times New Roman"/>
          <w:sz w:val="24"/>
          <w:szCs w:val="24"/>
        </w:rPr>
        <w:t>four</w:t>
      </w:r>
      <w:r w:rsidRPr="007D6F65">
        <w:rPr>
          <w:rFonts w:ascii="Times New Roman" w:hAnsi="Times New Roman" w:cs="Times New Roman"/>
          <w:sz w:val="24"/>
          <w:szCs w:val="24"/>
        </w:rPr>
        <w:t xml:space="preserve"> regions</w:t>
      </w:r>
      <w:r w:rsidR="005F3E49">
        <w:rPr>
          <w:rFonts w:ascii="Times New Roman" w:hAnsi="Times New Roman" w:cs="Times New Roman"/>
          <w:sz w:val="24"/>
          <w:szCs w:val="24"/>
        </w:rPr>
        <w:t xml:space="preserve">; </w:t>
      </w:r>
      <w:r>
        <w:rPr>
          <w:rFonts w:ascii="Times New Roman" w:hAnsi="Times New Roman" w:cs="Times New Roman"/>
          <w:sz w:val="24"/>
          <w:szCs w:val="24"/>
        </w:rPr>
        <w:t xml:space="preserve">Baffin Island in </w:t>
      </w:r>
      <w:r w:rsidRPr="007D6F65">
        <w:rPr>
          <w:rFonts w:ascii="Times New Roman" w:hAnsi="Times New Roman" w:cs="Times New Roman"/>
          <w:sz w:val="24"/>
          <w:szCs w:val="24"/>
        </w:rPr>
        <w:t xml:space="preserve">Canada, </w:t>
      </w:r>
      <w:r>
        <w:rPr>
          <w:rFonts w:ascii="Times New Roman" w:hAnsi="Times New Roman" w:cs="Times New Roman"/>
          <w:sz w:val="24"/>
          <w:szCs w:val="24"/>
        </w:rPr>
        <w:t xml:space="preserve">northwest </w:t>
      </w:r>
      <w:r w:rsidRPr="007D6F65">
        <w:rPr>
          <w:rFonts w:ascii="Times New Roman" w:hAnsi="Times New Roman" w:cs="Times New Roman"/>
          <w:sz w:val="24"/>
          <w:szCs w:val="24"/>
        </w:rPr>
        <w:t>Iceland</w:t>
      </w:r>
      <w:r>
        <w:rPr>
          <w:rFonts w:ascii="Times New Roman" w:hAnsi="Times New Roman" w:cs="Times New Roman"/>
          <w:sz w:val="24"/>
          <w:szCs w:val="24"/>
        </w:rPr>
        <w:t>,</w:t>
      </w:r>
      <w:r w:rsidRPr="007D6F65">
        <w:rPr>
          <w:rFonts w:ascii="Times New Roman" w:hAnsi="Times New Roman" w:cs="Times New Roman"/>
          <w:sz w:val="24"/>
          <w:szCs w:val="24"/>
        </w:rPr>
        <w:t xml:space="preserve"> </w:t>
      </w:r>
      <w:r w:rsidR="00D60EFB">
        <w:rPr>
          <w:rFonts w:ascii="Times New Roman" w:hAnsi="Times New Roman" w:cs="Times New Roman"/>
          <w:sz w:val="24"/>
          <w:szCs w:val="24"/>
        </w:rPr>
        <w:t>south</w:t>
      </w:r>
      <w:r w:rsidR="00390833">
        <w:rPr>
          <w:rFonts w:ascii="Times New Roman" w:hAnsi="Times New Roman" w:cs="Times New Roman"/>
          <w:sz w:val="24"/>
          <w:szCs w:val="24"/>
        </w:rPr>
        <w:t>-</w:t>
      </w:r>
      <w:r w:rsidR="00D60EFB">
        <w:rPr>
          <w:rFonts w:ascii="Times New Roman" w:hAnsi="Times New Roman" w:cs="Times New Roman"/>
          <w:sz w:val="24"/>
          <w:szCs w:val="24"/>
        </w:rPr>
        <w:t>west Greenland</w:t>
      </w:r>
      <w:r w:rsidR="005F3E49">
        <w:rPr>
          <w:rFonts w:ascii="Times New Roman" w:hAnsi="Times New Roman" w:cs="Times New Roman"/>
          <w:sz w:val="24"/>
          <w:szCs w:val="24"/>
        </w:rPr>
        <w:t>,</w:t>
      </w:r>
      <w:r w:rsidR="00D60EFB">
        <w:rPr>
          <w:rFonts w:ascii="Times New Roman" w:hAnsi="Times New Roman" w:cs="Times New Roman"/>
          <w:sz w:val="24"/>
          <w:szCs w:val="24"/>
        </w:rPr>
        <w:t xml:space="preserve"> </w:t>
      </w:r>
      <w:r w:rsidRPr="007D6F65">
        <w:rPr>
          <w:rFonts w:ascii="Times New Roman" w:hAnsi="Times New Roman" w:cs="Times New Roman"/>
          <w:sz w:val="24"/>
          <w:szCs w:val="24"/>
        </w:rPr>
        <w:t>and</w:t>
      </w:r>
      <w:r w:rsidR="005F3E49">
        <w:rPr>
          <w:rFonts w:ascii="Times New Roman" w:hAnsi="Times New Roman" w:cs="Times New Roman"/>
          <w:sz w:val="24"/>
          <w:szCs w:val="24"/>
        </w:rPr>
        <w:t xml:space="preserve"> c</w:t>
      </w:r>
      <w:r w:rsidR="00D60EFB">
        <w:rPr>
          <w:rFonts w:ascii="Times New Roman" w:hAnsi="Times New Roman" w:cs="Times New Roman"/>
          <w:sz w:val="24"/>
          <w:szCs w:val="24"/>
        </w:rPr>
        <w:t>entral</w:t>
      </w:r>
      <w:r w:rsidR="00390833">
        <w:rPr>
          <w:rFonts w:ascii="Times New Roman" w:hAnsi="Times New Roman" w:cs="Times New Roman"/>
          <w:sz w:val="24"/>
          <w:szCs w:val="24"/>
        </w:rPr>
        <w:t>-</w:t>
      </w:r>
      <w:r w:rsidR="00D60EFB">
        <w:rPr>
          <w:rFonts w:ascii="Times New Roman" w:hAnsi="Times New Roman" w:cs="Times New Roman"/>
          <w:sz w:val="24"/>
          <w:szCs w:val="24"/>
        </w:rPr>
        <w:t>west</w:t>
      </w:r>
      <w:r>
        <w:rPr>
          <w:rFonts w:ascii="Times New Roman" w:hAnsi="Times New Roman" w:cs="Times New Roman"/>
          <w:sz w:val="24"/>
          <w:szCs w:val="24"/>
        </w:rPr>
        <w:t xml:space="preserve"> </w:t>
      </w:r>
      <w:r w:rsidRPr="007D6F65">
        <w:rPr>
          <w:rFonts w:ascii="Times New Roman" w:hAnsi="Times New Roman" w:cs="Times New Roman"/>
          <w:sz w:val="24"/>
          <w:szCs w:val="24"/>
        </w:rPr>
        <w:t xml:space="preserve">Greenland explained by environmental </w:t>
      </w:r>
      <w:r w:rsidRPr="009422AE">
        <w:rPr>
          <w:rFonts w:ascii="Times New Roman" w:hAnsi="Times New Roman" w:cs="Times New Roman"/>
          <w:sz w:val="24"/>
          <w:szCs w:val="24"/>
        </w:rPr>
        <w:t xml:space="preserve">parameters (X1) and spatial variables (X2). Residuals are presented in the lower right corner of each Venn diagram. </w:t>
      </w:r>
    </w:p>
    <w:p w14:paraId="1D4A8AAC" w14:textId="77777777" w:rsidR="00CF676E" w:rsidRPr="009422AE" w:rsidRDefault="0030532F" w:rsidP="007D6F65">
      <w:pPr>
        <w:rPr>
          <w:rFonts w:ascii="Times New Roman" w:hAnsi="Times New Roman" w:cs="Times New Roman"/>
          <w:b/>
          <w:bCs/>
          <w:sz w:val="24"/>
          <w:szCs w:val="24"/>
        </w:rPr>
      </w:pPr>
      <w:r>
        <w:rPr>
          <w:rFonts w:ascii="Times New Roman" w:hAnsi="Times New Roman" w:cs="Times New Roman"/>
          <w:b/>
          <w:bCs/>
          <w:sz w:val="24"/>
          <w:szCs w:val="24"/>
        </w:rPr>
        <w:br w:type="page"/>
      </w:r>
      <w:r w:rsidR="00CF676E" w:rsidRPr="009422AE">
        <w:rPr>
          <w:rFonts w:ascii="Times New Roman" w:hAnsi="Times New Roman" w:cs="Times New Roman"/>
          <w:b/>
          <w:bCs/>
          <w:sz w:val="24"/>
          <w:szCs w:val="24"/>
        </w:rPr>
        <w:lastRenderedPageBreak/>
        <w:t>References</w:t>
      </w:r>
    </w:p>
    <w:p w14:paraId="4FB6A999" w14:textId="77777777" w:rsidR="00566992" w:rsidRDefault="00566992" w:rsidP="00566992">
      <w:pPr>
        <w:spacing w:line="480" w:lineRule="auto"/>
        <w:ind w:left="720" w:hanging="720"/>
        <w:rPr>
          <w:rFonts w:ascii="Times New Roman" w:hAnsi="Times New Roman" w:cs="Times New Roman"/>
          <w:sz w:val="24"/>
          <w:szCs w:val="24"/>
        </w:rPr>
      </w:pPr>
      <w:r w:rsidRPr="00566992">
        <w:rPr>
          <w:rFonts w:ascii="Times New Roman" w:hAnsi="Times New Roman" w:cs="Times New Roman"/>
          <w:sz w:val="24"/>
          <w:szCs w:val="24"/>
        </w:rPr>
        <w:t xml:space="preserve">Ali, A., &amp; Fowler, R. C. (1983). Prevalence and dispersal of pestiferous Chironomidae in a lake front city of central Florida. </w:t>
      </w:r>
      <w:r w:rsidRPr="00B322F2">
        <w:rPr>
          <w:rFonts w:ascii="Times New Roman" w:hAnsi="Times New Roman" w:cs="Times New Roman"/>
          <w:i/>
          <w:sz w:val="24"/>
          <w:szCs w:val="24"/>
        </w:rPr>
        <w:t>Mosquito News</w:t>
      </w:r>
      <w:r w:rsidRPr="00566992">
        <w:rPr>
          <w:rFonts w:ascii="Times New Roman" w:hAnsi="Times New Roman" w:cs="Times New Roman"/>
          <w:sz w:val="24"/>
          <w:szCs w:val="24"/>
        </w:rPr>
        <w:t xml:space="preserve">, </w:t>
      </w:r>
      <w:r w:rsidRPr="00B322F2">
        <w:rPr>
          <w:rFonts w:ascii="Times New Roman" w:hAnsi="Times New Roman" w:cs="Times New Roman"/>
          <w:i/>
          <w:sz w:val="24"/>
          <w:szCs w:val="24"/>
        </w:rPr>
        <w:t>43</w:t>
      </w:r>
      <w:r>
        <w:rPr>
          <w:rFonts w:ascii="Times New Roman" w:hAnsi="Times New Roman" w:cs="Times New Roman"/>
          <w:sz w:val="24"/>
          <w:szCs w:val="24"/>
        </w:rPr>
        <w:t>(1)</w:t>
      </w:r>
      <w:r w:rsidR="006E409F">
        <w:rPr>
          <w:rFonts w:ascii="Times New Roman" w:hAnsi="Times New Roman" w:cs="Times New Roman"/>
          <w:sz w:val="24"/>
          <w:szCs w:val="24"/>
        </w:rPr>
        <w:t xml:space="preserve">, </w:t>
      </w:r>
      <w:r w:rsidRPr="00566992">
        <w:rPr>
          <w:rFonts w:ascii="Times New Roman" w:hAnsi="Times New Roman" w:cs="Times New Roman"/>
          <w:sz w:val="24"/>
          <w:szCs w:val="24"/>
        </w:rPr>
        <w:t>55-59.</w:t>
      </w:r>
    </w:p>
    <w:p w14:paraId="2D952681" w14:textId="77777777" w:rsidR="005B3CBD" w:rsidRPr="009422AE" w:rsidRDefault="005B3CBD" w:rsidP="00566992">
      <w:pPr>
        <w:spacing w:line="480" w:lineRule="auto"/>
        <w:ind w:left="720" w:hanging="720"/>
        <w:rPr>
          <w:rFonts w:ascii="Times New Roman" w:hAnsi="Times New Roman" w:cs="Times New Roman"/>
          <w:sz w:val="24"/>
          <w:szCs w:val="24"/>
        </w:rPr>
      </w:pPr>
      <w:r w:rsidRPr="005B3CBD">
        <w:rPr>
          <w:rFonts w:ascii="Times New Roman" w:hAnsi="Times New Roman" w:cs="Times New Roman"/>
          <w:sz w:val="24"/>
          <w:szCs w:val="24"/>
        </w:rPr>
        <w:t xml:space="preserve">Allegrucci, G., Carchini, G., Convey, P., &amp; Sbordoni, V. (2012). Evolutionary geographic relationships among orthocladine chironomid midges from maritime Antarctic and sub-Antarctic islands. </w:t>
      </w:r>
      <w:r w:rsidRPr="00B322F2">
        <w:rPr>
          <w:rFonts w:ascii="Times New Roman" w:hAnsi="Times New Roman" w:cs="Times New Roman"/>
          <w:i/>
          <w:sz w:val="24"/>
          <w:szCs w:val="24"/>
        </w:rPr>
        <w:t>Biological Journal of the Linnean Society</w:t>
      </w:r>
      <w:r w:rsidRPr="005B3CBD">
        <w:rPr>
          <w:rFonts w:ascii="Times New Roman" w:hAnsi="Times New Roman" w:cs="Times New Roman"/>
          <w:sz w:val="24"/>
          <w:szCs w:val="24"/>
        </w:rPr>
        <w:t xml:space="preserve">, </w:t>
      </w:r>
      <w:r w:rsidRPr="00B322F2">
        <w:rPr>
          <w:rFonts w:ascii="Times New Roman" w:hAnsi="Times New Roman" w:cs="Times New Roman"/>
          <w:i/>
          <w:sz w:val="24"/>
          <w:szCs w:val="24"/>
        </w:rPr>
        <w:t>106</w:t>
      </w:r>
      <w:r w:rsidRPr="005B3CBD">
        <w:rPr>
          <w:rFonts w:ascii="Times New Roman" w:hAnsi="Times New Roman" w:cs="Times New Roman"/>
          <w:sz w:val="24"/>
          <w:szCs w:val="24"/>
        </w:rPr>
        <w:t>(2), 258-274.</w:t>
      </w:r>
    </w:p>
    <w:p w14:paraId="4DF2E71F" w14:textId="77777777" w:rsidR="00C81981"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sz w:val="24"/>
          <w:szCs w:val="24"/>
        </w:rPr>
        <w:t xml:space="preserve">Árva, D., Tóth, M., Horváth, H., Nagy, S. A., &amp; Specziár, A. (2015). The relative importance of spatial and environmental processes in distribution of benthic chironomid larvae within a large and shallow lake. </w:t>
      </w:r>
      <w:r w:rsidRPr="00B322F2">
        <w:rPr>
          <w:rFonts w:ascii="Times New Roman" w:hAnsi="Times New Roman" w:cs="Times New Roman"/>
          <w:i/>
          <w:sz w:val="24"/>
          <w:szCs w:val="24"/>
        </w:rPr>
        <w:t>Hydrobiologia</w:t>
      </w:r>
      <w:r w:rsidRPr="009422AE">
        <w:rPr>
          <w:rFonts w:ascii="Times New Roman" w:hAnsi="Times New Roman" w:cs="Times New Roman"/>
          <w:sz w:val="24"/>
          <w:szCs w:val="24"/>
        </w:rPr>
        <w:t xml:space="preserve">, </w:t>
      </w:r>
      <w:r w:rsidRPr="00B322F2">
        <w:rPr>
          <w:rFonts w:ascii="Times New Roman" w:hAnsi="Times New Roman" w:cs="Times New Roman"/>
          <w:i/>
          <w:sz w:val="24"/>
          <w:szCs w:val="24"/>
        </w:rPr>
        <w:t>742</w:t>
      </w:r>
      <w:r w:rsidRPr="009422AE">
        <w:rPr>
          <w:rFonts w:ascii="Times New Roman" w:hAnsi="Times New Roman" w:cs="Times New Roman"/>
          <w:sz w:val="24"/>
          <w:szCs w:val="24"/>
        </w:rPr>
        <w:t>(1), 249-266.</w:t>
      </w:r>
    </w:p>
    <w:p w14:paraId="7A997C4E"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lang w:val="de-DE"/>
        </w:rPr>
        <w:t xml:space="preserve">Axford, Y., Briner, J. P., Francis, D. R., Miller, G. H., Walker, I. R., &amp; Wolfe, A. P. (2011). </w:t>
      </w:r>
      <w:r w:rsidRPr="009422AE">
        <w:rPr>
          <w:rFonts w:ascii="Times New Roman" w:hAnsi="Times New Roman" w:cs="Times New Roman"/>
          <w:color w:val="222222"/>
          <w:sz w:val="24"/>
          <w:szCs w:val="24"/>
          <w:shd w:val="clear" w:color="auto" w:fill="FFFFFF"/>
        </w:rPr>
        <w:t>Chironomids record terrestrial temperature changes throughout arctic interglacials of the past 200,000 yr.</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lang w:val="fr-FR"/>
        </w:rPr>
        <w:t>GSA Bulletin</w:t>
      </w:r>
      <w:r w:rsidRPr="009422AE">
        <w:rPr>
          <w:rFonts w:ascii="Times New Roman" w:hAnsi="Times New Roman" w:cs="Times New Roman"/>
          <w:color w:val="222222"/>
          <w:sz w:val="24"/>
          <w:szCs w:val="24"/>
          <w:shd w:val="clear" w:color="auto" w:fill="FFFFFF"/>
          <w:lang w:val="fr-FR"/>
        </w:rPr>
        <w:t>,</w:t>
      </w:r>
      <w:r w:rsidR="00494047">
        <w:rPr>
          <w:rFonts w:ascii="Times New Roman" w:hAnsi="Times New Roman" w:cs="Times New Roman"/>
          <w:color w:val="222222"/>
          <w:sz w:val="24"/>
          <w:szCs w:val="24"/>
          <w:shd w:val="clear" w:color="auto" w:fill="FFFFFF"/>
          <w:lang w:val="fr-FR"/>
        </w:rPr>
        <w:t xml:space="preserve"> </w:t>
      </w:r>
      <w:r w:rsidRPr="007D0F13">
        <w:rPr>
          <w:rFonts w:ascii="Times New Roman" w:hAnsi="Times New Roman" w:cs="Times New Roman"/>
          <w:i/>
          <w:iCs/>
          <w:color w:val="222222"/>
          <w:sz w:val="24"/>
          <w:szCs w:val="24"/>
          <w:shd w:val="clear" w:color="auto" w:fill="FFFFFF"/>
          <w:lang w:val="fr-FR"/>
        </w:rPr>
        <w:t>123</w:t>
      </w:r>
      <w:r w:rsidRPr="007D0F13">
        <w:rPr>
          <w:rFonts w:ascii="Times New Roman" w:hAnsi="Times New Roman" w:cs="Times New Roman"/>
          <w:color w:val="222222"/>
          <w:sz w:val="24"/>
          <w:szCs w:val="24"/>
          <w:shd w:val="clear" w:color="auto" w:fill="FFFFFF"/>
          <w:lang w:val="fr-FR"/>
        </w:rPr>
        <w:t>(</w:t>
      </w:r>
      <w:r w:rsidRPr="009422AE">
        <w:rPr>
          <w:rFonts w:ascii="Times New Roman" w:hAnsi="Times New Roman" w:cs="Times New Roman"/>
          <w:color w:val="222222"/>
          <w:sz w:val="24"/>
          <w:szCs w:val="24"/>
          <w:shd w:val="clear" w:color="auto" w:fill="FFFFFF"/>
          <w:lang w:val="fr-FR"/>
        </w:rPr>
        <w:t>7-8), 1275-1287.</w:t>
      </w:r>
    </w:p>
    <w:p w14:paraId="6D42B9B0" w14:textId="77777777" w:rsidR="00C81981" w:rsidRPr="009422AE" w:rsidRDefault="00681650" w:rsidP="00C81981">
      <w:pPr>
        <w:spacing w:line="480" w:lineRule="auto"/>
        <w:ind w:left="720" w:hanging="720"/>
        <w:rPr>
          <w:rFonts w:ascii="Times New Roman" w:hAnsi="Times New Roman" w:cs="Times New Roman"/>
          <w:color w:val="222222"/>
          <w:sz w:val="24"/>
          <w:szCs w:val="24"/>
          <w:shd w:val="clear" w:color="auto" w:fill="FFFFFF"/>
          <w:lang w:val="fr-FR"/>
        </w:rPr>
      </w:pPr>
      <w:r w:rsidRPr="009422AE">
        <w:rPr>
          <w:rFonts w:ascii="Times New Roman" w:hAnsi="Times New Roman" w:cs="Times New Roman"/>
          <w:color w:val="222222"/>
          <w:sz w:val="24"/>
          <w:szCs w:val="24"/>
          <w:shd w:val="clear" w:color="auto" w:fill="FFFFFF"/>
        </w:rPr>
        <w:t>Axford, Y., Losee, S., Briner, J. P., Francis, D. R., Langdon, P. G., &amp; Walker, I. R. (2013). Holocene temperature history at the western Greenland Ice Sheet margin reconstructed from lake sediments.</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Quaternary Science Reviews</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59</w:t>
      </w:r>
      <w:r w:rsidR="0052757A" w:rsidRPr="00B322F2">
        <w:rPr>
          <w:rFonts w:ascii="Times New Roman" w:hAnsi="Times New Roman" w:cs="Times New Roman"/>
          <w:iCs/>
          <w:color w:val="222222"/>
          <w:sz w:val="24"/>
          <w:szCs w:val="24"/>
          <w:shd w:val="clear" w:color="auto" w:fill="FFFFFF"/>
        </w:rPr>
        <w:t>(1)</w:t>
      </w:r>
      <w:r w:rsidRPr="007D0F13">
        <w:rPr>
          <w:rFonts w:ascii="Times New Roman" w:hAnsi="Times New Roman" w:cs="Times New Roman"/>
          <w:color w:val="222222"/>
          <w:sz w:val="24"/>
          <w:szCs w:val="24"/>
          <w:shd w:val="clear" w:color="auto" w:fill="FFFFFF"/>
        </w:rPr>
        <w:t>, 87</w:t>
      </w:r>
      <w:r w:rsidRPr="009422AE">
        <w:rPr>
          <w:rFonts w:ascii="Times New Roman" w:hAnsi="Times New Roman" w:cs="Times New Roman"/>
          <w:color w:val="222222"/>
          <w:sz w:val="24"/>
          <w:szCs w:val="24"/>
          <w:shd w:val="clear" w:color="auto" w:fill="FFFFFF"/>
        </w:rPr>
        <w:t>-100.</w:t>
      </w:r>
      <w:r w:rsidRPr="009422AE" w:rsidDel="00681650">
        <w:rPr>
          <w:rFonts w:ascii="Times New Roman" w:hAnsi="Times New Roman" w:cs="Times New Roman"/>
          <w:color w:val="222222"/>
          <w:sz w:val="24"/>
          <w:szCs w:val="24"/>
          <w:shd w:val="clear" w:color="auto" w:fill="FFFFFF"/>
          <w:lang w:val="fr-FR"/>
        </w:rPr>
        <w:t xml:space="preserve"> </w:t>
      </w:r>
    </w:p>
    <w:p w14:paraId="33DA90CC" w14:textId="77777777" w:rsidR="00C81981" w:rsidRPr="009422AE" w:rsidRDefault="006F61B4" w:rsidP="00C81981">
      <w:pPr>
        <w:spacing w:line="480" w:lineRule="auto"/>
        <w:ind w:left="720" w:hanging="720"/>
        <w:rPr>
          <w:rFonts w:ascii="Times New Roman" w:hAnsi="Times New Roman" w:cs="Times New Roman"/>
          <w:color w:val="222222"/>
          <w:sz w:val="24"/>
          <w:szCs w:val="24"/>
          <w:shd w:val="clear" w:color="auto" w:fill="FFFFFF"/>
          <w:lang w:val="fr-FR"/>
        </w:rPr>
      </w:pPr>
      <w:r w:rsidRPr="009422AE">
        <w:rPr>
          <w:rFonts w:ascii="Times New Roman" w:hAnsi="Times New Roman" w:cs="Times New Roman"/>
          <w:color w:val="222222"/>
          <w:sz w:val="24"/>
          <w:szCs w:val="24"/>
          <w:shd w:val="clear" w:color="auto" w:fill="FFFFFF"/>
        </w:rPr>
        <w:t>Axford, Y., Lasher, G. E., Kelly, M. A., Osterberg, E. C., Landis, J., Schellinger, G. C., ... &amp; Francis, D. R. (2019). Holocene temperature history of northwest Greenland–With new ice cap constraints and chironomid assemblages from Deltasø.</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Quaternary Science Reviews</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215</w:t>
      </w:r>
      <w:r w:rsidR="0052757A" w:rsidRPr="00B322F2">
        <w:rPr>
          <w:rFonts w:ascii="Times New Roman" w:hAnsi="Times New Roman" w:cs="Times New Roman"/>
          <w:iCs/>
          <w:color w:val="222222"/>
          <w:sz w:val="24"/>
          <w:szCs w:val="24"/>
          <w:shd w:val="clear" w:color="auto" w:fill="FFFFFF"/>
        </w:rPr>
        <w:t>(1)</w:t>
      </w:r>
      <w:r w:rsidRPr="007D0F13">
        <w:rPr>
          <w:rFonts w:ascii="Times New Roman" w:hAnsi="Times New Roman" w:cs="Times New Roman"/>
          <w:color w:val="222222"/>
          <w:sz w:val="24"/>
          <w:szCs w:val="24"/>
          <w:shd w:val="clear" w:color="auto" w:fill="FFFFFF"/>
        </w:rPr>
        <w:t>,</w:t>
      </w:r>
      <w:r w:rsidRPr="009422AE">
        <w:rPr>
          <w:rFonts w:ascii="Times New Roman" w:hAnsi="Times New Roman" w:cs="Times New Roman"/>
          <w:color w:val="222222"/>
          <w:sz w:val="24"/>
          <w:szCs w:val="24"/>
          <w:shd w:val="clear" w:color="auto" w:fill="FFFFFF"/>
        </w:rPr>
        <w:t xml:space="preserve"> 160-172.</w:t>
      </w:r>
      <w:r w:rsidRPr="009422AE" w:rsidDel="006F61B4">
        <w:rPr>
          <w:rFonts w:ascii="Times New Roman" w:hAnsi="Times New Roman" w:cs="Times New Roman"/>
          <w:color w:val="222222"/>
          <w:sz w:val="24"/>
          <w:szCs w:val="24"/>
          <w:shd w:val="clear" w:color="auto" w:fill="FFFFFF"/>
          <w:lang w:val="fr-FR"/>
        </w:rPr>
        <w:t xml:space="preserve"> </w:t>
      </w:r>
    </w:p>
    <w:p w14:paraId="62F19F53"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lastRenderedPageBreak/>
        <w:t>Balasubramaniam, A. M., Medeiros, A. S., Turner, K. W., Hall, R. I., &amp; Wolfe, B. B. (2017). Biotic responses to multiple aquatic and terrestrial gradients in shallow subarctic lakes (Old Crow Flats, Yukon, Canada).</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Arctic Science</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3</w:t>
      </w:r>
      <w:r w:rsidRPr="009422AE">
        <w:rPr>
          <w:rFonts w:ascii="Times New Roman" w:hAnsi="Times New Roman" w:cs="Times New Roman"/>
          <w:color w:val="222222"/>
          <w:sz w:val="24"/>
          <w:szCs w:val="24"/>
          <w:shd w:val="clear" w:color="auto" w:fill="FFFFFF"/>
        </w:rPr>
        <w:t>(2), 277-300.</w:t>
      </w:r>
    </w:p>
    <w:p w14:paraId="6A7A1C59" w14:textId="77777777" w:rsidR="00C81981" w:rsidRPr="009422AE" w:rsidRDefault="006F61B4"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Beattie, D. M. (1981). Investigations into the occurrence of midge plagues in the vicinity of Harderwijk (Netherlands).</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Hydrobiologia</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80</w:t>
      </w:r>
      <w:r w:rsidRPr="009422AE">
        <w:rPr>
          <w:rFonts w:ascii="Times New Roman" w:hAnsi="Times New Roman" w:cs="Times New Roman"/>
          <w:color w:val="222222"/>
          <w:sz w:val="24"/>
          <w:szCs w:val="24"/>
          <w:shd w:val="clear" w:color="auto" w:fill="FFFFFF"/>
        </w:rPr>
        <w:t>(2), 147-159.</w:t>
      </w:r>
      <w:r w:rsidRPr="009422AE" w:rsidDel="006F61B4">
        <w:rPr>
          <w:rFonts w:ascii="Times New Roman" w:hAnsi="Times New Roman" w:cs="Times New Roman"/>
          <w:color w:val="222222"/>
          <w:sz w:val="24"/>
          <w:szCs w:val="24"/>
          <w:shd w:val="clear" w:color="auto" w:fill="FFFFFF"/>
        </w:rPr>
        <w:t xml:space="preserve"> </w:t>
      </w:r>
    </w:p>
    <w:p w14:paraId="699E836E" w14:textId="77777777" w:rsidR="00C81981" w:rsidRPr="009422AE" w:rsidRDefault="00CF676E" w:rsidP="00C81981">
      <w:pPr>
        <w:spacing w:line="480" w:lineRule="auto"/>
        <w:ind w:left="720" w:hanging="720"/>
        <w:rPr>
          <w:rFonts w:ascii="Times New Roman" w:hAnsi="Times New Roman" w:cs="Times New Roman"/>
          <w:color w:val="222222"/>
          <w:sz w:val="24"/>
          <w:szCs w:val="24"/>
          <w:shd w:val="clear" w:color="auto" w:fill="FFFFFF"/>
          <w:lang w:val="de-DE"/>
        </w:rPr>
      </w:pPr>
      <w:r w:rsidRPr="009422AE">
        <w:rPr>
          <w:rFonts w:ascii="Times New Roman" w:hAnsi="Times New Roman" w:cs="Times New Roman"/>
          <w:color w:val="222222"/>
          <w:sz w:val="24"/>
          <w:szCs w:val="24"/>
          <w:shd w:val="clear" w:color="auto" w:fill="FFFFFF"/>
        </w:rPr>
        <w:t xml:space="preserve">Bennike, O. (1999). Colonisation of Greenland by plants and animals after the last ice age: a review. </w:t>
      </w:r>
      <w:r w:rsidRPr="00B322F2">
        <w:rPr>
          <w:rFonts w:ascii="Times New Roman" w:hAnsi="Times New Roman" w:cs="Times New Roman"/>
          <w:i/>
          <w:color w:val="222222"/>
          <w:sz w:val="24"/>
          <w:szCs w:val="24"/>
          <w:shd w:val="clear" w:color="auto" w:fill="FFFFFF"/>
          <w:lang w:val="de-DE"/>
        </w:rPr>
        <w:t>Polar Record</w:t>
      </w:r>
      <w:r w:rsidRPr="009422AE">
        <w:rPr>
          <w:rFonts w:ascii="Times New Roman" w:hAnsi="Times New Roman" w:cs="Times New Roman"/>
          <w:color w:val="222222"/>
          <w:sz w:val="24"/>
          <w:szCs w:val="24"/>
          <w:shd w:val="clear" w:color="auto" w:fill="FFFFFF"/>
          <w:lang w:val="de-DE"/>
        </w:rPr>
        <w:t xml:space="preserve">, </w:t>
      </w:r>
      <w:r w:rsidRPr="00B322F2">
        <w:rPr>
          <w:rFonts w:ascii="Times New Roman" w:hAnsi="Times New Roman" w:cs="Times New Roman"/>
          <w:i/>
          <w:color w:val="222222"/>
          <w:sz w:val="24"/>
          <w:szCs w:val="24"/>
          <w:shd w:val="clear" w:color="auto" w:fill="FFFFFF"/>
          <w:lang w:val="de-DE"/>
        </w:rPr>
        <w:t>35</w:t>
      </w:r>
      <w:r w:rsidRPr="009422AE">
        <w:rPr>
          <w:rFonts w:ascii="Times New Roman" w:hAnsi="Times New Roman" w:cs="Times New Roman"/>
          <w:color w:val="222222"/>
          <w:sz w:val="24"/>
          <w:szCs w:val="24"/>
          <w:shd w:val="clear" w:color="auto" w:fill="FFFFFF"/>
          <w:lang w:val="de-DE"/>
        </w:rPr>
        <w:t>(195), 323-336.</w:t>
      </w:r>
    </w:p>
    <w:p w14:paraId="012511E5"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t xml:space="preserve">Bergersen, R. (1995). Special Paper: Is Greenland a Zoogeographical Unit of Its Own? </w:t>
      </w:r>
      <w:r w:rsidRPr="00B322F2">
        <w:rPr>
          <w:rFonts w:ascii="Times New Roman" w:hAnsi="Times New Roman" w:cs="Times New Roman"/>
          <w:i/>
          <w:color w:val="222222"/>
          <w:sz w:val="24"/>
          <w:szCs w:val="24"/>
          <w:shd w:val="clear" w:color="auto" w:fill="FFFFFF"/>
        </w:rPr>
        <w:t xml:space="preserve">Journal of </w:t>
      </w:r>
      <w:r w:rsidR="00F649FB" w:rsidRPr="00B322F2">
        <w:rPr>
          <w:rFonts w:ascii="Times New Roman" w:hAnsi="Times New Roman" w:cs="Times New Roman"/>
          <w:i/>
          <w:color w:val="222222"/>
          <w:sz w:val="24"/>
          <w:szCs w:val="24"/>
          <w:shd w:val="clear" w:color="auto" w:fill="FFFFFF"/>
        </w:rPr>
        <w:t>B</w:t>
      </w:r>
      <w:r w:rsidRPr="00B322F2">
        <w:rPr>
          <w:rFonts w:ascii="Times New Roman" w:hAnsi="Times New Roman" w:cs="Times New Roman"/>
          <w:i/>
          <w:color w:val="222222"/>
          <w:sz w:val="24"/>
          <w:szCs w:val="24"/>
          <w:shd w:val="clear" w:color="auto" w:fill="FFFFFF"/>
        </w:rPr>
        <w:t>iogeography</w:t>
      </w:r>
      <w:r w:rsidRPr="009422AE">
        <w:rPr>
          <w:rFonts w:ascii="Times New Roman" w:hAnsi="Times New Roman" w:cs="Times New Roman"/>
          <w:color w:val="222222"/>
          <w:sz w:val="24"/>
          <w:szCs w:val="24"/>
          <w:shd w:val="clear" w:color="auto" w:fill="FFFFFF"/>
        </w:rPr>
        <w:t xml:space="preserve">, </w:t>
      </w:r>
      <w:r w:rsidR="00F649FB" w:rsidRPr="00B322F2">
        <w:rPr>
          <w:rFonts w:ascii="Times New Roman" w:hAnsi="Times New Roman" w:cs="Times New Roman"/>
          <w:i/>
          <w:color w:val="222222"/>
          <w:sz w:val="24"/>
          <w:szCs w:val="24"/>
          <w:shd w:val="clear" w:color="auto" w:fill="FFFFFF"/>
        </w:rPr>
        <w:t>22</w:t>
      </w:r>
      <w:r w:rsidR="00F54E02">
        <w:rPr>
          <w:rFonts w:ascii="Times New Roman" w:hAnsi="Times New Roman" w:cs="Times New Roman"/>
          <w:color w:val="222222"/>
          <w:sz w:val="24"/>
          <w:szCs w:val="24"/>
          <w:shd w:val="clear" w:color="auto" w:fill="FFFFFF"/>
        </w:rPr>
        <w:t>(1</w:t>
      </w:r>
      <w:r w:rsidR="0052757A">
        <w:rPr>
          <w:rFonts w:ascii="Times New Roman" w:hAnsi="Times New Roman" w:cs="Times New Roman"/>
          <w:color w:val="222222"/>
          <w:sz w:val="24"/>
          <w:szCs w:val="24"/>
          <w:shd w:val="clear" w:color="auto" w:fill="FFFFFF"/>
        </w:rPr>
        <w:t>),</w:t>
      </w:r>
      <w:r w:rsidR="0052757A" w:rsidRPr="009422AE">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color w:val="222222"/>
          <w:sz w:val="24"/>
          <w:szCs w:val="24"/>
          <w:shd w:val="clear" w:color="auto" w:fill="FFFFFF"/>
        </w:rPr>
        <w:t>1-6.</w:t>
      </w:r>
    </w:p>
    <w:p w14:paraId="062C2622"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t xml:space="preserve">Bitušík, P., Svitok, M., Novikmec, M., Trnková, K. </w:t>
      </w:r>
      <w:r w:rsidRPr="009422AE">
        <w:rPr>
          <w:rFonts w:ascii="Times New Roman" w:hAnsi="Times New Roman" w:cs="Times New Roman"/>
          <w:sz w:val="24"/>
          <w:szCs w:val="24"/>
        </w:rPr>
        <w:t xml:space="preserve">&amp; </w:t>
      </w:r>
      <w:r w:rsidRPr="009422AE">
        <w:rPr>
          <w:rFonts w:ascii="Times New Roman" w:hAnsi="Times New Roman" w:cs="Times New Roman"/>
          <w:color w:val="222222"/>
          <w:sz w:val="24"/>
          <w:szCs w:val="24"/>
          <w:shd w:val="clear" w:color="auto" w:fill="FFFFFF"/>
        </w:rPr>
        <w:t xml:space="preserve">Hamerlík, L. 2017. A unique way of passive dispersal of aquatic invertebrates by wind: Chironomid larvae are traveling in fragments of aquatic mosses. </w:t>
      </w:r>
      <w:r w:rsidRPr="00B322F2">
        <w:rPr>
          <w:rFonts w:ascii="Times New Roman" w:hAnsi="Times New Roman" w:cs="Times New Roman"/>
          <w:i/>
          <w:color w:val="222222"/>
          <w:sz w:val="24"/>
          <w:szCs w:val="24"/>
          <w:shd w:val="clear" w:color="auto" w:fill="FFFFFF"/>
        </w:rPr>
        <w:t>Limnologica</w:t>
      </w:r>
      <w:r w:rsidR="0052757A">
        <w:rPr>
          <w:rFonts w:ascii="Times New Roman" w:hAnsi="Times New Roman" w:cs="Times New Roman"/>
          <w:i/>
          <w:color w:val="222222"/>
          <w:sz w:val="24"/>
          <w:szCs w:val="24"/>
          <w:shd w:val="clear" w:color="auto" w:fill="FFFFFF"/>
        </w:rPr>
        <w:t>,</w:t>
      </w:r>
      <w:r w:rsidRPr="009422AE">
        <w:rPr>
          <w:rFonts w:ascii="Times New Roman" w:hAnsi="Times New Roman" w:cs="Times New Roman"/>
          <w:color w:val="222222"/>
          <w:sz w:val="24"/>
          <w:szCs w:val="24"/>
          <w:shd w:val="clear" w:color="auto" w:fill="FFFFFF"/>
        </w:rPr>
        <w:t xml:space="preserve"> </w:t>
      </w:r>
      <w:r w:rsidRPr="00B322F2">
        <w:rPr>
          <w:rFonts w:ascii="Times New Roman" w:hAnsi="Times New Roman" w:cs="Times New Roman"/>
          <w:i/>
          <w:color w:val="222222"/>
          <w:sz w:val="24"/>
          <w:szCs w:val="24"/>
          <w:shd w:val="clear" w:color="auto" w:fill="FFFFFF"/>
        </w:rPr>
        <w:t>63</w:t>
      </w:r>
      <w:r w:rsidR="00F54E02">
        <w:rPr>
          <w:rFonts w:ascii="Times New Roman" w:hAnsi="Times New Roman" w:cs="Times New Roman"/>
          <w:color w:val="222222"/>
          <w:sz w:val="24"/>
          <w:szCs w:val="24"/>
          <w:shd w:val="clear" w:color="auto" w:fill="FFFFFF"/>
        </w:rPr>
        <w:t>(1</w:t>
      </w:r>
      <w:r w:rsidR="0052757A">
        <w:rPr>
          <w:rFonts w:ascii="Times New Roman" w:hAnsi="Times New Roman" w:cs="Times New Roman"/>
          <w:color w:val="222222"/>
          <w:sz w:val="24"/>
          <w:szCs w:val="24"/>
          <w:shd w:val="clear" w:color="auto" w:fill="FFFFFF"/>
        </w:rPr>
        <w:t>),</w:t>
      </w:r>
      <w:r w:rsidR="0052757A" w:rsidRPr="009422AE">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color w:val="222222"/>
          <w:sz w:val="24"/>
          <w:szCs w:val="24"/>
          <w:shd w:val="clear" w:color="auto" w:fill="FFFFFF"/>
        </w:rPr>
        <w:t>119-121.</w:t>
      </w:r>
    </w:p>
    <w:p w14:paraId="66BF92B5" w14:textId="77777777" w:rsidR="00C81981" w:rsidRPr="009422AE" w:rsidRDefault="006F61B4"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Blanchet, F. G., Legendre, P., &amp; Borcard, D. (2008). Forward selection of explanatory variables.</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Ecology</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89</w:t>
      </w:r>
      <w:r w:rsidRPr="009422AE">
        <w:rPr>
          <w:rFonts w:ascii="Times New Roman" w:hAnsi="Times New Roman" w:cs="Times New Roman"/>
          <w:color w:val="222222"/>
          <w:sz w:val="24"/>
          <w:szCs w:val="24"/>
          <w:shd w:val="clear" w:color="auto" w:fill="FFFFFF"/>
        </w:rPr>
        <w:t>(9), 2623-2632.</w:t>
      </w:r>
      <w:r w:rsidRPr="009422AE" w:rsidDel="006F61B4">
        <w:rPr>
          <w:rFonts w:ascii="Times New Roman" w:hAnsi="Times New Roman" w:cs="Times New Roman"/>
          <w:color w:val="222222"/>
          <w:sz w:val="24"/>
          <w:szCs w:val="24"/>
          <w:shd w:val="clear" w:color="auto" w:fill="FFFFFF"/>
        </w:rPr>
        <w:t xml:space="preserve"> </w:t>
      </w:r>
    </w:p>
    <w:p w14:paraId="5E6C2378" w14:textId="77777777" w:rsidR="00C81981" w:rsidRPr="009422AE" w:rsidRDefault="006F61B4"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Borcard, D., &amp; Legendre, P. (2002). All-scale spatial analysis of ecological data by means of principal coordinates of neighbour matrices.</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Ecological modelling</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7D0F13">
        <w:rPr>
          <w:rFonts w:ascii="Times New Roman" w:hAnsi="Times New Roman" w:cs="Times New Roman"/>
          <w:i/>
          <w:iCs/>
          <w:color w:val="222222"/>
          <w:sz w:val="24"/>
          <w:szCs w:val="24"/>
          <w:shd w:val="clear" w:color="auto" w:fill="FFFFFF"/>
        </w:rPr>
        <w:t>153</w:t>
      </w:r>
      <w:r w:rsidRPr="009422AE">
        <w:rPr>
          <w:rFonts w:ascii="Times New Roman" w:hAnsi="Times New Roman" w:cs="Times New Roman"/>
          <w:color w:val="222222"/>
          <w:sz w:val="24"/>
          <w:szCs w:val="24"/>
          <w:shd w:val="clear" w:color="auto" w:fill="FFFFFF"/>
        </w:rPr>
        <w:t>(1-2), 51-68.</w:t>
      </w:r>
    </w:p>
    <w:p w14:paraId="75999AE4"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sz w:val="24"/>
          <w:szCs w:val="24"/>
          <w:lang w:val="fr-FR"/>
        </w:rPr>
        <w:t xml:space="preserve">Borcard, D., Legendre, P., Avois-Jacquet, C., &amp; Tuomisto, H. (2004). </w:t>
      </w:r>
      <w:r w:rsidRPr="009422AE">
        <w:rPr>
          <w:rFonts w:ascii="Times New Roman" w:hAnsi="Times New Roman" w:cs="Times New Roman"/>
          <w:sz w:val="24"/>
          <w:szCs w:val="24"/>
        </w:rPr>
        <w:t xml:space="preserve">Dissecting the spatial structure of ecological data at multiple scales. </w:t>
      </w:r>
      <w:r w:rsidRPr="00B322F2">
        <w:rPr>
          <w:rFonts w:ascii="Times New Roman" w:hAnsi="Times New Roman" w:cs="Times New Roman"/>
          <w:i/>
          <w:sz w:val="24"/>
          <w:szCs w:val="24"/>
          <w:lang w:val="de-DE"/>
        </w:rPr>
        <w:t>Ecology</w:t>
      </w:r>
      <w:r w:rsidRPr="009422AE">
        <w:rPr>
          <w:rFonts w:ascii="Times New Roman" w:hAnsi="Times New Roman" w:cs="Times New Roman"/>
          <w:sz w:val="24"/>
          <w:szCs w:val="24"/>
          <w:lang w:val="de-DE"/>
        </w:rPr>
        <w:t xml:space="preserve">, </w:t>
      </w:r>
      <w:r w:rsidRPr="00B322F2">
        <w:rPr>
          <w:rFonts w:ascii="Times New Roman" w:hAnsi="Times New Roman" w:cs="Times New Roman"/>
          <w:i/>
          <w:sz w:val="24"/>
          <w:szCs w:val="24"/>
          <w:lang w:val="de-DE"/>
        </w:rPr>
        <w:t>85</w:t>
      </w:r>
      <w:r w:rsidRPr="009422AE">
        <w:rPr>
          <w:rFonts w:ascii="Times New Roman" w:hAnsi="Times New Roman" w:cs="Times New Roman"/>
          <w:sz w:val="24"/>
          <w:szCs w:val="24"/>
          <w:lang w:val="de-DE"/>
        </w:rPr>
        <w:t>(7), 1826-1832.</w:t>
      </w:r>
    </w:p>
    <w:p w14:paraId="20D8170A"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lang w:val="de-DE"/>
        </w:rPr>
        <w:lastRenderedPageBreak/>
        <w:t xml:space="preserve">Brochmann, C., Gabrielsen, T. M., Nordal, I., Landvik, J. Y., &amp; Elven, R. (2003). </w:t>
      </w:r>
      <w:r w:rsidRPr="009422AE">
        <w:rPr>
          <w:rFonts w:ascii="Times New Roman" w:hAnsi="Times New Roman" w:cs="Times New Roman"/>
          <w:color w:val="222222"/>
          <w:sz w:val="24"/>
          <w:szCs w:val="24"/>
          <w:shd w:val="clear" w:color="auto" w:fill="FFFFFF"/>
        </w:rPr>
        <w:t xml:space="preserve">Glacial survival or tabula rasa? The history of North Atlantic biota revisited. </w:t>
      </w:r>
      <w:r w:rsidRPr="00B322F2">
        <w:rPr>
          <w:rFonts w:ascii="Times New Roman" w:hAnsi="Times New Roman" w:cs="Times New Roman"/>
          <w:i/>
          <w:color w:val="222222"/>
          <w:sz w:val="24"/>
          <w:szCs w:val="24"/>
          <w:shd w:val="clear" w:color="auto" w:fill="FFFFFF"/>
        </w:rPr>
        <w:t>Taxon</w:t>
      </w:r>
      <w:r w:rsidRPr="009422AE">
        <w:rPr>
          <w:rFonts w:ascii="Times New Roman" w:hAnsi="Times New Roman" w:cs="Times New Roman"/>
          <w:color w:val="222222"/>
          <w:sz w:val="24"/>
          <w:szCs w:val="24"/>
          <w:shd w:val="clear" w:color="auto" w:fill="FFFFFF"/>
        </w:rPr>
        <w:t xml:space="preserve">, </w:t>
      </w:r>
      <w:r w:rsidRPr="00B322F2">
        <w:rPr>
          <w:rFonts w:ascii="Times New Roman" w:hAnsi="Times New Roman" w:cs="Times New Roman"/>
          <w:i/>
          <w:color w:val="222222"/>
          <w:sz w:val="24"/>
          <w:szCs w:val="24"/>
          <w:shd w:val="clear" w:color="auto" w:fill="FFFFFF"/>
        </w:rPr>
        <w:t>52</w:t>
      </w:r>
      <w:r w:rsidRPr="009422AE">
        <w:rPr>
          <w:rFonts w:ascii="Times New Roman" w:hAnsi="Times New Roman" w:cs="Times New Roman"/>
          <w:color w:val="222222"/>
          <w:sz w:val="24"/>
          <w:szCs w:val="24"/>
          <w:shd w:val="clear" w:color="auto" w:fill="FFFFFF"/>
        </w:rPr>
        <w:t>(3), 417-450.</w:t>
      </w:r>
    </w:p>
    <w:p w14:paraId="1CF89800" w14:textId="77777777" w:rsidR="00C81981" w:rsidRPr="009422AE" w:rsidRDefault="006F61B4"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Brodersen, K. P., &amp; Lindegaard, C. (1999). Classification, assessment and trophic reconstruction of Danish lakes using chironomids. </w:t>
      </w:r>
      <w:r w:rsidRPr="009422AE">
        <w:rPr>
          <w:rFonts w:ascii="Times New Roman" w:hAnsi="Times New Roman" w:cs="Times New Roman"/>
          <w:i/>
          <w:iCs/>
          <w:color w:val="222222"/>
          <w:sz w:val="24"/>
          <w:szCs w:val="24"/>
          <w:shd w:val="clear" w:color="auto" w:fill="FFFFFF"/>
        </w:rPr>
        <w:t>Freshwater Biology</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42</w:t>
      </w:r>
      <w:r w:rsidRPr="009422AE">
        <w:rPr>
          <w:rFonts w:ascii="Times New Roman" w:hAnsi="Times New Roman" w:cs="Times New Roman"/>
          <w:color w:val="222222"/>
          <w:sz w:val="24"/>
          <w:szCs w:val="24"/>
          <w:shd w:val="clear" w:color="auto" w:fill="FFFFFF"/>
        </w:rPr>
        <w:t>(1), 143-157.</w:t>
      </w:r>
    </w:p>
    <w:p w14:paraId="07EC08C7"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t xml:space="preserve">Brodersen, K.P. </w:t>
      </w:r>
      <w:r w:rsidRPr="009422AE">
        <w:rPr>
          <w:rFonts w:ascii="Times New Roman" w:hAnsi="Times New Roman" w:cs="Times New Roman"/>
          <w:sz w:val="24"/>
          <w:szCs w:val="24"/>
        </w:rPr>
        <w:t xml:space="preserve">&amp; </w:t>
      </w:r>
      <w:r w:rsidRPr="009422AE">
        <w:rPr>
          <w:rFonts w:ascii="Times New Roman" w:hAnsi="Times New Roman" w:cs="Times New Roman"/>
          <w:color w:val="222222"/>
          <w:sz w:val="24"/>
          <w:szCs w:val="24"/>
          <w:shd w:val="clear" w:color="auto" w:fill="FFFFFF"/>
        </w:rPr>
        <w:t xml:space="preserve">Anderson, N.J., 2002. Distribution of chironomids (Diptera) in low arctic West Greenland lakes: trophic conditions, temperature and environmental reconstruction. </w:t>
      </w:r>
      <w:r w:rsidRPr="00B322F2">
        <w:rPr>
          <w:rFonts w:ascii="Times New Roman" w:hAnsi="Times New Roman" w:cs="Times New Roman"/>
          <w:i/>
          <w:color w:val="222222"/>
          <w:sz w:val="24"/>
          <w:szCs w:val="24"/>
          <w:shd w:val="clear" w:color="auto" w:fill="FFFFFF"/>
        </w:rPr>
        <w:t>Freshwater Biology</w:t>
      </w:r>
      <w:r w:rsidR="00F54E02">
        <w:rPr>
          <w:rFonts w:ascii="Times New Roman" w:hAnsi="Times New Roman" w:cs="Times New Roman"/>
          <w:i/>
          <w:color w:val="222222"/>
          <w:sz w:val="24"/>
          <w:szCs w:val="24"/>
          <w:shd w:val="clear" w:color="auto" w:fill="FFFFFF"/>
        </w:rPr>
        <w:t>,</w:t>
      </w:r>
      <w:r w:rsidRPr="009422AE">
        <w:rPr>
          <w:rFonts w:ascii="Times New Roman" w:hAnsi="Times New Roman" w:cs="Times New Roman"/>
          <w:color w:val="222222"/>
          <w:sz w:val="24"/>
          <w:szCs w:val="24"/>
          <w:shd w:val="clear" w:color="auto" w:fill="FFFFFF"/>
        </w:rPr>
        <w:t xml:space="preserve"> </w:t>
      </w:r>
      <w:r w:rsidRPr="00B322F2">
        <w:rPr>
          <w:rFonts w:ascii="Times New Roman" w:hAnsi="Times New Roman" w:cs="Times New Roman"/>
          <w:i/>
          <w:color w:val="222222"/>
          <w:sz w:val="24"/>
          <w:szCs w:val="24"/>
          <w:shd w:val="clear" w:color="auto" w:fill="FFFFFF"/>
        </w:rPr>
        <w:t>47</w:t>
      </w:r>
      <w:r w:rsidRPr="009422AE">
        <w:rPr>
          <w:rFonts w:ascii="Times New Roman" w:hAnsi="Times New Roman" w:cs="Times New Roman"/>
          <w:color w:val="222222"/>
          <w:sz w:val="24"/>
          <w:szCs w:val="24"/>
          <w:shd w:val="clear" w:color="auto" w:fill="FFFFFF"/>
        </w:rPr>
        <w:t>(6</w:t>
      </w:r>
      <w:r w:rsidR="0052757A" w:rsidRPr="009422AE">
        <w:rPr>
          <w:rFonts w:ascii="Times New Roman" w:hAnsi="Times New Roman" w:cs="Times New Roman"/>
          <w:color w:val="222222"/>
          <w:sz w:val="24"/>
          <w:szCs w:val="24"/>
          <w:shd w:val="clear" w:color="auto" w:fill="FFFFFF"/>
        </w:rPr>
        <w:t>)</w:t>
      </w:r>
      <w:r w:rsidR="0052757A">
        <w:rPr>
          <w:rFonts w:ascii="Times New Roman" w:hAnsi="Times New Roman" w:cs="Times New Roman"/>
          <w:color w:val="222222"/>
          <w:sz w:val="24"/>
          <w:szCs w:val="24"/>
          <w:shd w:val="clear" w:color="auto" w:fill="FFFFFF"/>
        </w:rPr>
        <w:t>,</w:t>
      </w:r>
      <w:r w:rsidR="0052757A" w:rsidRPr="009422AE">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color w:val="222222"/>
          <w:sz w:val="24"/>
          <w:szCs w:val="24"/>
          <w:shd w:val="clear" w:color="auto" w:fill="FFFFFF"/>
        </w:rPr>
        <w:t>1137-1157.</w:t>
      </w:r>
    </w:p>
    <w:p w14:paraId="0519666E"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t>Brooks, S. J., &amp; Birks, H. J. B. (2001). Chironomid-inferred air temperatures from Lateglacial and Holocene sites in north-west Europe: progress and problems.</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Quaternary Science Reviews</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7D0F13">
        <w:rPr>
          <w:rFonts w:ascii="Times New Roman" w:hAnsi="Times New Roman" w:cs="Times New Roman"/>
          <w:i/>
          <w:iCs/>
          <w:color w:val="222222"/>
          <w:sz w:val="24"/>
          <w:szCs w:val="24"/>
          <w:shd w:val="clear" w:color="auto" w:fill="FFFFFF"/>
        </w:rPr>
        <w:t>20</w:t>
      </w:r>
      <w:r w:rsidRPr="007D0F13">
        <w:rPr>
          <w:rFonts w:ascii="Times New Roman" w:hAnsi="Times New Roman" w:cs="Times New Roman"/>
          <w:color w:val="222222"/>
          <w:sz w:val="24"/>
          <w:szCs w:val="24"/>
          <w:shd w:val="clear" w:color="auto" w:fill="FFFFFF"/>
        </w:rPr>
        <w:t>(</w:t>
      </w:r>
      <w:r w:rsidRPr="009422AE">
        <w:rPr>
          <w:rFonts w:ascii="Times New Roman" w:hAnsi="Times New Roman" w:cs="Times New Roman"/>
          <w:color w:val="222222"/>
          <w:sz w:val="24"/>
          <w:szCs w:val="24"/>
          <w:shd w:val="clear" w:color="auto" w:fill="FFFFFF"/>
        </w:rPr>
        <w:t>16-17)</w:t>
      </w:r>
      <w:r w:rsidR="0052757A">
        <w:rPr>
          <w:rFonts w:ascii="Times New Roman" w:hAnsi="Times New Roman" w:cs="Times New Roman"/>
          <w:color w:val="222222"/>
          <w:sz w:val="24"/>
          <w:szCs w:val="24"/>
          <w:shd w:val="clear" w:color="auto" w:fill="FFFFFF"/>
        </w:rPr>
        <w:t>,</w:t>
      </w:r>
      <w:r w:rsidRPr="009422AE">
        <w:rPr>
          <w:rFonts w:ascii="Times New Roman" w:hAnsi="Times New Roman" w:cs="Times New Roman"/>
          <w:color w:val="222222"/>
          <w:sz w:val="24"/>
          <w:szCs w:val="24"/>
          <w:shd w:val="clear" w:color="auto" w:fill="FFFFFF"/>
        </w:rPr>
        <w:t xml:space="preserve"> 1723-1741.</w:t>
      </w:r>
    </w:p>
    <w:p w14:paraId="3A7B3CEA" w14:textId="77777777" w:rsidR="00C81981" w:rsidRPr="009422AE" w:rsidRDefault="006F61B4"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t>Brooks, S. J., Langdon, P. G., &amp; Heiri, O. (2007). Using and identifying chironomid larvae in palaeoecology, QRA Technical Guide No 10.</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Quaternary Research Association, London</w:t>
      </w:r>
      <w:r w:rsidRPr="009422AE">
        <w:rPr>
          <w:rFonts w:ascii="Times New Roman" w:hAnsi="Times New Roman" w:cs="Times New Roman"/>
          <w:color w:val="222222"/>
          <w:sz w:val="24"/>
          <w:szCs w:val="24"/>
          <w:shd w:val="clear" w:color="auto" w:fill="FFFFFF"/>
        </w:rPr>
        <w:t>.</w:t>
      </w:r>
    </w:p>
    <w:p w14:paraId="24DCA444" w14:textId="77777777" w:rsidR="00C81981" w:rsidRPr="009422AE" w:rsidRDefault="00DA21FF"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Buckland, P., &amp; Dugmore, A. (1991). ‘If this is a refugium, why are my feet so bloody cold?’</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color w:val="222222"/>
          <w:sz w:val="24"/>
          <w:szCs w:val="24"/>
          <w:shd w:val="clear" w:color="auto" w:fill="FFFFFF"/>
        </w:rPr>
        <w:t>The origins of the Icelandic biota in the light of recent research. In</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Environmental change in Iceland: past and present</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color w:val="222222"/>
          <w:sz w:val="24"/>
          <w:szCs w:val="24"/>
          <w:shd w:val="clear" w:color="auto" w:fill="FFFFFF"/>
        </w:rPr>
        <w:t>(pp. 107-125). Springer, Dordrecht.</w:t>
      </w:r>
      <w:r w:rsidRPr="009422AE" w:rsidDel="00DA21FF">
        <w:rPr>
          <w:rFonts w:ascii="Times New Roman" w:hAnsi="Times New Roman" w:cs="Times New Roman"/>
          <w:color w:val="222222"/>
          <w:sz w:val="24"/>
          <w:szCs w:val="24"/>
          <w:shd w:val="clear" w:color="auto" w:fill="FFFFFF"/>
        </w:rPr>
        <w:t xml:space="preserve"> </w:t>
      </w:r>
    </w:p>
    <w:p w14:paraId="3F969494" w14:textId="77777777" w:rsidR="00C81981" w:rsidRDefault="00CF676E"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Chon, T. S., Park, Y. S., Moon, K. H., &amp; Cha, E. Y. (1996). Patternizing communities by using an artificial neural network.</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Ecological modelling</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7D0F13">
        <w:rPr>
          <w:rFonts w:ascii="Times New Roman" w:hAnsi="Times New Roman" w:cs="Times New Roman"/>
          <w:i/>
          <w:iCs/>
          <w:color w:val="222222"/>
          <w:sz w:val="24"/>
          <w:szCs w:val="24"/>
          <w:shd w:val="clear" w:color="auto" w:fill="FFFFFF"/>
        </w:rPr>
        <w:t>90</w:t>
      </w:r>
      <w:r w:rsidRPr="007D0F13">
        <w:rPr>
          <w:rFonts w:ascii="Times New Roman" w:hAnsi="Times New Roman" w:cs="Times New Roman"/>
          <w:color w:val="222222"/>
          <w:sz w:val="24"/>
          <w:szCs w:val="24"/>
          <w:shd w:val="clear" w:color="auto" w:fill="FFFFFF"/>
        </w:rPr>
        <w:t>(</w:t>
      </w:r>
      <w:r w:rsidRPr="009422AE">
        <w:rPr>
          <w:rFonts w:ascii="Times New Roman" w:hAnsi="Times New Roman" w:cs="Times New Roman"/>
          <w:color w:val="222222"/>
          <w:sz w:val="24"/>
          <w:szCs w:val="24"/>
          <w:shd w:val="clear" w:color="auto" w:fill="FFFFFF"/>
        </w:rPr>
        <w:t>1), 69-78.</w:t>
      </w:r>
    </w:p>
    <w:p w14:paraId="0ECEBD5F" w14:textId="77777777" w:rsidR="00663230" w:rsidRPr="009422AE" w:rsidRDefault="00663230" w:rsidP="00C81981">
      <w:pPr>
        <w:spacing w:line="480" w:lineRule="auto"/>
        <w:ind w:left="720" w:hanging="720"/>
        <w:rPr>
          <w:rFonts w:ascii="Times New Roman" w:hAnsi="Times New Roman" w:cs="Times New Roman"/>
          <w:sz w:val="24"/>
          <w:szCs w:val="24"/>
        </w:rPr>
      </w:pPr>
      <w:r w:rsidRPr="00663230">
        <w:rPr>
          <w:rFonts w:ascii="Times New Roman" w:hAnsi="Times New Roman" w:cs="Times New Roman"/>
          <w:sz w:val="24"/>
          <w:szCs w:val="24"/>
        </w:rPr>
        <w:t xml:space="preserve">Clarke, K. R., &amp; Warwick, R. M. (1994). An approach to statistical analysis and interpretation. </w:t>
      </w:r>
      <w:r w:rsidRPr="00663230">
        <w:rPr>
          <w:rFonts w:ascii="Times New Roman" w:hAnsi="Times New Roman" w:cs="Times New Roman"/>
          <w:i/>
          <w:iCs/>
          <w:sz w:val="24"/>
          <w:szCs w:val="24"/>
        </w:rPr>
        <w:t xml:space="preserve">Change in </w:t>
      </w:r>
      <w:r>
        <w:rPr>
          <w:rFonts w:ascii="Times New Roman" w:hAnsi="Times New Roman" w:cs="Times New Roman"/>
          <w:i/>
          <w:iCs/>
          <w:sz w:val="24"/>
          <w:szCs w:val="24"/>
        </w:rPr>
        <w:t>M</w:t>
      </w:r>
      <w:r w:rsidRPr="00663230">
        <w:rPr>
          <w:rFonts w:ascii="Times New Roman" w:hAnsi="Times New Roman" w:cs="Times New Roman"/>
          <w:i/>
          <w:iCs/>
          <w:sz w:val="24"/>
          <w:szCs w:val="24"/>
        </w:rPr>
        <w:t xml:space="preserve">arine </w:t>
      </w:r>
      <w:r>
        <w:rPr>
          <w:rFonts w:ascii="Times New Roman" w:hAnsi="Times New Roman" w:cs="Times New Roman"/>
          <w:i/>
          <w:iCs/>
          <w:sz w:val="24"/>
          <w:szCs w:val="24"/>
        </w:rPr>
        <w:t>C</w:t>
      </w:r>
      <w:r w:rsidRPr="00663230">
        <w:rPr>
          <w:rFonts w:ascii="Times New Roman" w:hAnsi="Times New Roman" w:cs="Times New Roman"/>
          <w:i/>
          <w:iCs/>
          <w:sz w:val="24"/>
          <w:szCs w:val="24"/>
        </w:rPr>
        <w:t>ommunities</w:t>
      </w:r>
      <w:r w:rsidRPr="00663230">
        <w:rPr>
          <w:rFonts w:ascii="Times New Roman" w:hAnsi="Times New Roman" w:cs="Times New Roman"/>
          <w:sz w:val="24"/>
          <w:szCs w:val="24"/>
        </w:rPr>
        <w:t xml:space="preserve">, </w:t>
      </w:r>
      <w:r w:rsidRPr="00663230">
        <w:rPr>
          <w:rFonts w:ascii="Times New Roman" w:hAnsi="Times New Roman" w:cs="Times New Roman"/>
          <w:i/>
          <w:iCs/>
          <w:sz w:val="24"/>
          <w:szCs w:val="24"/>
        </w:rPr>
        <w:t>2</w:t>
      </w:r>
      <w:r>
        <w:rPr>
          <w:rFonts w:ascii="Times New Roman" w:hAnsi="Times New Roman" w:cs="Times New Roman"/>
          <w:sz w:val="24"/>
          <w:szCs w:val="24"/>
        </w:rPr>
        <w:t>(1)</w:t>
      </w:r>
      <w:r w:rsidRPr="00663230">
        <w:rPr>
          <w:rFonts w:ascii="Times New Roman" w:hAnsi="Times New Roman" w:cs="Times New Roman"/>
          <w:sz w:val="24"/>
          <w:szCs w:val="24"/>
        </w:rPr>
        <w:t>, 117-143.</w:t>
      </w:r>
    </w:p>
    <w:p w14:paraId="2C43A38E" w14:textId="77777777" w:rsidR="00C81981" w:rsidRPr="009422AE" w:rsidRDefault="004A4504"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lastRenderedPageBreak/>
        <w:t>Clesceri, L. S., Greenberg, A. E., &amp; Eaton, A. D. 1998.</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Standard methods for the examination of water and wastewater (20th ed.): Washington, DC, American Public Health Association</w:t>
      </w:r>
      <w:r w:rsidRPr="009422AE">
        <w:rPr>
          <w:rFonts w:ascii="Times New Roman" w:hAnsi="Times New Roman" w:cs="Times New Roman"/>
          <w:color w:val="222222"/>
          <w:sz w:val="24"/>
          <w:szCs w:val="24"/>
          <w:shd w:val="clear" w:color="auto" w:fill="FFFFFF"/>
        </w:rPr>
        <w:t>.</w:t>
      </w:r>
    </w:p>
    <w:p w14:paraId="39E64159" w14:textId="77777777" w:rsidR="00C81981" w:rsidRPr="009422AE" w:rsidRDefault="00C81981"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Crump, S. E., Miller, G. H., Power, M., Sepúlveda, J., Dildar, N., Coghlan, M., &amp; Bunce, M. (2019). Arctic shrub colonization lagged peak postglacial warmth: Molecular evidence in lake sediment from Arctic Canada.</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 xml:space="preserve">Global </w:t>
      </w:r>
      <w:r w:rsidR="00F969F2">
        <w:rPr>
          <w:rFonts w:ascii="Times New Roman" w:hAnsi="Times New Roman" w:cs="Times New Roman"/>
          <w:i/>
          <w:iCs/>
          <w:color w:val="222222"/>
          <w:sz w:val="24"/>
          <w:szCs w:val="24"/>
          <w:shd w:val="clear" w:color="auto" w:fill="FFFFFF"/>
        </w:rPr>
        <w:t>C</w:t>
      </w:r>
      <w:r w:rsidRPr="009422AE">
        <w:rPr>
          <w:rFonts w:ascii="Times New Roman" w:hAnsi="Times New Roman" w:cs="Times New Roman"/>
          <w:i/>
          <w:iCs/>
          <w:color w:val="222222"/>
          <w:sz w:val="24"/>
          <w:szCs w:val="24"/>
          <w:shd w:val="clear" w:color="auto" w:fill="FFFFFF"/>
        </w:rPr>
        <w:t xml:space="preserve">hange </w:t>
      </w:r>
      <w:r w:rsidR="00F969F2">
        <w:rPr>
          <w:rFonts w:ascii="Times New Roman" w:hAnsi="Times New Roman" w:cs="Times New Roman"/>
          <w:i/>
          <w:iCs/>
          <w:color w:val="222222"/>
          <w:sz w:val="24"/>
          <w:szCs w:val="24"/>
          <w:shd w:val="clear" w:color="auto" w:fill="FFFFFF"/>
        </w:rPr>
        <w:t>B</w:t>
      </w:r>
      <w:r w:rsidRPr="009422AE">
        <w:rPr>
          <w:rFonts w:ascii="Times New Roman" w:hAnsi="Times New Roman" w:cs="Times New Roman"/>
          <w:i/>
          <w:iCs/>
          <w:color w:val="222222"/>
          <w:sz w:val="24"/>
          <w:szCs w:val="24"/>
          <w:shd w:val="clear" w:color="auto" w:fill="FFFFFF"/>
        </w:rPr>
        <w:t>iology</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25</w:t>
      </w:r>
      <w:r w:rsidRPr="009422AE">
        <w:rPr>
          <w:rFonts w:ascii="Times New Roman" w:hAnsi="Times New Roman" w:cs="Times New Roman"/>
          <w:color w:val="222222"/>
          <w:sz w:val="24"/>
          <w:szCs w:val="24"/>
          <w:shd w:val="clear" w:color="auto" w:fill="FFFFFF"/>
        </w:rPr>
        <w:t>(12), 4244-4256.</w:t>
      </w:r>
    </w:p>
    <w:p w14:paraId="5165C71A" w14:textId="77777777" w:rsidR="005134EC" w:rsidRDefault="002418A0"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Danks, H. V. (2007). The elements of seasonal adaptations in insects.</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The Canadian Entomologist</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7D0F13">
        <w:rPr>
          <w:rFonts w:ascii="Times New Roman" w:hAnsi="Times New Roman" w:cs="Times New Roman"/>
          <w:i/>
          <w:iCs/>
          <w:color w:val="222222"/>
          <w:sz w:val="24"/>
          <w:szCs w:val="24"/>
          <w:shd w:val="clear" w:color="auto" w:fill="FFFFFF"/>
        </w:rPr>
        <w:t>139</w:t>
      </w:r>
      <w:r w:rsidRPr="007D0F13">
        <w:rPr>
          <w:rFonts w:ascii="Times New Roman" w:hAnsi="Times New Roman" w:cs="Times New Roman"/>
          <w:color w:val="222222"/>
          <w:sz w:val="24"/>
          <w:szCs w:val="24"/>
          <w:shd w:val="clear" w:color="auto" w:fill="FFFFFF"/>
        </w:rPr>
        <w:t>(1),</w:t>
      </w:r>
      <w:r w:rsidRPr="009422AE">
        <w:rPr>
          <w:rFonts w:ascii="Times New Roman" w:hAnsi="Times New Roman" w:cs="Times New Roman"/>
          <w:color w:val="222222"/>
          <w:sz w:val="24"/>
          <w:szCs w:val="24"/>
          <w:shd w:val="clear" w:color="auto" w:fill="FFFFFF"/>
        </w:rPr>
        <w:t xml:space="preserve"> 1-44.</w:t>
      </w:r>
      <w:r w:rsidRPr="009422AE" w:rsidDel="002418A0">
        <w:rPr>
          <w:rFonts w:ascii="Times New Roman" w:hAnsi="Times New Roman" w:cs="Times New Roman"/>
          <w:color w:val="222222"/>
          <w:sz w:val="24"/>
          <w:szCs w:val="24"/>
          <w:shd w:val="clear" w:color="auto" w:fill="FFFFFF"/>
        </w:rPr>
        <w:t xml:space="preserve"> </w:t>
      </w:r>
      <w:bookmarkStart w:id="1" w:name="_ENREF_35"/>
    </w:p>
    <w:p w14:paraId="48940D22" w14:textId="77777777" w:rsidR="00C81981" w:rsidRPr="009422AE" w:rsidRDefault="0047249C"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sz w:val="24"/>
          <w:szCs w:val="24"/>
        </w:rPr>
        <w:t xml:space="preserve">Dean, W.E., 1974. Determination of carbonate and organic matter in calcareous sediments and sedimentary rocks by loss on ignition; comparison with other methods. </w:t>
      </w:r>
      <w:r w:rsidR="00C81981" w:rsidRPr="00B322F2">
        <w:rPr>
          <w:rFonts w:ascii="Times New Roman" w:hAnsi="Times New Roman" w:cs="Times New Roman"/>
          <w:i/>
          <w:sz w:val="24"/>
          <w:szCs w:val="24"/>
        </w:rPr>
        <w:t>Journal of Sedimentary Research</w:t>
      </w:r>
      <w:r w:rsidR="0052757A">
        <w:rPr>
          <w:rFonts w:ascii="Times New Roman" w:hAnsi="Times New Roman" w:cs="Times New Roman"/>
          <w:i/>
          <w:sz w:val="24"/>
          <w:szCs w:val="24"/>
        </w:rPr>
        <w:t>,</w:t>
      </w:r>
      <w:r w:rsidRPr="00B322F2">
        <w:rPr>
          <w:rFonts w:ascii="Times New Roman" w:hAnsi="Times New Roman" w:cs="Times New Roman"/>
          <w:i/>
          <w:sz w:val="24"/>
          <w:szCs w:val="24"/>
        </w:rPr>
        <w:t xml:space="preserve"> 44</w:t>
      </w:r>
      <w:r w:rsidR="0052757A">
        <w:rPr>
          <w:rFonts w:ascii="Times New Roman" w:hAnsi="Times New Roman" w:cs="Times New Roman"/>
          <w:sz w:val="24"/>
          <w:szCs w:val="24"/>
        </w:rPr>
        <w:t xml:space="preserve">(1), </w:t>
      </w:r>
      <w:r w:rsidRPr="009422AE">
        <w:rPr>
          <w:rFonts w:ascii="Times New Roman" w:hAnsi="Times New Roman" w:cs="Times New Roman"/>
          <w:sz w:val="24"/>
          <w:szCs w:val="24"/>
        </w:rPr>
        <w:t>242-248.</w:t>
      </w:r>
      <w:bookmarkEnd w:id="1"/>
    </w:p>
    <w:p w14:paraId="72C89F46" w14:textId="77777777" w:rsidR="005134EC" w:rsidRDefault="006F61B4"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Delettre, Y. R. (1988). Chironomid wing length, dispersal ability and habitat predictability.</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Ecography</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7D0F13">
        <w:rPr>
          <w:rFonts w:ascii="Times New Roman" w:hAnsi="Times New Roman" w:cs="Times New Roman"/>
          <w:i/>
          <w:iCs/>
          <w:color w:val="222222"/>
          <w:sz w:val="24"/>
          <w:szCs w:val="24"/>
          <w:shd w:val="clear" w:color="auto" w:fill="FFFFFF"/>
        </w:rPr>
        <w:t>11</w:t>
      </w:r>
      <w:r w:rsidRPr="009422AE">
        <w:rPr>
          <w:rFonts w:ascii="Times New Roman" w:hAnsi="Times New Roman" w:cs="Times New Roman"/>
          <w:color w:val="222222"/>
          <w:sz w:val="24"/>
          <w:szCs w:val="24"/>
          <w:shd w:val="clear" w:color="auto" w:fill="FFFFFF"/>
        </w:rPr>
        <w:t>(3)</w:t>
      </w:r>
      <w:r w:rsidR="0052757A">
        <w:rPr>
          <w:rFonts w:ascii="Times New Roman" w:hAnsi="Times New Roman" w:cs="Times New Roman"/>
          <w:color w:val="222222"/>
          <w:sz w:val="24"/>
          <w:szCs w:val="24"/>
          <w:shd w:val="clear" w:color="auto" w:fill="FFFFFF"/>
        </w:rPr>
        <w:t>,</w:t>
      </w:r>
      <w:r w:rsidRPr="009422AE">
        <w:rPr>
          <w:rFonts w:ascii="Times New Roman" w:hAnsi="Times New Roman" w:cs="Times New Roman"/>
          <w:color w:val="222222"/>
          <w:sz w:val="24"/>
          <w:szCs w:val="24"/>
          <w:shd w:val="clear" w:color="auto" w:fill="FFFFFF"/>
        </w:rPr>
        <w:t xml:space="preserve"> 166-170.</w:t>
      </w:r>
    </w:p>
    <w:p w14:paraId="15933D0A" w14:textId="77777777" w:rsidR="00B316BD" w:rsidRDefault="00CF676E" w:rsidP="00C81981">
      <w:pPr>
        <w:spacing w:line="480" w:lineRule="auto"/>
        <w:ind w:left="720" w:hanging="720"/>
      </w:pPr>
      <w:r w:rsidRPr="009422AE">
        <w:rPr>
          <w:rFonts w:ascii="Times New Roman" w:hAnsi="Times New Roman" w:cs="Times New Roman"/>
          <w:sz w:val="24"/>
          <w:szCs w:val="24"/>
        </w:rPr>
        <w:t xml:space="preserve">Dickson, TR, IR Walker (2015) Midge (Diptera: Chironomidae and Ceratopogonidae) emergence responses to temperature: experiments to assess midges’ capacity as paleotemperature indicators. </w:t>
      </w:r>
      <w:r w:rsidRPr="00B322F2">
        <w:rPr>
          <w:rFonts w:ascii="Times New Roman" w:hAnsi="Times New Roman" w:cs="Times New Roman"/>
          <w:i/>
          <w:sz w:val="24"/>
          <w:szCs w:val="24"/>
        </w:rPr>
        <w:t>Journal of Paleolimnology</w:t>
      </w:r>
      <w:r w:rsidR="0052757A">
        <w:rPr>
          <w:rFonts w:ascii="Times New Roman" w:hAnsi="Times New Roman" w:cs="Times New Roman"/>
          <w:sz w:val="24"/>
          <w:szCs w:val="24"/>
        </w:rPr>
        <w:t>,</w:t>
      </w:r>
      <w:r w:rsidRPr="009422AE">
        <w:rPr>
          <w:rFonts w:ascii="Times New Roman" w:hAnsi="Times New Roman" w:cs="Times New Roman"/>
          <w:sz w:val="24"/>
          <w:szCs w:val="24"/>
        </w:rPr>
        <w:t xml:space="preserve"> </w:t>
      </w:r>
      <w:r w:rsidRPr="00B322F2">
        <w:rPr>
          <w:rFonts w:ascii="Times New Roman" w:hAnsi="Times New Roman" w:cs="Times New Roman"/>
          <w:i/>
          <w:sz w:val="24"/>
          <w:szCs w:val="24"/>
        </w:rPr>
        <w:t>53</w:t>
      </w:r>
      <w:r w:rsidR="0052757A">
        <w:rPr>
          <w:rFonts w:ascii="Times New Roman" w:hAnsi="Times New Roman" w:cs="Times New Roman"/>
          <w:sz w:val="24"/>
          <w:szCs w:val="24"/>
        </w:rPr>
        <w:t>(2),</w:t>
      </w:r>
      <w:r w:rsidRPr="009422AE">
        <w:rPr>
          <w:rFonts w:ascii="Times New Roman" w:hAnsi="Times New Roman" w:cs="Times New Roman"/>
          <w:sz w:val="24"/>
          <w:szCs w:val="24"/>
        </w:rPr>
        <w:t xml:space="preserve"> 165-176</w:t>
      </w:r>
      <w:r w:rsidR="00B316BD" w:rsidRPr="00B316BD">
        <w:t xml:space="preserve"> </w:t>
      </w:r>
    </w:p>
    <w:p w14:paraId="4C995ECE" w14:textId="77777777" w:rsidR="00C84C23" w:rsidRDefault="00C84C23" w:rsidP="00B316BD">
      <w:pPr>
        <w:spacing w:line="480" w:lineRule="auto"/>
        <w:ind w:left="720" w:hanging="720"/>
        <w:rPr>
          <w:rFonts w:ascii="Times New Roman" w:hAnsi="Times New Roman" w:cs="Times New Roman"/>
          <w:sz w:val="24"/>
          <w:szCs w:val="24"/>
        </w:rPr>
      </w:pPr>
      <w:r w:rsidRPr="00C84C23">
        <w:rPr>
          <w:rFonts w:ascii="Times New Roman" w:hAnsi="Times New Roman" w:cs="Times New Roman"/>
          <w:sz w:val="24"/>
          <w:szCs w:val="24"/>
        </w:rPr>
        <w:t xml:space="preserve">Delettre, Y. R., &amp; Morvan, N. (2000). Dispersal of adult aquatic Chironomidae (Diptera) in agricultural landscapes. </w:t>
      </w:r>
      <w:r w:rsidRPr="00B322F2">
        <w:rPr>
          <w:rFonts w:ascii="Times New Roman" w:hAnsi="Times New Roman" w:cs="Times New Roman"/>
          <w:i/>
          <w:sz w:val="24"/>
          <w:szCs w:val="24"/>
        </w:rPr>
        <w:t>Freshwater Biology</w:t>
      </w:r>
      <w:r w:rsidRPr="00C84C23">
        <w:rPr>
          <w:rFonts w:ascii="Times New Roman" w:hAnsi="Times New Roman" w:cs="Times New Roman"/>
          <w:sz w:val="24"/>
          <w:szCs w:val="24"/>
        </w:rPr>
        <w:t xml:space="preserve">, </w:t>
      </w:r>
      <w:r w:rsidRPr="00B322F2">
        <w:rPr>
          <w:rFonts w:ascii="Times New Roman" w:hAnsi="Times New Roman" w:cs="Times New Roman"/>
          <w:i/>
          <w:sz w:val="24"/>
          <w:szCs w:val="24"/>
        </w:rPr>
        <w:t>44</w:t>
      </w:r>
      <w:r w:rsidRPr="00C84C23">
        <w:rPr>
          <w:rFonts w:ascii="Times New Roman" w:hAnsi="Times New Roman" w:cs="Times New Roman"/>
          <w:sz w:val="24"/>
          <w:szCs w:val="24"/>
        </w:rPr>
        <w:t>(3), 399-411.</w:t>
      </w:r>
    </w:p>
    <w:p w14:paraId="32D6EB30" w14:textId="77777777" w:rsidR="00C81981" w:rsidRPr="009422AE" w:rsidRDefault="006F61B4"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Dufrêne, M., &amp; Legendre, P. (1997). Species assemblages and indicator species: the need for a flexible asymmetrical approach.</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Ecological monographs</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67</w:t>
      </w:r>
      <w:r w:rsidRPr="009422AE">
        <w:rPr>
          <w:rFonts w:ascii="Times New Roman" w:hAnsi="Times New Roman" w:cs="Times New Roman"/>
          <w:color w:val="222222"/>
          <w:sz w:val="24"/>
          <w:szCs w:val="24"/>
          <w:shd w:val="clear" w:color="auto" w:fill="FFFFFF"/>
        </w:rPr>
        <w:t>(3), 345-366.</w:t>
      </w:r>
    </w:p>
    <w:p w14:paraId="7A096EEB"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lastRenderedPageBreak/>
        <w:t>Dickson, T. R., Bos, D. G., Pellatt, M. G., &amp; Walker, I. R. (2014). A midge-salinity transfer function for inferring sea level change and landscape evolution in the Hudson Bay Lowlands, Manitoba, Canada.</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 xml:space="preserve">Journal of </w:t>
      </w:r>
      <w:r w:rsidR="00494047">
        <w:rPr>
          <w:rFonts w:ascii="Times New Roman" w:hAnsi="Times New Roman" w:cs="Times New Roman"/>
          <w:i/>
          <w:iCs/>
          <w:color w:val="222222"/>
          <w:sz w:val="24"/>
          <w:szCs w:val="24"/>
          <w:shd w:val="clear" w:color="auto" w:fill="FFFFFF"/>
        </w:rPr>
        <w:t>P</w:t>
      </w:r>
      <w:r w:rsidRPr="009422AE">
        <w:rPr>
          <w:rFonts w:ascii="Times New Roman" w:hAnsi="Times New Roman" w:cs="Times New Roman"/>
          <w:i/>
          <w:iCs/>
          <w:color w:val="222222"/>
          <w:sz w:val="24"/>
          <w:szCs w:val="24"/>
          <w:shd w:val="clear" w:color="auto" w:fill="FFFFFF"/>
        </w:rPr>
        <w:t>aleolimnology</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51</w:t>
      </w:r>
      <w:r w:rsidRPr="009422AE">
        <w:rPr>
          <w:rFonts w:ascii="Times New Roman" w:hAnsi="Times New Roman" w:cs="Times New Roman"/>
          <w:color w:val="222222"/>
          <w:sz w:val="24"/>
          <w:szCs w:val="24"/>
          <w:shd w:val="clear" w:color="auto" w:fill="FFFFFF"/>
        </w:rPr>
        <w:t>(3), 325-341.</w:t>
      </w:r>
    </w:p>
    <w:p w14:paraId="56F12F72" w14:textId="77777777" w:rsidR="00C81981"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sz w:val="24"/>
          <w:szCs w:val="24"/>
        </w:rPr>
        <w:t xml:space="preserve">Dray, S., Legendre, P., &amp; Peres-Neto, P. R. (2006). Spatial modelling: a comprehensive framework for principal coordinate analysis of neighbour matrices (PCNM). </w:t>
      </w:r>
      <w:r w:rsidR="0052757A" w:rsidRPr="00B322F2">
        <w:rPr>
          <w:rFonts w:ascii="Times New Roman" w:hAnsi="Times New Roman" w:cs="Times New Roman"/>
          <w:i/>
          <w:sz w:val="24"/>
          <w:szCs w:val="24"/>
        </w:rPr>
        <w:t>E</w:t>
      </w:r>
      <w:r w:rsidRPr="00B322F2">
        <w:rPr>
          <w:rFonts w:ascii="Times New Roman" w:hAnsi="Times New Roman" w:cs="Times New Roman"/>
          <w:i/>
          <w:sz w:val="24"/>
          <w:szCs w:val="24"/>
        </w:rPr>
        <w:t xml:space="preserve">cological </w:t>
      </w:r>
      <w:r w:rsidR="0052757A">
        <w:rPr>
          <w:rFonts w:ascii="Times New Roman" w:hAnsi="Times New Roman" w:cs="Times New Roman"/>
          <w:i/>
          <w:sz w:val="24"/>
          <w:szCs w:val="24"/>
        </w:rPr>
        <w:t>M</w:t>
      </w:r>
      <w:r w:rsidRPr="00B322F2">
        <w:rPr>
          <w:rFonts w:ascii="Times New Roman" w:hAnsi="Times New Roman" w:cs="Times New Roman"/>
          <w:i/>
          <w:sz w:val="24"/>
          <w:szCs w:val="24"/>
        </w:rPr>
        <w:t>odelling,</w:t>
      </w:r>
      <w:r w:rsidRPr="009422AE">
        <w:rPr>
          <w:rFonts w:ascii="Times New Roman" w:hAnsi="Times New Roman" w:cs="Times New Roman"/>
          <w:sz w:val="24"/>
          <w:szCs w:val="24"/>
        </w:rPr>
        <w:t xml:space="preserve"> </w:t>
      </w:r>
      <w:r w:rsidRPr="00B322F2">
        <w:rPr>
          <w:rFonts w:ascii="Times New Roman" w:hAnsi="Times New Roman" w:cs="Times New Roman"/>
          <w:i/>
          <w:sz w:val="24"/>
          <w:szCs w:val="24"/>
        </w:rPr>
        <w:t>196</w:t>
      </w:r>
      <w:r w:rsidRPr="009422AE">
        <w:rPr>
          <w:rFonts w:ascii="Times New Roman" w:hAnsi="Times New Roman" w:cs="Times New Roman"/>
          <w:sz w:val="24"/>
          <w:szCs w:val="24"/>
        </w:rPr>
        <w:t>(3-4), 483-493.</w:t>
      </w:r>
    </w:p>
    <w:p w14:paraId="7DB60ED6" w14:textId="77777777" w:rsidR="00DA7444" w:rsidRPr="009422AE" w:rsidRDefault="00DA7444" w:rsidP="00C81981">
      <w:pPr>
        <w:spacing w:line="480" w:lineRule="auto"/>
        <w:ind w:left="720" w:hanging="720"/>
        <w:rPr>
          <w:rFonts w:ascii="Times New Roman" w:hAnsi="Times New Roman" w:cs="Times New Roman"/>
          <w:sz w:val="24"/>
          <w:szCs w:val="24"/>
        </w:rPr>
      </w:pPr>
      <w:r w:rsidRPr="00DA7444">
        <w:rPr>
          <w:rFonts w:ascii="Times New Roman" w:hAnsi="Times New Roman" w:cs="Times New Roman"/>
          <w:sz w:val="24"/>
          <w:szCs w:val="24"/>
        </w:rPr>
        <w:t>Dray, S., Legendre, P., &amp; Blanchet, G. (2009). packfor: Forward Selection with permutation (Canoco p. 46). R package version 0.0-</w:t>
      </w:r>
      <w:r>
        <w:rPr>
          <w:rFonts w:ascii="Times New Roman" w:hAnsi="Times New Roman" w:cs="Times New Roman"/>
          <w:sz w:val="24"/>
          <w:szCs w:val="24"/>
        </w:rPr>
        <w:t>8</w:t>
      </w:r>
      <w:r w:rsidRPr="00DA7444">
        <w:rPr>
          <w:rFonts w:ascii="Times New Roman" w:hAnsi="Times New Roman" w:cs="Times New Roman"/>
          <w:sz w:val="24"/>
          <w:szCs w:val="24"/>
        </w:rPr>
        <w:t>.</w:t>
      </w:r>
    </w:p>
    <w:p w14:paraId="4C64338F"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sz w:val="24"/>
          <w:szCs w:val="24"/>
          <w:lang w:val="fr-FR"/>
        </w:rPr>
        <w:t xml:space="preserve">Dray, S., Pélissier, R., Couteron, P., Fortin, M. J., Legendre, P., Peres-Neto, P. R., ... </w:t>
      </w:r>
      <w:r w:rsidRPr="009422AE">
        <w:rPr>
          <w:rFonts w:ascii="Times New Roman" w:hAnsi="Times New Roman" w:cs="Times New Roman"/>
          <w:sz w:val="24"/>
          <w:szCs w:val="24"/>
        </w:rPr>
        <w:t xml:space="preserve">&amp; Dufour, A. B. (2012). Community ecology in the age of multivariate multiscale spatial analysis. </w:t>
      </w:r>
      <w:r w:rsidRPr="00B322F2">
        <w:rPr>
          <w:rFonts w:ascii="Times New Roman" w:hAnsi="Times New Roman" w:cs="Times New Roman"/>
          <w:i/>
          <w:sz w:val="24"/>
          <w:szCs w:val="24"/>
        </w:rPr>
        <w:t>Ecological Monographs</w:t>
      </w:r>
      <w:r w:rsidRPr="009422AE">
        <w:rPr>
          <w:rFonts w:ascii="Times New Roman" w:hAnsi="Times New Roman" w:cs="Times New Roman"/>
          <w:sz w:val="24"/>
          <w:szCs w:val="24"/>
        </w:rPr>
        <w:t xml:space="preserve">, </w:t>
      </w:r>
      <w:r w:rsidRPr="00B322F2">
        <w:rPr>
          <w:rFonts w:ascii="Times New Roman" w:hAnsi="Times New Roman" w:cs="Times New Roman"/>
          <w:i/>
          <w:sz w:val="24"/>
          <w:szCs w:val="24"/>
        </w:rPr>
        <w:t>82</w:t>
      </w:r>
      <w:r w:rsidRPr="009422AE">
        <w:rPr>
          <w:rFonts w:ascii="Times New Roman" w:hAnsi="Times New Roman" w:cs="Times New Roman"/>
          <w:sz w:val="24"/>
          <w:szCs w:val="24"/>
        </w:rPr>
        <w:t>(3), 257-275</w:t>
      </w:r>
    </w:p>
    <w:p w14:paraId="3B1ACCB1" w14:textId="77777777" w:rsidR="00C81981" w:rsidRPr="009422AE" w:rsidRDefault="0004690D"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Eggermont, H., &amp; Heiri, O. (2012). The chironomid‐temperature relationship: expression in nature and palaeoenvironmental implications.</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Biological Reviews</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87</w:t>
      </w:r>
      <w:r w:rsidRPr="009422AE">
        <w:rPr>
          <w:rFonts w:ascii="Times New Roman" w:hAnsi="Times New Roman" w:cs="Times New Roman"/>
          <w:color w:val="222222"/>
          <w:sz w:val="24"/>
          <w:szCs w:val="24"/>
          <w:shd w:val="clear" w:color="auto" w:fill="FFFFFF"/>
        </w:rPr>
        <w:t>(2), 430-456.</w:t>
      </w:r>
    </w:p>
    <w:p w14:paraId="0E2B70AE" w14:textId="77777777" w:rsidR="00C81981" w:rsidRPr="009422AE" w:rsidRDefault="0079230A"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t>Engels, S., Medeiros, A. S., Axford, Y., Brooks, S. J., Heiri, O., Luoto, T. P., ... &amp; Self, A. E. (2019). Temperature change as a driver of spatial patterns and long‐term trends in chironomid (Insecta: Diptera) diversity.</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 xml:space="preserve">Global </w:t>
      </w:r>
      <w:r w:rsidR="0052757A">
        <w:rPr>
          <w:rFonts w:ascii="Times New Roman" w:hAnsi="Times New Roman" w:cs="Times New Roman"/>
          <w:i/>
          <w:iCs/>
          <w:color w:val="222222"/>
          <w:sz w:val="24"/>
          <w:szCs w:val="24"/>
          <w:shd w:val="clear" w:color="auto" w:fill="FFFFFF"/>
        </w:rPr>
        <w:t>C</w:t>
      </w:r>
      <w:r w:rsidRPr="009422AE">
        <w:rPr>
          <w:rFonts w:ascii="Times New Roman" w:hAnsi="Times New Roman" w:cs="Times New Roman"/>
          <w:i/>
          <w:iCs/>
          <w:color w:val="222222"/>
          <w:sz w:val="24"/>
          <w:szCs w:val="24"/>
          <w:shd w:val="clear" w:color="auto" w:fill="FFFFFF"/>
        </w:rPr>
        <w:t xml:space="preserve">hange </w:t>
      </w:r>
      <w:r w:rsidR="0052757A">
        <w:rPr>
          <w:rFonts w:ascii="Times New Roman" w:hAnsi="Times New Roman" w:cs="Times New Roman"/>
          <w:i/>
          <w:iCs/>
          <w:color w:val="222222"/>
          <w:sz w:val="24"/>
          <w:szCs w:val="24"/>
          <w:shd w:val="clear" w:color="auto" w:fill="FFFFFF"/>
        </w:rPr>
        <w:t>B</w:t>
      </w:r>
      <w:r w:rsidRPr="009422AE">
        <w:rPr>
          <w:rFonts w:ascii="Times New Roman" w:hAnsi="Times New Roman" w:cs="Times New Roman"/>
          <w:i/>
          <w:iCs/>
          <w:color w:val="222222"/>
          <w:sz w:val="24"/>
          <w:szCs w:val="24"/>
          <w:shd w:val="clear" w:color="auto" w:fill="FFFFFF"/>
        </w:rPr>
        <w:t>iology</w:t>
      </w:r>
      <w:r w:rsidR="0052757A">
        <w:rPr>
          <w:rFonts w:ascii="Times New Roman" w:hAnsi="Times New Roman" w:cs="Times New Roman"/>
          <w:color w:val="222222"/>
          <w:sz w:val="24"/>
          <w:szCs w:val="24"/>
          <w:shd w:val="clear" w:color="auto" w:fill="FFFFFF"/>
        </w:rPr>
        <w:t>,</w:t>
      </w:r>
      <w:r w:rsidRPr="009422AE" w:rsidDel="0079230A">
        <w:rPr>
          <w:rFonts w:ascii="Times New Roman" w:hAnsi="Times New Roman" w:cs="Times New Roman"/>
          <w:color w:val="222222"/>
          <w:sz w:val="24"/>
          <w:szCs w:val="24"/>
          <w:shd w:val="clear" w:color="auto" w:fill="FFFFFF"/>
        </w:rPr>
        <w:t xml:space="preserve"> </w:t>
      </w:r>
      <w:r w:rsidRPr="00B322F2">
        <w:rPr>
          <w:rFonts w:ascii="Times New Roman" w:hAnsi="Times New Roman" w:cs="Times New Roman"/>
          <w:i/>
          <w:color w:val="222222"/>
          <w:sz w:val="24"/>
          <w:szCs w:val="24"/>
          <w:shd w:val="clear" w:color="auto" w:fill="FFFFFF"/>
        </w:rPr>
        <w:t>26</w:t>
      </w:r>
      <w:r w:rsidRPr="009422AE">
        <w:rPr>
          <w:rFonts w:ascii="Times New Roman" w:hAnsi="Times New Roman" w:cs="Times New Roman"/>
          <w:color w:val="222222"/>
          <w:sz w:val="24"/>
          <w:szCs w:val="24"/>
          <w:shd w:val="clear" w:color="auto" w:fill="FFFFFF"/>
        </w:rPr>
        <w:t>(3)</w:t>
      </w:r>
      <w:r w:rsidR="0052757A">
        <w:rPr>
          <w:rFonts w:ascii="Times New Roman" w:hAnsi="Times New Roman" w:cs="Times New Roman"/>
          <w:color w:val="222222"/>
          <w:sz w:val="24"/>
          <w:szCs w:val="24"/>
          <w:shd w:val="clear" w:color="auto" w:fill="FFFFFF"/>
        </w:rPr>
        <w:t>,</w:t>
      </w:r>
      <w:r w:rsidRPr="009422AE">
        <w:rPr>
          <w:rFonts w:ascii="Times New Roman" w:hAnsi="Times New Roman" w:cs="Times New Roman"/>
          <w:color w:val="222222"/>
          <w:sz w:val="24"/>
          <w:szCs w:val="24"/>
          <w:shd w:val="clear" w:color="auto" w:fill="FFFFFF"/>
        </w:rPr>
        <w:t xml:space="preserve"> 1155-1169.</w:t>
      </w:r>
    </w:p>
    <w:p w14:paraId="338E768A"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t>Fick, S. E., &amp; Hijmans, R. J. (2017). WorldClim 2: new 1‐km spatial resolution climate surfaces for global land areas.</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 xml:space="preserve">International </w:t>
      </w:r>
      <w:r w:rsidR="0052757A">
        <w:rPr>
          <w:rFonts w:ascii="Times New Roman" w:hAnsi="Times New Roman" w:cs="Times New Roman"/>
          <w:i/>
          <w:iCs/>
          <w:color w:val="222222"/>
          <w:sz w:val="24"/>
          <w:szCs w:val="24"/>
          <w:shd w:val="clear" w:color="auto" w:fill="FFFFFF"/>
        </w:rPr>
        <w:t>J</w:t>
      </w:r>
      <w:r w:rsidRPr="009422AE">
        <w:rPr>
          <w:rFonts w:ascii="Times New Roman" w:hAnsi="Times New Roman" w:cs="Times New Roman"/>
          <w:i/>
          <w:iCs/>
          <w:color w:val="222222"/>
          <w:sz w:val="24"/>
          <w:szCs w:val="24"/>
          <w:shd w:val="clear" w:color="auto" w:fill="FFFFFF"/>
        </w:rPr>
        <w:t xml:space="preserve">ournal of </w:t>
      </w:r>
      <w:r w:rsidR="0052757A">
        <w:rPr>
          <w:rFonts w:ascii="Times New Roman" w:hAnsi="Times New Roman" w:cs="Times New Roman"/>
          <w:i/>
          <w:iCs/>
          <w:color w:val="222222"/>
          <w:sz w:val="24"/>
          <w:szCs w:val="24"/>
          <w:shd w:val="clear" w:color="auto" w:fill="FFFFFF"/>
        </w:rPr>
        <w:t>C</w:t>
      </w:r>
      <w:r w:rsidRPr="009422AE">
        <w:rPr>
          <w:rFonts w:ascii="Times New Roman" w:hAnsi="Times New Roman" w:cs="Times New Roman"/>
          <w:i/>
          <w:iCs/>
          <w:color w:val="222222"/>
          <w:sz w:val="24"/>
          <w:szCs w:val="24"/>
          <w:shd w:val="clear" w:color="auto" w:fill="FFFFFF"/>
        </w:rPr>
        <w:t>limatology</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37</w:t>
      </w:r>
      <w:r w:rsidRPr="009422AE">
        <w:rPr>
          <w:rFonts w:ascii="Times New Roman" w:hAnsi="Times New Roman" w:cs="Times New Roman"/>
          <w:color w:val="222222"/>
          <w:sz w:val="24"/>
          <w:szCs w:val="24"/>
          <w:shd w:val="clear" w:color="auto" w:fill="FFFFFF"/>
        </w:rPr>
        <w:t>(12), 4302-4315.</w:t>
      </w:r>
    </w:p>
    <w:p w14:paraId="7B664FDD" w14:textId="77777777" w:rsidR="00C81981" w:rsidRPr="009422AE" w:rsidRDefault="0079230A"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lastRenderedPageBreak/>
        <w:t>Fortin, M. C., Medeiros, A. S., Gajewski, K., Barley, E. M., Larocque-Tobler, I., Porinchu, D. F., &amp; Wilson, S. E. (2015). Chironomid-environment relations in northern North America.</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 xml:space="preserve">Journal of </w:t>
      </w:r>
      <w:r w:rsidR="0052757A">
        <w:rPr>
          <w:rFonts w:ascii="Times New Roman" w:hAnsi="Times New Roman" w:cs="Times New Roman"/>
          <w:i/>
          <w:iCs/>
          <w:color w:val="222222"/>
          <w:sz w:val="24"/>
          <w:szCs w:val="24"/>
          <w:shd w:val="clear" w:color="auto" w:fill="FFFFFF"/>
        </w:rPr>
        <w:t>P</w:t>
      </w:r>
      <w:r w:rsidRPr="009422AE">
        <w:rPr>
          <w:rFonts w:ascii="Times New Roman" w:hAnsi="Times New Roman" w:cs="Times New Roman"/>
          <w:i/>
          <w:iCs/>
          <w:color w:val="222222"/>
          <w:sz w:val="24"/>
          <w:szCs w:val="24"/>
          <w:shd w:val="clear" w:color="auto" w:fill="FFFFFF"/>
        </w:rPr>
        <w:t>aleolimnology</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54</w:t>
      </w:r>
      <w:r w:rsidRPr="009422AE">
        <w:rPr>
          <w:rFonts w:ascii="Times New Roman" w:hAnsi="Times New Roman" w:cs="Times New Roman"/>
          <w:color w:val="222222"/>
          <w:sz w:val="24"/>
          <w:szCs w:val="24"/>
          <w:shd w:val="clear" w:color="auto" w:fill="FFFFFF"/>
        </w:rPr>
        <w:t>(2-3), 223-237.</w:t>
      </w:r>
      <w:r w:rsidRPr="009422AE" w:rsidDel="0079230A">
        <w:rPr>
          <w:rFonts w:ascii="Times New Roman" w:hAnsi="Times New Roman" w:cs="Times New Roman"/>
          <w:color w:val="222222"/>
          <w:sz w:val="24"/>
          <w:szCs w:val="24"/>
          <w:shd w:val="clear" w:color="auto" w:fill="FFFFFF"/>
        </w:rPr>
        <w:t xml:space="preserve"> </w:t>
      </w:r>
    </w:p>
    <w:p w14:paraId="1F12D948" w14:textId="77777777" w:rsidR="00C81981" w:rsidRPr="009422AE" w:rsidRDefault="0079230A"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Francis, D. R., Wolfe, A. P., Walker, I. R., &amp; Miller, G. H. (2006). Interglacial and Holocene temperature reconstructions based on midge remains in sediments of two lakes from Baffin Island, Nunavut, Arctic Canada.</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Palaeogeography, Palaeoclimatology, Palaeoecology</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236</w:t>
      </w:r>
      <w:r w:rsidRPr="009422AE">
        <w:rPr>
          <w:rFonts w:ascii="Times New Roman" w:hAnsi="Times New Roman" w:cs="Times New Roman"/>
          <w:color w:val="222222"/>
          <w:sz w:val="24"/>
          <w:szCs w:val="24"/>
          <w:shd w:val="clear" w:color="auto" w:fill="FFFFFF"/>
        </w:rPr>
        <w:t>(1-2), 107-124.</w:t>
      </w:r>
      <w:r w:rsidRPr="009422AE" w:rsidDel="0079230A">
        <w:rPr>
          <w:rFonts w:ascii="Times New Roman" w:hAnsi="Times New Roman" w:cs="Times New Roman"/>
          <w:color w:val="222222"/>
          <w:sz w:val="24"/>
          <w:szCs w:val="24"/>
          <w:shd w:val="clear" w:color="auto" w:fill="FFFFFF"/>
        </w:rPr>
        <w:t xml:space="preserve"> </w:t>
      </w:r>
    </w:p>
    <w:p w14:paraId="31266CB5"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t>Frisch, D., Green, A. J., &amp; Figuerola, J. (2007). High dispersal capacity of a broad spectrum of aquatic invertebrates via waterbirds.</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Aquatic Sciences</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69</w:t>
      </w:r>
      <w:r w:rsidRPr="009422AE">
        <w:rPr>
          <w:rFonts w:ascii="Times New Roman" w:hAnsi="Times New Roman" w:cs="Times New Roman"/>
          <w:color w:val="222222"/>
          <w:sz w:val="24"/>
          <w:szCs w:val="24"/>
          <w:shd w:val="clear" w:color="auto" w:fill="FFFFFF"/>
        </w:rPr>
        <w:t>(4), 568-574.</w:t>
      </w:r>
    </w:p>
    <w:p w14:paraId="2A253585" w14:textId="77777777" w:rsidR="001238BB" w:rsidRPr="009422AE" w:rsidRDefault="006F61B4" w:rsidP="001238BB">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Gajewski, K., Bouchard, G., Wilson, S. E., Kurek, J., &amp; Cwynar, L. C. (2005). Distribution of Chironomidae (Insecta: Diptera) head capsules in recent sediments of Canadian Arctic lakes.</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Hydrobiologia</w:t>
      </w:r>
      <w:r w:rsidRPr="009422AE">
        <w:rPr>
          <w:rFonts w:ascii="Times New Roman" w:hAnsi="Times New Roman" w:cs="Times New Roman"/>
          <w:color w:val="222222"/>
          <w:sz w:val="24"/>
          <w:szCs w:val="24"/>
          <w:shd w:val="clear" w:color="auto" w:fill="FFFFFF"/>
        </w:rPr>
        <w:t>,</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549</w:t>
      </w:r>
      <w:r w:rsidRPr="009422AE">
        <w:rPr>
          <w:rFonts w:ascii="Times New Roman" w:hAnsi="Times New Roman" w:cs="Times New Roman"/>
          <w:color w:val="222222"/>
          <w:sz w:val="24"/>
          <w:szCs w:val="24"/>
          <w:shd w:val="clear" w:color="auto" w:fill="FFFFFF"/>
        </w:rPr>
        <w:t>(1), 131-143.</w:t>
      </w:r>
    </w:p>
    <w:p w14:paraId="7082FA04" w14:textId="77777777" w:rsidR="001238BB" w:rsidRPr="009422AE" w:rsidRDefault="001238BB" w:rsidP="009422AE">
      <w:pPr>
        <w:spacing w:line="480" w:lineRule="auto"/>
        <w:ind w:left="720" w:hanging="720"/>
        <w:rPr>
          <w:rFonts w:ascii="Times New Roman" w:hAnsi="Times New Roman" w:cs="Times New Roman"/>
          <w:sz w:val="24"/>
          <w:szCs w:val="24"/>
        </w:rPr>
      </w:pPr>
      <w:r w:rsidRPr="009422AE">
        <w:rPr>
          <w:rFonts w:ascii="Times New Roman" w:hAnsi="Times New Roman" w:cs="Times New Roman"/>
          <w:sz w:val="24"/>
          <w:szCs w:val="24"/>
        </w:rPr>
        <w:t xml:space="preserve">Heino, J., Soininen, J., Alahuhta, J., Lappalainen, J., &amp; Virtanen, R. (2017). Metacommunity ecology meets biogeography: effects of geographical region, spatial dynamics and environmental filtering on community structure in aquatic organisms. </w:t>
      </w:r>
      <w:r w:rsidRPr="00B322F2">
        <w:rPr>
          <w:rFonts w:ascii="Times New Roman" w:hAnsi="Times New Roman" w:cs="Times New Roman"/>
          <w:i/>
          <w:sz w:val="24"/>
          <w:szCs w:val="24"/>
        </w:rPr>
        <w:t>Oecologia</w:t>
      </w:r>
      <w:r w:rsidRPr="009422AE">
        <w:rPr>
          <w:rFonts w:ascii="Times New Roman" w:hAnsi="Times New Roman" w:cs="Times New Roman"/>
          <w:sz w:val="24"/>
          <w:szCs w:val="24"/>
        </w:rPr>
        <w:t xml:space="preserve">, </w:t>
      </w:r>
      <w:r w:rsidRPr="00B322F2">
        <w:rPr>
          <w:rFonts w:ascii="Times New Roman" w:hAnsi="Times New Roman" w:cs="Times New Roman"/>
          <w:i/>
          <w:sz w:val="24"/>
          <w:szCs w:val="24"/>
        </w:rPr>
        <w:t>183</w:t>
      </w:r>
      <w:r w:rsidRPr="009422AE">
        <w:rPr>
          <w:rFonts w:ascii="Times New Roman" w:hAnsi="Times New Roman" w:cs="Times New Roman"/>
          <w:sz w:val="24"/>
          <w:szCs w:val="24"/>
        </w:rPr>
        <w:t>(1), 121-137.</w:t>
      </w:r>
    </w:p>
    <w:p w14:paraId="6BBE6F53" w14:textId="77777777" w:rsidR="00C81981" w:rsidRPr="009422AE" w:rsidRDefault="0047249C" w:rsidP="00C81981">
      <w:pPr>
        <w:spacing w:line="480" w:lineRule="auto"/>
        <w:ind w:left="720" w:hanging="720"/>
        <w:rPr>
          <w:rFonts w:ascii="Times New Roman" w:hAnsi="Times New Roman" w:cs="Times New Roman"/>
          <w:sz w:val="24"/>
          <w:szCs w:val="24"/>
        </w:rPr>
      </w:pPr>
      <w:bookmarkStart w:id="2" w:name="_ENREF_44"/>
      <w:r w:rsidRPr="009422AE">
        <w:rPr>
          <w:rFonts w:ascii="Times New Roman" w:hAnsi="Times New Roman" w:cs="Times New Roman"/>
          <w:sz w:val="24"/>
          <w:szCs w:val="24"/>
        </w:rPr>
        <w:t xml:space="preserve">Heiri, O., Lotter, A.F., Lemcke, G., </w:t>
      </w:r>
      <w:r w:rsidR="0052757A">
        <w:rPr>
          <w:rFonts w:ascii="Times New Roman" w:hAnsi="Times New Roman" w:cs="Times New Roman"/>
          <w:sz w:val="24"/>
          <w:szCs w:val="24"/>
        </w:rPr>
        <w:t>(</w:t>
      </w:r>
      <w:r w:rsidRPr="009422AE">
        <w:rPr>
          <w:rFonts w:ascii="Times New Roman" w:hAnsi="Times New Roman" w:cs="Times New Roman"/>
          <w:sz w:val="24"/>
          <w:szCs w:val="24"/>
        </w:rPr>
        <w:t>2001</w:t>
      </w:r>
      <w:r w:rsidR="0052757A">
        <w:rPr>
          <w:rFonts w:ascii="Times New Roman" w:hAnsi="Times New Roman" w:cs="Times New Roman"/>
          <w:sz w:val="24"/>
          <w:szCs w:val="24"/>
        </w:rPr>
        <w:t>)</w:t>
      </w:r>
      <w:r w:rsidRPr="009422AE">
        <w:rPr>
          <w:rFonts w:ascii="Times New Roman" w:hAnsi="Times New Roman" w:cs="Times New Roman"/>
          <w:sz w:val="24"/>
          <w:szCs w:val="24"/>
        </w:rPr>
        <w:t xml:space="preserve">. Loss on ignition as a method for estimating organic and carbonate content in sediments: reproducibility and comparability of results. </w:t>
      </w:r>
      <w:r w:rsidRPr="00B322F2">
        <w:rPr>
          <w:rFonts w:ascii="Times New Roman" w:hAnsi="Times New Roman" w:cs="Times New Roman"/>
          <w:i/>
          <w:sz w:val="24"/>
          <w:szCs w:val="24"/>
        </w:rPr>
        <w:t>Journal of Paleolimnology</w:t>
      </w:r>
      <w:r w:rsidR="0052757A">
        <w:rPr>
          <w:rFonts w:ascii="Times New Roman" w:hAnsi="Times New Roman" w:cs="Times New Roman"/>
          <w:i/>
          <w:sz w:val="24"/>
          <w:szCs w:val="24"/>
        </w:rPr>
        <w:t>,</w:t>
      </w:r>
      <w:r w:rsidRPr="00B322F2">
        <w:rPr>
          <w:rFonts w:ascii="Times New Roman" w:hAnsi="Times New Roman" w:cs="Times New Roman"/>
          <w:i/>
          <w:sz w:val="24"/>
          <w:szCs w:val="24"/>
        </w:rPr>
        <w:t xml:space="preserve"> 25</w:t>
      </w:r>
      <w:r w:rsidR="0052757A">
        <w:rPr>
          <w:rFonts w:ascii="Times New Roman" w:hAnsi="Times New Roman" w:cs="Times New Roman"/>
          <w:sz w:val="24"/>
          <w:szCs w:val="24"/>
        </w:rPr>
        <w:t>(1)</w:t>
      </w:r>
      <w:r w:rsidRPr="009422AE">
        <w:rPr>
          <w:rFonts w:ascii="Times New Roman" w:hAnsi="Times New Roman" w:cs="Times New Roman"/>
          <w:sz w:val="24"/>
          <w:szCs w:val="24"/>
        </w:rPr>
        <w:t>, 101-110.</w:t>
      </w:r>
      <w:bookmarkEnd w:id="2"/>
    </w:p>
    <w:p w14:paraId="03C1B75F" w14:textId="77777777" w:rsidR="005134EC" w:rsidRDefault="0004690D"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Jain, A. K., &amp; Dubes, R. C. (1988).</w:t>
      </w:r>
      <w:r w:rsidR="00494047">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Algorithms for clustering data</w:t>
      </w:r>
      <w:r w:rsidRPr="009422AE">
        <w:rPr>
          <w:rFonts w:ascii="Times New Roman" w:hAnsi="Times New Roman" w:cs="Times New Roman"/>
          <w:color w:val="222222"/>
          <w:sz w:val="24"/>
          <w:szCs w:val="24"/>
          <w:shd w:val="clear" w:color="auto" w:fill="FFFFFF"/>
        </w:rPr>
        <w:t>. Prentice-Hall, Inc..</w:t>
      </w:r>
    </w:p>
    <w:p w14:paraId="39A46080" w14:textId="77777777" w:rsidR="00C81981" w:rsidRPr="009422AE" w:rsidRDefault="00C85099"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lastRenderedPageBreak/>
        <w:t>Johansen, S., &amp; Hytteborn, H. (2001). A contribution to the discussion of biota dispersal with drift ice and driftwood in the North Atlantic.</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Journal of Biogeography</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28</w:t>
      </w:r>
      <w:r w:rsidRPr="009422AE">
        <w:rPr>
          <w:rFonts w:ascii="Times New Roman" w:hAnsi="Times New Roman" w:cs="Times New Roman"/>
          <w:color w:val="222222"/>
          <w:sz w:val="24"/>
          <w:szCs w:val="24"/>
          <w:shd w:val="clear" w:color="auto" w:fill="FFFFFF"/>
        </w:rPr>
        <w:t>(1), 105-115.</w:t>
      </w:r>
      <w:r w:rsidRPr="009422AE" w:rsidDel="00C85099">
        <w:rPr>
          <w:rFonts w:ascii="Times New Roman" w:hAnsi="Times New Roman" w:cs="Times New Roman"/>
          <w:sz w:val="24"/>
          <w:szCs w:val="24"/>
        </w:rPr>
        <w:t xml:space="preserve"> </w:t>
      </w:r>
    </w:p>
    <w:p w14:paraId="7216CFAF" w14:textId="77777777" w:rsidR="00DC47DA" w:rsidRPr="009422AE" w:rsidRDefault="00DC47DA"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t>Kaufman, D. S., Axford, Y. L., Henderson, A. C., McKay, N. P., Oswald, W. W., Saenger, C., ... &amp; Hu, F. S. (2016). Holocene climate changes in eastern Beringia (NW North America)–A systematic review of multi-proxy evidence.</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Quaternary Science Reviews</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147</w:t>
      </w:r>
      <w:r w:rsidR="0052757A" w:rsidRPr="00B322F2">
        <w:rPr>
          <w:rFonts w:ascii="Times New Roman" w:hAnsi="Times New Roman" w:cs="Times New Roman"/>
          <w:iCs/>
          <w:color w:val="222222"/>
          <w:sz w:val="24"/>
          <w:szCs w:val="24"/>
          <w:shd w:val="clear" w:color="auto" w:fill="FFFFFF"/>
        </w:rPr>
        <w:t>(1)</w:t>
      </w:r>
      <w:r w:rsidRPr="007D0F13">
        <w:rPr>
          <w:rFonts w:ascii="Times New Roman" w:hAnsi="Times New Roman" w:cs="Times New Roman"/>
          <w:color w:val="222222"/>
          <w:sz w:val="24"/>
          <w:szCs w:val="24"/>
          <w:shd w:val="clear" w:color="auto" w:fill="FFFFFF"/>
        </w:rPr>
        <w:t>,</w:t>
      </w:r>
      <w:r w:rsidRPr="009422AE">
        <w:rPr>
          <w:rFonts w:ascii="Times New Roman" w:hAnsi="Times New Roman" w:cs="Times New Roman"/>
          <w:color w:val="222222"/>
          <w:sz w:val="24"/>
          <w:szCs w:val="24"/>
          <w:shd w:val="clear" w:color="auto" w:fill="FFFFFF"/>
        </w:rPr>
        <w:t xml:space="preserve"> 312-339.</w:t>
      </w:r>
    </w:p>
    <w:p w14:paraId="702A6DD3" w14:textId="77777777" w:rsidR="00C81981" w:rsidRPr="009422AE" w:rsidRDefault="00C85099"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Kohonen, T. (1982). Self-organized formation of topologically correct feature maps.</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 xml:space="preserve">Biological </w:t>
      </w:r>
      <w:r w:rsidR="0052757A">
        <w:rPr>
          <w:rFonts w:ascii="Times New Roman" w:hAnsi="Times New Roman" w:cs="Times New Roman"/>
          <w:i/>
          <w:iCs/>
          <w:color w:val="222222"/>
          <w:sz w:val="24"/>
          <w:szCs w:val="24"/>
          <w:shd w:val="clear" w:color="auto" w:fill="FFFFFF"/>
        </w:rPr>
        <w:t>C</w:t>
      </w:r>
      <w:r w:rsidRPr="009422AE">
        <w:rPr>
          <w:rFonts w:ascii="Times New Roman" w:hAnsi="Times New Roman" w:cs="Times New Roman"/>
          <w:i/>
          <w:iCs/>
          <w:color w:val="222222"/>
          <w:sz w:val="24"/>
          <w:szCs w:val="24"/>
          <w:shd w:val="clear" w:color="auto" w:fill="FFFFFF"/>
        </w:rPr>
        <w:t>ybernetics</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43</w:t>
      </w:r>
      <w:r w:rsidRPr="009422AE">
        <w:rPr>
          <w:rFonts w:ascii="Times New Roman" w:hAnsi="Times New Roman" w:cs="Times New Roman"/>
          <w:color w:val="222222"/>
          <w:sz w:val="24"/>
          <w:szCs w:val="24"/>
          <w:shd w:val="clear" w:color="auto" w:fill="FFFFFF"/>
        </w:rPr>
        <w:t>(1), 59-69.</w:t>
      </w:r>
    </w:p>
    <w:p w14:paraId="26C41E3B" w14:textId="77777777" w:rsidR="00C81981" w:rsidRPr="009422AE" w:rsidRDefault="00C85099"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Langdon, P. G., Ruiz, Z. O. E., Brodersen, K. P., &amp; Foster, I. D. (2006). Assessing lake eutrophication using chironomids: understanding the nature of community response in different lake types.</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 xml:space="preserve">Freshwater </w:t>
      </w:r>
      <w:r w:rsidR="0052757A">
        <w:rPr>
          <w:rFonts w:ascii="Times New Roman" w:hAnsi="Times New Roman" w:cs="Times New Roman"/>
          <w:i/>
          <w:iCs/>
          <w:color w:val="222222"/>
          <w:sz w:val="24"/>
          <w:szCs w:val="24"/>
          <w:shd w:val="clear" w:color="auto" w:fill="FFFFFF"/>
        </w:rPr>
        <w:t>B</w:t>
      </w:r>
      <w:r w:rsidRPr="009422AE">
        <w:rPr>
          <w:rFonts w:ascii="Times New Roman" w:hAnsi="Times New Roman" w:cs="Times New Roman"/>
          <w:i/>
          <w:iCs/>
          <w:color w:val="222222"/>
          <w:sz w:val="24"/>
          <w:szCs w:val="24"/>
          <w:shd w:val="clear" w:color="auto" w:fill="FFFFFF"/>
        </w:rPr>
        <w:t>iology</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51</w:t>
      </w:r>
      <w:r w:rsidRPr="009422AE">
        <w:rPr>
          <w:rFonts w:ascii="Times New Roman" w:hAnsi="Times New Roman" w:cs="Times New Roman"/>
          <w:color w:val="222222"/>
          <w:sz w:val="24"/>
          <w:szCs w:val="24"/>
          <w:shd w:val="clear" w:color="auto" w:fill="FFFFFF"/>
        </w:rPr>
        <w:t>(3), 562-577.</w:t>
      </w:r>
      <w:r w:rsidRPr="009422AE" w:rsidDel="00C85099">
        <w:rPr>
          <w:rFonts w:ascii="Times New Roman" w:hAnsi="Times New Roman" w:cs="Times New Roman"/>
          <w:color w:val="222222"/>
          <w:sz w:val="24"/>
          <w:szCs w:val="24"/>
          <w:shd w:val="clear" w:color="auto" w:fill="FFFFFF"/>
        </w:rPr>
        <w:t xml:space="preserve"> </w:t>
      </w:r>
    </w:p>
    <w:p w14:paraId="4CC88A89"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t>Langdon, P. G., Holmes, N., &amp; Caseldine, C. J. (2008). Environmental controls on modern chironomid faunas from NW Iceland and implications for reconstructing climate change.</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Journal of Paleolimnology</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40</w:t>
      </w:r>
      <w:r w:rsidRPr="009422AE">
        <w:rPr>
          <w:rFonts w:ascii="Times New Roman" w:hAnsi="Times New Roman" w:cs="Times New Roman"/>
          <w:color w:val="222222"/>
          <w:sz w:val="24"/>
          <w:szCs w:val="24"/>
          <w:shd w:val="clear" w:color="auto" w:fill="FFFFFF"/>
        </w:rPr>
        <w:t>(1), 273-293.</w:t>
      </w:r>
    </w:p>
    <w:p w14:paraId="44778016" w14:textId="77777777" w:rsidR="000A0F30" w:rsidRDefault="000A0F30" w:rsidP="00C81981">
      <w:pPr>
        <w:spacing w:line="480" w:lineRule="auto"/>
        <w:ind w:left="720" w:hanging="720"/>
        <w:rPr>
          <w:rFonts w:ascii="Times New Roman" w:hAnsi="Times New Roman" w:cs="Times New Roman"/>
          <w:color w:val="222222"/>
          <w:sz w:val="24"/>
          <w:szCs w:val="24"/>
          <w:shd w:val="clear" w:color="auto" w:fill="FFFFFF"/>
        </w:rPr>
      </w:pPr>
      <w:r w:rsidRPr="000A0F30">
        <w:rPr>
          <w:rFonts w:ascii="Times New Roman" w:hAnsi="Times New Roman" w:cs="Times New Roman"/>
          <w:color w:val="222222"/>
          <w:sz w:val="24"/>
          <w:szCs w:val="24"/>
          <w:shd w:val="clear" w:color="auto" w:fill="FFFFFF"/>
        </w:rPr>
        <w:t>Legendre P, Legendre L (1998) Numerical ecology, 2nd English edn. Elsevier, Amsterdam</w:t>
      </w:r>
    </w:p>
    <w:p w14:paraId="3779AF6C" w14:textId="77777777" w:rsidR="005134EC" w:rsidRDefault="00C81981"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Legendre, P., &amp; Gallagher, E. D. (2001). Ecologically meaningful transformations for ordination of species data.</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Oecologia</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129</w:t>
      </w:r>
      <w:r w:rsidRPr="009422AE">
        <w:rPr>
          <w:rFonts w:ascii="Times New Roman" w:hAnsi="Times New Roman" w:cs="Times New Roman"/>
          <w:color w:val="222222"/>
          <w:sz w:val="24"/>
          <w:szCs w:val="24"/>
          <w:shd w:val="clear" w:color="auto" w:fill="FFFFFF"/>
        </w:rPr>
        <w:t>(2), 271-280.</w:t>
      </w:r>
    </w:p>
    <w:p w14:paraId="524B9D7F"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t xml:space="preserve">Lotter, A. F., Walker, I. R., Brooks, S. J., &amp; Hofmann, W. (1999). An intercontinental comparison of chironomid palaeotemperature inference models: Europe vs North America. </w:t>
      </w:r>
      <w:r w:rsidRPr="00B322F2">
        <w:rPr>
          <w:rFonts w:ascii="Times New Roman" w:hAnsi="Times New Roman" w:cs="Times New Roman"/>
          <w:i/>
          <w:color w:val="222222"/>
          <w:sz w:val="24"/>
          <w:szCs w:val="24"/>
          <w:shd w:val="clear" w:color="auto" w:fill="FFFFFF"/>
        </w:rPr>
        <w:t>Quaternary Science Reviews</w:t>
      </w:r>
      <w:r w:rsidRPr="009422AE">
        <w:rPr>
          <w:rFonts w:ascii="Times New Roman" w:hAnsi="Times New Roman" w:cs="Times New Roman"/>
          <w:color w:val="222222"/>
          <w:sz w:val="24"/>
          <w:szCs w:val="24"/>
          <w:shd w:val="clear" w:color="auto" w:fill="FFFFFF"/>
        </w:rPr>
        <w:t xml:space="preserve">, </w:t>
      </w:r>
      <w:r w:rsidRPr="00B322F2">
        <w:rPr>
          <w:rFonts w:ascii="Times New Roman" w:hAnsi="Times New Roman" w:cs="Times New Roman"/>
          <w:i/>
          <w:color w:val="222222"/>
          <w:sz w:val="24"/>
          <w:szCs w:val="24"/>
          <w:shd w:val="clear" w:color="auto" w:fill="FFFFFF"/>
        </w:rPr>
        <w:t>18</w:t>
      </w:r>
      <w:r w:rsidRPr="009422AE">
        <w:rPr>
          <w:rFonts w:ascii="Times New Roman" w:hAnsi="Times New Roman" w:cs="Times New Roman"/>
          <w:color w:val="222222"/>
          <w:sz w:val="24"/>
          <w:szCs w:val="24"/>
          <w:shd w:val="clear" w:color="auto" w:fill="FFFFFF"/>
        </w:rPr>
        <w:t>(6), 717-735.</w:t>
      </w:r>
    </w:p>
    <w:p w14:paraId="39E5F41E" w14:textId="77777777" w:rsidR="00C81981" w:rsidRDefault="00CF676E"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lastRenderedPageBreak/>
        <w:t>Luoto, T. P., &amp; Ojala, A. E. (2018). Controls of climate, catchment erosion and biological production on long-term community and functional changes of chironomids in high arctic lakes (Svalbard).</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Palaeogeography, Palaeoclimatology, Palaeoecology</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505</w:t>
      </w:r>
      <w:r w:rsidR="0052757A" w:rsidRPr="00B322F2">
        <w:rPr>
          <w:rFonts w:ascii="Times New Roman" w:hAnsi="Times New Roman" w:cs="Times New Roman"/>
          <w:iCs/>
          <w:color w:val="222222"/>
          <w:sz w:val="24"/>
          <w:szCs w:val="24"/>
          <w:shd w:val="clear" w:color="auto" w:fill="FFFFFF"/>
        </w:rPr>
        <w:t>(1)</w:t>
      </w:r>
      <w:r w:rsidRPr="007D0F13">
        <w:rPr>
          <w:rFonts w:ascii="Times New Roman" w:hAnsi="Times New Roman" w:cs="Times New Roman"/>
          <w:color w:val="222222"/>
          <w:sz w:val="24"/>
          <w:szCs w:val="24"/>
          <w:shd w:val="clear" w:color="auto" w:fill="FFFFFF"/>
        </w:rPr>
        <w:t>,</w:t>
      </w:r>
      <w:r w:rsidRPr="009422AE">
        <w:rPr>
          <w:rFonts w:ascii="Times New Roman" w:hAnsi="Times New Roman" w:cs="Times New Roman"/>
          <w:color w:val="222222"/>
          <w:sz w:val="24"/>
          <w:szCs w:val="24"/>
          <w:shd w:val="clear" w:color="auto" w:fill="FFFFFF"/>
        </w:rPr>
        <w:t xml:space="preserve"> 63-72.</w:t>
      </w:r>
    </w:p>
    <w:p w14:paraId="45D2FAB7" w14:textId="77777777" w:rsidR="00023155" w:rsidRPr="009422AE" w:rsidRDefault="00023155" w:rsidP="00C81981">
      <w:pPr>
        <w:spacing w:line="480" w:lineRule="auto"/>
        <w:ind w:left="720" w:hanging="720"/>
        <w:rPr>
          <w:rFonts w:ascii="Times New Roman" w:hAnsi="Times New Roman" w:cs="Times New Roman"/>
          <w:sz w:val="24"/>
          <w:szCs w:val="24"/>
        </w:rPr>
      </w:pPr>
      <w:r w:rsidRPr="00023155">
        <w:rPr>
          <w:rFonts w:ascii="Times New Roman" w:hAnsi="Times New Roman" w:cs="Times New Roman"/>
          <w:sz w:val="24"/>
          <w:szCs w:val="24"/>
        </w:rPr>
        <w:t xml:space="preserve">McCune, B. and M. J. Mefford. </w:t>
      </w:r>
      <w:r>
        <w:rPr>
          <w:rFonts w:ascii="Times New Roman" w:hAnsi="Times New Roman" w:cs="Times New Roman"/>
          <w:sz w:val="24"/>
          <w:szCs w:val="24"/>
        </w:rPr>
        <w:t>(</w:t>
      </w:r>
      <w:r w:rsidRPr="00023155">
        <w:rPr>
          <w:rFonts w:ascii="Times New Roman" w:hAnsi="Times New Roman" w:cs="Times New Roman"/>
          <w:sz w:val="24"/>
          <w:szCs w:val="24"/>
        </w:rPr>
        <w:t>2011</w:t>
      </w:r>
      <w:r>
        <w:rPr>
          <w:rFonts w:ascii="Times New Roman" w:hAnsi="Times New Roman" w:cs="Times New Roman"/>
          <w:sz w:val="24"/>
          <w:szCs w:val="24"/>
        </w:rPr>
        <w:t>)</w:t>
      </w:r>
      <w:r w:rsidRPr="00023155">
        <w:rPr>
          <w:rFonts w:ascii="Times New Roman" w:hAnsi="Times New Roman" w:cs="Times New Roman"/>
          <w:sz w:val="24"/>
          <w:szCs w:val="24"/>
        </w:rPr>
        <w:t>. PC-ORD. Multivariate Analysis of Ecological Data. Version 6.08 MjM Software, Gleneden Beach, Oregon, U.S.A.</w:t>
      </w:r>
    </w:p>
    <w:p w14:paraId="49E913D3" w14:textId="77777777" w:rsidR="00C81981" w:rsidRPr="009422AE" w:rsidRDefault="00C85099"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Medeiros, A. S., &amp; Quinlan, R. (2011). The distribution of the Chironomidae (Insecta: Diptera) along multiple environmental gradients in lakes and ponds of the eastern Canadian Arctic. </w:t>
      </w:r>
      <w:r w:rsidRPr="009422AE">
        <w:rPr>
          <w:rFonts w:ascii="Times New Roman" w:hAnsi="Times New Roman" w:cs="Times New Roman"/>
          <w:i/>
          <w:iCs/>
          <w:color w:val="222222"/>
          <w:sz w:val="24"/>
          <w:szCs w:val="24"/>
          <w:shd w:val="clear" w:color="auto" w:fill="FFFFFF"/>
        </w:rPr>
        <w:t>Canadian Journal of Fisheries and Aquatic Sciences</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68</w:t>
      </w:r>
      <w:r w:rsidRPr="009422AE">
        <w:rPr>
          <w:rFonts w:ascii="Times New Roman" w:hAnsi="Times New Roman" w:cs="Times New Roman"/>
          <w:color w:val="222222"/>
          <w:sz w:val="24"/>
          <w:szCs w:val="24"/>
          <w:shd w:val="clear" w:color="auto" w:fill="FFFFFF"/>
        </w:rPr>
        <w:t>(9), 1511-1527.</w:t>
      </w:r>
    </w:p>
    <w:p w14:paraId="0DAA5B39"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t xml:space="preserve">Medeiros, A. S., Friel, C. E., Finkelstein, S. A., &amp; Quinlan, R. (2012). A high resolution multi-proxy record of pronounced recent environmental change at Baker Lake, Nunavut. </w:t>
      </w:r>
      <w:r w:rsidRPr="00B322F2">
        <w:rPr>
          <w:rFonts w:ascii="Times New Roman" w:hAnsi="Times New Roman" w:cs="Times New Roman"/>
          <w:i/>
          <w:color w:val="222222"/>
          <w:sz w:val="24"/>
          <w:szCs w:val="24"/>
          <w:shd w:val="clear" w:color="auto" w:fill="FFFFFF"/>
        </w:rPr>
        <w:t>Journal of Paleolimnology</w:t>
      </w:r>
      <w:r w:rsidRPr="009422AE">
        <w:rPr>
          <w:rFonts w:ascii="Times New Roman" w:hAnsi="Times New Roman" w:cs="Times New Roman"/>
          <w:color w:val="222222"/>
          <w:sz w:val="24"/>
          <w:szCs w:val="24"/>
          <w:shd w:val="clear" w:color="auto" w:fill="FFFFFF"/>
        </w:rPr>
        <w:t xml:space="preserve">, </w:t>
      </w:r>
      <w:r w:rsidRPr="00B322F2">
        <w:rPr>
          <w:rFonts w:ascii="Times New Roman" w:hAnsi="Times New Roman" w:cs="Times New Roman"/>
          <w:i/>
          <w:color w:val="222222"/>
          <w:sz w:val="24"/>
          <w:szCs w:val="24"/>
          <w:shd w:val="clear" w:color="auto" w:fill="FFFFFF"/>
        </w:rPr>
        <w:t>47</w:t>
      </w:r>
      <w:r w:rsidRPr="009422AE">
        <w:rPr>
          <w:rFonts w:ascii="Times New Roman" w:hAnsi="Times New Roman" w:cs="Times New Roman"/>
          <w:color w:val="222222"/>
          <w:sz w:val="24"/>
          <w:szCs w:val="24"/>
          <w:shd w:val="clear" w:color="auto" w:fill="FFFFFF"/>
        </w:rPr>
        <w:t>(4), 661-676.</w:t>
      </w:r>
    </w:p>
    <w:p w14:paraId="5B7A5DD1" w14:textId="77777777" w:rsidR="00C81981" w:rsidRDefault="00CF676E"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Milošević, D., Simić, V., Stojković, M., Čerba, D., Mančev, D., Petrović, A., &amp; Paunović, M. (2013). Spatio-temporal pattern of the Chironomidae community: toward the use of non-biting midges in bioassessment programs.</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Aquatic Ecology</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47</w:t>
      </w:r>
      <w:r w:rsidRPr="009422AE">
        <w:rPr>
          <w:rFonts w:ascii="Times New Roman" w:hAnsi="Times New Roman" w:cs="Times New Roman"/>
          <w:color w:val="222222"/>
          <w:sz w:val="24"/>
          <w:szCs w:val="24"/>
          <w:shd w:val="clear" w:color="auto" w:fill="FFFFFF"/>
        </w:rPr>
        <w:t>(1), 37-55.</w:t>
      </w:r>
    </w:p>
    <w:p w14:paraId="006DF90A" w14:textId="77777777" w:rsidR="009C1CB1" w:rsidRDefault="009C1CB1" w:rsidP="00C81981">
      <w:pPr>
        <w:spacing w:line="480" w:lineRule="auto"/>
        <w:ind w:left="720" w:hanging="720"/>
        <w:rPr>
          <w:rFonts w:ascii="Times New Roman" w:hAnsi="Times New Roman" w:cs="Times New Roman"/>
          <w:sz w:val="24"/>
          <w:szCs w:val="24"/>
        </w:rPr>
      </w:pPr>
      <w:r w:rsidRPr="009C1CB1">
        <w:rPr>
          <w:rFonts w:ascii="Times New Roman" w:hAnsi="Times New Roman" w:cs="Times New Roman"/>
          <w:sz w:val="24"/>
          <w:szCs w:val="24"/>
        </w:rPr>
        <w:t xml:space="preserve">Murray, D. A., &amp; O'Connor, J. P. (1992). Observations on the distribution of some chironomids (Diptera) and caddisflies (Trichoptera) in the Killarney area, Ireland. </w:t>
      </w:r>
      <w:r w:rsidRPr="00B322F2">
        <w:rPr>
          <w:rFonts w:ascii="Times New Roman" w:hAnsi="Times New Roman" w:cs="Times New Roman"/>
          <w:i/>
          <w:sz w:val="24"/>
          <w:szCs w:val="24"/>
        </w:rPr>
        <w:t>Netherland Journal of Aquatic Ecology</w:t>
      </w:r>
      <w:r w:rsidRPr="009C1CB1">
        <w:rPr>
          <w:rFonts w:ascii="Times New Roman" w:hAnsi="Times New Roman" w:cs="Times New Roman"/>
          <w:sz w:val="24"/>
          <w:szCs w:val="24"/>
        </w:rPr>
        <w:t xml:space="preserve">, </w:t>
      </w:r>
      <w:r w:rsidRPr="00B322F2">
        <w:rPr>
          <w:rFonts w:ascii="Times New Roman" w:hAnsi="Times New Roman" w:cs="Times New Roman"/>
          <w:i/>
          <w:sz w:val="24"/>
          <w:szCs w:val="24"/>
        </w:rPr>
        <w:t>26</w:t>
      </w:r>
      <w:r w:rsidRPr="009C1CB1">
        <w:rPr>
          <w:rFonts w:ascii="Times New Roman" w:hAnsi="Times New Roman" w:cs="Times New Roman"/>
          <w:sz w:val="24"/>
          <w:szCs w:val="24"/>
        </w:rPr>
        <w:t>(2-4), 393-396.</w:t>
      </w:r>
    </w:p>
    <w:p w14:paraId="15F7AD82" w14:textId="77777777" w:rsidR="009C1CB1" w:rsidRDefault="009C1CB1" w:rsidP="009C1CB1">
      <w:pPr>
        <w:spacing w:line="480" w:lineRule="auto"/>
        <w:ind w:left="720" w:hanging="720"/>
        <w:rPr>
          <w:rFonts w:ascii="Times New Roman" w:hAnsi="Times New Roman" w:cs="Times New Roman"/>
          <w:sz w:val="24"/>
          <w:szCs w:val="24"/>
        </w:rPr>
      </w:pPr>
      <w:r w:rsidRPr="007B228C">
        <w:rPr>
          <w:rFonts w:ascii="Times New Roman" w:hAnsi="Times New Roman" w:cs="Times New Roman"/>
          <w:sz w:val="24"/>
          <w:szCs w:val="24"/>
        </w:rPr>
        <w:t xml:space="preserve">Namayandeh, A., &amp; Quinlan, R. (2011). Benthic macroinvertebrate communities in Arctic lakes and ponds of central Nunavut, Canada. </w:t>
      </w:r>
      <w:r w:rsidRPr="00B322F2">
        <w:rPr>
          <w:rFonts w:ascii="Times New Roman" w:hAnsi="Times New Roman" w:cs="Times New Roman"/>
          <w:i/>
          <w:sz w:val="24"/>
          <w:szCs w:val="24"/>
        </w:rPr>
        <w:t xml:space="preserve">Arctic, </w:t>
      </w:r>
      <w:r w:rsidR="0052757A" w:rsidRPr="00B322F2">
        <w:rPr>
          <w:rFonts w:ascii="Times New Roman" w:hAnsi="Times New Roman" w:cs="Times New Roman"/>
          <w:i/>
          <w:sz w:val="24"/>
          <w:szCs w:val="24"/>
        </w:rPr>
        <w:t>A</w:t>
      </w:r>
      <w:r w:rsidRPr="00B322F2">
        <w:rPr>
          <w:rFonts w:ascii="Times New Roman" w:hAnsi="Times New Roman" w:cs="Times New Roman"/>
          <w:i/>
          <w:sz w:val="24"/>
          <w:szCs w:val="24"/>
        </w:rPr>
        <w:t xml:space="preserve">ntarctic, and </w:t>
      </w:r>
      <w:r w:rsidR="0052757A" w:rsidRPr="00B322F2">
        <w:rPr>
          <w:rFonts w:ascii="Times New Roman" w:hAnsi="Times New Roman" w:cs="Times New Roman"/>
          <w:i/>
          <w:sz w:val="24"/>
          <w:szCs w:val="24"/>
        </w:rPr>
        <w:t>A</w:t>
      </w:r>
      <w:r w:rsidRPr="00B322F2">
        <w:rPr>
          <w:rFonts w:ascii="Times New Roman" w:hAnsi="Times New Roman" w:cs="Times New Roman"/>
          <w:i/>
          <w:sz w:val="24"/>
          <w:szCs w:val="24"/>
        </w:rPr>
        <w:t xml:space="preserve">lpine </w:t>
      </w:r>
      <w:r w:rsidR="0052757A" w:rsidRPr="00B322F2">
        <w:rPr>
          <w:rFonts w:ascii="Times New Roman" w:hAnsi="Times New Roman" w:cs="Times New Roman"/>
          <w:i/>
          <w:sz w:val="24"/>
          <w:szCs w:val="24"/>
        </w:rPr>
        <w:t>R</w:t>
      </w:r>
      <w:r w:rsidRPr="00B322F2">
        <w:rPr>
          <w:rFonts w:ascii="Times New Roman" w:hAnsi="Times New Roman" w:cs="Times New Roman"/>
          <w:i/>
          <w:sz w:val="24"/>
          <w:szCs w:val="24"/>
        </w:rPr>
        <w:t>esearch,</w:t>
      </w:r>
      <w:r w:rsidRPr="007B228C">
        <w:rPr>
          <w:rFonts w:ascii="Times New Roman" w:hAnsi="Times New Roman" w:cs="Times New Roman"/>
          <w:sz w:val="24"/>
          <w:szCs w:val="24"/>
        </w:rPr>
        <w:t xml:space="preserve"> </w:t>
      </w:r>
      <w:r w:rsidRPr="00B322F2">
        <w:rPr>
          <w:rFonts w:ascii="Times New Roman" w:hAnsi="Times New Roman" w:cs="Times New Roman"/>
          <w:i/>
          <w:sz w:val="24"/>
          <w:szCs w:val="24"/>
        </w:rPr>
        <w:t>43</w:t>
      </w:r>
      <w:r w:rsidRPr="007B228C">
        <w:rPr>
          <w:rFonts w:ascii="Times New Roman" w:hAnsi="Times New Roman" w:cs="Times New Roman"/>
          <w:sz w:val="24"/>
          <w:szCs w:val="24"/>
        </w:rPr>
        <w:t>(3), 417-428.</w:t>
      </w:r>
    </w:p>
    <w:p w14:paraId="59C80288" w14:textId="77777777" w:rsidR="00C81981" w:rsidRPr="009422AE" w:rsidRDefault="00F32536"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lastRenderedPageBreak/>
        <w:t>Nazarova, L., Self, A. E., Brooks, S. J., van Hardenbroek, M., Herzschuh, U., &amp; Diekmann, B. (2015). Northern Russian chironomid-based modern summer temperature data set and inference models.</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Global and Planetary Change</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134</w:t>
      </w:r>
      <w:r w:rsidR="0052757A" w:rsidRPr="00B322F2">
        <w:rPr>
          <w:rFonts w:ascii="Times New Roman" w:hAnsi="Times New Roman" w:cs="Times New Roman"/>
          <w:iCs/>
          <w:color w:val="222222"/>
          <w:sz w:val="24"/>
          <w:szCs w:val="24"/>
          <w:shd w:val="clear" w:color="auto" w:fill="FFFFFF"/>
        </w:rPr>
        <w:t>(1)</w:t>
      </w:r>
      <w:r w:rsidRPr="007D0F13">
        <w:rPr>
          <w:rFonts w:ascii="Times New Roman" w:hAnsi="Times New Roman" w:cs="Times New Roman"/>
          <w:color w:val="222222"/>
          <w:sz w:val="24"/>
          <w:szCs w:val="24"/>
          <w:shd w:val="clear" w:color="auto" w:fill="FFFFFF"/>
        </w:rPr>
        <w:t>,</w:t>
      </w:r>
      <w:r w:rsidRPr="009422AE">
        <w:rPr>
          <w:rFonts w:ascii="Times New Roman" w:hAnsi="Times New Roman" w:cs="Times New Roman"/>
          <w:color w:val="222222"/>
          <w:sz w:val="24"/>
          <w:szCs w:val="24"/>
          <w:shd w:val="clear" w:color="auto" w:fill="FFFFFF"/>
        </w:rPr>
        <w:t xml:space="preserve"> 10-25.</w:t>
      </w:r>
    </w:p>
    <w:p w14:paraId="69160A7C" w14:textId="77777777" w:rsidR="0052757A" w:rsidRDefault="0052757A" w:rsidP="00C81981">
      <w:pPr>
        <w:spacing w:line="480" w:lineRule="auto"/>
        <w:ind w:left="720" w:hanging="720"/>
        <w:rPr>
          <w:rFonts w:ascii="Times New Roman" w:hAnsi="Times New Roman" w:cs="Times New Roman"/>
          <w:sz w:val="24"/>
          <w:szCs w:val="24"/>
        </w:rPr>
      </w:pPr>
      <w:r w:rsidRPr="0052757A">
        <w:rPr>
          <w:rFonts w:ascii="Times New Roman" w:hAnsi="Times New Roman" w:cs="Times New Roman"/>
          <w:sz w:val="24"/>
          <w:szCs w:val="24"/>
        </w:rPr>
        <w:t xml:space="preserve">Nicacio, G., &amp; Juen, L. (2018). Relative roles of environmental and spatial constraints in assemblages of Chironomidae (Diptera) in Amazonian floodplain streams. </w:t>
      </w:r>
      <w:r w:rsidRPr="00B322F2">
        <w:rPr>
          <w:rFonts w:ascii="Times New Roman" w:hAnsi="Times New Roman" w:cs="Times New Roman"/>
          <w:i/>
          <w:sz w:val="24"/>
          <w:szCs w:val="24"/>
        </w:rPr>
        <w:t>Hydrobiologia</w:t>
      </w:r>
      <w:r w:rsidRPr="0052757A">
        <w:rPr>
          <w:rFonts w:ascii="Times New Roman" w:hAnsi="Times New Roman" w:cs="Times New Roman"/>
          <w:sz w:val="24"/>
          <w:szCs w:val="24"/>
        </w:rPr>
        <w:t xml:space="preserve">, </w:t>
      </w:r>
      <w:r w:rsidRPr="00B322F2">
        <w:rPr>
          <w:rFonts w:ascii="Times New Roman" w:hAnsi="Times New Roman" w:cs="Times New Roman"/>
          <w:i/>
          <w:sz w:val="24"/>
          <w:szCs w:val="24"/>
        </w:rPr>
        <w:t>820</w:t>
      </w:r>
      <w:r w:rsidRPr="0052757A">
        <w:rPr>
          <w:rFonts w:ascii="Times New Roman" w:hAnsi="Times New Roman" w:cs="Times New Roman"/>
          <w:sz w:val="24"/>
          <w:szCs w:val="24"/>
        </w:rPr>
        <w:t>(1), 201-213.</w:t>
      </w:r>
      <w:r w:rsidRPr="0052757A" w:rsidDel="0052757A">
        <w:rPr>
          <w:rFonts w:ascii="Times New Roman" w:hAnsi="Times New Roman" w:cs="Times New Roman"/>
          <w:sz w:val="24"/>
          <w:szCs w:val="24"/>
        </w:rPr>
        <w:t xml:space="preserve"> </w:t>
      </w:r>
    </w:p>
    <w:p w14:paraId="0D9D2EEF" w14:textId="77777777" w:rsidR="0052757A" w:rsidRDefault="0052757A" w:rsidP="00F969F2">
      <w:pPr>
        <w:spacing w:line="480" w:lineRule="auto"/>
        <w:rPr>
          <w:rFonts w:ascii="Times New Roman" w:hAnsi="Times New Roman" w:cs="Times New Roman"/>
          <w:sz w:val="24"/>
          <w:szCs w:val="24"/>
        </w:rPr>
      </w:pPr>
    </w:p>
    <w:p w14:paraId="621E5246"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sz w:val="24"/>
          <w:szCs w:val="24"/>
        </w:rPr>
        <w:t xml:space="preserve">Novichkova, A., Chertoprud, E., &amp; Gíslason, G. M. (2014). Freshwater Crustacea (Cladocera, Copepoda) of Iceland: taxonomy, ecology, and biogeography. </w:t>
      </w:r>
      <w:r w:rsidRPr="00B322F2">
        <w:rPr>
          <w:rFonts w:ascii="Times New Roman" w:hAnsi="Times New Roman" w:cs="Times New Roman"/>
          <w:i/>
          <w:sz w:val="24"/>
          <w:szCs w:val="24"/>
        </w:rPr>
        <w:t>Polar Biology</w:t>
      </w:r>
      <w:r w:rsidRPr="009422AE">
        <w:rPr>
          <w:rFonts w:ascii="Times New Roman" w:hAnsi="Times New Roman" w:cs="Times New Roman"/>
          <w:sz w:val="24"/>
          <w:szCs w:val="24"/>
        </w:rPr>
        <w:t xml:space="preserve">, </w:t>
      </w:r>
      <w:r w:rsidRPr="00B322F2">
        <w:rPr>
          <w:rFonts w:ascii="Times New Roman" w:hAnsi="Times New Roman" w:cs="Times New Roman"/>
          <w:i/>
          <w:sz w:val="24"/>
          <w:szCs w:val="24"/>
        </w:rPr>
        <w:t>37</w:t>
      </w:r>
      <w:r w:rsidRPr="009422AE">
        <w:rPr>
          <w:rFonts w:ascii="Times New Roman" w:hAnsi="Times New Roman" w:cs="Times New Roman"/>
          <w:sz w:val="24"/>
          <w:szCs w:val="24"/>
        </w:rPr>
        <w:t>(12), 1755-1767.</w:t>
      </w:r>
    </w:p>
    <w:p w14:paraId="40474443" w14:textId="77777777" w:rsidR="005134EC" w:rsidRPr="009422AE" w:rsidRDefault="005134EC" w:rsidP="00C81981">
      <w:pPr>
        <w:spacing w:line="480" w:lineRule="auto"/>
        <w:ind w:left="720" w:hanging="720"/>
        <w:rPr>
          <w:rFonts w:ascii="Times New Roman" w:hAnsi="Times New Roman" w:cs="Times New Roman"/>
          <w:sz w:val="24"/>
          <w:szCs w:val="24"/>
        </w:rPr>
      </w:pPr>
      <w:r w:rsidRPr="005134EC">
        <w:rPr>
          <w:rFonts w:ascii="Times New Roman" w:hAnsi="Times New Roman" w:cs="Times New Roman"/>
          <w:color w:val="222222"/>
          <w:sz w:val="24"/>
          <w:szCs w:val="24"/>
          <w:shd w:val="clear" w:color="auto" w:fill="FFFFFF"/>
        </w:rPr>
        <w:t xml:space="preserve">Oksanen, J., Kindt, R., Legendre, P., O’Hara, B., Stevens, M. H. H., &amp; Oksanen, M. J. (2007). The Vegan Package—Community Ecology Package. </w:t>
      </w:r>
      <w:r w:rsidR="00F54E02" w:rsidRPr="00F54E02">
        <w:rPr>
          <w:rFonts w:ascii="Times New Roman" w:hAnsi="Times New Roman" w:cs="Times New Roman"/>
          <w:color w:val="222222"/>
          <w:sz w:val="24"/>
          <w:szCs w:val="24"/>
          <w:shd w:val="clear" w:color="auto" w:fill="FFFFFF"/>
        </w:rPr>
        <w:t>R package version 2.</w:t>
      </w:r>
      <w:r w:rsidR="00F54E02">
        <w:rPr>
          <w:rFonts w:ascii="Times New Roman" w:hAnsi="Times New Roman" w:cs="Times New Roman"/>
          <w:color w:val="222222"/>
          <w:sz w:val="24"/>
          <w:szCs w:val="24"/>
          <w:shd w:val="clear" w:color="auto" w:fill="FFFFFF"/>
        </w:rPr>
        <w:t>5</w:t>
      </w:r>
      <w:r w:rsidR="00F54E02" w:rsidRPr="00F54E02">
        <w:rPr>
          <w:rFonts w:ascii="Times New Roman" w:hAnsi="Times New Roman" w:cs="Times New Roman"/>
          <w:color w:val="222222"/>
          <w:sz w:val="24"/>
          <w:szCs w:val="24"/>
          <w:shd w:val="clear" w:color="auto" w:fill="FFFFFF"/>
        </w:rPr>
        <w:t>-</w:t>
      </w:r>
      <w:r w:rsidR="00F54E02">
        <w:rPr>
          <w:rFonts w:ascii="Times New Roman" w:hAnsi="Times New Roman" w:cs="Times New Roman"/>
          <w:color w:val="222222"/>
          <w:sz w:val="24"/>
          <w:szCs w:val="24"/>
          <w:shd w:val="clear" w:color="auto" w:fill="FFFFFF"/>
        </w:rPr>
        <w:t>6.</w:t>
      </w:r>
      <w:r w:rsidR="00F54E02" w:rsidRPr="00F54E02" w:rsidDel="005134EC">
        <w:rPr>
          <w:rFonts w:ascii="Times New Roman" w:hAnsi="Times New Roman" w:cs="Times New Roman"/>
          <w:color w:val="222222"/>
          <w:sz w:val="24"/>
          <w:szCs w:val="24"/>
          <w:shd w:val="clear" w:color="auto" w:fill="FFFFFF"/>
        </w:rPr>
        <w:t xml:space="preserve"> </w:t>
      </w:r>
    </w:p>
    <w:p w14:paraId="09128959" w14:textId="77777777" w:rsidR="00F54E02" w:rsidRDefault="00CF676E" w:rsidP="00C4253E">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t>Oliver, D. R. (1971). Life history of the Chironomidae.</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 xml:space="preserve">Annual </w:t>
      </w:r>
      <w:r w:rsidR="0052757A">
        <w:rPr>
          <w:rFonts w:ascii="Times New Roman" w:hAnsi="Times New Roman" w:cs="Times New Roman"/>
          <w:i/>
          <w:iCs/>
          <w:color w:val="222222"/>
          <w:sz w:val="24"/>
          <w:szCs w:val="24"/>
          <w:shd w:val="clear" w:color="auto" w:fill="FFFFFF"/>
        </w:rPr>
        <w:t>R</w:t>
      </w:r>
      <w:r w:rsidRPr="009422AE">
        <w:rPr>
          <w:rFonts w:ascii="Times New Roman" w:hAnsi="Times New Roman" w:cs="Times New Roman"/>
          <w:i/>
          <w:iCs/>
          <w:color w:val="222222"/>
          <w:sz w:val="24"/>
          <w:szCs w:val="24"/>
          <w:shd w:val="clear" w:color="auto" w:fill="FFFFFF"/>
        </w:rPr>
        <w:t xml:space="preserve">eview of </w:t>
      </w:r>
      <w:r w:rsidR="0052757A">
        <w:rPr>
          <w:rFonts w:ascii="Times New Roman" w:hAnsi="Times New Roman" w:cs="Times New Roman"/>
          <w:i/>
          <w:iCs/>
          <w:color w:val="222222"/>
          <w:sz w:val="24"/>
          <w:szCs w:val="24"/>
          <w:shd w:val="clear" w:color="auto" w:fill="FFFFFF"/>
        </w:rPr>
        <w:t>E</w:t>
      </w:r>
      <w:r w:rsidRPr="009422AE">
        <w:rPr>
          <w:rFonts w:ascii="Times New Roman" w:hAnsi="Times New Roman" w:cs="Times New Roman"/>
          <w:i/>
          <w:iCs/>
          <w:color w:val="222222"/>
          <w:sz w:val="24"/>
          <w:szCs w:val="24"/>
          <w:shd w:val="clear" w:color="auto" w:fill="FFFFFF"/>
        </w:rPr>
        <w:t>ntomology</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16</w:t>
      </w:r>
      <w:r w:rsidRPr="009422AE">
        <w:rPr>
          <w:rFonts w:ascii="Times New Roman" w:hAnsi="Times New Roman" w:cs="Times New Roman"/>
          <w:color w:val="222222"/>
          <w:sz w:val="24"/>
          <w:szCs w:val="24"/>
          <w:shd w:val="clear" w:color="auto" w:fill="FFFFFF"/>
        </w:rPr>
        <w:t>(1), 211-230.</w:t>
      </w:r>
      <w:r w:rsidR="00C4253E" w:rsidRPr="009422AE" w:rsidDel="00C4253E">
        <w:rPr>
          <w:rFonts w:ascii="Times New Roman" w:hAnsi="Times New Roman" w:cs="Times New Roman"/>
          <w:sz w:val="24"/>
          <w:szCs w:val="24"/>
        </w:rPr>
        <w:t xml:space="preserve"> </w:t>
      </w:r>
    </w:p>
    <w:p w14:paraId="272BC7FE" w14:textId="77777777" w:rsidR="00F649FB" w:rsidRPr="009422AE" w:rsidRDefault="00F649FB" w:rsidP="00C4253E">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t>Panagiotakopulu, E. (2014). Hitchhiking across the North Atlantic–Insect immigrants, origins, introductions and extinctions.</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Quaternary International</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341</w:t>
      </w:r>
      <w:r w:rsidR="0052757A" w:rsidRPr="00B322F2">
        <w:rPr>
          <w:rFonts w:ascii="Times New Roman" w:hAnsi="Times New Roman" w:cs="Times New Roman"/>
          <w:iCs/>
          <w:color w:val="222222"/>
          <w:sz w:val="24"/>
          <w:szCs w:val="24"/>
          <w:shd w:val="clear" w:color="auto" w:fill="FFFFFF"/>
        </w:rPr>
        <w:t>(1)</w:t>
      </w:r>
      <w:r w:rsidRPr="007D0F13">
        <w:rPr>
          <w:rFonts w:ascii="Times New Roman" w:hAnsi="Times New Roman" w:cs="Times New Roman"/>
          <w:color w:val="222222"/>
          <w:sz w:val="24"/>
          <w:szCs w:val="24"/>
          <w:shd w:val="clear" w:color="auto" w:fill="FFFFFF"/>
        </w:rPr>
        <w:t>,</w:t>
      </w:r>
      <w:r w:rsidRPr="009422AE">
        <w:rPr>
          <w:rFonts w:ascii="Times New Roman" w:hAnsi="Times New Roman" w:cs="Times New Roman"/>
          <w:color w:val="222222"/>
          <w:sz w:val="24"/>
          <w:szCs w:val="24"/>
          <w:shd w:val="clear" w:color="auto" w:fill="FFFFFF"/>
        </w:rPr>
        <w:t xml:space="preserve"> 59-68.</w:t>
      </w:r>
    </w:p>
    <w:p w14:paraId="55A418A4" w14:textId="77777777" w:rsidR="00657361" w:rsidRDefault="00657361" w:rsidP="001238BB">
      <w:pPr>
        <w:spacing w:line="480" w:lineRule="auto"/>
        <w:ind w:left="720" w:hanging="720"/>
        <w:rPr>
          <w:rFonts w:ascii="Times New Roman" w:hAnsi="Times New Roman" w:cs="Times New Roman"/>
          <w:sz w:val="24"/>
          <w:szCs w:val="24"/>
        </w:rPr>
      </w:pPr>
      <w:r w:rsidRPr="00657361">
        <w:rPr>
          <w:rFonts w:ascii="Times New Roman" w:hAnsi="Times New Roman" w:cs="Times New Roman"/>
          <w:sz w:val="24"/>
          <w:szCs w:val="24"/>
        </w:rPr>
        <w:t>Park, Y. S., Céréghino, R., Compin, A., &amp; Lek, S. (2003). Applications of artificial neural networks for patterning and predicting aquatic insect species richness</w:t>
      </w:r>
      <w:r>
        <w:rPr>
          <w:rFonts w:ascii="Times New Roman" w:hAnsi="Times New Roman" w:cs="Times New Roman"/>
          <w:sz w:val="24"/>
          <w:szCs w:val="24"/>
        </w:rPr>
        <w:t xml:space="preserve"> in running waters. </w:t>
      </w:r>
      <w:r w:rsidRPr="00B322F2">
        <w:rPr>
          <w:rFonts w:ascii="Times New Roman" w:hAnsi="Times New Roman" w:cs="Times New Roman"/>
          <w:i/>
          <w:sz w:val="24"/>
          <w:szCs w:val="24"/>
        </w:rPr>
        <w:t>Ecological Modelling,</w:t>
      </w:r>
      <w:r w:rsidRPr="00657361">
        <w:rPr>
          <w:rFonts w:ascii="Times New Roman" w:hAnsi="Times New Roman" w:cs="Times New Roman"/>
          <w:sz w:val="24"/>
          <w:szCs w:val="24"/>
        </w:rPr>
        <w:t xml:space="preserve"> </w:t>
      </w:r>
      <w:r w:rsidRPr="00B322F2">
        <w:rPr>
          <w:rFonts w:ascii="Times New Roman" w:hAnsi="Times New Roman" w:cs="Times New Roman"/>
          <w:i/>
          <w:sz w:val="24"/>
          <w:szCs w:val="24"/>
        </w:rPr>
        <w:t>160</w:t>
      </w:r>
      <w:r w:rsidRPr="00657361">
        <w:rPr>
          <w:rFonts w:ascii="Times New Roman" w:hAnsi="Times New Roman" w:cs="Times New Roman"/>
          <w:sz w:val="24"/>
          <w:szCs w:val="24"/>
        </w:rPr>
        <w:t>(3), 265-280.</w:t>
      </w:r>
    </w:p>
    <w:p w14:paraId="13521C5B" w14:textId="77777777" w:rsidR="00657361" w:rsidRDefault="00657361" w:rsidP="009422AE">
      <w:pPr>
        <w:spacing w:line="480" w:lineRule="auto"/>
        <w:ind w:left="720" w:hanging="720"/>
        <w:rPr>
          <w:rFonts w:ascii="Times New Roman" w:hAnsi="Times New Roman" w:cs="Times New Roman"/>
          <w:sz w:val="24"/>
          <w:szCs w:val="24"/>
        </w:rPr>
      </w:pPr>
      <w:r w:rsidRPr="00657361">
        <w:rPr>
          <w:rFonts w:ascii="Times New Roman" w:hAnsi="Times New Roman" w:cs="Times New Roman"/>
          <w:sz w:val="24"/>
          <w:szCs w:val="24"/>
        </w:rPr>
        <w:lastRenderedPageBreak/>
        <w:t xml:space="preserve">Park, Y. S., Chon, T. S., Kwak, I. S., &amp; Lek, S. (2004). Hierarchical community classification and assessment of aquatic ecosystems using artificial neural networks. </w:t>
      </w:r>
      <w:r w:rsidRPr="00B322F2">
        <w:rPr>
          <w:rFonts w:ascii="Times New Roman" w:hAnsi="Times New Roman" w:cs="Times New Roman"/>
          <w:i/>
          <w:sz w:val="24"/>
          <w:szCs w:val="24"/>
        </w:rPr>
        <w:t>Science of the total Environment</w:t>
      </w:r>
      <w:r w:rsidRPr="00657361">
        <w:rPr>
          <w:rFonts w:ascii="Times New Roman" w:hAnsi="Times New Roman" w:cs="Times New Roman"/>
          <w:sz w:val="24"/>
          <w:szCs w:val="24"/>
        </w:rPr>
        <w:t xml:space="preserve">, </w:t>
      </w:r>
      <w:r w:rsidRPr="00B322F2">
        <w:rPr>
          <w:rFonts w:ascii="Times New Roman" w:hAnsi="Times New Roman" w:cs="Times New Roman"/>
          <w:i/>
          <w:sz w:val="24"/>
          <w:szCs w:val="24"/>
        </w:rPr>
        <w:t>327</w:t>
      </w:r>
      <w:r w:rsidRPr="00657361">
        <w:rPr>
          <w:rFonts w:ascii="Times New Roman" w:hAnsi="Times New Roman" w:cs="Times New Roman"/>
          <w:sz w:val="24"/>
          <w:szCs w:val="24"/>
        </w:rPr>
        <w:t>(1-3), 105-122.</w:t>
      </w:r>
      <w:r w:rsidRPr="00657361" w:rsidDel="00657361">
        <w:rPr>
          <w:rFonts w:ascii="Times New Roman" w:hAnsi="Times New Roman" w:cs="Times New Roman"/>
          <w:sz w:val="24"/>
          <w:szCs w:val="24"/>
        </w:rPr>
        <w:t xml:space="preserve"> </w:t>
      </w:r>
    </w:p>
    <w:p w14:paraId="50167B31" w14:textId="77777777" w:rsidR="001D0203" w:rsidRDefault="001D0203" w:rsidP="00C81981">
      <w:pPr>
        <w:spacing w:line="480" w:lineRule="auto"/>
        <w:ind w:left="720" w:hanging="720"/>
        <w:rPr>
          <w:rFonts w:ascii="Times New Roman" w:hAnsi="Times New Roman" w:cs="Times New Roman"/>
          <w:sz w:val="24"/>
          <w:szCs w:val="24"/>
        </w:rPr>
      </w:pPr>
      <w:r w:rsidRPr="001D0203">
        <w:rPr>
          <w:rFonts w:ascii="Times New Roman" w:hAnsi="Times New Roman" w:cs="Times New Roman"/>
          <w:sz w:val="24"/>
          <w:szCs w:val="24"/>
        </w:rPr>
        <w:t xml:space="preserve">Penczak, T., Kruk, A., &amp; Galicka, W. (2012). Implementation of a self-organizing map for investigation of impoundment impact on fish assemblages in a large, lowland river: Long-term study. </w:t>
      </w:r>
      <w:r w:rsidRPr="00B322F2">
        <w:rPr>
          <w:rFonts w:ascii="Times New Roman" w:hAnsi="Times New Roman" w:cs="Times New Roman"/>
          <w:i/>
          <w:sz w:val="24"/>
          <w:szCs w:val="24"/>
        </w:rPr>
        <w:t>Ecological Modelling,</w:t>
      </w:r>
      <w:r w:rsidRPr="001D0203">
        <w:rPr>
          <w:rFonts w:ascii="Times New Roman" w:hAnsi="Times New Roman" w:cs="Times New Roman"/>
          <w:sz w:val="24"/>
          <w:szCs w:val="24"/>
        </w:rPr>
        <w:t xml:space="preserve"> </w:t>
      </w:r>
      <w:r w:rsidRPr="00B322F2">
        <w:rPr>
          <w:rFonts w:ascii="Times New Roman" w:hAnsi="Times New Roman" w:cs="Times New Roman"/>
          <w:i/>
          <w:sz w:val="24"/>
          <w:szCs w:val="24"/>
        </w:rPr>
        <w:t>227</w:t>
      </w:r>
      <w:r>
        <w:rPr>
          <w:rFonts w:ascii="Times New Roman" w:hAnsi="Times New Roman" w:cs="Times New Roman"/>
          <w:sz w:val="24"/>
          <w:szCs w:val="24"/>
        </w:rPr>
        <w:t>(1)</w:t>
      </w:r>
      <w:r w:rsidRPr="001D0203">
        <w:rPr>
          <w:rFonts w:ascii="Times New Roman" w:hAnsi="Times New Roman" w:cs="Times New Roman"/>
          <w:sz w:val="24"/>
          <w:szCs w:val="24"/>
        </w:rPr>
        <w:t>, 64-71.</w:t>
      </w:r>
    </w:p>
    <w:p w14:paraId="0980E01E" w14:textId="77777777" w:rsidR="00C81981" w:rsidRPr="009422AE" w:rsidRDefault="00C85099"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Peres-Neto, P. R., Legendre, P., Dray, S., &amp; Borcard, D. (2006). Variation partitioning of species data matrices: estimation and comparison of fractions.</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Ecology</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87</w:t>
      </w:r>
      <w:r w:rsidRPr="009422AE">
        <w:rPr>
          <w:rFonts w:ascii="Times New Roman" w:hAnsi="Times New Roman" w:cs="Times New Roman"/>
          <w:color w:val="222222"/>
          <w:sz w:val="24"/>
          <w:szCs w:val="24"/>
          <w:shd w:val="clear" w:color="auto" w:fill="FFFFFF"/>
        </w:rPr>
        <w:t>(10), 2614-2625.</w:t>
      </w:r>
    </w:p>
    <w:p w14:paraId="3022A628"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sz w:val="24"/>
          <w:szCs w:val="24"/>
        </w:rPr>
        <w:t xml:space="preserve">Petsch, D. K., Pinha, G. D., Dias, J. D., &amp; Takeda, A. M. (2015). Temporal nestedness in Chironomidae and the importance of environmental and spatial factors in species rarity. </w:t>
      </w:r>
      <w:r w:rsidRPr="00B322F2">
        <w:rPr>
          <w:rFonts w:ascii="Times New Roman" w:hAnsi="Times New Roman" w:cs="Times New Roman"/>
          <w:i/>
          <w:sz w:val="24"/>
          <w:szCs w:val="24"/>
        </w:rPr>
        <w:t>Hydrobiologia</w:t>
      </w:r>
      <w:r w:rsidRPr="009422AE">
        <w:rPr>
          <w:rFonts w:ascii="Times New Roman" w:hAnsi="Times New Roman" w:cs="Times New Roman"/>
          <w:sz w:val="24"/>
          <w:szCs w:val="24"/>
        </w:rPr>
        <w:t xml:space="preserve">, </w:t>
      </w:r>
      <w:r w:rsidRPr="00B322F2">
        <w:rPr>
          <w:rFonts w:ascii="Times New Roman" w:hAnsi="Times New Roman" w:cs="Times New Roman"/>
          <w:i/>
          <w:sz w:val="24"/>
          <w:szCs w:val="24"/>
        </w:rPr>
        <w:t>745</w:t>
      </w:r>
      <w:r w:rsidRPr="009422AE">
        <w:rPr>
          <w:rFonts w:ascii="Times New Roman" w:hAnsi="Times New Roman" w:cs="Times New Roman"/>
          <w:sz w:val="24"/>
          <w:szCs w:val="24"/>
        </w:rPr>
        <w:t>(1), 181-193.</w:t>
      </w:r>
    </w:p>
    <w:p w14:paraId="3C4D1C68" w14:textId="77777777" w:rsidR="00C81981" w:rsidRPr="009422AE" w:rsidRDefault="00C85099"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Primack, R. B., Miller-Rushing, A. J., Corlett, R. T., Devictor, V., Johns, D., Loyola, R., ... &amp; Pejchar, L. (2018). Biodiversity gains? The debate on changes in local-vs global-scale species richness.</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Biological Conservation</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219</w:t>
      </w:r>
      <w:r w:rsidR="001D0203" w:rsidRPr="00B322F2">
        <w:rPr>
          <w:rFonts w:ascii="Times New Roman" w:hAnsi="Times New Roman" w:cs="Times New Roman"/>
          <w:iCs/>
          <w:color w:val="222222"/>
          <w:sz w:val="24"/>
          <w:szCs w:val="24"/>
          <w:shd w:val="clear" w:color="auto" w:fill="FFFFFF"/>
        </w:rPr>
        <w:t>(1)</w:t>
      </w:r>
      <w:r w:rsidRPr="007D0F13">
        <w:rPr>
          <w:rFonts w:ascii="Times New Roman" w:hAnsi="Times New Roman" w:cs="Times New Roman"/>
          <w:color w:val="222222"/>
          <w:sz w:val="24"/>
          <w:szCs w:val="24"/>
          <w:shd w:val="clear" w:color="auto" w:fill="FFFFFF"/>
        </w:rPr>
        <w:t>,</w:t>
      </w:r>
      <w:r w:rsidRPr="009422AE">
        <w:rPr>
          <w:rFonts w:ascii="Times New Roman" w:hAnsi="Times New Roman" w:cs="Times New Roman"/>
          <w:color w:val="222222"/>
          <w:sz w:val="24"/>
          <w:szCs w:val="24"/>
          <w:shd w:val="clear" w:color="auto" w:fill="FFFFFF"/>
        </w:rPr>
        <w:t xml:space="preserve"> A1</w:t>
      </w:r>
      <w:r w:rsidR="001D0203">
        <w:rPr>
          <w:rFonts w:ascii="Times New Roman" w:hAnsi="Times New Roman" w:cs="Times New Roman"/>
          <w:color w:val="222222"/>
          <w:sz w:val="24"/>
          <w:szCs w:val="24"/>
          <w:shd w:val="clear" w:color="auto" w:fill="FFFFFF"/>
        </w:rPr>
        <w:t>-A3</w:t>
      </w:r>
      <w:r w:rsidRPr="009422AE">
        <w:rPr>
          <w:rFonts w:ascii="Times New Roman" w:hAnsi="Times New Roman" w:cs="Times New Roman"/>
          <w:color w:val="222222"/>
          <w:sz w:val="24"/>
          <w:szCs w:val="24"/>
          <w:shd w:val="clear" w:color="auto" w:fill="FFFFFF"/>
        </w:rPr>
        <w:t>.</w:t>
      </w:r>
    </w:p>
    <w:p w14:paraId="75478D62"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t>Quinlan, R., Douglas, M. S., &amp; Smol, J. P. (2005). Food web changes in arctic ecosystems related to climate warming.</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Global Change Biology</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11</w:t>
      </w:r>
      <w:r w:rsidRPr="009422AE">
        <w:rPr>
          <w:rFonts w:ascii="Times New Roman" w:hAnsi="Times New Roman" w:cs="Times New Roman"/>
          <w:color w:val="222222"/>
          <w:sz w:val="24"/>
          <w:szCs w:val="24"/>
          <w:shd w:val="clear" w:color="auto" w:fill="FFFFFF"/>
        </w:rPr>
        <w:t>(8), 1381-1386.</w:t>
      </w:r>
    </w:p>
    <w:p w14:paraId="5507CD01" w14:textId="77777777" w:rsidR="00C81981" w:rsidRDefault="0079230A"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Selmi, S. D., &amp; Boulinier, T. (2001). Ecological biogeography of Southern Ocean islands: the importance of considering spatial issues.</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The American Naturalist</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158</w:t>
      </w:r>
      <w:r w:rsidRPr="009422AE">
        <w:rPr>
          <w:rFonts w:ascii="Times New Roman" w:hAnsi="Times New Roman" w:cs="Times New Roman"/>
          <w:color w:val="222222"/>
          <w:sz w:val="24"/>
          <w:szCs w:val="24"/>
          <w:shd w:val="clear" w:color="auto" w:fill="FFFFFF"/>
        </w:rPr>
        <w:t>(4), 426-437.</w:t>
      </w:r>
    </w:p>
    <w:p w14:paraId="2750887D" w14:textId="77777777" w:rsidR="00AF7C82" w:rsidRPr="009422AE" w:rsidRDefault="00AF7C82" w:rsidP="00C81981">
      <w:pPr>
        <w:spacing w:line="480" w:lineRule="auto"/>
        <w:ind w:left="720" w:hanging="720"/>
        <w:rPr>
          <w:rFonts w:ascii="Times New Roman" w:hAnsi="Times New Roman" w:cs="Times New Roman"/>
          <w:sz w:val="24"/>
          <w:szCs w:val="24"/>
        </w:rPr>
      </w:pPr>
      <w:r w:rsidRPr="00AF7C82">
        <w:rPr>
          <w:rFonts w:ascii="Times New Roman" w:hAnsi="Times New Roman" w:cs="Times New Roman"/>
          <w:sz w:val="24"/>
          <w:szCs w:val="24"/>
        </w:rPr>
        <w:t>Sturm, M., Racine, C. &amp; Tape, K.</w:t>
      </w:r>
      <w:r>
        <w:rPr>
          <w:rFonts w:ascii="Times New Roman" w:hAnsi="Times New Roman" w:cs="Times New Roman"/>
          <w:sz w:val="24"/>
          <w:szCs w:val="24"/>
        </w:rPr>
        <w:t xml:space="preserve"> (2001).</w:t>
      </w:r>
      <w:r w:rsidRPr="00AF7C82">
        <w:rPr>
          <w:rFonts w:ascii="Times New Roman" w:hAnsi="Times New Roman" w:cs="Times New Roman"/>
          <w:sz w:val="24"/>
          <w:szCs w:val="24"/>
        </w:rPr>
        <w:t xml:space="preserve"> Increasing shrub abunda</w:t>
      </w:r>
      <w:r>
        <w:rPr>
          <w:rFonts w:ascii="Times New Roman" w:hAnsi="Times New Roman" w:cs="Times New Roman"/>
          <w:sz w:val="24"/>
          <w:szCs w:val="24"/>
        </w:rPr>
        <w:t xml:space="preserve">nce in the Arctic. </w:t>
      </w:r>
      <w:r w:rsidRPr="00B322F2">
        <w:rPr>
          <w:rFonts w:ascii="Times New Roman" w:hAnsi="Times New Roman" w:cs="Times New Roman"/>
          <w:i/>
          <w:sz w:val="24"/>
          <w:szCs w:val="24"/>
        </w:rPr>
        <w:t>Nature</w:t>
      </w:r>
      <w:r>
        <w:rPr>
          <w:rFonts w:ascii="Times New Roman" w:hAnsi="Times New Roman" w:cs="Times New Roman"/>
          <w:sz w:val="24"/>
          <w:szCs w:val="24"/>
        </w:rPr>
        <w:t xml:space="preserve">, </w:t>
      </w:r>
      <w:r w:rsidRPr="00B322F2">
        <w:rPr>
          <w:rFonts w:ascii="Times New Roman" w:hAnsi="Times New Roman" w:cs="Times New Roman"/>
          <w:i/>
          <w:sz w:val="24"/>
          <w:szCs w:val="24"/>
        </w:rPr>
        <w:t>411</w:t>
      </w:r>
      <w:r w:rsidR="001D0203">
        <w:rPr>
          <w:rFonts w:ascii="Times New Roman" w:hAnsi="Times New Roman" w:cs="Times New Roman"/>
          <w:sz w:val="24"/>
          <w:szCs w:val="24"/>
        </w:rPr>
        <w:t>(6837)</w:t>
      </w:r>
      <w:r>
        <w:rPr>
          <w:rFonts w:ascii="Times New Roman" w:hAnsi="Times New Roman" w:cs="Times New Roman"/>
          <w:sz w:val="24"/>
          <w:szCs w:val="24"/>
        </w:rPr>
        <w:t>,</w:t>
      </w:r>
      <w:r w:rsidR="001D0203">
        <w:rPr>
          <w:rFonts w:ascii="Times New Roman" w:hAnsi="Times New Roman" w:cs="Times New Roman"/>
          <w:sz w:val="24"/>
          <w:szCs w:val="24"/>
        </w:rPr>
        <w:t xml:space="preserve"> </w:t>
      </w:r>
      <w:r>
        <w:rPr>
          <w:rFonts w:ascii="Times New Roman" w:hAnsi="Times New Roman" w:cs="Times New Roman"/>
          <w:sz w:val="24"/>
          <w:szCs w:val="24"/>
        </w:rPr>
        <w:t>546-</w:t>
      </w:r>
      <w:r w:rsidRPr="00AF7C82">
        <w:rPr>
          <w:rFonts w:ascii="Times New Roman" w:hAnsi="Times New Roman" w:cs="Times New Roman"/>
          <w:sz w:val="24"/>
          <w:szCs w:val="24"/>
        </w:rPr>
        <w:t>547</w:t>
      </w:r>
      <w:r>
        <w:rPr>
          <w:rFonts w:ascii="Times New Roman" w:hAnsi="Times New Roman" w:cs="Times New Roman"/>
          <w:sz w:val="24"/>
          <w:szCs w:val="24"/>
        </w:rPr>
        <w:t>.</w:t>
      </w:r>
    </w:p>
    <w:p w14:paraId="5790F72E"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lastRenderedPageBreak/>
        <w:t>Rossaro, B. (1991). Chironomids and water temperature. </w:t>
      </w:r>
      <w:r w:rsidRPr="009422AE">
        <w:rPr>
          <w:rFonts w:ascii="Times New Roman" w:hAnsi="Times New Roman" w:cs="Times New Roman"/>
          <w:i/>
          <w:iCs/>
          <w:color w:val="222222"/>
          <w:sz w:val="24"/>
          <w:szCs w:val="24"/>
          <w:shd w:val="clear" w:color="auto" w:fill="FFFFFF"/>
        </w:rPr>
        <w:t xml:space="preserve">Aquatic </w:t>
      </w:r>
      <w:r w:rsidR="001D0203">
        <w:rPr>
          <w:rFonts w:ascii="Times New Roman" w:hAnsi="Times New Roman" w:cs="Times New Roman"/>
          <w:i/>
          <w:iCs/>
          <w:color w:val="222222"/>
          <w:sz w:val="24"/>
          <w:szCs w:val="24"/>
          <w:shd w:val="clear" w:color="auto" w:fill="FFFFFF"/>
        </w:rPr>
        <w:t>I</w:t>
      </w:r>
      <w:r w:rsidRPr="009422AE">
        <w:rPr>
          <w:rFonts w:ascii="Times New Roman" w:hAnsi="Times New Roman" w:cs="Times New Roman"/>
          <w:i/>
          <w:iCs/>
          <w:color w:val="222222"/>
          <w:sz w:val="24"/>
          <w:szCs w:val="24"/>
          <w:shd w:val="clear" w:color="auto" w:fill="FFFFFF"/>
        </w:rPr>
        <w:t>nsects</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13</w:t>
      </w:r>
      <w:r w:rsidRPr="009422AE">
        <w:rPr>
          <w:rFonts w:ascii="Times New Roman" w:hAnsi="Times New Roman" w:cs="Times New Roman"/>
          <w:color w:val="222222"/>
          <w:sz w:val="24"/>
          <w:szCs w:val="24"/>
          <w:shd w:val="clear" w:color="auto" w:fill="FFFFFF"/>
        </w:rPr>
        <w:t>(2), 87-98.</w:t>
      </w:r>
    </w:p>
    <w:p w14:paraId="6F677C65" w14:textId="77777777" w:rsidR="00C81981" w:rsidRPr="009422AE" w:rsidRDefault="00CF676E" w:rsidP="00C81981">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t xml:space="preserve">Rundgren, M., &amp; Ingólfsson, O. (1999). Plant survival in Iceland during periods of glaciation? </w:t>
      </w:r>
      <w:r w:rsidRPr="00F969F2">
        <w:rPr>
          <w:rFonts w:ascii="Times New Roman" w:hAnsi="Times New Roman" w:cs="Times New Roman"/>
          <w:i/>
          <w:color w:val="222222"/>
          <w:sz w:val="24"/>
          <w:szCs w:val="24"/>
          <w:shd w:val="clear" w:color="auto" w:fill="FFFFFF"/>
        </w:rPr>
        <w:t xml:space="preserve">Journal of </w:t>
      </w:r>
      <w:r w:rsidR="001D0203" w:rsidRPr="00F969F2">
        <w:rPr>
          <w:rFonts w:ascii="Times New Roman" w:hAnsi="Times New Roman" w:cs="Times New Roman"/>
          <w:i/>
          <w:color w:val="222222"/>
          <w:sz w:val="24"/>
          <w:szCs w:val="24"/>
          <w:shd w:val="clear" w:color="auto" w:fill="FFFFFF"/>
        </w:rPr>
        <w:t>B</w:t>
      </w:r>
      <w:r w:rsidRPr="00F969F2">
        <w:rPr>
          <w:rFonts w:ascii="Times New Roman" w:hAnsi="Times New Roman" w:cs="Times New Roman"/>
          <w:i/>
          <w:color w:val="222222"/>
          <w:sz w:val="24"/>
          <w:szCs w:val="24"/>
          <w:shd w:val="clear" w:color="auto" w:fill="FFFFFF"/>
        </w:rPr>
        <w:t>iogeography</w:t>
      </w:r>
      <w:r w:rsidRPr="009422AE">
        <w:rPr>
          <w:rFonts w:ascii="Times New Roman" w:hAnsi="Times New Roman" w:cs="Times New Roman"/>
          <w:color w:val="222222"/>
          <w:sz w:val="24"/>
          <w:szCs w:val="24"/>
          <w:shd w:val="clear" w:color="auto" w:fill="FFFFFF"/>
        </w:rPr>
        <w:t xml:space="preserve">, </w:t>
      </w:r>
      <w:r w:rsidRPr="00B322F2">
        <w:rPr>
          <w:rFonts w:ascii="Times New Roman" w:hAnsi="Times New Roman" w:cs="Times New Roman"/>
          <w:i/>
          <w:color w:val="222222"/>
          <w:sz w:val="24"/>
          <w:szCs w:val="24"/>
          <w:shd w:val="clear" w:color="auto" w:fill="FFFFFF"/>
        </w:rPr>
        <w:t>26</w:t>
      </w:r>
      <w:r w:rsidRPr="009422AE">
        <w:rPr>
          <w:rFonts w:ascii="Times New Roman" w:hAnsi="Times New Roman" w:cs="Times New Roman"/>
          <w:color w:val="222222"/>
          <w:sz w:val="24"/>
          <w:szCs w:val="24"/>
          <w:shd w:val="clear" w:color="auto" w:fill="FFFFFF"/>
        </w:rPr>
        <w:t>(2), 387-396.</w:t>
      </w:r>
    </w:p>
    <w:p w14:paraId="701C22FA" w14:textId="77777777" w:rsidR="00C81981" w:rsidRPr="009422AE" w:rsidRDefault="00C85099"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Taylor, D. J., Ballinger, M. J., Medeiros, A. S., &amp; Kotov, A. A. (2016). Climate‐associated tundra thaw pond formation and range expansion of boreal zooplankton predators.</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Ecography</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39</w:t>
      </w:r>
      <w:r w:rsidRPr="009422AE">
        <w:rPr>
          <w:rFonts w:ascii="Times New Roman" w:hAnsi="Times New Roman" w:cs="Times New Roman"/>
          <w:color w:val="222222"/>
          <w:sz w:val="24"/>
          <w:szCs w:val="24"/>
          <w:shd w:val="clear" w:color="auto" w:fill="FFFFFF"/>
        </w:rPr>
        <w:t>(1), 43-53.</w:t>
      </w:r>
      <w:r w:rsidRPr="009422AE" w:rsidDel="00C85099">
        <w:rPr>
          <w:rFonts w:ascii="Times New Roman" w:hAnsi="Times New Roman" w:cs="Times New Roman"/>
          <w:color w:val="222222"/>
          <w:sz w:val="24"/>
          <w:szCs w:val="24"/>
          <w:shd w:val="clear" w:color="auto" w:fill="FFFFFF"/>
        </w:rPr>
        <w:t xml:space="preserve"> </w:t>
      </w:r>
    </w:p>
    <w:p w14:paraId="0276CD6E" w14:textId="77777777" w:rsidR="00562D25" w:rsidRPr="009422AE" w:rsidRDefault="00C85099" w:rsidP="00C81981">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Vellend, M., Baeten, L., Myers-Smith, I. H., Elmendorf, S. C., Beauséjour, R., Brown, C. D., ... &amp; Wipf, S. (2013). Global meta-analysis reveals no net change in local-scale plant biodiversity over time. </w:t>
      </w:r>
      <w:r w:rsidRPr="009422AE">
        <w:rPr>
          <w:rFonts w:ascii="Times New Roman" w:hAnsi="Times New Roman" w:cs="Times New Roman"/>
          <w:i/>
          <w:iCs/>
          <w:color w:val="222222"/>
          <w:sz w:val="24"/>
          <w:szCs w:val="24"/>
          <w:shd w:val="clear" w:color="auto" w:fill="FFFFFF"/>
        </w:rPr>
        <w:t>Proceedings of the National Academy of Sciences</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110</w:t>
      </w:r>
      <w:r w:rsidRPr="009422AE">
        <w:rPr>
          <w:rFonts w:ascii="Times New Roman" w:hAnsi="Times New Roman" w:cs="Times New Roman"/>
          <w:color w:val="222222"/>
          <w:sz w:val="24"/>
          <w:szCs w:val="24"/>
          <w:shd w:val="clear" w:color="auto" w:fill="FFFFFF"/>
        </w:rPr>
        <w:t>(48), 19456-19459.</w:t>
      </w:r>
    </w:p>
    <w:p w14:paraId="22B3AB23" w14:textId="77777777" w:rsidR="00562D25" w:rsidRPr="009422AE" w:rsidRDefault="00C85099" w:rsidP="00562D25">
      <w:pPr>
        <w:spacing w:line="480" w:lineRule="auto"/>
        <w:ind w:left="720" w:hanging="720"/>
        <w:rPr>
          <w:rFonts w:ascii="Times New Roman" w:hAnsi="Times New Roman" w:cs="Times New Roman"/>
          <w:sz w:val="24"/>
          <w:szCs w:val="24"/>
        </w:rPr>
      </w:pPr>
      <w:r w:rsidRPr="009422AE">
        <w:rPr>
          <w:rFonts w:ascii="Times New Roman" w:hAnsi="Times New Roman" w:cs="Times New Roman"/>
          <w:color w:val="222222"/>
          <w:sz w:val="24"/>
          <w:szCs w:val="24"/>
          <w:shd w:val="clear" w:color="auto" w:fill="FFFFFF"/>
        </w:rPr>
        <w:t>Vesanto, J., &amp; Alhoniemi, E. (2000). Clustering of the self-organizing map. </w:t>
      </w:r>
      <w:r w:rsidRPr="009422AE">
        <w:rPr>
          <w:rFonts w:ascii="Times New Roman" w:hAnsi="Times New Roman" w:cs="Times New Roman"/>
          <w:i/>
          <w:iCs/>
          <w:color w:val="222222"/>
          <w:sz w:val="24"/>
          <w:szCs w:val="24"/>
          <w:shd w:val="clear" w:color="auto" w:fill="FFFFFF"/>
        </w:rPr>
        <w:t xml:space="preserve">IEEE Transactions on </w:t>
      </w:r>
      <w:r w:rsidR="001D0203">
        <w:rPr>
          <w:rFonts w:ascii="Times New Roman" w:hAnsi="Times New Roman" w:cs="Times New Roman"/>
          <w:i/>
          <w:iCs/>
          <w:color w:val="222222"/>
          <w:sz w:val="24"/>
          <w:szCs w:val="24"/>
          <w:shd w:val="clear" w:color="auto" w:fill="FFFFFF"/>
        </w:rPr>
        <w:t>N</w:t>
      </w:r>
      <w:r w:rsidRPr="009422AE">
        <w:rPr>
          <w:rFonts w:ascii="Times New Roman" w:hAnsi="Times New Roman" w:cs="Times New Roman"/>
          <w:i/>
          <w:iCs/>
          <w:color w:val="222222"/>
          <w:sz w:val="24"/>
          <w:szCs w:val="24"/>
          <w:shd w:val="clear" w:color="auto" w:fill="FFFFFF"/>
        </w:rPr>
        <w:t xml:space="preserve">eural </w:t>
      </w:r>
      <w:r w:rsidR="001D0203">
        <w:rPr>
          <w:rFonts w:ascii="Times New Roman" w:hAnsi="Times New Roman" w:cs="Times New Roman"/>
          <w:i/>
          <w:iCs/>
          <w:color w:val="222222"/>
          <w:sz w:val="24"/>
          <w:szCs w:val="24"/>
          <w:shd w:val="clear" w:color="auto" w:fill="FFFFFF"/>
        </w:rPr>
        <w:t>N</w:t>
      </w:r>
      <w:r w:rsidRPr="009422AE">
        <w:rPr>
          <w:rFonts w:ascii="Times New Roman" w:hAnsi="Times New Roman" w:cs="Times New Roman"/>
          <w:i/>
          <w:iCs/>
          <w:color w:val="222222"/>
          <w:sz w:val="24"/>
          <w:szCs w:val="24"/>
          <w:shd w:val="clear" w:color="auto" w:fill="FFFFFF"/>
        </w:rPr>
        <w:t>etworks</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11</w:t>
      </w:r>
      <w:r w:rsidRPr="009422AE">
        <w:rPr>
          <w:rFonts w:ascii="Times New Roman" w:hAnsi="Times New Roman" w:cs="Times New Roman"/>
          <w:color w:val="222222"/>
          <w:sz w:val="24"/>
          <w:szCs w:val="24"/>
          <w:shd w:val="clear" w:color="auto" w:fill="FFFFFF"/>
        </w:rPr>
        <w:t>(3), 586-600.</w:t>
      </w:r>
    </w:p>
    <w:p w14:paraId="61B91DB4" w14:textId="77777777" w:rsidR="00562D25" w:rsidRDefault="00CF676E" w:rsidP="00562D25">
      <w:pPr>
        <w:spacing w:line="480" w:lineRule="auto"/>
        <w:ind w:left="720" w:hanging="720"/>
        <w:rPr>
          <w:rFonts w:ascii="Times New Roman" w:hAnsi="Times New Roman" w:cs="Times New Roman"/>
          <w:color w:val="222222"/>
          <w:sz w:val="24"/>
          <w:szCs w:val="24"/>
          <w:shd w:val="clear" w:color="auto" w:fill="FFFFFF"/>
        </w:rPr>
      </w:pPr>
      <w:r w:rsidRPr="009422AE">
        <w:rPr>
          <w:rFonts w:ascii="Times New Roman" w:hAnsi="Times New Roman" w:cs="Times New Roman"/>
          <w:color w:val="222222"/>
          <w:sz w:val="24"/>
          <w:szCs w:val="24"/>
          <w:shd w:val="clear" w:color="auto" w:fill="FFFFFF"/>
        </w:rPr>
        <w:t>Walker, I. R., Smol, J. P., Engstrom, D. R., &amp; Birks, H. J. B. (1991). An assessment of Chironomidae as quantitative indicators of past climatic change. </w:t>
      </w:r>
      <w:r w:rsidRPr="009422AE">
        <w:rPr>
          <w:rFonts w:ascii="Times New Roman" w:hAnsi="Times New Roman" w:cs="Times New Roman"/>
          <w:i/>
          <w:iCs/>
          <w:color w:val="222222"/>
          <w:sz w:val="24"/>
          <w:szCs w:val="24"/>
          <w:shd w:val="clear" w:color="auto" w:fill="FFFFFF"/>
        </w:rPr>
        <w:t>Canadian Journal of Fisheries and Aquatic Sciences</w:t>
      </w:r>
      <w:r w:rsidRPr="009422AE">
        <w:rPr>
          <w:rFonts w:ascii="Times New Roman" w:hAnsi="Times New Roman" w:cs="Times New Roman"/>
          <w:color w:val="222222"/>
          <w:sz w:val="24"/>
          <w:szCs w:val="24"/>
          <w:shd w:val="clear" w:color="auto" w:fill="FFFFFF"/>
        </w:rPr>
        <w:t>,</w:t>
      </w:r>
      <w:r w:rsidR="003C1FF8">
        <w:rPr>
          <w:rFonts w:ascii="Times New Roman" w:hAnsi="Times New Roman" w:cs="Times New Roman"/>
          <w:color w:val="222222"/>
          <w:sz w:val="24"/>
          <w:szCs w:val="24"/>
          <w:shd w:val="clear" w:color="auto" w:fill="FFFFFF"/>
        </w:rPr>
        <w:t xml:space="preserve"> </w:t>
      </w:r>
      <w:r w:rsidRPr="009422AE">
        <w:rPr>
          <w:rFonts w:ascii="Times New Roman" w:hAnsi="Times New Roman" w:cs="Times New Roman"/>
          <w:i/>
          <w:iCs/>
          <w:color w:val="222222"/>
          <w:sz w:val="24"/>
          <w:szCs w:val="24"/>
          <w:shd w:val="clear" w:color="auto" w:fill="FFFFFF"/>
        </w:rPr>
        <w:t>48</w:t>
      </w:r>
      <w:r w:rsidRPr="009422AE">
        <w:rPr>
          <w:rFonts w:ascii="Times New Roman" w:hAnsi="Times New Roman" w:cs="Times New Roman"/>
          <w:color w:val="222222"/>
          <w:sz w:val="24"/>
          <w:szCs w:val="24"/>
          <w:shd w:val="clear" w:color="auto" w:fill="FFFFFF"/>
        </w:rPr>
        <w:t>(6), 975-987.</w:t>
      </w:r>
      <w:bookmarkStart w:id="3" w:name="_ENREF_97"/>
    </w:p>
    <w:p w14:paraId="15B577E2" w14:textId="77777777" w:rsidR="007B228C" w:rsidRPr="009422AE" w:rsidRDefault="007B228C" w:rsidP="00562D25">
      <w:pPr>
        <w:spacing w:line="480" w:lineRule="auto"/>
        <w:ind w:left="720" w:hanging="720"/>
        <w:rPr>
          <w:rFonts w:ascii="Times New Roman" w:hAnsi="Times New Roman" w:cs="Times New Roman"/>
          <w:color w:val="222222"/>
          <w:sz w:val="24"/>
          <w:szCs w:val="24"/>
          <w:shd w:val="clear" w:color="auto" w:fill="FFFFFF"/>
        </w:rPr>
      </w:pPr>
      <w:r w:rsidRPr="007B228C">
        <w:rPr>
          <w:rFonts w:ascii="Times New Roman" w:hAnsi="Times New Roman" w:cs="Times New Roman"/>
          <w:color w:val="222222"/>
          <w:sz w:val="24"/>
          <w:szCs w:val="24"/>
          <w:shd w:val="clear" w:color="auto" w:fill="FFFFFF"/>
        </w:rPr>
        <w:t xml:space="preserve">Westover, K. S., Moser, K. A., Porinchu, D. F., MacDonald, G. M., &amp; Wang, X. (2009). Physical and chemical limnology of a 61-lake transect across mainland Nunavut and southeastern Victoria Island, Central Canadian Arctic. </w:t>
      </w:r>
      <w:r w:rsidRPr="00B322F2">
        <w:rPr>
          <w:rFonts w:ascii="Times New Roman" w:hAnsi="Times New Roman" w:cs="Times New Roman"/>
          <w:i/>
          <w:color w:val="222222"/>
          <w:sz w:val="24"/>
          <w:szCs w:val="24"/>
          <w:shd w:val="clear" w:color="auto" w:fill="FFFFFF"/>
        </w:rPr>
        <w:t>Fundamental and Applied Limnology/Archiv für Hydrobiologie</w:t>
      </w:r>
      <w:r w:rsidRPr="007B228C">
        <w:rPr>
          <w:rFonts w:ascii="Times New Roman" w:hAnsi="Times New Roman" w:cs="Times New Roman"/>
          <w:color w:val="222222"/>
          <w:sz w:val="24"/>
          <w:szCs w:val="24"/>
          <w:shd w:val="clear" w:color="auto" w:fill="FFFFFF"/>
        </w:rPr>
        <w:t xml:space="preserve">, </w:t>
      </w:r>
      <w:r w:rsidRPr="00B322F2">
        <w:rPr>
          <w:rFonts w:ascii="Times New Roman" w:hAnsi="Times New Roman" w:cs="Times New Roman"/>
          <w:i/>
          <w:color w:val="222222"/>
          <w:sz w:val="24"/>
          <w:szCs w:val="24"/>
          <w:shd w:val="clear" w:color="auto" w:fill="FFFFFF"/>
        </w:rPr>
        <w:t>175</w:t>
      </w:r>
      <w:r w:rsidRPr="007B228C">
        <w:rPr>
          <w:rFonts w:ascii="Times New Roman" w:hAnsi="Times New Roman" w:cs="Times New Roman"/>
          <w:color w:val="222222"/>
          <w:sz w:val="24"/>
          <w:szCs w:val="24"/>
          <w:shd w:val="clear" w:color="auto" w:fill="FFFFFF"/>
        </w:rPr>
        <w:t>(2), 93-112.</w:t>
      </w:r>
    </w:p>
    <w:p w14:paraId="6DC4C562" w14:textId="77777777" w:rsidR="0047249C" w:rsidRPr="009422AE" w:rsidRDefault="0047249C" w:rsidP="00562D25">
      <w:pPr>
        <w:spacing w:line="480" w:lineRule="auto"/>
        <w:ind w:left="720" w:hanging="720"/>
        <w:rPr>
          <w:rFonts w:ascii="Times New Roman" w:hAnsi="Times New Roman" w:cs="Times New Roman"/>
          <w:sz w:val="24"/>
          <w:szCs w:val="24"/>
        </w:rPr>
      </w:pPr>
      <w:r w:rsidRPr="009422AE">
        <w:rPr>
          <w:rFonts w:ascii="Times New Roman" w:hAnsi="Times New Roman" w:cs="Times New Roman"/>
          <w:sz w:val="24"/>
          <w:szCs w:val="24"/>
        </w:rPr>
        <w:lastRenderedPageBreak/>
        <w:t>Wright, H.</w:t>
      </w:r>
      <w:r w:rsidR="001D0203">
        <w:rPr>
          <w:rFonts w:ascii="Times New Roman" w:hAnsi="Times New Roman" w:cs="Times New Roman"/>
          <w:sz w:val="24"/>
          <w:szCs w:val="24"/>
        </w:rPr>
        <w:t xml:space="preserve"> </w:t>
      </w:r>
      <w:r w:rsidR="00F54E02">
        <w:rPr>
          <w:rFonts w:ascii="Times New Roman" w:hAnsi="Times New Roman" w:cs="Times New Roman"/>
          <w:sz w:val="24"/>
          <w:szCs w:val="24"/>
        </w:rPr>
        <w:t>E</w:t>
      </w:r>
      <w:r w:rsidRPr="009422AE">
        <w:rPr>
          <w:rFonts w:ascii="Times New Roman" w:hAnsi="Times New Roman" w:cs="Times New Roman"/>
          <w:sz w:val="24"/>
          <w:szCs w:val="24"/>
        </w:rPr>
        <w:t xml:space="preserve">., 1990. An improved Hongve sampler for surface sediments. </w:t>
      </w:r>
      <w:r w:rsidRPr="00B322F2">
        <w:rPr>
          <w:rFonts w:ascii="Times New Roman" w:hAnsi="Times New Roman" w:cs="Times New Roman"/>
          <w:i/>
          <w:sz w:val="24"/>
          <w:szCs w:val="24"/>
        </w:rPr>
        <w:t>Journal of Paleolimnology</w:t>
      </w:r>
      <w:r w:rsidR="001D0203">
        <w:rPr>
          <w:rFonts w:ascii="Times New Roman" w:hAnsi="Times New Roman" w:cs="Times New Roman"/>
          <w:i/>
          <w:sz w:val="24"/>
          <w:szCs w:val="24"/>
        </w:rPr>
        <w:t>,</w:t>
      </w:r>
      <w:r w:rsidRPr="009422AE">
        <w:rPr>
          <w:rFonts w:ascii="Times New Roman" w:hAnsi="Times New Roman" w:cs="Times New Roman"/>
          <w:sz w:val="24"/>
          <w:szCs w:val="24"/>
        </w:rPr>
        <w:t xml:space="preserve"> </w:t>
      </w:r>
      <w:r w:rsidRPr="00B322F2">
        <w:rPr>
          <w:rFonts w:ascii="Times New Roman" w:hAnsi="Times New Roman" w:cs="Times New Roman"/>
          <w:i/>
          <w:sz w:val="24"/>
          <w:szCs w:val="24"/>
        </w:rPr>
        <w:t>4</w:t>
      </w:r>
      <w:r w:rsidR="001D0203">
        <w:rPr>
          <w:rFonts w:ascii="Times New Roman" w:hAnsi="Times New Roman" w:cs="Times New Roman"/>
          <w:sz w:val="24"/>
          <w:szCs w:val="24"/>
        </w:rPr>
        <w:t>(1)</w:t>
      </w:r>
      <w:r w:rsidRPr="009422AE">
        <w:rPr>
          <w:rFonts w:ascii="Times New Roman" w:hAnsi="Times New Roman" w:cs="Times New Roman"/>
          <w:sz w:val="24"/>
          <w:szCs w:val="24"/>
        </w:rPr>
        <w:t>, 91-92.</w:t>
      </w:r>
      <w:bookmarkEnd w:id="3"/>
    </w:p>
    <w:p w14:paraId="30D527DB" w14:textId="77777777" w:rsidR="0047249C" w:rsidRPr="009422AE" w:rsidRDefault="0047249C" w:rsidP="007D6F65">
      <w:pPr>
        <w:spacing w:after="120" w:line="480" w:lineRule="auto"/>
        <w:rPr>
          <w:rFonts w:ascii="Times New Roman" w:hAnsi="Times New Roman" w:cs="Times New Roman"/>
          <w:sz w:val="24"/>
          <w:szCs w:val="24"/>
        </w:rPr>
      </w:pPr>
    </w:p>
    <w:sectPr w:rsidR="0047249C" w:rsidRPr="009422AE" w:rsidSect="00801BE3">
      <w:footerReference w:type="default" r:id="rId14"/>
      <w:pgSz w:w="12240" w:h="15840" w:code="1"/>
      <w:pgMar w:top="2070" w:right="1440" w:bottom="17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423C10" w14:textId="77777777" w:rsidR="00DC551B" w:rsidRDefault="00DC551B" w:rsidP="00823887">
      <w:pPr>
        <w:spacing w:after="0" w:line="240" w:lineRule="auto"/>
      </w:pPr>
      <w:r>
        <w:separator/>
      </w:r>
    </w:p>
  </w:endnote>
  <w:endnote w:type="continuationSeparator" w:id="0">
    <w:p w14:paraId="519BD43C" w14:textId="77777777" w:rsidR="00DC551B" w:rsidRDefault="00DC551B" w:rsidP="0082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45CA8" w14:textId="77777777" w:rsidR="00C817F9" w:rsidRDefault="00C817F9">
    <w:pPr>
      <w:pStyle w:val="Footer"/>
      <w:jc w:val="right"/>
    </w:pPr>
    <w:r>
      <w:fldChar w:fldCharType="begin"/>
    </w:r>
    <w:r>
      <w:instrText xml:space="preserve"> PAGE   \* MERGEFORMAT </w:instrText>
    </w:r>
    <w:r>
      <w:fldChar w:fldCharType="separate"/>
    </w:r>
    <w:r w:rsidR="00494047">
      <w:rPr>
        <w:noProof/>
      </w:rPr>
      <w:t>36</w:t>
    </w:r>
    <w:r>
      <w:rPr>
        <w:noProof/>
      </w:rPr>
      <w:fldChar w:fldCharType="end"/>
    </w:r>
  </w:p>
  <w:p w14:paraId="0C736C94" w14:textId="77777777" w:rsidR="00C817F9" w:rsidRDefault="00C817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A4B320" w14:textId="77777777" w:rsidR="00DC551B" w:rsidRDefault="00DC551B" w:rsidP="00823887">
      <w:pPr>
        <w:spacing w:after="0" w:line="240" w:lineRule="auto"/>
      </w:pPr>
      <w:r>
        <w:separator/>
      </w:r>
    </w:p>
  </w:footnote>
  <w:footnote w:type="continuationSeparator" w:id="0">
    <w:p w14:paraId="630CDC6F" w14:textId="77777777" w:rsidR="00DC551B" w:rsidRDefault="00DC551B" w:rsidP="008238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0E32FD"/>
    <w:multiLevelType w:val="hybridMultilevel"/>
    <w:tmpl w:val="3148E6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9B238E1"/>
    <w:multiLevelType w:val="hybridMultilevel"/>
    <w:tmpl w:val="A82AFAF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63FC7B02"/>
    <w:multiLevelType w:val="hybridMultilevel"/>
    <w:tmpl w:val="394EB6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640343F"/>
    <w:multiLevelType w:val="multilevel"/>
    <w:tmpl w:val="3CE472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embedSystemFonts/>
  <w:hideSpellingErrors/>
  <w:hideGrammaticalErrors/>
  <w:activeWritingStyle w:appName="MSWord" w:lang="fr-FR" w:vendorID="64" w:dllVersion="131078" w:nlCheck="1" w:checkStyle="0"/>
  <w:activeWritingStyle w:appName="MSWord" w:lang="en-US" w:vendorID="64" w:dllVersion="131078" w:nlCheck="1" w:checkStyle="0"/>
  <w:activeWritingStyle w:appName="MSWord" w:lang="en-CA" w:vendorID="64" w:dllVersion="131078" w:nlCheck="1" w:checkStyle="0"/>
  <w:activeWritingStyle w:appName="MSWord" w:lang="de-DE" w:vendorID="64" w:dllVersion="131078"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proofState w:grammar="clean"/>
  <w:trackRevisions/>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zsLQwMrU0NDEzNjBX0lEKTi0uzszPAykwMqkFANSXaj8tAAAA"/>
  </w:docVars>
  <w:rsids>
    <w:rsidRoot w:val="008C6E5F"/>
    <w:rsid w:val="000036A5"/>
    <w:rsid w:val="0000516C"/>
    <w:rsid w:val="00005330"/>
    <w:rsid w:val="00007054"/>
    <w:rsid w:val="000108F8"/>
    <w:rsid w:val="00012B87"/>
    <w:rsid w:val="0001402E"/>
    <w:rsid w:val="000165A9"/>
    <w:rsid w:val="00023155"/>
    <w:rsid w:val="0002479B"/>
    <w:rsid w:val="000257A7"/>
    <w:rsid w:val="000258FF"/>
    <w:rsid w:val="00026868"/>
    <w:rsid w:val="00026922"/>
    <w:rsid w:val="00027458"/>
    <w:rsid w:val="0003070F"/>
    <w:rsid w:val="00032AE9"/>
    <w:rsid w:val="0003357F"/>
    <w:rsid w:val="0003542F"/>
    <w:rsid w:val="00036717"/>
    <w:rsid w:val="00041B4B"/>
    <w:rsid w:val="00042AAE"/>
    <w:rsid w:val="00043013"/>
    <w:rsid w:val="000442A0"/>
    <w:rsid w:val="00045DE6"/>
    <w:rsid w:val="0004690D"/>
    <w:rsid w:val="00047FA0"/>
    <w:rsid w:val="00051179"/>
    <w:rsid w:val="000565C1"/>
    <w:rsid w:val="00056935"/>
    <w:rsid w:val="00056FD1"/>
    <w:rsid w:val="00060BEA"/>
    <w:rsid w:val="00060C85"/>
    <w:rsid w:val="0006181D"/>
    <w:rsid w:val="00061EA8"/>
    <w:rsid w:val="00062C85"/>
    <w:rsid w:val="000679D8"/>
    <w:rsid w:val="00071FD5"/>
    <w:rsid w:val="00073DF5"/>
    <w:rsid w:val="000815A4"/>
    <w:rsid w:val="00081F27"/>
    <w:rsid w:val="00082EF4"/>
    <w:rsid w:val="00085365"/>
    <w:rsid w:val="0008565F"/>
    <w:rsid w:val="00087328"/>
    <w:rsid w:val="00094D17"/>
    <w:rsid w:val="00097F94"/>
    <w:rsid w:val="000A094B"/>
    <w:rsid w:val="000A0965"/>
    <w:rsid w:val="000A0DEB"/>
    <w:rsid w:val="000A0F30"/>
    <w:rsid w:val="000A1E0E"/>
    <w:rsid w:val="000A60E4"/>
    <w:rsid w:val="000B096C"/>
    <w:rsid w:val="000B118F"/>
    <w:rsid w:val="000B304D"/>
    <w:rsid w:val="000B441C"/>
    <w:rsid w:val="000B7629"/>
    <w:rsid w:val="000C1299"/>
    <w:rsid w:val="000C2D6A"/>
    <w:rsid w:val="000C7D26"/>
    <w:rsid w:val="000D06E6"/>
    <w:rsid w:val="000D16F5"/>
    <w:rsid w:val="000D5DC4"/>
    <w:rsid w:val="000D6D27"/>
    <w:rsid w:val="000D6EE9"/>
    <w:rsid w:val="000E0578"/>
    <w:rsid w:val="000E72A9"/>
    <w:rsid w:val="000F40E6"/>
    <w:rsid w:val="000F524C"/>
    <w:rsid w:val="00102DA4"/>
    <w:rsid w:val="00106973"/>
    <w:rsid w:val="00106BDA"/>
    <w:rsid w:val="00107795"/>
    <w:rsid w:val="00107AC2"/>
    <w:rsid w:val="00116271"/>
    <w:rsid w:val="001170D4"/>
    <w:rsid w:val="001216FA"/>
    <w:rsid w:val="001232E2"/>
    <w:rsid w:val="0012336C"/>
    <w:rsid w:val="001238BB"/>
    <w:rsid w:val="00123EA9"/>
    <w:rsid w:val="001261A6"/>
    <w:rsid w:val="0013450B"/>
    <w:rsid w:val="00135F47"/>
    <w:rsid w:val="00140983"/>
    <w:rsid w:val="001413C1"/>
    <w:rsid w:val="00143482"/>
    <w:rsid w:val="001446EF"/>
    <w:rsid w:val="0015125B"/>
    <w:rsid w:val="00152BB6"/>
    <w:rsid w:val="00161E19"/>
    <w:rsid w:val="00161F27"/>
    <w:rsid w:val="001652F3"/>
    <w:rsid w:val="001654F3"/>
    <w:rsid w:val="00166B14"/>
    <w:rsid w:val="00166C8D"/>
    <w:rsid w:val="001675C6"/>
    <w:rsid w:val="0017159E"/>
    <w:rsid w:val="0017490D"/>
    <w:rsid w:val="00174B0B"/>
    <w:rsid w:val="00175932"/>
    <w:rsid w:val="001777BA"/>
    <w:rsid w:val="00190811"/>
    <w:rsid w:val="001912A2"/>
    <w:rsid w:val="001925CA"/>
    <w:rsid w:val="00197ECE"/>
    <w:rsid w:val="001A5F9E"/>
    <w:rsid w:val="001A7F59"/>
    <w:rsid w:val="001B0ED4"/>
    <w:rsid w:val="001B5077"/>
    <w:rsid w:val="001B62CE"/>
    <w:rsid w:val="001B71D5"/>
    <w:rsid w:val="001B7B25"/>
    <w:rsid w:val="001C58E9"/>
    <w:rsid w:val="001C5A28"/>
    <w:rsid w:val="001C7195"/>
    <w:rsid w:val="001C75A9"/>
    <w:rsid w:val="001D00DE"/>
    <w:rsid w:val="001D0203"/>
    <w:rsid w:val="001D1725"/>
    <w:rsid w:val="001D285E"/>
    <w:rsid w:val="001D560F"/>
    <w:rsid w:val="001D58D0"/>
    <w:rsid w:val="001D78FE"/>
    <w:rsid w:val="001E07D0"/>
    <w:rsid w:val="001E0F7C"/>
    <w:rsid w:val="001E26A2"/>
    <w:rsid w:val="001E4D8C"/>
    <w:rsid w:val="001F35A0"/>
    <w:rsid w:val="001F6F4C"/>
    <w:rsid w:val="002020B8"/>
    <w:rsid w:val="00205B5D"/>
    <w:rsid w:val="00206FED"/>
    <w:rsid w:val="00210FFA"/>
    <w:rsid w:val="00214441"/>
    <w:rsid w:val="0021603F"/>
    <w:rsid w:val="00220510"/>
    <w:rsid w:val="002205B9"/>
    <w:rsid w:val="002228FC"/>
    <w:rsid w:val="00235569"/>
    <w:rsid w:val="002418A0"/>
    <w:rsid w:val="00243B15"/>
    <w:rsid w:val="00245DEC"/>
    <w:rsid w:val="00246C1A"/>
    <w:rsid w:val="002472C1"/>
    <w:rsid w:val="00261612"/>
    <w:rsid w:val="00282075"/>
    <w:rsid w:val="00287F30"/>
    <w:rsid w:val="00292692"/>
    <w:rsid w:val="002951CE"/>
    <w:rsid w:val="002A1420"/>
    <w:rsid w:val="002A1FCB"/>
    <w:rsid w:val="002A3543"/>
    <w:rsid w:val="002A4EE5"/>
    <w:rsid w:val="002B1B58"/>
    <w:rsid w:val="002B529F"/>
    <w:rsid w:val="002B70F2"/>
    <w:rsid w:val="002B7BCE"/>
    <w:rsid w:val="002C2630"/>
    <w:rsid w:val="002D18C4"/>
    <w:rsid w:val="002D2935"/>
    <w:rsid w:val="002D4D8F"/>
    <w:rsid w:val="002E0CA6"/>
    <w:rsid w:val="002E3969"/>
    <w:rsid w:val="002E4435"/>
    <w:rsid w:val="002E459A"/>
    <w:rsid w:val="002E607B"/>
    <w:rsid w:val="002F3EF2"/>
    <w:rsid w:val="002F444C"/>
    <w:rsid w:val="00300F6B"/>
    <w:rsid w:val="00302138"/>
    <w:rsid w:val="00302507"/>
    <w:rsid w:val="0030322A"/>
    <w:rsid w:val="003032FF"/>
    <w:rsid w:val="0030532F"/>
    <w:rsid w:val="0030544F"/>
    <w:rsid w:val="003173CD"/>
    <w:rsid w:val="0032238D"/>
    <w:rsid w:val="0032647F"/>
    <w:rsid w:val="00327202"/>
    <w:rsid w:val="00327285"/>
    <w:rsid w:val="00332448"/>
    <w:rsid w:val="00335FCB"/>
    <w:rsid w:val="00341B1A"/>
    <w:rsid w:val="0034219D"/>
    <w:rsid w:val="00342978"/>
    <w:rsid w:val="003476A1"/>
    <w:rsid w:val="003477B5"/>
    <w:rsid w:val="00347D97"/>
    <w:rsid w:val="00347FC8"/>
    <w:rsid w:val="003513D1"/>
    <w:rsid w:val="00351715"/>
    <w:rsid w:val="003521D9"/>
    <w:rsid w:val="00352935"/>
    <w:rsid w:val="00355ABB"/>
    <w:rsid w:val="003618B1"/>
    <w:rsid w:val="00362C94"/>
    <w:rsid w:val="00366AE2"/>
    <w:rsid w:val="003731E0"/>
    <w:rsid w:val="003757D3"/>
    <w:rsid w:val="00376E9F"/>
    <w:rsid w:val="00377F9A"/>
    <w:rsid w:val="003876DB"/>
    <w:rsid w:val="00390833"/>
    <w:rsid w:val="00390CB1"/>
    <w:rsid w:val="003923A7"/>
    <w:rsid w:val="003945C1"/>
    <w:rsid w:val="003947EA"/>
    <w:rsid w:val="00395159"/>
    <w:rsid w:val="003A15A3"/>
    <w:rsid w:val="003A2EAB"/>
    <w:rsid w:val="003A3797"/>
    <w:rsid w:val="003A4475"/>
    <w:rsid w:val="003A44A6"/>
    <w:rsid w:val="003A70A5"/>
    <w:rsid w:val="003B0FDB"/>
    <w:rsid w:val="003C1FF8"/>
    <w:rsid w:val="003C254F"/>
    <w:rsid w:val="003C4E9B"/>
    <w:rsid w:val="003C5A2B"/>
    <w:rsid w:val="003D07B8"/>
    <w:rsid w:val="003D0D33"/>
    <w:rsid w:val="003D28EE"/>
    <w:rsid w:val="003D58DF"/>
    <w:rsid w:val="003E0A26"/>
    <w:rsid w:val="003F3B63"/>
    <w:rsid w:val="003F5FF6"/>
    <w:rsid w:val="00400A4E"/>
    <w:rsid w:val="004012AE"/>
    <w:rsid w:val="00412EB2"/>
    <w:rsid w:val="00421270"/>
    <w:rsid w:val="00421921"/>
    <w:rsid w:val="00423213"/>
    <w:rsid w:val="00436948"/>
    <w:rsid w:val="00437967"/>
    <w:rsid w:val="00440EE5"/>
    <w:rsid w:val="00444E51"/>
    <w:rsid w:val="00446A93"/>
    <w:rsid w:val="00450133"/>
    <w:rsid w:val="00451A27"/>
    <w:rsid w:val="00452152"/>
    <w:rsid w:val="0045616A"/>
    <w:rsid w:val="004575F8"/>
    <w:rsid w:val="0046091E"/>
    <w:rsid w:val="00462E3E"/>
    <w:rsid w:val="00465604"/>
    <w:rsid w:val="004658BD"/>
    <w:rsid w:val="004706EF"/>
    <w:rsid w:val="004720B8"/>
    <w:rsid w:val="0047249C"/>
    <w:rsid w:val="004741FC"/>
    <w:rsid w:val="0047594B"/>
    <w:rsid w:val="0048462C"/>
    <w:rsid w:val="0048754A"/>
    <w:rsid w:val="00490D88"/>
    <w:rsid w:val="004911A7"/>
    <w:rsid w:val="00491520"/>
    <w:rsid w:val="00491EFE"/>
    <w:rsid w:val="00494047"/>
    <w:rsid w:val="004952DD"/>
    <w:rsid w:val="004973A1"/>
    <w:rsid w:val="00497ACB"/>
    <w:rsid w:val="00497BD5"/>
    <w:rsid w:val="004A2965"/>
    <w:rsid w:val="004A4504"/>
    <w:rsid w:val="004B5B27"/>
    <w:rsid w:val="004B5CE2"/>
    <w:rsid w:val="004C1CDE"/>
    <w:rsid w:val="004C31EA"/>
    <w:rsid w:val="004C3299"/>
    <w:rsid w:val="004C3B6D"/>
    <w:rsid w:val="004C3CFA"/>
    <w:rsid w:val="004D06C7"/>
    <w:rsid w:val="004D1219"/>
    <w:rsid w:val="004E0EC6"/>
    <w:rsid w:val="004E20D8"/>
    <w:rsid w:val="004E389D"/>
    <w:rsid w:val="004F1AF1"/>
    <w:rsid w:val="004F2ABB"/>
    <w:rsid w:val="004F44D4"/>
    <w:rsid w:val="004F4A13"/>
    <w:rsid w:val="00500409"/>
    <w:rsid w:val="005028A8"/>
    <w:rsid w:val="0050403E"/>
    <w:rsid w:val="00507126"/>
    <w:rsid w:val="005072D7"/>
    <w:rsid w:val="005134EC"/>
    <w:rsid w:val="00516067"/>
    <w:rsid w:val="00523DA0"/>
    <w:rsid w:val="00523DE2"/>
    <w:rsid w:val="0052576E"/>
    <w:rsid w:val="00525B8D"/>
    <w:rsid w:val="0052757A"/>
    <w:rsid w:val="00536D12"/>
    <w:rsid w:val="00536F7B"/>
    <w:rsid w:val="00537D3D"/>
    <w:rsid w:val="0054010B"/>
    <w:rsid w:val="00541574"/>
    <w:rsid w:val="00544FF0"/>
    <w:rsid w:val="005503A2"/>
    <w:rsid w:val="005515E7"/>
    <w:rsid w:val="00556A14"/>
    <w:rsid w:val="00562224"/>
    <w:rsid w:val="00562D25"/>
    <w:rsid w:val="00566992"/>
    <w:rsid w:val="00571A3C"/>
    <w:rsid w:val="00572CBE"/>
    <w:rsid w:val="0057358B"/>
    <w:rsid w:val="00582B15"/>
    <w:rsid w:val="0058312A"/>
    <w:rsid w:val="0058419B"/>
    <w:rsid w:val="005843FE"/>
    <w:rsid w:val="005853F8"/>
    <w:rsid w:val="00587ECB"/>
    <w:rsid w:val="00591CE0"/>
    <w:rsid w:val="00593307"/>
    <w:rsid w:val="00596581"/>
    <w:rsid w:val="005A2996"/>
    <w:rsid w:val="005A32C4"/>
    <w:rsid w:val="005A32DF"/>
    <w:rsid w:val="005A4DB3"/>
    <w:rsid w:val="005A6435"/>
    <w:rsid w:val="005B3CBD"/>
    <w:rsid w:val="005B55E2"/>
    <w:rsid w:val="005B6263"/>
    <w:rsid w:val="005B7BB2"/>
    <w:rsid w:val="005C4D96"/>
    <w:rsid w:val="005C5FE6"/>
    <w:rsid w:val="005C6C25"/>
    <w:rsid w:val="005C756B"/>
    <w:rsid w:val="005D1D5A"/>
    <w:rsid w:val="005D28C9"/>
    <w:rsid w:val="005D4FAF"/>
    <w:rsid w:val="005D73D6"/>
    <w:rsid w:val="005E0559"/>
    <w:rsid w:val="005E08FA"/>
    <w:rsid w:val="005E1D74"/>
    <w:rsid w:val="005E4331"/>
    <w:rsid w:val="005E7FCC"/>
    <w:rsid w:val="005F2E7A"/>
    <w:rsid w:val="005F3E49"/>
    <w:rsid w:val="005F6881"/>
    <w:rsid w:val="00607637"/>
    <w:rsid w:val="00607FF8"/>
    <w:rsid w:val="00611470"/>
    <w:rsid w:val="006126D4"/>
    <w:rsid w:val="0061775C"/>
    <w:rsid w:val="0062038F"/>
    <w:rsid w:val="00624F01"/>
    <w:rsid w:val="006252E5"/>
    <w:rsid w:val="00627AF5"/>
    <w:rsid w:val="006308A0"/>
    <w:rsid w:val="00634E21"/>
    <w:rsid w:val="00636847"/>
    <w:rsid w:val="00643BCD"/>
    <w:rsid w:val="00645898"/>
    <w:rsid w:val="00650453"/>
    <w:rsid w:val="00652AFE"/>
    <w:rsid w:val="00652DEA"/>
    <w:rsid w:val="00653C01"/>
    <w:rsid w:val="00657361"/>
    <w:rsid w:val="00661019"/>
    <w:rsid w:val="00661D0C"/>
    <w:rsid w:val="00663230"/>
    <w:rsid w:val="006633F5"/>
    <w:rsid w:val="00663D59"/>
    <w:rsid w:val="00664635"/>
    <w:rsid w:val="006654B2"/>
    <w:rsid w:val="00665728"/>
    <w:rsid w:val="00673221"/>
    <w:rsid w:val="006742D2"/>
    <w:rsid w:val="00677740"/>
    <w:rsid w:val="00677802"/>
    <w:rsid w:val="00681650"/>
    <w:rsid w:val="00682866"/>
    <w:rsid w:val="00682FAD"/>
    <w:rsid w:val="00683F93"/>
    <w:rsid w:val="00690B1D"/>
    <w:rsid w:val="0069756E"/>
    <w:rsid w:val="006A6734"/>
    <w:rsid w:val="006B1EE1"/>
    <w:rsid w:val="006B5C3A"/>
    <w:rsid w:val="006C08C2"/>
    <w:rsid w:val="006C488A"/>
    <w:rsid w:val="006D2277"/>
    <w:rsid w:val="006D303A"/>
    <w:rsid w:val="006D4153"/>
    <w:rsid w:val="006D463E"/>
    <w:rsid w:val="006D5A68"/>
    <w:rsid w:val="006D79EA"/>
    <w:rsid w:val="006E1B39"/>
    <w:rsid w:val="006E253A"/>
    <w:rsid w:val="006E3F5D"/>
    <w:rsid w:val="006E409F"/>
    <w:rsid w:val="006E78C4"/>
    <w:rsid w:val="006F4691"/>
    <w:rsid w:val="006F4EFF"/>
    <w:rsid w:val="006F58C7"/>
    <w:rsid w:val="006F5A9E"/>
    <w:rsid w:val="006F61B4"/>
    <w:rsid w:val="006F7F3E"/>
    <w:rsid w:val="007020E3"/>
    <w:rsid w:val="007060DA"/>
    <w:rsid w:val="007104AD"/>
    <w:rsid w:val="00710CC1"/>
    <w:rsid w:val="007113BC"/>
    <w:rsid w:val="0071155D"/>
    <w:rsid w:val="0071326F"/>
    <w:rsid w:val="007151DA"/>
    <w:rsid w:val="00716330"/>
    <w:rsid w:val="00720F90"/>
    <w:rsid w:val="007218A3"/>
    <w:rsid w:val="00721976"/>
    <w:rsid w:val="00723253"/>
    <w:rsid w:val="00726AA1"/>
    <w:rsid w:val="00727770"/>
    <w:rsid w:val="007363E6"/>
    <w:rsid w:val="00745B74"/>
    <w:rsid w:val="00750D5B"/>
    <w:rsid w:val="00751ECF"/>
    <w:rsid w:val="00753734"/>
    <w:rsid w:val="00753FFD"/>
    <w:rsid w:val="00760984"/>
    <w:rsid w:val="007631D3"/>
    <w:rsid w:val="00765B06"/>
    <w:rsid w:val="007721CA"/>
    <w:rsid w:val="0077350D"/>
    <w:rsid w:val="00774373"/>
    <w:rsid w:val="007812C4"/>
    <w:rsid w:val="007856C9"/>
    <w:rsid w:val="00785BFD"/>
    <w:rsid w:val="00786111"/>
    <w:rsid w:val="00787F4D"/>
    <w:rsid w:val="0079230A"/>
    <w:rsid w:val="00796AF4"/>
    <w:rsid w:val="007A057D"/>
    <w:rsid w:val="007A2467"/>
    <w:rsid w:val="007A34CD"/>
    <w:rsid w:val="007A3B92"/>
    <w:rsid w:val="007A5C4C"/>
    <w:rsid w:val="007B1A6C"/>
    <w:rsid w:val="007B228C"/>
    <w:rsid w:val="007C0030"/>
    <w:rsid w:val="007C0721"/>
    <w:rsid w:val="007C6B8F"/>
    <w:rsid w:val="007D0F13"/>
    <w:rsid w:val="007D2639"/>
    <w:rsid w:val="007D6F65"/>
    <w:rsid w:val="007E031E"/>
    <w:rsid w:val="007E14E3"/>
    <w:rsid w:val="007E1E59"/>
    <w:rsid w:val="007E2B67"/>
    <w:rsid w:val="007E4F4C"/>
    <w:rsid w:val="007E6617"/>
    <w:rsid w:val="007E66B6"/>
    <w:rsid w:val="007E6EE5"/>
    <w:rsid w:val="007F21F2"/>
    <w:rsid w:val="007F4E02"/>
    <w:rsid w:val="007F7297"/>
    <w:rsid w:val="00801820"/>
    <w:rsid w:val="00801BE3"/>
    <w:rsid w:val="00807B75"/>
    <w:rsid w:val="00807F3F"/>
    <w:rsid w:val="00816747"/>
    <w:rsid w:val="00816E1E"/>
    <w:rsid w:val="00821DB0"/>
    <w:rsid w:val="008224B5"/>
    <w:rsid w:val="00823887"/>
    <w:rsid w:val="008247C9"/>
    <w:rsid w:val="00825073"/>
    <w:rsid w:val="00826A84"/>
    <w:rsid w:val="00826A99"/>
    <w:rsid w:val="008323CC"/>
    <w:rsid w:val="008353F8"/>
    <w:rsid w:val="00836A06"/>
    <w:rsid w:val="00840793"/>
    <w:rsid w:val="00843F19"/>
    <w:rsid w:val="008445AC"/>
    <w:rsid w:val="00844D8A"/>
    <w:rsid w:val="0084699D"/>
    <w:rsid w:val="00851309"/>
    <w:rsid w:val="0085744E"/>
    <w:rsid w:val="0088508F"/>
    <w:rsid w:val="00886451"/>
    <w:rsid w:val="00887702"/>
    <w:rsid w:val="0088792B"/>
    <w:rsid w:val="00887AB0"/>
    <w:rsid w:val="00891E87"/>
    <w:rsid w:val="008924B9"/>
    <w:rsid w:val="008942CC"/>
    <w:rsid w:val="008A139E"/>
    <w:rsid w:val="008A1D78"/>
    <w:rsid w:val="008A59D0"/>
    <w:rsid w:val="008A5CA7"/>
    <w:rsid w:val="008B16CA"/>
    <w:rsid w:val="008B2085"/>
    <w:rsid w:val="008C6E5F"/>
    <w:rsid w:val="008D16C1"/>
    <w:rsid w:val="008E2539"/>
    <w:rsid w:val="008E3184"/>
    <w:rsid w:val="008E3978"/>
    <w:rsid w:val="008E3D4E"/>
    <w:rsid w:val="008F50AD"/>
    <w:rsid w:val="008F542E"/>
    <w:rsid w:val="008F5F0A"/>
    <w:rsid w:val="00900A37"/>
    <w:rsid w:val="00902CDF"/>
    <w:rsid w:val="00905366"/>
    <w:rsid w:val="00910111"/>
    <w:rsid w:val="009133A2"/>
    <w:rsid w:val="009143DE"/>
    <w:rsid w:val="00923D23"/>
    <w:rsid w:val="00924B00"/>
    <w:rsid w:val="00926B2E"/>
    <w:rsid w:val="00926CF6"/>
    <w:rsid w:val="00926EB3"/>
    <w:rsid w:val="00934191"/>
    <w:rsid w:val="009422AE"/>
    <w:rsid w:val="00947B4D"/>
    <w:rsid w:val="00951FBA"/>
    <w:rsid w:val="00955FA9"/>
    <w:rsid w:val="00956F02"/>
    <w:rsid w:val="00957A93"/>
    <w:rsid w:val="009702CD"/>
    <w:rsid w:val="00970484"/>
    <w:rsid w:val="009725E2"/>
    <w:rsid w:val="009760B3"/>
    <w:rsid w:val="00983987"/>
    <w:rsid w:val="00984EE7"/>
    <w:rsid w:val="00986B5C"/>
    <w:rsid w:val="00986B73"/>
    <w:rsid w:val="0099321C"/>
    <w:rsid w:val="009949CC"/>
    <w:rsid w:val="009968FA"/>
    <w:rsid w:val="009A639C"/>
    <w:rsid w:val="009B1529"/>
    <w:rsid w:val="009B1E61"/>
    <w:rsid w:val="009B5EF9"/>
    <w:rsid w:val="009B7415"/>
    <w:rsid w:val="009C1CB1"/>
    <w:rsid w:val="009C30DC"/>
    <w:rsid w:val="009D1F64"/>
    <w:rsid w:val="009D390B"/>
    <w:rsid w:val="009E3872"/>
    <w:rsid w:val="009E59F0"/>
    <w:rsid w:val="009E6B7E"/>
    <w:rsid w:val="009E7779"/>
    <w:rsid w:val="009F0D41"/>
    <w:rsid w:val="009F1D46"/>
    <w:rsid w:val="00A049D1"/>
    <w:rsid w:val="00A06184"/>
    <w:rsid w:val="00A17728"/>
    <w:rsid w:val="00A21D7B"/>
    <w:rsid w:val="00A267FC"/>
    <w:rsid w:val="00A271F6"/>
    <w:rsid w:val="00A32029"/>
    <w:rsid w:val="00A324AA"/>
    <w:rsid w:val="00A33700"/>
    <w:rsid w:val="00A34A17"/>
    <w:rsid w:val="00A40707"/>
    <w:rsid w:val="00A41555"/>
    <w:rsid w:val="00A41AB6"/>
    <w:rsid w:val="00A43868"/>
    <w:rsid w:val="00A43BF5"/>
    <w:rsid w:val="00A45198"/>
    <w:rsid w:val="00A46262"/>
    <w:rsid w:val="00A467D1"/>
    <w:rsid w:val="00A5296E"/>
    <w:rsid w:val="00A602DD"/>
    <w:rsid w:val="00A62E30"/>
    <w:rsid w:val="00A64072"/>
    <w:rsid w:val="00A645DB"/>
    <w:rsid w:val="00A645EA"/>
    <w:rsid w:val="00A65365"/>
    <w:rsid w:val="00A70445"/>
    <w:rsid w:val="00A707F5"/>
    <w:rsid w:val="00A719A8"/>
    <w:rsid w:val="00A7237C"/>
    <w:rsid w:val="00A7437A"/>
    <w:rsid w:val="00A75740"/>
    <w:rsid w:val="00A7604A"/>
    <w:rsid w:val="00A8296D"/>
    <w:rsid w:val="00A84E9E"/>
    <w:rsid w:val="00A913EB"/>
    <w:rsid w:val="00A94372"/>
    <w:rsid w:val="00A94833"/>
    <w:rsid w:val="00A97302"/>
    <w:rsid w:val="00AA3BD5"/>
    <w:rsid w:val="00AB1BA9"/>
    <w:rsid w:val="00AB4272"/>
    <w:rsid w:val="00AB5493"/>
    <w:rsid w:val="00AC049A"/>
    <w:rsid w:val="00AC1785"/>
    <w:rsid w:val="00AC2105"/>
    <w:rsid w:val="00AC2DEA"/>
    <w:rsid w:val="00AC2FD8"/>
    <w:rsid w:val="00AC3E5D"/>
    <w:rsid w:val="00AC4AEF"/>
    <w:rsid w:val="00AC6083"/>
    <w:rsid w:val="00AC6088"/>
    <w:rsid w:val="00AD16FA"/>
    <w:rsid w:val="00AE2058"/>
    <w:rsid w:val="00AF0D8D"/>
    <w:rsid w:val="00AF1E12"/>
    <w:rsid w:val="00AF2542"/>
    <w:rsid w:val="00AF340F"/>
    <w:rsid w:val="00AF62DD"/>
    <w:rsid w:val="00AF7C82"/>
    <w:rsid w:val="00B0122A"/>
    <w:rsid w:val="00B04E39"/>
    <w:rsid w:val="00B1532C"/>
    <w:rsid w:val="00B1713D"/>
    <w:rsid w:val="00B20009"/>
    <w:rsid w:val="00B215A3"/>
    <w:rsid w:val="00B225BC"/>
    <w:rsid w:val="00B26DFD"/>
    <w:rsid w:val="00B27F37"/>
    <w:rsid w:val="00B304A3"/>
    <w:rsid w:val="00B316BD"/>
    <w:rsid w:val="00B322F2"/>
    <w:rsid w:val="00B33348"/>
    <w:rsid w:val="00B33500"/>
    <w:rsid w:val="00B3372B"/>
    <w:rsid w:val="00B3690C"/>
    <w:rsid w:val="00B43AB9"/>
    <w:rsid w:val="00B50D14"/>
    <w:rsid w:val="00B51243"/>
    <w:rsid w:val="00B51653"/>
    <w:rsid w:val="00B54C9B"/>
    <w:rsid w:val="00B57451"/>
    <w:rsid w:val="00B6120E"/>
    <w:rsid w:val="00B6175E"/>
    <w:rsid w:val="00B647BA"/>
    <w:rsid w:val="00B70721"/>
    <w:rsid w:val="00B72A3F"/>
    <w:rsid w:val="00B74846"/>
    <w:rsid w:val="00B74EBA"/>
    <w:rsid w:val="00B80A8F"/>
    <w:rsid w:val="00B844A1"/>
    <w:rsid w:val="00B868F6"/>
    <w:rsid w:val="00B87BA3"/>
    <w:rsid w:val="00B91904"/>
    <w:rsid w:val="00B91C5E"/>
    <w:rsid w:val="00B970CB"/>
    <w:rsid w:val="00BA0926"/>
    <w:rsid w:val="00BA2741"/>
    <w:rsid w:val="00BA2E01"/>
    <w:rsid w:val="00BA4D7E"/>
    <w:rsid w:val="00BA5043"/>
    <w:rsid w:val="00BA5622"/>
    <w:rsid w:val="00BA570C"/>
    <w:rsid w:val="00BA71B7"/>
    <w:rsid w:val="00BB6F39"/>
    <w:rsid w:val="00BC5789"/>
    <w:rsid w:val="00BC6874"/>
    <w:rsid w:val="00BC77B3"/>
    <w:rsid w:val="00BD163C"/>
    <w:rsid w:val="00BD1D6D"/>
    <w:rsid w:val="00BD6474"/>
    <w:rsid w:val="00BE1EF2"/>
    <w:rsid w:val="00BE1F25"/>
    <w:rsid w:val="00BE4D4C"/>
    <w:rsid w:val="00BE745E"/>
    <w:rsid w:val="00BE7594"/>
    <w:rsid w:val="00BE7B71"/>
    <w:rsid w:val="00BF1DA9"/>
    <w:rsid w:val="00BF238C"/>
    <w:rsid w:val="00BF4FF6"/>
    <w:rsid w:val="00C0083E"/>
    <w:rsid w:val="00C0257E"/>
    <w:rsid w:val="00C043EF"/>
    <w:rsid w:val="00C06362"/>
    <w:rsid w:val="00C0654E"/>
    <w:rsid w:val="00C07609"/>
    <w:rsid w:val="00C10455"/>
    <w:rsid w:val="00C11020"/>
    <w:rsid w:val="00C11467"/>
    <w:rsid w:val="00C1697C"/>
    <w:rsid w:val="00C21A30"/>
    <w:rsid w:val="00C22D23"/>
    <w:rsid w:val="00C25D72"/>
    <w:rsid w:val="00C26BC5"/>
    <w:rsid w:val="00C300A3"/>
    <w:rsid w:val="00C30C63"/>
    <w:rsid w:val="00C31D88"/>
    <w:rsid w:val="00C321D7"/>
    <w:rsid w:val="00C334B1"/>
    <w:rsid w:val="00C3422E"/>
    <w:rsid w:val="00C34363"/>
    <w:rsid w:val="00C3502F"/>
    <w:rsid w:val="00C4253E"/>
    <w:rsid w:val="00C42908"/>
    <w:rsid w:val="00C460E4"/>
    <w:rsid w:val="00C51075"/>
    <w:rsid w:val="00C52856"/>
    <w:rsid w:val="00C5363A"/>
    <w:rsid w:val="00C56C3D"/>
    <w:rsid w:val="00C5754B"/>
    <w:rsid w:val="00C646AD"/>
    <w:rsid w:val="00C647A3"/>
    <w:rsid w:val="00C70DE6"/>
    <w:rsid w:val="00C726BE"/>
    <w:rsid w:val="00C742A3"/>
    <w:rsid w:val="00C748DB"/>
    <w:rsid w:val="00C76479"/>
    <w:rsid w:val="00C8045E"/>
    <w:rsid w:val="00C817F9"/>
    <w:rsid w:val="00C81981"/>
    <w:rsid w:val="00C84C23"/>
    <w:rsid w:val="00C85099"/>
    <w:rsid w:val="00C87543"/>
    <w:rsid w:val="00C916A6"/>
    <w:rsid w:val="00C9612D"/>
    <w:rsid w:val="00CA3468"/>
    <w:rsid w:val="00CA51ED"/>
    <w:rsid w:val="00CA693E"/>
    <w:rsid w:val="00CB08B2"/>
    <w:rsid w:val="00CB0E57"/>
    <w:rsid w:val="00CB1304"/>
    <w:rsid w:val="00CB14C9"/>
    <w:rsid w:val="00CB14EB"/>
    <w:rsid w:val="00CB219C"/>
    <w:rsid w:val="00CB63C2"/>
    <w:rsid w:val="00CB759C"/>
    <w:rsid w:val="00CC0734"/>
    <w:rsid w:val="00CC18E6"/>
    <w:rsid w:val="00CC33FE"/>
    <w:rsid w:val="00CD032D"/>
    <w:rsid w:val="00CD2725"/>
    <w:rsid w:val="00CD586E"/>
    <w:rsid w:val="00CD595B"/>
    <w:rsid w:val="00CD5FE3"/>
    <w:rsid w:val="00CD675E"/>
    <w:rsid w:val="00CD6CF4"/>
    <w:rsid w:val="00CD7796"/>
    <w:rsid w:val="00CE15C0"/>
    <w:rsid w:val="00CE2B90"/>
    <w:rsid w:val="00CE7FB3"/>
    <w:rsid w:val="00CF14E1"/>
    <w:rsid w:val="00CF187F"/>
    <w:rsid w:val="00CF3112"/>
    <w:rsid w:val="00CF4606"/>
    <w:rsid w:val="00CF676E"/>
    <w:rsid w:val="00CF784B"/>
    <w:rsid w:val="00D00315"/>
    <w:rsid w:val="00D00F03"/>
    <w:rsid w:val="00D0370A"/>
    <w:rsid w:val="00D03E9A"/>
    <w:rsid w:val="00D1399B"/>
    <w:rsid w:val="00D20A92"/>
    <w:rsid w:val="00D22439"/>
    <w:rsid w:val="00D2295E"/>
    <w:rsid w:val="00D252C8"/>
    <w:rsid w:val="00D25785"/>
    <w:rsid w:val="00D262F6"/>
    <w:rsid w:val="00D266E0"/>
    <w:rsid w:val="00D3070F"/>
    <w:rsid w:val="00D31248"/>
    <w:rsid w:val="00D408C7"/>
    <w:rsid w:val="00D42B67"/>
    <w:rsid w:val="00D46340"/>
    <w:rsid w:val="00D471E8"/>
    <w:rsid w:val="00D47567"/>
    <w:rsid w:val="00D512FD"/>
    <w:rsid w:val="00D52571"/>
    <w:rsid w:val="00D531AB"/>
    <w:rsid w:val="00D5530F"/>
    <w:rsid w:val="00D5780B"/>
    <w:rsid w:val="00D60EFB"/>
    <w:rsid w:val="00D64F8F"/>
    <w:rsid w:val="00D66CE6"/>
    <w:rsid w:val="00D67A63"/>
    <w:rsid w:val="00D71E88"/>
    <w:rsid w:val="00D73AD0"/>
    <w:rsid w:val="00D7506D"/>
    <w:rsid w:val="00D76B3D"/>
    <w:rsid w:val="00D80033"/>
    <w:rsid w:val="00D80084"/>
    <w:rsid w:val="00D82081"/>
    <w:rsid w:val="00D91975"/>
    <w:rsid w:val="00D91E4A"/>
    <w:rsid w:val="00D92293"/>
    <w:rsid w:val="00D957FC"/>
    <w:rsid w:val="00DA21FF"/>
    <w:rsid w:val="00DA2916"/>
    <w:rsid w:val="00DA2AE0"/>
    <w:rsid w:val="00DA2DD1"/>
    <w:rsid w:val="00DA4E31"/>
    <w:rsid w:val="00DA501F"/>
    <w:rsid w:val="00DA7444"/>
    <w:rsid w:val="00DB4081"/>
    <w:rsid w:val="00DB7CD0"/>
    <w:rsid w:val="00DB7DCA"/>
    <w:rsid w:val="00DC0189"/>
    <w:rsid w:val="00DC282E"/>
    <w:rsid w:val="00DC31B9"/>
    <w:rsid w:val="00DC387E"/>
    <w:rsid w:val="00DC47DA"/>
    <w:rsid w:val="00DC4B8F"/>
    <w:rsid w:val="00DC551B"/>
    <w:rsid w:val="00DC6925"/>
    <w:rsid w:val="00DC6C69"/>
    <w:rsid w:val="00DC7E8A"/>
    <w:rsid w:val="00DD4EAF"/>
    <w:rsid w:val="00DF0012"/>
    <w:rsid w:val="00DF4254"/>
    <w:rsid w:val="00DF4F8C"/>
    <w:rsid w:val="00DF61A5"/>
    <w:rsid w:val="00DF653B"/>
    <w:rsid w:val="00DF750F"/>
    <w:rsid w:val="00E01A37"/>
    <w:rsid w:val="00E03957"/>
    <w:rsid w:val="00E063E2"/>
    <w:rsid w:val="00E07792"/>
    <w:rsid w:val="00E140AD"/>
    <w:rsid w:val="00E149FE"/>
    <w:rsid w:val="00E213D0"/>
    <w:rsid w:val="00E231E7"/>
    <w:rsid w:val="00E243A8"/>
    <w:rsid w:val="00E24FBB"/>
    <w:rsid w:val="00E30CBB"/>
    <w:rsid w:val="00E35EED"/>
    <w:rsid w:val="00E401A5"/>
    <w:rsid w:val="00E4022E"/>
    <w:rsid w:val="00E40CE7"/>
    <w:rsid w:val="00E412E6"/>
    <w:rsid w:val="00E4179B"/>
    <w:rsid w:val="00E4265C"/>
    <w:rsid w:val="00E43E86"/>
    <w:rsid w:val="00E459AA"/>
    <w:rsid w:val="00E50487"/>
    <w:rsid w:val="00E51552"/>
    <w:rsid w:val="00E51633"/>
    <w:rsid w:val="00E5279D"/>
    <w:rsid w:val="00E52F52"/>
    <w:rsid w:val="00E55E4E"/>
    <w:rsid w:val="00E56406"/>
    <w:rsid w:val="00E566CC"/>
    <w:rsid w:val="00E60686"/>
    <w:rsid w:val="00E63D6E"/>
    <w:rsid w:val="00E70DA9"/>
    <w:rsid w:val="00E71C50"/>
    <w:rsid w:val="00E758FE"/>
    <w:rsid w:val="00E85427"/>
    <w:rsid w:val="00E860DD"/>
    <w:rsid w:val="00E9419F"/>
    <w:rsid w:val="00EA055A"/>
    <w:rsid w:val="00EA05FC"/>
    <w:rsid w:val="00EA0917"/>
    <w:rsid w:val="00EB7CA7"/>
    <w:rsid w:val="00EB7D0C"/>
    <w:rsid w:val="00EC45D1"/>
    <w:rsid w:val="00EC6945"/>
    <w:rsid w:val="00EC6E69"/>
    <w:rsid w:val="00EC740A"/>
    <w:rsid w:val="00EC79AE"/>
    <w:rsid w:val="00ED24E2"/>
    <w:rsid w:val="00ED3D14"/>
    <w:rsid w:val="00ED43A4"/>
    <w:rsid w:val="00ED6420"/>
    <w:rsid w:val="00EE6323"/>
    <w:rsid w:val="00EF7EB2"/>
    <w:rsid w:val="00F04314"/>
    <w:rsid w:val="00F11ABC"/>
    <w:rsid w:val="00F12E43"/>
    <w:rsid w:val="00F17DA7"/>
    <w:rsid w:val="00F17F29"/>
    <w:rsid w:val="00F2702A"/>
    <w:rsid w:val="00F30D9A"/>
    <w:rsid w:val="00F3147F"/>
    <w:rsid w:val="00F32536"/>
    <w:rsid w:val="00F3586F"/>
    <w:rsid w:val="00F3619B"/>
    <w:rsid w:val="00F4120B"/>
    <w:rsid w:val="00F41407"/>
    <w:rsid w:val="00F51DDD"/>
    <w:rsid w:val="00F54381"/>
    <w:rsid w:val="00F54E02"/>
    <w:rsid w:val="00F5545E"/>
    <w:rsid w:val="00F5701E"/>
    <w:rsid w:val="00F610C2"/>
    <w:rsid w:val="00F642E2"/>
    <w:rsid w:val="00F649FB"/>
    <w:rsid w:val="00F705B9"/>
    <w:rsid w:val="00F7065F"/>
    <w:rsid w:val="00F74AE6"/>
    <w:rsid w:val="00F75A31"/>
    <w:rsid w:val="00F7630D"/>
    <w:rsid w:val="00F76D6B"/>
    <w:rsid w:val="00F779A5"/>
    <w:rsid w:val="00F870E4"/>
    <w:rsid w:val="00F87CFB"/>
    <w:rsid w:val="00F93B33"/>
    <w:rsid w:val="00F969F2"/>
    <w:rsid w:val="00FA2CD9"/>
    <w:rsid w:val="00FA7B79"/>
    <w:rsid w:val="00FB14D1"/>
    <w:rsid w:val="00FB2044"/>
    <w:rsid w:val="00FB32B7"/>
    <w:rsid w:val="00FB3C67"/>
    <w:rsid w:val="00FB41CF"/>
    <w:rsid w:val="00FC095C"/>
    <w:rsid w:val="00FD0254"/>
    <w:rsid w:val="00FD2A82"/>
    <w:rsid w:val="00FD32E4"/>
    <w:rsid w:val="00FD36A7"/>
    <w:rsid w:val="00FD36AB"/>
    <w:rsid w:val="00FD4405"/>
    <w:rsid w:val="00FD57B3"/>
    <w:rsid w:val="00FE34C0"/>
    <w:rsid w:val="00FE401A"/>
    <w:rsid w:val="00FE5C46"/>
    <w:rsid w:val="00FE7780"/>
    <w:rsid w:val="00FE7CCC"/>
    <w:rsid w:val="00FF0FCA"/>
    <w:rsid w:val="00FF107C"/>
    <w:rsid w:val="00FF1981"/>
    <w:rsid w:val="00FF23BC"/>
    <w:rsid w:val="00FF4767"/>
    <w:rsid w:val="00FF5077"/>
    <w:rsid w:val="00FF5E8B"/>
    <w:rsid w:val="00FF6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6624C3"/>
  <w15:docId w15:val="{528A29F9-212F-E84A-85F5-CDC35B144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40A"/>
    <w:pPr>
      <w:spacing w:after="160" w:line="259" w:lineRule="auto"/>
    </w:pPr>
    <w:rPr>
      <w:rFonts w:cs="Calibri"/>
      <w:sz w:val="22"/>
      <w:szCs w:val="22"/>
      <w:lang w:val="en-US" w:eastAsia="en-US"/>
    </w:rPr>
  </w:style>
  <w:style w:type="paragraph" w:styleId="Heading1">
    <w:name w:val="heading 1"/>
    <w:basedOn w:val="Normal"/>
    <w:link w:val="Heading1Char"/>
    <w:uiPriority w:val="99"/>
    <w:qFormat/>
    <w:rsid w:val="0003542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3542F"/>
    <w:rPr>
      <w:rFonts w:ascii="Times New Roman" w:hAnsi="Times New Roman" w:cs="Times New Roman"/>
      <w:b/>
      <w:bCs/>
      <w:kern w:val="36"/>
      <w:sz w:val="48"/>
      <w:szCs w:val="48"/>
    </w:rPr>
  </w:style>
  <w:style w:type="paragraph" w:styleId="ListParagraph">
    <w:name w:val="List Paragraph"/>
    <w:basedOn w:val="Normal"/>
    <w:uiPriority w:val="99"/>
    <w:qFormat/>
    <w:rsid w:val="00C3422E"/>
    <w:pPr>
      <w:ind w:left="720"/>
    </w:pPr>
  </w:style>
  <w:style w:type="character" w:styleId="CommentReference">
    <w:name w:val="annotation reference"/>
    <w:uiPriority w:val="99"/>
    <w:semiHidden/>
    <w:rsid w:val="00DD4EAF"/>
    <w:rPr>
      <w:sz w:val="16"/>
      <w:szCs w:val="16"/>
    </w:rPr>
  </w:style>
  <w:style w:type="paragraph" w:styleId="CommentText">
    <w:name w:val="annotation text"/>
    <w:basedOn w:val="Normal"/>
    <w:link w:val="CommentTextChar"/>
    <w:uiPriority w:val="99"/>
    <w:semiHidden/>
    <w:rsid w:val="00DD4EAF"/>
    <w:pPr>
      <w:spacing w:line="240" w:lineRule="auto"/>
    </w:pPr>
    <w:rPr>
      <w:sz w:val="20"/>
      <w:szCs w:val="20"/>
    </w:rPr>
  </w:style>
  <w:style w:type="character" w:customStyle="1" w:styleId="CommentTextChar">
    <w:name w:val="Comment Text Char"/>
    <w:link w:val="CommentText"/>
    <w:uiPriority w:val="99"/>
    <w:semiHidden/>
    <w:locked/>
    <w:rsid w:val="00DD4EAF"/>
    <w:rPr>
      <w:sz w:val="20"/>
      <w:szCs w:val="20"/>
    </w:rPr>
  </w:style>
  <w:style w:type="paragraph" w:styleId="CommentSubject">
    <w:name w:val="annotation subject"/>
    <w:basedOn w:val="CommentText"/>
    <w:next w:val="CommentText"/>
    <w:link w:val="CommentSubjectChar"/>
    <w:uiPriority w:val="99"/>
    <w:semiHidden/>
    <w:rsid w:val="00DD4EAF"/>
    <w:rPr>
      <w:b/>
      <w:bCs/>
    </w:rPr>
  </w:style>
  <w:style w:type="character" w:customStyle="1" w:styleId="CommentSubjectChar">
    <w:name w:val="Comment Subject Char"/>
    <w:link w:val="CommentSubject"/>
    <w:uiPriority w:val="99"/>
    <w:semiHidden/>
    <w:locked/>
    <w:rsid w:val="00DD4EAF"/>
    <w:rPr>
      <w:b/>
      <w:bCs/>
      <w:sz w:val="20"/>
      <w:szCs w:val="20"/>
    </w:rPr>
  </w:style>
  <w:style w:type="paragraph" w:styleId="BalloonText">
    <w:name w:val="Balloon Text"/>
    <w:basedOn w:val="Normal"/>
    <w:link w:val="BalloonTextChar"/>
    <w:uiPriority w:val="99"/>
    <w:semiHidden/>
    <w:rsid w:val="00DD4EA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DD4EAF"/>
    <w:rPr>
      <w:rFonts w:ascii="Segoe UI" w:hAnsi="Segoe UI" w:cs="Segoe UI"/>
      <w:sz w:val="18"/>
      <w:szCs w:val="18"/>
    </w:rPr>
  </w:style>
  <w:style w:type="character" w:customStyle="1" w:styleId="apple-style-span">
    <w:name w:val="apple-style-span"/>
    <w:basedOn w:val="DefaultParagraphFont"/>
    <w:uiPriority w:val="99"/>
    <w:rsid w:val="0071155D"/>
  </w:style>
  <w:style w:type="character" w:styleId="Hyperlink">
    <w:name w:val="Hyperlink"/>
    <w:uiPriority w:val="99"/>
    <w:rsid w:val="00887AB0"/>
    <w:rPr>
      <w:color w:val="auto"/>
      <w:u w:val="single"/>
    </w:rPr>
  </w:style>
  <w:style w:type="paragraph" w:styleId="Revision">
    <w:name w:val="Revision"/>
    <w:hidden/>
    <w:uiPriority w:val="99"/>
    <w:semiHidden/>
    <w:rsid w:val="00245DEC"/>
    <w:rPr>
      <w:rFonts w:cs="Calibri"/>
      <w:sz w:val="22"/>
      <w:szCs w:val="22"/>
      <w:lang w:val="en-US" w:eastAsia="en-US"/>
    </w:rPr>
  </w:style>
  <w:style w:type="paragraph" w:customStyle="1" w:styleId="Body">
    <w:name w:val="Body"/>
    <w:uiPriority w:val="99"/>
    <w:rsid w:val="00823887"/>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59" w:lineRule="auto"/>
    </w:pPr>
    <w:rPr>
      <w:rFonts w:cs="Calibri"/>
      <w:color w:val="000000"/>
      <w:sz w:val="22"/>
      <w:szCs w:val="22"/>
      <w:u w:color="000000"/>
      <w:lang w:val="en-CA" w:eastAsia="en-CA"/>
    </w:rPr>
  </w:style>
  <w:style w:type="paragraph" w:styleId="EndnoteText">
    <w:name w:val="endnote text"/>
    <w:basedOn w:val="Normal"/>
    <w:link w:val="EndnoteTextChar"/>
    <w:uiPriority w:val="99"/>
    <w:semiHidden/>
    <w:rsid w:val="00823887"/>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color w:val="000000"/>
      <w:sz w:val="20"/>
      <w:szCs w:val="20"/>
      <w:u w:color="000000"/>
      <w:lang w:eastAsia="en-CA"/>
    </w:rPr>
  </w:style>
  <w:style w:type="character" w:customStyle="1" w:styleId="EndnoteTextChar">
    <w:name w:val="Endnote Text Char"/>
    <w:link w:val="EndnoteText"/>
    <w:uiPriority w:val="99"/>
    <w:locked/>
    <w:rsid w:val="00823887"/>
    <w:rPr>
      <w:rFonts w:ascii="Calibri" w:eastAsia="Times New Roman" w:hAnsi="Calibri" w:cs="Calibri"/>
      <w:color w:val="000000"/>
      <w:u w:color="000000"/>
      <w:lang w:val="en-US" w:eastAsia="en-CA"/>
    </w:rPr>
  </w:style>
  <w:style w:type="character" w:styleId="EndnoteReference">
    <w:name w:val="endnote reference"/>
    <w:uiPriority w:val="99"/>
    <w:semiHidden/>
    <w:rsid w:val="00823887"/>
    <w:rPr>
      <w:vertAlign w:val="superscript"/>
    </w:rPr>
  </w:style>
  <w:style w:type="table" w:styleId="TableGrid">
    <w:name w:val="Table Grid"/>
    <w:basedOn w:val="TableNormal"/>
    <w:uiPriority w:val="99"/>
    <w:rsid w:val="00CC18E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7104AD"/>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c-author-listitem">
    <w:name w:val="c-author-list__item"/>
    <w:basedOn w:val="Normal"/>
    <w:uiPriority w:val="99"/>
    <w:rsid w:val="000354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info-details">
    <w:name w:val="c-article-info-details"/>
    <w:basedOn w:val="Normal"/>
    <w:uiPriority w:val="99"/>
    <w:rsid w:val="000354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isually-hidden">
    <w:name w:val="u-visually-hidden"/>
    <w:basedOn w:val="DefaultParagraphFont"/>
    <w:rsid w:val="0003542F"/>
  </w:style>
  <w:style w:type="character" w:customStyle="1" w:styleId="epub-state">
    <w:name w:val="epub-state"/>
    <w:basedOn w:val="DefaultParagraphFont"/>
    <w:uiPriority w:val="99"/>
    <w:rsid w:val="002B7BCE"/>
  </w:style>
  <w:style w:type="character" w:customStyle="1" w:styleId="epub-date">
    <w:name w:val="epub-date"/>
    <w:basedOn w:val="DefaultParagraphFont"/>
    <w:uiPriority w:val="99"/>
    <w:rsid w:val="002B7BCE"/>
  </w:style>
  <w:style w:type="paragraph" w:styleId="NoSpacing">
    <w:name w:val="No Spacing"/>
    <w:link w:val="NoSpacingChar"/>
    <w:uiPriority w:val="1"/>
    <w:qFormat/>
    <w:rsid w:val="00F7630D"/>
    <w:rPr>
      <w:sz w:val="22"/>
      <w:szCs w:val="22"/>
      <w:lang w:eastAsia="en-US"/>
    </w:rPr>
  </w:style>
  <w:style w:type="character" w:customStyle="1" w:styleId="NoSpacingChar">
    <w:name w:val="No Spacing Char"/>
    <w:link w:val="NoSpacing"/>
    <w:uiPriority w:val="1"/>
    <w:rsid w:val="00F7630D"/>
    <w:rPr>
      <w:lang w:val="en-GB"/>
    </w:rPr>
  </w:style>
  <w:style w:type="paragraph" w:customStyle="1" w:styleId="EndNoteBibliography">
    <w:name w:val="EndNote Bibliography"/>
    <w:basedOn w:val="Normal"/>
    <w:link w:val="EndNoteBibliographyChar"/>
    <w:rsid w:val="0047249C"/>
    <w:pPr>
      <w:spacing w:after="200" w:line="240" w:lineRule="auto"/>
      <w:jc w:val="both"/>
    </w:pPr>
    <w:rPr>
      <w:rFonts w:cs="Times New Roman"/>
      <w:noProof/>
      <w:lang w:val="en-GB"/>
    </w:rPr>
  </w:style>
  <w:style w:type="character" w:customStyle="1" w:styleId="EndNoteBibliographyChar">
    <w:name w:val="EndNote Bibliography Char"/>
    <w:link w:val="EndNoteBibliography"/>
    <w:rsid w:val="0047249C"/>
    <w:rPr>
      <w:rFonts w:eastAsia="Calibri" w:cs="Times New Roman"/>
      <w:noProof/>
      <w:lang w:val="en-GB"/>
    </w:rPr>
  </w:style>
  <w:style w:type="character" w:styleId="Emphasis">
    <w:name w:val="Emphasis"/>
    <w:uiPriority w:val="20"/>
    <w:qFormat/>
    <w:locked/>
    <w:rsid w:val="00F54381"/>
    <w:rPr>
      <w:i/>
      <w:iCs/>
    </w:rPr>
  </w:style>
  <w:style w:type="character" w:styleId="LineNumber">
    <w:name w:val="line number"/>
    <w:uiPriority w:val="99"/>
    <w:semiHidden/>
    <w:unhideWhenUsed/>
    <w:rsid w:val="00C817F9"/>
  </w:style>
  <w:style w:type="paragraph" w:styleId="Header">
    <w:name w:val="header"/>
    <w:basedOn w:val="Normal"/>
    <w:link w:val="HeaderChar"/>
    <w:uiPriority w:val="99"/>
    <w:unhideWhenUsed/>
    <w:rsid w:val="00C817F9"/>
    <w:pPr>
      <w:tabs>
        <w:tab w:val="center" w:pos="4680"/>
        <w:tab w:val="right" w:pos="9360"/>
      </w:tabs>
    </w:pPr>
  </w:style>
  <w:style w:type="character" w:customStyle="1" w:styleId="HeaderChar">
    <w:name w:val="Header Char"/>
    <w:link w:val="Header"/>
    <w:uiPriority w:val="99"/>
    <w:rsid w:val="00C817F9"/>
    <w:rPr>
      <w:rFonts w:cs="Calibri"/>
      <w:sz w:val="22"/>
      <w:szCs w:val="22"/>
      <w:lang w:val="en-US" w:eastAsia="en-US"/>
    </w:rPr>
  </w:style>
  <w:style w:type="paragraph" w:styleId="Footer">
    <w:name w:val="footer"/>
    <w:basedOn w:val="Normal"/>
    <w:link w:val="FooterChar"/>
    <w:uiPriority w:val="99"/>
    <w:unhideWhenUsed/>
    <w:rsid w:val="00C817F9"/>
    <w:pPr>
      <w:tabs>
        <w:tab w:val="center" w:pos="4680"/>
        <w:tab w:val="right" w:pos="9360"/>
      </w:tabs>
    </w:pPr>
  </w:style>
  <w:style w:type="character" w:customStyle="1" w:styleId="FooterChar">
    <w:name w:val="Footer Char"/>
    <w:link w:val="Footer"/>
    <w:uiPriority w:val="99"/>
    <w:rsid w:val="00C817F9"/>
    <w:rPr>
      <w:rFonts w:cs="Calibri"/>
      <w:sz w:val="22"/>
      <w:szCs w:val="22"/>
      <w:lang w:val="en-US" w:eastAsia="en-US"/>
    </w:rPr>
  </w:style>
  <w:style w:type="character" w:styleId="UnresolvedMention">
    <w:name w:val="Unresolved Mention"/>
    <w:uiPriority w:val="99"/>
    <w:semiHidden/>
    <w:unhideWhenUsed/>
    <w:rsid w:val="002D29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0380291">
      <w:bodyDiv w:val="1"/>
      <w:marLeft w:val="0"/>
      <w:marRight w:val="0"/>
      <w:marTop w:val="0"/>
      <w:marBottom w:val="0"/>
      <w:divBdr>
        <w:top w:val="none" w:sz="0" w:space="0" w:color="auto"/>
        <w:left w:val="none" w:sz="0" w:space="0" w:color="auto"/>
        <w:bottom w:val="none" w:sz="0" w:space="0" w:color="auto"/>
        <w:right w:val="none" w:sz="0" w:space="0" w:color="auto"/>
      </w:divBdr>
    </w:div>
    <w:div w:id="966160556">
      <w:marLeft w:val="0"/>
      <w:marRight w:val="0"/>
      <w:marTop w:val="0"/>
      <w:marBottom w:val="0"/>
      <w:divBdr>
        <w:top w:val="none" w:sz="0" w:space="0" w:color="auto"/>
        <w:left w:val="none" w:sz="0" w:space="0" w:color="auto"/>
        <w:bottom w:val="none" w:sz="0" w:space="0" w:color="auto"/>
        <w:right w:val="none" w:sz="0" w:space="0" w:color="auto"/>
      </w:divBdr>
      <w:divsChild>
        <w:div w:id="966160561">
          <w:marLeft w:val="0"/>
          <w:marRight w:val="0"/>
          <w:marTop w:val="0"/>
          <w:marBottom w:val="0"/>
          <w:divBdr>
            <w:top w:val="none" w:sz="0" w:space="0" w:color="auto"/>
            <w:left w:val="none" w:sz="0" w:space="0" w:color="auto"/>
            <w:bottom w:val="none" w:sz="0" w:space="0" w:color="auto"/>
            <w:right w:val="none" w:sz="0" w:space="0" w:color="auto"/>
          </w:divBdr>
        </w:div>
      </w:divsChild>
    </w:div>
    <w:div w:id="966160557">
      <w:marLeft w:val="0"/>
      <w:marRight w:val="0"/>
      <w:marTop w:val="0"/>
      <w:marBottom w:val="0"/>
      <w:divBdr>
        <w:top w:val="none" w:sz="0" w:space="0" w:color="auto"/>
        <w:left w:val="none" w:sz="0" w:space="0" w:color="auto"/>
        <w:bottom w:val="none" w:sz="0" w:space="0" w:color="auto"/>
        <w:right w:val="none" w:sz="0" w:space="0" w:color="auto"/>
      </w:divBdr>
    </w:div>
    <w:div w:id="966160558">
      <w:marLeft w:val="0"/>
      <w:marRight w:val="0"/>
      <w:marTop w:val="0"/>
      <w:marBottom w:val="0"/>
      <w:divBdr>
        <w:top w:val="none" w:sz="0" w:space="0" w:color="auto"/>
        <w:left w:val="none" w:sz="0" w:space="0" w:color="auto"/>
        <w:bottom w:val="none" w:sz="0" w:space="0" w:color="auto"/>
        <w:right w:val="none" w:sz="0" w:space="0" w:color="auto"/>
      </w:divBdr>
    </w:div>
    <w:div w:id="966160562">
      <w:marLeft w:val="0"/>
      <w:marRight w:val="0"/>
      <w:marTop w:val="0"/>
      <w:marBottom w:val="0"/>
      <w:divBdr>
        <w:top w:val="none" w:sz="0" w:space="0" w:color="auto"/>
        <w:left w:val="none" w:sz="0" w:space="0" w:color="auto"/>
        <w:bottom w:val="none" w:sz="0" w:space="0" w:color="auto"/>
        <w:right w:val="none" w:sz="0" w:space="0" w:color="auto"/>
      </w:divBdr>
    </w:div>
    <w:div w:id="966160565">
      <w:marLeft w:val="0"/>
      <w:marRight w:val="0"/>
      <w:marTop w:val="0"/>
      <w:marBottom w:val="0"/>
      <w:divBdr>
        <w:top w:val="none" w:sz="0" w:space="0" w:color="auto"/>
        <w:left w:val="none" w:sz="0" w:space="0" w:color="auto"/>
        <w:bottom w:val="none" w:sz="0" w:space="0" w:color="auto"/>
        <w:right w:val="none" w:sz="0" w:space="0" w:color="auto"/>
      </w:divBdr>
    </w:div>
    <w:div w:id="966160568">
      <w:marLeft w:val="0"/>
      <w:marRight w:val="0"/>
      <w:marTop w:val="0"/>
      <w:marBottom w:val="0"/>
      <w:divBdr>
        <w:top w:val="none" w:sz="0" w:space="0" w:color="auto"/>
        <w:left w:val="none" w:sz="0" w:space="0" w:color="auto"/>
        <w:bottom w:val="none" w:sz="0" w:space="0" w:color="auto"/>
        <w:right w:val="none" w:sz="0" w:space="0" w:color="auto"/>
      </w:divBdr>
      <w:divsChild>
        <w:div w:id="966160559">
          <w:marLeft w:val="0"/>
          <w:marRight w:val="0"/>
          <w:marTop w:val="225"/>
          <w:marBottom w:val="225"/>
          <w:divBdr>
            <w:top w:val="none" w:sz="0" w:space="0" w:color="auto"/>
            <w:left w:val="none" w:sz="0" w:space="0" w:color="auto"/>
            <w:bottom w:val="none" w:sz="0" w:space="0" w:color="auto"/>
            <w:right w:val="none" w:sz="0" w:space="0" w:color="auto"/>
          </w:divBdr>
          <w:divsChild>
            <w:div w:id="966160560">
              <w:marLeft w:val="0"/>
              <w:marRight w:val="0"/>
              <w:marTop w:val="0"/>
              <w:marBottom w:val="0"/>
              <w:divBdr>
                <w:top w:val="none" w:sz="0" w:space="0" w:color="auto"/>
                <w:left w:val="none" w:sz="0" w:space="0" w:color="auto"/>
                <w:bottom w:val="none" w:sz="0" w:space="0" w:color="auto"/>
                <w:right w:val="none" w:sz="0" w:space="0" w:color="auto"/>
              </w:divBdr>
              <w:divsChild>
                <w:div w:id="966160567">
                  <w:marLeft w:val="0"/>
                  <w:marRight w:val="0"/>
                  <w:marTop w:val="0"/>
                  <w:marBottom w:val="0"/>
                  <w:divBdr>
                    <w:top w:val="none" w:sz="0" w:space="0" w:color="auto"/>
                    <w:left w:val="none" w:sz="0" w:space="0" w:color="auto"/>
                    <w:bottom w:val="none" w:sz="0" w:space="0" w:color="auto"/>
                    <w:right w:val="none" w:sz="0" w:space="0" w:color="auto"/>
                  </w:divBdr>
                  <w:divsChild>
                    <w:div w:id="966160555">
                      <w:marLeft w:val="0"/>
                      <w:marRight w:val="0"/>
                      <w:marTop w:val="0"/>
                      <w:marBottom w:val="0"/>
                      <w:divBdr>
                        <w:top w:val="none" w:sz="0" w:space="0" w:color="auto"/>
                        <w:left w:val="none" w:sz="0" w:space="0" w:color="auto"/>
                        <w:bottom w:val="none" w:sz="0" w:space="0" w:color="auto"/>
                        <w:right w:val="none" w:sz="0" w:space="0" w:color="auto"/>
                      </w:divBdr>
                    </w:div>
                    <w:div w:id="9661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60564">
          <w:marLeft w:val="0"/>
          <w:marRight w:val="0"/>
          <w:marTop w:val="225"/>
          <w:marBottom w:val="225"/>
          <w:divBdr>
            <w:top w:val="none" w:sz="0" w:space="0" w:color="auto"/>
            <w:left w:val="none" w:sz="0" w:space="0" w:color="auto"/>
            <w:bottom w:val="none" w:sz="0" w:space="0" w:color="auto"/>
            <w:right w:val="none" w:sz="0" w:space="0" w:color="auto"/>
          </w:divBdr>
          <w:divsChild>
            <w:div w:id="966160563">
              <w:marLeft w:val="0"/>
              <w:marRight w:val="0"/>
              <w:marTop w:val="0"/>
              <w:marBottom w:val="0"/>
              <w:divBdr>
                <w:top w:val="none" w:sz="0" w:space="0" w:color="auto"/>
                <w:left w:val="none" w:sz="0" w:space="0" w:color="auto"/>
                <w:bottom w:val="none" w:sz="0" w:space="0" w:color="auto"/>
                <w:right w:val="none" w:sz="0" w:space="0" w:color="auto"/>
              </w:divBdr>
            </w:div>
            <w:div w:id="96616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60569">
      <w:marLeft w:val="0"/>
      <w:marRight w:val="0"/>
      <w:marTop w:val="0"/>
      <w:marBottom w:val="0"/>
      <w:divBdr>
        <w:top w:val="none" w:sz="0" w:space="0" w:color="auto"/>
        <w:left w:val="none" w:sz="0" w:space="0" w:color="auto"/>
        <w:bottom w:val="none" w:sz="0" w:space="0" w:color="auto"/>
        <w:right w:val="none" w:sz="0" w:space="0" w:color="auto"/>
      </w:divBdr>
    </w:div>
    <w:div w:id="182940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ithub.com/arcticecology/Greenland"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CDFCC-AEE4-4667-A2AB-04368B0C4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10554</Words>
  <Characters>60162</Characters>
  <Application>Microsoft Office Word</Application>
  <DocSecurity>0</DocSecurity>
  <Lines>501</Lines>
  <Paragraphs>141</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Implications of biogeography for the distribution of arctic Chironomidae (Insecta: Diptera)</vt:lpstr>
      <vt:lpstr>Implications of biogeography for the distribution of arctic Chironomidae (Insecta: Diptera)</vt:lpstr>
    </vt:vector>
  </TitlesOfParts>
  <Company/>
  <LinksUpToDate>false</LinksUpToDate>
  <CharactersWithSpaces>70575</CharactersWithSpaces>
  <SharedDoc>false</SharedDoc>
  <HLinks>
    <vt:vector size="30" baseType="variant">
      <vt:variant>
        <vt:i4>6422655</vt:i4>
      </vt:variant>
      <vt:variant>
        <vt:i4>23</vt:i4>
      </vt:variant>
      <vt:variant>
        <vt:i4>0</vt:i4>
      </vt:variant>
      <vt:variant>
        <vt:i4>5</vt:i4>
      </vt:variant>
      <vt:variant>
        <vt:lpwstr>https://github.com/arcticecology/Greenland</vt:lpwstr>
      </vt:variant>
      <vt:variant>
        <vt:lpwstr/>
      </vt:variant>
      <vt:variant>
        <vt:i4>4521995</vt:i4>
      </vt:variant>
      <vt:variant>
        <vt:i4>19</vt:i4>
      </vt:variant>
      <vt:variant>
        <vt:i4>0</vt:i4>
      </vt:variant>
      <vt:variant>
        <vt:i4>5</vt:i4>
      </vt:variant>
      <vt:variant>
        <vt:lpwstr/>
      </vt:variant>
      <vt:variant>
        <vt:lpwstr>_ENREF_44</vt:lpwstr>
      </vt:variant>
      <vt:variant>
        <vt:i4>4325387</vt:i4>
      </vt:variant>
      <vt:variant>
        <vt:i4>16</vt:i4>
      </vt:variant>
      <vt:variant>
        <vt:i4>0</vt:i4>
      </vt:variant>
      <vt:variant>
        <vt:i4>5</vt:i4>
      </vt:variant>
      <vt:variant>
        <vt:lpwstr/>
      </vt:variant>
      <vt:variant>
        <vt:lpwstr>_ENREF_35</vt:lpwstr>
      </vt:variant>
      <vt:variant>
        <vt:i4>4390923</vt:i4>
      </vt:variant>
      <vt:variant>
        <vt:i4>6</vt:i4>
      </vt:variant>
      <vt:variant>
        <vt:i4>0</vt:i4>
      </vt:variant>
      <vt:variant>
        <vt:i4>5</vt:i4>
      </vt:variant>
      <vt:variant>
        <vt:lpwstr/>
      </vt:variant>
      <vt:variant>
        <vt:lpwstr>_ENREF_26</vt:lpwstr>
      </vt:variant>
      <vt:variant>
        <vt:i4>4718603</vt:i4>
      </vt:variant>
      <vt:variant>
        <vt:i4>2</vt:i4>
      </vt:variant>
      <vt:variant>
        <vt:i4>0</vt:i4>
      </vt:variant>
      <vt:variant>
        <vt:i4>5</vt:i4>
      </vt:variant>
      <vt:variant>
        <vt:lpwstr/>
      </vt:variant>
      <vt:variant>
        <vt:lpwstr>_ENREF_97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Implications of biogeography for the distribution of arctic Chironomidae (Insecta: Diptera)</dc:title>
  <dc:subject/>
  <dc:creator>Djuradj Milosevic</dc:creator>
  <cp:keywords/>
  <dc:description/>
  <cp:lastModifiedBy>Pete Langdon</cp:lastModifiedBy>
  <cp:revision>2</cp:revision>
  <dcterms:created xsi:type="dcterms:W3CDTF">2020-10-26T09:25:00Z</dcterms:created>
  <dcterms:modified xsi:type="dcterms:W3CDTF">2020-10-26T09:25:00Z</dcterms:modified>
</cp:coreProperties>
</file>