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77C" w:rsidRPr="0048277C" w:rsidRDefault="0048277C" w:rsidP="0048277C">
      <w:pPr>
        <w:spacing w:after="0" w:line="240" w:lineRule="auto"/>
        <w:rPr>
          <w:rFonts w:ascii="Arial" w:eastAsia="Times New Roman" w:hAnsi="Arial" w:cs="Arial"/>
          <w:color w:val="666666"/>
          <w:sz w:val="20"/>
          <w:szCs w:val="20"/>
          <w:lang w:eastAsia="en-GB"/>
        </w:rPr>
      </w:pPr>
      <w:bookmarkStart w:id="0" w:name="_GoBack"/>
      <w:bookmarkEnd w:id="0"/>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b/>
          <w:bCs/>
          <w:color w:val="003366"/>
          <w:sz w:val="24"/>
          <w:szCs w:val="24"/>
          <w:lang w:eastAsia="en-GB"/>
        </w:rPr>
        <w:t>ENG001 </w:t>
      </w:r>
      <w:r w:rsidRPr="0048277C">
        <w:rPr>
          <w:rFonts w:ascii="Arial" w:eastAsia="Times New Roman" w:hAnsi="Arial" w:cs="Arial"/>
          <w:color w:val="003366"/>
          <w:sz w:val="24"/>
          <w:szCs w:val="24"/>
          <w:lang w:eastAsia="en-GB"/>
        </w:rPr>
        <w:t>STUDY AND COMMUNICATION SKILLS</w:t>
      </w:r>
    </w:p>
    <w:p w:rsidR="0048277C" w:rsidRPr="0048277C" w:rsidRDefault="0048277C" w:rsidP="0048277C">
      <w:pPr>
        <w:spacing w:after="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Scheme</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Undergraduate</w:t>
      </w:r>
    </w:p>
    <w:p w:rsidR="0048277C" w:rsidRPr="0048277C" w:rsidRDefault="0048277C" w:rsidP="0048277C">
      <w:pPr>
        <w:spacing w:after="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Department</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Comp. Eng. &amp; Tech (D)</w:t>
      </w:r>
    </w:p>
    <w:p w:rsidR="0048277C" w:rsidRPr="0048277C" w:rsidRDefault="0048277C" w:rsidP="0048277C">
      <w:pPr>
        <w:spacing w:after="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Level</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Level 0</w:t>
      </w:r>
    </w:p>
    <w:p w:rsidR="0048277C" w:rsidRPr="0048277C" w:rsidRDefault="0048277C" w:rsidP="0048277C">
      <w:pPr>
        <w:spacing w:after="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Tutor</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LINDA WHITE</w:t>
      </w:r>
    </w:p>
    <w:p w:rsidR="0048277C" w:rsidRPr="0048277C" w:rsidRDefault="0048277C" w:rsidP="0048277C">
      <w:pPr>
        <w:spacing w:after="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Credits</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10</w:t>
      </w:r>
    </w:p>
    <w:p w:rsidR="0048277C" w:rsidRPr="0048277C" w:rsidRDefault="0048277C" w:rsidP="0048277C">
      <w:pPr>
        <w:spacing w:after="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Module Board</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Engineering</w:t>
      </w:r>
    </w:p>
    <w:p w:rsidR="0048277C" w:rsidRPr="0048277C" w:rsidRDefault="0048277C" w:rsidP="0048277C">
      <w:pPr>
        <w:spacing w:after="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Description</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MODULE DESCRIPTOR </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TITLE: Study and Communication Skills</w:t>
      </w:r>
      <w:r w:rsidRPr="0048277C">
        <w:rPr>
          <w:rFonts w:ascii="Arial" w:eastAsia="Times New Roman" w:hAnsi="Arial" w:cs="Arial"/>
          <w:color w:val="666666"/>
          <w:sz w:val="20"/>
          <w:szCs w:val="20"/>
          <w:lang w:eastAsia="en-GB"/>
        </w:rPr>
        <w:br/>
        <w:t>CODE: ENG001</w:t>
      </w:r>
      <w:r w:rsidRPr="0048277C">
        <w:rPr>
          <w:rFonts w:ascii="Arial" w:eastAsia="Times New Roman" w:hAnsi="Arial" w:cs="Arial"/>
          <w:color w:val="666666"/>
          <w:sz w:val="20"/>
          <w:szCs w:val="20"/>
          <w:lang w:eastAsia="en-GB"/>
        </w:rPr>
        <w:br/>
        <w:t>CREDITS: 20</w:t>
      </w:r>
      <w:r w:rsidRPr="0048277C">
        <w:rPr>
          <w:rFonts w:ascii="Arial" w:eastAsia="Times New Roman" w:hAnsi="Arial" w:cs="Arial"/>
          <w:color w:val="666666"/>
          <w:sz w:val="20"/>
          <w:szCs w:val="20"/>
          <w:lang w:eastAsia="en-GB"/>
        </w:rPr>
        <w:br/>
        <w:t>LEVEL: 0</w:t>
      </w:r>
      <w:r w:rsidRPr="0048277C">
        <w:rPr>
          <w:rFonts w:ascii="Arial" w:eastAsia="Times New Roman" w:hAnsi="Arial" w:cs="Arial"/>
          <w:color w:val="666666"/>
          <w:sz w:val="20"/>
          <w:szCs w:val="20"/>
          <w:lang w:eastAsia="en-GB"/>
        </w:rPr>
        <w:br/>
        <w:t>FACULTY: FAS</w:t>
      </w:r>
      <w:r w:rsidRPr="0048277C">
        <w:rPr>
          <w:rFonts w:ascii="Arial" w:eastAsia="Times New Roman" w:hAnsi="Arial" w:cs="Arial"/>
          <w:color w:val="666666"/>
          <w:sz w:val="20"/>
          <w:szCs w:val="20"/>
          <w:lang w:eastAsia="en-GB"/>
        </w:rPr>
        <w:br/>
        <w:t>MODULE BOARD: Level Zero</w:t>
      </w:r>
      <w:r w:rsidRPr="0048277C">
        <w:rPr>
          <w:rFonts w:ascii="Arial" w:eastAsia="Times New Roman" w:hAnsi="Arial" w:cs="Arial"/>
          <w:color w:val="666666"/>
          <w:sz w:val="20"/>
          <w:szCs w:val="20"/>
          <w:lang w:eastAsia="en-GB"/>
        </w:rPr>
        <w:br/>
        <w:t>PRE-REQUISITES: None</w:t>
      </w:r>
      <w:r w:rsidRPr="0048277C">
        <w:rPr>
          <w:rFonts w:ascii="Arial" w:eastAsia="Times New Roman" w:hAnsi="Arial" w:cs="Arial"/>
          <w:color w:val="666666"/>
          <w:sz w:val="20"/>
          <w:szCs w:val="20"/>
          <w:lang w:eastAsia="en-GB"/>
        </w:rPr>
        <w:br/>
        <w:t>CO-REQUISITES: None</w:t>
      </w:r>
      <w:r w:rsidRPr="0048277C">
        <w:rPr>
          <w:rFonts w:ascii="Arial" w:eastAsia="Times New Roman" w:hAnsi="Arial" w:cs="Arial"/>
          <w:color w:val="666666"/>
          <w:sz w:val="20"/>
          <w:szCs w:val="20"/>
          <w:lang w:eastAsia="en-GB"/>
        </w:rPr>
        <w:br/>
        <w:t>LEARNING HOURS: 100 of which 36 are contact hours</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Aims:</w:t>
      </w:r>
      <w:r w:rsidRPr="0048277C">
        <w:rPr>
          <w:rFonts w:ascii="Arial" w:eastAsia="Times New Roman" w:hAnsi="Arial" w:cs="Arial"/>
          <w:color w:val="666666"/>
          <w:sz w:val="20"/>
          <w:szCs w:val="20"/>
          <w:lang w:eastAsia="en-GB"/>
        </w:rPr>
        <w:br/>
        <w:t xml:space="preserve">To prepare the students for the higher education environment, in terms of gaining the best from reading, listening and producing the most appropriate form of writing. To equip the students with skills needed for higher level modules, for example understanding requirements, time constrained tests, presentations, etc. to stimulate awareness of the need for a disciplined approach to study. So instil confidence. </w:t>
      </w:r>
      <w:proofErr w:type="gramStart"/>
      <w:r w:rsidRPr="0048277C">
        <w:rPr>
          <w:rFonts w:ascii="Arial" w:eastAsia="Times New Roman" w:hAnsi="Arial" w:cs="Arial"/>
          <w:color w:val="666666"/>
          <w:sz w:val="20"/>
          <w:szCs w:val="20"/>
          <w:lang w:eastAsia="en-GB"/>
        </w:rPr>
        <w:t>To diagnose individual communication problems.</w:t>
      </w:r>
      <w:proofErr w:type="gramEnd"/>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Learning Outcomes</w:t>
      </w:r>
      <w:proofErr w:type="gramStart"/>
      <w:r w:rsidRPr="0048277C">
        <w:rPr>
          <w:rFonts w:ascii="Arial" w:eastAsia="Times New Roman" w:hAnsi="Arial" w:cs="Arial"/>
          <w:color w:val="666666"/>
          <w:sz w:val="20"/>
          <w:szCs w:val="20"/>
          <w:lang w:eastAsia="en-GB"/>
        </w:rPr>
        <w:t>:</w:t>
      </w:r>
      <w:proofErr w:type="gramEnd"/>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After completion of this module, the student will be able to demonstrate:-</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Knowledge</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K1. Use the library and other resources for the collection and selection of information.</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proofErr w:type="gramStart"/>
      <w:r w:rsidRPr="0048277C">
        <w:rPr>
          <w:rFonts w:ascii="Arial" w:eastAsia="Times New Roman" w:hAnsi="Arial" w:cs="Arial"/>
          <w:color w:val="666666"/>
          <w:sz w:val="20"/>
          <w:szCs w:val="20"/>
          <w:lang w:eastAsia="en-GB"/>
        </w:rPr>
        <w:t>Skills</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S1.</w:t>
      </w:r>
      <w:proofErr w:type="gramEnd"/>
      <w:r w:rsidRPr="0048277C">
        <w:rPr>
          <w:rFonts w:ascii="Arial" w:eastAsia="Times New Roman" w:hAnsi="Arial" w:cs="Arial"/>
          <w:color w:val="666666"/>
          <w:sz w:val="20"/>
          <w:szCs w:val="20"/>
          <w:lang w:eastAsia="en-GB"/>
        </w:rPr>
        <w:t xml:space="preserve"> Record, interpret and present information in oral, written and diagrammatic forms with appropriate </w:t>
      </w:r>
      <w:r w:rsidRPr="0048277C">
        <w:rPr>
          <w:rFonts w:ascii="Arial" w:eastAsia="Times New Roman" w:hAnsi="Arial" w:cs="Arial"/>
          <w:color w:val="666666"/>
          <w:sz w:val="20"/>
          <w:szCs w:val="20"/>
          <w:lang w:eastAsia="en-GB"/>
        </w:rPr>
        <w:br/>
        <w:t>use of referencing</w:t>
      </w:r>
      <w:r w:rsidRPr="0048277C">
        <w:rPr>
          <w:rFonts w:ascii="Arial" w:eastAsia="Times New Roman" w:hAnsi="Arial" w:cs="Arial"/>
          <w:color w:val="666666"/>
          <w:sz w:val="20"/>
          <w:szCs w:val="20"/>
          <w:lang w:eastAsia="en-GB"/>
        </w:rPr>
        <w:br/>
        <w:t>S2. Use simple memory aids as part of the learning programme </w:t>
      </w:r>
      <w:r w:rsidRPr="0048277C">
        <w:rPr>
          <w:rFonts w:ascii="Arial" w:eastAsia="Times New Roman" w:hAnsi="Arial" w:cs="Arial"/>
          <w:color w:val="666666"/>
          <w:sz w:val="20"/>
          <w:szCs w:val="20"/>
          <w:lang w:eastAsia="en-GB"/>
        </w:rPr>
        <w:br/>
        <w:t>S3. Effectively plan, organise and implement a personal programme or work or study </w:t>
      </w:r>
      <w:r w:rsidRPr="0048277C">
        <w:rPr>
          <w:rFonts w:ascii="Arial" w:eastAsia="Times New Roman" w:hAnsi="Arial" w:cs="Arial"/>
          <w:color w:val="666666"/>
          <w:sz w:val="20"/>
          <w:szCs w:val="20"/>
          <w:lang w:eastAsia="en-GB"/>
        </w:rPr>
        <w:br/>
        <w:t>S4. Benefit from the use of supported self-study and materials-based learning.</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Content Synopsis</w:t>
      </w:r>
      <w:proofErr w:type="gramStart"/>
      <w:r w:rsidRPr="0048277C">
        <w:rPr>
          <w:rFonts w:ascii="Arial" w:eastAsia="Times New Roman" w:hAnsi="Arial" w:cs="Arial"/>
          <w:color w:val="666666"/>
          <w:sz w:val="20"/>
          <w:szCs w:val="20"/>
          <w:lang w:eastAsia="en-GB"/>
        </w:rPr>
        <w:t>:</w:t>
      </w:r>
      <w:proofErr w:type="gramEnd"/>
      <w:r w:rsidRPr="0048277C">
        <w:rPr>
          <w:rFonts w:ascii="Arial" w:eastAsia="Times New Roman" w:hAnsi="Arial" w:cs="Arial"/>
          <w:color w:val="666666"/>
          <w:sz w:val="20"/>
          <w:szCs w:val="20"/>
          <w:lang w:eastAsia="en-GB"/>
        </w:rPr>
        <w:br/>
        <w:t xml:space="preserve">Communication: purposes, processes and types. </w:t>
      </w:r>
      <w:proofErr w:type="gramStart"/>
      <w:r w:rsidRPr="0048277C">
        <w:rPr>
          <w:rFonts w:ascii="Arial" w:eastAsia="Times New Roman" w:hAnsi="Arial" w:cs="Arial"/>
          <w:color w:val="666666"/>
          <w:sz w:val="20"/>
          <w:szCs w:val="20"/>
          <w:lang w:eastAsia="en-GB"/>
        </w:rPr>
        <w:t>Introduction to study skills.</w:t>
      </w:r>
      <w:proofErr w:type="gramEnd"/>
      <w:r w:rsidRPr="0048277C">
        <w:rPr>
          <w:rFonts w:ascii="Arial" w:eastAsia="Times New Roman" w:hAnsi="Arial" w:cs="Arial"/>
          <w:color w:val="666666"/>
          <w:sz w:val="20"/>
          <w:szCs w:val="20"/>
          <w:lang w:eastAsia="en-GB"/>
        </w:rPr>
        <w:t xml:space="preserve"> Reading skills: information retrieval from texts, journals, abstracts, computerised data-base. </w:t>
      </w:r>
      <w:proofErr w:type="gramStart"/>
      <w:r w:rsidRPr="0048277C">
        <w:rPr>
          <w:rFonts w:ascii="Arial" w:eastAsia="Times New Roman" w:hAnsi="Arial" w:cs="Arial"/>
          <w:color w:val="666666"/>
          <w:sz w:val="20"/>
          <w:szCs w:val="20"/>
          <w:lang w:eastAsia="en-GB"/>
        </w:rPr>
        <w:t>Library classification use of textbooks, introduction to index, contents, making simple notes from text.</w:t>
      </w:r>
      <w:proofErr w:type="gramEnd"/>
      <w:r w:rsidRPr="0048277C">
        <w:rPr>
          <w:rFonts w:ascii="Arial" w:eastAsia="Times New Roman" w:hAnsi="Arial" w:cs="Arial"/>
          <w:color w:val="666666"/>
          <w:sz w:val="20"/>
          <w:szCs w:val="20"/>
          <w:lang w:eastAsia="en-GB"/>
        </w:rPr>
        <w:t xml:space="preserve"> </w:t>
      </w:r>
      <w:proofErr w:type="gramStart"/>
      <w:r w:rsidRPr="0048277C">
        <w:rPr>
          <w:rFonts w:ascii="Arial" w:eastAsia="Times New Roman" w:hAnsi="Arial" w:cs="Arial"/>
          <w:color w:val="666666"/>
          <w:sz w:val="20"/>
          <w:szCs w:val="20"/>
          <w:lang w:eastAsia="en-GB"/>
        </w:rPr>
        <w:t>Use of learning resources centres.</w:t>
      </w:r>
      <w:proofErr w:type="gramEnd"/>
      <w:r w:rsidRPr="0048277C">
        <w:rPr>
          <w:rFonts w:ascii="Arial" w:eastAsia="Times New Roman" w:hAnsi="Arial" w:cs="Arial"/>
          <w:color w:val="666666"/>
          <w:sz w:val="20"/>
          <w:szCs w:val="20"/>
          <w:lang w:eastAsia="en-GB"/>
        </w:rPr>
        <w:t xml:space="preserve"> Listening and watching skills, note taking: sequential notes and creative pattern notes from lectures, practical sessions and audio-visual materials. </w:t>
      </w:r>
      <w:proofErr w:type="gramStart"/>
      <w:r w:rsidRPr="0048277C">
        <w:rPr>
          <w:rFonts w:ascii="Arial" w:eastAsia="Times New Roman" w:hAnsi="Arial" w:cs="Arial"/>
          <w:color w:val="666666"/>
          <w:sz w:val="20"/>
          <w:szCs w:val="20"/>
          <w:lang w:eastAsia="en-GB"/>
        </w:rPr>
        <w:t>Difficulties of accurately interpreting the spoken word.</w:t>
      </w:r>
      <w:proofErr w:type="gramEnd"/>
      <w:r w:rsidRPr="0048277C">
        <w:rPr>
          <w:rFonts w:ascii="Arial" w:eastAsia="Times New Roman" w:hAnsi="Arial" w:cs="Arial"/>
          <w:color w:val="666666"/>
          <w:sz w:val="20"/>
          <w:szCs w:val="20"/>
          <w:lang w:eastAsia="en-GB"/>
        </w:rPr>
        <w:t xml:space="preserve"> Report writing: purpose of writing reports and </w:t>
      </w:r>
      <w:proofErr w:type="gramStart"/>
      <w:r w:rsidRPr="0048277C">
        <w:rPr>
          <w:rFonts w:ascii="Arial" w:eastAsia="Times New Roman" w:hAnsi="Arial" w:cs="Arial"/>
          <w:color w:val="666666"/>
          <w:sz w:val="20"/>
          <w:szCs w:val="20"/>
          <w:lang w:eastAsia="en-GB"/>
        </w:rPr>
        <w:t>the ?</w:t>
      </w:r>
      <w:proofErr w:type="spellStart"/>
      <w:proofErr w:type="gramEnd"/>
      <w:r w:rsidRPr="0048277C">
        <w:rPr>
          <w:rFonts w:ascii="Arial" w:eastAsia="Times New Roman" w:hAnsi="Arial" w:cs="Arial"/>
          <w:color w:val="666666"/>
          <w:sz w:val="20"/>
          <w:szCs w:val="20"/>
          <w:lang w:eastAsia="en-GB"/>
        </w:rPr>
        <w:t>do?s</w:t>
      </w:r>
      <w:proofErr w:type="spellEnd"/>
      <w:r w:rsidRPr="0048277C">
        <w:rPr>
          <w:rFonts w:ascii="Arial" w:eastAsia="Times New Roman" w:hAnsi="Arial" w:cs="Arial"/>
          <w:color w:val="666666"/>
          <w:sz w:val="20"/>
          <w:szCs w:val="20"/>
          <w:lang w:eastAsia="en-GB"/>
        </w:rPr>
        <w:t xml:space="preserve">? </w:t>
      </w:r>
      <w:proofErr w:type="gramStart"/>
      <w:r w:rsidRPr="0048277C">
        <w:rPr>
          <w:rFonts w:ascii="Arial" w:eastAsia="Times New Roman" w:hAnsi="Arial" w:cs="Arial"/>
          <w:color w:val="666666"/>
          <w:sz w:val="20"/>
          <w:szCs w:val="20"/>
          <w:lang w:eastAsia="en-GB"/>
        </w:rPr>
        <w:t>and ?</w:t>
      </w:r>
      <w:proofErr w:type="spellStart"/>
      <w:proofErr w:type="gramEnd"/>
      <w:r w:rsidRPr="0048277C">
        <w:rPr>
          <w:rFonts w:ascii="Arial" w:eastAsia="Times New Roman" w:hAnsi="Arial" w:cs="Arial"/>
          <w:color w:val="666666"/>
          <w:sz w:val="20"/>
          <w:szCs w:val="20"/>
          <w:lang w:eastAsia="en-GB"/>
        </w:rPr>
        <w:t>don?ts</w:t>
      </w:r>
      <w:proofErr w:type="spellEnd"/>
      <w:r w:rsidRPr="0048277C">
        <w:rPr>
          <w:rFonts w:ascii="Arial" w:eastAsia="Times New Roman" w:hAnsi="Arial" w:cs="Arial"/>
          <w:color w:val="666666"/>
          <w:sz w:val="20"/>
          <w:szCs w:val="20"/>
          <w:lang w:eastAsia="en-GB"/>
        </w:rPr>
        <w:t xml:space="preserve">? </w:t>
      </w:r>
      <w:proofErr w:type="gramStart"/>
      <w:r w:rsidRPr="0048277C">
        <w:rPr>
          <w:rFonts w:ascii="Arial" w:eastAsia="Times New Roman" w:hAnsi="Arial" w:cs="Arial"/>
          <w:color w:val="666666"/>
          <w:sz w:val="20"/>
          <w:szCs w:val="20"/>
          <w:lang w:eastAsia="en-GB"/>
        </w:rPr>
        <w:t>of</w:t>
      </w:r>
      <w:proofErr w:type="gramEnd"/>
      <w:r w:rsidRPr="0048277C">
        <w:rPr>
          <w:rFonts w:ascii="Arial" w:eastAsia="Times New Roman" w:hAnsi="Arial" w:cs="Arial"/>
          <w:color w:val="666666"/>
          <w:sz w:val="20"/>
          <w:szCs w:val="20"/>
          <w:lang w:eastAsia="en-GB"/>
        </w:rPr>
        <w:t xml:space="preserve"> report writing. Report formats and developments of ideas in the report form. </w:t>
      </w:r>
      <w:proofErr w:type="gramStart"/>
      <w:r w:rsidRPr="0048277C">
        <w:rPr>
          <w:rFonts w:ascii="Arial" w:eastAsia="Times New Roman" w:hAnsi="Arial" w:cs="Arial"/>
          <w:color w:val="666666"/>
          <w:sz w:val="20"/>
          <w:szCs w:val="20"/>
          <w:lang w:eastAsia="en-GB"/>
        </w:rPr>
        <w:t>Report planning.</w:t>
      </w:r>
      <w:proofErr w:type="gramEnd"/>
      <w:r w:rsidRPr="0048277C">
        <w:rPr>
          <w:rFonts w:ascii="Arial" w:eastAsia="Times New Roman" w:hAnsi="Arial" w:cs="Arial"/>
          <w:color w:val="666666"/>
          <w:sz w:val="20"/>
          <w:szCs w:val="20"/>
          <w:lang w:eastAsia="en-GB"/>
        </w:rPr>
        <w:t xml:space="preserve"> </w:t>
      </w:r>
      <w:proofErr w:type="gramStart"/>
      <w:r w:rsidRPr="0048277C">
        <w:rPr>
          <w:rFonts w:ascii="Arial" w:eastAsia="Times New Roman" w:hAnsi="Arial" w:cs="Arial"/>
          <w:color w:val="666666"/>
          <w:sz w:val="20"/>
          <w:szCs w:val="20"/>
          <w:lang w:eastAsia="en-GB"/>
        </w:rPr>
        <w:t xml:space="preserve">Use of </w:t>
      </w:r>
      <w:r w:rsidRPr="0048277C">
        <w:rPr>
          <w:rFonts w:ascii="Arial" w:eastAsia="Times New Roman" w:hAnsi="Arial" w:cs="Arial"/>
          <w:color w:val="666666"/>
          <w:sz w:val="20"/>
          <w:szCs w:val="20"/>
          <w:lang w:eastAsia="en-GB"/>
        </w:rPr>
        <w:lastRenderedPageBreak/>
        <w:t>diagrams in reports.</w:t>
      </w:r>
      <w:proofErr w:type="gramEnd"/>
      <w:r w:rsidRPr="0048277C">
        <w:rPr>
          <w:rFonts w:ascii="Arial" w:eastAsia="Times New Roman" w:hAnsi="Arial" w:cs="Arial"/>
          <w:color w:val="666666"/>
          <w:sz w:val="20"/>
          <w:szCs w:val="20"/>
          <w:lang w:eastAsia="en-GB"/>
        </w:rPr>
        <w:t xml:space="preserve"> Recalling information: memory exercises using a variety of different modes of delivery: revision techniques; remembering-theory of memory and use of memory aids; time constrained tests - techniques to improve performance.</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Teaching and Learning Methods</w:t>
      </w:r>
      <w:r w:rsidRPr="0048277C">
        <w:rPr>
          <w:rFonts w:ascii="Arial" w:eastAsia="Times New Roman" w:hAnsi="Arial" w:cs="Arial"/>
          <w:color w:val="666666"/>
          <w:sz w:val="20"/>
          <w:szCs w:val="20"/>
          <w:lang w:eastAsia="en-GB"/>
        </w:rPr>
        <w:br/>
      </w:r>
      <w:proofErr w:type="gramStart"/>
      <w:r w:rsidRPr="0048277C">
        <w:rPr>
          <w:rFonts w:ascii="Arial" w:eastAsia="Times New Roman" w:hAnsi="Arial" w:cs="Arial"/>
          <w:color w:val="666666"/>
          <w:sz w:val="20"/>
          <w:szCs w:val="20"/>
          <w:lang w:eastAsia="en-GB"/>
        </w:rPr>
        <w:t>A</w:t>
      </w:r>
      <w:proofErr w:type="gramEnd"/>
      <w:r w:rsidRPr="0048277C">
        <w:rPr>
          <w:rFonts w:ascii="Arial" w:eastAsia="Times New Roman" w:hAnsi="Arial" w:cs="Arial"/>
          <w:color w:val="666666"/>
          <w:sz w:val="20"/>
          <w:szCs w:val="20"/>
          <w:lang w:eastAsia="en-GB"/>
        </w:rPr>
        <w:t xml:space="preserve"> combination of lectures and student-centred exercises which will embrace written work, group discussions and role playing along with audio-visual presentations. A wide range of stimulus materials will be used, for example, texts, structured worksheets, audio and video cassettes and computer software.</w:t>
      </w:r>
      <w:r w:rsidRPr="0048277C">
        <w:rPr>
          <w:rFonts w:ascii="Arial" w:eastAsia="Times New Roman" w:hAnsi="Arial" w:cs="Arial"/>
          <w:color w:val="666666"/>
          <w:sz w:val="20"/>
          <w:szCs w:val="20"/>
          <w:lang w:eastAsia="en-GB"/>
        </w:rPr>
        <w:br/>
        <w:t>Lectures: 10 hours</w:t>
      </w:r>
      <w:r w:rsidRPr="0048277C">
        <w:rPr>
          <w:rFonts w:ascii="Arial" w:eastAsia="Times New Roman" w:hAnsi="Arial" w:cs="Arial"/>
          <w:color w:val="666666"/>
          <w:sz w:val="20"/>
          <w:szCs w:val="20"/>
          <w:lang w:eastAsia="en-GB"/>
        </w:rPr>
        <w:br/>
        <w:t>Tutorials/seminars: 10 hours</w:t>
      </w:r>
      <w:r w:rsidRPr="0048277C">
        <w:rPr>
          <w:rFonts w:ascii="Arial" w:eastAsia="Times New Roman" w:hAnsi="Arial" w:cs="Arial"/>
          <w:color w:val="666666"/>
          <w:sz w:val="20"/>
          <w:szCs w:val="20"/>
          <w:lang w:eastAsia="en-GB"/>
        </w:rPr>
        <w:br/>
        <w:t>workshops: 16 hours</w:t>
      </w:r>
      <w:r w:rsidRPr="0048277C">
        <w:rPr>
          <w:rFonts w:ascii="Arial" w:eastAsia="Times New Roman" w:hAnsi="Arial" w:cs="Arial"/>
          <w:color w:val="666666"/>
          <w:sz w:val="20"/>
          <w:szCs w:val="20"/>
          <w:lang w:eastAsia="en-GB"/>
        </w:rPr>
        <w:br/>
        <w:t>Total contact: 36 hours</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In addition, students will perform self-directed study to take the total study time to 74 hours. In non-lecture sessions, the emphasis will be on performance of practical exercises by students to illustrate the skills that have been identified.</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 xml:space="preserve">This module is taught using online material and has no reading list as such. However, the college has invested significantly in providing good online support for this module. The students will come into contact with e-resources such as Plato, </w:t>
      </w:r>
      <w:proofErr w:type="spellStart"/>
      <w:r w:rsidRPr="0048277C">
        <w:rPr>
          <w:rFonts w:ascii="Arial" w:eastAsia="Times New Roman" w:hAnsi="Arial" w:cs="Arial"/>
          <w:color w:val="666666"/>
          <w:sz w:val="20"/>
          <w:szCs w:val="20"/>
          <w:lang w:eastAsia="en-GB"/>
        </w:rPr>
        <w:t>Turnitin</w:t>
      </w:r>
      <w:proofErr w:type="spellEnd"/>
      <w:r w:rsidRPr="0048277C">
        <w:rPr>
          <w:rFonts w:ascii="Arial" w:eastAsia="Times New Roman" w:hAnsi="Arial" w:cs="Arial"/>
          <w:color w:val="666666"/>
          <w:sz w:val="20"/>
          <w:szCs w:val="20"/>
          <w:lang w:eastAsia="en-GB"/>
        </w:rPr>
        <w:t xml:space="preserve">, </w:t>
      </w:r>
      <w:proofErr w:type="spellStart"/>
      <w:r w:rsidRPr="0048277C">
        <w:rPr>
          <w:rFonts w:ascii="Arial" w:eastAsia="Times New Roman" w:hAnsi="Arial" w:cs="Arial"/>
          <w:color w:val="666666"/>
          <w:sz w:val="20"/>
          <w:szCs w:val="20"/>
          <w:lang w:eastAsia="en-GB"/>
        </w:rPr>
        <w:t>SportEX</w:t>
      </w:r>
      <w:proofErr w:type="spellEnd"/>
      <w:r w:rsidRPr="0048277C">
        <w:rPr>
          <w:rFonts w:ascii="Arial" w:eastAsia="Times New Roman" w:hAnsi="Arial" w:cs="Arial"/>
          <w:color w:val="666666"/>
          <w:sz w:val="20"/>
          <w:szCs w:val="20"/>
          <w:lang w:eastAsia="en-GB"/>
        </w:rPr>
        <w:t xml:space="preserve">, Info </w:t>
      </w:r>
      <w:proofErr w:type="spellStart"/>
      <w:r w:rsidRPr="0048277C">
        <w:rPr>
          <w:rFonts w:ascii="Arial" w:eastAsia="Times New Roman" w:hAnsi="Arial" w:cs="Arial"/>
          <w:color w:val="666666"/>
          <w:sz w:val="20"/>
          <w:szCs w:val="20"/>
          <w:lang w:eastAsia="en-GB"/>
        </w:rPr>
        <w:t>Trac</w:t>
      </w:r>
      <w:proofErr w:type="spellEnd"/>
      <w:r w:rsidRPr="0048277C">
        <w:rPr>
          <w:rFonts w:ascii="Arial" w:eastAsia="Times New Roman" w:hAnsi="Arial" w:cs="Arial"/>
          <w:color w:val="666666"/>
          <w:sz w:val="20"/>
          <w:szCs w:val="20"/>
          <w:lang w:eastAsia="en-GB"/>
        </w:rPr>
        <w:t xml:space="preserve"> (Gale virtual reference library), Oxford reference on-line and the British Library Journals.</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TEACHING AND LEARNING METHODS:</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Scheduled activities Independent study Placement Total hours</w:t>
      </w:r>
      <w:r w:rsidRPr="0048277C">
        <w:rPr>
          <w:rFonts w:ascii="Arial" w:eastAsia="Times New Roman" w:hAnsi="Arial" w:cs="Arial"/>
          <w:color w:val="666666"/>
          <w:sz w:val="20"/>
          <w:szCs w:val="20"/>
          <w:lang w:eastAsia="en-GB"/>
        </w:rPr>
        <w:br/>
      </w:r>
      <w:proofErr w:type="spellStart"/>
      <w:r w:rsidRPr="0048277C">
        <w:rPr>
          <w:rFonts w:ascii="Arial" w:eastAsia="Times New Roman" w:hAnsi="Arial" w:cs="Arial"/>
          <w:color w:val="666666"/>
          <w:sz w:val="20"/>
          <w:szCs w:val="20"/>
          <w:lang w:eastAsia="en-GB"/>
        </w:rPr>
        <w:t>Hours</w:t>
      </w:r>
      <w:proofErr w:type="spellEnd"/>
      <w:r w:rsidRPr="0048277C">
        <w:rPr>
          <w:rFonts w:ascii="Arial" w:eastAsia="Times New Roman" w:hAnsi="Arial" w:cs="Arial"/>
          <w:color w:val="666666"/>
          <w:sz w:val="20"/>
          <w:szCs w:val="20"/>
          <w:lang w:eastAsia="en-GB"/>
        </w:rPr>
        <w:t xml:space="preserve"> Detail Hours Detail Hours Detail </w:t>
      </w:r>
      <w:r w:rsidRPr="0048277C">
        <w:rPr>
          <w:rFonts w:ascii="Arial" w:eastAsia="Times New Roman" w:hAnsi="Arial" w:cs="Arial"/>
          <w:color w:val="666666"/>
          <w:sz w:val="20"/>
          <w:szCs w:val="20"/>
          <w:lang w:eastAsia="en-GB"/>
        </w:rPr>
        <w:br/>
        <w:t xml:space="preserve">10 lectures 74 </w:t>
      </w:r>
      <w:proofErr w:type="spellStart"/>
      <w:r w:rsidRPr="0048277C">
        <w:rPr>
          <w:rFonts w:ascii="Arial" w:eastAsia="Times New Roman" w:hAnsi="Arial" w:cs="Arial"/>
          <w:color w:val="666666"/>
          <w:sz w:val="20"/>
          <w:szCs w:val="20"/>
          <w:lang w:eastAsia="en-GB"/>
        </w:rPr>
        <w:t>Self study</w:t>
      </w:r>
      <w:proofErr w:type="spellEnd"/>
      <w:r w:rsidRPr="0048277C">
        <w:rPr>
          <w:rFonts w:ascii="Arial" w:eastAsia="Times New Roman" w:hAnsi="Arial" w:cs="Arial"/>
          <w:color w:val="666666"/>
          <w:sz w:val="20"/>
          <w:szCs w:val="20"/>
          <w:lang w:eastAsia="en-GB"/>
        </w:rPr>
        <w:t xml:space="preserve"> 84</w:t>
      </w:r>
      <w:r w:rsidRPr="0048277C">
        <w:rPr>
          <w:rFonts w:ascii="Arial" w:eastAsia="Times New Roman" w:hAnsi="Arial" w:cs="Arial"/>
          <w:color w:val="666666"/>
          <w:sz w:val="20"/>
          <w:szCs w:val="20"/>
          <w:lang w:eastAsia="en-GB"/>
        </w:rPr>
        <w:br/>
        <w:t>16 workshops 16</w:t>
      </w:r>
      <w:r w:rsidRPr="0048277C">
        <w:rPr>
          <w:rFonts w:ascii="Arial" w:eastAsia="Times New Roman" w:hAnsi="Arial" w:cs="Arial"/>
          <w:color w:val="666666"/>
          <w:sz w:val="20"/>
          <w:szCs w:val="20"/>
          <w:lang w:eastAsia="en-GB"/>
        </w:rPr>
        <w:br/>
        <w:t>10 seminars 10</w:t>
      </w:r>
      <w:r w:rsidRPr="0048277C">
        <w:rPr>
          <w:rFonts w:ascii="Arial" w:eastAsia="Times New Roman" w:hAnsi="Arial" w:cs="Arial"/>
          <w:color w:val="666666"/>
          <w:sz w:val="20"/>
          <w:szCs w:val="20"/>
          <w:lang w:eastAsia="en-GB"/>
        </w:rPr>
        <w:br/>
        <w:t>Total 100</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ASSESSMENT METHODS</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(Please ensure that the sequence numbering of the assessments is in the correct chronological order for the module, as this may affect funding.)</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Required For KIS return to HESA</w:t>
      </w:r>
      <w:r w:rsidRPr="0048277C">
        <w:rPr>
          <w:rFonts w:ascii="Arial" w:eastAsia="Times New Roman" w:hAnsi="Arial" w:cs="Arial"/>
          <w:color w:val="666666"/>
          <w:sz w:val="20"/>
          <w:szCs w:val="20"/>
          <w:lang w:eastAsia="en-GB"/>
        </w:rPr>
        <w:br/>
        <w:t xml:space="preserve">Seq. Element % of module assessment weighting Summary Pass Mark LO Written </w:t>
      </w:r>
      <w:proofErr w:type="gramStart"/>
      <w:r w:rsidRPr="0048277C">
        <w:rPr>
          <w:rFonts w:ascii="Arial" w:eastAsia="Times New Roman" w:hAnsi="Arial" w:cs="Arial"/>
          <w:color w:val="666666"/>
          <w:sz w:val="20"/>
          <w:szCs w:val="20"/>
          <w:lang w:eastAsia="en-GB"/>
        </w:rPr>
        <w:t>exam ?</w:t>
      </w:r>
      <w:proofErr w:type="gramEnd"/>
      <w:r w:rsidRPr="0048277C">
        <w:rPr>
          <w:rFonts w:ascii="Arial" w:eastAsia="Times New Roman" w:hAnsi="Arial" w:cs="Arial"/>
          <w:color w:val="666666"/>
          <w:sz w:val="20"/>
          <w:szCs w:val="20"/>
          <w:lang w:eastAsia="en-GB"/>
        </w:rPr>
        <w:t xml:space="preserve"> </w:t>
      </w:r>
      <w:proofErr w:type="gramStart"/>
      <w:r w:rsidRPr="0048277C">
        <w:rPr>
          <w:rFonts w:ascii="Arial" w:eastAsia="Times New Roman" w:hAnsi="Arial" w:cs="Arial"/>
          <w:color w:val="666666"/>
          <w:sz w:val="20"/>
          <w:szCs w:val="20"/>
          <w:lang w:eastAsia="en-GB"/>
        </w:rPr>
        <w:t>central</w:t>
      </w:r>
      <w:proofErr w:type="gramEnd"/>
      <w:r w:rsidRPr="0048277C">
        <w:rPr>
          <w:rFonts w:ascii="Arial" w:eastAsia="Times New Roman" w:hAnsi="Arial" w:cs="Arial"/>
          <w:color w:val="666666"/>
          <w:sz w:val="20"/>
          <w:szCs w:val="20"/>
          <w:lang w:eastAsia="en-GB"/>
        </w:rPr>
        <w:t xml:space="preserve"> timetable</w:t>
      </w:r>
      <w:r w:rsidRPr="0048277C">
        <w:rPr>
          <w:rFonts w:ascii="Arial" w:eastAsia="Times New Roman" w:hAnsi="Arial" w:cs="Arial"/>
          <w:color w:val="666666"/>
          <w:sz w:val="20"/>
          <w:szCs w:val="20"/>
          <w:lang w:eastAsia="en-GB"/>
        </w:rPr>
        <w:br/>
        <w:t xml:space="preserve">(% of the element) Written exam ? local </w:t>
      </w:r>
      <w:proofErr w:type="gramStart"/>
      <w:r w:rsidRPr="0048277C">
        <w:rPr>
          <w:rFonts w:ascii="Arial" w:eastAsia="Times New Roman" w:hAnsi="Arial" w:cs="Arial"/>
          <w:color w:val="666666"/>
          <w:sz w:val="20"/>
          <w:szCs w:val="20"/>
          <w:lang w:eastAsia="en-GB"/>
        </w:rPr>
        <w:t>timetable</w:t>
      </w:r>
      <w:proofErr w:type="gramEnd"/>
      <w:r w:rsidRPr="0048277C">
        <w:rPr>
          <w:rFonts w:ascii="Arial" w:eastAsia="Times New Roman" w:hAnsi="Arial" w:cs="Arial"/>
          <w:color w:val="666666"/>
          <w:sz w:val="20"/>
          <w:szCs w:val="20"/>
          <w:lang w:eastAsia="en-GB"/>
        </w:rPr>
        <w:br/>
        <w:t>(% of the element) Coursework</w:t>
      </w:r>
      <w:r w:rsidRPr="0048277C">
        <w:rPr>
          <w:rFonts w:ascii="Arial" w:eastAsia="Times New Roman" w:hAnsi="Arial" w:cs="Arial"/>
          <w:color w:val="666666"/>
          <w:sz w:val="20"/>
          <w:szCs w:val="20"/>
          <w:lang w:eastAsia="en-GB"/>
        </w:rPr>
        <w:br/>
        <w:t>(% of the element) Practical</w:t>
      </w:r>
      <w:r w:rsidRPr="0048277C">
        <w:rPr>
          <w:rFonts w:ascii="Arial" w:eastAsia="Times New Roman" w:hAnsi="Arial" w:cs="Arial"/>
          <w:color w:val="666666"/>
          <w:sz w:val="20"/>
          <w:szCs w:val="20"/>
          <w:lang w:eastAsia="en-GB"/>
        </w:rPr>
        <w:br/>
        <w:t>(% of the element)</w:t>
      </w:r>
      <w:r w:rsidRPr="0048277C">
        <w:rPr>
          <w:rFonts w:ascii="Arial" w:eastAsia="Times New Roman" w:hAnsi="Arial" w:cs="Arial"/>
          <w:color w:val="666666"/>
          <w:sz w:val="20"/>
          <w:szCs w:val="20"/>
          <w:lang w:eastAsia="en-GB"/>
        </w:rPr>
        <w:br/>
        <w:t>% Type % Type % Type % Type</w:t>
      </w:r>
      <w:r w:rsidRPr="0048277C">
        <w:rPr>
          <w:rFonts w:ascii="Arial" w:eastAsia="Times New Roman" w:hAnsi="Arial" w:cs="Arial"/>
          <w:color w:val="666666"/>
          <w:sz w:val="20"/>
          <w:szCs w:val="20"/>
          <w:lang w:eastAsia="en-GB"/>
        </w:rPr>
        <w:br/>
        <w:t xml:space="preserve">001 coursework 50 40* S3 S4 100 </w:t>
      </w:r>
      <w:r w:rsidRPr="0048277C">
        <w:rPr>
          <w:rFonts w:ascii="Arial" w:eastAsia="Times New Roman" w:hAnsi="Arial" w:cs="Arial"/>
          <w:color w:val="666666"/>
          <w:sz w:val="20"/>
          <w:szCs w:val="20"/>
          <w:lang w:eastAsia="en-GB"/>
        </w:rPr>
        <w:br/>
        <w:t>002 Coursework 50 40* K1</w:t>
      </w:r>
      <w:r w:rsidRPr="0048277C">
        <w:rPr>
          <w:rFonts w:ascii="Arial" w:eastAsia="Times New Roman" w:hAnsi="Arial" w:cs="Arial"/>
          <w:color w:val="666666"/>
          <w:sz w:val="20"/>
          <w:szCs w:val="20"/>
          <w:lang w:eastAsia="en-GB"/>
        </w:rPr>
        <w:br/>
        <w:t xml:space="preserve">K2 100 </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 only populate if there is an approved programme specific regulation OR if the assessment is pass/fail </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 xml:space="preserve">(If the Pass Mark differs from the university regulations there must be a related programme specific </w:t>
      </w:r>
      <w:r w:rsidRPr="0048277C">
        <w:rPr>
          <w:rFonts w:ascii="Arial" w:eastAsia="Times New Roman" w:hAnsi="Arial" w:cs="Arial"/>
          <w:color w:val="666666"/>
          <w:sz w:val="20"/>
          <w:szCs w:val="20"/>
          <w:lang w:eastAsia="en-GB"/>
        </w:rPr>
        <w:lastRenderedPageBreak/>
        <w:t>regulation approved.)</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proofErr w:type="gramStart"/>
      <w:r w:rsidRPr="0048277C">
        <w:rPr>
          <w:rFonts w:ascii="Arial" w:eastAsia="Times New Roman" w:hAnsi="Arial" w:cs="Arial"/>
          <w:color w:val="666666"/>
          <w:sz w:val="20"/>
          <w:szCs w:val="20"/>
          <w:lang w:eastAsia="en-GB"/>
        </w:rPr>
        <w:t>Summative assessment including peer assessment.</w:t>
      </w:r>
      <w:proofErr w:type="gramEnd"/>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 xml:space="preserve">Assessment 001: is library-based assessing the </w:t>
      </w:r>
      <w:proofErr w:type="gramStart"/>
      <w:r w:rsidRPr="0048277C">
        <w:rPr>
          <w:rFonts w:ascii="Arial" w:eastAsia="Times New Roman" w:hAnsi="Arial" w:cs="Arial"/>
          <w:color w:val="666666"/>
          <w:sz w:val="20"/>
          <w:szCs w:val="20"/>
          <w:lang w:eastAsia="en-GB"/>
        </w:rPr>
        <w:t>students</w:t>
      </w:r>
      <w:proofErr w:type="gramEnd"/>
      <w:r w:rsidRPr="0048277C">
        <w:rPr>
          <w:rFonts w:ascii="Arial" w:eastAsia="Times New Roman" w:hAnsi="Arial" w:cs="Arial"/>
          <w:color w:val="666666"/>
          <w:sz w:val="20"/>
          <w:szCs w:val="20"/>
          <w:lang w:eastAsia="en-GB"/>
        </w:rPr>
        <w:t xml:space="preserve"> ability to use such facilities for the retrieval and use of information; This is worth 30% of the final module mark and learning outcomes K1, S1, S2, S4.</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 xml:space="preserve">Assessment 002: is a presentation and has a written (40%) and an oral (30%) component; </w:t>
      </w:r>
      <w:proofErr w:type="gramStart"/>
      <w:r w:rsidRPr="0048277C">
        <w:rPr>
          <w:rFonts w:ascii="Arial" w:eastAsia="Times New Roman" w:hAnsi="Arial" w:cs="Arial"/>
          <w:color w:val="666666"/>
          <w:sz w:val="20"/>
          <w:szCs w:val="20"/>
          <w:lang w:eastAsia="en-GB"/>
        </w:rPr>
        <w:t>This</w:t>
      </w:r>
      <w:proofErr w:type="gramEnd"/>
      <w:r w:rsidRPr="0048277C">
        <w:rPr>
          <w:rFonts w:ascii="Arial" w:eastAsia="Times New Roman" w:hAnsi="Arial" w:cs="Arial"/>
          <w:color w:val="666666"/>
          <w:sz w:val="20"/>
          <w:szCs w:val="20"/>
          <w:lang w:eastAsia="en-GB"/>
        </w:rPr>
        <w:t xml:space="preserve"> is worth 70% in total of the final module mark and assesses learning outcomes S1, S3 and S4.</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 xml:space="preserve">INDICATIVE READING </w:t>
      </w:r>
      <w:proofErr w:type="gramStart"/>
      <w:r w:rsidRPr="0048277C">
        <w:rPr>
          <w:rFonts w:ascii="Arial" w:eastAsia="Times New Roman" w:hAnsi="Arial" w:cs="Arial"/>
          <w:color w:val="666666"/>
          <w:sz w:val="20"/>
          <w:szCs w:val="20"/>
          <w:lang w:eastAsia="en-GB"/>
        </w:rPr>
        <w:t>LIST ?</w:t>
      </w:r>
      <w:proofErr w:type="gramEnd"/>
      <w:r w:rsidRPr="0048277C">
        <w:rPr>
          <w:rFonts w:ascii="Arial" w:eastAsia="Times New Roman" w:hAnsi="Arial" w:cs="Arial"/>
          <w:color w:val="666666"/>
          <w:sz w:val="20"/>
          <w:szCs w:val="20"/>
          <w:lang w:eastAsia="en-GB"/>
        </w:rPr>
        <w:t xml:space="preserve"> (NB: New modules must have an extended reading list)</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PROGRAMMES USING THIS MODULE AS CORE/OPTION: </w:t>
      </w:r>
      <w:r w:rsidRPr="0048277C">
        <w:rPr>
          <w:rFonts w:ascii="Arial" w:eastAsia="Times New Roman" w:hAnsi="Arial" w:cs="Arial"/>
          <w:color w:val="666666"/>
          <w:sz w:val="20"/>
          <w:szCs w:val="20"/>
          <w:lang w:eastAsia="en-GB"/>
        </w:rPr>
        <w:br/>
        <w:t xml:space="preserve">a) </w:t>
      </w:r>
      <w:proofErr w:type="spellStart"/>
      <w:r w:rsidRPr="0048277C">
        <w:rPr>
          <w:rFonts w:ascii="Arial" w:eastAsia="Times New Roman" w:hAnsi="Arial" w:cs="Arial"/>
          <w:color w:val="666666"/>
          <w:sz w:val="20"/>
          <w:szCs w:val="20"/>
          <w:lang w:eastAsia="en-GB"/>
        </w:rPr>
        <w:t>Bsc</w:t>
      </w:r>
      <w:proofErr w:type="spellEnd"/>
      <w:r w:rsidRPr="0048277C">
        <w:rPr>
          <w:rFonts w:ascii="Arial" w:eastAsia="Times New Roman" w:hAnsi="Arial" w:cs="Arial"/>
          <w:color w:val="666666"/>
          <w:sz w:val="20"/>
          <w:szCs w:val="20"/>
          <w:lang w:eastAsia="en-GB"/>
        </w:rPr>
        <w:t xml:space="preserve"> (hons) applied biomedical sciences (core)</w:t>
      </w:r>
      <w:r w:rsidRPr="0048277C">
        <w:rPr>
          <w:rFonts w:ascii="Arial" w:eastAsia="Times New Roman" w:hAnsi="Arial" w:cs="Arial"/>
          <w:color w:val="666666"/>
          <w:sz w:val="20"/>
          <w:szCs w:val="20"/>
          <w:lang w:eastAsia="en-GB"/>
        </w:rPr>
        <w:br/>
        <w:t xml:space="preserve">b) </w:t>
      </w:r>
      <w:proofErr w:type="spellStart"/>
      <w:r w:rsidRPr="0048277C">
        <w:rPr>
          <w:rFonts w:ascii="Arial" w:eastAsia="Times New Roman" w:hAnsi="Arial" w:cs="Arial"/>
          <w:color w:val="666666"/>
          <w:sz w:val="20"/>
          <w:szCs w:val="20"/>
          <w:lang w:eastAsia="en-GB"/>
        </w:rPr>
        <w:t>Bsc</w:t>
      </w:r>
      <w:proofErr w:type="spellEnd"/>
      <w:r w:rsidRPr="0048277C">
        <w:rPr>
          <w:rFonts w:ascii="Arial" w:eastAsia="Times New Roman" w:hAnsi="Arial" w:cs="Arial"/>
          <w:color w:val="666666"/>
          <w:sz w:val="20"/>
          <w:szCs w:val="20"/>
          <w:lang w:eastAsia="en-GB"/>
        </w:rPr>
        <w:t xml:space="preserve"> (hons) biomedical sciences (core)</w:t>
      </w:r>
      <w:r w:rsidRPr="0048277C">
        <w:rPr>
          <w:rFonts w:ascii="Arial" w:eastAsia="Times New Roman" w:hAnsi="Arial" w:cs="Arial"/>
          <w:color w:val="666666"/>
          <w:sz w:val="20"/>
          <w:szCs w:val="20"/>
          <w:lang w:eastAsia="en-GB"/>
        </w:rPr>
        <w:br/>
        <w:t xml:space="preserve">c) </w:t>
      </w:r>
      <w:proofErr w:type="spellStart"/>
      <w:r w:rsidRPr="0048277C">
        <w:rPr>
          <w:rFonts w:ascii="Arial" w:eastAsia="Times New Roman" w:hAnsi="Arial" w:cs="Arial"/>
          <w:color w:val="666666"/>
          <w:sz w:val="20"/>
          <w:szCs w:val="20"/>
          <w:lang w:eastAsia="en-GB"/>
        </w:rPr>
        <w:t>Bsc</w:t>
      </w:r>
      <w:proofErr w:type="spellEnd"/>
      <w:r w:rsidRPr="0048277C">
        <w:rPr>
          <w:rFonts w:ascii="Arial" w:eastAsia="Times New Roman" w:hAnsi="Arial" w:cs="Arial"/>
          <w:color w:val="666666"/>
          <w:sz w:val="20"/>
          <w:szCs w:val="20"/>
          <w:lang w:eastAsia="en-GB"/>
        </w:rPr>
        <w:t xml:space="preserve"> (hons) biomedical studies (core)</w:t>
      </w:r>
      <w:r w:rsidRPr="0048277C">
        <w:rPr>
          <w:rFonts w:ascii="Arial" w:eastAsia="Times New Roman" w:hAnsi="Arial" w:cs="Arial"/>
          <w:color w:val="666666"/>
          <w:sz w:val="20"/>
          <w:szCs w:val="20"/>
          <w:lang w:eastAsia="en-GB"/>
        </w:rPr>
        <w:br/>
        <w:t>d) BSc (Hons) Sport and Exercise Development (core)</w:t>
      </w:r>
      <w:r w:rsidRPr="0048277C">
        <w:rPr>
          <w:rFonts w:ascii="Arial" w:eastAsia="Times New Roman" w:hAnsi="Arial" w:cs="Arial"/>
          <w:color w:val="666666"/>
          <w:sz w:val="20"/>
          <w:szCs w:val="20"/>
          <w:lang w:eastAsia="en-GB"/>
        </w:rPr>
        <w:br/>
        <w:t>e) BSc (Hons) Sport and Exercise science (core)</w:t>
      </w:r>
      <w:r w:rsidRPr="0048277C">
        <w:rPr>
          <w:rFonts w:ascii="Arial" w:eastAsia="Times New Roman" w:hAnsi="Arial" w:cs="Arial"/>
          <w:color w:val="666666"/>
          <w:sz w:val="20"/>
          <w:szCs w:val="20"/>
          <w:lang w:eastAsia="en-GB"/>
        </w:rPr>
        <w:br/>
        <w:t>f) BSc (Hons) Sport studies (core)</w:t>
      </w:r>
      <w:r w:rsidRPr="0048277C">
        <w:rPr>
          <w:rFonts w:ascii="Arial" w:eastAsia="Times New Roman" w:hAnsi="Arial" w:cs="Arial"/>
          <w:color w:val="666666"/>
          <w:sz w:val="20"/>
          <w:szCs w:val="20"/>
          <w:lang w:eastAsia="en-GB"/>
        </w:rPr>
        <w:br/>
        <w:t xml:space="preserve">g) </w:t>
      </w:r>
      <w:proofErr w:type="spellStart"/>
      <w:r w:rsidRPr="0048277C">
        <w:rPr>
          <w:rFonts w:ascii="Arial" w:eastAsia="Times New Roman" w:hAnsi="Arial" w:cs="Arial"/>
          <w:color w:val="666666"/>
          <w:sz w:val="20"/>
          <w:szCs w:val="20"/>
          <w:lang w:eastAsia="en-GB"/>
        </w:rPr>
        <w:t>Bsc</w:t>
      </w:r>
      <w:proofErr w:type="spellEnd"/>
      <w:r w:rsidRPr="0048277C">
        <w:rPr>
          <w:rFonts w:ascii="Arial" w:eastAsia="Times New Roman" w:hAnsi="Arial" w:cs="Arial"/>
          <w:color w:val="666666"/>
          <w:sz w:val="20"/>
          <w:szCs w:val="20"/>
          <w:lang w:eastAsia="en-GB"/>
        </w:rPr>
        <w:t xml:space="preserve"> (hons) sports coaching (core)</w:t>
      </w:r>
      <w:r w:rsidRPr="0048277C">
        <w:rPr>
          <w:rFonts w:ascii="Arial" w:eastAsia="Times New Roman" w:hAnsi="Arial" w:cs="Arial"/>
          <w:color w:val="666666"/>
          <w:sz w:val="20"/>
          <w:szCs w:val="20"/>
          <w:lang w:eastAsia="en-GB"/>
        </w:rPr>
        <w:br/>
        <w:t xml:space="preserve">h) </w:t>
      </w:r>
      <w:proofErr w:type="spellStart"/>
      <w:r w:rsidRPr="0048277C">
        <w:rPr>
          <w:rFonts w:ascii="Arial" w:eastAsia="Times New Roman" w:hAnsi="Arial" w:cs="Arial"/>
          <w:color w:val="666666"/>
          <w:sz w:val="20"/>
          <w:szCs w:val="20"/>
          <w:lang w:eastAsia="en-GB"/>
        </w:rPr>
        <w:t>Bsc</w:t>
      </w:r>
      <w:proofErr w:type="spellEnd"/>
      <w:r w:rsidRPr="0048277C">
        <w:rPr>
          <w:rFonts w:ascii="Arial" w:eastAsia="Times New Roman" w:hAnsi="Arial" w:cs="Arial"/>
          <w:color w:val="666666"/>
          <w:sz w:val="20"/>
          <w:szCs w:val="20"/>
          <w:lang w:eastAsia="en-GB"/>
        </w:rPr>
        <w:t xml:space="preserve"> (hons) psychology (core)</w:t>
      </w:r>
      <w:r w:rsidRPr="0048277C">
        <w:rPr>
          <w:rFonts w:ascii="Arial" w:eastAsia="Times New Roman" w:hAnsi="Arial" w:cs="Arial"/>
          <w:color w:val="666666"/>
          <w:sz w:val="20"/>
          <w:szCs w:val="20"/>
          <w:lang w:eastAsia="en-GB"/>
        </w:rPr>
        <w:br/>
      </w:r>
      <w:proofErr w:type="spellStart"/>
      <w:r w:rsidRPr="0048277C">
        <w:rPr>
          <w:rFonts w:ascii="Arial" w:eastAsia="Times New Roman" w:hAnsi="Arial" w:cs="Arial"/>
          <w:color w:val="666666"/>
          <w:sz w:val="20"/>
          <w:szCs w:val="20"/>
          <w:lang w:eastAsia="en-GB"/>
        </w:rPr>
        <w:t>i</w:t>
      </w:r>
      <w:proofErr w:type="spellEnd"/>
      <w:r w:rsidRPr="0048277C">
        <w:rPr>
          <w:rFonts w:ascii="Arial" w:eastAsia="Times New Roman" w:hAnsi="Arial" w:cs="Arial"/>
          <w:color w:val="666666"/>
          <w:sz w:val="20"/>
          <w:szCs w:val="20"/>
          <w:lang w:eastAsia="en-GB"/>
        </w:rPr>
        <w:t xml:space="preserve">) </w:t>
      </w:r>
      <w:proofErr w:type="spellStart"/>
      <w:r w:rsidRPr="0048277C">
        <w:rPr>
          <w:rFonts w:ascii="Arial" w:eastAsia="Times New Roman" w:hAnsi="Arial" w:cs="Arial"/>
          <w:color w:val="666666"/>
          <w:sz w:val="20"/>
          <w:szCs w:val="20"/>
          <w:lang w:eastAsia="en-GB"/>
        </w:rPr>
        <w:t>Bsc</w:t>
      </w:r>
      <w:proofErr w:type="spellEnd"/>
      <w:r w:rsidRPr="0048277C">
        <w:rPr>
          <w:rFonts w:ascii="Arial" w:eastAsia="Times New Roman" w:hAnsi="Arial" w:cs="Arial"/>
          <w:color w:val="666666"/>
          <w:sz w:val="20"/>
          <w:szCs w:val="20"/>
          <w:lang w:eastAsia="en-GB"/>
        </w:rPr>
        <w:t xml:space="preserve"> (hons) psychology with counselling (core)</w:t>
      </w:r>
      <w:r w:rsidRPr="0048277C">
        <w:rPr>
          <w:rFonts w:ascii="Arial" w:eastAsia="Times New Roman" w:hAnsi="Arial" w:cs="Arial"/>
          <w:color w:val="666666"/>
          <w:sz w:val="20"/>
          <w:szCs w:val="20"/>
          <w:lang w:eastAsia="en-GB"/>
        </w:rPr>
        <w:br/>
        <w:t xml:space="preserve">j) </w:t>
      </w:r>
      <w:proofErr w:type="spellStart"/>
      <w:r w:rsidRPr="0048277C">
        <w:rPr>
          <w:rFonts w:ascii="Arial" w:eastAsia="Times New Roman" w:hAnsi="Arial" w:cs="Arial"/>
          <w:color w:val="666666"/>
          <w:sz w:val="20"/>
          <w:szCs w:val="20"/>
          <w:lang w:eastAsia="en-GB"/>
        </w:rPr>
        <w:t>Bsc</w:t>
      </w:r>
      <w:proofErr w:type="spellEnd"/>
      <w:r w:rsidRPr="0048277C">
        <w:rPr>
          <w:rFonts w:ascii="Arial" w:eastAsia="Times New Roman" w:hAnsi="Arial" w:cs="Arial"/>
          <w:color w:val="666666"/>
          <w:sz w:val="20"/>
          <w:szCs w:val="20"/>
          <w:lang w:eastAsia="en-GB"/>
        </w:rPr>
        <w:t xml:space="preserve"> (hons) sport and exercise psychology (core)</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 xml:space="preserve">Is the programme delivered On Campus or Off campus (please delete, as appropriate): </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Off campus </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 xml:space="preserve">College(s): Sunderland College, </w:t>
      </w:r>
      <w:proofErr w:type="spellStart"/>
      <w:r w:rsidRPr="0048277C">
        <w:rPr>
          <w:rFonts w:ascii="Arial" w:eastAsia="Times New Roman" w:hAnsi="Arial" w:cs="Arial"/>
          <w:color w:val="666666"/>
          <w:sz w:val="20"/>
          <w:szCs w:val="20"/>
          <w:lang w:eastAsia="en-GB"/>
        </w:rPr>
        <w:t>Shiney</w:t>
      </w:r>
      <w:proofErr w:type="spellEnd"/>
      <w:r w:rsidRPr="0048277C">
        <w:rPr>
          <w:rFonts w:ascii="Arial" w:eastAsia="Times New Roman" w:hAnsi="Arial" w:cs="Arial"/>
          <w:color w:val="666666"/>
          <w:sz w:val="20"/>
          <w:szCs w:val="20"/>
          <w:lang w:eastAsia="en-GB"/>
        </w:rPr>
        <w:t xml:space="preserve"> Row Centre</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Work based learning: No</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Professional Accreditation: No</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Module Leader </w:t>
      </w:r>
      <w:r w:rsidRPr="0048277C">
        <w:rPr>
          <w:rFonts w:ascii="Arial" w:eastAsia="Times New Roman" w:hAnsi="Arial" w:cs="Arial"/>
          <w:color w:val="666666"/>
          <w:sz w:val="20"/>
          <w:szCs w:val="20"/>
          <w:lang w:eastAsia="en-GB"/>
        </w:rPr>
        <w:br/>
        <w:t>Kevin Handley, City of Sunderland College</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Lead Deliverer </w:t>
      </w:r>
      <w:r w:rsidRPr="0048277C">
        <w:rPr>
          <w:rFonts w:ascii="Arial" w:eastAsia="Times New Roman" w:hAnsi="Arial" w:cs="Arial"/>
          <w:color w:val="666666"/>
          <w:sz w:val="20"/>
          <w:szCs w:val="20"/>
          <w:lang w:eastAsia="en-GB"/>
        </w:rPr>
        <w:br/>
        <w:t>Kevin Handley, City of Sunderland College</w:t>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r>
      <w:r w:rsidRPr="0048277C">
        <w:rPr>
          <w:rFonts w:ascii="Arial" w:eastAsia="Times New Roman" w:hAnsi="Arial" w:cs="Arial"/>
          <w:color w:val="666666"/>
          <w:sz w:val="20"/>
          <w:szCs w:val="20"/>
          <w:lang w:eastAsia="en-GB"/>
        </w:rPr>
        <w:br/>
        <w:t>JACs Code X200</w:t>
      </w:r>
    </w:p>
    <w:p w:rsidR="0048277C" w:rsidRPr="0048277C" w:rsidRDefault="0048277C" w:rsidP="0048277C">
      <w:pPr>
        <w:spacing w:after="9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Assessments</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CW FINAL: Coursework 2 (50%)</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COURSEWORK: Coursework 1 (50%)</w:t>
      </w:r>
    </w:p>
    <w:p w:rsidR="0048277C" w:rsidRPr="0048277C" w:rsidRDefault="0048277C" w:rsidP="0048277C">
      <w:pPr>
        <w:spacing w:after="90" w:line="240" w:lineRule="auto"/>
        <w:rPr>
          <w:rFonts w:ascii="Arial" w:eastAsia="Times New Roman" w:hAnsi="Arial" w:cs="Arial"/>
          <w:b/>
          <w:bCs/>
          <w:color w:val="003366"/>
          <w:sz w:val="20"/>
          <w:szCs w:val="20"/>
          <w:lang w:eastAsia="en-GB"/>
        </w:rPr>
      </w:pPr>
      <w:r w:rsidRPr="0048277C">
        <w:rPr>
          <w:rFonts w:ascii="Arial" w:eastAsia="Times New Roman" w:hAnsi="Arial" w:cs="Arial"/>
          <w:b/>
          <w:bCs/>
          <w:color w:val="003366"/>
          <w:sz w:val="20"/>
          <w:szCs w:val="20"/>
          <w:lang w:eastAsia="en-GB"/>
        </w:rPr>
        <w:t>Availability</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1D: Semester 1 2013/4 City of Sunderland College</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1D: Semester 1 2014/5 City of Sunderland College</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A: Semester 1 2013/4 Sunderland</w:t>
      </w:r>
    </w:p>
    <w:p w:rsidR="0048277C" w:rsidRPr="0048277C" w:rsidRDefault="0048277C" w:rsidP="0048277C">
      <w:pPr>
        <w:spacing w:after="0" w:line="240" w:lineRule="auto"/>
        <w:rPr>
          <w:rFonts w:ascii="Arial" w:eastAsia="Times New Roman" w:hAnsi="Arial" w:cs="Arial"/>
          <w:color w:val="666666"/>
          <w:sz w:val="20"/>
          <w:szCs w:val="20"/>
          <w:lang w:eastAsia="en-GB"/>
        </w:rPr>
      </w:pPr>
      <w:r w:rsidRPr="0048277C">
        <w:rPr>
          <w:rFonts w:ascii="Arial" w:eastAsia="Times New Roman" w:hAnsi="Arial" w:cs="Arial"/>
          <w:color w:val="666666"/>
          <w:sz w:val="20"/>
          <w:szCs w:val="20"/>
          <w:lang w:eastAsia="en-GB"/>
        </w:rPr>
        <w:t>A: Semester 1 2014/5 Sunderland</w:t>
      </w:r>
    </w:p>
    <w:p w:rsidR="00C17989" w:rsidRDefault="00C17989"/>
    <w:sectPr w:rsidR="00C17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A1B"/>
    <w:rsid w:val="0048277C"/>
    <w:rsid w:val="006B3E97"/>
    <w:rsid w:val="00826A1B"/>
    <w:rsid w:val="00C1798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827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82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61409">
      <w:bodyDiv w:val="1"/>
      <w:marLeft w:val="0"/>
      <w:marRight w:val="0"/>
      <w:marTop w:val="0"/>
      <w:marBottom w:val="0"/>
      <w:divBdr>
        <w:top w:val="none" w:sz="0" w:space="0" w:color="auto"/>
        <w:left w:val="none" w:sz="0" w:space="0" w:color="auto"/>
        <w:bottom w:val="none" w:sz="0" w:space="0" w:color="auto"/>
        <w:right w:val="none" w:sz="0" w:space="0" w:color="auto"/>
      </w:divBdr>
      <w:divsChild>
        <w:div w:id="1511213958">
          <w:marLeft w:val="0"/>
          <w:marRight w:val="0"/>
          <w:marTop w:val="0"/>
          <w:marBottom w:val="0"/>
          <w:divBdr>
            <w:top w:val="none" w:sz="0" w:space="0" w:color="auto"/>
            <w:left w:val="none" w:sz="0" w:space="0" w:color="auto"/>
            <w:bottom w:val="none" w:sz="0" w:space="0" w:color="auto"/>
            <w:right w:val="none" w:sz="0" w:space="0" w:color="auto"/>
          </w:divBdr>
          <w:divsChild>
            <w:div w:id="518355246">
              <w:marLeft w:val="0"/>
              <w:marRight w:val="0"/>
              <w:marTop w:val="0"/>
              <w:marBottom w:val="0"/>
              <w:divBdr>
                <w:top w:val="none" w:sz="0" w:space="0" w:color="auto"/>
                <w:left w:val="none" w:sz="0" w:space="0" w:color="auto"/>
                <w:bottom w:val="none" w:sz="0" w:space="0" w:color="auto"/>
                <w:right w:val="none" w:sz="0" w:space="0" w:color="auto"/>
              </w:divBdr>
            </w:div>
            <w:div w:id="795639190">
              <w:marLeft w:val="0"/>
              <w:marRight w:val="0"/>
              <w:marTop w:val="180"/>
              <w:marBottom w:val="0"/>
              <w:divBdr>
                <w:top w:val="none" w:sz="0" w:space="0" w:color="auto"/>
                <w:left w:val="none" w:sz="0" w:space="0" w:color="auto"/>
                <w:bottom w:val="none" w:sz="0" w:space="0" w:color="auto"/>
                <w:right w:val="none" w:sz="0" w:space="0" w:color="auto"/>
              </w:divBdr>
              <w:divsChild>
                <w:div w:id="260257499">
                  <w:marLeft w:val="0"/>
                  <w:marRight w:val="0"/>
                  <w:marTop w:val="0"/>
                  <w:marBottom w:val="0"/>
                  <w:divBdr>
                    <w:top w:val="none" w:sz="0" w:space="0" w:color="auto"/>
                    <w:left w:val="none" w:sz="0" w:space="0" w:color="auto"/>
                    <w:bottom w:val="none" w:sz="0" w:space="0" w:color="auto"/>
                    <w:right w:val="none" w:sz="0" w:space="0" w:color="auto"/>
                  </w:divBdr>
                </w:div>
                <w:div w:id="47992530">
                  <w:marLeft w:val="0"/>
                  <w:marRight w:val="0"/>
                  <w:marTop w:val="0"/>
                  <w:marBottom w:val="0"/>
                  <w:divBdr>
                    <w:top w:val="none" w:sz="0" w:space="0" w:color="auto"/>
                    <w:left w:val="none" w:sz="0" w:space="0" w:color="auto"/>
                    <w:bottom w:val="none" w:sz="0" w:space="0" w:color="auto"/>
                    <w:right w:val="none" w:sz="0" w:space="0" w:color="auto"/>
                  </w:divBdr>
                </w:div>
                <w:div w:id="2107991655">
                  <w:marLeft w:val="0"/>
                  <w:marRight w:val="0"/>
                  <w:marTop w:val="0"/>
                  <w:marBottom w:val="0"/>
                  <w:divBdr>
                    <w:top w:val="none" w:sz="0" w:space="0" w:color="auto"/>
                    <w:left w:val="none" w:sz="0" w:space="0" w:color="auto"/>
                    <w:bottom w:val="none" w:sz="0" w:space="0" w:color="auto"/>
                    <w:right w:val="none" w:sz="0" w:space="0" w:color="auto"/>
                  </w:divBdr>
                </w:div>
                <w:div w:id="755437473">
                  <w:marLeft w:val="0"/>
                  <w:marRight w:val="0"/>
                  <w:marTop w:val="0"/>
                  <w:marBottom w:val="0"/>
                  <w:divBdr>
                    <w:top w:val="none" w:sz="0" w:space="0" w:color="auto"/>
                    <w:left w:val="none" w:sz="0" w:space="0" w:color="auto"/>
                    <w:bottom w:val="none" w:sz="0" w:space="0" w:color="auto"/>
                    <w:right w:val="none" w:sz="0" w:space="0" w:color="auto"/>
                  </w:divBdr>
                </w:div>
              </w:divsChild>
            </w:div>
            <w:div w:id="1013074193">
              <w:marLeft w:val="0"/>
              <w:marRight w:val="0"/>
              <w:marTop w:val="180"/>
              <w:marBottom w:val="0"/>
              <w:divBdr>
                <w:top w:val="none" w:sz="0" w:space="0" w:color="auto"/>
                <w:left w:val="none" w:sz="0" w:space="0" w:color="auto"/>
                <w:bottom w:val="none" w:sz="0" w:space="0" w:color="auto"/>
                <w:right w:val="none" w:sz="0" w:space="0" w:color="auto"/>
              </w:divBdr>
              <w:divsChild>
                <w:div w:id="512719413">
                  <w:marLeft w:val="0"/>
                  <w:marRight w:val="0"/>
                  <w:marTop w:val="0"/>
                  <w:marBottom w:val="0"/>
                  <w:divBdr>
                    <w:top w:val="none" w:sz="0" w:space="0" w:color="auto"/>
                    <w:left w:val="none" w:sz="0" w:space="0" w:color="auto"/>
                    <w:bottom w:val="none" w:sz="0" w:space="0" w:color="auto"/>
                    <w:right w:val="none" w:sz="0" w:space="0" w:color="auto"/>
                  </w:divBdr>
                </w:div>
                <w:div w:id="1808234378">
                  <w:marLeft w:val="0"/>
                  <w:marRight w:val="0"/>
                  <w:marTop w:val="0"/>
                  <w:marBottom w:val="0"/>
                  <w:divBdr>
                    <w:top w:val="none" w:sz="0" w:space="0" w:color="auto"/>
                    <w:left w:val="none" w:sz="0" w:space="0" w:color="auto"/>
                    <w:bottom w:val="none" w:sz="0" w:space="0" w:color="auto"/>
                    <w:right w:val="none" w:sz="0" w:space="0" w:color="auto"/>
                  </w:divBdr>
                </w:div>
                <w:div w:id="287201580">
                  <w:marLeft w:val="0"/>
                  <w:marRight w:val="0"/>
                  <w:marTop w:val="0"/>
                  <w:marBottom w:val="0"/>
                  <w:divBdr>
                    <w:top w:val="none" w:sz="0" w:space="0" w:color="auto"/>
                    <w:left w:val="none" w:sz="0" w:space="0" w:color="auto"/>
                    <w:bottom w:val="none" w:sz="0" w:space="0" w:color="auto"/>
                    <w:right w:val="none" w:sz="0" w:space="0" w:color="auto"/>
                  </w:divBdr>
                </w:div>
                <w:div w:id="149518696">
                  <w:marLeft w:val="0"/>
                  <w:marRight w:val="0"/>
                  <w:marTop w:val="0"/>
                  <w:marBottom w:val="0"/>
                  <w:divBdr>
                    <w:top w:val="none" w:sz="0" w:space="0" w:color="auto"/>
                    <w:left w:val="none" w:sz="0" w:space="0" w:color="auto"/>
                    <w:bottom w:val="none" w:sz="0" w:space="0" w:color="auto"/>
                    <w:right w:val="none" w:sz="0" w:space="0" w:color="auto"/>
                  </w:divBdr>
                </w:div>
              </w:divsChild>
            </w:div>
            <w:div w:id="91509077">
              <w:marLeft w:val="0"/>
              <w:marRight w:val="0"/>
              <w:marTop w:val="180"/>
              <w:marBottom w:val="0"/>
              <w:divBdr>
                <w:top w:val="none" w:sz="0" w:space="0" w:color="auto"/>
                <w:left w:val="none" w:sz="0" w:space="0" w:color="auto"/>
                <w:bottom w:val="none" w:sz="0" w:space="0" w:color="auto"/>
                <w:right w:val="none" w:sz="0" w:space="0" w:color="auto"/>
              </w:divBdr>
              <w:divsChild>
                <w:div w:id="773327292">
                  <w:marLeft w:val="0"/>
                  <w:marRight w:val="0"/>
                  <w:marTop w:val="0"/>
                  <w:marBottom w:val="0"/>
                  <w:divBdr>
                    <w:top w:val="none" w:sz="0" w:space="0" w:color="auto"/>
                    <w:left w:val="none" w:sz="0" w:space="0" w:color="auto"/>
                    <w:bottom w:val="none" w:sz="0" w:space="0" w:color="auto"/>
                    <w:right w:val="none" w:sz="0" w:space="0" w:color="auto"/>
                  </w:divBdr>
                </w:div>
                <w:div w:id="61686451">
                  <w:marLeft w:val="0"/>
                  <w:marRight w:val="0"/>
                  <w:marTop w:val="0"/>
                  <w:marBottom w:val="0"/>
                  <w:divBdr>
                    <w:top w:val="none" w:sz="0" w:space="0" w:color="auto"/>
                    <w:left w:val="none" w:sz="0" w:space="0" w:color="auto"/>
                    <w:bottom w:val="none" w:sz="0" w:space="0" w:color="auto"/>
                    <w:right w:val="none" w:sz="0" w:space="0" w:color="auto"/>
                  </w:divBdr>
                </w:div>
                <w:div w:id="1801918495">
                  <w:marLeft w:val="0"/>
                  <w:marRight w:val="0"/>
                  <w:marTop w:val="0"/>
                  <w:marBottom w:val="0"/>
                  <w:divBdr>
                    <w:top w:val="none" w:sz="0" w:space="0" w:color="auto"/>
                    <w:left w:val="none" w:sz="0" w:space="0" w:color="auto"/>
                    <w:bottom w:val="none" w:sz="0" w:space="0" w:color="auto"/>
                    <w:right w:val="none" w:sz="0" w:space="0" w:color="auto"/>
                  </w:divBdr>
                </w:div>
                <w:div w:id="1900631706">
                  <w:marLeft w:val="0"/>
                  <w:marRight w:val="0"/>
                  <w:marTop w:val="0"/>
                  <w:marBottom w:val="0"/>
                  <w:divBdr>
                    <w:top w:val="none" w:sz="0" w:space="0" w:color="auto"/>
                    <w:left w:val="none" w:sz="0" w:space="0" w:color="auto"/>
                    <w:bottom w:val="none" w:sz="0" w:space="0" w:color="auto"/>
                    <w:right w:val="none" w:sz="0" w:space="0" w:color="auto"/>
                  </w:divBdr>
                </w:div>
              </w:divsChild>
            </w:div>
            <w:div w:id="1487743995">
              <w:marLeft w:val="0"/>
              <w:marRight w:val="0"/>
              <w:marTop w:val="360"/>
              <w:marBottom w:val="0"/>
              <w:divBdr>
                <w:top w:val="none" w:sz="0" w:space="0" w:color="auto"/>
                <w:left w:val="none" w:sz="0" w:space="0" w:color="auto"/>
                <w:bottom w:val="none" w:sz="0" w:space="0" w:color="auto"/>
                <w:right w:val="none" w:sz="0" w:space="0" w:color="auto"/>
              </w:divBdr>
            </w:div>
            <w:div w:id="1446339653">
              <w:marLeft w:val="0"/>
              <w:marRight w:val="0"/>
              <w:marTop w:val="180"/>
              <w:marBottom w:val="0"/>
              <w:divBdr>
                <w:top w:val="none" w:sz="0" w:space="0" w:color="auto"/>
                <w:left w:val="none" w:sz="0" w:space="0" w:color="auto"/>
                <w:bottom w:val="none" w:sz="0" w:space="0" w:color="auto"/>
                <w:right w:val="none" w:sz="0" w:space="0" w:color="auto"/>
              </w:divBdr>
            </w:div>
            <w:div w:id="1421828232">
              <w:marLeft w:val="0"/>
              <w:marRight w:val="0"/>
              <w:marTop w:val="360"/>
              <w:marBottom w:val="90"/>
              <w:divBdr>
                <w:top w:val="none" w:sz="0" w:space="0" w:color="auto"/>
                <w:left w:val="none" w:sz="0" w:space="0" w:color="auto"/>
                <w:bottom w:val="none" w:sz="0" w:space="0" w:color="auto"/>
                <w:right w:val="none" w:sz="0" w:space="0" w:color="auto"/>
              </w:divBdr>
            </w:div>
            <w:div w:id="1535968871">
              <w:marLeft w:val="300"/>
              <w:marRight w:val="0"/>
              <w:marTop w:val="90"/>
              <w:marBottom w:val="0"/>
              <w:divBdr>
                <w:top w:val="none" w:sz="0" w:space="0" w:color="auto"/>
                <w:left w:val="none" w:sz="0" w:space="0" w:color="auto"/>
                <w:bottom w:val="none" w:sz="0" w:space="0" w:color="auto"/>
                <w:right w:val="none" w:sz="0" w:space="0" w:color="auto"/>
              </w:divBdr>
            </w:div>
            <w:div w:id="872420369">
              <w:marLeft w:val="300"/>
              <w:marRight w:val="0"/>
              <w:marTop w:val="90"/>
              <w:marBottom w:val="0"/>
              <w:divBdr>
                <w:top w:val="none" w:sz="0" w:space="0" w:color="auto"/>
                <w:left w:val="none" w:sz="0" w:space="0" w:color="auto"/>
                <w:bottom w:val="none" w:sz="0" w:space="0" w:color="auto"/>
                <w:right w:val="none" w:sz="0" w:space="0" w:color="auto"/>
              </w:divBdr>
            </w:div>
            <w:div w:id="1448818793">
              <w:marLeft w:val="0"/>
              <w:marRight w:val="0"/>
              <w:marTop w:val="360"/>
              <w:marBottom w:val="90"/>
              <w:divBdr>
                <w:top w:val="none" w:sz="0" w:space="0" w:color="auto"/>
                <w:left w:val="none" w:sz="0" w:space="0" w:color="auto"/>
                <w:bottom w:val="none" w:sz="0" w:space="0" w:color="auto"/>
                <w:right w:val="none" w:sz="0" w:space="0" w:color="auto"/>
              </w:divBdr>
            </w:div>
            <w:div w:id="722800380">
              <w:marLeft w:val="300"/>
              <w:marRight w:val="0"/>
              <w:marTop w:val="90"/>
              <w:marBottom w:val="0"/>
              <w:divBdr>
                <w:top w:val="none" w:sz="0" w:space="0" w:color="auto"/>
                <w:left w:val="none" w:sz="0" w:space="0" w:color="auto"/>
                <w:bottom w:val="none" w:sz="0" w:space="0" w:color="auto"/>
                <w:right w:val="none" w:sz="0" w:space="0" w:color="auto"/>
              </w:divBdr>
            </w:div>
            <w:div w:id="1767967255">
              <w:marLeft w:val="300"/>
              <w:marRight w:val="0"/>
              <w:marTop w:val="90"/>
              <w:marBottom w:val="0"/>
              <w:divBdr>
                <w:top w:val="none" w:sz="0" w:space="0" w:color="auto"/>
                <w:left w:val="none" w:sz="0" w:space="0" w:color="auto"/>
                <w:bottom w:val="none" w:sz="0" w:space="0" w:color="auto"/>
                <w:right w:val="none" w:sz="0" w:space="0" w:color="auto"/>
              </w:divBdr>
            </w:div>
            <w:div w:id="316570707">
              <w:marLeft w:val="300"/>
              <w:marRight w:val="0"/>
              <w:marTop w:val="90"/>
              <w:marBottom w:val="0"/>
              <w:divBdr>
                <w:top w:val="none" w:sz="0" w:space="0" w:color="auto"/>
                <w:left w:val="none" w:sz="0" w:space="0" w:color="auto"/>
                <w:bottom w:val="none" w:sz="0" w:space="0" w:color="auto"/>
                <w:right w:val="none" w:sz="0" w:space="0" w:color="auto"/>
              </w:divBdr>
            </w:div>
            <w:div w:id="483665536">
              <w:marLeft w:val="300"/>
              <w:marRight w:val="0"/>
              <w:marTop w:val="9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891</Words>
  <Characters>5079</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ub0pmp</dc:creator>
  <cp:lastModifiedBy>Sevendy Patchamuthu</cp:lastModifiedBy>
  <cp:revision>2</cp:revision>
  <dcterms:created xsi:type="dcterms:W3CDTF">2015-06-09T18:38:00Z</dcterms:created>
  <dcterms:modified xsi:type="dcterms:W3CDTF">2015-06-09T18:38:00Z</dcterms:modified>
</cp:coreProperties>
</file>