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0095E" w14:textId="3F11A885" w:rsidR="00A34679" w:rsidRPr="004C76E1" w:rsidRDefault="009E4003" w:rsidP="003B3FA3">
      <w:pPr>
        <w:spacing w:line="360" w:lineRule="auto"/>
        <w:rPr>
          <w:b/>
          <w:bCs/>
          <w:color w:val="000000" w:themeColor="text1"/>
        </w:rPr>
      </w:pPr>
      <w:r w:rsidRPr="004C76E1">
        <w:rPr>
          <w:b/>
          <w:bCs/>
          <w:color w:val="000000" w:themeColor="text1"/>
        </w:rPr>
        <w:t>Genetically modified</w:t>
      </w:r>
      <w:r w:rsidR="002E627C" w:rsidRPr="004C76E1">
        <w:rPr>
          <w:b/>
          <w:bCs/>
          <w:color w:val="000000" w:themeColor="text1"/>
        </w:rPr>
        <w:t xml:space="preserve"> plants</w:t>
      </w:r>
      <w:r w:rsidR="00CC75E7" w:rsidRPr="004C76E1">
        <w:rPr>
          <w:b/>
          <w:bCs/>
          <w:color w:val="000000" w:themeColor="text1"/>
        </w:rPr>
        <w:t xml:space="preserve"> are</w:t>
      </w:r>
      <w:r w:rsidR="002E627C" w:rsidRPr="004C76E1">
        <w:rPr>
          <w:b/>
          <w:bCs/>
          <w:color w:val="000000" w:themeColor="text1"/>
        </w:rPr>
        <w:t xml:space="preserve"> an alternative to oily fish for providing </w:t>
      </w:r>
      <w:r w:rsidR="00475B74" w:rsidRPr="004C76E1">
        <w:rPr>
          <w:b/>
          <w:bCs/>
          <w:color w:val="000000" w:themeColor="text1"/>
        </w:rPr>
        <w:t>n</w:t>
      </w:r>
      <w:r w:rsidR="002E627C" w:rsidRPr="004C76E1">
        <w:rPr>
          <w:b/>
          <w:bCs/>
          <w:color w:val="000000" w:themeColor="text1"/>
        </w:rPr>
        <w:t>-3 polyunsaturated fatty acids in the human diet</w:t>
      </w:r>
      <w:r w:rsidR="007A1533" w:rsidRPr="004C76E1">
        <w:rPr>
          <w:b/>
          <w:bCs/>
          <w:color w:val="000000" w:themeColor="text1"/>
        </w:rPr>
        <w:t>: A summary of the findings of a BBSRC funded project</w:t>
      </w:r>
    </w:p>
    <w:p w14:paraId="4522096B" w14:textId="3AAA9853" w:rsidR="00AB5E25" w:rsidRPr="004C76E1" w:rsidRDefault="00AB5E25" w:rsidP="003B3FA3">
      <w:pPr>
        <w:spacing w:line="360" w:lineRule="auto"/>
        <w:rPr>
          <w:color w:val="000000" w:themeColor="text1"/>
        </w:rPr>
      </w:pPr>
    </w:p>
    <w:p w14:paraId="26EBE5F0" w14:textId="5787AD25" w:rsidR="00AB5E25" w:rsidRPr="004C76E1" w:rsidRDefault="00AB5E25" w:rsidP="003B3FA3">
      <w:pPr>
        <w:spacing w:line="360" w:lineRule="auto"/>
        <w:rPr>
          <w:color w:val="000000" w:themeColor="text1"/>
        </w:rPr>
      </w:pPr>
      <w:r w:rsidRPr="004C76E1">
        <w:rPr>
          <w:color w:val="000000" w:themeColor="text1"/>
        </w:rPr>
        <w:t>Annette L. West</w:t>
      </w:r>
      <w:r w:rsidRPr="004C76E1">
        <w:rPr>
          <w:color w:val="000000" w:themeColor="text1"/>
          <w:vertAlign w:val="superscript"/>
        </w:rPr>
        <w:t>1</w:t>
      </w:r>
      <w:r w:rsidRPr="004C76E1">
        <w:rPr>
          <w:color w:val="000000" w:themeColor="text1"/>
        </w:rPr>
        <w:t>, Elizabeth A. Miles</w:t>
      </w:r>
      <w:r w:rsidRPr="004C76E1">
        <w:rPr>
          <w:color w:val="000000" w:themeColor="text1"/>
          <w:vertAlign w:val="superscript"/>
        </w:rPr>
        <w:t>1</w:t>
      </w:r>
      <w:r w:rsidRPr="004C76E1">
        <w:rPr>
          <w:color w:val="000000" w:themeColor="text1"/>
        </w:rPr>
        <w:t>, Karen A. Lillycrop</w:t>
      </w:r>
      <w:r w:rsidRPr="004C76E1">
        <w:rPr>
          <w:color w:val="000000" w:themeColor="text1"/>
          <w:vertAlign w:val="superscript"/>
        </w:rPr>
        <w:t>2</w:t>
      </w:r>
      <w:r w:rsidRPr="004C76E1">
        <w:rPr>
          <w:color w:val="000000" w:themeColor="text1"/>
        </w:rPr>
        <w:t>, Johnathan A. Napier</w:t>
      </w:r>
      <w:r w:rsidRPr="004C76E1">
        <w:rPr>
          <w:color w:val="000000" w:themeColor="text1"/>
          <w:vertAlign w:val="superscript"/>
        </w:rPr>
        <w:t>3</w:t>
      </w:r>
      <w:r w:rsidRPr="004C76E1">
        <w:rPr>
          <w:color w:val="000000" w:themeColor="text1"/>
        </w:rPr>
        <w:t>, Philip C. Calder</w:t>
      </w:r>
      <w:r w:rsidRPr="004C76E1">
        <w:rPr>
          <w:color w:val="000000" w:themeColor="text1"/>
          <w:vertAlign w:val="superscript"/>
        </w:rPr>
        <w:t>1,4</w:t>
      </w:r>
      <w:r w:rsidRPr="004C76E1">
        <w:rPr>
          <w:color w:val="000000" w:themeColor="text1"/>
        </w:rPr>
        <w:t>, *Graham C. Burdge</w:t>
      </w:r>
      <w:r w:rsidRPr="004C76E1">
        <w:rPr>
          <w:color w:val="000000" w:themeColor="text1"/>
          <w:vertAlign w:val="superscript"/>
        </w:rPr>
        <w:t>1</w:t>
      </w:r>
    </w:p>
    <w:p w14:paraId="42E0F3A4" w14:textId="77777777" w:rsidR="00AB5E25" w:rsidRPr="004C76E1" w:rsidRDefault="00AB5E25" w:rsidP="003B3FA3">
      <w:pPr>
        <w:spacing w:line="360" w:lineRule="auto"/>
        <w:rPr>
          <w:i/>
          <w:iCs/>
          <w:color w:val="000000" w:themeColor="text1"/>
        </w:rPr>
      </w:pPr>
      <w:r w:rsidRPr="004C76E1">
        <w:rPr>
          <w:i/>
          <w:iCs/>
          <w:color w:val="000000" w:themeColor="text1"/>
          <w:vertAlign w:val="superscript"/>
        </w:rPr>
        <w:t>1</w:t>
      </w:r>
      <w:r w:rsidRPr="004C76E1">
        <w:rPr>
          <w:i/>
          <w:iCs/>
          <w:color w:val="000000" w:themeColor="text1"/>
        </w:rPr>
        <w:t>School of Human Development and Health, Faculty of Medicine, University of Southampton, Southampton SO16 6YD, UK;</w:t>
      </w:r>
    </w:p>
    <w:p w14:paraId="4AEFB10C" w14:textId="77777777" w:rsidR="00AB5E25" w:rsidRPr="004C76E1" w:rsidRDefault="00AB5E25" w:rsidP="003B3FA3">
      <w:pPr>
        <w:spacing w:line="360" w:lineRule="auto"/>
        <w:rPr>
          <w:i/>
          <w:iCs/>
          <w:color w:val="000000" w:themeColor="text1"/>
        </w:rPr>
      </w:pPr>
      <w:r w:rsidRPr="004C76E1">
        <w:rPr>
          <w:i/>
          <w:iCs/>
          <w:color w:val="000000" w:themeColor="text1"/>
        </w:rPr>
        <w:t xml:space="preserve"> </w:t>
      </w:r>
      <w:r w:rsidRPr="004C76E1">
        <w:rPr>
          <w:i/>
          <w:iCs/>
          <w:color w:val="000000" w:themeColor="text1"/>
          <w:vertAlign w:val="superscript"/>
        </w:rPr>
        <w:t>2</w:t>
      </w:r>
      <w:r w:rsidRPr="004C76E1">
        <w:rPr>
          <w:i/>
          <w:iCs/>
          <w:color w:val="000000" w:themeColor="text1"/>
        </w:rPr>
        <w:t xml:space="preserve">Centre for Biological Sciences, Faculty of Natural and Environmental Sciences, University of Southampton, Southampton SO17 1BJ, UK; </w:t>
      </w:r>
    </w:p>
    <w:p w14:paraId="6867E45C" w14:textId="77777777" w:rsidR="00AB5E25" w:rsidRPr="004C76E1" w:rsidRDefault="00AB5E25" w:rsidP="003B3FA3">
      <w:pPr>
        <w:spacing w:line="360" w:lineRule="auto"/>
        <w:rPr>
          <w:i/>
          <w:color w:val="000000" w:themeColor="text1"/>
        </w:rPr>
      </w:pPr>
      <w:r w:rsidRPr="004C76E1">
        <w:rPr>
          <w:i/>
          <w:iCs/>
          <w:color w:val="000000" w:themeColor="text1"/>
          <w:vertAlign w:val="superscript"/>
        </w:rPr>
        <w:t>3</w:t>
      </w:r>
      <w:r w:rsidRPr="004C76E1">
        <w:rPr>
          <w:i/>
          <w:color w:val="000000" w:themeColor="text1"/>
        </w:rPr>
        <w:t>Department of Plant Sciences</w:t>
      </w:r>
      <w:r w:rsidRPr="004C76E1">
        <w:rPr>
          <w:i/>
          <w:color w:val="000000" w:themeColor="text1"/>
          <w:shd w:val="clear" w:color="auto" w:fill="FFFFFF"/>
        </w:rPr>
        <w:t xml:space="preserve">, </w:t>
      </w:r>
      <w:r w:rsidRPr="004C76E1">
        <w:rPr>
          <w:i/>
          <w:color w:val="000000" w:themeColor="text1"/>
        </w:rPr>
        <w:t>Rothamsted Research</w:t>
      </w:r>
      <w:r w:rsidRPr="004C76E1">
        <w:rPr>
          <w:i/>
          <w:color w:val="000000" w:themeColor="text1"/>
          <w:shd w:val="clear" w:color="auto" w:fill="FFFFFF"/>
        </w:rPr>
        <w:t xml:space="preserve">, </w:t>
      </w:r>
      <w:r w:rsidRPr="004C76E1">
        <w:rPr>
          <w:i/>
          <w:color w:val="000000" w:themeColor="text1"/>
        </w:rPr>
        <w:t>Harpenden AL5 2JQ</w:t>
      </w:r>
      <w:r w:rsidRPr="004C76E1">
        <w:rPr>
          <w:i/>
          <w:color w:val="000000" w:themeColor="text1"/>
          <w:shd w:val="clear" w:color="auto" w:fill="FFFFFF"/>
        </w:rPr>
        <w:t xml:space="preserve">, </w:t>
      </w:r>
      <w:r w:rsidRPr="004C76E1">
        <w:rPr>
          <w:i/>
          <w:color w:val="000000" w:themeColor="text1"/>
        </w:rPr>
        <w:t xml:space="preserve">UK; </w:t>
      </w:r>
    </w:p>
    <w:p w14:paraId="74B096CE" w14:textId="590C1F4F" w:rsidR="00AB5E25" w:rsidRPr="004C76E1" w:rsidRDefault="00AB5E25" w:rsidP="003B3FA3">
      <w:pPr>
        <w:spacing w:line="360" w:lineRule="auto"/>
        <w:rPr>
          <w:color w:val="000000" w:themeColor="text1"/>
        </w:rPr>
      </w:pPr>
      <w:r w:rsidRPr="004C76E1">
        <w:rPr>
          <w:i/>
          <w:iCs/>
          <w:color w:val="000000" w:themeColor="text1"/>
          <w:vertAlign w:val="superscript"/>
        </w:rPr>
        <w:t>4</w:t>
      </w:r>
      <w:r w:rsidRPr="004C76E1">
        <w:rPr>
          <w:i/>
          <w:iCs/>
          <w:color w:val="000000" w:themeColor="text1"/>
        </w:rPr>
        <w:t>NIHR Southampton Biomedical Research Centre, University Hospital Southampton NHS Foundation Trus</w:t>
      </w:r>
      <w:r w:rsidR="004E329D" w:rsidRPr="004C76E1">
        <w:rPr>
          <w:i/>
          <w:iCs/>
          <w:color w:val="000000" w:themeColor="text1"/>
        </w:rPr>
        <w:t>t and</w:t>
      </w:r>
      <w:r w:rsidRPr="004C76E1">
        <w:rPr>
          <w:i/>
          <w:iCs/>
          <w:color w:val="000000" w:themeColor="text1"/>
        </w:rPr>
        <w:t xml:space="preserve"> University of Southampton, Southampton SO16 6YD, UK</w:t>
      </w:r>
      <w:r w:rsidRPr="004C76E1">
        <w:rPr>
          <w:color w:val="000000" w:themeColor="text1"/>
        </w:rPr>
        <w:t xml:space="preserve"> </w:t>
      </w:r>
    </w:p>
    <w:p w14:paraId="35964091" w14:textId="77777777" w:rsidR="00AB5E25" w:rsidRPr="004C76E1" w:rsidRDefault="00AB5E25" w:rsidP="003B3FA3">
      <w:pPr>
        <w:spacing w:line="360" w:lineRule="auto"/>
        <w:rPr>
          <w:color w:val="000000" w:themeColor="text1"/>
        </w:rPr>
      </w:pPr>
    </w:p>
    <w:p w14:paraId="6037CB86" w14:textId="0B0A39A3" w:rsidR="00AB5E25" w:rsidRPr="004C76E1" w:rsidRDefault="00AB5E25" w:rsidP="003B3FA3">
      <w:pPr>
        <w:spacing w:line="360" w:lineRule="auto"/>
        <w:rPr>
          <w:iCs/>
          <w:color w:val="000000" w:themeColor="text1"/>
        </w:rPr>
      </w:pPr>
      <w:r w:rsidRPr="004C76E1">
        <w:rPr>
          <w:color w:val="000000" w:themeColor="text1"/>
        </w:rPr>
        <w:t xml:space="preserve">*Correspondence to:  Professor GC Burdge, </w:t>
      </w:r>
      <w:r w:rsidRPr="004C76E1">
        <w:rPr>
          <w:iCs/>
          <w:color w:val="000000" w:themeColor="text1"/>
        </w:rPr>
        <w:t xml:space="preserve">School of Human Development and Health, Faculty of Medicine, University of Southampton, Southampton, Hampshire SO16 6YD, United Kingdom.  email: </w:t>
      </w:r>
      <w:r w:rsidRPr="004C76E1">
        <w:rPr>
          <w:rStyle w:val="Hyperlink"/>
          <w:iCs/>
          <w:color w:val="000000" w:themeColor="text1"/>
          <w:u w:val="none"/>
        </w:rPr>
        <w:t>g.c.burdge@soton.ac.uk</w:t>
      </w:r>
      <w:r w:rsidRPr="004C76E1">
        <w:rPr>
          <w:iCs/>
          <w:color w:val="000000" w:themeColor="text1"/>
        </w:rPr>
        <w:t>; Telephone +44 (0)2381205259</w:t>
      </w:r>
    </w:p>
    <w:p w14:paraId="2251E9D9" w14:textId="3B84F62F" w:rsidR="00AB5E25" w:rsidRPr="004C76E1" w:rsidRDefault="00AB5E25" w:rsidP="003B3FA3">
      <w:pPr>
        <w:spacing w:line="360" w:lineRule="auto"/>
        <w:rPr>
          <w:iCs/>
          <w:color w:val="000000" w:themeColor="text1"/>
        </w:rPr>
      </w:pPr>
    </w:p>
    <w:p w14:paraId="76E5466F" w14:textId="54CBF69A" w:rsidR="00AB5E25" w:rsidRPr="004C76E1" w:rsidRDefault="00AB5E25" w:rsidP="003B3FA3">
      <w:pPr>
        <w:spacing w:line="360" w:lineRule="auto"/>
        <w:rPr>
          <w:iCs/>
          <w:color w:val="000000" w:themeColor="text1"/>
        </w:rPr>
      </w:pPr>
      <w:r w:rsidRPr="004C76E1">
        <w:rPr>
          <w:iCs/>
          <w:color w:val="000000" w:themeColor="text1"/>
        </w:rPr>
        <w:br w:type="page"/>
      </w:r>
    </w:p>
    <w:p w14:paraId="2FC0498A" w14:textId="59E8FB36" w:rsidR="00AB5E25" w:rsidRPr="004C76E1" w:rsidRDefault="00AB5E25" w:rsidP="003B3FA3">
      <w:pPr>
        <w:spacing w:line="360" w:lineRule="auto"/>
        <w:rPr>
          <w:b/>
          <w:bCs/>
          <w:iCs/>
          <w:color w:val="000000" w:themeColor="text1"/>
        </w:rPr>
      </w:pPr>
      <w:r w:rsidRPr="004C76E1">
        <w:rPr>
          <w:b/>
          <w:bCs/>
          <w:iCs/>
          <w:color w:val="000000" w:themeColor="text1"/>
        </w:rPr>
        <w:lastRenderedPageBreak/>
        <w:t>Abstract</w:t>
      </w:r>
    </w:p>
    <w:p w14:paraId="3DA28451" w14:textId="1D6559FD" w:rsidR="00AB5E25" w:rsidRPr="004C76E1" w:rsidRDefault="00903008" w:rsidP="003B3FA3">
      <w:pPr>
        <w:spacing w:line="360" w:lineRule="auto"/>
        <w:rPr>
          <w:color w:val="000000" w:themeColor="text1"/>
        </w:rPr>
      </w:pPr>
      <w:r w:rsidRPr="004C76E1">
        <w:rPr>
          <w:color w:val="000000" w:themeColor="text1"/>
        </w:rPr>
        <w:t xml:space="preserve">The </w:t>
      </w:r>
      <w:r w:rsidR="00475B74" w:rsidRPr="004C76E1">
        <w:rPr>
          <w:color w:val="000000" w:themeColor="text1"/>
        </w:rPr>
        <w:t>n</w:t>
      </w:r>
      <w:r w:rsidRPr="004C76E1">
        <w:rPr>
          <w:color w:val="000000" w:themeColor="text1"/>
        </w:rPr>
        <w:t xml:space="preserve">-3 polyunsaturated fatty acids </w:t>
      </w:r>
      <w:r w:rsidR="00FF74D3" w:rsidRPr="004C76E1">
        <w:rPr>
          <w:color w:val="000000" w:themeColor="text1"/>
        </w:rPr>
        <w:t xml:space="preserve">(PUFA) </w:t>
      </w:r>
      <w:r w:rsidR="006370CC" w:rsidRPr="004C76E1">
        <w:rPr>
          <w:color w:val="000000" w:themeColor="text1"/>
        </w:rPr>
        <w:t xml:space="preserve">present primarily in oily fish, namely eicosapentaenoic acid (EPA) and docosahexaenoic acid (DHA), are important components of cell membranes </w:t>
      </w:r>
      <w:r w:rsidR="001F0C4E" w:rsidRPr="004C76E1">
        <w:rPr>
          <w:color w:val="000000" w:themeColor="text1"/>
        </w:rPr>
        <w:t>and</w:t>
      </w:r>
      <w:r w:rsidR="006370CC" w:rsidRPr="004C76E1">
        <w:rPr>
          <w:color w:val="000000" w:themeColor="text1"/>
        </w:rPr>
        <w:t xml:space="preserve"> are </w:t>
      </w:r>
      <w:r w:rsidR="00FB04F6" w:rsidRPr="004C76E1">
        <w:rPr>
          <w:color w:val="000000" w:themeColor="text1"/>
        </w:rPr>
        <w:t>needed</w:t>
      </w:r>
      <w:r w:rsidR="006370CC" w:rsidRPr="004C76E1">
        <w:rPr>
          <w:color w:val="000000" w:themeColor="text1"/>
        </w:rPr>
        <w:t xml:space="preserve"> for normal </w:t>
      </w:r>
      <w:r w:rsidR="00F333DD" w:rsidRPr="004C76E1">
        <w:rPr>
          <w:color w:val="000000" w:themeColor="text1"/>
        </w:rPr>
        <w:t xml:space="preserve">development and </w:t>
      </w:r>
      <w:r w:rsidR="006370CC" w:rsidRPr="004C76E1">
        <w:rPr>
          <w:color w:val="000000" w:themeColor="text1"/>
        </w:rPr>
        <w:t xml:space="preserve">cell function.  Humans have very limited capacity for EPA and DHA synthesis from α-linolenic acid and so they must be obtained preformed from the diet.  However, perceived unpalatability of oily fish and fish oil, concerns about contamination with environmental pollutants, dietary choices that exclude fish and animal products, and price limit the </w:t>
      </w:r>
      <w:r w:rsidR="00F333DD" w:rsidRPr="004C76E1">
        <w:rPr>
          <w:color w:val="000000" w:themeColor="text1"/>
        </w:rPr>
        <w:t>effectiveness of</w:t>
      </w:r>
      <w:r w:rsidR="006370CC" w:rsidRPr="004C76E1">
        <w:rPr>
          <w:color w:val="000000" w:themeColor="text1"/>
        </w:rPr>
        <w:t xml:space="preserve"> recommend</w:t>
      </w:r>
      <w:r w:rsidR="00F333DD" w:rsidRPr="004C76E1">
        <w:rPr>
          <w:color w:val="000000" w:themeColor="text1"/>
        </w:rPr>
        <w:t>ations for</w:t>
      </w:r>
      <w:r w:rsidR="006370CC" w:rsidRPr="004C76E1">
        <w:rPr>
          <w:color w:val="000000" w:themeColor="text1"/>
        </w:rPr>
        <w:t xml:space="preserve"> EPA and DHA </w:t>
      </w:r>
      <w:r w:rsidR="00F333DD" w:rsidRPr="004C76E1">
        <w:rPr>
          <w:color w:val="000000" w:themeColor="text1"/>
        </w:rPr>
        <w:t>intakes</w:t>
      </w:r>
      <w:r w:rsidR="006370CC" w:rsidRPr="004C76E1">
        <w:rPr>
          <w:color w:val="000000" w:themeColor="text1"/>
        </w:rPr>
        <w:t xml:space="preserve">.  Moreover, marine sources of EPA and DHA are diminishing in the face of increasing demands. Therefore, an alternative source of EPA and DHA </w:t>
      </w:r>
      <w:r w:rsidR="007E5BD8" w:rsidRPr="004C76E1">
        <w:rPr>
          <w:color w:val="000000" w:themeColor="text1"/>
        </w:rPr>
        <w:t xml:space="preserve">is needed that </w:t>
      </w:r>
      <w:r w:rsidR="00764435" w:rsidRPr="004C76E1">
        <w:rPr>
          <w:color w:val="000000" w:themeColor="text1"/>
        </w:rPr>
        <w:t xml:space="preserve">is broadly acceptable, </w:t>
      </w:r>
      <w:r w:rsidR="00850842" w:rsidRPr="004C76E1">
        <w:rPr>
          <w:color w:val="000000" w:themeColor="text1"/>
        </w:rPr>
        <w:t xml:space="preserve">can be upscaled and is </w:t>
      </w:r>
      <w:r w:rsidR="00764435" w:rsidRPr="004C76E1">
        <w:rPr>
          <w:color w:val="000000" w:themeColor="text1"/>
        </w:rPr>
        <w:t xml:space="preserve">sustainable.  This review discusses these challenges and, using findings from recent nutritional trials, explains how they may be overcome by seed oils from transgenic plants engineered to produce EPA and DHA.  Trials in healthy men and women </w:t>
      </w:r>
      <w:r w:rsidR="00546768" w:rsidRPr="004C76E1">
        <w:rPr>
          <w:color w:val="000000" w:themeColor="text1"/>
        </w:rPr>
        <w:t xml:space="preserve">assessed </w:t>
      </w:r>
      <w:r w:rsidR="00764435" w:rsidRPr="004C76E1">
        <w:rPr>
          <w:color w:val="000000" w:themeColor="text1"/>
        </w:rPr>
        <w:t xml:space="preserve">the acute uptake and appearance in blood over 8 hours of EPA and DHA </w:t>
      </w:r>
      <w:r w:rsidR="00F333DD" w:rsidRPr="004C76E1">
        <w:rPr>
          <w:color w:val="000000" w:themeColor="text1"/>
        </w:rPr>
        <w:t xml:space="preserve">from </w:t>
      </w:r>
      <w:r w:rsidR="00764435" w:rsidRPr="004C76E1">
        <w:rPr>
          <w:color w:val="000000" w:themeColor="text1"/>
        </w:rPr>
        <w:t xml:space="preserve">transgenic </w:t>
      </w:r>
      <w:r w:rsidR="00764435" w:rsidRPr="004C76E1">
        <w:rPr>
          <w:i/>
          <w:iCs/>
          <w:color w:val="000000" w:themeColor="text1"/>
        </w:rPr>
        <w:t>Camelina sativa</w:t>
      </w:r>
      <w:r w:rsidR="00764435" w:rsidRPr="004C76E1">
        <w:rPr>
          <w:color w:val="000000" w:themeColor="text1"/>
        </w:rPr>
        <w:t xml:space="preserve"> compared to fish oil, and the incorporation of these PUFA into blood lipids after dietary supplementation.  The findings showed that postprandial EPA and DHA incorporation into blood lipids</w:t>
      </w:r>
      <w:r w:rsidR="00332B2F" w:rsidRPr="004C76E1">
        <w:rPr>
          <w:color w:val="000000" w:themeColor="text1"/>
        </w:rPr>
        <w:t xml:space="preserve"> and</w:t>
      </w:r>
      <w:r w:rsidR="00764435" w:rsidRPr="004C76E1">
        <w:rPr>
          <w:color w:val="000000" w:themeColor="text1"/>
        </w:rPr>
        <w:t xml:space="preserve"> accumulation in plasma lipids after dietary supplementation</w:t>
      </w:r>
      <w:r w:rsidR="00F333DD" w:rsidRPr="004C76E1">
        <w:rPr>
          <w:color w:val="000000" w:themeColor="text1"/>
        </w:rPr>
        <w:t xml:space="preserve"> was as good as </w:t>
      </w:r>
      <w:r w:rsidR="004704E6" w:rsidRPr="004C76E1">
        <w:rPr>
          <w:color w:val="000000" w:themeColor="text1"/>
        </w:rPr>
        <w:t>that achieved</w:t>
      </w:r>
      <w:r w:rsidR="004E329D" w:rsidRPr="004C76E1">
        <w:rPr>
          <w:color w:val="000000" w:themeColor="text1"/>
        </w:rPr>
        <w:t xml:space="preserve"> with </w:t>
      </w:r>
      <w:r w:rsidR="00F333DD" w:rsidRPr="004C76E1">
        <w:rPr>
          <w:color w:val="000000" w:themeColor="text1"/>
        </w:rPr>
        <w:t>fish oil</w:t>
      </w:r>
      <w:r w:rsidR="00764435" w:rsidRPr="004C76E1">
        <w:rPr>
          <w:color w:val="000000" w:themeColor="text1"/>
        </w:rPr>
        <w:t>.  The oil</w:t>
      </w:r>
      <w:r w:rsidR="003A6EE8" w:rsidRPr="004C76E1">
        <w:rPr>
          <w:color w:val="000000" w:themeColor="text1"/>
        </w:rPr>
        <w:t xml:space="preserve"> derived from this transgenic plant</w:t>
      </w:r>
      <w:r w:rsidR="00764435" w:rsidRPr="004C76E1">
        <w:rPr>
          <w:color w:val="000000" w:themeColor="text1"/>
        </w:rPr>
        <w:t xml:space="preserve"> was well tolerated.</w:t>
      </w:r>
      <w:r w:rsidR="00F333DD" w:rsidRPr="004C76E1">
        <w:rPr>
          <w:color w:val="000000" w:themeColor="text1"/>
        </w:rPr>
        <w:t xml:space="preserve">  This review </w:t>
      </w:r>
      <w:r w:rsidR="00CF5076" w:rsidRPr="004C76E1">
        <w:rPr>
          <w:color w:val="000000" w:themeColor="text1"/>
        </w:rPr>
        <w:t xml:space="preserve">also </w:t>
      </w:r>
      <w:r w:rsidR="00F333DD" w:rsidRPr="004C76E1">
        <w:rPr>
          <w:color w:val="000000" w:themeColor="text1"/>
        </w:rPr>
        <w:t>discusses the implications for human nutrition, marine ecology and agriculture.</w:t>
      </w:r>
      <w:r w:rsidR="00764435" w:rsidRPr="004C76E1">
        <w:rPr>
          <w:color w:val="000000" w:themeColor="text1"/>
        </w:rPr>
        <w:t xml:space="preserve">       </w:t>
      </w:r>
    </w:p>
    <w:p w14:paraId="5E9B96C3" w14:textId="0BFE0E9C" w:rsidR="00AB5E25" w:rsidRPr="004C76E1" w:rsidRDefault="00AB5E25" w:rsidP="003B3FA3">
      <w:pPr>
        <w:spacing w:line="360" w:lineRule="auto"/>
        <w:rPr>
          <w:color w:val="000000" w:themeColor="text1"/>
        </w:rPr>
      </w:pPr>
    </w:p>
    <w:p w14:paraId="2C833FBA" w14:textId="4230A03B" w:rsidR="007A45B2" w:rsidRPr="004C76E1" w:rsidRDefault="007A45B2" w:rsidP="003B3FA3">
      <w:pPr>
        <w:spacing w:line="360" w:lineRule="auto"/>
        <w:rPr>
          <w:color w:val="000000" w:themeColor="text1"/>
        </w:rPr>
      </w:pPr>
      <w:r w:rsidRPr="004C76E1">
        <w:rPr>
          <w:color w:val="000000" w:themeColor="text1"/>
        </w:rPr>
        <w:br w:type="page"/>
      </w:r>
    </w:p>
    <w:p w14:paraId="1B223C33" w14:textId="1134EE05" w:rsidR="007A45B2" w:rsidRPr="004C76E1" w:rsidRDefault="00475B74" w:rsidP="003B3FA3">
      <w:pPr>
        <w:spacing w:line="360" w:lineRule="auto"/>
        <w:rPr>
          <w:b/>
          <w:color w:val="000000" w:themeColor="text1"/>
        </w:rPr>
      </w:pPr>
      <w:r w:rsidRPr="004C76E1">
        <w:rPr>
          <w:b/>
          <w:color w:val="000000" w:themeColor="text1"/>
        </w:rPr>
        <w:lastRenderedPageBreak/>
        <w:t>n</w:t>
      </w:r>
      <w:r w:rsidR="007A45B2" w:rsidRPr="004C76E1">
        <w:rPr>
          <w:b/>
          <w:color w:val="000000" w:themeColor="text1"/>
        </w:rPr>
        <w:t>-3 polyunsaturated fatty acids</w:t>
      </w:r>
      <w:r w:rsidR="00092144" w:rsidRPr="004C76E1">
        <w:rPr>
          <w:b/>
          <w:color w:val="000000" w:themeColor="text1"/>
        </w:rPr>
        <w:t xml:space="preserve"> in tissues and in the diet</w:t>
      </w:r>
    </w:p>
    <w:p w14:paraId="6AE5629F" w14:textId="05B15065" w:rsidR="00F626EB" w:rsidRPr="004C76E1" w:rsidRDefault="007A45B2" w:rsidP="003B3FA3">
      <w:pPr>
        <w:spacing w:line="360" w:lineRule="auto"/>
        <w:rPr>
          <w:color w:val="000000" w:themeColor="text1"/>
        </w:rPr>
      </w:pPr>
      <w:r w:rsidRPr="004C76E1">
        <w:rPr>
          <w:bCs/>
          <w:color w:val="000000" w:themeColor="text1"/>
        </w:rPr>
        <w:tab/>
      </w:r>
      <w:r w:rsidR="00475B74" w:rsidRPr="004C76E1">
        <w:rPr>
          <w:bCs/>
          <w:color w:val="000000" w:themeColor="text1"/>
        </w:rPr>
        <w:t>n</w:t>
      </w:r>
      <w:r w:rsidR="00BC430D" w:rsidRPr="004C76E1">
        <w:rPr>
          <w:bCs/>
          <w:color w:val="000000" w:themeColor="text1"/>
        </w:rPr>
        <w:t>-3 (</w:t>
      </w:r>
      <w:r w:rsidR="00090EE8" w:rsidRPr="004C76E1">
        <w:rPr>
          <w:bCs/>
          <w:color w:val="000000" w:themeColor="text1"/>
        </w:rPr>
        <w:t xml:space="preserve">also known as </w:t>
      </w:r>
      <w:r w:rsidR="00475B74" w:rsidRPr="004C76E1">
        <w:rPr>
          <w:bCs/>
          <w:color w:val="000000" w:themeColor="text1"/>
        </w:rPr>
        <w:t>omega</w:t>
      </w:r>
      <w:r w:rsidR="00BC430D" w:rsidRPr="004C76E1">
        <w:rPr>
          <w:bCs/>
          <w:color w:val="000000" w:themeColor="text1"/>
        </w:rPr>
        <w:t xml:space="preserve">-3) </w:t>
      </w:r>
      <w:r w:rsidR="00BC430D" w:rsidRPr="004C76E1">
        <w:rPr>
          <w:color w:val="000000" w:themeColor="text1"/>
        </w:rPr>
        <w:t xml:space="preserve">polyunsaturated fatty acids (PUFA) are a group of fatty acids in which the first double bond is 3 carbons from the methyl end of the molecule.  </w:t>
      </w:r>
      <w:r w:rsidR="00521230" w:rsidRPr="004C76E1">
        <w:rPr>
          <w:color w:val="000000" w:themeColor="text1"/>
        </w:rPr>
        <w:t xml:space="preserve">In humans, </w:t>
      </w:r>
      <w:r w:rsidR="00475B74" w:rsidRPr="004C76E1">
        <w:rPr>
          <w:color w:val="000000" w:themeColor="text1"/>
        </w:rPr>
        <w:t>n</w:t>
      </w:r>
      <w:r w:rsidR="00BC430D" w:rsidRPr="004C76E1">
        <w:rPr>
          <w:color w:val="000000" w:themeColor="text1"/>
        </w:rPr>
        <w:t xml:space="preserve">-3 PUFA </w:t>
      </w:r>
      <w:r w:rsidR="00521230" w:rsidRPr="004C76E1">
        <w:rPr>
          <w:color w:val="000000" w:themeColor="text1"/>
        </w:rPr>
        <w:t xml:space="preserve">in the diet and </w:t>
      </w:r>
      <w:r w:rsidR="00076D30" w:rsidRPr="004C76E1">
        <w:rPr>
          <w:color w:val="000000" w:themeColor="text1"/>
        </w:rPr>
        <w:t xml:space="preserve">in </w:t>
      </w:r>
      <w:r w:rsidR="00521230" w:rsidRPr="004C76E1">
        <w:rPr>
          <w:color w:val="000000" w:themeColor="text1"/>
        </w:rPr>
        <w:t xml:space="preserve">cell membranes </w:t>
      </w:r>
      <w:r w:rsidR="00BC430D" w:rsidRPr="004C76E1">
        <w:rPr>
          <w:color w:val="000000" w:themeColor="text1"/>
        </w:rPr>
        <w:t>typically vary in the length of the hydrocarbon chain between 18 and 22 carbons</w:t>
      </w:r>
      <w:r w:rsidR="00546768" w:rsidRPr="004C76E1">
        <w:rPr>
          <w:color w:val="000000" w:themeColor="text1"/>
        </w:rPr>
        <w:t>,</w:t>
      </w:r>
      <w:r w:rsidR="00BC430D" w:rsidRPr="004C76E1">
        <w:rPr>
          <w:color w:val="000000" w:themeColor="text1"/>
        </w:rPr>
        <w:t xml:space="preserve"> and in the </w:t>
      </w:r>
      <w:r w:rsidR="00521230" w:rsidRPr="004C76E1">
        <w:rPr>
          <w:color w:val="000000" w:themeColor="text1"/>
        </w:rPr>
        <w:t>degree of unsaturation between 3 and 6 double bonds, all in</w:t>
      </w:r>
      <w:r w:rsidR="00191D52" w:rsidRPr="004C76E1">
        <w:rPr>
          <w:color w:val="000000" w:themeColor="text1"/>
        </w:rPr>
        <w:t xml:space="preserve"> the</w:t>
      </w:r>
      <w:r w:rsidR="00521230" w:rsidRPr="004C76E1">
        <w:rPr>
          <w:color w:val="000000" w:themeColor="text1"/>
        </w:rPr>
        <w:t xml:space="preserve"> </w:t>
      </w:r>
      <w:r w:rsidR="00521230" w:rsidRPr="004C76E1">
        <w:rPr>
          <w:i/>
          <w:iCs/>
          <w:color w:val="000000" w:themeColor="text1"/>
        </w:rPr>
        <w:t>cis</w:t>
      </w:r>
      <w:r w:rsidR="00521230" w:rsidRPr="004C76E1">
        <w:rPr>
          <w:color w:val="000000" w:themeColor="text1"/>
        </w:rPr>
        <w:t xml:space="preserve"> configuration</w:t>
      </w:r>
      <w:r w:rsidR="00ED720D" w:rsidRPr="004C76E1">
        <w:rPr>
          <w:color w:val="000000" w:themeColor="text1"/>
        </w:rPr>
        <w:t xml:space="preserve"> </w:t>
      </w:r>
      <w:r w:rsidR="001B7761" w:rsidRPr="004C76E1">
        <w:rPr>
          <w:noProof/>
          <w:color w:val="000000" w:themeColor="text1"/>
        </w:rPr>
        <w:t>(Burdge &amp; Calder 2015)</w:t>
      </w:r>
      <w:r w:rsidR="00521230" w:rsidRPr="004C76E1">
        <w:rPr>
          <w:color w:val="000000" w:themeColor="text1"/>
        </w:rPr>
        <w:t>.</w:t>
      </w:r>
      <w:r w:rsidR="00191D52" w:rsidRPr="004C76E1">
        <w:rPr>
          <w:color w:val="000000" w:themeColor="text1"/>
        </w:rPr>
        <w:t xml:space="preserve">  </w:t>
      </w:r>
      <w:r w:rsidR="00ED720D" w:rsidRPr="004C76E1">
        <w:rPr>
          <w:color w:val="000000" w:themeColor="text1"/>
        </w:rPr>
        <w:t xml:space="preserve">The </w:t>
      </w:r>
      <w:proofErr w:type="gramStart"/>
      <w:r w:rsidR="00ED720D" w:rsidRPr="004C76E1">
        <w:rPr>
          <w:color w:val="000000" w:themeColor="text1"/>
        </w:rPr>
        <w:t>four</w:t>
      </w:r>
      <w:r w:rsidR="00F626EB" w:rsidRPr="004C76E1">
        <w:rPr>
          <w:color w:val="000000" w:themeColor="text1"/>
        </w:rPr>
        <w:t xml:space="preserve"> principle</w:t>
      </w:r>
      <w:proofErr w:type="gramEnd"/>
      <w:r w:rsidR="00ED720D" w:rsidRPr="004C76E1">
        <w:rPr>
          <w:color w:val="000000" w:themeColor="text1"/>
        </w:rPr>
        <w:t xml:space="preserve"> n-3 PUFA are unevenly distributed between tissues</w:t>
      </w:r>
      <w:r w:rsidR="00F626EB" w:rsidRPr="004C76E1">
        <w:rPr>
          <w:color w:val="000000" w:themeColor="text1"/>
        </w:rPr>
        <w:t xml:space="preserve"> </w:t>
      </w:r>
      <w:r w:rsidR="00F626EB" w:rsidRPr="004C76E1">
        <w:rPr>
          <w:noProof/>
          <w:color w:val="000000" w:themeColor="text1"/>
        </w:rPr>
        <w:t>(Arterburn</w:t>
      </w:r>
      <w:r w:rsidR="00F626EB" w:rsidRPr="004C76E1">
        <w:rPr>
          <w:i/>
          <w:noProof/>
          <w:color w:val="000000" w:themeColor="text1"/>
        </w:rPr>
        <w:t xml:space="preserve"> et al.</w:t>
      </w:r>
      <w:r w:rsidR="00F626EB" w:rsidRPr="004C76E1">
        <w:rPr>
          <w:noProof/>
          <w:color w:val="000000" w:themeColor="text1"/>
        </w:rPr>
        <w:t xml:space="preserve"> 2006)</w:t>
      </w:r>
      <w:r w:rsidR="00F626EB" w:rsidRPr="004C76E1">
        <w:rPr>
          <w:color w:val="000000" w:themeColor="text1"/>
        </w:rPr>
        <w:t>, which suggests that their incorporation into cell membranes is related to specific cell functions.</w:t>
      </w:r>
      <w:r w:rsidR="00ED720D" w:rsidRPr="004C76E1">
        <w:rPr>
          <w:color w:val="000000" w:themeColor="text1"/>
        </w:rPr>
        <w:t xml:space="preserve">  α-linolenic acid (18:3n-3, ALA) and eicosapentaenoic acid (20:5n-3, EPA) each account for less than 1% of total membrane fatty acids in human tissues </w:t>
      </w:r>
      <w:r w:rsidR="00ED720D" w:rsidRPr="004C76E1">
        <w:rPr>
          <w:noProof/>
          <w:color w:val="000000" w:themeColor="text1"/>
        </w:rPr>
        <w:t>(Arterburn</w:t>
      </w:r>
      <w:r w:rsidR="00ED720D" w:rsidRPr="004C76E1">
        <w:rPr>
          <w:i/>
          <w:noProof/>
          <w:color w:val="000000" w:themeColor="text1"/>
        </w:rPr>
        <w:t xml:space="preserve"> et al.</w:t>
      </w:r>
      <w:r w:rsidR="00ED720D" w:rsidRPr="004C76E1">
        <w:rPr>
          <w:noProof/>
          <w:color w:val="000000" w:themeColor="text1"/>
        </w:rPr>
        <w:t xml:space="preserve"> 2006)</w:t>
      </w:r>
      <w:r w:rsidR="00ED720D" w:rsidRPr="004C76E1">
        <w:rPr>
          <w:color w:val="000000" w:themeColor="text1"/>
        </w:rPr>
        <w:t xml:space="preserve">.  In contrast, </w:t>
      </w:r>
      <w:r w:rsidR="00F626EB" w:rsidRPr="004C76E1">
        <w:rPr>
          <w:color w:val="000000" w:themeColor="text1"/>
        </w:rPr>
        <w:t>docosahexaenoic acid (22:6n-3</w:t>
      </w:r>
      <w:r w:rsidR="00090EE8" w:rsidRPr="004C76E1">
        <w:rPr>
          <w:color w:val="000000" w:themeColor="text1"/>
        </w:rPr>
        <w:t>, DHA</w:t>
      </w:r>
      <w:r w:rsidR="00F626EB" w:rsidRPr="004C76E1">
        <w:rPr>
          <w:color w:val="000000" w:themeColor="text1"/>
        </w:rPr>
        <w:t>) accounts for over 20% of fatty acids in the retina and more than 15% of total sperm and cerebral cortex</w:t>
      </w:r>
      <w:r w:rsidR="003D23A0" w:rsidRPr="004C76E1">
        <w:rPr>
          <w:color w:val="000000" w:themeColor="text1"/>
        </w:rPr>
        <w:t xml:space="preserve"> fatty acids</w:t>
      </w:r>
      <w:r w:rsidR="00F626EB" w:rsidRPr="004C76E1">
        <w:rPr>
          <w:color w:val="000000" w:themeColor="text1"/>
        </w:rPr>
        <w:t xml:space="preserve"> </w:t>
      </w:r>
      <w:r w:rsidR="00F626EB" w:rsidRPr="004C76E1">
        <w:rPr>
          <w:noProof/>
          <w:color w:val="000000" w:themeColor="text1"/>
        </w:rPr>
        <w:t>(Arterburn</w:t>
      </w:r>
      <w:r w:rsidR="00F626EB" w:rsidRPr="004C76E1">
        <w:rPr>
          <w:i/>
          <w:noProof/>
          <w:color w:val="000000" w:themeColor="text1"/>
        </w:rPr>
        <w:t xml:space="preserve"> et al.</w:t>
      </w:r>
      <w:r w:rsidR="00F626EB" w:rsidRPr="004C76E1">
        <w:rPr>
          <w:noProof/>
          <w:color w:val="000000" w:themeColor="text1"/>
        </w:rPr>
        <w:t xml:space="preserve"> 2006)</w:t>
      </w:r>
      <w:r w:rsidR="00F626EB" w:rsidRPr="004C76E1">
        <w:rPr>
          <w:color w:val="000000" w:themeColor="text1"/>
        </w:rPr>
        <w:t>.</w:t>
      </w:r>
      <w:r w:rsidR="00ED720D" w:rsidRPr="004C76E1">
        <w:rPr>
          <w:color w:val="000000" w:themeColor="text1"/>
        </w:rPr>
        <w:t xml:space="preserve"> </w:t>
      </w:r>
      <w:r w:rsidR="00F626EB" w:rsidRPr="004C76E1">
        <w:rPr>
          <w:color w:val="000000" w:themeColor="text1"/>
        </w:rPr>
        <w:t xml:space="preserve"> </w:t>
      </w:r>
      <w:r w:rsidR="00521230" w:rsidRPr="004C76E1">
        <w:rPr>
          <w:color w:val="000000" w:themeColor="text1"/>
        </w:rPr>
        <w:t>Longer chain, more unsaturated n-3 PUFA also exist as metabolic intermediates that do not accumulate in cells, for example</w:t>
      </w:r>
      <w:r w:rsidR="00546768" w:rsidRPr="004C76E1">
        <w:rPr>
          <w:color w:val="000000" w:themeColor="text1"/>
        </w:rPr>
        <w:t>,</w:t>
      </w:r>
      <w:r w:rsidR="00521230" w:rsidRPr="004C76E1">
        <w:rPr>
          <w:color w:val="000000" w:themeColor="text1"/>
        </w:rPr>
        <w:t xml:space="preserve"> 24:6n-3 in the Sprecher pathway</w:t>
      </w:r>
      <w:r w:rsidR="00191D52" w:rsidRPr="004C76E1">
        <w:rPr>
          <w:color w:val="000000" w:themeColor="text1"/>
        </w:rPr>
        <w:t xml:space="preserve"> </w:t>
      </w:r>
      <w:r w:rsidR="00191D52" w:rsidRPr="004C76E1">
        <w:rPr>
          <w:noProof/>
          <w:color w:val="000000" w:themeColor="text1"/>
        </w:rPr>
        <w:t>(Leonard</w:t>
      </w:r>
      <w:r w:rsidR="00191D52" w:rsidRPr="004C76E1">
        <w:rPr>
          <w:i/>
          <w:noProof/>
          <w:color w:val="000000" w:themeColor="text1"/>
        </w:rPr>
        <w:t xml:space="preserve"> et al.</w:t>
      </w:r>
      <w:r w:rsidR="00191D52" w:rsidRPr="004C76E1">
        <w:rPr>
          <w:noProof/>
          <w:color w:val="000000" w:themeColor="text1"/>
        </w:rPr>
        <w:t xml:space="preserve"> 2004)</w:t>
      </w:r>
      <w:r w:rsidR="00521230" w:rsidRPr="004C76E1">
        <w:rPr>
          <w:color w:val="000000" w:themeColor="text1"/>
        </w:rPr>
        <w:t>, and in specialised membrane structures</w:t>
      </w:r>
      <w:r w:rsidR="00191D52" w:rsidRPr="004C76E1">
        <w:rPr>
          <w:color w:val="000000" w:themeColor="text1"/>
        </w:rPr>
        <w:t>, such as lipid rafts,</w:t>
      </w:r>
      <w:r w:rsidR="00521230" w:rsidRPr="004C76E1">
        <w:rPr>
          <w:color w:val="000000" w:themeColor="text1"/>
        </w:rPr>
        <w:t xml:space="preserve"> which </w:t>
      </w:r>
      <w:r w:rsidR="00191D52" w:rsidRPr="004C76E1">
        <w:rPr>
          <w:color w:val="000000" w:themeColor="text1"/>
        </w:rPr>
        <w:t xml:space="preserve">contain </w:t>
      </w:r>
      <w:r w:rsidR="00521230" w:rsidRPr="004C76E1">
        <w:rPr>
          <w:color w:val="000000" w:themeColor="text1"/>
        </w:rPr>
        <w:t xml:space="preserve">n-3 PUFA </w:t>
      </w:r>
      <w:r w:rsidR="00191D52" w:rsidRPr="004C76E1">
        <w:rPr>
          <w:color w:val="000000" w:themeColor="text1"/>
        </w:rPr>
        <w:t xml:space="preserve">with chain length ≥ 24 carbons </w:t>
      </w:r>
      <w:r w:rsidR="00191D52" w:rsidRPr="004C76E1">
        <w:rPr>
          <w:noProof/>
          <w:color w:val="000000" w:themeColor="text1"/>
        </w:rPr>
        <w:t>(Vasireddy</w:t>
      </w:r>
      <w:r w:rsidR="00191D52" w:rsidRPr="004C76E1">
        <w:rPr>
          <w:i/>
          <w:noProof/>
          <w:color w:val="000000" w:themeColor="text1"/>
        </w:rPr>
        <w:t xml:space="preserve"> et al.</w:t>
      </w:r>
      <w:r w:rsidR="00191D52" w:rsidRPr="004C76E1">
        <w:rPr>
          <w:noProof/>
          <w:color w:val="000000" w:themeColor="text1"/>
        </w:rPr>
        <w:t xml:space="preserve"> 2007)</w:t>
      </w:r>
      <w:r w:rsidR="00191D52" w:rsidRPr="004C76E1">
        <w:rPr>
          <w:color w:val="000000" w:themeColor="text1"/>
        </w:rPr>
        <w:t>.</w:t>
      </w:r>
    </w:p>
    <w:p w14:paraId="3956A563" w14:textId="6D008F44" w:rsidR="00ED720D" w:rsidRPr="004C76E1" w:rsidRDefault="00F626EB" w:rsidP="003B3FA3">
      <w:pPr>
        <w:spacing w:line="360" w:lineRule="auto"/>
        <w:rPr>
          <w:color w:val="000000" w:themeColor="text1"/>
        </w:rPr>
      </w:pPr>
      <w:r w:rsidRPr="004C76E1">
        <w:rPr>
          <w:color w:val="000000" w:themeColor="text1"/>
        </w:rPr>
        <w:tab/>
      </w:r>
      <w:r w:rsidR="00092144" w:rsidRPr="004C76E1">
        <w:rPr>
          <w:color w:val="000000" w:themeColor="text1"/>
        </w:rPr>
        <w:t>ALA</w:t>
      </w:r>
      <w:r w:rsidR="00ED720D" w:rsidRPr="004C76E1">
        <w:rPr>
          <w:color w:val="000000" w:themeColor="text1"/>
        </w:rPr>
        <w:t xml:space="preserve"> is </w:t>
      </w:r>
      <w:r w:rsidR="002343B8" w:rsidRPr="004C76E1">
        <w:rPr>
          <w:color w:val="000000" w:themeColor="text1"/>
        </w:rPr>
        <w:t xml:space="preserve">the only omega-3 PUFA that is </w:t>
      </w:r>
      <w:r w:rsidR="00ED720D" w:rsidRPr="004C76E1">
        <w:rPr>
          <w:color w:val="000000" w:themeColor="text1"/>
        </w:rPr>
        <w:t>considered to be essential in the human diet</w:t>
      </w:r>
      <w:r w:rsidRPr="004C76E1">
        <w:rPr>
          <w:color w:val="000000" w:themeColor="text1"/>
        </w:rPr>
        <w:t xml:space="preserve"> </w:t>
      </w:r>
      <w:r w:rsidRPr="004C76E1">
        <w:rPr>
          <w:noProof/>
          <w:color w:val="000000" w:themeColor="text1"/>
        </w:rPr>
        <w:t>(Baker</w:t>
      </w:r>
      <w:r w:rsidRPr="004C76E1">
        <w:rPr>
          <w:i/>
          <w:noProof/>
          <w:color w:val="000000" w:themeColor="text1"/>
        </w:rPr>
        <w:t xml:space="preserve"> et al.</w:t>
      </w:r>
      <w:r w:rsidRPr="004C76E1">
        <w:rPr>
          <w:noProof/>
          <w:color w:val="000000" w:themeColor="text1"/>
        </w:rPr>
        <w:t xml:space="preserve"> 2016)</w:t>
      </w:r>
      <w:r w:rsidR="00ED720D" w:rsidRPr="004C76E1">
        <w:rPr>
          <w:color w:val="000000" w:themeColor="text1"/>
        </w:rPr>
        <w:t xml:space="preserve">, although </w:t>
      </w:r>
      <w:r w:rsidR="002343B8" w:rsidRPr="004C76E1">
        <w:rPr>
          <w:color w:val="000000" w:themeColor="text1"/>
        </w:rPr>
        <w:t>DHA</w:t>
      </w:r>
      <w:r w:rsidR="00ED720D" w:rsidRPr="004C76E1">
        <w:rPr>
          <w:color w:val="000000" w:themeColor="text1"/>
        </w:rPr>
        <w:t xml:space="preserve"> may be conditionally essential</w:t>
      </w:r>
      <w:r w:rsidR="002343B8" w:rsidRPr="004C76E1">
        <w:rPr>
          <w:color w:val="000000" w:themeColor="text1"/>
        </w:rPr>
        <w:t xml:space="preserve"> </w:t>
      </w:r>
      <w:r w:rsidR="00ED720D" w:rsidRPr="004C76E1">
        <w:rPr>
          <w:color w:val="000000" w:themeColor="text1"/>
        </w:rPr>
        <w:t>during pregnancy</w:t>
      </w:r>
      <w:r w:rsidR="002343B8" w:rsidRPr="004C76E1">
        <w:rPr>
          <w:color w:val="000000" w:themeColor="text1"/>
        </w:rPr>
        <w:t xml:space="preserve"> </w:t>
      </w:r>
      <w:r w:rsidR="002343B8" w:rsidRPr="004C76E1">
        <w:rPr>
          <w:noProof/>
          <w:color w:val="000000" w:themeColor="text1"/>
        </w:rPr>
        <w:t>(Larque</w:t>
      </w:r>
      <w:r w:rsidR="002343B8" w:rsidRPr="004C76E1">
        <w:rPr>
          <w:i/>
          <w:noProof/>
          <w:color w:val="000000" w:themeColor="text1"/>
        </w:rPr>
        <w:t xml:space="preserve"> et al.</w:t>
      </w:r>
      <w:r w:rsidR="002343B8" w:rsidRPr="004C76E1">
        <w:rPr>
          <w:noProof/>
          <w:color w:val="000000" w:themeColor="text1"/>
        </w:rPr>
        <w:t xml:space="preserve"> 2002)</w:t>
      </w:r>
      <w:r w:rsidR="00ED720D" w:rsidRPr="004C76E1">
        <w:rPr>
          <w:color w:val="000000" w:themeColor="text1"/>
        </w:rPr>
        <w:t>.</w:t>
      </w:r>
      <w:r w:rsidR="002343B8" w:rsidRPr="004C76E1">
        <w:rPr>
          <w:color w:val="000000" w:themeColor="text1"/>
        </w:rPr>
        <w:t xml:space="preserve">  </w:t>
      </w:r>
      <w:r w:rsidR="00092144" w:rsidRPr="004C76E1">
        <w:rPr>
          <w:color w:val="000000" w:themeColor="text1"/>
        </w:rPr>
        <w:t>ALA</w:t>
      </w:r>
      <w:r w:rsidR="00ED720D" w:rsidRPr="004C76E1">
        <w:rPr>
          <w:color w:val="000000" w:themeColor="text1"/>
        </w:rPr>
        <w:t xml:space="preserve"> </w:t>
      </w:r>
      <w:r w:rsidR="00092144" w:rsidRPr="004C76E1">
        <w:rPr>
          <w:color w:val="000000" w:themeColor="text1"/>
        </w:rPr>
        <w:t xml:space="preserve">is found in a number of </w:t>
      </w:r>
      <w:r w:rsidR="004E329D" w:rsidRPr="004C76E1">
        <w:rPr>
          <w:color w:val="000000" w:themeColor="text1"/>
        </w:rPr>
        <w:t xml:space="preserve">seeds and </w:t>
      </w:r>
      <w:r w:rsidR="00092144" w:rsidRPr="004C76E1">
        <w:rPr>
          <w:color w:val="000000" w:themeColor="text1"/>
        </w:rPr>
        <w:t xml:space="preserve">seed oils, such </w:t>
      </w:r>
      <w:r w:rsidR="004C1933" w:rsidRPr="004C76E1">
        <w:rPr>
          <w:color w:val="000000" w:themeColor="text1"/>
        </w:rPr>
        <w:t xml:space="preserve">as </w:t>
      </w:r>
      <w:r w:rsidR="00092144" w:rsidRPr="004C76E1">
        <w:rPr>
          <w:color w:val="000000" w:themeColor="text1"/>
        </w:rPr>
        <w:t>walnut oil, soybean oil, and flaxseed oil in which ALA contributes approximately 50% of the seed oil fatty acids.  Typical intakes of ALA in European countries</w:t>
      </w:r>
      <w:r w:rsidR="00CC0C2D" w:rsidRPr="004C76E1">
        <w:rPr>
          <w:color w:val="000000" w:themeColor="text1"/>
        </w:rPr>
        <w:t>, North America, and Australia</w:t>
      </w:r>
      <w:r w:rsidR="00092144" w:rsidRPr="004C76E1">
        <w:rPr>
          <w:color w:val="000000" w:themeColor="text1"/>
        </w:rPr>
        <w:t xml:space="preserve"> </w:t>
      </w:r>
      <w:r w:rsidR="00CC0C2D" w:rsidRPr="004C76E1">
        <w:rPr>
          <w:color w:val="000000" w:themeColor="text1"/>
        </w:rPr>
        <w:t xml:space="preserve">range between 0.5 to 2.5 g/day </w:t>
      </w:r>
      <w:r w:rsidR="004E22BE" w:rsidRPr="004C76E1">
        <w:rPr>
          <w:noProof/>
          <w:color w:val="000000" w:themeColor="text1"/>
        </w:rPr>
        <w:t>(Burdge &amp; Calder 2005a; Kris-Etherton</w:t>
      </w:r>
      <w:r w:rsidR="004E22BE" w:rsidRPr="004C76E1">
        <w:rPr>
          <w:i/>
          <w:noProof/>
          <w:color w:val="000000" w:themeColor="text1"/>
        </w:rPr>
        <w:t xml:space="preserve"> et al.</w:t>
      </w:r>
      <w:r w:rsidR="004E22BE" w:rsidRPr="004C76E1">
        <w:rPr>
          <w:noProof/>
          <w:color w:val="000000" w:themeColor="text1"/>
        </w:rPr>
        <w:t xml:space="preserve"> 2000; Ollis</w:t>
      </w:r>
      <w:r w:rsidR="004E22BE" w:rsidRPr="004C76E1">
        <w:rPr>
          <w:i/>
          <w:noProof/>
          <w:color w:val="000000" w:themeColor="text1"/>
        </w:rPr>
        <w:t xml:space="preserve"> et al.</w:t>
      </w:r>
      <w:r w:rsidR="004E22BE" w:rsidRPr="004C76E1">
        <w:rPr>
          <w:noProof/>
          <w:color w:val="000000" w:themeColor="text1"/>
        </w:rPr>
        <w:t xml:space="preserve"> 1999)</w:t>
      </w:r>
      <w:r w:rsidR="00CC0C2D" w:rsidRPr="004C76E1">
        <w:rPr>
          <w:color w:val="000000" w:themeColor="text1"/>
        </w:rPr>
        <w:t>.</w:t>
      </w:r>
      <w:r w:rsidR="00582038" w:rsidRPr="004C76E1">
        <w:rPr>
          <w:color w:val="000000" w:themeColor="text1"/>
        </w:rPr>
        <w:t xml:space="preserve">  EPA, </w:t>
      </w:r>
      <w:proofErr w:type="spellStart"/>
      <w:r w:rsidR="00582038" w:rsidRPr="004C76E1">
        <w:rPr>
          <w:color w:val="000000" w:themeColor="text1"/>
        </w:rPr>
        <w:t>docosapentaenoic</w:t>
      </w:r>
      <w:proofErr w:type="spellEnd"/>
      <w:r w:rsidR="00582038" w:rsidRPr="004C76E1">
        <w:rPr>
          <w:color w:val="000000" w:themeColor="text1"/>
        </w:rPr>
        <w:t xml:space="preserve"> acid n-3</w:t>
      </w:r>
      <w:r w:rsidR="00CC0C2D" w:rsidRPr="004C76E1">
        <w:rPr>
          <w:color w:val="000000" w:themeColor="text1"/>
        </w:rPr>
        <w:t xml:space="preserve"> </w:t>
      </w:r>
      <w:r w:rsidR="00582038" w:rsidRPr="004C76E1">
        <w:rPr>
          <w:color w:val="000000" w:themeColor="text1"/>
        </w:rPr>
        <w:t xml:space="preserve"> (22:5n-3, DPAn-3) and DHA are absent from plants; the main dietary source</w:t>
      </w:r>
      <w:r w:rsidR="004969F5" w:rsidRPr="004C76E1">
        <w:rPr>
          <w:color w:val="000000" w:themeColor="text1"/>
        </w:rPr>
        <w:t>s</w:t>
      </w:r>
      <w:r w:rsidR="00582038" w:rsidRPr="004C76E1">
        <w:rPr>
          <w:color w:val="000000" w:themeColor="text1"/>
        </w:rPr>
        <w:t xml:space="preserve"> of these fatty acids are oily fish</w:t>
      </w:r>
      <w:r w:rsidR="00995DDE" w:rsidRPr="004C76E1">
        <w:rPr>
          <w:color w:val="000000" w:themeColor="text1"/>
        </w:rPr>
        <w:t>, such as such as salmon, sardines and mackerel,</w:t>
      </w:r>
      <w:r w:rsidR="00582038" w:rsidRPr="004C76E1">
        <w:rPr>
          <w:color w:val="000000" w:themeColor="text1"/>
        </w:rPr>
        <w:t xml:space="preserve"> and their food products</w:t>
      </w:r>
      <w:r w:rsidR="0072082F" w:rsidRPr="004C76E1">
        <w:rPr>
          <w:color w:val="000000" w:themeColor="text1"/>
        </w:rPr>
        <w:t xml:space="preserve"> </w:t>
      </w:r>
      <w:r w:rsidR="0006116F" w:rsidRPr="004C76E1">
        <w:rPr>
          <w:noProof/>
          <w:color w:val="000000" w:themeColor="text1"/>
        </w:rPr>
        <w:t>(Monroig 2018)</w:t>
      </w:r>
      <w:r w:rsidR="00582038" w:rsidRPr="004C76E1">
        <w:rPr>
          <w:color w:val="000000" w:themeColor="text1"/>
        </w:rPr>
        <w:t xml:space="preserve"> and, albeit in markedly lower amounts, meat and dairy products</w:t>
      </w:r>
      <w:r w:rsidR="00DF00F5" w:rsidRPr="004C76E1">
        <w:rPr>
          <w:color w:val="000000" w:themeColor="text1"/>
        </w:rPr>
        <w:t xml:space="preserve"> </w:t>
      </w:r>
      <w:r w:rsidR="00CC27F2" w:rsidRPr="004C76E1">
        <w:rPr>
          <w:noProof/>
          <w:color w:val="000000" w:themeColor="text1"/>
        </w:rPr>
        <w:t>(Dugan 2018)</w:t>
      </w:r>
      <w:r w:rsidR="00582038" w:rsidRPr="004C76E1">
        <w:rPr>
          <w:color w:val="000000" w:themeColor="text1"/>
        </w:rPr>
        <w:t xml:space="preserve">.  </w:t>
      </w:r>
    </w:p>
    <w:p w14:paraId="04A50711" w14:textId="128574CB" w:rsidR="00191D52" w:rsidRPr="004C76E1" w:rsidRDefault="00191D52" w:rsidP="003B3FA3">
      <w:pPr>
        <w:spacing w:line="360" w:lineRule="auto"/>
        <w:rPr>
          <w:color w:val="000000" w:themeColor="text1"/>
        </w:rPr>
      </w:pPr>
      <w:r w:rsidRPr="004C76E1">
        <w:rPr>
          <w:color w:val="000000" w:themeColor="text1"/>
        </w:rPr>
        <w:tab/>
        <w:t xml:space="preserve">   </w:t>
      </w:r>
    </w:p>
    <w:p w14:paraId="56BCBA61" w14:textId="32EA18A4" w:rsidR="0094065F" w:rsidRPr="004C76E1" w:rsidRDefault="0094065F" w:rsidP="003B3FA3">
      <w:pPr>
        <w:spacing w:line="360" w:lineRule="auto"/>
        <w:rPr>
          <w:b/>
          <w:color w:val="000000" w:themeColor="text1"/>
        </w:rPr>
      </w:pPr>
      <w:r w:rsidRPr="004C76E1">
        <w:rPr>
          <w:b/>
          <w:color w:val="000000" w:themeColor="text1"/>
        </w:rPr>
        <w:t>Omega-3 polyunsaturated fatty acids and human health</w:t>
      </w:r>
    </w:p>
    <w:p w14:paraId="441F910E" w14:textId="7A307B6C" w:rsidR="00A8752B" w:rsidRPr="004C76E1" w:rsidRDefault="00BC430D" w:rsidP="003B3FA3">
      <w:pPr>
        <w:spacing w:line="360" w:lineRule="auto"/>
        <w:rPr>
          <w:color w:val="000000" w:themeColor="text1"/>
        </w:rPr>
      </w:pPr>
      <w:r w:rsidRPr="004C76E1">
        <w:rPr>
          <w:color w:val="000000" w:themeColor="text1"/>
        </w:rPr>
        <w:t xml:space="preserve">There is a robust literature that demonstrates that adequate consumption of n-3 PUFA derived from marine fish, specifically EPA and DHA, </w:t>
      </w:r>
      <w:r w:rsidR="002D22F7" w:rsidRPr="004C76E1">
        <w:rPr>
          <w:color w:val="000000" w:themeColor="text1"/>
        </w:rPr>
        <w:t>are</w:t>
      </w:r>
      <w:r w:rsidRPr="004C76E1">
        <w:rPr>
          <w:color w:val="000000" w:themeColor="text1"/>
        </w:rPr>
        <w:t xml:space="preserve"> important for maintaining health across the life course.  For example, EPA+DHA status </w:t>
      </w:r>
      <w:r w:rsidRPr="004C76E1">
        <w:rPr>
          <w:noProof/>
          <w:color w:val="000000" w:themeColor="text1"/>
        </w:rPr>
        <w:t>(Albert</w:t>
      </w:r>
      <w:r w:rsidRPr="004C76E1">
        <w:rPr>
          <w:i/>
          <w:noProof/>
          <w:color w:val="000000" w:themeColor="text1"/>
        </w:rPr>
        <w:t xml:space="preserve"> et al.</w:t>
      </w:r>
      <w:r w:rsidRPr="004C76E1">
        <w:rPr>
          <w:noProof/>
          <w:color w:val="000000" w:themeColor="text1"/>
        </w:rPr>
        <w:t xml:space="preserve"> 2002)</w:t>
      </w:r>
      <w:r w:rsidRPr="004C76E1">
        <w:rPr>
          <w:color w:val="000000" w:themeColor="text1"/>
        </w:rPr>
        <w:t xml:space="preserve"> and dietary intake </w:t>
      </w:r>
      <w:r w:rsidRPr="004C76E1">
        <w:rPr>
          <w:noProof/>
          <w:color w:val="000000" w:themeColor="text1"/>
        </w:rPr>
        <w:t>(He</w:t>
      </w:r>
      <w:r w:rsidRPr="004C76E1">
        <w:rPr>
          <w:i/>
          <w:noProof/>
          <w:color w:val="000000" w:themeColor="text1"/>
        </w:rPr>
        <w:t xml:space="preserve"> et al.</w:t>
      </w:r>
      <w:r w:rsidRPr="004C76E1">
        <w:rPr>
          <w:noProof/>
          <w:color w:val="000000" w:themeColor="text1"/>
        </w:rPr>
        <w:t xml:space="preserve"> 2004)</w:t>
      </w:r>
      <w:r w:rsidRPr="004C76E1">
        <w:rPr>
          <w:color w:val="000000" w:themeColor="text1"/>
        </w:rPr>
        <w:t xml:space="preserve"> have been shown to improve cardiovascular health and pharmaceutical preparations of these fatty acids have been demonstrated in meta-analyses to be as effective as statins in preventing myocardial infarction</w:t>
      </w:r>
      <w:r w:rsidR="00A354B9" w:rsidRPr="004C76E1">
        <w:rPr>
          <w:color w:val="000000" w:themeColor="text1"/>
        </w:rPr>
        <w:t xml:space="preserve"> </w:t>
      </w:r>
      <w:r w:rsidRPr="004C76E1">
        <w:rPr>
          <w:noProof/>
          <w:color w:val="000000" w:themeColor="text1"/>
        </w:rPr>
        <w:t>(Studer</w:t>
      </w:r>
      <w:r w:rsidRPr="004C76E1">
        <w:rPr>
          <w:i/>
          <w:noProof/>
          <w:color w:val="000000" w:themeColor="text1"/>
        </w:rPr>
        <w:t xml:space="preserve"> et al.</w:t>
      </w:r>
      <w:r w:rsidRPr="004C76E1">
        <w:rPr>
          <w:noProof/>
          <w:color w:val="000000" w:themeColor="text1"/>
        </w:rPr>
        <w:t xml:space="preserve"> 2005)</w:t>
      </w:r>
      <w:r w:rsidR="00DA1F78" w:rsidRPr="004C76E1">
        <w:rPr>
          <w:color w:val="000000" w:themeColor="text1"/>
        </w:rPr>
        <w:t xml:space="preserve">, </w:t>
      </w:r>
      <w:r w:rsidR="004E329D" w:rsidRPr="004C76E1">
        <w:rPr>
          <w:color w:val="000000" w:themeColor="text1"/>
        </w:rPr>
        <w:t>with</w:t>
      </w:r>
      <w:r w:rsidR="0013442E" w:rsidRPr="004C76E1">
        <w:rPr>
          <w:color w:val="000000" w:themeColor="text1"/>
        </w:rPr>
        <w:t xml:space="preserve"> inconsistencies in </w:t>
      </w:r>
      <w:r w:rsidR="005900D6" w:rsidRPr="004C76E1">
        <w:rPr>
          <w:color w:val="000000" w:themeColor="text1"/>
        </w:rPr>
        <w:t>outcome</w:t>
      </w:r>
      <w:r w:rsidR="0013442E" w:rsidRPr="004C76E1">
        <w:rPr>
          <w:color w:val="000000" w:themeColor="text1"/>
        </w:rPr>
        <w:t>s</w:t>
      </w:r>
      <w:r w:rsidR="005900D6" w:rsidRPr="004C76E1">
        <w:rPr>
          <w:color w:val="000000" w:themeColor="text1"/>
        </w:rPr>
        <w:t xml:space="preserve"> </w:t>
      </w:r>
      <w:r w:rsidR="005900D6" w:rsidRPr="004C76E1">
        <w:rPr>
          <w:color w:val="000000" w:themeColor="text1"/>
        </w:rPr>
        <w:lastRenderedPageBreak/>
        <w:t>between</w:t>
      </w:r>
      <w:r w:rsidR="0013442E" w:rsidRPr="004C76E1">
        <w:rPr>
          <w:color w:val="000000" w:themeColor="text1"/>
        </w:rPr>
        <w:t xml:space="preserve"> stud</w:t>
      </w:r>
      <w:r w:rsidR="004E329D" w:rsidRPr="004C76E1">
        <w:rPr>
          <w:color w:val="000000" w:themeColor="text1"/>
        </w:rPr>
        <w:t>ies</w:t>
      </w:r>
      <w:r w:rsidR="0013442E" w:rsidRPr="004C76E1">
        <w:rPr>
          <w:color w:val="000000" w:themeColor="text1"/>
        </w:rPr>
        <w:t xml:space="preserve"> likely to be attributable to </w:t>
      </w:r>
      <w:r w:rsidR="004677D9" w:rsidRPr="004C76E1">
        <w:rPr>
          <w:color w:val="000000" w:themeColor="text1"/>
        </w:rPr>
        <w:t xml:space="preserve">limitations in </w:t>
      </w:r>
      <w:r w:rsidR="003D5480" w:rsidRPr="004C76E1">
        <w:rPr>
          <w:color w:val="000000" w:themeColor="text1"/>
        </w:rPr>
        <w:t xml:space="preserve">the </w:t>
      </w:r>
      <w:r w:rsidR="004677D9" w:rsidRPr="004C76E1">
        <w:rPr>
          <w:color w:val="000000" w:themeColor="text1"/>
        </w:rPr>
        <w:t>study designs</w:t>
      </w:r>
      <w:r w:rsidR="00B977F2" w:rsidRPr="004C76E1">
        <w:rPr>
          <w:color w:val="000000" w:themeColor="text1"/>
        </w:rPr>
        <w:t xml:space="preserve"> </w:t>
      </w:r>
      <w:r w:rsidR="00B977F2" w:rsidRPr="004C76E1">
        <w:rPr>
          <w:noProof/>
          <w:color w:val="000000" w:themeColor="text1"/>
        </w:rPr>
        <w:t>(Calder &amp; Yaqoob 2012)</w:t>
      </w:r>
      <w:r w:rsidRPr="004C76E1">
        <w:rPr>
          <w:color w:val="000000" w:themeColor="text1"/>
        </w:rPr>
        <w:t>.</w:t>
      </w:r>
      <w:r w:rsidR="001C0414" w:rsidRPr="004C76E1">
        <w:rPr>
          <w:color w:val="000000" w:themeColor="text1"/>
        </w:rPr>
        <w:t xml:space="preserve"> </w:t>
      </w:r>
      <w:r w:rsidR="00C6556E" w:rsidRPr="004C76E1">
        <w:rPr>
          <w:color w:val="000000" w:themeColor="text1"/>
        </w:rPr>
        <w:t xml:space="preserve"> </w:t>
      </w:r>
      <w:r w:rsidR="001C0414" w:rsidRPr="004C76E1">
        <w:rPr>
          <w:color w:val="000000" w:themeColor="text1"/>
        </w:rPr>
        <w:t>Increased EPA plus DHA intakes</w:t>
      </w:r>
      <w:r w:rsidR="00C6556E" w:rsidRPr="004C76E1">
        <w:rPr>
          <w:color w:val="000000" w:themeColor="text1"/>
        </w:rPr>
        <w:t xml:space="preserve"> can also improve </w:t>
      </w:r>
      <w:r w:rsidR="00460CF9" w:rsidRPr="004C76E1">
        <w:rPr>
          <w:color w:val="000000" w:themeColor="text1"/>
        </w:rPr>
        <w:t xml:space="preserve">chronic inflammatory </w:t>
      </w:r>
      <w:r w:rsidR="00915143" w:rsidRPr="004C76E1">
        <w:rPr>
          <w:color w:val="000000" w:themeColor="text1"/>
        </w:rPr>
        <w:t xml:space="preserve">and allergic </w:t>
      </w:r>
      <w:r w:rsidR="00460CF9" w:rsidRPr="004C76E1">
        <w:rPr>
          <w:color w:val="000000" w:themeColor="text1"/>
        </w:rPr>
        <w:t>disease</w:t>
      </w:r>
      <w:r w:rsidR="00546768" w:rsidRPr="004C76E1">
        <w:rPr>
          <w:color w:val="000000" w:themeColor="text1"/>
        </w:rPr>
        <w:t>s</w:t>
      </w:r>
      <w:r w:rsidR="00460CF9" w:rsidRPr="004C76E1">
        <w:rPr>
          <w:color w:val="000000" w:themeColor="text1"/>
        </w:rPr>
        <w:t xml:space="preserve"> such as </w:t>
      </w:r>
      <w:r w:rsidRPr="004C76E1">
        <w:rPr>
          <w:color w:val="000000" w:themeColor="text1"/>
        </w:rPr>
        <w:t>rheumatoid arthritis</w:t>
      </w:r>
      <w:r w:rsidR="00FE2F91" w:rsidRPr="004C76E1">
        <w:rPr>
          <w:color w:val="000000" w:themeColor="text1"/>
        </w:rPr>
        <w:t xml:space="preserve"> </w:t>
      </w:r>
      <w:r w:rsidRPr="004C76E1">
        <w:rPr>
          <w:noProof/>
          <w:color w:val="000000" w:themeColor="text1"/>
        </w:rPr>
        <w:t>(Miles &amp; Calder 2012)</w:t>
      </w:r>
      <w:r w:rsidR="00460CF9" w:rsidRPr="004C76E1">
        <w:rPr>
          <w:color w:val="000000" w:themeColor="text1"/>
        </w:rPr>
        <w:t xml:space="preserve">, </w:t>
      </w:r>
      <w:r w:rsidRPr="004C76E1">
        <w:rPr>
          <w:color w:val="000000" w:themeColor="text1"/>
        </w:rPr>
        <w:t>asthma</w:t>
      </w:r>
      <w:r w:rsidR="00460CF9" w:rsidRPr="004C76E1">
        <w:rPr>
          <w:color w:val="000000" w:themeColor="text1"/>
        </w:rPr>
        <w:t>,</w:t>
      </w:r>
      <w:r w:rsidRPr="004C76E1">
        <w:rPr>
          <w:color w:val="000000" w:themeColor="text1"/>
        </w:rPr>
        <w:t xml:space="preserve"> and inflammatory bowel disease</w:t>
      </w:r>
      <w:r w:rsidR="00FE2F91" w:rsidRPr="004C76E1">
        <w:rPr>
          <w:color w:val="000000" w:themeColor="text1"/>
        </w:rPr>
        <w:t xml:space="preserve"> </w:t>
      </w:r>
      <w:r w:rsidRPr="004C76E1">
        <w:rPr>
          <w:noProof/>
          <w:color w:val="000000" w:themeColor="text1"/>
        </w:rPr>
        <w:t>(Calder 2015)</w:t>
      </w:r>
      <w:r w:rsidRPr="004C76E1">
        <w:rPr>
          <w:color w:val="000000" w:themeColor="text1"/>
        </w:rPr>
        <w:t>.  Such beneficial effects on health are mediated via changes in the structure and function of cell membranes (both lipid and protein components)</w:t>
      </w:r>
      <w:r w:rsidR="005C08E3" w:rsidRPr="004C76E1">
        <w:rPr>
          <w:color w:val="000000" w:themeColor="text1"/>
        </w:rPr>
        <w:t>,</w:t>
      </w:r>
      <w:r w:rsidRPr="004C76E1">
        <w:rPr>
          <w:color w:val="000000" w:themeColor="text1"/>
        </w:rPr>
        <w:t xml:space="preserve"> and </w:t>
      </w:r>
      <w:r w:rsidR="005C08E3" w:rsidRPr="004C76E1">
        <w:rPr>
          <w:color w:val="000000" w:themeColor="text1"/>
        </w:rPr>
        <w:t xml:space="preserve">by altering </w:t>
      </w:r>
      <w:r w:rsidR="00546768" w:rsidRPr="004C76E1">
        <w:rPr>
          <w:color w:val="000000" w:themeColor="text1"/>
        </w:rPr>
        <w:t xml:space="preserve">the </w:t>
      </w:r>
      <w:r w:rsidRPr="004C76E1">
        <w:rPr>
          <w:color w:val="000000" w:themeColor="text1"/>
        </w:rPr>
        <w:t>profile of secreted</w:t>
      </w:r>
      <w:r w:rsidR="0072052F" w:rsidRPr="004C76E1">
        <w:rPr>
          <w:color w:val="000000" w:themeColor="text1"/>
        </w:rPr>
        <w:t xml:space="preserve"> </w:t>
      </w:r>
      <w:r w:rsidRPr="004C76E1">
        <w:rPr>
          <w:color w:val="000000" w:themeColor="text1"/>
        </w:rPr>
        <w:t xml:space="preserve">eicosanoids and </w:t>
      </w:r>
      <w:r w:rsidR="00202663" w:rsidRPr="004C76E1">
        <w:rPr>
          <w:color w:val="000000" w:themeColor="text1"/>
        </w:rPr>
        <w:t>specialised pro-resolving lipid mediators</w:t>
      </w:r>
      <w:r w:rsidR="00FE2F91" w:rsidRPr="004C76E1">
        <w:rPr>
          <w:color w:val="000000" w:themeColor="text1"/>
        </w:rPr>
        <w:t xml:space="preserve"> </w:t>
      </w:r>
      <w:r w:rsidRPr="004C76E1">
        <w:rPr>
          <w:noProof/>
          <w:color w:val="000000" w:themeColor="text1"/>
        </w:rPr>
        <w:t>(Thies</w:t>
      </w:r>
      <w:r w:rsidRPr="004C76E1">
        <w:rPr>
          <w:i/>
          <w:noProof/>
          <w:color w:val="000000" w:themeColor="text1"/>
        </w:rPr>
        <w:t xml:space="preserve"> et al.</w:t>
      </w:r>
      <w:r w:rsidRPr="004C76E1">
        <w:rPr>
          <w:noProof/>
          <w:color w:val="000000" w:themeColor="text1"/>
        </w:rPr>
        <w:t xml:space="preserve"> 2003; Calder 2012; Calder 2015)</w:t>
      </w:r>
      <w:r w:rsidRPr="004C76E1">
        <w:rPr>
          <w:color w:val="000000" w:themeColor="text1"/>
        </w:rPr>
        <w:t xml:space="preserve">.  Furthermore, adequate accumulation of DHA into neural membranes </w:t>
      </w:r>
      <w:r w:rsidR="00541403" w:rsidRPr="004C76E1">
        <w:rPr>
          <w:color w:val="000000" w:themeColor="text1"/>
        </w:rPr>
        <w:t>is</w:t>
      </w:r>
      <w:r w:rsidRPr="004C76E1">
        <w:rPr>
          <w:color w:val="000000" w:themeColor="text1"/>
        </w:rPr>
        <w:t xml:space="preserve"> important for the </w:t>
      </w:r>
      <w:r w:rsidR="00541403" w:rsidRPr="004C76E1">
        <w:rPr>
          <w:color w:val="000000" w:themeColor="text1"/>
        </w:rPr>
        <w:t xml:space="preserve">normal </w:t>
      </w:r>
      <w:r w:rsidRPr="004C76E1">
        <w:rPr>
          <w:color w:val="000000" w:themeColor="text1"/>
        </w:rPr>
        <w:t>development of the retina and central nervous system</w:t>
      </w:r>
      <w:r w:rsidR="00A922B1" w:rsidRPr="004C76E1">
        <w:rPr>
          <w:color w:val="000000" w:themeColor="text1"/>
        </w:rPr>
        <w:t xml:space="preserve"> </w:t>
      </w:r>
      <w:r w:rsidR="00C9666B" w:rsidRPr="004C76E1">
        <w:rPr>
          <w:noProof/>
          <w:color w:val="000000" w:themeColor="text1"/>
        </w:rPr>
        <w:t>(Carlson &amp; Neuringer 1999; Lauritzen</w:t>
      </w:r>
      <w:r w:rsidR="00C9666B" w:rsidRPr="004C76E1">
        <w:rPr>
          <w:i/>
          <w:noProof/>
          <w:color w:val="000000" w:themeColor="text1"/>
        </w:rPr>
        <w:t xml:space="preserve"> et al.</w:t>
      </w:r>
      <w:r w:rsidR="00C9666B" w:rsidRPr="004C76E1">
        <w:rPr>
          <w:noProof/>
          <w:color w:val="000000" w:themeColor="text1"/>
        </w:rPr>
        <w:t xml:space="preserve"> 2001)</w:t>
      </w:r>
      <w:r w:rsidRPr="004C76E1">
        <w:rPr>
          <w:color w:val="000000" w:themeColor="text1"/>
        </w:rPr>
        <w:t>.</w:t>
      </w:r>
    </w:p>
    <w:p w14:paraId="010A3861" w14:textId="158309B4" w:rsidR="00BC430D" w:rsidRPr="004C76E1" w:rsidRDefault="009D637D" w:rsidP="003B3FA3">
      <w:pPr>
        <w:spacing w:line="360" w:lineRule="auto"/>
        <w:ind w:firstLine="720"/>
        <w:rPr>
          <w:color w:val="000000" w:themeColor="text1"/>
        </w:rPr>
      </w:pPr>
      <w:r w:rsidRPr="004C76E1">
        <w:rPr>
          <w:color w:val="000000" w:themeColor="text1"/>
        </w:rPr>
        <w:t xml:space="preserve">In </w:t>
      </w:r>
      <w:r w:rsidR="00BC430D" w:rsidRPr="004C76E1">
        <w:rPr>
          <w:color w:val="000000" w:themeColor="text1"/>
        </w:rPr>
        <w:t xml:space="preserve">recognition of these </w:t>
      </w:r>
      <w:r w:rsidR="001157A7" w:rsidRPr="004C76E1">
        <w:rPr>
          <w:color w:val="000000" w:themeColor="text1"/>
        </w:rPr>
        <w:t xml:space="preserve">positive </w:t>
      </w:r>
      <w:r w:rsidR="009760B1" w:rsidRPr="004C76E1">
        <w:rPr>
          <w:color w:val="000000" w:themeColor="text1"/>
        </w:rPr>
        <w:t xml:space="preserve">impacts on </w:t>
      </w:r>
      <w:r w:rsidR="00BC430D" w:rsidRPr="004C76E1">
        <w:rPr>
          <w:color w:val="000000" w:themeColor="text1"/>
        </w:rPr>
        <w:t>health</w:t>
      </w:r>
      <w:r w:rsidR="001157A7" w:rsidRPr="004C76E1">
        <w:rPr>
          <w:color w:val="000000" w:themeColor="text1"/>
        </w:rPr>
        <w:t>,</w:t>
      </w:r>
      <w:r w:rsidR="00BC430D" w:rsidRPr="004C76E1">
        <w:rPr>
          <w:color w:val="000000" w:themeColor="text1"/>
        </w:rPr>
        <w:t xml:space="preserve"> several regulatory/advisory bodies </w:t>
      </w:r>
      <w:r w:rsidR="00995DDE" w:rsidRPr="004C76E1">
        <w:rPr>
          <w:color w:val="000000" w:themeColor="text1"/>
        </w:rPr>
        <w:t>have</w:t>
      </w:r>
      <w:r w:rsidR="00BC430D" w:rsidRPr="004C76E1">
        <w:rPr>
          <w:color w:val="000000" w:themeColor="text1"/>
        </w:rPr>
        <w:t xml:space="preserve"> ma</w:t>
      </w:r>
      <w:r w:rsidR="00995DDE" w:rsidRPr="004C76E1">
        <w:rPr>
          <w:color w:val="000000" w:themeColor="text1"/>
        </w:rPr>
        <w:t>de</w:t>
      </w:r>
      <w:r w:rsidR="00BC430D" w:rsidRPr="004C76E1">
        <w:rPr>
          <w:color w:val="000000" w:themeColor="text1"/>
        </w:rPr>
        <w:t xml:space="preserve"> recommendations for intakes of EPA</w:t>
      </w:r>
      <w:r w:rsidR="007A4706" w:rsidRPr="004C76E1">
        <w:rPr>
          <w:color w:val="000000" w:themeColor="text1"/>
        </w:rPr>
        <w:t xml:space="preserve"> plus</w:t>
      </w:r>
      <w:r w:rsidR="00BC430D" w:rsidRPr="004C76E1">
        <w:rPr>
          <w:color w:val="000000" w:themeColor="text1"/>
        </w:rPr>
        <w:t xml:space="preserve"> DHA </w:t>
      </w:r>
      <w:r w:rsidR="00995DDE" w:rsidRPr="004C76E1">
        <w:rPr>
          <w:color w:val="000000" w:themeColor="text1"/>
        </w:rPr>
        <w:t>ranging from</w:t>
      </w:r>
      <w:r w:rsidR="007A4706" w:rsidRPr="004C76E1">
        <w:rPr>
          <w:color w:val="000000" w:themeColor="text1"/>
        </w:rPr>
        <w:t xml:space="preserve"> 250 mg/day to 1000 mg/day </w:t>
      </w:r>
      <w:r w:rsidR="00BC430D" w:rsidRPr="004C76E1">
        <w:rPr>
          <w:color w:val="000000" w:themeColor="text1"/>
        </w:rPr>
        <w:t>in order to promote optimal health.  In the UK, the Scientific Advisory Committee on Nutrition (</w:t>
      </w:r>
      <w:r w:rsidR="004C1933" w:rsidRPr="004C76E1">
        <w:rPr>
          <w:color w:val="000000" w:themeColor="text1"/>
        </w:rPr>
        <w:t>SACN</w:t>
      </w:r>
      <w:r w:rsidR="00BC430D" w:rsidRPr="004C76E1">
        <w:rPr>
          <w:color w:val="000000" w:themeColor="text1"/>
        </w:rPr>
        <w:t>) recommended that all adults should consume at least 450 mg/day of EPA</w:t>
      </w:r>
      <w:r w:rsidR="00B00AAB" w:rsidRPr="004C76E1">
        <w:rPr>
          <w:color w:val="000000" w:themeColor="text1"/>
        </w:rPr>
        <w:t xml:space="preserve"> plus </w:t>
      </w:r>
      <w:r w:rsidR="00BC430D" w:rsidRPr="004C76E1">
        <w:rPr>
          <w:color w:val="000000" w:themeColor="text1"/>
        </w:rPr>
        <w:t>DHA</w:t>
      </w:r>
      <w:r w:rsidR="00FE2D42" w:rsidRPr="004C76E1">
        <w:rPr>
          <w:color w:val="000000" w:themeColor="text1"/>
        </w:rPr>
        <w:t xml:space="preserve"> </w:t>
      </w:r>
      <w:r w:rsidR="00BC430D" w:rsidRPr="004C76E1">
        <w:rPr>
          <w:noProof/>
          <w:color w:val="000000" w:themeColor="text1"/>
        </w:rPr>
        <w:t>(</w:t>
      </w:r>
      <w:r w:rsidR="004C1933" w:rsidRPr="004C76E1">
        <w:rPr>
          <w:noProof/>
          <w:color w:val="000000" w:themeColor="text1"/>
        </w:rPr>
        <w:t xml:space="preserve">SACN </w:t>
      </w:r>
      <w:r w:rsidR="00BC430D" w:rsidRPr="004C76E1">
        <w:rPr>
          <w:noProof/>
          <w:color w:val="000000" w:themeColor="text1"/>
        </w:rPr>
        <w:t>2004)</w:t>
      </w:r>
      <w:r w:rsidR="00BC430D" w:rsidRPr="004C76E1">
        <w:rPr>
          <w:color w:val="000000" w:themeColor="text1"/>
        </w:rPr>
        <w:t>.  However, the effectiveness of such recommendations in promoting health is limited by dietary choice</w:t>
      </w:r>
      <w:r w:rsidR="00FE2D42" w:rsidRPr="004C76E1">
        <w:rPr>
          <w:color w:val="000000" w:themeColor="text1"/>
        </w:rPr>
        <w:t>s</w:t>
      </w:r>
      <w:r w:rsidR="00BC430D" w:rsidRPr="004C76E1">
        <w:rPr>
          <w:color w:val="000000" w:themeColor="text1"/>
        </w:rPr>
        <w:t xml:space="preserve"> and </w:t>
      </w:r>
      <w:r w:rsidR="00C67112" w:rsidRPr="004C76E1">
        <w:rPr>
          <w:color w:val="000000" w:themeColor="text1"/>
        </w:rPr>
        <w:t xml:space="preserve">the </w:t>
      </w:r>
      <w:r w:rsidR="00BC430D" w:rsidRPr="004C76E1">
        <w:rPr>
          <w:color w:val="000000" w:themeColor="text1"/>
        </w:rPr>
        <w:t xml:space="preserve">sustainability of </w:t>
      </w:r>
      <w:r w:rsidR="00FE2D42" w:rsidRPr="004C76E1">
        <w:rPr>
          <w:color w:val="000000" w:themeColor="text1"/>
        </w:rPr>
        <w:t xml:space="preserve">the supply of </w:t>
      </w:r>
      <w:r w:rsidR="00BC430D" w:rsidRPr="004C76E1">
        <w:rPr>
          <w:color w:val="000000" w:themeColor="text1"/>
        </w:rPr>
        <w:t>marine fish as a primary source of these fatty acids.</w:t>
      </w:r>
    </w:p>
    <w:p w14:paraId="27C9F92A" w14:textId="77777777" w:rsidR="00035F01" w:rsidRPr="004C76E1" w:rsidRDefault="00035F01" w:rsidP="003B3FA3">
      <w:pPr>
        <w:spacing w:line="360" w:lineRule="auto"/>
        <w:rPr>
          <w:color w:val="000000" w:themeColor="text1"/>
        </w:rPr>
      </w:pPr>
    </w:p>
    <w:p w14:paraId="37661F3F" w14:textId="4EA4006D" w:rsidR="00CE6B6D" w:rsidRPr="004C76E1" w:rsidRDefault="00BC430D" w:rsidP="003B3FA3">
      <w:pPr>
        <w:spacing w:line="360" w:lineRule="auto"/>
        <w:rPr>
          <w:color w:val="000000" w:themeColor="text1"/>
          <w:lang w:val="en-US"/>
        </w:rPr>
      </w:pPr>
      <w:r w:rsidRPr="004C76E1">
        <w:rPr>
          <w:b/>
          <w:i/>
          <w:color w:val="000000" w:themeColor="text1"/>
        </w:rPr>
        <w:t>Challenges to optimal EPA and DHA intake</w:t>
      </w:r>
      <w:r w:rsidR="00C67112" w:rsidRPr="004C76E1">
        <w:rPr>
          <w:b/>
          <w:i/>
          <w:color w:val="000000" w:themeColor="text1"/>
        </w:rPr>
        <w:t>s</w:t>
      </w:r>
      <w:r w:rsidRPr="004C76E1">
        <w:rPr>
          <w:b/>
          <w:i/>
          <w:color w:val="000000" w:themeColor="text1"/>
        </w:rPr>
        <w:t xml:space="preserve"> in the UK population.</w:t>
      </w:r>
      <w:r w:rsidRPr="004C76E1">
        <w:rPr>
          <w:b/>
          <w:color w:val="000000" w:themeColor="text1"/>
        </w:rPr>
        <w:t xml:space="preserve"> </w:t>
      </w:r>
      <w:r w:rsidRPr="004C76E1">
        <w:rPr>
          <w:color w:val="000000" w:themeColor="text1"/>
        </w:rPr>
        <w:t xml:space="preserve"> Despite the strength of the evidence in support of the health benefits derived from regular consumption of EPA</w:t>
      </w:r>
      <w:r w:rsidR="00352CED" w:rsidRPr="004C76E1">
        <w:rPr>
          <w:color w:val="000000" w:themeColor="text1"/>
        </w:rPr>
        <w:t xml:space="preserve"> and </w:t>
      </w:r>
      <w:r w:rsidRPr="004C76E1">
        <w:rPr>
          <w:color w:val="000000" w:themeColor="text1"/>
        </w:rPr>
        <w:t xml:space="preserve">DHA, habitual intakes of these fatty acids across the UK population are disappointingly low.  Total fish consumption in the UK has decreased by </w:t>
      </w:r>
      <w:r w:rsidR="00B74108" w:rsidRPr="004C76E1">
        <w:rPr>
          <w:color w:val="000000" w:themeColor="text1"/>
        </w:rPr>
        <w:t xml:space="preserve">approximately </w:t>
      </w:r>
      <w:r w:rsidRPr="004C76E1">
        <w:rPr>
          <w:color w:val="000000" w:themeColor="text1"/>
        </w:rPr>
        <w:t xml:space="preserve">25% since 1950, and </w:t>
      </w:r>
      <w:r w:rsidR="00B74108" w:rsidRPr="004C76E1">
        <w:rPr>
          <w:color w:val="000000" w:themeColor="text1"/>
        </w:rPr>
        <w:t xml:space="preserve">only 27% of </w:t>
      </w:r>
      <w:r w:rsidRPr="004C76E1">
        <w:rPr>
          <w:color w:val="000000" w:themeColor="text1"/>
        </w:rPr>
        <w:t xml:space="preserve">adult fish consumers </w:t>
      </w:r>
      <w:r w:rsidR="00B74108" w:rsidRPr="004C76E1">
        <w:rPr>
          <w:color w:val="000000" w:themeColor="text1"/>
        </w:rPr>
        <w:t xml:space="preserve">regularly </w:t>
      </w:r>
      <w:r w:rsidRPr="004C76E1">
        <w:rPr>
          <w:color w:val="000000" w:themeColor="text1"/>
        </w:rPr>
        <w:t>eat oily fish</w:t>
      </w:r>
      <w:r w:rsidR="00276BF9" w:rsidRPr="004C76E1">
        <w:rPr>
          <w:color w:val="000000" w:themeColor="text1"/>
        </w:rPr>
        <w:t xml:space="preserve"> </w:t>
      </w:r>
      <w:r w:rsidRPr="004C76E1">
        <w:rPr>
          <w:noProof/>
          <w:color w:val="000000" w:themeColor="text1"/>
        </w:rPr>
        <w:t>(Givens 2006)</w:t>
      </w:r>
      <w:r w:rsidRPr="004C76E1">
        <w:rPr>
          <w:color w:val="000000" w:themeColor="text1"/>
        </w:rPr>
        <w:t>.  Consequently, most UK adults consume less than 50% of the amount of EPA</w:t>
      </w:r>
      <w:r w:rsidR="00634228" w:rsidRPr="004C76E1">
        <w:rPr>
          <w:color w:val="000000" w:themeColor="text1"/>
        </w:rPr>
        <w:t xml:space="preserve"> plus </w:t>
      </w:r>
      <w:r w:rsidRPr="004C76E1">
        <w:rPr>
          <w:color w:val="000000" w:themeColor="text1"/>
        </w:rPr>
        <w:t xml:space="preserve">DHA that is recommended to </w:t>
      </w:r>
      <w:r w:rsidR="00634228" w:rsidRPr="004C76E1">
        <w:rPr>
          <w:color w:val="000000" w:themeColor="text1"/>
        </w:rPr>
        <w:t xml:space="preserve">maintain </w:t>
      </w:r>
      <w:r w:rsidRPr="004C76E1">
        <w:rPr>
          <w:color w:val="000000" w:themeColor="text1"/>
        </w:rPr>
        <w:t>health</w:t>
      </w:r>
      <w:r w:rsidR="009F5B0C" w:rsidRPr="004C76E1">
        <w:rPr>
          <w:color w:val="000000" w:themeColor="text1"/>
        </w:rPr>
        <w:t xml:space="preserve">.  </w:t>
      </w:r>
      <w:r w:rsidR="00634228" w:rsidRPr="004C76E1">
        <w:rPr>
          <w:color w:val="000000" w:themeColor="text1"/>
        </w:rPr>
        <w:t xml:space="preserve">EPA plus DHA intake in children is approximately only </w:t>
      </w:r>
      <w:r w:rsidRPr="004C76E1">
        <w:rPr>
          <w:color w:val="000000" w:themeColor="text1"/>
        </w:rPr>
        <w:t>10% of th</w:t>
      </w:r>
      <w:r w:rsidR="009F5B0C" w:rsidRPr="004C76E1">
        <w:rPr>
          <w:color w:val="000000" w:themeColor="text1"/>
        </w:rPr>
        <w:t>at</w:t>
      </w:r>
      <w:r w:rsidRPr="004C76E1">
        <w:rPr>
          <w:color w:val="000000" w:themeColor="text1"/>
        </w:rPr>
        <w:t xml:space="preserve"> in adults</w:t>
      </w:r>
      <w:r w:rsidR="00CF3582" w:rsidRPr="004C76E1">
        <w:rPr>
          <w:color w:val="000000" w:themeColor="text1"/>
        </w:rPr>
        <w:t xml:space="preserve"> </w:t>
      </w:r>
      <w:r w:rsidRPr="004C76E1">
        <w:rPr>
          <w:noProof/>
          <w:color w:val="000000" w:themeColor="text1"/>
        </w:rPr>
        <w:t>(Givens &amp; Gibbs 2008)</w:t>
      </w:r>
      <w:r w:rsidRPr="004C76E1">
        <w:rPr>
          <w:color w:val="000000" w:themeColor="text1"/>
        </w:rPr>
        <w:t>.  Although cost of oily fish may be a concern, the perceived unpalatability of oily fish also appears to be a major barrier to its consumption</w:t>
      </w:r>
      <w:r w:rsidR="00CF3582" w:rsidRPr="004C76E1">
        <w:rPr>
          <w:color w:val="000000" w:themeColor="text1"/>
        </w:rPr>
        <w:t xml:space="preserve"> </w:t>
      </w:r>
      <w:r w:rsidRPr="004C76E1">
        <w:rPr>
          <w:noProof/>
          <w:color w:val="000000" w:themeColor="text1"/>
        </w:rPr>
        <w:t>(Givens &amp; Gibbs 2008)</w:t>
      </w:r>
      <w:r w:rsidRPr="004C76E1">
        <w:rPr>
          <w:color w:val="000000" w:themeColor="text1"/>
        </w:rPr>
        <w:t xml:space="preserve">.  Approximately 11% of the UK population regularly </w:t>
      </w:r>
      <w:r w:rsidR="003D5E9D" w:rsidRPr="004C76E1">
        <w:rPr>
          <w:color w:val="000000" w:themeColor="text1"/>
        </w:rPr>
        <w:t>consume</w:t>
      </w:r>
      <w:r w:rsidRPr="004C76E1">
        <w:rPr>
          <w:color w:val="000000" w:themeColor="text1"/>
        </w:rPr>
        <w:t xml:space="preserve"> EP</w:t>
      </w:r>
      <w:r w:rsidR="003D5E9D" w:rsidRPr="004C76E1">
        <w:rPr>
          <w:color w:val="000000" w:themeColor="text1"/>
        </w:rPr>
        <w:t xml:space="preserve">A plus </w:t>
      </w:r>
      <w:r w:rsidRPr="004C76E1">
        <w:rPr>
          <w:color w:val="000000" w:themeColor="text1"/>
        </w:rPr>
        <w:t>DHA as a fish oil dietary supplement</w:t>
      </w:r>
      <w:r w:rsidR="00732ADD" w:rsidRPr="004C76E1">
        <w:rPr>
          <w:color w:val="000000" w:themeColor="text1"/>
        </w:rPr>
        <w:t xml:space="preserve">, which is </w:t>
      </w:r>
      <w:r w:rsidR="00B87522" w:rsidRPr="004C76E1">
        <w:rPr>
          <w:color w:val="000000" w:themeColor="text1"/>
        </w:rPr>
        <w:t xml:space="preserve">most common in </w:t>
      </w:r>
      <w:r w:rsidRPr="004C76E1">
        <w:rPr>
          <w:color w:val="000000" w:themeColor="text1"/>
        </w:rPr>
        <w:t>individuals aged over 55 years</w:t>
      </w:r>
      <w:r w:rsidR="00CF3582" w:rsidRPr="004C76E1">
        <w:rPr>
          <w:color w:val="000000" w:themeColor="text1"/>
        </w:rPr>
        <w:t xml:space="preserve"> </w:t>
      </w:r>
      <w:r w:rsidR="00B21396" w:rsidRPr="004C76E1">
        <w:rPr>
          <w:color w:val="000000" w:themeColor="text1"/>
        </w:rPr>
        <w:t>(</w:t>
      </w:r>
      <w:r w:rsidR="007C49A9" w:rsidRPr="004C76E1">
        <w:rPr>
          <w:color w:val="000000" w:themeColor="text1"/>
          <w:lang w:val="en-US"/>
        </w:rPr>
        <w:t>Food Standards Agency</w:t>
      </w:r>
      <w:r w:rsidR="00B21396" w:rsidRPr="004C76E1">
        <w:rPr>
          <w:color w:val="000000" w:themeColor="text1"/>
          <w:lang w:val="en-US"/>
        </w:rPr>
        <w:t xml:space="preserve"> </w:t>
      </w:r>
      <w:r w:rsidR="007C49A9" w:rsidRPr="004C76E1">
        <w:rPr>
          <w:color w:val="000000" w:themeColor="text1"/>
          <w:lang w:val="en-US"/>
        </w:rPr>
        <w:t>2008)</w:t>
      </w:r>
      <w:r w:rsidR="00D33532" w:rsidRPr="004C76E1">
        <w:rPr>
          <w:color w:val="000000" w:themeColor="text1"/>
          <w:lang w:val="en-US"/>
        </w:rPr>
        <w:t>.</w:t>
      </w:r>
      <w:r w:rsidR="007C49A9" w:rsidRPr="004C76E1">
        <w:rPr>
          <w:color w:val="000000" w:themeColor="text1"/>
          <w:lang w:val="en-US"/>
        </w:rPr>
        <w:t xml:space="preserve"> </w:t>
      </w:r>
      <w:r w:rsidR="00B21396" w:rsidRPr="004C76E1">
        <w:rPr>
          <w:color w:val="000000" w:themeColor="text1"/>
          <w:lang w:val="en-US"/>
        </w:rPr>
        <w:t xml:space="preserve"> </w:t>
      </w:r>
      <w:r w:rsidR="00B21396" w:rsidRPr="004C76E1">
        <w:rPr>
          <w:color w:val="000000" w:themeColor="text1"/>
        </w:rPr>
        <w:t>T</w:t>
      </w:r>
      <w:r w:rsidRPr="004C76E1">
        <w:rPr>
          <w:color w:val="000000" w:themeColor="text1"/>
        </w:rPr>
        <w:t xml:space="preserve">he use of </w:t>
      </w:r>
      <w:r w:rsidR="00B87522" w:rsidRPr="004C76E1">
        <w:rPr>
          <w:color w:val="000000" w:themeColor="text1"/>
        </w:rPr>
        <w:t>fish oil</w:t>
      </w:r>
      <w:r w:rsidRPr="004C76E1">
        <w:rPr>
          <w:color w:val="000000" w:themeColor="text1"/>
        </w:rPr>
        <w:t xml:space="preserve"> supplements is </w:t>
      </w:r>
      <w:r w:rsidR="00B21396" w:rsidRPr="004C76E1">
        <w:rPr>
          <w:color w:val="000000" w:themeColor="text1"/>
        </w:rPr>
        <w:t xml:space="preserve">also </w:t>
      </w:r>
      <w:r w:rsidRPr="004C76E1">
        <w:rPr>
          <w:color w:val="000000" w:themeColor="text1"/>
        </w:rPr>
        <w:t>limited by perceived unpalatability</w:t>
      </w:r>
      <w:r w:rsidR="004B1D0B" w:rsidRPr="004C76E1">
        <w:rPr>
          <w:color w:val="000000" w:themeColor="text1"/>
        </w:rPr>
        <w:t>, cost</w:t>
      </w:r>
      <w:r w:rsidRPr="004C76E1">
        <w:rPr>
          <w:color w:val="000000" w:themeColor="text1"/>
        </w:rPr>
        <w:t xml:space="preserve"> and concerns about contamination with pollutants.  </w:t>
      </w:r>
      <w:proofErr w:type="gramStart"/>
      <w:r w:rsidR="004B1D0B" w:rsidRPr="004C76E1">
        <w:rPr>
          <w:color w:val="000000" w:themeColor="text1"/>
        </w:rPr>
        <w:t xml:space="preserve">Furthermore, </w:t>
      </w:r>
      <w:r w:rsidRPr="004C76E1">
        <w:rPr>
          <w:color w:val="000000" w:themeColor="text1"/>
        </w:rPr>
        <w:t xml:space="preserve"> inconsistencies</w:t>
      </w:r>
      <w:proofErr w:type="gramEnd"/>
      <w:r w:rsidRPr="004C76E1">
        <w:rPr>
          <w:color w:val="000000" w:themeColor="text1"/>
        </w:rPr>
        <w:t xml:space="preserve"> </w:t>
      </w:r>
      <w:r w:rsidR="00922050" w:rsidRPr="004C76E1">
        <w:rPr>
          <w:color w:val="000000" w:themeColor="text1"/>
        </w:rPr>
        <w:t xml:space="preserve">have been identified </w:t>
      </w:r>
      <w:r w:rsidRPr="004C76E1">
        <w:rPr>
          <w:color w:val="000000" w:themeColor="text1"/>
        </w:rPr>
        <w:t xml:space="preserve">in the quality of </w:t>
      </w:r>
      <w:r w:rsidR="00922050" w:rsidRPr="004C76E1">
        <w:rPr>
          <w:color w:val="000000" w:themeColor="text1"/>
        </w:rPr>
        <w:t>fish oil</w:t>
      </w:r>
      <w:r w:rsidRPr="004C76E1">
        <w:rPr>
          <w:color w:val="000000" w:themeColor="text1"/>
        </w:rPr>
        <w:t xml:space="preserve"> supplements</w:t>
      </w:r>
      <w:r w:rsidR="00FA342A" w:rsidRPr="004C76E1">
        <w:rPr>
          <w:color w:val="000000" w:themeColor="text1"/>
        </w:rPr>
        <w:t xml:space="preserve"> </w:t>
      </w:r>
      <w:r w:rsidRPr="004C76E1">
        <w:rPr>
          <w:noProof/>
          <w:color w:val="000000" w:themeColor="text1"/>
        </w:rPr>
        <w:t>(Albert</w:t>
      </w:r>
      <w:r w:rsidRPr="004C76E1">
        <w:rPr>
          <w:i/>
          <w:noProof/>
          <w:color w:val="000000" w:themeColor="text1"/>
        </w:rPr>
        <w:t xml:space="preserve"> et al.</w:t>
      </w:r>
      <w:r w:rsidRPr="004C76E1">
        <w:rPr>
          <w:noProof/>
          <w:color w:val="000000" w:themeColor="text1"/>
        </w:rPr>
        <w:t xml:space="preserve"> 2015)</w:t>
      </w:r>
      <w:r w:rsidR="00BA2B1F" w:rsidRPr="004C76E1">
        <w:rPr>
          <w:color w:val="000000" w:themeColor="text1"/>
        </w:rPr>
        <w:t xml:space="preserve"> although other</w:t>
      </w:r>
      <w:r w:rsidR="006D6F8F" w:rsidRPr="004C76E1">
        <w:rPr>
          <w:color w:val="000000" w:themeColor="text1"/>
        </w:rPr>
        <w:t>s</w:t>
      </w:r>
      <w:r w:rsidR="00BA2B1F" w:rsidRPr="004C76E1">
        <w:rPr>
          <w:color w:val="000000" w:themeColor="text1"/>
        </w:rPr>
        <w:t xml:space="preserve"> have not found this</w:t>
      </w:r>
      <w:r w:rsidR="006B6ACB" w:rsidRPr="004C76E1">
        <w:rPr>
          <w:color w:val="000000" w:themeColor="text1"/>
        </w:rPr>
        <w:t xml:space="preserve"> to be the case </w:t>
      </w:r>
      <w:r w:rsidR="006B6ACB" w:rsidRPr="004C76E1">
        <w:rPr>
          <w:noProof/>
          <w:color w:val="000000" w:themeColor="text1"/>
        </w:rPr>
        <w:t>(Bannenberg</w:t>
      </w:r>
      <w:r w:rsidR="006B6ACB" w:rsidRPr="004C76E1">
        <w:rPr>
          <w:i/>
          <w:noProof/>
          <w:color w:val="000000" w:themeColor="text1"/>
        </w:rPr>
        <w:t xml:space="preserve"> et al.</w:t>
      </w:r>
      <w:r w:rsidR="006B6ACB" w:rsidRPr="004C76E1">
        <w:rPr>
          <w:noProof/>
          <w:color w:val="000000" w:themeColor="text1"/>
        </w:rPr>
        <w:t xml:space="preserve"> 2017; Nichols</w:t>
      </w:r>
      <w:r w:rsidR="006B6ACB" w:rsidRPr="004C76E1">
        <w:rPr>
          <w:i/>
          <w:noProof/>
          <w:color w:val="000000" w:themeColor="text1"/>
        </w:rPr>
        <w:t xml:space="preserve"> et al.</w:t>
      </w:r>
      <w:r w:rsidR="006B6ACB" w:rsidRPr="004C76E1">
        <w:rPr>
          <w:noProof/>
          <w:color w:val="000000" w:themeColor="text1"/>
        </w:rPr>
        <w:t xml:space="preserve"> 2016)</w:t>
      </w:r>
      <w:r w:rsidRPr="004C76E1">
        <w:rPr>
          <w:color w:val="000000" w:themeColor="text1"/>
        </w:rPr>
        <w:t>.</w:t>
      </w:r>
      <w:r w:rsidR="003150C9" w:rsidRPr="004C76E1">
        <w:rPr>
          <w:color w:val="000000" w:themeColor="text1"/>
        </w:rPr>
        <w:t xml:space="preserve">  </w:t>
      </w:r>
      <w:r w:rsidR="00AD2FB7" w:rsidRPr="004C76E1">
        <w:rPr>
          <w:color w:val="000000" w:themeColor="text1"/>
        </w:rPr>
        <w:t>D</w:t>
      </w:r>
      <w:r w:rsidR="004D4059" w:rsidRPr="004C76E1">
        <w:rPr>
          <w:color w:val="000000" w:themeColor="text1"/>
        </w:rPr>
        <w:t>ietary choices that exclude meat</w:t>
      </w:r>
      <w:r w:rsidR="006E3D32" w:rsidRPr="004C76E1">
        <w:rPr>
          <w:color w:val="000000" w:themeColor="text1"/>
        </w:rPr>
        <w:t>, dairy products and</w:t>
      </w:r>
      <w:r w:rsidR="006D6F8F" w:rsidRPr="004C76E1">
        <w:rPr>
          <w:color w:val="000000" w:themeColor="text1"/>
        </w:rPr>
        <w:t>/ or</w:t>
      </w:r>
      <w:r w:rsidR="006E3D32" w:rsidRPr="004C76E1">
        <w:rPr>
          <w:color w:val="000000" w:themeColor="text1"/>
        </w:rPr>
        <w:t xml:space="preserve"> </w:t>
      </w:r>
      <w:r w:rsidR="00AD2FB7" w:rsidRPr="004C76E1">
        <w:rPr>
          <w:color w:val="000000" w:themeColor="text1"/>
        </w:rPr>
        <w:t xml:space="preserve">fish </w:t>
      </w:r>
      <w:r w:rsidR="006B426C" w:rsidRPr="004C76E1">
        <w:rPr>
          <w:color w:val="000000" w:themeColor="text1"/>
        </w:rPr>
        <w:t xml:space="preserve">induce </w:t>
      </w:r>
      <w:r w:rsidR="00AD2FB7" w:rsidRPr="004C76E1">
        <w:rPr>
          <w:color w:val="000000" w:themeColor="text1"/>
        </w:rPr>
        <w:t>low</w:t>
      </w:r>
      <w:r w:rsidR="006B426C" w:rsidRPr="004C76E1">
        <w:rPr>
          <w:color w:val="000000" w:themeColor="text1"/>
        </w:rPr>
        <w:t>er</w:t>
      </w:r>
      <w:r w:rsidR="00AD2FB7" w:rsidRPr="004C76E1">
        <w:rPr>
          <w:color w:val="000000" w:themeColor="text1"/>
        </w:rPr>
        <w:t xml:space="preserve"> EPA and DHA status</w:t>
      </w:r>
      <w:r w:rsidR="000137AC" w:rsidRPr="004C76E1">
        <w:rPr>
          <w:color w:val="000000" w:themeColor="text1"/>
        </w:rPr>
        <w:t xml:space="preserve"> </w:t>
      </w:r>
      <w:r w:rsidR="00BC4100" w:rsidRPr="004C76E1">
        <w:rPr>
          <w:noProof/>
          <w:color w:val="000000" w:themeColor="text1"/>
        </w:rPr>
        <w:t>(Sanders 2009; Burdge</w:t>
      </w:r>
      <w:r w:rsidR="00BC4100" w:rsidRPr="004C76E1">
        <w:rPr>
          <w:i/>
          <w:noProof/>
          <w:color w:val="000000" w:themeColor="text1"/>
        </w:rPr>
        <w:t xml:space="preserve"> et al.</w:t>
      </w:r>
      <w:r w:rsidR="00BC4100" w:rsidRPr="004C76E1">
        <w:rPr>
          <w:noProof/>
          <w:color w:val="000000" w:themeColor="text1"/>
        </w:rPr>
        <w:t xml:space="preserve"> 2017)</w:t>
      </w:r>
      <w:r w:rsidR="00310F38" w:rsidRPr="004C76E1">
        <w:rPr>
          <w:color w:val="000000" w:themeColor="text1"/>
        </w:rPr>
        <w:t>,</w:t>
      </w:r>
      <w:r w:rsidR="006B426C" w:rsidRPr="004C76E1">
        <w:rPr>
          <w:color w:val="000000" w:themeColor="text1"/>
        </w:rPr>
        <w:t xml:space="preserve"> which is not offset </w:t>
      </w:r>
      <w:r w:rsidR="00375167" w:rsidRPr="004C76E1">
        <w:rPr>
          <w:color w:val="000000" w:themeColor="text1"/>
        </w:rPr>
        <w:t>by</w:t>
      </w:r>
      <w:r w:rsidR="006B426C" w:rsidRPr="004C76E1">
        <w:rPr>
          <w:color w:val="000000" w:themeColor="text1"/>
        </w:rPr>
        <w:t xml:space="preserve"> </w:t>
      </w:r>
      <w:r w:rsidR="00C67112" w:rsidRPr="004C76E1">
        <w:rPr>
          <w:color w:val="000000" w:themeColor="text1"/>
        </w:rPr>
        <w:t xml:space="preserve">metabolic adaptations </w:t>
      </w:r>
      <w:r w:rsidR="00C67112" w:rsidRPr="004C76E1">
        <w:rPr>
          <w:color w:val="000000" w:themeColor="text1"/>
        </w:rPr>
        <w:lastRenderedPageBreak/>
        <w:t xml:space="preserve">during </w:t>
      </w:r>
      <w:r w:rsidR="006B426C" w:rsidRPr="004C76E1">
        <w:rPr>
          <w:color w:val="000000" w:themeColor="text1"/>
        </w:rPr>
        <w:t xml:space="preserve">pregnancy </w:t>
      </w:r>
      <w:r w:rsidR="00C67112" w:rsidRPr="004C76E1">
        <w:rPr>
          <w:color w:val="000000" w:themeColor="text1"/>
        </w:rPr>
        <w:t>(</w:t>
      </w:r>
      <w:proofErr w:type="spellStart"/>
      <w:r w:rsidR="00C67112" w:rsidRPr="004C76E1">
        <w:rPr>
          <w:color w:val="000000" w:themeColor="text1"/>
        </w:rPr>
        <w:t>Postle</w:t>
      </w:r>
      <w:proofErr w:type="spellEnd"/>
      <w:r w:rsidR="00C67112" w:rsidRPr="004C76E1">
        <w:rPr>
          <w:color w:val="000000" w:themeColor="text1"/>
        </w:rPr>
        <w:t xml:space="preserve"> </w:t>
      </w:r>
      <w:r w:rsidR="00C67112" w:rsidRPr="004C76E1">
        <w:rPr>
          <w:i/>
          <w:iCs/>
          <w:color w:val="000000" w:themeColor="text1"/>
        </w:rPr>
        <w:t>et al</w:t>
      </w:r>
      <w:r w:rsidR="00C67112" w:rsidRPr="004C76E1">
        <w:rPr>
          <w:color w:val="000000" w:themeColor="text1"/>
        </w:rPr>
        <w:t>. 19</w:t>
      </w:r>
      <w:r w:rsidR="00D64013" w:rsidRPr="004C76E1">
        <w:rPr>
          <w:color w:val="000000" w:themeColor="text1"/>
        </w:rPr>
        <w:t>9</w:t>
      </w:r>
      <w:r w:rsidR="00C67112" w:rsidRPr="004C76E1">
        <w:rPr>
          <w:color w:val="000000" w:themeColor="text1"/>
        </w:rPr>
        <w:t xml:space="preserve">5) </w:t>
      </w:r>
      <w:r w:rsidR="005C3E4E" w:rsidRPr="004C76E1">
        <w:rPr>
          <w:color w:val="000000" w:themeColor="text1"/>
        </w:rPr>
        <w:t xml:space="preserve">such that milk and infant blood </w:t>
      </w:r>
      <w:r w:rsidR="00310F38" w:rsidRPr="004C76E1">
        <w:rPr>
          <w:color w:val="000000" w:themeColor="text1"/>
        </w:rPr>
        <w:t>EPA and DHA has been reported to be approximately 50% lower in vegetarians and vegans, compared to omnivores</w:t>
      </w:r>
      <w:r w:rsidR="00DB159A" w:rsidRPr="004C76E1">
        <w:rPr>
          <w:color w:val="000000" w:themeColor="text1"/>
        </w:rPr>
        <w:t xml:space="preserve"> </w:t>
      </w:r>
      <w:r w:rsidR="00DB159A" w:rsidRPr="004C76E1">
        <w:rPr>
          <w:noProof/>
          <w:color w:val="000000" w:themeColor="text1"/>
        </w:rPr>
        <w:t>(Sanders &amp; Reddy 1992)</w:t>
      </w:r>
      <w:r w:rsidR="006D6F8F" w:rsidRPr="004C76E1">
        <w:rPr>
          <w:color w:val="000000" w:themeColor="text1"/>
        </w:rPr>
        <w:t>.</w:t>
      </w:r>
      <w:r w:rsidR="00DB159A" w:rsidRPr="004C76E1">
        <w:rPr>
          <w:color w:val="000000" w:themeColor="text1"/>
        </w:rPr>
        <w:t xml:space="preserve">  </w:t>
      </w:r>
      <w:r w:rsidR="00B9324F" w:rsidRPr="004C76E1">
        <w:rPr>
          <w:color w:val="000000" w:themeColor="text1"/>
        </w:rPr>
        <w:t xml:space="preserve">However, despite the importance of DHA </w:t>
      </w:r>
      <w:r w:rsidR="003B3E34" w:rsidRPr="004C76E1">
        <w:rPr>
          <w:color w:val="000000" w:themeColor="text1"/>
        </w:rPr>
        <w:t xml:space="preserve">as a component of neural membranes, </w:t>
      </w:r>
      <w:r w:rsidR="001D45C6" w:rsidRPr="004C76E1">
        <w:rPr>
          <w:color w:val="000000" w:themeColor="text1"/>
        </w:rPr>
        <w:t xml:space="preserve">neither </w:t>
      </w:r>
      <w:r w:rsidR="003B3E34" w:rsidRPr="004C76E1">
        <w:rPr>
          <w:color w:val="000000" w:themeColor="text1"/>
        </w:rPr>
        <w:t>vegetarian dietary choic</w:t>
      </w:r>
      <w:r w:rsidR="00EF0435" w:rsidRPr="004C76E1">
        <w:rPr>
          <w:color w:val="000000" w:themeColor="text1"/>
        </w:rPr>
        <w:t>e</w:t>
      </w:r>
      <w:r w:rsidR="003B3E34" w:rsidRPr="004C76E1">
        <w:rPr>
          <w:color w:val="000000" w:themeColor="text1"/>
        </w:rPr>
        <w:t xml:space="preserve"> </w:t>
      </w:r>
      <w:r w:rsidR="003160CF" w:rsidRPr="004C76E1">
        <w:rPr>
          <w:noProof/>
          <w:color w:val="000000" w:themeColor="text1"/>
        </w:rPr>
        <w:t>(Crozier</w:t>
      </w:r>
      <w:r w:rsidR="003160CF" w:rsidRPr="004C76E1">
        <w:rPr>
          <w:i/>
          <w:noProof/>
          <w:color w:val="000000" w:themeColor="text1"/>
        </w:rPr>
        <w:t xml:space="preserve"> et al.</w:t>
      </w:r>
      <w:r w:rsidR="003160CF" w:rsidRPr="004C76E1">
        <w:rPr>
          <w:noProof/>
          <w:color w:val="000000" w:themeColor="text1"/>
        </w:rPr>
        <w:t xml:space="preserve"> 2019)</w:t>
      </w:r>
      <w:r w:rsidR="001D45C6" w:rsidRPr="004C76E1">
        <w:rPr>
          <w:color w:val="000000" w:themeColor="text1"/>
        </w:rPr>
        <w:t xml:space="preserve"> nor maternal DHA status </w:t>
      </w:r>
      <w:r w:rsidR="00B6047B" w:rsidRPr="004C76E1">
        <w:rPr>
          <w:color w:val="000000" w:themeColor="text1"/>
        </w:rPr>
        <w:t xml:space="preserve">in pregnancy </w:t>
      </w:r>
      <w:r w:rsidR="00EF0435" w:rsidRPr="004C76E1">
        <w:rPr>
          <w:noProof/>
          <w:color w:val="000000" w:themeColor="text1"/>
        </w:rPr>
        <w:t>(Crozier</w:t>
      </w:r>
      <w:r w:rsidR="00EF0435" w:rsidRPr="004C76E1">
        <w:rPr>
          <w:i/>
          <w:noProof/>
          <w:color w:val="000000" w:themeColor="text1"/>
        </w:rPr>
        <w:t xml:space="preserve"> et al.</w:t>
      </w:r>
      <w:r w:rsidR="00EF0435" w:rsidRPr="004C76E1">
        <w:rPr>
          <w:noProof/>
          <w:color w:val="000000" w:themeColor="text1"/>
        </w:rPr>
        <w:t xml:space="preserve"> 2018)</w:t>
      </w:r>
      <w:r w:rsidR="001D45C6" w:rsidRPr="004C76E1">
        <w:rPr>
          <w:color w:val="000000" w:themeColor="text1"/>
        </w:rPr>
        <w:t xml:space="preserve"> appear to </w:t>
      </w:r>
      <w:r w:rsidR="0021563F" w:rsidRPr="004C76E1">
        <w:rPr>
          <w:color w:val="000000" w:themeColor="text1"/>
        </w:rPr>
        <w:t>affect</w:t>
      </w:r>
      <w:r w:rsidR="00DF67EC" w:rsidRPr="004C76E1">
        <w:rPr>
          <w:color w:val="000000" w:themeColor="text1"/>
        </w:rPr>
        <w:t xml:space="preserve"> </w:t>
      </w:r>
      <w:r w:rsidR="00EF0435" w:rsidRPr="004C76E1">
        <w:rPr>
          <w:color w:val="000000" w:themeColor="text1"/>
        </w:rPr>
        <w:t>cognitive function in children</w:t>
      </w:r>
      <w:r w:rsidR="00DF67EC" w:rsidRPr="004C76E1">
        <w:rPr>
          <w:color w:val="000000" w:themeColor="text1"/>
        </w:rPr>
        <w:t>.</w:t>
      </w:r>
      <w:r w:rsidR="00EF0435" w:rsidRPr="004C76E1">
        <w:rPr>
          <w:color w:val="000000" w:themeColor="text1"/>
        </w:rPr>
        <w:t xml:space="preserve"> </w:t>
      </w:r>
      <w:r w:rsidR="001D45C6" w:rsidRPr="004C76E1">
        <w:rPr>
          <w:color w:val="000000" w:themeColor="text1"/>
        </w:rPr>
        <w:t xml:space="preserve"> </w:t>
      </w:r>
      <w:r w:rsidR="00BC4100" w:rsidRPr="004C76E1">
        <w:rPr>
          <w:color w:val="000000" w:themeColor="text1"/>
        </w:rPr>
        <w:t xml:space="preserve">  </w:t>
      </w:r>
      <w:r w:rsidR="006D6F8F" w:rsidRPr="004C76E1">
        <w:rPr>
          <w:color w:val="000000" w:themeColor="text1"/>
        </w:rPr>
        <w:t xml:space="preserve">  </w:t>
      </w:r>
      <w:r w:rsidR="00AD2FB7" w:rsidRPr="004C76E1">
        <w:rPr>
          <w:color w:val="000000" w:themeColor="text1"/>
        </w:rPr>
        <w:t xml:space="preserve"> </w:t>
      </w:r>
    </w:p>
    <w:p w14:paraId="0021958B" w14:textId="41C74512" w:rsidR="00BC430D" w:rsidRPr="004C76E1" w:rsidRDefault="00BC430D" w:rsidP="003B3FA3">
      <w:pPr>
        <w:spacing w:line="360" w:lineRule="auto"/>
        <w:rPr>
          <w:b/>
          <w:bCs/>
          <w:color w:val="000000" w:themeColor="text1"/>
        </w:rPr>
      </w:pPr>
      <w:r w:rsidRPr="004C76E1">
        <w:rPr>
          <w:color w:val="000000" w:themeColor="text1"/>
        </w:rPr>
        <w:t xml:space="preserve"> </w:t>
      </w:r>
      <w:r w:rsidR="00DF67EC" w:rsidRPr="004C76E1">
        <w:rPr>
          <w:color w:val="000000" w:themeColor="text1"/>
        </w:rPr>
        <w:tab/>
      </w:r>
    </w:p>
    <w:p w14:paraId="14B1A014" w14:textId="5CAD917E" w:rsidR="00DF67EC" w:rsidRPr="004C76E1" w:rsidRDefault="000F262C" w:rsidP="003B3FA3">
      <w:pPr>
        <w:spacing w:line="360" w:lineRule="auto"/>
        <w:rPr>
          <w:b/>
          <w:bCs/>
          <w:color w:val="000000" w:themeColor="text1"/>
        </w:rPr>
      </w:pPr>
      <w:r w:rsidRPr="004C76E1">
        <w:rPr>
          <w:b/>
          <w:bCs/>
          <w:color w:val="000000" w:themeColor="text1"/>
        </w:rPr>
        <w:t xml:space="preserve">α-linolenic acid is not an </w:t>
      </w:r>
      <w:r w:rsidR="00AD426F" w:rsidRPr="004C76E1">
        <w:rPr>
          <w:b/>
          <w:bCs/>
          <w:color w:val="000000" w:themeColor="text1"/>
        </w:rPr>
        <w:t xml:space="preserve">effective </w:t>
      </w:r>
      <w:r w:rsidRPr="004C76E1">
        <w:rPr>
          <w:b/>
          <w:bCs/>
          <w:color w:val="000000" w:themeColor="text1"/>
        </w:rPr>
        <w:t xml:space="preserve">alternative to pre-formed EPA and DHA </w:t>
      </w:r>
      <w:r w:rsidR="00AD426F" w:rsidRPr="004C76E1">
        <w:rPr>
          <w:b/>
          <w:bCs/>
          <w:color w:val="000000" w:themeColor="text1"/>
        </w:rPr>
        <w:t>in the diet</w:t>
      </w:r>
    </w:p>
    <w:p w14:paraId="2E5D90A4" w14:textId="28871095" w:rsidR="003C2ECD" w:rsidRPr="004C76E1" w:rsidRDefault="00BC430D" w:rsidP="003B3FA3">
      <w:pPr>
        <w:spacing w:line="360" w:lineRule="auto"/>
        <w:rPr>
          <w:color w:val="000000" w:themeColor="text1"/>
        </w:rPr>
      </w:pPr>
      <w:r w:rsidRPr="004C76E1">
        <w:rPr>
          <w:color w:val="000000" w:themeColor="text1"/>
        </w:rPr>
        <w:tab/>
        <w:t>EPA</w:t>
      </w:r>
      <w:r w:rsidR="00E31F18" w:rsidRPr="004C76E1">
        <w:rPr>
          <w:color w:val="000000" w:themeColor="text1"/>
        </w:rPr>
        <w:t xml:space="preserve"> and </w:t>
      </w:r>
      <w:r w:rsidRPr="004C76E1">
        <w:rPr>
          <w:color w:val="000000" w:themeColor="text1"/>
        </w:rPr>
        <w:t xml:space="preserve">DHA can be synthesised by </w:t>
      </w:r>
      <w:r w:rsidR="00E404E4" w:rsidRPr="004C76E1">
        <w:rPr>
          <w:color w:val="000000" w:themeColor="text1"/>
        </w:rPr>
        <w:t xml:space="preserve">some </w:t>
      </w:r>
      <w:r w:rsidRPr="004C76E1">
        <w:rPr>
          <w:color w:val="000000" w:themeColor="text1"/>
        </w:rPr>
        <w:t>mammals</w:t>
      </w:r>
      <w:r w:rsidR="000649A7" w:rsidRPr="004C76E1">
        <w:rPr>
          <w:color w:val="000000" w:themeColor="text1"/>
        </w:rPr>
        <w:t>, in particular rodents</w:t>
      </w:r>
      <w:r w:rsidR="00EA3C36" w:rsidRPr="004C76E1">
        <w:rPr>
          <w:color w:val="000000" w:themeColor="text1"/>
        </w:rPr>
        <w:t>,</w:t>
      </w:r>
      <w:r w:rsidRPr="004C76E1">
        <w:rPr>
          <w:color w:val="000000" w:themeColor="text1"/>
        </w:rPr>
        <w:t xml:space="preserve"> from ALA</w:t>
      </w:r>
      <w:r w:rsidR="003A5E7F" w:rsidRPr="004C76E1">
        <w:rPr>
          <w:color w:val="000000" w:themeColor="text1"/>
        </w:rPr>
        <w:t xml:space="preserve"> </w:t>
      </w:r>
      <w:r w:rsidRPr="004C76E1">
        <w:rPr>
          <w:noProof/>
          <w:color w:val="000000" w:themeColor="text1"/>
        </w:rPr>
        <w:t>(Voss</w:t>
      </w:r>
      <w:r w:rsidRPr="004C76E1">
        <w:rPr>
          <w:i/>
          <w:noProof/>
          <w:color w:val="000000" w:themeColor="text1"/>
        </w:rPr>
        <w:t xml:space="preserve"> et al.</w:t>
      </w:r>
      <w:r w:rsidRPr="004C76E1">
        <w:rPr>
          <w:noProof/>
          <w:color w:val="000000" w:themeColor="text1"/>
        </w:rPr>
        <w:t xml:space="preserve"> 1991)</w:t>
      </w:r>
      <w:r w:rsidRPr="004C76E1">
        <w:rPr>
          <w:color w:val="000000" w:themeColor="text1"/>
        </w:rPr>
        <w:t xml:space="preserve">.  </w:t>
      </w:r>
      <w:r w:rsidR="009E3B3E" w:rsidRPr="004C76E1">
        <w:rPr>
          <w:color w:val="000000" w:themeColor="text1"/>
        </w:rPr>
        <w:t xml:space="preserve">This finding has </w:t>
      </w:r>
      <w:r w:rsidR="00813BCF" w:rsidRPr="004C76E1">
        <w:rPr>
          <w:color w:val="000000" w:themeColor="text1"/>
        </w:rPr>
        <w:t xml:space="preserve">underpinned a number of studies that have sought to test whether </w:t>
      </w:r>
      <w:r w:rsidR="00823152" w:rsidRPr="004C76E1">
        <w:rPr>
          <w:color w:val="000000" w:themeColor="text1"/>
        </w:rPr>
        <w:t xml:space="preserve">ALA </w:t>
      </w:r>
      <w:r w:rsidR="00C3605D" w:rsidRPr="004C76E1">
        <w:rPr>
          <w:color w:val="000000" w:themeColor="text1"/>
        </w:rPr>
        <w:t xml:space="preserve">is, through metabolic interconversion, an effective alternative source of EPA and DHA </w:t>
      </w:r>
      <w:r w:rsidR="004E329D" w:rsidRPr="004C76E1">
        <w:rPr>
          <w:color w:val="000000" w:themeColor="text1"/>
        </w:rPr>
        <w:t xml:space="preserve">to </w:t>
      </w:r>
      <w:r w:rsidR="001A1C24" w:rsidRPr="004C76E1">
        <w:rPr>
          <w:color w:val="000000" w:themeColor="text1"/>
        </w:rPr>
        <w:t xml:space="preserve">consuming these PUFA preformed.  </w:t>
      </w:r>
      <w:r w:rsidR="0015402F" w:rsidRPr="004C76E1">
        <w:rPr>
          <w:color w:val="000000" w:themeColor="text1"/>
        </w:rPr>
        <w:t xml:space="preserve">If that were the case, this </w:t>
      </w:r>
      <w:r w:rsidR="001F39BD" w:rsidRPr="004C76E1">
        <w:rPr>
          <w:color w:val="000000" w:themeColor="text1"/>
        </w:rPr>
        <w:t xml:space="preserve">would address at least some of the major </w:t>
      </w:r>
      <w:r w:rsidR="004C3BFB" w:rsidRPr="004C76E1">
        <w:rPr>
          <w:color w:val="000000" w:themeColor="text1"/>
        </w:rPr>
        <w:t>b</w:t>
      </w:r>
      <w:r w:rsidR="001F39BD" w:rsidRPr="004C76E1">
        <w:rPr>
          <w:color w:val="000000" w:themeColor="text1"/>
        </w:rPr>
        <w:t xml:space="preserve">arriers to achieving </w:t>
      </w:r>
      <w:r w:rsidR="00274558" w:rsidRPr="004C76E1">
        <w:rPr>
          <w:color w:val="000000" w:themeColor="text1"/>
        </w:rPr>
        <w:t>recommended</w:t>
      </w:r>
      <w:r w:rsidR="00450E53" w:rsidRPr="004C76E1">
        <w:rPr>
          <w:color w:val="000000" w:themeColor="text1"/>
        </w:rPr>
        <w:t xml:space="preserve"> </w:t>
      </w:r>
      <w:r w:rsidR="00220BB4" w:rsidRPr="004C76E1">
        <w:rPr>
          <w:color w:val="000000" w:themeColor="text1"/>
        </w:rPr>
        <w:t xml:space="preserve">EPA and DHA </w:t>
      </w:r>
      <w:r w:rsidR="00274558" w:rsidRPr="004C76E1">
        <w:rPr>
          <w:color w:val="000000" w:themeColor="text1"/>
        </w:rPr>
        <w:t>intakes</w:t>
      </w:r>
      <w:r w:rsidR="003F71E7" w:rsidRPr="004C76E1">
        <w:rPr>
          <w:color w:val="000000" w:themeColor="text1"/>
        </w:rPr>
        <w:t>, in particular cost, palatability, and exclusion of animal-derived foods</w:t>
      </w:r>
      <w:r w:rsidR="00E84E92" w:rsidRPr="004C76E1">
        <w:rPr>
          <w:color w:val="000000" w:themeColor="text1"/>
        </w:rPr>
        <w:t xml:space="preserve"> from the diet</w:t>
      </w:r>
      <w:r w:rsidR="004C3BFB" w:rsidRPr="004C76E1">
        <w:rPr>
          <w:color w:val="000000" w:themeColor="text1"/>
        </w:rPr>
        <w:t>.</w:t>
      </w:r>
      <w:r w:rsidR="00C3605D" w:rsidRPr="004C76E1">
        <w:rPr>
          <w:color w:val="000000" w:themeColor="text1"/>
        </w:rPr>
        <w:t xml:space="preserve"> </w:t>
      </w:r>
      <w:r w:rsidR="004C3BFB" w:rsidRPr="004C76E1">
        <w:rPr>
          <w:color w:val="000000" w:themeColor="text1"/>
        </w:rPr>
        <w:t xml:space="preserve"> </w:t>
      </w:r>
      <w:r w:rsidRPr="004C76E1">
        <w:rPr>
          <w:color w:val="000000" w:themeColor="text1"/>
        </w:rPr>
        <w:t xml:space="preserve">However, the results of dietary intervention trials that increased ALA intake </w:t>
      </w:r>
      <w:r w:rsidR="00F079DF" w:rsidRPr="004C76E1">
        <w:rPr>
          <w:noProof/>
          <w:color w:val="000000" w:themeColor="text1"/>
        </w:rPr>
        <w:t>(Burdge &amp; Calder 2006; Baker</w:t>
      </w:r>
      <w:r w:rsidR="00F079DF" w:rsidRPr="004C76E1">
        <w:rPr>
          <w:i/>
          <w:noProof/>
          <w:color w:val="000000" w:themeColor="text1"/>
        </w:rPr>
        <w:t xml:space="preserve"> et al.</w:t>
      </w:r>
      <w:r w:rsidR="00F079DF" w:rsidRPr="004C76E1">
        <w:rPr>
          <w:noProof/>
          <w:color w:val="000000" w:themeColor="text1"/>
        </w:rPr>
        <w:t xml:space="preserve"> 2016)</w:t>
      </w:r>
      <w:r w:rsidRPr="004C76E1">
        <w:rPr>
          <w:color w:val="000000" w:themeColor="text1"/>
        </w:rPr>
        <w:t xml:space="preserve"> and of stable isotope tracer studies involving labelled ALA</w:t>
      </w:r>
      <w:r w:rsidR="00C3112D" w:rsidRPr="004C76E1">
        <w:rPr>
          <w:color w:val="000000" w:themeColor="text1"/>
        </w:rPr>
        <w:t xml:space="preserve"> </w:t>
      </w:r>
      <w:r w:rsidRPr="004C76E1">
        <w:rPr>
          <w:noProof/>
          <w:color w:val="000000" w:themeColor="text1"/>
        </w:rPr>
        <w:t>(Burdge 2004)</w:t>
      </w:r>
      <w:r w:rsidRPr="004C76E1">
        <w:rPr>
          <w:color w:val="000000" w:themeColor="text1"/>
        </w:rPr>
        <w:t xml:space="preserve"> have </w:t>
      </w:r>
      <w:r w:rsidR="0000288D" w:rsidRPr="004C76E1">
        <w:rPr>
          <w:color w:val="000000" w:themeColor="text1"/>
        </w:rPr>
        <w:t xml:space="preserve">shown that </w:t>
      </w:r>
      <w:r w:rsidRPr="004C76E1">
        <w:rPr>
          <w:color w:val="000000" w:themeColor="text1"/>
        </w:rPr>
        <w:t xml:space="preserve">the activity of this pathway is low in humans such that </w:t>
      </w:r>
      <w:r w:rsidR="001D63B9" w:rsidRPr="004C76E1">
        <w:rPr>
          <w:color w:val="000000" w:themeColor="text1"/>
        </w:rPr>
        <w:t>capacity for EPA synthesis is limited</w:t>
      </w:r>
      <w:r w:rsidR="00DA2E9D" w:rsidRPr="004C76E1">
        <w:rPr>
          <w:color w:val="000000" w:themeColor="text1"/>
        </w:rPr>
        <w:t xml:space="preserve"> in men and women</w:t>
      </w:r>
      <w:r w:rsidR="001D63B9" w:rsidRPr="004C76E1">
        <w:rPr>
          <w:color w:val="000000" w:themeColor="text1"/>
        </w:rPr>
        <w:t xml:space="preserve"> </w:t>
      </w:r>
      <w:r w:rsidR="006E1F1C" w:rsidRPr="004C76E1">
        <w:rPr>
          <w:noProof/>
          <w:color w:val="000000" w:themeColor="text1"/>
        </w:rPr>
        <w:t>(Burdge &amp; Wootton 2002; Burdge</w:t>
      </w:r>
      <w:r w:rsidR="006E1F1C" w:rsidRPr="004C76E1">
        <w:rPr>
          <w:i/>
          <w:noProof/>
          <w:color w:val="000000" w:themeColor="text1"/>
        </w:rPr>
        <w:t xml:space="preserve"> et al.</w:t>
      </w:r>
      <w:r w:rsidR="006E1F1C" w:rsidRPr="004C76E1">
        <w:rPr>
          <w:noProof/>
          <w:color w:val="000000" w:themeColor="text1"/>
        </w:rPr>
        <w:t xml:space="preserve"> 2002)</w:t>
      </w:r>
      <w:r w:rsidR="008D57BA" w:rsidRPr="004C76E1">
        <w:rPr>
          <w:color w:val="000000" w:themeColor="text1"/>
        </w:rPr>
        <w:t xml:space="preserve"> and</w:t>
      </w:r>
      <w:r w:rsidRPr="004C76E1">
        <w:rPr>
          <w:color w:val="000000" w:themeColor="text1"/>
        </w:rPr>
        <w:t xml:space="preserve"> there is no evidence of DHA synthesis in men</w:t>
      </w:r>
      <w:r w:rsidR="00F3587E" w:rsidRPr="004C76E1">
        <w:rPr>
          <w:color w:val="000000" w:themeColor="text1"/>
        </w:rPr>
        <w:t xml:space="preserve"> </w:t>
      </w:r>
      <w:r w:rsidRPr="004C76E1">
        <w:rPr>
          <w:noProof/>
          <w:color w:val="000000" w:themeColor="text1"/>
        </w:rPr>
        <w:t>(Burdge</w:t>
      </w:r>
      <w:r w:rsidRPr="004C76E1">
        <w:rPr>
          <w:i/>
          <w:noProof/>
          <w:color w:val="000000" w:themeColor="text1"/>
        </w:rPr>
        <w:t xml:space="preserve"> et al.</w:t>
      </w:r>
      <w:r w:rsidRPr="004C76E1">
        <w:rPr>
          <w:noProof/>
          <w:color w:val="000000" w:themeColor="text1"/>
        </w:rPr>
        <w:t xml:space="preserve"> 2002)</w:t>
      </w:r>
      <w:r w:rsidR="00CE6B6D" w:rsidRPr="004C76E1">
        <w:rPr>
          <w:color w:val="000000" w:themeColor="text1"/>
        </w:rPr>
        <w:t xml:space="preserve">.  </w:t>
      </w:r>
      <w:proofErr w:type="gramStart"/>
      <w:r w:rsidR="00CE6B6D" w:rsidRPr="004C76E1">
        <w:rPr>
          <w:color w:val="000000" w:themeColor="text1"/>
        </w:rPr>
        <w:t xml:space="preserve">However, </w:t>
      </w:r>
      <w:r w:rsidRPr="004C76E1">
        <w:rPr>
          <w:color w:val="000000" w:themeColor="text1"/>
        </w:rPr>
        <w:t xml:space="preserve"> women</w:t>
      </w:r>
      <w:proofErr w:type="gramEnd"/>
      <w:r w:rsidRPr="004C76E1">
        <w:rPr>
          <w:color w:val="000000" w:themeColor="text1"/>
        </w:rPr>
        <w:t xml:space="preserve"> are able to synthesise DHA</w:t>
      </w:r>
      <w:r w:rsidR="00CE6B6D" w:rsidRPr="004C76E1">
        <w:rPr>
          <w:color w:val="000000" w:themeColor="text1"/>
        </w:rPr>
        <w:t xml:space="preserve"> </w:t>
      </w:r>
      <w:r w:rsidRPr="004C76E1">
        <w:rPr>
          <w:noProof/>
          <w:color w:val="000000" w:themeColor="text1"/>
        </w:rPr>
        <w:t>(Burdge &amp; Wootton 2002)</w:t>
      </w:r>
      <w:r w:rsidRPr="004C76E1">
        <w:rPr>
          <w:color w:val="000000" w:themeColor="text1"/>
        </w:rPr>
        <w:t xml:space="preserve"> and maintain higher DHA status than men</w:t>
      </w:r>
      <w:r w:rsidR="00F3587E" w:rsidRPr="004C76E1">
        <w:rPr>
          <w:color w:val="000000" w:themeColor="text1"/>
        </w:rPr>
        <w:t xml:space="preserve"> </w:t>
      </w:r>
      <w:r w:rsidRPr="004C76E1">
        <w:rPr>
          <w:noProof/>
          <w:color w:val="000000" w:themeColor="text1"/>
        </w:rPr>
        <w:t>(Lohner</w:t>
      </w:r>
      <w:r w:rsidRPr="004C76E1">
        <w:rPr>
          <w:i/>
          <w:noProof/>
          <w:color w:val="000000" w:themeColor="text1"/>
        </w:rPr>
        <w:t xml:space="preserve"> et al.</w:t>
      </w:r>
      <w:r w:rsidRPr="004C76E1">
        <w:rPr>
          <w:noProof/>
          <w:color w:val="000000" w:themeColor="text1"/>
        </w:rPr>
        <w:t xml:space="preserve"> 2013)</w:t>
      </w:r>
      <w:r w:rsidRPr="004C76E1">
        <w:rPr>
          <w:color w:val="000000" w:themeColor="text1"/>
        </w:rPr>
        <w:t xml:space="preserve"> irrespective of their background diet</w:t>
      </w:r>
      <w:r w:rsidR="00F3587E" w:rsidRPr="004C76E1">
        <w:rPr>
          <w:color w:val="000000" w:themeColor="text1"/>
        </w:rPr>
        <w:t xml:space="preserve"> </w:t>
      </w:r>
      <w:r w:rsidRPr="004C76E1">
        <w:rPr>
          <w:noProof/>
          <w:color w:val="000000" w:themeColor="text1"/>
        </w:rPr>
        <w:t>(Welch</w:t>
      </w:r>
      <w:r w:rsidRPr="004C76E1">
        <w:rPr>
          <w:i/>
          <w:noProof/>
          <w:color w:val="000000" w:themeColor="text1"/>
        </w:rPr>
        <w:t xml:space="preserve"> et al.</w:t>
      </w:r>
      <w:r w:rsidRPr="004C76E1">
        <w:rPr>
          <w:noProof/>
          <w:color w:val="000000" w:themeColor="text1"/>
        </w:rPr>
        <w:t xml:space="preserve"> 2010)</w:t>
      </w:r>
      <w:r w:rsidRPr="004C76E1">
        <w:rPr>
          <w:color w:val="000000" w:themeColor="text1"/>
        </w:rPr>
        <w:t xml:space="preserve">.  </w:t>
      </w:r>
      <w:r w:rsidR="00B57419" w:rsidRPr="004C76E1">
        <w:rPr>
          <w:color w:val="000000" w:themeColor="text1"/>
        </w:rPr>
        <w:t>T</w:t>
      </w:r>
      <w:r w:rsidRPr="004C76E1">
        <w:rPr>
          <w:color w:val="000000" w:themeColor="text1"/>
        </w:rPr>
        <w:t xml:space="preserve">his sex difference </w:t>
      </w:r>
      <w:r w:rsidR="00B57419" w:rsidRPr="004C76E1">
        <w:rPr>
          <w:color w:val="000000" w:themeColor="text1"/>
        </w:rPr>
        <w:t xml:space="preserve">in capacity for DHA synthesis and DHA status </w:t>
      </w:r>
      <w:r w:rsidR="000649A7" w:rsidRPr="004C76E1">
        <w:rPr>
          <w:color w:val="000000" w:themeColor="text1"/>
        </w:rPr>
        <w:t xml:space="preserve">appears to be lost in older </w:t>
      </w:r>
      <w:r w:rsidRPr="004C76E1">
        <w:rPr>
          <w:color w:val="000000" w:themeColor="text1"/>
        </w:rPr>
        <w:t>individuals</w:t>
      </w:r>
      <w:r w:rsidR="003A331A" w:rsidRPr="004C76E1">
        <w:rPr>
          <w:color w:val="000000" w:themeColor="text1"/>
        </w:rPr>
        <w:t xml:space="preserve"> </w:t>
      </w:r>
      <w:r w:rsidRPr="004C76E1">
        <w:rPr>
          <w:noProof/>
          <w:color w:val="000000" w:themeColor="text1"/>
        </w:rPr>
        <w:t>(Pittaway</w:t>
      </w:r>
      <w:r w:rsidRPr="004C76E1">
        <w:rPr>
          <w:i/>
          <w:noProof/>
          <w:color w:val="000000" w:themeColor="text1"/>
        </w:rPr>
        <w:t xml:space="preserve"> et al.</w:t>
      </w:r>
      <w:r w:rsidRPr="004C76E1">
        <w:rPr>
          <w:noProof/>
          <w:color w:val="000000" w:themeColor="text1"/>
        </w:rPr>
        <w:t xml:space="preserve"> 2015)</w:t>
      </w:r>
      <w:r w:rsidRPr="004C76E1">
        <w:rPr>
          <w:color w:val="000000" w:themeColor="text1"/>
        </w:rPr>
        <w:t xml:space="preserve"> who</w:t>
      </w:r>
      <w:r w:rsidR="00B57419" w:rsidRPr="004C76E1">
        <w:rPr>
          <w:color w:val="000000" w:themeColor="text1"/>
        </w:rPr>
        <w:t>,</w:t>
      </w:r>
      <w:r w:rsidRPr="004C76E1">
        <w:rPr>
          <w:color w:val="000000" w:themeColor="text1"/>
        </w:rPr>
        <w:t xml:space="preserve"> therefore</w:t>
      </w:r>
      <w:r w:rsidR="00B57419" w:rsidRPr="004C76E1">
        <w:rPr>
          <w:color w:val="000000" w:themeColor="text1"/>
        </w:rPr>
        <w:t>,</w:t>
      </w:r>
      <w:r w:rsidRPr="004C76E1">
        <w:rPr>
          <w:color w:val="000000" w:themeColor="text1"/>
        </w:rPr>
        <w:t xml:space="preserve"> </w:t>
      </w:r>
      <w:r w:rsidR="00B57419" w:rsidRPr="004C76E1">
        <w:rPr>
          <w:color w:val="000000" w:themeColor="text1"/>
        </w:rPr>
        <w:t xml:space="preserve">are likely to </w:t>
      </w:r>
      <w:r w:rsidRPr="004C76E1">
        <w:rPr>
          <w:color w:val="000000" w:themeColor="text1"/>
        </w:rPr>
        <w:t>have a greater reliance on</w:t>
      </w:r>
      <w:r w:rsidR="00381709" w:rsidRPr="004C76E1">
        <w:rPr>
          <w:color w:val="000000" w:themeColor="text1"/>
        </w:rPr>
        <w:t xml:space="preserve"> consuming</w:t>
      </w:r>
      <w:r w:rsidRPr="004C76E1">
        <w:rPr>
          <w:color w:val="000000" w:themeColor="text1"/>
        </w:rPr>
        <w:t xml:space="preserve"> preformed EPA+DHA th</w:t>
      </w:r>
      <w:r w:rsidR="00B57419" w:rsidRPr="004C76E1">
        <w:rPr>
          <w:color w:val="000000" w:themeColor="text1"/>
        </w:rPr>
        <w:t>a</w:t>
      </w:r>
      <w:r w:rsidRPr="004C76E1">
        <w:rPr>
          <w:color w:val="000000" w:themeColor="text1"/>
        </w:rPr>
        <w:t>n younger people. Thus</w:t>
      </w:r>
      <w:r w:rsidR="003A6EE8" w:rsidRPr="004C76E1">
        <w:rPr>
          <w:color w:val="000000" w:themeColor="text1"/>
        </w:rPr>
        <w:t>,</w:t>
      </w:r>
      <w:r w:rsidRPr="004C76E1">
        <w:rPr>
          <w:color w:val="000000" w:themeColor="text1"/>
        </w:rPr>
        <w:t xml:space="preserve"> increased intake of ALA does not provide an alternative dietary source </w:t>
      </w:r>
      <w:r w:rsidR="00A319ED" w:rsidRPr="004C76E1">
        <w:rPr>
          <w:color w:val="000000" w:themeColor="text1"/>
        </w:rPr>
        <w:t xml:space="preserve">of EPA and DHA </w:t>
      </w:r>
      <w:r w:rsidRPr="004C76E1">
        <w:rPr>
          <w:color w:val="000000" w:themeColor="text1"/>
        </w:rPr>
        <w:t xml:space="preserve">to </w:t>
      </w:r>
      <w:r w:rsidR="00A319ED" w:rsidRPr="004C76E1">
        <w:rPr>
          <w:color w:val="000000" w:themeColor="text1"/>
        </w:rPr>
        <w:t>con</w:t>
      </w:r>
      <w:r w:rsidR="00CE10E2" w:rsidRPr="004C76E1">
        <w:rPr>
          <w:color w:val="000000" w:themeColor="text1"/>
        </w:rPr>
        <w:t xml:space="preserve">suming these PUFA </w:t>
      </w:r>
      <w:r w:rsidRPr="004C76E1">
        <w:rPr>
          <w:color w:val="000000" w:themeColor="text1"/>
        </w:rPr>
        <w:t>preformed</w:t>
      </w:r>
      <w:r w:rsidR="00F3587E" w:rsidRPr="004C76E1">
        <w:rPr>
          <w:color w:val="000000" w:themeColor="text1"/>
        </w:rPr>
        <w:t xml:space="preserve"> </w:t>
      </w:r>
      <w:r w:rsidR="00A3548C" w:rsidRPr="004C76E1">
        <w:rPr>
          <w:noProof/>
          <w:color w:val="000000" w:themeColor="text1"/>
        </w:rPr>
        <w:t>(Burdge &amp; Calder 2006)</w:t>
      </w:r>
      <w:r w:rsidRPr="004C76E1">
        <w:rPr>
          <w:color w:val="000000" w:themeColor="text1"/>
        </w:rPr>
        <w:t xml:space="preserve">.  </w:t>
      </w:r>
      <w:r w:rsidR="00A3548C" w:rsidRPr="004C76E1">
        <w:rPr>
          <w:color w:val="000000" w:themeColor="text1"/>
        </w:rPr>
        <w:t>Moreover</w:t>
      </w:r>
      <w:r w:rsidRPr="004C76E1">
        <w:rPr>
          <w:color w:val="000000" w:themeColor="text1"/>
        </w:rPr>
        <w:t xml:space="preserve">, dietary supplementation with </w:t>
      </w:r>
      <w:proofErr w:type="spellStart"/>
      <w:r w:rsidRPr="004C76E1">
        <w:rPr>
          <w:color w:val="000000" w:themeColor="text1"/>
        </w:rPr>
        <w:t>stearidonic</w:t>
      </w:r>
      <w:proofErr w:type="spellEnd"/>
      <w:r w:rsidRPr="004C76E1">
        <w:rPr>
          <w:color w:val="000000" w:themeColor="text1"/>
        </w:rPr>
        <w:t xml:space="preserve"> acid</w:t>
      </w:r>
      <w:r w:rsidR="00A3548C" w:rsidRPr="004C76E1">
        <w:rPr>
          <w:color w:val="000000" w:themeColor="text1"/>
        </w:rPr>
        <w:t xml:space="preserve"> (18:4n-3</w:t>
      </w:r>
      <w:r w:rsidR="003C09D4" w:rsidRPr="004C76E1">
        <w:rPr>
          <w:color w:val="000000" w:themeColor="text1"/>
        </w:rPr>
        <w:t>, SDA</w:t>
      </w:r>
      <w:r w:rsidR="00A3548C" w:rsidRPr="004C76E1">
        <w:rPr>
          <w:color w:val="000000" w:themeColor="text1"/>
        </w:rPr>
        <w:t>)</w:t>
      </w:r>
      <w:r w:rsidRPr="004C76E1">
        <w:rPr>
          <w:color w:val="000000" w:themeColor="text1"/>
        </w:rPr>
        <w:t>, the product of the initial rate</w:t>
      </w:r>
      <w:r w:rsidR="008D57BA" w:rsidRPr="004C76E1">
        <w:rPr>
          <w:color w:val="000000" w:themeColor="text1"/>
        </w:rPr>
        <w:t>-</w:t>
      </w:r>
      <w:r w:rsidRPr="004C76E1">
        <w:rPr>
          <w:color w:val="000000" w:themeColor="text1"/>
        </w:rPr>
        <w:t xml:space="preserve">limiting reaction in </w:t>
      </w:r>
      <w:r w:rsidR="007A2870" w:rsidRPr="004C76E1">
        <w:rPr>
          <w:color w:val="000000" w:themeColor="text1"/>
        </w:rPr>
        <w:t>hepatic</w:t>
      </w:r>
      <w:r w:rsidRPr="004C76E1">
        <w:rPr>
          <w:color w:val="000000" w:themeColor="text1"/>
        </w:rPr>
        <w:t xml:space="preserve"> conversion of ALA to EPA and DHA, has been shown to increase EPA</w:t>
      </w:r>
      <w:r w:rsidR="00A3548C" w:rsidRPr="004C76E1">
        <w:rPr>
          <w:color w:val="000000" w:themeColor="text1"/>
        </w:rPr>
        <w:t xml:space="preserve"> and DPAn-3</w:t>
      </w:r>
      <w:r w:rsidR="007A2870" w:rsidRPr="004C76E1">
        <w:rPr>
          <w:color w:val="000000" w:themeColor="text1"/>
        </w:rPr>
        <w:t xml:space="preserve"> status</w:t>
      </w:r>
      <w:r w:rsidRPr="004C76E1">
        <w:rPr>
          <w:color w:val="000000" w:themeColor="text1"/>
        </w:rPr>
        <w:t>, but not</w:t>
      </w:r>
      <w:r w:rsidR="007A2870" w:rsidRPr="004C76E1">
        <w:rPr>
          <w:color w:val="000000" w:themeColor="text1"/>
        </w:rPr>
        <w:t xml:space="preserve"> that of </w:t>
      </w:r>
      <w:r w:rsidRPr="004C76E1">
        <w:rPr>
          <w:color w:val="000000" w:themeColor="text1"/>
        </w:rPr>
        <w:t xml:space="preserve"> DHA</w:t>
      </w:r>
      <w:r w:rsidR="00FA342A" w:rsidRPr="004C76E1">
        <w:rPr>
          <w:color w:val="000000" w:themeColor="text1"/>
        </w:rPr>
        <w:t xml:space="preserve"> </w:t>
      </w:r>
      <w:r w:rsidRPr="004C76E1">
        <w:rPr>
          <w:noProof/>
          <w:color w:val="000000" w:themeColor="text1"/>
        </w:rPr>
        <w:t>(James</w:t>
      </w:r>
      <w:r w:rsidRPr="004C76E1">
        <w:rPr>
          <w:i/>
          <w:noProof/>
          <w:color w:val="000000" w:themeColor="text1"/>
        </w:rPr>
        <w:t xml:space="preserve"> et al.</w:t>
      </w:r>
      <w:r w:rsidRPr="004C76E1">
        <w:rPr>
          <w:noProof/>
          <w:color w:val="000000" w:themeColor="text1"/>
        </w:rPr>
        <w:t xml:space="preserve"> 2003)</w:t>
      </w:r>
      <w:r w:rsidR="000F7ABA" w:rsidRPr="004C76E1">
        <w:rPr>
          <w:noProof/>
          <w:color w:val="000000" w:themeColor="text1"/>
        </w:rPr>
        <w:t xml:space="preserve">  </w:t>
      </w:r>
      <w:r w:rsidR="000F7ABA" w:rsidRPr="004C76E1">
        <w:rPr>
          <w:color w:val="000000" w:themeColor="text1"/>
        </w:rPr>
        <w:t>I</w:t>
      </w:r>
      <w:r w:rsidR="00202EC4" w:rsidRPr="004C76E1">
        <w:rPr>
          <w:color w:val="000000" w:themeColor="text1"/>
        </w:rPr>
        <w:t>ncreased consumption of SDA</w:t>
      </w:r>
      <w:r w:rsidR="000F7ABA" w:rsidRPr="004C76E1">
        <w:rPr>
          <w:color w:val="000000" w:themeColor="text1"/>
        </w:rPr>
        <w:t xml:space="preserve">, which is only present in significant amounts in members of the genus Echium </w:t>
      </w:r>
      <w:r w:rsidR="000F7ABA" w:rsidRPr="004C76E1">
        <w:rPr>
          <w:noProof/>
          <w:color w:val="000000" w:themeColor="text1"/>
        </w:rPr>
        <w:t>(Guil-Guerrero</w:t>
      </w:r>
      <w:r w:rsidR="000F7ABA" w:rsidRPr="004C76E1">
        <w:rPr>
          <w:i/>
          <w:noProof/>
          <w:color w:val="000000" w:themeColor="text1"/>
        </w:rPr>
        <w:t xml:space="preserve"> et al.</w:t>
      </w:r>
      <w:r w:rsidR="000F7ABA" w:rsidRPr="004C76E1">
        <w:rPr>
          <w:noProof/>
          <w:color w:val="000000" w:themeColor="text1"/>
        </w:rPr>
        <w:t xml:space="preserve"> 2001)</w:t>
      </w:r>
      <w:r w:rsidR="008808D0" w:rsidRPr="004C76E1">
        <w:rPr>
          <w:color w:val="000000" w:themeColor="text1"/>
        </w:rPr>
        <w:t xml:space="preserve">, </w:t>
      </w:r>
      <w:r w:rsidRPr="004C76E1">
        <w:rPr>
          <w:color w:val="000000" w:themeColor="text1"/>
        </w:rPr>
        <w:t xml:space="preserve">is also an unsuitable dietary </w:t>
      </w:r>
      <w:r w:rsidR="00202EC4" w:rsidRPr="004C76E1">
        <w:rPr>
          <w:color w:val="000000" w:themeColor="text1"/>
        </w:rPr>
        <w:t xml:space="preserve">strategy for </w:t>
      </w:r>
      <w:r w:rsidRPr="004C76E1">
        <w:rPr>
          <w:color w:val="000000" w:themeColor="text1"/>
        </w:rPr>
        <w:t xml:space="preserve">increasing EPA+DHA levels.  </w:t>
      </w:r>
      <w:r w:rsidR="00831FD4" w:rsidRPr="004C76E1">
        <w:rPr>
          <w:color w:val="000000" w:themeColor="text1"/>
        </w:rPr>
        <w:t xml:space="preserve">Overall, </w:t>
      </w:r>
      <w:r w:rsidR="006E1F1C" w:rsidRPr="004C76E1">
        <w:rPr>
          <w:color w:val="000000" w:themeColor="text1"/>
        </w:rPr>
        <w:t xml:space="preserve">these findings show that </w:t>
      </w:r>
      <w:r w:rsidR="000B066B" w:rsidRPr="004C76E1">
        <w:rPr>
          <w:color w:val="000000" w:themeColor="text1"/>
        </w:rPr>
        <w:t>plant-derived omega-3 fatty acids</w:t>
      </w:r>
      <w:r w:rsidR="006E1F1C" w:rsidRPr="004C76E1">
        <w:rPr>
          <w:color w:val="000000" w:themeColor="text1"/>
        </w:rPr>
        <w:t xml:space="preserve">, specifically ALA and </w:t>
      </w:r>
      <w:r w:rsidR="00574183" w:rsidRPr="004C76E1">
        <w:rPr>
          <w:color w:val="000000" w:themeColor="text1"/>
        </w:rPr>
        <w:t>SDA</w:t>
      </w:r>
      <w:r w:rsidR="006E1F1C" w:rsidRPr="004C76E1">
        <w:rPr>
          <w:color w:val="000000" w:themeColor="text1"/>
        </w:rPr>
        <w:t>,</w:t>
      </w:r>
      <w:r w:rsidR="000B066B" w:rsidRPr="004C76E1">
        <w:rPr>
          <w:color w:val="000000" w:themeColor="text1"/>
        </w:rPr>
        <w:t xml:space="preserve"> are </w:t>
      </w:r>
      <w:r w:rsidR="008E24A9" w:rsidRPr="004C76E1">
        <w:rPr>
          <w:color w:val="000000" w:themeColor="text1"/>
        </w:rPr>
        <w:t>not effective replacement</w:t>
      </w:r>
      <w:r w:rsidR="00574183" w:rsidRPr="004C76E1">
        <w:rPr>
          <w:color w:val="000000" w:themeColor="text1"/>
        </w:rPr>
        <w:t>s</w:t>
      </w:r>
      <w:r w:rsidR="008E24A9" w:rsidRPr="004C76E1">
        <w:rPr>
          <w:color w:val="000000" w:themeColor="text1"/>
        </w:rPr>
        <w:t xml:space="preserve"> for preformed EPA and DHA in the </w:t>
      </w:r>
      <w:r w:rsidR="006E1F1C" w:rsidRPr="004C76E1">
        <w:rPr>
          <w:color w:val="000000" w:themeColor="text1"/>
        </w:rPr>
        <w:t xml:space="preserve">human </w:t>
      </w:r>
      <w:r w:rsidR="008E24A9" w:rsidRPr="004C76E1">
        <w:rPr>
          <w:color w:val="000000" w:themeColor="text1"/>
        </w:rPr>
        <w:t>diet</w:t>
      </w:r>
      <w:r w:rsidR="00831FD4" w:rsidRPr="004C76E1">
        <w:rPr>
          <w:color w:val="000000" w:themeColor="text1"/>
        </w:rPr>
        <w:t xml:space="preserve"> </w:t>
      </w:r>
      <w:r w:rsidR="00831FD4" w:rsidRPr="004C76E1">
        <w:rPr>
          <w:noProof/>
          <w:color w:val="000000" w:themeColor="text1"/>
        </w:rPr>
        <w:t>(Plourde &amp; Cunnane 2007)</w:t>
      </w:r>
      <w:r w:rsidR="008E24A9" w:rsidRPr="004C76E1">
        <w:rPr>
          <w:color w:val="000000" w:themeColor="text1"/>
        </w:rPr>
        <w:t>.</w:t>
      </w:r>
    </w:p>
    <w:p w14:paraId="6E3F7F58" w14:textId="28F77E16" w:rsidR="003C2ECD" w:rsidRPr="004C76E1" w:rsidRDefault="003C2ECD" w:rsidP="003B3FA3">
      <w:pPr>
        <w:spacing w:line="360" w:lineRule="auto"/>
        <w:rPr>
          <w:color w:val="000000" w:themeColor="text1"/>
        </w:rPr>
      </w:pPr>
    </w:p>
    <w:p w14:paraId="39ACDBDF" w14:textId="377BD799" w:rsidR="00CE60AD" w:rsidRPr="004C76E1" w:rsidRDefault="00CE60AD" w:rsidP="003B3FA3">
      <w:pPr>
        <w:spacing w:line="360" w:lineRule="auto"/>
        <w:rPr>
          <w:color w:val="000000" w:themeColor="text1"/>
        </w:rPr>
      </w:pPr>
    </w:p>
    <w:p w14:paraId="250ADD67" w14:textId="77777777" w:rsidR="00CE60AD" w:rsidRPr="004C76E1" w:rsidRDefault="00CE60AD" w:rsidP="003B3FA3">
      <w:pPr>
        <w:spacing w:line="360" w:lineRule="auto"/>
        <w:rPr>
          <w:color w:val="000000" w:themeColor="text1"/>
        </w:rPr>
      </w:pPr>
    </w:p>
    <w:p w14:paraId="2372A0BC" w14:textId="567A154C" w:rsidR="00BC430D" w:rsidRPr="004C76E1" w:rsidRDefault="003C2ECD" w:rsidP="003B3FA3">
      <w:pPr>
        <w:spacing w:line="360" w:lineRule="auto"/>
        <w:rPr>
          <w:b/>
          <w:bCs/>
          <w:color w:val="000000" w:themeColor="text1"/>
        </w:rPr>
      </w:pPr>
      <w:r w:rsidRPr="004C76E1">
        <w:rPr>
          <w:b/>
          <w:bCs/>
          <w:color w:val="000000" w:themeColor="text1"/>
        </w:rPr>
        <w:t xml:space="preserve">Meeting global demands for EPA and DHA </w:t>
      </w:r>
      <w:r w:rsidR="00C75B93" w:rsidRPr="004C76E1">
        <w:rPr>
          <w:b/>
          <w:bCs/>
          <w:color w:val="000000" w:themeColor="text1"/>
        </w:rPr>
        <w:t>is a major burden on marine ecology</w:t>
      </w:r>
      <w:r w:rsidR="00BC430D" w:rsidRPr="004C76E1">
        <w:rPr>
          <w:b/>
          <w:bCs/>
          <w:color w:val="000000" w:themeColor="text1"/>
        </w:rPr>
        <w:t xml:space="preserve"> </w:t>
      </w:r>
    </w:p>
    <w:p w14:paraId="39E115C6" w14:textId="6DCB6B3F" w:rsidR="00380413" w:rsidRPr="004C76E1" w:rsidRDefault="00BC430D" w:rsidP="003B3FA3">
      <w:pPr>
        <w:spacing w:line="360" w:lineRule="auto"/>
        <w:rPr>
          <w:color w:val="000000" w:themeColor="text1"/>
        </w:rPr>
      </w:pPr>
      <w:r w:rsidRPr="004C76E1">
        <w:rPr>
          <w:color w:val="000000" w:themeColor="text1"/>
        </w:rPr>
        <w:tab/>
        <w:t xml:space="preserve"> There is an emerging consensus that a daily intake of approximately 500</w:t>
      </w:r>
      <w:r w:rsidR="00405BD2" w:rsidRPr="004C76E1">
        <w:rPr>
          <w:color w:val="000000" w:themeColor="text1"/>
        </w:rPr>
        <w:t xml:space="preserve"> </w:t>
      </w:r>
      <w:r w:rsidRPr="004C76E1">
        <w:rPr>
          <w:color w:val="000000" w:themeColor="text1"/>
        </w:rPr>
        <w:t xml:space="preserve">mg EPA+DHA per individual would confer health benefits, which </w:t>
      </w:r>
      <w:r w:rsidR="005F4AA6" w:rsidRPr="004C76E1">
        <w:rPr>
          <w:color w:val="000000" w:themeColor="text1"/>
        </w:rPr>
        <w:t xml:space="preserve">Salem and </w:t>
      </w:r>
      <w:proofErr w:type="spellStart"/>
      <w:r w:rsidR="005F4AA6" w:rsidRPr="004C76E1">
        <w:rPr>
          <w:color w:val="000000" w:themeColor="text1"/>
        </w:rPr>
        <w:t>Eggers</w:t>
      </w:r>
      <w:r w:rsidR="00470F77" w:rsidRPr="004C76E1">
        <w:rPr>
          <w:color w:val="000000" w:themeColor="text1"/>
        </w:rPr>
        <w:t>dorfer</w:t>
      </w:r>
      <w:proofErr w:type="spellEnd"/>
      <w:r w:rsidR="00470F77" w:rsidRPr="004C76E1">
        <w:rPr>
          <w:color w:val="000000" w:themeColor="text1"/>
        </w:rPr>
        <w:t xml:space="preserve"> (2015) estimate </w:t>
      </w:r>
      <w:r w:rsidR="00E02C4A" w:rsidRPr="004C76E1">
        <w:rPr>
          <w:color w:val="000000" w:themeColor="text1"/>
        </w:rPr>
        <w:t>would</w:t>
      </w:r>
      <w:r w:rsidR="00470F77" w:rsidRPr="004C76E1">
        <w:rPr>
          <w:color w:val="000000" w:themeColor="text1"/>
        </w:rPr>
        <w:t xml:space="preserve"> </w:t>
      </w:r>
      <w:r w:rsidR="001A6D79" w:rsidRPr="004C76E1">
        <w:rPr>
          <w:color w:val="000000" w:themeColor="text1"/>
        </w:rPr>
        <w:t xml:space="preserve">require </w:t>
      </w:r>
      <w:r w:rsidRPr="004C76E1">
        <w:rPr>
          <w:color w:val="000000" w:themeColor="text1"/>
        </w:rPr>
        <w:t xml:space="preserve">1.3 million metric tons </w:t>
      </w:r>
      <w:r w:rsidR="00CC3EF8" w:rsidRPr="004C76E1">
        <w:rPr>
          <w:color w:val="000000" w:themeColor="text1"/>
        </w:rPr>
        <w:t xml:space="preserve">annually </w:t>
      </w:r>
      <w:r w:rsidRPr="004C76E1">
        <w:rPr>
          <w:color w:val="000000" w:themeColor="text1"/>
        </w:rPr>
        <w:t>of EPA</w:t>
      </w:r>
      <w:r w:rsidR="00EA0F3F" w:rsidRPr="004C76E1">
        <w:rPr>
          <w:color w:val="000000" w:themeColor="text1"/>
        </w:rPr>
        <w:t xml:space="preserve"> plus </w:t>
      </w:r>
      <w:r w:rsidRPr="004C76E1">
        <w:rPr>
          <w:color w:val="000000" w:themeColor="text1"/>
        </w:rPr>
        <w:t>DHA for the 7 billion humans</w:t>
      </w:r>
      <w:r w:rsidR="00CB4FC3" w:rsidRPr="004C76E1">
        <w:rPr>
          <w:color w:val="000000" w:themeColor="text1"/>
        </w:rPr>
        <w:t xml:space="preserve"> that inhabit the Earth</w:t>
      </w:r>
      <w:r w:rsidRPr="004C76E1">
        <w:rPr>
          <w:color w:val="000000" w:themeColor="text1"/>
        </w:rPr>
        <w:t xml:space="preserve">.  Currently, </w:t>
      </w:r>
      <w:r w:rsidR="005F4AA6" w:rsidRPr="004C76E1">
        <w:rPr>
          <w:color w:val="000000" w:themeColor="text1"/>
        </w:rPr>
        <w:t>marine</w:t>
      </w:r>
      <w:r w:rsidRPr="004C76E1">
        <w:rPr>
          <w:color w:val="000000" w:themeColor="text1"/>
        </w:rPr>
        <w:t xml:space="preserve"> sources can supply 0.2 million metric tons of EPA</w:t>
      </w:r>
      <w:r w:rsidR="00076680" w:rsidRPr="004C76E1">
        <w:rPr>
          <w:color w:val="000000" w:themeColor="text1"/>
        </w:rPr>
        <w:t xml:space="preserve"> plus </w:t>
      </w:r>
      <w:r w:rsidRPr="004C76E1">
        <w:rPr>
          <w:color w:val="000000" w:themeColor="text1"/>
        </w:rPr>
        <w:t>DHA</w:t>
      </w:r>
      <w:r w:rsidR="00076680" w:rsidRPr="004C76E1">
        <w:rPr>
          <w:color w:val="000000" w:themeColor="text1"/>
        </w:rPr>
        <w:t xml:space="preserve">; </w:t>
      </w:r>
      <w:r w:rsidRPr="004C76E1">
        <w:rPr>
          <w:color w:val="000000" w:themeColor="text1"/>
        </w:rPr>
        <w:t xml:space="preserve">about 16% of </w:t>
      </w:r>
      <w:r w:rsidR="00076680" w:rsidRPr="004C76E1">
        <w:rPr>
          <w:color w:val="000000" w:themeColor="text1"/>
        </w:rPr>
        <w:t xml:space="preserve">the required </w:t>
      </w:r>
      <w:r w:rsidRPr="004C76E1">
        <w:rPr>
          <w:color w:val="000000" w:themeColor="text1"/>
        </w:rPr>
        <w:t>global provision of EPA</w:t>
      </w:r>
      <w:r w:rsidR="00076680" w:rsidRPr="004C76E1">
        <w:rPr>
          <w:color w:val="000000" w:themeColor="text1"/>
        </w:rPr>
        <w:t xml:space="preserve"> plus</w:t>
      </w:r>
      <w:r w:rsidR="0056243F" w:rsidRPr="004C76E1">
        <w:rPr>
          <w:color w:val="000000" w:themeColor="text1"/>
        </w:rPr>
        <w:t xml:space="preserve"> </w:t>
      </w:r>
      <w:r w:rsidRPr="004C76E1">
        <w:rPr>
          <w:color w:val="000000" w:themeColor="text1"/>
        </w:rPr>
        <w:t>DHA</w:t>
      </w:r>
      <w:r w:rsidR="005379B4" w:rsidRPr="004C76E1">
        <w:rPr>
          <w:color w:val="000000" w:themeColor="text1"/>
        </w:rPr>
        <w:t xml:space="preserve"> </w:t>
      </w:r>
      <w:r w:rsidRPr="004C76E1">
        <w:rPr>
          <w:noProof/>
          <w:color w:val="000000" w:themeColor="text1"/>
        </w:rPr>
        <w:t>(Salem &amp; Eggersdorfer 2015)</w:t>
      </w:r>
      <w:r w:rsidRPr="004C76E1">
        <w:rPr>
          <w:color w:val="000000" w:themeColor="text1"/>
        </w:rPr>
        <w:t xml:space="preserve">.  </w:t>
      </w:r>
      <w:r w:rsidR="00593C9C" w:rsidRPr="004C76E1">
        <w:rPr>
          <w:color w:val="000000" w:themeColor="text1"/>
        </w:rPr>
        <w:t>W</w:t>
      </w:r>
      <w:r w:rsidRPr="004C76E1">
        <w:rPr>
          <w:color w:val="000000" w:themeColor="text1"/>
        </w:rPr>
        <w:t>ild fish capture has remained static since the 1990s</w:t>
      </w:r>
      <w:r w:rsidR="003F065C" w:rsidRPr="004C76E1">
        <w:rPr>
          <w:color w:val="000000" w:themeColor="text1"/>
        </w:rPr>
        <w:t>,</w:t>
      </w:r>
      <w:r w:rsidRPr="004C76E1">
        <w:rPr>
          <w:color w:val="000000" w:themeColor="text1"/>
        </w:rPr>
        <w:t xml:space="preserve"> although the production of farmed fish has increased exponentially during this period</w:t>
      </w:r>
      <w:r w:rsidR="007723A2" w:rsidRPr="004C76E1">
        <w:rPr>
          <w:color w:val="000000" w:themeColor="text1"/>
        </w:rPr>
        <w:t>.  However, aquaculture</w:t>
      </w:r>
      <w:r w:rsidRPr="004C76E1">
        <w:rPr>
          <w:color w:val="000000" w:themeColor="text1"/>
        </w:rPr>
        <w:t xml:space="preserve"> also represents a major demand on world </w:t>
      </w:r>
      <w:r w:rsidR="005379B4" w:rsidRPr="004C76E1">
        <w:rPr>
          <w:color w:val="000000" w:themeColor="text1"/>
        </w:rPr>
        <w:t>fish oil</w:t>
      </w:r>
      <w:r w:rsidRPr="004C76E1">
        <w:rPr>
          <w:color w:val="000000" w:themeColor="text1"/>
        </w:rPr>
        <w:t xml:space="preserve"> supply as this is required for rearing of many farmed species</w:t>
      </w:r>
      <w:r w:rsidR="00FB3141" w:rsidRPr="004C76E1">
        <w:rPr>
          <w:color w:val="000000" w:themeColor="text1"/>
        </w:rPr>
        <w:t xml:space="preserve"> </w:t>
      </w:r>
      <w:r w:rsidR="00FB3141" w:rsidRPr="004C76E1">
        <w:rPr>
          <w:noProof/>
          <w:color w:val="000000" w:themeColor="text1"/>
        </w:rPr>
        <w:t>(Tocher 2015)</w:t>
      </w:r>
      <w:r w:rsidRPr="004C76E1">
        <w:rPr>
          <w:color w:val="000000" w:themeColor="text1"/>
        </w:rPr>
        <w:t xml:space="preserve">.  </w:t>
      </w:r>
      <w:r w:rsidR="00380413" w:rsidRPr="004C76E1">
        <w:rPr>
          <w:color w:val="000000" w:themeColor="text1"/>
        </w:rPr>
        <w:t>T</w:t>
      </w:r>
      <w:r w:rsidRPr="004C76E1">
        <w:rPr>
          <w:color w:val="000000" w:themeColor="text1"/>
        </w:rPr>
        <w:t xml:space="preserve">here is </w:t>
      </w:r>
      <w:r w:rsidR="00380413" w:rsidRPr="004C76E1">
        <w:rPr>
          <w:color w:val="000000" w:themeColor="text1"/>
        </w:rPr>
        <w:t xml:space="preserve">also </w:t>
      </w:r>
      <w:r w:rsidRPr="004C76E1">
        <w:rPr>
          <w:color w:val="000000" w:themeColor="text1"/>
        </w:rPr>
        <w:t>increasing demand for highly purified EPA</w:t>
      </w:r>
      <w:r w:rsidR="00CD317B" w:rsidRPr="004C76E1">
        <w:rPr>
          <w:color w:val="000000" w:themeColor="text1"/>
        </w:rPr>
        <w:t xml:space="preserve"> and </w:t>
      </w:r>
      <w:r w:rsidRPr="004C76E1">
        <w:rPr>
          <w:color w:val="000000" w:themeColor="text1"/>
        </w:rPr>
        <w:t>DHA for preparation of ethyl ester-based pharmaceutical products which incurs high production losses (90-95%)</w:t>
      </w:r>
      <w:r w:rsidR="00CD317B" w:rsidRPr="004C76E1">
        <w:rPr>
          <w:color w:val="000000" w:themeColor="text1"/>
        </w:rPr>
        <w:t xml:space="preserve"> </w:t>
      </w:r>
      <w:r w:rsidRPr="004C76E1">
        <w:rPr>
          <w:noProof/>
          <w:color w:val="000000" w:themeColor="text1"/>
        </w:rPr>
        <w:t>(Kitessa</w:t>
      </w:r>
      <w:r w:rsidRPr="004C76E1">
        <w:rPr>
          <w:i/>
          <w:noProof/>
          <w:color w:val="000000" w:themeColor="text1"/>
        </w:rPr>
        <w:t xml:space="preserve"> et al.</w:t>
      </w:r>
      <w:r w:rsidRPr="004C76E1">
        <w:rPr>
          <w:noProof/>
          <w:color w:val="000000" w:themeColor="text1"/>
        </w:rPr>
        <w:t xml:space="preserve"> 2014)</w:t>
      </w:r>
      <w:r w:rsidRPr="004C76E1">
        <w:rPr>
          <w:color w:val="000000" w:themeColor="text1"/>
        </w:rPr>
        <w:t>.</w:t>
      </w:r>
    </w:p>
    <w:p w14:paraId="7F8D03DA" w14:textId="60E0C6E4" w:rsidR="00BC430D" w:rsidRPr="004C76E1" w:rsidRDefault="0090048A" w:rsidP="003B3FA3">
      <w:pPr>
        <w:spacing w:line="360" w:lineRule="auto"/>
        <w:ind w:firstLine="720"/>
        <w:rPr>
          <w:color w:val="000000" w:themeColor="text1"/>
        </w:rPr>
      </w:pPr>
      <w:r w:rsidRPr="004C76E1">
        <w:rPr>
          <w:color w:val="000000" w:themeColor="text1"/>
        </w:rPr>
        <w:t>Thus</w:t>
      </w:r>
      <w:r w:rsidR="00BC430D" w:rsidRPr="004C76E1">
        <w:rPr>
          <w:color w:val="000000" w:themeColor="text1"/>
        </w:rPr>
        <w:t>, there is a critical need for novel, sustainable</w:t>
      </w:r>
      <w:r w:rsidRPr="004C76E1">
        <w:rPr>
          <w:color w:val="000000" w:themeColor="text1"/>
        </w:rPr>
        <w:t>,</w:t>
      </w:r>
      <w:r w:rsidR="00BC430D" w:rsidRPr="004C76E1">
        <w:rPr>
          <w:color w:val="000000" w:themeColor="text1"/>
        </w:rPr>
        <w:t xml:space="preserve"> and scalable sources of EPA</w:t>
      </w:r>
      <w:r w:rsidRPr="004C76E1">
        <w:rPr>
          <w:color w:val="000000" w:themeColor="text1"/>
        </w:rPr>
        <w:t xml:space="preserve"> and </w:t>
      </w:r>
      <w:r w:rsidR="00BC430D" w:rsidRPr="004C76E1">
        <w:rPr>
          <w:color w:val="000000" w:themeColor="text1"/>
        </w:rPr>
        <w:t xml:space="preserve">DHA in order to ensure sufficient </w:t>
      </w:r>
      <w:r w:rsidR="00B6357B" w:rsidRPr="004C76E1">
        <w:rPr>
          <w:color w:val="000000" w:themeColor="text1"/>
        </w:rPr>
        <w:t xml:space="preserve">supply for the </w:t>
      </w:r>
      <w:r w:rsidR="00BC430D" w:rsidRPr="004C76E1">
        <w:rPr>
          <w:color w:val="000000" w:themeColor="text1"/>
        </w:rPr>
        <w:t xml:space="preserve">global population. </w:t>
      </w:r>
    </w:p>
    <w:p w14:paraId="44A6003A" w14:textId="77777777" w:rsidR="0090048A" w:rsidRPr="004C76E1" w:rsidRDefault="0090048A" w:rsidP="003B3FA3">
      <w:pPr>
        <w:spacing w:line="360" w:lineRule="auto"/>
        <w:ind w:firstLine="720"/>
        <w:rPr>
          <w:color w:val="000000" w:themeColor="text1"/>
        </w:rPr>
      </w:pPr>
    </w:p>
    <w:p w14:paraId="1F16ABA5" w14:textId="1757B73A" w:rsidR="0090048A" w:rsidRPr="004C76E1" w:rsidRDefault="008255D1" w:rsidP="003B3FA3">
      <w:pPr>
        <w:spacing w:line="360" w:lineRule="auto"/>
        <w:rPr>
          <w:b/>
          <w:color w:val="000000" w:themeColor="text1"/>
        </w:rPr>
      </w:pPr>
      <w:r w:rsidRPr="004C76E1">
        <w:rPr>
          <w:b/>
          <w:i/>
          <w:color w:val="000000" w:themeColor="text1"/>
        </w:rPr>
        <w:t xml:space="preserve">Crustacea and algal </w:t>
      </w:r>
      <w:r w:rsidR="00380413" w:rsidRPr="004C76E1">
        <w:rPr>
          <w:b/>
          <w:i/>
          <w:color w:val="000000" w:themeColor="text1"/>
        </w:rPr>
        <w:t xml:space="preserve">sources </w:t>
      </w:r>
      <w:r w:rsidR="0090048A" w:rsidRPr="004C76E1">
        <w:rPr>
          <w:b/>
          <w:i/>
          <w:color w:val="000000" w:themeColor="text1"/>
        </w:rPr>
        <w:t xml:space="preserve">of </w:t>
      </w:r>
      <w:r w:rsidR="00380413" w:rsidRPr="004C76E1">
        <w:rPr>
          <w:b/>
          <w:i/>
          <w:color w:val="000000" w:themeColor="text1"/>
        </w:rPr>
        <w:t xml:space="preserve">preformed </w:t>
      </w:r>
      <w:r w:rsidR="00BC430D" w:rsidRPr="004C76E1">
        <w:rPr>
          <w:b/>
          <w:i/>
          <w:color w:val="000000" w:themeColor="text1"/>
        </w:rPr>
        <w:t>EPA and DHA</w:t>
      </w:r>
    </w:p>
    <w:p w14:paraId="12B0C74D" w14:textId="6961DDD7" w:rsidR="00FC30E6" w:rsidRPr="004C76E1" w:rsidRDefault="00BC430D" w:rsidP="003B3FA3">
      <w:pPr>
        <w:spacing w:line="360" w:lineRule="auto"/>
        <w:ind w:firstLine="720"/>
        <w:rPr>
          <w:color w:val="000000" w:themeColor="text1"/>
        </w:rPr>
      </w:pPr>
      <w:r w:rsidRPr="004C76E1">
        <w:rPr>
          <w:color w:val="000000" w:themeColor="text1"/>
        </w:rPr>
        <w:t>Krill oil has been proposed as an alternative to oily fish as a source of EPA</w:t>
      </w:r>
      <w:r w:rsidR="00D975AE" w:rsidRPr="004C76E1">
        <w:rPr>
          <w:color w:val="000000" w:themeColor="text1"/>
        </w:rPr>
        <w:t xml:space="preserve"> plus </w:t>
      </w:r>
      <w:r w:rsidRPr="004C76E1">
        <w:rPr>
          <w:color w:val="000000" w:themeColor="text1"/>
        </w:rPr>
        <w:t>DHA.  However, the estimated yield from the total krill catch in 2013 was 625 metric tonnes, about 0.3% of the global EPA+DHA requirement</w:t>
      </w:r>
      <w:r w:rsidR="007C19A6" w:rsidRPr="004C76E1">
        <w:rPr>
          <w:color w:val="000000" w:themeColor="text1"/>
        </w:rPr>
        <w:t xml:space="preserve"> </w:t>
      </w:r>
      <w:r w:rsidRPr="004C76E1">
        <w:rPr>
          <w:noProof/>
          <w:color w:val="000000" w:themeColor="text1"/>
        </w:rPr>
        <w:t>(Kwantas 2015)</w:t>
      </w:r>
      <w:r w:rsidRPr="004C76E1">
        <w:rPr>
          <w:color w:val="000000" w:themeColor="text1"/>
        </w:rPr>
        <w:t>.  Although this could be increased to 9% with considerable investment, this would have implications for conservation and stability of marine food webs in the South Atlantic</w:t>
      </w:r>
      <w:r w:rsidR="007C19A6" w:rsidRPr="004C76E1">
        <w:rPr>
          <w:color w:val="000000" w:themeColor="text1"/>
        </w:rPr>
        <w:t xml:space="preserve"> </w:t>
      </w:r>
      <w:r w:rsidRPr="004C76E1">
        <w:rPr>
          <w:noProof/>
          <w:color w:val="000000" w:themeColor="text1"/>
        </w:rPr>
        <w:t>(Kwantas 2015)</w:t>
      </w:r>
      <w:r w:rsidRPr="004C76E1">
        <w:rPr>
          <w:color w:val="000000" w:themeColor="text1"/>
        </w:rPr>
        <w:t xml:space="preserve">.  Furthermore, claims for greater bioavailability of n-3 PUFA from krill oil compared </w:t>
      </w:r>
      <w:r w:rsidR="00F81195" w:rsidRPr="004C76E1">
        <w:rPr>
          <w:color w:val="000000" w:themeColor="text1"/>
        </w:rPr>
        <w:t>to</w:t>
      </w:r>
      <w:r w:rsidRPr="004C76E1">
        <w:rPr>
          <w:color w:val="000000" w:themeColor="text1"/>
        </w:rPr>
        <w:t xml:space="preserve"> </w:t>
      </w:r>
      <w:r w:rsidR="00F81195" w:rsidRPr="004C76E1">
        <w:rPr>
          <w:color w:val="000000" w:themeColor="text1"/>
        </w:rPr>
        <w:t>fish oil</w:t>
      </w:r>
      <w:r w:rsidRPr="004C76E1">
        <w:rPr>
          <w:color w:val="000000" w:themeColor="text1"/>
        </w:rPr>
        <w:t xml:space="preserve"> have been shown to be unfounded </w:t>
      </w:r>
      <w:r w:rsidRPr="004C76E1">
        <w:rPr>
          <w:noProof/>
          <w:color w:val="000000" w:themeColor="text1"/>
        </w:rPr>
        <w:t>(Salem &amp; Kuratko 2014)</w:t>
      </w:r>
      <w:r w:rsidRPr="004C76E1">
        <w:rPr>
          <w:color w:val="000000" w:themeColor="text1"/>
        </w:rPr>
        <w:t>.  Algal oils that contain DHA or EPA</w:t>
      </w:r>
      <w:r w:rsidR="007C19A6" w:rsidRPr="004C76E1">
        <w:rPr>
          <w:color w:val="000000" w:themeColor="text1"/>
        </w:rPr>
        <w:t xml:space="preserve"> plus </w:t>
      </w:r>
      <w:r w:rsidRPr="004C76E1">
        <w:rPr>
          <w:color w:val="000000" w:themeColor="text1"/>
        </w:rPr>
        <w:t xml:space="preserve">DHA have also been proposed as an alternative source of these fatty acids </w:t>
      </w:r>
      <w:r w:rsidRPr="004C76E1">
        <w:rPr>
          <w:noProof/>
          <w:color w:val="000000" w:themeColor="text1"/>
        </w:rPr>
        <w:t>(Kuratko</w:t>
      </w:r>
      <w:r w:rsidRPr="004C76E1">
        <w:rPr>
          <w:i/>
          <w:noProof/>
          <w:color w:val="000000" w:themeColor="text1"/>
        </w:rPr>
        <w:t xml:space="preserve"> et al.</w:t>
      </w:r>
      <w:r w:rsidRPr="004C76E1">
        <w:rPr>
          <w:noProof/>
          <w:color w:val="000000" w:themeColor="text1"/>
        </w:rPr>
        <w:t xml:space="preserve"> 2013)</w:t>
      </w:r>
      <w:r w:rsidRPr="004C76E1">
        <w:rPr>
          <w:color w:val="000000" w:themeColor="text1"/>
        </w:rPr>
        <w:t xml:space="preserve"> and these currently account for 2% of human EPA+DHA consumption </w:t>
      </w:r>
      <w:r w:rsidRPr="004C76E1">
        <w:rPr>
          <w:noProof/>
          <w:color w:val="000000" w:themeColor="text1"/>
        </w:rPr>
        <w:t>(Salem &amp; Eggersdorfer 2015)</w:t>
      </w:r>
      <w:r w:rsidRPr="004C76E1">
        <w:rPr>
          <w:color w:val="000000" w:themeColor="text1"/>
        </w:rPr>
        <w:t xml:space="preserve">.  However, the current costs of fermentation and refining processes are substantially greater than for </w:t>
      </w:r>
      <w:r w:rsidR="00274744" w:rsidRPr="004C76E1">
        <w:rPr>
          <w:color w:val="000000" w:themeColor="text1"/>
        </w:rPr>
        <w:t>fish oil</w:t>
      </w:r>
      <w:r w:rsidRPr="004C76E1">
        <w:rPr>
          <w:color w:val="000000" w:themeColor="text1"/>
        </w:rPr>
        <w:t xml:space="preserve"> production</w:t>
      </w:r>
      <w:r w:rsidR="00274744" w:rsidRPr="004C76E1">
        <w:rPr>
          <w:color w:val="000000" w:themeColor="text1"/>
        </w:rPr>
        <w:t xml:space="preserve"> and hence algal oils are not </w:t>
      </w:r>
      <w:r w:rsidR="00FC30E6" w:rsidRPr="004C76E1">
        <w:rPr>
          <w:color w:val="000000" w:themeColor="text1"/>
        </w:rPr>
        <w:t xml:space="preserve">likely to be economically competitive </w:t>
      </w:r>
      <w:r w:rsidRPr="004C76E1">
        <w:rPr>
          <w:color w:val="000000" w:themeColor="text1"/>
        </w:rPr>
        <w:t>in the medium term</w:t>
      </w:r>
      <w:r w:rsidR="008D57BA" w:rsidRPr="004C76E1">
        <w:rPr>
          <w:color w:val="000000" w:themeColor="text1"/>
        </w:rPr>
        <w:t xml:space="preserve"> as a replacement for oily fish in the human diet</w:t>
      </w:r>
      <w:r w:rsidRPr="004C76E1">
        <w:rPr>
          <w:color w:val="000000" w:themeColor="text1"/>
        </w:rPr>
        <w:t xml:space="preserve"> </w:t>
      </w:r>
      <w:r w:rsidRPr="004C76E1">
        <w:rPr>
          <w:noProof/>
          <w:color w:val="000000" w:themeColor="text1"/>
        </w:rPr>
        <w:t>(Salem &amp; Eggersdorfer 2015)</w:t>
      </w:r>
      <w:r w:rsidRPr="004C76E1">
        <w:rPr>
          <w:color w:val="000000" w:themeColor="text1"/>
        </w:rPr>
        <w:t>.</w:t>
      </w:r>
    </w:p>
    <w:p w14:paraId="3C995C77" w14:textId="77777777" w:rsidR="008255D1" w:rsidRPr="004C76E1" w:rsidRDefault="008255D1" w:rsidP="003B3FA3">
      <w:pPr>
        <w:spacing w:line="360" w:lineRule="auto"/>
        <w:ind w:firstLine="720"/>
        <w:rPr>
          <w:color w:val="000000" w:themeColor="text1"/>
        </w:rPr>
      </w:pPr>
    </w:p>
    <w:p w14:paraId="5FD9B56F" w14:textId="38771E5F" w:rsidR="00BC430D" w:rsidRPr="004C76E1" w:rsidRDefault="00B74D00" w:rsidP="003B3FA3">
      <w:pPr>
        <w:spacing w:line="360" w:lineRule="auto"/>
        <w:rPr>
          <w:b/>
          <w:bCs/>
          <w:color w:val="000000" w:themeColor="text1"/>
        </w:rPr>
      </w:pPr>
      <w:r w:rsidRPr="004C76E1">
        <w:rPr>
          <w:b/>
          <w:bCs/>
          <w:color w:val="000000" w:themeColor="text1"/>
        </w:rPr>
        <w:t xml:space="preserve">Oils from </w:t>
      </w:r>
      <w:r w:rsidR="003B4340" w:rsidRPr="004C76E1">
        <w:rPr>
          <w:b/>
          <w:bCs/>
          <w:color w:val="000000" w:themeColor="text1"/>
        </w:rPr>
        <w:t>genetically modified</w:t>
      </w:r>
      <w:r w:rsidRPr="004C76E1">
        <w:rPr>
          <w:b/>
          <w:bCs/>
          <w:color w:val="000000" w:themeColor="text1"/>
        </w:rPr>
        <w:t xml:space="preserve"> plants as a source of </w:t>
      </w:r>
      <w:r w:rsidR="00075269" w:rsidRPr="004C76E1">
        <w:rPr>
          <w:b/>
          <w:bCs/>
          <w:color w:val="000000" w:themeColor="text1"/>
        </w:rPr>
        <w:t>EPA and DHA</w:t>
      </w:r>
      <w:r w:rsidR="00BC430D" w:rsidRPr="004C76E1">
        <w:rPr>
          <w:b/>
          <w:bCs/>
          <w:color w:val="000000" w:themeColor="text1"/>
        </w:rPr>
        <w:t xml:space="preserve">  </w:t>
      </w:r>
    </w:p>
    <w:p w14:paraId="5D80010B" w14:textId="555BAAC5" w:rsidR="00325853" w:rsidRPr="004C76E1" w:rsidRDefault="00BC430D" w:rsidP="003B3FA3">
      <w:pPr>
        <w:spacing w:line="360" w:lineRule="auto"/>
        <w:rPr>
          <w:bCs/>
          <w:iCs/>
          <w:color w:val="000000" w:themeColor="text1"/>
        </w:rPr>
      </w:pPr>
      <w:r w:rsidRPr="004C76E1">
        <w:rPr>
          <w:b/>
          <w:color w:val="000000" w:themeColor="text1"/>
        </w:rPr>
        <w:tab/>
      </w:r>
      <w:r w:rsidRPr="004C76E1">
        <w:rPr>
          <w:color w:val="000000" w:themeColor="text1"/>
        </w:rPr>
        <w:t xml:space="preserve">Vegetable oils derived from genetically modified plants represent a potentially attractive alternative </w:t>
      </w:r>
      <w:r w:rsidR="003E354D" w:rsidRPr="004C76E1">
        <w:rPr>
          <w:color w:val="000000" w:themeColor="text1"/>
        </w:rPr>
        <w:t xml:space="preserve">source </w:t>
      </w:r>
      <w:r w:rsidRPr="004C76E1">
        <w:rPr>
          <w:color w:val="000000" w:themeColor="text1"/>
        </w:rPr>
        <w:t>of EPA</w:t>
      </w:r>
      <w:r w:rsidR="00082AF7" w:rsidRPr="004C76E1">
        <w:rPr>
          <w:color w:val="000000" w:themeColor="text1"/>
        </w:rPr>
        <w:t xml:space="preserve"> and </w:t>
      </w:r>
      <w:r w:rsidRPr="004C76E1">
        <w:rPr>
          <w:color w:val="000000" w:themeColor="text1"/>
        </w:rPr>
        <w:t xml:space="preserve">DHA </w:t>
      </w:r>
      <w:r w:rsidR="003E354D" w:rsidRPr="004C76E1">
        <w:rPr>
          <w:color w:val="000000" w:themeColor="text1"/>
        </w:rPr>
        <w:t>for human consumption</w:t>
      </w:r>
      <w:r w:rsidR="00A91353" w:rsidRPr="004C76E1">
        <w:rPr>
          <w:color w:val="000000" w:themeColor="text1"/>
        </w:rPr>
        <w:t xml:space="preserve"> since</w:t>
      </w:r>
      <w:r w:rsidRPr="004C76E1">
        <w:rPr>
          <w:color w:val="000000" w:themeColor="text1"/>
        </w:rPr>
        <w:t xml:space="preserve"> </w:t>
      </w:r>
      <w:r w:rsidR="00A91353" w:rsidRPr="004C76E1">
        <w:rPr>
          <w:color w:val="000000" w:themeColor="text1"/>
        </w:rPr>
        <w:t>s</w:t>
      </w:r>
      <w:r w:rsidRPr="004C76E1">
        <w:rPr>
          <w:color w:val="000000" w:themeColor="text1"/>
        </w:rPr>
        <w:t xml:space="preserve">uch oils </w:t>
      </w:r>
      <w:r w:rsidR="00CC3EF8" w:rsidRPr="004C76E1">
        <w:rPr>
          <w:color w:val="000000" w:themeColor="text1"/>
        </w:rPr>
        <w:t>ma</w:t>
      </w:r>
      <w:r w:rsidRPr="004C76E1">
        <w:rPr>
          <w:color w:val="000000" w:themeColor="text1"/>
        </w:rPr>
        <w:t xml:space="preserve">y </w:t>
      </w:r>
      <w:r w:rsidRPr="004C76E1">
        <w:rPr>
          <w:color w:val="000000" w:themeColor="text1"/>
        </w:rPr>
        <w:lastRenderedPageBreak/>
        <w:t xml:space="preserve">overcome the </w:t>
      </w:r>
      <w:r w:rsidR="00BF6027" w:rsidRPr="004C76E1">
        <w:rPr>
          <w:color w:val="000000" w:themeColor="text1"/>
        </w:rPr>
        <w:t xml:space="preserve">concerns </w:t>
      </w:r>
      <w:r w:rsidR="00A52313" w:rsidRPr="004C76E1">
        <w:rPr>
          <w:color w:val="000000" w:themeColor="text1"/>
        </w:rPr>
        <w:t>about</w:t>
      </w:r>
      <w:r w:rsidR="00BF6027" w:rsidRPr="004C76E1">
        <w:rPr>
          <w:color w:val="000000" w:themeColor="text1"/>
        </w:rPr>
        <w:t xml:space="preserve"> </w:t>
      </w:r>
      <w:r w:rsidRPr="004C76E1">
        <w:rPr>
          <w:color w:val="000000" w:themeColor="text1"/>
        </w:rPr>
        <w:t xml:space="preserve">palatability, sustainability and contamination </w:t>
      </w:r>
      <w:r w:rsidR="00BF6027" w:rsidRPr="004C76E1">
        <w:rPr>
          <w:color w:val="000000" w:themeColor="text1"/>
        </w:rPr>
        <w:t>that are</w:t>
      </w:r>
      <w:r w:rsidRPr="004C76E1">
        <w:rPr>
          <w:color w:val="000000" w:themeColor="text1"/>
        </w:rPr>
        <w:t xml:space="preserve"> associated with </w:t>
      </w:r>
      <w:r w:rsidR="00A91353" w:rsidRPr="004C76E1">
        <w:rPr>
          <w:color w:val="000000" w:themeColor="text1"/>
        </w:rPr>
        <w:t>fish oil</w:t>
      </w:r>
      <w:r w:rsidR="00BB512D" w:rsidRPr="004C76E1">
        <w:rPr>
          <w:color w:val="000000" w:themeColor="text1"/>
        </w:rPr>
        <w:t xml:space="preserve">, </w:t>
      </w:r>
      <w:r w:rsidRPr="004C76E1">
        <w:rPr>
          <w:color w:val="000000" w:themeColor="text1"/>
        </w:rPr>
        <w:t>the limited conversion of ALA in humans, and the cost and conservation issues associated with algal oils and krill oil, respectively.</w:t>
      </w:r>
      <w:r w:rsidRPr="004C76E1">
        <w:rPr>
          <w:bCs/>
          <w:iCs/>
          <w:color w:val="000000" w:themeColor="text1"/>
        </w:rPr>
        <w:t xml:space="preserve">  </w:t>
      </w:r>
      <w:r w:rsidR="0067618A" w:rsidRPr="004C76E1">
        <w:rPr>
          <w:bCs/>
          <w:iCs/>
          <w:color w:val="000000" w:themeColor="text1"/>
        </w:rPr>
        <w:t>Importantly, t</w:t>
      </w:r>
      <w:r w:rsidRPr="004C76E1">
        <w:rPr>
          <w:bCs/>
          <w:iCs/>
          <w:color w:val="000000" w:themeColor="text1"/>
        </w:rPr>
        <w:t xml:space="preserve">he health benefits derived from </w:t>
      </w:r>
      <w:r w:rsidR="00361695" w:rsidRPr="004C76E1">
        <w:rPr>
          <w:bCs/>
          <w:iCs/>
          <w:color w:val="000000" w:themeColor="text1"/>
        </w:rPr>
        <w:t>fish oil</w:t>
      </w:r>
      <w:r w:rsidRPr="004C76E1">
        <w:rPr>
          <w:bCs/>
          <w:iCs/>
          <w:color w:val="000000" w:themeColor="text1"/>
        </w:rPr>
        <w:t xml:space="preserve"> are due to both EPA and DHA</w:t>
      </w:r>
      <w:r w:rsidR="00620DD2" w:rsidRPr="004C76E1">
        <w:rPr>
          <w:bCs/>
          <w:iCs/>
          <w:color w:val="000000" w:themeColor="text1"/>
        </w:rPr>
        <w:t xml:space="preserve"> although the</w:t>
      </w:r>
      <w:r w:rsidR="00787003" w:rsidRPr="004C76E1">
        <w:rPr>
          <w:bCs/>
          <w:iCs/>
          <w:color w:val="000000" w:themeColor="text1"/>
        </w:rPr>
        <w:t xml:space="preserve">ir functions may differ </w:t>
      </w:r>
      <w:r w:rsidR="00787003" w:rsidRPr="004C76E1">
        <w:rPr>
          <w:bCs/>
          <w:iCs/>
          <w:noProof/>
          <w:color w:val="000000" w:themeColor="text1"/>
        </w:rPr>
        <w:t>(Innes &amp; Calder 2018)</w:t>
      </w:r>
      <w:r w:rsidRPr="004C76E1">
        <w:rPr>
          <w:bCs/>
          <w:iCs/>
          <w:color w:val="000000" w:themeColor="text1"/>
        </w:rPr>
        <w:t xml:space="preserve">, and thus </w:t>
      </w:r>
      <w:r w:rsidR="00CE1EAD" w:rsidRPr="004C76E1">
        <w:rPr>
          <w:bCs/>
          <w:iCs/>
          <w:color w:val="000000" w:themeColor="text1"/>
        </w:rPr>
        <w:t xml:space="preserve">oils from transgenic </w:t>
      </w:r>
      <w:r w:rsidRPr="004C76E1">
        <w:rPr>
          <w:bCs/>
          <w:iCs/>
          <w:color w:val="000000" w:themeColor="text1"/>
        </w:rPr>
        <w:t>plant</w:t>
      </w:r>
      <w:r w:rsidR="00CE1EAD" w:rsidRPr="004C76E1">
        <w:rPr>
          <w:bCs/>
          <w:iCs/>
          <w:color w:val="000000" w:themeColor="text1"/>
        </w:rPr>
        <w:t>s that</w:t>
      </w:r>
      <w:r w:rsidRPr="004C76E1">
        <w:rPr>
          <w:bCs/>
          <w:iCs/>
          <w:color w:val="000000" w:themeColor="text1"/>
        </w:rPr>
        <w:t xml:space="preserve"> only </w:t>
      </w:r>
      <w:r w:rsidR="00CE1EAD" w:rsidRPr="004C76E1">
        <w:rPr>
          <w:bCs/>
          <w:iCs/>
          <w:color w:val="000000" w:themeColor="text1"/>
        </w:rPr>
        <w:t xml:space="preserve">contain </w:t>
      </w:r>
      <w:r w:rsidRPr="004C76E1">
        <w:rPr>
          <w:bCs/>
          <w:iCs/>
          <w:color w:val="000000" w:themeColor="text1"/>
        </w:rPr>
        <w:t xml:space="preserve">one of these </w:t>
      </w:r>
      <w:r w:rsidR="00C42F2C" w:rsidRPr="004C76E1">
        <w:rPr>
          <w:bCs/>
          <w:iCs/>
          <w:color w:val="000000" w:themeColor="text1"/>
        </w:rPr>
        <w:t>n</w:t>
      </w:r>
      <w:r w:rsidR="00361695" w:rsidRPr="004C76E1">
        <w:rPr>
          <w:bCs/>
          <w:iCs/>
          <w:color w:val="000000" w:themeColor="text1"/>
        </w:rPr>
        <w:t xml:space="preserve">-3 </w:t>
      </w:r>
      <w:r w:rsidRPr="004C76E1">
        <w:rPr>
          <w:bCs/>
          <w:iCs/>
          <w:color w:val="000000" w:themeColor="text1"/>
        </w:rPr>
        <w:t>PUFA may have limited effectiveness</w:t>
      </w:r>
      <w:r w:rsidR="00361695" w:rsidRPr="004C76E1">
        <w:rPr>
          <w:bCs/>
          <w:iCs/>
          <w:color w:val="000000" w:themeColor="text1"/>
        </w:rPr>
        <w:t xml:space="preserve"> </w:t>
      </w:r>
      <w:r w:rsidRPr="004C76E1">
        <w:rPr>
          <w:bCs/>
          <w:iCs/>
          <w:color w:val="000000" w:themeColor="text1"/>
        </w:rPr>
        <w:t>in supporting optimal health</w:t>
      </w:r>
      <w:r w:rsidR="00361695" w:rsidRPr="004C76E1">
        <w:rPr>
          <w:bCs/>
          <w:iCs/>
          <w:color w:val="000000" w:themeColor="text1"/>
        </w:rPr>
        <w:t xml:space="preserve"> compared to consuming both </w:t>
      </w:r>
      <w:r w:rsidR="00325853" w:rsidRPr="004C76E1">
        <w:rPr>
          <w:noProof/>
          <w:color w:val="000000" w:themeColor="text1"/>
        </w:rPr>
        <w:drawing>
          <wp:anchor distT="0" distB="0" distL="114300" distR="114300" simplePos="0" relativeHeight="251658240" behindDoc="1" locked="0" layoutInCell="1" allowOverlap="1" wp14:anchorId="23C74466" wp14:editId="695A43EA">
            <wp:simplePos x="0" y="0"/>
            <wp:positionH relativeFrom="column">
              <wp:posOffset>1062739</wp:posOffset>
            </wp:positionH>
            <wp:positionV relativeFrom="paragraph">
              <wp:posOffset>1606242</wp:posOffset>
            </wp:positionV>
            <wp:extent cx="3239770" cy="2508885"/>
            <wp:effectExtent l="12700" t="12700" r="11430" b="18415"/>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25088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94E9B" w:rsidRPr="004C76E1">
        <w:rPr>
          <w:bCs/>
          <w:iCs/>
          <w:color w:val="000000" w:themeColor="text1"/>
        </w:rPr>
        <w:t xml:space="preserve">preformed </w:t>
      </w:r>
      <w:r w:rsidR="00361695" w:rsidRPr="004C76E1">
        <w:rPr>
          <w:bCs/>
          <w:iCs/>
          <w:color w:val="000000" w:themeColor="text1"/>
        </w:rPr>
        <w:t>EPA and DHA</w:t>
      </w:r>
      <w:r w:rsidRPr="004C76E1">
        <w:rPr>
          <w:bCs/>
          <w:iCs/>
          <w:color w:val="000000" w:themeColor="text1"/>
        </w:rPr>
        <w:t>.</w:t>
      </w:r>
    </w:p>
    <w:p w14:paraId="26F4ECBD" w14:textId="2D351BF3" w:rsidR="00325853" w:rsidRPr="004C76E1" w:rsidRDefault="00877116" w:rsidP="003B3FA3">
      <w:pPr>
        <w:spacing w:line="360" w:lineRule="auto"/>
        <w:rPr>
          <w:bCs/>
          <w:iCs/>
          <w:color w:val="000000" w:themeColor="text1"/>
        </w:rPr>
      </w:pPr>
      <w:r w:rsidRPr="004C76E1">
        <w:rPr>
          <w:bCs/>
          <w:iCs/>
          <w:color w:val="000000" w:themeColor="text1"/>
        </w:rPr>
        <w:tab/>
      </w:r>
    </w:p>
    <w:p w14:paraId="38B3254D" w14:textId="77777777" w:rsidR="00325853" w:rsidRPr="004C76E1" w:rsidRDefault="00325853" w:rsidP="00AB7B26">
      <w:pPr>
        <w:rPr>
          <w:b/>
          <w:bCs/>
          <w:color w:val="000000" w:themeColor="text1"/>
          <w:sz w:val="20"/>
          <w:szCs w:val="20"/>
        </w:rPr>
      </w:pPr>
      <w:r w:rsidRPr="004C76E1">
        <w:rPr>
          <w:b/>
          <w:bCs/>
          <w:color w:val="000000" w:themeColor="text1"/>
          <w:sz w:val="20"/>
          <w:szCs w:val="20"/>
        </w:rPr>
        <w:t xml:space="preserve">Figure 1.  </w:t>
      </w:r>
      <w:r w:rsidRPr="004C76E1">
        <w:rPr>
          <w:color w:val="000000" w:themeColor="text1"/>
          <w:sz w:val="20"/>
          <w:szCs w:val="20"/>
        </w:rPr>
        <w:t>Proportions of EPA and DHA in fish oil and in oils from transgenic (GM) plants that were engineered to synthesise EPA and DHA.</w:t>
      </w:r>
      <w:r w:rsidRPr="004C76E1">
        <w:rPr>
          <w:bCs/>
          <w:iCs/>
          <w:color w:val="000000" w:themeColor="text1"/>
          <w:sz w:val="20"/>
          <w:szCs w:val="20"/>
        </w:rPr>
        <w:t xml:space="preserve"> Values from Tocher </w:t>
      </w:r>
      <w:r w:rsidRPr="004C76E1">
        <w:rPr>
          <w:bCs/>
          <w:i/>
          <w:color w:val="000000" w:themeColor="text1"/>
          <w:sz w:val="20"/>
          <w:szCs w:val="20"/>
        </w:rPr>
        <w:t>et al</w:t>
      </w:r>
      <w:r w:rsidRPr="004C76E1">
        <w:rPr>
          <w:bCs/>
          <w:iCs/>
          <w:color w:val="000000" w:themeColor="text1"/>
          <w:sz w:val="20"/>
          <w:szCs w:val="20"/>
        </w:rPr>
        <w:t xml:space="preserve">. 2019 and West </w:t>
      </w:r>
      <w:r w:rsidRPr="004C76E1">
        <w:rPr>
          <w:bCs/>
          <w:i/>
          <w:color w:val="000000" w:themeColor="text1"/>
          <w:sz w:val="20"/>
          <w:szCs w:val="20"/>
        </w:rPr>
        <w:t>et al</w:t>
      </w:r>
      <w:r w:rsidRPr="004C76E1">
        <w:rPr>
          <w:bCs/>
          <w:iCs/>
          <w:color w:val="000000" w:themeColor="text1"/>
          <w:sz w:val="20"/>
          <w:szCs w:val="20"/>
        </w:rPr>
        <w:t xml:space="preserve">. 2020a.  </w:t>
      </w:r>
    </w:p>
    <w:p w14:paraId="66844D64" w14:textId="77777777" w:rsidR="00480159" w:rsidRPr="004C76E1" w:rsidRDefault="00480159" w:rsidP="003B3FA3">
      <w:pPr>
        <w:spacing w:line="360" w:lineRule="auto"/>
        <w:rPr>
          <w:bCs/>
          <w:iCs/>
          <w:color w:val="000000" w:themeColor="text1"/>
        </w:rPr>
      </w:pPr>
    </w:p>
    <w:p w14:paraId="5244AFB9" w14:textId="21ABE6A4" w:rsidR="00D96180" w:rsidRPr="004C76E1" w:rsidRDefault="006117D5" w:rsidP="00480159">
      <w:pPr>
        <w:spacing w:line="360" w:lineRule="auto"/>
        <w:ind w:firstLine="720"/>
        <w:rPr>
          <w:color w:val="000000" w:themeColor="text1"/>
        </w:rPr>
      </w:pPr>
      <w:r w:rsidRPr="004C76E1">
        <w:rPr>
          <w:bCs/>
          <w:iCs/>
          <w:color w:val="000000" w:themeColor="text1"/>
        </w:rPr>
        <w:t xml:space="preserve">There are no native </w:t>
      </w:r>
      <w:r w:rsidR="00546768" w:rsidRPr="004C76E1">
        <w:rPr>
          <w:bCs/>
          <w:iCs/>
          <w:color w:val="000000" w:themeColor="text1"/>
        </w:rPr>
        <w:t xml:space="preserve">land </w:t>
      </w:r>
      <w:r w:rsidRPr="004C76E1">
        <w:rPr>
          <w:bCs/>
          <w:iCs/>
          <w:color w:val="000000" w:themeColor="text1"/>
        </w:rPr>
        <w:t xml:space="preserve">plant species which </w:t>
      </w:r>
      <w:r w:rsidR="00553467" w:rsidRPr="004C76E1">
        <w:rPr>
          <w:bCs/>
          <w:iCs/>
          <w:color w:val="000000" w:themeColor="text1"/>
        </w:rPr>
        <w:t xml:space="preserve">can </w:t>
      </w:r>
      <w:r w:rsidRPr="004C76E1">
        <w:rPr>
          <w:bCs/>
          <w:iCs/>
          <w:color w:val="000000" w:themeColor="text1"/>
        </w:rPr>
        <w:t xml:space="preserve">synthesise EPA and DHA.   </w:t>
      </w:r>
      <w:r w:rsidR="000D06AC" w:rsidRPr="004C76E1">
        <w:rPr>
          <w:bCs/>
          <w:iCs/>
          <w:color w:val="000000" w:themeColor="text1"/>
        </w:rPr>
        <w:t xml:space="preserve">However, </w:t>
      </w:r>
      <w:r w:rsidR="00F44A93" w:rsidRPr="004C76E1">
        <w:rPr>
          <w:bCs/>
          <w:iCs/>
          <w:color w:val="000000" w:themeColor="text1"/>
        </w:rPr>
        <w:t xml:space="preserve">genetic </w:t>
      </w:r>
      <w:r w:rsidR="000D06AC" w:rsidRPr="004C76E1">
        <w:rPr>
          <w:color w:val="000000" w:themeColor="text1"/>
        </w:rPr>
        <w:t>i</w:t>
      </w:r>
      <w:r w:rsidR="00877116" w:rsidRPr="004C76E1">
        <w:rPr>
          <w:color w:val="000000" w:themeColor="text1"/>
        </w:rPr>
        <w:t xml:space="preserve">nsertion of desaturase and elongase enzymes </w:t>
      </w:r>
      <w:r w:rsidR="00A14541" w:rsidRPr="004C76E1">
        <w:rPr>
          <w:color w:val="000000" w:themeColor="text1"/>
        </w:rPr>
        <w:t>f</w:t>
      </w:r>
      <w:r w:rsidR="00D14C66" w:rsidRPr="004C76E1">
        <w:rPr>
          <w:color w:val="000000" w:themeColor="text1"/>
        </w:rPr>
        <w:t>ro</w:t>
      </w:r>
      <w:r w:rsidR="00A14541" w:rsidRPr="004C76E1">
        <w:rPr>
          <w:color w:val="000000" w:themeColor="text1"/>
        </w:rPr>
        <w:t xml:space="preserve">m yeast and algae </w:t>
      </w:r>
      <w:r w:rsidR="003576AB" w:rsidRPr="004C76E1">
        <w:rPr>
          <w:color w:val="000000" w:themeColor="text1"/>
        </w:rPr>
        <w:t xml:space="preserve">into plants that naturally produce ALA has facilitated the development of </w:t>
      </w:r>
      <w:r w:rsidR="00CA1BB0" w:rsidRPr="004C76E1">
        <w:rPr>
          <w:color w:val="000000" w:themeColor="text1"/>
        </w:rPr>
        <w:t xml:space="preserve">strains of </w:t>
      </w:r>
      <w:r w:rsidR="00A14541" w:rsidRPr="004C76E1">
        <w:rPr>
          <w:color w:val="000000" w:themeColor="text1"/>
        </w:rPr>
        <w:t>canola</w:t>
      </w:r>
      <w:r w:rsidR="009024DE" w:rsidRPr="004C76E1">
        <w:rPr>
          <w:color w:val="000000" w:themeColor="text1"/>
        </w:rPr>
        <w:t xml:space="preserve"> </w:t>
      </w:r>
      <w:r w:rsidR="004F7715" w:rsidRPr="004C76E1">
        <w:rPr>
          <w:color w:val="000000" w:themeColor="text1"/>
        </w:rPr>
        <w:t xml:space="preserve">(oilseed rape) </w:t>
      </w:r>
      <w:r w:rsidR="00A14541" w:rsidRPr="004C76E1">
        <w:rPr>
          <w:color w:val="000000" w:themeColor="text1"/>
        </w:rPr>
        <w:t xml:space="preserve">and </w:t>
      </w:r>
      <w:r w:rsidR="00A14541" w:rsidRPr="004C76E1">
        <w:rPr>
          <w:i/>
          <w:iCs/>
          <w:color w:val="000000" w:themeColor="text1"/>
        </w:rPr>
        <w:t>Camelina sativa</w:t>
      </w:r>
      <w:r w:rsidR="00A14541" w:rsidRPr="004C76E1">
        <w:rPr>
          <w:color w:val="000000" w:themeColor="text1"/>
        </w:rPr>
        <w:t xml:space="preserve"> </w:t>
      </w:r>
      <w:r w:rsidR="00115680" w:rsidRPr="004C76E1">
        <w:rPr>
          <w:color w:val="000000" w:themeColor="text1"/>
        </w:rPr>
        <w:t>(</w:t>
      </w:r>
      <w:r w:rsidR="00115680" w:rsidRPr="004C76E1">
        <w:rPr>
          <w:i/>
          <w:iCs/>
          <w:color w:val="000000" w:themeColor="text1"/>
        </w:rPr>
        <w:t>C. sativa</w:t>
      </w:r>
      <w:r w:rsidR="00115680" w:rsidRPr="004C76E1">
        <w:rPr>
          <w:color w:val="000000" w:themeColor="text1"/>
        </w:rPr>
        <w:t>) which produce oils that contain either EPA or DHA, or EPA plus DHA</w:t>
      </w:r>
      <w:r w:rsidR="00EA7950" w:rsidRPr="004C76E1">
        <w:rPr>
          <w:color w:val="000000" w:themeColor="text1"/>
        </w:rPr>
        <w:t xml:space="preserve"> in proportions that approximate, to varying extents the </w:t>
      </w:r>
      <w:r w:rsidR="009024DE" w:rsidRPr="004C76E1">
        <w:rPr>
          <w:color w:val="000000" w:themeColor="text1"/>
        </w:rPr>
        <w:t xml:space="preserve">EPA and DHA contents of </w:t>
      </w:r>
      <w:r w:rsidR="008341E5" w:rsidRPr="004C76E1">
        <w:rPr>
          <w:color w:val="000000" w:themeColor="text1"/>
        </w:rPr>
        <w:t xml:space="preserve">at least some </w:t>
      </w:r>
      <w:r w:rsidR="00AF413C" w:rsidRPr="004C76E1">
        <w:rPr>
          <w:color w:val="000000" w:themeColor="text1"/>
        </w:rPr>
        <w:t>fi</w:t>
      </w:r>
      <w:r w:rsidR="009024DE" w:rsidRPr="004C76E1">
        <w:rPr>
          <w:color w:val="000000" w:themeColor="text1"/>
        </w:rPr>
        <w:t>sh oil</w:t>
      </w:r>
      <w:r w:rsidR="00526118" w:rsidRPr="004C76E1">
        <w:rPr>
          <w:color w:val="000000" w:themeColor="text1"/>
        </w:rPr>
        <w:t>s</w:t>
      </w:r>
      <w:r w:rsidR="000C05FF" w:rsidRPr="004C76E1">
        <w:rPr>
          <w:color w:val="000000" w:themeColor="text1"/>
        </w:rPr>
        <w:t xml:space="preserve"> </w:t>
      </w:r>
      <w:r w:rsidR="00CC3EF8" w:rsidRPr="004C76E1">
        <w:rPr>
          <w:color w:val="000000" w:themeColor="text1"/>
        </w:rPr>
        <w:t>(</w:t>
      </w:r>
      <w:r w:rsidR="000C05FF" w:rsidRPr="004C76E1">
        <w:rPr>
          <w:color w:val="000000" w:themeColor="text1"/>
        </w:rPr>
        <w:t>Figure 1</w:t>
      </w:r>
      <w:r w:rsidR="00CC3EF8" w:rsidRPr="004C76E1">
        <w:rPr>
          <w:color w:val="000000" w:themeColor="text1"/>
        </w:rPr>
        <w:t>)</w:t>
      </w:r>
      <w:r w:rsidR="00296481" w:rsidRPr="004C76E1">
        <w:rPr>
          <w:color w:val="000000" w:themeColor="text1"/>
        </w:rPr>
        <w:t xml:space="preserve"> </w:t>
      </w:r>
      <w:r w:rsidR="00B86559" w:rsidRPr="004C76E1">
        <w:rPr>
          <w:noProof/>
          <w:color w:val="000000" w:themeColor="text1"/>
        </w:rPr>
        <w:t>(Napier</w:t>
      </w:r>
      <w:r w:rsidR="00B86559" w:rsidRPr="004C76E1">
        <w:rPr>
          <w:i/>
          <w:noProof/>
          <w:color w:val="000000" w:themeColor="text1"/>
        </w:rPr>
        <w:t xml:space="preserve"> et al.</w:t>
      </w:r>
      <w:r w:rsidR="00B86559" w:rsidRPr="004C76E1">
        <w:rPr>
          <w:noProof/>
          <w:color w:val="000000" w:themeColor="text1"/>
        </w:rPr>
        <w:t xml:space="preserve"> 2019; Han</w:t>
      </w:r>
      <w:r w:rsidR="00B86559" w:rsidRPr="004C76E1">
        <w:rPr>
          <w:i/>
          <w:noProof/>
          <w:color w:val="000000" w:themeColor="text1"/>
        </w:rPr>
        <w:t xml:space="preserve"> et al.</w:t>
      </w:r>
      <w:r w:rsidR="00B86559" w:rsidRPr="004C76E1">
        <w:rPr>
          <w:noProof/>
          <w:color w:val="000000" w:themeColor="text1"/>
        </w:rPr>
        <w:t xml:space="preserve"> 2020)</w:t>
      </w:r>
      <w:r w:rsidR="00526118" w:rsidRPr="004C76E1">
        <w:rPr>
          <w:color w:val="000000" w:themeColor="text1"/>
        </w:rPr>
        <w:t xml:space="preserve">. </w:t>
      </w:r>
      <w:r w:rsidR="00330278" w:rsidRPr="004C76E1">
        <w:rPr>
          <w:color w:val="000000" w:themeColor="text1"/>
        </w:rPr>
        <w:t xml:space="preserve"> </w:t>
      </w:r>
      <w:r w:rsidR="001412C8" w:rsidRPr="004C76E1">
        <w:rPr>
          <w:color w:val="000000" w:themeColor="text1"/>
        </w:rPr>
        <w:t xml:space="preserve">A transgenic strain of canola </w:t>
      </w:r>
      <w:r w:rsidR="00C031FE" w:rsidRPr="004C76E1">
        <w:rPr>
          <w:color w:val="000000" w:themeColor="text1"/>
        </w:rPr>
        <w:t>that produces</w:t>
      </w:r>
      <w:r w:rsidR="001412C8" w:rsidRPr="004C76E1">
        <w:rPr>
          <w:color w:val="000000" w:themeColor="text1"/>
        </w:rPr>
        <w:t xml:space="preserve"> an oil containing 10% DHA, but less than 1% EPA</w:t>
      </w:r>
      <w:r w:rsidR="002379B0" w:rsidRPr="004C76E1">
        <w:rPr>
          <w:color w:val="000000" w:themeColor="text1"/>
        </w:rPr>
        <w:t xml:space="preserve"> </w:t>
      </w:r>
      <w:r w:rsidR="001412C8" w:rsidRPr="004C76E1">
        <w:rPr>
          <w:color w:val="000000" w:themeColor="text1"/>
        </w:rPr>
        <w:t xml:space="preserve">has been developed by </w:t>
      </w:r>
      <w:r w:rsidR="002E0386" w:rsidRPr="004C76E1">
        <w:rPr>
          <w:color w:val="000000" w:themeColor="text1"/>
        </w:rPr>
        <w:t xml:space="preserve">the </w:t>
      </w:r>
      <w:r w:rsidR="00437ABF" w:rsidRPr="004C76E1">
        <w:rPr>
          <w:color w:val="000000" w:themeColor="text1"/>
        </w:rPr>
        <w:t>Commonwealth Scientific and Industrial Research Organisation (</w:t>
      </w:r>
      <w:r w:rsidR="001412C8" w:rsidRPr="004C76E1">
        <w:rPr>
          <w:color w:val="000000" w:themeColor="text1"/>
        </w:rPr>
        <w:t>CSIRO</w:t>
      </w:r>
      <w:r w:rsidR="00437ABF" w:rsidRPr="004C76E1">
        <w:rPr>
          <w:color w:val="000000" w:themeColor="text1"/>
        </w:rPr>
        <w:t>)</w:t>
      </w:r>
      <w:r w:rsidR="00C031FE" w:rsidRPr="004C76E1">
        <w:rPr>
          <w:color w:val="000000" w:themeColor="text1"/>
        </w:rPr>
        <w:t xml:space="preserve"> </w:t>
      </w:r>
      <w:r w:rsidR="009E1CE8" w:rsidRPr="004C76E1">
        <w:rPr>
          <w:noProof/>
          <w:color w:val="000000" w:themeColor="text1"/>
        </w:rPr>
        <w:t>(Petrie</w:t>
      </w:r>
      <w:r w:rsidR="009E1CE8" w:rsidRPr="004C76E1">
        <w:rPr>
          <w:i/>
          <w:noProof/>
          <w:color w:val="000000" w:themeColor="text1"/>
        </w:rPr>
        <w:t xml:space="preserve"> et al.</w:t>
      </w:r>
      <w:r w:rsidR="009E1CE8" w:rsidRPr="004C76E1">
        <w:rPr>
          <w:noProof/>
          <w:color w:val="000000" w:themeColor="text1"/>
        </w:rPr>
        <w:t xml:space="preserve"> 2020)</w:t>
      </w:r>
      <w:r w:rsidR="009E1CE8" w:rsidRPr="004C76E1">
        <w:rPr>
          <w:color w:val="000000" w:themeColor="text1"/>
        </w:rPr>
        <w:t xml:space="preserve"> </w:t>
      </w:r>
      <w:r w:rsidR="001412C8" w:rsidRPr="004C76E1">
        <w:rPr>
          <w:color w:val="000000" w:themeColor="text1"/>
        </w:rPr>
        <w:t>and commerciali</w:t>
      </w:r>
      <w:r w:rsidR="00437ABF" w:rsidRPr="004C76E1">
        <w:rPr>
          <w:color w:val="000000" w:themeColor="text1"/>
        </w:rPr>
        <w:t>s</w:t>
      </w:r>
      <w:r w:rsidR="001412C8" w:rsidRPr="004C76E1">
        <w:rPr>
          <w:color w:val="000000" w:themeColor="text1"/>
        </w:rPr>
        <w:t xml:space="preserve">ed by </w:t>
      </w:r>
      <w:proofErr w:type="spellStart"/>
      <w:r w:rsidR="001412C8" w:rsidRPr="004C76E1">
        <w:rPr>
          <w:color w:val="000000" w:themeColor="text1"/>
        </w:rPr>
        <w:t>Nuseed</w:t>
      </w:r>
      <w:proofErr w:type="spellEnd"/>
      <w:r w:rsidR="002379B0" w:rsidRPr="004C76E1">
        <w:rPr>
          <w:color w:val="000000" w:themeColor="text1"/>
        </w:rPr>
        <w:t xml:space="preserve"> </w:t>
      </w:r>
      <w:r w:rsidR="001412C8" w:rsidRPr="004C76E1">
        <w:rPr>
          <w:noProof/>
          <w:color w:val="000000" w:themeColor="text1"/>
        </w:rPr>
        <w:t>(Tocher</w:t>
      </w:r>
      <w:r w:rsidR="001412C8" w:rsidRPr="004C76E1">
        <w:rPr>
          <w:i/>
          <w:noProof/>
          <w:color w:val="000000" w:themeColor="text1"/>
        </w:rPr>
        <w:t xml:space="preserve"> et al.</w:t>
      </w:r>
      <w:r w:rsidR="001412C8" w:rsidRPr="004C76E1">
        <w:rPr>
          <w:noProof/>
          <w:color w:val="000000" w:themeColor="text1"/>
        </w:rPr>
        <w:t xml:space="preserve"> 2019)</w:t>
      </w:r>
      <w:r w:rsidR="001412C8" w:rsidRPr="004C76E1">
        <w:rPr>
          <w:color w:val="000000" w:themeColor="text1"/>
        </w:rPr>
        <w:t xml:space="preserve">.  Similarly, </w:t>
      </w:r>
      <w:r w:rsidR="007711C0" w:rsidRPr="004C76E1">
        <w:rPr>
          <w:color w:val="000000" w:themeColor="text1"/>
        </w:rPr>
        <w:t xml:space="preserve">a </w:t>
      </w:r>
      <w:r w:rsidR="001412C8" w:rsidRPr="004C76E1">
        <w:rPr>
          <w:color w:val="000000" w:themeColor="text1"/>
        </w:rPr>
        <w:t xml:space="preserve">transgenic </w:t>
      </w:r>
      <w:r w:rsidR="002E0386" w:rsidRPr="004C76E1">
        <w:rPr>
          <w:color w:val="000000" w:themeColor="text1"/>
        </w:rPr>
        <w:t xml:space="preserve">strain of </w:t>
      </w:r>
      <w:r w:rsidR="00546768" w:rsidRPr="004C76E1">
        <w:rPr>
          <w:color w:val="000000" w:themeColor="text1"/>
        </w:rPr>
        <w:t xml:space="preserve">canola </w:t>
      </w:r>
      <w:r w:rsidR="002E0386" w:rsidRPr="004C76E1">
        <w:rPr>
          <w:color w:val="000000" w:themeColor="text1"/>
        </w:rPr>
        <w:t xml:space="preserve">that </w:t>
      </w:r>
      <w:r w:rsidR="001412C8" w:rsidRPr="004C76E1">
        <w:rPr>
          <w:color w:val="000000" w:themeColor="text1"/>
        </w:rPr>
        <w:t>produc</w:t>
      </w:r>
      <w:r w:rsidR="002E0386" w:rsidRPr="004C76E1">
        <w:rPr>
          <w:color w:val="000000" w:themeColor="text1"/>
        </w:rPr>
        <w:t>es</w:t>
      </w:r>
      <w:r w:rsidR="001412C8" w:rsidRPr="004C76E1">
        <w:rPr>
          <w:color w:val="000000" w:themeColor="text1"/>
        </w:rPr>
        <w:t xml:space="preserve"> </w:t>
      </w:r>
      <w:r w:rsidR="002E0386" w:rsidRPr="004C76E1">
        <w:rPr>
          <w:color w:val="000000" w:themeColor="text1"/>
        </w:rPr>
        <w:t xml:space="preserve">a seed </w:t>
      </w:r>
      <w:r w:rsidR="001412C8" w:rsidRPr="004C76E1">
        <w:rPr>
          <w:color w:val="000000" w:themeColor="text1"/>
        </w:rPr>
        <w:t xml:space="preserve">oil </w:t>
      </w:r>
      <w:r w:rsidR="002E0386" w:rsidRPr="004C76E1">
        <w:rPr>
          <w:color w:val="000000" w:themeColor="text1"/>
        </w:rPr>
        <w:t xml:space="preserve">which </w:t>
      </w:r>
      <w:r w:rsidR="001412C8" w:rsidRPr="004C76E1">
        <w:rPr>
          <w:color w:val="000000" w:themeColor="text1"/>
        </w:rPr>
        <w:t>contain</w:t>
      </w:r>
      <w:r w:rsidR="002E0386" w:rsidRPr="004C76E1">
        <w:rPr>
          <w:color w:val="000000" w:themeColor="text1"/>
        </w:rPr>
        <w:t>s</w:t>
      </w:r>
      <w:r w:rsidR="001412C8" w:rsidRPr="004C76E1">
        <w:rPr>
          <w:color w:val="000000" w:themeColor="text1"/>
        </w:rPr>
        <w:t xml:space="preserve"> 0.2% DHA and 8.1% EPA has been commercialised </w:t>
      </w:r>
      <w:r w:rsidR="00437ABF" w:rsidRPr="004C76E1">
        <w:rPr>
          <w:color w:val="000000" w:themeColor="text1"/>
        </w:rPr>
        <w:t>by Cargi</w:t>
      </w:r>
      <w:r w:rsidR="00EF713F" w:rsidRPr="004C76E1">
        <w:rPr>
          <w:color w:val="000000" w:themeColor="text1"/>
        </w:rPr>
        <w:t xml:space="preserve">ll </w:t>
      </w:r>
      <w:r w:rsidR="001412C8" w:rsidRPr="004C76E1">
        <w:rPr>
          <w:color w:val="000000" w:themeColor="text1"/>
        </w:rPr>
        <w:t>for aquaculture feed</w:t>
      </w:r>
      <w:r w:rsidR="00943ABC" w:rsidRPr="004C76E1">
        <w:rPr>
          <w:color w:val="000000" w:themeColor="text1"/>
        </w:rPr>
        <w:t xml:space="preserve"> </w:t>
      </w:r>
      <w:r w:rsidR="00943ABC" w:rsidRPr="004C76E1">
        <w:rPr>
          <w:noProof/>
          <w:color w:val="000000" w:themeColor="text1"/>
        </w:rPr>
        <w:t>(Napier</w:t>
      </w:r>
      <w:r w:rsidR="00943ABC" w:rsidRPr="004C76E1">
        <w:rPr>
          <w:i/>
          <w:noProof/>
          <w:color w:val="000000" w:themeColor="text1"/>
        </w:rPr>
        <w:t xml:space="preserve"> et al.</w:t>
      </w:r>
      <w:r w:rsidR="00943ABC" w:rsidRPr="004C76E1">
        <w:rPr>
          <w:noProof/>
          <w:color w:val="000000" w:themeColor="text1"/>
        </w:rPr>
        <w:t xml:space="preserve"> 2019)</w:t>
      </w:r>
      <w:r w:rsidR="001412C8" w:rsidRPr="004C76E1">
        <w:rPr>
          <w:color w:val="000000" w:themeColor="text1"/>
        </w:rPr>
        <w:t xml:space="preserve">.  </w:t>
      </w:r>
      <w:r w:rsidR="004E5349" w:rsidRPr="004C76E1">
        <w:rPr>
          <w:color w:val="000000" w:themeColor="text1"/>
        </w:rPr>
        <w:t xml:space="preserve">However, as far as we are aware, there is no information in the public domain </w:t>
      </w:r>
      <w:r w:rsidR="00A1041A" w:rsidRPr="004C76E1">
        <w:rPr>
          <w:color w:val="000000" w:themeColor="text1"/>
        </w:rPr>
        <w:t>that reports testing of the</w:t>
      </w:r>
      <w:r w:rsidR="00D96180" w:rsidRPr="004C76E1">
        <w:rPr>
          <w:color w:val="000000" w:themeColor="text1"/>
        </w:rPr>
        <w:t xml:space="preserve"> oils produced by transgenic strains </w:t>
      </w:r>
      <w:r w:rsidR="00CC3EF8" w:rsidRPr="004C76E1">
        <w:rPr>
          <w:color w:val="000000" w:themeColor="text1"/>
        </w:rPr>
        <w:t xml:space="preserve">of </w:t>
      </w:r>
      <w:r w:rsidR="00D96180" w:rsidRPr="004C76E1">
        <w:rPr>
          <w:color w:val="000000" w:themeColor="text1"/>
        </w:rPr>
        <w:t>canola</w:t>
      </w:r>
      <w:r w:rsidR="00A1041A" w:rsidRPr="004C76E1">
        <w:rPr>
          <w:color w:val="000000" w:themeColor="text1"/>
        </w:rPr>
        <w:t xml:space="preserve"> for their effectiveness in replacing fish oil </w:t>
      </w:r>
      <w:r w:rsidR="00D96180" w:rsidRPr="004C76E1">
        <w:rPr>
          <w:color w:val="000000" w:themeColor="text1"/>
        </w:rPr>
        <w:t xml:space="preserve">as a source of EPA and DHA </w:t>
      </w:r>
      <w:r w:rsidR="00A1041A" w:rsidRPr="004C76E1">
        <w:rPr>
          <w:color w:val="000000" w:themeColor="text1"/>
        </w:rPr>
        <w:t>in the human diet</w:t>
      </w:r>
      <w:r w:rsidR="006D3FAC" w:rsidRPr="004C76E1">
        <w:rPr>
          <w:color w:val="000000" w:themeColor="text1"/>
        </w:rPr>
        <w:t>.</w:t>
      </w:r>
    </w:p>
    <w:p w14:paraId="5ABBD55A" w14:textId="7E59047D" w:rsidR="002B4029" w:rsidRPr="004C76E1" w:rsidRDefault="002B4029" w:rsidP="002B4029">
      <w:pPr>
        <w:autoSpaceDE w:val="0"/>
        <w:autoSpaceDN w:val="0"/>
        <w:adjustRightInd w:val="0"/>
        <w:spacing w:line="360" w:lineRule="auto"/>
        <w:rPr>
          <w:b/>
          <w:bCs/>
          <w:color w:val="000000" w:themeColor="text1"/>
        </w:rPr>
      </w:pPr>
      <w:r w:rsidRPr="004C76E1">
        <w:rPr>
          <w:b/>
          <w:bCs/>
          <w:color w:val="000000" w:themeColor="text1"/>
        </w:rPr>
        <w:lastRenderedPageBreak/>
        <w:t xml:space="preserve">Effectiveness of transgenic </w:t>
      </w:r>
      <w:r w:rsidRPr="004C76E1">
        <w:rPr>
          <w:b/>
          <w:bCs/>
          <w:i/>
          <w:iCs/>
          <w:color w:val="000000" w:themeColor="text1"/>
        </w:rPr>
        <w:t>Camelina sativa</w:t>
      </w:r>
      <w:r w:rsidRPr="004C76E1">
        <w:rPr>
          <w:b/>
          <w:bCs/>
          <w:color w:val="000000" w:themeColor="text1"/>
        </w:rPr>
        <w:t xml:space="preserve"> oil compared to fish oil on EPA and DHA uptake and incorporation into blood lipids</w:t>
      </w:r>
    </w:p>
    <w:p w14:paraId="3A821F50" w14:textId="77777777" w:rsidR="004C76E1" w:rsidRDefault="00D50A2C" w:rsidP="002B4029">
      <w:pPr>
        <w:spacing w:line="360" w:lineRule="auto"/>
        <w:rPr>
          <w:color w:val="000000" w:themeColor="text1"/>
        </w:rPr>
      </w:pPr>
      <w:r w:rsidRPr="004C76E1">
        <w:rPr>
          <w:noProof/>
          <w:color w:val="000000" w:themeColor="text1"/>
        </w:rPr>
        <w:drawing>
          <wp:anchor distT="0" distB="0" distL="114300" distR="114300" simplePos="0" relativeHeight="251660288" behindDoc="0" locked="0" layoutInCell="1" allowOverlap="1" wp14:anchorId="4FEC432D" wp14:editId="2EEF8AE8">
            <wp:simplePos x="0" y="0"/>
            <wp:positionH relativeFrom="column">
              <wp:posOffset>1865231</wp:posOffset>
            </wp:positionH>
            <wp:positionV relativeFrom="paragraph">
              <wp:posOffset>3259211</wp:posOffset>
            </wp:positionV>
            <wp:extent cx="1417320" cy="4243070"/>
            <wp:effectExtent l="12700" t="12700" r="17780" b="11430"/>
            <wp:wrapTopAndBottom/>
            <wp:docPr id="3" name="Picture 3"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devi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7320" cy="42430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96180" w:rsidRPr="004C76E1">
        <w:rPr>
          <w:color w:val="000000" w:themeColor="text1"/>
        </w:rPr>
        <w:tab/>
      </w:r>
      <w:r w:rsidR="00364297" w:rsidRPr="004C76E1">
        <w:rPr>
          <w:color w:val="000000" w:themeColor="text1"/>
        </w:rPr>
        <w:t xml:space="preserve"> </w:t>
      </w:r>
      <w:r w:rsidR="001F59DD" w:rsidRPr="004C76E1">
        <w:rPr>
          <w:color w:val="000000" w:themeColor="text1"/>
        </w:rPr>
        <w:t>A r</w:t>
      </w:r>
      <w:r w:rsidR="00364297" w:rsidRPr="004C76E1">
        <w:rPr>
          <w:color w:val="000000" w:themeColor="text1"/>
        </w:rPr>
        <w:t xml:space="preserve">ecent study </w:t>
      </w:r>
      <w:r w:rsidR="001F59DD" w:rsidRPr="004C76E1">
        <w:rPr>
          <w:color w:val="000000" w:themeColor="text1"/>
        </w:rPr>
        <w:t>funded by the Biotechnology and Biological Sciences Research Council</w:t>
      </w:r>
      <w:r w:rsidR="00F44A93" w:rsidRPr="004C76E1">
        <w:rPr>
          <w:color w:val="000000" w:themeColor="text1"/>
        </w:rPr>
        <w:t xml:space="preserve"> (BBSRC) UK</w:t>
      </w:r>
      <w:r w:rsidR="001F59DD" w:rsidRPr="004C76E1">
        <w:rPr>
          <w:color w:val="000000" w:themeColor="text1"/>
        </w:rPr>
        <w:t xml:space="preserve"> </w:t>
      </w:r>
      <w:r w:rsidR="00364297" w:rsidRPr="004C76E1">
        <w:rPr>
          <w:color w:val="000000" w:themeColor="text1"/>
        </w:rPr>
        <w:t>has</w:t>
      </w:r>
      <w:r w:rsidR="00D96180" w:rsidRPr="004C76E1">
        <w:rPr>
          <w:color w:val="000000" w:themeColor="text1"/>
        </w:rPr>
        <w:t xml:space="preserve"> </w:t>
      </w:r>
      <w:r w:rsidR="001F59DD" w:rsidRPr="004C76E1">
        <w:rPr>
          <w:color w:val="000000" w:themeColor="text1"/>
        </w:rPr>
        <w:t xml:space="preserve">conducted </w:t>
      </w:r>
      <w:r w:rsidR="00D96180" w:rsidRPr="004C76E1">
        <w:rPr>
          <w:color w:val="000000" w:themeColor="text1"/>
        </w:rPr>
        <w:t xml:space="preserve">the first evaluation in humans of the effectiveness </w:t>
      </w:r>
      <w:r w:rsidR="00364297" w:rsidRPr="004C76E1">
        <w:rPr>
          <w:color w:val="000000" w:themeColor="text1"/>
        </w:rPr>
        <w:t xml:space="preserve">as a source of EPA and DHA </w:t>
      </w:r>
      <w:r w:rsidR="00D96180" w:rsidRPr="004C76E1">
        <w:rPr>
          <w:color w:val="000000" w:themeColor="text1"/>
        </w:rPr>
        <w:t xml:space="preserve">of </w:t>
      </w:r>
      <w:r w:rsidR="009B4703" w:rsidRPr="004C76E1">
        <w:rPr>
          <w:color w:val="000000" w:themeColor="text1"/>
        </w:rPr>
        <w:t xml:space="preserve">an </w:t>
      </w:r>
      <w:r w:rsidR="00D96180" w:rsidRPr="004C76E1">
        <w:rPr>
          <w:color w:val="000000" w:themeColor="text1"/>
        </w:rPr>
        <w:t>oil from a transgenic plant that produces EPA and DHA</w:t>
      </w:r>
      <w:r w:rsidR="009B4703" w:rsidRPr="004C76E1">
        <w:rPr>
          <w:color w:val="000000" w:themeColor="text1"/>
        </w:rPr>
        <w:t xml:space="preserve"> compared to fish oil</w:t>
      </w:r>
      <w:r w:rsidR="003424E7" w:rsidRPr="004C76E1">
        <w:rPr>
          <w:color w:val="000000" w:themeColor="text1"/>
        </w:rPr>
        <w:t xml:space="preserve"> </w:t>
      </w:r>
      <w:r w:rsidR="003424E7" w:rsidRPr="004C76E1">
        <w:rPr>
          <w:noProof/>
          <w:color w:val="000000" w:themeColor="text1"/>
        </w:rPr>
        <w:t>(West</w:t>
      </w:r>
      <w:r w:rsidR="003424E7" w:rsidRPr="004C76E1">
        <w:rPr>
          <w:i/>
          <w:noProof/>
          <w:color w:val="000000" w:themeColor="text1"/>
        </w:rPr>
        <w:t xml:space="preserve"> et al.</w:t>
      </w:r>
      <w:r w:rsidR="003424E7" w:rsidRPr="004C76E1">
        <w:rPr>
          <w:noProof/>
          <w:color w:val="000000" w:themeColor="text1"/>
        </w:rPr>
        <w:t xml:space="preserve"> 2019; West</w:t>
      </w:r>
      <w:r w:rsidR="003424E7" w:rsidRPr="004C76E1">
        <w:rPr>
          <w:i/>
          <w:noProof/>
          <w:color w:val="000000" w:themeColor="text1"/>
        </w:rPr>
        <w:t xml:space="preserve"> et al.</w:t>
      </w:r>
      <w:r w:rsidR="003424E7" w:rsidRPr="004C76E1">
        <w:rPr>
          <w:noProof/>
          <w:color w:val="000000" w:themeColor="text1"/>
        </w:rPr>
        <w:t xml:space="preserve"> 2020</w:t>
      </w:r>
      <w:r w:rsidR="00E37B27" w:rsidRPr="004C76E1">
        <w:rPr>
          <w:noProof/>
          <w:color w:val="000000" w:themeColor="text1"/>
        </w:rPr>
        <w:t>a</w:t>
      </w:r>
      <w:r w:rsidR="0083382C" w:rsidRPr="004C76E1">
        <w:rPr>
          <w:noProof/>
          <w:color w:val="000000" w:themeColor="text1"/>
        </w:rPr>
        <w:t>,b</w:t>
      </w:r>
      <w:r w:rsidR="003424E7" w:rsidRPr="004C76E1">
        <w:rPr>
          <w:noProof/>
          <w:color w:val="000000" w:themeColor="text1"/>
        </w:rPr>
        <w:t>)</w:t>
      </w:r>
      <w:r w:rsidR="00D96180" w:rsidRPr="004C76E1">
        <w:rPr>
          <w:color w:val="000000" w:themeColor="text1"/>
        </w:rPr>
        <w:t>.</w:t>
      </w:r>
      <w:r w:rsidR="007F1520" w:rsidRPr="004C76E1">
        <w:rPr>
          <w:color w:val="000000" w:themeColor="text1"/>
        </w:rPr>
        <w:t xml:space="preserve">  The study tested the seed oil from </w:t>
      </w:r>
      <w:r w:rsidR="00E64517" w:rsidRPr="004C76E1">
        <w:rPr>
          <w:color w:val="000000" w:themeColor="text1"/>
        </w:rPr>
        <w:t xml:space="preserve">transgenic </w:t>
      </w:r>
      <w:r w:rsidR="007F1520" w:rsidRPr="004C76E1">
        <w:rPr>
          <w:i/>
          <w:iCs/>
          <w:color w:val="000000" w:themeColor="text1"/>
        </w:rPr>
        <w:t>C. sativa</w:t>
      </w:r>
      <w:r w:rsidR="00B72659" w:rsidRPr="004C76E1">
        <w:rPr>
          <w:color w:val="000000" w:themeColor="text1"/>
        </w:rPr>
        <w:t xml:space="preserve"> </w:t>
      </w:r>
      <w:r w:rsidR="007F1520" w:rsidRPr="004C76E1">
        <w:rPr>
          <w:color w:val="000000" w:themeColor="text1"/>
        </w:rPr>
        <w:t xml:space="preserve">which contained </w:t>
      </w:r>
      <w:r w:rsidR="003424E7" w:rsidRPr="004C76E1">
        <w:rPr>
          <w:color w:val="000000" w:themeColor="text1"/>
        </w:rPr>
        <w:t>11</w:t>
      </w:r>
      <w:proofErr w:type="gramStart"/>
      <w:r w:rsidR="007F1520" w:rsidRPr="004C76E1">
        <w:rPr>
          <w:color w:val="000000" w:themeColor="text1"/>
        </w:rPr>
        <w:t>%  EPA</w:t>
      </w:r>
      <w:proofErr w:type="gramEnd"/>
      <w:r w:rsidR="007F1520" w:rsidRPr="004C76E1">
        <w:rPr>
          <w:color w:val="000000" w:themeColor="text1"/>
        </w:rPr>
        <w:t xml:space="preserve"> and </w:t>
      </w:r>
      <w:r w:rsidR="003424E7" w:rsidRPr="004C76E1">
        <w:rPr>
          <w:color w:val="000000" w:themeColor="text1"/>
        </w:rPr>
        <w:t>9</w:t>
      </w:r>
      <w:r w:rsidR="007F1520" w:rsidRPr="004C76E1">
        <w:rPr>
          <w:color w:val="000000" w:themeColor="text1"/>
        </w:rPr>
        <w:t xml:space="preserve">% DHA </w:t>
      </w:r>
      <w:r w:rsidR="007F1520" w:rsidRPr="004C76E1">
        <w:rPr>
          <w:noProof/>
          <w:color w:val="000000" w:themeColor="text1"/>
        </w:rPr>
        <w:t>(Ruiz-Lopez</w:t>
      </w:r>
      <w:r w:rsidR="007F1520" w:rsidRPr="004C76E1">
        <w:rPr>
          <w:i/>
          <w:noProof/>
          <w:color w:val="000000" w:themeColor="text1"/>
        </w:rPr>
        <w:t xml:space="preserve"> et al.</w:t>
      </w:r>
      <w:r w:rsidR="007F1520" w:rsidRPr="004C76E1">
        <w:rPr>
          <w:noProof/>
          <w:color w:val="000000" w:themeColor="text1"/>
        </w:rPr>
        <w:t xml:space="preserve"> 2014)</w:t>
      </w:r>
      <w:r w:rsidR="002864EB" w:rsidRPr="004C76E1">
        <w:rPr>
          <w:color w:val="000000" w:themeColor="text1"/>
        </w:rPr>
        <w:t xml:space="preserve"> that had been shown to be effective in increasing EPA and DHA concentrations in farmed salmon and sea bream </w:t>
      </w:r>
      <w:r w:rsidR="002864EB" w:rsidRPr="004C76E1">
        <w:rPr>
          <w:noProof/>
          <w:color w:val="000000" w:themeColor="text1"/>
        </w:rPr>
        <w:t>(Betancor</w:t>
      </w:r>
      <w:r w:rsidR="002864EB" w:rsidRPr="004C76E1">
        <w:rPr>
          <w:i/>
          <w:noProof/>
          <w:color w:val="000000" w:themeColor="text1"/>
        </w:rPr>
        <w:t xml:space="preserve"> et al.</w:t>
      </w:r>
      <w:r w:rsidR="002864EB" w:rsidRPr="004C76E1">
        <w:rPr>
          <w:noProof/>
          <w:color w:val="000000" w:themeColor="text1"/>
        </w:rPr>
        <w:t xml:space="preserve"> 2017; Betancor</w:t>
      </w:r>
      <w:r w:rsidR="002864EB" w:rsidRPr="004C76E1">
        <w:rPr>
          <w:i/>
          <w:noProof/>
          <w:color w:val="000000" w:themeColor="text1"/>
        </w:rPr>
        <w:t xml:space="preserve"> et al.</w:t>
      </w:r>
      <w:r w:rsidR="002864EB" w:rsidRPr="004C76E1">
        <w:rPr>
          <w:noProof/>
          <w:color w:val="000000" w:themeColor="text1"/>
        </w:rPr>
        <w:t xml:space="preserve"> 2016)</w:t>
      </w:r>
      <w:r w:rsidR="007F1520" w:rsidRPr="004C76E1">
        <w:rPr>
          <w:color w:val="000000" w:themeColor="text1"/>
        </w:rPr>
        <w:t xml:space="preserve">.  </w:t>
      </w:r>
      <w:r w:rsidR="00B560B9" w:rsidRPr="004C76E1">
        <w:rPr>
          <w:color w:val="000000" w:themeColor="text1"/>
        </w:rPr>
        <w:t>T</w:t>
      </w:r>
      <w:r w:rsidR="003424E7" w:rsidRPr="004C76E1">
        <w:rPr>
          <w:color w:val="000000" w:themeColor="text1"/>
        </w:rPr>
        <w:t xml:space="preserve">he triacylglycerol </w:t>
      </w:r>
      <w:r w:rsidR="00EF0F99" w:rsidRPr="004C76E1">
        <w:rPr>
          <w:color w:val="000000" w:themeColor="text1"/>
        </w:rPr>
        <w:t xml:space="preserve">(TAG) </w:t>
      </w:r>
      <w:r w:rsidR="003424E7" w:rsidRPr="004C76E1">
        <w:rPr>
          <w:color w:val="000000" w:themeColor="text1"/>
        </w:rPr>
        <w:t xml:space="preserve">molecular species composition of the transgenic oil differed substantially from the commercially prepared blended fish oil which was used as a comparator </w:t>
      </w:r>
      <w:r w:rsidR="003424E7" w:rsidRPr="004C76E1">
        <w:rPr>
          <w:noProof/>
          <w:color w:val="000000" w:themeColor="text1"/>
        </w:rPr>
        <w:t>(West</w:t>
      </w:r>
      <w:r w:rsidR="003424E7" w:rsidRPr="004C76E1">
        <w:rPr>
          <w:i/>
          <w:noProof/>
          <w:color w:val="000000" w:themeColor="text1"/>
        </w:rPr>
        <w:t xml:space="preserve"> et al.</w:t>
      </w:r>
      <w:r w:rsidR="003424E7" w:rsidRPr="004C76E1">
        <w:rPr>
          <w:noProof/>
          <w:color w:val="000000" w:themeColor="text1"/>
        </w:rPr>
        <w:t xml:space="preserve"> 2020a)</w:t>
      </w:r>
      <w:r w:rsidR="003424E7" w:rsidRPr="004C76E1">
        <w:rPr>
          <w:color w:val="000000" w:themeColor="text1"/>
        </w:rPr>
        <w:t xml:space="preserve">.  </w:t>
      </w:r>
      <w:r w:rsidR="0077121B" w:rsidRPr="004C76E1">
        <w:rPr>
          <w:color w:val="000000" w:themeColor="text1"/>
        </w:rPr>
        <w:t>I</w:t>
      </w:r>
      <w:r w:rsidR="00B560B9" w:rsidRPr="004C76E1">
        <w:rPr>
          <w:color w:val="000000" w:themeColor="text1"/>
        </w:rPr>
        <w:t xml:space="preserve">n order to </w:t>
      </w:r>
      <w:r w:rsidR="00BD5845" w:rsidRPr="004C76E1">
        <w:rPr>
          <w:color w:val="000000" w:themeColor="text1"/>
        </w:rPr>
        <w:t xml:space="preserve">test whether such differences in the composition of the oils affected </w:t>
      </w:r>
      <w:r w:rsidR="00885926" w:rsidRPr="004C76E1">
        <w:rPr>
          <w:color w:val="000000" w:themeColor="text1"/>
        </w:rPr>
        <w:t xml:space="preserve">absorption and </w:t>
      </w:r>
      <w:r w:rsidR="0077121B" w:rsidRPr="004C76E1">
        <w:rPr>
          <w:color w:val="000000" w:themeColor="text1"/>
        </w:rPr>
        <w:t xml:space="preserve">appearance in blood, </w:t>
      </w:r>
      <w:r w:rsidR="002B4029" w:rsidRPr="004C76E1">
        <w:rPr>
          <w:color w:val="000000" w:themeColor="text1"/>
        </w:rPr>
        <w:t xml:space="preserve">the </w:t>
      </w:r>
      <w:r w:rsidR="0077121B" w:rsidRPr="004C76E1">
        <w:rPr>
          <w:color w:val="000000" w:themeColor="text1"/>
        </w:rPr>
        <w:t xml:space="preserve">EPA and DHA </w:t>
      </w:r>
      <w:r w:rsidR="00B560B9" w:rsidRPr="004C76E1">
        <w:rPr>
          <w:color w:val="000000" w:themeColor="text1"/>
        </w:rPr>
        <w:t xml:space="preserve">incorporation into </w:t>
      </w:r>
      <w:r w:rsidR="0077121B" w:rsidRPr="004C76E1">
        <w:rPr>
          <w:color w:val="000000" w:themeColor="text1"/>
        </w:rPr>
        <w:t>plasma</w:t>
      </w:r>
      <w:r w:rsidR="00B560B9" w:rsidRPr="004C76E1">
        <w:rPr>
          <w:color w:val="000000" w:themeColor="text1"/>
        </w:rPr>
        <w:t xml:space="preserve"> lipids was assessed </w:t>
      </w:r>
      <w:r w:rsidR="002B4029" w:rsidRPr="004C76E1">
        <w:rPr>
          <w:color w:val="000000" w:themeColor="text1"/>
        </w:rPr>
        <w:t>over</w:t>
      </w:r>
      <w:r w:rsidR="00B560B9" w:rsidRPr="004C76E1">
        <w:rPr>
          <w:color w:val="000000" w:themeColor="text1"/>
        </w:rPr>
        <w:t xml:space="preserve"> an </w:t>
      </w:r>
      <w:proofErr w:type="gramStart"/>
      <w:r w:rsidR="00B560B9" w:rsidRPr="004C76E1">
        <w:rPr>
          <w:color w:val="000000" w:themeColor="text1"/>
        </w:rPr>
        <w:t>8 hour</w:t>
      </w:r>
      <w:proofErr w:type="gramEnd"/>
      <w:r w:rsidR="00B560B9" w:rsidRPr="004C76E1">
        <w:rPr>
          <w:color w:val="000000" w:themeColor="text1"/>
        </w:rPr>
        <w:t xml:space="preserve"> postprandial period</w:t>
      </w:r>
      <w:r w:rsidR="0077121B" w:rsidRPr="004C76E1">
        <w:rPr>
          <w:color w:val="000000" w:themeColor="text1"/>
        </w:rPr>
        <w:t>.</w:t>
      </w:r>
      <w:r w:rsidR="00B560B9" w:rsidRPr="004C76E1">
        <w:rPr>
          <w:color w:val="000000" w:themeColor="text1"/>
        </w:rPr>
        <w:t xml:space="preserve"> </w:t>
      </w:r>
      <w:r w:rsidR="00E64517" w:rsidRPr="004C76E1">
        <w:rPr>
          <w:color w:val="000000" w:themeColor="text1"/>
        </w:rPr>
        <w:t>Participants were healthy</w:t>
      </w:r>
      <w:r w:rsidR="009F7881" w:rsidRPr="004C76E1">
        <w:rPr>
          <w:color w:val="000000" w:themeColor="text1"/>
        </w:rPr>
        <w:t xml:space="preserve"> adults</w:t>
      </w:r>
      <w:r w:rsidR="00E64517" w:rsidRPr="004C76E1">
        <w:rPr>
          <w:color w:val="000000" w:themeColor="text1"/>
        </w:rPr>
        <w:t xml:space="preserve"> with mean</w:t>
      </w:r>
      <w:r w:rsidR="009F7881" w:rsidRPr="004C76E1">
        <w:rPr>
          <w:color w:val="000000" w:themeColor="text1"/>
        </w:rPr>
        <w:t xml:space="preserve"> (± standard </w:t>
      </w:r>
    </w:p>
    <w:p w14:paraId="06FC28F2" w14:textId="77777777" w:rsidR="004C76E1" w:rsidRDefault="004C76E1" w:rsidP="002B4029">
      <w:pPr>
        <w:spacing w:line="360" w:lineRule="auto"/>
        <w:rPr>
          <w:color w:val="000000" w:themeColor="text1"/>
        </w:rPr>
      </w:pPr>
    </w:p>
    <w:p w14:paraId="3E9CF08A" w14:textId="77777777" w:rsidR="004C76E1" w:rsidRPr="004C76E1" w:rsidRDefault="004C76E1" w:rsidP="004C76E1">
      <w:pPr>
        <w:rPr>
          <w:color w:val="000000" w:themeColor="text1"/>
          <w:sz w:val="20"/>
          <w:szCs w:val="20"/>
        </w:rPr>
      </w:pPr>
      <w:r w:rsidRPr="004C76E1">
        <w:rPr>
          <w:b/>
          <w:bCs/>
          <w:color w:val="000000" w:themeColor="text1"/>
          <w:sz w:val="20"/>
          <w:szCs w:val="20"/>
        </w:rPr>
        <w:t xml:space="preserve">Figure 2.  </w:t>
      </w:r>
      <w:r w:rsidRPr="004C76E1">
        <w:rPr>
          <w:color w:val="000000" w:themeColor="text1"/>
          <w:sz w:val="20"/>
          <w:szCs w:val="20"/>
        </w:rPr>
        <w:t xml:space="preserve">Postprandial incorporation of EPA and DHA into plasma lipids when consumed as blended fish oil or transgenic </w:t>
      </w:r>
      <w:r w:rsidRPr="004C76E1">
        <w:rPr>
          <w:i/>
          <w:iCs/>
          <w:color w:val="000000" w:themeColor="text1"/>
          <w:sz w:val="20"/>
          <w:szCs w:val="20"/>
        </w:rPr>
        <w:t>C. sativa</w:t>
      </w:r>
      <w:r w:rsidRPr="004C76E1">
        <w:rPr>
          <w:color w:val="000000" w:themeColor="text1"/>
          <w:sz w:val="20"/>
          <w:szCs w:val="20"/>
        </w:rPr>
        <w:t xml:space="preserve"> oil.  Values are mean ± SEM incremental area-under the curve (</w:t>
      </w:r>
      <w:proofErr w:type="spellStart"/>
      <w:r w:rsidRPr="004C76E1">
        <w:rPr>
          <w:color w:val="000000" w:themeColor="text1"/>
          <w:sz w:val="20"/>
          <w:szCs w:val="20"/>
        </w:rPr>
        <w:t>iAUC</w:t>
      </w:r>
      <w:proofErr w:type="spellEnd"/>
      <w:r w:rsidRPr="004C76E1">
        <w:rPr>
          <w:color w:val="000000" w:themeColor="text1"/>
          <w:sz w:val="20"/>
          <w:szCs w:val="20"/>
        </w:rPr>
        <w:t xml:space="preserve">) concentrations of </w:t>
      </w:r>
      <w:r w:rsidRPr="004C76E1">
        <w:rPr>
          <w:color w:val="000000" w:themeColor="text1"/>
          <w:sz w:val="20"/>
          <w:szCs w:val="20"/>
        </w:rPr>
        <w:lastRenderedPageBreak/>
        <w:t xml:space="preserve">EPA plus DHA over 8 hours in plasma from YF, young females; YM, young males; OF, older females; OM, older males.  n = 10 participants per group.  Data are from West </w:t>
      </w:r>
      <w:r w:rsidRPr="004C76E1">
        <w:rPr>
          <w:i/>
          <w:iCs/>
          <w:color w:val="000000" w:themeColor="text1"/>
          <w:sz w:val="20"/>
          <w:szCs w:val="20"/>
        </w:rPr>
        <w:t>et al</w:t>
      </w:r>
      <w:r w:rsidRPr="004C76E1">
        <w:rPr>
          <w:color w:val="000000" w:themeColor="text1"/>
          <w:sz w:val="20"/>
          <w:szCs w:val="20"/>
        </w:rPr>
        <w:t>. 2019.</w:t>
      </w:r>
    </w:p>
    <w:p w14:paraId="4C7D23FF" w14:textId="77777777" w:rsidR="004C76E1" w:rsidRDefault="004C76E1" w:rsidP="002B4029">
      <w:pPr>
        <w:spacing w:line="360" w:lineRule="auto"/>
        <w:rPr>
          <w:color w:val="000000" w:themeColor="text1"/>
        </w:rPr>
      </w:pPr>
    </w:p>
    <w:p w14:paraId="7408A513" w14:textId="0FABCA50" w:rsidR="004C76E1" w:rsidRDefault="009F7881" w:rsidP="002B4029">
      <w:pPr>
        <w:spacing w:line="360" w:lineRule="auto"/>
        <w:rPr>
          <w:color w:val="000000" w:themeColor="text1"/>
        </w:rPr>
      </w:pPr>
      <w:r w:rsidRPr="004C76E1">
        <w:rPr>
          <w:color w:val="000000" w:themeColor="text1"/>
        </w:rPr>
        <w:t>error of the mean)</w:t>
      </w:r>
      <w:r w:rsidR="00E64517" w:rsidRPr="004C76E1">
        <w:rPr>
          <w:color w:val="000000" w:themeColor="text1"/>
        </w:rPr>
        <w:t xml:space="preserve"> age</w:t>
      </w:r>
      <w:r w:rsidRPr="004C76E1">
        <w:rPr>
          <w:color w:val="000000" w:themeColor="text1"/>
        </w:rPr>
        <w:t>s</w:t>
      </w:r>
      <w:r w:rsidR="00E64517" w:rsidRPr="004C76E1">
        <w:rPr>
          <w:color w:val="000000" w:themeColor="text1"/>
        </w:rPr>
        <w:t xml:space="preserve"> 25</w:t>
      </w:r>
      <w:r w:rsidRPr="004C76E1">
        <w:rPr>
          <w:color w:val="000000" w:themeColor="text1"/>
        </w:rPr>
        <w:t xml:space="preserve"> ± 1 years</w:t>
      </w:r>
      <w:r w:rsidR="00E64517" w:rsidRPr="004C76E1">
        <w:rPr>
          <w:color w:val="000000" w:themeColor="text1"/>
        </w:rPr>
        <w:t xml:space="preserve"> </w:t>
      </w:r>
      <w:r w:rsidRPr="004C76E1">
        <w:rPr>
          <w:color w:val="000000" w:themeColor="text1"/>
        </w:rPr>
        <w:t xml:space="preserve">(both younger men and women), </w:t>
      </w:r>
      <w:r w:rsidR="00E64517" w:rsidRPr="004C76E1">
        <w:rPr>
          <w:color w:val="000000" w:themeColor="text1"/>
        </w:rPr>
        <w:t>57</w:t>
      </w:r>
      <w:r w:rsidRPr="004C76E1">
        <w:rPr>
          <w:color w:val="000000" w:themeColor="text1"/>
        </w:rPr>
        <w:t xml:space="preserve"> ± 1 years (older women), and </w:t>
      </w:r>
      <w:r w:rsidR="00E64517" w:rsidRPr="004C76E1">
        <w:rPr>
          <w:color w:val="000000" w:themeColor="text1"/>
        </w:rPr>
        <w:t xml:space="preserve">60 </w:t>
      </w:r>
      <w:r w:rsidRPr="004C76E1">
        <w:rPr>
          <w:color w:val="000000" w:themeColor="text1"/>
        </w:rPr>
        <w:t xml:space="preserve">± 2 </w:t>
      </w:r>
      <w:r w:rsidR="00E64517" w:rsidRPr="004C76E1">
        <w:rPr>
          <w:color w:val="000000" w:themeColor="text1"/>
        </w:rPr>
        <w:t>years</w:t>
      </w:r>
      <w:r w:rsidR="00EF0F99" w:rsidRPr="004C76E1">
        <w:rPr>
          <w:color w:val="000000" w:themeColor="text1"/>
        </w:rPr>
        <w:t xml:space="preserve"> </w:t>
      </w:r>
      <w:r w:rsidRPr="004C76E1">
        <w:rPr>
          <w:color w:val="000000" w:themeColor="text1"/>
        </w:rPr>
        <w:t>(older men)</w:t>
      </w:r>
      <w:r w:rsidR="00686D48" w:rsidRPr="004C76E1">
        <w:rPr>
          <w:color w:val="000000" w:themeColor="text1"/>
        </w:rPr>
        <w:t xml:space="preserve">.  The study had a </w:t>
      </w:r>
      <w:r w:rsidR="00EF0F99" w:rsidRPr="004C76E1">
        <w:rPr>
          <w:color w:val="000000" w:themeColor="text1"/>
        </w:rPr>
        <w:t xml:space="preserve">double-blinded crossover </w:t>
      </w:r>
      <w:r w:rsidR="00686D48" w:rsidRPr="004C76E1">
        <w:rPr>
          <w:color w:val="000000" w:themeColor="text1"/>
        </w:rPr>
        <w:t>design</w:t>
      </w:r>
      <w:r w:rsidR="00EF0F99" w:rsidRPr="004C76E1">
        <w:rPr>
          <w:color w:val="000000" w:themeColor="text1"/>
        </w:rPr>
        <w:t xml:space="preserve"> in </w:t>
      </w:r>
    </w:p>
    <w:p w14:paraId="6B8AD70A" w14:textId="6446611B" w:rsidR="004E22BE" w:rsidRPr="004C76E1" w:rsidRDefault="00EF0F99" w:rsidP="003B3FA3">
      <w:pPr>
        <w:spacing w:line="360" w:lineRule="auto"/>
        <w:rPr>
          <w:color w:val="000000" w:themeColor="text1"/>
        </w:rPr>
      </w:pPr>
      <w:r w:rsidRPr="004C76E1">
        <w:rPr>
          <w:color w:val="000000" w:themeColor="text1"/>
        </w:rPr>
        <w:t>which participants consumed a standardised breakfast which included 450 mg EPA plus DHA</w:t>
      </w:r>
      <w:r w:rsidR="00364297" w:rsidRPr="004C76E1">
        <w:rPr>
          <w:color w:val="000000" w:themeColor="text1"/>
        </w:rPr>
        <w:t xml:space="preserve">, which reflects the intake of EPA plus DHA recommended by the UK Government </w:t>
      </w:r>
      <w:r w:rsidR="00364297" w:rsidRPr="004C76E1">
        <w:rPr>
          <w:noProof/>
          <w:color w:val="000000" w:themeColor="text1"/>
        </w:rPr>
        <w:t>(</w:t>
      </w:r>
      <w:r w:rsidR="00840EAC" w:rsidRPr="004C76E1">
        <w:rPr>
          <w:noProof/>
          <w:color w:val="000000" w:themeColor="text1"/>
        </w:rPr>
        <w:t xml:space="preserve">SACN </w:t>
      </w:r>
      <w:r w:rsidR="00364297" w:rsidRPr="004C76E1">
        <w:rPr>
          <w:noProof/>
          <w:color w:val="000000" w:themeColor="text1"/>
        </w:rPr>
        <w:t>2004)</w:t>
      </w:r>
      <w:r w:rsidR="00364297" w:rsidRPr="004C76E1">
        <w:rPr>
          <w:color w:val="000000" w:themeColor="text1"/>
        </w:rPr>
        <w:t>,</w:t>
      </w:r>
      <w:r w:rsidRPr="004C76E1">
        <w:rPr>
          <w:color w:val="000000" w:themeColor="text1"/>
        </w:rPr>
        <w:t xml:space="preserve"> provided </w:t>
      </w:r>
      <w:r w:rsidR="00EC31E1" w:rsidRPr="004C76E1">
        <w:rPr>
          <w:color w:val="000000" w:themeColor="text1"/>
        </w:rPr>
        <w:t>by</w:t>
      </w:r>
      <w:r w:rsidRPr="004C76E1">
        <w:rPr>
          <w:color w:val="000000" w:themeColor="text1"/>
        </w:rPr>
        <w:t xml:space="preserve"> either bl</w:t>
      </w:r>
      <w:r w:rsidR="00546768" w:rsidRPr="004C76E1">
        <w:rPr>
          <w:color w:val="000000" w:themeColor="text1"/>
        </w:rPr>
        <w:t>e</w:t>
      </w:r>
      <w:r w:rsidRPr="004C76E1">
        <w:rPr>
          <w:color w:val="000000" w:themeColor="text1"/>
        </w:rPr>
        <w:t xml:space="preserve">nded fish oil or transgenic </w:t>
      </w:r>
      <w:r w:rsidRPr="004C76E1">
        <w:rPr>
          <w:i/>
          <w:iCs/>
          <w:color w:val="000000" w:themeColor="text1"/>
        </w:rPr>
        <w:t>C. sativa</w:t>
      </w:r>
      <w:r w:rsidRPr="004C76E1">
        <w:rPr>
          <w:color w:val="000000" w:themeColor="text1"/>
        </w:rPr>
        <w:t xml:space="preserve"> oil and incorporation into blood lipids was then followed over 8 hours </w:t>
      </w:r>
      <w:r w:rsidRPr="004C76E1">
        <w:rPr>
          <w:noProof/>
          <w:color w:val="000000" w:themeColor="text1"/>
        </w:rPr>
        <w:t>(West</w:t>
      </w:r>
      <w:r w:rsidRPr="004C76E1">
        <w:rPr>
          <w:i/>
          <w:noProof/>
          <w:color w:val="000000" w:themeColor="text1"/>
        </w:rPr>
        <w:t xml:space="preserve"> et al.</w:t>
      </w:r>
      <w:r w:rsidRPr="004C76E1">
        <w:rPr>
          <w:noProof/>
          <w:color w:val="000000" w:themeColor="text1"/>
        </w:rPr>
        <w:t xml:space="preserve"> 2019)</w:t>
      </w:r>
      <w:r w:rsidRPr="004C76E1">
        <w:rPr>
          <w:color w:val="000000" w:themeColor="text1"/>
        </w:rPr>
        <w:t>.  There were no significant differences in the incremental area-under-the time versus concentration curve</w:t>
      </w:r>
      <w:r w:rsidR="00364297" w:rsidRPr="004C76E1">
        <w:rPr>
          <w:color w:val="000000" w:themeColor="text1"/>
        </w:rPr>
        <w:t xml:space="preserve"> between </w:t>
      </w:r>
      <w:r w:rsidRPr="004C76E1">
        <w:rPr>
          <w:color w:val="000000" w:themeColor="text1"/>
        </w:rPr>
        <w:t xml:space="preserve">the test oils in the incorporation of EPA and DHA into plasma TAG, phosphatidylcholine (PC) or non-esterified fatty acids </w:t>
      </w:r>
      <w:r w:rsidR="004C65CE" w:rsidRPr="004C76E1">
        <w:rPr>
          <w:color w:val="000000" w:themeColor="text1"/>
        </w:rPr>
        <w:t xml:space="preserve">(NEFA) </w:t>
      </w:r>
      <w:r w:rsidRPr="004C76E1">
        <w:rPr>
          <w:color w:val="000000" w:themeColor="text1"/>
        </w:rPr>
        <w:t xml:space="preserve">during the postprandial </w:t>
      </w:r>
      <w:r w:rsidR="00364297" w:rsidRPr="004C76E1">
        <w:rPr>
          <w:color w:val="000000" w:themeColor="text1"/>
        </w:rPr>
        <w:t>period</w:t>
      </w:r>
      <w:r w:rsidR="00BD4D39" w:rsidRPr="004C76E1">
        <w:rPr>
          <w:color w:val="000000" w:themeColor="text1"/>
        </w:rPr>
        <w:t xml:space="preserve"> (Figure 2)</w:t>
      </w:r>
      <w:r w:rsidR="00364297" w:rsidRPr="004C76E1">
        <w:rPr>
          <w:color w:val="000000" w:themeColor="text1"/>
        </w:rPr>
        <w:t>.  There w</w:t>
      </w:r>
      <w:r w:rsidR="00BD4D39" w:rsidRPr="004C76E1">
        <w:rPr>
          <w:color w:val="000000" w:themeColor="text1"/>
        </w:rPr>
        <w:t xml:space="preserve">as </w:t>
      </w:r>
      <w:r w:rsidR="00364297" w:rsidRPr="004C76E1">
        <w:rPr>
          <w:color w:val="000000" w:themeColor="text1"/>
        </w:rPr>
        <w:t>no statistically significant effect</w:t>
      </w:r>
      <w:r w:rsidR="00BD4D39" w:rsidRPr="004C76E1">
        <w:rPr>
          <w:color w:val="000000" w:themeColor="text1"/>
        </w:rPr>
        <w:t xml:space="preserve"> </w:t>
      </w:r>
      <w:r w:rsidR="00364297" w:rsidRPr="004C76E1">
        <w:rPr>
          <w:color w:val="000000" w:themeColor="text1"/>
        </w:rPr>
        <w:t>of sex on the incorporation of EPA and DHA into these lipid pools.</w:t>
      </w:r>
      <w:r w:rsidR="00BD4D39" w:rsidRPr="004C76E1">
        <w:rPr>
          <w:color w:val="000000" w:themeColor="text1"/>
        </w:rPr>
        <w:t xml:space="preserve">  </w:t>
      </w:r>
      <w:r w:rsidR="002E4916" w:rsidRPr="004C76E1">
        <w:rPr>
          <w:color w:val="000000" w:themeColor="text1"/>
        </w:rPr>
        <w:t>I</w:t>
      </w:r>
      <w:r w:rsidR="00BD4D39" w:rsidRPr="004C76E1">
        <w:rPr>
          <w:color w:val="000000" w:themeColor="text1"/>
        </w:rPr>
        <w:t>ncorporation of EPA and DHA into plasma TAG, PC and NEFA was approximately 40 - 60% greater in older subjects compared to the younger participants, although there were no statistically significant interaction effects of age, sex and test oil.</w:t>
      </w:r>
    </w:p>
    <w:p w14:paraId="237BA0E6" w14:textId="3F110C28" w:rsidR="00BD4D39" w:rsidRPr="004C76E1" w:rsidRDefault="004E22BE" w:rsidP="003B3FA3">
      <w:pPr>
        <w:spacing w:line="360" w:lineRule="auto"/>
        <w:rPr>
          <w:color w:val="000000" w:themeColor="text1"/>
        </w:rPr>
      </w:pPr>
      <w:r w:rsidRPr="004C76E1">
        <w:rPr>
          <w:color w:val="000000" w:themeColor="text1"/>
        </w:rPr>
        <w:tab/>
        <w:t xml:space="preserve">The postprandial period is associated with increased concentrations </w:t>
      </w:r>
      <w:r w:rsidR="002E4916" w:rsidRPr="004C76E1">
        <w:rPr>
          <w:color w:val="000000" w:themeColor="text1"/>
        </w:rPr>
        <w:t xml:space="preserve">in blood </w:t>
      </w:r>
      <w:r w:rsidRPr="004C76E1">
        <w:rPr>
          <w:color w:val="000000" w:themeColor="text1"/>
        </w:rPr>
        <w:t xml:space="preserve">of specific pro-inflammatory cytokines </w:t>
      </w:r>
      <w:r w:rsidRPr="004C76E1">
        <w:rPr>
          <w:noProof/>
          <w:color w:val="000000" w:themeColor="text1"/>
        </w:rPr>
        <w:t>(Burdge &amp; Calder 2005b)</w:t>
      </w:r>
      <w:r w:rsidRPr="004C76E1">
        <w:rPr>
          <w:color w:val="000000" w:themeColor="text1"/>
        </w:rPr>
        <w:t xml:space="preserve">.  </w:t>
      </w:r>
      <w:r w:rsidR="00B406CC" w:rsidRPr="004C76E1">
        <w:rPr>
          <w:color w:val="000000" w:themeColor="text1"/>
        </w:rPr>
        <w:t xml:space="preserve">The </w:t>
      </w:r>
      <w:r w:rsidR="00F32D9E" w:rsidRPr="004C76E1">
        <w:rPr>
          <w:color w:val="000000" w:themeColor="text1"/>
        </w:rPr>
        <w:t xml:space="preserve">findings of </w:t>
      </w:r>
      <w:r w:rsidR="00E85A4D" w:rsidRPr="004C76E1">
        <w:rPr>
          <w:color w:val="000000" w:themeColor="text1"/>
        </w:rPr>
        <w:t xml:space="preserve">West </w:t>
      </w:r>
      <w:r w:rsidR="00E85A4D" w:rsidRPr="004C76E1">
        <w:rPr>
          <w:i/>
          <w:iCs/>
          <w:color w:val="000000" w:themeColor="text1"/>
        </w:rPr>
        <w:t>et al</w:t>
      </w:r>
      <w:r w:rsidR="00E85A4D" w:rsidRPr="004C76E1">
        <w:rPr>
          <w:color w:val="000000" w:themeColor="text1"/>
        </w:rPr>
        <w:t xml:space="preserve">. (1999) </w:t>
      </w:r>
      <w:r w:rsidR="00B406CC" w:rsidRPr="004C76E1">
        <w:rPr>
          <w:color w:val="000000" w:themeColor="text1"/>
        </w:rPr>
        <w:t xml:space="preserve">showed no significant difference </w:t>
      </w:r>
      <w:r w:rsidR="00DB37A8" w:rsidRPr="004C76E1">
        <w:rPr>
          <w:color w:val="000000" w:themeColor="text1"/>
        </w:rPr>
        <w:t xml:space="preserve">between test oils </w:t>
      </w:r>
      <w:r w:rsidR="00B406CC" w:rsidRPr="004C76E1">
        <w:rPr>
          <w:color w:val="000000" w:themeColor="text1"/>
        </w:rPr>
        <w:t xml:space="preserve">in the postprandial </w:t>
      </w:r>
      <w:r w:rsidR="00DB37A8" w:rsidRPr="004C76E1">
        <w:rPr>
          <w:color w:val="000000" w:themeColor="text1"/>
        </w:rPr>
        <w:t>changes in the concentrations of TNF</w:t>
      </w:r>
      <w:r w:rsidR="00DB37A8" w:rsidRPr="004C76E1">
        <w:rPr>
          <w:rFonts w:ascii="Cambria Math" w:hAnsi="Cambria Math" w:cs="Cambria Math"/>
          <w:color w:val="000000" w:themeColor="text1"/>
        </w:rPr>
        <w:t>𝛼</w:t>
      </w:r>
      <w:r w:rsidR="00DB37A8" w:rsidRPr="004C76E1">
        <w:rPr>
          <w:color w:val="000000" w:themeColor="text1"/>
        </w:rPr>
        <w:t>, interleukin (IL)-6</w:t>
      </w:r>
      <w:r w:rsidRPr="004C76E1">
        <w:rPr>
          <w:color w:val="000000" w:themeColor="text1"/>
        </w:rPr>
        <w:t xml:space="preserve"> </w:t>
      </w:r>
      <w:r w:rsidR="00DB37A8" w:rsidRPr="004C76E1">
        <w:rPr>
          <w:color w:val="000000" w:themeColor="text1"/>
        </w:rPr>
        <w:t>or IL-10 and the soluble intercellular adhesion molecule</w:t>
      </w:r>
      <w:r w:rsidR="002D2779" w:rsidRPr="004C76E1">
        <w:rPr>
          <w:color w:val="000000" w:themeColor="text1"/>
        </w:rPr>
        <w:t>-</w:t>
      </w:r>
      <w:r w:rsidR="004C65CE" w:rsidRPr="004C76E1">
        <w:rPr>
          <w:color w:val="000000" w:themeColor="text1"/>
        </w:rPr>
        <w:t>1</w:t>
      </w:r>
      <w:r w:rsidR="00F32D9E" w:rsidRPr="004C76E1">
        <w:rPr>
          <w:color w:val="000000" w:themeColor="text1"/>
        </w:rPr>
        <w:t xml:space="preserve"> </w:t>
      </w:r>
      <w:r w:rsidR="00F32D9E" w:rsidRPr="004C76E1">
        <w:rPr>
          <w:noProof/>
          <w:color w:val="000000" w:themeColor="text1"/>
        </w:rPr>
        <w:t>(West</w:t>
      </w:r>
      <w:r w:rsidR="00F32D9E" w:rsidRPr="004C76E1">
        <w:rPr>
          <w:i/>
          <w:noProof/>
          <w:color w:val="000000" w:themeColor="text1"/>
        </w:rPr>
        <w:t xml:space="preserve"> et al.</w:t>
      </w:r>
      <w:r w:rsidR="00F32D9E" w:rsidRPr="004C76E1">
        <w:rPr>
          <w:noProof/>
          <w:color w:val="000000" w:themeColor="text1"/>
        </w:rPr>
        <w:t xml:space="preserve"> </w:t>
      </w:r>
      <w:r w:rsidR="00830478" w:rsidRPr="004C76E1">
        <w:rPr>
          <w:noProof/>
          <w:color w:val="000000" w:themeColor="text1"/>
        </w:rPr>
        <w:t>2019</w:t>
      </w:r>
      <w:r w:rsidR="00F32D9E" w:rsidRPr="004C76E1">
        <w:rPr>
          <w:noProof/>
          <w:color w:val="000000" w:themeColor="text1"/>
        </w:rPr>
        <w:t>)</w:t>
      </w:r>
      <w:r w:rsidR="00DB37A8" w:rsidRPr="004C76E1">
        <w:rPr>
          <w:color w:val="000000" w:themeColor="text1"/>
        </w:rPr>
        <w:t xml:space="preserve">.  Since the anti-inflammatory effect of EPA and DHA is well established </w:t>
      </w:r>
      <w:r w:rsidR="00DB37A8" w:rsidRPr="004C76E1">
        <w:rPr>
          <w:noProof/>
          <w:color w:val="000000" w:themeColor="text1"/>
        </w:rPr>
        <w:t>(Miles &amp; Calder 2012)</w:t>
      </w:r>
      <w:r w:rsidR="00DB37A8" w:rsidRPr="004C76E1">
        <w:rPr>
          <w:color w:val="000000" w:themeColor="text1"/>
        </w:rPr>
        <w:t xml:space="preserve">, one possible implication of this finding is that the transgenic </w:t>
      </w:r>
      <w:r w:rsidR="00DB37A8" w:rsidRPr="004C76E1">
        <w:rPr>
          <w:i/>
          <w:iCs/>
          <w:color w:val="000000" w:themeColor="text1"/>
        </w:rPr>
        <w:t>C. sativa</w:t>
      </w:r>
      <w:r w:rsidR="00DB37A8" w:rsidRPr="004C76E1">
        <w:rPr>
          <w:color w:val="000000" w:themeColor="text1"/>
        </w:rPr>
        <w:t xml:space="preserve"> oil may suppress inflammation in a similar </w:t>
      </w:r>
      <w:r w:rsidR="00C95DED" w:rsidRPr="004C76E1">
        <w:rPr>
          <w:color w:val="000000" w:themeColor="text1"/>
        </w:rPr>
        <w:t xml:space="preserve">extent and </w:t>
      </w:r>
      <w:r w:rsidR="00DB37A8" w:rsidRPr="004C76E1">
        <w:rPr>
          <w:color w:val="000000" w:themeColor="text1"/>
        </w:rPr>
        <w:t>manner to fish oil.</w:t>
      </w:r>
      <w:r w:rsidR="00224AC5" w:rsidRPr="004C76E1">
        <w:rPr>
          <w:color w:val="000000" w:themeColor="text1"/>
        </w:rPr>
        <w:t xml:space="preserve">  Fish oil has been suggested to potentially have utility in the management of patients with severe, acute inflammatory diseases such as sepsis </w:t>
      </w:r>
      <w:r w:rsidR="00224AC5" w:rsidRPr="004C76E1">
        <w:rPr>
          <w:noProof/>
          <w:color w:val="000000" w:themeColor="text1"/>
        </w:rPr>
        <w:t>(Hall</w:t>
      </w:r>
      <w:r w:rsidR="00224AC5" w:rsidRPr="004C76E1">
        <w:rPr>
          <w:i/>
          <w:noProof/>
          <w:color w:val="000000" w:themeColor="text1"/>
        </w:rPr>
        <w:t xml:space="preserve"> et al.</w:t>
      </w:r>
      <w:r w:rsidR="00224AC5" w:rsidRPr="004C76E1">
        <w:rPr>
          <w:noProof/>
          <w:color w:val="000000" w:themeColor="text1"/>
        </w:rPr>
        <w:t xml:space="preserve"> 2016)</w:t>
      </w:r>
      <w:r w:rsidR="00224AC5" w:rsidRPr="004C76E1">
        <w:rPr>
          <w:color w:val="000000" w:themeColor="text1"/>
        </w:rPr>
        <w:t xml:space="preserve"> and Covid-19 </w:t>
      </w:r>
      <w:r w:rsidR="00224AC5" w:rsidRPr="004C76E1">
        <w:rPr>
          <w:noProof/>
          <w:color w:val="000000" w:themeColor="text1"/>
        </w:rPr>
        <w:t>(Bistrian 2020; Torrinhas</w:t>
      </w:r>
      <w:r w:rsidR="00224AC5" w:rsidRPr="004C76E1">
        <w:rPr>
          <w:i/>
          <w:noProof/>
          <w:color w:val="000000" w:themeColor="text1"/>
        </w:rPr>
        <w:t xml:space="preserve"> et al.</w:t>
      </w:r>
      <w:r w:rsidR="00224AC5" w:rsidRPr="004C76E1">
        <w:rPr>
          <w:noProof/>
          <w:color w:val="000000" w:themeColor="text1"/>
        </w:rPr>
        <w:t xml:space="preserve"> 2020)</w:t>
      </w:r>
      <w:r w:rsidR="00224AC5" w:rsidRPr="004C76E1">
        <w:rPr>
          <w:color w:val="000000" w:themeColor="text1"/>
        </w:rPr>
        <w:t xml:space="preserve">.  Hence, it is possible that transgenic </w:t>
      </w:r>
      <w:r w:rsidR="00224AC5" w:rsidRPr="004C76E1">
        <w:rPr>
          <w:i/>
          <w:iCs/>
          <w:color w:val="000000" w:themeColor="text1"/>
        </w:rPr>
        <w:t>C. sativa</w:t>
      </w:r>
      <w:r w:rsidR="00224AC5" w:rsidRPr="004C76E1">
        <w:rPr>
          <w:color w:val="000000" w:themeColor="text1"/>
        </w:rPr>
        <w:t xml:space="preserve"> oil may </w:t>
      </w:r>
      <w:r w:rsidR="00C95DED" w:rsidRPr="004C76E1">
        <w:rPr>
          <w:color w:val="000000" w:themeColor="text1"/>
        </w:rPr>
        <w:t xml:space="preserve">also </w:t>
      </w:r>
      <w:r w:rsidR="00224AC5" w:rsidRPr="004C76E1">
        <w:rPr>
          <w:color w:val="000000" w:themeColor="text1"/>
        </w:rPr>
        <w:t>have therapeutic value in such patients.</w:t>
      </w:r>
    </w:p>
    <w:p w14:paraId="4F3CA61F" w14:textId="77777777" w:rsidR="004D25EF" w:rsidRPr="004C76E1" w:rsidRDefault="00BD4D39" w:rsidP="004D25EF">
      <w:pPr>
        <w:autoSpaceDE w:val="0"/>
        <w:autoSpaceDN w:val="0"/>
        <w:adjustRightInd w:val="0"/>
        <w:spacing w:line="360" w:lineRule="auto"/>
        <w:rPr>
          <w:color w:val="000000" w:themeColor="text1"/>
        </w:rPr>
      </w:pPr>
      <w:r w:rsidRPr="004C76E1">
        <w:rPr>
          <w:color w:val="000000" w:themeColor="text1"/>
        </w:rPr>
        <w:tab/>
      </w:r>
      <w:r w:rsidR="004D25EF" w:rsidRPr="004C76E1">
        <w:rPr>
          <w:color w:val="000000" w:themeColor="text1"/>
        </w:rPr>
        <w:t>In order to test whether this transgenic C. sativa oil was as effective as fish oil in</w:t>
      </w:r>
    </w:p>
    <w:p w14:paraId="64BDCAED" w14:textId="77777777" w:rsidR="004D25EF" w:rsidRPr="004C76E1" w:rsidRDefault="004D25EF" w:rsidP="004D25EF">
      <w:pPr>
        <w:autoSpaceDE w:val="0"/>
        <w:autoSpaceDN w:val="0"/>
        <w:adjustRightInd w:val="0"/>
        <w:spacing w:line="360" w:lineRule="auto"/>
        <w:rPr>
          <w:color w:val="000000" w:themeColor="text1"/>
        </w:rPr>
      </w:pPr>
      <w:r w:rsidRPr="004C76E1">
        <w:rPr>
          <w:color w:val="000000" w:themeColor="text1"/>
        </w:rPr>
        <w:t>increasing plasma lipid EPA and DHA concentrations over the longer term, the same group</w:t>
      </w:r>
    </w:p>
    <w:p w14:paraId="2E47C5DC" w14:textId="0A7D39BC" w:rsidR="00ED4187" w:rsidRPr="004C76E1" w:rsidRDefault="004D25EF" w:rsidP="004D25EF">
      <w:pPr>
        <w:spacing w:line="360" w:lineRule="auto"/>
        <w:rPr>
          <w:color w:val="000000" w:themeColor="text1"/>
        </w:rPr>
      </w:pPr>
      <w:r w:rsidRPr="004C76E1">
        <w:rPr>
          <w:color w:val="000000" w:themeColor="text1"/>
        </w:rPr>
        <w:t xml:space="preserve">carried out an </w:t>
      </w:r>
      <w:proofErr w:type="gramStart"/>
      <w:r w:rsidRPr="004C76E1">
        <w:rPr>
          <w:color w:val="000000" w:themeColor="text1"/>
        </w:rPr>
        <w:t>8 week</w:t>
      </w:r>
      <w:proofErr w:type="gramEnd"/>
      <w:r w:rsidRPr="004C76E1">
        <w:rPr>
          <w:color w:val="000000" w:themeColor="text1"/>
        </w:rPr>
        <w:t xml:space="preserve"> single- blinded, cross-over, dietary supplementation trial in a</w:t>
      </w:r>
      <w:r w:rsidR="00D601A9" w:rsidRPr="004C76E1">
        <w:rPr>
          <w:color w:val="000000" w:themeColor="text1"/>
        </w:rPr>
        <w:t xml:space="preserve"> combined group of healthy men and women aged between 20 and 74 years (median 53 years)</w:t>
      </w:r>
      <w:r w:rsidR="00A53F5F" w:rsidRPr="004C76E1">
        <w:rPr>
          <w:color w:val="000000" w:themeColor="text1"/>
        </w:rPr>
        <w:t xml:space="preserve"> </w:t>
      </w:r>
      <w:r w:rsidR="00576E91" w:rsidRPr="004C76E1">
        <w:rPr>
          <w:noProof/>
          <w:color w:val="000000" w:themeColor="text1"/>
        </w:rPr>
        <w:t>(West</w:t>
      </w:r>
      <w:r w:rsidR="00576E91" w:rsidRPr="004C76E1">
        <w:rPr>
          <w:i/>
          <w:noProof/>
          <w:color w:val="000000" w:themeColor="text1"/>
        </w:rPr>
        <w:t xml:space="preserve"> et al.</w:t>
      </w:r>
      <w:r w:rsidR="00576E91" w:rsidRPr="004C76E1">
        <w:rPr>
          <w:noProof/>
          <w:color w:val="000000" w:themeColor="text1"/>
        </w:rPr>
        <w:t xml:space="preserve"> 20</w:t>
      </w:r>
      <w:r w:rsidR="00F4417E" w:rsidRPr="004C76E1">
        <w:rPr>
          <w:noProof/>
          <w:color w:val="000000" w:themeColor="text1"/>
        </w:rPr>
        <w:t>20a</w:t>
      </w:r>
      <w:r w:rsidR="00576E91" w:rsidRPr="004C76E1">
        <w:rPr>
          <w:noProof/>
          <w:color w:val="000000" w:themeColor="text1"/>
        </w:rPr>
        <w:t>)</w:t>
      </w:r>
      <w:r w:rsidR="00576E91" w:rsidRPr="004C76E1">
        <w:rPr>
          <w:color w:val="000000" w:themeColor="text1"/>
        </w:rPr>
        <w:t xml:space="preserve">.  Participants </w:t>
      </w:r>
      <w:r w:rsidR="00A53F5F" w:rsidRPr="004C76E1">
        <w:rPr>
          <w:color w:val="000000" w:themeColor="text1"/>
        </w:rPr>
        <w:t xml:space="preserve">consumed 450 mg/day EPA plus DHA provided as either transgenic </w:t>
      </w:r>
      <w:r w:rsidR="00A53F5F" w:rsidRPr="004C76E1">
        <w:rPr>
          <w:i/>
          <w:iCs/>
          <w:color w:val="000000" w:themeColor="text1"/>
        </w:rPr>
        <w:t>C. sativa</w:t>
      </w:r>
      <w:r w:rsidR="00A53F5F" w:rsidRPr="004C76E1">
        <w:rPr>
          <w:color w:val="000000" w:themeColor="text1"/>
        </w:rPr>
        <w:t xml:space="preserve"> oil or blended fish oil </w:t>
      </w:r>
      <w:r w:rsidR="005F62D5" w:rsidRPr="004C76E1">
        <w:rPr>
          <w:rFonts w:eastAsiaTheme="minorHAnsi"/>
          <w:color w:val="000000" w:themeColor="text1"/>
          <w:lang w:eastAsia="en-US"/>
        </w:rPr>
        <w:t xml:space="preserve">using oral dosing syringes </w:t>
      </w:r>
      <w:r w:rsidR="00A53F5F" w:rsidRPr="004C76E1">
        <w:rPr>
          <w:color w:val="000000" w:themeColor="text1"/>
        </w:rPr>
        <w:t xml:space="preserve">for 8 weeks, followed by 6 weeks </w:t>
      </w:r>
      <w:r w:rsidR="00A53F5F" w:rsidRPr="004C76E1">
        <w:rPr>
          <w:color w:val="000000" w:themeColor="text1"/>
        </w:rPr>
        <w:lastRenderedPageBreak/>
        <w:t>washout before consuming the other oil</w:t>
      </w:r>
      <w:r w:rsidR="005F62D5" w:rsidRPr="004C76E1">
        <w:rPr>
          <w:color w:val="000000" w:themeColor="text1"/>
        </w:rPr>
        <w:t xml:space="preserve"> for 8 weeks</w:t>
      </w:r>
      <w:r w:rsidR="00A53F5F" w:rsidRPr="004C76E1">
        <w:rPr>
          <w:color w:val="000000" w:themeColor="text1"/>
        </w:rPr>
        <w:t>.  Median compliance was greater than 95% for both test oils.  Consuming either test oil increased EPA and DHA concentrations in plasma TAG, PC and NEFA, and there were no significant differences between test oils in the magnitude of the increment in plasma EPA and DHA concentrations</w:t>
      </w:r>
      <w:r w:rsidR="004910C8" w:rsidRPr="004C76E1">
        <w:rPr>
          <w:color w:val="000000" w:themeColor="text1"/>
        </w:rPr>
        <w:t xml:space="preserve"> (Figure 3)</w:t>
      </w:r>
      <w:r w:rsidR="00A53F5F" w:rsidRPr="004C76E1">
        <w:rPr>
          <w:color w:val="000000" w:themeColor="text1"/>
        </w:rPr>
        <w:t xml:space="preserve">.  </w:t>
      </w:r>
      <w:r w:rsidR="00576E91" w:rsidRPr="004C76E1">
        <w:rPr>
          <w:color w:val="000000" w:themeColor="text1"/>
        </w:rPr>
        <w:t xml:space="preserve">The concentration </w:t>
      </w:r>
      <w:r w:rsidR="009F1035" w:rsidRPr="004C76E1">
        <w:rPr>
          <w:color w:val="000000" w:themeColor="text1"/>
        </w:rPr>
        <w:t xml:space="preserve">of </w:t>
      </w:r>
      <w:r w:rsidR="001762CC" w:rsidRPr="004C76E1">
        <w:rPr>
          <w:color w:val="000000" w:themeColor="text1"/>
        </w:rPr>
        <w:t xml:space="preserve">TAG in </w:t>
      </w:r>
      <w:r w:rsidR="00576E91" w:rsidRPr="004C76E1">
        <w:rPr>
          <w:color w:val="000000" w:themeColor="text1"/>
        </w:rPr>
        <w:t xml:space="preserve">a combined </w:t>
      </w:r>
      <w:proofErr w:type="spellStart"/>
      <w:r w:rsidR="00576E91" w:rsidRPr="004C76E1">
        <w:rPr>
          <w:color w:val="000000" w:themeColor="text1"/>
        </w:rPr>
        <w:t>VLDL+chylomicron</w:t>
      </w:r>
      <w:proofErr w:type="spellEnd"/>
      <w:r w:rsidR="00576E91" w:rsidRPr="004C76E1">
        <w:rPr>
          <w:color w:val="000000" w:themeColor="text1"/>
        </w:rPr>
        <w:t xml:space="preserve"> </w:t>
      </w:r>
    </w:p>
    <w:p w14:paraId="29F7DDBA" w14:textId="0447AD47" w:rsidR="00AB7B26" w:rsidRPr="004C76E1" w:rsidRDefault="00AB7B26" w:rsidP="00AB7B26">
      <w:pPr>
        <w:spacing w:line="360" w:lineRule="auto"/>
        <w:rPr>
          <w:b/>
          <w:bCs/>
          <w:color w:val="000000" w:themeColor="text1"/>
        </w:rPr>
      </w:pPr>
      <w:r w:rsidRPr="004C76E1">
        <w:rPr>
          <w:noProof/>
          <w:color w:val="000000" w:themeColor="text1"/>
          <w:sz w:val="20"/>
          <w:szCs w:val="20"/>
        </w:rPr>
        <w:drawing>
          <wp:anchor distT="0" distB="0" distL="114300" distR="114300" simplePos="0" relativeHeight="251661312" behindDoc="0" locked="0" layoutInCell="1" allowOverlap="1" wp14:anchorId="4DB6EF90" wp14:editId="58B834C8">
            <wp:simplePos x="0" y="0"/>
            <wp:positionH relativeFrom="column">
              <wp:posOffset>894382</wp:posOffset>
            </wp:positionH>
            <wp:positionV relativeFrom="paragraph">
              <wp:posOffset>39860</wp:posOffset>
            </wp:positionV>
            <wp:extent cx="3729990" cy="3794760"/>
            <wp:effectExtent l="12700" t="12700" r="16510" b="1524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9990" cy="3794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13116A4" w14:textId="3670A0BA" w:rsidR="00ED4187" w:rsidRPr="004C76E1" w:rsidRDefault="00ED4187" w:rsidP="00ED4187">
      <w:pPr>
        <w:rPr>
          <w:b/>
          <w:bCs/>
          <w:color w:val="000000" w:themeColor="text1"/>
        </w:rPr>
      </w:pPr>
      <w:r w:rsidRPr="004C76E1">
        <w:rPr>
          <w:b/>
          <w:bCs/>
          <w:color w:val="000000" w:themeColor="text1"/>
          <w:sz w:val="20"/>
          <w:szCs w:val="20"/>
        </w:rPr>
        <w:t xml:space="preserve">Figure 3.  </w:t>
      </w:r>
      <w:r w:rsidRPr="004C76E1">
        <w:rPr>
          <w:color w:val="000000" w:themeColor="text1"/>
          <w:sz w:val="20"/>
          <w:szCs w:val="20"/>
        </w:rPr>
        <w:t xml:space="preserve">Change from baseline of EPA and DHA concentrations in plasma lipids when consumed as blended fish oil or transgenic </w:t>
      </w:r>
      <w:r w:rsidRPr="004C76E1">
        <w:rPr>
          <w:i/>
          <w:iCs/>
          <w:color w:val="000000" w:themeColor="text1"/>
          <w:sz w:val="20"/>
          <w:szCs w:val="20"/>
        </w:rPr>
        <w:t>C. sativa</w:t>
      </w:r>
      <w:r w:rsidRPr="004C76E1">
        <w:rPr>
          <w:color w:val="000000" w:themeColor="text1"/>
          <w:sz w:val="20"/>
          <w:szCs w:val="20"/>
        </w:rPr>
        <w:t xml:space="preserve"> oil.  Values are mean ± SEM increments in EPA and DHA concentrations after dietary supplementation with these test oils for 8 weeks.  n = 31 participants.  Data are from West </w:t>
      </w:r>
      <w:r w:rsidRPr="004C76E1">
        <w:rPr>
          <w:i/>
          <w:iCs/>
          <w:color w:val="000000" w:themeColor="text1"/>
          <w:sz w:val="20"/>
          <w:szCs w:val="20"/>
        </w:rPr>
        <w:t>et al</w:t>
      </w:r>
      <w:r w:rsidRPr="004C76E1">
        <w:rPr>
          <w:color w:val="000000" w:themeColor="text1"/>
          <w:sz w:val="20"/>
          <w:szCs w:val="20"/>
        </w:rPr>
        <w:t>. 2020b</w:t>
      </w:r>
      <w:r w:rsidRPr="004C76E1">
        <w:rPr>
          <w:color w:val="000000" w:themeColor="text1"/>
        </w:rPr>
        <w:t>.</w:t>
      </w:r>
    </w:p>
    <w:p w14:paraId="14F32C46" w14:textId="18053393" w:rsidR="00ED4187" w:rsidRPr="004C76E1" w:rsidRDefault="00ED4187" w:rsidP="003B3FA3">
      <w:pPr>
        <w:spacing w:line="360" w:lineRule="auto"/>
        <w:rPr>
          <w:color w:val="000000" w:themeColor="text1"/>
        </w:rPr>
      </w:pPr>
    </w:p>
    <w:p w14:paraId="3E124B40" w14:textId="245C0B8E" w:rsidR="00BC430D" w:rsidRPr="004C76E1" w:rsidRDefault="00576E91" w:rsidP="003B3FA3">
      <w:pPr>
        <w:spacing w:line="360" w:lineRule="auto"/>
        <w:rPr>
          <w:noProof/>
          <w:color w:val="000000" w:themeColor="text1"/>
        </w:rPr>
      </w:pPr>
      <w:r w:rsidRPr="004C76E1">
        <w:rPr>
          <w:color w:val="000000" w:themeColor="text1"/>
        </w:rPr>
        <w:t>fraction was reduced significantly</w:t>
      </w:r>
      <w:r w:rsidR="00A53F5F" w:rsidRPr="004C76E1">
        <w:rPr>
          <w:color w:val="000000" w:themeColor="text1"/>
        </w:rPr>
        <w:t xml:space="preserve"> </w:t>
      </w:r>
      <w:r w:rsidR="004F6981" w:rsidRPr="004C76E1">
        <w:rPr>
          <w:color w:val="000000" w:themeColor="text1"/>
        </w:rPr>
        <w:t>and to a similar extent after</w:t>
      </w:r>
      <w:r w:rsidRPr="004C76E1">
        <w:rPr>
          <w:color w:val="000000" w:themeColor="text1"/>
        </w:rPr>
        <w:t xml:space="preserve"> consuming </w:t>
      </w:r>
      <w:r w:rsidR="004F6981" w:rsidRPr="004C76E1">
        <w:rPr>
          <w:color w:val="000000" w:themeColor="text1"/>
        </w:rPr>
        <w:t>fish</w:t>
      </w:r>
      <w:r w:rsidRPr="004C76E1">
        <w:rPr>
          <w:color w:val="000000" w:themeColor="text1"/>
        </w:rPr>
        <w:t xml:space="preserve"> oil</w:t>
      </w:r>
      <w:r w:rsidR="004F6981" w:rsidRPr="004C76E1">
        <w:rPr>
          <w:color w:val="000000" w:themeColor="text1"/>
        </w:rPr>
        <w:t xml:space="preserve"> (-15%) or transgenic </w:t>
      </w:r>
      <w:r w:rsidR="004F6981" w:rsidRPr="004C76E1">
        <w:rPr>
          <w:i/>
          <w:iCs/>
          <w:color w:val="000000" w:themeColor="text1"/>
        </w:rPr>
        <w:t>C. sativa</w:t>
      </w:r>
      <w:r w:rsidR="004F6981" w:rsidRPr="004C76E1">
        <w:rPr>
          <w:color w:val="000000" w:themeColor="text1"/>
        </w:rPr>
        <w:t xml:space="preserve"> oil (-11.7%)</w:t>
      </w:r>
      <w:r w:rsidRPr="004C76E1">
        <w:rPr>
          <w:color w:val="000000" w:themeColor="text1"/>
        </w:rPr>
        <w:t xml:space="preserve">, although there was no significant effect of either oil on total plasma TAG concentration.  Moreover, consuming either oil increased the </w:t>
      </w:r>
      <w:r w:rsidR="00624E9A" w:rsidRPr="004C76E1">
        <w:rPr>
          <w:color w:val="000000" w:themeColor="text1"/>
        </w:rPr>
        <w:t>O</w:t>
      </w:r>
      <w:r w:rsidRPr="004C76E1">
        <w:rPr>
          <w:color w:val="000000" w:themeColor="text1"/>
        </w:rPr>
        <w:t xml:space="preserve">mega-3 index </w:t>
      </w:r>
      <w:r w:rsidR="00B6429E" w:rsidRPr="004C76E1">
        <w:rPr>
          <w:noProof/>
          <w:color w:val="000000" w:themeColor="text1"/>
        </w:rPr>
        <w:t>(Harris &amp; Von Schacky 2004)</w:t>
      </w:r>
      <w:r w:rsidR="00B6429E" w:rsidRPr="004C76E1">
        <w:rPr>
          <w:color w:val="000000" w:themeColor="text1"/>
        </w:rPr>
        <w:t xml:space="preserve"> </w:t>
      </w:r>
      <w:r w:rsidRPr="004C76E1">
        <w:rPr>
          <w:color w:val="000000" w:themeColor="text1"/>
        </w:rPr>
        <w:t xml:space="preserve">by approximately 0.6 % points </w:t>
      </w:r>
      <w:r w:rsidRPr="004C76E1">
        <w:rPr>
          <w:noProof/>
          <w:color w:val="000000" w:themeColor="text1"/>
        </w:rPr>
        <w:t>(West</w:t>
      </w:r>
      <w:r w:rsidRPr="004C76E1">
        <w:rPr>
          <w:i/>
          <w:noProof/>
          <w:color w:val="000000" w:themeColor="text1"/>
        </w:rPr>
        <w:t xml:space="preserve"> et al.</w:t>
      </w:r>
      <w:r w:rsidRPr="004C76E1">
        <w:rPr>
          <w:noProof/>
          <w:color w:val="000000" w:themeColor="text1"/>
        </w:rPr>
        <w:t xml:space="preserve"> 2020</w:t>
      </w:r>
      <w:r w:rsidR="00115739" w:rsidRPr="004C76E1">
        <w:rPr>
          <w:noProof/>
          <w:color w:val="000000" w:themeColor="text1"/>
        </w:rPr>
        <w:t>a</w:t>
      </w:r>
      <w:r w:rsidRPr="004C76E1">
        <w:rPr>
          <w:noProof/>
          <w:color w:val="000000" w:themeColor="text1"/>
        </w:rPr>
        <w:t>)</w:t>
      </w:r>
      <w:r w:rsidRPr="004C76E1">
        <w:rPr>
          <w:color w:val="000000" w:themeColor="text1"/>
        </w:rPr>
        <w:t xml:space="preserve">.  </w:t>
      </w:r>
      <w:r w:rsidR="00624E9A" w:rsidRPr="004C76E1">
        <w:rPr>
          <w:color w:val="000000" w:themeColor="text1"/>
        </w:rPr>
        <w:t xml:space="preserve">However, the study was not powered to detect changes in these secondary outcomes and so the findings should be </w:t>
      </w:r>
      <w:r w:rsidR="00C81D8B" w:rsidRPr="004C76E1">
        <w:rPr>
          <w:color w:val="000000" w:themeColor="text1"/>
        </w:rPr>
        <w:t>regarded</w:t>
      </w:r>
      <w:r w:rsidR="00624E9A" w:rsidRPr="004C76E1">
        <w:rPr>
          <w:color w:val="000000" w:themeColor="text1"/>
        </w:rPr>
        <w:t xml:space="preserve"> as indicative of </w:t>
      </w:r>
      <w:r w:rsidR="004C1933" w:rsidRPr="004C76E1">
        <w:rPr>
          <w:color w:val="000000" w:themeColor="text1"/>
        </w:rPr>
        <w:t xml:space="preserve">the </w:t>
      </w:r>
      <w:r w:rsidR="00624E9A" w:rsidRPr="004C76E1">
        <w:rPr>
          <w:color w:val="000000" w:themeColor="text1"/>
        </w:rPr>
        <w:t xml:space="preserve">potential for health benefits from consuming the transgenic </w:t>
      </w:r>
      <w:r w:rsidR="00624E9A" w:rsidRPr="004C76E1">
        <w:rPr>
          <w:i/>
          <w:iCs/>
          <w:color w:val="000000" w:themeColor="text1"/>
        </w:rPr>
        <w:t>C. sativa</w:t>
      </w:r>
      <w:r w:rsidR="00624E9A" w:rsidRPr="004C76E1">
        <w:rPr>
          <w:color w:val="000000" w:themeColor="text1"/>
        </w:rPr>
        <w:t xml:space="preserve"> oil</w:t>
      </w:r>
      <w:r w:rsidR="00C81D8B" w:rsidRPr="004C76E1">
        <w:rPr>
          <w:color w:val="000000" w:themeColor="text1"/>
        </w:rPr>
        <w:t xml:space="preserve"> rather than as evidence of </w:t>
      </w:r>
      <w:r w:rsidR="00F10A88" w:rsidRPr="004C76E1">
        <w:rPr>
          <w:color w:val="000000" w:themeColor="text1"/>
        </w:rPr>
        <w:t>efficacy</w:t>
      </w:r>
      <w:r w:rsidR="00C81D8B" w:rsidRPr="004C76E1">
        <w:rPr>
          <w:color w:val="000000" w:themeColor="text1"/>
        </w:rPr>
        <w:t>.</w:t>
      </w:r>
      <w:r w:rsidRPr="004C76E1">
        <w:rPr>
          <w:color w:val="000000" w:themeColor="text1"/>
        </w:rPr>
        <w:t xml:space="preserve"> </w:t>
      </w:r>
      <w:r w:rsidR="00A53F5F" w:rsidRPr="004C76E1">
        <w:rPr>
          <w:color w:val="000000" w:themeColor="text1"/>
        </w:rPr>
        <w:t xml:space="preserve">  </w:t>
      </w:r>
      <w:r w:rsidR="00BD4D39" w:rsidRPr="004C76E1">
        <w:rPr>
          <w:color w:val="000000" w:themeColor="text1"/>
        </w:rPr>
        <w:t xml:space="preserve">   </w:t>
      </w:r>
      <w:r w:rsidR="00EF0F99" w:rsidRPr="004C76E1">
        <w:rPr>
          <w:color w:val="000000" w:themeColor="text1"/>
        </w:rPr>
        <w:t xml:space="preserve">  </w:t>
      </w:r>
    </w:p>
    <w:p w14:paraId="68BF46D3" w14:textId="61074332" w:rsidR="006D3FAC" w:rsidRPr="004C76E1" w:rsidRDefault="004910C8" w:rsidP="003B3FA3">
      <w:pPr>
        <w:spacing w:line="360" w:lineRule="auto"/>
        <w:rPr>
          <w:color w:val="000000" w:themeColor="text1"/>
        </w:rPr>
      </w:pPr>
      <w:r w:rsidRPr="004C76E1">
        <w:rPr>
          <w:color w:val="000000" w:themeColor="text1"/>
        </w:rPr>
        <w:tab/>
        <w:t xml:space="preserve">The blended fish oil and transgenic </w:t>
      </w:r>
      <w:r w:rsidRPr="004C76E1">
        <w:rPr>
          <w:i/>
          <w:iCs/>
          <w:color w:val="000000" w:themeColor="text1"/>
        </w:rPr>
        <w:t>C. sativa</w:t>
      </w:r>
      <w:r w:rsidRPr="004C76E1">
        <w:rPr>
          <w:color w:val="000000" w:themeColor="text1"/>
        </w:rPr>
        <w:t xml:space="preserve"> oil were well tolerated in both trials with no adverse events that could be attributed to consuming </w:t>
      </w:r>
      <w:r w:rsidR="00F10A88" w:rsidRPr="004C76E1">
        <w:rPr>
          <w:color w:val="000000" w:themeColor="text1"/>
        </w:rPr>
        <w:t>either</w:t>
      </w:r>
      <w:r w:rsidRPr="004C76E1">
        <w:rPr>
          <w:color w:val="000000" w:themeColor="text1"/>
        </w:rPr>
        <w:t xml:space="preserve"> test oil.  However, one </w:t>
      </w:r>
      <w:r w:rsidRPr="004C76E1">
        <w:rPr>
          <w:color w:val="000000" w:themeColor="text1"/>
        </w:rPr>
        <w:lastRenderedPageBreak/>
        <w:t>participant withdrew from the dietary supplementation trial because they found the fish oil supplement unpalatable.</w:t>
      </w:r>
    </w:p>
    <w:p w14:paraId="76123291" w14:textId="3E4DA2EB" w:rsidR="004910C8" w:rsidRPr="004C76E1" w:rsidRDefault="004910C8" w:rsidP="003B3FA3">
      <w:pPr>
        <w:spacing w:line="360" w:lineRule="auto"/>
        <w:rPr>
          <w:color w:val="000000" w:themeColor="text1"/>
        </w:rPr>
      </w:pPr>
      <w:r w:rsidRPr="004C76E1">
        <w:rPr>
          <w:color w:val="000000" w:themeColor="text1"/>
        </w:rPr>
        <w:tab/>
      </w:r>
    </w:p>
    <w:p w14:paraId="388E067C" w14:textId="09A7D38A" w:rsidR="00B6429E" w:rsidRPr="004C76E1" w:rsidRDefault="00B6429E" w:rsidP="003B3FA3">
      <w:pPr>
        <w:spacing w:line="360" w:lineRule="auto"/>
        <w:rPr>
          <w:b/>
          <w:bCs/>
          <w:color w:val="000000" w:themeColor="text1"/>
        </w:rPr>
      </w:pPr>
      <w:r w:rsidRPr="004C76E1">
        <w:rPr>
          <w:b/>
          <w:bCs/>
          <w:color w:val="000000" w:themeColor="text1"/>
        </w:rPr>
        <w:t xml:space="preserve">Conclusions and </w:t>
      </w:r>
      <w:r w:rsidR="00F15C9F" w:rsidRPr="004C76E1">
        <w:rPr>
          <w:b/>
          <w:bCs/>
          <w:color w:val="000000" w:themeColor="text1"/>
        </w:rPr>
        <w:t>future perspectives</w:t>
      </w:r>
    </w:p>
    <w:p w14:paraId="41D4811D" w14:textId="20CD561D" w:rsidR="00CD42E3" w:rsidRPr="004C76E1" w:rsidRDefault="00F15C9F" w:rsidP="000D0F7E">
      <w:pPr>
        <w:spacing w:line="360" w:lineRule="auto"/>
        <w:rPr>
          <w:color w:val="000000" w:themeColor="text1"/>
        </w:rPr>
      </w:pPr>
      <w:r w:rsidRPr="004C76E1">
        <w:rPr>
          <w:color w:val="000000" w:themeColor="text1"/>
        </w:rPr>
        <w:tab/>
        <w:t xml:space="preserve">The recent studies that tested the efficacy of transgenic </w:t>
      </w:r>
      <w:r w:rsidRPr="004C76E1">
        <w:rPr>
          <w:i/>
          <w:iCs/>
          <w:color w:val="000000" w:themeColor="text1"/>
        </w:rPr>
        <w:t>C. sativa</w:t>
      </w:r>
      <w:r w:rsidRPr="004C76E1">
        <w:rPr>
          <w:color w:val="000000" w:themeColor="text1"/>
        </w:rPr>
        <w:t xml:space="preserve"> oil as a source of EPA and DHA for human consumption indicate that this oil is an effective alternative to fish oil.  One important implication </w:t>
      </w:r>
      <w:r w:rsidR="00CD42E3" w:rsidRPr="004C76E1">
        <w:rPr>
          <w:color w:val="000000" w:themeColor="text1"/>
        </w:rPr>
        <w:t xml:space="preserve">of these findings </w:t>
      </w:r>
      <w:r w:rsidRPr="004C76E1">
        <w:rPr>
          <w:color w:val="000000" w:themeColor="text1"/>
        </w:rPr>
        <w:t xml:space="preserve">is that this oil could potentially overcome the present challenges to achieving adequate intakes of EPA and DHA in the general population; namely perceived unpalatability and incompatibility with dietary choices that exclude food groups that contain EPA and DHA </w:t>
      </w:r>
      <w:r w:rsidR="00CD42E3" w:rsidRPr="004C76E1">
        <w:rPr>
          <w:color w:val="000000" w:themeColor="text1"/>
        </w:rPr>
        <w:t>including meat, oily fish and dairy products.</w:t>
      </w:r>
      <w:r w:rsidRPr="004C76E1">
        <w:rPr>
          <w:color w:val="000000" w:themeColor="text1"/>
        </w:rPr>
        <w:t xml:space="preserve"> </w:t>
      </w:r>
      <w:r w:rsidR="00CD42E3" w:rsidRPr="004C76E1">
        <w:rPr>
          <w:color w:val="000000" w:themeColor="text1"/>
        </w:rPr>
        <w:t xml:space="preserve"> Moreover, the </w:t>
      </w:r>
      <w:r w:rsidR="00D50F3D" w:rsidRPr="004C76E1">
        <w:rPr>
          <w:color w:val="000000" w:themeColor="text1"/>
        </w:rPr>
        <w:t xml:space="preserve">production of </w:t>
      </w:r>
      <w:r w:rsidR="00CD42E3" w:rsidRPr="004C76E1">
        <w:rPr>
          <w:color w:val="000000" w:themeColor="text1"/>
        </w:rPr>
        <w:t xml:space="preserve">transgenic </w:t>
      </w:r>
      <w:r w:rsidR="00CD42E3" w:rsidRPr="004C76E1">
        <w:rPr>
          <w:i/>
          <w:iCs/>
          <w:color w:val="000000" w:themeColor="text1"/>
        </w:rPr>
        <w:t>C. sativa</w:t>
      </w:r>
      <w:r w:rsidR="00CD42E3" w:rsidRPr="004C76E1">
        <w:rPr>
          <w:color w:val="000000" w:themeColor="text1"/>
        </w:rPr>
        <w:t xml:space="preserve"> </w:t>
      </w:r>
      <w:r w:rsidR="006C63E4" w:rsidRPr="004C76E1">
        <w:rPr>
          <w:color w:val="000000" w:themeColor="text1"/>
        </w:rPr>
        <w:t>can</w:t>
      </w:r>
      <w:r w:rsidR="00CD42E3" w:rsidRPr="004C76E1">
        <w:rPr>
          <w:color w:val="000000" w:themeColor="text1"/>
        </w:rPr>
        <w:t xml:space="preserve"> potentially be scaled to meet demands </w:t>
      </w:r>
      <w:r w:rsidR="00F478C4" w:rsidRPr="004C76E1">
        <w:rPr>
          <w:noProof/>
          <w:color w:val="000000" w:themeColor="text1"/>
        </w:rPr>
        <w:t>(Han</w:t>
      </w:r>
      <w:r w:rsidR="00F478C4" w:rsidRPr="004C76E1">
        <w:rPr>
          <w:i/>
          <w:noProof/>
          <w:color w:val="000000" w:themeColor="text1"/>
        </w:rPr>
        <w:t xml:space="preserve"> et al.</w:t>
      </w:r>
      <w:r w:rsidR="00F478C4" w:rsidRPr="004C76E1">
        <w:rPr>
          <w:noProof/>
          <w:color w:val="000000" w:themeColor="text1"/>
        </w:rPr>
        <w:t xml:space="preserve"> 2020)</w:t>
      </w:r>
      <w:r w:rsidR="00F478C4" w:rsidRPr="004C76E1">
        <w:rPr>
          <w:color w:val="000000" w:themeColor="text1"/>
        </w:rPr>
        <w:t xml:space="preserve"> </w:t>
      </w:r>
      <w:r w:rsidR="00CD42E3" w:rsidRPr="004C76E1">
        <w:rPr>
          <w:color w:val="000000" w:themeColor="text1"/>
        </w:rPr>
        <w:t xml:space="preserve">in a manner that could not be readily achieved by </w:t>
      </w:r>
      <w:r w:rsidR="00F44A93" w:rsidRPr="004C76E1">
        <w:rPr>
          <w:color w:val="000000" w:themeColor="text1"/>
        </w:rPr>
        <w:t xml:space="preserve">costly </w:t>
      </w:r>
      <w:r w:rsidR="00CD42E3" w:rsidRPr="004C76E1">
        <w:rPr>
          <w:color w:val="000000" w:themeColor="text1"/>
        </w:rPr>
        <w:t>fermentation of algae or wild capture of oily fish, hence reducing the negative impact on the marine environment of producing EPA and DHA for direct human consumption and for aquaculture.</w:t>
      </w:r>
    </w:p>
    <w:p w14:paraId="32139C8F" w14:textId="3BA4A188" w:rsidR="005C34B6" w:rsidRPr="004C76E1" w:rsidRDefault="00CD42E3" w:rsidP="000D0F7E">
      <w:pPr>
        <w:spacing w:line="360" w:lineRule="auto"/>
        <w:rPr>
          <w:color w:val="000000" w:themeColor="text1"/>
        </w:rPr>
      </w:pPr>
      <w:r w:rsidRPr="004C76E1">
        <w:rPr>
          <w:color w:val="000000" w:themeColor="text1"/>
        </w:rPr>
        <w:tab/>
      </w:r>
      <w:r w:rsidR="000D0F7E" w:rsidRPr="004C76E1">
        <w:rPr>
          <w:color w:val="000000" w:themeColor="text1"/>
        </w:rPr>
        <w:t>Field trials have demonstrated the stability and robustness of the transgenic trait of </w:t>
      </w:r>
      <w:r w:rsidR="000D0F7E" w:rsidRPr="004C76E1">
        <w:rPr>
          <w:i/>
          <w:iCs/>
          <w:color w:val="000000" w:themeColor="text1"/>
        </w:rPr>
        <w:t>C. sativa</w:t>
      </w:r>
      <w:r w:rsidR="000D0F7E" w:rsidRPr="004C76E1">
        <w:rPr>
          <w:color w:val="000000" w:themeColor="text1"/>
        </w:rPr>
        <w:t> that produces EPA and DHA (Han</w:t>
      </w:r>
      <w:r w:rsidR="000D0F7E" w:rsidRPr="004C76E1">
        <w:rPr>
          <w:i/>
          <w:iCs/>
          <w:color w:val="000000" w:themeColor="text1"/>
        </w:rPr>
        <w:t> et al.</w:t>
      </w:r>
      <w:r w:rsidR="000D0F7E" w:rsidRPr="004C76E1">
        <w:rPr>
          <w:color w:val="000000" w:themeColor="text1"/>
        </w:rPr>
        <w:t> 2020), thus further supporting the sustainability and scalability of this crop which, therefore, represents a novel opportunity for agricultural innovation and commercialisation.  However, in some countries, most notably the EU, legislation impeding the commercial cultivation of transgenic plants for human consumption remains a barrier to realisation of such benefits. With the UK’s departure from the EU, it will be interesting to see if new opportunities for the production of such GM crops emerge, although cultivation in less restrictive parts of the world (such as North and South America) is a more immediately tangible opportunity.  One key development objective is to formulate the means of incorporating the seed oil from transgenic </w:t>
      </w:r>
      <w:r w:rsidR="000D0F7E" w:rsidRPr="004C76E1">
        <w:rPr>
          <w:i/>
          <w:iCs/>
          <w:color w:val="000000" w:themeColor="text1"/>
        </w:rPr>
        <w:t>C. sativa</w:t>
      </w:r>
      <w:r w:rsidR="000D0F7E" w:rsidRPr="004C76E1">
        <w:rPr>
          <w:color w:val="000000" w:themeColor="text1"/>
        </w:rPr>
        <w:t> that produces EPA and DHA into the human food chain in a manner which is cost effective, preserves the biologically important PUFA, allows wide consumption, and is compatible with most dietary choices. </w:t>
      </w:r>
    </w:p>
    <w:p w14:paraId="7B29D2F2" w14:textId="3D694E15" w:rsidR="000E0C2A" w:rsidRPr="004C76E1" w:rsidRDefault="005C34B6" w:rsidP="003B3FA3">
      <w:pPr>
        <w:spacing w:line="360" w:lineRule="auto"/>
        <w:ind w:firstLine="720"/>
        <w:rPr>
          <w:color w:val="000000" w:themeColor="text1"/>
        </w:rPr>
      </w:pPr>
      <w:r w:rsidRPr="004C76E1">
        <w:rPr>
          <w:color w:val="000000" w:themeColor="text1"/>
        </w:rPr>
        <w:t xml:space="preserve">Overall, transgenic </w:t>
      </w:r>
      <w:r w:rsidRPr="004C76E1">
        <w:rPr>
          <w:i/>
          <w:iCs/>
          <w:color w:val="000000" w:themeColor="text1"/>
        </w:rPr>
        <w:t>C. sativa</w:t>
      </w:r>
      <w:r w:rsidRPr="004C76E1">
        <w:rPr>
          <w:color w:val="000000" w:themeColor="text1"/>
        </w:rPr>
        <w:t xml:space="preserve"> that produces EPA and DHA </w:t>
      </w:r>
      <w:r w:rsidR="00F25FA3" w:rsidRPr="004C76E1">
        <w:rPr>
          <w:color w:val="000000" w:themeColor="text1"/>
        </w:rPr>
        <w:t>could</w:t>
      </w:r>
      <w:r w:rsidR="000759BA" w:rsidRPr="004C76E1">
        <w:rPr>
          <w:color w:val="000000" w:themeColor="text1"/>
        </w:rPr>
        <w:t xml:space="preserve"> potentially make a significant contribution to </w:t>
      </w:r>
      <w:r w:rsidR="00F15C9F" w:rsidRPr="004C76E1">
        <w:rPr>
          <w:color w:val="000000" w:themeColor="text1"/>
        </w:rPr>
        <w:t>facilitating nutrient security with respect to omega-3 PUFA</w:t>
      </w:r>
      <w:r w:rsidR="000759BA" w:rsidRPr="004C76E1">
        <w:rPr>
          <w:color w:val="000000" w:themeColor="text1"/>
        </w:rPr>
        <w:t xml:space="preserve"> while reducing the burden on the marine environment of sourcing these fatty acids for human consumption</w:t>
      </w:r>
      <w:r w:rsidR="00F15C9F" w:rsidRPr="004C76E1">
        <w:rPr>
          <w:color w:val="000000" w:themeColor="text1"/>
        </w:rPr>
        <w:t>.</w:t>
      </w:r>
      <w:r w:rsidR="000E0C2A" w:rsidRPr="004C76E1">
        <w:rPr>
          <w:color w:val="000000" w:themeColor="text1"/>
        </w:rPr>
        <w:t xml:space="preserve"> </w:t>
      </w:r>
      <w:r w:rsidR="00644933" w:rsidRPr="004C76E1">
        <w:rPr>
          <w:color w:val="000000" w:themeColor="text1"/>
        </w:rPr>
        <w:t xml:space="preserve">  </w:t>
      </w:r>
      <w:r w:rsidR="000E0C2A" w:rsidRPr="004C76E1">
        <w:rPr>
          <w:color w:val="000000" w:themeColor="text1"/>
        </w:rPr>
        <w:t xml:space="preserve">   </w:t>
      </w:r>
    </w:p>
    <w:p w14:paraId="734A2E74" w14:textId="6F250B27" w:rsidR="00B6429E" w:rsidRPr="004C76E1" w:rsidRDefault="00B6429E" w:rsidP="003B3FA3">
      <w:pPr>
        <w:spacing w:line="360" w:lineRule="auto"/>
        <w:rPr>
          <w:color w:val="000000" w:themeColor="text1"/>
        </w:rPr>
      </w:pPr>
      <w:r w:rsidRPr="004C76E1">
        <w:rPr>
          <w:color w:val="000000" w:themeColor="text1"/>
        </w:rPr>
        <w:tab/>
      </w:r>
    </w:p>
    <w:p w14:paraId="222E563A" w14:textId="77777777" w:rsidR="001F59DD" w:rsidRPr="004C76E1" w:rsidRDefault="001F59DD" w:rsidP="003B3FA3">
      <w:pPr>
        <w:spacing w:line="360" w:lineRule="auto"/>
        <w:rPr>
          <w:b/>
          <w:bCs/>
          <w:color w:val="000000" w:themeColor="text1"/>
        </w:rPr>
      </w:pPr>
      <w:r w:rsidRPr="004C76E1">
        <w:rPr>
          <w:b/>
          <w:bCs/>
          <w:color w:val="000000" w:themeColor="text1"/>
        </w:rPr>
        <w:t>Acknowledgements</w:t>
      </w:r>
    </w:p>
    <w:p w14:paraId="59810E46" w14:textId="331F88A4" w:rsidR="001F59DD" w:rsidRPr="004C76E1" w:rsidRDefault="001F59DD" w:rsidP="003B3FA3">
      <w:pPr>
        <w:spacing w:line="360" w:lineRule="auto"/>
        <w:rPr>
          <w:color w:val="000000" w:themeColor="text1"/>
        </w:rPr>
      </w:pPr>
      <w:r w:rsidRPr="004C76E1">
        <w:rPr>
          <w:color w:val="000000" w:themeColor="text1"/>
        </w:rPr>
        <w:lastRenderedPageBreak/>
        <w:t xml:space="preserve">The development of the transgenic strain of </w:t>
      </w:r>
      <w:r w:rsidRPr="004C76E1">
        <w:rPr>
          <w:i/>
          <w:iCs/>
          <w:color w:val="000000" w:themeColor="text1"/>
        </w:rPr>
        <w:t>C. sativa</w:t>
      </w:r>
      <w:r w:rsidRPr="004C76E1">
        <w:rPr>
          <w:color w:val="000000" w:themeColor="text1"/>
        </w:rPr>
        <w:t xml:space="preserve"> that produces</w:t>
      </w:r>
      <w:r w:rsidR="002538FC" w:rsidRPr="004C76E1">
        <w:rPr>
          <w:color w:val="000000" w:themeColor="text1"/>
        </w:rPr>
        <w:t xml:space="preserve"> a seed oil that contains</w:t>
      </w:r>
      <w:r w:rsidRPr="004C76E1">
        <w:rPr>
          <w:color w:val="000000" w:themeColor="text1"/>
        </w:rPr>
        <w:t xml:space="preserve"> EPA and DHA, and the evaluation of the efficacy of th</w:t>
      </w:r>
      <w:r w:rsidR="002538FC" w:rsidRPr="004C76E1">
        <w:rPr>
          <w:color w:val="000000" w:themeColor="text1"/>
        </w:rPr>
        <w:t>is</w:t>
      </w:r>
      <w:r w:rsidR="0097707B" w:rsidRPr="004C76E1">
        <w:rPr>
          <w:color w:val="000000" w:themeColor="text1"/>
        </w:rPr>
        <w:t xml:space="preserve"> </w:t>
      </w:r>
      <w:r w:rsidRPr="004C76E1">
        <w:rPr>
          <w:color w:val="000000" w:themeColor="text1"/>
        </w:rPr>
        <w:t>oil in humans w</w:t>
      </w:r>
      <w:r w:rsidR="004E329D" w:rsidRPr="004C76E1">
        <w:rPr>
          <w:color w:val="000000" w:themeColor="text1"/>
        </w:rPr>
        <w:t>ere</w:t>
      </w:r>
      <w:r w:rsidRPr="004C76E1">
        <w:rPr>
          <w:color w:val="000000" w:themeColor="text1"/>
        </w:rPr>
        <w:t xml:space="preserve"> funded by the Biotechnology and Biological Sciences Research Council</w:t>
      </w:r>
      <w:r w:rsidR="00E372A5" w:rsidRPr="004C76E1">
        <w:rPr>
          <w:color w:val="000000" w:themeColor="text1"/>
        </w:rPr>
        <w:t>, UK</w:t>
      </w:r>
      <w:r w:rsidR="006C2F63" w:rsidRPr="004C76E1">
        <w:rPr>
          <w:color w:val="000000" w:themeColor="text1"/>
        </w:rPr>
        <w:t xml:space="preserve"> (</w:t>
      </w:r>
      <w:r w:rsidR="003B3FA3" w:rsidRPr="004C76E1">
        <w:rPr>
          <w:color w:val="000000" w:themeColor="text1"/>
        </w:rPr>
        <w:t>Grant</w:t>
      </w:r>
      <w:r w:rsidR="004E368E" w:rsidRPr="004C76E1">
        <w:rPr>
          <w:color w:val="000000" w:themeColor="text1"/>
        </w:rPr>
        <w:t xml:space="preserve"> numbers</w:t>
      </w:r>
      <w:r w:rsidR="006C2F63" w:rsidRPr="004C76E1">
        <w:rPr>
          <w:color w:val="000000" w:themeColor="text1"/>
        </w:rPr>
        <w:t xml:space="preserve"> </w:t>
      </w:r>
      <w:r w:rsidR="003667EB" w:rsidRPr="004C76E1">
        <w:rPr>
          <w:color w:val="000000" w:themeColor="text1"/>
        </w:rPr>
        <w:t xml:space="preserve">BB/N014081/1 and </w:t>
      </w:r>
      <w:r w:rsidR="004E368E" w:rsidRPr="004C76E1">
        <w:rPr>
          <w:color w:val="000000" w:themeColor="text1"/>
        </w:rPr>
        <w:t xml:space="preserve"> BB/N01412X/1)</w:t>
      </w:r>
      <w:r w:rsidRPr="004C76E1">
        <w:rPr>
          <w:color w:val="000000" w:themeColor="text1"/>
        </w:rPr>
        <w:t xml:space="preserve">.  </w:t>
      </w:r>
    </w:p>
    <w:p w14:paraId="157C1F90" w14:textId="55D39893" w:rsidR="00F04C07" w:rsidRPr="004C76E1" w:rsidRDefault="00F04C07" w:rsidP="003B3FA3">
      <w:pPr>
        <w:spacing w:line="360" w:lineRule="auto"/>
        <w:rPr>
          <w:color w:val="000000" w:themeColor="text1"/>
        </w:rPr>
      </w:pPr>
    </w:p>
    <w:p w14:paraId="31912143" w14:textId="02466928" w:rsidR="00F04C07" w:rsidRPr="004C76E1" w:rsidRDefault="00F04C07" w:rsidP="003B3FA3">
      <w:pPr>
        <w:spacing w:line="360" w:lineRule="auto"/>
        <w:rPr>
          <w:b/>
          <w:bCs/>
          <w:color w:val="000000" w:themeColor="text1"/>
        </w:rPr>
      </w:pPr>
      <w:r w:rsidRPr="004C76E1">
        <w:rPr>
          <w:b/>
          <w:bCs/>
          <w:color w:val="000000" w:themeColor="text1"/>
        </w:rPr>
        <w:t>Author contributions</w:t>
      </w:r>
    </w:p>
    <w:p w14:paraId="498EA6A6" w14:textId="1C74B361" w:rsidR="001F59DD" w:rsidRPr="004C76E1" w:rsidRDefault="001B7761" w:rsidP="003B3FA3">
      <w:pPr>
        <w:autoSpaceDE w:val="0"/>
        <w:autoSpaceDN w:val="0"/>
        <w:adjustRightInd w:val="0"/>
        <w:spacing w:line="360" w:lineRule="auto"/>
        <w:rPr>
          <w:color w:val="000000" w:themeColor="text1"/>
        </w:rPr>
      </w:pPr>
      <w:r w:rsidRPr="004C76E1">
        <w:rPr>
          <w:color w:val="000000" w:themeColor="text1"/>
        </w:rPr>
        <w:t xml:space="preserve">GCB </w:t>
      </w:r>
      <w:r w:rsidR="003B3FA3" w:rsidRPr="004C76E1">
        <w:rPr>
          <w:color w:val="000000" w:themeColor="text1"/>
        </w:rPr>
        <w:t>wrote the first draft of the manuscript with contributions from a</w:t>
      </w:r>
      <w:r w:rsidRPr="004C76E1">
        <w:rPr>
          <w:color w:val="000000" w:themeColor="text1"/>
        </w:rPr>
        <w:t>ll authors</w:t>
      </w:r>
      <w:r w:rsidR="00923E18" w:rsidRPr="004C76E1">
        <w:rPr>
          <w:color w:val="000000" w:themeColor="text1"/>
        </w:rPr>
        <w:t>.  All authors</w:t>
      </w:r>
      <w:r w:rsidRPr="004C76E1">
        <w:rPr>
          <w:color w:val="000000" w:themeColor="text1"/>
        </w:rPr>
        <w:t xml:space="preserve"> approved the final version.</w:t>
      </w:r>
    </w:p>
    <w:p w14:paraId="527040A4" w14:textId="48028D4B" w:rsidR="00F04C07" w:rsidRPr="004C76E1" w:rsidRDefault="00F04C07" w:rsidP="003B3FA3">
      <w:pPr>
        <w:spacing w:line="360" w:lineRule="auto"/>
        <w:rPr>
          <w:color w:val="000000" w:themeColor="text1"/>
        </w:rPr>
      </w:pPr>
    </w:p>
    <w:p w14:paraId="24F3442C" w14:textId="300BC6FD" w:rsidR="00AB7B26" w:rsidRPr="004C76E1" w:rsidRDefault="00AB7B26" w:rsidP="003B3FA3">
      <w:pPr>
        <w:spacing w:line="360" w:lineRule="auto"/>
        <w:rPr>
          <w:color w:val="000000" w:themeColor="text1"/>
        </w:rPr>
      </w:pPr>
    </w:p>
    <w:p w14:paraId="4EDDB33F" w14:textId="77777777" w:rsidR="00AB7B26" w:rsidRPr="004C76E1" w:rsidRDefault="00AB7B26" w:rsidP="003B3FA3">
      <w:pPr>
        <w:spacing w:line="360" w:lineRule="auto"/>
        <w:rPr>
          <w:color w:val="000000" w:themeColor="text1"/>
        </w:rPr>
      </w:pPr>
    </w:p>
    <w:p w14:paraId="41997977" w14:textId="77777777" w:rsidR="006525D2" w:rsidRPr="004C76E1" w:rsidRDefault="00082967" w:rsidP="003B3FA3">
      <w:pPr>
        <w:spacing w:line="360" w:lineRule="auto"/>
        <w:rPr>
          <w:b/>
          <w:bCs/>
          <w:color w:val="000000" w:themeColor="text1"/>
        </w:rPr>
      </w:pPr>
      <w:r w:rsidRPr="004C76E1">
        <w:rPr>
          <w:b/>
          <w:bCs/>
          <w:color w:val="000000" w:themeColor="text1"/>
        </w:rPr>
        <w:t>Declarations</w:t>
      </w:r>
    </w:p>
    <w:p w14:paraId="1B8D48C4" w14:textId="5D9913DA" w:rsidR="00082967" w:rsidRPr="004C76E1" w:rsidRDefault="00082967" w:rsidP="003B3FA3">
      <w:pPr>
        <w:spacing w:line="360" w:lineRule="auto"/>
        <w:rPr>
          <w:color w:val="000000" w:themeColor="text1"/>
        </w:rPr>
      </w:pPr>
      <w:r w:rsidRPr="004C76E1">
        <w:rPr>
          <w:color w:val="000000" w:themeColor="text1"/>
        </w:rPr>
        <w:t>GCB</w:t>
      </w:r>
      <w:r w:rsidR="006525D2" w:rsidRPr="004C76E1">
        <w:rPr>
          <w:color w:val="000000" w:themeColor="text1"/>
        </w:rPr>
        <w:t xml:space="preserve"> </w:t>
      </w:r>
      <w:r w:rsidRPr="004C76E1">
        <w:rPr>
          <w:color w:val="000000" w:themeColor="text1"/>
        </w:rPr>
        <w:t>has served as member of the</w:t>
      </w:r>
      <w:r w:rsidR="006525D2" w:rsidRPr="004C76E1">
        <w:rPr>
          <w:color w:val="000000" w:themeColor="text1"/>
        </w:rPr>
        <w:t xml:space="preserve"> </w:t>
      </w:r>
      <w:r w:rsidRPr="004C76E1">
        <w:rPr>
          <w:color w:val="000000" w:themeColor="text1"/>
        </w:rPr>
        <w:t xml:space="preserve">Scientific Advisory Board of BASF AS and </w:t>
      </w:r>
      <w:r w:rsidR="00331264" w:rsidRPr="004C76E1">
        <w:rPr>
          <w:color w:val="000000" w:themeColor="text1"/>
        </w:rPr>
        <w:t>as a</w:t>
      </w:r>
      <w:r w:rsidRPr="004C76E1">
        <w:rPr>
          <w:color w:val="000000" w:themeColor="text1"/>
        </w:rPr>
        <w:t xml:space="preserve"> member of the</w:t>
      </w:r>
      <w:r w:rsidR="006525D2" w:rsidRPr="004C76E1">
        <w:rPr>
          <w:color w:val="000000" w:themeColor="text1"/>
        </w:rPr>
        <w:t xml:space="preserve"> </w:t>
      </w:r>
      <w:r w:rsidRPr="004C76E1">
        <w:rPr>
          <w:color w:val="000000" w:themeColor="text1"/>
        </w:rPr>
        <w:t xml:space="preserve">BASF </w:t>
      </w:r>
      <w:proofErr w:type="spellStart"/>
      <w:r w:rsidR="006525D2" w:rsidRPr="004C76E1">
        <w:rPr>
          <w:color w:val="000000" w:themeColor="text1"/>
        </w:rPr>
        <w:t>Newtrition</w:t>
      </w:r>
      <w:proofErr w:type="spellEnd"/>
      <w:r w:rsidR="006525D2" w:rsidRPr="004C76E1">
        <w:rPr>
          <w:color w:val="000000" w:themeColor="text1"/>
        </w:rPr>
        <w:t xml:space="preserve">® </w:t>
      </w:r>
      <w:r w:rsidRPr="004C76E1">
        <w:rPr>
          <w:color w:val="000000" w:themeColor="text1"/>
        </w:rPr>
        <w:t xml:space="preserve">Asia </w:t>
      </w:r>
      <w:r w:rsidR="006525D2" w:rsidRPr="004C76E1">
        <w:rPr>
          <w:color w:val="000000" w:themeColor="text1"/>
        </w:rPr>
        <w:t xml:space="preserve">Research </w:t>
      </w:r>
      <w:r w:rsidRPr="004C76E1">
        <w:rPr>
          <w:color w:val="000000" w:themeColor="text1"/>
        </w:rPr>
        <w:t xml:space="preserve">Grant Panel. </w:t>
      </w:r>
      <w:r w:rsidR="006525D2" w:rsidRPr="004C76E1">
        <w:rPr>
          <w:color w:val="000000" w:themeColor="text1"/>
        </w:rPr>
        <w:t xml:space="preserve"> GCB and </w:t>
      </w:r>
      <w:r w:rsidRPr="004C76E1">
        <w:rPr>
          <w:color w:val="000000" w:themeColor="text1"/>
        </w:rPr>
        <w:t>KAL</w:t>
      </w:r>
      <w:r w:rsidR="006525D2" w:rsidRPr="004C76E1">
        <w:rPr>
          <w:color w:val="000000" w:themeColor="text1"/>
        </w:rPr>
        <w:t xml:space="preserve"> have</w:t>
      </w:r>
      <w:r w:rsidRPr="004C76E1">
        <w:rPr>
          <w:color w:val="000000" w:themeColor="text1"/>
        </w:rPr>
        <w:t xml:space="preserve"> received research</w:t>
      </w:r>
      <w:r w:rsidR="006525D2" w:rsidRPr="004C76E1">
        <w:rPr>
          <w:color w:val="000000" w:themeColor="text1"/>
        </w:rPr>
        <w:t xml:space="preserve"> </w:t>
      </w:r>
      <w:r w:rsidRPr="004C76E1">
        <w:rPr>
          <w:color w:val="000000" w:themeColor="text1"/>
        </w:rPr>
        <w:t>funding from Nestlé, Abbott Nutrition and Danone. PCC acts</w:t>
      </w:r>
      <w:r w:rsidR="006525D2" w:rsidRPr="004C76E1">
        <w:rPr>
          <w:color w:val="000000" w:themeColor="text1"/>
        </w:rPr>
        <w:t xml:space="preserve"> </w:t>
      </w:r>
      <w:r w:rsidRPr="004C76E1">
        <w:rPr>
          <w:color w:val="000000" w:themeColor="text1"/>
        </w:rPr>
        <w:t xml:space="preserve">as a consultant to BASF AS, </w:t>
      </w:r>
      <w:proofErr w:type="spellStart"/>
      <w:r w:rsidRPr="004C76E1">
        <w:rPr>
          <w:color w:val="000000" w:themeColor="text1"/>
        </w:rPr>
        <w:t>Smartfish</w:t>
      </w:r>
      <w:proofErr w:type="spellEnd"/>
      <w:r w:rsidRPr="004C76E1">
        <w:rPr>
          <w:color w:val="000000" w:themeColor="text1"/>
        </w:rPr>
        <w:t>, DSM, Cargill and</w:t>
      </w:r>
      <w:r w:rsidR="006525D2" w:rsidRPr="004C76E1">
        <w:rPr>
          <w:color w:val="000000" w:themeColor="text1"/>
        </w:rPr>
        <w:t xml:space="preserve"> </w:t>
      </w:r>
      <w:r w:rsidRPr="004C76E1">
        <w:rPr>
          <w:color w:val="000000" w:themeColor="text1"/>
        </w:rPr>
        <w:t>Fresenius-</w:t>
      </w:r>
      <w:proofErr w:type="spellStart"/>
      <w:r w:rsidRPr="004C76E1">
        <w:rPr>
          <w:color w:val="000000" w:themeColor="text1"/>
        </w:rPr>
        <w:t>Kabi</w:t>
      </w:r>
      <w:proofErr w:type="spellEnd"/>
      <w:r w:rsidRPr="004C76E1">
        <w:rPr>
          <w:color w:val="000000" w:themeColor="text1"/>
        </w:rPr>
        <w:t>. JAN has</w:t>
      </w:r>
      <w:r w:rsidR="006525D2" w:rsidRPr="004C76E1">
        <w:rPr>
          <w:color w:val="000000" w:themeColor="text1"/>
        </w:rPr>
        <w:t xml:space="preserve"> </w:t>
      </w:r>
      <w:r w:rsidRPr="004C76E1">
        <w:rPr>
          <w:color w:val="000000" w:themeColor="text1"/>
        </w:rPr>
        <w:t>provided ad hoc consultancy</w:t>
      </w:r>
      <w:r w:rsidR="006525D2" w:rsidRPr="004C76E1">
        <w:rPr>
          <w:color w:val="000000" w:themeColor="text1"/>
        </w:rPr>
        <w:t xml:space="preserve"> </w:t>
      </w:r>
      <w:r w:rsidRPr="004C76E1">
        <w:rPr>
          <w:color w:val="000000" w:themeColor="text1"/>
        </w:rPr>
        <w:t>services to BASF. The other authors have nothing to declare.</w:t>
      </w:r>
    </w:p>
    <w:p w14:paraId="64A40663" w14:textId="0395EBD2" w:rsidR="00082967" w:rsidRPr="004C76E1" w:rsidRDefault="00082967" w:rsidP="003B3FA3">
      <w:pPr>
        <w:spacing w:line="360" w:lineRule="auto"/>
        <w:rPr>
          <w:color w:val="000000" w:themeColor="text1"/>
        </w:rPr>
      </w:pPr>
    </w:p>
    <w:p w14:paraId="29848153" w14:textId="6F985E47" w:rsidR="00082967" w:rsidRPr="004C76E1" w:rsidRDefault="00082967" w:rsidP="003B3FA3">
      <w:pPr>
        <w:spacing w:line="360" w:lineRule="auto"/>
        <w:rPr>
          <w:b/>
          <w:bCs/>
          <w:color w:val="000000" w:themeColor="text1"/>
        </w:rPr>
      </w:pPr>
      <w:r w:rsidRPr="004C76E1">
        <w:rPr>
          <w:b/>
          <w:bCs/>
          <w:color w:val="000000" w:themeColor="text1"/>
        </w:rPr>
        <w:t>Conflicts of interest</w:t>
      </w:r>
    </w:p>
    <w:p w14:paraId="3D1C62B5" w14:textId="1A21F911" w:rsidR="00082967" w:rsidRPr="004C76E1" w:rsidRDefault="006525D2" w:rsidP="003B3FA3">
      <w:pPr>
        <w:spacing w:line="360" w:lineRule="auto"/>
        <w:rPr>
          <w:color w:val="000000" w:themeColor="text1"/>
        </w:rPr>
      </w:pPr>
      <w:r w:rsidRPr="004C76E1">
        <w:rPr>
          <w:color w:val="000000" w:themeColor="text1"/>
        </w:rPr>
        <w:t>The authors declare no conflicts of interest with this review.</w:t>
      </w:r>
    </w:p>
    <w:p w14:paraId="580645F1" w14:textId="77777777" w:rsidR="00163937" w:rsidRPr="004C76E1" w:rsidRDefault="00163937" w:rsidP="003B3FA3">
      <w:pPr>
        <w:spacing w:line="360" w:lineRule="auto"/>
        <w:rPr>
          <w:b/>
          <w:bCs/>
          <w:color w:val="000000" w:themeColor="text1"/>
        </w:rPr>
      </w:pPr>
    </w:p>
    <w:p w14:paraId="272AD334" w14:textId="368D0836" w:rsidR="00163937" w:rsidRPr="004C76E1" w:rsidRDefault="00163937" w:rsidP="003B3FA3">
      <w:pPr>
        <w:spacing w:line="360" w:lineRule="auto"/>
        <w:rPr>
          <w:color w:val="000000" w:themeColor="text1"/>
        </w:rPr>
      </w:pPr>
      <w:r w:rsidRPr="004C76E1">
        <w:rPr>
          <w:b/>
          <w:bCs/>
          <w:color w:val="000000" w:themeColor="text1"/>
        </w:rPr>
        <w:t>References</w:t>
      </w:r>
    </w:p>
    <w:p w14:paraId="30F53EC5" w14:textId="0AC5288B"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Albert BB, Derraik,  G, Cameron-Smith, D</w:t>
      </w:r>
      <w:r w:rsidR="00B0003F" w:rsidRPr="004C76E1">
        <w:rPr>
          <w:rFonts w:ascii="Times New Roman" w:hAnsi="Times New Roman" w:cs="Times New Roman"/>
          <w:noProof/>
          <w:color w:val="000000" w:themeColor="text1"/>
        </w:rPr>
        <w:t xml:space="preserve"> </w:t>
      </w:r>
      <w:r w:rsidR="00B0003F"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(2015) Fish oil supplements in New Zealand are highly oxidised and do not meet label content of n-3 PUFA. </w:t>
      </w:r>
      <w:r w:rsidRPr="004C76E1">
        <w:rPr>
          <w:rFonts w:ascii="Times New Roman" w:hAnsi="Times New Roman" w:cs="Times New Roman"/>
          <w:i/>
          <w:noProof/>
          <w:color w:val="000000" w:themeColor="text1"/>
        </w:rPr>
        <w:t xml:space="preserve">Scientific </w:t>
      </w:r>
      <w:r w:rsidR="00B0003F" w:rsidRPr="004C76E1">
        <w:rPr>
          <w:rFonts w:ascii="Times New Roman" w:hAnsi="Times New Roman" w:cs="Times New Roman"/>
          <w:i/>
          <w:noProof/>
          <w:color w:val="000000" w:themeColor="text1"/>
        </w:rPr>
        <w:t>R</w:t>
      </w:r>
      <w:r w:rsidRPr="004C76E1">
        <w:rPr>
          <w:rFonts w:ascii="Times New Roman" w:hAnsi="Times New Roman" w:cs="Times New Roman"/>
          <w:i/>
          <w:noProof/>
          <w:color w:val="000000" w:themeColor="text1"/>
        </w:rPr>
        <w:t>eports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5,</w:t>
      </w:r>
      <w:r w:rsidRPr="004C76E1">
        <w:rPr>
          <w:rFonts w:ascii="Times New Roman" w:hAnsi="Times New Roman" w:cs="Times New Roman"/>
          <w:noProof/>
          <w:color w:val="000000" w:themeColor="text1"/>
        </w:rPr>
        <w:t xml:space="preserve"> 7928.</w:t>
      </w:r>
    </w:p>
    <w:p w14:paraId="4B75DB5D" w14:textId="5D072747"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Albert CM, Campos H, Stampfer M J</w:t>
      </w:r>
      <w:r w:rsidR="00446F26" w:rsidRPr="004C76E1">
        <w:rPr>
          <w:rFonts w:ascii="Times New Roman" w:hAnsi="Times New Roman" w:cs="Times New Roman"/>
          <w:noProof/>
          <w:color w:val="000000" w:themeColor="text1"/>
        </w:rPr>
        <w:t xml:space="preserve">  et al.</w:t>
      </w:r>
      <w:r w:rsidR="00A30D19"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 xml:space="preserve">(2002) Blood levels of long-chain n-3 fatty acids and the risk of sudden death. </w:t>
      </w:r>
      <w:r w:rsidRPr="004C76E1">
        <w:rPr>
          <w:rFonts w:ascii="Times New Roman" w:hAnsi="Times New Roman" w:cs="Times New Roman"/>
          <w:i/>
          <w:noProof/>
          <w:color w:val="000000" w:themeColor="text1"/>
        </w:rPr>
        <w:t>The New England journal of medicine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346,</w:t>
      </w:r>
      <w:r w:rsidRPr="004C76E1">
        <w:rPr>
          <w:rFonts w:ascii="Times New Roman" w:hAnsi="Times New Roman" w:cs="Times New Roman"/>
          <w:noProof/>
          <w:color w:val="000000" w:themeColor="text1"/>
        </w:rPr>
        <w:t xml:space="preserve"> 1113-18.</w:t>
      </w:r>
    </w:p>
    <w:p w14:paraId="036D69C9" w14:textId="767AB61E"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Arterburn LM, Hall</w:t>
      </w:r>
      <w:r w:rsidR="00A30D19" w:rsidRPr="004C76E1">
        <w:rPr>
          <w:rFonts w:ascii="Times New Roman" w:hAnsi="Times New Roman" w:cs="Times New Roman"/>
          <w:noProof/>
          <w:color w:val="000000" w:themeColor="text1"/>
        </w:rPr>
        <w:t xml:space="preserve"> E</w:t>
      </w:r>
      <w:r w:rsidRPr="004C76E1">
        <w:rPr>
          <w:rFonts w:ascii="Times New Roman" w:hAnsi="Times New Roman" w:cs="Times New Roman"/>
          <w:noProof/>
          <w:color w:val="000000" w:themeColor="text1"/>
        </w:rPr>
        <w:t xml:space="preserve">B </w:t>
      </w:r>
      <w:r w:rsidR="00DE7BAD"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Oken H (2006) Distribution, interconversion, and dose response of n-3 fatty acids in humans. </w:t>
      </w:r>
      <w:r w:rsidR="00DE7BAD" w:rsidRPr="004C76E1">
        <w:rPr>
          <w:rFonts w:ascii="Times New Roman" w:hAnsi="Times New Roman" w:cs="Times New Roman"/>
          <w:noProof/>
          <w:color w:val="000000" w:themeColor="text1"/>
        </w:rPr>
        <w:t xml:space="preserve"> </w:t>
      </w:r>
      <w:r w:rsidRPr="004C76E1">
        <w:rPr>
          <w:rFonts w:ascii="Times New Roman" w:hAnsi="Times New Roman" w:cs="Times New Roman"/>
          <w:i/>
          <w:noProof/>
          <w:color w:val="000000" w:themeColor="text1"/>
        </w:rPr>
        <w:t>Am</w:t>
      </w:r>
      <w:r w:rsidR="00DE7BAD" w:rsidRPr="004C76E1">
        <w:rPr>
          <w:rFonts w:ascii="Times New Roman" w:hAnsi="Times New Roman" w:cs="Times New Roman"/>
          <w:i/>
          <w:noProof/>
          <w:color w:val="000000" w:themeColor="text1"/>
        </w:rPr>
        <w:t>erican</w:t>
      </w:r>
      <w:r w:rsidRPr="004C76E1">
        <w:rPr>
          <w:rFonts w:ascii="Times New Roman" w:hAnsi="Times New Roman" w:cs="Times New Roman"/>
          <w:i/>
          <w:noProof/>
          <w:color w:val="000000" w:themeColor="text1"/>
        </w:rPr>
        <w:t xml:space="preserve"> J</w:t>
      </w:r>
      <w:r w:rsidR="00DE7BAD" w:rsidRPr="004C76E1">
        <w:rPr>
          <w:rFonts w:ascii="Times New Roman" w:hAnsi="Times New Roman" w:cs="Times New Roman"/>
          <w:i/>
          <w:noProof/>
          <w:color w:val="000000" w:themeColor="text1"/>
        </w:rPr>
        <w:t>ournal of</w:t>
      </w:r>
      <w:r w:rsidRPr="004C76E1">
        <w:rPr>
          <w:rFonts w:ascii="Times New Roman" w:hAnsi="Times New Roman" w:cs="Times New Roman"/>
          <w:i/>
          <w:noProof/>
          <w:color w:val="000000" w:themeColor="text1"/>
        </w:rPr>
        <w:t xml:space="preserve"> Clin</w:t>
      </w:r>
      <w:r w:rsidR="00DE7BAD" w:rsidRPr="004C76E1">
        <w:rPr>
          <w:rFonts w:ascii="Times New Roman" w:hAnsi="Times New Roman" w:cs="Times New Roman"/>
          <w:i/>
          <w:noProof/>
          <w:color w:val="000000" w:themeColor="text1"/>
        </w:rPr>
        <w:t>ical</w:t>
      </w:r>
      <w:r w:rsidRPr="004C76E1">
        <w:rPr>
          <w:rFonts w:ascii="Times New Roman" w:hAnsi="Times New Roman" w:cs="Times New Roman"/>
          <w:i/>
          <w:noProof/>
          <w:color w:val="000000" w:themeColor="text1"/>
        </w:rPr>
        <w:t xml:space="preserve"> Nutr</w:t>
      </w:r>
      <w:r w:rsidR="00DE7BAD" w:rsidRPr="004C76E1">
        <w:rPr>
          <w:rFonts w:ascii="Times New Roman" w:hAnsi="Times New Roman" w:cs="Times New Roman"/>
          <w:i/>
          <w:noProof/>
          <w:color w:val="000000" w:themeColor="text1"/>
        </w:rPr>
        <w:t>ition</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83,</w:t>
      </w:r>
      <w:r w:rsidRPr="004C76E1">
        <w:rPr>
          <w:rFonts w:ascii="Times New Roman" w:hAnsi="Times New Roman" w:cs="Times New Roman"/>
          <w:noProof/>
          <w:color w:val="000000" w:themeColor="text1"/>
        </w:rPr>
        <w:t xml:space="preserve"> 1467S-76S.</w:t>
      </w:r>
    </w:p>
    <w:p w14:paraId="1780062F" w14:textId="0DDAB9A8"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Baker EJ, Miles</w:t>
      </w:r>
      <w:r w:rsidR="00FD4B2E"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E A, Burdge</w:t>
      </w:r>
      <w:r w:rsidR="008A4EB1"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GC</w:t>
      </w:r>
      <w:r w:rsidR="008A4EB1" w:rsidRPr="004C76E1">
        <w:rPr>
          <w:rFonts w:ascii="Times New Roman" w:hAnsi="Times New Roman" w:cs="Times New Roman"/>
          <w:noProof/>
          <w:color w:val="000000" w:themeColor="text1"/>
        </w:rPr>
        <w:t xml:space="preserve"> </w:t>
      </w:r>
      <w:r w:rsidR="008A4EB1" w:rsidRPr="004C76E1">
        <w:rPr>
          <w:rFonts w:ascii="Times New Roman" w:hAnsi="Times New Roman" w:cs="Times New Roman"/>
          <w:i/>
          <w:iCs/>
          <w:noProof/>
          <w:color w:val="000000" w:themeColor="text1"/>
        </w:rPr>
        <w:t>et al</w:t>
      </w:r>
      <w:r w:rsidR="008A4EB1" w:rsidRPr="004C76E1">
        <w:rPr>
          <w:rFonts w:ascii="Times New Roman" w:hAnsi="Times New Roman" w:cs="Times New Roman"/>
          <w:noProof/>
          <w:color w:val="000000" w:themeColor="text1"/>
        </w:rPr>
        <w:t>.</w:t>
      </w:r>
      <w:r w:rsidRPr="004C76E1">
        <w:rPr>
          <w:rFonts w:ascii="Times New Roman" w:hAnsi="Times New Roman" w:cs="Times New Roman"/>
          <w:noProof/>
          <w:color w:val="000000" w:themeColor="text1"/>
        </w:rPr>
        <w:t xml:space="preserve"> (2016) Metabolism and functional effects of plant-derived omega-3 fatty acids in humans. </w:t>
      </w:r>
      <w:r w:rsidRPr="004C76E1">
        <w:rPr>
          <w:rFonts w:ascii="Times New Roman" w:hAnsi="Times New Roman" w:cs="Times New Roman"/>
          <w:i/>
          <w:noProof/>
          <w:color w:val="000000" w:themeColor="text1"/>
        </w:rPr>
        <w:t xml:space="preserve">Progress in </w:t>
      </w:r>
      <w:r w:rsidR="008A4EB1" w:rsidRPr="004C76E1">
        <w:rPr>
          <w:rFonts w:ascii="Times New Roman" w:hAnsi="Times New Roman" w:cs="Times New Roman"/>
          <w:i/>
          <w:noProof/>
          <w:color w:val="000000" w:themeColor="text1"/>
        </w:rPr>
        <w:t>L</w:t>
      </w:r>
      <w:r w:rsidRPr="004C76E1">
        <w:rPr>
          <w:rFonts w:ascii="Times New Roman" w:hAnsi="Times New Roman" w:cs="Times New Roman"/>
          <w:i/>
          <w:noProof/>
          <w:color w:val="000000" w:themeColor="text1"/>
        </w:rPr>
        <w:t xml:space="preserve">ipid </w:t>
      </w:r>
      <w:r w:rsidR="008A4EB1" w:rsidRPr="004C76E1">
        <w:rPr>
          <w:rFonts w:ascii="Times New Roman" w:hAnsi="Times New Roman" w:cs="Times New Roman"/>
          <w:i/>
          <w:noProof/>
          <w:color w:val="000000" w:themeColor="text1"/>
        </w:rPr>
        <w:t>R</w:t>
      </w:r>
      <w:r w:rsidRPr="004C76E1">
        <w:rPr>
          <w:rFonts w:ascii="Times New Roman" w:hAnsi="Times New Roman" w:cs="Times New Roman"/>
          <w:i/>
          <w:noProof/>
          <w:color w:val="000000" w:themeColor="text1"/>
        </w:rPr>
        <w:t>esearch</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64,</w:t>
      </w:r>
      <w:r w:rsidRPr="004C76E1">
        <w:rPr>
          <w:rFonts w:ascii="Times New Roman" w:hAnsi="Times New Roman" w:cs="Times New Roman"/>
          <w:noProof/>
          <w:color w:val="000000" w:themeColor="text1"/>
        </w:rPr>
        <w:t xml:space="preserve"> 30-56.</w:t>
      </w:r>
    </w:p>
    <w:p w14:paraId="2579FB76" w14:textId="26E33D10"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Bannenberg G, Mallon C, Edwards H</w:t>
      </w:r>
      <w:r w:rsidR="008A4EB1" w:rsidRPr="004C76E1">
        <w:rPr>
          <w:rFonts w:ascii="Times New Roman" w:hAnsi="Times New Roman" w:cs="Times New Roman"/>
          <w:noProof/>
          <w:color w:val="000000" w:themeColor="text1"/>
        </w:rPr>
        <w:t xml:space="preserve"> </w:t>
      </w:r>
      <w:r w:rsidR="008A4EB1" w:rsidRPr="004C76E1">
        <w:rPr>
          <w:rFonts w:ascii="Times New Roman" w:hAnsi="Times New Roman" w:cs="Times New Roman"/>
          <w:i/>
          <w:iCs/>
          <w:noProof/>
          <w:color w:val="000000" w:themeColor="text1"/>
        </w:rPr>
        <w:t>et al.</w:t>
      </w:r>
      <w:r w:rsidR="008A4EB1"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 xml:space="preserve">(2017) Omega-3 Long-Chain Polyunsaturated Fatty Acid Content and Oxidation State of Fish Oil Supplements in New Zealand. </w:t>
      </w:r>
      <w:r w:rsidRPr="004C76E1">
        <w:rPr>
          <w:rFonts w:ascii="Times New Roman" w:hAnsi="Times New Roman" w:cs="Times New Roman"/>
          <w:i/>
          <w:noProof/>
          <w:color w:val="000000" w:themeColor="text1"/>
        </w:rPr>
        <w:t xml:space="preserve">Scientific </w:t>
      </w:r>
      <w:r w:rsidR="008A4EB1" w:rsidRPr="004C76E1">
        <w:rPr>
          <w:rFonts w:ascii="Times New Roman" w:hAnsi="Times New Roman" w:cs="Times New Roman"/>
          <w:i/>
          <w:noProof/>
          <w:color w:val="000000" w:themeColor="text1"/>
        </w:rPr>
        <w:t>R</w:t>
      </w:r>
      <w:r w:rsidRPr="004C76E1">
        <w:rPr>
          <w:rFonts w:ascii="Times New Roman" w:hAnsi="Times New Roman" w:cs="Times New Roman"/>
          <w:i/>
          <w:noProof/>
          <w:color w:val="000000" w:themeColor="text1"/>
        </w:rPr>
        <w:t>eports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7,</w:t>
      </w:r>
      <w:r w:rsidRPr="004C76E1">
        <w:rPr>
          <w:rFonts w:ascii="Times New Roman" w:hAnsi="Times New Roman" w:cs="Times New Roman"/>
          <w:noProof/>
          <w:color w:val="000000" w:themeColor="text1"/>
        </w:rPr>
        <w:t xml:space="preserve"> 1488.</w:t>
      </w:r>
    </w:p>
    <w:p w14:paraId="53B0B528" w14:textId="05FF6408"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lastRenderedPageBreak/>
        <w:t xml:space="preserve">Betancor MB, Li K, Sprague M </w:t>
      </w:r>
      <w:r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(2017) An oil containing EPA and DHA from transgenic Camelina sativa to replace marine fish oil in feeds for Atlantic salmon (Salmo salar L.): Effects on intestinal transcriptome, histology, tissue fatty acid profiles and plasma biochemistry. </w:t>
      </w:r>
      <w:r w:rsidRPr="004C76E1">
        <w:rPr>
          <w:rFonts w:ascii="Times New Roman" w:hAnsi="Times New Roman" w:cs="Times New Roman"/>
          <w:i/>
          <w:noProof/>
          <w:color w:val="000000" w:themeColor="text1"/>
        </w:rPr>
        <w:t>PLoS One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12,</w:t>
      </w:r>
      <w:r w:rsidRPr="004C76E1">
        <w:rPr>
          <w:rFonts w:ascii="Times New Roman" w:hAnsi="Times New Roman" w:cs="Times New Roman"/>
          <w:noProof/>
          <w:color w:val="000000" w:themeColor="text1"/>
        </w:rPr>
        <w:t xml:space="preserve"> e0175415.</w:t>
      </w:r>
    </w:p>
    <w:p w14:paraId="65C0899C" w14:textId="77777777" w:rsidR="00C775D0"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Betancor MB, Sprague</w:t>
      </w:r>
      <w:r w:rsidR="008A4EB1"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 xml:space="preserve">M, Montero D. </w:t>
      </w:r>
      <w:r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(2016) Replacement of Marine Fish Oil with de novo Omega-3 Oils from Transgenic Camelina sativa in Feeds for Gilthead Sea Bream (Sparus aurata L.). </w:t>
      </w:r>
      <w:r w:rsidRPr="004C76E1">
        <w:rPr>
          <w:rFonts w:ascii="Times New Roman" w:hAnsi="Times New Roman" w:cs="Times New Roman"/>
          <w:i/>
          <w:noProof/>
          <w:color w:val="000000" w:themeColor="text1"/>
        </w:rPr>
        <w:t>Lipids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51,</w:t>
      </w:r>
      <w:r w:rsidRPr="004C76E1">
        <w:rPr>
          <w:rFonts w:ascii="Times New Roman" w:hAnsi="Times New Roman" w:cs="Times New Roman"/>
          <w:noProof/>
          <w:color w:val="000000" w:themeColor="text1"/>
        </w:rPr>
        <w:t xml:space="preserve"> 1171-91.</w:t>
      </w:r>
    </w:p>
    <w:p w14:paraId="76E65AB4" w14:textId="7CFF35D1"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Bistrian, B. R. (2020) Parenteral Fish-Oil Emulsions in Critically Ill COVID-19 Emulsions. </w:t>
      </w:r>
      <w:r w:rsidRPr="004C76E1">
        <w:rPr>
          <w:rFonts w:ascii="Times New Roman" w:hAnsi="Times New Roman" w:cs="Times New Roman"/>
          <w:i/>
          <w:noProof/>
          <w:color w:val="000000" w:themeColor="text1"/>
        </w:rPr>
        <w:t xml:space="preserve">JPEN. Journal of </w:t>
      </w:r>
      <w:r w:rsidR="00EC5FB9" w:rsidRPr="004C76E1">
        <w:rPr>
          <w:rFonts w:ascii="Times New Roman" w:hAnsi="Times New Roman" w:cs="Times New Roman"/>
          <w:i/>
          <w:noProof/>
          <w:color w:val="000000" w:themeColor="text1"/>
        </w:rPr>
        <w:t>P</w:t>
      </w:r>
      <w:r w:rsidRPr="004C76E1">
        <w:rPr>
          <w:rFonts w:ascii="Times New Roman" w:hAnsi="Times New Roman" w:cs="Times New Roman"/>
          <w:i/>
          <w:noProof/>
          <w:color w:val="000000" w:themeColor="text1"/>
        </w:rPr>
        <w:t xml:space="preserve">arenteral and </w:t>
      </w:r>
      <w:r w:rsidR="00EC5FB9" w:rsidRPr="004C76E1">
        <w:rPr>
          <w:rFonts w:ascii="Times New Roman" w:hAnsi="Times New Roman" w:cs="Times New Roman"/>
          <w:i/>
          <w:noProof/>
          <w:color w:val="000000" w:themeColor="text1"/>
        </w:rPr>
        <w:t>E</w:t>
      </w:r>
      <w:r w:rsidRPr="004C76E1">
        <w:rPr>
          <w:rFonts w:ascii="Times New Roman" w:hAnsi="Times New Roman" w:cs="Times New Roman"/>
          <w:i/>
          <w:noProof/>
          <w:color w:val="000000" w:themeColor="text1"/>
        </w:rPr>
        <w:t xml:space="preserve">nteral </w:t>
      </w:r>
      <w:r w:rsidR="00EC5FB9"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utrition</w:t>
      </w:r>
      <w:r w:rsidRPr="004C76E1">
        <w:rPr>
          <w:rFonts w:ascii="Times New Roman" w:hAnsi="Times New Roman" w:cs="Times New Roman"/>
          <w:noProof/>
          <w:color w:val="000000" w:themeColor="text1"/>
        </w:rPr>
        <w:t>.</w:t>
      </w:r>
      <w:r w:rsidR="00EC5FB9" w:rsidRPr="004C76E1">
        <w:rPr>
          <w:rFonts w:ascii="Times New Roman" w:hAnsi="Times New Roman" w:cs="Times New Roman"/>
          <w:noProof/>
          <w:color w:val="000000" w:themeColor="text1"/>
        </w:rPr>
        <w:t xml:space="preserve">  </w:t>
      </w:r>
      <w:proofErr w:type="spellStart"/>
      <w:r w:rsidR="00EC5FB9" w:rsidRPr="004C76E1">
        <w:rPr>
          <w:rFonts w:ascii="Times New Roman" w:eastAsia="Times New Roman" w:hAnsi="Times New Roman" w:cs="Times New Roman"/>
          <w:color w:val="000000" w:themeColor="text1"/>
          <w:lang w:eastAsia="en-GB"/>
        </w:rPr>
        <w:t>doi</w:t>
      </w:r>
      <w:proofErr w:type="spellEnd"/>
      <w:r w:rsidR="00EC5FB9" w:rsidRPr="004C76E1">
        <w:rPr>
          <w:rFonts w:ascii="Times New Roman" w:eastAsia="Times New Roman" w:hAnsi="Times New Roman" w:cs="Times New Roman"/>
          <w:color w:val="000000" w:themeColor="text1"/>
          <w:lang w:eastAsia="en-GB"/>
        </w:rPr>
        <w:t>: 10.1002/jpen.1992</w:t>
      </w:r>
    </w:p>
    <w:p w14:paraId="7E32933D" w14:textId="4A57181C"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Burdge G (2004) Alpha-linolenic acid metabolism in men and women: nutritional and biological implications. </w:t>
      </w:r>
      <w:r w:rsidRPr="004C76E1">
        <w:rPr>
          <w:rFonts w:ascii="Times New Roman" w:hAnsi="Times New Roman" w:cs="Times New Roman"/>
          <w:i/>
          <w:noProof/>
          <w:color w:val="000000" w:themeColor="text1"/>
        </w:rPr>
        <w:t>Curr</w:t>
      </w:r>
      <w:r w:rsidR="00EC5FB9" w:rsidRPr="004C76E1">
        <w:rPr>
          <w:rFonts w:ascii="Times New Roman" w:hAnsi="Times New Roman" w:cs="Times New Roman"/>
          <w:i/>
          <w:noProof/>
          <w:color w:val="000000" w:themeColor="text1"/>
        </w:rPr>
        <w:t xml:space="preserve">ent </w:t>
      </w:r>
      <w:r w:rsidRPr="004C76E1">
        <w:rPr>
          <w:rFonts w:ascii="Times New Roman" w:hAnsi="Times New Roman" w:cs="Times New Roman"/>
          <w:i/>
          <w:noProof/>
          <w:color w:val="000000" w:themeColor="text1"/>
        </w:rPr>
        <w:t>Opin</w:t>
      </w:r>
      <w:r w:rsidR="00EC5FB9" w:rsidRPr="004C76E1">
        <w:rPr>
          <w:rFonts w:ascii="Times New Roman" w:hAnsi="Times New Roman" w:cs="Times New Roman"/>
          <w:i/>
          <w:noProof/>
          <w:color w:val="000000" w:themeColor="text1"/>
        </w:rPr>
        <w:t xml:space="preserve">ion in </w:t>
      </w:r>
      <w:r w:rsidRPr="004C76E1">
        <w:rPr>
          <w:rFonts w:ascii="Times New Roman" w:hAnsi="Times New Roman" w:cs="Times New Roman"/>
          <w:i/>
          <w:noProof/>
          <w:color w:val="000000" w:themeColor="text1"/>
        </w:rPr>
        <w:t>Clin</w:t>
      </w:r>
      <w:r w:rsidR="00EC5FB9" w:rsidRPr="004C76E1">
        <w:rPr>
          <w:rFonts w:ascii="Times New Roman" w:hAnsi="Times New Roman" w:cs="Times New Roman"/>
          <w:i/>
          <w:noProof/>
          <w:color w:val="000000" w:themeColor="text1"/>
        </w:rPr>
        <w:t xml:space="preserve">ical </w:t>
      </w:r>
      <w:r w:rsidRPr="004C76E1">
        <w:rPr>
          <w:rFonts w:ascii="Times New Roman" w:hAnsi="Times New Roman" w:cs="Times New Roman"/>
          <w:i/>
          <w:noProof/>
          <w:color w:val="000000" w:themeColor="text1"/>
        </w:rPr>
        <w:t>Nutr</w:t>
      </w:r>
      <w:r w:rsidR="00EC5FB9" w:rsidRPr="004C76E1">
        <w:rPr>
          <w:rFonts w:ascii="Times New Roman" w:hAnsi="Times New Roman" w:cs="Times New Roman"/>
          <w:i/>
          <w:noProof/>
          <w:color w:val="000000" w:themeColor="text1"/>
        </w:rPr>
        <w:t xml:space="preserve">ition and </w:t>
      </w:r>
      <w:r w:rsidRPr="004C76E1">
        <w:rPr>
          <w:rFonts w:ascii="Times New Roman" w:hAnsi="Times New Roman" w:cs="Times New Roman"/>
          <w:i/>
          <w:noProof/>
          <w:color w:val="000000" w:themeColor="text1"/>
        </w:rPr>
        <w:t>Metab</w:t>
      </w:r>
      <w:r w:rsidR="00EC5FB9" w:rsidRPr="004C76E1">
        <w:rPr>
          <w:rFonts w:ascii="Times New Roman" w:hAnsi="Times New Roman" w:cs="Times New Roman"/>
          <w:i/>
          <w:noProof/>
          <w:color w:val="000000" w:themeColor="text1"/>
        </w:rPr>
        <w:t>olic</w:t>
      </w:r>
      <w:r w:rsidRPr="004C76E1">
        <w:rPr>
          <w:rFonts w:ascii="Times New Roman" w:hAnsi="Times New Roman" w:cs="Times New Roman"/>
          <w:i/>
          <w:noProof/>
          <w:color w:val="000000" w:themeColor="text1"/>
        </w:rPr>
        <w:t xml:space="preserve"> Care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7,</w:t>
      </w:r>
      <w:r w:rsidRPr="004C76E1">
        <w:rPr>
          <w:rFonts w:ascii="Times New Roman" w:hAnsi="Times New Roman" w:cs="Times New Roman"/>
          <w:noProof/>
          <w:color w:val="000000" w:themeColor="text1"/>
        </w:rPr>
        <w:t xml:space="preserve"> 137-44.</w:t>
      </w:r>
    </w:p>
    <w:p w14:paraId="75478212" w14:textId="340D99BF"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Burdge GC </w:t>
      </w:r>
      <w:r w:rsidR="00BD5F45"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Calder</w:t>
      </w:r>
      <w:r w:rsidR="009F1035"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 xml:space="preserve">PC (2005a) Conversion of alpha-linolenic acid to longer-chain polyunsaturated fatty acids in human adults. </w:t>
      </w:r>
      <w:r w:rsidRPr="004C76E1">
        <w:rPr>
          <w:rFonts w:ascii="Times New Roman" w:hAnsi="Times New Roman" w:cs="Times New Roman"/>
          <w:i/>
          <w:noProof/>
          <w:color w:val="000000" w:themeColor="text1"/>
        </w:rPr>
        <w:t>Reprod</w:t>
      </w:r>
      <w:r w:rsidR="00BD5F45" w:rsidRPr="004C76E1">
        <w:rPr>
          <w:rFonts w:ascii="Times New Roman" w:hAnsi="Times New Roman" w:cs="Times New Roman"/>
          <w:i/>
          <w:noProof/>
          <w:color w:val="000000" w:themeColor="text1"/>
        </w:rPr>
        <w:t xml:space="preserve">uction </w:t>
      </w:r>
      <w:r w:rsidRPr="004C76E1">
        <w:rPr>
          <w:rFonts w:ascii="Times New Roman" w:hAnsi="Times New Roman" w:cs="Times New Roman"/>
          <w:i/>
          <w:noProof/>
          <w:color w:val="000000" w:themeColor="text1"/>
        </w:rPr>
        <w:t>Nutr</w:t>
      </w:r>
      <w:r w:rsidR="00BD5F45" w:rsidRPr="004C76E1">
        <w:rPr>
          <w:rFonts w:ascii="Times New Roman" w:hAnsi="Times New Roman" w:cs="Times New Roman"/>
          <w:i/>
          <w:noProof/>
          <w:color w:val="000000" w:themeColor="text1"/>
        </w:rPr>
        <w:t xml:space="preserve">ition &amp; </w:t>
      </w:r>
      <w:r w:rsidRPr="004C76E1">
        <w:rPr>
          <w:rFonts w:ascii="Times New Roman" w:hAnsi="Times New Roman" w:cs="Times New Roman"/>
          <w:i/>
          <w:noProof/>
          <w:color w:val="000000" w:themeColor="text1"/>
        </w:rPr>
        <w:t>Dev</w:t>
      </w:r>
      <w:r w:rsidR="00BD5F45" w:rsidRPr="004C76E1">
        <w:rPr>
          <w:rFonts w:ascii="Times New Roman" w:hAnsi="Times New Roman" w:cs="Times New Roman"/>
          <w:i/>
          <w:noProof/>
          <w:color w:val="000000" w:themeColor="text1"/>
        </w:rPr>
        <w:t>elopment</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45,</w:t>
      </w:r>
      <w:r w:rsidRPr="004C76E1">
        <w:rPr>
          <w:rFonts w:ascii="Times New Roman" w:hAnsi="Times New Roman" w:cs="Times New Roman"/>
          <w:noProof/>
          <w:color w:val="000000" w:themeColor="text1"/>
        </w:rPr>
        <w:t xml:space="preserve"> 581-97.</w:t>
      </w:r>
    </w:p>
    <w:p w14:paraId="5355D091" w14:textId="0003939D"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Burdge</w:t>
      </w:r>
      <w:r w:rsidR="00BD5F45"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G</w:t>
      </w:r>
      <w:r w:rsidR="00BD5F45" w:rsidRPr="004C76E1">
        <w:rPr>
          <w:rFonts w:ascii="Times New Roman" w:hAnsi="Times New Roman" w:cs="Times New Roman"/>
          <w:noProof/>
          <w:color w:val="000000" w:themeColor="text1"/>
        </w:rPr>
        <w:t>C</w:t>
      </w:r>
      <w:r w:rsidRPr="004C76E1">
        <w:rPr>
          <w:rFonts w:ascii="Times New Roman" w:hAnsi="Times New Roman" w:cs="Times New Roman"/>
          <w:noProof/>
          <w:color w:val="000000" w:themeColor="text1"/>
        </w:rPr>
        <w:t xml:space="preserve"> </w:t>
      </w:r>
      <w:r w:rsidR="00BD5F45"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Calder P</w:t>
      </w:r>
      <w:r w:rsidR="00BD5F45" w:rsidRPr="004C76E1">
        <w:rPr>
          <w:rFonts w:ascii="Times New Roman" w:hAnsi="Times New Roman" w:cs="Times New Roman"/>
          <w:noProof/>
          <w:color w:val="000000" w:themeColor="text1"/>
        </w:rPr>
        <w:t>C</w:t>
      </w:r>
      <w:r w:rsidRPr="004C76E1">
        <w:rPr>
          <w:rFonts w:ascii="Times New Roman" w:hAnsi="Times New Roman" w:cs="Times New Roman"/>
          <w:noProof/>
          <w:color w:val="000000" w:themeColor="text1"/>
        </w:rPr>
        <w:t xml:space="preserve"> (2005b) Plasma cytokine response during the postprandial period: a potential causal process in vascular disease? </w:t>
      </w:r>
      <w:r w:rsidR="00BD5F45" w:rsidRPr="004C76E1">
        <w:rPr>
          <w:rFonts w:ascii="Times New Roman" w:hAnsi="Times New Roman" w:cs="Times New Roman"/>
          <w:i/>
          <w:noProof/>
          <w:color w:val="000000" w:themeColor="text1"/>
        </w:rPr>
        <w:t>British Journal of Nutrition</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93,</w:t>
      </w:r>
      <w:r w:rsidRPr="004C76E1">
        <w:rPr>
          <w:rFonts w:ascii="Times New Roman" w:hAnsi="Times New Roman" w:cs="Times New Roman"/>
          <w:noProof/>
          <w:color w:val="000000" w:themeColor="text1"/>
        </w:rPr>
        <w:t xml:space="preserve"> 3-9.</w:t>
      </w:r>
    </w:p>
    <w:p w14:paraId="1E2F3766" w14:textId="36F28322" w:rsidR="00163937" w:rsidRPr="004C76E1" w:rsidRDefault="00E366A4"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Burdge GC &amp; Calder PC</w:t>
      </w:r>
      <w:r w:rsidR="00163937" w:rsidRPr="004C76E1">
        <w:rPr>
          <w:rFonts w:ascii="Times New Roman" w:hAnsi="Times New Roman" w:cs="Times New Roman"/>
          <w:noProof/>
          <w:color w:val="000000" w:themeColor="text1"/>
        </w:rPr>
        <w:t xml:space="preserve"> (2006) Dietary alpha-linolenic acid and health-related outcomes: a metabolic perspective. </w:t>
      </w:r>
      <w:r w:rsidR="00163937" w:rsidRPr="004C76E1">
        <w:rPr>
          <w:rFonts w:ascii="Times New Roman" w:hAnsi="Times New Roman" w:cs="Times New Roman"/>
          <w:i/>
          <w:noProof/>
          <w:color w:val="000000" w:themeColor="text1"/>
        </w:rPr>
        <w:t>Nutrition Research Reviews</w:t>
      </w:r>
      <w:r w:rsidR="00163937" w:rsidRPr="004C76E1">
        <w:rPr>
          <w:rFonts w:ascii="Times New Roman" w:hAnsi="Times New Roman" w:cs="Times New Roman"/>
          <w:noProof/>
          <w:color w:val="000000" w:themeColor="text1"/>
        </w:rPr>
        <w:t xml:space="preserve"> </w:t>
      </w:r>
      <w:r w:rsidR="00163937" w:rsidRPr="004C76E1">
        <w:rPr>
          <w:rFonts w:ascii="Times New Roman" w:hAnsi="Times New Roman" w:cs="Times New Roman"/>
          <w:b/>
          <w:noProof/>
          <w:color w:val="000000" w:themeColor="text1"/>
        </w:rPr>
        <w:t>19,</w:t>
      </w:r>
      <w:r w:rsidR="00163937" w:rsidRPr="004C76E1">
        <w:rPr>
          <w:rFonts w:ascii="Times New Roman" w:hAnsi="Times New Roman" w:cs="Times New Roman"/>
          <w:noProof/>
          <w:color w:val="000000" w:themeColor="text1"/>
        </w:rPr>
        <w:t xml:space="preserve"> 26-52.</w:t>
      </w:r>
    </w:p>
    <w:p w14:paraId="146D0D0A" w14:textId="2F933395" w:rsidR="00163937" w:rsidRPr="004C76E1" w:rsidRDefault="00E366A4"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Burdge GC &amp; Calder PC </w:t>
      </w:r>
      <w:r w:rsidR="00163937" w:rsidRPr="004C76E1">
        <w:rPr>
          <w:rFonts w:ascii="Times New Roman" w:hAnsi="Times New Roman" w:cs="Times New Roman"/>
          <w:noProof/>
          <w:color w:val="000000" w:themeColor="text1"/>
        </w:rPr>
        <w:t xml:space="preserve">(2015) Introduction to fatty acids and lipids. </w:t>
      </w:r>
      <w:r w:rsidR="00163937" w:rsidRPr="004C76E1">
        <w:rPr>
          <w:rFonts w:ascii="Times New Roman" w:hAnsi="Times New Roman" w:cs="Times New Roman"/>
          <w:i/>
          <w:noProof/>
          <w:color w:val="000000" w:themeColor="text1"/>
        </w:rPr>
        <w:t xml:space="preserve">World </w:t>
      </w:r>
      <w:r w:rsidRPr="004C76E1">
        <w:rPr>
          <w:rFonts w:ascii="Times New Roman" w:hAnsi="Times New Roman" w:cs="Times New Roman"/>
          <w:i/>
          <w:noProof/>
          <w:color w:val="000000" w:themeColor="text1"/>
        </w:rPr>
        <w:t>R</w:t>
      </w:r>
      <w:r w:rsidR="00163937" w:rsidRPr="004C76E1">
        <w:rPr>
          <w:rFonts w:ascii="Times New Roman" w:hAnsi="Times New Roman" w:cs="Times New Roman"/>
          <w:i/>
          <w:noProof/>
          <w:color w:val="000000" w:themeColor="text1"/>
        </w:rPr>
        <w:t xml:space="preserve">eview of </w:t>
      </w:r>
      <w:r w:rsidRPr="004C76E1">
        <w:rPr>
          <w:rFonts w:ascii="Times New Roman" w:hAnsi="Times New Roman" w:cs="Times New Roman"/>
          <w:i/>
          <w:noProof/>
          <w:color w:val="000000" w:themeColor="text1"/>
        </w:rPr>
        <w:t>N</w:t>
      </w:r>
      <w:r w:rsidR="00163937" w:rsidRPr="004C76E1">
        <w:rPr>
          <w:rFonts w:ascii="Times New Roman" w:hAnsi="Times New Roman" w:cs="Times New Roman"/>
          <w:i/>
          <w:noProof/>
          <w:color w:val="000000" w:themeColor="text1"/>
        </w:rPr>
        <w:t xml:space="preserve">utrition and </w:t>
      </w:r>
      <w:r w:rsidRPr="004C76E1">
        <w:rPr>
          <w:rFonts w:ascii="Times New Roman" w:hAnsi="Times New Roman" w:cs="Times New Roman"/>
          <w:i/>
          <w:noProof/>
          <w:color w:val="000000" w:themeColor="text1"/>
        </w:rPr>
        <w:t>D</w:t>
      </w:r>
      <w:r w:rsidR="00163937" w:rsidRPr="004C76E1">
        <w:rPr>
          <w:rFonts w:ascii="Times New Roman" w:hAnsi="Times New Roman" w:cs="Times New Roman"/>
          <w:i/>
          <w:noProof/>
          <w:color w:val="000000" w:themeColor="text1"/>
        </w:rPr>
        <w:t>ietetics</w:t>
      </w:r>
      <w:r w:rsidR="00163937" w:rsidRPr="004C76E1">
        <w:rPr>
          <w:rFonts w:ascii="Times New Roman" w:hAnsi="Times New Roman" w:cs="Times New Roman"/>
          <w:noProof/>
          <w:color w:val="000000" w:themeColor="text1"/>
        </w:rPr>
        <w:t xml:space="preserve"> </w:t>
      </w:r>
      <w:r w:rsidR="00163937" w:rsidRPr="004C76E1">
        <w:rPr>
          <w:rFonts w:ascii="Times New Roman" w:hAnsi="Times New Roman" w:cs="Times New Roman"/>
          <w:b/>
          <w:noProof/>
          <w:color w:val="000000" w:themeColor="text1"/>
        </w:rPr>
        <w:t>112,</w:t>
      </w:r>
      <w:r w:rsidR="00163937" w:rsidRPr="004C76E1">
        <w:rPr>
          <w:rFonts w:ascii="Times New Roman" w:hAnsi="Times New Roman" w:cs="Times New Roman"/>
          <w:noProof/>
          <w:color w:val="000000" w:themeColor="text1"/>
        </w:rPr>
        <w:t xml:space="preserve"> 1-16.</w:t>
      </w:r>
    </w:p>
    <w:p w14:paraId="3699E8F6" w14:textId="1E595576"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Burdge </w:t>
      </w:r>
      <w:r w:rsidR="00E366A4" w:rsidRPr="004C76E1">
        <w:rPr>
          <w:rFonts w:ascii="Times New Roman" w:hAnsi="Times New Roman" w:cs="Times New Roman"/>
          <w:noProof/>
          <w:color w:val="000000" w:themeColor="text1"/>
        </w:rPr>
        <w:t>GC</w:t>
      </w:r>
      <w:r w:rsidRPr="004C76E1">
        <w:rPr>
          <w:rFonts w:ascii="Times New Roman" w:hAnsi="Times New Roman" w:cs="Times New Roman"/>
          <w:noProof/>
          <w:color w:val="000000" w:themeColor="text1"/>
        </w:rPr>
        <w:t>, Jones</w:t>
      </w:r>
      <w:r w:rsidR="00E366A4" w:rsidRPr="004C76E1">
        <w:rPr>
          <w:rFonts w:ascii="Times New Roman" w:hAnsi="Times New Roman" w:cs="Times New Roman"/>
          <w:noProof/>
          <w:color w:val="000000" w:themeColor="text1"/>
        </w:rPr>
        <w:t xml:space="preserve"> AE</w:t>
      </w:r>
      <w:r w:rsidRPr="004C76E1">
        <w:rPr>
          <w:rFonts w:ascii="Times New Roman" w:hAnsi="Times New Roman" w:cs="Times New Roman"/>
          <w:noProof/>
          <w:color w:val="000000" w:themeColor="text1"/>
        </w:rPr>
        <w:t xml:space="preserve"> </w:t>
      </w:r>
      <w:r w:rsidR="00E366A4"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Wootton</w:t>
      </w:r>
      <w:r w:rsidR="00E366A4" w:rsidRPr="004C76E1">
        <w:rPr>
          <w:rFonts w:ascii="Times New Roman" w:hAnsi="Times New Roman" w:cs="Times New Roman"/>
          <w:noProof/>
          <w:color w:val="000000" w:themeColor="text1"/>
        </w:rPr>
        <w:t xml:space="preserve"> SA</w:t>
      </w:r>
      <w:r w:rsidRPr="004C76E1">
        <w:rPr>
          <w:rFonts w:ascii="Times New Roman" w:hAnsi="Times New Roman" w:cs="Times New Roman"/>
          <w:noProof/>
          <w:color w:val="000000" w:themeColor="text1"/>
        </w:rPr>
        <w:t xml:space="preserve"> (2002) Eicosapentaenoic and docosapentaenoic acids are the principal products of alpha-linolenic acid metabolism in young men. </w:t>
      </w:r>
      <w:r w:rsidR="00E366A4" w:rsidRPr="004C76E1">
        <w:rPr>
          <w:rFonts w:ascii="Times New Roman" w:hAnsi="Times New Roman" w:cs="Times New Roman"/>
          <w:i/>
          <w:noProof/>
          <w:color w:val="000000" w:themeColor="text1"/>
        </w:rPr>
        <w:t>British Journal of Nutrition</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88,</w:t>
      </w:r>
      <w:r w:rsidRPr="004C76E1">
        <w:rPr>
          <w:rFonts w:ascii="Times New Roman" w:hAnsi="Times New Roman" w:cs="Times New Roman"/>
          <w:noProof/>
          <w:color w:val="000000" w:themeColor="text1"/>
        </w:rPr>
        <w:t xml:space="preserve"> 355-63.</w:t>
      </w:r>
    </w:p>
    <w:p w14:paraId="498B0546" w14:textId="4E7BA329"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Burdge </w:t>
      </w:r>
      <w:r w:rsidR="00E366A4" w:rsidRPr="004C76E1">
        <w:rPr>
          <w:rFonts w:ascii="Times New Roman" w:hAnsi="Times New Roman" w:cs="Times New Roman"/>
          <w:noProof/>
          <w:color w:val="000000" w:themeColor="text1"/>
        </w:rPr>
        <w:t>GC</w:t>
      </w:r>
      <w:r w:rsidRPr="004C76E1">
        <w:rPr>
          <w:rFonts w:ascii="Times New Roman" w:hAnsi="Times New Roman" w:cs="Times New Roman"/>
          <w:noProof/>
          <w:color w:val="000000" w:themeColor="text1"/>
        </w:rPr>
        <w:t>, Tan S</w:t>
      </w:r>
      <w:r w:rsidR="00E366A4" w:rsidRPr="004C76E1">
        <w:rPr>
          <w:rFonts w:ascii="Times New Roman" w:hAnsi="Times New Roman" w:cs="Times New Roman"/>
          <w:noProof/>
          <w:color w:val="000000" w:themeColor="text1"/>
        </w:rPr>
        <w:t>Y</w:t>
      </w:r>
      <w:r w:rsidRPr="004C76E1">
        <w:rPr>
          <w:rFonts w:ascii="Times New Roman" w:hAnsi="Times New Roman" w:cs="Times New Roman"/>
          <w:noProof/>
          <w:color w:val="000000" w:themeColor="text1"/>
        </w:rPr>
        <w:t xml:space="preserve"> </w:t>
      </w:r>
      <w:r w:rsidR="00E366A4"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Henry</w:t>
      </w:r>
      <w:r w:rsidR="00E366A4" w:rsidRPr="004C76E1">
        <w:rPr>
          <w:rFonts w:ascii="Times New Roman" w:hAnsi="Times New Roman" w:cs="Times New Roman"/>
          <w:noProof/>
          <w:color w:val="000000" w:themeColor="text1"/>
        </w:rPr>
        <w:t xml:space="preserve"> CJ</w:t>
      </w:r>
      <w:r w:rsidRPr="004C76E1">
        <w:rPr>
          <w:rFonts w:ascii="Times New Roman" w:hAnsi="Times New Roman" w:cs="Times New Roman"/>
          <w:noProof/>
          <w:color w:val="000000" w:themeColor="text1"/>
        </w:rPr>
        <w:t xml:space="preserve">. (2017) Long-chain n-3 PUFA in vegetarian women: a metabolic perspective. </w:t>
      </w:r>
      <w:r w:rsidRPr="004C76E1">
        <w:rPr>
          <w:rFonts w:ascii="Times New Roman" w:hAnsi="Times New Roman" w:cs="Times New Roman"/>
          <w:i/>
          <w:noProof/>
          <w:color w:val="000000" w:themeColor="text1"/>
        </w:rPr>
        <w:t xml:space="preserve">Journal of </w:t>
      </w:r>
      <w:r w:rsidR="00E366A4"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 xml:space="preserve">utritional </w:t>
      </w:r>
      <w:r w:rsidR="00E366A4" w:rsidRPr="004C76E1">
        <w:rPr>
          <w:rFonts w:ascii="Times New Roman" w:hAnsi="Times New Roman" w:cs="Times New Roman"/>
          <w:i/>
          <w:noProof/>
          <w:color w:val="000000" w:themeColor="text1"/>
        </w:rPr>
        <w:t>S</w:t>
      </w:r>
      <w:r w:rsidRPr="004C76E1">
        <w:rPr>
          <w:rFonts w:ascii="Times New Roman" w:hAnsi="Times New Roman" w:cs="Times New Roman"/>
          <w:i/>
          <w:noProof/>
          <w:color w:val="000000" w:themeColor="text1"/>
        </w:rPr>
        <w:t>cience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6,</w:t>
      </w:r>
      <w:r w:rsidRPr="004C76E1">
        <w:rPr>
          <w:rFonts w:ascii="Times New Roman" w:hAnsi="Times New Roman" w:cs="Times New Roman"/>
          <w:noProof/>
          <w:color w:val="000000" w:themeColor="text1"/>
        </w:rPr>
        <w:t xml:space="preserve"> e58.</w:t>
      </w:r>
    </w:p>
    <w:p w14:paraId="75563B73" w14:textId="5697C7C4"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Burdge </w:t>
      </w:r>
      <w:r w:rsidR="00E366A4" w:rsidRPr="004C76E1">
        <w:rPr>
          <w:rFonts w:ascii="Times New Roman" w:hAnsi="Times New Roman" w:cs="Times New Roman"/>
          <w:noProof/>
          <w:color w:val="000000" w:themeColor="text1"/>
        </w:rPr>
        <w:t>GC</w:t>
      </w:r>
      <w:r w:rsidRPr="004C76E1">
        <w:rPr>
          <w:rFonts w:ascii="Times New Roman" w:hAnsi="Times New Roman" w:cs="Times New Roman"/>
          <w:noProof/>
          <w:color w:val="000000" w:themeColor="text1"/>
        </w:rPr>
        <w:t xml:space="preserve"> </w:t>
      </w:r>
      <w:r w:rsidR="00E366A4"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Wootton</w:t>
      </w:r>
      <w:r w:rsidR="00E366A4" w:rsidRPr="004C76E1">
        <w:rPr>
          <w:rFonts w:ascii="Times New Roman" w:hAnsi="Times New Roman" w:cs="Times New Roman"/>
          <w:noProof/>
          <w:color w:val="000000" w:themeColor="text1"/>
        </w:rPr>
        <w:t xml:space="preserve"> SA</w:t>
      </w:r>
      <w:r w:rsidRPr="004C76E1">
        <w:rPr>
          <w:rFonts w:ascii="Times New Roman" w:hAnsi="Times New Roman" w:cs="Times New Roman"/>
          <w:noProof/>
          <w:color w:val="000000" w:themeColor="text1"/>
        </w:rPr>
        <w:t xml:space="preserve"> (2002) Conversion of alpha-linolenic acid to eicosapentaenoic, docosapentaenoic and docosahexaenoic acids in young women. </w:t>
      </w:r>
      <w:r w:rsidR="00E366A4" w:rsidRPr="004C76E1">
        <w:rPr>
          <w:rFonts w:ascii="Times New Roman" w:hAnsi="Times New Roman" w:cs="Times New Roman"/>
          <w:i/>
          <w:noProof/>
          <w:color w:val="000000" w:themeColor="text1"/>
        </w:rPr>
        <w:t>British Journal of Nutrition</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88,</w:t>
      </w:r>
      <w:r w:rsidRPr="004C76E1">
        <w:rPr>
          <w:rFonts w:ascii="Times New Roman" w:hAnsi="Times New Roman" w:cs="Times New Roman"/>
          <w:noProof/>
          <w:color w:val="000000" w:themeColor="text1"/>
        </w:rPr>
        <w:t xml:space="preserve"> 411-20.</w:t>
      </w:r>
    </w:p>
    <w:p w14:paraId="08338FA2" w14:textId="2D9B808E"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Calder </w:t>
      </w:r>
      <w:r w:rsidR="00E366A4" w:rsidRPr="004C76E1">
        <w:rPr>
          <w:rFonts w:ascii="Times New Roman" w:hAnsi="Times New Roman" w:cs="Times New Roman"/>
          <w:noProof/>
          <w:color w:val="000000" w:themeColor="text1"/>
        </w:rPr>
        <w:t>PC</w:t>
      </w:r>
      <w:r w:rsidRPr="004C76E1">
        <w:rPr>
          <w:rFonts w:ascii="Times New Roman" w:hAnsi="Times New Roman" w:cs="Times New Roman"/>
          <w:noProof/>
          <w:color w:val="000000" w:themeColor="text1"/>
        </w:rPr>
        <w:t xml:space="preserve"> (2012) The role of marine omega-3 (n-3) fatty acids in inflammatory processes, atherosclerosis and plaque stability. </w:t>
      </w:r>
      <w:r w:rsidRPr="004C76E1">
        <w:rPr>
          <w:rFonts w:ascii="Times New Roman" w:hAnsi="Times New Roman" w:cs="Times New Roman"/>
          <w:i/>
          <w:noProof/>
          <w:color w:val="000000" w:themeColor="text1"/>
        </w:rPr>
        <w:t xml:space="preserve">Molecular </w:t>
      </w:r>
      <w:r w:rsidR="00E366A4"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 xml:space="preserve">utrition &amp; </w:t>
      </w:r>
      <w:r w:rsidR="00E366A4" w:rsidRPr="004C76E1">
        <w:rPr>
          <w:rFonts w:ascii="Times New Roman" w:hAnsi="Times New Roman" w:cs="Times New Roman"/>
          <w:i/>
          <w:noProof/>
          <w:color w:val="000000" w:themeColor="text1"/>
        </w:rPr>
        <w:t>F</w:t>
      </w:r>
      <w:r w:rsidRPr="004C76E1">
        <w:rPr>
          <w:rFonts w:ascii="Times New Roman" w:hAnsi="Times New Roman" w:cs="Times New Roman"/>
          <w:i/>
          <w:noProof/>
          <w:color w:val="000000" w:themeColor="text1"/>
        </w:rPr>
        <w:t xml:space="preserve">ood </w:t>
      </w:r>
      <w:r w:rsidR="00E366A4" w:rsidRPr="004C76E1">
        <w:rPr>
          <w:rFonts w:ascii="Times New Roman" w:hAnsi="Times New Roman" w:cs="Times New Roman"/>
          <w:i/>
          <w:noProof/>
          <w:color w:val="000000" w:themeColor="text1"/>
        </w:rPr>
        <w:t>R</w:t>
      </w:r>
      <w:r w:rsidRPr="004C76E1">
        <w:rPr>
          <w:rFonts w:ascii="Times New Roman" w:hAnsi="Times New Roman" w:cs="Times New Roman"/>
          <w:i/>
          <w:noProof/>
          <w:color w:val="000000" w:themeColor="text1"/>
        </w:rPr>
        <w:t>esearch</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56,</w:t>
      </w:r>
      <w:r w:rsidRPr="004C76E1">
        <w:rPr>
          <w:rFonts w:ascii="Times New Roman" w:hAnsi="Times New Roman" w:cs="Times New Roman"/>
          <w:noProof/>
          <w:color w:val="000000" w:themeColor="text1"/>
        </w:rPr>
        <w:t xml:space="preserve"> 1073-80.</w:t>
      </w:r>
    </w:p>
    <w:p w14:paraId="3D1A0036" w14:textId="655A54DA" w:rsidR="00163937" w:rsidRPr="004C76E1" w:rsidRDefault="00E366A4"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Calder PC </w:t>
      </w:r>
      <w:r w:rsidR="00163937" w:rsidRPr="004C76E1">
        <w:rPr>
          <w:rFonts w:ascii="Times New Roman" w:hAnsi="Times New Roman" w:cs="Times New Roman"/>
          <w:noProof/>
          <w:color w:val="000000" w:themeColor="text1"/>
        </w:rPr>
        <w:t xml:space="preserve">(2015) Marine omega-3 fatty acids and inflammatory processes: Effects, mechanisms and clinical relevance. </w:t>
      </w:r>
      <w:r w:rsidR="00163937" w:rsidRPr="004C76E1">
        <w:rPr>
          <w:rFonts w:ascii="Times New Roman" w:hAnsi="Times New Roman" w:cs="Times New Roman"/>
          <w:i/>
          <w:noProof/>
          <w:color w:val="000000" w:themeColor="text1"/>
        </w:rPr>
        <w:t>Biochimica et biophysica acta</w:t>
      </w:r>
      <w:r w:rsidR="00163937" w:rsidRPr="004C76E1">
        <w:rPr>
          <w:rFonts w:ascii="Times New Roman" w:hAnsi="Times New Roman" w:cs="Times New Roman"/>
          <w:noProof/>
          <w:color w:val="000000" w:themeColor="text1"/>
        </w:rPr>
        <w:t xml:space="preserve"> </w:t>
      </w:r>
      <w:r w:rsidR="00163937" w:rsidRPr="004C76E1">
        <w:rPr>
          <w:rFonts w:ascii="Times New Roman" w:hAnsi="Times New Roman" w:cs="Times New Roman"/>
          <w:b/>
          <w:noProof/>
          <w:color w:val="000000" w:themeColor="text1"/>
        </w:rPr>
        <w:t>1851,</w:t>
      </w:r>
      <w:r w:rsidR="00163937" w:rsidRPr="004C76E1">
        <w:rPr>
          <w:rFonts w:ascii="Times New Roman" w:hAnsi="Times New Roman" w:cs="Times New Roman"/>
          <w:noProof/>
          <w:color w:val="000000" w:themeColor="text1"/>
        </w:rPr>
        <w:t xml:space="preserve"> 469-84.</w:t>
      </w:r>
    </w:p>
    <w:p w14:paraId="2986E099" w14:textId="419F82EE" w:rsidR="00163937" w:rsidRPr="004C76E1" w:rsidRDefault="00E366A4"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lastRenderedPageBreak/>
        <w:t>Calder PC &amp;</w:t>
      </w:r>
      <w:r w:rsidR="00163937" w:rsidRPr="004C76E1">
        <w:rPr>
          <w:rFonts w:ascii="Times New Roman" w:hAnsi="Times New Roman" w:cs="Times New Roman"/>
          <w:noProof/>
          <w:color w:val="000000" w:themeColor="text1"/>
        </w:rPr>
        <w:t xml:space="preserve"> Yaqoob</w:t>
      </w:r>
      <w:r w:rsidRPr="004C76E1">
        <w:rPr>
          <w:rFonts w:ascii="Times New Roman" w:hAnsi="Times New Roman" w:cs="Times New Roman"/>
          <w:noProof/>
          <w:color w:val="000000" w:themeColor="text1"/>
        </w:rPr>
        <w:t xml:space="preserve"> </w:t>
      </w:r>
      <w:r w:rsidR="00163937" w:rsidRPr="004C76E1">
        <w:rPr>
          <w:rFonts w:ascii="Times New Roman" w:hAnsi="Times New Roman" w:cs="Times New Roman"/>
          <w:noProof/>
          <w:color w:val="000000" w:themeColor="text1"/>
        </w:rPr>
        <w:t xml:space="preserve">P (2012) Marine omega-3 fatty acids and coronary heart disease. </w:t>
      </w:r>
      <w:r w:rsidR="00163937" w:rsidRPr="004C76E1">
        <w:rPr>
          <w:rFonts w:ascii="Times New Roman" w:hAnsi="Times New Roman" w:cs="Times New Roman"/>
          <w:i/>
          <w:noProof/>
          <w:color w:val="000000" w:themeColor="text1"/>
        </w:rPr>
        <w:t xml:space="preserve">Current </w:t>
      </w:r>
      <w:r w:rsidRPr="004C76E1">
        <w:rPr>
          <w:rFonts w:ascii="Times New Roman" w:hAnsi="Times New Roman" w:cs="Times New Roman"/>
          <w:i/>
          <w:noProof/>
          <w:color w:val="000000" w:themeColor="text1"/>
        </w:rPr>
        <w:t>O</w:t>
      </w:r>
      <w:r w:rsidR="00163937" w:rsidRPr="004C76E1">
        <w:rPr>
          <w:rFonts w:ascii="Times New Roman" w:hAnsi="Times New Roman" w:cs="Times New Roman"/>
          <w:i/>
          <w:noProof/>
          <w:color w:val="000000" w:themeColor="text1"/>
        </w:rPr>
        <w:t xml:space="preserve">pinion in </w:t>
      </w:r>
      <w:r w:rsidRPr="004C76E1">
        <w:rPr>
          <w:rFonts w:ascii="Times New Roman" w:hAnsi="Times New Roman" w:cs="Times New Roman"/>
          <w:i/>
          <w:noProof/>
          <w:color w:val="000000" w:themeColor="text1"/>
        </w:rPr>
        <w:t>C</w:t>
      </w:r>
      <w:r w:rsidR="00163937" w:rsidRPr="004C76E1">
        <w:rPr>
          <w:rFonts w:ascii="Times New Roman" w:hAnsi="Times New Roman" w:cs="Times New Roman"/>
          <w:i/>
          <w:noProof/>
          <w:color w:val="000000" w:themeColor="text1"/>
        </w:rPr>
        <w:t>ardiology</w:t>
      </w:r>
      <w:r w:rsidR="00163937" w:rsidRPr="004C76E1">
        <w:rPr>
          <w:rFonts w:ascii="Times New Roman" w:hAnsi="Times New Roman" w:cs="Times New Roman"/>
          <w:noProof/>
          <w:color w:val="000000" w:themeColor="text1"/>
        </w:rPr>
        <w:t xml:space="preserve"> </w:t>
      </w:r>
      <w:r w:rsidR="00163937" w:rsidRPr="004C76E1">
        <w:rPr>
          <w:rFonts w:ascii="Times New Roman" w:hAnsi="Times New Roman" w:cs="Times New Roman"/>
          <w:b/>
          <w:noProof/>
          <w:color w:val="000000" w:themeColor="text1"/>
        </w:rPr>
        <w:t>27,</w:t>
      </w:r>
      <w:r w:rsidR="00163937" w:rsidRPr="004C76E1">
        <w:rPr>
          <w:rFonts w:ascii="Times New Roman" w:hAnsi="Times New Roman" w:cs="Times New Roman"/>
          <w:noProof/>
          <w:color w:val="000000" w:themeColor="text1"/>
        </w:rPr>
        <w:t xml:space="preserve"> 412-19.</w:t>
      </w:r>
    </w:p>
    <w:p w14:paraId="36632446" w14:textId="1F6EB8E8"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Carlson </w:t>
      </w:r>
      <w:r w:rsidR="00E366A4" w:rsidRPr="004C76E1">
        <w:rPr>
          <w:rFonts w:ascii="Times New Roman" w:hAnsi="Times New Roman" w:cs="Times New Roman"/>
          <w:noProof/>
          <w:color w:val="000000" w:themeColor="text1"/>
        </w:rPr>
        <w:t>SE</w:t>
      </w:r>
      <w:r w:rsidRPr="004C76E1">
        <w:rPr>
          <w:rFonts w:ascii="Times New Roman" w:hAnsi="Times New Roman" w:cs="Times New Roman"/>
          <w:noProof/>
          <w:color w:val="000000" w:themeColor="text1"/>
        </w:rPr>
        <w:t xml:space="preserve"> and Neuringer M. (1999) Polyunsaturated fatty acid status and neurodevelopment: a summary and critical analysis of the literature. </w:t>
      </w:r>
      <w:r w:rsidRPr="004C76E1">
        <w:rPr>
          <w:rFonts w:ascii="Times New Roman" w:hAnsi="Times New Roman" w:cs="Times New Roman"/>
          <w:i/>
          <w:noProof/>
          <w:color w:val="000000" w:themeColor="text1"/>
        </w:rPr>
        <w:t>Lipids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34,</w:t>
      </w:r>
      <w:r w:rsidRPr="004C76E1">
        <w:rPr>
          <w:rFonts w:ascii="Times New Roman" w:hAnsi="Times New Roman" w:cs="Times New Roman"/>
          <w:noProof/>
          <w:color w:val="000000" w:themeColor="text1"/>
        </w:rPr>
        <w:t xml:space="preserve"> 171-78.</w:t>
      </w:r>
    </w:p>
    <w:p w14:paraId="14737157" w14:textId="2A18D66A"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Crozier</w:t>
      </w:r>
      <w:r w:rsidR="00E366A4" w:rsidRPr="004C76E1">
        <w:rPr>
          <w:rFonts w:ascii="Times New Roman" w:hAnsi="Times New Roman" w:cs="Times New Roman"/>
          <w:noProof/>
          <w:color w:val="000000" w:themeColor="text1"/>
        </w:rPr>
        <w:t xml:space="preserve"> SR</w:t>
      </w:r>
      <w:r w:rsidRPr="004C76E1">
        <w:rPr>
          <w:rFonts w:ascii="Times New Roman" w:hAnsi="Times New Roman" w:cs="Times New Roman"/>
          <w:noProof/>
          <w:color w:val="000000" w:themeColor="text1"/>
        </w:rPr>
        <w:t xml:space="preserve">, Godfrey </w:t>
      </w:r>
      <w:r w:rsidR="00E366A4" w:rsidRPr="004C76E1">
        <w:rPr>
          <w:rFonts w:ascii="Times New Roman" w:hAnsi="Times New Roman" w:cs="Times New Roman"/>
          <w:noProof/>
          <w:color w:val="000000" w:themeColor="text1"/>
        </w:rPr>
        <w:t>KM</w:t>
      </w:r>
      <w:r w:rsidRPr="004C76E1">
        <w:rPr>
          <w:rFonts w:ascii="Times New Roman" w:hAnsi="Times New Roman" w:cs="Times New Roman"/>
          <w:noProof/>
          <w:color w:val="000000" w:themeColor="text1"/>
        </w:rPr>
        <w:t xml:space="preserve">, </w:t>
      </w:r>
      <w:r w:rsidR="00E366A4" w:rsidRPr="004C76E1">
        <w:rPr>
          <w:rFonts w:ascii="Times New Roman" w:hAnsi="Times New Roman" w:cs="Times New Roman"/>
          <w:noProof/>
          <w:color w:val="000000" w:themeColor="text1"/>
        </w:rPr>
        <w:t>Calder PC</w:t>
      </w:r>
      <w:r w:rsidRPr="004C76E1">
        <w:rPr>
          <w:rFonts w:ascii="Times New Roman" w:hAnsi="Times New Roman" w:cs="Times New Roman"/>
          <w:noProof/>
          <w:color w:val="000000" w:themeColor="text1"/>
        </w:rPr>
        <w:t xml:space="preserve"> </w:t>
      </w:r>
      <w:r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(2019) Vegetarian Diet during Pregnancy Is Not Associated with Poorer Cognitive Performance in Children at Age 6-7 Years. </w:t>
      </w:r>
      <w:r w:rsidRPr="004C76E1">
        <w:rPr>
          <w:rFonts w:ascii="Times New Roman" w:hAnsi="Times New Roman" w:cs="Times New Roman"/>
          <w:i/>
          <w:noProof/>
          <w:color w:val="000000" w:themeColor="text1"/>
        </w:rPr>
        <w:t>Nutrients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11</w:t>
      </w:r>
      <w:r w:rsidR="000A0CC7" w:rsidRPr="004C76E1">
        <w:rPr>
          <w:rFonts w:ascii="Times New Roman" w:hAnsi="Times New Roman" w:cs="Times New Roman"/>
          <w:noProof/>
          <w:color w:val="000000" w:themeColor="text1"/>
        </w:rPr>
        <w:t>, 3029.</w:t>
      </w:r>
    </w:p>
    <w:p w14:paraId="2BCFDD44" w14:textId="1A4A3878"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Crozier, S. R., Sibbons, C. M., Fisk, H. L. </w:t>
      </w:r>
      <w:r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(2018) Arachidonic acid and DHA status in pregnant women is not associated with cognitive performance of their children at 4 or 6-7 years. </w:t>
      </w:r>
      <w:r w:rsidRPr="004C76E1">
        <w:rPr>
          <w:rFonts w:ascii="Times New Roman" w:hAnsi="Times New Roman" w:cs="Times New Roman"/>
          <w:i/>
          <w:noProof/>
          <w:color w:val="000000" w:themeColor="text1"/>
        </w:rPr>
        <w:t xml:space="preserve">The British </w:t>
      </w:r>
      <w:r w:rsidR="000A0CC7" w:rsidRPr="004C76E1">
        <w:rPr>
          <w:rFonts w:ascii="Times New Roman" w:hAnsi="Times New Roman" w:cs="Times New Roman"/>
          <w:i/>
          <w:noProof/>
          <w:color w:val="000000" w:themeColor="text1"/>
        </w:rPr>
        <w:t>J</w:t>
      </w:r>
      <w:r w:rsidRPr="004C76E1">
        <w:rPr>
          <w:rFonts w:ascii="Times New Roman" w:hAnsi="Times New Roman" w:cs="Times New Roman"/>
          <w:i/>
          <w:noProof/>
          <w:color w:val="000000" w:themeColor="text1"/>
        </w:rPr>
        <w:t xml:space="preserve">ournal of </w:t>
      </w:r>
      <w:r w:rsidR="000A0CC7"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utrition</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119,</w:t>
      </w:r>
      <w:r w:rsidRPr="004C76E1">
        <w:rPr>
          <w:rFonts w:ascii="Times New Roman" w:hAnsi="Times New Roman" w:cs="Times New Roman"/>
          <w:noProof/>
          <w:color w:val="000000" w:themeColor="text1"/>
        </w:rPr>
        <w:t xml:space="preserve"> 1400-07.</w:t>
      </w:r>
    </w:p>
    <w:p w14:paraId="60683831" w14:textId="440C3ACC"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Dugan MER</w:t>
      </w:r>
      <w:r w:rsidR="00AD2FF6" w:rsidRPr="004C76E1">
        <w:rPr>
          <w:rFonts w:ascii="Times New Roman" w:hAnsi="Times New Roman" w:cs="Times New Roman"/>
          <w:noProof/>
          <w:color w:val="000000" w:themeColor="text1"/>
        </w:rPr>
        <w:t xml:space="preserve">, </w:t>
      </w:r>
      <w:r w:rsidR="00492386" w:rsidRPr="004C76E1">
        <w:rPr>
          <w:rFonts w:ascii="Times New Roman" w:hAnsi="Times New Roman" w:cs="Times New Roman"/>
          <w:noProof/>
          <w:color w:val="000000" w:themeColor="text1"/>
        </w:rPr>
        <w:t>Mapiye C &amp;</w:t>
      </w:r>
      <w:r w:rsidRPr="004C76E1">
        <w:rPr>
          <w:rFonts w:ascii="Times New Roman" w:hAnsi="Times New Roman" w:cs="Times New Roman"/>
          <w:noProof/>
          <w:color w:val="000000" w:themeColor="text1"/>
        </w:rPr>
        <w:t xml:space="preserve"> Vahmani, P. (2018) Polyunsaturated fatty acid biosynthesis and metabolism in agruculturally important species. In: </w:t>
      </w:r>
      <w:r w:rsidRPr="004C76E1">
        <w:rPr>
          <w:rFonts w:ascii="Times New Roman" w:hAnsi="Times New Roman" w:cs="Times New Roman"/>
          <w:i/>
          <w:noProof/>
          <w:color w:val="000000" w:themeColor="text1"/>
        </w:rPr>
        <w:t>Polyunsaturated fatty acid metabolism</w:t>
      </w:r>
      <w:r w:rsidRPr="004C76E1">
        <w:rPr>
          <w:rFonts w:ascii="Times New Roman" w:hAnsi="Times New Roman" w:cs="Times New Roman"/>
          <w:noProof/>
          <w:color w:val="000000" w:themeColor="text1"/>
        </w:rPr>
        <w:t>, (</w:t>
      </w:r>
      <w:r w:rsidR="00492386" w:rsidRPr="004C76E1">
        <w:rPr>
          <w:rFonts w:ascii="Times New Roman" w:hAnsi="Times New Roman" w:cs="Times New Roman"/>
          <w:noProof/>
          <w:color w:val="000000" w:themeColor="text1"/>
        </w:rPr>
        <w:t>GC</w:t>
      </w:r>
      <w:r w:rsidRPr="004C76E1">
        <w:rPr>
          <w:rFonts w:ascii="Times New Roman" w:hAnsi="Times New Roman" w:cs="Times New Roman"/>
          <w:noProof/>
          <w:color w:val="000000" w:themeColor="text1"/>
        </w:rPr>
        <w:t xml:space="preserve"> Burdge ed.)</w:t>
      </w:r>
      <w:r w:rsidRPr="004C76E1">
        <w:rPr>
          <w:rFonts w:ascii="Times New Roman" w:hAnsi="Times New Roman" w:cs="Times New Roman"/>
          <w:i/>
          <w:noProof/>
          <w:color w:val="000000" w:themeColor="text1"/>
        </w:rPr>
        <w:t xml:space="preserve">, </w:t>
      </w:r>
      <w:r w:rsidRPr="004C76E1">
        <w:rPr>
          <w:rFonts w:ascii="Times New Roman" w:hAnsi="Times New Roman" w:cs="Times New Roman"/>
          <w:noProof/>
          <w:color w:val="000000" w:themeColor="text1"/>
        </w:rPr>
        <w:t>pp. 61-86. AOCS Press.</w:t>
      </w:r>
    </w:p>
    <w:p w14:paraId="19409C60" w14:textId="77777777"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color w:val="000000" w:themeColor="text1"/>
        </w:rPr>
        <w:t>Food Standards Agency</w:t>
      </w:r>
      <w:r w:rsidRPr="004C76E1">
        <w:rPr>
          <w:rFonts w:ascii="Times New Roman" w:hAnsi="Times New Roman" w:cs="Times New Roman"/>
          <w:noProof/>
          <w:color w:val="000000" w:themeColor="text1"/>
        </w:rPr>
        <w:t xml:space="preserve"> (2008) Consumer consumption of vitamin and mineral food supplements. </w:t>
      </w:r>
    </w:p>
    <w:p w14:paraId="4C43D838" w14:textId="77777777" w:rsidR="00C25346"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Givens </w:t>
      </w:r>
      <w:r w:rsidR="00492386" w:rsidRPr="004C76E1">
        <w:rPr>
          <w:rFonts w:ascii="Times New Roman" w:hAnsi="Times New Roman" w:cs="Times New Roman"/>
          <w:noProof/>
          <w:color w:val="000000" w:themeColor="text1"/>
        </w:rPr>
        <w:t>DI</w:t>
      </w:r>
      <w:r w:rsidRPr="004C76E1">
        <w:rPr>
          <w:rFonts w:ascii="Times New Roman" w:hAnsi="Times New Roman" w:cs="Times New Roman"/>
          <w:noProof/>
          <w:color w:val="000000" w:themeColor="text1"/>
        </w:rPr>
        <w:t xml:space="preserve"> </w:t>
      </w:r>
      <w:r w:rsidR="00492386"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Gibbs</w:t>
      </w:r>
      <w:r w:rsidR="00492386" w:rsidRPr="004C76E1">
        <w:rPr>
          <w:rFonts w:ascii="Times New Roman" w:hAnsi="Times New Roman" w:cs="Times New Roman"/>
          <w:noProof/>
          <w:color w:val="000000" w:themeColor="text1"/>
        </w:rPr>
        <w:t xml:space="preserve"> RA</w:t>
      </w:r>
      <w:r w:rsidRPr="004C76E1">
        <w:rPr>
          <w:rFonts w:ascii="Times New Roman" w:hAnsi="Times New Roman" w:cs="Times New Roman"/>
          <w:noProof/>
          <w:color w:val="000000" w:themeColor="text1"/>
        </w:rPr>
        <w:t xml:space="preserve"> (2008) Current intakes of EPA and DHA in European populations and the potential of animal-derived foods to increase them. </w:t>
      </w:r>
      <w:r w:rsidR="00492386" w:rsidRPr="004C76E1">
        <w:rPr>
          <w:rFonts w:ascii="Times New Roman" w:hAnsi="Times New Roman" w:cs="Times New Roman"/>
          <w:i/>
          <w:noProof/>
          <w:color w:val="000000" w:themeColor="text1"/>
        </w:rPr>
        <w:t>Proceedings of the Nutrition Society</w:t>
      </w:r>
      <w:r w:rsidRPr="004C76E1">
        <w:rPr>
          <w:rFonts w:ascii="Times New Roman" w:hAnsi="Times New Roman" w:cs="Times New Roman"/>
          <w:i/>
          <w:noProof/>
          <w:color w:val="000000" w:themeColor="text1"/>
        </w:rPr>
        <w:t>.</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67,</w:t>
      </w:r>
      <w:r w:rsidRPr="004C76E1">
        <w:rPr>
          <w:rFonts w:ascii="Times New Roman" w:hAnsi="Times New Roman" w:cs="Times New Roman"/>
          <w:noProof/>
          <w:color w:val="000000" w:themeColor="text1"/>
        </w:rPr>
        <w:t xml:space="preserve"> 273-80.</w:t>
      </w:r>
    </w:p>
    <w:p w14:paraId="653E1B4E" w14:textId="1093EA2D" w:rsidR="00163937" w:rsidRPr="004C76E1" w:rsidRDefault="000C6E36" w:rsidP="003B3FA3">
      <w:pPr>
        <w:pStyle w:val="EndNoteBibliography"/>
        <w:spacing w:line="360" w:lineRule="auto"/>
        <w:ind w:left="720" w:hanging="720"/>
        <w:rPr>
          <w:rFonts w:ascii="Times New Roman" w:eastAsia="Times New Roman" w:hAnsi="Times New Roman" w:cs="Times New Roman"/>
          <w:color w:val="000000" w:themeColor="text1"/>
          <w:lang w:eastAsia="en-GB"/>
        </w:rPr>
      </w:pPr>
      <w:r w:rsidRPr="004C76E1">
        <w:rPr>
          <w:rFonts w:ascii="Times New Roman" w:hAnsi="Times New Roman" w:cs="Times New Roman"/>
          <w:noProof/>
          <w:color w:val="000000" w:themeColor="text1"/>
        </w:rPr>
        <w:t xml:space="preserve">Givens DI &amp; Gibbs RA </w:t>
      </w:r>
      <w:r w:rsidR="00163937" w:rsidRPr="004C76E1">
        <w:rPr>
          <w:rFonts w:ascii="Times New Roman" w:hAnsi="Times New Roman" w:cs="Times New Roman"/>
          <w:noProof/>
          <w:color w:val="000000" w:themeColor="text1"/>
        </w:rPr>
        <w:t xml:space="preserve">(2006) Very long chain n-3 polyunsaturated fatty acids in the food chain in the UK and the potential of animal-derived foods to increase intake. </w:t>
      </w:r>
      <w:r w:rsidR="00163937" w:rsidRPr="004C76E1">
        <w:rPr>
          <w:rFonts w:ascii="Times New Roman" w:hAnsi="Times New Roman" w:cs="Times New Roman"/>
          <w:i/>
          <w:noProof/>
          <w:color w:val="000000" w:themeColor="text1"/>
        </w:rPr>
        <w:t>Nutrition Bulletin</w:t>
      </w:r>
      <w:r w:rsidR="00163937" w:rsidRPr="004C76E1">
        <w:rPr>
          <w:rFonts w:ascii="Times New Roman" w:hAnsi="Times New Roman" w:cs="Times New Roman"/>
          <w:noProof/>
          <w:color w:val="000000" w:themeColor="text1"/>
        </w:rPr>
        <w:t xml:space="preserve"> </w:t>
      </w:r>
      <w:r w:rsidR="00163937" w:rsidRPr="004C76E1">
        <w:rPr>
          <w:rFonts w:ascii="Times New Roman" w:hAnsi="Times New Roman" w:cs="Times New Roman"/>
          <w:b/>
          <w:noProof/>
          <w:color w:val="000000" w:themeColor="text1"/>
        </w:rPr>
        <w:t>31</w:t>
      </w:r>
      <w:r w:rsidR="00FB19B0" w:rsidRPr="004C76E1">
        <w:rPr>
          <w:rFonts w:ascii="Times New Roman" w:hAnsi="Times New Roman" w:cs="Times New Roman"/>
          <w:noProof/>
          <w:color w:val="000000" w:themeColor="text1"/>
        </w:rPr>
        <w:t xml:space="preserve">, </w:t>
      </w:r>
      <w:r w:rsidR="00FB19B0" w:rsidRPr="004C76E1">
        <w:rPr>
          <w:rFonts w:ascii="Times New Roman" w:eastAsia="Times New Roman" w:hAnsi="Times New Roman" w:cs="Times New Roman"/>
          <w:color w:val="000000" w:themeColor="text1"/>
          <w:lang w:eastAsia="en-GB"/>
        </w:rPr>
        <w:t>104-10</w:t>
      </w:r>
      <w:r w:rsidR="000F7ABA" w:rsidRPr="004C76E1">
        <w:rPr>
          <w:rFonts w:ascii="Times New Roman" w:eastAsia="Times New Roman" w:hAnsi="Times New Roman" w:cs="Times New Roman"/>
          <w:color w:val="000000" w:themeColor="text1"/>
          <w:lang w:eastAsia="en-GB"/>
        </w:rPr>
        <w:t>.</w:t>
      </w:r>
    </w:p>
    <w:p w14:paraId="158B7912" w14:textId="429A13AE" w:rsidR="000F7ABA" w:rsidRPr="004C76E1" w:rsidRDefault="00481422"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Guil-Guerrero JL</w:t>
      </w:r>
      <w:r w:rsidR="000F7ABA" w:rsidRPr="004C76E1">
        <w:rPr>
          <w:rFonts w:ascii="Times New Roman" w:hAnsi="Times New Roman" w:cs="Times New Roman"/>
          <w:noProof/>
          <w:color w:val="000000" w:themeColor="text1"/>
        </w:rPr>
        <w:t>, Gomez-M</w:t>
      </w:r>
      <w:r w:rsidRPr="004C76E1">
        <w:rPr>
          <w:rFonts w:ascii="Times New Roman" w:hAnsi="Times New Roman" w:cs="Times New Roman"/>
          <w:noProof/>
          <w:color w:val="000000" w:themeColor="text1"/>
        </w:rPr>
        <w:t xml:space="preserve">ercado F, Rodriguez-Garcia, I </w:t>
      </w:r>
      <w:r w:rsidRPr="004C76E1">
        <w:rPr>
          <w:rFonts w:ascii="Times New Roman" w:hAnsi="Times New Roman" w:cs="Times New Roman"/>
          <w:i/>
          <w:noProof/>
          <w:color w:val="000000" w:themeColor="text1"/>
        </w:rPr>
        <w:t>et al.</w:t>
      </w:r>
      <w:r w:rsidRPr="004C76E1">
        <w:rPr>
          <w:rFonts w:ascii="Times New Roman" w:hAnsi="Times New Roman" w:cs="Times New Roman"/>
          <w:noProof/>
          <w:color w:val="000000" w:themeColor="text1"/>
        </w:rPr>
        <w:t xml:space="preserve"> (</w:t>
      </w:r>
      <w:r w:rsidR="000F7ABA" w:rsidRPr="004C76E1">
        <w:rPr>
          <w:rFonts w:ascii="Times New Roman" w:hAnsi="Times New Roman" w:cs="Times New Roman"/>
          <w:noProof/>
          <w:color w:val="000000" w:themeColor="text1"/>
        </w:rPr>
        <w:t xml:space="preserve">2001) Occurrence and characterization of oils rich in gamma-linolenic acid (III): the taxonomical value of the fatty acids in Echium (Boraginaceae). </w:t>
      </w:r>
      <w:r w:rsidR="000F7ABA" w:rsidRPr="004C76E1">
        <w:rPr>
          <w:rFonts w:ascii="Times New Roman" w:hAnsi="Times New Roman" w:cs="Times New Roman"/>
          <w:i/>
          <w:noProof/>
          <w:color w:val="000000" w:themeColor="text1"/>
        </w:rPr>
        <w:t>Phytochemistry</w:t>
      </w:r>
      <w:r w:rsidR="000F7ABA" w:rsidRPr="004C76E1">
        <w:rPr>
          <w:rFonts w:ascii="Times New Roman" w:hAnsi="Times New Roman" w:cs="Times New Roman"/>
          <w:noProof/>
          <w:color w:val="000000" w:themeColor="text1"/>
        </w:rPr>
        <w:t xml:space="preserve"> 58, 117-120</w:t>
      </w:r>
    </w:p>
    <w:p w14:paraId="2A6E5103" w14:textId="77777777" w:rsidR="00312118"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Hall TC, Bilku DK, Neal CP</w:t>
      </w:r>
      <w:r w:rsidR="00C25346" w:rsidRPr="004C76E1">
        <w:rPr>
          <w:rFonts w:ascii="Times New Roman" w:hAnsi="Times New Roman" w:cs="Times New Roman"/>
          <w:noProof/>
          <w:color w:val="000000" w:themeColor="text1"/>
        </w:rPr>
        <w:t xml:space="preserve"> </w:t>
      </w:r>
      <w:r w:rsidR="00C25346"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(2016) The impact of an omega-3 fatty acid rich lipid emulsion on fatty acid profiles in critically ill septic patients. </w:t>
      </w:r>
      <w:r w:rsidRPr="004C76E1">
        <w:rPr>
          <w:rFonts w:ascii="Times New Roman" w:hAnsi="Times New Roman" w:cs="Times New Roman"/>
          <w:i/>
          <w:noProof/>
          <w:color w:val="000000" w:themeColor="text1"/>
        </w:rPr>
        <w:t xml:space="preserve">Prostaglandins, </w:t>
      </w:r>
      <w:r w:rsidR="00C25346" w:rsidRPr="004C76E1">
        <w:rPr>
          <w:rFonts w:ascii="Times New Roman" w:hAnsi="Times New Roman" w:cs="Times New Roman"/>
          <w:i/>
          <w:noProof/>
          <w:color w:val="000000" w:themeColor="text1"/>
        </w:rPr>
        <w:t>L</w:t>
      </w:r>
      <w:r w:rsidRPr="004C76E1">
        <w:rPr>
          <w:rFonts w:ascii="Times New Roman" w:hAnsi="Times New Roman" w:cs="Times New Roman"/>
          <w:i/>
          <w:noProof/>
          <w:color w:val="000000" w:themeColor="text1"/>
        </w:rPr>
        <w:t xml:space="preserve">eukotrienes, and </w:t>
      </w:r>
      <w:r w:rsidR="00C25346" w:rsidRPr="004C76E1">
        <w:rPr>
          <w:rFonts w:ascii="Times New Roman" w:hAnsi="Times New Roman" w:cs="Times New Roman"/>
          <w:i/>
          <w:noProof/>
          <w:color w:val="000000" w:themeColor="text1"/>
        </w:rPr>
        <w:t>E</w:t>
      </w:r>
      <w:r w:rsidRPr="004C76E1">
        <w:rPr>
          <w:rFonts w:ascii="Times New Roman" w:hAnsi="Times New Roman" w:cs="Times New Roman"/>
          <w:i/>
          <w:noProof/>
          <w:color w:val="000000" w:themeColor="text1"/>
        </w:rPr>
        <w:t xml:space="preserve">ssential </w:t>
      </w:r>
      <w:r w:rsidR="00C25346" w:rsidRPr="004C76E1">
        <w:rPr>
          <w:rFonts w:ascii="Times New Roman" w:hAnsi="Times New Roman" w:cs="Times New Roman"/>
          <w:i/>
          <w:noProof/>
          <w:color w:val="000000" w:themeColor="text1"/>
        </w:rPr>
        <w:t>F</w:t>
      </w:r>
      <w:r w:rsidRPr="004C76E1">
        <w:rPr>
          <w:rFonts w:ascii="Times New Roman" w:hAnsi="Times New Roman" w:cs="Times New Roman"/>
          <w:i/>
          <w:noProof/>
          <w:color w:val="000000" w:themeColor="text1"/>
        </w:rPr>
        <w:t xml:space="preserve">atty </w:t>
      </w:r>
      <w:r w:rsidR="00C25346" w:rsidRPr="004C76E1">
        <w:rPr>
          <w:rFonts w:ascii="Times New Roman" w:hAnsi="Times New Roman" w:cs="Times New Roman"/>
          <w:i/>
          <w:noProof/>
          <w:color w:val="000000" w:themeColor="text1"/>
        </w:rPr>
        <w:t>A</w:t>
      </w:r>
      <w:r w:rsidRPr="004C76E1">
        <w:rPr>
          <w:rFonts w:ascii="Times New Roman" w:hAnsi="Times New Roman" w:cs="Times New Roman"/>
          <w:i/>
          <w:noProof/>
          <w:color w:val="000000" w:themeColor="text1"/>
        </w:rPr>
        <w:t>cids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112,</w:t>
      </w:r>
      <w:r w:rsidRPr="004C76E1">
        <w:rPr>
          <w:rFonts w:ascii="Times New Roman" w:hAnsi="Times New Roman" w:cs="Times New Roman"/>
          <w:noProof/>
          <w:color w:val="000000" w:themeColor="text1"/>
        </w:rPr>
        <w:t xml:space="preserve"> 1-11.</w:t>
      </w:r>
    </w:p>
    <w:p w14:paraId="34F17899" w14:textId="77777777" w:rsidR="00312118"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Han L, Usher S, Sandgrind S</w:t>
      </w:r>
      <w:r w:rsidR="00E006A3" w:rsidRPr="004C76E1">
        <w:rPr>
          <w:rFonts w:ascii="Times New Roman" w:hAnsi="Times New Roman" w:cs="Times New Roman"/>
          <w:noProof/>
          <w:color w:val="000000" w:themeColor="text1"/>
        </w:rPr>
        <w:t xml:space="preserve"> </w:t>
      </w:r>
      <w:r w:rsidR="00E006A3"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(2020) High level accumulation of EPA and DHA in field-grown transgenic Camelina - a multi-territory evaluation of TAG accumulation and heterogeneity. </w:t>
      </w:r>
      <w:r w:rsidRPr="004C76E1">
        <w:rPr>
          <w:rFonts w:ascii="Times New Roman" w:hAnsi="Times New Roman" w:cs="Times New Roman"/>
          <w:i/>
          <w:noProof/>
          <w:color w:val="000000" w:themeColor="text1"/>
        </w:rPr>
        <w:t>Plant Biotechnol</w:t>
      </w:r>
      <w:r w:rsidR="00312118" w:rsidRPr="004C76E1">
        <w:rPr>
          <w:rFonts w:ascii="Times New Roman" w:hAnsi="Times New Roman" w:cs="Times New Roman"/>
          <w:i/>
          <w:noProof/>
          <w:color w:val="000000" w:themeColor="text1"/>
        </w:rPr>
        <w:t>ogy</w:t>
      </w:r>
      <w:r w:rsidRPr="004C76E1">
        <w:rPr>
          <w:rFonts w:ascii="Times New Roman" w:hAnsi="Times New Roman" w:cs="Times New Roman"/>
          <w:i/>
          <w:noProof/>
          <w:color w:val="000000" w:themeColor="text1"/>
        </w:rPr>
        <w:t xml:space="preserve"> </w:t>
      </w:r>
      <w:proofErr w:type="gramStart"/>
      <w:r w:rsidRPr="004C76E1">
        <w:rPr>
          <w:rFonts w:ascii="Times New Roman" w:hAnsi="Times New Roman" w:cs="Times New Roman"/>
          <w:i/>
          <w:noProof/>
          <w:color w:val="000000" w:themeColor="text1"/>
        </w:rPr>
        <w:t>J</w:t>
      </w:r>
      <w:r w:rsidR="00312118" w:rsidRPr="004C76E1">
        <w:rPr>
          <w:rFonts w:ascii="Times New Roman" w:hAnsi="Times New Roman" w:cs="Times New Roman"/>
          <w:i/>
          <w:noProof/>
          <w:color w:val="000000" w:themeColor="text1"/>
        </w:rPr>
        <w:t>ournal</w:t>
      </w:r>
      <w:r w:rsidR="00312118" w:rsidRPr="004C76E1">
        <w:rPr>
          <w:rFonts w:ascii="Times New Roman" w:hAnsi="Times New Roman" w:cs="Times New Roman"/>
          <w:noProof/>
          <w:color w:val="000000" w:themeColor="text1"/>
        </w:rPr>
        <w:t xml:space="preserve">  d</w:t>
      </w:r>
      <w:r w:rsidR="00312118" w:rsidRPr="004C76E1">
        <w:rPr>
          <w:rFonts w:ascii="Times New Roman" w:eastAsia="Times New Roman" w:hAnsi="Times New Roman" w:cs="Times New Roman"/>
          <w:color w:val="000000" w:themeColor="text1"/>
          <w:lang w:eastAsia="en-GB"/>
        </w:rPr>
        <w:t>oi</w:t>
      </w:r>
      <w:proofErr w:type="gramEnd"/>
      <w:r w:rsidR="00312118" w:rsidRPr="004C76E1">
        <w:rPr>
          <w:rFonts w:ascii="Times New Roman" w:eastAsia="Times New Roman" w:hAnsi="Times New Roman" w:cs="Times New Roman"/>
          <w:color w:val="000000" w:themeColor="text1"/>
          <w:lang w:eastAsia="en-GB"/>
        </w:rPr>
        <w:t xml:space="preserve">: 10.1111/pbi.13385. </w:t>
      </w:r>
    </w:p>
    <w:p w14:paraId="08852872" w14:textId="2223894E"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Harris</w:t>
      </w:r>
      <w:r w:rsidR="00312118"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 xml:space="preserve">WS </w:t>
      </w:r>
      <w:r w:rsidR="00312118"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Von Schacky C (2004) The Omega-3 Index: a new risk factor for death from coronary heart disease? </w:t>
      </w:r>
      <w:r w:rsidRPr="004C76E1">
        <w:rPr>
          <w:rFonts w:ascii="Times New Roman" w:hAnsi="Times New Roman" w:cs="Times New Roman"/>
          <w:i/>
          <w:noProof/>
          <w:color w:val="000000" w:themeColor="text1"/>
        </w:rPr>
        <w:t xml:space="preserve">Preventive </w:t>
      </w:r>
      <w:r w:rsidR="00615036" w:rsidRPr="004C76E1">
        <w:rPr>
          <w:rFonts w:ascii="Times New Roman" w:hAnsi="Times New Roman" w:cs="Times New Roman"/>
          <w:i/>
          <w:noProof/>
          <w:color w:val="000000" w:themeColor="text1"/>
        </w:rPr>
        <w:t>M</w:t>
      </w:r>
      <w:r w:rsidRPr="004C76E1">
        <w:rPr>
          <w:rFonts w:ascii="Times New Roman" w:hAnsi="Times New Roman" w:cs="Times New Roman"/>
          <w:i/>
          <w:noProof/>
          <w:color w:val="000000" w:themeColor="text1"/>
        </w:rPr>
        <w:t>edicine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39,</w:t>
      </w:r>
      <w:r w:rsidRPr="004C76E1">
        <w:rPr>
          <w:rFonts w:ascii="Times New Roman" w:hAnsi="Times New Roman" w:cs="Times New Roman"/>
          <w:noProof/>
          <w:color w:val="000000" w:themeColor="text1"/>
        </w:rPr>
        <w:t xml:space="preserve"> 212-20.</w:t>
      </w:r>
    </w:p>
    <w:p w14:paraId="776D5FDF" w14:textId="675337E0"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lastRenderedPageBreak/>
        <w:t>He K, Song Y, Daviglus M</w:t>
      </w:r>
      <w:r w:rsidR="00A90633" w:rsidRPr="004C76E1">
        <w:rPr>
          <w:rFonts w:ascii="Times New Roman" w:hAnsi="Times New Roman" w:cs="Times New Roman"/>
          <w:noProof/>
          <w:color w:val="000000" w:themeColor="text1"/>
        </w:rPr>
        <w:t>L</w:t>
      </w:r>
      <w:r w:rsidRPr="004C76E1">
        <w:rPr>
          <w:rFonts w:ascii="Times New Roman" w:hAnsi="Times New Roman" w:cs="Times New Roman"/>
          <w:noProof/>
          <w:color w:val="000000" w:themeColor="text1"/>
        </w:rPr>
        <w:t>, Liu K</w:t>
      </w:r>
      <w:r w:rsidR="00A90633" w:rsidRPr="004C76E1">
        <w:rPr>
          <w:rFonts w:ascii="Times New Roman" w:hAnsi="Times New Roman" w:cs="Times New Roman"/>
          <w:noProof/>
          <w:color w:val="000000" w:themeColor="text1"/>
        </w:rPr>
        <w:t xml:space="preserve"> et al.</w:t>
      </w:r>
      <w:r w:rsidRPr="004C76E1">
        <w:rPr>
          <w:rFonts w:ascii="Times New Roman" w:hAnsi="Times New Roman" w:cs="Times New Roman"/>
          <w:noProof/>
          <w:color w:val="000000" w:themeColor="text1"/>
        </w:rPr>
        <w:t xml:space="preserve"> (2004) Accumulated evidence on fish consumption and coronary heart disease mortality: a meta-analysis of cohort studies. </w:t>
      </w:r>
      <w:r w:rsidRPr="004C76E1">
        <w:rPr>
          <w:rFonts w:ascii="Times New Roman" w:hAnsi="Times New Roman" w:cs="Times New Roman"/>
          <w:i/>
          <w:noProof/>
          <w:color w:val="000000" w:themeColor="text1"/>
        </w:rPr>
        <w:t>Circulation</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109,</w:t>
      </w:r>
      <w:r w:rsidRPr="004C76E1">
        <w:rPr>
          <w:rFonts w:ascii="Times New Roman" w:hAnsi="Times New Roman" w:cs="Times New Roman"/>
          <w:noProof/>
          <w:color w:val="000000" w:themeColor="text1"/>
        </w:rPr>
        <w:t xml:space="preserve"> 2705-11.</w:t>
      </w:r>
    </w:p>
    <w:p w14:paraId="3A03F2A3" w14:textId="7545087A"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Innes JK and Calder PC (2018) The Differential Effects of Eicosapentaenoic Acid and Docosahexaenoic Acid on Cardiometabolic Risk Factors: A Systematic Review. </w:t>
      </w:r>
      <w:r w:rsidRPr="004C76E1">
        <w:rPr>
          <w:rFonts w:ascii="Times New Roman" w:hAnsi="Times New Roman" w:cs="Times New Roman"/>
          <w:i/>
          <w:noProof/>
          <w:color w:val="000000" w:themeColor="text1"/>
        </w:rPr>
        <w:t xml:space="preserve">International </w:t>
      </w:r>
      <w:r w:rsidR="003E10AC" w:rsidRPr="004C76E1">
        <w:rPr>
          <w:rFonts w:ascii="Times New Roman" w:hAnsi="Times New Roman" w:cs="Times New Roman"/>
          <w:i/>
          <w:noProof/>
          <w:color w:val="000000" w:themeColor="text1"/>
        </w:rPr>
        <w:t>J</w:t>
      </w:r>
      <w:r w:rsidRPr="004C76E1">
        <w:rPr>
          <w:rFonts w:ascii="Times New Roman" w:hAnsi="Times New Roman" w:cs="Times New Roman"/>
          <w:i/>
          <w:noProof/>
          <w:color w:val="000000" w:themeColor="text1"/>
        </w:rPr>
        <w:t xml:space="preserve">ournal of </w:t>
      </w:r>
      <w:r w:rsidR="003E10AC" w:rsidRPr="004C76E1">
        <w:rPr>
          <w:rFonts w:ascii="Times New Roman" w:hAnsi="Times New Roman" w:cs="Times New Roman"/>
          <w:i/>
          <w:noProof/>
          <w:color w:val="000000" w:themeColor="text1"/>
        </w:rPr>
        <w:t>M</w:t>
      </w:r>
      <w:r w:rsidRPr="004C76E1">
        <w:rPr>
          <w:rFonts w:ascii="Times New Roman" w:hAnsi="Times New Roman" w:cs="Times New Roman"/>
          <w:i/>
          <w:noProof/>
          <w:color w:val="000000" w:themeColor="text1"/>
        </w:rPr>
        <w:t xml:space="preserve">olecular </w:t>
      </w:r>
      <w:r w:rsidR="003E10AC" w:rsidRPr="004C76E1">
        <w:rPr>
          <w:rFonts w:ascii="Times New Roman" w:hAnsi="Times New Roman" w:cs="Times New Roman"/>
          <w:i/>
          <w:noProof/>
          <w:color w:val="000000" w:themeColor="text1"/>
        </w:rPr>
        <w:t>S</w:t>
      </w:r>
      <w:r w:rsidRPr="004C76E1">
        <w:rPr>
          <w:rFonts w:ascii="Times New Roman" w:hAnsi="Times New Roman" w:cs="Times New Roman"/>
          <w:i/>
          <w:noProof/>
          <w:color w:val="000000" w:themeColor="text1"/>
        </w:rPr>
        <w:t>ciences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19</w:t>
      </w:r>
      <w:r w:rsidR="00D9079F" w:rsidRPr="004C76E1">
        <w:rPr>
          <w:rFonts w:ascii="Times New Roman" w:hAnsi="Times New Roman" w:cs="Times New Roman"/>
          <w:b/>
          <w:noProof/>
          <w:color w:val="000000" w:themeColor="text1"/>
        </w:rPr>
        <w:t xml:space="preserve">, </w:t>
      </w:r>
      <w:r w:rsidR="00D9079F" w:rsidRPr="004C76E1">
        <w:rPr>
          <w:rFonts w:ascii="Times New Roman" w:hAnsi="Times New Roman" w:cs="Times New Roman"/>
          <w:bCs/>
          <w:noProof/>
          <w:color w:val="000000" w:themeColor="text1"/>
        </w:rPr>
        <w:t>532</w:t>
      </w:r>
      <w:r w:rsidRPr="004C76E1">
        <w:rPr>
          <w:rFonts w:ascii="Times New Roman" w:hAnsi="Times New Roman" w:cs="Times New Roman"/>
          <w:noProof/>
          <w:color w:val="000000" w:themeColor="text1"/>
        </w:rPr>
        <w:t>.</w:t>
      </w:r>
    </w:p>
    <w:p w14:paraId="44801E2C" w14:textId="2719192C"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James </w:t>
      </w:r>
      <w:r w:rsidR="00D9079F" w:rsidRPr="004C76E1">
        <w:rPr>
          <w:rFonts w:ascii="Times New Roman" w:hAnsi="Times New Roman" w:cs="Times New Roman"/>
          <w:noProof/>
          <w:color w:val="000000" w:themeColor="text1"/>
        </w:rPr>
        <w:t>MJ</w:t>
      </w:r>
      <w:r w:rsidRPr="004C76E1">
        <w:rPr>
          <w:rFonts w:ascii="Times New Roman" w:hAnsi="Times New Roman" w:cs="Times New Roman"/>
          <w:noProof/>
          <w:color w:val="000000" w:themeColor="text1"/>
        </w:rPr>
        <w:t xml:space="preserve">, Ursin VM </w:t>
      </w:r>
      <w:r w:rsidR="00D9079F"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Cleland</w:t>
      </w:r>
      <w:r w:rsidR="00D9079F" w:rsidRPr="004C76E1">
        <w:rPr>
          <w:rFonts w:ascii="Times New Roman" w:hAnsi="Times New Roman" w:cs="Times New Roman"/>
          <w:noProof/>
          <w:color w:val="000000" w:themeColor="text1"/>
        </w:rPr>
        <w:t xml:space="preserve"> LG</w:t>
      </w:r>
      <w:r w:rsidRPr="004C76E1">
        <w:rPr>
          <w:rFonts w:ascii="Times New Roman" w:hAnsi="Times New Roman" w:cs="Times New Roman"/>
          <w:noProof/>
          <w:color w:val="000000" w:themeColor="text1"/>
        </w:rPr>
        <w:t xml:space="preserve"> (2003) Metabolism of stearidonic acid in human subjects: comparison with the metabolism of other n-3 fatty acids. </w:t>
      </w:r>
      <w:r w:rsidRPr="004C76E1">
        <w:rPr>
          <w:rFonts w:ascii="Times New Roman" w:hAnsi="Times New Roman" w:cs="Times New Roman"/>
          <w:i/>
          <w:noProof/>
          <w:color w:val="000000" w:themeColor="text1"/>
        </w:rPr>
        <w:t>Am</w:t>
      </w:r>
      <w:r w:rsidR="00D9079F" w:rsidRPr="004C76E1">
        <w:rPr>
          <w:rFonts w:ascii="Times New Roman" w:hAnsi="Times New Roman" w:cs="Times New Roman"/>
          <w:i/>
          <w:noProof/>
          <w:color w:val="000000" w:themeColor="text1"/>
        </w:rPr>
        <w:t>erican</w:t>
      </w:r>
      <w:r w:rsidRPr="004C76E1">
        <w:rPr>
          <w:rFonts w:ascii="Times New Roman" w:hAnsi="Times New Roman" w:cs="Times New Roman"/>
          <w:i/>
          <w:noProof/>
          <w:color w:val="000000" w:themeColor="text1"/>
        </w:rPr>
        <w:t xml:space="preserve"> J</w:t>
      </w:r>
      <w:r w:rsidR="00D9079F" w:rsidRPr="004C76E1">
        <w:rPr>
          <w:rFonts w:ascii="Times New Roman" w:hAnsi="Times New Roman" w:cs="Times New Roman"/>
          <w:i/>
          <w:noProof/>
          <w:color w:val="000000" w:themeColor="text1"/>
        </w:rPr>
        <w:t>ournal of</w:t>
      </w:r>
      <w:r w:rsidRPr="004C76E1">
        <w:rPr>
          <w:rFonts w:ascii="Times New Roman" w:hAnsi="Times New Roman" w:cs="Times New Roman"/>
          <w:i/>
          <w:noProof/>
          <w:color w:val="000000" w:themeColor="text1"/>
        </w:rPr>
        <w:t xml:space="preserve"> Clin</w:t>
      </w:r>
      <w:r w:rsidR="00D9079F" w:rsidRPr="004C76E1">
        <w:rPr>
          <w:rFonts w:ascii="Times New Roman" w:hAnsi="Times New Roman" w:cs="Times New Roman"/>
          <w:i/>
          <w:noProof/>
          <w:color w:val="000000" w:themeColor="text1"/>
        </w:rPr>
        <w:t>ical</w:t>
      </w:r>
      <w:r w:rsidRPr="004C76E1">
        <w:rPr>
          <w:rFonts w:ascii="Times New Roman" w:hAnsi="Times New Roman" w:cs="Times New Roman"/>
          <w:i/>
          <w:noProof/>
          <w:color w:val="000000" w:themeColor="text1"/>
        </w:rPr>
        <w:t xml:space="preserve"> Nutr</w:t>
      </w:r>
      <w:r w:rsidR="00D9079F" w:rsidRPr="004C76E1">
        <w:rPr>
          <w:rFonts w:ascii="Times New Roman" w:hAnsi="Times New Roman" w:cs="Times New Roman"/>
          <w:i/>
          <w:noProof/>
          <w:color w:val="000000" w:themeColor="text1"/>
        </w:rPr>
        <w:t>ition</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77,</w:t>
      </w:r>
      <w:r w:rsidRPr="004C76E1">
        <w:rPr>
          <w:rFonts w:ascii="Times New Roman" w:hAnsi="Times New Roman" w:cs="Times New Roman"/>
          <w:noProof/>
          <w:color w:val="000000" w:themeColor="text1"/>
        </w:rPr>
        <w:t xml:space="preserve"> 1140-45.</w:t>
      </w:r>
    </w:p>
    <w:p w14:paraId="0212585A" w14:textId="638D1701"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Kitessa S</w:t>
      </w:r>
      <w:r w:rsidR="00D9079F" w:rsidRPr="004C76E1">
        <w:rPr>
          <w:rFonts w:ascii="Times New Roman" w:hAnsi="Times New Roman" w:cs="Times New Roman"/>
          <w:noProof/>
          <w:color w:val="000000" w:themeColor="text1"/>
        </w:rPr>
        <w:t>M</w:t>
      </w:r>
      <w:r w:rsidRPr="004C76E1">
        <w:rPr>
          <w:rFonts w:ascii="Times New Roman" w:hAnsi="Times New Roman" w:cs="Times New Roman"/>
          <w:noProof/>
          <w:color w:val="000000" w:themeColor="text1"/>
        </w:rPr>
        <w:t>, Abeywardena M, Wijesundera C</w:t>
      </w:r>
      <w:r w:rsidR="00D9079F" w:rsidRPr="004C76E1">
        <w:rPr>
          <w:rFonts w:ascii="Times New Roman" w:hAnsi="Times New Roman" w:cs="Times New Roman"/>
          <w:noProof/>
          <w:color w:val="000000" w:themeColor="text1"/>
        </w:rPr>
        <w:t xml:space="preserve"> </w:t>
      </w:r>
      <w:r w:rsidR="00D9079F"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(2014) DHA-containing oilseed: a timely solution for the sustainability issues surrounding fish oil sources of the health-benefitting long-chain omega-3 oils. </w:t>
      </w:r>
      <w:r w:rsidRPr="004C76E1">
        <w:rPr>
          <w:rFonts w:ascii="Times New Roman" w:hAnsi="Times New Roman" w:cs="Times New Roman"/>
          <w:i/>
          <w:noProof/>
          <w:color w:val="000000" w:themeColor="text1"/>
        </w:rPr>
        <w:t>Nutrients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6,</w:t>
      </w:r>
      <w:r w:rsidRPr="004C76E1">
        <w:rPr>
          <w:rFonts w:ascii="Times New Roman" w:hAnsi="Times New Roman" w:cs="Times New Roman"/>
          <w:noProof/>
          <w:color w:val="000000" w:themeColor="text1"/>
        </w:rPr>
        <w:t xml:space="preserve"> 2035-58.</w:t>
      </w:r>
    </w:p>
    <w:p w14:paraId="14D42A6C" w14:textId="13DBDCAB"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Kris-Etherton, P</w:t>
      </w:r>
      <w:r w:rsidR="00D9079F" w:rsidRPr="004C76E1">
        <w:rPr>
          <w:rFonts w:ascii="Times New Roman" w:hAnsi="Times New Roman" w:cs="Times New Roman"/>
          <w:noProof/>
          <w:color w:val="000000" w:themeColor="text1"/>
        </w:rPr>
        <w:t>M</w:t>
      </w:r>
      <w:r w:rsidRPr="004C76E1">
        <w:rPr>
          <w:rFonts w:ascii="Times New Roman" w:hAnsi="Times New Roman" w:cs="Times New Roman"/>
          <w:noProof/>
          <w:color w:val="000000" w:themeColor="text1"/>
        </w:rPr>
        <w:t>, Taylor D</w:t>
      </w:r>
      <w:r w:rsidR="00D9079F" w:rsidRPr="004C76E1">
        <w:rPr>
          <w:rFonts w:ascii="Times New Roman" w:hAnsi="Times New Roman" w:cs="Times New Roman"/>
          <w:noProof/>
          <w:color w:val="000000" w:themeColor="text1"/>
        </w:rPr>
        <w:t>S</w:t>
      </w:r>
      <w:r w:rsidRPr="004C76E1">
        <w:rPr>
          <w:rFonts w:ascii="Times New Roman" w:hAnsi="Times New Roman" w:cs="Times New Roman"/>
          <w:noProof/>
          <w:color w:val="000000" w:themeColor="text1"/>
        </w:rPr>
        <w:t>, Yu-Poth S</w:t>
      </w:r>
      <w:r w:rsidR="00D9079F" w:rsidRPr="004C76E1">
        <w:rPr>
          <w:rFonts w:ascii="Times New Roman" w:hAnsi="Times New Roman" w:cs="Times New Roman"/>
          <w:noProof/>
          <w:color w:val="000000" w:themeColor="text1"/>
        </w:rPr>
        <w:t xml:space="preserve"> </w:t>
      </w:r>
      <w:r w:rsidR="00D9079F" w:rsidRPr="004C76E1">
        <w:rPr>
          <w:rFonts w:ascii="Times New Roman" w:hAnsi="Times New Roman" w:cs="Times New Roman"/>
          <w:i/>
          <w:iCs/>
          <w:noProof/>
          <w:color w:val="000000" w:themeColor="text1"/>
        </w:rPr>
        <w:t>et al</w:t>
      </w:r>
      <w:r w:rsidR="00D9079F" w:rsidRPr="004C76E1">
        <w:rPr>
          <w:rFonts w:ascii="Times New Roman" w:hAnsi="Times New Roman" w:cs="Times New Roman"/>
          <w:noProof/>
          <w:color w:val="000000" w:themeColor="text1"/>
        </w:rPr>
        <w:t>.</w:t>
      </w:r>
      <w:r w:rsidRPr="004C76E1">
        <w:rPr>
          <w:rFonts w:ascii="Times New Roman" w:hAnsi="Times New Roman" w:cs="Times New Roman"/>
          <w:noProof/>
          <w:color w:val="000000" w:themeColor="text1"/>
        </w:rPr>
        <w:t xml:space="preserve"> (2000) Polyunsaturated fatty acids in the food chain in the United States. </w:t>
      </w:r>
      <w:r w:rsidRPr="004C76E1">
        <w:rPr>
          <w:rFonts w:ascii="Times New Roman" w:hAnsi="Times New Roman" w:cs="Times New Roman"/>
          <w:i/>
          <w:noProof/>
          <w:color w:val="000000" w:themeColor="text1"/>
        </w:rPr>
        <w:t>Am J Clin Nutr</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71,</w:t>
      </w:r>
      <w:r w:rsidRPr="004C76E1">
        <w:rPr>
          <w:rFonts w:ascii="Times New Roman" w:hAnsi="Times New Roman" w:cs="Times New Roman"/>
          <w:noProof/>
          <w:color w:val="000000" w:themeColor="text1"/>
        </w:rPr>
        <w:t xml:space="preserve"> 179S-188S.</w:t>
      </w:r>
    </w:p>
    <w:p w14:paraId="6DB99E1B" w14:textId="77777777" w:rsidR="00FC5AB5"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Kuratko </w:t>
      </w:r>
      <w:r w:rsidR="00D9079F" w:rsidRPr="004C76E1">
        <w:rPr>
          <w:rFonts w:ascii="Times New Roman" w:hAnsi="Times New Roman" w:cs="Times New Roman"/>
          <w:noProof/>
          <w:color w:val="000000" w:themeColor="text1"/>
        </w:rPr>
        <w:t>CN</w:t>
      </w:r>
      <w:r w:rsidRPr="004C76E1">
        <w:rPr>
          <w:rFonts w:ascii="Times New Roman" w:hAnsi="Times New Roman" w:cs="Times New Roman"/>
          <w:noProof/>
          <w:color w:val="000000" w:themeColor="text1"/>
        </w:rPr>
        <w:t xml:space="preserve">, Barrett </w:t>
      </w:r>
      <w:r w:rsidR="00D9079F" w:rsidRPr="004C76E1">
        <w:rPr>
          <w:rFonts w:ascii="Times New Roman" w:hAnsi="Times New Roman" w:cs="Times New Roman"/>
          <w:noProof/>
          <w:color w:val="000000" w:themeColor="text1"/>
        </w:rPr>
        <w:t>EC</w:t>
      </w:r>
      <w:r w:rsidRPr="004C76E1">
        <w:rPr>
          <w:rFonts w:ascii="Times New Roman" w:hAnsi="Times New Roman" w:cs="Times New Roman"/>
          <w:noProof/>
          <w:color w:val="000000" w:themeColor="text1"/>
        </w:rPr>
        <w:t>, Nelson</w:t>
      </w:r>
      <w:r w:rsidR="00D9079F" w:rsidRPr="004C76E1">
        <w:rPr>
          <w:rFonts w:ascii="Times New Roman" w:hAnsi="Times New Roman" w:cs="Times New Roman"/>
          <w:noProof/>
          <w:color w:val="000000" w:themeColor="text1"/>
        </w:rPr>
        <w:t xml:space="preserve"> EB</w:t>
      </w:r>
      <w:r w:rsidRPr="004C76E1">
        <w:rPr>
          <w:rFonts w:ascii="Times New Roman" w:hAnsi="Times New Roman" w:cs="Times New Roman"/>
          <w:noProof/>
          <w:color w:val="000000" w:themeColor="text1"/>
        </w:rPr>
        <w:t xml:space="preserve"> </w:t>
      </w:r>
      <w:r w:rsidR="00D9079F" w:rsidRPr="004C76E1">
        <w:rPr>
          <w:rFonts w:ascii="Times New Roman" w:hAnsi="Times New Roman" w:cs="Times New Roman"/>
          <w:noProof/>
          <w:color w:val="000000" w:themeColor="text1"/>
        </w:rPr>
        <w:t>et al.</w:t>
      </w:r>
      <w:r w:rsidRPr="004C76E1">
        <w:rPr>
          <w:rFonts w:ascii="Times New Roman" w:hAnsi="Times New Roman" w:cs="Times New Roman"/>
          <w:noProof/>
          <w:color w:val="000000" w:themeColor="text1"/>
        </w:rPr>
        <w:t xml:space="preserve"> (2013) The relationship of docosahexaenoic acid (DHA) with learning and behavior in healthy children: a review. </w:t>
      </w:r>
      <w:r w:rsidRPr="004C76E1">
        <w:rPr>
          <w:rFonts w:ascii="Times New Roman" w:hAnsi="Times New Roman" w:cs="Times New Roman"/>
          <w:i/>
          <w:noProof/>
          <w:color w:val="000000" w:themeColor="text1"/>
        </w:rPr>
        <w:t>Nutrients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5,</w:t>
      </w:r>
      <w:r w:rsidRPr="004C76E1">
        <w:rPr>
          <w:rFonts w:ascii="Times New Roman" w:hAnsi="Times New Roman" w:cs="Times New Roman"/>
          <w:noProof/>
          <w:color w:val="000000" w:themeColor="text1"/>
        </w:rPr>
        <w:t xml:space="preserve"> 2777-810.</w:t>
      </w:r>
    </w:p>
    <w:p w14:paraId="13251326" w14:textId="04F375E9"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Kwantas </w:t>
      </w:r>
      <w:r w:rsidR="00FC5AB5" w:rsidRPr="004C76E1">
        <w:rPr>
          <w:rFonts w:ascii="Times New Roman" w:hAnsi="Times New Roman" w:cs="Times New Roman"/>
          <w:noProof/>
          <w:color w:val="000000" w:themeColor="text1"/>
        </w:rPr>
        <w:t>JM</w:t>
      </w:r>
      <w:r w:rsidRPr="004C76E1">
        <w:rPr>
          <w:rFonts w:ascii="Times New Roman" w:hAnsi="Times New Roman" w:cs="Times New Roman"/>
          <w:noProof/>
          <w:color w:val="000000" w:themeColor="text1"/>
        </w:rPr>
        <w:t xml:space="preserve"> </w:t>
      </w:r>
      <w:r w:rsidR="00FC5AB5" w:rsidRPr="004C76E1">
        <w:rPr>
          <w:rFonts w:ascii="Times New Roman" w:hAnsi="Times New Roman" w:cs="Times New Roman"/>
          <w:noProof/>
          <w:color w:val="000000" w:themeColor="text1"/>
        </w:rPr>
        <w:t>&amp;</w:t>
      </w:r>
      <w:proofErr w:type="spellStart"/>
      <w:r w:rsidR="005F7BA8" w:rsidRPr="004C76E1">
        <w:rPr>
          <w:rStyle w:val="authors-list-item"/>
          <w:rFonts w:ascii="Times New Roman" w:hAnsi="Times New Roman" w:cs="Times New Roman"/>
          <w:color w:val="000000" w:themeColor="text1"/>
        </w:rPr>
        <w:t>Grundmann</w:t>
      </w:r>
      <w:proofErr w:type="spellEnd"/>
      <w:r w:rsidRPr="004C76E1">
        <w:rPr>
          <w:rFonts w:ascii="Times New Roman" w:hAnsi="Times New Roman" w:cs="Times New Roman"/>
          <w:noProof/>
          <w:color w:val="000000" w:themeColor="text1"/>
        </w:rPr>
        <w:t xml:space="preserve"> O (2015) A Brief Review of Krill Oil History, Research, and the Commercial Market.</w:t>
      </w:r>
      <w:r w:rsidR="00FC5AB5"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 xml:space="preserve"> </w:t>
      </w:r>
      <w:r w:rsidRPr="004C76E1">
        <w:rPr>
          <w:rFonts w:ascii="Times New Roman" w:hAnsi="Times New Roman" w:cs="Times New Roman"/>
          <w:i/>
          <w:noProof/>
          <w:color w:val="000000" w:themeColor="text1"/>
        </w:rPr>
        <w:t>Journal of Dietary Supplements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12,</w:t>
      </w:r>
      <w:r w:rsidRPr="004C76E1">
        <w:rPr>
          <w:rFonts w:ascii="Times New Roman" w:hAnsi="Times New Roman" w:cs="Times New Roman"/>
          <w:noProof/>
          <w:color w:val="000000" w:themeColor="text1"/>
        </w:rPr>
        <w:t xml:space="preserve"> 23-35.</w:t>
      </w:r>
    </w:p>
    <w:p w14:paraId="105C42D8" w14:textId="37F23217"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Larque E, Demmelmair H </w:t>
      </w:r>
      <w:r w:rsidR="00FC5AB5"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Koletzko B (2002) Perinatal supply and metabolism of long-chain polyunsaturated fatty acids: importance for the early development of the nervous system. </w:t>
      </w:r>
      <w:r w:rsidRPr="004C76E1">
        <w:rPr>
          <w:rFonts w:ascii="Times New Roman" w:hAnsi="Times New Roman" w:cs="Times New Roman"/>
          <w:i/>
          <w:noProof/>
          <w:color w:val="000000" w:themeColor="text1"/>
        </w:rPr>
        <w:t>Annals of the New York Academy of Sciences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967,</w:t>
      </w:r>
      <w:r w:rsidRPr="004C76E1">
        <w:rPr>
          <w:rFonts w:ascii="Times New Roman" w:hAnsi="Times New Roman" w:cs="Times New Roman"/>
          <w:noProof/>
          <w:color w:val="000000" w:themeColor="text1"/>
        </w:rPr>
        <w:t xml:space="preserve"> 299-310.</w:t>
      </w:r>
    </w:p>
    <w:p w14:paraId="3E7D0820" w14:textId="571C0A8E"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Lauritzen</w:t>
      </w:r>
      <w:r w:rsidR="00FC5AB5" w:rsidRPr="004C76E1">
        <w:rPr>
          <w:rFonts w:ascii="Times New Roman" w:hAnsi="Times New Roman" w:cs="Times New Roman"/>
          <w:noProof/>
          <w:color w:val="000000" w:themeColor="text1"/>
        </w:rPr>
        <w:t xml:space="preserve"> L</w:t>
      </w:r>
      <w:r w:rsidRPr="004C76E1">
        <w:rPr>
          <w:rFonts w:ascii="Times New Roman" w:hAnsi="Times New Roman" w:cs="Times New Roman"/>
          <w:noProof/>
          <w:color w:val="000000" w:themeColor="text1"/>
        </w:rPr>
        <w:t>, Hansen</w:t>
      </w:r>
      <w:r w:rsidR="00FC5AB5" w:rsidRPr="004C76E1">
        <w:rPr>
          <w:rFonts w:ascii="Times New Roman" w:hAnsi="Times New Roman" w:cs="Times New Roman"/>
          <w:noProof/>
          <w:color w:val="000000" w:themeColor="text1"/>
        </w:rPr>
        <w:t xml:space="preserve"> HS</w:t>
      </w:r>
      <w:r w:rsidRPr="004C76E1">
        <w:rPr>
          <w:rFonts w:ascii="Times New Roman" w:hAnsi="Times New Roman" w:cs="Times New Roman"/>
          <w:noProof/>
          <w:color w:val="000000" w:themeColor="text1"/>
        </w:rPr>
        <w:t>, Jorgensen</w:t>
      </w:r>
      <w:r w:rsidR="00FC5AB5" w:rsidRPr="004C76E1">
        <w:rPr>
          <w:rFonts w:ascii="Times New Roman" w:hAnsi="Times New Roman" w:cs="Times New Roman"/>
          <w:noProof/>
          <w:color w:val="000000" w:themeColor="text1"/>
        </w:rPr>
        <w:t xml:space="preserve"> MH</w:t>
      </w:r>
      <w:r w:rsidRPr="004C76E1">
        <w:rPr>
          <w:rFonts w:ascii="Times New Roman" w:hAnsi="Times New Roman" w:cs="Times New Roman"/>
          <w:noProof/>
          <w:color w:val="000000" w:themeColor="text1"/>
        </w:rPr>
        <w:t xml:space="preserve"> </w:t>
      </w:r>
      <w:r w:rsidR="00FC5AB5"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Michaelsen</w:t>
      </w:r>
      <w:r w:rsidR="00FC5AB5" w:rsidRPr="004C76E1">
        <w:rPr>
          <w:rFonts w:ascii="Times New Roman" w:hAnsi="Times New Roman" w:cs="Times New Roman"/>
          <w:noProof/>
          <w:color w:val="000000" w:themeColor="text1"/>
        </w:rPr>
        <w:t xml:space="preserve"> KF</w:t>
      </w:r>
      <w:r w:rsidRPr="004C76E1">
        <w:rPr>
          <w:rFonts w:ascii="Times New Roman" w:hAnsi="Times New Roman" w:cs="Times New Roman"/>
          <w:noProof/>
          <w:color w:val="000000" w:themeColor="text1"/>
        </w:rPr>
        <w:t xml:space="preserve"> (2001) The essentiality of long chain n-3 fatty acids in relation to development and function of the brain and retina. </w:t>
      </w:r>
      <w:r w:rsidRPr="004C76E1">
        <w:rPr>
          <w:rFonts w:ascii="Times New Roman" w:hAnsi="Times New Roman" w:cs="Times New Roman"/>
          <w:i/>
          <w:noProof/>
          <w:color w:val="000000" w:themeColor="text1"/>
        </w:rPr>
        <w:t>Prog</w:t>
      </w:r>
      <w:r w:rsidR="00FC5AB5" w:rsidRPr="004C76E1">
        <w:rPr>
          <w:rFonts w:ascii="Times New Roman" w:hAnsi="Times New Roman" w:cs="Times New Roman"/>
          <w:i/>
          <w:noProof/>
          <w:color w:val="000000" w:themeColor="text1"/>
        </w:rPr>
        <w:t xml:space="preserve">ress in </w:t>
      </w:r>
      <w:r w:rsidRPr="004C76E1">
        <w:rPr>
          <w:rFonts w:ascii="Times New Roman" w:hAnsi="Times New Roman" w:cs="Times New Roman"/>
          <w:i/>
          <w:noProof/>
          <w:color w:val="000000" w:themeColor="text1"/>
        </w:rPr>
        <w:t>Lipid Res</w:t>
      </w:r>
      <w:r w:rsidR="00FC5AB5" w:rsidRPr="004C76E1">
        <w:rPr>
          <w:rFonts w:ascii="Times New Roman" w:hAnsi="Times New Roman" w:cs="Times New Roman"/>
          <w:i/>
          <w:noProof/>
          <w:color w:val="000000" w:themeColor="text1"/>
        </w:rPr>
        <w:t>earch</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40,</w:t>
      </w:r>
      <w:r w:rsidRPr="004C76E1">
        <w:rPr>
          <w:rFonts w:ascii="Times New Roman" w:hAnsi="Times New Roman" w:cs="Times New Roman"/>
          <w:noProof/>
          <w:color w:val="000000" w:themeColor="text1"/>
        </w:rPr>
        <w:t xml:space="preserve"> 1-94.</w:t>
      </w:r>
    </w:p>
    <w:p w14:paraId="5DAD7B2E" w14:textId="0928EB27"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Leonard </w:t>
      </w:r>
      <w:r w:rsidR="00FC5AB5" w:rsidRPr="004C76E1">
        <w:rPr>
          <w:rFonts w:ascii="Times New Roman" w:hAnsi="Times New Roman" w:cs="Times New Roman"/>
          <w:noProof/>
          <w:color w:val="000000" w:themeColor="text1"/>
        </w:rPr>
        <w:t>AE</w:t>
      </w:r>
      <w:r w:rsidRPr="004C76E1">
        <w:rPr>
          <w:rFonts w:ascii="Times New Roman" w:hAnsi="Times New Roman" w:cs="Times New Roman"/>
          <w:noProof/>
          <w:color w:val="000000" w:themeColor="text1"/>
        </w:rPr>
        <w:t>, Pereira</w:t>
      </w:r>
      <w:r w:rsidR="00FC5AB5" w:rsidRPr="004C76E1">
        <w:rPr>
          <w:rFonts w:ascii="Times New Roman" w:hAnsi="Times New Roman" w:cs="Times New Roman"/>
          <w:noProof/>
          <w:color w:val="000000" w:themeColor="text1"/>
        </w:rPr>
        <w:t xml:space="preserve"> SL</w:t>
      </w:r>
      <w:r w:rsidRPr="004C76E1">
        <w:rPr>
          <w:rFonts w:ascii="Times New Roman" w:hAnsi="Times New Roman" w:cs="Times New Roman"/>
          <w:noProof/>
          <w:color w:val="000000" w:themeColor="text1"/>
        </w:rPr>
        <w:t>, Sprecher H</w:t>
      </w:r>
      <w:r w:rsidR="00FC5AB5" w:rsidRPr="004C76E1">
        <w:rPr>
          <w:rFonts w:ascii="Times New Roman" w:hAnsi="Times New Roman" w:cs="Times New Roman"/>
          <w:noProof/>
          <w:color w:val="000000" w:themeColor="text1"/>
        </w:rPr>
        <w:t xml:space="preserve"> et al.</w:t>
      </w:r>
      <w:r w:rsidRPr="004C76E1">
        <w:rPr>
          <w:rFonts w:ascii="Times New Roman" w:hAnsi="Times New Roman" w:cs="Times New Roman"/>
          <w:noProof/>
          <w:color w:val="000000" w:themeColor="text1"/>
        </w:rPr>
        <w:t xml:space="preserve"> (2004) Elongation of long-chain fatty acids. </w:t>
      </w:r>
      <w:r w:rsidRPr="004C76E1">
        <w:rPr>
          <w:rFonts w:ascii="Times New Roman" w:hAnsi="Times New Roman" w:cs="Times New Roman"/>
          <w:i/>
          <w:noProof/>
          <w:color w:val="000000" w:themeColor="text1"/>
        </w:rPr>
        <w:t xml:space="preserve">Progress in </w:t>
      </w:r>
      <w:r w:rsidR="009F5473" w:rsidRPr="004C76E1">
        <w:rPr>
          <w:rFonts w:ascii="Times New Roman" w:hAnsi="Times New Roman" w:cs="Times New Roman"/>
          <w:i/>
          <w:noProof/>
          <w:color w:val="000000" w:themeColor="text1"/>
        </w:rPr>
        <w:t>L</w:t>
      </w:r>
      <w:r w:rsidRPr="004C76E1">
        <w:rPr>
          <w:rFonts w:ascii="Times New Roman" w:hAnsi="Times New Roman" w:cs="Times New Roman"/>
          <w:i/>
          <w:noProof/>
          <w:color w:val="000000" w:themeColor="text1"/>
        </w:rPr>
        <w:t xml:space="preserve">ipid </w:t>
      </w:r>
      <w:r w:rsidR="009F5473" w:rsidRPr="004C76E1">
        <w:rPr>
          <w:rFonts w:ascii="Times New Roman" w:hAnsi="Times New Roman" w:cs="Times New Roman"/>
          <w:i/>
          <w:noProof/>
          <w:color w:val="000000" w:themeColor="text1"/>
        </w:rPr>
        <w:t>R</w:t>
      </w:r>
      <w:r w:rsidRPr="004C76E1">
        <w:rPr>
          <w:rFonts w:ascii="Times New Roman" w:hAnsi="Times New Roman" w:cs="Times New Roman"/>
          <w:i/>
          <w:noProof/>
          <w:color w:val="000000" w:themeColor="text1"/>
        </w:rPr>
        <w:t>esearch</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43,</w:t>
      </w:r>
      <w:r w:rsidRPr="004C76E1">
        <w:rPr>
          <w:rFonts w:ascii="Times New Roman" w:hAnsi="Times New Roman" w:cs="Times New Roman"/>
          <w:noProof/>
          <w:color w:val="000000" w:themeColor="text1"/>
        </w:rPr>
        <w:t xml:space="preserve"> 36-54.</w:t>
      </w:r>
    </w:p>
    <w:p w14:paraId="635B7F75" w14:textId="0CFE4362"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Lohner</w:t>
      </w:r>
      <w:r w:rsidR="009F5473" w:rsidRPr="004C76E1">
        <w:rPr>
          <w:rFonts w:ascii="Times New Roman" w:hAnsi="Times New Roman" w:cs="Times New Roman"/>
          <w:noProof/>
          <w:color w:val="000000" w:themeColor="text1"/>
        </w:rPr>
        <w:t xml:space="preserve"> S</w:t>
      </w:r>
      <w:r w:rsidRPr="004C76E1">
        <w:rPr>
          <w:rFonts w:ascii="Times New Roman" w:hAnsi="Times New Roman" w:cs="Times New Roman"/>
          <w:noProof/>
          <w:color w:val="000000" w:themeColor="text1"/>
        </w:rPr>
        <w:t>, Fekete</w:t>
      </w:r>
      <w:r w:rsidR="009F5473" w:rsidRPr="004C76E1">
        <w:rPr>
          <w:rFonts w:ascii="Times New Roman" w:hAnsi="Times New Roman" w:cs="Times New Roman"/>
          <w:noProof/>
          <w:color w:val="000000" w:themeColor="text1"/>
        </w:rPr>
        <w:t xml:space="preserve"> K</w:t>
      </w:r>
      <w:r w:rsidRPr="004C76E1">
        <w:rPr>
          <w:rFonts w:ascii="Times New Roman" w:hAnsi="Times New Roman" w:cs="Times New Roman"/>
          <w:noProof/>
          <w:color w:val="000000" w:themeColor="text1"/>
        </w:rPr>
        <w:t>, Marosvolgyi</w:t>
      </w:r>
      <w:r w:rsidR="009F5473" w:rsidRPr="004C76E1">
        <w:rPr>
          <w:rFonts w:ascii="Times New Roman" w:hAnsi="Times New Roman" w:cs="Times New Roman"/>
          <w:noProof/>
          <w:color w:val="000000" w:themeColor="text1"/>
        </w:rPr>
        <w:t xml:space="preserve"> T</w:t>
      </w:r>
      <w:r w:rsidRPr="004C76E1">
        <w:rPr>
          <w:rFonts w:ascii="Times New Roman" w:hAnsi="Times New Roman" w:cs="Times New Roman"/>
          <w:noProof/>
          <w:color w:val="000000" w:themeColor="text1"/>
        </w:rPr>
        <w:t xml:space="preserve"> </w:t>
      </w:r>
      <w:r w:rsidR="009F5473" w:rsidRPr="004C76E1">
        <w:rPr>
          <w:rFonts w:ascii="Times New Roman" w:hAnsi="Times New Roman" w:cs="Times New Roman"/>
          <w:i/>
          <w:iCs/>
          <w:noProof/>
          <w:color w:val="000000" w:themeColor="text1"/>
        </w:rPr>
        <w:t>et al.</w:t>
      </w:r>
      <w:r w:rsidR="009F5473"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 xml:space="preserve"> (2013) Gender differences in the long-chain polyunsaturated fatty acid status: systematic review of 51 publications. </w:t>
      </w:r>
      <w:r w:rsidRPr="004C76E1">
        <w:rPr>
          <w:rFonts w:ascii="Times New Roman" w:hAnsi="Times New Roman" w:cs="Times New Roman"/>
          <w:i/>
          <w:noProof/>
          <w:color w:val="000000" w:themeColor="text1"/>
        </w:rPr>
        <w:t>Ann</w:t>
      </w:r>
      <w:r w:rsidR="009F5473" w:rsidRPr="004C76E1">
        <w:rPr>
          <w:rFonts w:ascii="Times New Roman" w:hAnsi="Times New Roman" w:cs="Times New Roman"/>
          <w:i/>
          <w:noProof/>
          <w:color w:val="000000" w:themeColor="text1"/>
        </w:rPr>
        <w:t>als</w:t>
      </w:r>
      <w:r w:rsidRPr="004C76E1">
        <w:rPr>
          <w:rFonts w:ascii="Times New Roman" w:hAnsi="Times New Roman" w:cs="Times New Roman"/>
          <w:i/>
          <w:noProof/>
          <w:color w:val="000000" w:themeColor="text1"/>
        </w:rPr>
        <w:t xml:space="preserve"> </w:t>
      </w:r>
      <w:r w:rsidR="009F5473" w:rsidRPr="004C76E1">
        <w:rPr>
          <w:rFonts w:ascii="Times New Roman" w:hAnsi="Times New Roman" w:cs="Times New Roman"/>
          <w:i/>
          <w:noProof/>
          <w:color w:val="000000" w:themeColor="text1"/>
        </w:rPr>
        <w:t xml:space="preserve">of </w:t>
      </w:r>
      <w:r w:rsidRPr="004C76E1">
        <w:rPr>
          <w:rFonts w:ascii="Times New Roman" w:hAnsi="Times New Roman" w:cs="Times New Roman"/>
          <w:i/>
          <w:noProof/>
          <w:color w:val="000000" w:themeColor="text1"/>
        </w:rPr>
        <w:t>Nutr</w:t>
      </w:r>
      <w:r w:rsidR="009F5473" w:rsidRPr="004C76E1">
        <w:rPr>
          <w:rFonts w:ascii="Times New Roman" w:hAnsi="Times New Roman" w:cs="Times New Roman"/>
          <w:i/>
          <w:noProof/>
          <w:color w:val="000000" w:themeColor="text1"/>
        </w:rPr>
        <w:t>ition and</w:t>
      </w:r>
      <w:r w:rsidRPr="004C76E1">
        <w:rPr>
          <w:rFonts w:ascii="Times New Roman" w:hAnsi="Times New Roman" w:cs="Times New Roman"/>
          <w:i/>
          <w:noProof/>
          <w:color w:val="000000" w:themeColor="text1"/>
        </w:rPr>
        <w:t xml:space="preserve"> Metab</w:t>
      </w:r>
      <w:r w:rsidR="009F5473" w:rsidRPr="004C76E1">
        <w:rPr>
          <w:rFonts w:ascii="Times New Roman" w:hAnsi="Times New Roman" w:cs="Times New Roman"/>
          <w:i/>
          <w:noProof/>
          <w:color w:val="000000" w:themeColor="text1"/>
        </w:rPr>
        <w:t>olism</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62,</w:t>
      </w:r>
      <w:r w:rsidRPr="004C76E1">
        <w:rPr>
          <w:rFonts w:ascii="Times New Roman" w:hAnsi="Times New Roman" w:cs="Times New Roman"/>
          <w:noProof/>
          <w:color w:val="000000" w:themeColor="text1"/>
        </w:rPr>
        <w:t xml:space="preserve"> 98-12.</w:t>
      </w:r>
    </w:p>
    <w:p w14:paraId="48358CFC" w14:textId="7D4066D9"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Miles</w:t>
      </w:r>
      <w:r w:rsidR="009F5473" w:rsidRPr="004C76E1">
        <w:rPr>
          <w:rFonts w:ascii="Times New Roman" w:hAnsi="Times New Roman" w:cs="Times New Roman"/>
          <w:noProof/>
          <w:color w:val="000000" w:themeColor="text1"/>
        </w:rPr>
        <w:t xml:space="preserve"> EA</w:t>
      </w:r>
      <w:r w:rsidRPr="004C76E1">
        <w:rPr>
          <w:rFonts w:ascii="Times New Roman" w:hAnsi="Times New Roman" w:cs="Times New Roman"/>
          <w:noProof/>
          <w:color w:val="000000" w:themeColor="text1"/>
        </w:rPr>
        <w:t xml:space="preserve"> </w:t>
      </w:r>
      <w:r w:rsidR="009F5473"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Calder</w:t>
      </w:r>
      <w:r w:rsidR="009F5473" w:rsidRPr="004C76E1">
        <w:rPr>
          <w:rFonts w:ascii="Times New Roman" w:hAnsi="Times New Roman" w:cs="Times New Roman"/>
          <w:noProof/>
          <w:color w:val="000000" w:themeColor="text1"/>
        </w:rPr>
        <w:t xml:space="preserve"> PC</w:t>
      </w:r>
      <w:r w:rsidRPr="004C76E1">
        <w:rPr>
          <w:rFonts w:ascii="Times New Roman" w:hAnsi="Times New Roman" w:cs="Times New Roman"/>
          <w:noProof/>
          <w:color w:val="000000" w:themeColor="text1"/>
        </w:rPr>
        <w:t xml:space="preserve"> (2012) Influence of marine n-3 polyunsaturated fatty acids on immune function and a systematic review of their effects on clinical outcomes in rheumatoid arthritis. </w:t>
      </w:r>
      <w:r w:rsidRPr="004C76E1">
        <w:rPr>
          <w:rFonts w:ascii="Times New Roman" w:hAnsi="Times New Roman" w:cs="Times New Roman"/>
          <w:i/>
          <w:noProof/>
          <w:color w:val="000000" w:themeColor="text1"/>
        </w:rPr>
        <w:t xml:space="preserve">British </w:t>
      </w:r>
      <w:r w:rsidR="009F5473" w:rsidRPr="004C76E1">
        <w:rPr>
          <w:rFonts w:ascii="Times New Roman" w:hAnsi="Times New Roman" w:cs="Times New Roman"/>
          <w:i/>
          <w:noProof/>
          <w:color w:val="000000" w:themeColor="text1"/>
        </w:rPr>
        <w:t>J</w:t>
      </w:r>
      <w:r w:rsidRPr="004C76E1">
        <w:rPr>
          <w:rFonts w:ascii="Times New Roman" w:hAnsi="Times New Roman" w:cs="Times New Roman"/>
          <w:i/>
          <w:noProof/>
          <w:color w:val="000000" w:themeColor="text1"/>
        </w:rPr>
        <w:t xml:space="preserve">ournal of </w:t>
      </w:r>
      <w:r w:rsidR="009F5473"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utrition</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107 Suppl 2,</w:t>
      </w:r>
      <w:r w:rsidRPr="004C76E1">
        <w:rPr>
          <w:rFonts w:ascii="Times New Roman" w:hAnsi="Times New Roman" w:cs="Times New Roman"/>
          <w:noProof/>
          <w:color w:val="000000" w:themeColor="text1"/>
        </w:rPr>
        <w:t xml:space="preserve"> S171-84.</w:t>
      </w:r>
    </w:p>
    <w:p w14:paraId="496E8573" w14:textId="65F76D9D"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lastRenderedPageBreak/>
        <w:t>Monroig</w:t>
      </w:r>
      <w:r w:rsidR="009F5473"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 xml:space="preserve"> </w:t>
      </w:r>
      <w:r w:rsidR="009F5473" w:rsidRPr="004C76E1">
        <w:rPr>
          <w:rFonts w:ascii="Times New Roman" w:hAnsi="Times New Roman" w:cs="Times New Roman"/>
          <w:noProof/>
          <w:color w:val="000000" w:themeColor="text1"/>
        </w:rPr>
        <w:t>O</w:t>
      </w:r>
      <w:r w:rsidR="00700D70" w:rsidRPr="004C76E1">
        <w:rPr>
          <w:rFonts w:ascii="Times New Roman" w:hAnsi="Times New Roman" w:cs="Times New Roman"/>
          <w:noProof/>
          <w:color w:val="000000" w:themeColor="text1"/>
        </w:rPr>
        <w:t xml:space="preserve">, </w:t>
      </w:r>
      <w:r w:rsidR="009F5473" w:rsidRPr="004C76E1">
        <w:rPr>
          <w:rFonts w:ascii="Times New Roman" w:hAnsi="Times New Roman" w:cs="Times New Roman"/>
          <w:noProof/>
          <w:color w:val="000000" w:themeColor="text1"/>
        </w:rPr>
        <w:t>T</w:t>
      </w:r>
      <w:r w:rsidR="00700D70" w:rsidRPr="004C76E1">
        <w:rPr>
          <w:rFonts w:ascii="Times New Roman" w:hAnsi="Times New Roman" w:cs="Times New Roman"/>
          <w:noProof/>
          <w:color w:val="000000" w:themeColor="text1"/>
        </w:rPr>
        <w:t xml:space="preserve">ocher </w:t>
      </w:r>
      <w:r w:rsidRPr="004C76E1">
        <w:rPr>
          <w:rFonts w:ascii="Times New Roman" w:hAnsi="Times New Roman" w:cs="Times New Roman"/>
          <w:noProof/>
          <w:color w:val="000000" w:themeColor="text1"/>
        </w:rPr>
        <w:t>D.R</w:t>
      </w:r>
      <w:r w:rsidR="00700D70" w:rsidRPr="004C76E1">
        <w:rPr>
          <w:rFonts w:ascii="Times New Roman" w:hAnsi="Times New Roman" w:cs="Times New Roman"/>
          <w:noProof/>
          <w:color w:val="000000" w:themeColor="text1"/>
        </w:rPr>
        <w:t xml:space="preserve"> &amp;</w:t>
      </w:r>
      <w:r w:rsidRPr="004C76E1">
        <w:rPr>
          <w:rFonts w:ascii="Times New Roman" w:hAnsi="Times New Roman" w:cs="Times New Roman"/>
          <w:noProof/>
          <w:color w:val="000000" w:themeColor="text1"/>
        </w:rPr>
        <w:t xml:space="preserve"> Castro</w:t>
      </w:r>
      <w:r w:rsidR="00C775D0" w:rsidRPr="004C76E1">
        <w:rPr>
          <w:rFonts w:ascii="Times New Roman" w:hAnsi="Times New Roman" w:cs="Times New Roman"/>
          <w:noProof/>
          <w:color w:val="000000" w:themeColor="text1"/>
        </w:rPr>
        <w:t xml:space="preserve"> LFC</w:t>
      </w:r>
      <w:r w:rsidRPr="004C76E1">
        <w:rPr>
          <w:rFonts w:ascii="Times New Roman" w:hAnsi="Times New Roman" w:cs="Times New Roman"/>
          <w:noProof/>
          <w:color w:val="000000" w:themeColor="text1"/>
        </w:rPr>
        <w:t xml:space="preserve"> (2018) Polyunsaturated fatty acid biosynthesis and metabolism in fish. In: </w:t>
      </w:r>
      <w:r w:rsidRPr="004C76E1">
        <w:rPr>
          <w:rFonts w:ascii="Times New Roman" w:hAnsi="Times New Roman" w:cs="Times New Roman"/>
          <w:i/>
          <w:noProof/>
          <w:color w:val="000000" w:themeColor="text1"/>
        </w:rPr>
        <w:t xml:space="preserve">Polyunsaturated fatty acid metabolism, </w:t>
      </w:r>
      <w:r w:rsidR="00C775D0" w:rsidRPr="004C76E1">
        <w:rPr>
          <w:rFonts w:ascii="Times New Roman" w:hAnsi="Times New Roman" w:cs="Times New Roman"/>
          <w:noProof/>
          <w:color w:val="000000" w:themeColor="text1"/>
        </w:rPr>
        <w:t xml:space="preserve">(GC Burdge ed.) </w:t>
      </w:r>
      <w:r w:rsidRPr="004C76E1">
        <w:rPr>
          <w:rFonts w:ascii="Times New Roman" w:hAnsi="Times New Roman" w:cs="Times New Roman"/>
          <w:noProof/>
          <w:color w:val="000000" w:themeColor="text1"/>
        </w:rPr>
        <w:t>pp. 31-60.</w:t>
      </w:r>
      <w:r w:rsidR="00C775D0"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AOCS Press.</w:t>
      </w:r>
    </w:p>
    <w:p w14:paraId="300267D1" w14:textId="0B77F357"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Napier</w:t>
      </w:r>
      <w:r w:rsidR="00DB6804" w:rsidRPr="004C76E1">
        <w:rPr>
          <w:rFonts w:ascii="Times New Roman" w:hAnsi="Times New Roman" w:cs="Times New Roman"/>
          <w:noProof/>
          <w:color w:val="000000" w:themeColor="text1"/>
        </w:rPr>
        <w:t xml:space="preserve"> JA</w:t>
      </w:r>
      <w:r w:rsidRPr="004C76E1">
        <w:rPr>
          <w:rFonts w:ascii="Times New Roman" w:hAnsi="Times New Roman" w:cs="Times New Roman"/>
          <w:noProof/>
          <w:color w:val="000000" w:themeColor="text1"/>
        </w:rPr>
        <w:t>, Olsen</w:t>
      </w:r>
      <w:r w:rsidR="00DB6804" w:rsidRPr="004C76E1">
        <w:rPr>
          <w:rFonts w:ascii="Times New Roman" w:hAnsi="Times New Roman" w:cs="Times New Roman"/>
          <w:noProof/>
          <w:color w:val="000000" w:themeColor="text1"/>
        </w:rPr>
        <w:t xml:space="preserve"> RE</w:t>
      </w:r>
      <w:r w:rsidRPr="004C76E1">
        <w:rPr>
          <w:rFonts w:ascii="Times New Roman" w:hAnsi="Times New Roman" w:cs="Times New Roman"/>
          <w:noProof/>
          <w:color w:val="000000" w:themeColor="text1"/>
        </w:rPr>
        <w:t xml:space="preserve"> </w:t>
      </w:r>
      <w:r w:rsidR="00DB6804"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Tocher</w:t>
      </w:r>
      <w:r w:rsidR="00DB6804" w:rsidRPr="004C76E1">
        <w:rPr>
          <w:rFonts w:ascii="Times New Roman" w:hAnsi="Times New Roman" w:cs="Times New Roman"/>
          <w:noProof/>
          <w:color w:val="000000" w:themeColor="text1"/>
        </w:rPr>
        <w:t xml:space="preserve"> DR</w:t>
      </w:r>
      <w:r w:rsidRPr="004C76E1">
        <w:rPr>
          <w:rFonts w:ascii="Times New Roman" w:hAnsi="Times New Roman" w:cs="Times New Roman"/>
          <w:noProof/>
          <w:color w:val="000000" w:themeColor="text1"/>
        </w:rPr>
        <w:t xml:space="preserve"> (2019) Update on GM canola crops as novel sources of omega-3 fish oils. </w:t>
      </w:r>
      <w:r w:rsidRPr="004C76E1">
        <w:rPr>
          <w:rFonts w:ascii="Times New Roman" w:hAnsi="Times New Roman" w:cs="Times New Roman"/>
          <w:i/>
          <w:noProof/>
          <w:color w:val="000000" w:themeColor="text1"/>
        </w:rPr>
        <w:t>Plant Biotechnol</w:t>
      </w:r>
      <w:r w:rsidR="00DB6804" w:rsidRPr="004C76E1">
        <w:rPr>
          <w:rFonts w:ascii="Times New Roman" w:hAnsi="Times New Roman" w:cs="Times New Roman"/>
          <w:i/>
          <w:noProof/>
          <w:color w:val="000000" w:themeColor="text1"/>
        </w:rPr>
        <w:t>ogy</w:t>
      </w:r>
      <w:r w:rsidRPr="004C76E1">
        <w:rPr>
          <w:rFonts w:ascii="Times New Roman" w:hAnsi="Times New Roman" w:cs="Times New Roman"/>
          <w:i/>
          <w:noProof/>
          <w:color w:val="000000" w:themeColor="text1"/>
        </w:rPr>
        <w:t xml:space="preserve"> J</w:t>
      </w:r>
      <w:r w:rsidR="00DB6804" w:rsidRPr="004C76E1">
        <w:rPr>
          <w:rFonts w:ascii="Times New Roman" w:hAnsi="Times New Roman" w:cs="Times New Roman"/>
          <w:i/>
          <w:noProof/>
          <w:color w:val="000000" w:themeColor="text1"/>
        </w:rPr>
        <w:t>ournal</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17,</w:t>
      </w:r>
      <w:r w:rsidRPr="004C76E1">
        <w:rPr>
          <w:rFonts w:ascii="Times New Roman" w:hAnsi="Times New Roman" w:cs="Times New Roman"/>
          <w:noProof/>
          <w:color w:val="000000" w:themeColor="text1"/>
        </w:rPr>
        <w:t xml:space="preserve"> 703-5.</w:t>
      </w:r>
    </w:p>
    <w:p w14:paraId="67558B00" w14:textId="03500059"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Nichols</w:t>
      </w:r>
      <w:r w:rsidR="00E069F9" w:rsidRPr="004C76E1">
        <w:rPr>
          <w:rFonts w:ascii="Times New Roman" w:hAnsi="Times New Roman" w:cs="Times New Roman"/>
          <w:noProof/>
          <w:color w:val="000000" w:themeColor="text1"/>
        </w:rPr>
        <w:t xml:space="preserve"> PD</w:t>
      </w:r>
      <w:r w:rsidRPr="004C76E1">
        <w:rPr>
          <w:rFonts w:ascii="Times New Roman" w:hAnsi="Times New Roman" w:cs="Times New Roman"/>
          <w:noProof/>
          <w:color w:val="000000" w:themeColor="text1"/>
        </w:rPr>
        <w:t>, Dogan</w:t>
      </w:r>
      <w:r w:rsidR="00E069F9" w:rsidRPr="004C76E1">
        <w:rPr>
          <w:rFonts w:ascii="Times New Roman" w:hAnsi="Times New Roman" w:cs="Times New Roman"/>
          <w:noProof/>
          <w:color w:val="000000" w:themeColor="text1"/>
        </w:rPr>
        <w:t xml:space="preserve"> L</w:t>
      </w:r>
      <w:r w:rsidRPr="004C76E1">
        <w:rPr>
          <w:rFonts w:ascii="Times New Roman" w:hAnsi="Times New Roman" w:cs="Times New Roman"/>
          <w:noProof/>
          <w:color w:val="000000" w:themeColor="text1"/>
        </w:rPr>
        <w:t xml:space="preserve"> </w:t>
      </w:r>
      <w:r w:rsidR="00E069F9"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Sinclair A (2016) Australian and New Zealand Fish Oil Products in 2016 Meet Label Omega-3 Claims and Are Not Oxidized. </w:t>
      </w:r>
      <w:r w:rsidRPr="004C76E1">
        <w:rPr>
          <w:rFonts w:ascii="Times New Roman" w:hAnsi="Times New Roman" w:cs="Times New Roman"/>
          <w:i/>
          <w:noProof/>
          <w:color w:val="000000" w:themeColor="text1"/>
        </w:rPr>
        <w:t>Nutrients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8</w:t>
      </w:r>
      <w:r w:rsidR="009907D4" w:rsidRPr="004C76E1">
        <w:rPr>
          <w:rFonts w:ascii="Times New Roman" w:hAnsi="Times New Roman" w:cs="Times New Roman"/>
          <w:noProof/>
          <w:color w:val="000000" w:themeColor="text1"/>
        </w:rPr>
        <w:t>, 703.</w:t>
      </w:r>
    </w:p>
    <w:p w14:paraId="57C2632E" w14:textId="63B7706F"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Ollis </w:t>
      </w:r>
      <w:r w:rsidR="009907D4" w:rsidRPr="004C76E1">
        <w:rPr>
          <w:rFonts w:ascii="Times New Roman" w:hAnsi="Times New Roman" w:cs="Times New Roman"/>
          <w:noProof/>
          <w:color w:val="000000" w:themeColor="text1"/>
        </w:rPr>
        <w:t>TE</w:t>
      </w:r>
      <w:r w:rsidRPr="004C76E1">
        <w:rPr>
          <w:rFonts w:ascii="Times New Roman" w:hAnsi="Times New Roman" w:cs="Times New Roman"/>
          <w:noProof/>
          <w:color w:val="000000" w:themeColor="text1"/>
        </w:rPr>
        <w:t>, Meyer</w:t>
      </w:r>
      <w:r w:rsidR="009907D4" w:rsidRPr="004C76E1">
        <w:rPr>
          <w:rFonts w:ascii="Times New Roman" w:hAnsi="Times New Roman" w:cs="Times New Roman"/>
          <w:noProof/>
          <w:color w:val="000000" w:themeColor="text1"/>
        </w:rPr>
        <w:t xml:space="preserve"> BJ</w:t>
      </w:r>
      <w:r w:rsidRPr="004C76E1">
        <w:rPr>
          <w:rFonts w:ascii="Times New Roman" w:hAnsi="Times New Roman" w:cs="Times New Roman"/>
          <w:noProof/>
          <w:color w:val="000000" w:themeColor="text1"/>
        </w:rPr>
        <w:t xml:space="preserve"> </w:t>
      </w:r>
      <w:r w:rsidR="009907D4"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Howe</w:t>
      </w:r>
      <w:r w:rsidR="009907D4" w:rsidRPr="004C76E1">
        <w:rPr>
          <w:rFonts w:ascii="Times New Roman" w:hAnsi="Times New Roman" w:cs="Times New Roman"/>
          <w:noProof/>
          <w:color w:val="000000" w:themeColor="text1"/>
        </w:rPr>
        <w:t xml:space="preserve"> PR</w:t>
      </w:r>
      <w:r w:rsidRPr="004C76E1">
        <w:rPr>
          <w:rFonts w:ascii="Times New Roman" w:hAnsi="Times New Roman" w:cs="Times New Roman"/>
          <w:noProof/>
          <w:color w:val="000000" w:themeColor="text1"/>
        </w:rPr>
        <w:t xml:space="preserve"> (1999) Australian food sources and intakes of omega-6 and omega-3 polyunsaturated fatty acids. </w:t>
      </w:r>
      <w:r w:rsidRPr="004C76E1">
        <w:rPr>
          <w:rFonts w:ascii="Times New Roman" w:hAnsi="Times New Roman" w:cs="Times New Roman"/>
          <w:i/>
          <w:noProof/>
          <w:color w:val="000000" w:themeColor="text1"/>
        </w:rPr>
        <w:t>Ann</w:t>
      </w:r>
      <w:r w:rsidR="009907D4" w:rsidRPr="004C76E1">
        <w:rPr>
          <w:rFonts w:ascii="Times New Roman" w:hAnsi="Times New Roman" w:cs="Times New Roman"/>
          <w:i/>
          <w:noProof/>
          <w:color w:val="000000" w:themeColor="text1"/>
        </w:rPr>
        <w:t>als of</w:t>
      </w:r>
      <w:r w:rsidRPr="004C76E1">
        <w:rPr>
          <w:rFonts w:ascii="Times New Roman" w:hAnsi="Times New Roman" w:cs="Times New Roman"/>
          <w:i/>
          <w:noProof/>
          <w:color w:val="000000" w:themeColor="text1"/>
        </w:rPr>
        <w:t xml:space="preserve"> Nutr</w:t>
      </w:r>
      <w:r w:rsidR="009907D4" w:rsidRPr="004C76E1">
        <w:rPr>
          <w:rFonts w:ascii="Times New Roman" w:hAnsi="Times New Roman" w:cs="Times New Roman"/>
          <w:i/>
          <w:noProof/>
          <w:color w:val="000000" w:themeColor="text1"/>
        </w:rPr>
        <w:t xml:space="preserve">ition and </w:t>
      </w:r>
      <w:r w:rsidRPr="004C76E1">
        <w:rPr>
          <w:rFonts w:ascii="Times New Roman" w:hAnsi="Times New Roman" w:cs="Times New Roman"/>
          <w:i/>
          <w:noProof/>
          <w:color w:val="000000" w:themeColor="text1"/>
        </w:rPr>
        <w:t xml:space="preserve"> Metab</w:t>
      </w:r>
      <w:r w:rsidR="009907D4" w:rsidRPr="004C76E1">
        <w:rPr>
          <w:rFonts w:ascii="Times New Roman" w:hAnsi="Times New Roman" w:cs="Times New Roman"/>
          <w:i/>
          <w:noProof/>
          <w:color w:val="000000" w:themeColor="text1"/>
        </w:rPr>
        <w:t>abolism</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43,</w:t>
      </w:r>
      <w:r w:rsidRPr="004C76E1">
        <w:rPr>
          <w:rFonts w:ascii="Times New Roman" w:hAnsi="Times New Roman" w:cs="Times New Roman"/>
          <w:noProof/>
          <w:color w:val="000000" w:themeColor="text1"/>
        </w:rPr>
        <w:t xml:space="preserve"> 346-55.</w:t>
      </w:r>
    </w:p>
    <w:p w14:paraId="5763AFEE" w14:textId="7D665C1B"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Petrie, J. R., Zhou, X. R., Leonforte, A. </w:t>
      </w:r>
      <w:r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(2020) Development of a Brassica napus (Canola) Crop Containing Fish Oil-Like Levels of DHA in the Seed Oil. </w:t>
      </w:r>
      <w:r w:rsidRPr="004C76E1">
        <w:rPr>
          <w:rFonts w:ascii="Times New Roman" w:hAnsi="Times New Roman" w:cs="Times New Roman"/>
          <w:i/>
          <w:noProof/>
          <w:color w:val="000000" w:themeColor="text1"/>
        </w:rPr>
        <w:t>Front</w:t>
      </w:r>
      <w:r w:rsidR="009907D4" w:rsidRPr="004C76E1">
        <w:rPr>
          <w:rFonts w:ascii="Times New Roman" w:hAnsi="Times New Roman" w:cs="Times New Roman"/>
          <w:i/>
          <w:noProof/>
          <w:color w:val="000000" w:themeColor="text1"/>
        </w:rPr>
        <w:t>iers in</w:t>
      </w:r>
      <w:r w:rsidRPr="004C76E1">
        <w:rPr>
          <w:rFonts w:ascii="Times New Roman" w:hAnsi="Times New Roman" w:cs="Times New Roman"/>
          <w:i/>
          <w:noProof/>
          <w:color w:val="000000" w:themeColor="text1"/>
        </w:rPr>
        <w:t xml:space="preserve"> Plant Sci</w:t>
      </w:r>
      <w:r w:rsidR="009907D4" w:rsidRPr="004C76E1">
        <w:rPr>
          <w:rFonts w:ascii="Times New Roman" w:hAnsi="Times New Roman" w:cs="Times New Roman"/>
          <w:i/>
          <w:noProof/>
          <w:color w:val="000000" w:themeColor="text1"/>
        </w:rPr>
        <w:t>ence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11,</w:t>
      </w:r>
      <w:r w:rsidRPr="004C76E1">
        <w:rPr>
          <w:rFonts w:ascii="Times New Roman" w:hAnsi="Times New Roman" w:cs="Times New Roman"/>
          <w:noProof/>
          <w:color w:val="000000" w:themeColor="text1"/>
        </w:rPr>
        <w:t xml:space="preserve"> 727.</w:t>
      </w:r>
    </w:p>
    <w:p w14:paraId="26611D99" w14:textId="63B25931"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Pittaway</w:t>
      </w:r>
      <w:r w:rsidR="009907D4" w:rsidRPr="004C76E1">
        <w:rPr>
          <w:rFonts w:ascii="Times New Roman" w:hAnsi="Times New Roman" w:cs="Times New Roman"/>
          <w:noProof/>
          <w:color w:val="000000" w:themeColor="text1"/>
        </w:rPr>
        <w:t xml:space="preserve"> JK</w:t>
      </w:r>
      <w:r w:rsidRPr="004C76E1">
        <w:rPr>
          <w:rFonts w:ascii="Times New Roman" w:hAnsi="Times New Roman" w:cs="Times New Roman"/>
          <w:noProof/>
          <w:color w:val="000000" w:themeColor="text1"/>
        </w:rPr>
        <w:t>, Chuang</w:t>
      </w:r>
      <w:r w:rsidR="009907D4" w:rsidRPr="004C76E1">
        <w:rPr>
          <w:rFonts w:ascii="Times New Roman" w:hAnsi="Times New Roman" w:cs="Times New Roman"/>
          <w:noProof/>
          <w:color w:val="000000" w:themeColor="text1"/>
        </w:rPr>
        <w:t xml:space="preserve"> LT</w:t>
      </w:r>
      <w:r w:rsidRPr="004C76E1">
        <w:rPr>
          <w:rFonts w:ascii="Times New Roman" w:hAnsi="Times New Roman" w:cs="Times New Roman"/>
          <w:noProof/>
          <w:color w:val="000000" w:themeColor="text1"/>
        </w:rPr>
        <w:t>, Ahuja</w:t>
      </w:r>
      <w:r w:rsidR="009907D4" w:rsidRPr="004C76E1">
        <w:rPr>
          <w:rFonts w:ascii="Times New Roman" w:hAnsi="Times New Roman" w:cs="Times New Roman"/>
          <w:noProof/>
          <w:color w:val="000000" w:themeColor="text1"/>
        </w:rPr>
        <w:t xml:space="preserve"> KD </w:t>
      </w:r>
      <w:r w:rsidR="009907D4"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(2015) Omega-3 dietary Fatty Acid status of healthy older adults in Tasmania, Australia: an observational study. </w:t>
      </w:r>
      <w:r w:rsidR="009907D4" w:rsidRPr="004C76E1">
        <w:rPr>
          <w:rFonts w:ascii="Times New Roman" w:hAnsi="Times New Roman" w:cs="Times New Roman"/>
          <w:i/>
          <w:noProof/>
          <w:color w:val="000000" w:themeColor="text1"/>
        </w:rPr>
        <w:t>J</w:t>
      </w:r>
      <w:r w:rsidRPr="004C76E1">
        <w:rPr>
          <w:rFonts w:ascii="Times New Roman" w:hAnsi="Times New Roman" w:cs="Times New Roman"/>
          <w:i/>
          <w:noProof/>
          <w:color w:val="000000" w:themeColor="text1"/>
        </w:rPr>
        <w:t xml:space="preserve">ournal of </w:t>
      </w:r>
      <w:r w:rsidR="009907D4"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 xml:space="preserve">utrition, </w:t>
      </w:r>
      <w:r w:rsidR="009907D4" w:rsidRPr="004C76E1">
        <w:rPr>
          <w:rFonts w:ascii="Times New Roman" w:hAnsi="Times New Roman" w:cs="Times New Roman"/>
          <w:i/>
          <w:noProof/>
          <w:color w:val="000000" w:themeColor="text1"/>
        </w:rPr>
        <w:t>H</w:t>
      </w:r>
      <w:r w:rsidRPr="004C76E1">
        <w:rPr>
          <w:rFonts w:ascii="Times New Roman" w:hAnsi="Times New Roman" w:cs="Times New Roman"/>
          <w:i/>
          <w:noProof/>
          <w:color w:val="000000" w:themeColor="text1"/>
        </w:rPr>
        <w:t xml:space="preserve">ealth &amp; </w:t>
      </w:r>
      <w:r w:rsidR="009907D4" w:rsidRPr="004C76E1">
        <w:rPr>
          <w:rFonts w:ascii="Times New Roman" w:hAnsi="Times New Roman" w:cs="Times New Roman"/>
          <w:i/>
          <w:noProof/>
          <w:color w:val="000000" w:themeColor="text1"/>
        </w:rPr>
        <w:t>A</w:t>
      </w:r>
      <w:r w:rsidRPr="004C76E1">
        <w:rPr>
          <w:rFonts w:ascii="Times New Roman" w:hAnsi="Times New Roman" w:cs="Times New Roman"/>
          <w:i/>
          <w:noProof/>
          <w:color w:val="000000" w:themeColor="text1"/>
        </w:rPr>
        <w:t>ging</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19,</w:t>
      </w:r>
      <w:r w:rsidRPr="004C76E1">
        <w:rPr>
          <w:rFonts w:ascii="Times New Roman" w:hAnsi="Times New Roman" w:cs="Times New Roman"/>
          <w:noProof/>
          <w:color w:val="000000" w:themeColor="text1"/>
        </w:rPr>
        <w:t xml:space="preserve"> 505-10.</w:t>
      </w:r>
    </w:p>
    <w:p w14:paraId="707265F6" w14:textId="77777777" w:rsidR="00D64013" w:rsidRPr="004C76E1" w:rsidRDefault="00163937" w:rsidP="00D6401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Plourde M</w:t>
      </w:r>
      <w:r w:rsidR="009907D4" w:rsidRPr="004C76E1">
        <w:rPr>
          <w:rFonts w:ascii="Times New Roman" w:hAnsi="Times New Roman" w:cs="Times New Roman"/>
          <w:noProof/>
          <w:color w:val="000000" w:themeColor="text1"/>
        </w:rPr>
        <w:t xml:space="preserve"> &amp;</w:t>
      </w:r>
      <w:r w:rsidRPr="004C76E1">
        <w:rPr>
          <w:rFonts w:ascii="Times New Roman" w:hAnsi="Times New Roman" w:cs="Times New Roman"/>
          <w:noProof/>
          <w:color w:val="000000" w:themeColor="text1"/>
        </w:rPr>
        <w:t xml:space="preserve"> Cunnane </w:t>
      </w:r>
      <w:r w:rsidR="009907D4" w:rsidRPr="004C76E1">
        <w:rPr>
          <w:rFonts w:ascii="Times New Roman" w:hAnsi="Times New Roman" w:cs="Times New Roman"/>
          <w:noProof/>
          <w:color w:val="000000" w:themeColor="text1"/>
        </w:rPr>
        <w:t>SC</w:t>
      </w:r>
      <w:r w:rsidRPr="004C76E1">
        <w:rPr>
          <w:rFonts w:ascii="Times New Roman" w:hAnsi="Times New Roman" w:cs="Times New Roman"/>
          <w:noProof/>
          <w:color w:val="000000" w:themeColor="text1"/>
        </w:rPr>
        <w:t xml:space="preserve"> (2007) Extremely limited synthesis of long chain polyunsaturates in adults: implications for their dietary essentiality and use as supplements. </w:t>
      </w:r>
      <w:r w:rsidRPr="004C76E1">
        <w:rPr>
          <w:rFonts w:ascii="Times New Roman" w:hAnsi="Times New Roman" w:cs="Times New Roman"/>
          <w:i/>
          <w:noProof/>
          <w:color w:val="000000" w:themeColor="text1"/>
        </w:rPr>
        <w:t xml:space="preserve">Applied </w:t>
      </w:r>
      <w:r w:rsidR="009907D4" w:rsidRPr="004C76E1">
        <w:rPr>
          <w:rFonts w:ascii="Times New Roman" w:hAnsi="Times New Roman" w:cs="Times New Roman"/>
          <w:i/>
          <w:noProof/>
          <w:color w:val="000000" w:themeColor="text1"/>
        </w:rPr>
        <w:t>P</w:t>
      </w:r>
      <w:r w:rsidRPr="004C76E1">
        <w:rPr>
          <w:rFonts w:ascii="Times New Roman" w:hAnsi="Times New Roman" w:cs="Times New Roman"/>
          <w:i/>
          <w:noProof/>
          <w:color w:val="000000" w:themeColor="text1"/>
        </w:rPr>
        <w:t xml:space="preserve">hysiology, </w:t>
      </w:r>
      <w:r w:rsidR="009907D4"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utrition</w:t>
      </w:r>
      <w:r w:rsidR="009907D4" w:rsidRPr="004C76E1">
        <w:rPr>
          <w:rFonts w:ascii="Times New Roman" w:hAnsi="Times New Roman" w:cs="Times New Roman"/>
          <w:i/>
          <w:noProof/>
          <w:color w:val="000000" w:themeColor="text1"/>
        </w:rPr>
        <w:t xml:space="preserve"> &amp;</w:t>
      </w:r>
      <w:r w:rsidRPr="004C76E1">
        <w:rPr>
          <w:rFonts w:ascii="Times New Roman" w:hAnsi="Times New Roman" w:cs="Times New Roman"/>
          <w:i/>
          <w:noProof/>
          <w:color w:val="000000" w:themeColor="text1"/>
        </w:rPr>
        <w:t xml:space="preserve"> </w:t>
      </w:r>
      <w:r w:rsidR="009907D4" w:rsidRPr="004C76E1">
        <w:rPr>
          <w:rFonts w:ascii="Times New Roman" w:hAnsi="Times New Roman" w:cs="Times New Roman"/>
          <w:i/>
          <w:noProof/>
          <w:color w:val="000000" w:themeColor="text1"/>
        </w:rPr>
        <w:t>M</w:t>
      </w:r>
      <w:r w:rsidRPr="004C76E1">
        <w:rPr>
          <w:rFonts w:ascii="Times New Roman" w:hAnsi="Times New Roman" w:cs="Times New Roman"/>
          <w:i/>
          <w:noProof/>
          <w:color w:val="000000" w:themeColor="text1"/>
        </w:rPr>
        <w:t xml:space="preserve">etabolism = Physiologie </w:t>
      </w:r>
      <w:r w:rsidR="00591E63" w:rsidRPr="004C76E1">
        <w:rPr>
          <w:rFonts w:ascii="Times New Roman" w:hAnsi="Times New Roman" w:cs="Times New Roman"/>
          <w:i/>
          <w:noProof/>
          <w:color w:val="000000" w:themeColor="text1"/>
        </w:rPr>
        <w:t>A</w:t>
      </w:r>
      <w:r w:rsidRPr="004C76E1">
        <w:rPr>
          <w:rFonts w:ascii="Times New Roman" w:hAnsi="Times New Roman" w:cs="Times New Roman"/>
          <w:i/>
          <w:noProof/>
          <w:color w:val="000000" w:themeColor="text1"/>
        </w:rPr>
        <w:t xml:space="preserve">ppliquee, </w:t>
      </w:r>
      <w:r w:rsidR="00591E63"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 xml:space="preserve">utrition et </w:t>
      </w:r>
      <w:r w:rsidR="00591E63" w:rsidRPr="004C76E1">
        <w:rPr>
          <w:rFonts w:ascii="Times New Roman" w:hAnsi="Times New Roman" w:cs="Times New Roman"/>
          <w:i/>
          <w:noProof/>
          <w:color w:val="000000" w:themeColor="text1"/>
        </w:rPr>
        <w:t>M</w:t>
      </w:r>
      <w:r w:rsidRPr="004C76E1">
        <w:rPr>
          <w:rFonts w:ascii="Times New Roman" w:hAnsi="Times New Roman" w:cs="Times New Roman"/>
          <w:i/>
          <w:noProof/>
          <w:color w:val="000000" w:themeColor="text1"/>
        </w:rPr>
        <w:t>etabolisme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32,</w:t>
      </w:r>
      <w:r w:rsidRPr="004C76E1">
        <w:rPr>
          <w:rFonts w:ascii="Times New Roman" w:hAnsi="Times New Roman" w:cs="Times New Roman"/>
          <w:noProof/>
          <w:color w:val="000000" w:themeColor="text1"/>
        </w:rPr>
        <w:t xml:space="preserve"> 619-34.</w:t>
      </w:r>
    </w:p>
    <w:p w14:paraId="043A169B" w14:textId="79E25534" w:rsidR="004F4C5A" w:rsidRPr="004C76E1" w:rsidRDefault="00D64013" w:rsidP="00D64013">
      <w:pPr>
        <w:pStyle w:val="EndNoteBibliography"/>
        <w:spacing w:line="360" w:lineRule="auto"/>
        <w:ind w:left="720" w:hanging="720"/>
        <w:rPr>
          <w:rFonts w:ascii="Times New Roman" w:hAnsi="Times New Roman" w:cs="Times New Roman"/>
          <w:noProof/>
          <w:color w:val="000000" w:themeColor="text1"/>
        </w:rPr>
      </w:pPr>
      <w:proofErr w:type="spellStart"/>
      <w:r w:rsidRPr="004C76E1">
        <w:rPr>
          <w:rFonts w:ascii="Times New Roman" w:hAnsi="Times New Roman" w:cs="Times New Roman"/>
          <w:color w:val="000000" w:themeColor="text1"/>
        </w:rPr>
        <w:t>Postle</w:t>
      </w:r>
      <w:proofErr w:type="spellEnd"/>
      <w:r w:rsidRPr="004C76E1">
        <w:rPr>
          <w:rFonts w:ascii="Times New Roman" w:hAnsi="Times New Roman" w:cs="Times New Roman"/>
          <w:color w:val="000000" w:themeColor="text1"/>
        </w:rPr>
        <w:t xml:space="preserve">, AD, Al, MDM, Burdge GC </w:t>
      </w:r>
      <w:r w:rsidRPr="004C76E1">
        <w:rPr>
          <w:rFonts w:ascii="Times New Roman" w:hAnsi="Times New Roman" w:cs="Times New Roman"/>
          <w:i/>
          <w:iCs/>
          <w:color w:val="000000" w:themeColor="text1"/>
        </w:rPr>
        <w:t>et al</w:t>
      </w:r>
      <w:r w:rsidRPr="004C76E1">
        <w:rPr>
          <w:rFonts w:ascii="Times New Roman" w:hAnsi="Times New Roman" w:cs="Times New Roman"/>
          <w:color w:val="000000" w:themeColor="text1"/>
        </w:rPr>
        <w:t xml:space="preserve">. (1995) The composition of individual molecular species of plasma phosphatidylcholine in human pregnancy.  </w:t>
      </w:r>
      <w:r w:rsidRPr="004C76E1">
        <w:rPr>
          <w:rFonts w:ascii="Times New Roman" w:hAnsi="Times New Roman" w:cs="Times New Roman"/>
          <w:i/>
          <w:iCs/>
          <w:color w:val="000000" w:themeColor="text1"/>
        </w:rPr>
        <w:t xml:space="preserve">Early Human Development </w:t>
      </w:r>
      <w:r w:rsidRPr="004C76E1">
        <w:rPr>
          <w:rStyle w:val="cit"/>
          <w:rFonts w:ascii="Times New Roman" w:hAnsi="Times New Roman" w:cs="Times New Roman"/>
          <w:b/>
          <w:bCs/>
          <w:i/>
          <w:iCs/>
          <w:color w:val="000000" w:themeColor="text1"/>
        </w:rPr>
        <w:t>43</w:t>
      </w:r>
      <w:r w:rsidRPr="004C76E1">
        <w:rPr>
          <w:rStyle w:val="cit"/>
          <w:rFonts w:ascii="Times New Roman" w:hAnsi="Times New Roman" w:cs="Times New Roman"/>
          <w:i/>
          <w:iCs/>
          <w:color w:val="000000" w:themeColor="text1"/>
        </w:rPr>
        <w:t>, 47-58</w:t>
      </w:r>
      <w:r w:rsidRPr="004C76E1">
        <w:rPr>
          <w:rFonts w:ascii="Times New Roman" w:hAnsi="Times New Roman" w:cs="Times New Roman"/>
          <w:color w:val="000000" w:themeColor="text1"/>
        </w:rPr>
        <w:t xml:space="preserve"> </w:t>
      </w:r>
    </w:p>
    <w:p w14:paraId="38D17026" w14:textId="6C5F1C83"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Ruiz-Lopez N, Haslam</w:t>
      </w:r>
      <w:r w:rsidR="00591E63" w:rsidRPr="004C76E1">
        <w:rPr>
          <w:rFonts w:ascii="Times New Roman" w:hAnsi="Times New Roman" w:cs="Times New Roman"/>
          <w:noProof/>
          <w:color w:val="000000" w:themeColor="text1"/>
        </w:rPr>
        <w:t xml:space="preserve"> RP</w:t>
      </w:r>
      <w:r w:rsidRPr="004C76E1">
        <w:rPr>
          <w:rFonts w:ascii="Times New Roman" w:hAnsi="Times New Roman" w:cs="Times New Roman"/>
          <w:noProof/>
          <w:color w:val="000000" w:themeColor="text1"/>
        </w:rPr>
        <w:t>, Napier</w:t>
      </w:r>
      <w:r w:rsidR="00B625E1" w:rsidRPr="004C76E1">
        <w:rPr>
          <w:rFonts w:ascii="Times New Roman" w:hAnsi="Times New Roman" w:cs="Times New Roman"/>
          <w:noProof/>
          <w:color w:val="000000" w:themeColor="text1"/>
        </w:rPr>
        <w:t xml:space="preserve"> JA</w:t>
      </w:r>
      <w:r w:rsidRPr="004C76E1">
        <w:rPr>
          <w:rFonts w:ascii="Times New Roman" w:hAnsi="Times New Roman" w:cs="Times New Roman"/>
          <w:noProof/>
          <w:color w:val="000000" w:themeColor="text1"/>
        </w:rPr>
        <w:t xml:space="preserve"> </w:t>
      </w:r>
      <w:r w:rsidR="00B625E1"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(2014) Successful high-level accumulation of fish oil omega-3 long-chain polyunsaturated fatty acids in a transgenic oilseed crop. </w:t>
      </w:r>
      <w:r w:rsidRPr="004C76E1">
        <w:rPr>
          <w:rFonts w:ascii="Times New Roman" w:hAnsi="Times New Roman" w:cs="Times New Roman"/>
          <w:i/>
          <w:noProof/>
          <w:color w:val="000000" w:themeColor="text1"/>
        </w:rPr>
        <w:t xml:space="preserve">The Plant </w:t>
      </w:r>
      <w:r w:rsidR="00B625E1" w:rsidRPr="004C76E1">
        <w:rPr>
          <w:rFonts w:ascii="Times New Roman" w:hAnsi="Times New Roman" w:cs="Times New Roman"/>
          <w:i/>
          <w:noProof/>
          <w:color w:val="000000" w:themeColor="text1"/>
        </w:rPr>
        <w:t>J</w:t>
      </w:r>
      <w:r w:rsidRPr="004C76E1">
        <w:rPr>
          <w:rFonts w:ascii="Times New Roman" w:hAnsi="Times New Roman" w:cs="Times New Roman"/>
          <w:i/>
          <w:noProof/>
          <w:color w:val="000000" w:themeColor="text1"/>
        </w:rPr>
        <w:t xml:space="preserve">ournal: for </w:t>
      </w:r>
      <w:r w:rsidR="00B625E1" w:rsidRPr="004C76E1">
        <w:rPr>
          <w:rFonts w:ascii="Times New Roman" w:hAnsi="Times New Roman" w:cs="Times New Roman"/>
          <w:i/>
          <w:noProof/>
          <w:color w:val="000000" w:themeColor="text1"/>
        </w:rPr>
        <w:t>C</w:t>
      </w:r>
      <w:r w:rsidRPr="004C76E1">
        <w:rPr>
          <w:rFonts w:ascii="Times New Roman" w:hAnsi="Times New Roman" w:cs="Times New Roman"/>
          <w:i/>
          <w:noProof/>
          <w:color w:val="000000" w:themeColor="text1"/>
        </w:rPr>
        <w:t xml:space="preserve">ell and </w:t>
      </w:r>
      <w:r w:rsidR="00B625E1" w:rsidRPr="004C76E1">
        <w:rPr>
          <w:rFonts w:ascii="Times New Roman" w:hAnsi="Times New Roman" w:cs="Times New Roman"/>
          <w:i/>
          <w:noProof/>
          <w:color w:val="000000" w:themeColor="text1"/>
        </w:rPr>
        <w:t>M</w:t>
      </w:r>
      <w:r w:rsidRPr="004C76E1">
        <w:rPr>
          <w:rFonts w:ascii="Times New Roman" w:hAnsi="Times New Roman" w:cs="Times New Roman"/>
          <w:i/>
          <w:noProof/>
          <w:color w:val="000000" w:themeColor="text1"/>
        </w:rPr>
        <w:t xml:space="preserve">olecular </w:t>
      </w:r>
      <w:r w:rsidR="00B625E1" w:rsidRPr="004C76E1">
        <w:rPr>
          <w:rFonts w:ascii="Times New Roman" w:hAnsi="Times New Roman" w:cs="Times New Roman"/>
          <w:i/>
          <w:noProof/>
          <w:color w:val="000000" w:themeColor="text1"/>
        </w:rPr>
        <w:t>B</w:t>
      </w:r>
      <w:r w:rsidRPr="004C76E1">
        <w:rPr>
          <w:rFonts w:ascii="Times New Roman" w:hAnsi="Times New Roman" w:cs="Times New Roman"/>
          <w:i/>
          <w:noProof/>
          <w:color w:val="000000" w:themeColor="text1"/>
        </w:rPr>
        <w:t>iology</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77,</w:t>
      </w:r>
      <w:r w:rsidRPr="004C76E1">
        <w:rPr>
          <w:rFonts w:ascii="Times New Roman" w:hAnsi="Times New Roman" w:cs="Times New Roman"/>
          <w:noProof/>
          <w:color w:val="000000" w:themeColor="text1"/>
        </w:rPr>
        <w:t xml:space="preserve"> 198-208.</w:t>
      </w:r>
    </w:p>
    <w:p w14:paraId="55C82936" w14:textId="1E79ADFC"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Salem</w:t>
      </w:r>
      <w:r w:rsidR="00B625E1" w:rsidRPr="004C76E1">
        <w:rPr>
          <w:rFonts w:ascii="Times New Roman" w:hAnsi="Times New Roman" w:cs="Times New Roman"/>
          <w:noProof/>
          <w:color w:val="000000" w:themeColor="text1"/>
        </w:rPr>
        <w:t xml:space="preserve"> N</w:t>
      </w:r>
      <w:r w:rsidRPr="004C76E1">
        <w:rPr>
          <w:rFonts w:ascii="Times New Roman" w:hAnsi="Times New Roman" w:cs="Times New Roman"/>
          <w:noProof/>
          <w:color w:val="000000" w:themeColor="text1"/>
        </w:rPr>
        <w:t xml:space="preserve"> Jr </w:t>
      </w:r>
      <w:r w:rsidR="00B625E1"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Eggersdorfer M (2015) Is the world supply of omega-3 fatty acids adequate for optimal human nutrition? </w:t>
      </w:r>
      <w:r w:rsidRPr="004C76E1">
        <w:rPr>
          <w:rFonts w:ascii="Times New Roman" w:hAnsi="Times New Roman" w:cs="Times New Roman"/>
          <w:i/>
          <w:noProof/>
          <w:color w:val="000000" w:themeColor="text1"/>
        </w:rPr>
        <w:t xml:space="preserve">Current </w:t>
      </w:r>
      <w:r w:rsidR="00B625E1" w:rsidRPr="004C76E1">
        <w:rPr>
          <w:rFonts w:ascii="Times New Roman" w:hAnsi="Times New Roman" w:cs="Times New Roman"/>
          <w:i/>
          <w:noProof/>
          <w:color w:val="000000" w:themeColor="text1"/>
        </w:rPr>
        <w:t>O</w:t>
      </w:r>
      <w:r w:rsidRPr="004C76E1">
        <w:rPr>
          <w:rFonts w:ascii="Times New Roman" w:hAnsi="Times New Roman" w:cs="Times New Roman"/>
          <w:i/>
          <w:noProof/>
          <w:color w:val="000000" w:themeColor="text1"/>
        </w:rPr>
        <w:t xml:space="preserve">pinion in </w:t>
      </w:r>
      <w:r w:rsidR="00B625E1" w:rsidRPr="004C76E1">
        <w:rPr>
          <w:rFonts w:ascii="Times New Roman" w:hAnsi="Times New Roman" w:cs="Times New Roman"/>
          <w:i/>
          <w:noProof/>
          <w:color w:val="000000" w:themeColor="text1"/>
        </w:rPr>
        <w:t>C</w:t>
      </w:r>
      <w:r w:rsidRPr="004C76E1">
        <w:rPr>
          <w:rFonts w:ascii="Times New Roman" w:hAnsi="Times New Roman" w:cs="Times New Roman"/>
          <w:i/>
          <w:noProof/>
          <w:color w:val="000000" w:themeColor="text1"/>
        </w:rPr>
        <w:t xml:space="preserve">linical </w:t>
      </w:r>
      <w:r w:rsidR="00B625E1"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 xml:space="preserve">utrition and </w:t>
      </w:r>
      <w:r w:rsidR="00B625E1" w:rsidRPr="004C76E1">
        <w:rPr>
          <w:rFonts w:ascii="Times New Roman" w:hAnsi="Times New Roman" w:cs="Times New Roman"/>
          <w:i/>
          <w:noProof/>
          <w:color w:val="000000" w:themeColor="text1"/>
        </w:rPr>
        <w:t>M</w:t>
      </w:r>
      <w:r w:rsidRPr="004C76E1">
        <w:rPr>
          <w:rFonts w:ascii="Times New Roman" w:hAnsi="Times New Roman" w:cs="Times New Roman"/>
          <w:i/>
          <w:noProof/>
          <w:color w:val="000000" w:themeColor="text1"/>
        </w:rPr>
        <w:t xml:space="preserve">etabolic </w:t>
      </w:r>
      <w:r w:rsidR="00B625E1" w:rsidRPr="004C76E1">
        <w:rPr>
          <w:rFonts w:ascii="Times New Roman" w:hAnsi="Times New Roman" w:cs="Times New Roman"/>
          <w:i/>
          <w:noProof/>
          <w:color w:val="000000" w:themeColor="text1"/>
        </w:rPr>
        <w:t>C</w:t>
      </w:r>
      <w:r w:rsidRPr="004C76E1">
        <w:rPr>
          <w:rFonts w:ascii="Times New Roman" w:hAnsi="Times New Roman" w:cs="Times New Roman"/>
          <w:i/>
          <w:noProof/>
          <w:color w:val="000000" w:themeColor="text1"/>
        </w:rPr>
        <w:t>are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18,</w:t>
      </w:r>
      <w:r w:rsidRPr="004C76E1">
        <w:rPr>
          <w:rFonts w:ascii="Times New Roman" w:hAnsi="Times New Roman" w:cs="Times New Roman"/>
          <w:noProof/>
          <w:color w:val="000000" w:themeColor="text1"/>
        </w:rPr>
        <w:t xml:space="preserve"> 147-154.</w:t>
      </w:r>
    </w:p>
    <w:p w14:paraId="7AE1DA6D" w14:textId="51E02769"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Salem</w:t>
      </w:r>
      <w:r w:rsidR="00B625E1" w:rsidRPr="004C76E1">
        <w:rPr>
          <w:rFonts w:ascii="Times New Roman" w:hAnsi="Times New Roman" w:cs="Times New Roman"/>
          <w:noProof/>
          <w:color w:val="000000" w:themeColor="text1"/>
        </w:rPr>
        <w:t xml:space="preserve"> N</w:t>
      </w:r>
      <w:r w:rsidRPr="004C76E1">
        <w:rPr>
          <w:rFonts w:ascii="Times New Roman" w:hAnsi="Times New Roman" w:cs="Times New Roman"/>
          <w:noProof/>
          <w:color w:val="000000" w:themeColor="text1"/>
        </w:rPr>
        <w:t xml:space="preserve"> Jr </w:t>
      </w:r>
      <w:r w:rsidR="00B625E1"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Kuratko</w:t>
      </w:r>
      <w:r w:rsidR="00B625E1" w:rsidRPr="004C76E1">
        <w:rPr>
          <w:rFonts w:ascii="Times New Roman" w:hAnsi="Times New Roman" w:cs="Times New Roman"/>
          <w:noProof/>
          <w:color w:val="000000" w:themeColor="text1"/>
        </w:rPr>
        <w:t xml:space="preserve"> CN</w:t>
      </w:r>
      <w:r w:rsidRPr="004C76E1">
        <w:rPr>
          <w:rFonts w:ascii="Times New Roman" w:hAnsi="Times New Roman" w:cs="Times New Roman"/>
          <w:noProof/>
          <w:color w:val="000000" w:themeColor="text1"/>
        </w:rPr>
        <w:t xml:space="preserve"> (2014) A reexamination of krill oil bioavailability studies. </w:t>
      </w:r>
      <w:r w:rsidRPr="004C76E1">
        <w:rPr>
          <w:rFonts w:ascii="Times New Roman" w:hAnsi="Times New Roman" w:cs="Times New Roman"/>
          <w:i/>
          <w:noProof/>
          <w:color w:val="000000" w:themeColor="text1"/>
        </w:rPr>
        <w:t xml:space="preserve">Lipids in </w:t>
      </w:r>
      <w:r w:rsidR="00B625E1" w:rsidRPr="004C76E1">
        <w:rPr>
          <w:rFonts w:ascii="Times New Roman" w:hAnsi="Times New Roman" w:cs="Times New Roman"/>
          <w:i/>
          <w:noProof/>
          <w:color w:val="000000" w:themeColor="text1"/>
        </w:rPr>
        <w:t>H</w:t>
      </w:r>
      <w:r w:rsidRPr="004C76E1">
        <w:rPr>
          <w:rFonts w:ascii="Times New Roman" w:hAnsi="Times New Roman" w:cs="Times New Roman"/>
          <w:i/>
          <w:noProof/>
          <w:color w:val="000000" w:themeColor="text1"/>
        </w:rPr>
        <w:t xml:space="preserve">ealth </w:t>
      </w:r>
      <w:r w:rsidR="00B625E1" w:rsidRPr="004C76E1">
        <w:rPr>
          <w:rFonts w:ascii="Times New Roman" w:hAnsi="Times New Roman" w:cs="Times New Roman"/>
          <w:i/>
          <w:noProof/>
          <w:color w:val="000000" w:themeColor="text1"/>
        </w:rPr>
        <w:t>&amp;</w:t>
      </w:r>
      <w:r w:rsidRPr="004C76E1">
        <w:rPr>
          <w:rFonts w:ascii="Times New Roman" w:hAnsi="Times New Roman" w:cs="Times New Roman"/>
          <w:i/>
          <w:noProof/>
          <w:color w:val="000000" w:themeColor="text1"/>
        </w:rPr>
        <w:t xml:space="preserve"> </w:t>
      </w:r>
      <w:r w:rsidR="00B625E1" w:rsidRPr="004C76E1">
        <w:rPr>
          <w:rFonts w:ascii="Times New Roman" w:hAnsi="Times New Roman" w:cs="Times New Roman"/>
          <w:i/>
          <w:noProof/>
          <w:color w:val="000000" w:themeColor="text1"/>
        </w:rPr>
        <w:t>D</w:t>
      </w:r>
      <w:r w:rsidRPr="004C76E1">
        <w:rPr>
          <w:rFonts w:ascii="Times New Roman" w:hAnsi="Times New Roman" w:cs="Times New Roman"/>
          <w:i/>
          <w:noProof/>
          <w:color w:val="000000" w:themeColor="text1"/>
        </w:rPr>
        <w:t>isease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13,</w:t>
      </w:r>
      <w:r w:rsidRPr="004C76E1">
        <w:rPr>
          <w:rFonts w:ascii="Times New Roman" w:hAnsi="Times New Roman" w:cs="Times New Roman"/>
          <w:noProof/>
          <w:color w:val="000000" w:themeColor="text1"/>
        </w:rPr>
        <w:t xml:space="preserve"> 137.</w:t>
      </w:r>
    </w:p>
    <w:p w14:paraId="45857152" w14:textId="1508240A"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Sanders</w:t>
      </w:r>
      <w:r w:rsidR="00185FB3" w:rsidRPr="004C76E1">
        <w:rPr>
          <w:rFonts w:ascii="Times New Roman" w:hAnsi="Times New Roman" w:cs="Times New Roman"/>
          <w:noProof/>
          <w:color w:val="000000" w:themeColor="text1"/>
        </w:rPr>
        <w:t xml:space="preserve"> TA</w:t>
      </w:r>
      <w:r w:rsidRPr="004C76E1">
        <w:rPr>
          <w:rFonts w:ascii="Times New Roman" w:hAnsi="Times New Roman" w:cs="Times New Roman"/>
          <w:noProof/>
          <w:color w:val="000000" w:themeColor="text1"/>
        </w:rPr>
        <w:t xml:space="preserve"> (2009) DHA status of vegetarians. </w:t>
      </w:r>
      <w:r w:rsidRPr="004C76E1">
        <w:rPr>
          <w:rFonts w:ascii="Times New Roman" w:hAnsi="Times New Roman" w:cs="Times New Roman"/>
          <w:i/>
          <w:noProof/>
          <w:color w:val="000000" w:themeColor="text1"/>
        </w:rPr>
        <w:t xml:space="preserve">Prostaglandins, </w:t>
      </w:r>
      <w:r w:rsidR="00185FB3" w:rsidRPr="004C76E1">
        <w:rPr>
          <w:rFonts w:ascii="Times New Roman" w:hAnsi="Times New Roman" w:cs="Times New Roman"/>
          <w:i/>
          <w:noProof/>
          <w:color w:val="000000" w:themeColor="text1"/>
        </w:rPr>
        <w:t>L</w:t>
      </w:r>
      <w:r w:rsidRPr="004C76E1">
        <w:rPr>
          <w:rFonts w:ascii="Times New Roman" w:hAnsi="Times New Roman" w:cs="Times New Roman"/>
          <w:i/>
          <w:noProof/>
          <w:color w:val="000000" w:themeColor="text1"/>
        </w:rPr>
        <w:t xml:space="preserve">eukotrienes, </w:t>
      </w:r>
      <w:r w:rsidR="00185FB3" w:rsidRPr="004C76E1">
        <w:rPr>
          <w:rFonts w:ascii="Times New Roman" w:hAnsi="Times New Roman" w:cs="Times New Roman"/>
          <w:i/>
          <w:noProof/>
          <w:color w:val="000000" w:themeColor="text1"/>
        </w:rPr>
        <w:t>&amp;</w:t>
      </w:r>
      <w:r w:rsidRPr="004C76E1">
        <w:rPr>
          <w:rFonts w:ascii="Times New Roman" w:hAnsi="Times New Roman" w:cs="Times New Roman"/>
          <w:i/>
          <w:noProof/>
          <w:color w:val="000000" w:themeColor="text1"/>
        </w:rPr>
        <w:t xml:space="preserve"> </w:t>
      </w:r>
      <w:r w:rsidR="00185FB3" w:rsidRPr="004C76E1">
        <w:rPr>
          <w:rFonts w:ascii="Times New Roman" w:hAnsi="Times New Roman" w:cs="Times New Roman"/>
          <w:i/>
          <w:noProof/>
          <w:color w:val="000000" w:themeColor="text1"/>
        </w:rPr>
        <w:t>E</w:t>
      </w:r>
      <w:r w:rsidRPr="004C76E1">
        <w:rPr>
          <w:rFonts w:ascii="Times New Roman" w:hAnsi="Times New Roman" w:cs="Times New Roman"/>
          <w:i/>
          <w:noProof/>
          <w:color w:val="000000" w:themeColor="text1"/>
        </w:rPr>
        <w:t xml:space="preserve">ssential </w:t>
      </w:r>
      <w:r w:rsidR="00185FB3" w:rsidRPr="004C76E1">
        <w:rPr>
          <w:rFonts w:ascii="Times New Roman" w:hAnsi="Times New Roman" w:cs="Times New Roman"/>
          <w:i/>
          <w:noProof/>
          <w:color w:val="000000" w:themeColor="text1"/>
        </w:rPr>
        <w:t>F</w:t>
      </w:r>
      <w:r w:rsidRPr="004C76E1">
        <w:rPr>
          <w:rFonts w:ascii="Times New Roman" w:hAnsi="Times New Roman" w:cs="Times New Roman"/>
          <w:i/>
          <w:noProof/>
          <w:color w:val="000000" w:themeColor="text1"/>
        </w:rPr>
        <w:t xml:space="preserve">atty </w:t>
      </w:r>
      <w:r w:rsidR="00185FB3" w:rsidRPr="004C76E1">
        <w:rPr>
          <w:rFonts w:ascii="Times New Roman" w:hAnsi="Times New Roman" w:cs="Times New Roman"/>
          <w:i/>
          <w:noProof/>
          <w:color w:val="000000" w:themeColor="text1"/>
        </w:rPr>
        <w:t>A</w:t>
      </w:r>
      <w:r w:rsidRPr="004C76E1">
        <w:rPr>
          <w:rFonts w:ascii="Times New Roman" w:hAnsi="Times New Roman" w:cs="Times New Roman"/>
          <w:i/>
          <w:noProof/>
          <w:color w:val="000000" w:themeColor="text1"/>
        </w:rPr>
        <w:t>cids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81,</w:t>
      </w:r>
      <w:r w:rsidRPr="004C76E1">
        <w:rPr>
          <w:rFonts w:ascii="Times New Roman" w:hAnsi="Times New Roman" w:cs="Times New Roman"/>
          <w:noProof/>
          <w:color w:val="000000" w:themeColor="text1"/>
        </w:rPr>
        <w:t xml:space="preserve"> 137-41.</w:t>
      </w:r>
    </w:p>
    <w:p w14:paraId="2B593C05" w14:textId="4BCBF4E9"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lastRenderedPageBreak/>
        <w:t>Sanders</w:t>
      </w:r>
      <w:r w:rsidR="00185FB3" w:rsidRPr="004C76E1">
        <w:rPr>
          <w:rFonts w:ascii="Times New Roman" w:hAnsi="Times New Roman" w:cs="Times New Roman"/>
          <w:noProof/>
          <w:color w:val="000000" w:themeColor="text1"/>
        </w:rPr>
        <w:t xml:space="preserve"> TA</w:t>
      </w:r>
      <w:r w:rsidRPr="004C76E1">
        <w:rPr>
          <w:rFonts w:ascii="Times New Roman" w:hAnsi="Times New Roman" w:cs="Times New Roman"/>
          <w:noProof/>
          <w:color w:val="000000" w:themeColor="text1"/>
        </w:rPr>
        <w:t xml:space="preserve"> </w:t>
      </w:r>
      <w:r w:rsidR="00185FB3"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Reddy</w:t>
      </w:r>
      <w:r w:rsidR="00185FB3" w:rsidRPr="004C76E1">
        <w:rPr>
          <w:rFonts w:ascii="Times New Roman" w:hAnsi="Times New Roman" w:cs="Times New Roman"/>
          <w:noProof/>
          <w:color w:val="000000" w:themeColor="text1"/>
        </w:rPr>
        <w:t xml:space="preserve"> S</w:t>
      </w:r>
      <w:r w:rsidRPr="004C76E1">
        <w:rPr>
          <w:rFonts w:ascii="Times New Roman" w:hAnsi="Times New Roman" w:cs="Times New Roman"/>
          <w:noProof/>
          <w:color w:val="000000" w:themeColor="text1"/>
        </w:rPr>
        <w:t xml:space="preserve"> (1992) The influence of a vegetarian diet on the fatty acid composition of human milk and the essential fatty acid status of the infant. </w:t>
      </w:r>
      <w:r w:rsidRPr="004C76E1">
        <w:rPr>
          <w:rFonts w:ascii="Times New Roman" w:hAnsi="Times New Roman" w:cs="Times New Roman"/>
          <w:i/>
          <w:noProof/>
          <w:color w:val="000000" w:themeColor="text1"/>
        </w:rPr>
        <w:t>J Pediatr</w:t>
      </w:r>
      <w:r w:rsidR="00185FB3" w:rsidRPr="004C76E1">
        <w:rPr>
          <w:rFonts w:ascii="Times New Roman" w:hAnsi="Times New Roman" w:cs="Times New Roman"/>
          <w:i/>
          <w:noProof/>
          <w:color w:val="000000" w:themeColor="text1"/>
        </w:rPr>
        <w:t>ics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120,</w:t>
      </w:r>
      <w:r w:rsidRPr="004C76E1">
        <w:rPr>
          <w:rFonts w:ascii="Times New Roman" w:hAnsi="Times New Roman" w:cs="Times New Roman"/>
          <w:noProof/>
          <w:color w:val="000000" w:themeColor="text1"/>
        </w:rPr>
        <w:t xml:space="preserve"> S71-7.</w:t>
      </w:r>
    </w:p>
    <w:p w14:paraId="19604E81" w14:textId="77777777"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Scientific Advisory Committee on Nutrition (2004) Advice on Fish Consumption: Benefits and Risks.</w:t>
      </w:r>
    </w:p>
    <w:p w14:paraId="1EB077AB" w14:textId="7044FD9F"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Studer</w:t>
      </w:r>
      <w:r w:rsidR="00185FB3" w:rsidRPr="004C76E1">
        <w:rPr>
          <w:rFonts w:ascii="Times New Roman" w:hAnsi="Times New Roman" w:cs="Times New Roman"/>
          <w:noProof/>
          <w:color w:val="000000" w:themeColor="text1"/>
        </w:rPr>
        <w:t xml:space="preserve"> M</w:t>
      </w:r>
      <w:r w:rsidRPr="004C76E1">
        <w:rPr>
          <w:rFonts w:ascii="Times New Roman" w:hAnsi="Times New Roman" w:cs="Times New Roman"/>
          <w:noProof/>
          <w:color w:val="000000" w:themeColor="text1"/>
        </w:rPr>
        <w:t>, Briel</w:t>
      </w:r>
      <w:r w:rsidR="00185FB3" w:rsidRPr="004C76E1">
        <w:rPr>
          <w:rFonts w:ascii="Times New Roman" w:hAnsi="Times New Roman" w:cs="Times New Roman"/>
          <w:noProof/>
          <w:color w:val="000000" w:themeColor="text1"/>
        </w:rPr>
        <w:t xml:space="preserve"> M</w:t>
      </w:r>
      <w:r w:rsidRPr="004C76E1">
        <w:rPr>
          <w:rFonts w:ascii="Times New Roman" w:hAnsi="Times New Roman" w:cs="Times New Roman"/>
          <w:noProof/>
          <w:color w:val="000000" w:themeColor="text1"/>
        </w:rPr>
        <w:t>, Leimenstoll</w:t>
      </w:r>
      <w:r w:rsidR="00185FB3" w:rsidRPr="004C76E1">
        <w:rPr>
          <w:rFonts w:ascii="Times New Roman" w:hAnsi="Times New Roman" w:cs="Times New Roman"/>
          <w:noProof/>
          <w:color w:val="000000" w:themeColor="text1"/>
        </w:rPr>
        <w:t xml:space="preserve"> B</w:t>
      </w:r>
      <w:r w:rsidRPr="004C76E1">
        <w:rPr>
          <w:rFonts w:ascii="Times New Roman" w:hAnsi="Times New Roman" w:cs="Times New Roman"/>
          <w:noProof/>
          <w:color w:val="000000" w:themeColor="text1"/>
        </w:rPr>
        <w:t xml:space="preserve"> </w:t>
      </w:r>
      <w:r w:rsidR="00185FB3"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(2005) Effect of different antilipidemic agents and diets on mortality: a systematic review. </w:t>
      </w:r>
      <w:r w:rsidRPr="004C76E1">
        <w:rPr>
          <w:rFonts w:ascii="Times New Roman" w:hAnsi="Times New Roman" w:cs="Times New Roman"/>
          <w:i/>
          <w:noProof/>
          <w:color w:val="000000" w:themeColor="text1"/>
        </w:rPr>
        <w:t xml:space="preserve">Archives of </w:t>
      </w:r>
      <w:r w:rsidR="00185FB3" w:rsidRPr="004C76E1">
        <w:rPr>
          <w:rFonts w:ascii="Times New Roman" w:hAnsi="Times New Roman" w:cs="Times New Roman"/>
          <w:i/>
          <w:noProof/>
          <w:color w:val="000000" w:themeColor="text1"/>
        </w:rPr>
        <w:t>I</w:t>
      </w:r>
      <w:r w:rsidRPr="004C76E1">
        <w:rPr>
          <w:rFonts w:ascii="Times New Roman" w:hAnsi="Times New Roman" w:cs="Times New Roman"/>
          <w:i/>
          <w:noProof/>
          <w:color w:val="000000" w:themeColor="text1"/>
        </w:rPr>
        <w:t xml:space="preserve">nternal </w:t>
      </w:r>
      <w:r w:rsidR="00185FB3" w:rsidRPr="004C76E1">
        <w:rPr>
          <w:rFonts w:ascii="Times New Roman" w:hAnsi="Times New Roman" w:cs="Times New Roman"/>
          <w:i/>
          <w:noProof/>
          <w:color w:val="000000" w:themeColor="text1"/>
        </w:rPr>
        <w:t>M</w:t>
      </w:r>
      <w:r w:rsidRPr="004C76E1">
        <w:rPr>
          <w:rFonts w:ascii="Times New Roman" w:hAnsi="Times New Roman" w:cs="Times New Roman"/>
          <w:i/>
          <w:noProof/>
          <w:color w:val="000000" w:themeColor="text1"/>
        </w:rPr>
        <w:t>edicine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165,</w:t>
      </w:r>
      <w:r w:rsidRPr="004C76E1">
        <w:rPr>
          <w:rFonts w:ascii="Times New Roman" w:hAnsi="Times New Roman" w:cs="Times New Roman"/>
          <w:noProof/>
          <w:color w:val="000000" w:themeColor="text1"/>
        </w:rPr>
        <w:t xml:space="preserve"> 725-30.</w:t>
      </w:r>
    </w:p>
    <w:p w14:paraId="72EB9590" w14:textId="39BB2403"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Thies</w:t>
      </w:r>
      <w:r w:rsidR="00185FB3" w:rsidRPr="004C76E1">
        <w:rPr>
          <w:rFonts w:ascii="Times New Roman" w:hAnsi="Times New Roman" w:cs="Times New Roman"/>
          <w:noProof/>
          <w:color w:val="000000" w:themeColor="text1"/>
        </w:rPr>
        <w:t xml:space="preserve"> </w:t>
      </w:r>
      <w:r w:rsidR="00E6760E" w:rsidRPr="004C76E1">
        <w:rPr>
          <w:rFonts w:ascii="Times New Roman" w:hAnsi="Times New Roman" w:cs="Times New Roman"/>
          <w:noProof/>
          <w:color w:val="000000" w:themeColor="text1"/>
        </w:rPr>
        <w:t>F</w:t>
      </w:r>
      <w:r w:rsidRPr="004C76E1">
        <w:rPr>
          <w:rFonts w:ascii="Times New Roman" w:hAnsi="Times New Roman" w:cs="Times New Roman"/>
          <w:noProof/>
          <w:color w:val="000000" w:themeColor="text1"/>
        </w:rPr>
        <w:t>, Garry</w:t>
      </w:r>
      <w:r w:rsidR="00E6760E" w:rsidRPr="004C76E1">
        <w:rPr>
          <w:rFonts w:ascii="Times New Roman" w:hAnsi="Times New Roman" w:cs="Times New Roman"/>
          <w:noProof/>
          <w:color w:val="000000" w:themeColor="text1"/>
        </w:rPr>
        <w:t xml:space="preserve"> JM</w:t>
      </w:r>
      <w:r w:rsidRPr="004C76E1">
        <w:rPr>
          <w:rFonts w:ascii="Times New Roman" w:hAnsi="Times New Roman" w:cs="Times New Roman"/>
          <w:noProof/>
          <w:color w:val="000000" w:themeColor="text1"/>
        </w:rPr>
        <w:t>, Yaqoob</w:t>
      </w:r>
      <w:r w:rsidR="00E6760E" w:rsidRPr="004C76E1">
        <w:rPr>
          <w:rFonts w:ascii="Times New Roman" w:hAnsi="Times New Roman" w:cs="Times New Roman"/>
          <w:noProof/>
          <w:color w:val="000000" w:themeColor="text1"/>
        </w:rPr>
        <w:t xml:space="preserve"> P </w:t>
      </w:r>
      <w:r w:rsidR="00E6760E" w:rsidRPr="004C76E1">
        <w:rPr>
          <w:rFonts w:ascii="Times New Roman" w:hAnsi="Times New Roman" w:cs="Times New Roman"/>
          <w:i/>
          <w:iCs/>
          <w:noProof/>
          <w:color w:val="000000" w:themeColor="text1"/>
        </w:rPr>
        <w:t>et al.</w:t>
      </w:r>
      <w:r w:rsidR="00E6760E" w:rsidRPr="004C76E1">
        <w:rPr>
          <w:rFonts w:ascii="Times New Roman" w:hAnsi="Times New Roman" w:cs="Times New Roman"/>
          <w:noProof/>
          <w:color w:val="000000" w:themeColor="text1"/>
        </w:rPr>
        <w:t xml:space="preserve"> </w:t>
      </w:r>
      <w:r w:rsidRPr="004C76E1">
        <w:rPr>
          <w:rFonts w:ascii="Times New Roman" w:hAnsi="Times New Roman" w:cs="Times New Roman"/>
          <w:noProof/>
          <w:color w:val="000000" w:themeColor="text1"/>
        </w:rPr>
        <w:t xml:space="preserve">(2003) Association of n-3 polyunsaturated fatty acids with stability of atherosclerotic plaques: a randomised controlled trial. </w:t>
      </w:r>
      <w:r w:rsidRPr="004C76E1">
        <w:rPr>
          <w:rFonts w:ascii="Times New Roman" w:hAnsi="Times New Roman" w:cs="Times New Roman"/>
          <w:i/>
          <w:noProof/>
          <w:color w:val="000000" w:themeColor="text1"/>
        </w:rPr>
        <w:t>Lancet</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361,</w:t>
      </w:r>
      <w:r w:rsidRPr="004C76E1">
        <w:rPr>
          <w:rFonts w:ascii="Times New Roman" w:hAnsi="Times New Roman" w:cs="Times New Roman"/>
          <w:noProof/>
          <w:color w:val="000000" w:themeColor="text1"/>
        </w:rPr>
        <w:t xml:space="preserve"> 477-85.</w:t>
      </w:r>
    </w:p>
    <w:p w14:paraId="52D5A93A" w14:textId="7605E564"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Tocher</w:t>
      </w:r>
      <w:r w:rsidR="00AD2DAE" w:rsidRPr="004C76E1">
        <w:rPr>
          <w:rFonts w:ascii="Times New Roman" w:hAnsi="Times New Roman" w:cs="Times New Roman"/>
          <w:noProof/>
          <w:color w:val="000000" w:themeColor="text1"/>
        </w:rPr>
        <w:t xml:space="preserve"> DR</w:t>
      </w:r>
      <w:r w:rsidRPr="004C76E1">
        <w:rPr>
          <w:rFonts w:ascii="Times New Roman" w:hAnsi="Times New Roman" w:cs="Times New Roman"/>
          <w:noProof/>
          <w:color w:val="000000" w:themeColor="text1"/>
        </w:rPr>
        <w:t xml:space="preserve"> (2015) Omega-3 long-chain polyunsaturated fatty acids and aquaculture in perspective. </w:t>
      </w:r>
      <w:r w:rsidRPr="004C76E1">
        <w:rPr>
          <w:rFonts w:ascii="Times New Roman" w:hAnsi="Times New Roman" w:cs="Times New Roman"/>
          <w:i/>
          <w:noProof/>
          <w:color w:val="000000" w:themeColor="text1"/>
        </w:rPr>
        <w:t>Aquaculture</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449,</w:t>
      </w:r>
      <w:r w:rsidRPr="004C76E1">
        <w:rPr>
          <w:rFonts w:ascii="Times New Roman" w:hAnsi="Times New Roman" w:cs="Times New Roman"/>
          <w:noProof/>
          <w:color w:val="000000" w:themeColor="text1"/>
        </w:rPr>
        <w:t xml:space="preserve"> 94-107.</w:t>
      </w:r>
    </w:p>
    <w:p w14:paraId="69C9EFE8" w14:textId="731250D0"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Tocher</w:t>
      </w:r>
      <w:r w:rsidR="00AD2DAE" w:rsidRPr="004C76E1">
        <w:rPr>
          <w:rFonts w:ascii="Times New Roman" w:hAnsi="Times New Roman" w:cs="Times New Roman"/>
          <w:noProof/>
          <w:color w:val="000000" w:themeColor="text1"/>
        </w:rPr>
        <w:t xml:space="preserve"> DR</w:t>
      </w:r>
      <w:r w:rsidRPr="004C76E1">
        <w:rPr>
          <w:rFonts w:ascii="Times New Roman" w:hAnsi="Times New Roman" w:cs="Times New Roman"/>
          <w:noProof/>
          <w:color w:val="000000" w:themeColor="text1"/>
        </w:rPr>
        <w:t>, Betancor</w:t>
      </w:r>
      <w:r w:rsidR="00AD2DAE" w:rsidRPr="004C76E1">
        <w:rPr>
          <w:rFonts w:ascii="Times New Roman" w:hAnsi="Times New Roman" w:cs="Times New Roman"/>
          <w:noProof/>
          <w:color w:val="000000" w:themeColor="text1"/>
        </w:rPr>
        <w:t xml:space="preserve"> MB</w:t>
      </w:r>
      <w:r w:rsidRPr="004C76E1">
        <w:rPr>
          <w:rFonts w:ascii="Times New Roman" w:hAnsi="Times New Roman" w:cs="Times New Roman"/>
          <w:noProof/>
          <w:color w:val="000000" w:themeColor="text1"/>
        </w:rPr>
        <w:t>, Sprague M</w:t>
      </w:r>
      <w:r w:rsidR="00AD2DAE" w:rsidRPr="004C76E1">
        <w:rPr>
          <w:rFonts w:ascii="Times New Roman" w:hAnsi="Times New Roman" w:cs="Times New Roman"/>
          <w:noProof/>
          <w:color w:val="000000" w:themeColor="text1"/>
        </w:rPr>
        <w:t xml:space="preserve"> </w:t>
      </w:r>
      <w:r w:rsidR="00AD2DAE"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(2019) Omega-3 Long-Chain Polyunsaturated Fatty Acids, EPA and DHA: Bridging the Gap between Supply and Demand. </w:t>
      </w:r>
      <w:r w:rsidRPr="004C76E1">
        <w:rPr>
          <w:rFonts w:ascii="Times New Roman" w:hAnsi="Times New Roman" w:cs="Times New Roman"/>
          <w:i/>
          <w:noProof/>
          <w:color w:val="000000" w:themeColor="text1"/>
        </w:rPr>
        <w:t>Nutrients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11</w:t>
      </w:r>
      <w:r w:rsidR="005E4719" w:rsidRPr="004C76E1">
        <w:rPr>
          <w:rFonts w:ascii="Times New Roman" w:hAnsi="Times New Roman" w:cs="Times New Roman"/>
          <w:noProof/>
          <w:color w:val="000000" w:themeColor="text1"/>
        </w:rPr>
        <w:t>, 89.</w:t>
      </w:r>
    </w:p>
    <w:p w14:paraId="03058F52" w14:textId="74632C8C"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Torrinhas</w:t>
      </w:r>
      <w:r w:rsidR="005E4719" w:rsidRPr="004C76E1">
        <w:rPr>
          <w:rFonts w:ascii="Times New Roman" w:hAnsi="Times New Roman" w:cs="Times New Roman"/>
          <w:noProof/>
          <w:color w:val="000000" w:themeColor="text1"/>
        </w:rPr>
        <w:t xml:space="preserve"> RS</w:t>
      </w:r>
      <w:r w:rsidRPr="004C76E1">
        <w:rPr>
          <w:rFonts w:ascii="Times New Roman" w:hAnsi="Times New Roman" w:cs="Times New Roman"/>
          <w:noProof/>
          <w:color w:val="000000" w:themeColor="text1"/>
        </w:rPr>
        <w:t>, Calder</w:t>
      </w:r>
      <w:r w:rsidR="005E4719" w:rsidRPr="004C76E1">
        <w:rPr>
          <w:rFonts w:ascii="Times New Roman" w:hAnsi="Times New Roman" w:cs="Times New Roman"/>
          <w:noProof/>
          <w:color w:val="000000" w:themeColor="text1"/>
        </w:rPr>
        <w:t xml:space="preserve"> PC</w:t>
      </w:r>
      <w:r w:rsidRPr="004C76E1">
        <w:rPr>
          <w:rFonts w:ascii="Times New Roman" w:hAnsi="Times New Roman" w:cs="Times New Roman"/>
          <w:noProof/>
          <w:color w:val="000000" w:themeColor="text1"/>
        </w:rPr>
        <w:t xml:space="preserve"> </w:t>
      </w:r>
      <w:r w:rsidR="005E4719" w:rsidRPr="004C76E1">
        <w:rPr>
          <w:rFonts w:ascii="Times New Roman" w:hAnsi="Times New Roman" w:cs="Times New Roman"/>
          <w:noProof/>
          <w:color w:val="000000" w:themeColor="text1"/>
        </w:rPr>
        <w:t>&amp;</w:t>
      </w:r>
      <w:r w:rsidRPr="004C76E1">
        <w:rPr>
          <w:rFonts w:ascii="Times New Roman" w:hAnsi="Times New Roman" w:cs="Times New Roman"/>
          <w:noProof/>
          <w:color w:val="000000" w:themeColor="text1"/>
        </w:rPr>
        <w:t xml:space="preserve"> Waitzberg</w:t>
      </w:r>
      <w:r w:rsidR="005E4719" w:rsidRPr="004C76E1">
        <w:rPr>
          <w:rFonts w:ascii="Times New Roman" w:hAnsi="Times New Roman" w:cs="Times New Roman"/>
          <w:noProof/>
          <w:color w:val="000000" w:themeColor="text1"/>
        </w:rPr>
        <w:t xml:space="preserve"> DL</w:t>
      </w:r>
      <w:r w:rsidRPr="004C76E1">
        <w:rPr>
          <w:rFonts w:ascii="Times New Roman" w:hAnsi="Times New Roman" w:cs="Times New Roman"/>
          <w:noProof/>
          <w:color w:val="000000" w:themeColor="text1"/>
        </w:rPr>
        <w:t xml:space="preserve"> (2020) Response to Bistrian BR. Parenteral Fish-Oil Emulsions in Critically Ill COVID-19 Emulsions. </w:t>
      </w:r>
      <w:r w:rsidRPr="004C76E1">
        <w:rPr>
          <w:rFonts w:ascii="Times New Roman" w:hAnsi="Times New Roman" w:cs="Times New Roman"/>
          <w:i/>
          <w:noProof/>
          <w:color w:val="000000" w:themeColor="text1"/>
        </w:rPr>
        <w:t xml:space="preserve">JPEN. Journal of </w:t>
      </w:r>
      <w:r w:rsidR="005E4719" w:rsidRPr="004C76E1">
        <w:rPr>
          <w:rFonts w:ascii="Times New Roman" w:hAnsi="Times New Roman" w:cs="Times New Roman"/>
          <w:i/>
          <w:noProof/>
          <w:color w:val="000000" w:themeColor="text1"/>
        </w:rPr>
        <w:t>P</w:t>
      </w:r>
      <w:r w:rsidRPr="004C76E1">
        <w:rPr>
          <w:rFonts w:ascii="Times New Roman" w:hAnsi="Times New Roman" w:cs="Times New Roman"/>
          <w:i/>
          <w:noProof/>
          <w:color w:val="000000" w:themeColor="text1"/>
        </w:rPr>
        <w:t xml:space="preserve">arenteral </w:t>
      </w:r>
      <w:r w:rsidR="005E4719" w:rsidRPr="004C76E1">
        <w:rPr>
          <w:rFonts w:ascii="Times New Roman" w:hAnsi="Times New Roman" w:cs="Times New Roman"/>
          <w:i/>
          <w:noProof/>
          <w:color w:val="000000" w:themeColor="text1"/>
        </w:rPr>
        <w:t>&amp;</w:t>
      </w:r>
      <w:r w:rsidRPr="004C76E1">
        <w:rPr>
          <w:rFonts w:ascii="Times New Roman" w:hAnsi="Times New Roman" w:cs="Times New Roman"/>
          <w:i/>
          <w:noProof/>
          <w:color w:val="000000" w:themeColor="text1"/>
        </w:rPr>
        <w:t xml:space="preserve"> </w:t>
      </w:r>
      <w:r w:rsidR="005E4719" w:rsidRPr="004C76E1">
        <w:rPr>
          <w:rFonts w:ascii="Times New Roman" w:hAnsi="Times New Roman" w:cs="Times New Roman"/>
          <w:i/>
          <w:noProof/>
          <w:color w:val="000000" w:themeColor="text1"/>
        </w:rPr>
        <w:t>E</w:t>
      </w:r>
      <w:r w:rsidRPr="004C76E1">
        <w:rPr>
          <w:rFonts w:ascii="Times New Roman" w:hAnsi="Times New Roman" w:cs="Times New Roman"/>
          <w:i/>
          <w:noProof/>
          <w:color w:val="000000" w:themeColor="text1"/>
        </w:rPr>
        <w:t xml:space="preserve">nteral </w:t>
      </w:r>
      <w:r w:rsidR="005E4719"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utrition</w:t>
      </w:r>
      <w:r w:rsidRPr="004C76E1">
        <w:rPr>
          <w:rFonts w:ascii="Times New Roman" w:hAnsi="Times New Roman" w:cs="Times New Roman"/>
          <w:noProof/>
          <w:color w:val="000000" w:themeColor="text1"/>
        </w:rPr>
        <w:t>.</w:t>
      </w:r>
    </w:p>
    <w:p w14:paraId="0757EFD2" w14:textId="0C78B40D"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Vasireddy, V., Uchida, Y., Salem, N. et al. (2007) Loss of functional ELOVL4 depletes very long-chain fatty acids (&gt;= C28) and the unique omega-O-acylceramides in skin leading to neonatal death. </w:t>
      </w:r>
      <w:r w:rsidRPr="004C76E1">
        <w:rPr>
          <w:rFonts w:ascii="Times New Roman" w:hAnsi="Times New Roman" w:cs="Times New Roman"/>
          <w:i/>
          <w:noProof/>
          <w:color w:val="000000" w:themeColor="text1"/>
        </w:rPr>
        <w:t>Human Molecular Genetics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16,</w:t>
      </w:r>
      <w:r w:rsidRPr="004C76E1">
        <w:rPr>
          <w:rFonts w:ascii="Times New Roman" w:hAnsi="Times New Roman" w:cs="Times New Roman"/>
          <w:noProof/>
          <w:color w:val="000000" w:themeColor="text1"/>
        </w:rPr>
        <w:t xml:space="preserve"> 471-82.</w:t>
      </w:r>
    </w:p>
    <w:p w14:paraId="5397F327" w14:textId="1D7DFED2"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Voss</w:t>
      </w:r>
      <w:r w:rsidR="00C73186" w:rsidRPr="004C76E1">
        <w:rPr>
          <w:rFonts w:ascii="Times New Roman" w:hAnsi="Times New Roman" w:cs="Times New Roman"/>
          <w:noProof/>
          <w:color w:val="000000" w:themeColor="text1"/>
        </w:rPr>
        <w:t xml:space="preserve"> A</w:t>
      </w:r>
      <w:r w:rsidRPr="004C76E1">
        <w:rPr>
          <w:rFonts w:ascii="Times New Roman" w:hAnsi="Times New Roman" w:cs="Times New Roman"/>
          <w:noProof/>
          <w:color w:val="000000" w:themeColor="text1"/>
        </w:rPr>
        <w:t>, Reinhart</w:t>
      </w:r>
      <w:r w:rsidR="00C73186" w:rsidRPr="004C76E1">
        <w:rPr>
          <w:rFonts w:ascii="Times New Roman" w:hAnsi="Times New Roman" w:cs="Times New Roman"/>
          <w:noProof/>
          <w:color w:val="000000" w:themeColor="text1"/>
        </w:rPr>
        <w:t xml:space="preserve"> M</w:t>
      </w:r>
      <w:r w:rsidRPr="004C76E1">
        <w:rPr>
          <w:rFonts w:ascii="Times New Roman" w:hAnsi="Times New Roman" w:cs="Times New Roman"/>
          <w:noProof/>
          <w:color w:val="000000" w:themeColor="text1"/>
        </w:rPr>
        <w:t>, Sankarappa</w:t>
      </w:r>
      <w:r w:rsidR="00C73186" w:rsidRPr="004C76E1">
        <w:rPr>
          <w:rFonts w:ascii="Times New Roman" w:hAnsi="Times New Roman" w:cs="Times New Roman"/>
          <w:noProof/>
          <w:color w:val="000000" w:themeColor="text1"/>
        </w:rPr>
        <w:t xml:space="preserve"> S</w:t>
      </w:r>
      <w:r w:rsidRPr="004C76E1">
        <w:rPr>
          <w:rFonts w:ascii="Times New Roman" w:hAnsi="Times New Roman" w:cs="Times New Roman"/>
          <w:noProof/>
          <w:color w:val="000000" w:themeColor="text1"/>
        </w:rPr>
        <w:t xml:space="preserve"> </w:t>
      </w:r>
      <w:r w:rsidR="00C73186" w:rsidRPr="004C76E1">
        <w:rPr>
          <w:rFonts w:ascii="Times New Roman" w:hAnsi="Times New Roman" w:cs="Times New Roman"/>
          <w:i/>
          <w:iCs/>
          <w:noProof/>
          <w:color w:val="000000" w:themeColor="text1"/>
        </w:rPr>
        <w:t>et al.</w:t>
      </w:r>
      <w:r w:rsidRPr="004C76E1">
        <w:rPr>
          <w:rFonts w:ascii="Times New Roman" w:hAnsi="Times New Roman" w:cs="Times New Roman"/>
          <w:noProof/>
          <w:color w:val="000000" w:themeColor="text1"/>
        </w:rPr>
        <w:t xml:space="preserve"> (1991) The metabolism of 7,10,13,16,19-docosapentaenoic acid to 4,7,10,13,16,19-docosahexaenoic acid in rat liver is independent of a 4-desaturase. </w:t>
      </w:r>
      <w:r w:rsidRPr="004C76E1">
        <w:rPr>
          <w:rFonts w:ascii="Times New Roman" w:hAnsi="Times New Roman" w:cs="Times New Roman"/>
          <w:i/>
          <w:noProof/>
          <w:color w:val="000000" w:themeColor="text1"/>
        </w:rPr>
        <w:t>J</w:t>
      </w:r>
      <w:r w:rsidR="00C73186" w:rsidRPr="004C76E1">
        <w:rPr>
          <w:rFonts w:ascii="Times New Roman" w:hAnsi="Times New Roman" w:cs="Times New Roman"/>
          <w:i/>
          <w:noProof/>
          <w:color w:val="000000" w:themeColor="text1"/>
        </w:rPr>
        <w:t>ournal of</w:t>
      </w:r>
      <w:r w:rsidRPr="004C76E1">
        <w:rPr>
          <w:rFonts w:ascii="Times New Roman" w:hAnsi="Times New Roman" w:cs="Times New Roman"/>
          <w:i/>
          <w:noProof/>
          <w:color w:val="000000" w:themeColor="text1"/>
        </w:rPr>
        <w:t xml:space="preserve"> Biol</w:t>
      </w:r>
      <w:r w:rsidR="00425699" w:rsidRPr="004C76E1">
        <w:rPr>
          <w:rFonts w:ascii="Times New Roman" w:hAnsi="Times New Roman" w:cs="Times New Roman"/>
          <w:i/>
          <w:noProof/>
          <w:color w:val="000000" w:themeColor="text1"/>
        </w:rPr>
        <w:t>ogical</w:t>
      </w:r>
      <w:r w:rsidRPr="004C76E1">
        <w:rPr>
          <w:rFonts w:ascii="Times New Roman" w:hAnsi="Times New Roman" w:cs="Times New Roman"/>
          <w:i/>
          <w:noProof/>
          <w:color w:val="000000" w:themeColor="text1"/>
        </w:rPr>
        <w:t xml:space="preserve"> Chem</w:t>
      </w:r>
      <w:r w:rsidR="00425699" w:rsidRPr="004C76E1">
        <w:rPr>
          <w:rFonts w:ascii="Times New Roman" w:hAnsi="Times New Roman" w:cs="Times New Roman"/>
          <w:i/>
          <w:noProof/>
          <w:color w:val="000000" w:themeColor="text1"/>
        </w:rPr>
        <w:t>istry</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266,</w:t>
      </w:r>
      <w:r w:rsidRPr="004C76E1">
        <w:rPr>
          <w:rFonts w:ascii="Times New Roman" w:hAnsi="Times New Roman" w:cs="Times New Roman"/>
          <w:noProof/>
          <w:color w:val="000000" w:themeColor="text1"/>
        </w:rPr>
        <w:t xml:space="preserve"> 19995-20000.</w:t>
      </w:r>
    </w:p>
    <w:p w14:paraId="075801EB" w14:textId="0FE10F08"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Welch</w:t>
      </w:r>
      <w:r w:rsidR="0019008B" w:rsidRPr="004C76E1">
        <w:rPr>
          <w:rFonts w:ascii="Times New Roman" w:hAnsi="Times New Roman" w:cs="Times New Roman"/>
          <w:noProof/>
          <w:color w:val="000000" w:themeColor="text1"/>
        </w:rPr>
        <w:t xml:space="preserve"> AA</w:t>
      </w:r>
      <w:r w:rsidRPr="004C76E1">
        <w:rPr>
          <w:rFonts w:ascii="Times New Roman" w:hAnsi="Times New Roman" w:cs="Times New Roman"/>
          <w:noProof/>
          <w:color w:val="000000" w:themeColor="text1"/>
        </w:rPr>
        <w:t>, Shakya-Shrestha</w:t>
      </w:r>
      <w:r w:rsidR="0019008B" w:rsidRPr="004C76E1">
        <w:rPr>
          <w:rFonts w:ascii="Times New Roman" w:hAnsi="Times New Roman" w:cs="Times New Roman"/>
          <w:noProof/>
          <w:color w:val="000000" w:themeColor="text1"/>
        </w:rPr>
        <w:t xml:space="preserve"> S</w:t>
      </w:r>
      <w:r w:rsidRPr="004C76E1">
        <w:rPr>
          <w:rFonts w:ascii="Times New Roman" w:hAnsi="Times New Roman" w:cs="Times New Roman"/>
          <w:noProof/>
          <w:color w:val="000000" w:themeColor="text1"/>
        </w:rPr>
        <w:t>, Lentjes</w:t>
      </w:r>
      <w:r w:rsidR="0019008B" w:rsidRPr="004C76E1">
        <w:rPr>
          <w:rFonts w:ascii="Times New Roman" w:hAnsi="Times New Roman" w:cs="Times New Roman"/>
          <w:noProof/>
          <w:color w:val="000000" w:themeColor="text1"/>
        </w:rPr>
        <w:t xml:space="preserve"> MA </w:t>
      </w:r>
      <w:r w:rsidR="0019008B" w:rsidRPr="004C76E1">
        <w:rPr>
          <w:rFonts w:ascii="Times New Roman" w:hAnsi="Times New Roman" w:cs="Times New Roman"/>
          <w:i/>
          <w:iCs/>
          <w:noProof/>
          <w:color w:val="000000" w:themeColor="text1"/>
        </w:rPr>
        <w:t>et al</w:t>
      </w:r>
      <w:r w:rsidR="0019008B" w:rsidRPr="004C76E1">
        <w:rPr>
          <w:rFonts w:ascii="Times New Roman" w:hAnsi="Times New Roman" w:cs="Times New Roman"/>
          <w:noProof/>
          <w:color w:val="000000" w:themeColor="text1"/>
        </w:rPr>
        <w:t>.</w:t>
      </w:r>
      <w:r w:rsidRPr="004C76E1">
        <w:rPr>
          <w:rFonts w:ascii="Times New Roman" w:hAnsi="Times New Roman" w:cs="Times New Roman"/>
          <w:noProof/>
          <w:color w:val="000000" w:themeColor="text1"/>
        </w:rPr>
        <w:t xml:space="preserve"> (2010) Dietary intake and status of n-3 polyunsaturated fatty acids in a population of fish-eating and non-fish-eating meat-eaters, vegetarians, and vegans and the precursor-product ratio of alpha-linolenic acid to long-chain n-3 polyunsaturated fatty acids: results from the EPIC-Norfolk cohort. </w:t>
      </w:r>
      <w:r w:rsidRPr="004C76E1">
        <w:rPr>
          <w:rFonts w:ascii="Times New Roman" w:hAnsi="Times New Roman" w:cs="Times New Roman"/>
          <w:i/>
          <w:noProof/>
          <w:color w:val="000000" w:themeColor="text1"/>
        </w:rPr>
        <w:t>Am</w:t>
      </w:r>
      <w:r w:rsidR="0019008B" w:rsidRPr="004C76E1">
        <w:rPr>
          <w:rFonts w:ascii="Times New Roman" w:hAnsi="Times New Roman" w:cs="Times New Roman"/>
          <w:i/>
          <w:noProof/>
          <w:color w:val="000000" w:themeColor="text1"/>
        </w:rPr>
        <w:t>erican</w:t>
      </w:r>
      <w:r w:rsidRPr="004C76E1">
        <w:rPr>
          <w:rFonts w:ascii="Times New Roman" w:hAnsi="Times New Roman" w:cs="Times New Roman"/>
          <w:i/>
          <w:noProof/>
          <w:color w:val="000000" w:themeColor="text1"/>
        </w:rPr>
        <w:t xml:space="preserve"> J</w:t>
      </w:r>
      <w:r w:rsidR="0019008B" w:rsidRPr="004C76E1">
        <w:rPr>
          <w:rFonts w:ascii="Times New Roman" w:hAnsi="Times New Roman" w:cs="Times New Roman"/>
          <w:i/>
          <w:noProof/>
          <w:color w:val="000000" w:themeColor="text1"/>
        </w:rPr>
        <w:t>ournal of</w:t>
      </w:r>
      <w:r w:rsidRPr="004C76E1">
        <w:rPr>
          <w:rFonts w:ascii="Times New Roman" w:hAnsi="Times New Roman" w:cs="Times New Roman"/>
          <w:i/>
          <w:noProof/>
          <w:color w:val="000000" w:themeColor="text1"/>
        </w:rPr>
        <w:t xml:space="preserve"> Clin</w:t>
      </w:r>
      <w:r w:rsidR="0019008B" w:rsidRPr="004C76E1">
        <w:rPr>
          <w:rFonts w:ascii="Times New Roman" w:hAnsi="Times New Roman" w:cs="Times New Roman"/>
          <w:i/>
          <w:noProof/>
          <w:color w:val="000000" w:themeColor="text1"/>
        </w:rPr>
        <w:t>ical</w:t>
      </w:r>
      <w:r w:rsidRPr="004C76E1">
        <w:rPr>
          <w:rFonts w:ascii="Times New Roman" w:hAnsi="Times New Roman" w:cs="Times New Roman"/>
          <w:i/>
          <w:noProof/>
          <w:color w:val="000000" w:themeColor="text1"/>
        </w:rPr>
        <w:t xml:space="preserve"> Nutr</w:t>
      </w:r>
      <w:r w:rsidR="0019008B" w:rsidRPr="004C76E1">
        <w:rPr>
          <w:rFonts w:ascii="Times New Roman" w:hAnsi="Times New Roman" w:cs="Times New Roman"/>
          <w:i/>
          <w:noProof/>
          <w:color w:val="000000" w:themeColor="text1"/>
        </w:rPr>
        <w:t>ition</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92,</w:t>
      </w:r>
      <w:r w:rsidRPr="004C76E1">
        <w:rPr>
          <w:rFonts w:ascii="Times New Roman" w:hAnsi="Times New Roman" w:cs="Times New Roman"/>
          <w:noProof/>
          <w:color w:val="000000" w:themeColor="text1"/>
        </w:rPr>
        <w:t xml:space="preserve"> 1040-51.</w:t>
      </w:r>
    </w:p>
    <w:p w14:paraId="480A6F56" w14:textId="3E1434D2" w:rsidR="00B34C37" w:rsidRPr="004C76E1" w:rsidRDefault="00B34C37" w:rsidP="00B34C37">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 xml:space="preserve">West AL, Miles EA, Lillycrop KA et al. (2019) Postprandial incorporation of EPA and DHA from transgenic Camelina sativa oil into blood lipids is equivalent to that from fish oil in healthy humans. </w:t>
      </w:r>
      <w:r w:rsidRPr="004C76E1">
        <w:rPr>
          <w:rFonts w:ascii="Times New Roman" w:hAnsi="Times New Roman" w:cs="Times New Roman"/>
          <w:i/>
          <w:noProof/>
          <w:color w:val="000000" w:themeColor="text1"/>
        </w:rPr>
        <w:t>British Journal of Nutrition</w:t>
      </w:r>
      <w:r w:rsidRPr="004C76E1">
        <w:rPr>
          <w:rFonts w:ascii="Times New Roman" w:hAnsi="Times New Roman" w:cs="Times New Roman"/>
          <w:b/>
          <w:noProof/>
          <w:color w:val="000000" w:themeColor="text1"/>
        </w:rPr>
        <w:t xml:space="preserve"> </w:t>
      </w:r>
      <w:r w:rsidRPr="004C76E1">
        <w:rPr>
          <w:rFonts w:ascii="Times New Roman" w:eastAsia="Times New Roman" w:hAnsi="Times New Roman" w:cs="Times New Roman"/>
          <w:color w:val="000000" w:themeColor="text1"/>
          <w:lang w:eastAsia="en-GB"/>
        </w:rPr>
        <w:t>1235-1246</w:t>
      </w:r>
    </w:p>
    <w:p w14:paraId="6FD0CF0E" w14:textId="63E89875" w:rsidR="00695488" w:rsidRPr="004C76E1" w:rsidRDefault="00163937" w:rsidP="003B3FA3">
      <w:pPr>
        <w:pStyle w:val="EndNoteBibliography"/>
        <w:spacing w:line="360" w:lineRule="auto"/>
        <w:ind w:left="720" w:hanging="720"/>
        <w:rPr>
          <w:rFonts w:ascii="Times New Roman" w:eastAsia="Times New Roman" w:hAnsi="Times New Roman" w:cs="Times New Roman"/>
          <w:color w:val="000000" w:themeColor="text1"/>
          <w:lang w:eastAsia="en-GB"/>
        </w:rPr>
      </w:pPr>
      <w:r w:rsidRPr="004C76E1">
        <w:rPr>
          <w:rFonts w:ascii="Times New Roman" w:hAnsi="Times New Roman" w:cs="Times New Roman"/>
          <w:noProof/>
          <w:color w:val="000000" w:themeColor="text1"/>
        </w:rPr>
        <w:t>West</w:t>
      </w:r>
      <w:r w:rsidR="00707550" w:rsidRPr="004C76E1">
        <w:rPr>
          <w:rFonts w:ascii="Times New Roman" w:hAnsi="Times New Roman" w:cs="Times New Roman"/>
          <w:noProof/>
          <w:color w:val="000000" w:themeColor="text1"/>
        </w:rPr>
        <w:t xml:space="preserve"> AL</w:t>
      </w:r>
      <w:r w:rsidRPr="004C76E1">
        <w:rPr>
          <w:rFonts w:ascii="Times New Roman" w:hAnsi="Times New Roman" w:cs="Times New Roman"/>
          <w:noProof/>
          <w:color w:val="000000" w:themeColor="text1"/>
        </w:rPr>
        <w:t>, Miles</w:t>
      </w:r>
      <w:r w:rsidR="00707550" w:rsidRPr="004C76E1">
        <w:rPr>
          <w:rFonts w:ascii="Times New Roman" w:hAnsi="Times New Roman" w:cs="Times New Roman"/>
          <w:noProof/>
          <w:color w:val="000000" w:themeColor="text1"/>
        </w:rPr>
        <w:t xml:space="preserve"> EA</w:t>
      </w:r>
      <w:r w:rsidRPr="004C76E1">
        <w:rPr>
          <w:rFonts w:ascii="Times New Roman" w:hAnsi="Times New Roman" w:cs="Times New Roman"/>
          <w:noProof/>
          <w:color w:val="000000" w:themeColor="text1"/>
        </w:rPr>
        <w:t>, Lillycrop</w:t>
      </w:r>
      <w:r w:rsidR="00707550" w:rsidRPr="004C76E1">
        <w:rPr>
          <w:rFonts w:ascii="Times New Roman" w:hAnsi="Times New Roman" w:cs="Times New Roman"/>
          <w:noProof/>
          <w:color w:val="000000" w:themeColor="text1"/>
        </w:rPr>
        <w:t xml:space="preserve"> KA </w:t>
      </w:r>
      <w:r w:rsidR="00707550" w:rsidRPr="004C76E1">
        <w:rPr>
          <w:rFonts w:ascii="Times New Roman" w:hAnsi="Times New Roman" w:cs="Times New Roman"/>
          <w:i/>
          <w:iCs/>
          <w:noProof/>
          <w:color w:val="000000" w:themeColor="text1"/>
        </w:rPr>
        <w:t>et al</w:t>
      </w:r>
      <w:r w:rsidR="00707550" w:rsidRPr="004C76E1">
        <w:rPr>
          <w:rFonts w:ascii="Times New Roman" w:hAnsi="Times New Roman" w:cs="Times New Roman"/>
          <w:noProof/>
          <w:color w:val="000000" w:themeColor="text1"/>
        </w:rPr>
        <w:t>.</w:t>
      </w:r>
      <w:r w:rsidRPr="004C76E1">
        <w:rPr>
          <w:rFonts w:ascii="Times New Roman" w:hAnsi="Times New Roman" w:cs="Times New Roman"/>
          <w:noProof/>
          <w:color w:val="000000" w:themeColor="text1"/>
        </w:rPr>
        <w:t xml:space="preserve"> (2020</w:t>
      </w:r>
      <w:r w:rsidR="001C5385" w:rsidRPr="004C76E1">
        <w:rPr>
          <w:rFonts w:ascii="Times New Roman" w:hAnsi="Times New Roman" w:cs="Times New Roman"/>
          <w:noProof/>
          <w:color w:val="000000" w:themeColor="text1"/>
        </w:rPr>
        <w:t>a</w:t>
      </w:r>
      <w:r w:rsidRPr="004C76E1">
        <w:rPr>
          <w:rFonts w:ascii="Times New Roman" w:hAnsi="Times New Roman" w:cs="Times New Roman"/>
          <w:noProof/>
          <w:color w:val="000000" w:themeColor="text1"/>
        </w:rPr>
        <w:t xml:space="preserve">) Dietary supplementation with seed oil from transgenic Camelina sativa induces similar increments in plasma and erythrocyte </w:t>
      </w:r>
      <w:r w:rsidRPr="004C76E1">
        <w:rPr>
          <w:rFonts w:ascii="Times New Roman" w:hAnsi="Times New Roman" w:cs="Times New Roman"/>
          <w:noProof/>
          <w:color w:val="000000" w:themeColor="text1"/>
        </w:rPr>
        <w:lastRenderedPageBreak/>
        <w:t xml:space="preserve">DHA and EPA to fish oil in healthy humans. </w:t>
      </w:r>
      <w:r w:rsidRPr="004C76E1">
        <w:rPr>
          <w:rFonts w:ascii="Times New Roman" w:hAnsi="Times New Roman" w:cs="Times New Roman"/>
          <w:i/>
          <w:noProof/>
          <w:color w:val="000000" w:themeColor="text1"/>
        </w:rPr>
        <w:t xml:space="preserve">British </w:t>
      </w:r>
      <w:r w:rsidR="00DE4873" w:rsidRPr="004C76E1">
        <w:rPr>
          <w:rFonts w:ascii="Times New Roman" w:hAnsi="Times New Roman" w:cs="Times New Roman"/>
          <w:i/>
          <w:noProof/>
          <w:color w:val="000000" w:themeColor="text1"/>
        </w:rPr>
        <w:t>J</w:t>
      </w:r>
      <w:r w:rsidRPr="004C76E1">
        <w:rPr>
          <w:rFonts w:ascii="Times New Roman" w:hAnsi="Times New Roman" w:cs="Times New Roman"/>
          <w:i/>
          <w:noProof/>
          <w:color w:val="000000" w:themeColor="text1"/>
        </w:rPr>
        <w:t xml:space="preserve">ournal of </w:t>
      </w:r>
      <w:r w:rsidR="00DE4873" w:rsidRPr="004C76E1">
        <w:rPr>
          <w:rFonts w:ascii="Times New Roman" w:hAnsi="Times New Roman" w:cs="Times New Roman"/>
          <w:i/>
          <w:noProof/>
          <w:color w:val="000000" w:themeColor="text1"/>
        </w:rPr>
        <w:t>N</w:t>
      </w:r>
      <w:r w:rsidRPr="004C76E1">
        <w:rPr>
          <w:rFonts w:ascii="Times New Roman" w:hAnsi="Times New Roman" w:cs="Times New Roman"/>
          <w:i/>
          <w:noProof/>
          <w:color w:val="000000" w:themeColor="text1"/>
        </w:rPr>
        <w:t>utrition</w:t>
      </w:r>
      <w:r w:rsidR="000B24DC" w:rsidRPr="004C76E1">
        <w:rPr>
          <w:rFonts w:ascii="Times New Roman" w:hAnsi="Times New Roman" w:cs="Times New Roman"/>
          <w:b/>
          <w:noProof/>
          <w:color w:val="000000" w:themeColor="text1"/>
        </w:rPr>
        <w:t xml:space="preserve"> </w:t>
      </w:r>
      <w:proofErr w:type="spellStart"/>
      <w:r w:rsidR="000B24DC" w:rsidRPr="004C76E1">
        <w:rPr>
          <w:rFonts w:ascii="Times New Roman" w:eastAsia="Times New Roman" w:hAnsi="Times New Roman" w:cs="Times New Roman"/>
          <w:color w:val="000000" w:themeColor="text1"/>
          <w:lang w:eastAsia="en-GB"/>
        </w:rPr>
        <w:t>doi</w:t>
      </w:r>
      <w:proofErr w:type="spellEnd"/>
      <w:r w:rsidR="000B24DC" w:rsidRPr="004C76E1">
        <w:rPr>
          <w:rFonts w:ascii="Times New Roman" w:eastAsia="Times New Roman" w:hAnsi="Times New Roman" w:cs="Times New Roman"/>
          <w:color w:val="000000" w:themeColor="text1"/>
          <w:lang w:eastAsia="en-GB"/>
        </w:rPr>
        <w:t>: 10.1017/S0007114520002044.</w:t>
      </w:r>
    </w:p>
    <w:p w14:paraId="12DEE0BE" w14:textId="0C66D289" w:rsidR="00B34C37" w:rsidRPr="004C76E1" w:rsidRDefault="00B34C37" w:rsidP="00B34C37">
      <w:pPr>
        <w:pStyle w:val="EndNoteBibliography"/>
        <w:spacing w:line="360" w:lineRule="auto"/>
        <w:ind w:left="720" w:hanging="720"/>
        <w:rPr>
          <w:rFonts w:ascii="Times New Roman" w:hAnsi="Times New Roman" w:cs="Times New Roman"/>
          <w:noProof/>
          <w:color w:val="000000" w:themeColor="text1"/>
        </w:rPr>
      </w:pPr>
      <w:r w:rsidRPr="004C76E1">
        <w:rPr>
          <w:rFonts w:ascii="Times New Roman" w:hAnsi="Times New Roman" w:cs="Times New Roman"/>
          <w:noProof/>
          <w:color w:val="000000" w:themeColor="text1"/>
        </w:rPr>
        <w:t>West AL, Michaelson LV, Miles EA et al. (2020</w:t>
      </w:r>
      <w:r w:rsidR="001C5385" w:rsidRPr="004C76E1">
        <w:rPr>
          <w:rFonts w:ascii="Times New Roman" w:hAnsi="Times New Roman" w:cs="Times New Roman"/>
          <w:noProof/>
          <w:color w:val="000000" w:themeColor="text1"/>
        </w:rPr>
        <w:t>b</w:t>
      </w:r>
      <w:r w:rsidRPr="004C76E1">
        <w:rPr>
          <w:rFonts w:ascii="Times New Roman" w:hAnsi="Times New Roman" w:cs="Times New Roman"/>
          <w:noProof/>
          <w:color w:val="000000" w:themeColor="text1"/>
        </w:rPr>
        <w:t xml:space="preserve">) Differential postprandial incorporation of 20:5n-3 and 22:6n-3 into individual plasma triacylglycerol and phosphatidylcholine molecular species in humans. </w:t>
      </w:r>
      <w:r w:rsidRPr="004C76E1">
        <w:rPr>
          <w:rFonts w:ascii="Times New Roman" w:hAnsi="Times New Roman" w:cs="Times New Roman"/>
          <w:i/>
          <w:noProof/>
          <w:color w:val="000000" w:themeColor="text1"/>
        </w:rPr>
        <w:t>Biochimica Biophysica Acta: Molecular and Cellular Biology of Lipids</w:t>
      </w:r>
      <w:r w:rsidRPr="004C76E1">
        <w:rPr>
          <w:rFonts w:ascii="Times New Roman" w:hAnsi="Times New Roman" w:cs="Times New Roman"/>
          <w:noProof/>
          <w:color w:val="000000" w:themeColor="text1"/>
        </w:rPr>
        <w:t xml:space="preserve"> </w:t>
      </w:r>
      <w:r w:rsidRPr="004C76E1">
        <w:rPr>
          <w:rFonts w:ascii="Times New Roman" w:hAnsi="Times New Roman" w:cs="Times New Roman"/>
          <w:b/>
          <w:noProof/>
          <w:color w:val="000000" w:themeColor="text1"/>
        </w:rPr>
        <w:t>1865,</w:t>
      </w:r>
      <w:r w:rsidRPr="004C76E1">
        <w:rPr>
          <w:rFonts w:ascii="Times New Roman" w:hAnsi="Times New Roman" w:cs="Times New Roman"/>
          <w:noProof/>
          <w:color w:val="000000" w:themeColor="text1"/>
        </w:rPr>
        <w:t xml:space="preserve"> 158710.</w:t>
      </w:r>
    </w:p>
    <w:p w14:paraId="18C9FF09" w14:textId="4102C483" w:rsidR="00163937" w:rsidRPr="004C76E1" w:rsidRDefault="00163937" w:rsidP="003B3FA3">
      <w:pPr>
        <w:pStyle w:val="EndNoteBibliography"/>
        <w:spacing w:line="360" w:lineRule="auto"/>
        <w:ind w:left="720" w:hanging="720"/>
        <w:rPr>
          <w:rFonts w:ascii="Times New Roman" w:hAnsi="Times New Roman" w:cs="Times New Roman"/>
          <w:noProof/>
          <w:color w:val="000000" w:themeColor="text1"/>
        </w:rPr>
      </w:pPr>
    </w:p>
    <w:p w14:paraId="5E7FD338" w14:textId="1E9F529D" w:rsidR="007A45B2" w:rsidRPr="004C76E1" w:rsidRDefault="007A45B2" w:rsidP="00ED4187">
      <w:pPr>
        <w:rPr>
          <w:color w:val="000000" w:themeColor="text1"/>
        </w:rPr>
      </w:pPr>
    </w:p>
    <w:sectPr w:rsidR="007A45B2" w:rsidRPr="004C76E1" w:rsidSect="00F71821">
      <w:footerReference w:type="even" r:id="rId12"/>
      <w:footerReference w:type="default" r:id="rId13"/>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89473" w14:textId="77777777" w:rsidR="00350717" w:rsidRDefault="00350717" w:rsidP="0072082F">
      <w:r>
        <w:separator/>
      </w:r>
    </w:p>
  </w:endnote>
  <w:endnote w:type="continuationSeparator" w:id="0">
    <w:p w14:paraId="3FC06F07" w14:textId="77777777" w:rsidR="00350717" w:rsidRDefault="00350717" w:rsidP="0072082F">
      <w:r>
        <w:continuationSeparator/>
      </w:r>
    </w:p>
  </w:endnote>
  <w:endnote w:type="continuationNotice" w:id="1">
    <w:p w14:paraId="6F2E2397" w14:textId="77777777" w:rsidR="00350717" w:rsidRDefault="00350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932705"/>
      <w:docPartObj>
        <w:docPartGallery w:val="Page Numbers (Bottom of Page)"/>
        <w:docPartUnique/>
      </w:docPartObj>
    </w:sdtPr>
    <w:sdtEndPr>
      <w:rPr>
        <w:rStyle w:val="PageNumber"/>
      </w:rPr>
    </w:sdtEndPr>
    <w:sdtContent>
      <w:p w14:paraId="6DE7AA6E" w14:textId="7BEE61BA" w:rsidR="00DB37A8" w:rsidRDefault="00DB37A8" w:rsidP="00BD4D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1C61FB" w14:textId="77777777" w:rsidR="00DB37A8" w:rsidRDefault="00DB37A8" w:rsidP="007208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28752736"/>
      <w:docPartObj>
        <w:docPartGallery w:val="Page Numbers (Bottom of Page)"/>
        <w:docPartUnique/>
      </w:docPartObj>
    </w:sdtPr>
    <w:sdtEndPr>
      <w:rPr>
        <w:rStyle w:val="PageNumber"/>
      </w:rPr>
    </w:sdtEndPr>
    <w:sdtContent>
      <w:p w14:paraId="6DD57B6C" w14:textId="35D05AB8" w:rsidR="00DB37A8" w:rsidRDefault="00DB37A8" w:rsidP="00BD4D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B17C2">
          <w:rPr>
            <w:rStyle w:val="PageNumber"/>
            <w:noProof/>
          </w:rPr>
          <w:t>14</w:t>
        </w:r>
        <w:r>
          <w:rPr>
            <w:rStyle w:val="PageNumber"/>
          </w:rPr>
          <w:fldChar w:fldCharType="end"/>
        </w:r>
      </w:p>
    </w:sdtContent>
  </w:sdt>
  <w:p w14:paraId="6D4AE8E5" w14:textId="77777777" w:rsidR="00DB37A8" w:rsidRDefault="00DB37A8" w:rsidP="007208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E7E71" w14:textId="77777777" w:rsidR="00350717" w:rsidRDefault="00350717" w:rsidP="0072082F">
      <w:r>
        <w:separator/>
      </w:r>
    </w:p>
  </w:footnote>
  <w:footnote w:type="continuationSeparator" w:id="0">
    <w:p w14:paraId="25648D46" w14:textId="77777777" w:rsidR="00350717" w:rsidRDefault="00350717" w:rsidP="0072082F">
      <w:r>
        <w:continuationSeparator/>
      </w:r>
    </w:p>
  </w:footnote>
  <w:footnote w:type="continuationNotice" w:id="1">
    <w:p w14:paraId="30124C15" w14:textId="77777777" w:rsidR="00350717" w:rsidRDefault="0035071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Financial Economics&lt;/Style&gt;&lt;LeftDelim&gt;{&lt;/LeftDelim&gt;&lt;RightDelim&gt;}&lt;/RightDelim&gt;&lt;FontName&gt;Calibri&lt;/FontName&gt;&lt;FontSize&gt;12&lt;/FontSize&gt;&lt;ReflistTitle&gt;&lt;style font=&quot;Times New Roman&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te2e5xrv59x6ezew9pdwwz0s50deeerx2z&quot;&gt;GB EndNote Library Copy&lt;record-ids&gt;&lt;item&gt;3788&lt;/item&gt;&lt;/record-ids&gt;&lt;/item&gt;&lt;/Libraries&gt;"/>
  </w:docVars>
  <w:rsids>
    <w:rsidRoot w:val="00AB5E25"/>
    <w:rsid w:val="0000288D"/>
    <w:rsid w:val="000137AC"/>
    <w:rsid w:val="000278AE"/>
    <w:rsid w:val="00033ADB"/>
    <w:rsid w:val="00034307"/>
    <w:rsid w:val="00035F01"/>
    <w:rsid w:val="00047967"/>
    <w:rsid w:val="0006048B"/>
    <w:rsid w:val="000606B3"/>
    <w:rsid w:val="0006116F"/>
    <w:rsid w:val="000635A3"/>
    <w:rsid w:val="00064137"/>
    <w:rsid w:val="000649A7"/>
    <w:rsid w:val="00075269"/>
    <w:rsid w:val="000759BA"/>
    <w:rsid w:val="00076680"/>
    <w:rsid w:val="00076D30"/>
    <w:rsid w:val="00082967"/>
    <w:rsid w:val="00082AF7"/>
    <w:rsid w:val="00082B5B"/>
    <w:rsid w:val="00082D59"/>
    <w:rsid w:val="00090EE8"/>
    <w:rsid w:val="00092144"/>
    <w:rsid w:val="000A0CC7"/>
    <w:rsid w:val="000A15E7"/>
    <w:rsid w:val="000B066B"/>
    <w:rsid w:val="000B24DC"/>
    <w:rsid w:val="000C05FF"/>
    <w:rsid w:val="000C6E36"/>
    <w:rsid w:val="000D06AC"/>
    <w:rsid w:val="000D0F7E"/>
    <w:rsid w:val="000D66CB"/>
    <w:rsid w:val="000E0C2A"/>
    <w:rsid w:val="000E1492"/>
    <w:rsid w:val="000E5E24"/>
    <w:rsid w:val="000E6C50"/>
    <w:rsid w:val="000F262C"/>
    <w:rsid w:val="000F4462"/>
    <w:rsid w:val="000F7ABA"/>
    <w:rsid w:val="00102646"/>
    <w:rsid w:val="00113900"/>
    <w:rsid w:val="00115680"/>
    <w:rsid w:val="00115739"/>
    <w:rsid w:val="001157A7"/>
    <w:rsid w:val="0012147D"/>
    <w:rsid w:val="00121849"/>
    <w:rsid w:val="0013442E"/>
    <w:rsid w:val="0013598D"/>
    <w:rsid w:val="001412C8"/>
    <w:rsid w:val="00143D95"/>
    <w:rsid w:val="00144547"/>
    <w:rsid w:val="0015402F"/>
    <w:rsid w:val="00163937"/>
    <w:rsid w:val="001762CC"/>
    <w:rsid w:val="00183D05"/>
    <w:rsid w:val="001857D5"/>
    <w:rsid w:val="00185FB3"/>
    <w:rsid w:val="0019008B"/>
    <w:rsid w:val="00191D52"/>
    <w:rsid w:val="00196326"/>
    <w:rsid w:val="001A1C24"/>
    <w:rsid w:val="001A5E04"/>
    <w:rsid w:val="001A6D79"/>
    <w:rsid w:val="001B7761"/>
    <w:rsid w:val="001C0414"/>
    <w:rsid w:val="001C1912"/>
    <w:rsid w:val="001C5385"/>
    <w:rsid w:val="001D338A"/>
    <w:rsid w:val="001D45C6"/>
    <w:rsid w:val="001D63B9"/>
    <w:rsid w:val="001E4EAB"/>
    <w:rsid w:val="001E7309"/>
    <w:rsid w:val="001E7DF5"/>
    <w:rsid w:val="001F0C4E"/>
    <w:rsid w:val="001F2576"/>
    <w:rsid w:val="001F39BD"/>
    <w:rsid w:val="001F59DD"/>
    <w:rsid w:val="001F669F"/>
    <w:rsid w:val="00202663"/>
    <w:rsid w:val="00202EC4"/>
    <w:rsid w:val="00206D55"/>
    <w:rsid w:val="00207548"/>
    <w:rsid w:val="002079ED"/>
    <w:rsid w:val="00213EF1"/>
    <w:rsid w:val="0021563F"/>
    <w:rsid w:val="0021799E"/>
    <w:rsid w:val="00220BB4"/>
    <w:rsid w:val="00222CA7"/>
    <w:rsid w:val="00224AC5"/>
    <w:rsid w:val="00225F50"/>
    <w:rsid w:val="002343B8"/>
    <w:rsid w:val="002379B0"/>
    <w:rsid w:val="00244934"/>
    <w:rsid w:val="00244954"/>
    <w:rsid w:val="00246616"/>
    <w:rsid w:val="002538FC"/>
    <w:rsid w:val="0027086A"/>
    <w:rsid w:val="00274062"/>
    <w:rsid w:val="00274558"/>
    <w:rsid w:val="00274744"/>
    <w:rsid w:val="00276BF9"/>
    <w:rsid w:val="00286342"/>
    <w:rsid w:val="002864EB"/>
    <w:rsid w:val="0029064E"/>
    <w:rsid w:val="002959A2"/>
    <w:rsid w:val="00296481"/>
    <w:rsid w:val="002A5F9B"/>
    <w:rsid w:val="002B341B"/>
    <w:rsid w:val="002B4029"/>
    <w:rsid w:val="002B4505"/>
    <w:rsid w:val="002B6CB7"/>
    <w:rsid w:val="002C7199"/>
    <w:rsid w:val="002D22F7"/>
    <w:rsid w:val="002D2779"/>
    <w:rsid w:val="002D710D"/>
    <w:rsid w:val="002D753F"/>
    <w:rsid w:val="002E0386"/>
    <w:rsid w:val="002E278B"/>
    <w:rsid w:val="002E4916"/>
    <w:rsid w:val="002E627C"/>
    <w:rsid w:val="002E703A"/>
    <w:rsid w:val="00300391"/>
    <w:rsid w:val="0030325C"/>
    <w:rsid w:val="00310F38"/>
    <w:rsid w:val="00312118"/>
    <w:rsid w:val="003150C9"/>
    <w:rsid w:val="003160CF"/>
    <w:rsid w:val="0031680E"/>
    <w:rsid w:val="00321EE6"/>
    <w:rsid w:val="00323DD8"/>
    <w:rsid w:val="00325853"/>
    <w:rsid w:val="00330278"/>
    <w:rsid w:val="00331264"/>
    <w:rsid w:val="00331477"/>
    <w:rsid w:val="00332B2F"/>
    <w:rsid w:val="00336F4B"/>
    <w:rsid w:val="003424E7"/>
    <w:rsid w:val="00343A9A"/>
    <w:rsid w:val="00344119"/>
    <w:rsid w:val="00350717"/>
    <w:rsid w:val="00352CED"/>
    <w:rsid w:val="003565A4"/>
    <w:rsid w:val="003576AB"/>
    <w:rsid w:val="0036001E"/>
    <w:rsid w:val="00361695"/>
    <w:rsid w:val="00361F7D"/>
    <w:rsid w:val="00364297"/>
    <w:rsid w:val="003667EB"/>
    <w:rsid w:val="00375167"/>
    <w:rsid w:val="00376B53"/>
    <w:rsid w:val="00380413"/>
    <w:rsid w:val="00381709"/>
    <w:rsid w:val="003839ED"/>
    <w:rsid w:val="003A331A"/>
    <w:rsid w:val="003A3580"/>
    <w:rsid w:val="003A4540"/>
    <w:rsid w:val="003A5E7F"/>
    <w:rsid w:val="003A6EE8"/>
    <w:rsid w:val="003B17C2"/>
    <w:rsid w:val="003B2B43"/>
    <w:rsid w:val="003B2C73"/>
    <w:rsid w:val="003B3E34"/>
    <w:rsid w:val="003B3FA3"/>
    <w:rsid w:val="003B4340"/>
    <w:rsid w:val="003C09D4"/>
    <w:rsid w:val="003C27D0"/>
    <w:rsid w:val="003C2ECD"/>
    <w:rsid w:val="003D23A0"/>
    <w:rsid w:val="003D5480"/>
    <w:rsid w:val="003D5E9D"/>
    <w:rsid w:val="003E10AC"/>
    <w:rsid w:val="003E1954"/>
    <w:rsid w:val="003E1E5A"/>
    <w:rsid w:val="003E354D"/>
    <w:rsid w:val="003E48AB"/>
    <w:rsid w:val="003F065C"/>
    <w:rsid w:val="003F0998"/>
    <w:rsid w:val="003F71E7"/>
    <w:rsid w:val="00405BD2"/>
    <w:rsid w:val="00410C32"/>
    <w:rsid w:val="004133A8"/>
    <w:rsid w:val="004208DA"/>
    <w:rsid w:val="004210EB"/>
    <w:rsid w:val="00422E3D"/>
    <w:rsid w:val="00423EBD"/>
    <w:rsid w:val="00425699"/>
    <w:rsid w:val="004278C9"/>
    <w:rsid w:val="0043674D"/>
    <w:rsid w:val="00437ABF"/>
    <w:rsid w:val="00444014"/>
    <w:rsid w:val="00446F26"/>
    <w:rsid w:val="00450E53"/>
    <w:rsid w:val="00460CF9"/>
    <w:rsid w:val="004677D9"/>
    <w:rsid w:val="004704E6"/>
    <w:rsid w:val="00470F77"/>
    <w:rsid w:val="00473720"/>
    <w:rsid w:val="00475B74"/>
    <w:rsid w:val="00476370"/>
    <w:rsid w:val="00480159"/>
    <w:rsid w:val="00481422"/>
    <w:rsid w:val="004910C8"/>
    <w:rsid w:val="00492386"/>
    <w:rsid w:val="004943B1"/>
    <w:rsid w:val="004969F5"/>
    <w:rsid w:val="004B1D0B"/>
    <w:rsid w:val="004C1933"/>
    <w:rsid w:val="004C1E33"/>
    <w:rsid w:val="004C3BFB"/>
    <w:rsid w:val="004C65CE"/>
    <w:rsid w:val="004C76E1"/>
    <w:rsid w:val="004D25EF"/>
    <w:rsid w:val="004D4059"/>
    <w:rsid w:val="004E22BE"/>
    <w:rsid w:val="004E329D"/>
    <w:rsid w:val="004E368E"/>
    <w:rsid w:val="004E52F0"/>
    <w:rsid w:val="004E5349"/>
    <w:rsid w:val="004F4C5A"/>
    <w:rsid w:val="004F6981"/>
    <w:rsid w:val="004F7715"/>
    <w:rsid w:val="00504C05"/>
    <w:rsid w:val="00521230"/>
    <w:rsid w:val="0052361B"/>
    <w:rsid w:val="00523A6C"/>
    <w:rsid w:val="00526118"/>
    <w:rsid w:val="0053581E"/>
    <w:rsid w:val="005379B4"/>
    <w:rsid w:val="00541403"/>
    <w:rsid w:val="00544C18"/>
    <w:rsid w:val="00546768"/>
    <w:rsid w:val="00553467"/>
    <w:rsid w:val="00557358"/>
    <w:rsid w:val="0056243F"/>
    <w:rsid w:val="00570729"/>
    <w:rsid w:val="00574183"/>
    <w:rsid w:val="00576E91"/>
    <w:rsid w:val="00577450"/>
    <w:rsid w:val="00582038"/>
    <w:rsid w:val="00587ED4"/>
    <w:rsid w:val="005900D6"/>
    <w:rsid w:val="0059187E"/>
    <w:rsid w:val="00591E63"/>
    <w:rsid w:val="00593C9C"/>
    <w:rsid w:val="005A2735"/>
    <w:rsid w:val="005C08E3"/>
    <w:rsid w:val="005C34B6"/>
    <w:rsid w:val="005C3E4E"/>
    <w:rsid w:val="005D37AD"/>
    <w:rsid w:val="005E20B3"/>
    <w:rsid w:val="005E4719"/>
    <w:rsid w:val="005F0B6A"/>
    <w:rsid w:val="005F22EA"/>
    <w:rsid w:val="005F2EA4"/>
    <w:rsid w:val="005F34AF"/>
    <w:rsid w:val="005F4AA6"/>
    <w:rsid w:val="005F62D5"/>
    <w:rsid w:val="005F7BA8"/>
    <w:rsid w:val="006117D5"/>
    <w:rsid w:val="00611C26"/>
    <w:rsid w:val="006148DA"/>
    <w:rsid w:val="00615036"/>
    <w:rsid w:val="00620DD2"/>
    <w:rsid w:val="00624E9A"/>
    <w:rsid w:val="0063240B"/>
    <w:rsid w:val="00634228"/>
    <w:rsid w:val="006370CC"/>
    <w:rsid w:val="00644933"/>
    <w:rsid w:val="006454B0"/>
    <w:rsid w:val="006525D2"/>
    <w:rsid w:val="0067618A"/>
    <w:rsid w:val="00676AB0"/>
    <w:rsid w:val="00683666"/>
    <w:rsid w:val="00684191"/>
    <w:rsid w:val="00686D48"/>
    <w:rsid w:val="00695488"/>
    <w:rsid w:val="00695D32"/>
    <w:rsid w:val="006B0BDA"/>
    <w:rsid w:val="006B3323"/>
    <w:rsid w:val="006B426C"/>
    <w:rsid w:val="006B6229"/>
    <w:rsid w:val="006B6ACB"/>
    <w:rsid w:val="006C2F63"/>
    <w:rsid w:val="006C63E4"/>
    <w:rsid w:val="006D1FB2"/>
    <w:rsid w:val="006D3FAC"/>
    <w:rsid w:val="006D6F8F"/>
    <w:rsid w:val="006E1F1C"/>
    <w:rsid w:val="006E3D32"/>
    <w:rsid w:val="006F1E21"/>
    <w:rsid w:val="006F4B7F"/>
    <w:rsid w:val="00700D70"/>
    <w:rsid w:val="00707550"/>
    <w:rsid w:val="00711175"/>
    <w:rsid w:val="007143ED"/>
    <w:rsid w:val="0072052F"/>
    <w:rsid w:val="007206CA"/>
    <w:rsid w:val="0072082F"/>
    <w:rsid w:val="0072192A"/>
    <w:rsid w:val="00724DD1"/>
    <w:rsid w:val="007325C5"/>
    <w:rsid w:val="00732ADD"/>
    <w:rsid w:val="00743236"/>
    <w:rsid w:val="00746977"/>
    <w:rsid w:val="007511AE"/>
    <w:rsid w:val="00761AA9"/>
    <w:rsid w:val="00764435"/>
    <w:rsid w:val="007711C0"/>
    <w:rsid w:val="0077121B"/>
    <w:rsid w:val="00771FB6"/>
    <w:rsid w:val="007723A2"/>
    <w:rsid w:val="00777A69"/>
    <w:rsid w:val="00782E9C"/>
    <w:rsid w:val="00786F21"/>
    <w:rsid w:val="00787003"/>
    <w:rsid w:val="00794E9B"/>
    <w:rsid w:val="007A1533"/>
    <w:rsid w:val="007A22B2"/>
    <w:rsid w:val="007A2870"/>
    <w:rsid w:val="007A38ED"/>
    <w:rsid w:val="007A45B2"/>
    <w:rsid w:val="007A4704"/>
    <w:rsid w:val="007A4706"/>
    <w:rsid w:val="007C12F6"/>
    <w:rsid w:val="007C19A6"/>
    <w:rsid w:val="007C3952"/>
    <w:rsid w:val="007C49A9"/>
    <w:rsid w:val="007D6DBD"/>
    <w:rsid w:val="007E279C"/>
    <w:rsid w:val="007E5BD8"/>
    <w:rsid w:val="007F00F9"/>
    <w:rsid w:val="007F1520"/>
    <w:rsid w:val="007F1DF4"/>
    <w:rsid w:val="007F38AE"/>
    <w:rsid w:val="007F4471"/>
    <w:rsid w:val="007F5BF9"/>
    <w:rsid w:val="008066BB"/>
    <w:rsid w:val="00813BCF"/>
    <w:rsid w:val="00815052"/>
    <w:rsid w:val="00823152"/>
    <w:rsid w:val="008255D1"/>
    <w:rsid w:val="008301EA"/>
    <w:rsid w:val="00830478"/>
    <w:rsid w:val="00831FD4"/>
    <w:rsid w:val="0083382C"/>
    <w:rsid w:val="008341E5"/>
    <w:rsid w:val="00840EAC"/>
    <w:rsid w:val="00845403"/>
    <w:rsid w:val="00850842"/>
    <w:rsid w:val="00866641"/>
    <w:rsid w:val="00877116"/>
    <w:rsid w:val="00880831"/>
    <w:rsid w:val="008808D0"/>
    <w:rsid w:val="00883645"/>
    <w:rsid w:val="00885926"/>
    <w:rsid w:val="008A4DE8"/>
    <w:rsid w:val="008A4EB1"/>
    <w:rsid w:val="008A5561"/>
    <w:rsid w:val="008B0A79"/>
    <w:rsid w:val="008B15B7"/>
    <w:rsid w:val="008C6028"/>
    <w:rsid w:val="008D41F7"/>
    <w:rsid w:val="008D57BA"/>
    <w:rsid w:val="008E24A9"/>
    <w:rsid w:val="008E3D09"/>
    <w:rsid w:val="008E70D4"/>
    <w:rsid w:val="008F50E2"/>
    <w:rsid w:val="008F62C6"/>
    <w:rsid w:val="0090048A"/>
    <w:rsid w:val="00901F9E"/>
    <w:rsid w:val="009024DE"/>
    <w:rsid w:val="00903008"/>
    <w:rsid w:val="00905D26"/>
    <w:rsid w:val="00915143"/>
    <w:rsid w:val="00915675"/>
    <w:rsid w:val="00922050"/>
    <w:rsid w:val="00923E18"/>
    <w:rsid w:val="0094065F"/>
    <w:rsid w:val="00943ABC"/>
    <w:rsid w:val="009760B1"/>
    <w:rsid w:val="0097707B"/>
    <w:rsid w:val="00985A59"/>
    <w:rsid w:val="00986F21"/>
    <w:rsid w:val="009907D4"/>
    <w:rsid w:val="00993870"/>
    <w:rsid w:val="00995DDE"/>
    <w:rsid w:val="009B2223"/>
    <w:rsid w:val="009B4703"/>
    <w:rsid w:val="009B6377"/>
    <w:rsid w:val="009B72F7"/>
    <w:rsid w:val="009C138B"/>
    <w:rsid w:val="009D637D"/>
    <w:rsid w:val="009E1CE8"/>
    <w:rsid w:val="009E3B3E"/>
    <w:rsid w:val="009E4003"/>
    <w:rsid w:val="009F1035"/>
    <w:rsid w:val="009F1B3B"/>
    <w:rsid w:val="009F5473"/>
    <w:rsid w:val="009F5B0C"/>
    <w:rsid w:val="009F7881"/>
    <w:rsid w:val="00A1041A"/>
    <w:rsid w:val="00A10725"/>
    <w:rsid w:val="00A14541"/>
    <w:rsid w:val="00A15A16"/>
    <w:rsid w:val="00A23FE4"/>
    <w:rsid w:val="00A30D19"/>
    <w:rsid w:val="00A319ED"/>
    <w:rsid w:val="00A31EC6"/>
    <w:rsid w:val="00A34679"/>
    <w:rsid w:val="00A3548C"/>
    <w:rsid w:val="00A354B9"/>
    <w:rsid w:val="00A52313"/>
    <w:rsid w:val="00A53F5F"/>
    <w:rsid w:val="00A64A82"/>
    <w:rsid w:val="00A82517"/>
    <w:rsid w:val="00A85CC4"/>
    <w:rsid w:val="00A8752B"/>
    <w:rsid w:val="00A90633"/>
    <w:rsid w:val="00A91353"/>
    <w:rsid w:val="00A922B1"/>
    <w:rsid w:val="00A95AED"/>
    <w:rsid w:val="00AA520A"/>
    <w:rsid w:val="00AB0B0A"/>
    <w:rsid w:val="00AB0B18"/>
    <w:rsid w:val="00AB0D3A"/>
    <w:rsid w:val="00AB5E25"/>
    <w:rsid w:val="00AB7B26"/>
    <w:rsid w:val="00AC5D09"/>
    <w:rsid w:val="00AD2DAE"/>
    <w:rsid w:val="00AD2FB7"/>
    <w:rsid w:val="00AD2FF6"/>
    <w:rsid w:val="00AD426F"/>
    <w:rsid w:val="00AF413C"/>
    <w:rsid w:val="00B0003F"/>
    <w:rsid w:val="00B00AAB"/>
    <w:rsid w:val="00B21396"/>
    <w:rsid w:val="00B25F43"/>
    <w:rsid w:val="00B27904"/>
    <w:rsid w:val="00B32F4A"/>
    <w:rsid w:val="00B34C37"/>
    <w:rsid w:val="00B406CC"/>
    <w:rsid w:val="00B560B9"/>
    <w:rsid w:val="00B57419"/>
    <w:rsid w:val="00B6047B"/>
    <w:rsid w:val="00B6191F"/>
    <w:rsid w:val="00B625E1"/>
    <w:rsid w:val="00B6357B"/>
    <w:rsid w:val="00B6429E"/>
    <w:rsid w:val="00B72659"/>
    <w:rsid w:val="00B74108"/>
    <w:rsid w:val="00B74D00"/>
    <w:rsid w:val="00B80F50"/>
    <w:rsid w:val="00B86559"/>
    <w:rsid w:val="00B87522"/>
    <w:rsid w:val="00B91917"/>
    <w:rsid w:val="00B9324F"/>
    <w:rsid w:val="00B94787"/>
    <w:rsid w:val="00B95FA4"/>
    <w:rsid w:val="00B977F2"/>
    <w:rsid w:val="00BA2B1F"/>
    <w:rsid w:val="00BA4C0B"/>
    <w:rsid w:val="00BA5FA2"/>
    <w:rsid w:val="00BB3689"/>
    <w:rsid w:val="00BB512D"/>
    <w:rsid w:val="00BC24BC"/>
    <w:rsid w:val="00BC305F"/>
    <w:rsid w:val="00BC4100"/>
    <w:rsid w:val="00BC430D"/>
    <w:rsid w:val="00BC7501"/>
    <w:rsid w:val="00BD07B5"/>
    <w:rsid w:val="00BD4D39"/>
    <w:rsid w:val="00BD5845"/>
    <w:rsid w:val="00BD5F45"/>
    <w:rsid w:val="00BE1403"/>
    <w:rsid w:val="00BE47A6"/>
    <w:rsid w:val="00BE50A1"/>
    <w:rsid w:val="00BF6027"/>
    <w:rsid w:val="00C031FE"/>
    <w:rsid w:val="00C13222"/>
    <w:rsid w:val="00C1751C"/>
    <w:rsid w:val="00C17EA7"/>
    <w:rsid w:val="00C25346"/>
    <w:rsid w:val="00C3112D"/>
    <w:rsid w:val="00C34F96"/>
    <w:rsid w:val="00C351EB"/>
    <w:rsid w:val="00C3605D"/>
    <w:rsid w:val="00C42F2C"/>
    <w:rsid w:val="00C60B0B"/>
    <w:rsid w:val="00C64490"/>
    <w:rsid w:val="00C6556E"/>
    <w:rsid w:val="00C67112"/>
    <w:rsid w:val="00C73186"/>
    <w:rsid w:val="00C75B93"/>
    <w:rsid w:val="00C775D0"/>
    <w:rsid w:val="00C81D8B"/>
    <w:rsid w:val="00C834C0"/>
    <w:rsid w:val="00C921B8"/>
    <w:rsid w:val="00C95DED"/>
    <w:rsid w:val="00C9666B"/>
    <w:rsid w:val="00CA1BB0"/>
    <w:rsid w:val="00CB1DFA"/>
    <w:rsid w:val="00CB3165"/>
    <w:rsid w:val="00CB3B16"/>
    <w:rsid w:val="00CB3F42"/>
    <w:rsid w:val="00CB4FC3"/>
    <w:rsid w:val="00CC0C2D"/>
    <w:rsid w:val="00CC27F2"/>
    <w:rsid w:val="00CC3EF8"/>
    <w:rsid w:val="00CC75E7"/>
    <w:rsid w:val="00CD18BA"/>
    <w:rsid w:val="00CD317B"/>
    <w:rsid w:val="00CD42E3"/>
    <w:rsid w:val="00CD639A"/>
    <w:rsid w:val="00CE09AE"/>
    <w:rsid w:val="00CE10E2"/>
    <w:rsid w:val="00CE1EAD"/>
    <w:rsid w:val="00CE60AD"/>
    <w:rsid w:val="00CE6B6D"/>
    <w:rsid w:val="00CF13FB"/>
    <w:rsid w:val="00CF3582"/>
    <w:rsid w:val="00CF5076"/>
    <w:rsid w:val="00D0245A"/>
    <w:rsid w:val="00D14C66"/>
    <w:rsid w:val="00D165C4"/>
    <w:rsid w:val="00D25456"/>
    <w:rsid w:val="00D33532"/>
    <w:rsid w:val="00D50A2C"/>
    <w:rsid w:val="00D50F3D"/>
    <w:rsid w:val="00D51624"/>
    <w:rsid w:val="00D52773"/>
    <w:rsid w:val="00D560E2"/>
    <w:rsid w:val="00D601A9"/>
    <w:rsid w:val="00D6130F"/>
    <w:rsid w:val="00D64013"/>
    <w:rsid w:val="00D9079F"/>
    <w:rsid w:val="00D914D7"/>
    <w:rsid w:val="00D93A6D"/>
    <w:rsid w:val="00D96180"/>
    <w:rsid w:val="00D975AE"/>
    <w:rsid w:val="00DA1F78"/>
    <w:rsid w:val="00DA2E9D"/>
    <w:rsid w:val="00DA6440"/>
    <w:rsid w:val="00DA6705"/>
    <w:rsid w:val="00DB159A"/>
    <w:rsid w:val="00DB37A8"/>
    <w:rsid w:val="00DB587E"/>
    <w:rsid w:val="00DB6804"/>
    <w:rsid w:val="00DC782D"/>
    <w:rsid w:val="00DD2A15"/>
    <w:rsid w:val="00DE4873"/>
    <w:rsid w:val="00DE6FEB"/>
    <w:rsid w:val="00DE7BAD"/>
    <w:rsid w:val="00DF00F5"/>
    <w:rsid w:val="00DF1D71"/>
    <w:rsid w:val="00DF67EC"/>
    <w:rsid w:val="00DF7EE9"/>
    <w:rsid w:val="00E006A3"/>
    <w:rsid w:val="00E02C4A"/>
    <w:rsid w:val="00E069F9"/>
    <w:rsid w:val="00E13926"/>
    <w:rsid w:val="00E20298"/>
    <w:rsid w:val="00E241B4"/>
    <w:rsid w:val="00E31066"/>
    <w:rsid w:val="00E31F18"/>
    <w:rsid w:val="00E3592B"/>
    <w:rsid w:val="00E366A4"/>
    <w:rsid w:val="00E372A5"/>
    <w:rsid w:val="00E37B27"/>
    <w:rsid w:val="00E404E4"/>
    <w:rsid w:val="00E54C86"/>
    <w:rsid w:val="00E55558"/>
    <w:rsid w:val="00E555E1"/>
    <w:rsid w:val="00E61FDA"/>
    <w:rsid w:val="00E64517"/>
    <w:rsid w:val="00E6760E"/>
    <w:rsid w:val="00E84E92"/>
    <w:rsid w:val="00E85A4D"/>
    <w:rsid w:val="00E95DFF"/>
    <w:rsid w:val="00E96DFD"/>
    <w:rsid w:val="00EA0F3F"/>
    <w:rsid w:val="00EA3C36"/>
    <w:rsid w:val="00EA7950"/>
    <w:rsid w:val="00EB0DD4"/>
    <w:rsid w:val="00EB72A8"/>
    <w:rsid w:val="00EC31E1"/>
    <w:rsid w:val="00EC5FB9"/>
    <w:rsid w:val="00ED3D37"/>
    <w:rsid w:val="00ED4187"/>
    <w:rsid w:val="00ED6227"/>
    <w:rsid w:val="00ED720D"/>
    <w:rsid w:val="00EF0435"/>
    <w:rsid w:val="00EF0F99"/>
    <w:rsid w:val="00EF5CE5"/>
    <w:rsid w:val="00EF713F"/>
    <w:rsid w:val="00F04C07"/>
    <w:rsid w:val="00F06BC1"/>
    <w:rsid w:val="00F079DF"/>
    <w:rsid w:val="00F10A88"/>
    <w:rsid w:val="00F11D9C"/>
    <w:rsid w:val="00F13A2E"/>
    <w:rsid w:val="00F15837"/>
    <w:rsid w:val="00F15C9F"/>
    <w:rsid w:val="00F25FA3"/>
    <w:rsid w:val="00F278CD"/>
    <w:rsid w:val="00F32D9E"/>
    <w:rsid w:val="00F333DD"/>
    <w:rsid w:val="00F3587E"/>
    <w:rsid w:val="00F4417E"/>
    <w:rsid w:val="00F44A93"/>
    <w:rsid w:val="00F478C4"/>
    <w:rsid w:val="00F523D1"/>
    <w:rsid w:val="00F626EB"/>
    <w:rsid w:val="00F62B10"/>
    <w:rsid w:val="00F664B7"/>
    <w:rsid w:val="00F71821"/>
    <w:rsid w:val="00F81195"/>
    <w:rsid w:val="00F96EB4"/>
    <w:rsid w:val="00F9737D"/>
    <w:rsid w:val="00FA342A"/>
    <w:rsid w:val="00FA7522"/>
    <w:rsid w:val="00FB04F6"/>
    <w:rsid w:val="00FB19B0"/>
    <w:rsid w:val="00FB3141"/>
    <w:rsid w:val="00FB7615"/>
    <w:rsid w:val="00FC30E6"/>
    <w:rsid w:val="00FC5AB5"/>
    <w:rsid w:val="00FD48FB"/>
    <w:rsid w:val="00FD4B2E"/>
    <w:rsid w:val="00FD7E5C"/>
    <w:rsid w:val="00FE2D42"/>
    <w:rsid w:val="00FE2F91"/>
    <w:rsid w:val="00FF2B4A"/>
    <w:rsid w:val="00FF384F"/>
    <w:rsid w:val="00FF74D3"/>
    <w:rsid w:val="00FF7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B014"/>
  <w15:chartTrackingRefBased/>
  <w15:docId w15:val="{46DCE79D-E950-D240-BB53-72269E5F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13"/>
    <w:rPr>
      <w:rFonts w:ascii="Times New Roman" w:eastAsia="Times New Roman" w:hAnsi="Times New Roman" w:cs="Times New Roman"/>
      <w:lang w:eastAsia="en-GB"/>
    </w:rPr>
  </w:style>
  <w:style w:type="paragraph" w:styleId="Heading1">
    <w:name w:val="heading 1"/>
    <w:basedOn w:val="Normal"/>
    <w:link w:val="Heading1Char"/>
    <w:uiPriority w:val="9"/>
    <w:qFormat/>
    <w:rsid w:val="006525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E25"/>
    <w:rPr>
      <w:color w:val="0563C1" w:themeColor="hyperlink"/>
      <w:u w:val="single"/>
    </w:rPr>
  </w:style>
  <w:style w:type="paragraph" w:customStyle="1" w:styleId="EndNoteBibliographyTitle">
    <w:name w:val="EndNote Bibliography Title"/>
    <w:basedOn w:val="Normal"/>
    <w:link w:val="EndNoteBibliographyTitleChar"/>
    <w:rsid w:val="00BC430D"/>
    <w:pPr>
      <w:jc w:val="center"/>
    </w:pPr>
    <w:rPr>
      <w:rFonts w:ascii="Calibri" w:eastAsiaTheme="minorHAnsi" w:hAnsi="Calibri" w:cs="Calibri"/>
      <w:lang w:val="en-US" w:eastAsia="en-US"/>
    </w:rPr>
  </w:style>
  <w:style w:type="character" w:customStyle="1" w:styleId="EndNoteBibliographyTitleChar">
    <w:name w:val="EndNote Bibliography Title Char"/>
    <w:basedOn w:val="DefaultParagraphFont"/>
    <w:link w:val="EndNoteBibliographyTitle"/>
    <w:rsid w:val="00BC430D"/>
    <w:rPr>
      <w:rFonts w:ascii="Calibri" w:hAnsi="Calibri" w:cs="Calibri"/>
      <w:lang w:val="en-US"/>
    </w:rPr>
  </w:style>
  <w:style w:type="paragraph" w:customStyle="1" w:styleId="EndNoteBibliography">
    <w:name w:val="EndNote Bibliography"/>
    <w:basedOn w:val="Normal"/>
    <w:link w:val="EndNoteBibliographyChar"/>
    <w:rsid w:val="00BC430D"/>
    <w:rPr>
      <w:rFonts w:ascii="Calibri" w:eastAsiaTheme="minorHAnsi" w:hAnsi="Calibri" w:cs="Calibri"/>
      <w:lang w:val="en-US" w:eastAsia="en-US"/>
    </w:rPr>
  </w:style>
  <w:style w:type="character" w:customStyle="1" w:styleId="EndNoteBibliographyChar">
    <w:name w:val="EndNote Bibliography Char"/>
    <w:basedOn w:val="DefaultParagraphFont"/>
    <w:link w:val="EndNoteBibliography"/>
    <w:rsid w:val="00BC430D"/>
    <w:rPr>
      <w:rFonts w:ascii="Calibri" w:hAnsi="Calibri" w:cs="Calibri"/>
      <w:lang w:val="en-US"/>
    </w:rPr>
  </w:style>
  <w:style w:type="paragraph" w:styleId="BalloonText">
    <w:name w:val="Balloon Text"/>
    <w:basedOn w:val="Normal"/>
    <w:link w:val="BalloonTextChar"/>
    <w:uiPriority w:val="99"/>
    <w:semiHidden/>
    <w:unhideWhenUsed/>
    <w:rsid w:val="00191D52"/>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91D52"/>
    <w:rPr>
      <w:rFonts w:ascii="Times New Roman" w:hAnsi="Times New Roman" w:cs="Times New Roman"/>
      <w:sz w:val="18"/>
      <w:szCs w:val="18"/>
    </w:rPr>
  </w:style>
  <w:style w:type="paragraph" w:styleId="Footer">
    <w:name w:val="footer"/>
    <w:basedOn w:val="Normal"/>
    <w:link w:val="FooterChar"/>
    <w:uiPriority w:val="99"/>
    <w:unhideWhenUsed/>
    <w:rsid w:val="0072082F"/>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082F"/>
  </w:style>
  <w:style w:type="character" w:styleId="PageNumber">
    <w:name w:val="page number"/>
    <w:basedOn w:val="DefaultParagraphFont"/>
    <w:uiPriority w:val="99"/>
    <w:semiHidden/>
    <w:unhideWhenUsed/>
    <w:rsid w:val="0072082F"/>
  </w:style>
  <w:style w:type="character" w:styleId="CommentReference">
    <w:name w:val="annotation reference"/>
    <w:basedOn w:val="DefaultParagraphFont"/>
    <w:uiPriority w:val="99"/>
    <w:semiHidden/>
    <w:unhideWhenUsed/>
    <w:rsid w:val="00207548"/>
    <w:rPr>
      <w:sz w:val="16"/>
      <w:szCs w:val="16"/>
    </w:rPr>
  </w:style>
  <w:style w:type="paragraph" w:styleId="CommentText">
    <w:name w:val="annotation text"/>
    <w:basedOn w:val="Normal"/>
    <w:link w:val="CommentTextChar"/>
    <w:uiPriority w:val="99"/>
    <w:semiHidden/>
    <w:unhideWhenUsed/>
    <w:rsid w:val="00207548"/>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07548"/>
    <w:rPr>
      <w:sz w:val="20"/>
      <w:szCs w:val="20"/>
    </w:rPr>
  </w:style>
  <w:style w:type="paragraph" w:styleId="CommentSubject">
    <w:name w:val="annotation subject"/>
    <w:basedOn w:val="CommentText"/>
    <w:next w:val="CommentText"/>
    <w:link w:val="CommentSubjectChar"/>
    <w:uiPriority w:val="99"/>
    <w:semiHidden/>
    <w:unhideWhenUsed/>
    <w:rsid w:val="00207548"/>
    <w:rPr>
      <w:b/>
      <w:bCs/>
    </w:rPr>
  </w:style>
  <w:style w:type="character" w:customStyle="1" w:styleId="CommentSubjectChar">
    <w:name w:val="Comment Subject Char"/>
    <w:basedOn w:val="CommentTextChar"/>
    <w:link w:val="CommentSubject"/>
    <w:uiPriority w:val="99"/>
    <w:semiHidden/>
    <w:rsid w:val="00207548"/>
    <w:rPr>
      <w:b/>
      <w:bCs/>
      <w:sz w:val="20"/>
      <w:szCs w:val="20"/>
    </w:rPr>
  </w:style>
  <w:style w:type="paragraph" w:styleId="Header">
    <w:name w:val="header"/>
    <w:basedOn w:val="Normal"/>
    <w:link w:val="HeaderChar"/>
    <w:uiPriority w:val="99"/>
    <w:semiHidden/>
    <w:unhideWhenUsed/>
    <w:rsid w:val="00B72659"/>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semiHidden/>
    <w:rsid w:val="00B72659"/>
  </w:style>
  <w:style w:type="paragraph" w:styleId="Revision">
    <w:name w:val="Revision"/>
    <w:hidden/>
    <w:uiPriority w:val="99"/>
    <w:semiHidden/>
    <w:rsid w:val="00CD18BA"/>
  </w:style>
  <w:style w:type="character" w:styleId="Strong">
    <w:name w:val="Strong"/>
    <w:basedOn w:val="DefaultParagraphFont"/>
    <w:uiPriority w:val="22"/>
    <w:qFormat/>
    <w:rsid w:val="00A15A16"/>
    <w:rPr>
      <w:b/>
      <w:bCs/>
    </w:rPr>
  </w:style>
  <w:style w:type="character" w:customStyle="1" w:styleId="docsum-pmid">
    <w:name w:val="docsum-pmid"/>
    <w:basedOn w:val="DefaultParagraphFont"/>
    <w:rsid w:val="00A15A16"/>
  </w:style>
  <w:style w:type="character" w:customStyle="1" w:styleId="Heading1Char">
    <w:name w:val="Heading 1 Char"/>
    <w:basedOn w:val="DefaultParagraphFont"/>
    <w:link w:val="Heading1"/>
    <w:uiPriority w:val="9"/>
    <w:rsid w:val="006525D2"/>
    <w:rPr>
      <w:rFonts w:ascii="Times New Roman" w:eastAsia="Times New Roman" w:hAnsi="Times New Roman" w:cs="Times New Roman"/>
      <w:b/>
      <w:bCs/>
      <w:kern w:val="36"/>
      <w:sz w:val="48"/>
      <w:szCs w:val="48"/>
      <w:lang w:eastAsia="en-GB"/>
    </w:rPr>
  </w:style>
  <w:style w:type="character" w:customStyle="1" w:styleId="docsum-journal-citation">
    <w:name w:val="docsum-journal-citation"/>
    <w:basedOn w:val="DefaultParagraphFont"/>
    <w:rsid w:val="00F44A93"/>
  </w:style>
  <w:style w:type="character" w:customStyle="1" w:styleId="citation-doi">
    <w:name w:val="citation-doi"/>
    <w:basedOn w:val="DefaultParagraphFont"/>
    <w:rsid w:val="00EC5FB9"/>
  </w:style>
  <w:style w:type="character" w:customStyle="1" w:styleId="authors-list-item">
    <w:name w:val="authors-list-item"/>
    <w:basedOn w:val="DefaultParagraphFont"/>
    <w:rsid w:val="005F7BA8"/>
  </w:style>
  <w:style w:type="character" w:customStyle="1" w:styleId="cit">
    <w:name w:val="cit"/>
    <w:basedOn w:val="DefaultParagraphFont"/>
    <w:rsid w:val="00695488"/>
  </w:style>
  <w:style w:type="character" w:styleId="LineNumber">
    <w:name w:val="line number"/>
    <w:basedOn w:val="DefaultParagraphFont"/>
    <w:uiPriority w:val="99"/>
    <w:semiHidden/>
    <w:unhideWhenUsed/>
    <w:rsid w:val="00F71821"/>
  </w:style>
  <w:style w:type="character" w:customStyle="1" w:styleId="apple-converted-space">
    <w:name w:val="apple-converted-space"/>
    <w:basedOn w:val="DefaultParagraphFont"/>
    <w:rsid w:val="000D0F7E"/>
  </w:style>
  <w:style w:type="character" w:customStyle="1" w:styleId="author-sup-separator">
    <w:name w:val="author-sup-separator"/>
    <w:basedOn w:val="DefaultParagraphFont"/>
    <w:rsid w:val="00D64013"/>
  </w:style>
  <w:style w:type="character" w:customStyle="1" w:styleId="comma">
    <w:name w:val="comma"/>
    <w:basedOn w:val="DefaultParagraphFont"/>
    <w:rsid w:val="00D64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3393">
      <w:bodyDiv w:val="1"/>
      <w:marLeft w:val="0"/>
      <w:marRight w:val="0"/>
      <w:marTop w:val="0"/>
      <w:marBottom w:val="0"/>
      <w:divBdr>
        <w:top w:val="none" w:sz="0" w:space="0" w:color="auto"/>
        <w:left w:val="none" w:sz="0" w:space="0" w:color="auto"/>
        <w:bottom w:val="none" w:sz="0" w:space="0" w:color="auto"/>
        <w:right w:val="none" w:sz="0" w:space="0" w:color="auto"/>
      </w:divBdr>
    </w:div>
    <w:div w:id="716930746">
      <w:bodyDiv w:val="1"/>
      <w:marLeft w:val="0"/>
      <w:marRight w:val="0"/>
      <w:marTop w:val="0"/>
      <w:marBottom w:val="0"/>
      <w:divBdr>
        <w:top w:val="none" w:sz="0" w:space="0" w:color="auto"/>
        <w:left w:val="none" w:sz="0" w:space="0" w:color="auto"/>
        <w:bottom w:val="none" w:sz="0" w:space="0" w:color="auto"/>
        <w:right w:val="none" w:sz="0" w:space="0" w:color="auto"/>
      </w:divBdr>
    </w:div>
    <w:div w:id="753165035">
      <w:bodyDiv w:val="1"/>
      <w:marLeft w:val="0"/>
      <w:marRight w:val="0"/>
      <w:marTop w:val="0"/>
      <w:marBottom w:val="0"/>
      <w:divBdr>
        <w:top w:val="none" w:sz="0" w:space="0" w:color="auto"/>
        <w:left w:val="none" w:sz="0" w:space="0" w:color="auto"/>
        <w:bottom w:val="none" w:sz="0" w:space="0" w:color="auto"/>
        <w:right w:val="none" w:sz="0" w:space="0" w:color="auto"/>
      </w:divBdr>
    </w:div>
    <w:div w:id="785271665">
      <w:bodyDiv w:val="1"/>
      <w:marLeft w:val="0"/>
      <w:marRight w:val="0"/>
      <w:marTop w:val="0"/>
      <w:marBottom w:val="0"/>
      <w:divBdr>
        <w:top w:val="none" w:sz="0" w:space="0" w:color="auto"/>
        <w:left w:val="none" w:sz="0" w:space="0" w:color="auto"/>
        <w:bottom w:val="none" w:sz="0" w:space="0" w:color="auto"/>
        <w:right w:val="none" w:sz="0" w:space="0" w:color="auto"/>
      </w:divBdr>
    </w:div>
    <w:div w:id="789056657">
      <w:bodyDiv w:val="1"/>
      <w:marLeft w:val="0"/>
      <w:marRight w:val="0"/>
      <w:marTop w:val="0"/>
      <w:marBottom w:val="0"/>
      <w:divBdr>
        <w:top w:val="none" w:sz="0" w:space="0" w:color="auto"/>
        <w:left w:val="none" w:sz="0" w:space="0" w:color="auto"/>
        <w:bottom w:val="none" w:sz="0" w:space="0" w:color="auto"/>
        <w:right w:val="none" w:sz="0" w:space="0" w:color="auto"/>
      </w:divBdr>
    </w:div>
    <w:div w:id="866018748">
      <w:bodyDiv w:val="1"/>
      <w:marLeft w:val="0"/>
      <w:marRight w:val="0"/>
      <w:marTop w:val="0"/>
      <w:marBottom w:val="0"/>
      <w:divBdr>
        <w:top w:val="none" w:sz="0" w:space="0" w:color="auto"/>
        <w:left w:val="none" w:sz="0" w:space="0" w:color="auto"/>
        <w:bottom w:val="none" w:sz="0" w:space="0" w:color="auto"/>
        <w:right w:val="none" w:sz="0" w:space="0" w:color="auto"/>
      </w:divBdr>
    </w:div>
    <w:div w:id="979962487">
      <w:bodyDiv w:val="1"/>
      <w:marLeft w:val="0"/>
      <w:marRight w:val="0"/>
      <w:marTop w:val="0"/>
      <w:marBottom w:val="0"/>
      <w:divBdr>
        <w:top w:val="none" w:sz="0" w:space="0" w:color="auto"/>
        <w:left w:val="none" w:sz="0" w:space="0" w:color="auto"/>
        <w:bottom w:val="none" w:sz="0" w:space="0" w:color="auto"/>
        <w:right w:val="none" w:sz="0" w:space="0" w:color="auto"/>
      </w:divBdr>
    </w:div>
    <w:div w:id="1113868522">
      <w:bodyDiv w:val="1"/>
      <w:marLeft w:val="0"/>
      <w:marRight w:val="0"/>
      <w:marTop w:val="0"/>
      <w:marBottom w:val="0"/>
      <w:divBdr>
        <w:top w:val="none" w:sz="0" w:space="0" w:color="auto"/>
        <w:left w:val="none" w:sz="0" w:space="0" w:color="auto"/>
        <w:bottom w:val="none" w:sz="0" w:space="0" w:color="auto"/>
        <w:right w:val="none" w:sz="0" w:space="0" w:color="auto"/>
      </w:divBdr>
    </w:div>
    <w:div w:id="1175413196">
      <w:bodyDiv w:val="1"/>
      <w:marLeft w:val="0"/>
      <w:marRight w:val="0"/>
      <w:marTop w:val="0"/>
      <w:marBottom w:val="0"/>
      <w:divBdr>
        <w:top w:val="none" w:sz="0" w:space="0" w:color="auto"/>
        <w:left w:val="none" w:sz="0" w:space="0" w:color="auto"/>
        <w:bottom w:val="none" w:sz="0" w:space="0" w:color="auto"/>
        <w:right w:val="none" w:sz="0" w:space="0" w:color="auto"/>
      </w:divBdr>
    </w:div>
    <w:div w:id="1520580387">
      <w:bodyDiv w:val="1"/>
      <w:marLeft w:val="0"/>
      <w:marRight w:val="0"/>
      <w:marTop w:val="0"/>
      <w:marBottom w:val="0"/>
      <w:divBdr>
        <w:top w:val="none" w:sz="0" w:space="0" w:color="auto"/>
        <w:left w:val="none" w:sz="0" w:space="0" w:color="auto"/>
        <w:bottom w:val="none" w:sz="0" w:space="0" w:color="auto"/>
        <w:right w:val="none" w:sz="0" w:space="0" w:color="auto"/>
      </w:divBdr>
    </w:div>
    <w:div w:id="1554854158">
      <w:bodyDiv w:val="1"/>
      <w:marLeft w:val="0"/>
      <w:marRight w:val="0"/>
      <w:marTop w:val="0"/>
      <w:marBottom w:val="0"/>
      <w:divBdr>
        <w:top w:val="none" w:sz="0" w:space="0" w:color="auto"/>
        <w:left w:val="none" w:sz="0" w:space="0" w:color="auto"/>
        <w:bottom w:val="none" w:sz="0" w:space="0" w:color="auto"/>
        <w:right w:val="none" w:sz="0" w:space="0" w:color="auto"/>
      </w:divBdr>
    </w:div>
    <w:div w:id="1614631847">
      <w:bodyDiv w:val="1"/>
      <w:marLeft w:val="0"/>
      <w:marRight w:val="0"/>
      <w:marTop w:val="0"/>
      <w:marBottom w:val="0"/>
      <w:divBdr>
        <w:top w:val="none" w:sz="0" w:space="0" w:color="auto"/>
        <w:left w:val="none" w:sz="0" w:space="0" w:color="auto"/>
        <w:bottom w:val="none" w:sz="0" w:space="0" w:color="auto"/>
        <w:right w:val="none" w:sz="0" w:space="0" w:color="auto"/>
      </w:divBdr>
    </w:div>
    <w:div w:id="1691376784">
      <w:bodyDiv w:val="1"/>
      <w:marLeft w:val="0"/>
      <w:marRight w:val="0"/>
      <w:marTop w:val="0"/>
      <w:marBottom w:val="0"/>
      <w:divBdr>
        <w:top w:val="none" w:sz="0" w:space="0" w:color="auto"/>
        <w:left w:val="none" w:sz="0" w:space="0" w:color="auto"/>
        <w:bottom w:val="none" w:sz="0" w:space="0" w:color="auto"/>
        <w:right w:val="none" w:sz="0" w:space="0" w:color="auto"/>
      </w:divBdr>
    </w:div>
    <w:div w:id="1851097063">
      <w:bodyDiv w:val="1"/>
      <w:marLeft w:val="0"/>
      <w:marRight w:val="0"/>
      <w:marTop w:val="0"/>
      <w:marBottom w:val="0"/>
      <w:divBdr>
        <w:top w:val="none" w:sz="0" w:space="0" w:color="auto"/>
        <w:left w:val="none" w:sz="0" w:space="0" w:color="auto"/>
        <w:bottom w:val="none" w:sz="0" w:space="0" w:color="auto"/>
        <w:right w:val="none" w:sz="0" w:space="0" w:color="auto"/>
      </w:divBdr>
      <w:divsChild>
        <w:div w:id="15235634">
          <w:marLeft w:val="0"/>
          <w:marRight w:val="0"/>
          <w:marTop w:val="0"/>
          <w:marBottom w:val="0"/>
          <w:divBdr>
            <w:top w:val="none" w:sz="0" w:space="0" w:color="auto"/>
            <w:left w:val="none" w:sz="0" w:space="0" w:color="auto"/>
            <w:bottom w:val="none" w:sz="0" w:space="0" w:color="auto"/>
            <w:right w:val="none" w:sz="0" w:space="0" w:color="auto"/>
          </w:divBdr>
          <w:divsChild>
            <w:div w:id="125123064">
              <w:marLeft w:val="0"/>
              <w:marRight w:val="0"/>
              <w:marTop w:val="0"/>
              <w:marBottom w:val="0"/>
              <w:divBdr>
                <w:top w:val="none" w:sz="0" w:space="0" w:color="auto"/>
                <w:left w:val="none" w:sz="0" w:space="0" w:color="auto"/>
                <w:bottom w:val="none" w:sz="0" w:space="0" w:color="auto"/>
                <w:right w:val="none" w:sz="0" w:space="0" w:color="auto"/>
              </w:divBdr>
              <w:divsChild>
                <w:div w:id="10380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DCD234DB53944AA8E6077084C3D80" ma:contentTypeVersion="15" ma:contentTypeDescription="Create a new document." ma:contentTypeScope="" ma:versionID="582eae010b5478981bf53ee535cc97cd">
  <xsd:schema xmlns:xsd="http://www.w3.org/2001/XMLSchema" xmlns:xs="http://www.w3.org/2001/XMLSchema" xmlns:p="http://schemas.microsoft.com/office/2006/metadata/properties" xmlns:ns1="http://schemas.microsoft.com/sharepoint/v3" xmlns:ns3="cec9ee2e-d33d-45b8-8759-148196a1e426" xmlns:ns4="612d2f75-f4e5-4fa1-a1d1-cab3e8891b10" targetNamespace="http://schemas.microsoft.com/office/2006/metadata/properties" ma:root="true" ma:fieldsID="f83b0a03cfe19541ae33787481eb7789" ns1:_="" ns3:_="" ns4:_="">
    <xsd:import namespace="http://schemas.microsoft.com/sharepoint/v3"/>
    <xsd:import namespace="cec9ee2e-d33d-45b8-8759-148196a1e426"/>
    <xsd:import namespace="612d2f75-f4e5-4fa1-a1d1-cab3e8891b10"/>
    <xsd:element name="properties">
      <xsd:complexType>
        <xsd:sequence>
          <xsd:element name="documentManagement">
            <xsd:complexType>
              <xsd:all>
                <xsd:element ref="ns3:SharedWithUsers" minOccurs="0"/>
                <xsd:element ref="ns3:SharingHintHash" minOccurs="0"/>
                <xsd:element ref="ns3:SharedWithDetails"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9ee2e-d33d-45b8-8759-148196a1e4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2d2f75-f4e5-4fa1-a1d1-cab3e8891b1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D59057-D92E-47B7-939D-90412F2F9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c9ee2e-d33d-45b8-8759-148196a1e426"/>
    <ds:schemaRef ds:uri="612d2f75-f4e5-4fa1-a1d1-cab3e889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92560-DDFA-4629-B886-96230F6106DD}">
  <ds:schemaRefs>
    <ds:schemaRef ds:uri="http://schemas.microsoft.com/sharepoint/v3/contenttype/forms"/>
  </ds:schemaRefs>
</ds:datastoreItem>
</file>

<file path=customXml/itemProps3.xml><?xml version="1.0" encoding="utf-8"?>
<ds:datastoreItem xmlns:ds="http://schemas.openxmlformats.org/officeDocument/2006/customXml" ds:itemID="{6294234D-1603-44EA-93AA-9068B041004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5601</Words>
  <Characters>31928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Burdge G.C.</dc:creator>
  <cp:keywords/>
  <dc:description/>
  <cp:lastModifiedBy>Graham Burdge</cp:lastModifiedBy>
  <cp:revision>6</cp:revision>
  <dcterms:created xsi:type="dcterms:W3CDTF">2020-10-26T12:22:00Z</dcterms:created>
  <dcterms:modified xsi:type="dcterms:W3CDTF">2020-10-30T09:43:00Z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0x0101003F8DCD234DB53944AA8E6077084C3D80</vt:lpwstr>
  </property>
</Properties>
</file>